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DC38210" w:rsidR="00662C69" w:rsidRPr="00D33F15" w:rsidRDefault="009B11D6" w:rsidP="00B31E90">
      <w:pPr>
        <w:tabs>
          <w:tab w:val="left" w:pos="3465"/>
        </w:tabs>
        <w:spacing w:line="360" w:lineRule="auto"/>
        <w:jc w:val="both"/>
        <w:rPr>
          <w:rFonts w:ascii="Palatino Linotype" w:hAnsi="Palatino Linotype"/>
          <w:color w:val="000000" w:themeColor="text1"/>
        </w:rPr>
      </w:pPr>
      <w:r w:rsidRPr="00D33F15">
        <w:rPr>
          <w:rFonts w:ascii="Palatino Linotype" w:hAnsi="Palatino Linotype"/>
          <w:color w:val="000000" w:themeColor="text1"/>
        </w:rPr>
        <w:t>R</w:t>
      </w:r>
      <w:r w:rsidR="00662C69" w:rsidRPr="00D33F1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33F15">
        <w:rPr>
          <w:rFonts w:ascii="Palatino Linotype" w:hAnsi="Palatino Linotype"/>
          <w:color w:val="000000" w:themeColor="text1"/>
        </w:rPr>
        <w:t>icipios, con</w:t>
      </w:r>
      <w:r w:rsidR="00662C69" w:rsidRPr="00D33F15">
        <w:rPr>
          <w:rFonts w:ascii="Palatino Linotype" w:hAnsi="Palatino Linotype"/>
          <w:color w:val="000000" w:themeColor="text1"/>
        </w:rPr>
        <w:t xml:space="preserve"> </w:t>
      </w:r>
      <w:r w:rsidR="00485DB6" w:rsidRPr="00D33F15">
        <w:rPr>
          <w:rFonts w:ascii="Palatino Linotype" w:hAnsi="Palatino Linotype"/>
          <w:color w:val="000000" w:themeColor="text1"/>
        </w:rPr>
        <w:t xml:space="preserve">domicilio </w:t>
      </w:r>
      <w:r w:rsidR="00662C69" w:rsidRPr="00D33F15">
        <w:rPr>
          <w:rFonts w:ascii="Palatino Linotype" w:hAnsi="Palatino Linotype"/>
          <w:color w:val="000000" w:themeColor="text1"/>
        </w:rPr>
        <w:t xml:space="preserve">en Metepec, Estado de México; de </w:t>
      </w:r>
      <w:r w:rsidR="00AB5F4D" w:rsidRPr="00D33F15">
        <w:rPr>
          <w:rFonts w:ascii="Palatino Linotype" w:hAnsi="Palatino Linotype"/>
          <w:color w:val="000000" w:themeColor="text1"/>
        </w:rPr>
        <w:t>diecisiete (17) de agosto</w:t>
      </w:r>
      <w:r w:rsidR="00070A2F" w:rsidRPr="00D33F15">
        <w:rPr>
          <w:rFonts w:ascii="Palatino Linotype" w:hAnsi="Palatino Linotype"/>
          <w:color w:val="000000" w:themeColor="text1"/>
        </w:rPr>
        <w:t xml:space="preserve"> de dos mil veintidós</w:t>
      </w:r>
      <w:r w:rsidR="00662C69" w:rsidRPr="00D33F15">
        <w:rPr>
          <w:rFonts w:ascii="Palatino Linotype" w:hAnsi="Palatino Linotype"/>
          <w:color w:val="000000" w:themeColor="text1"/>
        </w:rPr>
        <w:t>.</w:t>
      </w:r>
    </w:p>
    <w:p w14:paraId="1181C59D" w14:textId="77777777" w:rsidR="00B31E90" w:rsidRPr="00D33F15" w:rsidRDefault="00B31E90" w:rsidP="00B31E90">
      <w:pPr>
        <w:tabs>
          <w:tab w:val="left" w:pos="3465"/>
        </w:tabs>
        <w:spacing w:line="360" w:lineRule="auto"/>
        <w:jc w:val="both"/>
        <w:rPr>
          <w:rFonts w:ascii="Palatino Linotype" w:hAnsi="Palatino Linotype"/>
          <w:color w:val="000000" w:themeColor="text1"/>
        </w:rPr>
      </w:pPr>
    </w:p>
    <w:p w14:paraId="04F87235" w14:textId="0974C55D" w:rsidR="005F0007" w:rsidRPr="00D33F15" w:rsidRDefault="00662C69" w:rsidP="00B31E90">
      <w:pPr>
        <w:spacing w:line="360" w:lineRule="auto"/>
        <w:jc w:val="both"/>
        <w:rPr>
          <w:rFonts w:ascii="Palatino Linotype" w:eastAsia="Times New Roman" w:hAnsi="Palatino Linotype" w:cs="Times New Roman"/>
          <w:color w:val="000000" w:themeColor="text1"/>
        </w:rPr>
      </w:pPr>
      <w:r w:rsidRPr="00D33F15">
        <w:rPr>
          <w:rFonts w:ascii="Palatino Linotype" w:hAnsi="Palatino Linotype"/>
          <w:b/>
          <w:color w:val="000000" w:themeColor="text1"/>
        </w:rPr>
        <w:t>VISTO</w:t>
      </w:r>
      <w:r w:rsidRPr="00D33F15">
        <w:rPr>
          <w:rFonts w:ascii="Palatino Linotype" w:hAnsi="Palatino Linotype"/>
          <w:color w:val="000000" w:themeColor="text1"/>
        </w:rPr>
        <w:t xml:space="preserve"> el expediente electrónico for</w:t>
      </w:r>
      <w:r w:rsidR="00D37494" w:rsidRPr="00D33F15">
        <w:rPr>
          <w:rFonts w:ascii="Palatino Linotype" w:hAnsi="Palatino Linotype"/>
          <w:color w:val="000000" w:themeColor="text1"/>
        </w:rPr>
        <w:t>mado con motivo del</w:t>
      </w:r>
      <w:r w:rsidRPr="00D33F15">
        <w:rPr>
          <w:rFonts w:ascii="Palatino Linotype" w:hAnsi="Palatino Linotype"/>
          <w:color w:val="000000" w:themeColor="text1"/>
        </w:rPr>
        <w:t xml:space="preserve"> recurso de revisión </w:t>
      </w:r>
      <w:r w:rsidR="00AB5F4D" w:rsidRPr="00D33F15">
        <w:rPr>
          <w:rFonts w:ascii="Palatino Linotype" w:hAnsi="Palatino Linotype"/>
          <w:b/>
          <w:bCs/>
          <w:color w:val="000000" w:themeColor="text1"/>
        </w:rPr>
        <w:t>02763/INFOEM/IP/RR/2022</w:t>
      </w:r>
      <w:r w:rsidR="005F1362" w:rsidRPr="00D33F15">
        <w:rPr>
          <w:rFonts w:ascii="Palatino Linotype" w:eastAsia="Times New Roman" w:hAnsi="Palatino Linotype" w:cs="Arial"/>
          <w:bCs/>
          <w:color w:val="000000" w:themeColor="text1"/>
        </w:rPr>
        <w:t xml:space="preserve">, </w:t>
      </w:r>
      <w:r w:rsidR="006B31E7" w:rsidRPr="00D33F15">
        <w:rPr>
          <w:rFonts w:ascii="Palatino Linotype" w:eastAsia="Times New Roman" w:hAnsi="Palatino Linotype" w:cs="Times New Roman"/>
          <w:color w:val="000000" w:themeColor="text1"/>
        </w:rPr>
        <w:t>interpuesto por</w:t>
      </w:r>
      <w:r w:rsidR="0078249C" w:rsidRPr="00D33F15">
        <w:rPr>
          <w:rFonts w:ascii="Palatino Linotype" w:eastAsia="Times New Roman" w:hAnsi="Palatino Linotype" w:cs="Times New Roman"/>
          <w:color w:val="000000" w:themeColor="text1"/>
        </w:rPr>
        <w:t xml:space="preserve"> </w:t>
      </w:r>
      <w:r w:rsidR="00F27366" w:rsidRPr="00D33F15">
        <w:rPr>
          <w:rFonts w:ascii="Palatino Linotype" w:eastAsia="Times New Roman" w:hAnsi="Palatino Linotype" w:cs="Times New Roman"/>
          <w:b/>
          <w:bCs/>
          <w:color w:val="000000" w:themeColor="text1"/>
        </w:rPr>
        <w:t>XXXXXX XXXXX XXXXXX</w:t>
      </w:r>
      <w:r w:rsidR="00AB5F4D" w:rsidRPr="00D33F15">
        <w:rPr>
          <w:rFonts w:ascii="Palatino Linotype" w:eastAsia="Times New Roman" w:hAnsi="Palatino Linotype" w:cs="Times New Roman"/>
          <w:color w:val="000000" w:themeColor="text1"/>
        </w:rPr>
        <w:t>, en lo sucesivo,</w:t>
      </w:r>
      <w:r w:rsidR="00AB5F4D" w:rsidRPr="00D33F15">
        <w:rPr>
          <w:rFonts w:ascii="Palatino Linotype" w:eastAsia="Times New Roman" w:hAnsi="Palatino Linotype" w:cs="Times New Roman"/>
          <w:bCs/>
          <w:iCs/>
          <w:color w:val="000000" w:themeColor="text1"/>
        </w:rPr>
        <w:t xml:space="preserve"> </w:t>
      </w:r>
      <w:r w:rsidR="00D32750" w:rsidRPr="00D33F15">
        <w:rPr>
          <w:rFonts w:ascii="Palatino Linotype" w:eastAsia="Times New Roman" w:hAnsi="Palatino Linotype" w:cs="Times New Roman"/>
          <w:bCs/>
          <w:iCs/>
          <w:color w:val="000000" w:themeColor="text1"/>
        </w:rPr>
        <w:t>el</w:t>
      </w:r>
      <w:r w:rsidR="006B31E7" w:rsidRPr="00D33F15">
        <w:rPr>
          <w:rFonts w:ascii="Palatino Linotype" w:eastAsia="Times New Roman" w:hAnsi="Palatino Linotype" w:cs="Times New Roman"/>
          <w:color w:val="000000" w:themeColor="text1"/>
        </w:rPr>
        <w:t xml:space="preserve"> </w:t>
      </w:r>
      <w:r w:rsidR="006B31E7" w:rsidRPr="00D33F15">
        <w:rPr>
          <w:rFonts w:ascii="Palatino Linotype" w:eastAsia="Times New Roman" w:hAnsi="Palatino Linotype" w:cs="Times New Roman"/>
          <w:b/>
          <w:bCs/>
          <w:color w:val="000000" w:themeColor="text1"/>
        </w:rPr>
        <w:t>RECURRENTE</w:t>
      </w:r>
      <w:r w:rsidR="00E647FF" w:rsidRPr="00D33F15">
        <w:rPr>
          <w:rFonts w:ascii="Palatino Linotype" w:eastAsia="Times New Roman" w:hAnsi="Palatino Linotype" w:cs="Arial"/>
          <w:color w:val="000000" w:themeColor="text1"/>
        </w:rPr>
        <w:t>;</w:t>
      </w:r>
      <w:r w:rsidR="005F1362" w:rsidRPr="00D33F15">
        <w:rPr>
          <w:rFonts w:ascii="Palatino Linotype" w:eastAsia="Times New Roman" w:hAnsi="Palatino Linotype" w:cs="Arial"/>
          <w:color w:val="000000" w:themeColor="text1"/>
        </w:rPr>
        <w:t xml:space="preserve"> en contra de la respuesta del</w:t>
      </w:r>
      <w:r w:rsidR="00CE1B8A" w:rsidRPr="00D33F15">
        <w:rPr>
          <w:rFonts w:ascii="Palatino Linotype" w:eastAsia="Times New Roman" w:hAnsi="Palatino Linotype" w:cs="Arial"/>
          <w:color w:val="000000" w:themeColor="text1"/>
        </w:rPr>
        <w:t xml:space="preserve"> </w:t>
      </w:r>
      <w:r w:rsidR="00AB5F4D" w:rsidRPr="00D33F15">
        <w:rPr>
          <w:rFonts w:ascii="Palatino Linotype" w:eastAsia="Times New Roman" w:hAnsi="Palatino Linotype" w:cs="Arial"/>
          <w:b/>
          <w:color w:val="000000" w:themeColor="text1"/>
        </w:rPr>
        <w:t>Instituto Hacendario del Estado de México</w:t>
      </w:r>
      <w:r w:rsidR="009572EE" w:rsidRPr="00D33F15">
        <w:rPr>
          <w:rFonts w:ascii="Palatino Linotype" w:eastAsia="Calibri" w:hAnsi="Palatino Linotype" w:cs="Arial"/>
          <w:color w:val="000000" w:themeColor="text1"/>
          <w:lang w:val="es-ES"/>
        </w:rPr>
        <w:t>,</w:t>
      </w:r>
      <w:r w:rsidR="005F1362" w:rsidRPr="00D33F15">
        <w:rPr>
          <w:rFonts w:ascii="Palatino Linotype" w:eastAsia="Calibri" w:hAnsi="Palatino Linotype" w:cs="Arial"/>
          <w:color w:val="000000" w:themeColor="text1"/>
          <w:lang w:val="es-ES"/>
        </w:rPr>
        <w:t xml:space="preserve"> </w:t>
      </w:r>
      <w:r w:rsidR="005F1362" w:rsidRPr="00D33F15">
        <w:rPr>
          <w:rFonts w:ascii="Palatino Linotype" w:eastAsia="Times New Roman" w:hAnsi="Palatino Linotype" w:cs="Times New Roman"/>
          <w:color w:val="000000" w:themeColor="text1"/>
        </w:rPr>
        <w:t xml:space="preserve">en </w:t>
      </w:r>
      <w:r w:rsidR="00070A2F" w:rsidRPr="00D33F15">
        <w:rPr>
          <w:rFonts w:ascii="Palatino Linotype" w:eastAsia="Times New Roman" w:hAnsi="Palatino Linotype" w:cs="Times New Roman"/>
          <w:color w:val="000000" w:themeColor="text1"/>
        </w:rPr>
        <w:t>adelante,</w:t>
      </w:r>
      <w:r w:rsidR="005F1362" w:rsidRPr="00D33F15">
        <w:rPr>
          <w:rFonts w:ascii="Palatino Linotype" w:eastAsia="Times New Roman" w:hAnsi="Palatino Linotype" w:cs="Times New Roman"/>
          <w:color w:val="000000" w:themeColor="text1"/>
        </w:rPr>
        <w:t xml:space="preserve"> el</w:t>
      </w:r>
      <w:r w:rsidR="005F1362" w:rsidRPr="00D33F15">
        <w:rPr>
          <w:rFonts w:ascii="Palatino Linotype" w:eastAsia="Times New Roman" w:hAnsi="Palatino Linotype" w:cs="Times New Roman"/>
          <w:b/>
          <w:color w:val="000000" w:themeColor="text1"/>
        </w:rPr>
        <w:t xml:space="preserve"> SUJETO OBLIGADO, </w:t>
      </w:r>
      <w:r w:rsidR="005F1362" w:rsidRPr="00D33F15">
        <w:rPr>
          <w:rFonts w:ascii="Palatino Linotype" w:eastAsia="Times New Roman" w:hAnsi="Palatino Linotype" w:cs="Times New Roman"/>
          <w:color w:val="000000" w:themeColor="text1"/>
        </w:rPr>
        <w:t>se procede a dictar la presente resolución, con base en los siguientes:</w:t>
      </w:r>
    </w:p>
    <w:p w14:paraId="11EE5310" w14:textId="56E9FA4D" w:rsidR="009A593A" w:rsidRPr="00D33F15" w:rsidRDefault="009A593A" w:rsidP="00B31E90">
      <w:pPr>
        <w:spacing w:line="360" w:lineRule="auto"/>
        <w:jc w:val="both"/>
        <w:rPr>
          <w:rFonts w:ascii="Palatino Linotype" w:hAnsi="Palatino Linotype"/>
          <w:b/>
          <w:color w:val="000000" w:themeColor="text1"/>
        </w:rPr>
      </w:pPr>
    </w:p>
    <w:p w14:paraId="769E1410" w14:textId="4874165E" w:rsidR="00587366" w:rsidRPr="00D33F1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545533"/>
      <w:bookmarkStart w:id="3" w:name="_Toc98421658"/>
      <w:r w:rsidRPr="00D33F15">
        <w:rPr>
          <w:b/>
          <w:color w:val="000000" w:themeColor="text1"/>
        </w:rPr>
        <w:t>A</w:t>
      </w:r>
      <w:r w:rsidR="0016494E" w:rsidRPr="00D33F15">
        <w:rPr>
          <w:b/>
          <w:color w:val="000000" w:themeColor="text1"/>
        </w:rPr>
        <w:t xml:space="preserve"> </w:t>
      </w:r>
      <w:r w:rsidRPr="00D33F15">
        <w:rPr>
          <w:b/>
          <w:color w:val="000000" w:themeColor="text1"/>
        </w:rPr>
        <w:t>N</w:t>
      </w:r>
      <w:r w:rsidR="0016494E" w:rsidRPr="00D33F15">
        <w:rPr>
          <w:b/>
          <w:color w:val="000000" w:themeColor="text1"/>
        </w:rPr>
        <w:t xml:space="preserve"> </w:t>
      </w:r>
      <w:r w:rsidRPr="00D33F15">
        <w:rPr>
          <w:b/>
          <w:color w:val="000000" w:themeColor="text1"/>
        </w:rPr>
        <w:t>T</w:t>
      </w:r>
      <w:r w:rsidR="0016494E" w:rsidRPr="00D33F15">
        <w:rPr>
          <w:b/>
          <w:color w:val="000000" w:themeColor="text1"/>
        </w:rPr>
        <w:t xml:space="preserve"> </w:t>
      </w:r>
      <w:r w:rsidRPr="00D33F15">
        <w:rPr>
          <w:b/>
          <w:color w:val="000000" w:themeColor="text1"/>
        </w:rPr>
        <w:t>E</w:t>
      </w:r>
      <w:r w:rsidR="0016494E" w:rsidRPr="00D33F15">
        <w:rPr>
          <w:b/>
          <w:color w:val="000000" w:themeColor="text1"/>
        </w:rPr>
        <w:t xml:space="preserve"> </w:t>
      </w:r>
      <w:r w:rsidRPr="00D33F15">
        <w:rPr>
          <w:b/>
          <w:color w:val="000000" w:themeColor="text1"/>
        </w:rPr>
        <w:t>C</w:t>
      </w:r>
      <w:r w:rsidR="0016494E" w:rsidRPr="00D33F15">
        <w:rPr>
          <w:b/>
          <w:color w:val="000000" w:themeColor="text1"/>
        </w:rPr>
        <w:t xml:space="preserve"> </w:t>
      </w:r>
      <w:r w:rsidRPr="00D33F15">
        <w:rPr>
          <w:b/>
          <w:color w:val="000000" w:themeColor="text1"/>
        </w:rPr>
        <w:t>E</w:t>
      </w:r>
      <w:r w:rsidR="0016494E" w:rsidRPr="00D33F15">
        <w:rPr>
          <w:b/>
          <w:color w:val="000000" w:themeColor="text1"/>
        </w:rPr>
        <w:t xml:space="preserve"> </w:t>
      </w:r>
      <w:r w:rsidRPr="00D33F15">
        <w:rPr>
          <w:b/>
          <w:color w:val="000000" w:themeColor="text1"/>
        </w:rPr>
        <w:t>D</w:t>
      </w:r>
      <w:r w:rsidR="0016494E" w:rsidRPr="00D33F15">
        <w:rPr>
          <w:b/>
          <w:color w:val="000000" w:themeColor="text1"/>
        </w:rPr>
        <w:t xml:space="preserve"> </w:t>
      </w:r>
      <w:r w:rsidRPr="00D33F15">
        <w:rPr>
          <w:b/>
          <w:color w:val="000000" w:themeColor="text1"/>
        </w:rPr>
        <w:t>E</w:t>
      </w:r>
      <w:r w:rsidR="0016494E" w:rsidRPr="00D33F15">
        <w:rPr>
          <w:b/>
          <w:color w:val="000000" w:themeColor="text1"/>
        </w:rPr>
        <w:t xml:space="preserve"> </w:t>
      </w:r>
      <w:r w:rsidRPr="00D33F15">
        <w:rPr>
          <w:b/>
          <w:color w:val="000000" w:themeColor="text1"/>
        </w:rPr>
        <w:t>N</w:t>
      </w:r>
      <w:r w:rsidR="0016494E" w:rsidRPr="00D33F15">
        <w:rPr>
          <w:b/>
          <w:color w:val="000000" w:themeColor="text1"/>
        </w:rPr>
        <w:t xml:space="preserve"> </w:t>
      </w:r>
      <w:r w:rsidRPr="00D33F15">
        <w:rPr>
          <w:b/>
          <w:color w:val="000000" w:themeColor="text1"/>
        </w:rPr>
        <w:t>T</w:t>
      </w:r>
      <w:r w:rsidR="0016494E" w:rsidRPr="00D33F15">
        <w:rPr>
          <w:b/>
          <w:color w:val="000000" w:themeColor="text1"/>
        </w:rPr>
        <w:t xml:space="preserve"> </w:t>
      </w:r>
      <w:r w:rsidRPr="00D33F15">
        <w:rPr>
          <w:b/>
          <w:color w:val="000000" w:themeColor="text1"/>
        </w:rPr>
        <w:t>E</w:t>
      </w:r>
      <w:r w:rsidR="0016494E" w:rsidRPr="00D33F15">
        <w:rPr>
          <w:b/>
          <w:color w:val="000000" w:themeColor="text1"/>
        </w:rPr>
        <w:t xml:space="preserve"> </w:t>
      </w:r>
      <w:r w:rsidRPr="00D33F15">
        <w:rPr>
          <w:b/>
          <w:color w:val="000000" w:themeColor="text1"/>
        </w:rPr>
        <w:t>S</w:t>
      </w:r>
      <w:bookmarkEnd w:id="0"/>
      <w:bookmarkEnd w:id="1"/>
      <w:bookmarkEnd w:id="2"/>
      <w:bookmarkEnd w:id="3"/>
    </w:p>
    <w:p w14:paraId="5672105D" w14:textId="77777777" w:rsidR="00B31E90" w:rsidRPr="00D33F15"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5620582" w:rsidR="00D9392E" w:rsidRPr="00D33F15"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3F15">
        <w:rPr>
          <w:rFonts w:ascii="Palatino Linotype" w:eastAsia="Calibri" w:hAnsi="Palatino Linotype" w:cs="Arial"/>
          <w:color w:val="000000" w:themeColor="text1"/>
          <w:lang w:val="es-ES"/>
        </w:rPr>
        <w:t>El</w:t>
      </w:r>
      <w:r w:rsidR="00D9392E" w:rsidRPr="00D33F15">
        <w:rPr>
          <w:rFonts w:ascii="Palatino Linotype" w:eastAsia="Calibri" w:hAnsi="Palatino Linotype" w:cs="Arial"/>
          <w:color w:val="000000" w:themeColor="text1"/>
          <w:lang w:val="es-ES"/>
        </w:rPr>
        <w:t xml:space="preserve"> </w:t>
      </w:r>
      <w:r w:rsidR="00AB5F4D" w:rsidRPr="00D33F15">
        <w:rPr>
          <w:rFonts w:ascii="Palatino Linotype" w:eastAsia="Calibri" w:hAnsi="Palatino Linotype" w:cs="Arial"/>
          <w:color w:val="000000" w:themeColor="text1"/>
          <w:lang w:val="es-ES"/>
        </w:rPr>
        <w:t>diecinueve (19) de enero de dos mil veintidós</w:t>
      </w:r>
      <w:r w:rsidR="005F1362" w:rsidRPr="00D33F15">
        <w:rPr>
          <w:rFonts w:ascii="Palatino Linotype" w:eastAsia="Calibri" w:hAnsi="Palatino Linotype" w:cs="Arial"/>
          <w:color w:val="000000" w:themeColor="text1"/>
          <w:lang w:val="es-ES"/>
        </w:rPr>
        <w:t xml:space="preserve">, </w:t>
      </w:r>
      <w:r w:rsidR="00D32750" w:rsidRPr="00D33F15">
        <w:rPr>
          <w:rFonts w:ascii="Palatino Linotype" w:hAnsi="Palatino Linotype"/>
          <w:color w:val="000000" w:themeColor="text1"/>
        </w:rPr>
        <w:t>el</w:t>
      </w:r>
      <w:r w:rsidR="00B31E90" w:rsidRPr="00D33F15">
        <w:rPr>
          <w:rFonts w:ascii="Palatino Linotype" w:hAnsi="Palatino Linotype"/>
          <w:color w:val="000000" w:themeColor="text1"/>
        </w:rPr>
        <w:t xml:space="preserve"> particular</w:t>
      </w:r>
      <w:r w:rsidR="005F1362" w:rsidRPr="00D33F15">
        <w:rPr>
          <w:rFonts w:ascii="Palatino Linotype" w:hAnsi="Palatino Linotype"/>
          <w:color w:val="000000" w:themeColor="text1"/>
        </w:rPr>
        <w:t xml:space="preserve"> presentó</w:t>
      </w:r>
      <w:r w:rsidR="005F1362" w:rsidRPr="00D33F15">
        <w:rPr>
          <w:rFonts w:ascii="Palatino Linotype" w:hAnsi="Palatino Linotype"/>
          <w:b/>
          <w:color w:val="000000" w:themeColor="text1"/>
        </w:rPr>
        <w:t xml:space="preserve"> </w:t>
      </w:r>
      <w:r w:rsidR="00127E68" w:rsidRPr="00D33F15">
        <w:rPr>
          <w:rFonts w:ascii="Palatino Linotype" w:hAnsi="Palatino Linotype"/>
          <w:bCs/>
          <w:color w:val="000000" w:themeColor="text1"/>
        </w:rPr>
        <w:t xml:space="preserve">a través </w:t>
      </w:r>
      <w:r w:rsidR="00DE4F75" w:rsidRPr="00D33F15">
        <w:rPr>
          <w:rFonts w:ascii="Palatino Linotype" w:hAnsi="Palatino Linotype"/>
          <w:bCs/>
          <w:color w:val="000000" w:themeColor="text1"/>
        </w:rPr>
        <w:t>de</w:t>
      </w:r>
      <w:r w:rsidR="00070A2F" w:rsidRPr="00D33F15">
        <w:rPr>
          <w:rFonts w:ascii="Palatino Linotype" w:hAnsi="Palatino Linotype"/>
          <w:bCs/>
          <w:color w:val="000000" w:themeColor="text1"/>
        </w:rPr>
        <w:t>l</w:t>
      </w:r>
      <w:r w:rsidR="00AB5F4D" w:rsidRPr="00D33F15">
        <w:rPr>
          <w:rFonts w:ascii="Palatino Linotype" w:hAnsi="Palatino Linotype"/>
          <w:bCs/>
          <w:color w:val="000000" w:themeColor="text1"/>
        </w:rPr>
        <w:t xml:space="preserve"> Sistema de Acceso a la </w:t>
      </w:r>
      <w:r w:rsidR="0000780B" w:rsidRPr="00D33F15">
        <w:rPr>
          <w:rFonts w:ascii="Palatino Linotype" w:hAnsi="Palatino Linotype"/>
          <w:bCs/>
          <w:color w:val="000000" w:themeColor="text1"/>
        </w:rPr>
        <w:t>Información Mexiquense</w:t>
      </w:r>
      <w:r w:rsidR="00804D8D" w:rsidRPr="00D33F15">
        <w:rPr>
          <w:rFonts w:ascii="Palatino Linotype" w:hAnsi="Palatino Linotype"/>
          <w:bCs/>
          <w:color w:val="000000" w:themeColor="text1"/>
        </w:rPr>
        <w:t xml:space="preserve"> </w:t>
      </w:r>
      <w:r w:rsidR="0000780B" w:rsidRPr="00D33F15">
        <w:rPr>
          <w:rFonts w:ascii="Palatino Linotype" w:hAnsi="Palatino Linotype"/>
          <w:bCs/>
          <w:color w:val="000000" w:themeColor="text1"/>
        </w:rPr>
        <w:t>(</w:t>
      </w:r>
      <w:r w:rsidR="00D32750" w:rsidRPr="00D33F15">
        <w:rPr>
          <w:rFonts w:ascii="Palatino Linotype" w:eastAsia="Calibri" w:hAnsi="Palatino Linotype" w:cs="Arial"/>
          <w:color w:val="000000" w:themeColor="text1"/>
          <w:lang w:val="es-ES"/>
        </w:rPr>
        <w:t>SAIMEX</w:t>
      </w:r>
      <w:r w:rsidR="0000780B" w:rsidRPr="00D33F15">
        <w:rPr>
          <w:rFonts w:ascii="Palatino Linotype" w:eastAsia="Calibri" w:hAnsi="Palatino Linotype" w:cs="Arial"/>
          <w:color w:val="000000" w:themeColor="text1"/>
          <w:lang w:val="es-ES"/>
        </w:rPr>
        <w:t>)</w:t>
      </w:r>
      <w:r w:rsidR="005F1362" w:rsidRPr="00D33F15">
        <w:rPr>
          <w:rFonts w:ascii="Palatino Linotype" w:eastAsia="Calibri" w:hAnsi="Palatino Linotype" w:cs="Arial"/>
          <w:color w:val="000000" w:themeColor="text1"/>
          <w:lang w:val="es-ES"/>
        </w:rPr>
        <w:t>, la solicitud de información pública registrada con el número</w:t>
      </w:r>
      <w:r w:rsidR="005F1362" w:rsidRPr="00D33F15">
        <w:rPr>
          <w:rFonts w:ascii="Palatino Linotype" w:hAnsi="Palatino Linotype"/>
          <w:b/>
          <w:bCs/>
          <w:color w:val="000000" w:themeColor="text1"/>
        </w:rPr>
        <w:t xml:space="preserve"> </w:t>
      </w:r>
      <w:r w:rsidR="00AB5F4D" w:rsidRPr="00D33F15">
        <w:rPr>
          <w:rFonts w:ascii="Palatino Linotype" w:hAnsi="Palatino Linotype"/>
          <w:b/>
          <w:bCs/>
          <w:color w:val="000000" w:themeColor="text1"/>
        </w:rPr>
        <w:t>00002/IHAEM/IP/2022</w:t>
      </w:r>
      <w:r w:rsidR="005F1362" w:rsidRPr="00D33F15">
        <w:rPr>
          <w:rFonts w:ascii="Palatino Linotype" w:hAnsi="Palatino Linotype"/>
          <w:b/>
          <w:bCs/>
          <w:color w:val="000000" w:themeColor="text1"/>
        </w:rPr>
        <w:t>,</w:t>
      </w:r>
      <w:r w:rsidR="005F1362" w:rsidRPr="00D33F15">
        <w:rPr>
          <w:rFonts w:ascii="Palatino Linotype" w:eastAsia="Calibri" w:hAnsi="Palatino Linotype" w:cs="Arial"/>
          <w:color w:val="000000" w:themeColor="text1"/>
          <w:lang w:val="es-ES"/>
        </w:rPr>
        <w:t xml:space="preserve"> mediante la cual requirió</w:t>
      </w:r>
      <w:r w:rsidR="00022D89" w:rsidRPr="00D33F15">
        <w:rPr>
          <w:rFonts w:ascii="Palatino Linotype" w:eastAsia="Calibri" w:hAnsi="Palatino Linotype" w:cs="Arial"/>
          <w:color w:val="000000" w:themeColor="text1"/>
          <w:lang w:val="es-ES"/>
        </w:rPr>
        <w:t xml:space="preserve"> lo siguiente</w:t>
      </w:r>
      <w:r w:rsidR="005F1362" w:rsidRPr="00D33F15">
        <w:rPr>
          <w:rFonts w:ascii="Palatino Linotype" w:eastAsia="Calibri" w:hAnsi="Palatino Linotype" w:cs="Arial"/>
          <w:color w:val="000000" w:themeColor="text1"/>
          <w:lang w:val="es-ES"/>
        </w:rPr>
        <w:t>:</w:t>
      </w:r>
    </w:p>
    <w:p w14:paraId="76EB7490" w14:textId="77777777" w:rsidR="00B31E90" w:rsidRPr="00D33F1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5E6AF68" w:rsidR="0097210F" w:rsidRPr="00D33F15" w:rsidRDefault="005F1362" w:rsidP="00B31E90">
      <w:pPr>
        <w:pStyle w:val="Prrafodelista"/>
        <w:spacing w:line="276" w:lineRule="auto"/>
        <w:ind w:left="567" w:right="567"/>
        <w:jc w:val="both"/>
        <w:rPr>
          <w:rFonts w:ascii="Palatino Linotype" w:hAnsi="Palatino Linotype"/>
          <w:i/>
          <w:color w:val="000000" w:themeColor="text1"/>
          <w:szCs w:val="22"/>
        </w:rPr>
      </w:pPr>
      <w:r w:rsidRPr="00D33F15">
        <w:rPr>
          <w:rFonts w:ascii="Palatino Linotype" w:hAnsi="Palatino Linotype"/>
          <w:i/>
          <w:color w:val="000000" w:themeColor="text1"/>
          <w:sz w:val="22"/>
          <w:szCs w:val="22"/>
        </w:rPr>
        <w:t>“</w:t>
      </w:r>
      <w:r w:rsidR="00AB5F4D" w:rsidRPr="00D33F15">
        <w:rPr>
          <w:rFonts w:ascii="Palatino Linotype" w:hAnsi="Palatino Linotype"/>
          <w:i/>
          <w:color w:val="000000" w:themeColor="text1"/>
          <w:sz w:val="22"/>
          <w:szCs w:val="22"/>
        </w:rPr>
        <w:t xml:space="preserve">Se solicita </w:t>
      </w:r>
      <w:proofErr w:type="spellStart"/>
      <w:r w:rsidR="00AB5F4D" w:rsidRPr="00D33F15">
        <w:rPr>
          <w:rFonts w:ascii="Palatino Linotype" w:hAnsi="Palatino Linotype"/>
          <w:i/>
          <w:color w:val="000000" w:themeColor="text1"/>
          <w:sz w:val="22"/>
          <w:szCs w:val="22"/>
        </w:rPr>
        <w:t>via</w:t>
      </w:r>
      <w:proofErr w:type="spellEnd"/>
      <w:r w:rsidR="00AB5F4D" w:rsidRPr="00D33F15">
        <w:rPr>
          <w:rFonts w:ascii="Palatino Linotype" w:hAnsi="Palatino Linotype"/>
          <w:i/>
          <w:color w:val="000000" w:themeColor="text1"/>
          <w:sz w:val="22"/>
          <w:szCs w:val="22"/>
        </w:rPr>
        <w:t xml:space="preserve"> SAIMEX (de forma gratuita) del 2019 a la fecha los Oficios firmados por el titular de la Unidad de Informática</w:t>
      </w:r>
      <w:r w:rsidRPr="00D33F15">
        <w:rPr>
          <w:rFonts w:ascii="Palatino Linotype" w:hAnsi="Palatino Linotype"/>
          <w:i/>
          <w:color w:val="000000" w:themeColor="text1"/>
          <w:sz w:val="22"/>
          <w:szCs w:val="22"/>
        </w:rPr>
        <w:t xml:space="preserve">” </w:t>
      </w:r>
      <w:r w:rsidRPr="00D33F15">
        <w:rPr>
          <w:rFonts w:ascii="Palatino Linotype" w:hAnsi="Palatino Linotype"/>
          <w:color w:val="000000" w:themeColor="text1"/>
          <w:sz w:val="22"/>
          <w:szCs w:val="22"/>
        </w:rPr>
        <w:t>(Sic).</w:t>
      </w:r>
    </w:p>
    <w:p w14:paraId="65A03C8D" w14:textId="77777777" w:rsidR="005F1362" w:rsidRPr="00D33F15" w:rsidRDefault="005F1362" w:rsidP="00B31E90">
      <w:pPr>
        <w:spacing w:line="360" w:lineRule="auto"/>
        <w:ind w:right="333"/>
        <w:jc w:val="both"/>
        <w:rPr>
          <w:rFonts w:ascii="Palatino Linotype" w:hAnsi="Palatino Linotype"/>
          <w:color w:val="000000" w:themeColor="text1"/>
        </w:rPr>
      </w:pPr>
    </w:p>
    <w:p w14:paraId="49C21E77" w14:textId="28D9DA84" w:rsidR="0039142B" w:rsidRPr="00D33F15"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3F15">
        <w:rPr>
          <w:rFonts w:ascii="Palatino Linotype" w:hAnsi="Palatino Linotype" w:cs="Arial"/>
          <w:color w:val="000000" w:themeColor="text1"/>
        </w:rPr>
        <w:t xml:space="preserve">Se hace constar que </w:t>
      </w:r>
      <w:r w:rsidR="00A263EB" w:rsidRPr="00D33F15">
        <w:rPr>
          <w:rFonts w:ascii="Palatino Linotype" w:eastAsia="Times New Roman" w:hAnsi="Palatino Linotype" w:cs="Arial"/>
          <w:color w:val="000000" w:themeColor="text1"/>
          <w:lang w:val="es-ES"/>
        </w:rPr>
        <w:t>la</w:t>
      </w:r>
      <w:r w:rsidR="00025127" w:rsidRPr="00D33F15">
        <w:rPr>
          <w:rFonts w:ascii="Palatino Linotype" w:eastAsia="Times New Roman" w:hAnsi="Palatino Linotype" w:cs="Arial"/>
          <w:color w:val="000000" w:themeColor="text1"/>
          <w:lang w:val="es-ES"/>
        </w:rPr>
        <w:t xml:space="preserve"> entonces</w:t>
      </w:r>
      <w:r w:rsidR="00FD7996" w:rsidRPr="00D33F15">
        <w:rPr>
          <w:rFonts w:ascii="Palatino Linotype" w:eastAsia="Times New Roman" w:hAnsi="Palatino Linotype" w:cs="Arial"/>
          <w:color w:val="000000" w:themeColor="text1"/>
          <w:lang w:val="es-ES"/>
        </w:rPr>
        <w:t xml:space="preserve"> </w:t>
      </w:r>
      <w:r w:rsidR="00FD7996" w:rsidRPr="00D33F15">
        <w:rPr>
          <w:rFonts w:ascii="Palatino Linotype" w:eastAsia="Times New Roman" w:hAnsi="Palatino Linotype" w:cs="Arial"/>
          <w:b/>
          <w:color w:val="000000" w:themeColor="text1"/>
          <w:lang w:val="es-ES"/>
        </w:rPr>
        <w:t>SOLICITANTE</w:t>
      </w:r>
      <w:r w:rsidRPr="00D33F15">
        <w:rPr>
          <w:rFonts w:ascii="Palatino Linotype" w:eastAsia="Times New Roman" w:hAnsi="Palatino Linotype" w:cs="Arial"/>
          <w:color w:val="000000" w:themeColor="text1"/>
          <w:lang w:val="es-ES"/>
        </w:rPr>
        <w:t xml:space="preserve"> señaló como modalidad de entrega de la información</w:t>
      </w:r>
      <w:r w:rsidRPr="00D33F15">
        <w:rPr>
          <w:rFonts w:ascii="Palatino Linotype" w:eastAsia="Times New Roman" w:hAnsi="Palatino Linotype" w:cs="Arial"/>
          <w:b/>
          <w:color w:val="000000" w:themeColor="text1"/>
          <w:lang w:val="es-ES"/>
        </w:rPr>
        <w:t>:</w:t>
      </w:r>
      <w:r w:rsidR="001E4152" w:rsidRPr="00D33F15">
        <w:rPr>
          <w:rFonts w:ascii="Palatino Linotype" w:eastAsia="Times New Roman" w:hAnsi="Palatino Linotype" w:cs="Arial"/>
          <w:b/>
          <w:color w:val="000000" w:themeColor="text1"/>
          <w:lang w:val="es-ES"/>
        </w:rPr>
        <w:t xml:space="preserve"> </w:t>
      </w:r>
      <w:r w:rsidR="001E4152" w:rsidRPr="00D33F15">
        <w:rPr>
          <w:rFonts w:ascii="Palatino Linotype" w:eastAsia="Times New Roman" w:hAnsi="Palatino Linotype" w:cs="Arial"/>
          <w:b/>
          <w:i/>
          <w:iCs/>
          <w:color w:val="000000" w:themeColor="text1"/>
          <w:lang w:val="es-ES"/>
        </w:rPr>
        <w:t xml:space="preserve">A través del </w:t>
      </w:r>
      <w:r w:rsidR="00070A2F" w:rsidRPr="00D33F15">
        <w:rPr>
          <w:rFonts w:ascii="Palatino Linotype" w:eastAsia="Times New Roman" w:hAnsi="Palatino Linotype" w:cs="Arial"/>
          <w:b/>
          <w:i/>
          <w:iCs/>
          <w:color w:val="000000" w:themeColor="text1"/>
          <w:lang w:val="es-ES"/>
        </w:rPr>
        <w:t>SAIMEX</w:t>
      </w:r>
      <w:r w:rsidR="00804D8D" w:rsidRPr="00D33F15">
        <w:rPr>
          <w:rFonts w:ascii="Palatino Linotype" w:eastAsia="Calibri" w:hAnsi="Palatino Linotype" w:cs="Arial"/>
          <w:i/>
          <w:color w:val="000000" w:themeColor="text1"/>
          <w:lang w:val="es-AR"/>
        </w:rPr>
        <w:t>.</w:t>
      </w:r>
    </w:p>
    <w:p w14:paraId="60C75C6F" w14:textId="77777777" w:rsidR="00A263EB" w:rsidRPr="00D33F15" w:rsidRDefault="00A263EB" w:rsidP="00A263EB">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3CE5A76" w14:textId="35E0E8C7" w:rsidR="0000780B" w:rsidRPr="00D33F15" w:rsidRDefault="00A263E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3F15">
        <w:rPr>
          <w:rFonts w:ascii="Palatino Linotype" w:eastAsia="MS Mincho" w:hAnsi="Palatino Linotype" w:cs="Times New Roman"/>
          <w:color w:val="000000" w:themeColor="text1"/>
        </w:rPr>
        <w:t>E</w:t>
      </w:r>
      <w:r w:rsidR="0000780B" w:rsidRPr="00D33F15">
        <w:rPr>
          <w:rFonts w:ascii="Palatino Linotype" w:eastAsia="MS Mincho" w:hAnsi="Palatino Linotype" w:cs="Times New Roman"/>
          <w:color w:val="000000" w:themeColor="text1"/>
        </w:rPr>
        <w:t xml:space="preserve">l nueve (09) de febrero de dos mil veintidós, el </w:t>
      </w:r>
      <w:r w:rsidR="0000780B" w:rsidRPr="00D33F15">
        <w:rPr>
          <w:rFonts w:ascii="Palatino Linotype" w:eastAsia="MS Mincho" w:hAnsi="Palatino Linotype" w:cs="Times New Roman"/>
          <w:b/>
          <w:bCs/>
          <w:color w:val="000000" w:themeColor="text1"/>
        </w:rPr>
        <w:t>SUJETO OBLIGADO</w:t>
      </w:r>
      <w:r w:rsidR="0000780B" w:rsidRPr="00D33F15">
        <w:rPr>
          <w:rFonts w:ascii="Palatino Linotype" w:eastAsia="MS Mincho" w:hAnsi="Palatino Linotype" w:cs="Times New Roman"/>
          <w:color w:val="000000" w:themeColor="text1"/>
        </w:rPr>
        <w:t xml:space="preserve"> notificó al entonces </w:t>
      </w:r>
      <w:r w:rsidR="0000780B" w:rsidRPr="00D33F15">
        <w:rPr>
          <w:rFonts w:ascii="Palatino Linotype" w:eastAsia="MS Mincho" w:hAnsi="Palatino Linotype" w:cs="Times New Roman"/>
          <w:b/>
          <w:bCs/>
          <w:color w:val="000000" w:themeColor="text1"/>
        </w:rPr>
        <w:t>SOLICITANTE</w:t>
      </w:r>
      <w:r w:rsidR="0000780B" w:rsidRPr="00D33F15">
        <w:rPr>
          <w:rFonts w:ascii="Palatino Linotype" w:eastAsia="MS Mincho" w:hAnsi="Palatino Linotype" w:cs="Times New Roman"/>
          <w:color w:val="000000" w:themeColor="text1"/>
        </w:rPr>
        <w:t xml:space="preserve"> que, en la Septuagésima Cuarta Sesión Extraordinaria </w:t>
      </w:r>
      <w:r w:rsidR="0000780B" w:rsidRPr="00D33F15">
        <w:rPr>
          <w:rFonts w:ascii="Palatino Linotype" w:eastAsia="MS Mincho" w:hAnsi="Palatino Linotype" w:cs="Times New Roman"/>
          <w:color w:val="000000" w:themeColor="text1"/>
        </w:rPr>
        <w:lastRenderedPageBreak/>
        <w:t xml:space="preserve">del Comité de Transparencia, se aprobó la ampliación del plazo para dar respuesta a la solicitud de información </w:t>
      </w:r>
      <w:r w:rsidR="0000780B" w:rsidRPr="00D33F15">
        <w:rPr>
          <w:rFonts w:ascii="Palatino Linotype" w:eastAsia="MS Mincho" w:hAnsi="Palatino Linotype" w:cs="Times New Roman"/>
          <w:b/>
          <w:bCs/>
          <w:color w:val="000000" w:themeColor="text1"/>
        </w:rPr>
        <w:t>00002/IHAEM/IP/2022</w:t>
      </w:r>
      <w:r w:rsidR="0000780B" w:rsidRPr="00D33F15">
        <w:rPr>
          <w:rFonts w:ascii="Palatino Linotype" w:eastAsia="MS Mincho" w:hAnsi="Palatino Linotype" w:cs="Times New Roman"/>
          <w:color w:val="000000" w:themeColor="text1"/>
        </w:rPr>
        <w:t>.</w:t>
      </w:r>
    </w:p>
    <w:p w14:paraId="1AFF28E2" w14:textId="77777777" w:rsidR="0000780B" w:rsidRPr="00D33F15" w:rsidRDefault="0000780B" w:rsidP="0000780B">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AB513A8" w:rsidR="0022448D" w:rsidRPr="00D33F15" w:rsidRDefault="0000780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3F15">
        <w:rPr>
          <w:rFonts w:ascii="Palatino Linotype" w:eastAsia="MS Mincho" w:hAnsi="Palatino Linotype" w:cs="Times New Roman"/>
          <w:color w:val="000000" w:themeColor="text1"/>
        </w:rPr>
        <w:t>E</w:t>
      </w:r>
      <w:r w:rsidR="00A263EB" w:rsidRPr="00D33F15">
        <w:rPr>
          <w:rFonts w:ascii="Palatino Linotype" w:eastAsia="MS Mincho" w:hAnsi="Palatino Linotype" w:cs="Times New Roman"/>
          <w:color w:val="000000" w:themeColor="text1"/>
        </w:rPr>
        <w:t xml:space="preserve">l </w:t>
      </w:r>
      <w:r w:rsidR="00243F72" w:rsidRPr="00D33F15">
        <w:rPr>
          <w:rFonts w:ascii="Palatino Linotype" w:eastAsia="MS Mincho" w:hAnsi="Palatino Linotype" w:cs="Times New Roman"/>
          <w:color w:val="000000" w:themeColor="text1"/>
        </w:rPr>
        <w:t>veintiuno (21) de febrero de dos mil veintidós</w:t>
      </w:r>
      <w:r w:rsidR="00762697" w:rsidRPr="00D33F15">
        <w:rPr>
          <w:rFonts w:ascii="Palatino Linotype" w:eastAsia="MS Mincho" w:hAnsi="Palatino Linotype" w:cs="Times New Roman"/>
          <w:color w:val="000000" w:themeColor="text1"/>
        </w:rPr>
        <w:t xml:space="preserve">, </w:t>
      </w:r>
      <w:r w:rsidR="005F1362" w:rsidRPr="00D33F15">
        <w:rPr>
          <w:rFonts w:ascii="Palatino Linotype" w:hAnsi="Palatino Linotype"/>
          <w:color w:val="000000" w:themeColor="text1"/>
          <w:szCs w:val="14"/>
        </w:rPr>
        <w:t xml:space="preserve">el </w:t>
      </w:r>
      <w:r w:rsidR="005F1362" w:rsidRPr="00D33F15">
        <w:rPr>
          <w:rFonts w:ascii="Palatino Linotype" w:hAnsi="Palatino Linotype"/>
          <w:b/>
          <w:color w:val="000000" w:themeColor="text1"/>
          <w:szCs w:val="14"/>
        </w:rPr>
        <w:t>SUJETO OBLIGADO</w:t>
      </w:r>
      <w:r w:rsidR="005F1362" w:rsidRPr="00D33F15">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D33F15" w:rsidRDefault="009A593A" w:rsidP="00B31E90">
      <w:pPr>
        <w:pStyle w:val="Sinespaciado"/>
        <w:ind w:left="567" w:right="567"/>
        <w:jc w:val="right"/>
        <w:rPr>
          <w:rFonts w:ascii="Palatino Linotype" w:hAnsi="Palatino Linotype"/>
          <w:i/>
          <w:noProof/>
          <w:color w:val="000000" w:themeColor="text1"/>
          <w:lang w:eastAsia="es-MX"/>
        </w:rPr>
      </w:pPr>
    </w:p>
    <w:p w14:paraId="2BEFAA9D" w14:textId="77777777" w:rsidR="00243F72" w:rsidRPr="00D33F15" w:rsidRDefault="005F1362" w:rsidP="00243F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3F15">
        <w:rPr>
          <w:rFonts w:ascii="Palatino Linotype" w:hAnsi="Palatino Linotype"/>
          <w:i/>
          <w:noProof/>
          <w:color w:val="000000" w:themeColor="text1"/>
          <w:sz w:val="22"/>
          <w:szCs w:val="22"/>
          <w:lang w:val="es-MX" w:eastAsia="es-MX"/>
        </w:rPr>
        <w:t>“</w:t>
      </w:r>
      <w:r w:rsidR="00243F72" w:rsidRPr="00D33F1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B45BC0" w14:textId="77777777" w:rsidR="00243F72" w:rsidRPr="00D33F15" w:rsidRDefault="00243F72" w:rsidP="00243F7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4710308" w14:textId="3490C3CD" w:rsidR="00243F72" w:rsidRPr="00D33F15" w:rsidRDefault="00243F72" w:rsidP="00243F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3F15">
        <w:rPr>
          <w:rFonts w:ascii="Palatino Linotype" w:hAnsi="Palatino Linotype"/>
          <w:i/>
          <w:noProof/>
          <w:color w:val="000000" w:themeColor="text1"/>
          <w:sz w:val="22"/>
          <w:szCs w:val="22"/>
          <w:lang w:val="es-MX" w:eastAsia="es-MX"/>
        </w:rPr>
        <w:t>En atención a su solicitud, me permito adjuntar archivos en formato PDF, que contienen la Respuesta a su requerimiento, Anexo (oficios), oficios 022, 051 y 059, y Acta de la Septuagésima Quinta Sesión Extraordinaria que sustenta el Acuerdo de la versión pública. Quedo a sus órdenes.</w:t>
      </w:r>
    </w:p>
    <w:p w14:paraId="70226E79" w14:textId="77777777" w:rsidR="00243F72" w:rsidRPr="00D33F15" w:rsidRDefault="00243F72" w:rsidP="00243F7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E8E1403" w14:textId="1230AB25" w:rsidR="00243F72" w:rsidRPr="00D33F15" w:rsidRDefault="00243F72" w:rsidP="00243F7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3F15">
        <w:rPr>
          <w:rFonts w:ascii="Palatino Linotype" w:hAnsi="Palatino Linotype"/>
          <w:i/>
          <w:noProof/>
          <w:color w:val="000000" w:themeColor="text1"/>
          <w:sz w:val="22"/>
          <w:szCs w:val="22"/>
          <w:lang w:val="es-MX" w:eastAsia="es-MX"/>
        </w:rPr>
        <w:t>ATENTAMENTE</w:t>
      </w:r>
    </w:p>
    <w:p w14:paraId="35A36DE0" w14:textId="4BA28337" w:rsidR="0039142B" w:rsidRPr="00D33F15" w:rsidRDefault="00243F72" w:rsidP="00243F7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33F15">
        <w:rPr>
          <w:rFonts w:ascii="Palatino Linotype" w:hAnsi="Palatino Linotype"/>
          <w:i/>
          <w:noProof/>
          <w:color w:val="000000" w:themeColor="text1"/>
          <w:sz w:val="22"/>
          <w:szCs w:val="22"/>
          <w:lang w:val="es-MX" w:eastAsia="es-MX"/>
        </w:rPr>
        <w:t>LIC. MARGARITA GONZALEZ ROSAS</w:t>
      </w:r>
      <w:r w:rsidR="005F1362" w:rsidRPr="00D33F15">
        <w:rPr>
          <w:rFonts w:ascii="Palatino Linotype" w:hAnsi="Palatino Linotype"/>
          <w:i/>
          <w:noProof/>
          <w:color w:val="000000" w:themeColor="text1"/>
          <w:sz w:val="22"/>
          <w:szCs w:val="22"/>
          <w:lang w:val="es-MX" w:eastAsia="es-MX"/>
        </w:rPr>
        <w:t>”</w:t>
      </w:r>
      <w:r w:rsidR="00EB3DF7" w:rsidRPr="00D33F15">
        <w:rPr>
          <w:rFonts w:ascii="Palatino Linotype" w:hAnsi="Palatino Linotype"/>
          <w:noProof/>
          <w:color w:val="000000" w:themeColor="text1"/>
          <w:sz w:val="22"/>
          <w:szCs w:val="22"/>
          <w:lang w:val="es-MX" w:eastAsia="es-MX"/>
        </w:rPr>
        <w:t xml:space="preserve"> (Sic.)</w:t>
      </w:r>
    </w:p>
    <w:p w14:paraId="2D68519B" w14:textId="77777777" w:rsidR="0097210F" w:rsidRPr="00D33F15" w:rsidRDefault="0097210F" w:rsidP="009A593A">
      <w:pPr>
        <w:pStyle w:val="Sinespaciado"/>
        <w:ind w:right="567"/>
        <w:jc w:val="both"/>
        <w:rPr>
          <w:rFonts w:ascii="Palatino Linotype" w:hAnsi="Palatino Linotype"/>
          <w:noProof/>
          <w:color w:val="000000" w:themeColor="text1"/>
          <w:lang w:val="es-MX" w:eastAsia="es-MX"/>
        </w:rPr>
      </w:pPr>
    </w:p>
    <w:p w14:paraId="170BD45E" w14:textId="4C4163E7" w:rsidR="00022D89" w:rsidRPr="00D33F15"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33F15">
        <w:rPr>
          <w:rFonts w:ascii="Palatino Linotype" w:hAnsi="Palatino Linotype"/>
          <w:color w:val="000000" w:themeColor="text1"/>
          <w:szCs w:val="22"/>
        </w:rPr>
        <w:t xml:space="preserve">Adjunto al acuse de respuesta, el </w:t>
      </w:r>
      <w:r w:rsidRPr="00D33F15">
        <w:rPr>
          <w:rFonts w:ascii="Palatino Linotype" w:hAnsi="Palatino Linotype"/>
          <w:b/>
          <w:bCs/>
          <w:color w:val="000000" w:themeColor="text1"/>
          <w:szCs w:val="22"/>
        </w:rPr>
        <w:t>SUJETO OBLIGADO</w:t>
      </w:r>
      <w:r w:rsidRPr="00D33F15">
        <w:rPr>
          <w:rFonts w:ascii="Palatino Linotype" w:hAnsi="Palatino Linotype"/>
          <w:color w:val="000000" w:themeColor="text1"/>
          <w:szCs w:val="22"/>
        </w:rPr>
        <w:t xml:space="preserve"> entregó a</w:t>
      </w:r>
      <w:r w:rsidR="003147B9" w:rsidRPr="00D33F15">
        <w:rPr>
          <w:rFonts w:ascii="Palatino Linotype" w:hAnsi="Palatino Linotype"/>
          <w:color w:val="000000" w:themeColor="text1"/>
          <w:szCs w:val="22"/>
        </w:rPr>
        <w:t xml:space="preserve"> </w:t>
      </w:r>
      <w:r w:rsidRPr="00D33F15">
        <w:rPr>
          <w:rFonts w:ascii="Palatino Linotype" w:hAnsi="Palatino Linotype"/>
          <w:color w:val="000000" w:themeColor="text1"/>
          <w:szCs w:val="22"/>
        </w:rPr>
        <w:t>l</w:t>
      </w:r>
      <w:r w:rsidR="003147B9" w:rsidRPr="00D33F15">
        <w:rPr>
          <w:rFonts w:ascii="Palatino Linotype" w:hAnsi="Palatino Linotype"/>
          <w:color w:val="000000" w:themeColor="text1"/>
          <w:szCs w:val="22"/>
        </w:rPr>
        <w:t>a</w:t>
      </w:r>
      <w:r w:rsidRPr="00D33F15">
        <w:rPr>
          <w:rFonts w:ascii="Palatino Linotype" w:hAnsi="Palatino Linotype"/>
          <w:color w:val="000000" w:themeColor="text1"/>
          <w:szCs w:val="22"/>
        </w:rPr>
        <w:t xml:space="preserve"> particular </w:t>
      </w:r>
      <w:r w:rsidR="00303BF9" w:rsidRPr="00D33F15">
        <w:rPr>
          <w:rFonts w:ascii="Palatino Linotype" w:hAnsi="Palatino Linotype"/>
          <w:color w:val="000000" w:themeColor="text1"/>
          <w:szCs w:val="22"/>
        </w:rPr>
        <w:t>los</w:t>
      </w:r>
      <w:r w:rsidRPr="00D33F15">
        <w:rPr>
          <w:rFonts w:ascii="Palatino Linotype" w:hAnsi="Palatino Linotype"/>
          <w:color w:val="000000" w:themeColor="text1"/>
          <w:szCs w:val="22"/>
        </w:rPr>
        <w:t xml:space="preserve"> documento</w:t>
      </w:r>
      <w:r w:rsidR="00303BF9" w:rsidRPr="00D33F15">
        <w:rPr>
          <w:rFonts w:ascii="Palatino Linotype" w:hAnsi="Palatino Linotype"/>
          <w:color w:val="000000" w:themeColor="text1"/>
          <w:szCs w:val="22"/>
        </w:rPr>
        <w:t>s</w:t>
      </w:r>
      <w:r w:rsidRPr="00D33F15">
        <w:rPr>
          <w:rFonts w:ascii="Palatino Linotype" w:hAnsi="Palatino Linotype"/>
          <w:color w:val="000000" w:themeColor="text1"/>
          <w:szCs w:val="22"/>
        </w:rPr>
        <w:t xml:space="preserve"> que se describe</w:t>
      </w:r>
      <w:r w:rsidR="00303BF9" w:rsidRPr="00D33F15">
        <w:rPr>
          <w:rFonts w:ascii="Palatino Linotype" w:hAnsi="Palatino Linotype"/>
          <w:color w:val="000000" w:themeColor="text1"/>
          <w:szCs w:val="22"/>
        </w:rPr>
        <w:t>n</w:t>
      </w:r>
      <w:r w:rsidRPr="00D33F15">
        <w:rPr>
          <w:rFonts w:ascii="Palatino Linotype" w:hAnsi="Palatino Linotype"/>
          <w:color w:val="000000" w:themeColor="text1"/>
          <w:szCs w:val="22"/>
        </w:rPr>
        <w:t xml:space="preserve"> a continuación:</w:t>
      </w:r>
    </w:p>
    <w:p w14:paraId="11423777" w14:textId="0C04263E" w:rsidR="00F96460" w:rsidRPr="00D33F15" w:rsidRDefault="006B31E7" w:rsidP="00243F72">
      <w:pPr>
        <w:pStyle w:val="Prrafodelista"/>
        <w:numPr>
          <w:ilvl w:val="0"/>
          <w:numId w:val="5"/>
        </w:numPr>
        <w:spacing w:line="360" w:lineRule="auto"/>
        <w:ind w:left="1134"/>
        <w:contextualSpacing w:val="0"/>
        <w:jc w:val="both"/>
        <w:rPr>
          <w:rFonts w:ascii="Palatino Linotype" w:hAnsi="Palatino Linotype" w:cs="Arial"/>
        </w:rPr>
      </w:pPr>
      <w:bookmarkStart w:id="4" w:name="_Hlk95412340"/>
      <w:r w:rsidRPr="00D33F15">
        <w:rPr>
          <w:rFonts w:ascii="Palatino Linotype" w:hAnsi="Palatino Linotype" w:cs="Arial"/>
          <w:b/>
          <w:i/>
        </w:rPr>
        <w:t>“</w:t>
      </w:r>
      <w:r w:rsidR="00243F72" w:rsidRPr="00D33F15">
        <w:rPr>
          <w:rFonts w:ascii="Palatino Linotype" w:hAnsi="Palatino Linotype" w:cs="Arial"/>
          <w:b/>
          <w:i/>
        </w:rPr>
        <w:t>Respuesta Folio 00002.pdf</w:t>
      </w:r>
      <w:r w:rsidRPr="00D33F15">
        <w:rPr>
          <w:rFonts w:ascii="Palatino Linotype" w:hAnsi="Palatino Linotype" w:cs="Arial"/>
          <w:b/>
          <w:i/>
        </w:rPr>
        <w:t>”</w:t>
      </w:r>
      <w:r w:rsidRPr="00D33F15">
        <w:rPr>
          <w:rFonts w:ascii="Palatino Linotype" w:hAnsi="Palatino Linotype" w:cs="Arial"/>
        </w:rPr>
        <w:t xml:space="preserve">: Documento </w:t>
      </w:r>
      <w:bookmarkEnd w:id="4"/>
      <w:r w:rsidR="00C500DC" w:rsidRPr="00D33F15">
        <w:rPr>
          <w:rFonts w:ascii="Palatino Linotype" w:hAnsi="Palatino Linotype" w:cs="Arial"/>
        </w:rPr>
        <w:t xml:space="preserve">de dos fojas consistente en el oficio sin folio único </w:t>
      </w:r>
      <w:r w:rsidR="002214A7" w:rsidRPr="00D33F15">
        <w:rPr>
          <w:rFonts w:ascii="Palatino Linotype" w:hAnsi="Palatino Linotype" w:cs="Arial"/>
        </w:rPr>
        <w:t>de identificación, de veintiuno (21) de febrero de dos mil veintidós, emitido por la Titular de la Unidad de Transparencia, por el que informa al particular, remitir en archivos adjuntos los oficios solicitados en versión pública, así como el Acuerdo de Clasificación número CT/LXXVE/001/2022, emitido en la Septuagésima Quinta Sesión Extraordinaria del Comité de Transparencia.</w:t>
      </w:r>
    </w:p>
    <w:p w14:paraId="7F988268" w14:textId="4C3CE512" w:rsidR="00243F72" w:rsidRPr="00D33F15" w:rsidRDefault="00243F72" w:rsidP="00243F72">
      <w:pPr>
        <w:pStyle w:val="Prrafodelista"/>
        <w:numPr>
          <w:ilvl w:val="0"/>
          <w:numId w:val="5"/>
        </w:numPr>
        <w:spacing w:line="360" w:lineRule="auto"/>
        <w:ind w:left="1134"/>
        <w:contextualSpacing w:val="0"/>
        <w:jc w:val="both"/>
        <w:rPr>
          <w:rFonts w:ascii="Palatino Linotype" w:hAnsi="Palatino Linotype" w:cs="Arial"/>
        </w:rPr>
      </w:pPr>
      <w:r w:rsidRPr="00D33F15">
        <w:rPr>
          <w:rFonts w:ascii="Palatino Linotype" w:hAnsi="Palatino Linotype" w:cs="Arial"/>
          <w:b/>
          <w:i/>
        </w:rPr>
        <w:lastRenderedPageBreak/>
        <w:t>“Acta LXXV.pdf”</w:t>
      </w:r>
      <w:r w:rsidRPr="00D33F15">
        <w:rPr>
          <w:rFonts w:ascii="Palatino Linotype" w:hAnsi="Palatino Linotype" w:cs="Arial"/>
        </w:rPr>
        <w:t xml:space="preserve">: Documento </w:t>
      </w:r>
      <w:r w:rsidR="002214A7" w:rsidRPr="00D33F15">
        <w:rPr>
          <w:rFonts w:ascii="Palatino Linotype" w:hAnsi="Palatino Linotype" w:cs="Arial"/>
        </w:rPr>
        <w:t xml:space="preserve">de 13 fojas consistente en el Acta de la Septuagésima Quinta Sesión Extraordinaria del Comité de Transparencia, llevada a cabo el quince (15) de febrero de dos mil veintidós, en la que se confirmó la clasificación parcial de la información requerida en la solicitud </w:t>
      </w:r>
      <w:r w:rsidR="002214A7" w:rsidRPr="00D33F15">
        <w:rPr>
          <w:rFonts w:ascii="Palatino Linotype" w:hAnsi="Palatino Linotype" w:cs="Arial"/>
          <w:b/>
          <w:bCs/>
        </w:rPr>
        <w:t>00002/IHAEM/IP/2022</w:t>
      </w:r>
      <w:r w:rsidR="002214A7" w:rsidRPr="00D33F15">
        <w:rPr>
          <w:rFonts w:ascii="Palatino Linotype" w:hAnsi="Palatino Linotype" w:cs="Arial"/>
        </w:rPr>
        <w:t>.</w:t>
      </w:r>
    </w:p>
    <w:p w14:paraId="18CFDB13" w14:textId="0AC2E026" w:rsidR="00243F72" w:rsidRPr="00D33F15" w:rsidRDefault="00243F72" w:rsidP="00243F72">
      <w:pPr>
        <w:pStyle w:val="Prrafodelista"/>
        <w:numPr>
          <w:ilvl w:val="0"/>
          <w:numId w:val="5"/>
        </w:numPr>
        <w:spacing w:line="360" w:lineRule="auto"/>
        <w:ind w:left="1134"/>
        <w:contextualSpacing w:val="0"/>
        <w:jc w:val="both"/>
        <w:rPr>
          <w:rFonts w:ascii="Palatino Linotype" w:hAnsi="Palatino Linotype" w:cs="Arial"/>
        </w:rPr>
      </w:pPr>
      <w:r w:rsidRPr="00D33F15">
        <w:rPr>
          <w:rFonts w:ascii="Palatino Linotype" w:hAnsi="Palatino Linotype" w:cs="Arial"/>
          <w:b/>
          <w:i/>
        </w:rPr>
        <w:t>“Anexo Folio 00002.pdf”</w:t>
      </w:r>
      <w:r w:rsidRPr="00D33F15">
        <w:rPr>
          <w:rFonts w:ascii="Palatino Linotype" w:hAnsi="Palatino Linotype" w:cs="Arial"/>
        </w:rPr>
        <w:t>: Documento</w:t>
      </w:r>
      <w:r w:rsidR="00703FBE" w:rsidRPr="00D33F15">
        <w:rPr>
          <w:rFonts w:ascii="Palatino Linotype" w:hAnsi="Palatino Linotype" w:cs="Arial"/>
        </w:rPr>
        <w:t xml:space="preserve"> de 668 fojas, que contiene la copia digitalizada de 661 oficios, en versión pública, emitidos por el Jefe de la Unidad de Informática, desde el siete (07) de enero de dos mil diecinueve al veintiuno (21) de enero de dos mil veintidós.</w:t>
      </w:r>
    </w:p>
    <w:p w14:paraId="79143526" w14:textId="0E072865" w:rsidR="00243F72" w:rsidRPr="00D33F15" w:rsidRDefault="00243F72" w:rsidP="00243F72">
      <w:pPr>
        <w:pStyle w:val="Prrafodelista"/>
        <w:numPr>
          <w:ilvl w:val="0"/>
          <w:numId w:val="5"/>
        </w:numPr>
        <w:spacing w:line="360" w:lineRule="auto"/>
        <w:ind w:left="1134"/>
        <w:contextualSpacing w:val="0"/>
        <w:jc w:val="both"/>
        <w:rPr>
          <w:rFonts w:ascii="Palatino Linotype" w:hAnsi="Palatino Linotype" w:cs="Arial"/>
        </w:rPr>
      </w:pPr>
      <w:r w:rsidRPr="00D33F15">
        <w:rPr>
          <w:rFonts w:ascii="Palatino Linotype" w:hAnsi="Palatino Linotype" w:cs="Arial"/>
          <w:b/>
          <w:i/>
        </w:rPr>
        <w:t>“Oficios 022, 051 y 059.pdf”</w:t>
      </w:r>
      <w:r w:rsidRPr="00D33F15">
        <w:rPr>
          <w:rFonts w:ascii="Palatino Linotype" w:hAnsi="Palatino Linotype" w:cs="Arial"/>
        </w:rPr>
        <w:t xml:space="preserve">: Documento </w:t>
      </w:r>
      <w:r w:rsidR="009138FF" w:rsidRPr="00D33F15">
        <w:rPr>
          <w:rFonts w:ascii="Palatino Linotype" w:hAnsi="Palatino Linotype" w:cs="Arial"/>
        </w:rPr>
        <w:t>de cuatro fojas consistente en los siguientes instrumentos:</w:t>
      </w:r>
    </w:p>
    <w:p w14:paraId="43A56044" w14:textId="012F8E65" w:rsidR="009138FF" w:rsidRPr="00D33F15" w:rsidRDefault="009138FF" w:rsidP="009138FF">
      <w:pPr>
        <w:pStyle w:val="Prrafodelista"/>
        <w:numPr>
          <w:ilvl w:val="1"/>
          <w:numId w:val="5"/>
        </w:numPr>
        <w:spacing w:line="360" w:lineRule="auto"/>
        <w:ind w:left="1701"/>
        <w:contextualSpacing w:val="0"/>
        <w:jc w:val="both"/>
        <w:rPr>
          <w:rFonts w:ascii="Palatino Linotype" w:hAnsi="Palatino Linotype" w:cs="Arial"/>
        </w:rPr>
      </w:pPr>
      <w:r w:rsidRPr="00D33F15">
        <w:rPr>
          <w:rFonts w:ascii="Palatino Linotype" w:hAnsi="Palatino Linotype" w:cs="Arial"/>
          <w:bCs/>
          <w:iCs/>
        </w:rPr>
        <w:t xml:space="preserve">Oficio número 207C0310000100S/022/2022, de veinte (20) de enero de dos mil veintidós, emitido por la Titular de la Unidad de Transparencia, y dirigido al Jefe de la Unidad de Informática, por medio del cual, turna la solicitud de información </w:t>
      </w:r>
      <w:r w:rsidRPr="00D33F15">
        <w:rPr>
          <w:rFonts w:ascii="Palatino Linotype" w:hAnsi="Palatino Linotype" w:cs="Arial"/>
          <w:b/>
          <w:iCs/>
        </w:rPr>
        <w:t>00002/IHAEM/IP/2022</w:t>
      </w:r>
      <w:r w:rsidRPr="00D33F15">
        <w:rPr>
          <w:rFonts w:ascii="Palatino Linotype" w:hAnsi="Palatino Linotype" w:cs="Arial"/>
          <w:bCs/>
          <w:iCs/>
        </w:rPr>
        <w:t xml:space="preserve"> para su atención.</w:t>
      </w:r>
    </w:p>
    <w:p w14:paraId="18766893" w14:textId="142A47FF" w:rsidR="009138FF" w:rsidRPr="00D33F15" w:rsidRDefault="009138FF" w:rsidP="009138FF">
      <w:pPr>
        <w:pStyle w:val="Prrafodelista"/>
        <w:numPr>
          <w:ilvl w:val="1"/>
          <w:numId w:val="5"/>
        </w:numPr>
        <w:spacing w:line="360" w:lineRule="auto"/>
        <w:ind w:left="1701"/>
        <w:contextualSpacing w:val="0"/>
        <w:jc w:val="both"/>
        <w:rPr>
          <w:rFonts w:ascii="Palatino Linotype" w:hAnsi="Palatino Linotype" w:cs="Arial"/>
        </w:rPr>
      </w:pPr>
      <w:r w:rsidRPr="00D33F15">
        <w:rPr>
          <w:rFonts w:ascii="Palatino Linotype" w:hAnsi="Palatino Linotype" w:cs="Arial"/>
          <w:bCs/>
          <w:iCs/>
        </w:rPr>
        <w:t>Oficio número 207C0310000001S/051/2022, de diez (10) de febrero de dos mil veintidós, emitido por el Jefe de la Unidad de Informática, y dirigido a la Titular de la Unidad de Transparencia, por el que solicita que se someta a consideración del Comité de Transparencia la clasificación parcial de la información solicitada.</w:t>
      </w:r>
    </w:p>
    <w:p w14:paraId="3518B44A" w14:textId="3B61DBD7" w:rsidR="009138FF" w:rsidRPr="00D33F15" w:rsidRDefault="009138FF" w:rsidP="009138FF">
      <w:pPr>
        <w:pStyle w:val="Prrafodelista"/>
        <w:numPr>
          <w:ilvl w:val="1"/>
          <w:numId w:val="5"/>
        </w:numPr>
        <w:spacing w:line="360" w:lineRule="auto"/>
        <w:ind w:left="1701"/>
        <w:contextualSpacing w:val="0"/>
        <w:jc w:val="both"/>
        <w:rPr>
          <w:rFonts w:ascii="Palatino Linotype" w:hAnsi="Palatino Linotype" w:cs="Arial"/>
        </w:rPr>
      </w:pPr>
      <w:r w:rsidRPr="00D33F15">
        <w:rPr>
          <w:rFonts w:ascii="Palatino Linotype" w:hAnsi="Palatino Linotype" w:cs="Arial"/>
          <w:bCs/>
          <w:iCs/>
        </w:rPr>
        <w:t xml:space="preserve">Oficio número 207C0310000001S/059/2022, de dieciocho (18) de febrero de dos mil veintidós, signado por el Jefe de la Unidad de Informática, y dirigido a la Titular de la Unidad de Transparencia, </w:t>
      </w:r>
      <w:r w:rsidRPr="00D33F15">
        <w:rPr>
          <w:rFonts w:ascii="Palatino Linotype" w:hAnsi="Palatino Linotype" w:cs="Arial"/>
          <w:bCs/>
          <w:iCs/>
        </w:rPr>
        <w:lastRenderedPageBreak/>
        <w:t xml:space="preserve">por el que </w:t>
      </w:r>
      <w:r w:rsidR="00A73B8E" w:rsidRPr="00D33F15">
        <w:rPr>
          <w:rFonts w:ascii="Palatino Linotype" w:hAnsi="Palatino Linotype" w:cs="Arial"/>
          <w:bCs/>
          <w:iCs/>
        </w:rPr>
        <w:t>informa que, mediante el Acuerdo número CT/LXXVE/001/2022, se aprobó por unanimidad de los integrantes del Comité de Transparencia, las versiones públicas de los oficios solicitados por el particular.</w:t>
      </w:r>
    </w:p>
    <w:p w14:paraId="72714CB4" w14:textId="77777777" w:rsidR="00243F72" w:rsidRPr="00D33F15" w:rsidRDefault="00243F72" w:rsidP="00243F72">
      <w:pPr>
        <w:spacing w:line="360" w:lineRule="auto"/>
        <w:jc w:val="both"/>
        <w:rPr>
          <w:rFonts w:ascii="Palatino Linotype" w:hAnsi="Palatino Linotype" w:cs="Arial"/>
        </w:rPr>
      </w:pPr>
    </w:p>
    <w:p w14:paraId="272B63B3" w14:textId="0108496F" w:rsidR="000D5A1D" w:rsidRPr="00D33F1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33F15">
        <w:rPr>
          <w:rFonts w:ascii="Palatino Linotype" w:eastAsia="Times New Roman" w:hAnsi="Palatino Linotype" w:cs="Arial"/>
          <w:color w:val="000000" w:themeColor="text1"/>
          <w:lang w:val="es-ES"/>
        </w:rPr>
        <w:t>D</w:t>
      </w:r>
      <w:r w:rsidR="00561ED1" w:rsidRPr="00D33F15">
        <w:rPr>
          <w:rFonts w:ascii="Palatino Linotype" w:eastAsia="Times New Roman" w:hAnsi="Palatino Linotype" w:cs="Arial"/>
          <w:color w:val="000000" w:themeColor="text1"/>
          <w:lang w:val="es-ES"/>
        </w:rPr>
        <w:t xml:space="preserve">erivado de la respuesta emitida por el </w:t>
      </w:r>
      <w:r w:rsidR="00561ED1" w:rsidRPr="00D33F15">
        <w:rPr>
          <w:rFonts w:ascii="Palatino Linotype" w:eastAsia="Times New Roman" w:hAnsi="Palatino Linotype" w:cs="Arial"/>
          <w:b/>
          <w:color w:val="000000" w:themeColor="text1"/>
          <w:lang w:val="es-ES"/>
        </w:rPr>
        <w:t>SUJETO OBLIGADO</w:t>
      </w:r>
      <w:r w:rsidR="00561ED1" w:rsidRPr="00D33F15">
        <w:rPr>
          <w:rFonts w:ascii="Palatino Linotype" w:eastAsia="Times New Roman" w:hAnsi="Palatino Linotype" w:cs="Arial"/>
          <w:color w:val="000000" w:themeColor="text1"/>
          <w:lang w:val="es-ES"/>
        </w:rPr>
        <w:t>, e</w:t>
      </w:r>
      <w:r w:rsidR="00DB4BEF" w:rsidRPr="00D33F15">
        <w:rPr>
          <w:rFonts w:ascii="Palatino Linotype" w:eastAsia="Times New Roman" w:hAnsi="Palatino Linotype" w:cs="Arial"/>
          <w:color w:val="000000" w:themeColor="text1"/>
          <w:lang w:val="es-ES"/>
        </w:rPr>
        <w:t xml:space="preserve">l </w:t>
      </w:r>
      <w:r w:rsidR="004E20A6" w:rsidRPr="00D33F15">
        <w:rPr>
          <w:rFonts w:ascii="Palatino Linotype" w:eastAsia="Times New Roman" w:hAnsi="Palatino Linotype" w:cs="Arial"/>
          <w:color w:val="000000" w:themeColor="text1"/>
          <w:lang w:val="es-ES"/>
        </w:rPr>
        <w:t>uno (01) de marzo</w:t>
      </w:r>
      <w:r w:rsidR="005E1952" w:rsidRPr="00D33F15">
        <w:rPr>
          <w:rFonts w:ascii="Palatino Linotype" w:eastAsia="Times New Roman" w:hAnsi="Palatino Linotype" w:cs="Arial"/>
          <w:color w:val="000000" w:themeColor="text1"/>
          <w:lang w:val="es-ES"/>
        </w:rPr>
        <w:t xml:space="preserve"> de dos mil veintidós</w:t>
      </w:r>
      <w:r w:rsidR="00FE49E3" w:rsidRPr="00D33F15">
        <w:rPr>
          <w:rFonts w:ascii="Palatino Linotype" w:eastAsia="Times New Roman" w:hAnsi="Palatino Linotype" w:cs="Arial"/>
          <w:color w:val="000000" w:themeColor="text1"/>
          <w:lang w:val="es-ES"/>
        </w:rPr>
        <w:t xml:space="preserve">, </w:t>
      </w:r>
      <w:r w:rsidR="005E1952" w:rsidRPr="00D33F15">
        <w:rPr>
          <w:rFonts w:ascii="Palatino Linotype" w:eastAsia="Times New Roman" w:hAnsi="Palatino Linotype" w:cs="Arial"/>
          <w:color w:val="000000" w:themeColor="text1"/>
          <w:lang w:val="es-ES"/>
        </w:rPr>
        <w:t>el</w:t>
      </w:r>
      <w:r w:rsidR="005F1362" w:rsidRPr="00D33F15">
        <w:rPr>
          <w:rFonts w:ascii="Palatino Linotype" w:eastAsia="Times New Roman" w:hAnsi="Palatino Linotype" w:cs="Arial"/>
          <w:color w:val="000000" w:themeColor="text1"/>
          <w:lang w:val="es-ES"/>
        </w:rPr>
        <w:t xml:space="preserve"> particular</w:t>
      </w:r>
      <w:r w:rsidR="00DB4BEF" w:rsidRPr="00D33F15">
        <w:rPr>
          <w:rFonts w:ascii="Palatino Linotype" w:eastAsia="Times New Roman" w:hAnsi="Palatino Linotype" w:cs="Arial"/>
          <w:color w:val="000000" w:themeColor="text1"/>
          <w:lang w:val="es-ES"/>
        </w:rPr>
        <w:t xml:space="preserve"> interpuso</w:t>
      </w:r>
      <w:r w:rsidR="009316E9" w:rsidRPr="00D33F15">
        <w:rPr>
          <w:rFonts w:ascii="Palatino Linotype" w:eastAsia="Times New Roman" w:hAnsi="Palatino Linotype" w:cs="Arial"/>
          <w:color w:val="000000" w:themeColor="text1"/>
          <w:lang w:val="es-ES"/>
        </w:rPr>
        <w:t xml:space="preserve"> </w:t>
      </w:r>
      <w:r w:rsidR="00102D65" w:rsidRPr="00D33F15">
        <w:rPr>
          <w:rFonts w:ascii="Palatino Linotype" w:eastAsia="Times New Roman" w:hAnsi="Palatino Linotype" w:cs="Arial"/>
          <w:color w:val="000000" w:themeColor="text1"/>
          <w:lang w:val="es-ES"/>
        </w:rPr>
        <w:t>el</w:t>
      </w:r>
      <w:r w:rsidR="004D68F8" w:rsidRPr="00D33F15">
        <w:rPr>
          <w:rFonts w:ascii="Palatino Linotype" w:eastAsia="Times New Roman" w:hAnsi="Palatino Linotype" w:cs="Arial"/>
          <w:color w:val="000000" w:themeColor="text1"/>
          <w:lang w:val="es-ES"/>
        </w:rPr>
        <w:t xml:space="preserve"> recurso de revisión </w:t>
      </w:r>
      <w:r w:rsidR="00AB5F4D" w:rsidRPr="00D33F15">
        <w:rPr>
          <w:rFonts w:ascii="Palatino Linotype" w:eastAsia="Calibri" w:hAnsi="Palatino Linotype" w:cs="Arial"/>
          <w:b/>
          <w:color w:val="000000" w:themeColor="text1"/>
          <w:lang w:val="es-ES"/>
        </w:rPr>
        <w:t>02763/INFOEM/IP/RR/2022</w:t>
      </w:r>
      <w:r w:rsidR="009A0461" w:rsidRPr="00D33F15">
        <w:rPr>
          <w:rFonts w:ascii="Palatino Linotype" w:eastAsia="Calibri" w:hAnsi="Palatino Linotype" w:cs="Arial"/>
          <w:b/>
          <w:color w:val="000000" w:themeColor="text1"/>
          <w:lang w:val="es-ES"/>
        </w:rPr>
        <w:t>;</w:t>
      </w:r>
      <w:r w:rsidR="00102D65" w:rsidRPr="00D33F15">
        <w:rPr>
          <w:rFonts w:ascii="Palatino Linotype" w:eastAsia="Times New Roman" w:hAnsi="Palatino Linotype" w:cs="Arial"/>
          <w:color w:val="000000" w:themeColor="text1"/>
          <w:lang w:val="es-ES"/>
        </w:rPr>
        <w:t xml:space="preserve"> impugnación</w:t>
      </w:r>
      <w:r w:rsidR="004D68F8" w:rsidRPr="00D33F15">
        <w:rPr>
          <w:rFonts w:ascii="Palatino Linotype" w:eastAsia="Times New Roman" w:hAnsi="Palatino Linotype" w:cs="Arial"/>
          <w:color w:val="000000" w:themeColor="text1"/>
          <w:lang w:val="es-ES"/>
        </w:rPr>
        <w:t xml:space="preserve"> </w:t>
      </w:r>
      <w:r w:rsidR="00A45546" w:rsidRPr="00D33F15">
        <w:rPr>
          <w:rFonts w:ascii="Palatino Linotype" w:eastAsia="Times New Roman" w:hAnsi="Palatino Linotype" w:cs="Arial"/>
          <w:color w:val="000000" w:themeColor="text1"/>
          <w:lang w:val="es-ES"/>
        </w:rPr>
        <w:t xml:space="preserve">en </w:t>
      </w:r>
      <w:r w:rsidR="00977D37" w:rsidRPr="00D33F15">
        <w:rPr>
          <w:rFonts w:ascii="Palatino Linotype" w:eastAsia="Times New Roman" w:hAnsi="Palatino Linotype" w:cs="Arial"/>
          <w:color w:val="000000" w:themeColor="text1"/>
          <w:lang w:val="es-ES"/>
        </w:rPr>
        <w:t>la</w:t>
      </w:r>
      <w:r w:rsidR="00A45546" w:rsidRPr="00D33F15">
        <w:rPr>
          <w:rFonts w:ascii="Palatino Linotype" w:eastAsia="Times New Roman" w:hAnsi="Palatino Linotype" w:cs="Arial"/>
          <w:color w:val="000000" w:themeColor="text1"/>
          <w:lang w:val="es-ES"/>
        </w:rPr>
        <w:t xml:space="preserve"> que refirió </w:t>
      </w:r>
      <w:r w:rsidR="004D68F8" w:rsidRPr="00D33F15">
        <w:rPr>
          <w:rFonts w:ascii="Palatino Linotype" w:eastAsia="Times New Roman" w:hAnsi="Palatino Linotype" w:cs="Arial"/>
          <w:color w:val="000000" w:themeColor="text1"/>
          <w:lang w:val="es-ES"/>
        </w:rPr>
        <w:t>lo siguiente:</w:t>
      </w:r>
    </w:p>
    <w:p w14:paraId="054906C6" w14:textId="77777777" w:rsidR="00E34622" w:rsidRPr="00D33F1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824F32D" w:rsidR="00E34622" w:rsidRPr="00D33F15"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33F15">
        <w:rPr>
          <w:rFonts w:ascii="Palatino Linotype" w:eastAsia="Times New Roman" w:hAnsi="Palatino Linotype" w:cs="Arial"/>
          <w:b/>
          <w:color w:val="000000" w:themeColor="text1"/>
          <w:lang w:val="es-ES"/>
        </w:rPr>
        <w:t>Acto impugnado:</w:t>
      </w:r>
      <w:r w:rsidRPr="00D33F15">
        <w:rPr>
          <w:rFonts w:ascii="Palatino Linotype" w:eastAsia="Times New Roman" w:hAnsi="Palatino Linotype" w:cs="Arial"/>
          <w:color w:val="000000" w:themeColor="text1"/>
          <w:lang w:val="es-ES"/>
        </w:rPr>
        <w:t xml:space="preserve"> “</w:t>
      </w:r>
      <w:r w:rsidR="004E20A6" w:rsidRPr="00D33F15">
        <w:rPr>
          <w:rFonts w:ascii="Palatino Linotype" w:eastAsia="Times New Roman" w:hAnsi="Palatino Linotype" w:cs="Arial"/>
          <w:i/>
          <w:iCs/>
          <w:color w:val="000000" w:themeColor="text1"/>
        </w:rPr>
        <w:t>NO entregan los anexos a los que refieren algunos oficios</w:t>
      </w:r>
      <w:r w:rsidRPr="00D33F15">
        <w:rPr>
          <w:rFonts w:ascii="Palatino Linotype" w:eastAsia="Times New Roman" w:hAnsi="Palatino Linotype" w:cs="Arial"/>
          <w:i/>
          <w:color w:val="000000" w:themeColor="text1"/>
          <w:lang w:val="es-ES"/>
        </w:rPr>
        <w:t>”</w:t>
      </w:r>
      <w:r w:rsidRPr="00D33F15">
        <w:rPr>
          <w:rFonts w:ascii="Palatino Linotype" w:eastAsia="Times New Roman" w:hAnsi="Palatino Linotype" w:cs="Arial"/>
          <w:color w:val="000000" w:themeColor="text1"/>
          <w:lang w:val="es-ES"/>
        </w:rPr>
        <w:t xml:space="preserve"> (Sic).</w:t>
      </w:r>
    </w:p>
    <w:p w14:paraId="38724B8B" w14:textId="77777777" w:rsidR="001468E9" w:rsidRPr="00D33F15"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327C0B7" w:rsidR="00E34622" w:rsidRPr="00D33F15"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33F15">
        <w:rPr>
          <w:rFonts w:ascii="Palatino Linotype" w:eastAsia="Times New Roman" w:hAnsi="Palatino Linotype" w:cs="Arial"/>
          <w:b/>
          <w:color w:val="000000" w:themeColor="text1"/>
          <w:lang w:val="es-ES"/>
        </w:rPr>
        <w:t>Razones o motivos de inconformidad:</w:t>
      </w:r>
      <w:r w:rsidRPr="00D33F15">
        <w:rPr>
          <w:rFonts w:ascii="Palatino Linotype" w:eastAsia="Times New Roman" w:hAnsi="Palatino Linotype" w:cs="Arial"/>
          <w:color w:val="000000" w:themeColor="text1"/>
          <w:lang w:val="es-ES"/>
        </w:rPr>
        <w:t xml:space="preserve"> “</w:t>
      </w:r>
      <w:r w:rsidR="004E20A6" w:rsidRPr="00D33F15">
        <w:rPr>
          <w:rFonts w:ascii="Palatino Linotype" w:hAnsi="Palatino Linotype"/>
          <w:i/>
          <w:iCs/>
          <w:color w:val="000000"/>
        </w:rPr>
        <w:t>EN algunos oficios refieren que remiten anexos o se adjuntan y no los entregaron</w:t>
      </w:r>
      <w:r w:rsidRPr="00D33F15">
        <w:rPr>
          <w:rFonts w:ascii="Palatino Linotype" w:eastAsia="Times New Roman" w:hAnsi="Palatino Linotype" w:cs="Arial"/>
          <w:i/>
          <w:color w:val="000000" w:themeColor="text1"/>
          <w:lang w:val="es-ES"/>
        </w:rPr>
        <w:t>”</w:t>
      </w:r>
      <w:r w:rsidRPr="00D33F15">
        <w:rPr>
          <w:rFonts w:ascii="Palatino Linotype" w:eastAsia="Times New Roman" w:hAnsi="Palatino Linotype" w:cs="Arial"/>
          <w:color w:val="000000" w:themeColor="text1"/>
          <w:lang w:val="es-ES"/>
        </w:rPr>
        <w:t xml:space="preserve"> (Sic).</w:t>
      </w:r>
    </w:p>
    <w:p w14:paraId="24C01514" w14:textId="77777777" w:rsidR="005C7367" w:rsidRPr="00D33F15" w:rsidRDefault="005C7367" w:rsidP="005C736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70D63E5" w:rsidR="005F1362" w:rsidRPr="00D33F15" w:rsidRDefault="005C736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3F15">
        <w:rPr>
          <w:rFonts w:ascii="Palatino Linotype" w:eastAsia="Times New Roman" w:hAnsi="Palatino Linotype" w:cs="Arial"/>
          <w:color w:val="000000" w:themeColor="text1"/>
          <w:lang w:val="es-ES"/>
        </w:rPr>
        <w:t>S</w:t>
      </w:r>
      <w:r w:rsidR="005F1362" w:rsidRPr="00D33F15">
        <w:rPr>
          <w:rFonts w:ascii="Palatino Linotype" w:eastAsia="Times New Roman" w:hAnsi="Palatino Linotype" w:cs="Arial"/>
          <w:color w:val="000000" w:themeColor="text1"/>
          <w:lang w:val="es-ES"/>
        </w:rPr>
        <w:t xml:space="preserve">e registró el recurso de revisión bajo el número de expediente </w:t>
      </w:r>
      <w:r w:rsidR="004F785F" w:rsidRPr="00D33F15">
        <w:rPr>
          <w:rFonts w:ascii="Palatino Linotype" w:hAnsi="Palatino Linotype" w:cs="Arial"/>
          <w:bCs/>
          <w:color w:val="000000" w:themeColor="text1"/>
        </w:rPr>
        <w:t>al rubro indicado, asi</w:t>
      </w:r>
      <w:r w:rsidR="005F1362" w:rsidRPr="00D33F15">
        <w:rPr>
          <w:rFonts w:ascii="Palatino Linotype" w:hAnsi="Palatino Linotype" w:cs="Arial"/>
          <w:bCs/>
          <w:color w:val="000000" w:themeColor="text1"/>
        </w:rPr>
        <w:t xml:space="preserve">mismo, con fundamento en lo dispuesto por el </w:t>
      </w:r>
      <w:r w:rsidR="005F1362" w:rsidRPr="00D33F15">
        <w:rPr>
          <w:rFonts w:ascii="Palatino Linotype" w:eastAsia="Calibri" w:hAnsi="Palatino Linotype" w:cs="Arial"/>
          <w:bCs/>
          <w:color w:val="000000" w:themeColor="text1"/>
          <w:lang w:val="es-ES"/>
        </w:rPr>
        <w:t>artículo 185</w:t>
      </w:r>
      <w:r w:rsidR="005E1952" w:rsidRPr="00D33F15">
        <w:rPr>
          <w:rFonts w:ascii="Palatino Linotype" w:eastAsia="Calibri" w:hAnsi="Palatino Linotype" w:cs="Arial"/>
          <w:bCs/>
          <w:color w:val="000000" w:themeColor="text1"/>
          <w:lang w:val="es-ES"/>
        </w:rPr>
        <w:t>,</w:t>
      </w:r>
      <w:r w:rsidR="005F1362" w:rsidRPr="00D33F15">
        <w:rPr>
          <w:rFonts w:ascii="Palatino Linotype" w:eastAsia="Calibri" w:hAnsi="Palatino Linotype" w:cs="Arial"/>
          <w:bCs/>
          <w:color w:val="000000" w:themeColor="text1"/>
          <w:lang w:val="es-ES"/>
        </w:rPr>
        <w:t xml:space="preserve"> fracción I</w:t>
      </w:r>
      <w:r w:rsidR="005E1952" w:rsidRPr="00D33F15">
        <w:rPr>
          <w:rFonts w:ascii="Palatino Linotype" w:eastAsia="Calibri" w:hAnsi="Palatino Linotype" w:cs="Arial"/>
          <w:bCs/>
          <w:color w:val="000000" w:themeColor="text1"/>
          <w:lang w:val="es-ES"/>
        </w:rPr>
        <w:t>,</w:t>
      </w:r>
      <w:r w:rsidR="005F1362" w:rsidRPr="00D33F15">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D33F15">
        <w:rPr>
          <w:rFonts w:ascii="Palatino Linotype" w:eastAsia="Times New Roman" w:hAnsi="Palatino Linotype" w:cs="Arial"/>
          <w:bCs/>
          <w:color w:val="000000" w:themeColor="text1"/>
          <w:lang w:val="es-ES"/>
        </w:rPr>
        <w:t xml:space="preserve">se turnó </w:t>
      </w:r>
      <w:r w:rsidR="0096234B" w:rsidRPr="00D33F15">
        <w:rPr>
          <w:rFonts w:ascii="Palatino Linotype" w:eastAsia="Times New Roman" w:hAnsi="Palatino Linotype" w:cs="Arial"/>
          <w:bCs/>
          <w:color w:val="000000" w:themeColor="text1"/>
          <w:lang w:val="es-ES"/>
        </w:rPr>
        <w:t xml:space="preserve">a la </w:t>
      </w:r>
      <w:r w:rsidR="0096234B" w:rsidRPr="00D33F15">
        <w:rPr>
          <w:rFonts w:ascii="Palatino Linotype" w:eastAsia="Times New Roman" w:hAnsi="Palatino Linotype" w:cs="Arial"/>
          <w:b/>
          <w:bCs/>
          <w:color w:val="000000" w:themeColor="text1"/>
          <w:lang w:val="es-ES"/>
        </w:rPr>
        <w:t xml:space="preserve">Comisionada </w:t>
      </w:r>
      <w:r w:rsidR="007C165C" w:rsidRPr="00D33F15">
        <w:rPr>
          <w:rFonts w:ascii="Palatino Linotype" w:eastAsia="Times New Roman" w:hAnsi="Palatino Linotype" w:cs="Arial"/>
          <w:b/>
          <w:bCs/>
          <w:color w:val="000000" w:themeColor="text1"/>
          <w:lang w:val="es-ES"/>
        </w:rPr>
        <w:t>María del Rosario Mejía Ayala</w:t>
      </w:r>
      <w:r w:rsidR="005F1362" w:rsidRPr="00D33F15">
        <w:rPr>
          <w:rFonts w:ascii="Palatino Linotype" w:eastAsia="Times New Roman" w:hAnsi="Palatino Linotype" w:cs="Arial"/>
          <w:bCs/>
          <w:color w:val="000000" w:themeColor="text1"/>
          <w:lang w:val="es-ES"/>
        </w:rPr>
        <w:t xml:space="preserve">, con el objeto de </w:t>
      </w:r>
      <w:r w:rsidR="005F1362" w:rsidRPr="00D33F15">
        <w:rPr>
          <w:rFonts w:ascii="Palatino Linotype" w:eastAsia="Times New Roman" w:hAnsi="Palatino Linotype" w:cs="Arial"/>
          <w:bCs/>
          <w:color w:val="000000" w:themeColor="text1"/>
        </w:rPr>
        <w:t>su análisis.</w:t>
      </w:r>
    </w:p>
    <w:p w14:paraId="2BDE682E" w14:textId="77777777" w:rsidR="005F1362" w:rsidRPr="00D33F1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0F2A4D0" w:rsidR="007446C2" w:rsidRPr="00D33F1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3F15">
        <w:rPr>
          <w:rFonts w:ascii="Palatino Linotype" w:eastAsia="Times New Roman" w:hAnsi="Palatino Linotype" w:cs="Arial"/>
          <w:color w:val="000000" w:themeColor="text1"/>
          <w:lang w:val="es-ES"/>
        </w:rPr>
        <w:t>La</w:t>
      </w:r>
      <w:r w:rsidR="00E647FF" w:rsidRPr="00D33F15">
        <w:rPr>
          <w:rFonts w:ascii="Palatino Linotype" w:eastAsia="Times New Roman" w:hAnsi="Palatino Linotype" w:cs="Arial"/>
          <w:color w:val="000000" w:themeColor="text1"/>
          <w:lang w:val="es-ES"/>
        </w:rPr>
        <w:t xml:space="preserve"> </w:t>
      </w:r>
      <w:r w:rsidR="0004686A" w:rsidRPr="00D33F15">
        <w:rPr>
          <w:rFonts w:ascii="Palatino Linotype" w:eastAsia="Calibri" w:hAnsi="Palatino Linotype" w:cs="Arial"/>
          <w:color w:val="000000" w:themeColor="text1"/>
          <w:lang w:val="es-ES"/>
        </w:rPr>
        <w:t>Comisionad</w:t>
      </w:r>
      <w:r w:rsidRPr="00D33F15">
        <w:rPr>
          <w:rFonts w:ascii="Palatino Linotype" w:eastAsia="Calibri" w:hAnsi="Palatino Linotype" w:cs="Arial"/>
          <w:color w:val="000000" w:themeColor="text1"/>
          <w:lang w:val="es-ES"/>
        </w:rPr>
        <w:t>a</w:t>
      </w:r>
      <w:r w:rsidR="0004686A" w:rsidRPr="00D33F15">
        <w:rPr>
          <w:rFonts w:ascii="Palatino Linotype" w:eastAsia="Calibri" w:hAnsi="Palatino Linotype" w:cs="Arial"/>
          <w:color w:val="000000" w:themeColor="text1"/>
          <w:lang w:val="es-ES"/>
        </w:rPr>
        <w:t xml:space="preserve"> Ponente</w:t>
      </w:r>
      <w:r w:rsidR="006B31E7" w:rsidRPr="00D33F15">
        <w:rPr>
          <w:rFonts w:ascii="Palatino Linotype" w:eastAsia="Calibri" w:hAnsi="Palatino Linotype" w:cs="Arial"/>
          <w:color w:val="000000" w:themeColor="text1"/>
          <w:lang w:val="es-ES"/>
        </w:rPr>
        <w:t>,</w:t>
      </w:r>
      <w:r w:rsidR="0004686A" w:rsidRPr="00D33F15">
        <w:rPr>
          <w:rFonts w:ascii="Palatino Linotype" w:eastAsia="Calibri" w:hAnsi="Palatino Linotype" w:cs="Arial"/>
          <w:color w:val="000000" w:themeColor="text1"/>
          <w:lang w:val="es-ES"/>
        </w:rPr>
        <w:t xml:space="preserve"> con fundamento en lo dispuesto por el artículo 185</w:t>
      </w:r>
      <w:r w:rsidR="005E1952" w:rsidRPr="00D33F15">
        <w:rPr>
          <w:rFonts w:ascii="Palatino Linotype" w:eastAsia="Calibri" w:hAnsi="Palatino Linotype" w:cs="Arial"/>
          <w:color w:val="000000" w:themeColor="text1"/>
          <w:lang w:val="es-ES"/>
        </w:rPr>
        <w:t>,</w:t>
      </w:r>
      <w:r w:rsidR="0004686A" w:rsidRPr="00D33F15">
        <w:rPr>
          <w:rFonts w:ascii="Palatino Linotype" w:eastAsia="Calibri" w:hAnsi="Palatino Linotype" w:cs="Arial"/>
          <w:color w:val="000000" w:themeColor="text1"/>
          <w:lang w:val="es-ES"/>
        </w:rPr>
        <w:t xml:space="preserve"> fracción II</w:t>
      </w:r>
      <w:r w:rsidR="005E1952" w:rsidRPr="00D33F15">
        <w:rPr>
          <w:rFonts w:ascii="Palatino Linotype" w:eastAsia="Calibri" w:hAnsi="Palatino Linotype" w:cs="Arial"/>
          <w:color w:val="000000" w:themeColor="text1"/>
          <w:lang w:val="es-ES"/>
        </w:rPr>
        <w:t>,</w:t>
      </w:r>
      <w:r w:rsidR="0004686A" w:rsidRPr="00D33F15">
        <w:rPr>
          <w:rFonts w:ascii="Palatino Linotype" w:eastAsia="Calibri" w:hAnsi="Palatino Linotype" w:cs="Arial"/>
          <w:color w:val="000000" w:themeColor="text1"/>
          <w:lang w:val="es-ES"/>
        </w:rPr>
        <w:t xml:space="preserve"> de la </w:t>
      </w:r>
      <w:r w:rsidR="00613655" w:rsidRPr="00D33F15">
        <w:rPr>
          <w:rFonts w:ascii="Palatino Linotype" w:eastAsia="Calibri" w:hAnsi="Palatino Linotype" w:cs="Arial"/>
          <w:color w:val="000000" w:themeColor="text1"/>
          <w:lang w:val="es-ES"/>
        </w:rPr>
        <w:t>Ley de Transparencia y Acceso a la Información Pública del Estado de México y Municipios</w:t>
      </w:r>
      <w:r w:rsidR="0004686A" w:rsidRPr="00D33F15">
        <w:rPr>
          <w:rFonts w:ascii="Palatino Linotype" w:eastAsia="Calibri" w:hAnsi="Palatino Linotype" w:cs="Arial"/>
          <w:color w:val="000000" w:themeColor="text1"/>
          <w:lang w:val="es-ES"/>
        </w:rPr>
        <w:t xml:space="preserve">, a través </w:t>
      </w:r>
      <w:r w:rsidR="006E4E2A" w:rsidRPr="00D33F15">
        <w:rPr>
          <w:rFonts w:ascii="Palatino Linotype" w:eastAsia="Calibri" w:hAnsi="Palatino Linotype" w:cs="Arial"/>
          <w:color w:val="000000" w:themeColor="text1"/>
          <w:lang w:val="es-ES"/>
        </w:rPr>
        <w:t>del</w:t>
      </w:r>
      <w:r w:rsidR="0004686A" w:rsidRPr="00D33F15">
        <w:rPr>
          <w:rFonts w:ascii="Palatino Linotype" w:eastAsia="Calibri" w:hAnsi="Palatino Linotype" w:cs="Arial"/>
          <w:color w:val="000000" w:themeColor="text1"/>
          <w:lang w:val="es-ES"/>
        </w:rPr>
        <w:t xml:space="preserve"> </w:t>
      </w:r>
      <w:r w:rsidR="00B81371" w:rsidRPr="00D33F15">
        <w:rPr>
          <w:rFonts w:ascii="Palatino Linotype" w:eastAsia="Calibri" w:hAnsi="Palatino Linotype" w:cs="Arial"/>
          <w:color w:val="000000" w:themeColor="text1"/>
          <w:lang w:val="es-ES"/>
        </w:rPr>
        <w:t xml:space="preserve">acuerdo </w:t>
      </w:r>
      <w:r w:rsidR="00F147C6" w:rsidRPr="00D33F15">
        <w:rPr>
          <w:rFonts w:ascii="Palatino Linotype" w:eastAsia="Calibri" w:hAnsi="Palatino Linotype" w:cs="Arial"/>
          <w:color w:val="000000" w:themeColor="text1"/>
          <w:lang w:val="es-ES"/>
        </w:rPr>
        <w:t xml:space="preserve">de admisión </w:t>
      </w:r>
      <w:r w:rsidR="00B81371" w:rsidRPr="00D33F15">
        <w:rPr>
          <w:rFonts w:ascii="Palatino Linotype" w:eastAsia="Calibri" w:hAnsi="Palatino Linotype" w:cs="Arial"/>
          <w:color w:val="000000" w:themeColor="text1"/>
          <w:lang w:val="es-ES"/>
        </w:rPr>
        <w:t xml:space="preserve">de </w:t>
      </w:r>
      <w:r w:rsidR="004E20A6" w:rsidRPr="00D33F15">
        <w:rPr>
          <w:rFonts w:ascii="Palatino Linotype" w:eastAsia="Calibri" w:hAnsi="Palatino Linotype" w:cs="Arial"/>
          <w:color w:val="000000" w:themeColor="text1"/>
          <w:lang w:val="es-ES"/>
        </w:rPr>
        <w:t>siete (07) de marzo</w:t>
      </w:r>
      <w:r w:rsidR="005E1952" w:rsidRPr="00D33F15">
        <w:rPr>
          <w:rFonts w:ascii="Palatino Linotype" w:eastAsia="Calibri" w:hAnsi="Palatino Linotype" w:cs="Arial"/>
          <w:color w:val="000000" w:themeColor="text1"/>
          <w:lang w:val="es-ES"/>
        </w:rPr>
        <w:t xml:space="preserve"> de </w:t>
      </w:r>
      <w:r w:rsidR="005E1952" w:rsidRPr="00D33F15">
        <w:rPr>
          <w:rFonts w:ascii="Palatino Linotype" w:eastAsia="Calibri" w:hAnsi="Palatino Linotype" w:cs="Arial"/>
          <w:color w:val="000000" w:themeColor="text1"/>
          <w:lang w:val="es-ES"/>
        </w:rPr>
        <w:lastRenderedPageBreak/>
        <w:t>dos mil veintidós</w:t>
      </w:r>
      <w:r w:rsidR="006A1047" w:rsidRPr="00D33F15">
        <w:rPr>
          <w:rFonts w:ascii="Palatino Linotype" w:eastAsia="Calibri" w:hAnsi="Palatino Linotype" w:cs="Arial"/>
          <w:color w:val="000000" w:themeColor="text1"/>
          <w:lang w:val="es-ES"/>
        </w:rPr>
        <w:t xml:space="preserve">, </w:t>
      </w:r>
      <w:r w:rsidR="00B81371" w:rsidRPr="00D33F15">
        <w:rPr>
          <w:rFonts w:ascii="Palatino Linotype" w:eastAsia="Calibri" w:hAnsi="Palatino Linotype" w:cs="Arial"/>
          <w:color w:val="000000" w:themeColor="text1"/>
          <w:lang w:val="es-ES"/>
        </w:rPr>
        <w:t xml:space="preserve">puso a </w:t>
      </w:r>
      <w:r w:rsidR="00875167" w:rsidRPr="00D33F15">
        <w:rPr>
          <w:rFonts w:ascii="Palatino Linotype" w:eastAsia="Calibri" w:hAnsi="Palatino Linotype" w:cs="Arial"/>
          <w:color w:val="000000" w:themeColor="text1"/>
          <w:lang w:val="es-ES"/>
        </w:rPr>
        <w:t>disposición</w:t>
      </w:r>
      <w:r w:rsidR="00B81371" w:rsidRPr="00D33F15">
        <w:rPr>
          <w:rFonts w:ascii="Palatino Linotype" w:eastAsia="Calibri" w:hAnsi="Palatino Linotype" w:cs="Arial"/>
          <w:color w:val="000000" w:themeColor="text1"/>
          <w:lang w:val="es-ES"/>
        </w:rPr>
        <w:t xml:space="preserve"> de las partes el expediente electrónico </w:t>
      </w:r>
      <w:r w:rsidR="00B81371" w:rsidRPr="00D33F15">
        <w:rPr>
          <w:rFonts w:ascii="Palatino Linotype" w:eastAsia="Calibri" w:hAnsi="Palatino Linotype" w:cs="Arial"/>
          <w:color w:val="000000" w:themeColor="text1"/>
        </w:rPr>
        <w:t xml:space="preserve">vía </w:t>
      </w:r>
      <w:r w:rsidR="005E1952" w:rsidRPr="00D33F15">
        <w:rPr>
          <w:rFonts w:ascii="Palatino Linotype" w:eastAsia="Calibri" w:hAnsi="Palatino Linotype" w:cs="Arial"/>
          <w:color w:val="000000" w:themeColor="text1"/>
          <w:lang w:val="es-ES"/>
        </w:rPr>
        <w:t>SAIMEX,</w:t>
      </w:r>
      <w:r w:rsidR="00B81371" w:rsidRPr="00D33F15">
        <w:rPr>
          <w:rFonts w:ascii="Palatino Linotype" w:eastAsia="Calibri" w:hAnsi="Palatino Linotype" w:cs="Arial"/>
          <w:b/>
          <w:color w:val="000000" w:themeColor="text1"/>
          <w:lang w:val="es-ES"/>
        </w:rPr>
        <w:t xml:space="preserve"> </w:t>
      </w:r>
      <w:r w:rsidR="00B81371" w:rsidRPr="00D33F15">
        <w:rPr>
          <w:rFonts w:ascii="Palatino Linotype" w:eastAsia="Calibri" w:hAnsi="Palatino Linotype" w:cs="Arial"/>
          <w:color w:val="000000" w:themeColor="text1"/>
          <w:lang w:val="es-ES"/>
        </w:rPr>
        <w:t xml:space="preserve">a efecto de que en un plazo máximo de siete días </w:t>
      </w:r>
      <w:r w:rsidR="00875167" w:rsidRPr="00D33F15">
        <w:rPr>
          <w:rFonts w:ascii="Palatino Linotype" w:eastAsia="Calibri" w:hAnsi="Palatino Linotype" w:cs="Arial"/>
          <w:color w:val="000000" w:themeColor="text1"/>
          <w:lang w:val="es-ES"/>
        </w:rPr>
        <w:t>manifestaran</w:t>
      </w:r>
      <w:r w:rsidR="00B81371" w:rsidRPr="00D33F15">
        <w:rPr>
          <w:rFonts w:ascii="Palatino Linotype" w:eastAsia="Calibri" w:hAnsi="Palatino Linotype" w:cs="Arial"/>
          <w:color w:val="000000" w:themeColor="text1"/>
          <w:lang w:val="es-ES"/>
        </w:rPr>
        <w:t xml:space="preserve"> lo que a</w:t>
      </w:r>
      <w:r w:rsidR="003A2029" w:rsidRPr="00D33F15">
        <w:rPr>
          <w:rFonts w:ascii="Palatino Linotype" w:eastAsia="Calibri" w:hAnsi="Palatino Linotype" w:cs="Arial"/>
          <w:color w:val="000000" w:themeColor="text1"/>
          <w:lang w:val="es-ES"/>
        </w:rPr>
        <w:t xml:space="preserve"> su</w:t>
      </w:r>
      <w:r w:rsidR="00B81371" w:rsidRPr="00D33F15">
        <w:rPr>
          <w:rFonts w:ascii="Palatino Linotype" w:eastAsia="Calibri" w:hAnsi="Palatino Linotype" w:cs="Arial"/>
          <w:color w:val="000000" w:themeColor="text1"/>
          <w:lang w:val="es-ES"/>
        </w:rPr>
        <w:t xml:space="preserve"> derecho conviniera</w:t>
      </w:r>
      <w:r w:rsidR="00875167" w:rsidRPr="00D33F15">
        <w:rPr>
          <w:rFonts w:ascii="Palatino Linotype" w:eastAsia="Calibri" w:hAnsi="Palatino Linotype" w:cs="Arial"/>
          <w:color w:val="000000" w:themeColor="text1"/>
          <w:lang w:val="es-ES"/>
        </w:rPr>
        <w:t>n</w:t>
      </w:r>
      <w:r w:rsidR="00032493" w:rsidRPr="00D33F15">
        <w:rPr>
          <w:rFonts w:ascii="Palatino Linotype" w:eastAsia="Calibri" w:hAnsi="Palatino Linotype" w:cs="Arial"/>
          <w:color w:val="000000" w:themeColor="text1"/>
          <w:lang w:val="es-ES"/>
        </w:rPr>
        <w:t>,</w:t>
      </w:r>
      <w:r w:rsidR="00B81371" w:rsidRPr="00D33F15">
        <w:rPr>
          <w:rFonts w:ascii="Palatino Linotype" w:eastAsia="Calibri" w:hAnsi="Palatino Linotype" w:cs="Arial"/>
          <w:color w:val="000000" w:themeColor="text1"/>
          <w:lang w:val="es-ES"/>
        </w:rPr>
        <w:t xml:space="preserve"> </w:t>
      </w:r>
      <w:r w:rsidR="00875167" w:rsidRPr="00D33F15">
        <w:rPr>
          <w:rFonts w:ascii="Palatino Linotype" w:eastAsia="Calibri" w:hAnsi="Palatino Linotype" w:cs="Arial"/>
          <w:color w:val="000000" w:themeColor="text1"/>
          <w:lang w:val="es-ES"/>
        </w:rPr>
        <w:t>ofrecieran pruebas y</w:t>
      </w:r>
      <w:r w:rsidR="00132C06" w:rsidRPr="00D33F15">
        <w:rPr>
          <w:rFonts w:ascii="Palatino Linotype" w:eastAsia="Calibri" w:hAnsi="Palatino Linotype" w:cs="Arial"/>
          <w:color w:val="000000" w:themeColor="text1"/>
          <w:lang w:val="es-ES"/>
        </w:rPr>
        <w:t xml:space="preserve"> </w:t>
      </w:r>
      <w:r w:rsidR="00875167" w:rsidRPr="00D33F15">
        <w:rPr>
          <w:rFonts w:ascii="Palatino Linotype" w:eastAsia="Calibri" w:hAnsi="Palatino Linotype" w:cs="Arial"/>
          <w:color w:val="000000" w:themeColor="text1"/>
          <w:lang w:val="es-ES"/>
        </w:rPr>
        <w:t>alegatos según corresponda a</w:t>
      </w:r>
      <w:r w:rsidR="004C20F2" w:rsidRPr="00D33F15">
        <w:rPr>
          <w:rFonts w:ascii="Palatino Linotype" w:eastAsia="Calibri" w:hAnsi="Palatino Linotype" w:cs="Arial"/>
          <w:color w:val="000000" w:themeColor="text1"/>
          <w:lang w:val="es-ES"/>
        </w:rPr>
        <w:t xml:space="preserve"> </w:t>
      </w:r>
      <w:r w:rsidR="00875167" w:rsidRPr="00D33F15">
        <w:rPr>
          <w:rFonts w:ascii="Palatino Linotype" w:eastAsia="Calibri" w:hAnsi="Palatino Linotype" w:cs="Arial"/>
          <w:color w:val="000000" w:themeColor="text1"/>
          <w:lang w:val="es-ES"/>
        </w:rPr>
        <w:t>l</w:t>
      </w:r>
      <w:r w:rsidR="004C20F2" w:rsidRPr="00D33F15">
        <w:rPr>
          <w:rFonts w:ascii="Palatino Linotype" w:eastAsia="Calibri" w:hAnsi="Palatino Linotype" w:cs="Arial"/>
          <w:color w:val="000000" w:themeColor="text1"/>
          <w:lang w:val="es-ES"/>
        </w:rPr>
        <w:t>os</w:t>
      </w:r>
      <w:r w:rsidR="00875167" w:rsidRPr="00D33F15">
        <w:rPr>
          <w:rFonts w:ascii="Palatino Linotype" w:eastAsia="Calibri" w:hAnsi="Palatino Linotype" w:cs="Arial"/>
          <w:color w:val="000000" w:themeColor="text1"/>
          <w:lang w:val="es-ES"/>
        </w:rPr>
        <w:t xml:space="preserve"> caso</w:t>
      </w:r>
      <w:r w:rsidR="004C20F2" w:rsidRPr="00D33F15">
        <w:rPr>
          <w:rFonts w:ascii="Palatino Linotype" w:eastAsia="Calibri" w:hAnsi="Palatino Linotype" w:cs="Arial"/>
          <w:color w:val="000000" w:themeColor="text1"/>
          <w:lang w:val="es-ES"/>
        </w:rPr>
        <w:t>s</w:t>
      </w:r>
      <w:r w:rsidR="00875167" w:rsidRPr="00D33F15">
        <w:rPr>
          <w:rFonts w:ascii="Palatino Linotype" w:eastAsia="Calibri" w:hAnsi="Palatino Linotype" w:cs="Arial"/>
          <w:color w:val="000000" w:themeColor="text1"/>
          <w:lang w:val="es-ES"/>
        </w:rPr>
        <w:t xml:space="preserve"> concreto</w:t>
      </w:r>
      <w:r w:rsidR="004C20F2" w:rsidRPr="00D33F15">
        <w:rPr>
          <w:rFonts w:ascii="Palatino Linotype" w:eastAsia="Calibri" w:hAnsi="Palatino Linotype" w:cs="Arial"/>
          <w:color w:val="000000" w:themeColor="text1"/>
          <w:lang w:val="es-ES"/>
        </w:rPr>
        <w:t>s</w:t>
      </w:r>
      <w:r w:rsidR="00875167" w:rsidRPr="00D33F15">
        <w:rPr>
          <w:rFonts w:ascii="Palatino Linotype" w:eastAsia="Calibri" w:hAnsi="Palatino Linotype" w:cs="Arial"/>
          <w:color w:val="000000" w:themeColor="text1"/>
          <w:lang w:val="es-ES"/>
        </w:rPr>
        <w:t xml:space="preserve">, </w:t>
      </w:r>
      <w:r w:rsidR="00F147C6" w:rsidRPr="00D33F15">
        <w:rPr>
          <w:rFonts w:ascii="Palatino Linotype" w:eastAsia="Calibri" w:hAnsi="Palatino Linotype" w:cs="Arial"/>
          <w:color w:val="000000" w:themeColor="text1"/>
          <w:lang w:val="es-ES"/>
        </w:rPr>
        <w:t>de esta forma</w:t>
      </w:r>
      <w:r w:rsidR="00875167" w:rsidRPr="00D33F15">
        <w:rPr>
          <w:rFonts w:ascii="Palatino Linotype" w:eastAsia="Calibri" w:hAnsi="Palatino Linotype" w:cs="Arial"/>
          <w:color w:val="000000" w:themeColor="text1"/>
          <w:lang w:val="es-ES"/>
        </w:rPr>
        <w:t xml:space="preserve"> para que el </w:t>
      </w:r>
      <w:r w:rsidR="00875167" w:rsidRPr="00D33F15">
        <w:rPr>
          <w:rFonts w:ascii="Palatino Linotype" w:eastAsia="Calibri" w:hAnsi="Palatino Linotype" w:cs="Arial"/>
          <w:b/>
          <w:color w:val="000000" w:themeColor="text1"/>
          <w:lang w:val="es-ES"/>
        </w:rPr>
        <w:t>SUJETO OBLIGADO</w:t>
      </w:r>
      <w:r w:rsidR="00875167" w:rsidRPr="00D33F15">
        <w:rPr>
          <w:rFonts w:ascii="Palatino Linotype" w:eastAsia="Calibri" w:hAnsi="Palatino Linotype" w:cs="Arial"/>
          <w:color w:val="000000" w:themeColor="text1"/>
          <w:lang w:val="es-ES"/>
        </w:rPr>
        <w:t xml:space="preserve"> </w:t>
      </w:r>
      <w:r w:rsidR="00B81371" w:rsidRPr="00D33F15">
        <w:rPr>
          <w:rFonts w:ascii="Palatino Linotype" w:eastAsia="Calibri" w:hAnsi="Palatino Linotype" w:cs="Arial"/>
          <w:color w:val="000000" w:themeColor="text1"/>
          <w:lang w:val="es-ES"/>
        </w:rPr>
        <w:t>presentar</w:t>
      </w:r>
      <w:r w:rsidR="003A03D0" w:rsidRPr="00D33F15">
        <w:rPr>
          <w:rFonts w:ascii="Palatino Linotype" w:eastAsia="Calibri" w:hAnsi="Palatino Linotype" w:cs="Arial"/>
          <w:color w:val="000000" w:themeColor="text1"/>
          <w:lang w:val="es-ES"/>
        </w:rPr>
        <w:t>a</w:t>
      </w:r>
      <w:r w:rsidR="00B81371" w:rsidRPr="00D33F15">
        <w:rPr>
          <w:rFonts w:ascii="Palatino Linotype" w:eastAsia="Calibri" w:hAnsi="Palatino Linotype" w:cs="Arial"/>
          <w:color w:val="000000" w:themeColor="text1"/>
          <w:lang w:val="es-ES"/>
        </w:rPr>
        <w:t xml:space="preserve"> el </w:t>
      </w:r>
      <w:r w:rsidR="00556F72" w:rsidRPr="00D33F15">
        <w:rPr>
          <w:rFonts w:ascii="Palatino Linotype" w:eastAsia="Calibri" w:hAnsi="Palatino Linotype" w:cs="Arial"/>
          <w:color w:val="000000" w:themeColor="text1"/>
          <w:lang w:val="es-ES"/>
        </w:rPr>
        <w:t xml:space="preserve">informe justificado </w:t>
      </w:r>
      <w:r w:rsidR="00875167" w:rsidRPr="00D33F15">
        <w:rPr>
          <w:rFonts w:ascii="Palatino Linotype" w:eastAsia="Calibri" w:hAnsi="Palatino Linotype" w:cs="Arial"/>
          <w:color w:val="000000" w:themeColor="text1"/>
          <w:lang w:val="es-ES"/>
        </w:rPr>
        <w:t>procedente</w:t>
      </w:r>
      <w:r w:rsidR="00787184" w:rsidRPr="00D33F15">
        <w:rPr>
          <w:rFonts w:ascii="Palatino Linotype" w:eastAsia="Calibri" w:hAnsi="Palatino Linotype" w:cs="Arial"/>
          <w:color w:val="000000" w:themeColor="text1"/>
          <w:lang w:val="es-ES"/>
        </w:rPr>
        <w:t>.</w:t>
      </w:r>
    </w:p>
    <w:p w14:paraId="455C196B" w14:textId="77777777" w:rsidR="003F0DDA" w:rsidRPr="00D33F15"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4764A20" w14:textId="29A79AFA" w:rsidR="0096234B" w:rsidRPr="00D33F15" w:rsidRDefault="00405EF3" w:rsidP="007C165C">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hAnsi="Palatino Linotype" w:cs="Arial"/>
          <w:color w:val="000000" w:themeColor="text1"/>
        </w:rPr>
        <w:t xml:space="preserve">El </w:t>
      </w:r>
      <w:r w:rsidR="005E1952" w:rsidRPr="00D33F15">
        <w:rPr>
          <w:rFonts w:ascii="Palatino Linotype" w:eastAsia="Calibri" w:hAnsi="Palatino Linotype" w:cs="Arial"/>
          <w:color w:val="000000" w:themeColor="text1"/>
          <w:lang w:val="es-ES"/>
        </w:rPr>
        <w:t>dos (02) de febrero</w:t>
      </w:r>
      <w:r w:rsidR="00FB52E9" w:rsidRPr="00D33F15">
        <w:rPr>
          <w:rFonts w:ascii="Palatino Linotype" w:eastAsia="Calibri" w:hAnsi="Palatino Linotype" w:cs="Arial"/>
          <w:color w:val="000000" w:themeColor="text1"/>
          <w:lang w:val="es-ES"/>
        </w:rPr>
        <w:t xml:space="preserve"> de dos mil veintidós</w:t>
      </w:r>
      <w:r w:rsidRPr="00D33F15">
        <w:rPr>
          <w:rFonts w:ascii="Palatino Linotype" w:eastAsia="Calibri" w:hAnsi="Palatino Linotype" w:cs="Arial"/>
          <w:color w:val="000000" w:themeColor="text1"/>
          <w:lang w:val="es-ES"/>
        </w:rPr>
        <w:t xml:space="preserve">, el </w:t>
      </w:r>
      <w:r w:rsidRPr="00D33F15">
        <w:rPr>
          <w:rFonts w:ascii="Palatino Linotype" w:eastAsia="Calibri" w:hAnsi="Palatino Linotype" w:cs="Arial"/>
          <w:b/>
          <w:color w:val="000000" w:themeColor="text1"/>
          <w:lang w:val="es-ES"/>
        </w:rPr>
        <w:t>SUJETO OBLIGADO</w:t>
      </w:r>
      <w:r w:rsidRPr="00D33F15">
        <w:rPr>
          <w:rFonts w:ascii="Palatino Linotype" w:eastAsia="Calibri" w:hAnsi="Palatino Linotype" w:cs="Arial"/>
          <w:color w:val="000000" w:themeColor="text1"/>
          <w:lang w:val="es-ES"/>
        </w:rPr>
        <w:t xml:space="preserve"> presentó su informe justificado a través del </w:t>
      </w:r>
      <w:r w:rsidR="00FB52E9" w:rsidRPr="00D33F15">
        <w:rPr>
          <w:rFonts w:ascii="Palatino Linotype" w:eastAsia="Calibri" w:hAnsi="Palatino Linotype" w:cs="Arial"/>
          <w:color w:val="000000" w:themeColor="text1"/>
          <w:lang w:val="es-ES"/>
        </w:rPr>
        <w:t>siguiente archivo electrónico</w:t>
      </w:r>
      <w:r w:rsidRPr="00D33F15">
        <w:rPr>
          <w:rFonts w:ascii="Palatino Linotype" w:eastAsia="Calibri" w:hAnsi="Palatino Linotype" w:cs="Arial"/>
          <w:color w:val="000000" w:themeColor="text1"/>
          <w:lang w:val="es-ES"/>
        </w:rPr>
        <w:t>:</w:t>
      </w:r>
    </w:p>
    <w:p w14:paraId="1179D31B" w14:textId="3BBF29C9" w:rsidR="008500C4" w:rsidRPr="00D33F15" w:rsidRDefault="008500C4" w:rsidP="002A2FF2">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D33F15">
        <w:rPr>
          <w:rFonts w:ascii="Palatino Linotype" w:eastAsia="Calibri" w:hAnsi="Palatino Linotype" w:cs="Arial"/>
          <w:b/>
          <w:i/>
          <w:color w:val="000000" w:themeColor="text1"/>
          <w:lang w:val="es-ES"/>
        </w:rPr>
        <w:t>“</w:t>
      </w:r>
      <w:r w:rsidR="004E20A6" w:rsidRPr="00D33F15">
        <w:rPr>
          <w:rFonts w:ascii="Palatino Linotype" w:eastAsia="Calibri" w:hAnsi="Palatino Linotype" w:cs="Arial"/>
          <w:b/>
          <w:i/>
          <w:color w:val="000000" w:themeColor="text1"/>
          <w:lang w:val="es-ES"/>
        </w:rPr>
        <w:t xml:space="preserve">Informe de </w:t>
      </w:r>
      <w:proofErr w:type="spellStart"/>
      <w:r w:rsidR="004E20A6" w:rsidRPr="00D33F15">
        <w:rPr>
          <w:rFonts w:ascii="Palatino Linotype" w:eastAsia="Calibri" w:hAnsi="Palatino Linotype" w:cs="Arial"/>
          <w:b/>
          <w:i/>
          <w:color w:val="000000" w:themeColor="text1"/>
          <w:lang w:val="es-ES"/>
        </w:rPr>
        <w:t>Justificacion</w:t>
      </w:r>
      <w:proofErr w:type="spellEnd"/>
      <w:r w:rsidR="004E20A6" w:rsidRPr="00D33F15">
        <w:rPr>
          <w:rFonts w:ascii="Palatino Linotype" w:eastAsia="Calibri" w:hAnsi="Palatino Linotype" w:cs="Arial"/>
          <w:b/>
          <w:i/>
          <w:color w:val="000000" w:themeColor="text1"/>
          <w:lang w:val="es-ES"/>
        </w:rPr>
        <w:t xml:space="preserve"> RR 02763 Folio 00002.pdf</w:t>
      </w:r>
      <w:r w:rsidRPr="00D33F15">
        <w:rPr>
          <w:rFonts w:ascii="Palatino Linotype" w:eastAsia="Calibri" w:hAnsi="Palatino Linotype" w:cs="Arial"/>
          <w:b/>
          <w:i/>
          <w:color w:val="000000" w:themeColor="text1"/>
          <w:lang w:val="es-ES"/>
        </w:rPr>
        <w:t>”</w:t>
      </w:r>
      <w:r w:rsidRPr="00D33F15">
        <w:rPr>
          <w:rFonts w:ascii="Palatino Linotype" w:eastAsia="Calibri" w:hAnsi="Palatino Linotype" w:cs="Arial"/>
          <w:color w:val="000000" w:themeColor="text1"/>
          <w:lang w:val="es-ES"/>
        </w:rPr>
        <w:t xml:space="preserve">: Documento </w:t>
      </w:r>
      <w:r w:rsidR="00703FBE" w:rsidRPr="00D33F15">
        <w:rPr>
          <w:rFonts w:ascii="Palatino Linotype" w:eastAsia="Calibri" w:hAnsi="Palatino Linotype" w:cs="Arial"/>
          <w:color w:val="000000" w:themeColor="text1"/>
          <w:lang w:val="es-ES"/>
        </w:rPr>
        <w:t>de tres fojas consistente en el oficio sin folio único de identificación, de quince (15) de marzo de dos mil veintidós, emitido por la Titular de la Unidad de Transparencia,</w:t>
      </w:r>
      <w:r w:rsidR="006A21F0" w:rsidRPr="00D33F15">
        <w:rPr>
          <w:rFonts w:ascii="Palatino Linotype" w:eastAsia="Calibri" w:hAnsi="Palatino Linotype" w:cs="Arial"/>
          <w:color w:val="000000" w:themeColor="text1"/>
          <w:lang w:val="es-ES"/>
        </w:rPr>
        <w:t xml:space="preserve"> y dirigido a la Comisionada Ponente,</w:t>
      </w:r>
      <w:r w:rsidR="00703FBE" w:rsidRPr="00D33F15">
        <w:rPr>
          <w:rFonts w:ascii="Palatino Linotype" w:eastAsia="Calibri" w:hAnsi="Palatino Linotype" w:cs="Arial"/>
          <w:color w:val="000000" w:themeColor="text1"/>
          <w:lang w:val="es-ES"/>
        </w:rPr>
        <w:t xml:space="preserve"> </w:t>
      </w:r>
      <w:r w:rsidR="006A21F0" w:rsidRPr="00D33F15">
        <w:rPr>
          <w:rFonts w:ascii="Palatino Linotype" w:eastAsia="Calibri" w:hAnsi="Palatino Linotype" w:cs="Arial"/>
          <w:color w:val="000000" w:themeColor="text1"/>
          <w:lang w:val="es-ES"/>
        </w:rPr>
        <w:t xml:space="preserve">por medio del cual, refuta los agravios expuestos por el </w:t>
      </w:r>
      <w:r w:rsidR="006A21F0" w:rsidRPr="00D33F15">
        <w:rPr>
          <w:rFonts w:ascii="Palatino Linotype" w:eastAsia="Calibri" w:hAnsi="Palatino Linotype" w:cs="Arial"/>
          <w:b/>
          <w:bCs/>
          <w:color w:val="000000" w:themeColor="text1"/>
          <w:lang w:val="es-ES"/>
        </w:rPr>
        <w:t>RECURRENTE</w:t>
      </w:r>
      <w:r w:rsidR="006A21F0" w:rsidRPr="00D33F15">
        <w:rPr>
          <w:rFonts w:ascii="Palatino Linotype" w:eastAsia="Calibri" w:hAnsi="Palatino Linotype" w:cs="Arial"/>
          <w:color w:val="000000" w:themeColor="text1"/>
          <w:lang w:val="es-ES"/>
        </w:rPr>
        <w:t xml:space="preserve"> y solicita que se considere el sobreseimiento del presente asunto.</w:t>
      </w:r>
    </w:p>
    <w:p w14:paraId="5A0EF1EF" w14:textId="77777777" w:rsidR="00405EF3" w:rsidRPr="00D33F15" w:rsidRDefault="00405EF3" w:rsidP="00405EF3">
      <w:pPr>
        <w:pStyle w:val="Prrafodelista"/>
        <w:tabs>
          <w:tab w:val="left" w:pos="426"/>
        </w:tabs>
        <w:spacing w:line="360" w:lineRule="auto"/>
        <w:ind w:left="0"/>
        <w:jc w:val="both"/>
        <w:rPr>
          <w:rFonts w:ascii="Palatino Linotype" w:hAnsi="Palatino Linotype"/>
          <w:color w:val="000000" w:themeColor="text1"/>
        </w:rPr>
      </w:pPr>
    </w:p>
    <w:p w14:paraId="2A3048C9" w14:textId="75D10313" w:rsidR="00405EF3" w:rsidRPr="00D33F15" w:rsidRDefault="00405EF3" w:rsidP="007C165C">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eastAsia="Calibri" w:hAnsi="Palatino Linotype" w:cs="Arial"/>
          <w:color w:val="000000" w:themeColor="text1"/>
          <w:lang w:val="es-ES"/>
        </w:rPr>
        <w:t xml:space="preserve">Del </w:t>
      </w:r>
      <w:r w:rsidRPr="00D33F15">
        <w:rPr>
          <w:rFonts w:ascii="Palatino Linotype" w:hAnsi="Palatino Linotype"/>
          <w:color w:val="000000" w:themeColor="text1"/>
          <w:lang w:val="es-ES"/>
        </w:rPr>
        <w:t xml:space="preserve">análisis </w:t>
      </w:r>
      <w:r w:rsidRPr="00D33F15">
        <w:rPr>
          <w:rFonts w:ascii="Palatino Linotype" w:hAnsi="Palatino Linotype"/>
          <w:color w:val="000000" w:themeColor="text1"/>
        </w:rPr>
        <w:t>realizado al</w:t>
      </w:r>
      <w:r w:rsidR="008500C4" w:rsidRPr="00D33F15">
        <w:rPr>
          <w:rFonts w:ascii="Palatino Linotype" w:hAnsi="Palatino Linotype"/>
          <w:color w:val="000000" w:themeColor="text1"/>
        </w:rPr>
        <w:t xml:space="preserve"> contenido del</w:t>
      </w:r>
      <w:r w:rsidRPr="00D33F15">
        <w:rPr>
          <w:rFonts w:ascii="Palatino Linotype" w:hAnsi="Palatino Linotype"/>
          <w:color w:val="000000" w:themeColor="text1"/>
        </w:rPr>
        <w:t xml:space="preserve"> archivo presentado</w:t>
      </w:r>
      <w:r w:rsidR="0016494E" w:rsidRPr="00D33F15">
        <w:rPr>
          <w:rFonts w:ascii="Palatino Linotype" w:hAnsi="Palatino Linotype"/>
          <w:color w:val="000000" w:themeColor="text1"/>
        </w:rPr>
        <w:t>s</w:t>
      </w:r>
      <w:r w:rsidRPr="00D33F15">
        <w:rPr>
          <w:rFonts w:ascii="Palatino Linotype" w:hAnsi="Palatino Linotype"/>
          <w:color w:val="000000" w:themeColor="text1"/>
        </w:rPr>
        <w:t xml:space="preserve"> por el </w:t>
      </w:r>
      <w:r w:rsidRPr="00D33F15">
        <w:rPr>
          <w:rFonts w:ascii="Palatino Linotype" w:hAnsi="Palatino Linotype"/>
          <w:b/>
          <w:bCs/>
          <w:color w:val="000000" w:themeColor="text1"/>
        </w:rPr>
        <w:t>SUJETO OBLIGADO</w:t>
      </w:r>
      <w:r w:rsidRPr="00D33F15">
        <w:rPr>
          <w:rFonts w:ascii="Palatino Linotype" w:hAnsi="Palatino Linotype"/>
          <w:color w:val="000000" w:themeColor="text1"/>
        </w:rPr>
        <w:t xml:space="preserve"> en el apartado de </w:t>
      </w:r>
      <w:r w:rsidRPr="00D33F15">
        <w:rPr>
          <w:rFonts w:ascii="Palatino Linotype" w:hAnsi="Palatino Linotype"/>
          <w:i/>
          <w:iCs/>
          <w:color w:val="000000" w:themeColor="text1"/>
        </w:rPr>
        <w:t>Manifestaciones</w:t>
      </w:r>
      <w:r w:rsidRPr="00D33F15">
        <w:rPr>
          <w:rFonts w:ascii="Palatino Linotype" w:hAnsi="Palatino Linotype"/>
          <w:color w:val="000000" w:themeColor="text1"/>
        </w:rPr>
        <w:t xml:space="preserve"> del </w:t>
      </w:r>
      <w:r w:rsidRPr="00D33F15">
        <w:rPr>
          <w:rFonts w:ascii="Palatino Linotype" w:hAnsi="Palatino Linotype"/>
          <w:bCs/>
          <w:color w:val="000000" w:themeColor="text1"/>
        </w:rPr>
        <w:t>SAIMEX</w:t>
      </w:r>
      <w:r w:rsidRPr="00D33F15">
        <w:rPr>
          <w:rFonts w:ascii="Palatino Linotype" w:hAnsi="Palatino Linotype"/>
          <w:color w:val="000000" w:themeColor="text1"/>
        </w:rPr>
        <w:t xml:space="preserve">, </w:t>
      </w:r>
      <w:r w:rsidR="008500C4" w:rsidRPr="00D33F15">
        <w:rPr>
          <w:rFonts w:ascii="Palatino Linotype" w:hAnsi="Palatino Linotype"/>
          <w:color w:val="000000" w:themeColor="text1"/>
        </w:rPr>
        <w:t>se</w:t>
      </w:r>
      <w:r w:rsidRPr="00D33F15">
        <w:rPr>
          <w:rFonts w:ascii="Palatino Linotype" w:hAnsi="Palatino Linotype"/>
          <w:color w:val="000000" w:themeColor="text1"/>
        </w:rPr>
        <w:t xml:space="preserve"> concluyó que </w:t>
      </w:r>
      <w:r w:rsidR="0016494E" w:rsidRPr="00D33F15">
        <w:rPr>
          <w:rFonts w:ascii="Palatino Linotype" w:hAnsi="Palatino Linotype"/>
          <w:color w:val="000000" w:themeColor="text1"/>
        </w:rPr>
        <w:t>ést</w:t>
      </w:r>
      <w:r w:rsidR="004E20A6" w:rsidRPr="00D33F15">
        <w:rPr>
          <w:rFonts w:ascii="Palatino Linotype" w:hAnsi="Palatino Linotype"/>
          <w:color w:val="000000" w:themeColor="text1"/>
        </w:rPr>
        <w:t>e</w:t>
      </w:r>
      <w:r w:rsidRPr="00D33F15">
        <w:rPr>
          <w:rFonts w:ascii="Palatino Linotype" w:hAnsi="Palatino Linotype"/>
          <w:color w:val="000000" w:themeColor="text1"/>
        </w:rPr>
        <w:t xml:space="preserve"> contenía información de probable interés para </w:t>
      </w:r>
      <w:r w:rsidR="0016494E" w:rsidRPr="00D33F15">
        <w:rPr>
          <w:rFonts w:ascii="Palatino Linotype" w:hAnsi="Palatino Linotype"/>
          <w:color w:val="000000" w:themeColor="text1"/>
        </w:rPr>
        <w:t>el</w:t>
      </w:r>
      <w:r w:rsidRPr="00D33F15">
        <w:rPr>
          <w:rFonts w:ascii="Palatino Linotype" w:hAnsi="Palatino Linotype"/>
          <w:color w:val="000000" w:themeColor="text1"/>
        </w:rPr>
        <w:t xml:space="preserve"> </w:t>
      </w:r>
      <w:r w:rsidRPr="00D33F15">
        <w:rPr>
          <w:rFonts w:ascii="Palatino Linotype" w:hAnsi="Palatino Linotype"/>
          <w:b/>
          <w:bCs/>
          <w:color w:val="000000" w:themeColor="text1"/>
        </w:rPr>
        <w:t>RECURRENTE</w:t>
      </w:r>
      <w:r w:rsidRPr="00D33F15">
        <w:rPr>
          <w:rFonts w:ascii="Palatino Linotype" w:hAnsi="Palatino Linotype"/>
          <w:color w:val="000000" w:themeColor="text1"/>
        </w:rPr>
        <w:t xml:space="preserve">, por lo que </w:t>
      </w:r>
      <w:r w:rsidR="004E20A6" w:rsidRPr="00D33F15">
        <w:rPr>
          <w:rFonts w:ascii="Palatino Linotype" w:hAnsi="Palatino Linotype"/>
          <w:color w:val="000000" w:themeColor="text1"/>
        </w:rPr>
        <w:t>fue puesto</w:t>
      </w:r>
      <w:r w:rsidR="0016494E" w:rsidRPr="00D33F15">
        <w:rPr>
          <w:rFonts w:ascii="Palatino Linotype" w:hAnsi="Palatino Linotype"/>
          <w:color w:val="000000" w:themeColor="text1"/>
        </w:rPr>
        <w:t xml:space="preserve"> a la</w:t>
      </w:r>
      <w:r w:rsidRPr="00D33F15">
        <w:rPr>
          <w:rFonts w:ascii="Palatino Linotype" w:hAnsi="Palatino Linotype"/>
          <w:color w:val="000000" w:themeColor="text1"/>
        </w:rPr>
        <w:t xml:space="preserve"> vista del particular el </w:t>
      </w:r>
      <w:r w:rsidR="004E20A6" w:rsidRPr="00D33F15">
        <w:rPr>
          <w:rFonts w:ascii="Palatino Linotype" w:eastAsia="Calibri" w:hAnsi="Palatino Linotype" w:cs="Arial"/>
          <w:color w:val="000000" w:themeColor="text1"/>
          <w:lang w:val="es-ES"/>
        </w:rPr>
        <w:t>veintidós (22) de abril</w:t>
      </w:r>
      <w:r w:rsidR="008500C4" w:rsidRPr="00D33F15">
        <w:rPr>
          <w:rFonts w:ascii="Palatino Linotype" w:eastAsia="Calibri" w:hAnsi="Palatino Linotype" w:cs="Arial"/>
          <w:color w:val="000000" w:themeColor="text1"/>
          <w:lang w:val="es-ES"/>
        </w:rPr>
        <w:t xml:space="preserve"> de dos mil veintidós</w:t>
      </w:r>
      <w:r w:rsidRPr="00D33F15">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37049A" w:rsidRPr="00D33F15">
        <w:rPr>
          <w:rFonts w:ascii="Palatino Linotype" w:hAnsi="Palatino Linotype"/>
          <w:color w:val="000000" w:themeColor="text1"/>
        </w:rPr>
        <w:t xml:space="preserve"> Sin embargo, se hace constar que </w:t>
      </w:r>
      <w:r w:rsidR="0016494E" w:rsidRPr="00D33F15">
        <w:rPr>
          <w:rFonts w:ascii="Palatino Linotype" w:hAnsi="Palatino Linotype"/>
          <w:color w:val="000000" w:themeColor="text1"/>
        </w:rPr>
        <w:t>el</w:t>
      </w:r>
      <w:r w:rsidR="0037049A" w:rsidRPr="00D33F15">
        <w:rPr>
          <w:rFonts w:ascii="Palatino Linotype" w:hAnsi="Palatino Linotype"/>
          <w:color w:val="000000" w:themeColor="text1"/>
        </w:rPr>
        <w:t xml:space="preserve"> particular no ejerció su derecho de réplica sobre los nuevos contenidos.</w:t>
      </w:r>
    </w:p>
    <w:p w14:paraId="710ECB8E" w14:textId="77777777" w:rsidR="002B7516" w:rsidRPr="00D33F15" w:rsidRDefault="002B7516" w:rsidP="007C165C">
      <w:pPr>
        <w:pStyle w:val="Prrafodelista"/>
        <w:tabs>
          <w:tab w:val="left" w:pos="426"/>
        </w:tabs>
        <w:spacing w:line="360" w:lineRule="auto"/>
        <w:ind w:left="0"/>
        <w:jc w:val="both"/>
        <w:rPr>
          <w:rFonts w:ascii="Palatino Linotype" w:hAnsi="Palatino Linotype"/>
          <w:color w:val="000000" w:themeColor="text1"/>
        </w:rPr>
      </w:pPr>
    </w:p>
    <w:p w14:paraId="3001AA57" w14:textId="33D6DA3A" w:rsidR="008965EF" w:rsidRPr="00D33F15" w:rsidRDefault="00861622" w:rsidP="00F43FF9">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eastAsia="Calibri" w:hAnsi="Palatino Linotype" w:cs="Arial"/>
          <w:color w:val="000000" w:themeColor="text1"/>
          <w:lang w:val="es-ES"/>
        </w:rPr>
        <w:t>El</w:t>
      </w:r>
      <w:bookmarkStart w:id="5" w:name="_Toc461555889"/>
      <w:bookmarkStart w:id="6" w:name="_Toc466371858"/>
      <w:r w:rsidR="00B855AA" w:rsidRPr="00D33F15">
        <w:rPr>
          <w:rFonts w:ascii="Palatino Linotype" w:eastAsia="Calibri" w:hAnsi="Palatino Linotype" w:cs="Arial"/>
          <w:color w:val="000000" w:themeColor="text1"/>
          <w:lang w:val="es-ES"/>
        </w:rPr>
        <w:t xml:space="preserve"> </w:t>
      </w:r>
      <w:r w:rsidR="004E20A6" w:rsidRPr="00D33F15">
        <w:rPr>
          <w:rFonts w:ascii="Palatino Linotype" w:eastAsia="Calibri" w:hAnsi="Palatino Linotype" w:cs="Arial"/>
          <w:color w:val="000000" w:themeColor="text1"/>
          <w:lang w:val="es-ES"/>
        </w:rPr>
        <w:t>quince (15) de julio</w:t>
      </w:r>
      <w:r w:rsidR="00DD2DF2" w:rsidRPr="00D33F15">
        <w:rPr>
          <w:rFonts w:ascii="Palatino Linotype" w:eastAsia="Calibri" w:hAnsi="Palatino Linotype" w:cs="Arial"/>
          <w:color w:val="000000" w:themeColor="text1"/>
          <w:lang w:val="es-ES"/>
        </w:rPr>
        <w:t xml:space="preserve"> de dos mil veintidós</w:t>
      </w:r>
      <w:r w:rsidR="00AD6AC5" w:rsidRPr="00D33F15">
        <w:rPr>
          <w:rFonts w:ascii="Palatino Linotype" w:hAnsi="Palatino Linotype" w:cs="Arial"/>
          <w:color w:val="000000" w:themeColor="text1"/>
        </w:rPr>
        <w:t xml:space="preserve">, </w:t>
      </w:r>
      <w:r w:rsidR="0096234B" w:rsidRPr="00D33F15">
        <w:rPr>
          <w:rFonts w:ascii="Palatino Linotype" w:hAnsi="Palatino Linotype" w:cs="Arial"/>
          <w:color w:val="000000" w:themeColor="text1"/>
        </w:rPr>
        <w:t xml:space="preserve">la </w:t>
      </w:r>
      <w:r w:rsidR="00AD6AC5" w:rsidRPr="00D33F15">
        <w:rPr>
          <w:rFonts w:ascii="Palatino Linotype" w:hAnsi="Palatino Linotype" w:cs="Arial"/>
          <w:color w:val="000000" w:themeColor="text1"/>
        </w:rPr>
        <w:t>Comisionad</w:t>
      </w:r>
      <w:r w:rsidR="0096234B" w:rsidRPr="00D33F15">
        <w:rPr>
          <w:rFonts w:ascii="Palatino Linotype" w:hAnsi="Palatino Linotype" w:cs="Arial"/>
          <w:color w:val="000000" w:themeColor="text1"/>
        </w:rPr>
        <w:t>a</w:t>
      </w:r>
      <w:r w:rsidR="00AD6AC5" w:rsidRPr="00D33F1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4E20A6" w:rsidRPr="00D33F15">
        <w:rPr>
          <w:rFonts w:ascii="Palatino Linotype" w:hAnsi="Palatino Linotype" w:cs="Arial"/>
          <w:color w:val="000000" w:themeColor="text1"/>
        </w:rPr>
        <w:t xml:space="preserve">; y, en misma fecha, </w:t>
      </w:r>
      <w:r w:rsidR="006A21F0" w:rsidRPr="00D33F15">
        <w:rPr>
          <w:rFonts w:ascii="Palatino Linotype" w:hAnsi="Palatino Linotype" w:cs="Arial"/>
          <w:color w:val="000000" w:themeColor="text1"/>
        </w:rPr>
        <w:t>con</w:t>
      </w:r>
      <w:r w:rsidR="003522BF" w:rsidRPr="00D33F15">
        <w:rPr>
          <w:rFonts w:ascii="Palatino Linotype" w:hAnsi="Palatino Linotype" w:cs="Arial"/>
          <w:color w:val="000000" w:themeColor="text1"/>
          <w:lang w:val="es-ES"/>
        </w:rPr>
        <w:t xml:space="preserve"> fundamento en el artículo 181</w:t>
      </w:r>
      <w:r w:rsidR="0016494E" w:rsidRPr="00D33F15">
        <w:rPr>
          <w:rFonts w:ascii="Palatino Linotype" w:hAnsi="Palatino Linotype" w:cs="Arial"/>
          <w:color w:val="000000" w:themeColor="text1"/>
          <w:lang w:val="es-ES"/>
        </w:rPr>
        <w:t>,</w:t>
      </w:r>
      <w:r w:rsidR="003522BF" w:rsidRPr="00D33F15">
        <w:rPr>
          <w:rFonts w:ascii="Palatino Linotype" w:hAnsi="Palatino Linotype" w:cs="Arial"/>
          <w:color w:val="000000" w:themeColor="text1"/>
          <w:lang w:val="es-ES"/>
        </w:rPr>
        <w:t xml:space="preserve"> tercer párrafo</w:t>
      </w:r>
      <w:r w:rsidR="0016494E" w:rsidRPr="00D33F15">
        <w:rPr>
          <w:rFonts w:ascii="Palatino Linotype" w:hAnsi="Palatino Linotype" w:cs="Arial"/>
          <w:color w:val="000000" w:themeColor="text1"/>
          <w:lang w:val="es-ES"/>
        </w:rPr>
        <w:t>,</w:t>
      </w:r>
      <w:r w:rsidR="003522BF" w:rsidRPr="00D33F15">
        <w:rPr>
          <w:rFonts w:ascii="Palatino Linotype" w:hAnsi="Palatino Linotype" w:cs="Arial"/>
          <w:color w:val="000000" w:themeColor="text1"/>
          <w:lang w:val="es-ES"/>
        </w:rPr>
        <w:t xml:space="preserve"> de la Ley de Transparencia y Acceso a la Información Pública del Estado de México y Municipios</w:t>
      </w:r>
      <w:r w:rsidR="003522BF" w:rsidRPr="00D33F15">
        <w:rPr>
          <w:rFonts w:ascii="Palatino Linotype" w:hAnsi="Palatino Linotype" w:cs="Arial"/>
          <w:bCs/>
          <w:color w:val="000000" w:themeColor="text1"/>
          <w:lang w:val="es-ES"/>
        </w:rPr>
        <w:t xml:space="preserve"> </w:t>
      </w:r>
      <w:r w:rsidR="003522BF" w:rsidRPr="00D33F15">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630B0D" w:rsidRPr="00D33F15">
        <w:rPr>
          <w:rFonts w:ascii="Palatino Linotype" w:hAnsi="Palatino Linotype" w:cs="Arial"/>
          <w:color w:val="000000" w:themeColor="text1"/>
          <w:lang w:val="es-ES"/>
        </w:rPr>
        <w:t>; y ---------------------------------------------------------------------</w:t>
      </w:r>
    </w:p>
    <w:p w14:paraId="5C447C51" w14:textId="77777777" w:rsidR="0096234B" w:rsidRPr="00D33F15"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62F85B1D"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Este </w:t>
      </w:r>
      <w:r w:rsidRPr="00D33F15">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CCC4425"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35F3839"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Por </w:t>
      </w:r>
      <w:r w:rsidRPr="00D33F15">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6FCDB6B"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D7A6353"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Así, </w:t>
      </w:r>
      <w:r w:rsidRPr="00D33F15">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413D9E"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0E5C7C4"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En </w:t>
      </w:r>
      <w:r w:rsidRPr="00D33F1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2D7D4C"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E2CB74F" w14:textId="77777777" w:rsidR="00371A22" w:rsidRPr="00D33F15" w:rsidRDefault="00371A22" w:rsidP="00371A22">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eastAsia="Calibri" w:hAnsi="Palatino Linotype" w:cs="Arial"/>
          <w:color w:val="000000" w:themeColor="text1"/>
        </w:rPr>
        <w:t xml:space="preserve">Por </w:t>
      </w:r>
      <w:r w:rsidRPr="00D33F1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4811E5A" w14:textId="77777777" w:rsidR="00371A22" w:rsidRPr="00D33F15" w:rsidRDefault="00371A22" w:rsidP="00371A22">
      <w:pPr>
        <w:pStyle w:val="Prrafodelista"/>
        <w:numPr>
          <w:ilvl w:val="1"/>
          <w:numId w:val="26"/>
        </w:numPr>
        <w:tabs>
          <w:tab w:val="left" w:pos="426"/>
        </w:tabs>
        <w:spacing w:line="360" w:lineRule="auto"/>
        <w:ind w:left="1134"/>
        <w:jc w:val="both"/>
        <w:rPr>
          <w:rFonts w:ascii="Palatino Linotype" w:eastAsia="Calibri" w:hAnsi="Palatino Linotype" w:cs="Arial"/>
        </w:rPr>
      </w:pPr>
      <w:r w:rsidRPr="00D33F15">
        <w:rPr>
          <w:rFonts w:ascii="Palatino Linotype" w:eastAsia="Calibri" w:hAnsi="Palatino Linotype" w:cs="Arial"/>
          <w:b/>
          <w:bCs/>
        </w:rPr>
        <w:t>Complejidad del Asunto:</w:t>
      </w:r>
      <w:r w:rsidRPr="00D33F15">
        <w:rPr>
          <w:rFonts w:ascii="Palatino Linotype" w:eastAsia="Calibri" w:hAnsi="Palatino Linotype" w:cs="Arial"/>
        </w:rPr>
        <w:t xml:space="preserve"> La complejidad de la prueba, la pluralidad de sujetos procesales, el tiempo transcurrido, las características y contexto del recurso.</w:t>
      </w:r>
    </w:p>
    <w:p w14:paraId="08763592" w14:textId="77777777" w:rsidR="00371A22" w:rsidRPr="00D33F15" w:rsidRDefault="00371A22" w:rsidP="00371A22">
      <w:pPr>
        <w:pStyle w:val="Prrafodelista"/>
        <w:numPr>
          <w:ilvl w:val="1"/>
          <w:numId w:val="26"/>
        </w:numPr>
        <w:tabs>
          <w:tab w:val="left" w:pos="426"/>
        </w:tabs>
        <w:spacing w:line="360" w:lineRule="auto"/>
        <w:ind w:left="1134"/>
        <w:jc w:val="both"/>
        <w:rPr>
          <w:rFonts w:ascii="Palatino Linotype" w:eastAsia="Calibri" w:hAnsi="Palatino Linotype" w:cs="Arial"/>
        </w:rPr>
      </w:pPr>
      <w:r w:rsidRPr="00D33F15">
        <w:rPr>
          <w:rFonts w:ascii="Palatino Linotype" w:eastAsia="Calibri" w:hAnsi="Palatino Linotype" w:cs="Arial"/>
          <w:b/>
          <w:bCs/>
        </w:rPr>
        <w:t>Actividad Procesal del interesado:</w:t>
      </w:r>
      <w:r w:rsidRPr="00D33F15">
        <w:rPr>
          <w:rFonts w:ascii="Palatino Linotype" w:eastAsia="Calibri" w:hAnsi="Palatino Linotype" w:cs="Arial"/>
        </w:rPr>
        <w:t xml:space="preserve"> Acciones u omisiones del interesado.</w:t>
      </w:r>
    </w:p>
    <w:p w14:paraId="39F1D178" w14:textId="77777777" w:rsidR="00371A22" w:rsidRPr="00D33F15" w:rsidRDefault="00371A22" w:rsidP="00371A22">
      <w:pPr>
        <w:pStyle w:val="Prrafodelista"/>
        <w:numPr>
          <w:ilvl w:val="1"/>
          <w:numId w:val="26"/>
        </w:numPr>
        <w:tabs>
          <w:tab w:val="left" w:pos="426"/>
        </w:tabs>
        <w:spacing w:line="360" w:lineRule="auto"/>
        <w:ind w:left="1134"/>
        <w:jc w:val="both"/>
        <w:rPr>
          <w:rFonts w:ascii="Palatino Linotype" w:eastAsia="Calibri" w:hAnsi="Palatino Linotype" w:cs="Arial"/>
        </w:rPr>
      </w:pPr>
      <w:r w:rsidRPr="00D33F15">
        <w:rPr>
          <w:rFonts w:ascii="Palatino Linotype" w:eastAsia="Calibri" w:hAnsi="Palatino Linotype" w:cs="Arial"/>
          <w:b/>
          <w:bCs/>
        </w:rPr>
        <w:t>Conducta de la Autoridad:</w:t>
      </w:r>
      <w:r w:rsidRPr="00D33F15">
        <w:rPr>
          <w:rFonts w:ascii="Palatino Linotype" w:eastAsia="Calibri" w:hAnsi="Palatino Linotype" w:cs="Arial"/>
        </w:rPr>
        <w:t xml:space="preserve"> Las Acciones u omisiones realizadas en el procedimiento. Así como si la autoridad actuó con la debida diligencia.</w:t>
      </w:r>
    </w:p>
    <w:p w14:paraId="0CFDC19D" w14:textId="77777777" w:rsidR="00371A22" w:rsidRPr="00D33F15" w:rsidRDefault="00371A22" w:rsidP="00371A22">
      <w:pPr>
        <w:pStyle w:val="Prrafodelista"/>
        <w:numPr>
          <w:ilvl w:val="1"/>
          <w:numId w:val="26"/>
        </w:numPr>
        <w:tabs>
          <w:tab w:val="left" w:pos="426"/>
        </w:tabs>
        <w:spacing w:line="360" w:lineRule="auto"/>
        <w:ind w:left="1134"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b/>
          <w:bCs/>
        </w:rPr>
        <w:t xml:space="preserve">La afectación generada en la situación jurídica de la persona involucrada en el proceso: </w:t>
      </w:r>
      <w:r w:rsidRPr="00D33F15">
        <w:rPr>
          <w:rFonts w:ascii="Palatino Linotype" w:eastAsia="Calibri" w:hAnsi="Palatino Linotype" w:cs="Arial"/>
        </w:rPr>
        <w:t>Violación a sus derechos humanos.</w:t>
      </w:r>
    </w:p>
    <w:p w14:paraId="7DF94F6A" w14:textId="77777777" w:rsidR="00371A22" w:rsidRPr="00D33F15" w:rsidRDefault="00371A22" w:rsidP="00371A22">
      <w:pPr>
        <w:pStyle w:val="Prrafodelista"/>
        <w:tabs>
          <w:tab w:val="left" w:pos="426"/>
        </w:tabs>
        <w:spacing w:line="360" w:lineRule="auto"/>
        <w:ind w:left="0"/>
        <w:jc w:val="both"/>
        <w:rPr>
          <w:rFonts w:ascii="Palatino Linotype" w:hAnsi="Palatino Linotype"/>
          <w:color w:val="000000" w:themeColor="text1"/>
        </w:rPr>
      </w:pPr>
    </w:p>
    <w:p w14:paraId="60689C3A"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lastRenderedPageBreak/>
        <w:t xml:space="preserve">De </w:t>
      </w:r>
      <w:r w:rsidRPr="00D33F15">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3E4DB0"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9373300" w14:textId="7B3A6B2B"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Argumento </w:t>
      </w:r>
      <w:r w:rsidRPr="00D33F15">
        <w:rPr>
          <w:rFonts w:ascii="Palatino Linotype" w:hAnsi="Palatino Linotype"/>
        </w:rPr>
        <w:t>que encuentra sustento en la jurisprudencia P</w:t>
      </w:r>
      <w:proofErr w:type="gramStart"/>
      <w:r w:rsidRPr="00D33F15">
        <w:rPr>
          <w:rFonts w:ascii="Palatino Linotype" w:hAnsi="Palatino Linotype"/>
        </w:rPr>
        <w:t>./</w:t>
      </w:r>
      <w:proofErr w:type="gramEnd"/>
      <w:r w:rsidRPr="00D33F15">
        <w:rPr>
          <w:rFonts w:ascii="Palatino Linotype" w:hAnsi="Palatino Linotype"/>
        </w:rPr>
        <w:t xml:space="preserve">J. 32/92 emitida por el Pleno de la Suprema Corte de Justicia de la Nación de rubro </w:t>
      </w:r>
      <w:r w:rsidRPr="00D33F15">
        <w:rPr>
          <w:rFonts w:ascii="Palatino Linotype" w:hAnsi="Palatino Linotype"/>
          <w:i/>
        </w:rPr>
        <w:t xml:space="preserve">“TÉRMINOS PROCESALES. PARA DETERMINAR SI UN FUNCIONARIO JUDICIAL ACTUÓ INDEBIDAMENTE POR NO RESPETARLOS SE DEBE ATENDER AL PRESUPUESTO QUE CONSIDERÓ EL LEGISLADOR AL FIJARLOS Y LAS CARACTERÍSTICAS DEL CASO, </w:t>
      </w:r>
      <w:r w:rsidRPr="00D33F15">
        <w:rPr>
          <w:rFonts w:ascii="Palatino Linotype" w:hAnsi="Palatino Linotype"/>
        </w:rPr>
        <w:t>visible en la Gaceta del Seminario Judicial de la Federación con el registro digital 205635.</w:t>
      </w:r>
    </w:p>
    <w:p w14:paraId="55AC6D93"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F493DE"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Razones </w:t>
      </w:r>
      <w:r w:rsidRPr="00D33F15">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D33F15">
        <w:rPr>
          <w:rFonts w:ascii="Palatino Linotype" w:hAnsi="Palatino Linotype"/>
        </w:rPr>
        <w:lastRenderedPageBreak/>
        <w:t>los términos legales previamente establecidos por la Ley, por tratarse de causas de fuerza mayor.</w:t>
      </w:r>
    </w:p>
    <w:p w14:paraId="0BD981F8"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25BC429" w14:textId="77777777" w:rsidR="00371A22" w:rsidRPr="00D33F15" w:rsidRDefault="00371A22" w:rsidP="00371A2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Por </w:t>
      </w:r>
      <w:r w:rsidRPr="00D33F15">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5813429" w14:textId="77777777" w:rsidR="00371A22" w:rsidRPr="00D33F15" w:rsidRDefault="00371A22" w:rsidP="00371A2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BAC583" w14:textId="77777777" w:rsidR="00371A22" w:rsidRPr="00D33F15" w:rsidRDefault="00371A22" w:rsidP="00371A22">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0380A68" w14:textId="77777777" w:rsidR="00371A22" w:rsidRPr="00D33F15" w:rsidRDefault="00371A22" w:rsidP="00371A22">
      <w:pPr>
        <w:pStyle w:val="Prrafodelista"/>
        <w:tabs>
          <w:tab w:val="left" w:pos="426"/>
        </w:tabs>
        <w:spacing w:line="360" w:lineRule="auto"/>
        <w:ind w:left="0"/>
        <w:jc w:val="both"/>
        <w:rPr>
          <w:rFonts w:ascii="Palatino Linotype" w:hAnsi="Palatino Linotype"/>
          <w:color w:val="000000" w:themeColor="text1"/>
        </w:rPr>
      </w:pPr>
    </w:p>
    <w:p w14:paraId="6D56F4A9" w14:textId="77777777" w:rsidR="00371A22" w:rsidRPr="00D33F15" w:rsidRDefault="00371A22" w:rsidP="00371A22">
      <w:pPr>
        <w:pStyle w:val="Prrafodelista"/>
        <w:ind w:left="1134" w:right="822"/>
        <w:jc w:val="both"/>
        <w:rPr>
          <w:rFonts w:ascii="Palatino Linotype" w:hAnsi="Palatino Linotype"/>
          <w:sz w:val="22"/>
        </w:rPr>
      </w:pPr>
      <w:r w:rsidRPr="00D33F15">
        <w:rPr>
          <w:rFonts w:ascii="Palatino Linotype" w:hAnsi="Palatino Linotype"/>
          <w:i/>
          <w:sz w:val="22"/>
        </w:rPr>
        <w:t>PLAZO RAZONABLE PARA RESOLVER. DIMENSIÓN Y EFECTOS DE ESTE CONCEPTO CUANDO SE ADUCE EXCESIVA CARGA DE TRABAJO.”</w:t>
      </w:r>
      <w:r w:rsidRPr="00D33F15">
        <w:rPr>
          <w:rFonts w:ascii="Palatino Linotype" w:hAnsi="Palatino Linotype"/>
          <w:sz w:val="22"/>
        </w:rPr>
        <w:t xml:space="preserve"> consultable en el Seminario Judicial de la Federación y su gaceta, con el registro digital 2002351.</w:t>
      </w:r>
    </w:p>
    <w:p w14:paraId="3BF4DFB2" w14:textId="77777777" w:rsidR="00371A22" w:rsidRPr="00D33F15" w:rsidRDefault="00371A22" w:rsidP="00371A22">
      <w:pPr>
        <w:pStyle w:val="Prrafodelista"/>
        <w:tabs>
          <w:tab w:val="left" w:pos="2070"/>
        </w:tabs>
        <w:ind w:left="1134" w:right="822"/>
        <w:jc w:val="both"/>
        <w:rPr>
          <w:rFonts w:ascii="Palatino Linotype" w:hAnsi="Palatino Linotype"/>
          <w:b/>
          <w:sz w:val="22"/>
        </w:rPr>
      </w:pPr>
      <w:r w:rsidRPr="00D33F15">
        <w:rPr>
          <w:rFonts w:ascii="Palatino Linotype" w:hAnsi="Palatino Linotype"/>
          <w:b/>
          <w:sz w:val="22"/>
        </w:rPr>
        <w:tab/>
      </w:r>
    </w:p>
    <w:p w14:paraId="3C368382" w14:textId="77777777" w:rsidR="00371A22" w:rsidRPr="00D33F15" w:rsidRDefault="00371A22" w:rsidP="00371A22">
      <w:pPr>
        <w:pStyle w:val="Prrafodelista"/>
        <w:ind w:left="1134" w:right="822"/>
        <w:jc w:val="both"/>
        <w:rPr>
          <w:rFonts w:ascii="Palatino Linotype" w:hAnsi="Palatino Linotype"/>
          <w:sz w:val="22"/>
        </w:rPr>
      </w:pPr>
      <w:r w:rsidRPr="00D33F15">
        <w:rPr>
          <w:rFonts w:ascii="Palatino Linotype" w:hAnsi="Palatino Linotype"/>
          <w:i/>
          <w:sz w:val="22"/>
        </w:rPr>
        <w:t>“PLAZO RAZONABLE PARA RESOLVER. CONCEPTO Y ELEMENTOS QUE LO INTEGRAN A LA LUZ DEL DERECHO INTERNACIONAL DE LOS DERECHOS HUMANOS.”</w:t>
      </w:r>
      <w:r w:rsidRPr="00D33F15">
        <w:rPr>
          <w:rFonts w:ascii="Palatino Linotype" w:hAnsi="Palatino Linotype"/>
          <w:sz w:val="22"/>
        </w:rPr>
        <w:t>, visible en el Seminario Judicial de la Federación y su gaceta, con el registro digital 2002350.</w:t>
      </w:r>
    </w:p>
    <w:p w14:paraId="02E9DC74" w14:textId="77777777" w:rsidR="00371A22" w:rsidRPr="00D33F15" w:rsidRDefault="00371A22" w:rsidP="00371A22">
      <w:pPr>
        <w:pStyle w:val="Prrafodelista"/>
        <w:ind w:left="0" w:right="822"/>
        <w:jc w:val="both"/>
        <w:rPr>
          <w:rFonts w:ascii="Palatino Linotype" w:hAnsi="Palatino Linotype"/>
          <w:sz w:val="22"/>
        </w:rPr>
      </w:pPr>
    </w:p>
    <w:p w14:paraId="385E1050" w14:textId="77777777" w:rsidR="00371A22" w:rsidRPr="00D33F15" w:rsidRDefault="00371A22" w:rsidP="00371A22">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eastAsia="Calibri" w:hAnsi="Palatino Linotype" w:cs="Arial"/>
          <w:color w:val="000000" w:themeColor="text1"/>
        </w:rPr>
        <w:t xml:space="preserve">Por </w:t>
      </w:r>
      <w:r w:rsidRPr="00D33F15">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BA4A4A8" w14:textId="77777777" w:rsidR="00371A22" w:rsidRPr="00D33F15" w:rsidRDefault="00371A22" w:rsidP="00371A22">
      <w:pPr>
        <w:pStyle w:val="Prrafodelista"/>
        <w:tabs>
          <w:tab w:val="left" w:pos="426"/>
        </w:tabs>
        <w:spacing w:line="360" w:lineRule="auto"/>
        <w:ind w:left="0"/>
        <w:jc w:val="both"/>
        <w:rPr>
          <w:rFonts w:ascii="Palatino Linotype" w:hAnsi="Palatino Linotype"/>
          <w:color w:val="000000" w:themeColor="text1"/>
        </w:rPr>
      </w:pPr>
    </w:p>
    <w:p w14:paraId="0B2E5014" w14:textId="77777777" w:rsidR="00371A22" w:rsidRPr="00D33F15" w:rsidRDefault="00371A22" w:rsidP="00371A22">
      <w:pPr>
        <w:pStyle w:val="Prrafodelista"/>
        <w:tabs>
          <w:tab w:val="left" w:pos="426"/>
        </w:tabs>
        <w:spacing w:line="360" w:lineRule="auto"/>
        <w:ind w:left="0"/>
        <w:jc w:val="both"/>
        <w:rPr>
          <w:rFonts w:ascii="Palatino Linotype" w:hAnsi="Palatino Linotype"/>
          <w:color w:val="000000" w:themeColor="text1"/>
        </w:rPr>
      </w:pPr>
    </w:p>
    <w:p w14:paraId="0AC2C1B2" w14:textId="77777777" w:rsidR="00371A22" w:rsidRPr="00D33F15" w:rsidRDefault="00371A22" w:rsidP="00371A22">
      <w:pPr>
        <w:pStyle w:val="Prrafodelista"/>
        <w:tabs>
          <w:tab w:val="left" w:pos="426"/>
        </w:tabs>
        <w:spacing w:line="360" w:lineRule="auto"/>
        <w:ind w:left="0"/>
        <w:jc w:val="both"/>
        <w:rPr>
          <w:rFonts w:ascii="Palatino Linotype" w:hAnsi="Palatino Linotype"/>
          <w:color w:val="000000" w:themeColor="text1"/>
        </w:rPr>
      </w:pPr>
    </w:p>
    <w:p w14:paraId="1022E31F" w14:textId="77777777" w:rsidR="00371A22" w:rsidRPr="00D33F15" w:rsidRDefault="00371A22" w:rsidP="00B31E90">
      <w:pPr>
        <w:pStyle w:val="Prrafodelista"/>
        <w:tabs>
          <w:tab w:val="left" w:pos="426"/>
        </w:tabs>
        <w:spacing w:line="360" w:lineRule="auto"/>
        <w:ind w:left="0"/>
        <w:jc w:val="both"/>
        <w:rPr>
          <w:rFonts w:ascii="Palatino Linotype" w:hAnsi="Palatino Linotype"/>
          <w:color w:val="000000" w:themeColor="text1"/>
        </w:rPr>
      </w:pPr>
    </w:p>
    <w:p w14:paraId="6C8D8681" w14:textId="77777777" w:rsidR="00371A22" w:rsidRPr="00D33F15" w:rsidRDefault="00371A22" w:rsidP="00B31E90">
      <w:pPr>
        <w:pStyle w:val="Ttulo1"/>
        <w:spacing w:before="0"/>
        <w:jc w:val="center"/>
        <w:rPr>
          <w:b/>
          <w:color w:val="000000" w:themeColor="text1"/>
        </w:rPr>
      </w:pPr>
      <w:bookmarkStart w:id="7" w:name="_Toc87545534"/>
      <w:bookmarkStart w:id="8" w:name="_Toc98421659"/>
    </w:p>
    <w:p w14:paraId="5CB47E4D" w14:textId="45DE34D0" w:rsidR="00C33279" w:rsidRPr="00D33F15" w:rsidRDefault="007C0013" w:rsidP="00B31E90">
      <w:pPr>
        <w:pStyle w:val="Ttulo1"/>
        <w:spacing w:before="0"/>
        <w:jc w:val="center"/>
        <w:rPr>
          <w:b/>
          <w:color w:val="000000" w:themeColor="text1"/>
        </w:rPr>
      </w:pPr>
      <w:r w:rsidRPr="00D33F15">
        <w:rPr>
          <w:b/>
          <w:color w:val="000000" w:themeColor="text1"/>
        </w:rPr>
        <w:t>C</w:t>
      </w:r>
      <w:r w:rsidR="0016494E" w:rsidRPr="00D33F15">
        <w:rPr>
          <w:b/>
          <w:color w:val="000000" w:themeColor="text1"/>
        </w:rPr>
        <w:t xml:space="preserve"> </w:t>
      </w:r>
      <w:r w:rsidRPr="00D33F15">
        <w:rPr>
          <w:b/>
          <w:color w:val="000000" w:themeColor="text1"/>
        </w:rPr>
        <w:t>O</w:t>
      </w:r>
      <w:r w:rsidR="0016494E" w:rsidRPr="00D33F15">
        <w:rPr>
          <w:b/>
          <w:color w:val="000000" w:themeColor="text1"/>
        </w:rPr>
        <w:t xml:space="preserve"> </w:t>
      </w:r>
      <w:r w:rsidRPr="00D33F15">
        <w:rPr>
          <w:b/>
          <w:color w:val="000000" w:themeColor="text1"/>
        </w:rPr>
        <w:t>N</w:t>
      </w:r>
      <w:r w:rsidR="0016494E" w:rsidRPr="00D33F15">
        <w:rPr>
          <w:b/>
          <w:color w:val="000000" w:themeColor="text1"/>
        </w:rPr>
        <w:t xml:space="preserve"> </w:t>
      </w:r>
      <w:r w:rsidRPr="00D33F15">
        <w:rPr>
          <w:b/>
          <w:color w:val="000000" w:themeColor="text1"/>
        </w:rPr>
        <w:t>S</w:t>
      </w:r>
      <w:r w:rsidR="0016494E" w:rsidRPr="00D33F15">
        <w:rPr>
          <w:b/>
          <w:color w:val="000000" w:themeColor="text1"/>
        </w:rPr>
        <w:t xml:space="preserve"> </w:t>
      </w:r>
      <w:r w:rsidRPr="00D33F15">
        <w:rPr>
          <w:b/>
          <w:color w:val="000000" w:themeColor="text1"/>
        </w:rPr>
        <w:t>I</w:t>
      </w:r>
      <w:r w:rsidR="0016494E" w:rsidRPr="00D33F15">
        <w:rPr>
          <w:b/>
          <w:color w:val="000000" w:themeColor="text1"/>
        </w:rPr>
        <w:t xml:space="preserve"> </w:t>
      </w:r>
      <w:r w:rsidRPr="00D33F15">
        <w:rPr>
          <w:b/>
          <w:color w:val="000000" w:themeColor="text1"/>
        </w:rPr>
        <w:t>D</w:t>
      </w:r>
      <w:r w:rsidR="0016494E" w:rsidRPr="00D33F15">
        <w:rPr>
          <w:b/>
          <w:color w:val="000000" w:themeColor="text1"/>
        </w:rPr>
        <w:t xml:space="preserve"> </w:t>
      </w:r>
      <w:r w:rsidRPr="00D33F15">
        <w:rPr>
          <w:b/>
          <w:color w:val="000000" w:themeColor="text1"/>
        </w:rPr>
        <w:t>E</w:t>
      </w:r>
      <w:r w:rsidR="0016494E" w:rsidRPr="00D33F15">
        <w:rPr>
          <w:b/>
          <w:color w:val="000000" w:themeColor="text1"/>
        </w:rPr>
        <w:t xml:space="preserve"> </w:t>
      </w:r>
      <w:r w:rsidRPr="00D33F15">
        <w:rPr>
          <w:b/>
          <w:color w:val="000000" w:themeColor="text1"/>
        </w:rPr>
        <w:t>R</w:t>
      </w:r>
      <w:r w:rsidR="0016494E" w:rsidRPr="00D33F15">
        <w:rPr>
          <w:b/>
          <w:color w:val="000000" w:themeColor="text1"/>
        </w:rPr>
        <w:t xml:space="preserve"> </w:t>
      </w:r>
      <w:r w:rsidRPr="00D33F15">
        <w:rPr>
          <w:b/>
          <w:color w:val="000000" w:themeColor="text1"/>
        </w:rPr>
        <w:t>A</w:t>
      </w:r>
      <w:r w:rsidR="0016494E" w:rsidRPr="00D33F15">
        <w:rPr>
          <w:b/>
          <w:color w:val="000000" w:themeColor="text1"/>
        </w:rPr>
        <w:t xml:space="preserve"> </w:t>
      </w:r>
      <w:r w:rsidRPr="00D33F15">
        <w:rPr>
          <w:b/>
          <w:color w:val="000000" w:themeColor="text1"/>
        </w:rPr>
        <w:t>N</w:t>
      </w:r>
      <w:r w:rsidR="0016494E" w:rsidRPr="00D33F15">
        <w:rPr>
          <w:b/>
          <w:color w:val="000000" w:themeColor="text1"/>
        </w:rPr>
        <w:t xml:space="preserve"> </w:t>
      </w:r>
      <w:r w:rsidRPr="00D33F15">
        <w:rPr>
          <w:b/>
          <w:color w:val="000000" w:themeColor="text1"/>
        </w:rPr>
        <w:t>D</w:t>
      </w:r>
      <w:r w:rsidR="0016494E" w:rsidRPr="00D33F15">
        <w:rPr>
          <w:b/>
          <w:color w:val="000000" w:themeColor="text1"/>
        </w:rPr>
        <w:t xml:space="preserve"> </w:t>
      </w:r>
      <w:r w:rsidRPr="00D33F15">
        <w:rPr>
          <w:b/>
          <w:color w:val="000000" w:themeColor="text1"/>
        </w:rPr>
        <w:t>O</w:t>
      </w:r>
      <w:bookmarkEnd w:id="5"/>
      <w:bookmarkEnd w:id="6"/>
      <w:bookmarkEnd w:id="7"/>
      <w:bookmarkEnd w:id="8"/>
    </w:p>
    <w:p w14:paraId="435CF9A4" w14:textId="789CF5FD" w:rsidR="00FC1DA7" w:rsidRPr="00D33F15" w:rsidRDefault="00FC1DA7" w:rsidP="00B31E90">
      <w:pPr>
        <w:rPr>
          <w:color w:val="000000" w:themeColor="text1"/>
          <w:lang w:eastAsia="en-US"/>
        </w:rPr>
      </w:pPr>
    </w:p>
    <w:p w14:paraId="3895D05D" w14:textId="77777777" w:rsidR="0016494E" w:rsidRPr="00D33F15" w:rsidRDefault="0016494E" w:rsidP="00B31E90">
      <w:pPr>
        <w:rPr>
          <w:color w:val="000000" w:themeColor="text1"/>
          <w:lang w:eastAsia="en-US"/>
        </w:rPr>
      </w:pPr>
    </w:p>
    <w:p w14:paraId="629A5BE2" w14:textId="56C3E7D5" w:rsidR="007C0013" w:rsidRPr="00D33F15" w:rsidRDefault="007C0013" w:rsidP="00B31E90">
      <w:pPr>
        <w:pStyle w:val="Ttulo2"/>
        <w:spacing w:before="0"/>
        <w:rPr>
          <w:rFonts w:ascii="Palatino Linotype" w:hAnsi="Palatino Linotype"/>
          <w:b/>
          <w:color w:val="000000" w:themeColor="text1"/>
          <w:sz w:val="24"/>
        </w:rPr>
      </w:pPr>
      <w:bookmarkStart w:id="9" w:name="_Toc461555890"/>
      <w:bookmarkStart w:id="10" w:name="_Toc466371859"/>
      <w:bookmarkStart w:id="11" w:name="_Toc87545535"/>
      <w:bookmarkStart w:id="12" w:name="_Toc98421660"/>
      <w:r w:rsidRPr="00D33F15">
        <w:rPr>
          <w:rFonts w:ascii="Palatino Linotype" w:hAnsi="Palatino Linotype"/>
          <w:b/>
          <w:color w:val="000000" w:themeColor="text1"/>
          <w:sz w:val="24"/>
        </w:rPr>
        <w:t>PRIMERO. De la competencia</w:t>
      </w:r>
      <w:bookmarkEnd w:id="9"/>
      <w:bookmarkEnd w:id="10"/>
      <w:bookmarkEnd w:id="11"/>
      <w:bookmarkEnd w:id="12"/>
    </w:p>
    <w:p w14:paraId="60FBD8C7" w14:textId="77777777" w:rsidR="00FC1DA7" w:rsidRPr="00D33F15" w:rsidRDefault="00FC1DA7" w:rsidP="00B31E90">
      <w:pPr>
        <w:rPr>
          <w:rFonts w:ascii="Palatino Linotype" w:hAnsi="Palatino Linotype"/>
          <w:color w:val="000000" w:themeColor="text1"/>
          <w:lang w:eastAsia="en-US"/>
        </w:rPr>
      </w:pPr>
    </w:p>
    <w:p w14:paraId="0BF52B18" w14:textId="515C3AEB" w:rsidR="005A228F" w:rsidRPr="00D33F1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33F1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33F15">
        <w:rPr>
          <w:rFonts w:ascii="Palatino Linotype" w:eastAsia="Calibri" w:hAnsi="Palatino Linotype" w:cs="Times New Roman"/>
          <w:color w:val="000000" w:themeColor="text1"/>
          <w:lang w:val="es-ES"/>
        </w:rPr>
        <w:t xml:space="preserve">etente para conocer y resolver </w:t>
      </w:r>
      <w:r w:rsidRPr="00D33F15">
        <w:rPr>
          <w:rFonts w:ascii="Palatino Linotype" w:eastAsia="Calibri" w:hAnsi="Palatino Linotype" w:cs="Times New Roman"/>
          <w:color w:val="000000" w:themeColor="text1"/>
          <w:lang w:val="es-ES"/>
        </w:rPr>
        <w:t xml:space="preserve">el presente recurso de conformidad con el artículo: 6, apartado A, fracción IV de la </w:t>
      </w:r>
      <w:r w:rsidRPr="00D33F15">
        <w:rPr>
          <w:rFonts w:ascii="Palatino Linotype" w:eastAsia="Calibri" w:hAnsi="Palatino Linotype" w:cs="Times New Roman"/>
          <w:b/>
          <w:color w:val="000000" w:themeColor="text1"/>
          <w:lang w:val="es-ES"/>
        </w:rPr>
        <w:t>Constitución Política de los Estados Unidos Mexicanos</w:t>
      </w:r>
      <w:r w:rsidRPr="00D33F15">
        <w:rPr>
          <w:rFonts w:ascii="Palatino Linotype" w:eastAsia="Calibri" w:hAnsi="Palatino Linotype" w:cs="Times New Roman"/>
          <w:color w:val="000000" w:themeColor="text1"/>
          <w:lang w:val="es-ES"/>
        </w:rPr>
        <w:t xml:space="preserve">; 5, párrafos </w:t>
      </w:r>
      <w:r w:rsidR="000B7C4F" w:rsidRPr="00D33F15">
        <w:rPr>
          <w:rFonts w:ascii="Palatino Linotype" w:eastAsia="Calibri" w:hAnsi="Palatino Linotype" w:cs="Times New Roman"/>
          <w:color w:val="000000" w:themeColor="text1"/>
          <w:lang w:val="es-ES"/>
        </w:rPr>
        <w:t>trigésimo, trigésimo primero y trigésimo segundo</w:t>
      </w:r>
      <w:r w:rsidR="004F785F" w:rsidRPr="00D33F15">
        <w:rPr>
          <w:rFonts w:ascii="Palatino Linotype" w:eastAsia="Calibri" w:hAnsi="Palatino Linotype" w:cs="Times New Roman"/>
          <w:color w:val="000000" w:themeColor="text1"/>
          <w:lang w:val="es-ES"/>
        </w:rPr>
        <w:t>,</w:t>
      </w:r>
      <w:r w:rsidRPr="00D33F15">
        <w:rPr>
          <w:rFonts w:ascii="Palatino Linotype" w:eastAsia="Calibri" w:hAnsi="Palatino Linotype" w:cs="Times New Roman"/>
          <w:color w:val="000000" w:themeColor="text1"/>
          <w:lang w:val="es-ES"/>
        </w:rPr>
        <w:t xml:space="preserve"> fracciones IV y V</w:t>
      </w:r>
      <w:r w:rsidR="004F785F" w:rsidRPr="00D33F15">
        <w:rPr>
          <w:rFonts w:ascii="Palatino Linotype" w:eastAsia="Calibri" w:hAnsi="Palatino Linotype" w:cs="Times New Roman"/>
          <w:color w:val="000000" w:themeColor="text1"/>
          <w:lang w:val="es-ES"/>
        </w:rPr>
        <w:t>,</w:t>
      </w:r>
      <w:r w:rsidRPr="00D33F15">
        <w:rPr>
          <w:rFonts w:ascii="Palatino Linotype" w:eastAsia="Calibri" w:hAnsi="Palatino Linotype" w:cs="Times New Roman"/>
          <w:color w:val="000000" w:themeColor="text1"/>
          <w:lang w:val="es-ES"/>
        </w:rPr>
        <w:t xml:space="preserve"> de la </w:t>
      </w:r>
      <w:r w:rsidRPr="00D33F15">
        <w:rPr>
          <w:rFonts w:ascii="Palatino Linotype" w:eastAsia="Calibri" w:hAnsi="Palatino Linotype" w:cs="Times New Roman"/>
          <w:b/>
          <w:color w:val="000000" w:themeColor="text1"/>
          <w:lang w:val="es-ES"/>
        </w:rPr>
        <w:t>Constitución Política del Estado Libre y Soberano de México</w:t>
      </w:r>
      <w:r w:rsidRPr="00D33F1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33F15">
        <w:rPr>
          <w:rFonts w:ascii="Palatino Linotype" w:eastAsia="Calibri" w:hAnsi="Palatino Linotype" w:cs="Arial"/>
          <w:color w:val="000000" w:themeColor="text1"/>
          <w:lang w:val="es-ES"/>
        </w:rPr>
        <w:t xml:space="preserve">de la </w:t>
      </w:r>
      <w:r w:rsidRPr="00D33F15">
        <w:rPr>
          <w:rFonts w:ascii="Palatino Linotype" w:eastAsia="Calibri" w:hAnsi="Palatino Linotype" w:cs="Arial"/>
          <w:b/>
          <w:color w:val="000000" w:themeColor="text1"/>
          <w:lang w:val="es-ES"/>
        </w:rPr>
        <w:t>Ley de Transparencia y Acceso a la Información Pública del Estado de México y Municipios</w:t>
      </w:r>
      <w:r w:rsidRPr="00D33F15">
        <w:rPr>
          <w:rFonts w:ascii="Palatino Linotype" w:eastAsia="Calibri" w:hAnsi="Palatino Linotype" w:cs="Arial"/>
          <w:color w:val="000000" w:themeColor="text1"/>
          <w:lang w:val="es-ES"/>
        </w:rPr>
        <w:t xml:space="preserve">; y 10, 7, 9 fracciones I y XXIV, y 11 del </w:t>
      </w:r>
      <w:r w:rsidRPr="00D33F1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3E97C48C" w:rsidR="00751061" w:rsidRPr="00D33F15"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33F15" w:rsidRDefault="007C0013" w:rsidP="00B31E90">
      <w:pPr>
        <w:pStyle w:val="Ttulo2"/>
        <w:tabs>
          <w:tab w:val="left" w:pos="426"/>
        </w:tabs>
        <w:spacing w:before="0"/>
        <w:rPr>
          <w:rFonts w:ascii="Palatino Linotype" w:hAnsi="Palatino Linotype"/>
          <w:b/>
          <w:color w:val="000000" w:themeColor="text1"/>
          <w:sz w:val="24"/>
        </w:rPr>
      </w:pPr>
      <w:bookmarkStart w:id="13" w:name="_Toc461555891"/>
      <w:bookmarkStart w:id="14" w:name="_Toc466371860"/>
      <w:bookmarkStart w:id="15" w:name="_Toc87545536"/>
      <w:bookmarkStart w:id="16" w:name="_Toc98421661"/>
      <w:r w:rsidRPr="00D33F15">
        <w:rPr>
          <w:rFonts w:ascii="Palatino Linotype" w:hAnsi="Palatino Linotype"/>
          <w:b/>
          <w:color w:val="000000" w:themeColor="text1"/>
          <w:sz w:val="24"/>
        </w:rPr>
        <w:t>SEGUNDO. De la oportunidad y proced</w:t>
      </w:r>
      <w:r w:rsidR="00F35C44" w:rsidRPr="00D33F15">
        <w:rPr>
          <w:rFonts w:ascii="Palatino Linotype" w:hAnsi="Palatino Linotype"/>
          <w:b/>
          <w:color w:val="000000" w:themeColor="text1"/>
          <w:sz w:val="24"/>
        </w:rPr>
        <w:t>encia</w:t>
      </w:r>
      <w:r w:rsidRPr="00D33F15">
        <w:rPr>
          <w:rFonts w:ascii="Palatino Linotype" w:hAnsi="Palatino Linotype"/>
          <w:b/>
          <w:color w:val="000000" w:themeColor="text1"/>
          <w:sz w:val="24"/>
        </w:rPr>
        <w:t>.</w:t>
      </w:r>
      <w:bookmarkEnd w:id="13"/>
      <w:bookmarkEnd w:id="14"/>
      <w:bookmarkEnd w:id="15"/>
      <w:bookmarkEnd w:id="16"/>
    </w:p>
    <w:p w14:paraId="18E22450" w14:textId="77777777" w:rsidR="00C6440A" w:rsidRPr="00D33F15" w:rsidRDefault="00C6440A" w:rsidP="00B31E90">
      <w:pPr>
        <w:rPr>
          <w:color w:val="000000" w:themeColor="text1"/>
          <w:lang w:eastAsia="en-US"/>
        </w:rPr>
      </w:pPr>
    </w:p>
    <w:p w14:paraId="63E5A495" w14:textId="4115D801" w:rsidR="009E360A" w:rsidRPr="00D33F15"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El </w:t>
      </w:r>
      <w:r w:rsidR="00740BA4" w:rsidRPr="00D33F15">
        <w:rPr>
          <w:rFonts w:ascii="Palatino Linotype" w:eastAsia="Calibri" w:hAnsi="Palatino Linotype" w:cs="Arial"/>
          <w:color w:val="000000" w:themeColor="text1"/>
        </w:rPr>
        <w:t xml:space="preserve">medio de impugnación fue presentado a través del </w:t>
      </w:r>
      <w:r w:rsidR="00740BA4" w:rsidRPr="00D33F15">
        <w:rPr>
          <w:rFonts w:ascii="Palatino Linotype" w:eastAsia="Calibri" w:hAnsi="Palatino Linotype" w:cs="Arial"/>
          <w:bCs/>
          <w:iCs/>
          <w:color w:val="000000" w:themeColor="text1"/>
        </w:rPr>
        <w:t>SAIMEX</w:t>
      </w:r>
      <w:r w:rsidR="00740BA4" w:rsidRPr="00D33F1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33F15">
        <w:rPr>
          <w:rFonts w:ascii="Palatino Linotype" w:eastAsia="Calibri" w:hAnsi="Palatino Linotype" w:cs="Arial"/>
          <w:b/>
          <w:color w:val="000000" w:themeColor="text1"/>
        </w:rPr>
        <w:t>SUJETO OBLIGADO</w:t>
      </w:r>
      <w:r w:rsidR="00740BA4" w:rsidRPr="00D33F15">
        <w:rPr>
          <w:rFonts w:ascii="Palatino Linotype" w:eastAsia="Calibri" w:hAnsi="Palatino Linotype" w:cs="Arial"/>
          <w:color w:val="000000" w:themeColor="text1"/>
        </w:rPr>
        <w:t xml:space="preserve"> entregó respuesta el </w:t>
      </w:r>
      <w:r w:rsidR="004E20A6" w:rsidRPr="00D33F15">
        <w:rPr>
          <w:rFonts w:ascii="Palatino Linotype" w:eastAsia="Calibri" w:hAnsi="Palatino Linotype" w:cs="Arial"/>
          <w:color w:val="000000" w:themeColor="text1"/>
        </w:rPr>
        <w:t>veintiuno (21) de febrero</w:t>
      </w:r>
      <w:r w:rsidR="002C306B" w:rsidRPr="00D33F15">
        <w:rPr>
          <w:rFonts w:ascii="Palatino Linotype" w:eastAsia="Calibri" w:hAnsi="Palatino Linotype" w:cs="Arial"/>
          <w:color w:val="000000" w:themeColor="text1"/>
        </w:rPr>
        <w:t xml:space="preserve"> de dos mil veintidós</w:t>
      </w:r>
      <w:r w:rsidR="00740BA4" w:rsidRPr="00D33F15">
        <w:rPr>
          <w:rFonts w:ascii="Palatino Linotype" w:eastAsia="Calibri" w:hAnsi="Palatino Linotype" w:cs="Arial"/>
          <w:color w:val="000000" w:themeColor="text1"/>
        </w:rPr>
        <w:t xml:space="preserve">, de tal forma que el plazo para interponer el recurso de revisión transcurrió del </w:t>
      </w:r>
      <w:r w:rsidR="00667A3D" w:rsidRPr="00D33F15">
        <w:rPr>
          <w:rFonts w:ascii="Palatino Linotype" w:eastAsia="Calibri" w:hAnsi="Palatino Linotype" w:cs="Arial"/>
          <w:color w:val="000000" w:themeColor="text1"/>
        </w:rPr>
        <w:t>veintidós (22) de febrero al quince (15) de marzo</w:t>
      </w:r>
      <w:r w:rsidR="002C306B" w:rsidRPr="00D33F15">
        <w:rPr>
          <w:rFonts w:ascii="Palatino Linotype" w:eastAsia="Calibri" w:hAnsi="Palatino Linotype" w:cs="Arial"/>
          <w:color w:val="000000" w:themeColor="text1"/>
        </w:rPr>
        <w:t xml:space="preserve"> de dos mil veintidós</w:t>
      </w:r>
      <w:r w:rsidR="00740BA4" w:rsidRPr="00D33F15">
        <w:rPr>
          <w:rFonts w:ascii="Palatino Linotype" w:eastAsia="Calibri" w:hAnsi="Palatino Linotype" w:cs="Arial"/>
          <w:color w:val="000000" w:themeColor="text1"/>
        </w:rPr>
        <w:t>, sin contemplar en el cómputo los sábados</w:t>
      </w:r>
      <w:r w:rsidR="00630B0D" w:rsidRPr="00D33F15">
        <w:rPr>
          <w:rFonts w:ascii="Palatino Linotype" w:eastAsia="Calibri" w:hAnsi="Palatino Linotype" w:cs="Arial"/>
          <w:color w:val="000000" w:themeColor="text1"/>
        </w:rPr>
        <w:t>,</w:t>
      </w:r>
      <w:r w:rsidR="00740BA4" w:rsidRPr="00D33F15">
        <w:rPr>
          <w:rFonts w:ascii="Palatino Linotype" w:eastAsia="Calibri" w:hAnsi="Palatino Linotype" w:cs="Arial"/>
          <w:color w:val="000000" w:themeColor="text1"/>
        </w:rPr>
        <w:t xml:space="preserve"> domingos </w:t>
      </w:r>
      <w:r w:rsidR="00630B0D" w:rsidRPr="00D33F15">
        <w:rPr>
          <w:rFonts w:ascii="Palatino Linotype" w:eastAsia="Calibri" w:hAnsi="Palatino Linotype" w:cs="Arial"/>
          <w:color w:val="000000" w:themeColor="text1"/>
        </w:rPr>
        <w:t xml:space="preserve">e </w:t>
      </w:r>
      <w:r w:rsidR="00630B0D" w:rsidRPr="00D33F15">
        <w:rPr>
          <w:rFonts w:ascii="Palatino Linotype" w:eastAsia="Calibri" w:hAnsi="Palatino Linotype" w:cs="Arial"/>
          <w:color w:val="000000" w:themeColor="text1"/>
        </w:rPr>
        <w:lastRenderedPageBreak/>
        <w:t>inhábiles</w:t>
      </w:r>
      <w:r w:rsidR="00667A3D" w:rsidRPr="00D33F15">
        <w:rPr>
          <w:rFonts w:ascii="Palatino Linotype" w:eastAsia="Calibri" w:hAnsi="Palatino Linotype" w:cs="Arial"/>
          <w:color w:val="000000" w:themeColor="text1"/>
        </w:rPr>
        <w:t>,</w:t>
      </w:r>
      <w:r w:rsidR="00630B0D" w:rsidRPr="00D33F15">
        <w:rPr>
          <w:rFonts w:ascii="Palatino Linotype" w:eastAsia="Calibri" w:hAnsi="Palatino Linotype" w:cs="Arial"/>
          <w:color w:val="000000" w:themeColor="text1"/>
        </w:rPr>
        <w:t xml:space="preserve"> </w:t>
      </w:r>
      <w:r w:rsidR="00740BA4" w:rsidRPr="00D33F15">
        <w:rPr>
          <w:rFonts w:ascii="Palatino Linotype" w:eastAsia="Calibri" w:hAnsi="Palatino Linotype" w:cs="Arial"/>
          <w:color w:val="000000" w:themeColor="text1"/>
        </w:rPr>
        <w:t>en términos del artículo 3</w:t>
      </w:r>
      <w:r w:rsidR="00630B0D" w:rsidRPr="00D33F15">
        <w:rPr>
          <w:rFonts w:ascii="Palatino Linotype" w:eastAsia="Calibri" w:hAnsi="Palatino Linotype" w:cs="Arial"/>
          <w:color w:val="000000" w:themeColor="text1"/>
        </w:rPr>
        <w:t>,</w:t>
      </w:r>
      <w:r w:rsidR="00740BA4" w:rsidRPr="00D33F15">
        <w:rPr>
          <w:rFonts w:ascii="Palatino Linotype" w:eastAsia="Calibri" w:hAnsi="Palatino Linotype" w:cs="Arial"/>
          <w:color w:val="000000" w:themeColor="text1"/>
        </w:rPr>
        <w:t xml:space="preserve"> fracción X</w:t>
      </w:r>
      <w:r w:rsidR="00630B0D" w:rsidRPr="00D33F15">
        <w:rPr>
          <w:rFonts w:ascii="Palatino Linotype" w:eastAsia="Calibri" w:hAnsi="Palatino Linotype" w:cs="Arial"/>
          <w:color w:val="000000" w:themeColor="text1"/>
        </w:rPr>
        <w:t>,</w:t>
      </w:r>
      <w:r w:rsidR="00740BA4" w:rsidRPr="00D33F15">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D33F15"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A4A8334" w:rsidR="00740BA4" w:rsidRPr="00D33F1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3F15">
        <w:rPr>
          <w:rFonts w:ascii="Palatino Linotype" w:eastAsia="Calibri" w:hAnsi="Palatino Linotype" w:cs="Arial"/>
          <w:color w:val="000000" w:themeColor="text1"/>
        </w:rPr>
        <w:t xml:space="preserve">Luego </w:t>
      </w:r>
      <w:r w:rsidRPr="00D33F15">
        <w:rPr>
          <w:rFonts w:ascii="Palatino Linotype" w:hAnsi="Palatino Linotype"/>
          <w:color w:val="000000" w:themeColor="text1"/>
        </w:rPr>
        <w:t xml:space="preserve">entonces, si el presente recurso de revisión fue interpuesto el </w:t>
      </w:r>
      <w:r w:rsidR="00667A3D" w:rsidRPr="00D33F15">
        <w:rPr>
          <w:rFonts w:ascii="Palatino Linotype" w:hAnsi="Palatino Linotype"/>
          <w:color w:val="000000" w:themeColor="text1"/>
        </w:rPr>
        <w:t>uno (01) de marzo</w:t>
      </w:r>
      <w:r w:rsidR="002C306B" w:rsidRPr="00D33F15">
        <w:rPr>
          <w:rFonts w:ascii="Palatino Linotype" w:hAnsi="Palatino Linotype"/>
          <w:color w:val="000000" w:themeColor="text1"/>
        </w:rPr>
        <w:t xml:space="preserve"> de dos mil veintidós</w:t>
      </w:r>
      <w:r w:rsidRPr="00D33F15">
        <w:rPr>
          <w:rFonts w:ascii="Palatino Linotype" w:hAnsi="Palatino Linotype"/>
          <w:color w:val="000000" w:themeColor="text1"/>
        </w:rPr>
        <w:t>, éste</w:t>
      </w:r>
      <w:r w:rsidRPr="00D33F1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D33F15">
        <w:rPr>
          <w:rFonts w:ascii="Palatino Linotype" w:hAnsi="Palatino Linotype" w:cs="Arial"/>
          <w:b/>
          <w:color w:val="000000" w:themeColor="text1"/>
        </w:rPr>
        <w:t xml:space="preserve"> </w:t>
      </w:r>
      <w:r w:rsidRPr="00D33F15">
        <w:rPr>
          <w:rFonts w:ascii="Palatino Linotype" w:hAnsi="Palatino Linotype" w:cs="Arial"/>
          <w:color w:val="000000" w:themeColor="text1"/>
        </w:rPr>
        <w:t>vigente.</w:t>
      </w:r>
    </w:p>
    <w:p w14:paraId="1511F63E" w14:textId="77777777" w:rsidR="00855985" w:rsidRPr="00D33F1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B5DF9B0" w:rsidR="005F1362" w:rsidRPr="00D33F15"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33F15">
        <w:rPr>
          <w:rFonts w:ascii="Palatino Linotype" w:eastAsia="Calibri" w:hAnsi="Palatino Linotype" w:cs="Arial"/>
          <w:color w:val="000000" w:themeColor="text1"/>
        </w:rPr>
        <w:t>Consecuencia de lo an</w:t>
      </w:r>
      <w:r w:rsidR="00A34B98" w:rsidRPr="00D33F15">
        <w:rPr>
          <w:rFonts w:ascii="Palatino Linotype" w:eastAsia="Calibri" w:hAnsi="Palatino Linotype" w:cs="Arial"/>
          <w:color w:val="000000" w:themeColor="text1"/>
        </w:rPr>
        <w:t>terior, este Organismo Garante</w:t>
      </w:r>
      <w:r w:rsidRPr="00D33F15">
        <w:rPr>
          <w:rFonts w:ascii="Palatino Linotype" w:eastAsia="Calibri" w:hAnsi="Palatino Linotype" w:cs="Arial"/>
          <w:color w:val="000000" w:themeColor="text1"/>
        </w:rPr>
        <w:t xml:space="preserve"> advierte que </w:t>
      </w:r>
      <w:r w:rsidR="00540208" w:rsidRPr="00D33F15">
        <w:rPr>
          <w:rFonts w:ascii="Palatino Linotype" w:eastAsia="Calibri" w:hAnsi="Palatino Linotype" w:cs="Arial"/>
          <w:color w:val="000000" w:themeColor="text1"/>
        </w:rPr>
        <w:t xml:space="preserve">el escrito contiene las formalidades previstas por el artículo 180 último párrafo de la Ley </w:t>
      </w:r>
      <w:r w:rsidR="004911B6" w:rsidRPr="00D33F15">
        <w:rPr>
          <w:rFonts w:ascii="Palatino Linotype" w:eastAsia="Calibri" w:hAnsi="Palatino Linotype" w:cs="Arial"/>
          <w:color w:val="000000" w:themeColor="text1"/>
        </w:rPr>
        <w:t>de Transparencia y Acceso a la Información Pública del Estado de México y Municipios</w:t>
      </w:r>
      <w:r w:rsidR="00540208" w:rsidRPr="00D33F15">
        <w:rPr>
          <w:rFonts w:ascii="Palatino Linotype" w:eastAsia="Calibri" w:hAnsi="Palatino Linotype" w:cs="Arial"/>
          <w:color w:val="000000" w:themeColor="text1"/>
        </w:rPr>
        <w:t xml:space="preserve">, por lo que es procedente que </w:t>
      </w:r>
      <w:r w:rsidR="004911B6" w:rsidRPr="00D33F15">
        <w:rPr>
          <w:rFonts w:ascii="Palatino Linotype" w:eastAsia="Calibri" w:hAnsi="Palatino Linotype" w:cs="Arial"/>
          <w:color w:val="000000" w:themeColor="text1"/>
        </w:rPr>
        <w:t>e</w:t>
      </w:r>
      <w:r w:rsidR="00540208" w:rsidRPr="00D33F1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F40D849" w14:textId="21EF4BD5" w:rsidR="00667A3D" w:rsidRPr="00D33F15" w:rsidRDefault="00667A3D" w:rsidP="00667A3D">
      <w:pPr>
        <w:pStyle w:val="Prrafodelista"/>
        <w:tabs>
          <w:tab w:val="left" w:pos="426"/>
        </w:tabs>
        <w:spacing w:line="360" w:lineRule="auto"/>
        <w:ind w:left="0"/>
        <w:jc w:val="both"/>
        <w:rPr>
          <w:rFonts w:ascii="Palatino Linotype" w:hAnsi="Palatino Linotype"/>
          <w:color w:val="000000" w:themeColor="text1"/>
        </w:rPr>
      </w:pPr>
    </w:p>
    <w:p w14:paraId="15661DD9" w14:textId="5AE4A1E0" w:rsidR="00540208" w:rsidRPr="00D33F15" w:rsidRDefault="00371A22" w:rsidP="00B31E90">
      <w:pPr>
        <w:pStyle w:val="Ttulo2"/>
        <w:spacing w:before="0"/>
        <w:rPr>
          <w:rFonts w:ascii="Palatino Linotype" w:hAnsi="Palatino Linotype"/>
          <w:b/>
          <w:color w:val="000000" w:themeColor="text1"/>
          <w:sz w:val="24"/>
          <w:szCs w:val="24"/>
        </w:rPr>
      </w:pPr>
      <w:bookmarkStart w:id="17" w:name="_Toc500360400"/>
      <w:bookmarkStart w:id="18" w:name="_Toc500786931"/>
      <w:bookmarkStart w:id="19" w:name="_Toc87545537"/>
      <w:bookmarkStart w:id="20" w:name="_Toc98421662"/>
      <w:bookmarkStart w:id="21" w:name="_Toc495427545"/>
      <w:bookmarkStart w:id="22" w:name="_Toc499296549"/>
      <w:bookmarkStart w:id="23" w:name="_Toc459174366"/>
      <w:bookmarkStart w:id="24" w:name="_Toc459659884"/>
      <w:bookmarkStart w:id="25" w:name="_Toc461687280"/>
      <w:bookmarkStart w:id="26" w:name="_Toc462771051"/>
      <w:bookmarkStart w:id="27" w:name="_Toc464139201"/>
      <w:r w:rsidRPr="00D33F15">
        <w:rPr>
          <w:rFonts w:ascii="Palatino Linotype" w:hAnsi="Palatino Linotype"/>
          <w:b/>
          <w:color w:val="000000" w:themeColor="text1"/>
          <w:sz w:val="24"/>
          <w:szCs w:val="24"/>
        </w:rPr>
        <w:t>TERCERO.</w:t>
      </w:r>
      <w:r w:rsidR="00C50A2B" w:rsidRPr="00D33F15">
        <w:rPr>
          <w:rFonts w:ascii="Palatino Linotype" w:hAnsi="Palatino Linotype"/>
          <w:b/>
          <w:color w:val="000000" w:themeColor="text1"/>
          <w:sz w:val="24"/>
          <w:szCs w:val="24"/>
        </w:rPr>
        <w:t xml:space="preserve"> De</w:t>
      </w:r>
      <w:r w:rsidR="00AD76A1" w:rsidRPr="00D33F15">
        <w:rPr>
          <w:rFonts w:ascii="Palatino Linotype" w:hAnsi="Palatino Linotype"/>
          <w:b/>
          <w:color w:val="000000" w:themeColor="text1"/>
          <w:sz w:val="24"/>
          <w:szCs w:val="24"/>
        </w:rPr>
        <w:t xml:space="preserve">l planteamiento de la </w:t>
      </w:r>
      <w:r w:rsidR="00AD76A1" w:rsidRPr="00D33F15">
        <w:rPr>
          <w:rFonts w:ascii="Palatino Linotype" w:hAnsi="Palatino Linotype"/>
          <w:b/>
          <w:i/>
          <w:color w:val="000000" w:themeColor="text1"/>
          <w:sz w:val="24"/>
          <w:szCs w:val="24"/>
        </w:rPr>
        <w:t>Litis</w:t>
      </w:r>
      <w:r w:rsidR="00C50A2B" w:rsidRPr="00D33F15">
        <w:rPr>
          <w:rFonts w:ascii="Palatino Linotype" w:hAnsi="Palatino Linotype"/>
          <w:b/>
          <w:color w:val="000000" w:themeColor="text1"/>
          <w:sz w:val="24"/>
          <w:szCs w:val="24"/>
        </w:rPr>
        <w:t>.</w:t>
      </w:r>
      <w:bookmarkEnd w:id="17"/>
      <w:bookmarkEnd w:id="18"/>
      <w:bookmarkEnd w:id="19"/>
      <w:bookmarkEnd w:id="20"/>
    </w:p>
    <w:p w14:paraId="4231B8D5" w14:textId="77777777" w:rsidR="00540208" w:rsidRPr="00D33F15" w:rsidRDefault="00540208" w:rsidP="00B31E90">
      <w:pPr>
        <w:rPr>
          <w:rFonts w:ascii="Palatino Linotype" w:hAnsi="Palatino Linotype"/>
          <w:color w:val="000000" w:themeColor="text1"/>
          <w:lang w:eastAsia="en-US"/>
        </w:rPr>
      </w:pPr>
    </w:p>
    <w:bookmarkEnd w:id="21"/>
    <w:bookmarkEnd w:id="22"/>
    <w:p w14:paraId="4775ABC0" w14:textId="7E264D76" w:rsidR="00AF0F3E" w:rsidRPr="00D33F15" w:rsidRDefault="00164919"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3F15">
        <w:rPr>
          <w:rFonts w:ascii="Palatino Linotype" w:hAnsi="Palatino Linotype" w:cs="Arial"/>
          <w:color w:val="000000" w:themeColor="text1"/>
        </w:rPr>
        <w:t xml:space="preserve">Se requirieron los oficios </w:t>
      </w:r>
      <w:r w:rsidR="00E16F8F" w:rsidRPr="00D33F15">
        <w:rPr>
          <w:rFonts w:ascii="Palatino Linotype" w:hAnsi="Palatino Linotype" w:cs="Arial"/>
          <w:color w:val="000000" w:themeColor="text1"/>
        </w:rPr>
        <w:t>firmados por el Titular de la Unidad de Informática por el periodo comprendido desde el uno (01) de enero de dos mil diecinueve al diecinueve (19) de enero de dos mil veintidós</w:t>
      </w:r>
      <w:r w:rsidR="007E64B6" w:rsidRPr="00D33F15">
        <w:rPr>
          <w:rFonts w:ascii="Palatino Linotype" w:hAnsi="Palatino Linotype" w:cs="Arial"/>
          <w:color w:val="000000" w:themeColor="text1"/>
        </w:rPr>
        <w:t>.</w:t>
      </w:r>
      <w:r w:rsidR="00910076" w:rsidRPr="00D33F15">
        <w:rPr>
          <w:rFonts w:ascii="Palatino Linotype" w:hAnsi="Palatino Linotype" w:cs="Arial"/>
          <w:color w:val="000000" w:themeColor="text1"/>
        </w:rPr>
        <w:t xml:space="preserve"> El </w:t>
      </w:r>
      <w:r w:rsidR="00910076" w:rsidRPr="00D33F15">
        <w:rPr>
          <w:rFonts w:ascii="Palatino Linotype" w:hAnsi="Palatino Linotype" w:cs="Arial"/>
          <w:b/>
          <w:bCs/>
          <w:color w:val="000000" w:themeColor="text1"/>
        </w:rPr>
        <w:t>SUJETO OBLIGADO</w:t>
      </w:r>
      <w:r w:rsidR="00910076" w:rsidRPr="00D33F15">
        <w:rPr>
          <w:rFonts w:ascii="Palatino Linotype" w:hAnsi="Palatino Linotype" w:cs="Arial"/>
          <w:color w:val="000000" w:themeColor="text1"/>
        </w:rPr>
        <w:t xml:space="preserve"> </w:t>
      </w:r>
      <w:r w:rsidR="00E16F8F" w:rsidRPr="00D33F15">
        <w:rPr>
          <w:rFonts w:ascii="Palatino Linotype" w:hAnsi="Palatino Linotype" w:cs="Arial"/>
          <w:color w:val="000000" w:themeColor="text1"/>
        </w:rPr>
        <w:t xml:space="preserve">entregó </w:t>
      </w:r>
      <w:r w:rsidR="006A21F0" w:rsidRPr="00D33F15">
        <w:rPr>
          <w:rFonts w:ascii="Palatino Linotype" w:hAnsi="Palatino Linotype" w:cs="Arial"/>
          <w:color w:val="000000" w:themeColor="text1"/>
        </w:rPr>
        <w:t>un total de 661 oficios en versión pública</w:t>
      </w:r>
      <w:r w:rsidR="00630B0D" w:rsidRPr="00D33F15">
        <w:rPr>
          <w:rFonts w:ascii="Palatino Linotype" w:hAnsi="Palatino Linotype" w:cs="Arial"/>
          <w:color w:val="000000" w:themeColor="text1"/>
        </w:rPr>
        <w:t>.</w:t>
      </w:r>
      <w:r w:rsidR="00024BCC" w:rsidRPr="00D33F15">
        <w:rPr>
          <w:rFonts w:ascii="Palatino Linotype" w:hAnsi="Palatino Linotype" w:cs="Arial"/>
          <w:color w:val="000000" w:themeColor="text1"/>
        </w:rPr>
        <w:t xml:space="preserve"> </w:t>
      </w:r>
    </w:p>
    <w:p w14:paraId="38CE9DE3" w14:textId="77777777" w:rsidR="00AF0F3E" w:rsidRPr="00D33F15" w:rsidRDefault="00AF0F3E" w:rsidP="00AF0F3E">
      <w:pPr>
        <w:pStyle w:val="Prrafodelista"/>
        <w:tabs>
          <w:tab w:val="left" w:pos="426"/>
        </w:tabs>
        <w:spacing w:line="360" w:lineRule="auto"/>
        <w:ind w:left="0" w:right="49"/>
        <w:jc w:val="both"/>
        <w:rPr>
          <w:rFonts w:ascii="Palatino Linotype" w:hAnsi="Palatino Linotype" w:cs="Arial"/>
          <w:color w:val="000000" w:themeColor="text1"/>
        </w:rPr>
      </w:pPr>
    </w:p>
    <w:p w14:paraId="5A9A3D64" w14:textId="32A2C940" w:rsidR="00024BCC" w:rsidRPr="00D33F15" w:rsidRDefault="00164919" w:rsidP="00B32D2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3F15">
        <w:rPr>
          <w:rFonts w:ascii="Palatino Linotype" w:hAnsi="Palatino Linotype" w:cs="Arial"/>
          <w:color w:val="000000" w:themeColor="text1"/>
        </w:rPr>
        <w:t xml:space="preserve">El </w:t>
      </w:r>
      <w:r w:rsidR="00826F38" w:rsidRPr="00D33F15">
        <w:rPr>
          <w:rFonts w:ascii="Palatino Linotype" w:hAnsi="Palatino Linotype" w:cs="Arial"/>
          <w:color w:val="000000" w:themeColor="text1"/>
        </w:rPr>
        <w:t xml:space="preserve">particular impugnó </w:t>
      </w:r>
      <w:r w:rsidR="006A2EFB" w:rsidRPr="00D33F15">
        <w:rPr>
          <w:rFonts w:ascii="Palatino Linotype" w:hAnsi="Palatino Linotype" w:cs="Arial"/>
          <w:color w:val="000000" w:themeColor="text1"/>
        </w:rPr>
        <w:t>la respuesta</w:t>
      </w:r>
      <w:r w:rsidR="00826F38" w:rsidRPr="00D33F15">
        <w:rPr>
          <w:rFonts w:ascii="Palatino Linotype" w:hAnsi="Palatino Linotype" w:cs="Arial"/>
          <w:color w:val="000000" w:themeColor="text1"/>
        </w:rPr>
        <w:t xml:space="preserve"> mediante recurso de revisión, </w:t>
      </w:r>
      <w:r w:rsidR="006A2EFB" w:rsidRPr="00D33F15">
        <w:rPr>
          <w:rFonts w:ascii="Palatino Linotype" w:hAnsi="Palatino Linotype" w:cs="Arial"/>
          <w:color w:val="000000" w:themeColor="text1"/>
        </w:rPr>
        <w:t>en el que señaló</w:t>
      </w:r>
      <w:r w:rsidRPr="00D33F15">
        <w:rPr>
          <w:rFonts w:ascii="Palatino Linotype" w:hAnsi="Palatino Linotype" w:cs="Arial"/>
          <w:color w:val="000000" w:themeColor="text1"/>
        </w:rPr>
        <w:t>,</w:t>
      </w:r>
      <w:r w:rsidR="00826F38" w:rsidRPr="00D33F15">
        <w:rPr>
          <w:rFonts w:ascii="Palatino Linotype" w:hAnsi="Palatino Linotype" w:cs="Arial"/>
          <w:color w:val="000000" w:themeColor="text1"/>
        </w:rPr>
        <w:t xml:space="preserve"> por agravios</w:t>
      </w:r>
      <w:r w:rsidRPr="00D33F15">
        <w:rPr>
          <w:rFonts w:ascii="Palatino Linotype" w:hAnsi="Palatino Linotype" w:cs="Arial"/>
          <w:color w:val="000000" w:themeColor="text1"/>
        </w:rPr>
        <w:t>,</w:t>
      </w:r>
      <w:r w:rsidR="00910076" w:rsidRPr="00D33F15">
        <w:rPr>
          <w:rFonts w:ascii="Palatino Linotype" w:hAnsi="Palatino Linotype" w:cs="Arial"/>
          <w:color w:val="000000" w:themeColor="text1"/>
        </w:rPr>
        <w:t xml:space="preserve"> </w:t>
      </w:r>
      <w:r w:rsidR="006A21F0" w:rsidRPr="00D33F15">
        <w:rPr>
          <w:rFonts w:ascii="Palatino Linotype" w:hAnsi="Palatino Linotype" w:cs="Arial"/>
          <w:color w:val="000000" w:themeColor="text1"/>
        </w:rPr>
        <w:t>que varios oficios señalaban contener anexos, los cuales no le fueron proporcionados</w:t>
      </w:r>
      <w:r w:rsidR="00BE718E" w:rsidRPr="00D33F15">
        <w:rPr>
          <w:rFonts w:ascii="Palatino Linotype" w:hAnsi="Palatino Linotype" w:cs="Arial"/>
          <w:color w:val="000000" w:themeColor="text1"/>
        </w:rPr>
        <w:t>.</w:t>
      </w:r>
    </w:p>
    <w:p w14:paraId="0500F128" w14:textId="77777777" w:rsidR="00AF0F3E" w:rsidRPr="00D33F15" w:rsidRDefault="00AF0F3E" w:rsidP="00AF0F3E">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3D4D208" w:rsidR="001A032D" w:rsidRPr="00D33F15" w:rsidRDefault="001A032D"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3F15">
        <w:rPr>
          <w:rFonts w:ascii="Palatino Linotype" w:hAnsi="Palatino Linotype" w:cs="Arial"/>
          <w:color w:val="000000" w:themeColor="text1"/>
        </w:rPr>
        <w:t xml:space="preserve">En ese sentido, </w:t>
      </w:r>
      <w:r w:rsidR="00A34B98" w:rsidRPr="00D33F15">
        <w:rPr>
          <w:rFonts w:ascii="Palatino Linotype" w:hAnsi="Palatino Linotype" w:cs="Arial"/>
          <w:color w:val="000000" w:themeColor="text1"/>
        </w:rPr>
        <w:t>este Organismo Garante</w:t>
      </w:r>
      <w:r w:rsidR="002E160F" w:rsidRPr="00D33F15">
        <w:rPr>
          <w:rFonts w:ascii="Palatino Linotype" w:hAnsi="Palatino Linotype" w:cs="Arial"/>
          <w:color w:val="000000" w:themeColor="text1"/>
        </w:rPr>
        <w:t xml:space="preserve"> advierte que las razones o motivos de inconformidad manifestados por el </w:t>
      </w:r>
      <w:r w:rsidRPr="00D33F15">
        <w:rPr>
          <w:rFonts w:ascii="Palatino Linotype" w:hAnsi="Palatino Linotype" w:cs="Arial"/>
          <w:b/>
          <w:bCs/>
          <w:color w:val="000000" w:themeColor="text1"/>
        </w:rPr>
        <w:t>RECURRENTE</w:t>
      </w:r>
      <w:r w:rsidRPr="00D33F15">
        <w:rPr>
          <w:rFonts w:ascii="Palatino Linotype" w:hAnsi="Palatino Linotype" w:cs="Arial"/>
          <w:color w:val="000000" w:themeColor="text1"/>
        </w:rPr>
        <w:t xml:space="preserve"> </w:t>
      </w:r>
      <w:r w:rsidR="002E160F" w:rsidRPr="00D33F15">
        <w:rPr>
          <w:rFonts w:ascii="Palatino Linotype" w:hAnsi="Palatino Linotype" w:cs="Arial"/>
          <w:color w:val="000000" w:themeColor="text1"/>
        </w:rPr>
        <w:t>sugieren que la respuesta proporcionada</w:t>
      </w:r>
      <w:r w:rsidR="00B855AA" w:rsidRPr="00D33F15">
        <w:rPr>
          <w:rFonts w:ascii="Palatino Linotype" w:hAnsi="Palatino Linotype" w:cs="Arial"/>
          <w:color w:val="000000" w:themeColor="text1"/>
        </w:rPr>
        <w:t xml:space="preserve"> por el </w:t>
      </w:r>
      <w:r w:rsidR="00B855AA" w:rsidRPr="00D33F15">
        <w:rPr>
          <w:rFonts w:ascii="Palatino Linotype" w:hAnsi="Palatino Linotype" w:cs="Arial"/>
          <w:b/>
          <w:bCs/>
          <w:color w:val="000000" w:themeColor="text1"/>
        </w:rPr>
        <w:t>SUJETO OBLIGADO</w:t>
      </w:r>
      <w:r w:rsidR="00B855AA" w:rsidRPr="00D33F15">
        <w:rPr>
          <w:rFonts w:ascii="Palatino Linotype" w:hAnsi="Palatino Linotype" w:cs="Arial"/>
          <w:color w:val="000000" w:themeColor="text1"/>
        </w:rPr>
        <w:t xml:space="preserve"> no cumplió con </w:t>
      </w:r>
      <w:r w:rsidR="008F7752" w:rsidRPr="00D33F15">
        <w:rPr>
          <w:rFonts w:ascii="Palatino Linotype" w:hAnsi="Palatino Linotype" w:cs="Arial"/>
          <w:color w:val="000000" w:themeColor="text1"/>
        </w:rPr>
        <w:t>los</w:t>
      </w:r>
      <w:r w:rsidR="00B855AA" w:rsidRPr="00D33F15">
        <w:rPr>
          <w:rFonts w:ascii="Palatino Linotype" w:hAnsi="Palatino Linotype" w:cs="Arial"/>
          <w:color w:val="000000" w:themeColor="text1"/>
        </w:rPr>
        <w:t xml:space="preserve"> principio</w:t>
      </w:r>
      <w:r w:rsidR="008F7752" w:rsidRPr="00D33F15">
        <w:rPr>
          <w:rFonts w:ascii="Palatino Linotype" w:hAnsi="Palatino Linotype" w:cs="Arial"/>
          <w:color w:val="000000" w:themeColor="text1"/>
        </w:rPr>
        <w:t>s</w:t>
      </w:r>
      <w:r w:rsidR="00B855AA" w:rsidRPr="00D33F15">
        <w:rPr>
          <w:rFonts w:ascii="Palatino Linotype" w:hAnsi="Palatino Linotype" w:cs="Arial"/>
          <w:color w:val="000000" w:themeColor="text1"/>
        </w:rPr>
        <w:t xml:space="preserve"> contendido</w:t>
      </w:r>
      <w:r w:rsidR="008F7752" w:rsidRPr="00D33F15">
        <w:rPr>
          <w:rFonts w:ascii="Palatino Linotype" w:hAnsi="Palatino Linotype" w:cs="Arial"/>
          <w:color w:val="000000" w:themeColor="text1"/>
        </w:rPr>
        <w:t>s</w:t>
      </w:r>
      <w:r w:rsidR="00B855AA" w:rsidRPr="00D33F15">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D33F15">
        <w:rPr>
          <w:rFonts w:ascii="Palatino Linotype" w:hAnsi="Palatino Linotype" w:cs="Arial"/>
          <w:color w:val="000000" w:themeColor="text1"/>
        </w:rPr>
        <w:t>os</w:t>
      </w:r>
      <w:r w:rsidR="00B855AA" w:rsidRPr="00D33F15">
        <w:rPr>
          <w:rFonts w:ascii="Palatino Linotype" w:hAnsi="Palatino Linotype" w:cs="Arial"/>
          <w:color w:val="000000" w:themeColor="text1"/>
        </w:rPr>
        <w:t xml:space="preserve"> cual</w:t>
      </w:r>
      <w:r w:rsidR="008F7752" w:rsidRPr="00D33F15">
        <w:rPr>
          <w:rFonts w:ascii="Palatino Linotype" w:hAnsi="Palatino Linotype" w:cs="Arial"/>
          <w:color w:val="000000" w:themeColor="text1"/>
        </w:rPr>
        <w:t>es</w:t>
      </w:r>
      <w:r w:rsidR="00B855AA" w:rsidRPr="00D33F15">
        <w:rPr>
          <w:rFonts w:ascii="Palatino Linotype" w:hAnsi="Palatino Linotype" w:cs="Arial"/>
          <w:color w:val="000000" w:themeColor="text1"/>
        </w:rPr>
        <w:t xml:space="preserve"> señala</w:t>
      </w:r>
      <w:r w:rsidR="008F7752" w:rsidRPr="00D33F15">
        <w:rPr>
          <w:rFonts w:ascii="Palatino Linotype" w:hAnsi="Palatino Linotype" w:cs="Arial"/>
          <w:color w:val="000000" w:themeColor="text1"/>
        </w:rPr>
        <w:t>n</w:t>
      </w:r>
      <w:r w:rsidR="00B855AA" w:rsidRPr="00D33F15">
        <w:rPr>
          <w:rFonts w:ascii="Palatino Linotype" w:hAnsi="Palatino Linotype" w:cs="Arial"/>
          <w:color w:val="000000" w:themeColor="text1"/>
        </w:rPr>
        <w:t xml:space="preserve"> que en la generación, publicación y entrega de información se deberá garantizar que ésta </w:t>
      </w:r>
      <w:r w:rsidR="00C51671" w:rsidRPr="00D33F15">
        <w:rPr>
          <w:rFonts w:ascii="Palatino Linotype" w:hAnsi="Palatino Linotype" w:cs="Arial"/>
          <w:color w:val="000000" w:themeColor="text1"/>
        </w:rPr>
        <w:t>sea</w:t>
      </w:r>
      <w:r w:rsidR="00B855AA" w:rsidRPr="00D33F15">
        <w:rPr>
          <w:rFonts w:ascii="Palatino Linotype" w:hAnsi="Palatino Linotype" w:cs="Arial"/>
          <w:color w:val="000000" w:themeColor="text1"/>
        </w:rPr>
        <w:t xml:space="preserve"> </w:t>
      </w:r>
      <w:r w:rsidR="006A21F0" w:rsidRPr="00D33F15">
        <w:rPr>
          <w:rFonts w:ascii="Palatino Linotype" w:hAnsi="Palatino Linotype" w:cs="Arial"/>
          <w:b/>
          <w:bCs/>
          <w:color w:val="000000" w:themeColor="text1"/>
        </w:rPr>
        <w:t>completa</w:t>
      </w:r>
      <w:r w:rsidR="0029042C" w:rsidRPr="00D33F15">
        <w:rPr>
          <w:rFonts w:ascii="Palatino Linotype" w:hAnsi="Palatino Linotype" w:cs="Arial"/>
          <w:color w:val="000000" w:themeColor="text1"/>
        </w:rPr>
        <w:t>.</w:t>
      </w:r>
    </w:p>
    <w:p w14:paraId="026A3A70" w14:textId="77777777" w:rsidR="00197091" w:rsidRPr="00D33F15"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A76DC8A" w:rsidR="00AD76A1" w:rsidRPr="00D33F15"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3F15">
        <w:rPr>
          <w:rFonts w:ascii="Palatino Linotype" w:hAnsi="Palatino Linotype" w:cs="Arial"/>
          <w:color w:val="000000" w:themeColor="text1"/>
          <w:szCs w:val="23"/>
        </w:rPr>
        <w:t xml:space="preserve">Por lo anterior, la </w:t>
      </w:r>
      <w:r w:rsidRPr="00D33F15">
        <w:rPr>
          <w:rFonts w:ascii="Palatino Linotype" w:hAnsi="Palatino Linotype" w:cs="Arial"/>
          <w:i/>
          <w:color w:val="000000" w:themeColor="text1"/>
          <w:szCs w:val="23"/>
        </w:rPr>
        <w:t>Litis</w:t>
      </w:r>
      <w:r w:rsidRPr="00D33F15">
        <w:rPr>
          <w:rFonts w:ascii="Palatino Linotype" w:hAnsi="Palatino Linotype" w:cs="Arial"/>
          <w:color w:val="000000" w:themeColor="text1"/>
          <w:szCs w:val="23"/>
        </w:rPr>
        <w:t xml:space="preserve"> a resolver en el presente recurso se circunscribe en determinar si</w:t>
      </w:r>
      <w:r w:rsidR="002C6561" w:rsidRPr="00D33F15">
        <w:rPr>
          <w:rFonts w:ascii="Palatino Linotype" w:hAnsi="Palatino Linotype" w:cs="Arial"/>
          <w:color w:val="000000" w:themeColor="text1"/>
          <w:szCs w:val="23"/>
        </w:rPr>
        <w:t xml:space="preserve"> </w:t>
      </w:r>
      <w:r w:rsidR="004B0EB6" w:rsidRPr="00D33F15">
        <w:rPr>
          <w:rFonts w:ascii="Palatino Linotype" w:hAnsi="Palatino Linotype" w:cs="Arial"/>
          <w:color w:val="000000" w:themeColor="text1"/>
          <w:szCs w:val="23"/>
        </w:rPr>
        <w:t>la respuesta del</w:t>
      </w:r>
      <w:r w:rsidR="002C6561" w:rsidRPr="00D33F15">
        <w:rPr>
          <w:rFonts w:ascii="Palatino Linotype" w:hAnsi="Palatino Linotype" w:cs="Arial"/>
          <w:color w:val="000000" w:themeColor="text1"/>
          <w:szCs w:val="23"/>
        </w:rPr>
        <w:t xml:space="preserve"> </w:t>
      </w:r>
      <w:r w:rsidR="002C6561" w:rsidRPr="00D33F15">
        <w:rPr>
          <w:rFonts w:ascii="Palatino Linotype" w:hAnsi="Palatino Linotype" w:cs="Arial"/>
          <w:b/>
          <w:bCs/>
          <w:color w:val="000000" w:themeColor="text1"/>
          <w:szCs w:val="23"/>
        </w:rPr>
        <w:t>SUJETO OBLIGADO</w:t>
      </w:r>
      <w:r w:rsidR="002C6561" w:rsidRPr="00D33F15">
        <w:rPr>
          <w:rFonts w:ascii="Palatino Linotype" w:hAnsi="Palatino Linotype" w:cs="Arial"/>
          <w:color w:val="000000" w:themeColor="text1"/>
          <w:szCs w:val="23"/>
        </w:rPr>
        <w:t xml:space="preserve"> </w:t>
      </w:r>
      <w:r w:rsidR="004B0EB6" w:rsidRPr="00D33F15">
        <w:rPr>
          <w:rFonts w:ascii="Palatino Linotype" w:hAnsi="Palatino Linotype" w:cs="Arial"/>
          <w:color w:val="000000" w:themeColor="text1"/>
          <w:szCs w:val="23"/>
        </w:rPr>
        <w:t xml:space="preserve">colma el derecho de acceso a la información ejercido por el </w:t>
      </w:r>
      <w:r w:rsidR="004B0EB6" w:rsidRPr="00D33F15">
        <w:rPr>
          <w:rFonts w:ascii="Palatino Linotype" w:hAnsi="Palatino Linotype" w:cs="Arial"/>
          <w:b/>
          <w:bCs/>
          <w:color w:val="000000" w:themeColor="text1"/>
          <w:szCs w:val="23"/>
        </w:rPr>
        <w:t>RECURRENTE</w:t>
      </w:r>
      <w:r w:rsidR="002C6561" w:rsidRPr="00D33F15">
        <w:rPr>
          <w:rFonts w:ascii="Palatino Linotype" w:hAnsi="Palatino Linotype" w:cs="Arial"/>
          <w:color w:val="000000" w:themeColor="text1"/>
          <w:szCs w:val="23"/>
        </w:rPr>
        <w:t>; o si, por el contrario, se</w:t>
      </w:r>
      <w:r w:rsidR="00E32652" w:rsidRPr="00D33F15">
        <w:rPr>
          <w:rFonts w:ascii="Palatino Linotype" w:hAnsi="Palatino Linotype" w:cs="Arial"/>
          <w:color w:val="000000" w:themeColor="text1"/>
          <w:szCs w:val="23"/>
        </w:rPr>
        <w:t xml:space="preserve"> </w:t>
      </w:r>
      <w:r w:rsidR="0028248C" w:rsidRPr="00D33F15">
        <w:rPr>
          <w:rFonts w:ascii="Palatino Linotype" w:hAnsi="Palatino Linotype"/>
          <w:color w:val="000000" w:themeColor="text1"/>
        </w:rPr>
        <w:t>actualiza la causal de procedencia</w:t>
      </w:r>
      <w:r w:rsidR="00E66A80" w:rsidRPr="00D33F15">
        <w:rPr>
          <w:rFonts w:ascii="Palatino Linotype" w:hAnsi="Palatino Linotype" w:cs="Arial"/>
          <w:color w:val="000000" w:themeColor="text1"/>
          <w:szCs w:val="23"/>
        </w:rPr>
        <w:t xml:space="preserve"> del recurso de revisión establecida en el artículo 179</w:t>
      </w:r>
      <w:r w:rsidR="007C48FD" w:rsidRPr="00D33F15">
        <w:rPr>
          <w:rFonts w:ascii="Palatino Linotype" w:hAnsi="Palatino Linotype" w:cs="Arial"/>
          <w:color w:val="000000" w:themeColor="text1"/>
          <w:szCs w:val="23"/>
        </w:rPr>
        <w:t>,</w:t>
      </w:r>
      <w:r w:rsidR="00E66A80" w:rsidRPr="00D33F15">
        <w:rPr>
          <w:rFonts w:ascii="Palatino Linotype" w:hAnsi="Palatino Linotype" w:cs="Arial"/>
          <w:color w:val="000000" w:themeColor="text1"/>
          <w:szCs w:val="23"/>
        </w:rPr>
        <w:t xml:space="preserve"> </w:t>
      </w:r>
      <w:r w:rsidR="007C48FD" w:rsidRPr="00D33F15">
        <w:rPr>
          <w:rFonts w:ascii="Palatino Linotype" w:hAnsi="Palatino Linotype" w:cs="Arial"/>
          <w:color w:val="000000" w:themeColor="text1"/>
          <w:szCs w:val="23"/>
        </w:rPr>
        <w:t>fracción V,</w:t>
      </w:r>
      <w:r w:rsidR="00C15F97" w:rsidRPr="00D33F15">
        <w:rPr>
          <w:rFonts w:ascii="Palatino Linotype" w:hAnsi="Palatino Linotype" w:cs="Arial"/>
          <w:color w:val="000000" w:themeColor="text1"/>
          <w:szCs w:val="23"/>
        </w:rPr>
        <w:t xml:space="preserve"> </w:t>
      </w:r>
      <w:r w:rsidR="00E66A80" w:rsidRPr="00D33F15">
        <w:rPr>
          <w:rFonts w:ascii="Palatino Linotype" w:hAnsi="Palatino Linotype" w:cs="Arial"/>
          <w:color w:val="000000" w:themeColor="text1"/>
          <w:szCs w:val="23"/>
        </w:rPr>
        <w:t xml:space="preserve">de la Ley de Transparencia y Acceso a la Información Pública del Estado de México y Municipios, </w:t>
      </w:r>
      <w:r w:rsidR="00C51671" w:rsidRPr="00D33F15">
        <w:rPr>
          <w:rFonts w:ascii="Palatino Linotype" w:hAnsi="Palatino Linotype" w:cs="Arial"/>
          <w:color w:val="000000" w:themeColor="text1"/>
          <w:szCs w:val="23"/>
        </w:rPr>
        <w:t xml:space="preserve">y </w:t>
      </w:r>
      <w:r w:rsidR="00E66A80" w:rsidRPr="00D33F15">
        <w:rPr>
          <w:rFonts w:ascii="Palatino Linotype" w:hAnsi="Palatino Linotype" w:cs="Arial"/>
          <w:color w:val="000000" w:themeColor="text1"/>
          <w:szCs w:val="23"/>
        </w:rPr>
        <w:t>que se transcribe a continuación:</w:t>
      </w:r>
    </w:p>
    <w:p w14:paraId="3CF79FBB" w14:textId="77777777" w:rsidR="007C48FD" w:rsidRPr="00D33F15" w:rsidRDefault="007C48FD" w:rsidP="007C48F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D33F15" w:rsidRDefault="00E66A80" w:rsidP="00B31E90">
      <w:pPr>
        <w:pStyle w:val="Sinespaciado"/>
        <w:tabs>
          <w:tab w:val="left" w:pos="426"/>
        </w:tabs>
        <w:ind w:left="851" w:right="567"/>
        <w:jc w:val="both"/>
        <w:rPr>
          <w:rFonts w:ascii="Palatino Linotype" w:hAnsi="Palatino Linotype"/>
          <w:i/>
          <w:color w:val="000000" w:themeColor="text1"/>
          <w:sz w:val="22"/>
        </w:rPr>
      </w:pPr>
      <w:r w:rsidRPr="00D33F15">
        <w:rPr>
          <w:rFonts w:ascii="Palatino Linotype" w:hAnsi="Palatino Linotype"/>
          <w:i/>
          <w:color w:val="000000" w:themeColor="text1"/>
          <w:sz w:val="22"/>
        </w:rPr>
        <w:t>“</w:t>
      </w:r>
      <w:r w:rsidRPr="00D33F15">
        <w:rPr>
          <w:rFonts w:ascii="Palatino Linotype" w:hAnsi="Palatino Linotype"/>
          <w:b/>
          <w:i/>
          <w:color w:val="000000" w:themeColor="text1"/>
          <w:sz w:val="22"/>
        </w:rPr>
        <w:t>Artículo 179.</w:t>
      </w:r>
      <w:r w:rsidRPr="00D33F1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4DC33E5" w14:textId="6743AE97" w:rsidR="008F7752" w:rsidRPr="00D33F15" w:rsidRDefault="00515DEC" w:rsidP="008F7752">
      <w:pPr>
        <w:pStyle w:val="Sinespaciado"/>
        <w:tabs>
          <w:tab w:val="left" w:pos="426"/>
        </w:tabs>
        <w:ind w:left="851" w:right="567"/>
        <w:jc w:val="both"/>
        <w:rPr>
          <w:rFonts w:ascii="Palatino Linotype" w:hAnsi="Palatino Linotype"/>
          <w:i/>
          <w:color w:val="000000" w:themeColor="text1"/>
          <w:sz w:val="22"/>
        </w:rPr>
      </w:pPr>
      <w:r w:rsidRPr="00D33F15">
        <w:rPr>
          <w:rFonts w:ascii="Palatino Linotype" w:hAnsi="Palatino Linotype"/>
          <w:i/>
          <w:color w:val="000000" w:themeColor="text1"/>
          <w:sz w:val="22"/>
        </w:rPr>
        <w:t>(…)</w:t>
      </w:r>
    </w:p>
    <w:p w14:paraId="2A8DC18E" w14:textId="6DA5533A" w:rsidR="008F7752" w:rsidRPr="00D33F15" w:rsidRDefault="007C48FD" w:rsidP="008F7752">
      <w:pPr>
        <w:pStyle w:val="Sinespaciado"/>
        <w:tabs>
          <w:tab w:val="left" w:pos="426"/>
        </w:tabs>
        <w:ind w:left="851" w:right="567"/>
        <w:jc w:val="both"/>
        <w:rPr>
          <w:rFonts w:ascii="Palatino Linotype" w:hAnsi="Palatino Linotype"/>
          <w:i/>
          <w:color w:val="000000" w:themeColor="text1"/>
          <w:sz w:val="22"/>
        </w:rPr>
      </w:pPr>
      <w:r w:rsidRPr="00D33F15">
        <w:rPr>
          <w:rFonts w:ascii="Palatino Linotype" w:hAnsi="Palatino Linotype"/>
          <w:b/>
          <w:bCs/>
          <w:i/>
          <w:color w:val="000000" w:themeColor="text1"/>
          <w:sz w:val="22"/>
        </w:rPr>
        <w:t xml:space="preserve">V. </w:t>
      </w:r>
      <w:r w:rsidRPr="00D33F15">
        <w:rPr>
          <w:rFonts w:ascii="Palatino Linotype" w:hAnsi="Palatino Linotype"/>
          <w:i/>
          <w:color w:val="000000" w:themeColor="text1"/>
          <w:sz w:val="22"/>
        </w:rPr>
        <w:t>La entrega de información incompleta;</w:t>
      </w:r>
    </w:p>
    <w:p w14:paraId="4FCA9B3F" w14:textId="04527850" w:rsidR="00515DEC" w:rsidRPr="00D33F15" w:rsidRDefault="008F7752" w:rsidP="00390D23">
      <w:pPr>
        <w:pStyle w:val="Sinespaciado"/>
        <w:tabs>
          <w:tab w:val="left" w:pos="426"/>
        </w:tabs>
        <w:ind w:left="851" w:right="567"/>
        <w:jc w:val="both"/>
        <w:rPr>
          <w:rFonts w:ascii="Palatino Linotype" w:hAnsi="Palatino Linotype"/>
          <w:i/>
          <w:color w:val="000000" w:themeColor="text1"/>
          <w:sz w:val="22"/>
        </w:rPr>
      </w:pPr>
      <w:r w:rsidRPr="00D33F15">
        <w:rPr>
          <w:rFonts w:ascii="Palatino Linotype" w:hAnsi="Palatino Linotype"/>
          <w:i/>
          <w:color w:val="000000" w:themeColor="text1"/>
          <w:sz w:val="22"/>
        </w:rPr>
        <w:t>(…)</w:t>
      </w:r>
      <w:r w:rsidR="00A073A0" w:rsidRPr="00D33F15">
        <w:rPr>
          <w:rFonts w:ascii="Palatino Linotype" w:hAnsi="Palatino Linotype"/>
          <w:i/>
          <w:color w:val="000000" w:themeColor="text1"/>
          <w:sz w:val="22"/>
        </w:rPr>
        <w:t>”</w:t>
      </w:r>
    </w:p>
    <w:p w14:paraId="1C5AB6B5" w14:textId="46B28510" w:rsidR="009F1566" w:rsidRPr="00D33F15" w:rsidRDefault="009F1566" w:rsidP="00F96156">
      <w:pPr>
        <w:pStyle w:val="Ttulo2"/>
        <w:tabs>
          <w:tab w:val="left" w:pos="426"/>
        </w:tabs>
        <w:rPr>
          <w:rFonts w:ascii="Palatino Linotype" w:hAnsi="Palatino Linotype" w:cs="Arial"/>
          <w:b/>
          <w:color w:val="FF0000"/>
          <w:sz w:val="24"/>
        </w:rPr>
      </w:pPr>
    </w:p>
    <w:p w14:paraId="39915D71" w14:textId="77777777" w:rsidR="00340445" w:rsidRPr="00D33F15" w:rsidRDefault="00340445" w:rsidP="00340445">
      <w:pPr>
        <w:rPr>
          <w:lang w:eastAsia="en-US"/>
        </w:rPr>
      </w:pPr>
    </w:p>
    <w:p w14:paraId="5CEC2F48" w14:textId="251929D2" w:rsidR="00EF014A" w:rsidRPr="00D33F15" w:rsidRDefault="00371A22" w:rsidP="00F96156">
      <w:pPr>
        <w:pStyle w:val="Ttulo2"/>
        <w:tabs>
          <w:tab w:val="left" w:pos="426"/>
        </w:tabs>
        <w:rPr>
          <w:rFonts w:ascii="Palatino Linotype" w:hAnsi="Palatino Linotype" w:cs="Arial"/>
          <w:b/>
          <w:color w:val="000000" w:themeColor="text1"/>
          <w:sz w:val="24"/>
        </w:rPr>
      </w:pPr>
      <w:bookmarkStart w:id="28" w:name="_Toc87545538"/>
      <w:bookmarkStart w:id="29" w:name="_Toc98421663"/>
      <w:r w:rsidRPr="00D33F15">
        <w:rPr>
          <w:rFonts w:ascii="Palatino Linotype" w:hAnsi="Palatino Linotype" w:cs="Arial"/>
          <w:b/>
          <w:color w:val="000000" w:themeColor="text1"/>
          <w:sz w:val="24"/>
        </w:rPr>
        <w:t>CUARTO</w:t>
      </w:r>
      <w:r w:rsidR="00EF014A" w:rsidRPr="00D33F15">
        <w:rPr>
          <w:rFonts w:ascii="Palatino Linotype" w:hAnsi="Palatino Linotype" w:cs="Arial"/>
          <w:b/>
          <w:color w:val="000000" w:themeColor="text1"/>
          <w:sz w:val="24"/>
        </w:rPr>
        <w:t>. Estudio y Resolución del asunto.</w:t>
      </w:r>
      <w:bookmarkEnd w:id="28"/>
      <w:bookmarkEnd w:id="29"/>
    </w:p>
    <w:p w14:paraId="481D9FB1" w14:textId="6B443AD7" w:rsidR="00A55D2B" w:rsidRPr="00D33F15"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7545539"/>
      <w:bookmarkStart w:id="31" w:name="_Toc98421664"/>
      <w:bookmarkStart w:id="32" w:name="_Toc466371865"/>
      <w:bookmarkStart w:id="33" w:name="_Toc466377653"/>
      <w:bookmarkEnd w:id="23"/>
      <w:bookmarkEnd w:id="24"/>
      <w:bookmarkEnd w:id="25"/>
      <w:bookmarkEnd w:id="26"/>
      <w:bookmarkEnd w:id="27"/>
      <w:r w:rsidRPr="00D33F15">
        <w:rPr>
          <w:rFonts w:ascii="Palatino Linotype" w:hAnsi="Palatino Linotype"/>
          <w:b/>
          <w:bCs/>
          <w:color w:val="000000" w:themeColor="text1"/>
        </w:rPr>
        <w:t xml:space="preserve">I. Del deber de las autoridades de promover, respetar, proteger y garantizar el derecho de acceso </w:t>
      </w:r>
      <w:r w:rsidR="00DA2D95" w:rsidRPr="00D33F15">
        <w:rPr>
          <w:rFonts w:ascii="Palatino Linotype" w:hAnsi="Palatino Linotype"/>
          <w:b/>
          <w:bCs/>
          <w:color w:val="000000" w:themeColor="text1"/>
        </w:rPr>
        <w:t>a la información pública.</w:t>
      </w:r>
      <w:bookmarkEnd w:id="30"/>
      <w:bookmarkEnd w:id="31"/>
    </w:p>
    <w:p w14:paraId="6E5EF818" w14:textId="77777777" w:rsidR="00A55D2B" w:rsidRPr="00D33F1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4F0C0E05" w:rsidR="005937BC" w:rsidRPr="00D33F15"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Es </w:t>
      </w:r>
      <w:r w:rsidR="0055159A" w:rsidRPr="00D33F15">
        <w:rPr>
          <w:rFonts w:ascii="Palatino Linotype" w:hAnsi="Palatino Linotype"/>
          <w:color w:val="000000" w:themeColor="text1"/>
        </w:rPr>
        <w:t>menester precisar</w:t>
      </w:r>
      <w:r w:rsidRPr="00D33F1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w:t>
      </w:r>
      <w:r w:rsidR="009F29FB" w:rsidRPr="00D33F15">
        <w:rPr>
          <w:rFonts w:ascii="Palatino Linotype" w:hAnsi="Palatino Linotype"/>
          <w:bCs/>
          <w:color w:val="000000" w:themeColor="text1"/>
        </w:rPr>
        <w:t xml:space="preserve">Sexto </w:t>
      </w:r>
      <w:r w:rsidRPr="00D33F15">
        <w:rPr>
          <w:rFonts w:ascii="Palatino Linotype" w:hAnsi="Palatino Linotype"/>
          <w:bCs/>
          <w:color w:val="000000" w:themeColor="text1"/>
        </w:rPr>
        <w:t xml:space="preserve">de la Constitución Política de los Estados Unidos Mexicanos y en el artículo quinto de la Particular del Estado de México, por lo que al respecto el </w:t>
      </w:r>
      <w:r w:rsidRPr="00D33F15">
        <w:rPr>
          <w:rFonts w:ascii="Palatino Linotype" w:hAnsi="Palatino Linotype"/>
          <w:b/>
          <w:bCs/>
          <w:color w:val="000000" w:themeColor="text1"/>
        </w:rPr>
        <w:t>SUJETO OBLIGADO</w:t>
      </w:r>
      <w:r w:rsidRPr="00D33F15">
        <w:rPr>
          <w:rFonts w:ascii="Palatino Linotype" w:hAnsi="Palatino Linotype"/>
          <w:bCs/>
          <w:color w:val="000000" w:themeColor="text1"/>
        </w:rPr>
        <w:t xml:space="preserve"> debe ser cuidadoso del debido cumplimiento de las obligaciones con</w:t>
      </w:r>
      <w:r w:rsidR="00C928FD" w:rsidRPr="00D33F15">
        <w:rPr>
          <w:rFonts w:ascii="Palatino Linotype" w:hAnsi="Palatino Linotype"/>
          <w:bCs/>
          <w:color w:val="000000" w:themeColor="text1"/>
        </w:rPr>
        <w:t>stitucionales que se le imponen;</w:t>
      </w:r>
      <w:r w:rsidRPr="00D33F1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33F15">
        <w:rPr>
          <w:rFonts w:ascii="Palatino Linotype" w:hAnsi="Palatino Linotype"/>
          <w:b/>
          <w:bCs/>
          <w:color w:val="000000" w:themeColor="text1"/>
        </w:rPr>
        <w:t>Constitución Política de los Estados Unidos Mexicanos</w:t>
      </w:r>
      <w:r w:rsidR="00C928FD" w:rsidRPr="00D33F15">
        <w:rPr>
          <w:rFonts w:ascii="Palatino Linotype" w:hAnsi="Palatino Linotype"/>
          <w:bCs/>
          <w:color w:val="000000" w:themeColor="text1"/>
        </w:rPr>
        <w:t>, tienen</w:t>
      </w:r>
      <w:r w:rsidRPr="00D33F15">
        <w:rPr>
          <w:rFonts w:ascii="Palatino Linotype" w:hAnsi="Palatino Linotype"/>
          <w:b/>
          <w:bCs/>
          <w:color w:val="000000" w:themeColor="text1"/>
        </w:rPr>
        <w:t xml:space="preserve"> </w:t>
      </w:r>
      <w:r w:rsidRPr="00D33F15">
        <w:rPr>
          <w:rFonts w:ascii="Palatino Linotype" w:hAnsi="Palatino Linotype"/>
          <w:bCs/>
          <w:color w:val="000000" w:themeColor="text1"/>
        </w:rPr>
        <w:t xml:space="preserve">la obligación de “promover, </w:t>
      </w:r>
      <w:r w:rsidRPr="00D33F15">
        <w:rPr>
          <w:rFonts w:ascii="Palatino Linotype" w:hAnsi="Palatino Linotype"/>
          <w:b/>
          <w:bCs/>
          <w:color w:val="000000" w:themeColor="text1"/>
        </w:rPr>
        <w:t>respetar</w:t>
      </w:r>
      <w:r w:rsidRPr="00D33F15">
        <w:rPr>
          <w:rFonts w:ascii="Palatino Linotype" w:hAnsi="Palatino Linotype"/>
          <w:bCs/>
          <w:color w:val="000000" w:themeColor="text1"/>
        </w:rPr>
        <w:t xml:space="preserve">, proteger y </w:t>
      </w:r>
      <w:r w:rsidRPr="00D33F15">
        <w:rPr>
          <w:rFonts w:ascii="Palatino Linotype" w:hAnsi="Palatino Linotype"/>
          <w:b/>
          <w:bCs/>
          <w:color w:val="000000" w:themeColor="text1"/>
        </w:rPr>
        <w:t>garantizar</w:t>
      </w:r>
      <w:r w:rsidRPr="00D33F15">
        <w:rPr>
          <w:rFonts w:ascii="Palatino Linotype" w:hAnsi="Palatino Linotype"/>
          <w:bCs/>
          <w:color w:val="000000" w:themeColor="text1"/>
        </w:rPr>
        <w:t xml:space="preserve"> los derechos humanos”, entre los cuales se encuentra dicho derecho.</w:t>
      </w:r>
    </w:p>
    <w:p w14:paraId="30DF4DA3" w14:textId="77777777" w:rsidR="0055159A" w:rsidRPr="00D33F15"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Pr="00D33F15"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Pr="00D33F1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Pr="00D33F15"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Así las cosas</w:t>
      </w:r>
      <w:r w:rsidR="00DA2D95" w:rsidRPr="00D33F15">
        <w:rPr>
          <w:rFonts w:ascii="Palatino Linotype" w:hAnsi="Palatino Linotype"/>
          <w:color w:val="000000" w:themeColor="text1"/>
        </w:rPr>
        <w:t xml:space="preserve">, podemos definir el Derecho de Acceso a la Información Pública como: </w:t>
      </w:r>
      <w:r w:rsidR="00DA2D95" w:rsidRPr="00D33F15">
        <w:rPr>
          <w:rFonts w:ascii="Palatino Linotype" w:hAnsi="Palatino Linotype"/>
          <w:i/>
          <w:color w:val="000000" w:themeColor="text1"/>
        </w:rPr>
        <w:t>La igualdad de oportunidades para recibir, buscar e impartir información</w:t>
      </w:r>
      <w:r w:rsidR="00DA2D95" w:rsidRPr="00D33F15">
        <w:rPr>
          <w:rFonts w:ascii="Palatino Linotype" w:hAnsi="Palatino Linotype"/>
          <w:i/>
          <w:color w:val="000000" w:themeColor="text1"/>
          <w:vertAlign w:val="superscript"/>
        </w:rPr>
        <w:footnoteReference w:id="1"/>
      </w:r>
      <w:r w:rsidR="00DA2D95" w:rsidRPr="00D33F15">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00DA2D95" w:rsidRPr="00D33F15">
        <w:rPr>
          <w:rFonts w:ascii="Palatino Linotype" w:hAnsi="Palatino Linotype"/>
          <w:i/>
          <w:color w:val="000000" w:themeColor="text1"/>
        </w:rPr>
        <w:lastRenderedPageBreak/>
        <w:t>actos de autoridad en el ámbito federal, estatal y municipal,</w:t>
      </w:r>
      <w:r w:rsidR="00DA2D95" w:rsidRPr="00D33F15">
        <w:rPr>
          <w:rFonts w:ascii="Palatino Linotype" w:hAnsi="Palatino Linotype"/>
          <w:i/>
          <w:color w:val="000000" w:themeColor="text1"/>
          <w:vertAlign w:val="superscript"/>
        </w:rPr>
        <w:footnoteReference w:id="2"/>
      </w:r>
      <w:r w:rsidR="00DA2D95" w:rsidRPr="00D33F15">
        <w:rPr>
          <w:rFonts w:ascii="Palatino Linotype" w:hAnsi="Palatino Linotype"/>
          <w:color w:val="000000" w:themeColor="text1"/>
        </w:rPr>
        <w:t>que se constituye como una herramienta fundamental para ejercer</w:t>
      </w:r>
      <w:r w:rsidR="00DA2D95" w:rsidRPr="00D33F1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D33F15">
        <w:rPr>
          <w:rFonts w:ascii="Palatino Linotype" w:hAnsi="Palatino Linotype"/>
          <w:i/>
          <w:color w:val="000000" w:themeColor="text1"/>
          <w:vertAlign w:val="superscript"/>
        </w:rPr>
        <w:footnoteReference w:id="3"/>
      </w:r>
      <w:r w:rsidR="00DA2D95" w:rsidRPr="00D33F15">
        <w:rPr>
          <w:rFonts w:ascii="Palatino Linotype" w:hAnsi="Palatino Linotype"/>
          <w:i/>
          <w:color w:val="000000" w:themeColor="text1"/>
        </w:rPr>
        <w:t xml:space="preserve"> </w:t>
      </w:r>
      <w:r w:rsidR="00DA2D95" w:rsidRPr="00D33F15">
        <w:rPr>
          <w:rFonts w:ascii="Palatino Linotype" w:hAnsi="Palatino Linotype"/>
          <w:color w:val="000000" w:themeColor="text1"/>
        </w:rPr>
        <w:t>fomentando</w:t>
      </w:r>
      <w:r w:rsidR="00DA2D95" w:rsidRPr="00D33F15">
        <w:rPr>
          <w:rFonts w:ascii="Palatino Linotype" w:hAnsi="Palatino Linotype"/>
          <w:i/>
          <w:color w:val="000000" w:themeColor="text1"/>
        </w:rPr>
        <w:t xml:space="preserve"> la transparencia de las actividades estatales y </w:t>
      </w:r>
      <w:r w:rsidR="00DA2D95" w:rsidRPr="00D33F15">
        <w:rPr>
          <w:rFonts w:ascii="Palatino Linotype" w:hAnsi="Palatino Linotype"/>
          <w:color w:val="000000" w:themeColor="text1"/>
        </w:rPr>
        <w:t>promoviendo</w:t>
      </w:r>
      <w:r w:rsidR="00DA2D95" w:rsidRPr="00D33F15">
        <w:rPr>
          <w:rFonts w:ascii="Palatino Linotype" w:hAnsi="Palatino Linotype"/>
          <w:i/>
          <w:color w:val="000000" w:themeColor="text1"/>
        </w:rPr>
        <w:t xml:space="preserve"> la responsabilidad de los funcionarios sobre su gestión pública,</w:t>
      </w:r>
      <w:r w:rsidR="00DA2D95" w:rsidRPr="00D33F15">
        <w:rPr>
          <w:rFonts w:ascii="Palatino Linotype" w:hAnsi="Palatino Linotype"/>
          <w:i/>
          <w:color w:val="000000" w:themeColor="text1"/>
          <w:vertAlign w:val="superscript"/>
        </w:rPr>
        <w:footnoteReference w:id="4"/>
      </w:r>
      <w:r w:rsidR="00DA2D95" w:rsidRPr="00D33F15">
        <w:rPr>
          <w:rFonts w:ascii="Palatino Linotype" w:hAnsi="Palatino Linotype"/>
          <w:color w:val="000000" w:themeColor="text1"/>
        </w:rPr>
        <w:t>que permite</w:t>
      </w:r>
      <w:r w:rsidR="00DA2D95" w:rsidRPr="00D33F1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Pr="00D33F1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2523656E" w:rsidR="00A55D2B" w:rsidRPr="00D33F15"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Por otro lado</w:t>
      </w:r>
      <w:r w:rsidR="0055159A" w:rsidRPr="00D33F15">
        <w:rPr>
          <w:rFonts w:ascii="Palatino Linotype" w:hAnsi="Palatino Linotype"/>
          <w:color w:val="000000" w:themeColor="text1"/>
        </w:rPr>
        <w:t xml:space="preserv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BE718E" w:rsidRPr="00D33F15">
        <w:rPr>
          <w:rFonts w:ascii="Palatino Linotype" w:hAnsi="Palatino Linotype"/>
          <w:color w:val="000000" w:themeColor="text1"/>
        </w:rPr>
        <w:t>Sujetos Obligados</w:t>
      </w:r>
      <w:r w:rsidR="0055159A" w:rsidRPr="00D33F15">
        <w:rPr>
          <w:rFonts w:ascii="Palatino Linotype" w:hAnsi="Palatino Linotype"/>
          <w:color w:val="000000" w:themeColor="text1"/>
        </w:rPr>
        <w:t>;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Pr="00D33F1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A4E317B" w14:textId="77777777" w:rsidR="00371A22" w:rsidRPr="00D33F15" w:rsidRDefault="00371A22"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4CD05A4" w14:textId="77777777" w:rsidR="00371A22" w:rsidRPr="00D33F15" w:rsidRDefault="00371A22"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7FF3884" w:rsidR="00DA2D95" w:rsidRPr="00D33F15" w:rsidRDefault="00FC03FD"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7545540"/>
      <w:bookmarkStart w:id="35" w:name="_Toc98421665"/>
      <w:r w:rsidRPr="00D33F15">
        <w:rPr>
          <w:rFonts w:ascii="Palatino Linotype" w:hAnsi="Palatino Linotype"/>
          <w:b/>
          <w:bCs/>
          <w:color w:val="000000" w:themeColor="text1"/>
        </w:rPr>
        <w:lastRenderedPageBreak/>
        <w:t xml:space="preserve">II. </w:t>
      </w:r>
      <w:r w:rsidR="005E2F3E" w:rsidRPr="00D33F15">
        <w:rPr>
          <w:rFonts w:ascii="Palatino Linotype" w:hAnsi="Palatino Linotype"/>
          <w:b/>
          <w:bCs/>
          <w:color w:val="000000" w:themeColor="text1"/>
        </w:rPr>
        <w:t xml:space="preserve">De la </w:t>
      </w:r>
      <w:r w:rsidR="00F22085" w:rsidRPr="00D33F15">
        <w:rPr>
          <w:rFonts w:ascii="Palatino Linotype" w:hAnsi="Palatino Linotype"/>
          <w:b/>
          <w:bCs/>
          <w:color w:val="000000" w:themeColor="text1"/>
        </w:rPr>
        <w:t>atención a la solicitud de información</w:t>
      </w:r>
      <w:r w:rsidR="00DA2D95" w:rsidRPr="00D33F15">
        <w:rPr>
          <w:rFonts w:ascii="Palatino Linotype" w:hAnsi="Palatino Linotype"/>
          <w:b/>
          <w:bCs/>
          <w:color w:val="000000" w:themeColor="text1"/>
        </w:rPr>
        <w:t>.</w:t>
      </w:r>
      <w:bookmarkEnd w:id="34"/>
      <w:bookmarkEnd w:id="35"/>
    </w:p>
    <w:p w14:paraId="47DD46B3" w14:textId="77777777" w:rsidR="00DA2D95" w:rsidRPr="00D33F1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00E4BF0" w14:textId="435D85E5" w:rsidR="00F22085" w:rsidRPr="00D33F1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La </w:t>
      </w:r>
      <w:r w:rsidRPr="00D33F15">
        <w:rPr>
          <w:rFonts w:ascii="Palatino Linotype" w:hAnsi="Palatino Linotype"/>
          <w:color w:val="000000" w:themeColor="text1"/>
          <w:lang w:val="es-ES_tradnl"/>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29FB029" w14:textId="77777777" w:rsidR="00F22085" w:rsidRPr="00D33F1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346D17D7" w14:textId="10AFE0DB" w:rsidR="00F22085" w:rsidRPr="00D33F1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Para </w:t>
      </w:r>
      <w:r w:rsidRPr="00D33F15">
        <w:rPr>
          <w:rFonts w:ascii="Palatino Linotype" w:hAnsi="Palatino Linotype" w:cs="Arial"/>
        </w:rPr>
        <w:t xml:space="preserve">atender las solicitudes de información, los Sujetos Obligados contarán con un área denominada </w:t>
      </w:r>
      <w:r w:rsidRPr="00D33F15">
        <w:rPr>
          <w:rFonts w:ascii="Palatino Linotype" w:hAnsi="Palatino Linotype" w:cs="Arial"/>
          <w:b/>
          <w:bCs/>
        </w:rPr>
        <w:t>Unidad de Transparencia</w:t>
      </w:r>
      <w:r w:rsidRPr="00D33F15">
        <w:rPr>
          <w:rFonts w:ascii="Palatino Linotype" w:hAnsi="Palatino Linotype" w:cs="Arial"/>
          <w:vertAlign w:val="superscript"/>
        </w:rPr>
        <w:footnoteReference w:id="5"/>
      </w:r>
      <w:r w:rsidRPr="00D33F15">
        <w:rPr>
          <w:rFonts w:ascii="Palatino Linotype" w:hAnsi="Palatino Linotype" w:cs="Arial"/>
        </w:rPr>
        <w:t xml:space="preserve">, la cual será presidida por un Titular, quien fungirá como enlace entre éstos y los solicitantes. Dicha Unidad </w:t>
      </w:r>
      <w:r w:rsidRPr="00D33F15">
        <w:rPr>
          <w:rFonts w:ascii="Palatino Linotype" w:hAnsi="Palatino Linotype" w:cs="Arial"/>
          <w:b/>
          <w:bCs/>
        </w:rPr>
        <w:t>será la encargada de tramitar internamente la solicitud de información</w:t>
      </w:r>
      <w:r w:rsidRPr="00D33F15">
        <w:rPr>
          <w:rFonts w:ascii="Palatino Linotype" w:hAnsi="Palatino Linotype" w:cs="Arial"/>
        </w:rPr>
        <w:t xml:space="preserve"> y tendrá la responsabilidad de verificar en cada caso que la misma no sea confidencial o reservada. Asimismo, contará con las facultades internas necesarias para </w:t>
      </w:r>
      <w:r w:rsidRPr="00D33F15">
        <w:rPr>
          <w:rFonts w:ascii="Palatino Linotype" w:hAnsi="Palatino Linotype" w:cs="Arial"/>
          <w:b/>
          <w:bCs/>
        </w:rPr>
        <w:t xml:space="preserve">gestionar la atención a las solicitudes de información </w:t>
      </w:r>
      <w:r w:rsidRPr="00D33F15">
        <w:rPr>
          <w:rFonts w:ascii="Palatino Linotype" w:hAnsi="Palatino Linotype" w:cs="Arial"/>
        </w:rPr>
        <w:t>en los términos de la Ley General y la Ley de Transparencia y Acceso a la Información Pública del Estado de México y Municipios</w:t>
      </w:r>
      <w:r w:rsidRPr="00D33F15">
        <w:rPr>
          <w:rFonts w:ascii="Palatino Linotype" w:hAnsi="Palatino Linotype" w:cs="Arial"/>
          <w:vertAlign w:val="superscript"/>
        </w:rPr>
        <w:footnoteReference w:id="6"/>
      </w:r>
      <w:r w:rsidRPr="00D33F15">
        <w:rPr>
          <w:rFonts w:ascii="Palatino Linotype" w:hAnsi="Palatino Linotype" w:cs="Arial"/>
        </w:rPr>
        <w:t>.</w:t>
      </w:r>
    </w:p>
    <w:p w14:paraId="57E08AC9" w14:textId="77777777" w:rsidR="00F22085" w:rsidRPr="00D33F1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27BD982D" w14:textId="31688AD9" w:rsidR="00F22085" w:rsidRPr="00D33F1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De conformidad con lo dispuesto por el artículo 53 de la Ley de Transparencia y Acceso a la Información Pública del Estado de México y Municipios, las Unidades de Transparencia tendrán, entre sus atribuciones, las siguientes:</w:t>
      </w:r>
    </w:p>
    <w:p w14:paraId="0BA4F347" w14:textId="77777777" w:rsidR="00F22085" w:rsidRPr="00D33F1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D33F15">
        <w:rPr>
          <w:rFonts w:ascii="Palatino Linotype" w:hAnsi="Palatino Linotype"/>
          <w:color w:val="000000" w:themeColor="text1"/>
        </w:rPr>
        <w:t>Recibir, tramitar y dar respuesta a las solicitudes de acceso a la información;</w:t>
      </w:r>
    </w:p>
    <w:p w14:paraId="52158F22" w14:textId="77777777" w:rsidR="00F22085" w:rsidRPr="00D33F1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D33F15">
        <w:rPr>
          <w:rFonts w:ascii="Palatino Linotype" w:hAnsi="Palatino Linotype"/>
          <w:color w:val="000000" w:themeColor="text1"/>
        </w:rPr>
        <w:t xml:space="preserve">Realizar, con efectividad, los trámites internos necesarios para la atención de las solicitudes de acceso a la información; </w:t>
      </w:r>
    </w:p>
    <w:p w14:paraId="2020E8DD" w14:textId="77777777" w:rsidR="00F22085" w:rsidRPr="00D33F1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D33F15">
        <w:rPr>
          <w:rFonts w:ascii="Palatino Linotype" w:hAnsi="Palatino Linotype"/>
          <w:color w:val="000000" w:themeColor="text1"/>
        </w:rPr>
        <w:t xml:space="preserve">Entregar, en su caso, a los particulares la información solicitada; y </w:t>
      </w:r>
    </w:p>
    <w:p w14:paraId="12A37DAD" w14:textId="45B3AA15" w:rsidR="00F22085" w:rsidRPr="00D33F1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D33F15">
        <w:rPr>
          <w:rFonts w:ascii="Palatino Linotype" w:hAnsi="Palatino Linotype"/>
          <w:color w:val="000000" w:themeColor="text1"/>
        </w:rPr>
        <w:t>Hacer del conocimiento de la instancia competente la probable responsabilidad por el incumplimiento de las obligaciones previstas en la Ley</w:t>
      </w:r>
      <w:r w:rsidR="008D4941" w:rsidRPr="00D33F15">
        <w:rPr>
          <w:rFonts w:ascii="Palatino Linotype" w:hAnsi="Palatino Linotype"/>
          <w:color w:val="000000" w:themeColor="text1"/>
        </w:rPr>
        <w:t xml:space="preserve"> de la materia.</w:t>
      </w:r>
    </w:p>
    <w:p w14:paraId="17DC03AC" w14:textId="77777777" w:rsidR="00F22085" w:rsidRPr="00D33F1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4EFE40BD" w14:textId="21C036A5" w:rsidR="00F22085" w:rsidRPr="00D33F15" w:rsidRDefault="008D494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Otros </w:t>
      </w:r>
      <w:r w:rsidRPr="00D33F15">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D33F15">
        <w:rPr>
          <w:rStyle w:val="Refdenotaalpie"/>
          <w:rFonts w:ascii="Palatino Linotype" w:hAnsi="Palatino Linotype" w:cs="Arial"/>
          <w:color w:val="000000" w:themeColor="text1"/>
        </w:rPr>
        <w:footnoteReference w:id="7"/>
      </w:r>
      <w:r w:rsidRPr="00D33F15">
        <w:rPr>
          <w:rFonts w:ascii="Palatino Linotype" w:hAnsi="Palatino Linotype" w:cs="Arial"/>
          <w:color w:val="000000" w:themeColor="text1"/>
        </w:rPr>
        <w:t xml:space="preserve"> y tendrán, entre sus atribuciones, las siguientes</w:t>
      </w:r>
      <w:r w:rsidRPr="00D33F15">
        <w:rPr>
          <w:rStyle w:val="Refdenotaalpie"/>
          <w:rFonts w:ascii="Palatino Linotype" w:hAnsi="Palatino Linotype" w:cs="Arial"/>
          <w:color w:val="000000" w:themeColor="text1"/>
        </w:rPr>
        <w:footnoteReference w:id="8"/>
      </w:r>
      <w:r w:rsidRPr="00D33F15">
        <w:rPr>
          <w:rFonts w:ascii="Palatino Linotype" w:hAnsi="Palatino Linotype" w:cs="Arial"/>
          <w:color w:val="000000" w:themeColor="text1"/>
        </w:rPr>
        <w:t>:</w:t>
      </w:r>
    </w:p>
    <w:p w14:paraId="566305EC" w14:textId="77777777" w:rsidR="008D4941" w:rsidRPr="00D33F15" w:rsidRDefault="008D4941" w:rsidP="008D4941">
      <w:pPr>
        <w:pStyle w:val="Prrafodelista"/>
        <w:numPr>
          <w:ilvl w:val="1"/>
          <w:numId w:val="20"/>
        </w:numPr>
        <w:tabs>
          <w:tab w:val="left" w:pos="426"/>
        </w:tabs>
        <w:spacing w:before="240" w:after="240" w:line="360" w:lineRule="auto"/>
        <w:ind w:left="1134" w:right="51"/>
        <w:jc w:val="both"/>
        <w:rPr>
          <w:rFonts w:ascii="Palatino Linotype" w:hAnsi="Palatino Linotype" w:cs="Arial"/>
          <w:color w:val="000000" w:themeColor="text1"/>
        </w:rPr>
      </w:pPr>
      <w:r w:rsidRPr="00D33F15">
        <w:rPr>
          <w:rFonts w:ascii="Palatino Linotype" w:hAnsi="Palatino Linotype" w:cs="Arial"/>
          <w:color w:val="000000" w:themeColor="text1"/>
        </w:rPr>
        <w:t>Localizar la información que le solicite la Unidad de Transparencia; y</w:t>
      </w:r>
    </w:p>
    <w:p w14:paraId="65FD27F6" w14:textId="2FE70295" w:rsidR="008D4941" w:rsidRPr="00D33F15" w:rsidRDefault="008D4941" w:rsidP="008D4941">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D33F15">
        <w:rPr>
          <w:rFonts w:ascii="Palatino Linotype" w:hAnsi="Palatino Linotype" w:cs="Arial"/>
          <w:color w:val="000000" w:themeColor="text1"/>
        </w:rPr>
        <w:t>Proporcionar la información que obre en los archivos y que le sea solicitada por la Unidad de Transparencia.</w:t>
      </w:r>
    </w:p>
    <w:p w14:paraId="15C09769" w14:textId="77777777" w:rsidR="00F22085" w:rsidRPr="00D33F1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28402ED9" w14:textId="36C89DE5" w:rsidR="00F22085" w:rsidRPr="00D33F15" w:rsidRDefault="008D494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De </w:t>
      </w:r>
      <w:r w:rsidRPr="00D33F15">
        <w:rPr>
          <w:rFonts w:ascii="Palatino Linotype" w:hAnsi="Palatino Linotype" w:cs="Arial"/>
          <w:color w:val="000000" w:themeColor="text1"/>
        </w:rPr>
        <w:t xml:space="preserve">tal manera que cada una de las áreas administrativas del </w:t>
      </w:r>
      <w:r w:rsidRPr="00D33F15">
        <w:rPr>
          <w:rFonts w:ascii="Palatino Linotype" w:hAnsi="Palatino Linotype" w:cs="Arial"/>
          <w:b/>
          <w:bCs/>
          <w:color w:val="000000" w:themeColor="text1"/>
        </w:rPr>
        <w:t>SUJETO OBLIGADO</w:t>
      </w:r>
      <w:r w:rsidRPr="00D33F15">
        <w:rPr>
          <w:rFonts w:ascii="Palatino Linotype" w:hAnsi="Palatino Linotype" w:cs="Arial"/>
          <w:color w:val="000000" w:themeColor="text1"/>
        </w:rPr>
        <w:t xml:space="preserve"> deberá contar con un servidor público habilitado, quien será, a su vez, </w:t>
      </w:r>
      <w:r w:rsidRPr="00D33F15">
        <w:rPr>
          <w:rFonts w:ascii="Palatino Linotype" w:hAnsi="Palatino Linotype" w:cs="Arial"/>
          <w:color w:val="000000" w:themeColor="text1"/>
        </w:rPr>
        <w:lastRenderedPageBreak/>
        <w:t>el enlace entre la Unidad de Transparencia y el área administrativa, y se encargará de buscar, localizar y proporcionar la información que se requiera a través de las solicitudes de acceso a la información.</w:t>
      </w:r>
    </w:p>
    <w:p w14:paraId="75898C6D" w14:textId="77777777" w:rsidR="00F22085" w:rsidRPr="00D33F1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103567C6" w:rsidR="00910076" w:rsidRPr="00D33F1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U</w:t>
      </w:r>
      <w:r w:rsidR="00910076" w:rsidRPr="00D33F15">
        <w:rPr>
          <w:rFonts w:ascii="Palatino Linotype" w:hAnsi="Palatino Linotype"/>
          <w:color w:val="000000" w:themeColor="text1"/>
        </w:rPr>
        <w:t xml:space="preserve">na </w:t>
      </w:r>
      <w:r w:rsidR="00910076" w:rsidRPr="00D33F15">
        <w:rPr>
          <w:rFonts w:ascii="Palatino Linotype" w:hAnsi="Palatino Linotype"/>
        </w:rPr>
        <w:t xml:space="preserve">vez expuesto lo anterior, de la lectura a la solicitud de información </w:t>
      </w:r>
      <w:r w:rsidR="00AB5F4D" w:rsidRPr="00D33F15">
        <w:rPr>
          <w:rFonts w:ascii="Palatino Linotype" w:hAnsi="Palatino Linotype"/>
          <w:b/>
          <w:bCs/>
        </w:rPr>
        <w:t>00002/IHAEM/IP/2022</w:t>
      </w:r>
      <w:r w:rsidR="00910076" w:rsidRPr="00D33F15">
        <w:rPr>
          <w:rFonts w:ascii="Palatino Linotype" w:hAnsi="Palatino Linotype"/>
        </w:rPr>
        <w:t xml:space="preserve">, se advierte que </w:t>
      </w:r>
      <w:r w:rsidR="008D4941" w:rsidRPr="00D33F15">
        <w:rPr>
          <w:rFonts w:ascii="Palatino Linotype" w:hAnsi="Palatino Linotype"/>
        </w:rPr>
        <w:t xml:space="preserve">el particular </w:t>
      </w:r>
      <w:r w:rsidR="00910076" w:rsidRPr="00D33F15">
        <w:rPr>
          <w:rFonts w:ascii="Palatino Linotype" w:hAnsi="Palatino Linotype"/>
        </w:rPr>
        <w:t xml:space="preserve">requirió al </w:t>
      </w:r>
      <w:r w:rsidR="00AB5F4D" w:rsidRPr="00D33F15">
        <w:rPr>
          <w:rFonts w:ascii="Palatino Linotype" w:hAnsi="Palatino Linotype"/>
        </w:rPr>
        <w:t>Instituto Hacendario del Estado de México</w:t>
      </w:r>
      <w:r w:rsidR="00910076" w:rsidRPr="00D33F15">
        <w:rPr>
          <w:rFonts w:ascii="Palatino Linotype" w:hAnsi="Palatino Linotype"/>
        </w:rPr>
        <w:t xml:space="preserve"> acceder a </w:t>
      </w:r>
      <w:r w:rsidR="00FC03FD" w:rsidRPr="00D33F15">
        <w:rPr>
          <w:rFonts w:ascii="Palatino Linotype" w:hAnsi="Palatino Linotype"/>
        </w:rPr>
        <w:t>la siguiente información</w:t>
      </w:r>
      <w:r w:rsidR="00437909" w:rsidRPr="00D33F15">
        <w:rPr>
          <w:rFonts w:ascii="Palatino Linotype" w:hAnsi="Palatino Linotype"/>
        </w:rPr>
        <w:t>:</w:t>
      </w:r>
    </w:p>
    <w:p w14:paraId="507BBFD1" w14:textId="7D056C17" w:rsidR="005A28A3" w:rsidRPr="00D33F15" w:rsidRDefault="00800642" w:rsidP="00E45813">
      <w:pPr>
        <w:pStyle w:val="Prrafodelista"/>
        <w:numPr>
          <w:ilvl w:val="1"/>
          <w:numId w:val="21"/>
        </w:numPr>
        <w:tabs>
          <w:tab w:val="left" w:pos="426"/>
        </w:tabs>
        <w:spacing w:before="240" w:after="240" w:line="360" w:lineRule="auto"/>
        <w:ind w:left="1134" w:right="51" w:hanging="425"/>
        <w:jc w:val="both"/>
        <w:rPr>
          <w:rFonts w:ascii="Palatino Linotype" w:hAnsi="Palatino Linotype"/>
          <w:color w:val="000000" w:themeColor="text1"/>
        </w:rPr>
      </w:pPr>
      <w:r w:rsidRPr="00D33F15">
        <w:rPr>
          <w:rFonts w:ascii="Palatino Linotype" w:hAnsi="Palatino Linotype" w:cs="Arial"/>
          <w:color w:val="000000" w:themeColor="text1"/>
        </w:rPr>
        <w:t>Oficios emitidos por el Titular de la Unidad de Informática durante el periodo comprendido del uno (01) de enero de dos mil diecinueve al diecinueve (19) de enero de dos mil veintidós.</w:t>
      </w:r>
    </w:p>
    <w:p w14:paraId="643701AE" w14:textId="77777777" w:rsidR="00342BBE" w:rsidRPr="00D33F15" w:rsidRDefault="00342BBE" w:rsidP="00342BBE">
      <w:pPr>
        <w:pStyle w:val="Prrafodelista"/>
        <w:tabs>
          <w:tab w:val="left" w:pos="426"/>
        </w:tabs>
        <w:spacing w:before="240" w:after="240" w:line="360" w:lineRule="auto"/>
        <w:ind w:left="0" w:right="51"/>
        <w:jc w:val="both"/>
        <w:rPr>
          <w:rFonts w:ascii="Palatino Linotype" w:hAnsi="Palatino Linotype"/>
          <w:color w:val="000000" w:themeColor="text1"/>
        </w:rPr>
      </w:pPr>
    </w:p>
    <w:p w14:paraId="57540587" w14:textId="5330A1BB" w:rsidR="00AE087F" w:rsidRPr="00D33F15" w:rsidRDefault="00A52EAD" w:rsidP="000849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En</w:t>
      </w:r>
      <w:r w:rsidR="00794C2B" w:rsidRPr="00D33F15">
        <w:rPr>
          <w:rFonts w:ascii="Palatino Linotype" w:hAnsi="Palatino Linotype"/>
          <w:color w:val="000000" w:themeColor="text1"/>
        </w:rPr>
        <w:t xml:space="preserve"> respuesta a la solicitud de información, </w:t>
      </w:r>
      <w:r w:rsidR="0063654A" w:rsidRPr="00D33F15">
        <w:rPr>
          <w:rFonts w:ascii="Palatino Linotype" w:hAnsi="Palatino Linotype"/>
          <w:color w:val="000000" w:themeColor="text1"/>
        </w:rPr>
        <w:t xml:space="preserve">el </w:t>
      </w:r>
      <w:r w:rsidR="0063654A" w:rsidRPr="00D33F15">
        <w:rPr>
          <w:rFonts w:ascii="Palatino Linotype" w:hAnsi="Palatino Linotype"/>
          <w:b/>
          <w:bCs/>
          <w:color w:val="000000" w:themeColor="text1"/>
        </w:rPr>
        <w:t>SUJETO OBLIGADO</w:t>
      </w:r>
      <w:r w:rsidR="0063654A" w:rsidRPr="00D33F15">
        <w:rPr>
          <w:rFonts w:ascii="Palatino Linotype" w:hAnsi="Palatino Linotype"/>
          <w:color w:val="000000" w:themeColor="text1"/>
        </w:rPr>
        <w:t xml:space="preserve"> presentó el oficio </w:t>
      </w:r>
      <w:r w:rsidR="000849D5" w:rsidRPr="00D33F15">
        <w:rPr>
          <w:rFonts w:ascii="Palatino Linotype" w:hAnsi="Palatino Linotype"/>
          <w:color w:val="000000" w:themeColor="text1"/>
        </w:rPr>
        <w:t>207C0310000001S/059/2022</w:t>
      </w:r>
      <w:r w:rsidR="0063654A" w:rsidRPr="00D33F15">
        <w:rPr>
          <w:rFonts w:ascii="Palatino Linotype" w:hAnsi="Palatino Linotype"/>
          <w:color w:val="000000" w:themeColor="text1"/>
        </w:rPr>
        <w:t>,</w:t>
      </w:r>
      <w:r w:rsidR="00596149" w:rsidRPr="00D33F15">
        <w:rPr>
          <w:rFonts w:ascii="Palatino Linotype" w:hAnsi="Palatino Linotype"/>
          <w:color w:val="000000" w:themeColor="text1"/>
        </w:rPr>
        <w:t xml:space="preserve"> de </w:t>
      </w:r>
      <w:r w:rsidR="000849D5" w:rsidRPr="00D33F15">
        <w:rPr>
          <w:rFonts w:ascii="Palatino Linotype" w:hAnsi="Palatino Linotype"/>
          <w:color w:val="000000" w:themeColor="text1"/>
        </w:rPr>
        <w:t>dieciocho (18) de febrero</w:t>
      </w:r>
      <w:r w:rsidR="00E45813" w:rsidRPr="00D33F15">
        <w:rPr>
          <w:rFonts w:ascii="Palatino Linotype" w:hAnsi="Palatino Linotype"/>
          <w:color w:val="000000" w:themeColor="text1"/>
        </w:rPr>
        <w:t xml:space="preserve"> de dos mil veintidós</w:t>
      </w:r>
      <w:r w:rsidR="00596149" w:rsidRPr="00D33F15">
        <w:rPr>
          <w:rFonts w:ascii="Palatino Linotype" w:hAnsi="Palatino Linotype"/>
          <w:color w:val="000000" w:themeColor="text1"/>
        </w:rPr>
        <w:t>,</w:t>
      </w:r>
      <w:r w:rsidR="0063654A" w:rsidRPr="00D33F15">
        <w:rPr>
          <w:rFonts w:ascii="Palatino Linotype" w:hAnsi="Palatino Linotype"/>
          <w:color w:val="000000" w:themeColor="text1"/>
        </w:rPr>
        <w:t xml:space="preserve"> signado por </w:t>
      </w:r>
      <w:r w:rsidR="000849D5" w:rsidRPr="00D33F15">
        <w:rPr>
          <w:rFonts w:ascii="Palatino Linotype" w:hAnsi="Palatino Linotype"/>
          <w:color w:val="000000" w:themeColor="text1"/>
        </w:rPr>
        <w:t>el Jefe de la Unidad de Informática</w:t>
      </w:r>
      <w:r w:rsidR="0063654A" w:rsidRPr="00D33F15">
        <w:rPr>
          <w:rFonts w:ascii="Palatino Linotype" w:hAnsi="Palatino Linotype"/>
          <w:color w:val="000000" w:themeColor="text1"/>
        </w:rPr>
        <w:t>,</w:t>
      </w:r>
      <w:r w:rsidR="000849D5" w:rsidRPr="00D33F15">
        <w:rPr>
          <w:rFonts w:ascii="Palatino Linotype" w:hAnsi="Palatino Linotype"/>
          <w:color w:val="000000" w:themeColor="text1"/>
        </w:rPr>
        <w:t xml:space="preserve"> y dirigido a la Titular de la Unidad de Transparencia,</w:t>
      </w:r>
      <w:r w:rsidR="0063654A" w:rsidRPr="00D33F15">
        <w:rPr>
          <w:rFonts w:ascii="Palatino Linotype" w:hAnsi="Palatino Linotype"/>
          <w:color w:val="000000" w:themeColor="text1"/>
        </w:rPr>
        <w:t xml:space="preserve"> </w:t>
      </w:r>
      <w:r w:rsidR="000849D5" w:rsidRPr="00D33F15">
        <w:rPr>
          <w:rFonts w:ascii="Palatino Linotype" w:hAnsi="Palatino Linotype"/>
          <w:color w:val="000000" w:themeColor="text1"/>
        </w:rPr>
        <w:t>mismo que se comparte a continuación:</w:t>
      </w:r>
    </w:p>
    <w:p w14:paraId="60E091FB" w14:textId="46E5ED5A" w:rsidR="00AE087F" w:rsidRPr="00D33F15" w:rsidRDefault="000849D5" w:rsidP="00833417">
      <w:pPr>
        <w:pStyle w:val="Prrafodelista"/>
        <w:tabs>
          <w:tab w:val="left" w:pos="426"/>
        </w:tabs>
        <w:spacing w:before="240" w:after="240" w:line="360" w:lineRule="auto"/>
        <w:ind w:left="0" w:right="51"/>
        <w:jc w:val="both"/>
        <w:rPr>
          <w:rFonts w:ascii="Palatino Linotype" w:hAnsi="Palatino Linotype"/>
          <w:color w:val="000000" w:themeColor="text1"/>
        </w:rPr>
      </w:pPr>
      <w:r w:rsidRPr="00D33F15">
        <w:rPr>
          <w:rFonts w:ascii="Palatino Linotype" w:hAnsi="Palatino Linotype"/>
          <w:noProof/>
          <w:color w:val="000000" w:themeColor="text1"/>
          <w:lang w:eastAsia="es-MX"/>
        </w:rPr>
        <mc:AlternateContent>
          <mc:Choice Requires="wps">
            <w:drawing>
              <wp:anchor distT="0" distB="0" distL="114300" distR="114300" simplePos="0" relativeHeight="251667456" behindDoc="0" locked="0" layoutInCell="1" allowOverlap="1" wp14:anchorId="7DCF7633" wp14:editId="39B732E6">
                <wp:simplePos x="0" y="0"/>
                <wp:positionH relativeFrom="margin">
                  <wp:align>right</wp:align>
                </wp:positionH>
                <wp:positionV relativeFrom="paragraph">
                  <wp:posOffset>41910</wp:posOffset>
                </wp:positionV>
                <wp:extent cx="5511800" cy="1898650"/>
                <wp:effectExtent l="38100" t="38100" r="69850" b="82550"/>
                <wp:wrapNone/>
                <wp:docPr id="8" name="Conector recto 8"/>
                <wp:cNvGraphicFramePr/>
                <a:graphic xmlns:a="http://schemas.openxmlformats.org/drawingml/2006/main">
                  <a:graphicData uri="http://schemas.microsoft.com/office/word/2010/wordprocessingShape">
                    <wps:wsp>
                      <wps:cNvCnPr/>
                      <wps:spPr>
                        <a:xfrm flipV="1">
                          <a:off x="0" y="0"/>
                          <a:ext cx="5511800" cy="18986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3F189" id="Conector recto 8"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3.3pt" to="816.8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" strokecolor="black [3200]" strokeweight="1pt">
                <v:shadow on="t" color="black" opacity="24903f" origin=",.5" offset="0,.55556mm"/>
                <w10:wrap anchorx="margin"/>
              </v:line>
            </w:pict>
          </mc:Fallback>
        </mc:AlternateContent>
      </w:r>
    </w:p>
    <w:p w14:paraId="62F7B4C7" w14:textId="5760720D" w:rsidR="000849D5" w:rsidRPr="00D33F15" w:rsidRDefault="000849D5" w:rsidP="000849D5">
      <w:pPr>
        <w:pStyle w:val="Prrafodelista"/>
        <w:tabs>
          <w:tab w:val="left" w:pos="426"/>
        </w:tabs>
        <w:spacing w:before="240" w:after="240" w:line="360" w:lineRule="auto"/>
        <w:ind w:left="0" w:right="51"/>
        <w:jc w:val="center"/>
        <w:rPr>
          <w:rFonts w:ascii="Palatino Linotype" w:hAnsi="Palatino Linotype"/>
          <w:color w:val="000000" w:themeColor="text1"/>
        </w:rPr>
      </w:pPr>
      <w:r w:rsidRPr="00D33F15">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6432" behindDoc="0" locked="0" layoutInCell="1" allowOverlap="1" wp14:anchorId="2A0433F1" wp14:editId="576DE65B">
                <wp:simplePos x="0" y="0"/>
                <wp:positionH relativeFrom="column">
                  <wp:posOffset>989965</wp:posOffset>
                </wp:positionH>
                <wp:positionV relativeFrom="paragraph">
                  <wp:posOffset>3846830</wp:posOffset>
                </wp:positionV>
                <wp:extent cx="89535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895350" cy="0"/>
                        </a:xfrm>
                        <a:prstGeom prst="line">
                          <a:avLst/>
                        </a:prstGeom>
                        <a:ln>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D71497" id="Conector recto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02.9pt" to="148.45pt,3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" strokecolor="red"/>
            </w:pict>
          </mc:Fallback>
        </mc:AlternateContent>
      </w:r>
      <w:r w:rsidRPr="00D33F15">
        <w:rPr>
          <w:rFonts w:ascii="Palatino Linotype" w:hAnsi="Palatino Linotype"/>
          <w:noProof/>
          <w:color w:val="000000" w:themeColor="text1"/>
          <w:lang w:eastAsia="es-MX"/>
        </w:rPr>
        <mc:AlternateContent>
          <mc:Choice Requires="wps">
            <w:drawing>
              <wp:anchor distT="0" distB="0" distL="114300" distR="114300" simplePos="0" relativeHeight="251664384" behindDoc="0" locked="0" layoutInCell="1" allowOverlap="1" wp14:anchorId="0DC5881F" wp14:editId="59FCEEC2">
                <wp:simplePos x="0" y="0"/>
                <wp:positionH relativeFrom="column">
                  <wp:posOffset>1009015</wp:posOffset>
                </wp:positionH>
                <wp:positionV relativeFrom="paragraph">
                  <wp:posOffset>4069080</wp:posOffset>
                </wp:positionV>
                <wp:extent cx="3263900" cy="12700"/>
                <wp:effectExtent l="0" t="0" r="31750" b="25400"/>
                <wp:wrapNone/>
                <wp:docPr id="6" name="Conector recto 6"/>
                <wp:cNvGraphicFramePr/>
                <a:graphic xmlns:a="http://schemas.openxmlformats.org/drawingml/2006/main">
                  <a:graphicData uri="http://schemas.microsoft.com/office/word/2010/wordprocessingShape">
                    <wps:wsp>
                      <wps:cNvCnPr/>
                      <wps:spPr>
                        <a:xfrm>
                          <a:off x="0" y="0"/>
                          <a:ext cx="3263900" cy="12700"/>
                        </a:xfrm>
                        <a:prstGeom prst="line">
                          <a:avLst/>
                        </a:prstGeom>
                        <a:ln>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C3C0E"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5pt,320.4pt" to="336.45pt,3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" strokecolor="red"/>
            </w:pict>
          </mc:Fallback>
        </mc:AlternateContent>
      </w:r>
      <w:r w:rsidRPr="00D33F15">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70E1D187" wp14:editId="1F086D94">
                <wp:simplePos x="0" y="0"/>
                <wp:positionH relativeFrom="column">
                  <wp:posOffset>1015365</wp:posOffset>
                </wp:positionH>
                <wp:positionV relativeFrom="paragraph">
                  <wp:posOffset>3726180</wp:posOffset>
                </wp:positionV>
                <wp:extent cx="3390900" cy="12700"/>
                <wp:effectExtent l="0" t="0" r="19050" b="25400"/>
                <wp:wrapNone/>
                <wp:docPr id="5" name="Conector recto 5"/>
                <wp:cNvGraphicFramePr/>
                <a:graphic xmlns:a="http://schemas.openxmlformats.org/drawingml/2006/main">
                  <a:graphicData uri="http://schemas.microsoft.com/office/word/2010/wordprocessingShape">
                    <wps:wsp>
                      <wps:cNvCnPr/>
                      <wps:spPr>
                        <a:xfrm>
                          <a:off x="0" y="0"/>
                          <a:ext cx="3390900" cy="12700"/>
                        </a:xfrm>
                        <a:prstGeom prst="line">
                          <a:avLst/>
                        </a:prstGeom>
                        <a:ln>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E3DE24"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293.4pt" to="346.95pt,2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" strokecolor="red"/>
            </w:pict>
          </mc:Fallback>
        </mc:AlternateContent>
      </w:r>
      <w:r w:rsidRPr="00D33F15">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3F1159E1" wp14:editId="08B87F86">
                <wp:simplePos x="0" y="0"/>
                <wp:positionH relativeFrom="column">
                  <wp:posOffset>1942465</wp:posOffset>
                </wp:positionH>
                <wp:positionV relativeFrom="paragraph">
                  <wp:posOffset>3618230</wp:posOffset>
                </wp:positionV>
                <wp:extent cx="2463800" cy="6350"/>
                <wp:effectExtent l="0" t="0" r="31750" b="31750"/>
                <wp:wrapNone/>
                <wp:docPr id="4" name="Conector recto 4"/>
                <wp:cNvGraphicFramePr/>
                <a:graphic xmlns:a="http://schemas.openxmlformats.org/drawingml/2006/main">
                  <a:graphicData uri="http://schemas.microsoft.com/office/word/2010/wordprocessingShape">
                    <wps:wsp>
                      <wps:cNvCnPr/>
                      <wps:spPr>
                        <a:xfrm>
                          <a:off x="0" y="0"/>
                          <a:ext cx="2463800" cy="6350"/>
                        </a:xfrm>
                        <a:prstGeom prst="line">
                          <a:avLst/>
                        </a:prstGeom>
                        <a:ln>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ABFA2"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95pt,284.9pt" to="346.95pt,2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" strokecolor="red"/>
            </w:pict>
          </mc:Fallback>
        </mc:AlternateContent>
      </w:r>
      <w:r w:rsidRPr="00D33F15">
        <w:rPr>
          <w:rFonts w:ascii="Palatino Linotype" w:hAnsi="Palatino Linotype"/>
          <w:noProof/>
          <w:color w:val="000000" w:themeColor="text1"/>
          <w:lang w:eastAsia="es-MX"/>
        </w:rPr>
        <w:drawing>
          <wp:inline distT="0" distB="0" distL="0" distR="0" wp14:anchorId="05859D27" wp14:editId="11C422FB">
            <wp:extent cx="4677261" cy="6109936"/>
            <wp:effectExtent l="57150" t="57150" r="104775" b="1009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4682" cy="611963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772C1D" w14:textId="77777777" w:rsidR="000849D5" w:rsidRPr="00D33F15" w:rsidRDefault="000849D5" w:rsidP="00833417">
      <w:pPr>
        <w:pStyle w:val="Prrafodelista"/>
        <w:tabs>
          <w:tab w:val="left" w:pos="426"/>
        </w:tabs>
        <w:spacing w:before="240" w:after="240" w:line="360" w:lineRule="auto"/>
        <w:ind w:left="0" w:right="51"/>
        <w:jc w:val="both"/>
        <w:rPr>
          <w:rFonts w:ascii="Palatino Linotype" w:hAnsi="Palatino Linotype"/>
          <w:color w:val="000000" w:themeColor="text1"/>
        </w:rPr>
      </w:pPr>
    </w:p>
    <w:p w14:paraId="607FDE72" w14:textId="28638B75" w:rsidR="000849D5" w:rsidRPr="00D33F15" w:rsidRDefault="000849D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Acompañando al oficio anterior, el </w:t>
      </w:r>
      <w:r w:rsidRPr="00D33F15">
        <w:rPr>
          <w:rFonts w:ascii="Palatino Linotype" w:hAnsi="Palatino Linotype"/>
          <w:b/>
          <w:bCs/>
          <w:color w:val="000000" w:themeColor="text1"/>
        </w:rPr>
        <w:t>SUJETO OBLIGADO</w:t>
      </w:r>
      <w:r w:rsidRPr="00D33F15">
        <w:rPr>
          <w:rFonts w:ascii="Palatino Linotype" w:hAnsi="Palatino Linotype"/>
          <w:color w:val="000000" w:themeColor="text1"/>
        </w:rPr>
        <w:t xml:space="preserve"> </w:t>
      </w:r>
      <w:r w:rsidR="00A31668" w:rsidRPr="00D33F15">
        <w:rPr>
          <w:rFonts w:ascii="Palatino Linotype" w:hAnsi="Palatino Linotype"/>
          <w:color w:val="000000" w:themeColor="text1"/>
        </w:rPr>
        <w:t xml:space="preserve">entregó al entonces </w:t>
      </w:r>
      <w:r w:rsidR="00A31668" w:rsidRPr="00D33F15">
        <w:rPr>
          <w:rFonts w:ascii="Palatino Linotype" w:hAnsi="Palatino Linotype"/>
          <w:b/>
          <w:bCs/>
          <w:color w:val="000000" w:themeColor="text1"/>
        </w:rPr>
        <w:t>SOLICITANTE</w:t>
      </w:r>
      <w:r w:rsidR="00A31668" w:rsidRPr="00D33F15">
        <w:rPr>
          <w:rFonts w:ascii="Palatino Linotype" w:hAnsi="Palatino Linotype"/>
          <w:color w:val="000000" w:themeColor="text1"/>
        </w:rPr>
        <w:t xml:space="preserve"> el archivo electrónico titulado </w:t>
      </w:r>
      <w:r w:rsidR="00A31668" w:rsidRPr="00D33F15">
        <w:rPr>
          <w:rFonts w:ascii="Palatino Linotype" w:hAnsi="Palatino Linotype"/>
          <w:b/>
          <w:bCs/>
          <w:i/>
          <w:iCs/>
          <w:color w:val="000000" w:themeColor="text1"/>
        </w:rPr>
        <w:t>“Anexo Folio 00002.pdf”</w:t>
      </w:r>
      <w:r w:rsidR="00A31668" w:rsidRPr="00D33F15">
        <w:rPr>
          <w:rFonts w:ascii="Palatino Linotype" w:hAnsi="Palatino Linotype"/>
          <w:color w:val="000000" w:themeColor="text1"/>
        </w:rPr>
        <w:t xml:space="preserve">, el cual contiene un total de 661 oficios, en versión pública, emitidos por el Jefe de la Unidad </w:t>
      </w:r>
      <w:r w:rsidR="00A31668" w:rsidRPr="00D33F15">
        <w:rPr>
          <w:rFonts w:ascii="Palatino Linotype" w:hAnsi="Palatino Linotype"/>
          <w:color w:val="000000" w:themeColor="text1"/>
        </w:rPr>
        <w:lastRenderedPageBreak/>
        <w:t>de Informática, durante el periodo comprendido del siete (07) de enero de dos mil diecinueve al veintiuno (21) de enero de dos mil veintidós.</w:t>
      </w:r>
    </w:p>
    <w:p w14:paraId="0DE9C300" w14:textId="77777777" w:rsidR="00A31668" w:rsidRPr="00D33F15" w:rsidRDefault="00A31668" w:rsidP="00A31668">
      <w:pPr>
        <w:pStyle w:val="Prrafodelista"/>
        <w:tabs>
          <w:tab w:val="left" w:pos="426"/>
        </w:tabs>
        <w:spacing w:before="240" w:after="240" w:line="360" w:lineRule="auto"/>
        <w:ind w:left="0" w:right="51"/>
        <w:jc w:val="both"/>
        <w:rPr>
          <w:rFonts w:ascii="Palatino Linotype" w:hAnsi="Palatino Linotype"/>
          <w:color w:val="000000" w:themeColor="text1"/>
        </w:rPr>
      </w:pPr>
    </w:p>
    <w:p w14:paraId="35318AF6" w14:textId="269741CB" w:rsidR="00A31668" w:rsidRPr="00D33F15" w:rsidRDefault="00A3166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Asimismo, se hace constar que el </w:t>
      </w:r>
      <w:r w:rsidRPr="00D33F15">
        <w:rPr>
          <w:rFonts w:ascii="Palatino Linotype" w:hAnsi="Palatino Linotype"/>
          <w:b/>
          <w:bCs/>
          <w:color w:val="000000" w:themeColor="text1"/>
        </w:rPr>
        <w:t>SUJETO OBLIGADO</w:t>
      </w:r>
      <w:r w:rsidRPr="00D33F15">
        <w:rPr>
          <w:rFonts w:ascii="Palatino Linotype" w:hAnsi="Palatino Linotype"/>
          <w:color w:val="000000" w:themeColor="text1"/>
        </w:rPr>
        <w:t xml:space="preserve"> presentó, también, el archivo electrónico denominado </w:t>
      </w:r>
      <w:r w:rsidRPr="00D33F15">
        <w:rPr>
          <w:rFonts w:ascii="Palatino Linotype" w:hAnsi="Palatino Linotype"/>
          <w:b/>
          <w:bCs/>
          <w:i/>
          <w:iCs/>
          <w:color w:val="000000" w:themeColor="text1"/>
        </w:rPr>
        <w:t>“Acta LXXV.pdf”</w:t>
      </w:r>
      <w:r w:rsidRPr="00D33F15">
        <w:rPr>
          <w:rFonts w:ascii="Palatino Linotype" w:hAnsi="Palatino Linotype"/>
          <w:color w:val="000000" w:themeColor="text1"/>
        </w:rPr>
        <w:t>, consistente en el Acta de la Septuagésima Quinta Sesión Extraordinaria del Comité de Transparencia, celebrada el quince (15) de febrero de dos mil veintidós, cuyo punto tres del Orden del Día</w:t>
      </w:r>
      <w:r w:rsidR="006E0602" w:rsidRPr="00D33F15">
        <w:rPr>
          <w:rFonts w:ascii="Palatino Linotype" w:hAnsi="Palatino Linotype"/>
          <w:color w:val="000000" w:themeColor="text1"/>
        </w:rPr>
        <w:t xml:space="preserve"> toca la presentación y aprobación de la clasificación de la información contenida en los documentos que dan respuesta a la solicitud de información </w:t>
      </w:r>
      <w:r w:rsidR="006E0602" w:rsidRPr="00D33F15">
        <w:rPr>
          <w:rFonts w:ascii="Palatino Linotype" w:hAnsi="Palatino Linotype"/>
          <w:b/>
          <w:bCs/>
          <w:color w:val="000000" w:themeColor="text1"/>
        </w:rPr>
        <w:t>00002/IHAEM/IP/2022</w:t>
      </w:r>
      <w:r w:rsidR="006E0602" w:rsidRPr="00D33F15">
        <w:rPr>
          <w:rFonts w:ascii="Palatino Linotype" w:hAnsi="Palatino Linotype"/>
          <w:color w:val="000000" w:themeColor="text1"/>
        </w:rPr>
        <w:t>.</w:t>
      </w:r>
    </w:p>
    <w:p w14:paraId="13C3D03B" w14:textId="77777777" w:rsidR="006E0602" w:rsidRPr="00D33F15" w:rsidRDefault="006E0602" w:rsidP="006E0602">
      <w:pPr>
        <w:pStyle w:val="Prrafodelista"/>
        <w:tabs>
          <w:tab w:val="left" w:pos="426"/>
        </w:tabs>
        <w:spacing w:before="240" w:after="240" w:line="360" w:lineRule="auto"/>
        <w:ind w:left="0" w:right="51"/>
        <w:jc w:val="both"/>
        <w:rPr>
          <w:rFonts w:ascii="Palatino Linotype" w:hAnsi="Palatino Linotype"/>
          <w:color w:val="000000" w:themeColor="text1"/>
        </w:rPr>
      </w:pPr>
    </w:p>
    <w:p w14:paraId="535944C5" w14:textId="37891C88" w:rsidR="009012F8" w:rsidRPr="00D33F15" w:rsidRDefault="006E060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El</w:t>
      </w:r>
      <w:r w:rsidR="009012F8" w:rsidRPr="00D33F15">
        <w:rPr>
          <w:rFonts w:ascii="Palatino Linotype" w:hAnsi="Palatino Linotype"/>
          <w:color w:val="000000" w:themeColor="text1"/>
        </w:rPr>
        <w:t xml:space="preserve"> particular impugnó la respuesta </w:t>
      </w:r>
      <w:r w:rsidR="00B545AB" w:rsidRPr="00D33F15">
        <w:rPr>
          <w:rFonts w:ascii="Palatino Linotype" w:hAnsi="Palatino Linotype"/>
          <w:color w:val="000000" w:themeColor="text1"/>
        </w:rPr>
        <w:t>mediante el recurso de revisión indicado al rubro, en el que señaló por agravios, esencialmente, lo siguiente:</w:t>
      </w:r>
    </w:p>
    <w:p w14:paraId="246E6C63" w14:textId="33700F95" w:rsidR="001D48DC" w:rsidRPr="00D33F15" w:rsidRDefault="006E0602" w:rsidP="001D48DC">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D33F15">
        <w:rPr>
          <w:rFonts w:ascii="Palatino Linotype" w:hAnsi="Palatino Linotype"/>
          <w:color w:val="000000" w:themeColor="text1"/>
        </w:rPr>
        <w:t xml:space="preserve">Que algunos oficios mencionan la remisión de documentos anexos, </w:t>
      </w:r>
      <w:r w:rsidR="00382555" w:rsidRPr="00D33F15">
        <w:rPr>
          <w:rFonts w:ascii="Palatino Linotype" w:hAnsi="Palatino Linotype"/>
          <w:color w:val="000000" w:themeColor="text1"/>
        </w:rPr>
        <w:t>sin embargo</w:t>
      </w:r>
      <w:r w:rsidRPr="00D33F15">
        <w:rPr>
          <w:rFonts w:ascii="Palatino Linotype" w:hAnsi="Palatino Linotype"/>
          <w:color w:val="000000" w:themeColor="text1"/>
        </w:rPr>
        <w:t xml:space="preserve">, el </w:t>
      </w:r>
      <w:r w:rsidRPr="00D33F15">
        <w:rPr>
          <w:rFonts w:ascii="Palatino Linotype" w:hAnsi="Palatino Linotype"/>
          <w:b/>
          <w:bCs/>
          <w:color w:val="000000" w:themeColor="text1"/>
        </w:rPr>
        <w:t>SUJETO OBLIGADO</w:t>
      </w:r>
      <w:r w:rsidRPr="00D33F15">
        <w:rPr>
          <w:rFonts w:ascii="Palatino Linotype" w:hAnsi="Palatino Linotype"/>
          <w:color w:val="000000" w:themeColor="text1"/>
        </w:rPr>
        <w:t xml:space="preserve"> </w:t>
      </w:r>
      <w:r w:rsidR="00382555" w:rsidRPr="00D33F15">
        <w:rPr>
          <w:rFonts w:ascii="Palatino Linotype" w:hAnsi="Palatino Linotype"/>
          <w:color w:val="000000" w:themeColor="text1"/>
        </w:rPr>
        <w:t>no los entregó.</w:t>
      </w:r>
    </w:p>
    <w:p w14:paraId="4A71EF87" w14:textId="77777777" w:rsidR="0094462D" w:rsidRPr="00D33F15" w:rsidRDefault="0094462D"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520B4CD1" w14:textId="6078DC5B" w:rsidR="00382555" w:rsidRPr="00D33F15" w:rsidRDefault="00382555" w:rsidP="003825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Así las cosas, toda vez que la inconformidad del </w:t>
      </w:r>
      <w:r w:rsidRPr="00D33F15">
        <w:rPr>
          <w:rFonts w:ascii="Palatino Linotype" w:hAnsi="Palatino Linotype"/>
          <w:b/>
          <w:bCs/>
          <w:color w:val="000000" w:themeColor="text1"/>
        </w:rPr>
        <w:t>RECURRENTE</w:t>
      </w:r>
      <w:r w:rsidRPr="00D33F15">
        <w:rPr>
          <w:rFonts w:ascii="Palatino Linotype" w:hAnsi="Palatino Linotype"/>
          <w:color w:val="000000" w:themeColor="text1"/>
        </w:rPr>
        <w:t xml:space="preserve"> radica específicamente en que el </w:t>
      </w:r>
      <w:r w:rsidRPr="00D33F15">
        <w:rPr>
          <w:rFonts w:ascii="Palatino Linotype" w:hAnsi="Palatino Linotype"/>
          <w:b/>
          <w:color w:val="000000" w:themeColor="text1"/>
        </w:rPr>
        <w:t>SUJETO OBLIGADO</w:t>
      </w:r>
      <w:r w:rsidRPr="00D33F15">
        <w:rPr>
          <w:rFonts w:ascii="Palatino Linotype" w:hAnsi="Palatino Linotype"/>
          <w:color w:val="000000" w:themeColor="text1"/>
        </w:rPr>
        <w:t xml:space="preserve"> omitió </w:t>
      </w:r>
      <w:r w:rsidR="002114FF" w:rsidRPr="00D33F15">
        <w:rPr>
          <w:rFonts w:ascii="Palatino Linotype" w:hAnsi="Palatino Linotype"/>
          <w:color w:val="000000" w:themeColor="text1"/>
        </w:rPr>
        <w:t>entregar los anexos</w:t>
      </w:r>
      <w:r w:rsidRPr="00D33F15">
        <w:rPr>
          <w:rFonts w:ascii="Palatino Linotype" w:hAnsi="Palatino Linotype"/>
          <w:color w:val="000000" w:themeColor="text1"/>
        </w:rPr>
        <w:t xml:space="preserve">, </w:t>
      </w:r>
      <w:r w:rsidR="002114FF" w:rsidRPr="00D33F15">
        <w:rPr>
          <w:rFonts w:ascii="Palatino Linotype" w:hAnsi="Palatino Linotype"/>
          <w:color w:val="000000" w:themeColor="text1"/>
        </w:rPr>
        <w:t>mas no así de los oficios</w:t>
      </w:r>
      <w:r w:rsidRPr="00D33F15">
        <w:rPr>
          <w:rFonts w:ascii="Palatino Linotype" w:hAnsi="Palatino Linotype"/>
          <w:color w:val="000000" w:themeColor="text1"/>
        </w:rPr>
        <w:t xml:space="preserve"> proporcionados en la respuesta a su solicitud, se debe entender que el particular está parcialmente conforme con la respuesta emitida por el </w:t>
      </w:r>
      <w:r w:rsidR="002114FF" w:rsidRPr="00D33F15">
        <w:rPr>
          <w:rFonts w:ascii="Palatino Linotype" w:hAnsi="Palatino Linotype"/>
          <w:color w:val="000000" w:themeColor="text1"/>
        </w:rPr>
        <w:t>Instituto Hacendario del Estado de México</w:t>
      </w:r>
      <w:r w:rsidRPr="00D33F15">
        <w:rPr>
          <w:rFonts w:ascii="Palatino Linotype" w:hAnsi="Palatino Linotype"/>
          <w:color w:val="000000" w:themeColor="text1"/>
        </w:rPr>
        <w:t>.</w:t>
      </w:r>
    </w:p>
    <w:p w14:paraId="168EDBC6" w14:textId="77777777" w:rsidR="00382555" w:rsidRPr="00D33F15" w:rsidRDefault="00382555" w:rsidP="00382555">
      <w:pPr>
        <w:pStyle w:val="Prrafodelista"/>
        <w:tabs>
          <w:tab w:val="left" w:pos="426"/>
        </w:tabs>
        <w:spacing w:before="240" w:after="240" w:line="360" w:lineRule="auto"/>
        <w:ind w:left="0" w:right="51"/>
        <w:jc w:val="both"/>
        <w:rPr>
          <w:rFonts w:ascii="Palatino Linotype" w:hAnsi="Palatino Linotype"/>
          <w:color w:val="000000" w:themeColor="text1"/>
        </w:rPr>
      </w:pPr>
    </w:p>
    <w:p w14:paraId="0191F959" w14:textId="3D921E5E" w:rsidR="00382555" w:rsidRPr="00D33F15" w:rsidRDefault="00382555" w:rsidP="003825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En ese sentido, por cuando hace a la respuesta proveída por el </w:t>
      </w:r>
      <w:r w:rsidRPr="00D33F15">
        <w:rPr>
          <w:rFonts w:ascii="Palatino Linotype" w:hAnsi="Palatino Linotype"/>
          <w:b/>
          <w:bCs/>
          <w:color w:val="000000" w:themeColor="text1"/>
        </w:rPr>
        <w:t>SUJETO OBLIGADO</w:t>
      </w:r>
      <w:r w:rsidRPr="00D33F15">
        <w:rPr>
          <w:rFonts w:ascii="Palatino Linotype" w:hAnsi="Palatino Linotype"/>
          <w:color w:val="000000" w:themeColor="text1"/>
        </w:rPr>
        <w:t xml:space="preserve"> en relación con los </w:t>
      </w:r>
      <w:r w:rsidR="002114FF" w:rsidRPr="00D33F15">
        <w:rPr>
          <w:rFonts w:ascii="Palatino Linotype" w:hAnsi="Palatino Linotype"/>
          <w:color w:val="000000" w:themeColor="text1"/>
        </w:rPr>
        <w:t xml:space="preserve">661 oficios entregados en respuesta a la solicitud </w:t>
      </w:r>
      <w:r w:rsidR="002114FF" w:rsidRPr="00D33F15">
        <w:rPr>
          <w:rFonts w:ascii="Palatino Linotype" w:hAnsi="Palatino Linotype"/>
          <w:color w:val="000000" w:themeColor="text1"/>
        </w:rPr>
        <w:lastRenderedPageBreak/>
        <w:t xml:space="preserve">de información </w:t>
      </w:r>
      <w:r w:rsidR="002114FF" w:rsidRPr="00D33F15">
        <w:rPr>
          <w:rFonts w:ascii="Palatino Linotype" w:hAnsi="Palatino Linotype"/>
          <w:b/>
          <w:bCs/>
          <w:color w:val="000000" w:themeColor="text1"/>
        </w:rPr>
        <w:t>00002/IHAEM/IP/2022</w:t>
      </w:r>
      <w:r w:rsidRPr="00D33F15">
        <w:rPr>
          <w:rFonts w:ascii="Palatino Linotype" w:hAnsi="Palatino Linotype"/>
          <w:color w:val="000000" w:themeColor="text1"/>
        </w:rPr>
        <w:t xml:space="preserve">, debe entenderse como consentida por el </w:t>
      </w:r>
      <w:r w:rsidRPr="00D33F15">
        <w:rPr>
          <w:rFonts w:ascii="Palatino Linotype" w:hAnsi="Palatino Linotype"/>
          <w:b/>
          <w:bCs/>
          <w:color w:val="000000" w:themeColor="text1"/>
        </w:rPr>
        <w:t>RECURRENTE</w:t>
      </w:r>
      <w:r w:rsidRPr="00D33F15">
        <w:rPr>
          <w:rFonts w:ascii="Palatino Linotype" w:hAnsi="Palatino Linotype"/>
          <w:color w:val="000000" w:themeColor="text1"/>
        </w:rPr>
        <w:t xml:space="preserve">. Ello es así, debido a que cuando los Solicitantes no expresan razón o motivo de inconformidad en contra de los rubros de las respuestas que pudieran ser un agravio a su derecho, </w:t>
      </w:r>
      <w:r w:rsidRPr="00D33F15">
        <w:rPr>
          <w:rFonts w:ascii="Palatino Linotype" w:hAnsi="Palatino Linotype"/>
          <w:b/>
          <w:color w:val="000000" w:themeColor="text1"/>
        </w:rPr>
        <w:t>los mismos deben estimarse atendidos</w:t>
      </w:r>
      <w:r w:rsidRPr="00D33F15">
        <w:rPr>
          <w:rFonts w:ascii="Palatino Linotype" w:hAnsi="Palatino Linotype"/>
          <w:color w:val="000000" w:themeColor="text1"/>
        </w:rPr>
        <w:t>.</w:t>
      </w:r>
    </w:p>
    <w:p w14:paraId="58178A92" w14:textId="77777777" w:rsidR="00382555" w:rsidRPr="00D33F15" w:rsidRDefault="00382555" w:rsidP="00382555">
      <w:pPr>
        <w:pStyle w:val="Prrafodelista"/>
        <w:tabs>
          <w:tab w:val="left" w:pos="426"/>
        </w:tabs>
        <w:spacing w:before="240" w:after="240" w:line="360" w:lineRule="auto"/>
        <w:ind w:left="0" w:right="51"/>
        <w:jc w:val="both"/>
        <w:rPr>
          <w:rFonts w:ascii="Palatino Linotype" w:hAnsi="Palatino Linotype"/>
          <w:color w:val="000000" w:themeColor="text1"/>
        </w:rPr>
      </w:pPr>
    </w:p>
    <w:p w14:paraId="7748141F" w14:textId="1A2BE892" w:rsidR="00FD7A80" w:rsidRPr="00D33F15" w:rsidRDefault="00382555" w:rsidP="003825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2B35576F" w14:textId="59F0BD72" w:rsidR="00382555" w:rsidRPr="00D33F15" w:rsidRDefault="00382555" w:rsidP="00382555">
      <w:pPr>
        <w:pStyle w:val="Prrafodelista"/>
        <w:tabs>
          <w:tab w:val="left" w:pos="426"/>
        </w:tabs>
        <w:spacing w:before="240" w:after="240" w:line="360" w:lineRule="auto"/>
        <w:ind w:left="0" w:right="51"/>
        <w:jc w:val="both"/>
        <w:rPr>
          <w:rFonts w:ascii="Palatino Linotype" w:hAnsi="Palatino Linotype"/>
          <w:color w:val="000000" w:themeColor="text1"/>
        </w:rPr>
      </w:pPr>
    </w:p>
    <w:p w14:paraId="45CF2FC2" w14:textId="77777777" w:rsidR="00382555" w:rsidRPr="00D33F15" w:rsidRDefault="00382555" w:rsidP="00382555">
      <w:pPr>
        <w:spacing w:line="276" w:lineRule="auto"/>
        <w:ind w:left="567" w:right="567"/>
        <w:jc w:val="both"/>
        <w:rPr>
          <w:rFonts w:ascii="Palatino Linotype" w:hAnsi="Palatino Linotype" w:cs="Arial"/>
          <w:i/>
          <w:sz w:val="22"/>
          <w:szCs w:val="22"/>
          <w:lang w:eastAsia="es-MX"/>
        </w:rPr>
      </w:pPr>
      <w:r w:rsidRPr="00D33F15">
        <w:rPr>
          <w:rFonts w:ascii="Palatino Linotype" w:hAnsi="Palatino Linotype" w:cs="Arial"/>
          <w:b/>
          <w:i/>
          <w:sz w:val="22"/>
          <w:szCs w:val="22"/>
          <w:lang w:eastAsia="es-MX"/>
        </w:rPr>
        <w:t>REVISIÓN EN AMPARO. LOS RESOLUTIVOS NO COMBATIDOS DEBEN DECLARARSE FIRMES</w:t>
      </w:r>
      <w:r w:rsidRPr="00D33F15">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D8892C" w14:textId="77777777" w:rsidR="00382555" w:rsidRPr="00D33F15" w:rsidRDefault="00382555" w:rsidP="00382555">
      <w:pPr>
        <w:pStyle w:val="Prrafodelista"/>
        <w:tabs>
          <w:tab w:val="left" w:pos="426"/>
        </w:tabs>
        <w:spacing w:before="240" w:after="240" w:line="360" w:lineRule="auto"/>
        <w:ind w:left="0" w:right="51"/>
        <w:jc w:val="both"/>
        <w:rPr>
          <w:rFonts w:ascii="Palatino Linotype" w:hAnsi="Palatino Linotype"/>
          <w:color w:val="000000" w:themeColor="text1"/>
        </w:rPr>
      </w:pPr>
    </w:p>
    <w:p w14:paraId="02EF91F3" w14:textId="3C5F8CCC" w:rsidR="00382555" w:rsidRPr="00D33F15" w:rsidRDefault="00382555"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Luego entonces, </w:t>
      </w:r>
      <w:r w:rsidRPr="00D33F15">
        <w:rPr>
          <w:rFonts w:ascii="Palatino Linotype" w:eastAsia="Times New Roman" w:hAnsi="Palatino Linotype" w:cs="Arial"/>
        </w:rPr>
        <w:t xml:space="preserve">la parte de la solicitud sobre la que no se expresó inconformidad, debe declararse consentida por el hoy </w:t>
      </w:r>
      <w:r w:rsidRPr="00D33F15">
        <w:rPr>
          <w:rFonts w:ascii="Palatino Linotype" w:eastAsia="Times New Roman" w:hAnsi="Palatino Linotype" w:cs="Arial"/>
          <w:b/>
        </w:rPr>
        <w:t>RECURRENTE</w:t>
      </w:r>
      <w:r w:rsidRPr="00D33F15">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0C19BA43" w14:textId="545FE33E" w:rsidR="00382555" w:rsidRPr="00D33F15" w:rsidRDefault="00382555" w:rsidP="00382555">
      <w:pPr>
        <w:pStyle w:val="Prrafodelista"/>
        <w:tabs>
          <w:tab w:val="left" w:pos="426"/>
        </w:tabs>
        <w:spacing w:before="240" w:after="240" w:line="360" w:lineRule="auto"/>
        <w:ind w:left="0" w:right="51"/>
        <w:jc w:val="both"/>
        <w:rPr>
          <w:rFonts w:ascii="Palatino Linotype" w:hAnsi="Palatino Linotype"/>
          <w:color w:val="000000" w:themeColor="text1"/>
        </w:rPr>
      </w:pPr>
    </w:p>
    <w:p w14:paraId="46AC9D96" w14:textId="77777777" w:rsidR="00382555" w:rsidRPr="00D33F15" w:rsidRDefault="00382555" w:rsidP="00382555">
      <w:pPr>
        <w:spacing w:line="276" w:lineRule="auto"/>
        <w:ind w:left="567" w:right="567"/>
        <w:jc w:val="both"/>
        <w:rPr>
          <w:rFonts w:ascii="Palatino Linotype" w:hAnsi="Palatino Linotype" w:cs="Arial"/>
          <w:i/>
          <w:sz w:val="22"/>
          <w:szCs w:val="22"/>
          <w:lang w:eastAsia="es-MX"/>
        </w:rPr>
      </w:pPr>
      <w:r w:rsidRPr="00D33F15">
        <w:rPr>
          <w:rFonts w:ascii="Palatino Linotype" w:hAnsi="Palatino Linotype" w:cs="Arial"/>
          <w:b/>
          <w:i/>
          <w:sz w:val="22"/>
          <w:szCs w:val="22"/>
          <w:lang w:eastAsia="es-MX"/>
        </w:rPr>
        <w:t>ACTOS CONSENTIDOS. SON LOS QUE NO SE IMPUGNAN MEDIANTE EL RECURSO IDÓNEO</w:t>
      </w:r>
      <w:r w:rsidRPr="00D33F15">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2D6F44C" w14:textId="77777777" w:rsidR="00382555" w:rsidRPr="00D33F15" w:rsidRDefault="00382555" w:rsidP="00382555">
      <w:pPr>
        <w:pStyle w:val="Prrafodelista"/>
        <w:tabs>
          <w:tab w:val="left" w:pos="426"/>
        </w:tabs>
        <w:spacing w:before="240" w:after="240" w:line="360" w:lineRule="auto"/>
        <w:ind w:left="0" w:right="51"/>
        <w:jc w:val="both"/>
        <w:rPr>
          <w:rFonts w:ascii="Palatino Linotype" w:hAnsi="Palatino Linotype"/>
          <w:color w:val="000000" w:themeColor="text1"/>
        </w:rPr>
      </w:pPr>
    </w:p>
    <w:p w14:paraId="3F6B167B" w14:textId="4AE326E0" w:rsidR="002114FF" w:rsidRPr="00D33F15" w:rsidRDefault="002114FF" w:rsidP="002114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Por otro lado, toda vez que el </w:t>
      </w:r>
      <w:r w:rsidRPr="00D33F15">
        <w:rPr>
          <w:rFonts w:ascii="Palatino Linotype" w:hAnsi="Palatino Linotype"/>
          <w:b/>
          <w:color w:val="000000" w:themeColor="text1"/>
        </w:rPr>
        <w:t>SUJETO OBLIGADO</w:t>
      </w:r>
      <w:r w:rsidRPr="00D33F15">
        <w:rPr>
          <w:rFonts w:ascii="Palatino Linotype" w:hAnsi="Palatino Linotype"/>
          <w:color w:val="000000" w:themeColor="text1"/>
        </w:rPr>
        <w:t xml:space="preserve"> se pronunció respecto de la información solicitada, resultaría conveniente obviar el análisis de competencia del </w:t>
      </w:r>
      <w:r w:rsidRPr="00D33F15">
        <w:rPr>
          <w:rFonts w:ascii="Palatino Linotype" w:hAnsi="Palatino Linotype"/>
          <w:bCs/>
          <w:color w:val="000000" w:themeColor="text1"/>
        </w:rPr>
        <w:t>Instituto Hacendario del Estado de México</w:t>
      </w:r>
      <w:r w:rsidRPr="00D33F15">
        <w:rPr>
          <w:rFonts w:ascii="Palatino Linotype" w:hAnsi="Palatino Linotype"/>
          <w:color w:val="000000" w:themeColor="text1"/>
        </w:rPr>
        <w:t xml:space="preserve"> para generar, administrar o poseer la misma, dado que éste asumió la competencia mediante su respuesta a la solicitud de información.</w:t>
      </w:r>
    </w:p>
    <w:p w14:paraId="0A4A3BE3" w14:textId="77777777" w:rsidR="002114FF" w:rsidRPr="00D33F15" w:rsidRDefault="002114FF" w:rsidP="002114FF">
      <w:pPr>
        <w:pStyle w:val="Prrafodelista"/>
        <w:tabs>
          <w:tab w:val="left" w:pos="426"/>
        </w:tabs>
        <w:spacing w:before="240" w:after="240" w:line="360" w:lineRule="auto"/>
        <w:ind w:left="0" w:right="51"/>
        <w:jc w:val="both"/>
        <w:rPr>
          <w:rFonts w:ascii="Palatino Linotype" w:hAnsi="Palatino Linotype"/>
          <w:color w:val="000000" w:themeColor="text1"/>
        </w:rPr>
      </w:pPr>
    </w:p>
    <w:p w14:paraId="5CE826B7" w14:textId="07572F8D" w:rsidR="002114FF" w:rsidRPr="00D33F15" w:rsidRDefault="002114FF" w:rsidP="002114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D33F15">
        <w:rPr>
          <w:rFonts w:ascii="Palatino Linotype" w:hAnsi="Palatino Linotype"/>
          <w:b/>
          <w:color w:val="000000" w:themeColor="text1"/>
        </w:rPr>
        <w:t>SUJETO OBLIGADO</w:t>
      </w:r>
      <w:r w:rsidRPr="00D33F15">
        <w:rPr>
          <w:rFonts w:ascii="Palatino Linotype" w:hAnsi="Palatino Linotype"/>
          <w:color w:val="000000" w:themeColor="text1"/>
        </w:rPr>
        <w:t xml:space="preserve">; empero, en aquellos casos en que éste la asume, implica </w:t>
      </w:r>
      <w:r w:rsidRPr="00D33F15">
        <w:rPr>
          <w:rFonts w:ascii="Palatino Linotype" w:hAnsi="Palatino Linotype"/>
          <w:i/>
          <w:color w:val="000000" w:themeColor="text1"/>
        </w:rPr>
        <w:t>de facto</w:t>
      </w:r>
      <w:r w:rsidRPr="00D33F15">
        <w:rPr>
          <w:rFonts w:ascii="Palatino Linotype" w:hAnsi="Palatino Linotype"/>
          <w:color w:val="000000" w:themeColor="text1"/>
        </w:rPr>
        <w:t xml:space="preserve"> que la genera, posee o administra. Por consiguiente, a nada práctico nos conduciría su estudio, ya que, se insiste, la información pública solicitada, relacionada con los oficios emitidos por el Titular de la Unidad de Informática desde el uno (01) de enero de dos mil diecinueve al diecinueve (19) de enero de dos mil veintidós,</w:t>
      </w:r>
      <w:r w:rsidRPr="00D33F15">
        <w:rPr>
          <w:rFonts w:ascii="Palatino Linotype" w:hAnsi="Palatino Linotype"/>
          <w:b/>
          <w:color w:val="000000" w:themeColor="text1"/>
        </w:rPr>
        <w:t xml:space="preserve"> </w:t>
      </w:r>
      <w:r w:rsidRPr="00D33F15">
        <w:rPr>
          <w:rFonts w:ascii="Palatino Linotype" w:hAnsi="Palatino Linotype"/>
          <w:color w:val="000000" w:themeColor="text1"/>
        </w:rPr>
        <w:t xml:space="preserve">ha sido asumida por el </w:t>
      </w:r>
      <w:r w:rsidRPr="00D33F15">
        <w:rPr>
          <w:rFonts w:ascii="Palatino Linotype" w:hAnsi="Palatino Linotype"/>
          <w:b/>
          <w:color w:val="000000" w:themeColor="text1"/>
        </w:rPr>
        <w:t>SUJETO OBLIGADO</w:t>
      </w:r>
      <w:r w:rsidRPr="00D33F15">
        <w:rPr>
          <w:rFonts w:ascii="Palatino Linotype" w:hAnsi="Palatino Linotype"/>
          <w:color w:val="000000" w:themeColor="text1"/>
        </w:rPr>
        <w:t>.</w:t>
      </w:r>
    </w:p>
    <w:p w14:paraId="36C7F556" w14:textId="77777777" w:rsidR="002114FF" w:rsidRPr="00D33F15" w:rsidRDefault="002114FF" w:rsidP="002114FF">
      <w:pPr>
        <w:pStyle w:val="Prrafodelista"/>
        <w:tabs>
          <w:tab w:val="left" w:pos="426"/>
        </w:tabs>
        <w:spacing w:before="240" w:after="240" w:line="360" w:lineRule="auto"/>
        <w:ind w:left="0" w:right="51"/>
        <w:jc w:val="both"/>
        <w:rPr>
          <w:rFonts w:ascii="Palatino Linotype" w:hAnsi="Palatino Linotype"/>
          <w:color w:val="000000" w:themeColor="text1"/>
        </w:rPr>
      </w:pPr>
    </w:p>
    <w:p w14:paraId="2D887434" w14:textId="7C9F8A00" w:rsidR="00382555" w:rsidRPr="00D33F15" w:rsidRDefault="002114FF"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Con base en lo anterior, se procede a analizar el contenido de las constancias que obran en el expediente digital formado en el SAIMEX, y así determinar si</w:t>
      </w:r>
      <w:r w:rsidR="00996304" w:rsidRPr="00D33F15">
        <w:rPr>
          <w:rFonts w:ascii="Palatino Linotype" w:hAnsi="Palatino Linotype"/>
          <w:color w:val="000000" w:themeColor="text1"/>
        </w:rPr>
        <w:t xml:space="preserve">, con </w:t>
      </w:r>
      <w:r w:rsidR="00996304" w:rsidRPr="00D33F15">
        <w:rPr>
          <w:rFonts w:ascii="Palatino Linotype" w:hAnsi="Palatino Linotype"/>
          <w:color w:val="000000" w:themeColor="text1"/>
        </w:rPr>
        <w:lastRenderedPageBreak/>
        <w:t xml:space="preserve">su respuesta, </w:t>
      </w:r>
      <w:r w:rsidRPr="00D33F15">
        <w:rPr>
          <w:rFonts w:ascii="Palatino Linotype" w:hAnsi="Palatino Linotype"/>
          <w:color w:val="000000" w:themeColor="text1"/>
        </w:rPr>
        <w:t xml:space="preserve"> el </w:t>
      </w:r>
      <w:r w:rsidRPr="00D33F15">
        <w:rPr>
          <w:rFonts w:ascii="Palatino Linotype" w:hAnsi="Palatino Linotype"/>
          <w:b/>
          <w:color w:val="000000" w:themeColor="text1"/>
        </w:rPr>
        <w:t>SUJETO OBLIGADO</w:t>
      </w:r>
      <w:r w:rsidRPr="00D33F15">
        <w:rPr>
          <w:rFonts w:ascii="Palatino Linotype" w:hAnsi="Palatino Linotype"/>
          <w:color w:val="000000" w:themeColor="text1"/>
        </w:rPr>
        <w:t xml:space="preserve"> </w:t>
      </w:r>
      <w:r w:rsidR="00996304" w:rsidRPr="00D33F15">
        <w:rPr>
          <w:rFonts w:ascii="Palatino Linotype" w:hAnsi="Palatino Linotype"/>
          <w:color w:val="000000" w:themeColor="text1"/>
        </w:rPr>
        <w:t>colmó el derecho de acceso a la información ejercido por el particular</w:t>
      </w:r>
      <w:r w:rsidRPr="00D33F15">
        <w:rPr>
          <w:rFonts w:ascii="Palatino Linotype" w:hAnsi="Palatino Linotype"/>
          <w:color w:val="000000" w:themeColor="text1"/>
        </w:rPr>
        <w:t xml:space="preserve"> o, si por el contrario, procede la entrega de información.</w:t>
      </w:r>
    </w:p>
    <w:p w14:paraId="7CF79180" w14:textId="69B63B80" w:rsidR="009012F8" w:rsidRPr="00D33F15"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2D57D344" w14:textId="14AEFE94" w:rsidR="00FB02A8" w:rsidRPr="00D33F15" w:rsidRDefault="00996304" w:rsidP="00FB02A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98421668"/>
      <w:r w:rsidRPr="00D33F15">
        <w:rPr>
          <w:rFonts w:ascii="Palatino Linotype" w:hAnsi="Palatino Linotype"/>
          <w:b/>
          <w:bCs/>
          <w:color w:val="000000" w:themeColor="text1"/>
        </w:rPr>
        <w:t>III</w:t>
      </w:r>
      <w:r w:rsidR="00FB02A8" w:rsidRPr="00D33F15">
        <w:rPr>
          <w:rFonts w:ascii="Palatino Linotype" w:hAnsi="Palatino Linotype"/>
          <w:b/>
          <w:bCs/>
          <w:color w:val="000000" w:themeColor="text1"/>
        </w:rPr>
        <w:t>. De</w:t>
      </w:r>
      <w:r w:rsidRPr="00D33F15">
        <w:rPr>
          <w:rFonts w:ascii="Palatino Linotype" w:hAnsi="Palatino Linotype"/>
          <w:b/>
          <w:bCs/>
          <w:color w:val="000000" w:themeColor="text1"/>
        </w:rPr>
        <w:t xml:space="preserve"> </w:t>
      </w:r>
      <w:r w:rsidR="00EC5E28" w:rsidRPr="00D33F15">
        <w:rPr>
          <w:rFonts w:ascii="Palatino Linotype" w:hAnsi="Palatino Linotype"/>
          <w:b/>
          <w:bCs/>
          <w:color w:val="000000" w:themeColor="text1"/>
        </w:rPr>
        <w:t>l</w:t>
      </w:r>
      <w:r w:rsidRPr="00D33F15">
        <w:rPr>
          <w:rFonts w:ascii="Palatino Linotype" w:hAnsi="Palatino Linotype"/>
          <w:b/>
          <w:bCs/>
          <w:color w:val="000000" w:themeColor="text1"/>
        </w:rPr>
        <w:t>os alcances del</w:t>
      </w:r>
      <w:r w:rsidR="00EC5E28" w:rsidRPr="00D33F15">
        <w:rPr>
          <w:rFonts w:ascii="Palatino Linotype" w:hAnsi="Palatino Linotype"/>
          <w:b/>
          <w:bCs/>
          <w:color w:val="000000" w:themeColor="text1"/>
        </w:rPr>
        <w:t xml:space="preserve"> </w:t>
      </w:r>
      <w:r w:rsidR="00A9117C" w:rsidRPr="00D33F15">
        <w:rPr>
          <w:rFonts w:ascii="Palatino Linotype" w:hAnsi="Palatino Linotype"/>
          <w:b/>
          <w:bCs/>
          <w:color w:val="000000" w:themeColor="text1"/>
        </w:rPr>
        <w:t>derecho de acceso a la información</w:t>
      </w:r>
      <w:r w:rsidR="00F15376" w:rsidRPr="00D33F15">
        <w:rPr>
          <w:rFonts w:ascii="Palatino Linotype" w:hAnsi="Palatino Linotype"/>
          <w:b/>
          <w:bCs/>
          <w:color w:val="000000" w:themeColor="text1"/>
        </w:rPr>
        <w:t xml:space="preserve"> y la digitalización de los documentos.</w:t>
      </w:r>
      <w:bookmarkEnd w:id="36"/>
    </w:p>
    <w:p w14:paraId="40D3AE43" w14:textId="77777777" w:rsidR="00FB02A8" w:rsidRPr="00D33F15" w:rsidRDefault="00FB02A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59532746" w14:textId="049D15BF" w:rsidR="00F36760" w:rsidRPr="00D33F15" w:rsidRDefault="00996304"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No es ocioso </w:t>
      </w:r>
      <w:r w:rsidR="008E1870" w:rsidRPr="00D33F15">
        <w:rPr>
          <w:rFonts w:ascii="Palatino Linotype" w:hAnsi="Palatino Linotype"/>
          <w:color w:val="000000" w:themeColor="text1"/>
        </w:rPr>
        <w:t xml:space="preserve">mencionar que, si bien la Ley de Transparencia y Acceso a la Información Pública del Estado de México y Municipios no reconoce </w:t>
      </w:r>
      <w:r w:rsidR="008E1870" w:rsidRPr="00D33F15">
        <w:rPr>
          <w:rFonts w:ascii="Palatino Linotype" w:hAnsi="Palatino Linotype"/>
          <w:i/>
          <w:iCs/>
          <w:color w:val="000000" w:themeColor="text1"/>
        </w:rPr>
        <w:t>per se</w:t>
      </w:r>
      <w:r w:rsidR="008E1870" w:rsidRPr="00D33F15">
        <w:rPr>
          <w:rFonts w:ascii="Palatino Linotype" w:hAnsi="Palatino Linotype"/>
          <w:color w:val="000000" w:themeColor="text1"/>
        </w:rPr>
        <w:t xml:space="preserve"> a los oficios que generen los servidores públicos como una obligación de transparencia común o específica</w:t>
      </w:r>
      <w:r w:rsidR="009D38B1" w:rsidRPr="00D33F15">
        <w:rPr>
          <w:rFonts w:ascii="Palatino Linotype" w:hAnsi="Palatino Linotype"/>
          <w:color w:val="000000" w:themeColor="text1"/>
        </w:rPr>
        <w:t>,</w:t>
      </w:r>
      <w:r w:rsidR="0025760F" w:rsidRPr="00D33F15">
        <w:rPr>
          <w:rFonts w:ascii="Palatino Linotype" w:eastAsia="Cambria" w:hAnsi="Palatino Linotype" w:cs="Arial"/>
        </w:rPr>
        <w:t xml:space="preserve">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2D0C77A" w14:textId="7EEC0EFF" w:rsidR="0025760F" w:rsidRPr="00D33F15" w:rsidRDefault="0025760F" w:rsidP="00627200">
      <w:pPr>
        <w:pStyle w:val="Prrafodelista"/>
        <w:tabs>
          <w:tab w:val="left" w:pos="426"/>
        </w:tabs>
        <w:spacing w:before="240" w:line="360" w:lineRule="auto"/>
        <w:ind w:left="0" w:right="51"/>
        <w:jc w:val="both"/>
        <w:rPr>
          <w:rFonts w:ascii="Palatino Linotype" w:hAnsi="Palatino Linotype"/>
          <w:color w:val="000000" w:themeColor="text1"/>
        </w:rPr>
      </w:pPr>
    </w:p>
    <w:p w14:paraId="6963773E" w14:textId="77777777" w:rsidR="0025760F" w:rsidRPr="00D33F15" w:rsidRDefault="0025760F" w:rsidP="0025760F">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D33F1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E281AE" w14:textId="77777777" w:rsidR="0025760F" w:rsidRPr="00D33F15" w:rsidRDefault="0025760F" w:rsidP="0025760F">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95C93A" w14:textId="77777777" w:rsidR="0025760F" w:rsidRPr="00D33F15" w:rsidRDefault="0025760F" w:rsidP="0025760F">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85587D2" w14:textId="77777777" w:rsidR="0025760F" w:rsidRPr="00D33F15" w:rsidRDefault="0025760F" w:rsidP="0025760F">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administrada por los Sujetos Obligados, y</w:t>
      </w:r>
    </w:p>
    <w:p w14:paraId="54483D48" w14:textId="77777777" w:rsidR="0025760F" w:rsidRPr="00D33F15" w:rsidRDefault="0025760F" w:rsidP="0025760F">
      <w:pPr>
        <w:spacing w:line="276" w:lineRule="auto"/>
        <w:ind w:left="567" w:right="567"/>
        <w:jc w:val="both"/>
        <w:rPr>
          <w:rFonts w:ascii="Palatino Linotype" w:eastAsia="Palatino Linotype" w:hAnsi="Palatino Linotype" w:cs="Palatino Linotype"/>
        </w:rPr>
      </w:pPr>
      <w:r w:rsidRPr="00D33F15">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7E0A21D3" w14:textId="77777777" w:rsidR="0025760F" w:rsidRPr="00D33F1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64966C2C" w14:textId="2A48B00F"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El </w:t>
      </w:r>
      <w:r w:rsidRPr="00D33F15">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D33F15">
        <w:rPr>
          <w:rFonts w:ascii="Palatino Linotype" w:eastAsia="Palatino Linotype" w:hAnsi="Palatino Linotype" w:cs="Palatino Linotype"/>
          <w:color w:val="000000"/>
          <w:vertAlign w:val="superscript"/>
        </w:rPr>
        <w:footnoteReference w:id="9"/>
      </w:r>
      <w:r w:rsidRPr="00D33F15">
        <w:rPr>
          <w:rFonts w:ascii="Palatino Linotype" w:eastAsia="Palatino Linotype" w:hAnsi="Palatino Linotype" w:cs="Palatino Linotype"/>
          <w:color w:val="000000"/>
        </w:rPr>
        <w:t>, para darnos un mejor panorama:</w:t>
      </w:r>
    </w:p>
    <w:p w14:paraId="5845389F" w14:textId="738DB03F" w:rsidR="0025760F" w:rsidRPr="00D33F15" w:rsidRDefault="0025760F" w:rsidP="00627200">
      <w:pPr>
        <w:pStyle w:val="Prrafodelista"/>
        <w:tabs>
          <w:tab w:val="left" w:pos="426"/>
        </w:tabs>
        <w:spacing w:before="240" w:line="360" w:lineRule="auto"/>
        <w:ind w:left="0" w:right="51"/>
        <w:jc w:val="both"/>
        <w:rPr>
          <w:rFonts w:ascii="Palatino Linotype" w:hAnsi="Palatino Linotype"/>
          <w:color w:val="000000" w:themeColor="text1"/>
        </w:rPr>
      </w:pPr>
    </w:p>
    <w:p w14:paraId="06109682" w14:textId="45CA7773" w:rsidR="00627200" w:rsidRPr="00D33F15" w:rsidRDefault="00627200" w:rsidP="00627200">
      <w:pPr>
        <w:spacing w:line="276" w:lineRule="auto"/>
        <w:ind w:left="567" w:right="567"/>
        <w:jc w:val="both"/>
        <w:rPr>
          <w:rFonts w:ascii="Palatino Linotype" w:eastAsia="Palatino Linotype" w:hAnsi="Palatino Linotype" w:cs="Palatino Linotype"/>
          <w:iCs/>
          <w:sz w:val="22"/>
          <w:szCs w:val="22"/>
        </w:rPr>
      </w:pPr>
      <w:r w:rsidRPr="00D33F15">
        <w:rPr>
          <w:rFonts w:ascii="Palatino Linotype" w:eastAsia="Palatino Linotype" w:hAnsi="Palatino Linotype" w:cs="Palatino Linotype"/>
          <w:b/>
          <w:i/>
          <w:sz w:val="22"/>
          <w:szCs w:val="22"/>
        </w:rPr>
        <w:t xml:space="preserve">“XI. Documento: </w:t>
      </w:r>
      <w:r w:rsidRPr="00D33F15">
        <w:rPr>
          <w:rFonts w:ascii="Palatino Linotype" w:eastAsia="Palatino Linotype" w:hAnsi="Palatino Linotype" w:cs="Palatino Linotype"/>
          <w:b/>
          <w:bCs/>
          <w:i/>
          <w:sz w:val="22"/>
          <w:szCs w:val="22"/>
          <w:u w:val="single"/>
        </w:rPr>
        <w:t>Los</w:t>
      </w:r>
      <w:r w:rsidRPr="00D33F15">
        <w:rPr>
          <w:rFonts w:ascii="Palatino Linotype" w:eastAsia="Palatino Linotype" w:hAnsi="Palatino Linotype" w:cs="Palatino Linotype"/>
          <w:i/>
          <w:sz w:val="22"/>
          <w:szCs w:val="22"/>
        </w:rPr>
        <w:t xml:space="preserve"> expedientes, reportes, estudios, actas, resoluciones, </w:t>
      </w:r>
      <w:r w:rsidRPr="00D33F15">
        <w:rPr>
          <w:rFonts w:ascii="Palatino Linotype" w:eastAsia="Palatino Linotype" w:hAnsi="Palatino Linotype" w:cs="Palatino Linotype"/>
          <w:b/>
          <w:bCs/>
          <w:i/>
          <w:sz w:val="22"/>
          <w:szCs w:val="22"/>
          <w:u w:val="single"/>
        </w:rPr>
        <w:t>oficios</w:t>
      </w:r>
      <w:r w:rsidRPr="00D33F15">
        <w:rPr>
          <w:rFonts w:ascii="Palatino Linotype" w:eastAsia="Palatino Linotype" w:hAnsi="Palatino Linotype" w:cs="Palatino Linotype"/>
          <w:i/>
          <w:sz w:val="22"/>
          <w:szCs w:val="22"/>
        </w:rPr>
        <w:t xml:space="preserve">, correspondencia, acuerdos, directivas, directrices, circulares, contratos, convenios, instructivos, notas, memorandos, estadísticas o bien, cualquier otro registro </w:t>
      </w:r>
      <w:r w:rsidRPr="00D33F15">
        <w:rPr>
          <w:rFonts w:ascii="Palatino Linotype" w:eastAsia="Palatino Linotype" w:hAnsi="Palatino Linotype" w:cs="Palatino Linotype"/>
          <w:b/>
          <w:bCs/>
          <w:i/>
          <w:sz w:val="22"/>
          <w:szCs w:val="22"/>
          <w:u w:val="single"/>
        </w:rPr>
        <w:t>que documente el ejercicio de las facultades, funciones y competencias de los</w:t>
      </w:r>
      <w:r w:rsidRPr="00D33F15">
        <w:rPr>
          <w:rFonts w:ascii="Palatino Linotype" w:eastAsia="Palatino Linotype" w:hAnsi="Palatino Linotype" w:cs="Palatino Linotype"/>
          <w:i/>
          <w:sz w:val="22"/>
          <w:szCs w:val="22"/>
        </w:rPr>
        <w:t xml:space="preserve"> sujetos obligados, sus </w:t>
      </w:r>
      <w:r w:rsidRPr="00D33F15">
        <w:rPr>
          <w:rFonts w:ascii="Palatino Linotype" w:eastAsia="Palatino Linotype" w:hAnsi="Palatino Linotype" w:cs="Palatino Linotype"/>
          <w:b/>
          <w:bCs/>
          <w:i/>
          <w:sz w:val="22"/>
          <w:szCs w:val="22"/>
          <w:u w:val="single"/>
        </w:rPr>
        <w:t>servidores públicos</w:t>
      </w:r>
      <w:r w:rsidRPr="00D33F15">
        <w:rPr>
          <w:rFonts w:ascii="Palatino Linotype" w:eastAsia="Palatino Linotype" w:hAnsi="Palatino Linotype" w:cs="Palatino Linotype"/>
          <w:i/>
          <w:sz w:val="22"/>
          <w:szCs w:val="22"/>
        </w:rPr>
        <w:t xml:space="preserve"> e integrantes, </w:t>
      </w:r>
      <w:r w:rsidRPr="00D33F15">
        <w:rPr>
          <w:rFonts w:ascii="Palatino Linotype" w:eastAsia="Palatino Linotype" w:hAnsi="Palatino Linotype" w:cs="Palatino Linotype"/>
          <w:b/>
          <w:bCs/>
          <w:i/>
          <w:sz w:val="22"/>
          <w:szCs w:val="22"/>
          <w:u w:val="single"/>
        </w:rPr>
        <w:t>sin importar su fuente o fecha de elaboración</w:t>
      </w:r>
      <w:r w:rsidRPr="00D33F15">
        <w:rPr>
          <w:rFonts w:ascii="Palatino Linotype" w:eastAsia="Palatino Linotype" w:hAnsi="Palatino Linotype" w:cs="Palatino Linotype"/>
          <w:i/>
          <w:sz w:val="22"/>
          <w:szCs w:val="22"/>
        </w:rPr>
        <w:t xml:space="preserve">. Los documentos </w:t>
      </w:r>
      <w:r w:rsidRPr="00D33F15">
        <w:rPr>
          <w:rFonts w:ascii="Palatino Linotype" w:eastAsia="Palatino Linotype" w:hAnsi="Palatino Linotype" w:cs="Palatino Linotype"/>
          <w:b/>
          <w:bCs/>
          <w:i/>
          <w:sz w:val="22"/>
          <w:szCs w:val="22"/>
          <w:u w:val="single"/>
        </w:rPr>
        <w:t>podrán estar en cualquier medio, sea escrito, impreso</w:t>
      </w:r>
      <w:r w:rsidRPr="00D33F15">
        <w:rPr>
          <w:rFonts w:ascii="Palatino Linotype" w:eastAsia="Palatino Linotype" w:hAnsi="Palatino Linotype" w:cs="Palatino Linotype"/>
          <w:i/>
          <w:sz w:val="22"/>
          <w:szCs w:val="22"/>
        </w:rPr>
        <w:t>,  sonoro, visual, electrónico, informático u holográfico;”</w:t>
      </w:r>
    </w:p>
    <w:p w14:paraId="03554C80" w14:textId="19347DB1" w:rsidR="009D38B1" w:rsidRPr="00D33F15" w:rsidRDefault="009D38B1" w:rsidP="00627200">
      <w:pPr>
        <w:spacing w:line="276" w:lineRule="auto"/>
        <w:ind w:left="567" w:right="567"/>
        <w:jc w:val="both"/>
        <w:rPr>
          <w:rFonts w:ascii="Palatino Linotype" w:eastAsia="Palatino Linotype" w:hAnsi="Palatino Linotype" w:cs="Palatino Linotype"/>
          <w:iCs/>
          <w:sz w:val="22"/>
          <w:szCs w:val="22"/>
        </w:rPr>
      </w:pPr>
      <w:r w:rsidRPr="00D33F15">
        <w:rPr>
          <w:rFonts w:ascii="Palatino Linotype" w:eastAsia="Palatino Linotype" w:hAnsi="Palatino Linotype" w:cs="Palatino Linotype"/>
          <w:iCs/>
          <w:sz w:val="22"/>
          <w:szCs w:val="22"/>
        </w:rPr>
        <w:t>(Énfasis añadido)</w:t>
      </w:r>
    </w:p>
    <w:p w14:paraId="4DECAF3F" w14:textId="77777777" w:rsidR="00627200" w:rsidRPr="00D33F15" w:rsidRDefault="00627200"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51D4DD45" w14:textId="53482587"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Correlativo </w:t>
      </w:r>
      <w:r w:rsidRPr="00D33F15">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1A1D9363" w14:textId="11E232AF" w:rsidR="0025760F" w:rsidRPr="00D33F1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1E208B60" w14:textId="77777777" w:rsidR="00627200" w:rsidRPr="00D33F15" w:rsidRDefault="00627200" w:rsidP="00627200">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b/>
          <w:i/>
          <w:sz w:val="22"/>
          <w:szCs w:val="22"/>
        </w:rPr>
        <w:t xml:space="preserve">“Artículo 4. </w:t>
      </w:r>
      <w:r w:rsidRPr="00D33F15">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18FB1D2" w14:textId="77777777" w:rsidR="00627200" w:rsidRPr="00D33F15" w:rsidRDefault="00627200" w:rsidP="00627200">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D33F1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A5BE39" w14:textId="77777777" w:rsidR="00627200" w:rsidRPr="00D33F15" w:rsidRDefault="00627200" w:rsidP="00627200">
      <w:pPr>
        <w:spacing w:line="276" w:lineRule="auto"/>
        <w:ind w:left="567" w:right="567"/>
        <w:jc w:val="both"/>
        <w:rPr>
          <w:rFonts w:ascii="Palatino Linotype" w:eastAsia="Palatino Linotype" w:hAnsi="Palatino Linotype" w:cs="Palatino Linotype"/>
          <w:b/>
          <w:i/>
          <w:sz w:val="22"/>
          <w:szCs w:val="22"/>
        </w:rPr>
      </w:pPr>
      <w:r w:rsidRPr="00D33F1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517F70FD" w14:textId="77777777" w:rsidR="00627200" w:rsidRPr="00D33F15" w:rsidRDefault="00627200" w:rsidP="00627200">
      <w:pPr>
        <w:spacing w:line="276" w:lineRule="auto"/>
        <w:ind w:right="567"/>
        <w:jc w:val="both"/>
        <w:rPr>
          <w:rFonts w:ascii="Palatino Linotype" w:eastAsia="Palatino Linotype" w:hAnsi="Palatino Linotype" w:cs="Palatino Linotype"/>
          <w:i/>
          <w:color w:val="000000"/>
          <w:sz w:val="28"/>
          <w:szCs w:val="28"/>
        </w:rPr>
      </w:pPr>
    </w:p>
    <w:p w14:paraId="211E8369" w14:textId="77777777" w:rsidR="00627200" w:rsidRPr="00D33F15" w:rsidRDefault="00627200" w:rsidP="00627200">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D33F15">
        <w:rPr>
          <w:rFonts w:ascii="Palatino Linotype" w:eastAsia="Palatino Linotype" w:hAnsi="Palatino Linotype" w:cs="Palatino Linotype"/>
          <w:i/>
          <w:sz w:val="22"/>
          <w:szCs w:val="22"/>
        </w:rPr>
        <w:t xml:space="preserve">. </w:t>
      </w:r>
    </w:p>
    <w:p w14:paraId="2AA42365" w14:textId="77777777" w:rsidR="00627200" w:rsidRPr="00D33F15" w:rsidRDefault="00627200" w:rsidP="00627200">
      <w:pPr>
        <w:spacing w:line="276" w:lineRule="auto"/>
        <w:ind w:left="567" w:right="567"/>
        <w:jc w:val="both"/>
        <w:rPr>
          <w:rFonts w:ascii="Palatino Linotype" w:eastAsia="Palatino Linotype" w:hAnsi="Palatino Linotype" w:cs="Palatino Linotype"/>
          <w:i/>
          <w:sz w:val="22"/>
          <w:szCs w:val="22"/>
        </w:rPr>
      </w:pPr>
      <w:r w:rsidRPr="00D33F1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EEA1C5" w14:textId="77777777" w:rsidR="00627200" w:rsidRPr="00D33F15" w:rsidRDefault="00627200" w:rsidP="00627200">
      <w:pPr>
        <w:spacing w:line="276" w:lineRule="auto"/>
        <w:ind w:left="567" w:right="567"/>
        <w:jc w:val="both"/>
        <w:rPr>
          <w:rFonts w:ascii="Palatino Linotype" w:eastAsia="Palatino Linotype" w:hAnsi="Palatino Linotype" w:cs="Palatino Linotype"/>
          <w:sz w:val="22"/>
          <w:szCs w:val="22"/>
        </w:rPr>
      </w:pPr>
      <w:r w:rsidRPr="00D33F15">
        <w:rPr>
          <w:rFonts w:ascii="Palatino Linotype" w:eastAsia="Palatino Linotype" w:hAnsi="Palatino Linotype" w:cs="Palatino Linotype"/>
          <w:sz w:val="22"/>
          <w:szCs w:val="22"/>
        </w:rPr>
        <w:t>(Énfasis añadido)</w:t>
      </w:r>
    </w:p>
    <w:p w14:paraId="2A9884D7" w14:textId="77777777" w:rsidR="00627200" w:rsidRPr="00D33F15" w:rsidRDefault="00627200"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06AD6473" w14:textId="6F327A49"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Es </w:t>
      </w:r>
      <w:r w:rsidRPr="00D33F15">
        <w:rPr>
          <w:rFonts w:ascii="Palatino Linotype" w:eastAsia="Palatino Linotype" w:hAnsi="Palatino Linotype" w:cs="Palatino Linotype"/>
          <w:color w:val="000000"/>
        </w:rPr>
        <w:t xml:space="preserve">así </w:t>
      </w:r>
      <w:r w:rsidR="00BC70C5" w:rsidRPr="00D33F15">
        <w:rPr>
          <w:rFonts w:ascii="Palatino Linotype" w:eastAsia="Palatino Linotype" w:hAnsi="Palatino Linotype" w:cs="Palatino Linotype"/>
          <w:color w:val="000000"/>
        </w:rPr>
        <w:t>como</w:t>
      </w:r>
      <w:r w:rsidRPr="00D33F15">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FF45C8D" w14:textId="77777777" w:rsidR="0025760F" w:rsidRPr="00D33F1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394C9E52" w14:textId="1CAE2DC1"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Por </w:t>
      </w:r>
      <w:r w:rsidRPr="00D33F15">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w:t>
      </w:r>
      <w:r w:rsidRPr="00D33F15">
        <w:rPr>
          <w:rFonts w:ascii="Palatino Linotype" w:eastAsia="Palatino Linotype" w:hAnsi="Palatino Linotype" w:cs="Palatino Linotype"/>
          <w:color w:val="000000"/>
        </w:rPr>
        <w:lastRenderedPageBreak/>
        <w:t>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D33F15">
        <w:rPr>
          <w:rFonts w:ascii="Palatino Linotype" w:eastAsia="Palatino Linotype" w:hAnsi="Palatino Linotype" w:cs="Palatino Linotype"/>
          <w:color w:val="000000"/>
          <w:vertAlign w:val="superscript"/>
        </w:rPr>
        <w:footnoteReference w:id="10"/>
      </w:r>
      <w:r w:rsidRPr="00D33F15">
        <w:rPr>
          <w:rFonts w:ascii="Palatino Linotype" w:eastAsia="Palatino Linotype" w:hAnsi="Palatino Linotype" w:cs="Palatino Linotype"/>
          <w:color w:val="000000"/>
        </w:rPr>
        <w:t>.</w:t>
      </w:r>
    </w:p>
    <w:p w14:paraId="100AD52F" w14:textId="77777777" w:rsidR="0025760F" w:rsidRPr="00D33F1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40350145" w14:textId="002AD7CA"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En </w:t>
      </w:r>
      <w:r w:rsidRPr="00D33F15">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33F15">
        <w:rPr>
          <w:rFonts w:ascii="Palatino Linotype" w:eastAsia="Palatino Linotype" w:hAnsi="Palatino Linotype" w:cs="Palatino Linotype"/>
          <w:color w:val="000000"/>
          <w:vertAlign w:val="superscript"/>
        </w:rPr>
        <w:footnoteReference w:id="11"/>
      </w:r>
      <w:r w:rsidRPr="00D33F15">
        <w:rPr>
          <w:rFonts w:ascii="Palatino Linotype" w:eastAsia="Palatino Linotype" w:hAnsi="Palatino Linotype" w:cs="Palatino Linotype"/>
          <w:color w:val="000000"/>
        </w:rPr>
        <w:t xml:space="preserve"> y máxima publicidad; sobre éste último se debe poner mayor énfasis, puesto que establece que </w:t>
      </w:r>
      <w:r w:rsidRPr="00D33F15">
        <w:rPr>
          <w:rFonts w:ascii="Palatino Linotype" w:eastAsia="Palatino Linotype" w:hAnsi="Palatino Linotype" w:cs="Palatino Linotype"/>
          <w:b/>
          <w:color w:val="000000"/>
          <w:u w:val="single"/>
        </w:rPr>
        <w:t>toda la información en posesión de los Sujetos Obligados será</w:t>
      </w:r>
      <w:r w:rsidRPr="00D33F15">
        <w:rPr>
          <w:rFonts w:ascii="Palatino Linotype" w:eastAsia="Palatino Linotype" w:hAnsi="Palatino Linotype" w:cs="Palatino Linotype"/>
          <w:color w:val="000000"/>
        </w:rPr>
        <w:t xml:space="preserve"> pública, completa, </w:t>
      </w:r>
      <w:r w:rsidRPr="00D33F15">
        <w:rPr>
          <w:rFonts w:ascii="Palatino Linotype" w:eastAsia="Palatino Linotype" w:hAnsi="Palatino Linotype" w:cs="Palatino Linotype"/>
          <w:b/>
          <w:color w:val="000000"/>
          <w:u w:val="single"/>
        </w:rPr>
        <w:t>oportuna</w:t>
      </w:r>
      <w:r w:rsidRPr="00D33F15">
        <w:rPr>
          <w:rFonts w:ascii="Palatino Linotype" w:eastAsia="Palatino Linotype" w:hAnsi="Palatino Linotype" w:cs="Palatino Linotype"/>
          <w:color w:val="000000"/>
        </w:rPr>
        <w:t xml:space="preserve"> y </w:t>
      </w:r>
      <w:r w:rsidRPr="00D33F15">
        <w:rPr>
          <w:rFonts w:ascii="Palatino Linotype" w:eastAsia="Palatino Linotype" w:hAnsi="Palatino Linotype" w:cs="Palatino Linotype"/>
          <w:b/>
          <w:color w:val="000000"/>
          <w:u w:val="single"/>
        </w:rPr>
        <w:t>accesible</w:t>
      </w:r>
      <w:r w:rsidRPr="00D33F15">
        <w:rPr>
          <w:rFonts w:ascii="Palatino Linotype" w:eastAsia="Palatino Linotype" w:hAnsi="Palatino Linotype" w:cs="Palatino Linotype"/>
          <w:color w:val="000000"/>
        </w:rPr>
        <w:t xml:space="preserve">, </w:t>
      </w:r>
      <w:r w:rsidRPr="00D33F15">
        <w:rPr>
          <w:rFonts w:ascii="Palatino Linotype" w:eastAsia="Palatino Linotype" w:hAnsi="Palatino Linotype" w:cs="Palatino Linotype"/>
          <w:b/>
          <w:color w:val="000000"/>
        </w:rPr>
        <w:t>lo que permite que la ciudadanía tenga un amplio acceso sobre lo que es el actuar de las autoridades</w:t>
      </w:r>
      <w:r w:rsidRPr="00D33F15">
        <w:rPr>
          <w:rFonts w:ascii="Palatino Linotype" w:eastAsia="Palatino Linotype" w:hAnsi="Palatino Linotype" w:cs="Palatino Linotype"/>
          <w:color w:val="000000"/>
        </w:rPr>
        <w:t>.</w:t>
      </w:r>
    </w:p>
    <w:p w14:paraId="62D3EF6D" w14:textId="77777777" w:rsidR="0025760F" w:rsidRPr="00D33F1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0397CA01" w14:textId="38BA62C8"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Robustece </w:t>
      </w:r>
      <w:r w:rsidRPr="00D33F15">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50FEA30" w14:textId="55E88445" w:rsidR="0025760F" w:rsidRPr="00D33F15" w:rsidRDefault="0025760F" w:rsidP="00627200">
      <w:pPr>
        <w:pStyle w:val="Prrafodelista"/>
        <w:tabs>
          <w:tab w:val="left" w:pos="426"/>
        </w:tabs>
        <w:spacing w:before="240" w:line="360" w:lineRule="auto"/>
        <w:ind w:left="0" w:right="51"/>
        <w:jc w:val="both"/>
        <w:rPr>
          <w:rFonts w:ascii="Palatino Linotype" w:hAnsi="Palatino Linotype"/>
          <w:color w:val="000000" w:themeColor="text1"/>
        </w:rPr>
      </w:pPr>
    </w:p>
    <w:p w14:paraId="1A61DB88" w14:textId="77777777" w:rsidR="00627200" w:rsidRPr="00D33F15" w:rsidRDefault="00627200" w:rsidP="00627200">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D33F15">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D33F15">
        <w:rPr>
          <w:rFonts w:ascii="Palatino Linotype" w:eastAsia="Palatino Linotype" w:hAnsi="Palatino Linotype" w:cs="Palatino Linotype"/>
          <w:i/>
          <w:color w:val="000000"/>
          <w:sz w:val="22"/>
          <w:szCs w:val="22"/>
        </w:rPr>
        <w:t xml:space="preserve"> </w:t>
      </w:r>
      <w:r w:rsidRPr="00D33F15">
        <w:rPr>
          <w:rFonts w:ascii="Palatino Linotype" w:eastAsia="Palatino Linotype" w:hAnsi="Palatino Linotype" w:cs="Palatino Linotype"/>
          <w:i/>
          <w:color w:val="000000"/>
          <w:sz w:val="22"/>
          <w:szCs w:val="22"/>
        </w:rPr>
        <w:lastRenderedPageBreak/>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D65596E" w14:textId="77777777" w:rsidR="00627200" w:rsidRPr="00D33F15" w:rsidRDefault="00627200"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0FCE9153" w14:textId="0F01FA2B" w:rsidR="0025760F" w:rsidRPr="00D33F1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Tal </w:t>
      </w:r>
      <w:r w:rsidRPr="00D33F15">
        <w:rPr>
          <w:rFonts w:ascii="Palatino Linotype" w:eastAsia="Palatino Linotype" w:hAnsi="Palatino Linotype" w:cs="Palatino Linotype"/>
          <w:color w:val="000000"/>
        </w:rPr>
        <w:t xml:space="preserve">y como se ha señalado, </w:t>
      </w:r>
      <w:r w:rsidRPr="00D33F15">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sidRPr="00D33F15">
        <w:rPr>
          <w:rFonts w:ascii="Palatino Linotype" w:eastAsia="Palatino Linotype" w:hAnsi="Palatino Linotype" w:cs="Palatino Linotype"/>
          <w:color w:val="000000"/>
        </w:rPr>
        <w:t xml:space="preserve">, ya sea porque la genera, posee o administra; </w:t>
      </w:r>
      <w:r w:rsidRPr="00D33F15">
        <w:rPr>
          <w:rFonts w:ascii="Palatino Linotype" w:eastAsia="Palatino Linotype" w:hAnsi="Palatino Linotype" w:cs="Palatino Linotype"/>
          <w:b/>
          <w:bCs/>
          <w:color w:val="000000"/>
        </w:rPr>
        <w:t>toda vez que</w:t>
      </w:r>
      <w:r w:rsidRPr="00D33F15">
        <w:rPr>
          <w:rFonts w:ascii="Palatino Linotype" w:eastAsia="Palatino Linotype" w:hAnsi="Palatino Linotype" w:cs="Palatino Linotype"/>
          <w:color w:val="000000"/>
        </w:rPr>
        <w:t xml:space="preserve">, a través de dicha acción, </w:t>
      </w:r>
      <w:r w:rsidRPr="00D33F15">
        <w:rPr>
          <w:rFonts w:ascii="Palatino Linotype" w:eastAsia="Palatino Linotype" w:hAnsi="Palatino Linotype" w:cs="Palatino Linotype"/>
          <w:b/>
          <w:color w:val="000000"/>
        </w:rPr>
        <w:t>permite que las personas ejerzan un medio de control sobre las acciones que se están ejerciendo y evaluar su desempeño</w:t>
      </w:r>
      <w:r w:rsidRPr="00D33F15">
        <w:rPr>
          <w:rFonts w:ascii="Palatino Linotype" w:eastAsia="Palatino Linotype" w:hAnsi="Palatino Linotype" w:cs="Palatino Linotype"/>
          <w:color w:val="000000"/>
        </w:rPr>
        <w:t>.</w:t>
      </w:r>
    </w:p>
    <w:p w14:paraId="3A4A784B" w14:textId="77777777" w:rsidR="00F31E9A" w:rsidRPr="00D33F1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182AE132" w14:textId="634D6B45" w:rsidR="00F31E9A" w:rsidRPr="00D33F15" w:rsidRDefault="009D5C9B"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Luego entonces, en el presente asunto</w:t>
      </w:r>
      <w:r w:rsidR="00F15376" w:rsidRPr="00D33F15">
        <w:rPr>
          <w:rFonts w:ascii="Palatino Linotype" w:hAnsi="Palatino Linotype"/>
          <w:color w:val="000000" w:themeColor="text1"/>
          <w:lang w:val="es-ES_tradnl"/>
        </w:rPr>
        <w:t xml:space="preserve"> estamos ante el escenario de documentos los cuales son considerados públicos</w:t>
      </w:r>
      <w:r w:rsidR="00BC70C5" w:rsidRPr="00D33F15">
        <w:rPr>
          <w:rFonts w:ascii="Palatino Linotype" w:hAnsi="Palatino Linotype"/>
          <w:color w:val="000000" w:themeColor="text1"/>
          <w:lang w:val="es-ES_tradnl"/>
        </w:rPr>
        <w:t>;</w:t>
      </w:r>
      <w:r w:rsidR="00F15376" w:rsidRPr="00D33F15">
        <w:rPr>
          <w:rFonts w:ascii="Palatino Linotype" w:hAnsi="Palatino Linotype"/>
          <w:color w:val="000000" w:themeColor="text1"/>
          <w:lang w:val="es-ES_tradnl"/>
        </w:rPr>
        <w:t xml:space="preserve"> es decir, la naturaleza de los oficios</w:t>
      </w:r>
      <w:r w:rsidRPr="00D33F15">
        <w:rPr>
          <w:rFonts w:ascii="Palatino Linotype" w:hAnsi="Palatino Linotype"/>
          <w:color w:val="000000" w:themeColor="text1"/>
          <w:lang w:val="es-ES_tradnl"/>
        </w:rPr>
        <w:t xml:space="preserve"> emitidos por el Subdirector de Recursos Materiales y Servicios, así como el contenido o temas que se traten </w:t>
      </w:r>
      <w:r w:rsidR="00F15376" w:rsidRPr="00D33F15">
        <w:rPr>
          <w:rFonts w:ascii="Palatino Linotype" w:hAnsi="Palatino Linotype"/>
          <w:color w:val="000000" w:themeColor="text1"/>
          <w:lang w:val="es-ES_tradnl"/>
        </w:rPr>
        <w:t>en éstos</w:t>
      </w:r>
      <w:r w:rsidRPr="00D33F15">
        <w:rPr>
          <w:rFonts w:ascii="Palatino Linotype" w:hAnsi="Palatino Linotype"/>
          <w:color w:val="000000" w:themeColor="text1"/>
          <w:lang w:val="es-ES_tradnl"/>
        </w:rPr>
        <w:t>,</w:t>
      </w:r>
      <w:r w:rsidR="00F15376" w:rsidRPr="00D33F15">
        <w:rPr>
          <w:rFonts w:ascii="Palatino Linotype" w:hAnsi="Palatino Linotype"/>
          <w:color w:val="000000" w:themeColor="text1"/>
          <w:lang w:val="es-ES_tradnl"/>
        </w:rPr>
        <w:t xml:space="preserve"> son susceptibles del escrutinio público, amén de que los documentos emitidos por la </w:t>
      </w:r>
      <w:r w:rsidRPr="00D33F15">
        <w:rPr>
          <w:rFonts w:ascii="Palatino Linotype" w:hAnsi="Palatino Linotype"/>
          <w:color w:val="000000" w:themeColor="text1"/>
          <w:lang w:val="es-ES_tradnl"/>
        </w:rPr>
        <w:t>Subdirección de Recursos Materiales y Servicios</w:t>
      </w:r>
      <w:r w:rsidR="00F15376" w:rsidRPr="00D33F15">
        <w:rPr>
          <w:rFonts w:ascii="Palatino Linotype" w:hAnsi="Palatino Linotype"/>
          <w:color w:val="000000" w:themeColor="text1"/>
          <w:lang w:val="es-ES_tradnl"/>
        </w:rPr>
        <w:t xml:space="preserve">, o bien, </w:t>
      </w:r>
      <w:r w:rsidRPr="00D33F15">
        <w:rPr>
          <w:rFonts w:ascii="Palatino Linotype" w:hAnsi="Palatino Linotype"/>
          <w:color w:val="000000" w:themeColor="text1"/>
          <w:lang w:val="es-ES_tradnl"/>
        </w:rPr>
        <w:t xml:space="preserve">los </w:t>
      </w:r>
      <w:r w:rsidR="00AB5F4D" w:rsidRPr="00D33F15">
        <w:rPr>
          <w:rFonts w:ascii="Palatino Linotype" w:hAnsi="Palatino Linotype"/>
          <w:color w:val="000000" w:themeColor="text1"/>
          <w:lang w:val="es-ES_tradnl"/>
        </w:rPr>
        <w:t>Instituto Hacendario del Estado de México</w:t>
      </w:r>
      <w:r w:rsidR="00F15376" w:rsidRPr="00D33F15">
        <w:rPr>
          <w:rFonts w:ascii="Palatino Linotype" w:hAnsi="Palatino Linotype"/>
          <w:color w:val="000000" w:themeColor="text1"/>
          <w:lang w:val="es-ES_tradnl"/>
        </w:rPr>
        <w:t xml:space="preserve"> en general, es información que se adecúa a la semántica de su administración de documentos administrativos, sirven de referencia los artículos 1, </w:t>
      </w:r>
      <w:r w:rsidRPr="00D33F15">
        <w:rPr>
          <w:rFonts w:ascii="Palatino Linotype" w:hAnsi="Palatino Linotype"/>
          <w:color w:val="000000" w:themeColor="text1"/>
          <w:lang w:val="es-ES_tradnl"/>
        </w:rPr>
        <w:t>4</w:t>
      </w:r>
      <w:r w:rsidR="00F15376" w:rsidRPr="00D33F15">
        <w:rPr>
          <w:rFonts w:ascii="Palatino Linotype" w:hAnsi="Palatino Linotype"/>
          <w:color w:val="000000" w:themeColor="text1"/>
          <w:lang w:val="es-ES_tradnl"/>
        </w:rPr>
        <w:t xml:space="preserve">, </w:t>
      </w:r>
      <w:r w:rsidRPr="00D33F15">
        <w:rPr>
          <w:rFonts w:ascii="Palatino Linotype" w:hAnsi="Palatino Linotype"/>
          <w:color w:val="000000" w:themeColor="text1"/>
          <w:lang w:val="es-ES_tradnl"/>
        </w:rPr>
        <w:t>6</w:t>
      </w:r>
      <w:r w:rsidR="00277C9D" w:rsidRPr="00D33F15">
        <w:rPr>
          <w:rFonts w:ascii="Palatino Linotype" w:hAnsi="Palatino Linotype"/>
          <w:color w:val="000000" w:themeColor="text1"/>
          <w:lang w:val="es-ES_tradnl"/>
        </w:rPr>
        <w:t>, 7 y 63</w:t>
      </w:r>
      <w:r w:rsidR="00F15376" w:rsidRPr="00D33F15">
        <w:rPr>
          <w:rFonts w:ascii="Palatino Linotype" w:hAnsi="Palatino Linotype"/>
          <w:color w:val="000000" w:themeColor="text1"/>
          <w:lang w:val="es-ES_tradnl"/>
        </w:rPr>
        <w:t xml:space="preserve"> de la Ley de </w:t>
      </w:r>
      <w:r w:rsidRPr="00D33F15">
        <w:rPr>
          <w:rFonts w:ascii="Palatino Linotype" w:hAnsi="Palatino Linotype"/>
          <w:color w:val="000000" w:themeColor="text1"/>
          <w:lang w:val="es-ES_tradnl"/>
        </w:rPr>
        <w:t>Archivos y Administración de Documentos del Estado de México</w:t>
      </w:r>
      <w:r w:rsidR="00F15376" w:rsidRPr="00D33F15">
        <w:rPr>
          <w:rFonts w:ascii="Palatino Linotype" w:hAnsi="Palatino Linotype"/>
          <w:color w:val="000000" w:themeColor="text1"/>
          <w:lang w:val="es-ES_tradnl"/>
        </w:rPr>
        <w:t xml:space="preserve"> que a continuación se trascriben:</w:t>
      </w:r>
    </w:p>
    <w:p w14:paraId="4F055CBF" w14:textId="5B9078CB" w:rsidR="00F31E9A" w:rsidRPr="00D33F1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5076FB68" w14:textId="710E43BB" w:rsidR="009D5C9B" w:rsidRPr="00D33F15" w:rsidRDefault="009D5C9B" w:rsidP="009D5C9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33F15">
        <w:rPr>
          <w:rFonts w:ascii="Palatino Linotype" w:hAnsi="Palatino Linotype"/>
          <w:i/>
          <w:iCs/>
          <w:color w:val="000000" w:themeColor="text1"/>
          <w:sz w:val="22"/>
          <w:szCs w:val="22"/>
        </w:rPr>
        <w:t>“</w:t>
      </w:r>
      <w:r w:rsidRPr="00D33F15">
        <w:rPr>
          <w:rFonts w:ascii="Palatino Linotype" w:hAnsi="Palatino Linotype"/>
          <w:b/>
          <w:bCs/>
          <w:i/>
          <w:iCs/>
          <w:color w:val="000000" w:themeColor="text1"/>
          <w:sz w:val="22"/>
          <w:szCs w:val="22"/>
        </w:rPr>
        <w:t>Artículo 1.</w:t>
      </w:r>
      <w:r w:rsidRPr="00D33F15">
        <w:rPr>
          <w:rFonts w:ascii="Palatino Linotype" w:hAnsi="Palatino Linotype"/>
          <w:i/>
          <w:iCs/>
          <w:color w:val="000000" w:themeColor="text1"/>
          <w:sz w:val="22"/>
          <w:szCs w:val="22"/>
        </w:rPr>
        <w:t xml:space="preserve"> </w:t>
      </w:r>
      <w:r w:rsidRPr="00D33F15">
        <w:rPr>
          <w:rFonts w:ascii="Palatino Linotype" w:hAnsi="Palatino Linotype"/>
          <w:b/>
          <w:bCs/>
          <w:i/>
          <w:iCs/>
          <w:color w:val="000000" w:themeColor="text1"/>
          <w:sz w:val="22"/>
          <w:szCs w:val="22"/>
        </w:rPr>
        <w:t>La presente Ley es de orden público y de observancia general en el Estado de México</w:t>
      </w:r>
      <w:r w:rsidRPr="00D33F15">
        <w:rPr>
          <w:rFonts w:ascii="Palatino Linotype" w:hAnsi="Palatino Linotype"/>
          <w:i/>
          <w:iCs/>
          <w:color w:val="000000" w:themeColor="text1"/>
          <w:sz w:val="22"/>
          <w:szCs w:val="22"/>
        </w:rPr>
        <w:t xml:space="preserve">, y </w:t>
      </w:r>
      <w:r w:rsidRPr="00D33F15">
        <w:rPr>
          <w:rFonts w:ascii="Palatino Linotype" w:hAnsi="Palatino Linotype"/>
          <w:b/>
          <w:bCs/>
          <w:i/>
          <w:iCs/>
          <w:color w:val="000000" w:themeColor="text1"/>
          <w:sz w:val="22"/>
          <w:szCs w:val="22"/>
        </w:rPr>
        <w:t>tiene por objeto establecer la organización, conservación, administración y preservación homogénea de los Archivos en posesión de cualquier autoridad, entidad, órgano y organismo de los poderes</w:t>
      </w:r>
      <w:r w:rsidRPr="00D33F15">
        <w:rPr>
          <w:rFonts w:ascii="Palatino Linotype" w:hAnsi="Palatino Linotype"/>
          <w:i/>
          <w:iCs/>
          <w:color w:val="000000" w:themeColor="text1"/>
          <w:sz w:val="22"/>
          <w:szCs w:val="22"/>
        </w:rPr>
        <w:t xml:space="preserve"> Legislativo, </w:t>
      </w:r>
      <w:r w:rsidRPr="00D33F15">
        <w:rPr>
          <w:rFonts w:ascii="Palatino Linotype" w:hAnsi="Palatino Linotype"/>
          <w:b/>
          <w:bCs/>
          <w:i/>
          <w:iCs/>
          <w:color w:val="000000" w:themeColor="text1"/>
          <w:sz w:val="22"/>
          <w:szCs w:val="22"/>
        </w:rPr>
        <w:t>Ejecutivo</w:t>
      </w:r>
      <w:r w:rsidRPr="00D33F15">
        <w:rPr>
          <w:rFonts w:ascii="Palatino Linotype" w:hAnsi="Palatino Linotype"/>
          <w:i/>
          <w:iCs/>
          <w:color w:val="000000" w:themeColor="text1"/>
          <w:sz w:val="22"/>
          <w:szCs w:val="22"/>
        </w:rPr>
        <w:t xml:space="preserve">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4B49453C" w14:textId="54F1EE2E" w:rsidR="009D5C9B" w:rsidRPr="00D33F15" w:rsidRDefault="009D5C9B" w:rsidP="009D5C9B">
      <w:pPr>
        <w:pStyle w:val="Prrafodelista"/>
        <w:tabs>
          <w:tab w:val="left" w:pos="426"/>
        </w:tabs>
        <w:spacing w:before="240" w:after="240" w:line="276" w:lineRule="auto"/>
        <w:ind w:left="567" w:right="567"/>
        <w:jc w:val="both"/>
        <w:rPr>
          <w:rFonts w:ascii="Palatino Linotype" w:hAnsi="Palatino Linotype"/>
          <w:i/>
          <w:iCs/>
          <w:color w:val="000000" w:themeColor="text1"/>
          <w:sz w:val="20"/>
          <w:szCs w:val="20"/>
        </w:rPr>
      </w:pPr>
    </w:p>
    <w:p w14:paraId="604B3D51" w14:textId="278D5D77" w:rsidR="009D5C9B" w:rsidRPr="00D33F15" w:rsidRDefault="009D5C9B"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b/>
          <w:bCs/>
          <w:i/>
          <w:iCs/>
          <w:sz w:val="22"/>
          <w:szCs w:val="22"/>
        </w:rPr>
        <w:t>Artículo 4.</w:t>
      </w:r>
      <w:r w:rsidRPr="00D33F15">
        <w:rPr>
          <w:rFonts w:ascii="Palatino Linotype" w:hAnsi="Palatino Linotype"/>
          <w:i/>
          <w:iCs/>
          <w:sz w:val="22"/>
          <w:szCs w:val="22"/>
        </w:rPr>
        <w:t xml:space="preserve"> Además de las definiciones previstas en la Ley General, para los efectos de esta Ley se entenderá por:</w:t>
      </w:r>
    </w:p>
    <w:p w14:paraId="75475CB8" w14:textId="282F93B2" w:rsidR="009D5C9B" w:rsidRPr="00D33F15" w:rsidRDefault="009D5C9B"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i/>
          <w:iCs/>
          <w:sz w:val="22"/>
          <w:szCs w:val="22"/>
        </w:rPr>
        <w:t>(…)</w:t>
      </w:r>
    </w:p>
    <w:p w14:paraId="4441C8DD" w14:textId="583CF94D" w:rsidR="009D5C9B"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b/>
          <w:bCs/>
          <w:i/>
          <w:iCs/>
          <w:sz w:val="22"/>
          <w:szCs w:val="22"/>
        </w:rPr>
        <w:t>III. Administración de Archivos:</w:t>
      </w:r>
      <w:r w:rsidRPr="00D33F15">
        <w:rPr>
          <w:rFonts w:ascii="Palatino Linotype" w:hAnsi="Palatino Linotype"/>
          <w:i/>
          <w:iCs/>
          <w:sz w:val="22"/>
          <w:szCs w:val="22"/>
        </w:rPr>
        <w:t xml:space="preserve"> Al conjunto de </w:t>
      </w:r>
      <w:r w:rsidRPr="00D33F15">
        <w:rPr>
          <w:rFonts w:ascii="Palatino Linotype" w:hAnsi="Palatino Linotype"/>
          <w:b/>
          <w:bCs/>
          <w:i/>
          <w:iCs/>
          <w:sz w:val="22"/>
          <w:szCs w:val="22"/>
        </w:rPr>
        <w:t>estrategias</w:t>
      </w:r>
      <w:r w:rsidRPr="00D33F15">
        <w:rPr>
          <w:rFonts w:ascii="Palatino Linotype" w:hAnsi="Palatino Linotype"/>
          <w:i/>
          <w:iCs/>
          <w:sz w:val="22"/>
          <w:szCs w:val="22"/>
        </w:rPr>
        <w:t xml:space="preserve"> organizacionales </w:t>
      </w:r>
      <w:r w:rsidRPr="00D33F15">
        <w:rPr>
          <w:rFonts w:ascii="Palatino Linotype" w:hAnsi="Palatino Linotype"/>
          <w:b/>
          <w:bCs/>
          <w:i/>
          <w:iCs/>
          <w:sz w:val="22"/>
          <w:szCs w:val="22"/>
        </w:rPr>
        <w:t>dirigidas a la planeación, dirección y control de los recursos</w:t>
      </w:r>
      <w:r w:rsidRPr="00D33F15">
        <w:rPr>
          <w:rFonts w:ascii="Palatino Linotype" w:hAnsi="Palatino Linotype"/>
          <w:i/>
          <w:iCs/>
          <w:sz w:val="22"/>
          <w:szCs w:val="22"/>
        </w:rPr>
        <w:t xml:space="preserve"> físicos, técnicos, tecnológicos, financieros y del talento humano, </w:t>
      </w:r>
      <w:r w:rsidRPr="00D33F15">
        <w:rPr>
          <w:rFonts w:ascii="Palatino Linotype" w:hAnsi="Palatino Linotype"/>
          <w:b/>
          <w:bCs/>
          <w:i/>
          <w:iCs/>
          <w:sz w:val="22"/>
          <w:szCs w:val="22"/>
        </w:rPr>
        <w:t>para el eficiente funcionamiento de los Archivos</w:t>
      </w:r>
      <w:r w:rsidRPr="00D33F15">
        <w:rPr>
          <w:rFonts w:ascii="Palatino Linotype" w:hAnsi="Palatino Linotype"/>
          <w:i/>
          <w:iCs/>
          <w:sz w:val="22"/>
          <w:szCs w:val="22"/>
        </w:rPr>
        <w:t>;</w:t>
      </w:r>
    </w:p>
    <w:p w14:paraId="3634DDE8" w14:textId="63A4A5FF"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i/>
          <w:iCs/>
          <w:sz w:val="22"/>
          <w:szCs w:val="22"/>
        </w:rPr>
        <w:t>(…)</w:t>
      </w:r>
    </w:p>
    <w:p w14:paraId="3E8110B0" w14:textId="201B4820"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b/>
          <w:bCs/>
          <w:i/>
          <w:iCs/>
          <w:sz w:val="22"/>
          <w:szCs w:val="22"/>
        </w:rPr>
        <w:lastRenderedPageBreak/>
        <w:t>XIX. Consulta de Documentos:</w:t>
      </w:r>
      <w:r w:rsidRPr="00D33F15">
        <w:rPr>
          <w:rFonts w:ascii="Palatino Linotype" w:hAnsi="Palatino Linotype"/>
          <w:i/>
          <w:iCs/>
          <w:sz w:val="22"/>
          <w:szCs w:val="22"/>
        </w:rPr>
        <w:t xml:space="preserve"> A las </w:t>
      </w:r>
      <w:r w:rsidRPr="00D33F15">
        <w:rPr>
          <w:rFonts w:ascii="Palatino Linotype" w:hAnsi="Palatino Linotype"/>
          <w:b/>
          <w:bCs/>
          <w:i/>
          <w:iCs/>
          <w:sz w:val="22"/>
          <w:szCs w:val="22"/>
        </w:rPr>
        <w:t>actividades relacionadas con la implantación de controles de acceso a los documentos</w:t>
      </w:r>
      <w:r w:rsidRPr="00D33F15">
        <w:rPr>
          <w:rFonts w:ascii="Palatino Linotype" w:hAnsi="Palatino Linotype"/>
          <w:i/>
          <w:iCs/>
          <w:sz w:val="22"/>
          <w:szCs w:val="22"/>
        </w:rPr>
        <w:t xml:space="preserve"> debidamente organizados </w:t>
      </w:r>
      <w:r w:rsidRPr="00D33F15">
        <w:rPr>
          <w:rFonts w:ascii="Palatino Linotype" w:hAnsi="Palatino Linotype"/>
          <w:b/>
          <w:bCs/>
          <w:i/>
          <w:iCs/>
          <w:sz w:val="22"/>
          <w:szCs w:val="22"/>
        </w:rPr>
        <w:t>que garantizan el derecho que tienen los usuarios mediante la atención de requerimientos</w:t>
      </w:r>
      <w:r w:rsidRPr="00D33F15">
        <w:rPr>
          <w:rFonts w:ascii="Palatino Linotype" w:hAnsi="Palatino Linotype"/>
          <w:i/>
          <w:iCs/>
          <w:sz w:val="22"/>
          <w:szCs w:val="22"/>
        </w:rPr>
        <w:t>;</w:t>
      </w:r>
    </w:p>
    <w:p w14:paraId="51AAB363" w14:textId="5758F11C"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i/>
          <w:iCs/>
          <w:sz w:val="22"/>
          <w:szCs w:val="22"/>
        </w:rPr>
        <w:t>(…)”</w:t>
      </w:r>
    </w:p>
    <w:p w14:paraId="53A8C282" w14:textId="77777777"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p>
    <w:p w14:paraId="46B1CFBE" w14:textId="2E7B84F7"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b/>
          <w:bCs/>
          <w:i/>
          <w:iCs/>
          <w:sz w:val="22"/>
          <w:szCs w:val="22"/>
        </w:rPr>
        <w:t>Artículo 6. Toda la información contenida en los Documentos de Archivo</w:t>
      </w:r>
      <w:r w:rsidRPr="00D33F15">
        <w:rPr>
          <w:rFonts w:ascii="Palatino Linotype" w:hAnsi="Palatino Linotype"/>
          <w:i/>
          <w:iCs/>
          <w:sz w:val="22"/>
          <w:szCs w:val="22"/>
        </w:rPr>
        <w:t xml:space="preserve"> producidos, obtenidos, adquiridos, transformados o en posesión de los Sujetos Obligados, </w:t>
      </w:r>
      <w:r w:rsidRPr="00D33F15">
        <w:rPr>
          <w:rFonts w:ascii="Palatino Linotype" w:hAnsi="Palatino Linotype"/>
          <w:b/>
          <w:bCs/>
          <w:i/>
          <w:iCs/>
          <w:sz w:val="22"/>
          <w:szCs w:val="22"/>
        </w:rPr>
        <w:t>será pública y accesible a cualquier persona</w:t>
      </w:r>
      <w:r w:rsidRPr="00D33F15">
        <w:rPr>
          <w:rFonts w:ascii="Palatino Linotype" w:hAnsi="Palatino Linotype"/>
          <w:i/>
          <w:iCs/>
          <w:sz w:val="22"/>
          <w:szCs w:val="22"/>
        </w:rPr>
        <w:t xml:space="preserve"> en los términos y condiciones que establece la legislación en materia de transparencia y acceso a la información pública y de protección de datos personales. </w:t>
      </w:r>
    </w:p>
    <w:p w14:paraId="4EB2CD0A" w14:textId="05130BA1"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b/>
          <w:bCs/>
          <w:i/>
          <w:iCs/>
          <w:sz w:val="22"/>
          <w:szCs w:val="22"/>
        </w:rPr>
        <w:t>Los Sujetos Obligados deberán garantizar la organización, conservación y preservación de los Archivos</w:t>
      </w:r>
      <w:r w:rsidRPr="00D33F15">
        <w:rPr>
          <w:rFonts w:ascii="Palatino Linotype" w:hAnsi="Palatino Linotype"/>
          <w:i/>
          <w:iCs/>
          <w:sz w:val="22"/>
          <w:szCs w:val="22"/>
        </w:rPr>
        <w:t xml:space="preserve"> con el objeto de respetar el derecho a la verdad y el acceso a la información contenida en los Archivos, así como fomentar el conocimiento del Patrimonio Documental del Estado de México y Municipios. </w:t>
      </w:r>
    </w:p>
    <w:p w14:paraId="4E6147F9" w14:textId="77777777"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p>
    <w:p w14:paraId="07540A35" w14:textId="3C70CC7A"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b/>
          <w:bCs/>
          <w:i/>
          <w:iCs/>
          <w:sz w:val="22"/>
          <w:szCs w:val="22"/>
        </w:rPr>
        <w:t>Artículo 7. Los Sujetos Obligados deberán producir, registrar, organizar y conservar los Documentos de Archivo sobre todo acto que derive del ejercicio de sus facultades, competencias o funciones</w:t>
      </w:r>
      <w:r w:rsidRPr="00D33F15">
        <w:rPr>
          <w:rFonts w:ascii="Palatino Linotype" w:hAnsi="Palatino Linotype"/>
          <w:i/>
          <w:iCs/>
          <w:sz w:val="22"/>
          <w:szCs w:val="22"/>
        </w:rPr>
        <w:t xml:space="preserve"> de acuerdo con lo establecido en las disposiciones jurídicas aplicables.</w:t>
      </w:r>
    </w:p>
    <w:p w14:paraId="44FC5E7E" w14:textId="77777777"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p>
    <w:p w14:paraId="0A26B423" w14:textId="0B26A6D8"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D33F15">
        <w:rPr>
          <w:rFonts w:ascii="Palatino Linotype" w:hAnsi="Palatino Linotype"/>
          <w:i/>
          <w:iCs/>
          <w:sz w:val="22"/>
          <w:szCs w:val="22"/>
        </w:rPr>
        <w:t>A</w:t>
      </w:r>
      <w:r w:rsidRPr="00D33F15">
        <w:rPr>
          <w:rFonts w:ascii="Palatino Linotype" w:hAnsi="Palatino Linotype"/>
          <w:b/>
          <w:bCs/>
          <w:i/>
          <w:iCs/>
          <w:sz w:val="22"/>
          <w:szCs w:val="22"/>
        </w:rPr>
        <w:t xml:space="preserve">rtículo 63. Los Sujetos Obligados desarrollarán medidas de Interoperabilidad que permitan la Gestión Documental integral, considerando </w:t>
      </w:r>
      <w:r w:rsidRPr="00D33F15">
        <w:rPr>
          <w:rFonts w:ascii="Palatino Linotype" w:hAnsi="Palatino Linotype"/>
          <w:i/>
          <w:iCs/>
          <w:sz w:val="22"/>
          <w:szCs w:val="22"/>
        </w:rPr>
        <w:t xml:space="preserve">el documento electrónico, el Expediente, </w:t>
      </w:r>
      <w:r w:rsidRPr="00D33F15">
        <w:rPr>
          <w:rFonts w:ascii="Palatino Linotype" w:hAnsi="Palatino Linotype"/>
          <w:b/>
          <w:bCs/>
          <w:i/>
          <w:iCs/>
          <w:sz w:val="22"/>
          <w:szCs w:val="22"/>
        </w:rPr>
        <w:t>la digitalización</w:t>
      </w:r>
      <w:r w:rsidRPr="00D33F15">
        <w:rPr>
          <w:rFonts w:ascii="Palatino Linotype" w:hAnsi="Palatino Linotype"/>
          <w:i/>
          <w:iCs/>
          <w:sz w:val="22"/>
          <w:szCs w:val="22"/>
        </w:rPr>
        <w:t>, el copiado auténtico y conversión; la política de Firma Electrónica Avanzada, la intermediación de datos, el modelo de datos y la conexión a la red de comunicaciones.”</w:t>
      </w:r>
    </w:p>
    <w:p w14:paraId="64DB53E1" w14:textId="77ED920C" w:rsidR="007D1725" w:rsidRPr="00D33F15" w:rsidRDefault="007D1725" w:rsidP="009D5C9B">
      <w:pPr>
        <w:pStyle w:val="Prrafodelista"/>
        <w:tabs>
          <w:tab w:val="left" w:pos="426"/>
        </w:tabs>
        <w:spacing w:before="240" w:after="240" w:line="276" w:lineRule="auto"/>
        <w:ind w:left="567" w:right="567"/>
        <w:jc w:val="both"/>
        <w:rPr>
          <w:rFonts w:ascii="Palatino Linotype" w:hAnsi="Palatino Linotype"/>
          <w:sz w:val="22"/>
          <w:szCs w:val="22"/>
        </w:rPr>
      </w:pPr>
      <w:r w:rsidRPr="00D33F15">
        <w:rPr>
          <w:rFonts w:ascii="Palatino Linotype" w:hAnsi="Palatino Linotype"/>
          <w:sz w:val="22"/>
          <w:szCs w:val="22"/>
        </w:rPr>
        <w:t>(Énfasis añadido)</w:t>
      </w:r>
    </w:p>
    <w:p w14:paraId="26165A57" w14:textId="77777777" w:rsidR="00277C9D" w:rsidRPr="00D33F15" w:rsidRDefault="00277C9D" w:rsidP="009D5C9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722E621" w14:textId="77777777" w:rsidR="009D5C9B" w:rsidRPr="00D33F15" w:rsidRDefault="009D5C9B"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91B97FB" w14:textId="1F6DF249" w:rsidR="00F31E9A" w:rsidRPr="00D33F15" w:rsidRDefault="007D1725"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De </w:t>
      </w:r>
      <w:r w:rsidRPr="00D33F15">
        <w:rPr>
          <w:rFonts w:ascii="Palatino Linotype" w:hAnsi="Palatino Linotype"/>
          <w:color w:val="000000" w:themeColor="text1"/>
          <w:lang w:val="es-ES_tradnl"/>
        </w:rPr>
        <w:t xml:space="preserve">los preceptos jurídicos invocados con anterioridad se desprende que la Ley que regula los documentos en el Estado indica que </w:t>
      </w:r>
      <w:r w:rsidR="00BC70C5" w:rsidRPr="00D33F15">
        <w:rPr>
          <w:rFonts w:ascii="Palatino Linotype" w:hAnsi="Palatino Linotype"/>
          <w:color w:val="000000" w:themeColor="text1"/>
          <w:lang w:val="es-ES_tradnl"/>
        </w:rPr>
        <w:t xml:space="preserve">ésta </w:t>
      </w:r>
      <w:r w:rsidRPr="00D33F15">
        <w:rPr>
          <w:rFonts w:ascii="Palatino Linotype" w:hAnsi="Palatino Linotype"/>
          <w:color w:val="000000" w:themeColor="text1"/>
          <w:lang w:val="es-ES_tradnl"/>
        </w:rPr>
        <w:t xml:space="preserve">es de orden público e interés social, es decir, tiene efectos </w:t>
      </w:r>
      <w:r w:rsidRPr="00D33F15">
        <w:rPr>
          <w:rFonts w:ascii="Palatino Linotype" w:hAnsi="Palatino Linotype"/>
          <w:i/>
          <w:color w:val="000000" w:themeColor="text1"/>
          <w:lang w:val="es-ES_tradnl"/>
        </w:rPr>
        <w:t>erga omnes</w:t>
      </w:r>
      <w:r w:rsidRPr="00D33F15">
        <w:rPr>
          <w:rFonts w:ascii="Palatino Linotype" w:hAnsi="Palatino Linotype"/>
          <w:color w:val="000000" w:themeColor="text1"/>
          <w:lang w:val="es-ES_tradnl"/>
        </w:rPr>
        <w:t xml:space="preserve"> </w:t>
      </w:r>
      <w:r w:rsidR="00BC70C5" w:rsidRPr="00D33F15">
        <w:rPr>
          <w:rFonts w:ascii="Palatino Linotype" w:hAnsi="Palatino Linotype"/>
          <w:color w:val="000000" w:themeColor="text1"/>
          <w:lang w:val="es-ES_tradnl"/>
        </w:rPr>
        <w:t xml:space="preserve">por lo que </w:t>
      </w:r>
      <w:r w:rsidRPr="00D33F15">
        <w:rPr>
          <w:rFonts w:ascii="Palatino Linotype" w:hAnsi="Palatino Linotype"/>
          <w:color w:val="000000" w:themeColor="text1"/>
          <w:lang w:val="es-ES_tradnl"/>
        </w:rPr>
        <w:t xml:space="preserve">todas aquellas autoridades que estén en el territorio mexiquense les aplica la Ley en cuestión tratándose en materia </w:t>
      </w:r>
      <w:r w:rsidRPr="00D33F15">
        <w:rPr>
          <w:rFonts w:ascii="Palatino Linotype" w:hAnsi="Palatino Linotype"/>
          <w:color w:val="000000" w:themeColor="text1"/>
          <w:lang w:val="es-ES_tradnl"/>
        </w:rPr>
        <w:lastRenderedPageBreak/>
        <w:t>de documentos</w:t>
      </w:r>
      <w:r w:rsidR="00BC70C5" w:rsidRPr="00D33F15">
        <w:rPr>
          <w:rFonts w:ascii="Palatino Linotype" w:hAnsi="Palatino Linotype"/>
          <w:color w:val="000000" w:themeColor="text1"/>
          <w:lang w:val="es-ES_tradnl"/>
        </w:rPr>
        <w:t>;</w:t>
      </w:r>
      <w:r w:rsidRPr="00D33F15">
        <w:rPr>
          <w:rFonts w:ascii="Palatino Linotype" w:hAnsi="Palatino Linotype"/>
          <w:color w:val="000000" w:themeColor="text1"/>
          <w:lang w:val="es-ES_tradnl"/>
        </w:rPr>
        <w:t xml:space="preserve"> as</w:t>
      </w:r>
      <w:r w:rsidR="00BC70C5" w:rsidRPr="00D33F15">
        <w:rPr>
          <w:rFonts w:ascii="Palatino Linotype" w:hAnsi="Palatino Linotype"/>
          <w:color w:val="000000" w:themeColor="text1"/>
          <w:lang w:val="es-ES_tradnl"/>
        </w:rPr>
        <w:t>i</w:t>
      </w:r>
      <w:r w:rsidRPr="00D33F15">
        <w:rPr>
          <w:rFonts w:ascii="Palatino Linotype" w:hAnsi="Palatino Linotype"/>
          <w:color w:val="000000" w:themeColor="text1"/>
          <w:lang w:val="es-ES_tradnl"/>
        </w:rPr>
        <w:t>mismo</w:t>
      </w:r>
      <w:r w:rsidR="00BC70C5" w:rsidRPr="00D33F15">
        <w:rPr>
          <w:rFonts w:ascii="Palatino Linotype" w:hAnsi="Palatino Linotype"/>
          <w:color w:val="000000" w:themeColor="text1"/>
          <w:lang w:val="es-ES_tradnl"/>
        </w:rPr>
        <w:t>,</w:t>
      </w:r>
      <w:r w:rsidRPr="00D33F15">
        <w:rPr>
          <w:rFonts w:ascii="Palatino Linotype" w:hAnsi="Palatino Linotype"/>
          <w:color w:val="000000" w:themeColor="text1"/>
          <w:lang w:val="es-ES_tradnl"/>
        </w:rPr>
        <w:t xml:space="preserve"> como lo es el </w:t>
      </w:r>
      <w:r w:rsidRPr="00D33F15">
        <w:rPr>
          <w:rFonts w:ascii="Palatino Linotype" w:hAnsi="Palatino Linotype"/>
          <w:b/>
          <w:color w:val="000000" w:themeColor="text1"/>
          <w:lang w:val="es-ES_tradnl"/>
        </w:rPr>
        <w:t>SUJETO OBLIGADO</w:t>
      </w:r>
      <w:r w:rsidRPr="00D33F15">
        <w:rPr>
          <w:rFonts w:ascii="Palatino Linotype" w:hAnsi="Palatino Linotype"/>
          <w:color w:val="000000" w:themeColor="text1"/>
          <w:lang w:val="es-ES_tradnl"/>
        </w:rPr>
        <w:t>, juega un papel de autoridad administrativa, es decir, se configura el hecho de que estamos ante una dependencia que realiza actos de autoridad y que estos mismos se deben documentar como la Ley de la materia lo señala.</w:t>
      </w:r>
    </w:p>
    <w:p w14:paraId="47CD1641" w14:textId="77777777" w:rsidR="00F31E9A" w:rsidRPr="00D33F1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14F674D" w14:textId="65381875" w:rsidR="00F31E9A" w:rsidRPr="00D33F15" w:rsidRDefault="007D1725"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Por </w:t>
      </w:r>
      <w:r w:rsidRPr="00D33F15">
        <w:rPr>
          <w:rFonts w:ascii="Palatino Linotype" w:hAnsi="Palatino Linotype" w:cs="Arial"/>
        </w:rPr>
        <w:t>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14:paraId="5C8CB08A" w14:textId="77777777" w:rsidR="007D1725" w:rsidRPr="00D33F15" w:rsidRDefault="007D1725" w:rsidP="007D1725">
      <w:pPr>
        <w:pStyle w:val="Prrafodelista"/>
        <w:tabs>
          <w:tab w:val="left" w:pos="426"/>
        </w:tabs>
        <w:spacing w:before="240" w:after="240" w:line="360" w:lineRule="auto"/>
        <w:ind w:left="0" w:right="51"/>
        <w:jc w:val="both"/>
        <w:rPr>
          <w:rFonts w:ascii="Palatino Linotype" w:hAnsi="Palatino Linotype"/>
          <w:color w:val="000000" w:themeColor="text1"/>
        </w:rPr>
      </w:pPr>
    </w:p>
    <w:p w14:paraId="0C753FC2" w14:textId="1B807D93" w:rsidR="007D1725" w:rsidRPr="00D33F15" w:rsidRDefault="007D1725"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Asimismo, </w:t>
      </w:r>
      <w:r w:rsidRPr="00D33F15">
        <w:rPr>
          <w:rFonts w:ascii="Palatino Linotype" w:hAnsi="Palatino Linotype" w:cs="Arial"/>
        </w:rPr>
        <w:t xml:space="preserve">los documentos generados por las instituciones, en este caso por </w:t>
      </w:r>
      <w:r w:rsidR="00996304" w:rsidRPr="00D33F15">
        <w:rPr>
          <w:rFonts w:ascii="Palatino Linotype" w:hAnsi="Palatino Linotype" w:cs="Arial"/>
        </w:rPr>
        <w:t>el</w:t>
      </w:r>
      <w:r w:rsidRPr="00D33F15">
        <w:rPr>
          <w:rFonts w:ascii="Palatino Linotype" w:hAnsi="Palatino Linotype" w:cs="Arial"/>
        </w:rPr>
        <w:t xml:space="preserve"> </w:t>
      </w:r>
      <w:r w:rsidR="00AB5F4D" w:rsidRPr="00D33F15">
        <w:rPr>
          <w:rFonts w:ascii="Palatino Linotype" w:hAnsi="Palatino Linotype" w:cs="Arial"/>
        </w:rPr>
        <w:t>Instituto Hacendario del Estado de México</w:t>
      </w:r>
      <w:r w:rsidRPr="00D33F15">
        <w:rPr>
          <w:rFonts w:ascii="Palatino Linotype" w:hAnsi="Palatino Linotype" w:cs="Arial"/>
        </w:rPr>
        <w:t>, debieron ser registrados en el acto de su generación o recepción, indicando en todo momento el destino de éstos, para un control específico y puntual de dichos documentos</w:t>
      </w:r>
      <w:r w:rsidR="00502A29" w:rsidRPr="00D33F15">
        <w:rPr>
          <w:rFonts w:ascii="Palatino Linotype" w:hAnsi="Palatino Linotype" w:cs="Arial"/>
        </w:rPr>
        <w:t>;</w:t>
      </w:r>
      <w:r w:rsidRPr="00D33F15">
        <w:rPr>
          <w:rFonts w:ascii="Palatino Linotype" w:hAnsi="Palatino Linotype" w:cs="Arial"/>
        </w:rPr>
        <w:t xml:space="preserve"> también es importante hacer ver que el marco jurídico antes citado establece las bases mínimas para concentrar y administrar el material documental y que dicha </w:t>
      </w:r>
      <w:r w:rsidR="00502A29" w:rsidRPr="00D33F15">
        <w:rPr>
          <w:rFonts w:ascii="Palatino Linotype" w:hAnsi="Palatino Linotype" w:cs="Arial"/>
        </w:rPr>
        <w:t xml:space="preserve">Ley </w:t>
      </w:r>
      <w:r w:rsidRPr="00D33F15">
        <w:rPr>
          <w:rFonts w:ascii="Palatino Linotype" w:hAnsi="Palatino Linotype" w:cs="Arial"/>
        </w:rPr>
        <w:t>es el instrumento jurídico que norma el archivo y la administración de los documentos.</w:t>
      </w:r>
    </w:p>
    <w:p w14:paraId="4B402111" w14:textId="77777777" w:rsidR="007D1725" w:rsidRPr="00D33F15" w:rsidRDefault="007D1725" w:rsidP="007D1725">
      <w:pPr>
        <w:pStyle w:val="Prrafodelista"/>
        <w:tabs>
          <w:tab w:val="left" w:pos="426"/>
        </w:tabs>
        <w:spacing w:before="240" w:after="240" w:line="360" w:lineRule="auto"/>
        <w:ind w:left="0" w:right="51"/>
        <w:jc w:val="both"/>
        <w:rPr>
          <w:rFonts w:ascii="Palatino Linotype" w:hAnsi="Palatino Linotype"/>
          <w:color w:val="000000" w:themeColor="text1"/>
        </w:rPr>
      </w:pPr>
    </w:p>
    <w:p w14:paraId="5FBC870E" w14:textId="4D801FC8" w:rsidR="007D1725" w:rsidRPr="00D33F1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Es </w:t>
      </w:r>
      <w:r w:rsidRPr="00D33F15">
        <w:rPr>
          <w:rFonts w:ascii="Palatino Linotype" w:hAnsi="Palatino Linotype" w:cs="Arial"/>
        </w:rPr>
        <w:t xml:space="preserve">importante reiterar que el </w:t>
      </w:r>
      <w:r w:rsidRPr="00D33F15">
        <w:rPr>
          <w:rFonts w:ascii="Palatino Linotype" w:hAnsi="Palatino Linotype" w:cs="Arial"/>
          <w:b/>
        </w:rPr>
        <w:t>SUJETO OBLIGADO</w:t>
      </w:r>
      <w:r w:rsidRPr="00D33F15">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D33F15">
        <w:rPr>
          <w:rFonts w:ascii="Palatino Linotype" w:hAnsi="Palatino Linotype" w:cs="Arial"/>
          <w:b/>
        </w:rPr>
        <w:t xml:space="preserve">Certeza, Eficacia, Máxima Publicidad, Objetividad, </w:t>
      </w:r>
      <w:r w:rsidRPr="00D33F15">
        <w:rPr>
          <w:rFonts w:ascii="Palatino Linotype" w:hAnsi="Palatino Linotype" w:cs="Arial"/>
          <w:b/>
        </w:rPr>
        <w:lastRenderedPageBreak/>
        <w:t>Transparencia</w:t>
      </w:r>
      <w:r w:rsidRPr="00D33F15">
        <w:rPr>
          <w:rFonts w:ascii="Palatino Linotype"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43A61777" w14:textId="77777777" w:rsidR="007D1725" w:rsidRPr="00D33F15" w:rsidRDefault="007D1725" w:rsidP="007D1725">
      <w:pPr>
        <w:pStyle w:val="Prrafodelista"/>
        <w:tabs>
          <w:tab w:val="left" w:pos="426"/>
        </w:tabs>
        <w:spacing w:before="240" w:after="240" w:line="360" w:lineRule="auto"/>
        <w:ind w:left="0" w:right="51"/>
        <w:jc w:val="both"/>
        <w:rPr>
          <w:rFonts w:ascii="Palatino Linotype" w:hAnsi="Palatino Linotype"/>
          <w:color w:val="000000" w:themeColor="text1"/>
        </w:rPr>
      </w:pPr>
    </w:p>
    <w:p w14:paraId="76C0EC0A" w14:textId="76E8AD62" w:rsidR="00502A29" w:rsidRPr="00D33F1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t xml:space="preserve">Bajo </w:t>
      </w:r>
      <w:r w:rsidRPr="00D33F15">
        <w:rPr>
          <w:rFonts w:ascii="Palatino Linotype" w:hAnsi="Palatino Linotype" w:cs="Arial"/>
        </w:rPr>
        <w:t xml:space="preserve">la tesitura anterior, </w:t>
      </w:r>
      <w:r w:rsidRPr="00D33F15">
        <w:rPr>
          <w:rFonts w:ascii="Palatino Linotype" w:eastAsia="Calibri" w:hAnsi="Palatino Linotype" w:cs="Arial"/>
          <w:lang w:val="es-ES"/>
        </w:rPr>
        <w:t>se debe traer a estudio lo dispuesto en los Lineamientos para la Organización y Conservación de los Archivos</w:t>
      </w:r>
      <w:r w:rsidRPr="00D33F15">
        <w:rPr>
          <w:rStyle w:val="Refdenotaalpie"/>
          <w:rFonts w:ascii="Palatino Linotype" w:eastAsia="Calibri" w:hAnsi="Palatino Linotype" w:cs="Arial"/>
          <w:lang w:val="es-ES"/>
        </w:rPr>
        <w:footnoteReference w:id="12"/>
      </w:r>
      <w:r w:rsidRPr="00D33F15">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0C1D89D3" w14:textId="5CCC5238" w:rsidR="00502A29" w:rsidRPr="00D33F15" w:rsidRDefault="00502A29" w:rsidP="00502A29">
      <w:pPr>
        <w:pStyle w:val="Prrafodelista"/>
        <w:tabs>
          <w:tab w:val="left" w:pos="426"/>
        </w:tabs>
        <w:spacing w:before="240" w:line="360" w:lineRule="auto"/>
        <w:ind w:left="0" w:right="51"/>
        <w:jc w:val="both"/>
        <w:rPr>
          <w:rFonts w:ascii="Palatino Linotype" w:hAnsi="Palatino Linotype"/>
          <w:color w:val="000000" w:themeColor="text1"/>
        </w:rPr>
      </w:pPr>
    </w:p>
    <w:p w14:paraId="3AC92BF9"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i/>
          <w:sz w:val="22"/>
          <w:lang w:eastAsia="es-ES_tradnl"/>
        </w:rPr>
        <w:t>“</w:t>
      </w:r>
      <w:r w:rsidRPr="00D33F15">
        <w:rPr>
          <w:rFonts w:ascii="Palatino Linotype" w:hAnsi="Palatino Linotype"/>
          <w:b/>
          <w:i/>
          <w:sz w:val="22"/>
          <w:lang w:eastAsia="es-ES_tradnl"/>
        </w:rPr>
        <w:t>Primero.</w:t>
      </w:r>
      <w:r w:rsidRPr="00D33F15">
        <w:rPr>
          <w:rFonts w:ascii="Palatino Linotype" w:hAnsi="Palatino Linotype"/>
          <w:i/>
          <w:sz w:val="22"/>
          <w:lang w:eastAsia="es-ES_tradnl"/>
        </w:rPr>
        <w:t xml:space="preserve"> Los presentes lineamientos tienen por objeto </w:t>
      </w:r>
      <w:r w:rsidRPr="00D33F15">
        <w:rPr>
          <w:rFonts w:ascii="Palatino Linotype" w:hAnsi="Palatino Linotype"/>
          <w:b/>
          <w:i/>
          <w:sz w:val="22"/>
          <w:lang w:eastAsia="es-ES_tradnl"/>
        </w:rPr>
        <w:t>establecer las políticas y criterios para la sistematización y digitalización</w:t>
      </w:r>
      <w:r w:rsidRPr="00D33F15">
        <w:rPr>
          <w:rFonts w:ascii="Palatino Linotype" w:hAnsi="Palatino Linotype"/>
          <w:i/>
          <w:sz w:val="22"/>
          <w:lang w:eastAsia="es-ES_tradnl"/>
        </w:rPr>
        <w:t xml:space="preserve">, así como para la custodia y conservación </w:t>
      </w:r>
      <w:r w:rsidRPr="00D33F15">
        <w:rPr>
          <w:rFonts w:ascii="Palatino Linotype" w:hAnsi="Palatino Linotype"/>
          <w:b/>
          <w:i/>
          <w:sz w:val="22"/>
          <w:lang w:eastAsia="es-ES_tradnl"/>
        </w:rPr>
        <w:t>de los archivos en posesión de los sujetos obligados, con la finalidad de garantizar la disponibilidad</w:t>
      </w:r>
      <w:r w:rsidRPr="00D33F15">
        <w:rPr>
          <w:rFonts w:ascii="Palatino Linotype" w:hAnsi="Palatino Linotype"/>
          <w:i/>
          <w:sz w:val="22"/>
          <w:lang w:eastAsia="es-ES_tradnl"/>
        </w:rPr>
        <w:t>, la localización eficiente de la información generada, obtenida, adquirida, transformada y contar con sistemas de información, ágiles y eficientes.</w:t>
      </w:r>
    </w:p>
    <w:p w14:paraId="52A8C3FA"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i/>
          <w:sz w:val="22"/>
          <w:lang w:eastAsia="es-ES_tradnl"/>
        </w:rPr>
        <w:t>(…)</w:t>
      </w:r>
    </w:p>
    <w:p w14:paraId="2F732377"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b/>
          <w:i/>
          <w:sz w:val="22"/>
          <w:lang w:eastAsia="es-ES_tradnl"/>
        </w:rPr>
        <w:t>Cuarto.</w:t>
      </w:r>
      <w:r w:rsidRPr="00D33F15">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6F24574E"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i/>
          <w:sz w:val="22"/>
          <w:lang w:eastAsia="es-ES_tradnl"/>
        </w:rPr>
        <w:t>(…)</w:t>
      </w:r>
    </w:p>
    <w:p w14:paraId="60364BB0"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b/>
          <w:i/>
          <w:sz w:val="22"/>
          <w:lang w:eastAsia="es-ES_tradnl"/>
        </w:rPr>
        <w:t>XVII. Digitalización.</w:t>
      </w:r>
      <w:r w:rsidRPr="00D33F15">
        <w:rPr>
          <w:rFonts w:ascii="Palatino Linotype" w:hAnsi="Palatino Linotype"/>
          <w:i/>
          <w:sz w:val="22"/>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1E027EA0"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i/>
          <w:sz w:val="22"/>
          <w:lang w:eastAsia="es-ES_tradnl"/>
        </w:rPr>
        <w:t>(…)</w:t>
      </w:r>
    </w:p>
    <w:p w14:paraId="60C071E0"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b/>
          <w:i/>
          <w:sz w:val="22"/>
          <w:lang w:eastAsia="es-ES_tradnl"/>
        </w:rPr>
        <w:t>XXXVIII.</w:t>
      </w:r>
      <w:r w:rsidRPr="00D33F15">
        <w:rPr>
          <w:rFonts w:ascii="Palatino Linotype" w:hAnsi="Palatino Linotype"/>
          <w:i/>
          <w:sz w:val="22"/>
          <w:lang w:eastAsia="es-ES_tradnl"/>
        </w:rPr>
        <w:t xml:space="preserve"> </w:t>
      </w:r>
      <w:r w:rsidRPr="00D33F15">
        <w:rPr>
          <w:rFonts w:ascii="Palatino Linotype" w:hAnsi="Palatino Linotype"/>
          <w:b/>
          <w:i/>
          <w:sz w:val="22"/>
          <w:lang w:eastAsia="es-ES_tradnl"/>
        </w:rPr>
        <w:t>Preservación digital:</w:t>
      </w:r>
      <w:r w:rsidRPr="00D33F15">
        <w:rPr>
          <w:rFonts w:ascii="Palatino Linotype" w:hAnsi="Palatino Linotype"/>
          <w:i/>
          <w:sz w:val="22"/>
          <w:lang w:eastAsia="es-ES_tradnl"/>
        </w:rPr>
        <w:t xml:space="preserve"> </w:t>
      </w:r>
      <w:r w:rsidRPr="00D33F15">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51DD8F97"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i/>
          <w:sz w:val="22"/>
          <w:lang w:eastAsia="es-ES_tradnl"/>
        </w:rPr>
        <w:t>(…)</w:t>
      </w:r>
    </w:p>
    <w:p w14:paraId="3BDA7F4E"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b/>
          <w:i/>
          <w:sz w:val="22"/>
          <w:lang w:eastAsia="es-ES_tradnl"/>
        </w:rPr>
        <w:lastRenderedPageBreak/>
        <w:t>Trigésimo cuarto.</w:t>
      </w:r>
      <w:r w:rsidRPr="00D33F15">
        <w:rPr>
          <w:rFonts w:ascii="Palatino Linotype" w:hAnsi="Palatino Linotype"/>
          <w:i/>
          <w:sz w:val="22"/>
          <w:lang w:eastAsia="es-ES_tradnl"/>
        </w:rPr>
        <w:t xml:space="preserve"> </w:t>
      </w:r>
      <w:r w:rsidRPr="00D33F15">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485298F2" w14:textId="77777777" w:rsidR="00502A29" w:rsidRPr="00D33F15" w:rsidRDefault="00502A29" w:rsidP="00502A29">
      <w:pPr>
        <w:pStyle w:val="Sinespaciado"/>
        <w:ind w:left="567" w:right="567"/>
        <w:jc w:val="both"/>
        <w:rPr>
          <w:rFonts w:ascii="Palatino Linotype" w:hAnsi="Palatino Linotype"/>
          <w:i/>
          <w:sz w:val="22"/>
          <w:lang w:eastAsia="es-ES_tradnl"/>
        </w:rPr>
      </w:pPr>
      <w:r w:rsidRPr="00D33F15">
        <w:rPr>
          <w:rFonts w:ascii="Palatino Linotype" w:hAnsi="Palatino Linotype"/>
          <w:i/>
          <w:sz w:val="22"/>
          <w:lang w:eastAsia="es-ES_tradnl"/>
        </w:rPr>
        <w:t>(…)”</w:t>
      </w:r>
    </w:p>
    <w:p w14:paraId="23C24BF1" w14:textId="77777777" w:rsidR="00502A29" w:rsidRPr="00D33F15" w:rsidRDefault="00502A29" w:rsidP="00502A29">
      <w:pPr>
        <w:pStyle w:val="Sinespaciado"/>
        <w:ind w:left="567" w:right="567"/>
        <w:jc w:val="both"/>
        <w:rPr>
          <w:rFonts w:ascii="Palatino Linotype" w:hAnsi="Palatino Linotype"/>
          <w:sz w:val="22"/>
          <w:lang w:eastAsia="es-ES_tradnl"/>
        </w:rPr>
      </w:pPr>
      <w:r w:rsidRPr="00D33F15">
        <w:rPr>
          <w:rFonts w:ascii="Palatino Linotype" w:hAnsi="Palatino Linotype"/>
          <w:sz w:val="22"/>
          <w:lang w:eastAsia="es-ES_tradnl"/>
        </w:rPr>
        <w:t>(Énfasis añadido)</w:t>
      </w:r>
    </w:p>
    <w:p w14:paraId="78F16247" w14:textId="77777777" w:rsidR="00502A29" w:rsidRPr="00D33F15" w:rsidRDefault="00502A29" w:rsidP="00502A29">
      <w:pPr>
        <w:pStyle w:val="Prrafodelista"/>
        <w:tabs>
          <w:tab w:val="left" w:pos="426"/>
        </w:tabs>
        <w:spacing w:before="240" w:after="240" w:line="360" w:lineRule="auto"/>
        <w:ind w:left="0" w:right="51"/>
        <w:jc w:val="both"/>
        <w:rPr>
          <w:rFonts w:ascii="Palatino Linotype" w:hAnsi="Palatino Linotype"/>
          <w:color w:val="000000" w:themeColor="text1"/>
        </w:rPr>
      </w:pPr>
    </w:p>
    <w:p w14:paraId="4F84B036" w14:textId="17B434CE" w:rsidR="00502A29" w:rsidRPr="00D33F1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t xml:space="preserve">Es así que </w:t>
      </w:r>
      <w:r w:rsidRPr="00D33F15">
        <w:rPr>
          <w:rFonts w:ascii="Palatino Linotype" w:hAnsi="Palatino Linotype" w:cs="Arial"/>
          <w:b/>
          <w:bCs/>
        </w:rPr>
        <w:t>los Sujetos Obligados</w:t>
      </w:r>
      <w:r w:rsidRPr="00D33F15">
        <w:rPr>
          <w:rFonts w:ascii="Palatino Linotype" w:hAnsi="Palatino Linotype" w:cs="Arial"/>
        </w:rPr>
        <w:t xml:space="preserve">, de conformidad con los citados Lineamientos, </w:t>
      </w:r>
      <w:r w:rsidRPr="00D33F15">
        <w:rPr>
          <w:rFonts w:ascii="Palatino Linotype" w:hAnsi="Palatino Linotype" w:cs="Arial"/>
          <w:b/>
          <w:u w:val="single"/>
        </w:rPr>
        <w:t>tienen la obligación de digitalizar la información de los archivos en su posesión</w:t>
      </w:r>
      <w:r w:rsidRPr="00D33F15">
        <w:rPr>
          <w:rFonts w:ascii="Palatino Linotype" w:hAnsi="Palatino Linotype" w:cs="Arial"/>
        </w:rPr>
        <w:t xml:space="preserve">, </w:t>
      </w:r>
      <w:r w:rsidRPr="00D33F15">
        <w:rPr>
          <w:rFonts w:ascii="Palatino Linotype" w:hAnsi="Palatino Linotype" w:cs="Arial"/>
          <w:b/>
          <w:bCs/>
        </w:rPr>
        <w:t>con la finalidad de garantizar su disponibilidad para los particulares en general</w:t>
      </w:r>
      <w:r w:rsidR="005E41CA" w:rsidRPr="00D33F15">
        <w:rPr>
          <w:rFonts w:ascii="Palatino Linotype" w:hAnsi="Palatino Linotype" w:cs="Arial"/>
        </w:rPr>
        <w:t>;</w:t>
      </w:r>
      <w:r w:rsidRPr="00D33F15">
        <w:rPr>
          <w:rFonts w:ascii="Palatino Linotype" w:hAnsi="Palatino Linotype" w:cs="Arial"/>
        </w:rPr>
        <w:t xml:space="preserve"> además, en su </w:t>
      </w:r>
      <w:r w:rsidR="005E41CA" w:rsidRPr="00D33F15">
        <w:rPr>
          <w:rFonts w:ascii="Palatino Linotype" w:hAnsi="Palatino Linotype" w:cs="Arial"/>
        </w:rPr>
        <w:t xml:space="preserve">Transitorio Segundo </w:t>
      </w:r>
      <w:r w:rsidRPr="00D33F15">
        <w:rPr>
          <w:rFonts w:ascii="Palatino Linotype" w:hAnsi="Palatino Linotype" w:cs="Arial"/>
        </w:rPr>
        <w:t xml:space="preserve">establece que los Sujetos Obligados contarán con un plazo máximo de doce meses posteriores a la publicación de los Lineamientos para la implementación del Sistema Institucional de Archivos y, toda vez que </w:t>
      </w:r>
      <w:r w:rsidR="005E41CA" w:rsidRPr="00D33F15">
        <w:rPr>
          <w:rFonts w:ascii="Palatino Linotype" w:hAnsi="Palatino Linotype" w:cs="Arial"/>
        </w:rPr>
        <w:t>é</w:t>
      </w:r>
      <w:r w:rsidRPr="00D33F15">
        <w:rPr>
          <w:rFonts w:ascii="Palatino Linotype" w:hAnsi="Palatino Linotype" w:cs="Arial"/>
        </w:rPr>
        <w:t>st</w:t>
      </w:r>
      <w:r w:rsidR="005E41CA" w:rsidRPr="00D33F15">
        <w:rPr>
          <w:rFonts w:ascii="Palatino Linotype" w:hAnsi="Palatino Linotype" w:cs="Arial"/>
        </w:rPr>
        <w:t>os</w:t>
      </w:r>
      <w:r w:rsidRPr="00D33F15">
        <w:rPr>
          <w:rFonts w:ascii="Palatino Linotype" w:hAnsi="Palatino Linotype" w:cs="Arial"/>
        </w:rPr>
        <w:t xml:space="preserve"> fue</w:t>
      </w:r>
      <w:r w:rsidR="005E41CA" w:rsidRPr="00D33F15">
        <w:rPr>
          <w:rFonts w:ascii="Palatino Linotype" w:hAnsi="Palatino Linotype" w:cs="Arial"/>
        </w:rPr>
        <w:t>ron</w:t>
      </w:r>
      <w:r w:rsidRPr="00D33F15">
        <w:rPr>
          <w:rFonts w:ascii="Palatino Linotype" w:hAnsi="Palatino Linotype" w:cs="Arial"/>
        </w:rPr>
        <w:t xml:space="preserve"> publicado</w:t>
      </w:r>
      <w:r w:rsidR="005E41CA" w:rsidRPr="00D33F15">
        <w:rPr>
          <w:rFonts w:ascii="Palatino Linotype" w:hAnsi="Palatino Linotype" w:cs="Arial"/>
        </w:rPr>
        <w:t>s</w:t>
      </w:r>
      <w:r w:rsidRPr="00D33F15">
        <w:rPr>
          <w:rFonts w:ascii="Palatino Linotype" w:hAnsi="Palatino Linotype" w:cs="Arial"/>
        </w:rPr>
        <w:t xml:space="preserve"> el cuatro (04) de mayo de dos mil dieciséis, el periodo para </w:t>
      </w:r>
      <w:r w:rsidR="005E41CA" w:rsidRPr="00D33F15">
        <w:rPr>
          <w:rFonts w:ascii="Palatino Linotype" w:hAnsi="Palatino Linotype" w:cs="Arial"/>
        </w:rPr>
        <w:t>su</w:t>
      </w:r>
      <w:r w:rsidRPr="00D33F15">
        <w:rPr>
          <w:rFonts w:ascii="Palatino Linotype" w:hAnsi="Palatino Linotype" w:cs="Arial"/>
        </w:rPr>
        <w:t xml:space="preserve"> implementación feneció </w:t>
      </w:r>
      <w:r w:rsidR="005E41CA" w:rsidRPr="00D33F15">
        <w:rPr>
          <w:rFonts w:ascii="Palatino Linotype" w:hAnsi="Palatino Linotype" w:cs="Arial"/>
        </w:rPr>
        <w:t>varios años atrás</w:t>
      </w:r>
      <w:r w:rsidRPr="00D33F15">
        <w:rPr>
          <w:rFonts w:ascii="Palatino Linotype" w:hAnsi="Palatino Linotype" w:cs="Arial"/>
        </w:rPr>
        <w:t>.</w:t>
      </w:r>
    </w:p>
    <w:p w14:paraId="153A4F59" w14:textId="77777777" w:rsidR="00502A29" w:rsidRPr="00D33F15" w:rsidRDefault="00502A29" w:rsidP="00502A29">
      <w:pPr>
        <w:pStyle w:val="Prrafodelista"/>
        <w:tabs>
          <w:tab w:val="left" w:pos="426"/>
        </w:tabs>
        <w:spacing w:before="240" w:after="240" w:line="360" w:lineRule="auto"/>
        <w:ind w:left="0" w:right="51"/>
        <w:jc w:val="both"/>
        <w:rPr>
          <w:rFonts w:ascii="Palatino Linotype" w:hAnsi="Palatino Linotype"/>
          <w:color w:val="000000" w:themeColor="text1"/>
        </w:rPr>
      </w:pPr>
    </w:p>
    <w:p w14:paraId="58F8BBE9" w14:textId="7116EDFA" w:rsidR="005E41CA" w:rsidRPr="00D33F15" w:rsidRDefault="005E41CA"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t xml:space="preserve">En </w:t>
      </w:r>
      <w:r w:rsidRPr="00D33F15">
        <w:rPr>
          <w:rFonts w:ascii="Palatino Linotype" w:hAnsi="Palatino Linotype" w:cs="Arial"/>
        </w:rPr>
        <w:t xml:space="preserve">consecuencia, </w:t>
      </w:r>
      <w:r w:rsidRPr="00D33F15">
        <w:rPr>
          <w:rFonts w:ascii="Palatino Linotype" w:hAnsi="Palatino Linotype"/>
          <w:bCs/>
          <w:color w:val="000000" w:themeColor="text1"/>
        </w:rPr>
        <w:t xml:space="preserve">si el </w:t>
      </w:r>
      <w:r w:rsidRPr="00D33F15">
        <w:rPr>
          <w:rFonts w:ascii="Palatino Linotype" w:hAnsi="Palatino Linotype"/>
          <w:b/>
          <w:bCs/>
          <w:color w:val="000000" w:themeColor="text1"/>
        </w:rPr>
        <w:t>SUJETO OBLIGADO</w:t>
      </w:r>
      <w:r w:rsidRPr="00D33F15">
        <w:rPr>
          <w:rFonts w:ascii="Palatino Linotype" w:hAnsi="Palatino Linotype"/>
          <w:bCs/>
          <w:color w:val="000000" w:themeColor="text1"/>
        </w:rPr>
        <w:t xml:space="preserve"> se ha manifestado afirmativamente respecto de que posee, genera y administra la información solicitada</w:t>
      </w:r>
      <w:r w:rsidRPr="00D33F15">
        <w:rPr>
          <w:rFonts w:ascii="Palatino Linotype" w:hAnsi="Palatino Linotype" w:cs="Arial"/>
          <w:b/>
        </w:rPr>
        <w:t>,</w:t>
      </w:r>
      <w:r w:rsidRPr="00D33F15">
        <w:rPr>
          <w:rFonts w:ascii="Palatino Linotype" w:hAnsi="Palatino Linotype" w:cs="Arial"/>
        </w:rPr>
        <w:t xml:space="preserve"> se debe considerar que, si </w:t>
      </w:r>
      <w:r w:rsidRPr="00D33F15">
        <w:rPr>
          <w:rFonts w:ascii="Palatino Linotype" w:hAnsi="Palatino Linotype" w:cs="Arial"/>
          <w:bCs/>
          <w:lang w:val="es-ES_tradnl"/>
        </w:rPr>
        <w:t xml:space="preserve">la posesión de la información es de carácter inexcusable (como es el caso), es decir </w:t>
      </w:r>
      <w:r w:rsidRPr="00D33F15">
        <w:rPr>
          <w:rFonts w:ascii="Palatino Linotype" w:hAnsi="Palatino Linotype" w:cs="Arial"/>
          <w:lang w:val="es-ES_tradnl"/>
        </w:rPr>
        <w:t xml:space="preserve">si el </w:t>
      </w:r>
      <w:r w:rsidRPr="00D33F15">
        <w:rPr>
          <w:rFonts w:ascii="Palatino Linotype" w:hAnsi="Palatino Linotype" w:cs="Arial"/>
          <w:b/>
          <w:lang w:val="es-ES_tradnl"/>
        </w:rPr>
        <w:t>SUJETO OBLIGADO</w:t>
      </w:r>
      <w:r w:rsidRPr="00D33F15">
        <w:rPr>
          <w:rFonts w:ascii="Palatino Linotype" w:hAnsi="Palatino Linotype" w:cs="Arial"/>
          <w:lang w:val="es-ES_tradnl"/>
        </w:rPr>
        <w:t xml:space="preserve">, en el ejercicio de sus atribuciones, debe generar, poseer o administrar la información, </w:t>
      </w:r>
      <w:r w:rsidRPr="00D33F15">
        <w:rPr>
          <w:rFonts w:ascii="Palatino Linotype" w:hAnsi="Palatino Linotype" w:cs="Arial"/>
          <w:b/>
          <w:lang w:val="es-ES_tradnl"/>
        </w:rPr>
        <w:t>deberá entenderse como información</w:t>
      </w:r>
      <w:r w:rsidR="00EC7203" w:rsidRPr="00D33F15">
        <w:rPr>
          <w:rFonts w:ascii="Palatino Linotype" w:hAnsi="Palatino Linotype" w:cs="Arial"/>
          <w:b/>
          <w:lang w:val="es-ES_tradnl"/>
        </w:rPr>
        <w:t xml:space="preserve"> pública</w:t>
      </w:r>
      <w:r w:rsidRPr="00D33F15">
        <w:rPr>
          <w:rFonts w:ascii="Palatino Linotype" w:hAnsi="Palatino Linotype" w:cs="Arial"/>
          <w:b/>
          <w:lang w:val="es-ES_tradnl"/>
        </w:rPr>
        <w:t xml:space="preserve"> de oficio aplicable a la rendición de cuenta pública</w:t>
      </w:r>
      <w:r w:rsidR="00EC7203" w:rsidRPr="00D33F15">
        <w:rPr>
          <w:rFonts w:ascii="Palatino Linotype" w:hAnsi="Palatino Linotype" w:cs="Arial"/>
          <w:bCs/>
          <w:lang w:val="es-ES_tradnl"/>
        </w:rPr>
        <w:t>,</w:t>
      </w:r>
      <w:r w:rsidRPr="00D33F15">
        <w:rPr>
          <w:rFonts w:ascii="Palatino Linotype" w:hAnsi="Palatino Linotype" w:cs="Arial"/>
          <w:lang w:val="es-ES_tradnl"/>
        </w:rPr>
        <w:t xml:space="preserve"> a pesar de no figurar en los preceptos legales aplicables del artículo 92 de la Ley de Transparencia y Acceso a la Información Pública del Estado de México y Municipios</w:t>
      </w:r>
      <w:r w:rsidR="00EC7203" w:rsidRPr="00D33F15">
        <w:rPr>
          <w:rFonts w:ascii="Palatino Linotype" w:hAnsi="Palatino Linotype" w:cs="Arial"/>
          <w:lang w:val="es-ES_tradnl"/>
        </w:rPr>
        <w:t>.</w:t>
      </w:r>
    </w:p>
    <w:p w14:paraId="2A005372" w14:textId="77777777" w:rsidR="00EC7203" w:rsidRPr="00D33F15" w:rsidRDefault="00EC7203"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76088B73" w14:textId="50373877" w:rsidR="00EC7203" w:rsidRPr="00D33F15" w:rsidRDefault="00F7512C"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lastRenderedPageBreak/>
        <w:t xml:space="preserve">Una vez establecido lo anterior, resulta elemental manifestar que </w:t>
      </w:r>
      <w:r w:rsidRPr="00D33F15">
        <w:rPr>
          <w:rFonts w:ascii="Palatino Linotype" w:eastAsia="Calibri" w:hAnsi="Palatino Linotype" w:cs="Arial"/>
          <w:b/>
          <w:bCs/>
          <w:lang w:val="es-ES"/>
        </w:rPr>
        <w:t>los anexos que pudiera contener un documento determinado, son considerados como parte integral de éste</w:t>
      </w:r>
      <w:r w:rsidRPr="00D33F15">
        <w:rPr>
          <w:rFonts w:ascii="Palatino Linotype" w:eastAsia="Calibri" w:hAnsi="Palatino Linotype" w:cs="Arial"/>
          <w:lang w:val="es-ES"/>
        </w:rPr>
        <w:t>, toda vez que los anexos contienen información esencial relacionada con las manifestaciones, comentarios o pronunciamientos vertidos en el documento principal.</w:t>
      </w:r>
    </w:p>
    <w:p w14:paraId="09A83C6B" w14:textId="77777777" w:rsidR="00EC7203" w:rsidRPr="00D33F15" w:rsidRDefault="00EC7203"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47D10A2A" w14:textId="11FE5356" w:rsidR="00EC7203" w:rsidRPr="00D33F15" w:rsidRDefault="00F7512C"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t>Lo anterior encuentra sustento a través de los Criterios de Interpretación 20-10 y 17-17 emitidos por el Órgano Garante Nacional, mismos que establecen lo siguiente:</w:t>
      </w:r>
    </w:p>
    <w:p w14:paraId="4908CB25" w14:textId="64CFB998" w:rsidR="00EC7203" w:rsidRPr="00D33F15" w:rsidRDefault="00EC7203"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29C05B96" w14:textId="2FAE61FC" w:rsidR="00F7512C" w:rsidRPr="00D33F15" w:rsidRDefault="000E3A69" w:rsidP="000E3A6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33F15">
        <w:rPr>
          <w:rFonts w:ascii="Palatino Linotype" w:hAnsi="Palatino Linotype"/>
          <w:b/>
          <w:i/>
          <w:iCs/>
          <w:color w:val="000000" w:themeColor="text1"/>
          <w:sz w:val="22"/>
          <w:szCs w:val="22"/>
        </w:rPr>
        <w:t>LOS ANEXOS SON PARTE INTEGRAL DEL DOCUMENTO PRINCIPAL</w:t>
      </w:r>
      <w:r w:rsidR="00F7512C" w:rsidRPr="00D33F15">
        <w:rPr>
          <w:rFonts w:ascii="Palatino Linotype" w:hAnsi="Palatino Linotype"/>
          <w:b/>
          <w:i/>
          <w:iCs/>
          <w:color w:val="000000" w:themeColor="text1"/>
          <w:sz w:val="22"/>
          <w:szCs w:val="22"/>
        </w:rPr>
        <w:t xml:space="preserve">. </w:t>
      </w:r>
      <w:r w:rsidRPr="00D33F15">
        <w:rPr>
          <w:rFonts w:ascii="Palatino Linotype" w:hAnsi="Palatino Linotype"/>
          <w:bCs/>
          <w:i/>
          <w:iCs/>
          <w:color w:val="000000" w:themeColor="text1"/>
          <w:sz w:val="22"/>
          <w:szCs w:val="22"/>
        </w:rPr>
        <w:t>“</w:t>
      </w:r>
      <w:r w:rsidR="00F7512C" w:rsidRPr="00D33F15">
        <w:rPr>
          <w:rFonts w:ascii="Palatino Linotype" w:hAnsi="Palatino Linotype"/>
          <w:b/>
          <w:bCs/>
          <w:i/>
          <w:iCs/>
          <w:color w:val="000000" w:themeColor="text1"/>
          <w:sz w:val="22"/>
          <w:szCs w:val="22"/>
        </w:rPr>
        <w:t>Cuando un documento gubernamental contiene anexos éstos se consideran parte del documento</w:t>
      </w:r>
      <w:r w:rsidR="00F7512C" w:rsidRPr="00D33F15">
        <w:rPr>
          <w:rFonts w:ascii="Palatino Linotype" w:hAnsi="Palatino Linotype"/>
          <w:i/>
          <w:iCs/>
          <w:color w:val="000000" w:themeColor="text1"/>
          <w:sz w:val="22"/>
          <w:szCs w:val="22"/>
        </w:rPr>
        <w:t xml:space="preserve">, ya que </w:t>
      </w:r>
      <w:r w:rsidRPr="00D33F15">
        <w:rPr>
          <w:rFonts w:ascii="Palatino Linotype" w:hAnsi="Palatino Linotype"/>
          <w:i/>
          <w:iCs/>
          <w:color w:val="000000" w:themeColor="text1"/>
          <w:sz w:val="22"/>
          <w:szCs w:val="22"/>
        </w:rPr>
        <w:t>a partir</w:t>
      </w:r>
      <w:r w:rsidR="00F7512C" w:rsidRPr="00D33F15">
        <w:rPr>
          <w:rFonts w:ascii="Palatino Linotype" w:hAnsi="Palatino Linotype"/>
          <w:i/>
          <w:iCs/>
          <w:color w:val="000000" w:themeColor="text1"/>
          <w:sz w:val="22"/>
          <w:szCs w:val="22"/>
        </w:rPr>
        <w:t xml:space="preserve">  de  él  se  explican  o  detallan  diversas  cuestiones  relacionadas  con  la materia del mismo. En esta tesitura, </w:t>
      </w:r>
      <w:r w:rsidR="00F7512C" w:rsidRPr="00D33F15">
        <w:rPr>
          <w:rFonts w:ascii="Palatino Linotype" w:hAnsi="Palatino Linotype"/>
          <w:b/>
          <w:bCs/>
          <w:i/>
          <w:iCs/>
          <w:color w:val="000000" w:themeColor="text1"/>
          <w:sz w:val="22"/>
          <w:szCs w:val="22"/>
        </w:rPr>
        <w:t>ante solicitudes de información relacionadas con documentos que incluyen anexos</w:t>
      </w:r>
      <w:r w:rsidR="00F7512C" w:rsidRPr="00D33F15">
        <w:rPr>
          <w:rFonts w:ascii="Palatino Linotype" w:hAnsi="Palatino Linotype"/>
          <w:i/>
          <w:iCs/>
          <w:color w:val="000000" w:themeColor="text1"/>
          <w:sz w:val="22"/>
          <w:szCs w:val="22"/>
        </w:rPr>
        <w:t xml:space="preserve">, particularmente en aquellas que no aludan expresamente a estos últimos, </w:t>
      </w:r>
      <w:r w:rsidR="00F7512C" w:rsidRPr="00D33F15">
        <w:rPr>
          <w:rFonts w:ascii="Palatino Linotype" w:hAnsi="Palatino Linotype"/>
          <w:b/>
          <w:bCs/>
          <w:i/>
          <w:iCs/>
          <w:color w:val="000000" w:themeColor="text1"/>
          <w:sz w:val="22"/>
          <w:szCs w:val="22"/>
        </w:rPr>
        <w:t>las dependencias y entidades deberán considerar que las mismas refieren a los documentos requeridos, así como a los anexos correspondientes</w:t>
      </w:r>
      <w:r w:rsidR="00F7512C" w:rsidRPr="00D33F15">
        <w:rPr>
          <w:rFonts w:ascii="Palatino Linotype" w:hAnsi="Palatino Linotype"/>
          <w:i/>
          <w:iCs/>
          <w:color w:val="000000" w:themeColor="text1"/>
          <w:sz w:val="22"/>
          <w:szCs w:val="22"/>
        </w:rPr>
        <w:t xml:space="preserve">, </w:t>
      </w:r>
      <w:r w:rsidR="00F7512C" w:rsidRPr="00D33F15">
        <w:rPr>
          <w:rFonts w:ascii="Palatino Linotype" w:hAnsi="Palatino Linotype"/>
          <w:b/>
          <w:bCs/>
          <w:i/>
          <w:iCs/>
          <w:color w:val="000000" w:themeColor="text1"/>
          <w:sz w:val="22"/>
          <w:szCs w:val="22"/>
        </w:rPr>
        <w:t>salvo que el solicitante manifieste su deseo de acceder únicamente al documento principal</w:t>
      </w:r>
      <w:r w:rsidR="00F7512C" w:rsidRPr="00D33F15">
        <w:rPr>
          <w:rFonts w:ascii="Palatino Linotype" w:hAnsi="Palatino Linotype"/>
          <w:i/>
          <w:iCs/>
          <w:color w:val="000000" w:themeColor="text1"/>
          <w:sz w:val="22"/>
          <w:szCs w:val="22"/>
        </w:rPr>
        <w:t>.</w:t>
      </w:r>
      <w:r w:rsidRPr="00D33F15">
        <w:rPr>
          <w:rFonts w:ascii="Palatino Linotype" w:hAnsi="Palatino Linotype"/>
          <w:i/>
          <w:iCs/>
          <w:color w:val="000000" w:themeColor="text1"/>
          <w:sz w:val="22"/>
          <w:szCs w:val="22"/>
        </w:rPr>
        <w:t>”</w:t>
      </w:r>
    </w:p>
    <w:p w14:paraId="64D6440B" w14:textId="072F8B15" w:rsidR="000E3A69" w:rsidRPr="00D33F15" w:rsidRDefault="000E3A69" w:rsidP="000E3A69">
      <w:pPr>
        <w:pStyle w:val="Prrafodelista"/>
        <w:tabs>
          <w:tab w:val="left" w:pos="426"/>
        </w:tabs>
        <w:spacing w:before="240" w:after="240" w:line="276" w:lineRule="auto"/>
        <w:ind w:left="567" w:right="567"/>
        <w:jc w:val="both"/>
        <w:rPr>
          <w:rFonts w:ascii="Palatino Linotype" w:hAnsi="Palatino Linotype"/>
          <w:bCs/>
          <w:color w:val="000000" w:themeColor="text1"/>
          <w:sz w:val="22"/>
          <w:szCs w:val="22"/>
        </w:rPr>
      </w:pPr>
      <w:r w:rsidRPr="00D33F15">
        <w:rPr>
          <w:rFonts w:ascii="Palatino Linotype" w:hAnsi="Palatino Linotype"/>
          <w:bCs/>
          <w:color w:val="000000" w:themeColor="text1"/>
          <w:sz w:val="22"/>
          <w:szCs w:val="22"/>
        </w:rPr>
        <w:t>(Énfasis añadido)</w:t>
      </w:r>
    </w:p>
    <w:p w14:paraId="100FF4A2" w14:textId="1500549F" w:rsidR="00F7512C" w:rsidRPr="00D33F15" w:rsidRDefault="00F7512C" w:rsidP="000E3A6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13F039E4" w14:textId="3C243F2E" w:rsidR="00F7512C" w:rsidRPr="00D33F15" w:rsidRDefault="000E3A69" w:rsidP="000E3A69">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D33F15">
        <w:rPr>
          <w:rFonts w:ascii="Palatino Linotype" w:hAnsi="Palatino Linotype"/>
          <w:b/>
          <w:bCs/>
          <w:i/>
          <w:iCs/>
          <w:color w:val="000000" w:themeColor="text1"/>
          <w:sz w:val="22"/>
          <w:szCs w:val="22"/>
        </w:rPr>
        <w:t>ANEXOS DE LOS DOCUMENTOS SOLICITADOS</w:t>
      </w:r>
      <w:r w:rsidR="00F7512C" w:rsidRPr="00D33F15">
        <w:rPr>
          <w:rFonts w:ascii="Palatino Linotype" w:hAnsi="Palatino Linotype"/>
          <w:b/>
          <w:bCs/>
          <w:i/>
          <w:iCs/>
          <w:color w:val="000000" w:themeColor="text1"/>
          <w:sz w:val="22"/>
          <w:szCs w:val="22"/>
        </w:rPr>
        <w:t xml:space="preserve">. </w:t>
      </w:r>
      <w:r w:rsidRPr="00D33F15">
        <w:rPr>
          <w:rFonts w:ascii="Palatino Linotype" w:hAnsi="Palatino Linotype"/>
          <w:i/>
          <w:iCs/>
          <w:color w:val="000000" w:themeColor="text1"/>
          <w:sz w:val="22"/>
          <w:szCs w:val="22"/>
        </w:rPr>
        <w:t>“</w:t>
      </w:r>
      <w:r w:rsidR="00F7512C" w:rsidRPr="00D33F15">
        <w:rPr>
          <w:rFonts w:ascii="Palatino Linotype" w:hAnsi="Palatino Linotype"/>
          <w:b/>
          <w:i/>
          <w:iCs/>
          <w:color w:val="000000" w:themeColor="text1"/>
          <w:sz w:val="22"/>
          <w:szCs w:val="22"/>
        </w:rPr>
        <w:t>Los anexos de un documento se consideran parte integral del mismo</w:t>
      </w:r>
      <w:r w:rsidR="00F7512C" w:rsidRPr="00D33F15">
        <w:rPr>
          <w:rFonts w:ascii="Palatino Linotype" w:hAnsi="Palatino Linotype"/>
          <w:bCs/>
          <w:i/>
          <w:iCs/>
          <w:color w:val="000000" w:themeColor="text1"/>
          <w:sz w:val="22"/>
          <w:szCs w:val="22"/>
        </w:rPr>
        <w:t xml:space="preserve">. Por lo anterior, </w:t>
      </w:r>
      <w:r w:rsidR="00F7512C" w:rsidRPr="00D33F15">
        <w:rPr>
          <w:rFonts w:ascii="Palatino Linotype" w:hAnsi="Palatino Linotype"/>
          <w:b/>
          <w:i/>
          <w:iCs/>
          <w:color w:val="000000" w:themeColor="text1"/>
          <w:sz w:val="22"/>
          <w:szCs w:val="22"/>
        </w:rPr>
        <w:t>ante solicitudes de información relacionadas con documentos que incluyen anexos, los sujetos obligados deberán entregarlos, con excepción de aquellos casos en que el solicitante manifieste expresamente su interés de acceder únicamente al documento principa</w:t>
      </w:r>
      <w:r w:rsidR="00F7512C" w:rsidRPr="00D33F15">
        <w:rPr>
          <w:rFonts w:ascii="Palatino Linotype" w:hAnsi="Palatino Linotype"/>
          <w:bCs/>
          <w:i/>
          <w:iCs/>
          <w:color w:val="000000" w:themeColor="text1"/>
          <w:sz w:val="22"/>
          <w:szCs w:val="22"/>
        </w:rPr>
        <w:t>l.</w:t>
      </w:r>
      <w:r w:rsidRPr="00D33F15">
        <w:rPr>
          <w:rFonts w:ascii="Palatino Linotype" w:hAnsi="Palatino Linotype"/>
          <w:bCs/>
          <w:i/>
          <w:iCs/>
          <w:color w:val="000000" w:themeColor="text1"/>
          <w:sz w:val="22"/>
          <w:szCs w:val="22"/>
        </w:rPr>
        <w:t>”</w:t>
      </w:r>
    </w:p>
    <w:p w14:paraId="5598A346" w14:textId="1684CA69" w:rsidR="000E3A69" w:rsidRPr="00D33F15" w:rsidRDefault="000E3A69" w:rsidP="000E3A69">
      <w:pPr>
        <w:pStyle w:val="Prrafodelista"/>
        <w:tabs>
          <w:tab w:val="left" w:pos="426"/>
        </w:tabs>
        <w:spacing w:before="240" w:after="240" w:line="276" w:lineRule="auto"/>
        <w:ind w:left="567" w:right="567"/>
        <w:jc w:val="both"/>
        <w:rPr>
          <w:rFonts w:ascii="Palatino Linotype" w:hAnsi="Palatino Linotype"/>
          <w:bCs/>
          <w:color w:val="000000" w:themeColor="text1"/>
          <w:sz w:val="22"/>
          <w:szCs w:val="22"/>
        </w:rPr>
      </w:pPr>
      <w:r w:rsidRPr="00D33F15">
        <w:rPr>
          <w:rFonts w:ascii="Palatino Linotype" w:hAnsi="Palatino Linotype"/>
          <w:bCs/>
          <w:color w:val="000000" w:themeColor="text1"/>
          <w:sz w:val="22"/>
          <w:szCs w:val="22"/>
        </w:rPr>
        <w:t>(Énfasis añadido)</w:t>
      </w:r>
    </w:p>
    <w:p w14:paraId="63B6750A" w14:textId="77777777" w:rsidR="00F7512C" w:rsidRPr="00D33F15" w:rsidRDefault="00F7512C"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00FCF619" w14:textId="42D4B107" w:rsidR="00EC7203" w:rsidRPr="00D33F15" w:rsidRDefault="000E3A69"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lastRenderedPageBreak/>
        <w:t>De tal guisa que, cuando los documentos que se requieran</w:t>
      </w:r>
      <w:r w:rsidR="00B91FA4" w:rsidRPr="00D33F15">
        <w:rPr>
          <w:rFonts w:ascii="Palatino Linotype" w:eastAsia="Calibri" w:hAnsi="Palatino Linotype" w:cs="Arial"/>
          <w:lang w:val="es-ES"/>
        </w:rPr>
        <w:t>,</w:t>
      </w:r>
      <w:r w:rsidRPr="00D33F15">
        <w:rPr>
          <w:rFonts w:ascii="Palatino Linotype" w:eastAsia="Calibri" w:hAnsi="Palatino Linotype" w:cs="Arial"/>
          <w:lang w:val="es-ES"/>
        </w:rPr>
        <w:t xml:space="preserve"> con</w:t>
      </w:r>
      <w:r w:rsidR="00B91FA4" w:rsidRPr="00D33F15">
        <w:rPr>
          <w:rFonts w:ascii="Palatino Linotype" w:eastAsia="Calibri" w:hAnsi="Palatino Linotype" w:cs="Arial"/>
          <w:lang w:val="es-ES"/>
        </w:rPr>
        <w:t xml:space="preserve">sideren anexos, se insiste, </w:t>
      </w:r>
      <w:r w:rsidR="00B91FA4" w:rsidRPr="00D33F15">
        <w:rPr>
          <w:rFonts w:ascii="Palatino Linotype" w:eastAsia="Calibri" w:hAnsi="Palatino Linotype" w:cs="Arial"/>
          <w:b/>
          <w:bCs/>
          <w:lang w:val="es-ES"/>
        </w:rPr>
        <w:t>éstos deben entenderse como parte integral de aquéllos</w:t>
      </w:r>
      <w:r w:rsidR="00B91FA4" w:rsidRPr="00D33F15">
        <w:rPr>
          <w:rFonts w:ascii="Palatino Linotype" w:eastAsia="Calibri" w:hAnsi="Palatino Linotype" w:cs="Arial"/>
          <w:lang w:val="es-ES"/>
        </w:rPr>
        <w:t xml:space="preserve">; </w:t>
      </w:r>
      <w:r w:rsidR="00B91FA4" w:rsidRPr="00D33F15">
        <w:rPr>
          <w:rFonts w:ascii="Palatino Linotype" w:eastAsia="Calibri" w:hAnsi="Palatino Linotype" w:cs="Arial"/>
          <w:i/>
          <w:iCs/>
          <w:lang w:val="es-ES"/>
        </w:rPr>
        <w:t>ergo</w:t>
      </w:r>
      <w:r w:rsidR="00B91FA4" w:rsidRPr="00D33F15">
        <w:rPr>
          <w:rFonts w:ascii="Palatino Linotype" w:eastAsia="Calibri" w:hAnsi="Palatino Linotype" w:cs="Arial"/>
          <w:lang w:val="es-ES"/>
        </w:rPr>
        <w:t xml:space="preserve"> deberán entregarse en conjunto con los primeros a fin de tener por colmado el derecho de acceso a la información que ejerzan los particulares, a menos de que se señale específicamente la intención de acceder únicamente a los documentos principales.</w:t>
      </w:r>
    </w:p>
    <w:p w14:paraId="78AFB720" w14:textId="77777777" w:rsidR="00EC7203" w:rsidRPr="00D33F15" w:rsidRDefault="00EC7203"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777EC982" w14:textId="4E33EDE5" w:rsidR="00EC7203" w:rsidRPr="00D33F15" w:rsidRDefault="00B91FA4"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t xml:space="preserve">Por lo tanto, si en la solicitud de información </w:t>
      </w:r>
      <w:r w:rsidRPr="00D33F15">
        <w:rPr>
          <w:rFonts w:ascii="Palatino Linotype" w:eastAsia="Calibri" w:hAnsi="Palatino Linotype" w:cs="Arial"/>
          <w:b/>
          <w:bCs/>
          <w:lang w:val="es-ES"/>
        </w:rPr>
        <w:t>00002/IHAEM/IP/2022</w:t>
      </w:r>
      <w:r w:rsidRPr="00D33F15">
        <w:rPr>
          <w:rFonts w:ascii="Palatino Linotype" w:eastAsia="Calibri" w:hAnsi="Palatino Linotype" w:cs="Arial"/>
          <w:lang w:val="es-ES"/>
        </w:rPr>
        <w:t xml:space="preserve"> el particular requirió </w:t>
      </w:r>
      <w:r w:rsidR="00104ACB" w:rsidRPr="00D33F15">
        <w:rPr>
          <w:rFonts w:ascii="Palatino Linotype" w:eastAsia="Calibri" w:hAnsi="Palatino Linotype" w:cs="Arial"/>
          <w:i/>
        </w:rPr>
        <w:t>“los Oficios firmados por el titular de la Unidad de Informática”</w:t>
      </w:r>
      <w:r w:rsidR="00104ACB" w:rsidRPr="00D33F15">
        <w:rPr>
          <w:rFonts w:ascii="Palatino Linotype" w:eastAsia="Calibri" w:hAnsi="Palatino Linotype" w:cs="Arial"/>
          <w:iCs/>
        </w:rPr>
        <w:t xml:space="preserve">, el </w:t>
      </w:r>
      <w:r w:rsidR="00104ACB" w:rsidRPr="00D33F15">
        <w:rPr>
          <w:rFonts w:ascii="Palatino Linotype" w:eastAsia="Calibri" w:hAnsi="Palatino Linotype" w:cs="Arial"/>
          <w:b/>
          <w:bCs/>
          <w:iCs/>
        </w:rPr>
        <w:t>SUJETO OBLIGADO</w:t>
      </w:r>
      <w:r w:rsidR="00104ACB" w:rsidRPr="00D33F15">
        <w:rPr>
          <w:rFonts w:ascii="Palatino Linotype" w:eastAsia="Calibri" w:hAnsi="Palatino Linotype" w:cs="Arial"/>
          <w:iCs/>
        </w:rPr>
        <w:t xml:space="preserve"> debió entregar los oficios </w:t>
      </w:r>
      <w:r w:rsidR="00104ACB" w:rsidRPr="00D33F15">
        <w:rPr>
          <w:rFonts w:ascii="Palatino Linotype" w:eastAsia="Calibri" w:hAnsi="Palatino Linotype" w:cs="Arial"/>
          <w:b/>
          <w:bCs/>
          <w:iCs/>
        </w:rPr>
        <w:t>junto con los anexos correspondientes</w:t>
      </w:r>
      <w:r w:rsidR="00104ACB" w:rsidRPr="00D33F15">
        <w:rPr>
          <w:rFonts w:ascii="Palatino Linotype" w:eastAsia="Calibri" w:hAnsi="Palatino Linotype" w:cs="Arial"/>
          <w:iCs/>
        </w:rPr>
        <w:t xml:space="preserve">, pues el </w:t>
      </w:r>
      <w:r w:rsidR="00104ACB" w:rsidRPr="00D33F15">
        <w:rPr>
          <w:rFonts w:ascii="Palatino Linotype" w:eastAsia="Calibri" w:hAnsi="Palatino Linotype" w:cs="Arial"/>
          <w:b/>
          <w:bCs/>
          <w:iCs/>
        </w:rPr>
        <w:t>RECURRENTE</w:t>
      </w:r>
      <w:r w:rsidR="00104ACB" w:rsidRPr="00D33F15">
        <w:rPr>
          <w:rFonts w:ascii="Palatino Linotype" w:eastAsia="Calibri" w:hAnsi="Palatino Linotype" w:cs="Arial"/>
          <w:iCs/>
        </w:rPr>
        <w:t xml:space="preserve"> no señaló su deseo de prescindir de éstos.</w:t>
      </w:r>
    </w:p>
    <w:p w14:paraId="16CEE7AF" w14:textId="77777777" w:rsidR="00EC7203" w:rsidRPr="00D33F15" w:rsidRDefault="00EC7203"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00734C4A" w14:textId="74C0B56D" w:rsidR="00EC7203" w:rsidRPr="00D33F15" w:rsidRDefault="009429F2"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Calibri" w:hAnsi="Palatino Linotype" w:cs="Arial"/>
          <w:lang w:val="es-ES"/>
        </w:rPr>
        <w:t xml:space="preserve">Así las cosas, y del análisis realizado al contenido de los oficios integrados en el archivo electrónico </w:t>
      </w:r>
      <w:r w:rsidRPr="00D33F15">
        <w:rPr>
          <w:rFonts w:ascii="Palatino Linotype" w:eastAsia="Calibri" w:hAnsi="Palatino Linotype" w:cs="Arial"/>
          <w:b/>
          <w:bCs/>
          <w:i/>
          <w:iCs/>
          <w:lang w:val="es-ES"/>
        </w:rPr>
        <w:t>“Anexo Folio 00002.pdf”</w:t>
      </w:r>
      <w:r w:rsidRPr="00D33F15">
        <w:rPr>
          <w:rFonts w:ascii="Palatino Linotype" w:eastAsia="Calibri" w:hAnsi="Palatino Linotype" w:cs="Arial"/>
          <w:lang w:val="es-ES"/>
        </w:rPr>
        <w:t xml:space="preserve">, se detectaron, de manera enunciativa mas no limitativa, la mención de anexos en los oficios capturados en las siguientes fojas: </w:t>
      </w:r>
      <w:r w:rsidRPr="00D33F15">
        <w:rPr>
          <w:rFonts w:ascii="Palatino Linotype" w:eastAsia="Calibri" w:hAnsi="Palatino Linotype" w:cs="Arial"/>
          <w:b/>
          <w:bCs/>
          <w:lang w:val="es-ES"/>
        </w:rPr>
        <w:t xml:space="preserve">6, 9, 19, 25, 30, 31, 32, 34, 36, 45, 60, 75, 78, 81, 103, 105, 115, 117, 150, 157, 159, 169, 171, 180, 186, 187, 188, 189, 193, 195, 197, 213, 221, 222, 228, 242, 244, 251, 254, 260, 266, 271, 278, 290, 294, 298, 327, 334, 343, 344, 346, 350, 358, 363, 365, 368, 370, 376, 380, 384, 386, 389, 398, 400, 400, 401, 405, 408, 410, 411, 418, 419, 420, 423, </w:t>
      </w:r>
      <w:r w:rsidR="00652A34" w:rsidRPr="00D33F15">
        <w:rPr>
          <w:rFonts w:ascii="Palatino Linotype" w:eastAsia="Calibri" w:hAnsi="Palatino Linotype" w:cs="Arial"/>
          <w:b/>
          <w:bCs/>
          <w:lang w:val="es-ES"/>
        </w:rPr>
        <w:t xml:space="preserve">427, 429, 432, 434, 442, 446, 458, 460, 462, 466, </w:t>
      </w:r>
      <w:r w:rsidR="003D4F8C" w:rsidRPr="00D33F15">
        <w:rPr>
          <w:rFonts w:ascii="Palatino Linotype" w:eastAsia="Calibri" w:hAnsi="Palatino Linotype" w:cs="Arial"/>
          <w:b/>
          <w:bCs/>
          <w:lang w:val="es-ES"/>
        </w:rPr>
        <w:t xml:space="preserve">467, 470, 472, 478, 479, 488, 489, 495, 501, 502, 504, 505, 506, 508, 511, </w:t>
      </w:r>
      <w:r w:rsidR="00837F97" w:rsidRPr="00D33F15">
        <w:rPr>
          <w:rFonts w:ascii="Palatino Linotype" w:eastAsia="Calibri" w:hAnsi="Palatino Linotype" w:cs="Arial"/>
          <w:b/>
          <w:bCs/>
          <w:lang w:val="es-ES"/>
        </w:rPr>
        <w:t xml:space="preserve">518, 525, 526, 527, 528, 529, 538, 539, 543, 546, 547, 548, 551, 553, 554, 560, 563, </w:t>
      </w:r>
      <w:r w:rsidR="00322757" w:rsidRPr="00D33F15">
        <w:rPr>
          <w:rFonts w:ascii="Palatino Linotype" w:eastAsia="Calibri" w:hAnsi="Palatino Linotype" w:cs="Arial"/>
          <w:b/>
          <w:bCs/>
          <w:lang w:val="es-ES"/>
        </w:rPr>
        <w:t xml:space="preserve">570, 572, 578, 581, 583, 585, 587, 588, 589, 590, 601, 607, 608, 611, 616, </w:t>
      </w:r>
      <w:r w:rsidR="00901AA9" w:rsidRPr="00D33F15">
        <w:rPr>
          <w:rFonts w:ascii="Palatino Linotype" w:eastAsia="Calibri" w:hAnsi="Palatino Linotype" w:cs="Arial"/>
          <w:b/>
          <w:bCs/>
          <w:lang w:val="es-ES"/>
        </w:rPr>
        <w:t xml:space="preserve">622, 633, 637, 643, 646, 647, 656, 659, 663 </w:t>
      </w:r>
      <w:r w:rsidR="00901AA9" w:rsidRPr="00D33F15">
        <w:rPr>
          <w:rFonts w:ascii="Palatino Linotype" w:eastAsia="Calibri" w:hAnsi="Palatino Linotype" w:cs="Arial"/>
          <w:lang w:val="es-ES"/>
        </w:rPr>
        <w:t>y</w:t>
      </w:r>
      <w:r w:rsidR="00901AA9" w:rsidRPr="00D33F15">
        <w:rPr>
          <w:rFonts w:ascii="Palatino Linotype" w:eastAsia="Calibri" w:hAnsi="Palatino Linotype" w:cs="Arial"/>
          <w:b/>
          <w:bCs/>
          <w:lang w:val="es-ES"/>
        </w:rPr>
        <w:t xml:space="preserve"> 666.</w:t>
      </w:r>
    </w:p>
    <w:p w14:paraId="425F10E2" w14:textId="77777777" w:rsidR="00EC7203" w:rsidRPr="00D33F15" w:rsidRDefault="00EC7203" w:rsidP="00EC7203">
      <w:pPr>
        <w:pStyle w:val="Prrafodelista"/>
        <w:tabs>
          <w:tab w:val="left" w:pos="426"/>
        </w:tabs>
        <w:spacing w:before="240" w:after="240" w:line="360" w:lineRule="auto"/>
        <w:ind w:left="0" w:right="51"/>
        <w:jc w:val="both"/>
        <w:rPr>
          <w:rFonts w:ascii="Palatino Linotype" w:hAnsi="Palatino Linotype"/>
          <w:color w:val="000000" w:themeColor="text1"/>
        </w:rPr>
      </w:pPr>
    </w:p>
    <w:p w14:paraId="35C63443" w14:textId="599E450D" w:rsidR="0025760F" w:rsidRPr="00D33F15" w:rsidRDefault="00BF64BC"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En mérito de lo anterior, resultan fundadas las razones o motivos de inconformidad hechos valer por </w:t>
      </w:r>
      <w:r w:rsidR="00242FB6" w:rsidRPr="00D33F15">
        <w:rPr>
          <w:rFonts w:ascii="Palatino Linotype" w:hAnsi="Palatino Linotype"/>
          <w:color w:val="000000" w:themeColor="text1"/>
        </w:rPr>
        <w:t>el</w:t>
      </w:r>
      <w:r w:rsidRPr="00D33F15">
        <w:rPr>
          <w:rFonts w:ascii="Palatino Linotype" w:hAnsi="Palatino Linotype"/>
          <w:color w:val="000000" w:themeColor="text1"/>
        </w:rPr>
        <w:t xml:space="preserve"> </w:t>
      </w:r>
      <w:r w:rsidRPr="00D33F15">
        <w:rPr>
          <w:rFonts w:ascii="Palatino Linotype" w:hAnsi="Palatino Linotype"/>
          <w:b/>
          <w:bCs/>
          <w:color w:val="000000" w:themeColor="text1"/>
        </w:rPr>
        <w:t>RECURRENTE</w:t>
      </w:r>
      <w:r w:rsidRPr="00D33F15">
        <w:rPr>
          <w:rFonts w:ascii="Palatino Linotype" w:hAnsi="Palatino Linotype"/>
          <w:color w:val="000000" w:themeColor="text1"/>
        </w:rPr>
        <w:t xml:space="preserve"> en el recurso de revisión </w:t>
      </w:r>
      <w:r w:rsidR="00AB5F4D" w:rsidRPr="00D33F15">
        <w:rPr>
          <w:rFonts w:ascii="Palatino Linotype" w:hAnsi="Palatino Linotype"/>
          <w:b/>
          <w:bCs/>
          <w:color w:val="000000" w:themeColor="text1"/>
        </w:rPr>
        <w:t>02763/INFOEM/IP/RR/2022</w:t>
      </w:r>
      <w:r w:rsidRPr="00D33F15">
        <w:rPr>
          <w:rFonts w:ascii="Palatino Linotype" w:hAnsi="Palatino Linotype"/>
          <w:color w:val="000000" w:themeColor="text1"/>
        </w:rPr>
        <w:t xml:space="preserve">; en consecuencia, este Organismo Garante encuentra conforme a derecho </w:t>
      </w:r>
      <w:r w:rsidR="00BA3825" w:rsidRPr="00D33F15">
        <w:rPr>
          <w:rFonts w:ascii="Palatino Linotype" w:hAnsi="Palatino Linotype"/>
          <w:b/>
          <w:bCs/>
          <w:color w:val="000000" w:themeColor="text1"/>
        </w:rPr>
        <w:t>modificar</w:t>
      </w:r>
      <w:r w:rsidRPr="00D33F15">
        <w:rPr>
          <w:rFonts w:ascii="Palatino Linotype" w:hAnsi="Palatino Linotype"/>
          <w:color w:val="000000" w:themeColor="text1"/>
        </w:rPr>
        <w:t xml:space="preserve"> la respuesta del </w:t>
      </w:r>
      <w:r w:rsidRPr="00D33F15">
        <w:rPr>
          <w:rFonts w:ascii="Palatino Linotype" w:hAnsi="Palatino Linotype"/>
          <w:b/>
          <w:bCs/>
          <w:color w:val="000000" w:themeColor="text1"/>
        </w:rPr>
        <w:t>SUJETO OBLIGADO</w:t>
      </w:r>
      <w:r w:rsidRPr="00D33F15">
        <w:rPr>
          <w:rFonts w:ascii="Palatino Linotype" w:hAnsi="Palatino Linotype"/>
          <w:color w:val="000000" w:themeColor="text1"/>
        </w:rPr>
        <w:t xml:space="preserve"> y se </w:t>
      </w:r>
      <w:r w:rsidRPr="00D33F15">
        <w:rPr>
          <w:rFonts w:ascii="Palatino Linotype" w:hAnsi="Palatino Linotype"/>
          <w:b/>
          <w:bCs/>
          <w:color w:val="000000" w:themeColor="text1"/>
        </w:rPr>
        <w:t>ordena</w:t>
      </w:r>
      <w:r w:rsidRPr="00D33F15">
        <w:rPr>
          <w:rFonts w:ascii="Palatino Linotype" w:hAnsi="Palatino Linotype"/>
          <w:color w:val="000000" w:themeColor="text1"/>
        </w:rPr>
        <w:t xml:space="preserve"> entregar </w:t>
      </w:r>
      <w:r w:rsidR="00242FB6" w:rsidRPr="00D33F15">
        <w:rPr>
          <w:rFonts w:ascii="Palatino Linotype" w:hAnsi="Palatino Linotype"/>
          <w:color w:val="000000" w:themeColor="text1"/>
        </w:rPr>
        <w:t xml:space="preserve">los </w:t>
      </w:r>
      <w:r w:rsidR="00BA3825" w:rsidRPr="00D33F15">
        <w:rPr>
          <w:rFonts w:ascii="Palatino Linotype" w:hAnsi="Palatino Linotype"/>
          <w:color w:val="000000" w:themeColor="text1"/>
        </w:rPr>
        <w:t>anexos de los oficios generados por el Titular de la Unidad de Informática durante el periodo comprendido del uno (01) de enero de dos mil diecinueve a la fecha de la presentación de la solicitud primigenia</w:t>
      </w:r>
      <w:r w:rsidR="00242FB6" w:rsidRPr="00D33F15">
        <w:rPr>
          <w:rFonts w:ascii="Palatino Linotype" w:hAnsi="Palatino Linotype"/>
          <w:color w:val="000000" w:themeColor="text1"/>
        </w:rPr>
        <w:t xml:space="preserve">, </w:t>
      </w:r>
      <w:r w:rsidR="00BB6ADD" w:rsidRPr="00D33F15">
        <w:rPr>
          <w:rFonts w:ascii="Palatino Linotype" w:hAnsi="Palatino Linotype"/>
          <w:color w:val="000000" w:themeColor="text1"/>
        </w:rPr>
        <w:t>de ser procede en versión pública.</w:t>
      </w:r>
    </w:p>
    <w:p w14:paraId="2283A764" w14:textId="77777777" w:rsidR="00BB6ADD" w:rsidRPr="00D33F15" w:rsidRDefault="00BB6ADD" w:rsidP="00BB6ADD">
      <w:pPr>
        <w:pStyle w:val="Prrafodelista"/>
        <w:tabs>
          <w:tab w:val="left" w:pos="426"/>
        </w:tabs>
        <w:spacing w:before="240" w:after="240" w:line="360" w:lineRule="auto"/>
        <w:ind w:left="0" w:right="51"/>
        <w:jc w:val="both"/>
        <w:rPr>
          <w:rFonts w:ascii="Palatino Linotype" w:hAnsi="Palatino Linotype"/>
          <w:color w:val="000000" w:themeColor="text1"/>
        </w:rPr>
      </w:pPr>
    </w:p>
    <w:p w14:paraId="17399D3F" w14:textId="541CF7F5" w:rsidR="00BB6ADD" w:rsidRPr="00D33F15" w:rsidRDefault="009F3B4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P</w:t>
      </w:r>
      <w:r w:rsidR="00BB6ADD" w:rsidRPr="00D33F15">
        <w:rPr>
          <w:rFonts w:ascii="Palatino Linotype" w:hAnsi="Palatino Linotype"/>
          <w:color w:val="000000" w:themeColor="text1"/>
        </w:rPr>
        <w:t>ara efectos de emitir la</w:t>
      </w:r>
      <w:r w:rsidRPr="00D33F15">
        <w:rPr>
          <w:rFonts w:ascii="Palatino Linotype" w:hAnsi="Palatino Linotype"/>
          <w:color w:val="000000" w:themeColor="text1"/>
        </w:rPr>
        <w:t>s</w:t>
      </w:r>
      <w:r w:rsidR="00BB6ADD" w:rsidRPr="00D33F15">
        <w:rPr>
          <w:rFonts w:ascii="Palatino Linotype" w:hAnsi="Palatino Linotype"/>
          <w:color w:val="000000" w:themeColor="text1"/>
        </w:rPr>
        <w:t xml:space="preserve"> </w:t>
      </w:r>
      <w:r w:rsidRPr="00D33F15">
        <w:rPr>
          <w:rFonts w:ascii="Palatino Linotype" w:hAnsi="Palatino Linotype"/>
          <w:color w:val="000000" w:themeColor="text1"/>
        </w:rPr>
        <w:t>versiones</w:t>
      </w:r>
      <w:r w:rsidR="00BB6ADD" w:rsidRPr="00D33F15">
        <w:rPr>
          <w:rFonts w:ascii="Palatino Linotype" w:hAnsi="Palatino Linotype"/>
          <w:color w:val="000000" w:themeColor="text1"/>
        </w:rPr>
        <w:t xml:space="preserve"> pública</w:t>
      </w:r>
      <w:r w:rsidRPr="00D33F15">
        <w:rPr>
          <w:rFonts w:ascii="Palatino Linotype" w:hAnsi="Palatino Linotype"/>
          <w:color w:val="000000" w:themeColor="text1"/>
        </w:rPr>
        <w:t>s</w:t>
      </w:r>
      <w:r w:rsidR="00BB6ADD" w:rsidRPr="00D33F15">
        <w:rPr>
          <w:rFonts w:ascii="Palatino Linotype" w:hAnsi="Palatino Linotype"/>
          <w:color w:val="000000" w:themeColor="text1"/>
        </w:rPr>
        <w:t xml:space="preserve"> que en su caso sea</w:t>
      </w:r>
      <w:r w:rsidRPr="00D33F15">
        <w:rPr>
          <w:rFonts w:ascii="Palatino Linotype" w:hAnsi="Palatino Linotype"/>
          <w:color w:val="000000" w:themeColor="text1"/>
        </w:rPr>
        <w:t>n</w:t>
      </w:r>
      <w:r w:rsidR="00BB6ADD" w:rsidRPr="00D33F15">
        <w:rPr>
          <w:rFonts w:ascii="Palatino Linotype" w:hAnsi="Palatino Linotype"/>
          <w:color w:val="000000" w:themeColor="text1"/>
        </w:rPr>
        <w:t xml:space="preserve"> procedente</w:t>
      </w:r>
      <w:r w:rsidRPr="00D33F15">
        <w:rPr>
          <w:rFonts w:ascii="Palatino Linotype" w:hAnsi="Palatino Linotype"/>
          <w:color w:val="000000" w:themeColor="text1"/>
        </w:rPr>
        <w:t>s</w:t>
      </w:r>
      <w:r w:rsidR="00BB6ADD" w:rsidRPr="00D33F15">
        <w:rPr>
          <w:rFonts w:ascii="Palatino Linotype" w:hAnsi="Palatino Linotype"/>
          <w:color w:val="000000" w:themeColor="text1"/>
        </w:rPr>
        <w:t xml:space="preserve">, el </w:t>
      </w:r>
      <w:r w:rsidR="00BB6ADD" w:rsidRPr="00D33F15">
        <w:rPr>
          <w:rFonts w:ascii="Palatino Linotype" w:hAnsi="Palatino Linotype"/>
          <w:b/>
          <w:bCs/>
          <w:color w:val="000000" w:themeColor="text1"/>
        </w:rPr>
        <w:t>SUJETO OBLIGADO</w:t>
      </w:r>
      <w:r w:rsidR="00BB6ADD" w:rsidRPr="00D33F15">
        <w:rPr>
          <w:rFonts w:ascii="Palatino Linotype" w:hAnsi="Palatino Linotype"/>
          <w:color w:val="000000" w:themeColor="text1"/>
        </w:rPr>
        <w:t xml:space="preserve"> deberá </w:t>
      </w:r>
      <w:r w:rsidR="00242FB6" w:rsidRPr="00D33F15">
        <w:rPr>
          <w:rFonts w:ascii="Palatino Linotype" w:hAnsi="Palatino Linotype"/>
          <w:color w:val="000000" w:themeColor="text1"/>
        </w:rPr>
        <w:t>tomar en estricta consideración</w:t>
      </w:r>
      <w:r w:rsidR="00BB6ADD" w:rsidRPr="00D33F15">
        <w:rPr>
          <w:rFonts w:ascii="Palatino Linotype" w:hAnsi="Palatino Linotype"/>
          <w:color w:val="000000" w:themeColor="text1"/>
        </w:rPr>
        <w:t xml:space="preserve"> los argumentos vertidos en el Considerando </w:t>
      </w:r>
      <w:r w:rsidR="00053D25" w:rsidRPr="00D33F15">
        <w:rPr>
          <w:rFonts w:ascii="Palatino Linotype" w:hAnsi="Palatino Linotype"/>
          <w:color w:val="000000" w:themeColor="text1"/>
        </w:rPr>
        <w:t>SEXTO</w:t>
      </w:r>
      <w:r w:rsidR="00BB6ADD" w:rsidRPr="00D33F15">
        <w:rPr>
          <w:rFonts w:ascii="Palatino Linotype" w:hAnsi="Palatino Linotype"/>
          <w:color w:val="000000" w:themeColor="text1"/>
        </w:rPr>
        <w:t xml:space="preserve"> de esta resolución.</w:t>
      </w:r>
    </w:p>
    <w:p w14:paraId="6680E381" w14:textId="4ED33622" w:rsidR="00053D25" w:rsidRPr="00D33F15" w:rsidRDefault="00053D25" w:rsidP="00053D25">
      <w:pPr>
        <w:pStyle w:val="Prrafodelista"/>
        <w:tabs>
          <w:tab w:val="left" w:pos="426"/>
        </w:tabs>
        <w:spacing w:before="240" w:after="240" w:line="360" w:lineRule="auto"/>
        <w:ind w:left="0" w:right="51"/>
        <w:jc w:val="both"/>
        <w:rPr>
          <w:rFonts w:ascii="Palatino Linotype" w:hAnsi="Palatino Linotype"/>
          <w:color w:val="000000" w:themeColor="text1"/>
        </w:rPr>
      </w:pPr>
    </w:p>
    <w:p w14:paraId="17D09A02" w14:textId="403C4833" w:rsidR="00053D25" w:rsidRPr="00D33F15" w:rsidRDefault="00053D25" w:rsidP="00053D2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33F15">
        <w:rPr>
          <w:rFonts w:ascii="Palatino Linotype" w:hAnsi="Palatino Linotype"/>
          <w:b/>
          <w:bCs/>
          <w:color w:val="000000" w:themeColor="text1"/>
        </w:rPr>
        <w:t>IV. De la exposición de datos personales.</w:t>
      </w:r>
    </w:p>
    <w:p w14:paraId="7AA12005" w14:textId="77777777" w:rsidR="00053D25" w:rsidRPr="00D33F15" w:rsidRDefault="00053D25" w:rsidP="00053D25">
      <w:pPr>
        <w:pStyle w:val="Prrafodelista"/>
        <w:tabs>
          <w:tab w:val="left" w:pos="426"/>
        </w:tabs>
        <w:spacing w:before="240" w:after="240" w:line="360" w:lineRule="auto"/>
        <w:ind w:left="0" w:right="51"/>
        <w:jc w:val="both"/>
        <w:rPr>
          <w:rFonts w:ascii="Palatino Linotype" w:hAnsi="Palatino Linotype"/>
          <w:color w:val="000000" w:themeColor="text1"/>
        </w:rPr>
      </w:pPr>
    </w:p>
    <w:p w14:paraId="6E8CA532" w14:textId="7B19F4CA" w:rsidR="009F3B49" w:rsidRPr="00D33F15" w:rsidRDefault="00D52E6C"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Por </w:t>
      </w:r>
      <w:r w:rsidRPr="00D33F15">
        <w:rPr>
          <w:rFonts w:ascii="Palatino Linotype" w:hAnsi="Palatino Linotype" w:cs="Arial"/>
          <w:color w:val="000000" w:themeColor="text1"/>
        </w:rPr>
        <w:t xml:space="preserve">último, es imperativo mencionar que del </w:t>
      </w:r>
      <w:r w:rsidRPr="00D33F15">
        <w:rPr>
          <w:rFonts w:ascii="Palatino Linotype" w:hAnsi="Palatino Linotype"/>
          <w:color w:val="000000" w:themeColor="text1"/>
        </w:rPr>
        <w:t xml:space="preserve">análisis realizado a los diversos oficios entregados en respuesta por el </w:t>
      </w:r>
      <w:r w:rsidRPr="00D33F15">
        <w:rPr>
          <w:rFonts w:ascii="Palatino Linotype" w:hAnsi="Palatino Linotype"/>
          <w:b/>
          <w:color w:val="000000" w:themeColor="text1"/>
        </w:rPr>
        <w:t>SUJETO OBLIGADO</w:t>
      </w:r>
      <w:r w:rsidRPr="00D33F15">
        <w:rPr>
          <w:rFonts w:ascii="Palatino Linotype" w:hAnsi="Palatino Linotype"/>
          <w:color w:val="000000" w:themeColor="text1"/>
        </w:rPr>
        <w:t xml:space="preserve"> se aprecia que, por un lado, </w:t>
      </w:r>
      <w:r w:rsidRPr="00D33F15">
        <w:rPr>
          <w:rFonts w:ascii="Palatino Linotype" w:hAnsi="Palatino Linotype"/>
          <w:b/>
          <w:color w:val="000000" w:themeColor="text1"/>
        </w:rPr>
        <w:t>el ejercicio de clasificación fue deficiente, pues una gran mayoría de las cuadrículas utilizadas para testar datos o información contenida en éstos, se puede seleccionar y suprimir, dejando a la vista la información</w:t>
      </w:r>
      <w:r w:rsidRPr="00D33F15">
        <w:rPr>
          <w:rFonts w:ascii="Palatino Linotype" w:hAnsi="Palatino Linotype"/>
          <w:color w:val="000000" w:themeColor="text1"/>
        </w:rPr>
        <w:t xml:space="preserve">; y, por otro lado, </w:t>
      </w:r>
      <w:r w:rsidRPr="00D33F15">
        <w:rPr>
          <w:rFonts w:ascii="Palatino Linotype" w:hAnsi="Palatino Linotype"/>
          <w:b/>
          <w:color w:val="000000" w:themeColor="text1"/>
        </w:rPr>
        <w:t>se dejaron datos personales relacionados con cuentas y contraseñas, así como nombres de estudiantes de maestrías, nombres de servidores públicos que se realizaron pruebas COVID, teléfonos o correos personales, entre otros</w:t>
      </w:r>
      <w:r w:rsidRPr="00D33F15">
        <w:rPr>
          <w:rFonts w:ascii="Palatino Linotype" w:hAnsi="Palatino Linotype"/>
          <w:color w:val="000000" w:themeColor="text1"/>
        </w:rPr>
        <w:t>.</w:t>
      </w:r>
    </w:p>
    <w:p w14:paraId="24AA6AA6"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1B2E6395" w14:textId="3F201DAC" w:rsidR="00053D25"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Por </w:t>
      </w:r>
      <w:r w:rsidR="00D52E6C" w:rsidRPr="00D33F15">
        <w:rPr>
          <w:rFonts w:ascii="Palatino Linotype" w:hAnsi="Palatino Linotype"/>
          <w:lang w:val="es-ES_tradnl"/>
        </w:rPr>
        <w:t xml:space="preserve">lo anterior, este Organismo Garante advierte que </w:t>
      </w:r>
      <w:r w:rsidR="00D52E6C" w:rsidRPr="00D33F15">
        <w:rPr>
          <w:rFonts w:ascii="Palatino Linotype" w:hAnsi="Palatino Linotype"/>
          <w:b/>
          <w:lang w:val="es-ES_tradnl"/>
        </w:rPr>
        <w:t>el actuar del SUJETO OBLIGADO durante la atención y respuesta a la solicitud de información fue negligente y descuidado en demasía</w:t>
      </w:r>
      <w:r w:rsidR="00D52E6C" w:rsidRPr="00D33F15">
        <w:rPr>
          <w:rFonts w:ascii="Palatino Linotype" w:hAnsi="Palatino Linotype"/>
          <w:lang w:val="es-ES_tradnl"/>
        </w:rPr>
        <w:t>, pudiendo actualizar alguna de las causales de responsabilidad administrativa contenidas en las fracciones IV y V del numeral 222 de la Ley de Transparencia y Acceso a la Información del Estado de México y Municipios, cuyo contenido es el siguiente:</w:t>
      </w:r>
    </w:p>
    <w:p w14:paraId="3CAF397A" w14:textId="712FE54F" w:rsidR="00053D25" w:rsidRPr="00D33F15" w:rsidRDefault="00053D25" w:rsidP="00053D25">
      <w:pPr>
        <w:pStyle w:val="Prrafodelista"/>
        <w:tabs>
          <w:tab w:val="left" w:pos="426"/>
        </w:tabs>
        <w:spacing w:before="240" w:after="240" w:line="360" w:lineRule="auto"/>
        <w:ind w:left="0" w:right="51"/>
        <w:jc w:val="both"/>
        <w:rPr>
          <w:rFonts w:ascii="Palatino Linotype" w:hAnsi="Palatino Linotype"/>
          <w:color w:val="000000" w:themeColor="text1"/>
        </w:rPr>
      </w:pPr>
    </w:p>
    <w:p w14:paraId="2550422F" w14:textId="77777777" w:rsidR="009F3B49" w:rsidRPr="00D33F15" w:rsidRDefault="009F3B49" w:rsidP="009F3B49">
      <w:pPr>
        <w:pStyle w:val="Sinespaciado"/>
        <w:ind w:left="567" w:right="567"/>
        <w:jc w:val="both"/>
        <w:rPr>
          <w:rFonts w:ascii="Palatino Linotype" w:eastAsia="MS Mincho" w:hAnsi="Palatino Linotype"/>
          <w:i/>
          <w:sz w:val="22"/>
        </w:rPr>
      </w:pPr>
      <w:r w:rsidRPr="00D33F15">
        <w:rPr>
          <w:rFonts w:ascii="Palatino Linotype" w:eastAsia="MS Mincho" w:hAnsi="Palatino Linotype"/>
          <w:i/>
          <w:sz w:val="22"/>
        </w:rPr>
        <w:t>“</w:t>
      </w:r>
      <w:r w:rsidRPr="00D33F15">
        <w:rPr>
          <w:rFonts w:ascii="Palatino Linotype" w:eastAsia="MS Mincho" w:hAnsi="Palatino Linotype"/>
          <w:b/>
          <w:i/>
          <w:sz w:val="22"/>
        </w:rPr>
        <w:t>Artículo 222.</w:t>
      </w:r>
      <w:r w:rsidRPr="00D33F15">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1307CDC2" w14:textId="77777777" w:rsidR="009F3B49" w:rsidRPr="00D33F15" w:rsidRDefault="009F3B49" w:rsidP="009F3B49">
      <w:pPr>
        <w:pStyle w:val="Sinespaciado"/>
        <w:ind w:left="567" w:right="567"/>
        <w:jc w:val="both"/>
        <w:rPr>
          <w:rFonts w:ascii="Palatino Linotype" w:eastAsia="MS Mincho" w:hAnsi="Palatino Linotype"/>
          <w:i/>
          <w:sz w:val="22"/>
        </w:rPr>
      </w:pPr>
      <w:r w:rsidRPr="00D33F15">
        <w:rPr>
          <w:rFonts w:ascii="Palatino Linotype" w:eastAsia="MS Mincho" w:hAnsi="Palatino Linotype"/>
          <w:i/>
          <w:sz w:val="22"/>
        </w:rPr>
        <w:t>(…)</w:t>
      </w:r>
    </w:p>
    <w:p w14:paraId="2D6D464C" w14:textId="77777777" w:rsidR="009F3B49" w:rsidRPr="00D33F15" w:rsidRDefault="009F3B49" w:rsidP="009F3B49">
      <w:pPr>
        <w:pStyle w:val="Sinespaciado"/>
        <w:ind w:left="567" w:right="567"/>
        <w:jc w:val="both"/>
        <w:rPr>
          <w:rFonts w:ascii="Palatino Linotype" w:eastAsia="MS Mincho" w:hAnsi="Palatino Linotype"/>
          <w:i/>
          <w:sz w:val="22"/>
        </w:rPr>
      </w:pPr>
      <w:r w:rsidRPr="00D33F15">
        <w:rPr>
          <w:rFonts w:ascii="Palatino Linotype" w:eastAsia="MS Mincho" w:hAnsi="Palatino Linotype"/>
          <w:b/>
          <w:i/>
          <w:sz w:val="22"/>
        </w:rPr>
        <w:t xml:space="preserve">IV. </w:t>
      </w:r>
      <w:r w:rsidRPr="00D33F15">
        <w:rPr>
          <w:rFonts w:ascii="Palatino Linotype" w:eastAsia="MS Mincho" w:hAnsi="Palatino Linotype"/>
          <w:i/>
          <w:sz w:val="22"/>
        </w:rPr>
        <w:t>Entregar información clasificada como reservada;</w:t>
      </w:r>
    </w:p>
    <w:p w14:paraId="542E9BA3" w14:textId="77777777" w:rsidR="009F3B49" w:rsidRPr="00D33F15" w:rsidRDefault="009F3B49" w:rsidP="009F3B49">
      <w:pPr>
        <w:pStyle w:val="Sinespaciado"/>
        <w:ind w:left="567" w:right="567"/>
        <w:jc w:val="both"/>
        <w:rPr>
          <w:rFonts w:ascii="Palatino Linotype" w:eastAsia="MS Mincho" w:hAnsi="Palatino Linotype"/>
          <w:i/>
          <w:sz w:val="22"/>
        </w:rPr>
      </w:pPr>
      <w:r w:rsidRPr="00D33F15">
        <w:rPr>
          <w:rFonts w:ascii="Palatino Linotype" w:eastAsia="MS Mincho" w:hAnsi="Palatino Linotype"/>
          <w:b/>
          <w:i/>
          <w:sz w:val="22"/>
        </w:rPr>
        <w:t>V.</w:t>
      </w:r>
      <w:r w:rsidRPr="00D33F15">
        <w:rPr>
          <w:rFonts w:ascii="Palatino Linotype" w:eastAsia="MS Mincho" w:hAnsi="Palatino Linotype"/>
          <w:i/>
          <w:sz w:val="22"/>
        </w:rPr>
        <w:t xml:space="preserve"> Entregar información clasificada como confidencial fuera de los casos previstos por esta Ley;</w:t>
      </w:r>
    </w:p>
    <w:p w14:paraId="1B15A7BD" w14:textId="77777777" w:rsidR="009F3B49" w:rsidRPr="00D33F15" w:rsidRDefault="009F3B49" w:rsidP="009F3B49">
      <w:pPr>
        <w:pStyle w:val="Sinespaciado"/>
        <w:ind w:left="567" w:right="567"/>
        <w:jc w:val="both"/>
        <w:rPr>
          <w:rFonts w:ascii="Palatino Linotype" w:eastAsia="MS Mincho" w:hAnsi="Palatino Linotype"/>
          <w:i/>
          <w:sz w:val="22"/>
        </w:rPr>
      </w:pPr>
      <w:r w:rsidRPr="00D33F15">
        <w:rPr>
          <w:rFonts w:ascii="Palatino Linotype" w:eastAsia="MS Mincho" w:hAnsi="Palatino Linotype"/>
          <w:i/>
          <w:sz w:val="22"/>
        </w:rPr>
        <w:t>(…)”</w:t>
      </w:r>
    </w:p>
    <w:p w14:paraId="323AB062" w14:textId="77777777" w:rsidR="009F3B49" w:rsidRPr="00D33F15" w:rsidRDefault="009F3B49" w:rsidP="00053D25">
      <w:pPr>
        <w:pStyle w:val="Prrafodelista"/>
        <w:tabs>
          <w:tab w:val="left" w:pos="426"/>
        </w:tabs>
        <w:spacing w:before="240" w:after="240" w:line="360" w:lineRule="auto"/>
        <w:ind w:left="0" w:right="51"/>
        <w:jc w:val="both"/>
        <w:rPr>
          <w:rFonts w:ascii="Palatino Linotype" w:hAnsi="Palatino Linotype"/>
          <w:color w:val="000000" w:themeColor="text1"/>
        </w:rPr>
      </w:pPr>
    </w:p>
    <w:p w14:paraId="0CEA71E1" w14:textId="7A9407D6" w:rsidR="009F3B49"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De </w:t>
      </w:r>
      <w:r w:rsidR="00D52E6C" w:rsidRPr="00D33F15">
        <w:rPr>
          <w:rFonts w:ascii="Palatino Linotype" w:eastAsia="MS Mincho" w:hAnsi="Palatino Linotype"/>
        </w:rPr>
        <w:t>tal manera que la exhibición de los datos personales consistentes en la nacionalidad, fecha de nacimiento, estado civil y domicilio de servidores públicos 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 la Dirección de Datos Personales de este Instituto a efecto de que se inicie la investigación y sustanciación de las responsabilidades a que haga lugar.</w:t>
      </w:r>
    </w:p>
    <w:p w14:paraId="191F6F13"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65F4F76E" w14:textId="405C2B4F" w:rsidR="009F3B49"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Asimismo, </w:t>
      </w:r>
      <w:r w:rsidRPr="00D33F15">
        <w:rPr>
          <w:rFonts w:ascii="Palatino Linotype" w:hAnsi="Palatino Linotype" w:cs="Arial"/>
          <w:color w:val="000000" w:themeColor="text1"/>
        </w:rPr>
        <w:t xml:space="preserve">no debe perderse de </w:t>
      </w:r>
      <w:r w:rsidRPr="00D33F15">
        <w:rPr>
          <w:rFonts w:ascii="Palatino Linotype" w:hAnsi="Palatino Linotype" w:cs="Arial"/>
          <w:color w:val="000000" w:themeColor="text1"/>
          <w:lang w:val="es-ES_tradnl"/>
        </w:rPr>
        <w:t xml:space="preserve">vista que </w:t>
      </w:r>
      <w:r w:rsidRPr="00D33F15">
        <w:rPr>
          <w:rFonts w:ascii="Palatino Linotype" w:hAnsi="Palatino Linotype" w:cs="Arial"/>
          <w:b/>
          <w:color w:val="000000" w:themeColor="text1"/>
          <w:u w:val="double"/>
          <w:lang w:val="es-ES_tradnl"/>
        </w:rPr>
        <w:t xml:space="preserve">la exposición de los </w:t>
      </w:r>
      <w:proofErr w:type="spellStart"/>
      <w:r w:rsidRPr="00D33F15">
        <w:rPr>
          <w:rFonts w:ascii="Palatino Linotype" w:hAnsi="Palatino Linotype" w:cs="Arial"/>
          <w:b/>
          <w:color w:val="000000" w:themeColor="text1"/>
          <w:u w:val="double"/>
          <w:lang w:val="es-ES_tradnl"/>
        </w:rPr>
        <w:t>multirreferidos</w:t>
      </w:r>
      <w:proofErr w:type="spellEnd"/>
      <w:r w:rsidRPr="00D33F15">
        <w:rPr>
          <w:rFonts w:ascii="Palatino Linotype" w:hAnsi="Palatino Linotype" w:cs="Arial"/>
          <w:b/>
          <w:color w:val="000000" w:themeColor="text1"/>
          <w:u w:val="double"/>
          <w:lang w:val="es-ES_tradnl"/>
        </w:rPr>
        <w:t xml:space="preserve"> datos personales, traen como consecuencia al RECURRENTE una serie de responsabilidades y obligaciones para salvaguardar la información personal que, por mera negligencia, le fuera entregada</w:t>
      </w:r>
      <w:r w:rsidRPr="00D33F15">
        <w:rPr>
          <w:rFonts w:ascii="Palatino Linotype" w:hAnsi="Palatino Linotype" w:cs="Arial"/>
          <w:color w:val="000000" w:themeColor="text1"/>
          <w:lang w:val="es-ES_tradnl"/>
        </w:rPr>
        <w:t>.</w:t>
      </w:r>
    </w:p>
    <w:p w14:paraId="01C51467"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47C66BB0" w14:textId="00AC53F1" w:rsidR="00053D25"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Al </w:t>
      </w:r>
      <w:r w:rsidRPr="00D33F15">
        <w:rPr>
          <w:rFonts w:ascii="Palatino Linotype" w:hAnsi="Palatino Linotype" w:cs="Arial"/>
          <w:color w:val="000000" w:themeColor="text1"/>
        </w:rPr>
        <w:t xml:space="preserve">respecto, </w:t>
      </w:r>
      <w:r w:rsidRPr="00D33F15">
        <w:rPr>
          <w:rFonts w:ascii="Palatino Linotype" w:eastAsia="MS Mincho" w:hAnsi="Palatino Linotype"/>
        </w:rPr>
        <w:t>el artículo 63 de la Ley de Protección de Datos Personales en Posesión de Particulares, considera como infracciones a la misma, las siguientes actividades:</w:t>
      </w:r>
    </w:p>
    <w:p w14:paraId="1D311BEA" w14:textId="6716D7E8" w:rsidR="00053D25" w:rsidRPr="00D33F15" w:rsidRDefault="00053D25" w:rsidP="00053D25">
      <w:pPr>
        <w:pStyle w:val="Prrafodelista"/>
        <w:tabs>
          <w:tab w:val="left" w:pos="426"/>
        </w:tabs>
        <w:spacing w:before="240" w:after="240" w:line="360" w:lineRule="auto"/>
        <w:ind w:left="0" w:right="51"/>
        <w:jc w:val="both"/>
        <w:rPr>
          <w:rFonts w:ascii="Palatino Linotype" w:hAnsi="Palatino Linotype"/>
          <w:color w:val="000000" w:themeColor="text1"/>
        </w:rPr>
      </w:pPr>
    </w:p>
    <w:p w14:paraId="3EDA171F"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i/>
          <w:sz w:val="22"/>
        </w:rPr>
        <w:t>“</w:t>
      </w:r>
      <w:r w:rsidRPr="00D33F15">
        <w:rPr>
          <w:rFonts w:ascii="Palatino Linotype" w:hAnsi="Palatino Linotype"/>
          <w:b/>
          <w:i/>
          <w:sz w:val="22"/>
        </w:rPr>
        <w:t xml:space="preserve">Artículo 63.- </w:t>
      </w:r>
      <w:r w:rsidRPr="00D33F15">
        <w:rPr>
          <w:rFonts w:ascii="Palatino Linotype" w:hAnsi="Palatino Linotype"/>
          <w:i/>
          <w:sz w:val="22"/>
        </w:rPr>
        <w:t xml:space="preserve">Constituyen infracciones a esta Ley, las siguientes conductas llevadas a cabo por el responsable: </w:t>
      </w:r>
    </w:p>
    <w:p w14:paraId="4FB5DE99"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I.</w:t>
      </w:r>
      <w:r w:rsidRPr="00D33F15">
        <w:rPr>
          <w:rFonts w:ascii="Palatino Linotype" w:hAnsi="Palatino Linotype"/>
          <w:i/>
          <w:sz w:val="22"/>
        </w:rPr>
        <w:t xml:space="preserve"> No cumplir con la solicitud del titular para el acceso, rectificación, cancelación u oposición al tratamiento de sus datos personales, sin razón fundada, en los términos previstos en esta Ley; </w:t>
      </w:r>
    </w:p>
    <w:p w14:paraId="0F29615C"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II.</w:t>
      </w:r>
      <w:r w:rsidRPr="00D33F15">
        <w:rPr>
          <w:rFonts w:ascii="Palatino Linotype" w:hAnsi="Palatino Linotype"/>
          <w:i/>
          <w:sz w:val="22"/>
        </w:rPr>
        <w:t xml:space="preserve"> Actuar con negligencia o dolo en la tramitación y respuesta de solicitudes de acceso, rectificación, cancelación u oposición de datos personales; </w:t>
      </w:r>
    </w:p>
    <w:p w14:paraId="4188CEBA"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III.</w:t>
      </w:r>
      <w:r w:rsidRPr="00D33F15">
        <w:rPr>
          <w:rFonts w:ascii="Palatino Linotype" w:hAnsi="Palatino Linotype"/>
          <w:i/>
          <w:sz w:val="22"/>
        </w:rPr>
        <w:t xml:space="preserve"> Declarar dolosamente la inexistencia de datos personales, cuando exista total o parcialmente en las bases de datos del responsable; </w:t>
      </w:r>
    </w:p>
    <w:p w14:paraId="386F9A46"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IV.</w:t>
      </w:r>
      <w:r w:rsidRPr="00D33F15">
        <w:rPr>
          <w:rFonts w:ascii="Palatino Linotype" w:hAnsi="Palatino Linotype"/>
          <w:i/>
          <w:sz w:val="22"/>
        </w:rPr>
        <w:t xml:space="preserve"> Dar tratamiento a los datos personales en contravención a los principios establecidos en la presente Ley; </w:t>
      </w:r>
    </w:p>
    <w:p w14:paraId="2C7E4E11"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V.</w:t>
      </w:r>
      <w:r w:rsidRPr="00D33F15">
        <w:rPr>
          <w:rFonts w:ascii="Palatino Linotype" w:hAnsi="Palatino Linotype"/>
          <w:i/>
          <w:sz w:val="22"/>
        </w:rPr>
        <w:t xml:space="preserve"> Omitir en el aviso de privacidad, alguno o todos los elementos a que se refiere el artículo 16 de esta Ley; </w:t>
      </w:r>
    </w:p>
    <w:p w14:paraId="0485A577"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VI.</w:t>
      </w:r>
      <w:r w:rsidRPr="00D33F15">
        <w:rPr>
          <w:rFonts w:ascii="Palatino Linotype" w:hAnsi="Palatino Linotype"/>
          <w:i/>
          <w:sz w:val="22"/>
        </w:rPr>
        <w:t xml:space="preserve"> Mantener datos personales inexactos cuando resulte imputable al responsable, o no efectuar las rectificaciones o cancelaciones de los mismos que legalmente procedan cuando resulten afectados los derechos de los titulares; </w:t>
      </w:r>
    </w:p>
    <w:p w14:paraId="16297E0E"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VII.</w:t>
      </w:r>
      <w:r w:rsidRPr="00D33F15">
        <w:rPr>
          <w:rFonts w:ascii="Palatino Linotype" w:hAnsi="Palatino Linotype"/>
          <w:i/>
          <w:sz w:val="22"/>
        </w:rPr>
        <w:t xml:space="preserve"> No cumplir con el apercibimiento a que se refiere la fracción I del artículo 64; </w:t>
      </w:r>
    </w:p>
    <w:p w14:paraId="50D59EED"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 xml:space="preserve">VIII. Incumplir el deber de confidencialidad </w:t>
      </w:r>
      <w:r w:rsidRPr="00D33F15">
        <w:rPr>
          <w:rFonts w:ascii="Palatino Linotype" w:hAnsi="Palatino Linotype"/>
          <w:i/>
          <w:sz w:val="22"/>
        </w:rPr>
        <w:t xml:space="preserve">establecido en el artículo 21 de esta Ley; </w:t>
      </w:r>
    </w:p>
    <w:p w14:paraId="2E3EBAA6"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IX.</w:t>
      </w:r>
      <w:r w:rsidRPr="00D33F15">
        <w:rPr>
          <w:rFonts w:ascii="Palatino Linotype" w:hAnsi="Palatino Linotype"/>
          <w:i/>
          <w:sz w:val="22"/>
        </w:rPr>
        <w:t xml:space="preserve"> Cambiar sustancialmente la finalidad originaria del tratamiento de los datos, sin observar lo dispuesto por el artículo 12; </w:t>
      </w:r>
    </w:p>
    <w:p w14:paraId="378B2FE6"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w:t>
      </w:r>
      <w:r w:rsidRPr="00D33F15">
        <w:rPr>
          <w:rFonts w:ascii="Palatino Linotype" w:hAnsi="Palatino Linotype"/>
          <w:i/>
          <w:sz w:val="22"/>
        </w:rPr>
        <w:t xml:space="preserve"> </w:t>
      </w:r>
      <w:r w:rsidRPr="00D33F15">
        <w:rPr>
          <w:rFonts w:ascii="Palatino Linotype" w:hAnsi="Palatino Linotype"/>
          <w:b/>
          <w:i/>
          <w:sz w:val="22"/>
        </w:rPr>
        <w:t>Transferir datos a terceros</w:t>
      </w:r>
      <w:r w:rsidRPr="00D33F15">
        <w:rPr>
          <w:rFonts w:ascii="Palatino Linotype" w:hAnsi="Palatino Linotype"/>
          <w:i/>
          <w:sz w:val="22"/>
        </w:rPr>
        <w:t xml:space="preserve"> sin comunicar a éstos el aviso de privacidad que contiene las limitaciones a que el titular sujetó la divulgación de los mismos; </w:t>
      </w:r>
    </w:p>
    <w:p w14:paraId="71B949DE"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lastRenderedPageBreak/>
        <w:t>XI.</w:t>
      </w:r>
      <w:r w:rsidRPr="00D33F15">
        <w:rPr>
          <w:rFonts w:ascii="Palatino Linotype" w:hAnsi="Palatino Linotype"/>
          <w:i/>
          <w:sz w:val="22"/>
        </w:rPr>
        <w:t xml:space="preserve"> Vulnerar la seguridad de bases de datos, locales, programas o equipos, cuando resulte imputable al responsable; </w:t>
      </w:r>
    </w:p>
    <w:p w14:paraId="6C53B624"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XII.</w:t>
      </w:r>
      <w:r w:rsidRPr="00D33F15">
        <w:rPr>
          <w:rFonts w:ascii="Palatino Linotype" w:hAnsi="Palatino Linotype"/>
          <w:i/>
          <w:sz w:val="22"/>
        </w:rPr>
        <w:t xml:space="preserve"> </w:t>
      </w:r>
      <w:r w:rsidRPr="00D33F15">
        <w:rPr>
          <w:rFonts w:ascii="Palatino Linotype" w:hAnsi="Palatino Linotype"/>
          <w:b/>
          <w:i/>
          <w:sz w:val="22"/>
        </w:rPr>
        <w:t>Llevar a cabo la transferencia o cesión de los datos personales</w:t>
      </w:r>
      <w:r w:rsidRPr="00D33F15">
        <w:rPr>
          <w:rFonts w:ascii="Palatino Linotype" w:hAnsi="Palatino Linotype"/>
          <w:i/>
          <w:sz w:val="22"/>
        </w:rPr>
        <w:t xml:space="preserve">, fuera de los casos en que esté permitida por la Ley; </w:t>
      </w:r>
    </w:p>
    <w:p w14:paraId="627F83E1"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XIII.</w:t>
      </w:r>
      <w:r w:rsidRPr="00D33F15">
        <w:rPr>
          <w:rFonts w:ascii="Palatino Linotype" w:hAnsi="Palatino Linotype"/>
          <w:i/>
          <w:sz w:val="22"/>
        </w:rPr>
        <w:t xml:space="preserve"> Recabar o transferir datos personales sin el consentimiento expreso del titular, en los casos en que éste sea exigible; </w:t>
      </w:r>
    </w:p>
    <w:p w14:paraId="50F331DE"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XIV.</w:t>
      </w:r>
      <w:r w:rsidRPr="00D33F15">
        <w:rPr>
          <w:rFonts w:ascii="Palatino Linotype" w:hAnsi="Palatino Linotype"/>
          <w:i/>
          <w:sz w:val="22"/>
        </w:rPr>
        <w:t xml:space="preserve"> Obstruir los actos de verificación de la autoridad; </w:t>
      </w:r>
    </w:p>
    <w:p w14:paraId="1CCCF767"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XV.</w:t>
      </w:r>
      <w:r w:rsidRPr="00D33F15">
        <w:rPr>
          <w:rFonts w:ascii="Palatino Linotype" w:hAnsi="Palatino Linotype"/>
          <w:i/>
          <w:sz w:val="22"/>
        </w:rPr>
        <w:t xml:space="preserve"> Recabar datos en forma engañosa y fraudulenta; </w:t>
      </w:r>
    </w:p>
    <w:p w14:paraId="7E3BF784"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XVI.</w:t>
      </w:r>
      <w:r w:rsidRPr="00D33F15">
        <w:rPr>
          <w:rFonts w:ascii="Palatino Linotype" w:hAnsi="Palatino Linotype"/>
          <w:i/>
          <w:sz w:val="22"/>
        </w:rPr>
        <w:t xml:space="preserve"> Continuar con el uso ilegítimo de los datos personales cuando se ha solicitado el cese del mismo por el Instituto o los titulares; </w:t>
      </w:r>
    </w:p>
    <w:p w14:paraId="5D937FA2"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XVII.</w:t>
      </w:r>
      <w:r w:rsidRPr="00D33F15">
        <w:rPr>
          <w:rFonts w:ascii="Palatino Linotype" w:hAnsi="Palatino Linotype"/>
          <w:i/>
          <w:sz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7E944D47"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i/>
          <w:sz w:val="22"/>
        </w:rPr>
      </w:pPr>
      <w:r w:rsidRPr="00D33F15">
        <w:rPr>
          <w:rFonts w:ascii="Palatino Linotype" w:hAnsi="Palatino Linotype"/>
          <w:b/>
          <w:i/>
          <w:sz w:val="22"/>
        </w:rPr>
        <w:t>XVIII.</w:t>
      </w:r>
      <w:r w:rsidRPr="00D33F15">
        <w:rPr>
          <w:rFonts w:ascii="Palatino Linotype" w:hAnsi="Palatino Linotype"/>
          <w:i/>
          <w:sz w:val="22"/>
        </w:rPr>
        <w:t xml:space="preserve"> Crear bases de datos en contravención a lo dispuesto por el artículo 9, segundo párrafo de esta Ley, y </w:t>
      </w:r>
    </w:p>
    <w:p w14:paraId="1A659E6C"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sz w:val="22"/>
        </w:rPr>
      </w:pPr>
      <w:r w:rsidRPr="00D33F15">
        <w:rPr>
          <w:rFonts w:ascii="Palatino Linotype" w:hAnsi="Palatino Linotype"/>
          <w:b/>
          <w:i/>
          <w:sz w:val="22"/>
        </w:rPr>
        <w:t>XIX.</w:t>
      </w:r>
      <w:r w:rsidRPr="00D33F15">
        <w:rPr>
          <w:rFonts w:ascii="Palatino Linotype" w:hAnsi="Palatino Linotype"/>
          <w:i/>
          <w:sz w:val="22"/>
        </w:rPr>
        <w:t xml:space="preserve"> Cualquier incumplimiento del responsable a las obligaciones establecidas a su cargo en términos de lo previsto en la presente Ley.”</w:t>
      </w:r>
    </w:p>
    <w:p w14:paraId="477B5200" w14:textId="77777777" w:rsidR="009F3B49" w:rsidRPr="00D33F15" w:rsidRDefault="009F3B49" w:rsidP="009F3B49">
      <w:pPr>
        <w:pStyle w:val="Prrafodelista"/>
        <w:tabs>
          <w:tab w:val="left" w:pos="0"/>
          <w:tab w:val="left" w:pos="426"/>
        </w:tabs>
        <w:spacing w:line="276" w:lineRule="auto"/>
        <w:ind w:left="567" w:right="567"/>
        <w:jc w:val="both"/>
        <w:rPr>
          <w:rFonts w:ascii="Palatino Linotype" w:hAnsi="Palatino Linotype" w:cs="Arial"/>
          <w:noProof/>
          <w:sz w:val="22"/>
        </w:rPr>
      </w:pPr>
      <w:r w:rsidRPr="00D33F15">
        <w:rPr>
          <w:rFonts w:ascii="Palatino Linotype" w:hAnsi="Palatino Linotype"/>
          <w:sz w:val="22"/>
        </w:rPr>
        <w:t>(Énfasis añadido)</w:t>
      </w:r>
    </w:p>
    <w:p w14:paraId="1190B432" w14:textId="77777777" w:rsidR="009F3B49" w:rsidRPr="00D33F15" w:rsidRDefault="009F3B49" w:rsidP="00053D25">
      <w:pPr>
        <w:pStyle w:val="Prrafodelista"/>
        <w:tabs>
          <w:tab w:val="left" w:pos="426"/>
        </w:tabs>
        <w:spacing w:before="240" w:after="240" w:line="360" w:lineRule="auto"/>
        <w:ind w:left="0" w:right="51"/>
        <w:jc w:val="both"/>
        <w:rPr>
          <w:rFonts w:ascii="Palatino Linotype" w:hAnsi="Palatino Linotype"/>
          <w:color w:val="000000" w:themeColor="text1"/>
        </w:rPr>
      </w:pPr>
    </w:p>
    <w:p w14:paraId="6E6CAF9E" w14:textId="7A65BF71" w:rsidR="00053D25" w:rsidRPr="00D33F15" w:rsidRDefault="009F3B4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Por </w:t>
      </w:r>
      <w:r w:rsidRPr="00D33F15">
        <w:rPr>
          <w:rFonts w:ascii="Palatino Linotype" w:eastAsia="MS Mincho" w:hAnsi="Palatino Linotype"/>
        </w:rPr>
        <w:t>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0C1CC760" w14:textId="77777777" w:rsidR="0025760F" w:rsidRPr="00D33F1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1C830C0E" w:rsidR="00F01443" w:rsidRPr="00D33F15" w:rsidRDefault="00371A22"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7" w:name="_Toc87545544"/>
      <w:bookmarkStart w:id="38" w:name="_Toc98421669"/>
      <w:r w:rsidRPr="00D33F15">
        <w:rPr>
          <w:rFonts w:ascii="Palatino Linotype" w:hAnsi="Palatino Linotype"/>
          <w:b/>
          <w:bCs/>
          <w:color w:val="000000" w:themeColor="text1"/>
        </w:rPr>
        <w:t>QUNTO</w:t>
      </w:r>
      <w:r w:rsidR="00F01443" w:rsidRPr="00D33F15">
        <w:rPr>
          <w:rFonts w:ascii="Palatino Linotype" w:hAnsi="Palatino Linotype"/>
          <w:b/>
          <w:bCs/>
          <w:color w:val="000000" w:themeColor="text1"/>
        </w:rPr>
        <w:t>. De la versión pública.</w:t>
      </w:r>
      <w:bookmarkEnd w:id="37"/>
      <w:bookmarkEnd w:id="38"/>
    </w:p>
    <w:p w14:paraId="294C3AEA" w14:textId="77777777" w:rsidR="00F01443" w:rsidRPr="00D33F15"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5EDE365" w:rsidR="00CA7A78" w:rsidRPr="00D33F15"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Debe destacarse que, </w:t>
      </w:r>
      <w:r w:rsidR="00CA7A78" w:rsidRPr="00D33F15">
        <w:rPr>
          <w:rFonts w:ascii="Palatino Linotype" w:hAnsi="Palatino Linotype"/>
          <w:color w:val="000000" w:themeColor="text1"/>
        </w:rPr>
        <w:t xml:space="preserve">debido a la naturaleza de la información </w:t>
      </w:r>
      <w:r w:rsidR="00CA7A78" w:rsidRPr="00D33F15">
        <w:rPr>
          <w:rFonts w:ascii="Palatino Linotype" w:hAnsi="Palatino Linotype"/>
          <w:bCs/>
          <w:color w:val="000000" w:themeColor="text1"/>
        </w:rPr>
        <w:t>solicitada</w:t>
      </w:r>
      <w:r w:rsidR="00BB6ADD" w:rsidRPr="00D33F15">
        <w:rPr>
          <w:rFonts w:ascii="Palatino Linotype" w:hAnsi="Palatino Linotype"/>
          <w:bCs/>
          <w:color w:val="000000" w:themeColor="text1"/>
        </w:rPr>
        <w:t xml:space="preserve">, </w:t>
      </w:r>
      <w:r w:rsidR="00CA7A78" w:rsidRPr="00D33F15">
        <w:rPr>
          <w:rFonts w:ascii="Palatino Linotype" w:hAnsi="Palatino Linotype"/>
          <w:bCs/>
          <w:color w:val="000000" w:themeColor="text1"/>
        </w:rPr>
        <w:t>eventualmente</w:t>
      </w:r>
      <w:r w:rsidR="00CA7A78" w:rsidRPr="00D33F15">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w:t>
      </w:r>
      <w:r w:rsidR="00CA7A78" w:rsidRPr="00D33F15">
        <w:rPr>
          <w:rFonts w:ascii="Palatino Linotype" w:hAnsi="Palatino Linotype"/>
          <w:color w:val="000000" w:themeColor="text1"/>
        </w:rPr>
        <w:lastRenderedPageBreak/>
        <w:t>protección de los datos personales aun tratándose de servidores públicos y en su caso generar la versión pública de los documentos por las consideraciones que se estimen pertinentes.</w:t>
      </w:r>
    </w:p>
    <w:p w14:paraId="5948AF97"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5AD19E11"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La </w:t>
      </w:r>
      <w:r w:rsidRPr="00D33F15">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El </w:t>
      </w:r>
      <w:r w:rsidRPr="00D33F15">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D33F15"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9" w:name="_Toc87545545"/>
      <w:bookmarkStart w:id="40" w:name="_Toc98421670"/>
      <w:r w:rsidRPr="00D33F15">
        <w:rPr>
          <w:rFonts w:ascii="Palatino Linotype" w:hAnsi="Palatino Linotype"/>
          <w:b/>
          <w:color w:val="000000" w:themeColor="text1"/>
        </w:rPr>
        <w:t>I. Requisitos previos.</w:t>
      </w:r>
      <w:bookmarkEnd w:id="39"/>
      <w:bookmarkEnd w:id="40"/>
    </w:p>
    <w:p w14:paraId="7A4B0F56"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Los </w:t>
      </w:r>
      <w:r w:rsidRPr="00D33F15">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Además, </w:t>
      </w:r>
      <w:r w:rsidRPr="00D33F15">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El </w:t>
      </w:r>
      <w:r w:rsidRPr="00D33F15">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D33F15">
        <w:rPr>
          <w:rFonts w:ascii="Palatino Linotype" w:eastAsia="MS Mincho" w:hAnsi="Palatino Linotype" w:cs="Times New Roman"/>
        </w:rPr>
        <w:lastRenderedPageBreak/>
        <w:t>acuerdo por cada dato que se vaya a clasificar dentro de un documento con diez datos, por ejemplo, susceptibles de ser clasificados.</w:t>
      </w:r>
    </w:p>
    <w:p w14:paraId="1D694AAA"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D33F15"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1" w:name="_Toc87545546"/>
      <w:bookmarkStart w:id="42" w:name="_Toc98421671"/>
      <w:r w:rsidRPr="00D33F15">
        <w:rPr>
          <w:rFonts w:ascii="Palatino Linotype" w:hAnsi="Palatino Linotype"/>
          <w:b/>
          <w:color w:val="000000" w:themeColor="text1"/>
        </w:rPr>
        <w:t>II. Supuestos de clasificación.</w:t>
      </w:r>
      <w:bookmarkEnd w:id="41"/>
      <w:bookmarkEnd w:id="42"/>
    </w:p>
    <w:p w14:paraId="4D9928FA"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Las </w:t>
      </w:r>
      <w:r w:rsidRPr="00D33F15">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Los </w:t>
      </w:r>
      <w:r w:rsidRPr="00D33F15">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Pr="00D33F15"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D33F1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3F15">
        <w:rPr>
          <w:rFonts w:ascii="Palatino Linotype" w:hAnsi="Palatino Linotype" w:cs="Bookman Old Style"/>
          <w:bCs/>
          <w:i/>
          <w:color w:val="000000"/>
          <w:sz w:val="22"/>
          <w:szCs w:val="22"/>
        </w:rPr>
        <w:t>“</w:t>
      </w:r>
      <w:r w:rsidRPr="00D33F15">
        <w:rPr>
          <w:rFonts w:ascii="Palatino Linotype" w:hAnsi="Palatino Linotype" w:cs="Bookman Old Style"/>
          <w:b/>
          <w:i/>
          <w:color w:val="000000"/>
          <w:sz w:val="22"/>
          <w:szCs w:val="22"/>
        </w:rPr>
        <w:t>I.</w:t>
      </w:r>
      <w:r w:rsidRPr="00D33F15">
        <w:rPr>
          <w:rFonts w:ascii="Palatino Linotype" w:hAnsi="Palatino Linotype" w:cs="Bookman Old Style"/>
          <w:bCs/>
          <w:i/>
          <w:color w:val="000000"/>
          <w:sz w:val="22"/>
          <w:szCs w:val="22"/>
        </w:rPr>
        <w:t xml:space="preserve"> </w:t>
      </w:r>
      <w:r w:rsidRPr="00D33F15">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D33F1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3F15">
        <w:rPr>
          <w:rFonts w:ascii="Palatino Linotype" w:hAnsi="Palatino Linotype" w:cs="Bookman Old Style"/>
          <w:b/>
          <w:i/>
          <w:color w:val="000000"/>
          <w:sz w:val="22"/>
          <w:szCs w:val="22"/>
        </w:rPr>
        <w:t>II.</w:t>
      </w:r>
      <w:r w:rsidRPr="00D33F15">
        <w:rPr>
          <w:rFonts w:ascii="Palatino Linotype" w:hAnsi="Palatino Linotype" w:cs="Bookman Old Style"/>
          <w:bCs/>
          <w:i/>
          <w:color w:val="000000"/>
          <w:sz w:val="22"/>
          <w:szCs w:val="22"/>
        </w:rPr>
        <w:t xml:space="preserve"> </w:t>
      </w:r>
      <w:r w:rsidRPr="00D33F15">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D33F1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3F15">
        <w:rPr>
          <w:rFonts w:ascii="Palatino Linotype" w:hAnsi="Palatino Linotype" w:cs="Bookman Old Style"/>
          <w:b/>
          <w:i/>
          <w:color w:val="000000"/>
          <w:sz w:val="22"/>
          <w:szCs w:val="22"/>
        </w:rPr>
        <w:t>III.</w:t>
      </w:r>
      <w:r w:rsidRPr="00D33F15">
        <w:rPr>
          <w:rFonts w:ascii="Palatino Linotype" w:hAnsi="Palatino Linotype" w:cs="Bookman Old Style"/>
          <w:bCs/>
          <w:i/>
          <w:color w:val="000000"/>
          <w:sz w:val="22"/>
          <w:szCs w:val="22"/>
        </w:rPr>
        <w:t xml:space="preserve"> </w:t>
      </w:r>
      <w:r w:rsidRPr="00D33F15">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D33F1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3F15">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6990213" w14:textId="77777777" w:rsidR="00CA7A78" w:rsidRPr="00D33F1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D33F15">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Mientras </w:t>
      </w:r>
      <w:r w:rsidRPr="00D33F15">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Como </w:t>
      </w:r>
      <w:r w:rsidRPr="00D33F15">
        <w:rPr>
          <w:rFonts w:ascii="Palatino Linotype" w:eastAsia="MS Mincho" w:hAnsi="Palatino Linotype" w:cs="Times New Roman"/>
        </w:rPr>
        <w:t xml:space="preserve">consecuencia de lo anterior, el </w:t>
      </w:r>
      <w:r w:rsidRPr="00D33F15">
        <w:rPr>
          <w:rFonts w:ascii="Palatino Linotype" w:eastAsia="MS Mincho" w:hAnsi="Palatino Linotype" w:cs="Times New Roman"/>
          <w:b/>
          <w:bCs/>
        </w:rPr>
        <w:t>SUJETO OBLIGADO</w:t>
      </w:r>
      <w:r w:rsidRPr="00D33F15">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Al </w:t>
      </w:r>
      <w:r w:rsidRPr="00D33F15">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i/>
          <w:sz w:val="22"/>
          <w:szCs w:val="22"/>
        </w:rPr>
        <w:t>“</w:t>
      </w:r>
      <w:r w:rsidRPr="00D33F15">
        <w:rPr>
          <w:rFonts w:ascii="Palatino Linotype" w:hAnsi="Palatino Linotype" w:cs="Arial"/>
          <w:b/>
          <w:i/>
          <w:sz w:val="22"/>
          <w:szCs w:val="22"/>
        </w:rPr>
        <w:t>Quincuagésimo.</w:t>
      </w:r>
      <w:r w:rsidRPr="00D33F15">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i/>
          <w:sz w:val="22"/>
          <w:szCs w:val="22"/>
        </w:rPr>
        <w:t>Quincuagésimo primero.</w:t>
      </w:r>
      <w:r w:rsidRPr="00D33F15">
        <w:rPr>
          <w:rFonts w:ascii="Palatino Linotype" w:hAnsi="Palatino Linotype" w:cs="Arial"/>
          <w:i/>
          <w:sz w:val="22"/>
          <w:szCs w:val="22"/>
        </w:rPr>
        <w:t xml:space="preserve"> La leyenda en los documentos clasificados indicará:</w:t>
      </w:r>
    </w:p>
    <w:p w14:paraId="1C3668A8"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t>I.</w:t>
      </w:r>
      <w:r w:rsidRPr="00D33F15">
        <w:rPr>
          <w:rFonts w:ascii="Palatino Linotype" w:hAnsi="Palatino Linotype" w:cs="Arial"/>
          <w:i/>
          <w:sz w:val="22"/>
          <w:szCs w:val="22"/>
        </w:rPr>
        <w:t xml:space="preserve"> La fecha de sesión del Comité de Transparencia en donde se confirmó la clasificación, en su caso;</w:t>
      </w:r>
    </w:p>
    <w:p w14:paraId="6E59C893"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t>II.</w:t>
      </w:r>
      <w:r w:rsidRPr="00D33F15">
        <w:rPr>
          <w:rFonts w:ascii="Palatino Linotype" w:hAnsi="Palatino Linotype" w:cs="Arial"/>
          <w:i/>
          <w:sz w:val="22"/>
          <w:szCs w:val="22"/>
        </w:rPr>
        <w:t xml:space="preserve"> El nombre del área;</w:t>
      </w:r>
    </w:p>
    <w:p w14:paraId="05709D8D"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t>III.</w:t>
      </w:r>
      <w:r w:rsidRPr="00D33F15">
        <w:rPr>
          <w:rFonts w:ascii="Palatino Linotype" w:hAnsi="Palatino Linotype" w:cs="Arial"/>
          <w:i/>
          <w:sz w:val="22"/>
          <w:szCs w:val="22"/>
        </w:rPr>
        <w:t xml:space="preserve"> La palabra reservado o confidencial;</w:t>
      </w:r>
    </w:p>
    <w:p w14:paraId="4C58DE4C"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t>IV.</w:t>
      </w:r>
      <w:r w:rsidRPr="00D33F15">
        <w:rPr>
          <w:rFonts w:ascii="Palatino Linotype" w:hAnsi="Palatino Linotype" w:cs="Arial"/>
          <w:i/>
          <w:sz w:val="22"/>
          <w:szCs w:val="22"/>
        </w:rPr>
        <w:t xml:space="preserve"> Las partes o secciones reservadas o confidenciales, en su caso;</w:t>
      </w:r>
    </w:p>
    <w:p w14:paraId="0854ECAB"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t>V.</w:t>
      </w:r>
      <w:r w:rsidRPr="00D33F15">
        <w:rPr>
          <w:rFonts w:ascii="Palatino Linotype" w:hAnsi="Palatino Linotype" w:cs="Arial"/>
          <w:i/>
          <w:sz w:val="22"/>
          <w:szCs w:val="22"/>
        </w:rPr>
        <w:t xml:space="preserve"> El fundamento legal;</w:t>
      </w:r>
    </w:p>
    <w:p w14:paraId="3D08148B"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t>VI.</w:t>
      </w:r>
      <w:r w:rsidRPr="00D33F15">
        <w:rPr>
          <w:rFonts w:ascii="Palatino Linotype" w:hAnsi="Palatino Linotype" w:cs="Arial"/>
          <w:i/>
          <w:sz w:val="22"/>
          <w:szCs w:val="22"/>
        </w:rPr>
        <w:t xml:space="preserve"> El periodo de reserva, y</w:t>
      </w:r>
    </w:p>
    <w:p w14:paraId="7A08E9B7"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bCs/>
          <w:i/>
          <w:sz w:val="22"/>
          <w:szCs w:val="22"/>
        </w:rPr>
        <w:lastRenderedPageBreak/>
        <w:t>VII.</w:t>
      </w:r>
      <w:r w:rsidRPr="00D33F15">
        <w:rPr>
          <w:rFonts w:ascii="Palatino Linotype" w:hAnsi="Palatino Linotype" w:cs="Arial"/>
          <w:i/>
          <w:sz w:val="22"/>
          <w:szCs w:val="22"/>
        </w:rPr>
        <w:t xml:space="preserve"> La rúbrica del titular del área.</w:t>
      </w:r>
    </w:p>
    <w:p w14:paraId="42FB0DC9"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i/>
          <w:sz w:val="22"/>
          <w:szCs w:val="22"/>
        </w:rPr>
        <w:t>Quincuagésimo segundo.</w:t>
      </w:r>
      <w:r w:rsidRPr="00D33F15">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4E86B5D"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Pr="00D33F1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3F15">
        <w:rPr>
          <w:rFonts w:ascii="Palatino Linotype" w:hAnsi="Palatino Linotype" w:cs="Arial"/>
          <w:b/>
          <w:i/>
          <w:sz w:val="22"/>
          <w:szCs w:val="22"/>
        </w:rPr>
        <w:t>Quincuagésimo tercero.</w:t>
      </w:r>
      <w:r w:rsidRPr="00D33F15">
        <w:rPr>
          <w:rFonts w:ascii="Palatino Linotype" w:hAnsi="Palatino Linotype" w:cs="Arial"/>
          <w:i/>
          <w:sz w:val="22"/>
          <w:szCs w:val="22"/>
        </w:rPr>
        <w:t xml:space="preserve"> El formato para señalar la clasificación parcial de un documento, es el siguiente:</w:t>
      </w:r>
    </w:p>
    <w:p w14:paraId="66542400" w14:textId="3B9B39FD" w:rsidR="00CA7A78" w:rsidRPr="00D33F15"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sidRPr="00D33F15">
        <w:rPr>
          <w:rFonts w:ascii="Palatino Linotype" w:hAnsi="Palatino Linotype" w:cs="Arial"/>
          <w:i/>
          <w:noProof/>
          <w:lang w:eastAsia="es-MX"/>
        </w:rPr>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Una </w:t>
      </w:r>
      <w:r w:rsidRPr="00D33F15">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Pr="00D33F15"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3" w:name="_Toc87545547"/>
      <w:bookmarkStart w:id="44" w:name="_Toc98421672"/>
      <w:r w:rsidRPr="00D33F15">
        <w:rPr>
          <w:rFonts w:ascii="Palatino Linotype" w:hAnsi="Palatino Linotype"/>
          <w:b/>
          <w:color w:val="000000" w:themeColor="text1"/>
        </w:rPr>
        <w:t>III. La intervención del Comité de Transparencia.</w:t>
      </w:r>
      <w:bookmarkEnd w:id="43"/>
      <w:bookmarkEnd w:id="44"/>
    </w:p>
    <w:p w14:paraId="4B083D4C" w14:textId="2F89BEF9"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sidRPr="00D33F15">
        <w:rPr>
          <w:rFonts w:ascii="Palatino Linotype" w:hAnsi="Palatino Linotype"/>
          <w:b/>
          <w:color w:val="000000" w:themeColor="text1"/>
        </w:rPr>
        <w:t>a) Formalidades para emitir el Acuerdo de clasificación.</w:t>
      </w:r>
    </w:p>
    <w:p w14:paraId="570B75E1"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El </w:t>
      </w:r>
      <w:r w:rsidRPr="00D33F15">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Evidentemente, </w:t>
      </w:r>
      <w:r w:rsidRPr="00D33F15">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D33F15">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La </w:t>
      </w:r>
      <w:r w:rsidRPr="00D33F15">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sidRPr="00D33F15">
        <w:rPr>
          <w:rFonts w:ascii="Palatino Linotype" w:hAnsi="Palatino Linotype"/>
          <w:b/>
          <w:color w:val="000000" w:themeColor="text1"/>
        </w:rPr>
        <w:t>b) Requisitos de fondo del Acuerdo de Clasificación.</w:t>
      </w:r>
    </w:p>
    <w:p w14:paraId="1444C017"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Como </w:t>
      </w:r>
      <w:r w:rsidRPr="00D33F15">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33F15">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7767A7BD"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De </w:t>
      </w:r>
      <w:r w:rsidRPr="00D33F15">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6872E"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Han </w:t>
      </w:r>
      <w:r w:rsidRPr="00D33F15">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D33F15">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33F15">
        <w:rPr>
          <w:rFonts w:ascii="Palatino Linotype" w:eastAsia="MS Mincho" w:hAnsi="Palatino Linotype" w:cs="Times New Roman"/>
        </w:rPr>
        <w:t>.</w:t>
      </w:r>
    </w:p>
    <w:p w14:paraId="14197ECB"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lastRenderedPageBreak/>
        <w:t xml:space="preserve">Por </w:t>
      </w:r>
      <w:r w:rsidRPr="00D33F15">
        <w:rPr>
          <w:rFonts w:ascii="Palatino Linotype" w:eastAsia="MS Mincho" w:hAnsi="Palatino Linotype" w:cs="Times New Roman"/>
        </w:rPr>
        <w:t>su parte, el intérprete judicial del país ha establecido una jurisprudencia</w:t>
      </w:r>
      <w:r w:rsidRPr="00D33F15">
        <w:rPr>
          <w:rStyle w:val="Refdenotaalpie"/>
          <w:rFonts w:ascii="Palatino Linotype" w:eastAsia="MS Mincho" w:hAnsi="Palatino Linotype" w:cs="Times New Roman"/>
        </w:rPr>
        <w:footnoteReference w:id="13"/>
      </w:r>
      <w:r w:rsidRPr="00D33F15">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Pr="00D33F15"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D33F15" w:rsidRDefault="00CA7A78" w:rsidP="00CA7A78">
      <w:pPr>
        <w:spacing w:line="276" w:lineRule="auto"/>
        <w:ind w:left="567" w:right="567"/>
        <w:contextualSpacing/>
        <w:jc w:val="both"/>
        <w:rPr>
          <w:rFonts w:ascii="Palatino Linotype" w:hAnsi="Palatino Linotype" w:cs="Arial"/>
          <w:i/>
          <w:color w:val="000000"/>
          <w:sz w:val="22"/>
          <w:szCs w:val="22"/>
        </w:rPr>
      </w:pPr>
      <w:r w:rsidRPr="00D33F15">
        <w:rPr>
          <w:rFonts w:ascii="Palatino Linotype" w:hAnsi="Palatino Linotype" w:cs="Arial"/>
          <w:b/>
          <w:i/>
          <w:color w:val="000000"/>
          <w:sz w:val="22"/>
          <w:szCs w:val="22"/>
        </w:rPr>
        <w:t>FUNDAMENTACIÓN Y MOTIVACIÓN.</w:t>
      </w:r>
      <w:r w:rsidRPr="00D33F15">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Así, </w:t>
      </w:r>
      <w:r w:rsidRPr="00D33F15">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En </w:t>
      </w:r>
      <w:r w:rsidRPr="00D33F15">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En </w:t>
      </w:r>
      <w:r w:rsidRPr="00D33F15">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Pr="00D33F1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5E408E0E" w:rsidR="00CA7A78" w:rsidRPr="00D33F1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Otro </w:t>
      </w:r>
      <w:r w:rsidRPr="00D33F15">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96A6BE" w14:textId="4787CA4C"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3F68A871" w14:textId="0862931F" w:rsidR="009F3B49" w:rsidRPr="00D33F15" w:rsidRDefault="00371A22" w:rsidP="009F3B49">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D33F15">
        <w:rPr>
          <w:rFonts w:ascii="Palatino Linotype" w:hAnsi="Palatino Linotype"/>
          <w:b/>
          <w:bCs/>
          <w:color w:val="000000" w:themeColor="text1"/>
        </w:rPr>
        <w:t>SEXTO.</w:t>
      </w:r>
      <w:r w:rsidR="009F3B49" w:rsidRPr="00D33F15">
        <w:rPr>
          <w:rFonts w:ascii="Palatino Linotype" w:hAnsi="Palatino Linotype"/>
          <w:b/>
          <w:bCs/>
          <w:color w:val="000000" w:themeColor="text1"/>
        </w:rPr>
        <w:t xml:space="preserve"> Vista a la Dirección de Datos Personales.</w:t>
      </w:r>
    </w:p>
    <w:p w14:paraId="4380480C"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0B72E50F" w14:textId="77777777" w:rsidR="009F3B49" w:rsidRPr="00D33F15" w:rsidRDefault="009F3B49" w:rsidP="009F3B49">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rPr>
      </w:pPr>
      <w:r w:rsidRPr="00D33F15">
        <w:rPr>
          <w:rFonts w:ascii="Palatino Linotype" w:eastAsia="Times New Roman" w:hAnsi="Palatino Linotype" w:cs="Arial"/>
        </w:rPr>
        <w:t xml:space="preserve">Es </w:t>
      </w:r>
      <w:r w:rsidRPr="00D33F15">
        <w:rPr>
          <w:rFonts w:ascii="Palatino Linotype" w:eastAsia="MS Gothic" w:hAnsi="Palatino Linotype" w:cs="Times New Roman"/>
          <w:szCs w:val="26"/>
          <w:lang w:val="es-ES_tradnl"/>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los documentos presentados en respuesta a la solicitud de información, se dará vista al área competente para que en ejercicio de sus atribuciones realice las investigaciones pertinentes por las omisiones detectadas atribuibles al </w:t>
      </w:r>
      <w:r w:rsidRPr="00D33F15">
        <w:rPr>
          <w:rFonts w:ascii="Palatino Linotype" w:eastAsia="MS Gothic" w:hAnsi="Palatino Linotype" w:cs="Times New Roman"/>
          <w:b/>
          <w:szCs w:val="26"/>
          <w:lang w:val="es-ES_tradnl"/>
        </w:rPr>
        <w:t>SUJETO OBLIGADO</w:t>
      </w:r>
      <w:r w:rsidRPr="00D33F15">
        <w:rPr>
          <w:rFonts w:ascii="Palatino Linotype" w:eastAsia="MS Gothic" w:hAnsi="Palatino Linotype" w:cs="Times New Roman"/>
          <w:szCs w:val="26"/>
          <w:lang w:val="es-ES_tradnl"/>
        </w:rPr>
        <w:t>.</w:t>
      </w:r>
    </w:p>
    <w:p w14:paraId="51CA1922" w14:textId="77777777" w:rsidR="009F3B49" w:rsidRPr="00D33F15" w:rsidRDefault="009F3B49" w:rsidP="009F3B49">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A371951" w14:textId="51331F64" w:rsidR="009F3B49"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MS Gothic" w:hAnsi="Palatino Linotype" w:cs="Times New Roman"/>
          <w:szCs w:val="26"/>
          <w:lang w:val="es-ES"/>
        </w:rPr>
        <w:t xml:space="preserve">Por </w:t>
      </w:r>
      <w:r w:rsidRPr="00D33F15">
        <w:rPr>
          <w:rFonts w:ascii="Palatino Linotype" w:eastAsia="MS Gothic" w:hAnsi="Palatino Linotype" w:cs="Times New Roman"/>
          <w:szCs w:val="26"/>
          <w:lang w:val="es-ES_tradnl"/>
        </w:rPr>
        <w:t>ello, es conveniente señalar las fracciones XIV, XXII, XXIII y XXV, del artículo 82, de la Ley de Protección de Datos Personales en Posesión de Sujetos Obligados del Estado de México y Municipios, que establece:</w:t>
      </w:r>
    </w:p>
    <w:p w14:paraId="6D74FBDC" w14:textId="367BB448"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745A2A65"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D33F15">
        <w:rPr>
          <w:rFonts w:ascii="Palatino Linotype" w:hAnsi="Palatino Linotype"/>
          <w:b/>
          <w:i/>
          <w:sz w:val="22"/>
        </w:rPr>
        <w:t xml:space="preserve">Atribuciones del Instituto </w:t>
      </w:r>
    </w:p>
    <w:p w14:paraId="42195994"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b/>
          <w:i/>
          <w:sz w:val="22"/>
        </w:rPr>
        <w:t>Artículo 82.</w:t>
      </w:r>
      <w:r w:rsidRPr="00D33F15">
        <w:rPr>
          <w:rFonts w:ascii="Palatino Linotype" w:hAnsi="Palatino Linotype"/>
          <w:i/>
          <w:sz w:val="22"/>
        </w:rPr>
        <w:t xml:space="preserve"> El Instituto, además de las atribuciones encomendadas por la Ley de Transparencia y normatividad aplicable, tendrá las atribuciones siguientes:</w:t>
      </w:r>
    </w:p>
    <w:p w14:paraId="618E6A64"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D33F15">
        <w:rPr>
          <w:rFonts w:ascii="Palatino Linotype" w:hAnsi="Palatino Linotype"/>
          <w:i/>
          <w:sz w:val="22"/>
        </w:rPr>
        <w:lastRenderedPageBreak/>
        <w:t>(…)</w:t>
      </w:r>
    </w:p>
    <w:p w14:paraId="2F946030"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b/>
          <w:i/>
          <w:sz w:val="22"/>
        </w:rPr>
        <w:t>XIV.</w:t>
      </w:r>
      <w:r w:rsidRPr="00D33F15">
        <w:rPr>
          <w:rFonts w:ascii="Palatino Linotype" w:hAnsi="Palatino Linotype"/>
          <w:i/>
          <w:sz w:val="22"/>
        </w:rPr>
        <w:t xml:space="preserve"> </w:t>
      </w:r>
      <w:r w:rsidRPr="00D33F15">
        <w:rPr>
          <w:rFonts w:ascii="Palatino Linotype" w:hAnsi="Palatino Linotype"/>
          <w:b/>
          <w:i/>
          <w:sz w:val="22"/>
        </w:rPr>
        <w:t>Formular observaciones y recomendaciones</w:t>
      </w:r>
      <w:r w:rsidRPr="00D33F15">
        <w:rPr>
          <w:rFonts w:ascii="Palatino Linotype" w:hAnsi="Palatino Linotype"/>
          <w:i/>
          <w:sz w:val="22"/>
        </w:rPr>
        <w:t xml:space="preserve"> a los sujetos obligados que incumplan esta Ley.</w:t>
      </w:r>
    </w:p>
    <w:p w14:paraId="6A3ACD74"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i/>
          <w:sz w:val="22"/>
        </w:rPr>
        <w:t>(…)</w:t>
      </w:r>
    </w:p>
    <w:p w14:paraId="6CE8C7EF"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b/>
          <w:i/>
          <w:sz w:val="22"/>
        </w:rPr>
        <w:t>XXII.</w:t>
      </w:r>
      <w:r w:rsidRPr="00D33F15">
        <w:rPr>
          <w:rFonts w:ascii="Palatino Linotype" w:hAnsi="Palatino Linotype"/>
          <w:i/>
          <w:sz w:val="22"/>
        </w:rPr>
        <w:t xml:space="preserve"> </w:t>
      </w:r>
      <w:r w:rsidRPr="00D33F15">
        <w:rPr>
          <w:rFonts w:ascii="Palatino Linotype" w:hAnsi="Palatino Linotype"/>
          <w:b/>
          <w:i/>
          <w:sz w:val="22"/>
        </w:rPr>
        <w:t>Verificar el cumplimiento</w:t>
      </w:r>
      <w:r w:rsidRPr="00D33F15">
        <w:rPr>
          <w:rFonts w:ascii="Palatino Linotype" w:hAnsi="Palatino Linotype"/>
          <w:i/>
          <w:sz w:val="22"/>
        </w:rPr>
        <w:t xml:space="preserve"> de las disposiciones previstas en esta Ley a través de los procedimientos de revisión que resulten compatibles con las disposiciones de esta Ley.</w:t>
      </w:r>
    </w:p>
    <w:p w14:paraId="394B1223"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b/>
          <w:i/>
          <w:sz w:val="22"/>
        </w:rPr>
        <w:t>XXIII.</w:t>
      </w:r>
      <w:r w:rsidRPr="00D33F15">
        <w:rPr>
          <w:rFonts w:ascii="Palatino Linotype" w:hAnsi="Palatino Linotype"/>
          <w:i/>
          <w:sz w:val="22"/>
        </w:rPr>
        <w:t xml:space="preserve"> </w:t>
      </w:r>
      <w:r w:rsidRPr="00D33F15">
        <w:rPr>
          <w:rFonts w:ascii="Palatino Linotype" w:hAnsi="Palatino Linotype"/>
          <w:b/>
          <w:i/>
          <w:sz w:val="22"/>
        </w:rPr>
        <w:t>Implementar</w:t>
      </w:r>
      <w:r w:rsidRPr="00D33F15">
        <w:rPr>
          <w:rFonts w:ascii="Palatino Linotype" w:hAnsi="Palatino Linotype"/>
          <w:i/>
          <w:sz w:val="22"/>
        </w:rPr>
        <w:t xml:space="preserve"> los </w:t>
      </w:r>
      <w:r w:rsidRPr="00D33F15">
        <w:rPr>
          <w:rFonts w:ascii="Palatino Linotype" w:hAnsi="Palatino Linotype"/>
          <w:b/>
          <w:i/>
          <w:sz w:val="22"/>
        </w:rPr>
        <w:t>procedimientos</w:t>
      </w:r>
      <w:r w:rsidRPr="00D33F15">
        <w:rPr>
          <w:rFonts w:ascii="Palatino Linotype" w:hAnsi="Palatino Linotype"/>
          <w:i/>
          <w:sz w:val="22"/>
        </w:rPr>
        <w:t xml:space="preserve"> que resulten necesarios </w:t>
      </w:r>
      <w:r w:rsidRPr="00D33F15">
        <w:rPr>
          <w:rFonts w:ascii="Palatino Linotype" w:hAnsi="Palatino Linotype"/>
          <w:b/>
          <w:i/>
          <w:sz w:val="22"/>
        </w:rPr>
        <w:t xml:space="preserve">para el cumplimiento </w:t>
      </w:r>
      <w:r w:rsidRPr="00D33F15">
        <w:rPr>
          <w:rFonts w:ascii="Palatino Linotype" w:hAnsi="Palatino Linotype"/>
          <w:i/>
          <w:sz w:val="22"/>
        </w:rPr>
        <w:t>de las disposiciones de esta Ley y para asegurar la protección de datos personales de los titulares. (…)</w:t>
      </w:r>
    </w:p>
    <w:p w14:paraId="10039B5D"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b/>
          <w:i/>
          <w:sz w:val="22"/>
        </w:rPr>
        <w:t>XXV.</w:t>
      </w:r>
      <w:r w:rsidRPr="00D33F15">
        <w:rPr>
          <w:rFonts w:ascii="Palatino Linotype" w:hAnsi="Palatino Linotype"/>
          <w:i/>
          <w:sz w:val="22"/>
        </w:rPr>
        <w:t xml:space="preserve"> </w:t>
      </w:r>
      <w:r w:rsidRPr="00D33F15">
        <w:rPr>
          <w:rFonts w:ascii="Palatino Linotype" w:hAnsi="Palatino Linotype"/>
          <w:b/>
          <w:i/>
          <w:sz w:val="22"/>
        </w:rPr>
        <w:t>Investigar</w:t>
      </w:r>
      <w:r w:rsidRPr="00D33F15">
        <w:rPr>
          <w:rFonts w:ascii="Palatino Linotype" w:hAnsi="Palatino Linotype"/>
          <w:i/>
          <w:sz w:val="22"/>
        </w:rPr>
        <w:t xml:space="preserve"> las </w:t>
      </w:r>
      <w:r w:rsidRPr="00D33F15">
        <w:rPr>
          <w:rFonts w:ascii="Palatino Linotype" w:hAnsi="Palatino Linotype"/>
          <w:b/>
          <w:i/>
          <w:sz w:val="22"/>
        </w:rPr>
        <w:t>posibles violaciones</w:t>
      </w:r>
      <w:r w:rsidRPr="00D33F15">
        <w:rPr>
          <w:rFonts w:ascii="Palatino Linotype" w:hAnsi="Palatino Linotype"/>
          <w:i/>
          <w:sz w:val="22"/>
        </w:rPr>
        <w:t xml:space="preserve"> a la seguridad de los datos personales a fin de determinar la práctica de verificaciones.</w:t>
      </w:r>
    </w:p>
    <w:p w14:paraId="756BFFAC"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D33F15">
        <w:rPr>
          <w:rFonts w:ascii="Palatino Linotype" w:hAnsi="Palatino Linotype"/>
          <w:i/>
          <w:sz w:val="22"/>
        </w:rPr>
        <w:t>(…)”</w:t>
      </w:r>
    </w:p>
    <w:p w14:paraId="4B3C4EDD" w14:textId="77777777" w:rsidR="009F3B49" w:rsidRPr="00D33F15" w:rsidRDefault="009F3B49" w:rsidP="009F3B49">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D33F15">
        <w:rPr>
          <w:rFonts w:ascii="Palatino Linotype" w:hAnsi="Palatino Linotype"/>
          <w:sz w:val="22"/>
        </w:rPr>
        <w:t>(Énfasis añadido)</w:t>
      </w:r>
    </w:p>
    <w:p w14:paraId="364C197C"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1B3573CC" w14:textId="77777777" w:rsidR="009F3B49" w:rsidRPr="00D33F15" w:rsidRDefault="009F3B49" w:rsidP="009F3B49">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rPr>
      </w:pPr>
      <w:r w:rsidRPr="00D33F15">
        <w:rPr>
          <w:rFonts w:ascii="Palatino Linotype" w:eastAsia="Times New Roman" w:hAnsi="Palatino Linotype" w:cs="Arial"/>
        </w:rPr>
        <w:t xml:space="preserve">Asimismo, </w:t>
      </w:r>
      <w:r w:rsidRPr="00D33F15">
        <w:rPr>
          <w:rFonts w:ascii="Palatino Linotype" w:eastAsia="MS Gothic" w:hAnsi="Palatino Linotype" w:cs="Times New Roman"/>
          <w:szCs w:val="26"/>
          <w:lang w:val="es-ES_tradnl"/>
        </w:rPr>
        <w:t xml:space="preserve">este Pleno hará del conocimiento de la Dirección de Datos Personales de este Instituto de las infracciones en que el </w:t>
      </w:r>
      <w:r w:rsidRPr="00D33F15">
        <w:rPr>
          <w:rFonts w:ascii="Palatino Linotype" w:eastAsia="MS Gothic" w:hAnsi="Palatino Linotype" w:cs="Times New Roman"/>
          <w:b/>
          <w:szCs w:val="26"/>
          <w:lang w:val="es-ES_tradnl"/>
        </w:rPr>
        <w:t>SUJETO OBLIGADO</w:t>
      </w:r>
      <w:r w:rsidRPr="00D33F15">
        <w:rPr>
          <w:rFonts w:ascii="Palatino Linotype" w:eastAsia="MS Gothic" w:hAnsi="Palatino Linotype" w:cs="Times New Roman"/>
          <w:szCs w:val="26"/>
          <w:lang w:val="es-ES_tradnl"/>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6CA80A1C" w14:textId="77777777" w:rsidR="009F3B49" w:rsidRPr="00D33F15" w:rsidRDefault="009F3B49" w:rsidP="009F3B49">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598CC70" w14:textId="77777777" w:rsidR="009F3B49"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MS Gothic" w:hAnsi="Palatino Linotype" w:cs="Times New Roman"/>
          <w:szCs w:val="26"/>
          <w:lang w:val="es-ES"/>
        </w:rPr>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D33F15">
        <w:rPr>
          <w:rFonts w:ascii="Palatino Linotype" w:eastAsia="MS Gothic" w:hAnsi="Palatino Linotype" w:cs="Times New Roman"/>
          <w:b/>
          <w:szCs w:val="26"/>
          <w:lang w:val="es-ES"/>
        </w:rPr>
        <w:t>SUJETO OBLIGADO</w:t>
      </w:r>
      <w:r w:rsidRPr="00D33F15">
        <w:rPr>
          <w:rFonts w:ascii="Palatino Linotype" w:eastAsia="MS Gothic" w:hAnsi="Palatino Linotype" w:cs="Times New Roman"/>
          <w:szCs w:val="26"/>
          <w:lang w:val="es-ES"/>
        </w:rPr>
        <w:t xml:space="preserve"> pudo haber incurrido por el incumplimiento a las obligaciones previstas en la Ley de Protección de Datos Personales en Posesión de Sujetos Obligados del Estado de México y Municipios y, las demás disposiciones </w:t>
      </w:r>
      <w:r w:rsidRPr="00D33F15">
        <w:rPr>
          <w:rFonts w:ascii="Palatino Linotype" w:eastAsia="MS Gothic" w:hAnsi="Palatino Linotype" w:cs="Times New Roman"/>
          <w:szCs w:val="26"/>
          <w:lang w:val="es-ES"/>
        </w:rPr>
        <w:lastRenderedPageBreak/>
        <w:t xml:space="preserve">jurídicas aplicables en la materia; que en el caso de acreditarse las mismas, lo deberá hacer del conocimiento del Órgano de Control Interno del </w:t>
      </w:r>
      <w:r w:rsidRPr="00D33F15">
        <w:rPr>
          <w:rFonts w:ascii="Palatino Linotype" w:eastAsia="MS Gothic" w:hAnsi="Palatino Linotype" w:cs="Times New Roman"/>
          <w:b/>
          <w:szCs w:val="26"/>
          <w:lang w:val="es-ES"/>
        </w:rPr>
        <w:t xml:space="preserve">SUJETO OBLIGADO </w:t>
      </w:r>
      <w:r w:rsidRPr="00D33F15">
        <w:rPr>
          <w:rFonts w:ascii="Palatino Linotype" w:eastAsia="MS Gothic" w:hAnsi="Palatino Linotype" w:cs="Times New Roman"/>
          <w:szCs w:val="26"/>
          <w:lang w:val="es-ES"/>
        </w:rPr>
        <w:t xml:space="preserve">para que éste determine lo que conforme a derecho conduzca, cuyo resultado deberá de ser informado al Instituto. </w:t>
      </w:r>
    </w:p>
    <w:p w14:paraId="51E78654"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3A1933B6" w14:textId="65A412C5" w:rsidR="009F3B49" w:rsidRPr="00D33F15" w:rsidRDefault="009F3B49" w:rsidP="009F3B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eastAsia="MS Mincho" w:hAnsi="Palatino Linotype" w:cs="Arial"/>
        </w:rPr>
        <w:t xml:space="preserve">Lo </w:t>
      </w:r>
      <w:r w:rsidRPr="00D33F15">
        <w:rPr>
          <w:rFonts w:ascii="Palatino Linotype" w:eastAsia="MS Gothic" w:hAnsi="Palatino Linotype" w:cs="Times New Roman"/>
          <w:szCs w:val="26"/>
          <w:lang w:val="es-ES"/>
        </w:rPr>
        <w:t xml:space="preserve">anterior, como consecuencia de que el </w:t>
      </w:r>
      <w:r w:rsidRPr="00D33F15">
        <w:rPr>
          <w:rFonts w:ascii="Palatino Linotype" w:eastAsia="MS Gothic" w:hAnsi="Palatino Linotype" w:cs="Times New Roman"/>
          <w:b/>
          <w:bCs/>
          <w:szCs w:val="26"/>
          <w:lang w:val="es-ES"/>
        </w:rPr>
        <w:t>SUJETO OBLIGADO</w:t>
      </w:r>
      <w:r w:rsidRPr="00D33F15">
        <w:rPr>
          <w:rFonts w:ascii="Palatino Linotype" w:eastAsia="MS Gothic" w:hAnsi="Palatino Linotype" w:cs="Times New Roman"/>
          <w:szCs w:val="26"/>
          <w:lang w:val="es-ES"/>
        </w:rPr>
        <w:t xml:space="preserve"> vulneró datos personales de </w:t>
      </w:r>
      <w:r w:rsidR="00356726" w:rsidRPr="00D33F15">
        <w:rPr>
          <w:rFonts w:ascii="Palatino Linotype" w:eastAsia="MS Gothic" w:hAnsi="Palatino Linotype" w:cs="Times New Roman"/>
          <w:szCs w:val="26"/>
          <w:lang w:val="es-ES"/>
        </w:rPr>
        <w:t>servidores públicos, estudiantes y terceros</w:t>
      </w:r>
      <w:r w:rsidRPr="00D33F15">
        <w:rPr>
          <w:rFonts w:ascii="Palatino Linotype" w:eastAsia="MS Gothic" w:hAnsi="Palatino Linotype" w:cs="Times New Roman"/>
          <w:szCs w:val="26"/>
          <w:lang w:val="es-ES"/>
        </w:rPr>
        <w:t xml:space="preserve">, tales como </w:t>
      </w:r>
      <w:r w:rsidR="00356726" w:rsidRPr="00D33F15">
        <w:rPr>
          <w:rFonts w:ascii="Palatino Linotype" w:eastAsia="MS Gothic" w:hAnsi="Palatino Linotype" w:cs="Times New Roman"/>
          <w:szCs w:val="26"/>
          <w:lang w:val="es-ES"/>
        </w:rPr>
        <w:t>el nombre, teléfonos, correos electrónicos personales, datos de salud, entre otros</w:t>
      </w:r>
      <w:r w:rsidRPr="00D33F15">
        <w:rPr>
          <w:rFonts w:ascii="Palatino Linotype" w:eastAsia="MS Gothic" w:hAnsi="Palatino Linotype" w:cs="Times New Roman"/>
          <w:szCs w:val="26"/>
          <w:lang w:val="es-ES"/>
        </w:rPr>
        <w:t>, al entregar</w:t>
      </w:r>
      <w:r w:rsidR="00356726" w:rsidRPr="00D33F15">
        <w:rPr>
          <w:rFonts w:ascii="Palatino Linotype" w:eastAsia="MS Gothic" w:hAnsi="Palatino Linotype" w:cs="Times New Roman"/>
          <w:szCs w:val="26"/>
          <w:lang w:val="es-ES"/>
        </w:rPr>
        <w:t xml:space="preserve"> </w:t>
      </w:r>
      <w:r w:rsidRPr="00D33F15">
        <w:rPr>
          <w:rFonts w:ascii="Palatino Linotype" w:eastAsia="MS Gothic" w:hAnsi="Palatino Linotype" w:cs="Times New Roman"/>
          <w:szCs w:val="26"/>
          <w:lang w:val="es-ES"/>
        </w:rPr>
        <w:t xml:space="preserve">el archivo </w:t>
      </w:r>
      <w:r w:rsidRPr="00D33F15">
        <w:rPr>
          <w:rFonts w:ascii="Palatino Linotype" w:hAnsi="Palatino Linotype"/>
          <w:b/>
          <w:i/>
          <w:color w:val="000000" w:themeColor="text1"/>
        </w:rPr>
        <w:t>“Fideicomiso F105_redacted.pdf”</w:t>
      </w:r>
      <w:r w:rsidRPr="00D33F15">
        <w:rPr>
          <w:rFonts w:ascii="Palatino Linotype" w:hAnsi="Palatino Linotype"/>
          <w:color w:val="000000" w:themeColor="text1"/>
        </w:rPr>
        <w:t xml:space="preserve"> </w:t>
      </w:r>
      <w:r w:rsidRPr="00D33F15">
        <w:rPr>
          <w:rFonts w:ascii="Palatino Linotype" w:eastAsia="MS Gothic" w:hAnsi="Palatino Linotype" w:cs="Times New Roman"/>
          <w:szCs w:val="26"/>
          <w:lang w:val="es-ES"/>
        </w:rPr>
        <w:t xml:space="preserve">en respuesta a la solicitud de información </w:t>
      </w:r>
      <w:r w:rsidR="00356726" w:rsidRPr="00D33F15">
        <w:rPr>
          <w:rFonts w:ascii="Palatino Linotype" w:eastAsia="MS Gothic" w:hAnsi="Palatino Linotype" w:cs="Times New Roman"/>
          <w:b/>
          <w:bCs/>
          <w:szCs w:val="26"/>
          <w:lang w:val="es-ES"/>
        </w:rPr>
        <w:t>00001</w:t>
      </w:r>
      <w:r w:rsidRPr="00D33F15">
        <w:rPr>
          <w:rFonts w:ascii="Palatino Linotype" w:eastAsia="MS Gothic" w:hAnsi="Palatino Linotype" w:cs="Times New Roman"/>
          <w:b/>
          <w:bCs/>
          <w:szCs w:val="26"/>
          <w:lang w:val="es-ES"/>
        </w:rPr>
        <w:t>/</w:t>
      </w:r>
      <w:r w:rsidR="00356726" w:rsidRPr="00D33F15">
        <w:rPr>
          <w:rFonts w:ascii="Palatino Linotype" w:eastAsia="MS Gothic" w:hAnsi="Palatino Linotype" w:cs="Times New Roman"/>
          <w:b/>
          <w:bCs/>
          <w:szCs w:val="26"/>
          <w:lang w:val="es-ES"/>
        </w:rPr>
        <w:t>IHAEM</w:t>
      </w:r>
      <w:r w:rsidRPr="00D33F15">
        <w:rPr>
          <w:rFonts w:ascii="Palatino Linotype" w:eastAsia="MS Gothic" w:hAnsi="Palatino Linotype" w:cs="Times New Roman"/>
          <w:b/>
          <w:bCs/>
          <w:szCs w:val="26"/>
          <w:lang w:val="es-ES"/>
        </w:rPr>
        <w:t>/IP/</w:t>
      </w:r>
      <w:r w:rsidR="00356726" w:rsidRPr="00D33F15">
        <w:rPr>
          <w:rFonts w:ascii="Palatino Linotype" w:eastAsia="MS Gothic" w:hAnsi="Palatino Linotype" w:cs="Times New Roman"/>
          <w:b/>
          <w:bCs/>
          <w:szCs w:val="26"/>
          <w:lang w:val="es-ES"/>
        </w:rPr>
        <w:t>2022</w:t>
      </w:r>
      <w:r w:rsidRPr="00D33F15">
        <w:rPr>
          <w:rFonts w:ascii="Palatino Linotype" w:eastAsia="MS Gothic" w:hAnsi="Palatino Linotype" w:cs="Times New Roman"/>
          <w:szCs w:val="26"/>
          <w:lang w:val="es-ES"/>
        </w:rPr>
        <w:t>, dentro del cual,</w:t>
      </w:r>
      <w:r w:rsidR="00356726" w:rsidRPr="00D33F15">
        <w:rPr>
          <w:rFonts w:ascii="Palatino Linotype" w:eastAsia="MS Gothic" w:hAnsi="Palatino Linotype" w:cs="Times New Roman"/>
          <w:szCs w:val="26"/>
          <w:lang w:val="es-ES"/>
        </w:rPr>
        <w:t xml:space="preserve"> de manera enunciativa mas no limitativa,</w:t>
      </w:r>
      <w:r w:rsidRPr="00D33F15">
        <w:rPr>
          <w:rFonts w:ascii="Palatino Linotype" w:eastAsia="MS Gothic" w:hAnsi="Palatino Linotype" w:cs="Times New Roman"/>
          <w:szCs w:val="26"/>
          <w:lang w:val="es-ES"/>
        </w:rPr>
        <w:t xml:space="preserve"> en su</w:t>
      </w:r>
      <w:r w:rsidR="00356726" w:rsidRPr="00D33F15">
        <w:rPr>
          <w:rFonts w:ascii="Palatino Linotype" w:eastAsia="MS Gothic" w:hAnsi="Palatino Linotype" w:cs="Times New Roman"/>
          <w:szCs w:val="26"/>
          <w:lang w:val="es-ES"/>
        </w:rPr>
        <w:t>s</w:t>
      </w:r>
      <w:r w:rsidRPr="00D33F15">
        <w:rPr>
          <w:rFonts w:ascii="Palatino Linotype" w:eastAsia="MS Gothic" w:hAnsi="Palatino Linotype" w:cs="Times New Roman"/>
          <w:szCs w:val="26"/>
          <w:lang w:val="es-ES"/>
        </w:rPr>
        <w:t xml:space="preserve"> foja</w:t>
      </w:r>
      <w:r w:rsidR="00356726" w:rsidRPr="00D33F15">
        <w:rPr>
          <w:rFonts w:ascii="Palatino Linotype" w:eastAsia="MS Gothic" w:hAnsi="Palatino Linotype" w:cs="Times New Roman"/>
          <w:szCs w:val="26"/>
          <w:lang w:val="es-ES"/>
        </w:rPr>
        <w:t>s</w:t>
      </w:r>
      <w:r w:rsidRPr="00D33F15">
        <w:rPr>
          <w:rFonts w:ascii="Palatino Linotype" w:eastAsia="MS Gothic" w:hAnsi="Palatino Linotype" w:cs="Times New Roman"/>
          <w:szCs w:val="26"/>
          <w:lang w:val="es-ES"/>
        </w:rPr>
        <w:t xml:space="preserve"> </w:t>
      </w:r>
      <w:r w:rsidR="00356726" w:rsidRPr="00D33F15">
        <w:rPr>
          <w:rFonts w:ascii="Palatino Linotype" w:eastAsia="MS Gothic" w:hAnsi="Palatino Linotype" w:cs="Times New Roman"/>
          <w:b/>
          <w:bCs/>
          <w:szCs w:val="26"/>
          <w:lang w:val="es-ES"/>
        </w:rPr>
        <w:t xml:space="preserve">46, 85, 95, 100, 114, 120, 122, 123, 168, 256, 276, 279, 302, 321, 333, 347, 373, 414, 448, 520, 545, 549, 606 </w:t>
      </w:r>
      <w:r w:rsidR="00356726" w:rsidRPr="00D33F15">
        <w:rPr>
          <w:rFonts w:ascii="Palatino Linotype" w:eastAsia="MS Gothic" w:hAnsi="Palatino Linotype" w:cs="Times New Roman"/>
          <w:szCs w:val="26"/>
          <w:lang w:val="es-ES"/>
        </w:rPr>
        <w:t xml:space="preserve">y </w:t>
      </w:r>
      <w:r w:rsidR="00356726" w:rsidRPr="00D33F15">
        <w:rPr>
          <w:rFonts w:ascii="Palatino Linotype" w:eastAsia="MS Gothic" w:hAnsi="Palatino Linotype" w:cs="Times New Roman"/>
          <w:b/>
          <w:bCs/>
          <w:szCs w:val="26"/>
          <w:lang w:val="es-ES"/>
        </w:rPr>
        <w:t>631</w:t>
      </w:r>
      <w:r w:rsidRPr="00D33F15">
        <w:rPr>
          <w:rFonts w:ascii="Palatino Linotype" w:eastAsia="MS Gothic" w:hAnsi="Palatino Linotype" w:cs="Times New Roman"/>
          <w:szCs w:val="26"/>
          <w:lang w:val="es-ES"/>
        </w:rPr>
        <w:t xml:space="preserve"> </w:t>
      </w:r>
      <w:r w:rsidR="00356726" w:rsidRPr="00D33F15">
        <w:rPr>
          <w:rFonts w:ascii="Palatino Linotype" w:eastAsia="MS Gothic" w:hAnsi="Palatino Linotype" w:cs="Times New Roman"/>
          <w:szCs w:val="26"/>
          <w:lang w:val="es-ES"/>
        </w:rPr>
        <w:t>se detectaron</w:t>
      </w:r>
      <w:r w:rsidRPr="00D33F15">
        <w:rPr>
          <w:rFonts w:ascii="Palatino Linotype" w:eastAsia="MS Gothic" w:hAnsi="Palatino Linotype" w:cs="Times New Roman"/>
          <w:szCs w:val="26"/>
          <w:lang w:val="es-ES"/>
        </w:rPr>
        <w:t xml:space="preserve"> los datos antes señalados.</w:t>
      </w:r>
    </w:p>
    <w:p w14:paraId="73E195DF" w14:textId="77777777" w:rsidR="009F3B49" w:rsidRPr="00D33F15" w:rsidRDefault="009F3B49" w:rsidP="009F3B49">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E6DC568" w:rsidR="00F01443" w:rsidRPr="00D33F15"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rPr>
        <w:t xml:space="preserve">Por </w:t>
      </w:r>
      <w:r w:rsidRPr="00D33F15">
        <w:rPr>
          <w:rFonts w:ascii="Palatino Linotype" w:eastAsia="MS Mincho" w:hAnsi="Palatino Linotype" w:cstheme="majorBidi"/>
        </w:rPr>
        <w:t>lo tanto,</w:t>
      </w:r>
      <w:r w:rsidRPr="00D33F15">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D33F15">
        <w:rPr>
          <w:rFonts w:ascii="Palatino Linotype" w:eastAsia="MS Mincho" w:hAnsi="Palatino Linotype" w:cstheme="majorBidi"/>
          <w:b/>
          <w:lang w:val="es-ES"/>
        </w:rPr>
        <w:t>RECURRENTE</w:t>
      </w:r>
      <w:r w:rsidRPr="00D33F15">
        <w:rPr>
          <w:rFonts w:ascii="Palatino Linotype" w:eastAsia="MS Mincho" w:hAnsi="Palatino Linotype" w:cstheme="majorBidi"/>
          <w:lang w:val="es-ES"/>
        </w:rPr>
        <w:t xml:space="preserve"> dentro del recurso de revisión </w:t>
      </w:r>
      <w:r w:rsidR="00AB5F4D" w:rsidRPr="00D33F15">
        <w:rPr>
          <w:rFonts w:ascii="Palatino Linotype" w:eastAsia="MS Mincho" w:hAnsi="Palatino Linotype" w:cstheme="majorBidi"/>
          <w:b/>
          <w:bCs/>
          <w:lang w:val="es-ES"/>
        </w:rPr>
        <w:t>02763/INFOEM/IP/RR/2022</w:t>
      </w:r>
      <w:r w:rsidRPr="00D33F1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D52E6C" w:rsidRPr="00D33F15">
        <w:rPr>
          <w:rFonts w:ascii="Palatino Linotype" w:eastAsia="MS Mincho" w:hAnsi="Palatino Linotype" w:cstheme="majorBidi"/>
          <w:b/>
          <w:lang w:val="es-ES"/>
        </w:rPr>
        <w:t>MODIFICA</w:t>
      </w:r>
      <w:r w:rsidRPr="00D33F15">
        <w:rPr>
          <w:rFonts w:ascii="Palatino Linotype" w:eastAsia="MS Mincho" w:hAnsi="Palatino Linotype" w:cstheme="majorBidi"/>
          <w:lang w:val="es-ES"/>
        </w:rPr>
        <w:t xml:space="preserve"> la respuesta a la solicitud de información número </w:t>
      </w:r>
      <w:r w:rsidR="00AB5F4D" w:rsidRPr="00D33F15">
        <w:rPr>
          <w:rFonts w:ascii="Palatino Linotype" w:eastAsia="MS Mincho" w:hAnsi="Palatino Linotype" w:cstheme="majorBidi"/>
          <w:b/>
          <w:lang w:val="es-ES"/>
        </w:rPr>
        <w:t>00002/IHAEM/IP/2022</w:t>
      </w:r>
      <w:r w:rsidRPr="00D33F15">
        <w:rPr>
          <w:rFonts w:ascii="Palatino Linotype" w:eastAsia="MS Mincho" w:hAnsi="Palatino Linotype" w:cstheme="majorBidi"/>
          <w:lang w:val="es-ES"/>
        </w:rPr>
        <w:t>.</w:t>
      </w:r>
    </w:p>
    <w:p w14:paraId="370E910A" w14:textId="77777777" w:rsidR="00F01443" w:rsidRPr="00D33F15"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6D926A71" w:rsidR="00266588" w:rsidRPr="00D33F15" w:rsidRDefault="00F01801" w:rsidP="005D7BE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3F15">
        <w:rPr>
          <w:rFonts w:ascii="Palatino Linotype" w:hAnsi="Palatino Linotype"/>
          <w:color w:val="000000" w:themeColor="text1"/>
          <w:lang w:val="es-ES"/>
        </w:rPr>
        <w:t xml:space="preserve">Por </w:t>
      </w:r>
      <w:r w:rsidR="00B41516" w:rsidRPr="00D33F15">
        <w:rPr>
          <w:rFonts w:ascii="Palatino Linotype" w:hAnsi="Palatino Linotype"/>
          <w:color w:val="000000" w:themeColor="text1"/>
        </w:rPr>
        <w:t xml:space="preserve">lo anteriormente expuesto y fundado, </w:t>
      </w:r>
      <w:r w:rsidR="003E6079" w:rsidRPr="00D33F15">
        <w:rPr>
          <w:rFonts w:ascii="Palatino Linotype" w:hAnsi="Palatino Linotype"/>
          <w:color w:val="000000" w:themeColor="text1"/>
        </w:rPr>
        <w:t>e</w:t>
      </w:r>
      <w:r w:rsidR="00B41516" w:rsidRPr="00D33F15">
        <w:rPr>
          <w:rFonts w:ascii="Palatino Linotype" w:hAnsi="Palatino Linotype"/>
          <w:color w:val="000000" w:themeColor="text1"/>
        </w:rPr>
        <w:t xml:space="preserve">ste </w:t>
      </w:r>
      <w:r w:rsidR="00B41516" w:rsidRPr="00D33F15">
        <w:rPr>
          <w:rFonts w:ascii="Palatino Linotype" w:hAnsi="Palatino Linotype"/>
          <w:b/>
          <w:color w:val="000000" w:themeColor="text1"/>
        </w:rPr>
        <w:t>ÓRGANO GARANTE</w:t>
      </w:r>
      <w:r w:rsidR="00B41516" w:rsidRPr="00D33F15">
        <w:rPr>
          <w:rFonts w:ascii="Palatino Linotype" w:hAnsi="Palatino Linotype"/>
          <w:color w:val="000000" w:themeColor="text1"/>
        </w:rPr>
        <w:t xml:space="preserve"> emite los siguientes:</w:t>
      </w:r>
      <w:r w:rsidR="003E6079" w:rsidRPr="00D33F15">
        <w:rPr>
          <w:rFonts w:ascii="Palatino Linotype" w:hAnsi="Palatino Linotype"/>
          <w:color w:val="000000" w:themeColor="text1"/>
        </w:rPr>
        <w:t xml:space="preserve"> </w:t>
      </w:r>
      <w:r w:rsidR="00D71057" w:rsidRPr="00D33F15">
        <w:rPr>
          <w:rFonts w:ascii="Palatino Linotype" w:hAnsi="Palatino Linotype"/>
          <w:color w:val="000000" w:themeColor="text1"/>
        </w:rPr>
        <w:t>--------------------------------------------------------------------------</w:t>
      </w:r>
      <w:r w:rsidR="00E10AC3" w:rsidRPr="00D33F15">
        <w:rPr>
          <w:rFonts w:ascii="Palatino Linotype" w:hAnsi="Palatino Linotype"/>
          <w:color w:val="000000" w:themeColor="text1"/>
        </w:rPr>
        <w:t>-----------------</w:t>
      </w:r>
      <w:r w:rsidR="00895335" w:rsidRPr="00D33F15">
        <w:rPr>
          <w:rFonts w:ascii="Palatino Linotype" w:hAnsi="Palatino Linotype"/>
          <w:color w:val="000000" w:themeColor="text1"/>
        </w:rPr>
        <w:t>--</w:t>
      </w:r>
      <w:r w:rsidR="003E6079" w:rsidRPr="00D33F15">
        <w:rPr>
          <w:rFonts w:ascii="Palatino Linotype" w:hAnsi="Palatino Linotype"/>
          <w:color w:val="000000" w:themeColor="text1"/>
        </w:rPr>
        <w:t>-------------------------------------------------------------------------------------------------------------</w:t>
      </w:r>
      <w:r w:rsidR="00895335" w:rsidRPr="00D33F15">
        <w:rPr>
          <w:rFonts w:ascii="Palatino Linotype" w:hAnsi="Palatino Linotype"/>
          <w:color w:val="000000" w:themeColor="text1"/>
        </w:rPr>
        <w:t>--</w:t>
      </w:r>
    </w:p>
    <w:p w14:paraId="18C7D92B" w14:textId="77777777" w:rsidR="009959DB" w:rsidRPr="00D33F15" w:rsidRDefault="009959DB" w:rsidP="007E2870">
      <w:pPr>
        <w:pStyle w:val="Ttulo1"/>
        <w:spacing w:after="240" w:line="360" w:lineRule="auto"/>
        <w:jc w:val="center"/>
        <w:rPr>
          <w:b/>
          <w:color w:val="000000" w:themeColor="text1"/>
          <w:szCs w:val="24"/>
        </w:rPr>
      </w:pPr>
      <w:bookmarkStart w:id="45" w:name="_Toc495427547"/>
      <w:bookmarkStart w:id="46" w:name="_Toc497905366"/>
      <w:bookmarkStart w:id="47" w:name="_Toc87545549"/>
      <w:bookmarkStart w:id="48" w:name="_Toc98421674"/>
      <w:r w:rsidRPr="00D33F15">
        <w:rPr>
          <w:b/>
          <w:color w:val="000000" w:themeColor="text1"/>
          <w:szCs w:val="24"/>
        </w:rPr>
        <w:lastRenderedPageBreak/>
        <w:t>R E S O L U T I V O S</w:t>
      </w:r>
      <w:bookmarkEnd w:id="32"/>
      <w:bookmarkEnd w:id="33"/>
      <w:bookmarkEnd w:id="45"/>
      <w:bookmarkEnd w:id="46"/>
      <w:bookmarkEnd w:id="47"/>
      <w:bookmarkEnd w:id="48"/>
    </w:p>
    <w:p w14:paraId="67A78F7D" w14:textId="73492303" w:rsidR="00CA0640" w:rsidRPr="00D33F15" w:rsidRDefault="00CA0640" w:rsidP="00CA0640">
      <w:pPr>
        <w:spacing w:line="360" w:lineRule="auto"/>
        <w:jc w:val="both"/>
        <w:rPr>
          <w:rFonts w:ascii="Palatino Linotype" w:eastAsia="Times New Roman" w:hAnsi="Palatino Linotype" w:cs="Times New Roman"/>
        </w:rPr>
      </w:pPr>
      <w:r w:rsidRPr="00D33F15">
        <w:rPr>
          <w:rFonts w:ascii="Palatino Linotype" w:eastAsia="Times New Roman" w:hAnsi="Palatino Linotype" w:cs="Arial"/>
          <w:b/>
          <w:sz w:val="28"/>
          <w:szCs w:val="28"/>
        </w:rPr>
        <w:t>PRIMERO</w:t>
      </w:r>
      <w:r w:rsidRPr="00D33F15">
        <w:rPr>
          <w:rFonts w:ascii="Palatino Linotype" w:eastAsia="Times New Roman" w:hAnsi="Palatino Linotype" w:cs="Arial"/>
          <w:b/>
        </w:rPr>
        <w:t xml:space="preserve">. </w:t>
      </w:r>
      <w:r w:rsidRPr="00D33F15">
        <w:rPr>
          <w:rFonts w:ascii="Palatino Linotype" w:eastAsia="Times New Roman" w:hAnsi="Palatino Linotype" w:cs="Arial"/>
        </w:rPr>
        <w:t>Resultan</w:t>
      </w:r>
      <w:r w:rsidR="00892AB9" w:rsidRPr="00D33F15">
        <w:rPr>
          <w:rFonts w:ascii="Palatino Linotype" w:eastAsia="Times New Roman" w:hAnsi="Palatino Linotype" w:cs="Arial"/>
        </w:rPr>
        <w:t xml:space="preserve"> </w:t>
      </w:r>
      <w:r w:rsidRPr="00D33F15">
        <w:rPr>
          <w:rFonts w:ascii="Palatino Linotype" w:eastAsia="Times New Roman" w:hAnsi="Palatino Linotype" w:cs="Arial"/>
        </w:rPr>
        <w:t>fundadas las</w:t>
      </w:r>
      <w:r w:rsidRPr="00D33F15">
        <w:rPr>
          <w:rFonts w:ascii="Palatino Linotype" w:eastAsia="Times New Roman" w:hAnsi="Palatino Linotype" w:cs="Arial"/>
          <w:b/>
        </w:rPr>
        <w:t xml:space="preserve"> </w:t>
      </w:r>
      <w:r w:rsidRPr="00D33F15">
        <w:rPr>
          <w:rFonts w:ascii="Palatino Linotype" w:eastAsia="Times New Roman" w:hAnsi="Palatino Linotype" w:cs="Arial"/>
          <w:lang w:val="es-ES"/>
        </w:rPr>
        <w:t xml:space="preserve">razones o motivos de inconformidad hechos valer </w:t>
      </w:r>
      <w:r w:rsidRPr="00D33F15">
        <w:rPr>
          <w:rFonts w:ascii="Palatino Linotype" w:eastAsia="Calibri" w:hAnsi="Palatino Linotype" w:cs="Arial"/>
          <w:lang w:val="es-ES"/>
        </w:rPr>
        <w:t xml:space="preserve">en el recurso de revisión </w:t>
      </w:r>
      <w:r w:rsidR="00AB5F4D" w:rsidRPr="00D33F15">
        <w:rPr>
          <w:rFonts w:ascii="Palatino Linotype" w:eastAsia="Times New Roman" w:hAnsi="Palatino Linotype" w:cs="Times New Roman"/>
          <w:b/>
        </w:rPr>
        <w:t>02763/INFOEM/IP/RR/2022</w:t>
      </w:r>
      <w:r w:rsidRPr="00D33F15">
        <w:rPr>
          <w:rFonts w:ascii="Palatino Linotype" w:eastAsia="Times New Roman" w:hAnsi="Palatino Linotype" w:cs="Times New Roman"/>
          <w:b/>
        </w:rPr>
        <w:t xml:space="preserve"> </w:t>
      </w:r>
      <w:r w:rsidRPr="00D33F15">
        <w:rPr>
          <w:rFonts w:ascii="Palatino Linotype" w:eastAsia="Times New Roman" w:hAnsi="Palatino Linotype" w:cs="Times New Roman"/>
        </w:rPr>
        <w:t>en términos de los</w:t>
      </w:r>
      <w:r w:rsidRPr="00D33F15">
        <w:rPr>
          <w:rFonts w:ascii="Palatino Linotype" w:eastAsia="Times New Roman" w:hAnsi="Palatino Linotype" w:cs="Times New Roman"/>
          <w:b/>
          <w:bCs/>
        </w:rPr>
        <w:t xml:space="preserve"> Considerandos</w:t>
      </w:r>
      <w:r w:rsidRPr="00D33F15">
        <w:rPr>
          <w:rFonts w:ascii="Palatino Linotype" w:eastAsia="Times New Roman" w:hAnsi="Palatino Linotype" w:cs="Times New Roman"/>
        </w:rPr>
        <w:t xml:space="preserve"> </w:t>
      </w:r>
      <w:r w:rsidR="00371A22" w:rsidRPr="00D33F15">
        <w:rPr>
          <w:rFonts w:ascii="Palatino Linotype" w:eastAsia="Times New Roman" w:hAnsi="Palatino Linotype" w:cs="Times New Roman"/>
          <w:b/>
        </w:rPr>
        <w:t xml:space="preserve">CUARTO Y QUINTO </w:t>
      </w:r>
      <w:r w:rsidRPr="00D33F15">
        <w:rPr>
          <w:rFonts w:ascii="Palatino Linotype" w:eastAsia="Times New Roman" w:hAnsi="Palatino Linotype" w:cs="Times New Roman"/>
        </w:rPr>
        <w:t>de la presente resolución.</w:t>
      </w:r>
    </w:p>
    <w:p w14:paraId="223895AA" w14:textId="77777777" w:rsidR="00CA0640" w:rsidRPr="00D33F15" w:rsidRDefault="00CA0640" w:rsidP="00CA0640">
      <w:pPr>
        <w:spacing w:line="360" w:lineRule="auto"/>
        <w:contextualSpacing/>
        <w:jc w:val="both"/>
        <w:rPr>
          <w:rFonts w:ascii="Palatino Linotype" w:eastAsia="Calibri" w:hAnsi="Palatino Linotype" w:cs="Arial"/>
          <w:b/>
          <w:bCs/>
          <w:lang w:val="es-ES"/>
        </w:rPr>
      </w:pPr>
    </w:p>
    <w:p w14:paraId="6FD259C5" w14:textId="500FAC3B" w:rsidR="00CA0640" w:rsidRPr="00D33F15" w:rsidRDefault="00CA0640" w:rsidP="00CA0640">
      <w:pPr>
        <w:spacing w:line="360" w:lineRule="auto"/>
        <w:contextualSpacing/>
        <w:jc w:val="both"/>
        <w:rPr>
          <w:rFonts w:ascii="Palatino Linotype" w:eastAsia="Times New Roman" w:hAnsi="Palatino Linotype" w:cs="Arial"/>
          <w:color w:val="000000"/>
        </w:rPr>
      </w:pPr>
      <w:r w:rsidRPr="00D33F15">
        <w:rPr>
          <w:rFonts w:ascii="Palatino Linotype" w:eastAsia="Calibri" w:hAnsi="Palatino Linotype" w:cs="Arial"/>
          <w:b/>
          <w:bCs/>
          <w:sz w:val="28"/>
          <w:szCs w:val="28"/>
          <w:lang w:val="es-ES"/>
        </w:rPr>
        <w:t>SEGUNDO</w:t>
      </w:r>
      <w:r w:rsidRPr="00D33F15">
        <w:rPr>
          <w:rFonts w:ascii="Palatino Linotype" w:eastAsia="Calibri" w:hAnsi="Palatino Linotype" w:cs="Arial"/>
          <w:b/>
          <w:bCs/>
          <w:lang w:val="es-ES"/>
        </w:rPr>
        <w:t xml:space="preserve">. </w:t>
      </w:r>
      <w:r w:rsidRPr="00D33F15">
        <w:rPr>
          <w:rFonts w:ascii="Palatino Linotype" w:eastAsia="Calibri" w:hAnsi="Palatino Linotype" w:cs="Arial"/>
          <w:lang w:val="es-ES"/>
        </w:rPr>
        <w:t xml:space="preserve">Se </w:t>
      </w:r>
      <w:r w:rsidR="00A21EDF" w:rsidRPr="00D33F15">
        <w:rPr>
          <w:rFonts w:ascii="Palatino Linotype" w:eastAsia="Calibri" w:hAnsi="Palatino Linotype" w:cs="Arial"/>
          <w:b/>
          <w:lang w:val="es-ES"/>
        </w:rPr>
        <w:t>MODIFICA</w:t>
      </w:r>
      <w:r w:rsidRPr="00D33F15">
        <w:rPr>
          <w:rFonts w:ascii="Palatino Linotype" w:eastAsia="Calibri" w:hAnsi="Palatino Linotype" w:cs="Arial"/>
          <w:lang w:val="es-ES"/>
        </w:rPr>
        <w:t xml:space="preserve"> la respuesta emitida por </w:t>
      </w:r>
      <w:r w:rsidR="00A21EDF" w:rsidRPr="00D33F15">
        <w:rPr>
          <w:rFonts w:ascii="Palatino Linotype" w:eastAsia="Calibri" w:hAnsi="Palatino Linotype" w:cs="Arial"/>
          <w:lang w:val="es-ES"/>
        </w:rPr>
        <w:t>el</w:t>
      </w:r>
      <w:r w:rsidRPr="00D33F15">
        <w:rPr>
          <w:rFonts w:ascii="Palatino Linotype" w:eastAsia="Calibri" w:hAnsi="Palatino Linotype" w:cs="Arial"/>
          <w:lang w:val="es-ES"/>
        </w:rPr>
        <w:t xml:space="preserve"> </w:t>
      </w:r>
      <w:r w:rsidR="00AB5F4D" w:rsidRPr="00D33F15">
        <w:rPr>
          <w:rFonts w:ascii="Palatino Linotype" w:eastAsia="Calibri" w:hAnsi="Palatino Linotype" w:cs="Arial"/>
          <w:b/>
        </w:rPr>
        <w:t>Instituto Hacendario del Estado de México</w:t>
      </w:r>
      <w:r w:rsidRPr="00D33F15">
        <w:rPr>
          <w:rFonts w:ascii="Palatino Linotype" w:eastAsia="Calibri" w:hAnsi="Palatino Linotype" w:cs="Arial"/>
          <w:bCs/>
        </w:rPr>
        <w:t xml:space="preserve"> a la solicitud </w:t>
      </w:r>
      <w:r w:rsidR="00AB5F4D" w:rsidRPr="00D33F15">
        <w:rPr>
          <w:rFonts w:ascii="Palatino Linotype" w:eastAsia="Calibri" w:hAnsi="Palatino Linotype" w:cs="Arial"/>
          <w:b/>
        </w:rPr>
        <w:t>00002/IHAEM/IP/2022</w:t>
      </w:r>
      <w:r w:rsidRPr="00D33F15">
        <w:rPr>
          <w:rFonts w:ascii="Palatino Linotype" w:eastAsia="Calibri" w:hAnsi="Palatino Linotype" w:cs="Arial"/>
          <w:b/>
        </w:rPr>
        <w:t xml:space="preserve"> </w:t>
      </w:r>
      <w:r w:rsidRPr="00D33F15">
        <w:rPr>
          <w:rFonts w:ascii="Palatino Linotype" w:eastAsia="Calibri" w:hAnsi="Palatino Linotype" w:cs="Arial"/>
        </w:rPr>
        <w:t xml:space="preserve">y se </w:t>
      </w:r>
      <w:r w:rsidRPr="00D33F15">
        <w:rPr>
          <w:rFonts w:ascii="Palatino Linotype" w:eastAsia="Calibri" w:hAnsi="Palatino Linotype" w:cs="Arial"/>
          <w:b/>
        </w:rPr>
        <w:t>ORDENA</w:t>
      </w:r>
      <w:r w:rsidRPr="00D33F15">
        <w:rPr>
          <w:rFonts w:ascii="Palatino Linotype" w:eastAsia="Calibri" w:hAnsi="Palatino Linotype" w:cs="Arial"/>
          <w:b/>
          <w:lang w:val="es-ES"/>
        </w:rPr>
        <w:t xml:space="preserve"> </w:t>
      </w:r>
      <w:r w:rsidRPr="00D33F15">
        <w:rPr>
          <w:rFonts w:ascii="Palatino Linotype" w:eastAsia="Calibri" w:hAnsi="Palatino Linotype" w:cs="Arial"/>
          <w:lang w:val="es-ES"/>
        </w:rPr>
        <w:t xml:space="preserve">entregar, </w:t>
      </w:r>
      <w:bookmarkStart w:id="49" w:name="_Toc460947013"/>
      <w:r w:rsidR="00E91BFE" w:rsidRPr="00D33F15">
        <w:rPr>
          <w:rFonts w:ascii="Palatino Linotype" w:eastAsia="Calibri" w:hAnsi="Palatino Linotype" w:cs="Arial"/>
          <w:lang w:val="es-ES"/>
        </w:rPr>
        <w:t>vía</w:t>
      </w:r>
      <w:r w:rsidR="008705E1" w:rsidRPr="00D33F15">
        <w:rPr>
          <w:rFonts w:ascii="Palatino Linotype" w:eastAsia="Calibri" w:hAnsi="Palatino Linotype" w:cs="Arial"/>
          <w:lang w:val="es-ES"/>
        </w:rPr>
        <w:t xml:space="preserve"> Sistema de Acceso a la Información Pública Mexiquense (SAIMEX)</w:t>
      </w:r>
      <w:r w:rsidR="00892AB9" w:rsidRPr="00D33F15">
        <w:rPr>
          <w:rFonts w:ascii="Palatino Linotype" w:eastAsia="Times New Roman" w:hAnsi="Palatino Linotype" w:cs="Arial"/>
          <w:color w:val="000000"/>
        </w:rPr>
        <w:t xml:space="preserve">, de ser procedente </w:t>
      </w:r>
      <w:r w:rsidRPr="00D33F15">
        <w:rPr>
          <w:rFonts w:ascii="Palatino Linotype" w:eastAsia="Times New Roman" w:hAnsi="Palatino Linotype" w:cs="Arial"/>
          <w:color w:val="000000"/>
        </w:rPr>
        <w:t xml:space="preserve">en versión pública, </w:t>
      </w:r>
      <w:r w:rsidR="00E91BFE" w:rsidRPr="00D33F15">
        <w:rPr>
          <w:rFonts w:ascii="Palatino Linotype" w:eastAsia="Times New Roman" w:hAnsi="Palatino Linotype" w:cs="Arial"/>
          <w:color w:val="000000"/>
        </w:rPr>
        <w:t>la</w:t>
      </w:r>
      <w:r w:rsidR="00266588" w:rsidRPr="00D33F15">
        <w:rPr>
          <w:rFonts w:ascii="Palatino Linotype" w:eastAsia="Times New Roman" w:hAnsi="Palatino Linotype" w:cs="Arial"/>
          <w:color w:val="000000"/>
        </w:rPr>
        <w:t xml:space="preserve"> siguiente información</w:t>
      </w:r>
      <w:r w:rsidRPr="00D33F15">
        <w:rPr>
          <w:rFonts w:ascii="Palatino Linotype" w:eastAsia="Times New Roman" w:hAnsi="Palatino Linotype" w:cs="Arial"/>
          <w:color w:val="000000"/>
        </w:rPr>
        <w:t xml:space="preserve">: </w:t>
      </w:r>
    </w:p>
    <w:p w14:paraId="73CAD18D" w14:textId="77777777" w:rsidR="00CA0640" w:rsidRPr="00D33F15" w:rsidRDefault="00CA0640" w:rsidP="00CA0640">
      <w:pPr>
        <w:spacing w:line="360" w:lineRule="auto"/>
        <w:ind w:right="616"/>
        <w:jc w:val="both"/>
        <w:rPr>
          <w:rFonts w:ascii="Palatino Linotype" w:hAnsi="Palatino Linotype"/>
          <w:b/>
          <w:bCs/>
        </w:rPr>
      </w:pPr>
      <w:bookmarkStart w:id="50" w:name="_Hlk22229143"/>
    </w:p>
    <w:bookmarkEnd w:id="50"/>
    <w:p w14:paraId="3AAF756B" w14:textId="722DCDA7" w:rsidR="00892AB9" w:rsidRPr="00D33F15" w:rsidRDefault="00A21EDF" w:rsidP="002A2FF2">
      <w:pPr>
        <w:pStyle w:val="Prrafodelista"/>
        <w:numPr>
          <w:ilvl w:val="0"/>
          <w:numId w:val="3"/>
        </w:numPr>
        <w:spacing w:after="240" w:line="360" w:lineRule="auto"/>
        <w:ind w:left="851" w:right="567" w:hanging="284"/>
        <w:jc w:val="both"/>
        <w:rPr>
          <w:rFonts w:ascii="Palatino Linotype" w:hAnsi="Palatino Linotype"/>
          <w:b/>
          <w:bCs/>
          <w:color w:val="000000"/>
          <w:u w:val="double"/>
        </w:rPr>
      </w:pPr>
      <w:r w:rsidRPr="00D33F15">
        <w:rPr>
          <w:rFonts w:ascii="Palatino Linotype" w:hAnsi="Palatino Linotype"/>
          <w:b/>
          <w:bCs/>
          <w:color w:val="000000"/>
        </w:rPr>
        <w:t>Anexos de los oficios emitidos por el Titular de la Unidad de Informática durante el periodo comprendido del uno (01) de enero de dos mil diecinueve al diecinueve (19) de enero de dos mil veintidós.</w:t>
      </w:r>
    </w:p>
    <w:p w14:paraId="19C3E213" w14:textId="6808E1C6" w:rsidR="00CA0640" w:rsidRPr="00D33F15" w:rsidRDefault="00CA0640" w:rsidP="0046340E">
      <w:pPr>
        <w:tabs>
          <w:tab w:val="left" w:pos="993"/>
        </w:tabs>
        <w:spacing w:line="360" w:lineRule="auto"/>
        <w:jc w:val="both"/>
        <w:rPr>
          <w:rFonts w:ascii="Palatino Linotype" w:eastAsia="Calibri" w:hAnsi="Palatino Linotype" w:cs="Arial"/>
        </w:rPr>
      </w:pPr>
      <w:r w:rsidRPr="00D33F15">
        <w:rPr>
          <w:rFonts w:ascii="Palatino Linotype" w:hAnsi="Palatino Linotype"/>
          <w:color w:val="000000"/>
        </w:rPr>
        <w:t xml:space="preserve">Para </w:t>
      </w:r>
      <w:r w:rsidRPr="00D33F15">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D33F15">
        <w:rPr>
          <w:rFonts w:ascii="Palatino Linotype" w:eastAsia="Calibri" w:hAnsi="Palatino Linotype" w:cs="Arial"/>
          <w:b/>
        </w:rPr>
        <w:t>RECURRENTE</w:t>
      </w:r>
      <w:r w:rsidRPr="00D33F15">
        <w:rPr>
          <w:rFonts w:ascii="Palatino Linotype" w:eastAsia="Calibri" w:hAnsi="Palatino Linotype" w:cs="Arial"/>
        </w:rPr>
        <w:t>.</w:t>
      </w:r>
    </w:p>
    <w:p w14:paraId="75CA2A2B" w14:textId="77777777" w:rsidR="0046340E" w:rsidRPr="00D33F15" w:rsidRDefault="0046340E" w:rsidP="00CA0640">
      <w:pPr>
        <w:tabs>
          <w:tab w:val="left" w:pos="993"/>
        </w:tabs>
        <w:spacing w:line="360" w:lineRule="auto"/>
        <w:ind w:right="567"/>
        <w:jc w:val="both"/>
        <w:rPr>
          <w:rFonts w:ascii="Palatino Linotype" w:eastAsia="Calibri" w:hAnsi="Palatino Linotype" w:cs="Arial"/>
        </w:rPr>
      </w:pPr>
    </w:p>
    <w:p w14:paraId="5463F9DB" w14:textId="0CF71135" w:rsidR="00CA0640" w:rsidRPr="00D33F15" w:rsidRDefault="00CA0640" w:rsidP="00CA0640">
      <w:pPr>
        <w:spacing w:line="360" w:lineRule="auto"/>
        <w:jc w:val="both"/>
        <w:rPr>
          <w:rFonts w:ascii="Palatino Linotype" w:eastAsia="MS Mincho" w:hAnsi="Palatino Linotype" w:cs="Times New Roman"/>
          <w:color w:val="000000"/>
        </w:rPr>
      </w:pPr>
      <w:r w:rsidRPr="00D33F15">
        <w:rPr>
          <w:rFonts w:ascii="Palatino Linotype" w:eastAsia="MS Mincho" w:hAnsi="Palatino Linotype" w:cs="Times New Roman"/>
          <w:b/>
          <w:color w:val="000000"/>
          <w:sz w:val="28"/>
          <w:szCs w:val="28"/>
        </w:rPr>
        <w:t>TERCERO</w:t>
      </w:r>
      <w:r w:rsidRPr="00D33F15">
        <w:rPr>
          <w:rFonts w:ascii="Palatino Linotype" w:eastAsia="MS Mincho" w:hAnsi="Palatino Linotype" w:cs="Times New Roman"/>
          <w:b/>
          <w:color w:val="000000"/>
        </w:rPr>
        <w:t>.</w:t>
      </w:r>
      <w:r w:rsidRPr="00D33F15">
        <w:rPr>
          <w:rFonts w:ascii="Palatino Linotype" w:eastAsia="MS Mincho" w:hAnsi="Palatino Linotype" w:cs="Times New Roman"/>
          <w:color w:val="000000"/>
        </w:rPr>
        <w:t xml:space="preserve"> Notifíquese al Titular de la Unidad de Transparencia del</w:t>
      </w:r>
      <w:r w:rsidRPr="00D33F15">
        <w:rPr>
          <w:rFonts w:ascii="Palatino Linotype" w:eastAsia="MS Mincho" w:hAnsi="Palatino Linotype" w:cs="Times New Roman"/>
          <w:b/>
          <w:color w:val="000000"/>
        </w:rPr>
        <w:t xml:space="preserve"> </w:t>
      </w:r>
      <w:r w:rsidR="007C7D43" w:rsidRPr="00D33F15">
        <w:rPr>
          <w:rFonts w:ascii="Palatino Linotype" w:eastAsia="MS Mincho" w:hAnsi="Palatino Linotype" w:cs="Times New Roman"/>
          <w:b/>
          <w:color w:val="000000"/>
        </w:rPr>
        <w:t>SUJETO OBLIGADO</w:t>
      </w:r>
      <w:r w:rsidRPr="00D33F15">
        <w:rPr>
          <w:rFonts w:ascii="Palatino Linotype" w:eastAsia="MS Mincho" w:hAnsi="Palatino Linotype" w:cs="Times New Roman"/>
          <w:color w:val="000000"/>
        </w:rPr>
        <w:t xml:space="preserve">, </w:t>
      </w:r>
      <w:r w:rsidR="00512DCC" w:rsidRPr="00D33F15">
        <w:rPr>
          <w:rFonts w:ascii="Palatino Linotype" w:eastAsia="MS Mincho" w:hAnsi="Palatino Linotype" w:cs="Times New Roman"/>
          <w:color w:val="000000"/>
        </w:rPr>
        <w:t xml:space="preserve">vía Sistema de Acceso a la Información Mexiquense (SAIMEX), </w:t>
      </w:r>
      <w:r w:rsidRPr="00D33F15">
        <w:rPr>
          <w:rFonts w:ascii="Palatino Linotype" w:eastAsia="MS Mincho" w:hAnsi="Palatino Linotype" w:cs="Times New Roman"/>
          <w:color w:val="000000"/>
        </w:rPr>
        <w:t xml:space="preserve">para </w:t>
      </w:r>
      <w:r w:rsidRPr="00D33F15">
        <w:rPr>
          <w:rFonts w:ascii="Palatino Linotype" w:eastAsia="MS Mincho" w:hAnsi="Palatino Linotype" w:cs="Times New Roman"/>
          <w:color w:val="000000"/>
        </w:rPr>
        <w:lastRenderedPageBreak/>
        <w:t>que conforme a los artículos 186 último párrafo, 189 párrafo segundo y 199 de la Ley de Transparencia y Acceso a la Información Pública del Estado de México y Municipios, vigente, dé cumplimiento a lo ordenado dentro del plazo de diez</w:t>
      </w:r>
      <w:r w:rsidR="00BC70C5" w:rsidRPr="00D33F15">
        <w:rPr>
          <w:rFonts w:ascii="Palatino Linotype" w:eastAsia="MS Mincho" w:hAnsi="Palatino Linotype" w:cs="Times New Roman"/>
          <w:color w:val="000000"/>
        </w:rPr>
        <w:t xml:space="preserve"> (10) </w:t>
      </w:r>
      <w:r w:rsidRPr="00D33F15">
        <w:rPr>
          <w:rFonts w:ascii="Palatino Linotype" w:eastAsia="MS Mincho" w:hAnsi="Palatino Linotype" w:cs="Times New Roman"/>
          <w:color w:val="000000"/>
        </w:rPr>
        <w:t>días hábiles, debiendo rendir a este Instituto el informe de cumplimiento de la resolución en un plazo de tres días hábiles posteriores.</w:t>
      </w:r>
    </w:p>
    <w:p w14:paraId="1A751802" w14:textId="77777777" w:rsidR="00CA0640" w:rsidRPr="00D33F15" w:rsidRDefault="00CA0640" w:rsidP="00CA0640">
      <w:pPr>
        <w:spacing w:line="360" w:lineRule="auto"/>
        <w:jc w:val="both"/>
        <w:rPr>
          <w:rFonts w:ascii="Palatino Linotype" w:eastAsia="MS Mincho" w:hAnsi="Palatino Linotype" w:cs="Times New Roman"/>
          <w:color w:val="000000"/>
        </w:rPr>
      </w:pPr>
    </w:p>
    <w:p w14:paraId="1926C937" w14:textId="77777777" w:rsidR="00CA0640" w:rsidRPr="00D33F15" w:rsidRDefault="00CA0640" w:rsidP="00CA0640">
      <w:pPr>
        <w:spacing w:line="360" w:lineRule="auto"/>
        <w:jc w:val="both"/>
        <w:rPr>
          <w:rFonts w:ascii="Palatino Linotype" w:eastAsia="MS Mincho" w:hAnsi="Palatino Linotype" w:cs="Times New Roman"/>
          <w:color w:val="000000"/>
        </w:rPr>
      </w:pPr>
      <w:r w:rsidRPr="00D33F15">
        <w:rPr>
          <w:rFonts w:ascii="Palatino Linotype" w:eastAsia="MS Mincho" w:hAnsi="Palatino Linotype" w:cs="Times New Roman"/>
          <w:b/>
          <w:bCs/>
          <w:color w:val="000000"/>
          <w:sz w:val="28"/>
          <w:szCs w:val="28"/>
        </w:rPr>
        <w:t>CUARTO</w:t>
      </w:r>
      <w:r w:rsidRPr="00D33F15">
        <w:rPr>
          <w:rFonts w:ascii="Palatino Linotype" w:eastAsia="MS Mincho" w:hAnsi="Palatino Linotype" w:cs="Times New Roman"/>
          <w:b/>
          <w:bCs/>
          <w:color w:val="000000"/>
        </w:rPr>
        <w:t>.</w:t>
      </w:r>
      <w:r w:rsidRPr="00D33F15">
        <w:rPr>
          <w:rFonts w:ascii="Palatino Linotype" w:eastAsia="MS Mincho" w:hAnsi="Palatino Linotype" w:cs="Times New Roman"/>
          <w:color w:val="000000"/>
        </w:rPr>
        <w:t xml:space="preserve"> De </w:t>
      </w:r>
      <w:r w:rsidRPr="00D33F1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D33F15">
        <w:rPr>
          <w:rFonts w:ascii="Palatino Linotype" w:eastAsia="MS Mincho" w:hAnsi="Palatino Linotype" w:cs="Times New Roman"/>
          <w:b/>
          <w:color w:val="000000"/>
        </w:rPr>
        <w:t>SUJETO OBLIGADO,</w:t>
      </w:r>
      <w:r w:rsidRPr="00D33F1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D33F15" w:rsidRDefault="00CA0640" w:rsidP="00CA0640">
      <w:pPr>
        <w:spacing w:line="360" w:lineRule="auto"/>
        <w:jc w:val="both"/>
        <w:rPr>
          <w:rFonts w:ascii="Palatino Linotype" w:eastAsia="MS Mincho" w:hAnsi="Palatino Linotype" w:cs="Times New Roman"/>
          <w:color w:val="000000"/>
        </w:rPr>
      </w:pPr>
    </w:p>
    <w:p w14:paraId="667576E1" w14:textId="4E4DFC38" w:rsidR="00CA0640" w:rsidRPr="00D33F15" w:rsidRDefault="00CA0640" w:rsidP="00CA0640">
      <w:pPr>
        <w:spacing w:line="360" w:lineRule="auto"/>
        <w:jc w:val="both"/>
        <w:rPr>
          <w:rFonts w:ascii="Palatino Linotype" w:eastAsia="MS Mincho" w:hAnsi="Palatino Linotype" w:cs="Times New Roman"/>
          <w:color w:val="000000"/>
        </w:rPr>
      </w:pPr>
      <w:r w:rsidRPr="00D33F15">
        <w:rPr>
          <w:rFonts w:ascii="Palatino Linotype" w:eastAsia="MS Mincho" w:hAnsi="Palatino Linotype" w:cs="Times New Roman"/>
          <w:b/>
          <w:color w:val="000000"/>
          <w:sz w:val="28"/>
          <w:szCs w:val="28"/>
        </w:rPr>
        <w:t>QUINTO</w:t>
      </w:r>
      <w:r w:rsidRPr="00D33F15">
        <w:rPr>
          <w:rFonts w:ascii="Palatino Linotype" w:eastAsia="MS Mincho" w:hAnsi="Palatino Linotype" w:cs="Times New Roman"/>
          <w:b/>
          <w:color w:val="000000"/>
        </w:rPr>
        <w:t xml:space="preserve">. </w:t>
      </w:r>
      <w:r w:rsidRPr="00D33F15">
        <w:rPr>
          <w:rFonts w:ascii="Palatino Linotype" w:eastAsia="MS Mincho" w:hAnsi="Palatino Linotype" w:cs="Times New Roman"/>
          <w:color w:val="000000"/>
        </w:rPr>
        <w:t xml:space="preserve">Notifíquese al </w:t>
      </w:r>
      <w:r w:rsidRPr="00D33F15">
        <w:rPr>
          <w:rFonts w:ascii="Palatino Linotype" w:eastAsia="MS Mincho" w:hAnsi="Palatino Linotype" w:cs="Times New Roman"/>
          <w:b/>
          <w:bCs/>
          <w:color w:val="000000"/>
        </w:rPr>
        <w:t>RECURRENTE</w:t>
      </w:r>
      <w:r w:rsidRPr="00D33F15">
        <w:rPr>
          <w:rFonts w:ascii="Palatino Linotype" w:eastAsia="MS Mincho" w:hAnsi="Palatino Linotype" w:cs="Times New Roman"/>
          <w:color w:val="000000"/>
        </w:rPr>
        <w:t xml:space="preserve"> la presente resolución</w:t>
      </w:r>
      <w:r w:rsidR="00512DCC" w:rsidRPr="00D33F15">
        <w:rPr>
          <w:rFonts w:ascii="Palatino Linotype" w:eastAsia="MS Mincho" w:hAnsi="Palatino Linotype" w:cs="Times New Roman"/>
          <w:color w:val="000000"/>
        </w:rPr>
        <w:t xml:space="preserve"> vía Sistema de Acceso a la Información Mexiquense (SAIMEX)</w:t>
      </w:r>
      <w:r w:rsidR="00682311" w:rsidRPr="00D33F15">
        <w:rPr>
          <w:rFonts w:ascii="Palatino Linotype" w:eastAsia="MS Mincho" w:hAnsi="Palatino Linotype" w:cs="Times New Roman"/>
          <w:color w:val="000000"/>
        </w:rPr>
        <w:t>.</w:t>
      </w:r>
    </w:p>
    <w:p w14:paraId="435E92A5" w14:textId="77777777" w:rsidR="00CA0640" w:rsidRPr="00D33F15" w:rsidRDefault="00CA0640" w:rsidP="00CA0640">
      <w:pPr>
        <w:spacing w:line="360" w:lineRule="auto"/>
        <w:jc w:val="both"/>
        <w:rPr>
          <w:rFonts w:ascii="Palatino Linotype" w:hAnsi="Palatino Linotype"/>
          <w:b/>
        </w:rPr>
      </w:pPr>
    </w:p>
    <w:p w14:paraId="1E2CA3C7" w14:textId="4EDD54BD" w:rsidR="00CA0640" w:rsidRPr="00D33F15" w:rsidRDefault="00CA0640" w:rsidP="00CA0640">
      <w:pPr>
        <w:spacing w:line="360" w:lineRule="auto"/>
        <w:jc w:val="both"/>
        <w:rPr>
          <w:rFonts w:ascii="Palatino Linotype" w:eastAsia="MS Mincho" w:hAnsi="Palatino Linotype" w:cs="Times New Roman"/>
          <w:color w:val="000000"/>
          <w:lang w:val="es-ES"/>
        </w:rPr>
      </w:pPr>
      <w:r w:rsidRPr="00D33F15">
        <w:rPr>
          <w:rFonts w:ascii="Palatino Linotype" w:eastAsia="MS Mincho" w:hAnsi="Palatino Linotype" w:cs="Times New Roman"/>
          <w:b/>
          <w:sz w:val="28"/>
          <w:szCs w:val="28"/>
        </w:rPr>
        <w:t>SEXTO</w:t>
      </w:r>
      <w:r w:rsidRPr="00D33F15">
        <w:rPr>
          <w:rFonts w:ascii="Palatino Linotype" w:eastAsia="MS Mincho" w:hAnsi="Palatino Linotype" w:cs="Times New Roman"/>
          <w:b/>
          <w:color w:val="000000"/>
        </w:rPr>
        <w:t xml:space="preserve">. </w:t>
      </w:r>
      <w:r w:rsidRPr="00D33F15">
        <w:rPr>
          <w:rFonts w:ascii="Palatino Linotype" w:eastAsia="MS Mincho" w:hAnsi="Palatino Linotype" w:cs="Times New Roman"/>
          <w:color w:val="000000"/>
        </w:rPr>
        <w:t xml:space="preserve">Se hace del conocimiento del </w:t>
      </w:r>
      <w:r w:rsidRPr="00D33F15">
        <w:rPr>
          <w:rFonts w:ascii="Palatino Linotype" w:eastAsia="MS Mincho" w:hAnsi="Palatino Linotype" w:cs="Times New Roman"/>
          <w:b/>
          <w:bCs/>
          <w:color w:val="000000"/>
        </w:rPr>
        <w:t>RECURRENTE</w:t>
      </w:r>
      <w:r w:rsidRPr="00D33F15">
        <w:rPr>
          <w:rFonts w:ascii="Palatino Linotype" w:hAnsi="Palatino Linotype"/>
          <w:b/>
        </w:rPr>
        <w:t xml:space="preserve"> </w:t>
      </w:r>
      <w:r w:rsidRPr="00D33F15">
        <w:rPr>
          <w:rFonts w:ascii="Palatino Linotype" w:eastAsia="MS Mincho" w:hAnsi="Palatino Linotype" w:cs="Times New Roman"/>
          <w:color w:val="000000"/>
        </w:rPr>
        <w:t xml:space="preserve">que, </w:t>
      </w:r>
      <w:bookmarkEnd w:id="49"/>
      <w:r w:rsidRPr="00D33F1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D33F15">
        <w:rPr>
          <w:rFonts w:ascii="Palatino Linotype" w:eastAsia="MS Mincho" w:hAnsi="Palatino Linotype" w:cs="Times New Roman"/>
          <w:bCs/>
          <w:color w:val="000000"/>
          <w:lang w:val="es-ES"/>
        </w:rPr>
        <w:t xml:space="preserve">juicio de amparo </w:t>
      </w:r>
      <w:r w:rsidRPr="00D33F15">
        <w:rPr>
          <w:rFonts w:ascii="Palatino Linotype" w:eastAsia="MS Mincho" w:hAnsi="Palatino Linotype" w:cs="Times New Roman"/>
          <w:color w:val="000000"/>
          <w:lang w:val="es-ES"/>
        </w:rPr>
        <w:t>en los términos de las Leyes aplicables.</w:t>
      </w:r>
    </w:p>
    <w:p w14:paraId="1C08B55F" w14:textId="1522C7C5" w:rsidR="00A21EDF" w:rsidRPr="00D33F15" w:rsidRDefault="00A21EDF" w:rsidP="00CA0640">
      <w:pPr>
        <w:spacing w:line="360" w:lineRule="auto"/>
        <w:jc w:val="both"/>
        <w:rPr>
          <w:rFonts w:ascii="Palatino Linotype" w:eastAsia="MS Mincho" w:hAnsi="Palatino Linotype" w:cs="Times New Roman"/>
          <w:color w:val="000000"/>
          <w:lang w:val="es-ES"/>
        </w:rPr>
      </w:pPr>
    </w:p>
    <w:p w14:paraId="0BFF385F" w14:textId="0F7583CE" w:rsidR="00A21EDF" w:rsidRPr="00D33F15" w:rsidRDefault="00A21EDF" w:rsidP="00A21EDF">
      <w:pPr>
        <w:spacing w:line="360" w:lineRule="auto"/>
        <w:jc w:val="both"/>
        <w:rPr>
          <w:rFonts w:ascii="Palatino Linotype" w:eastAsia="MS Mincho" w:hAnsi="Palatino Linotype" w:cs="Times New Roman"/>
          <w:color w:val="000000"/>
          <w:lang w:val="es-ES"/>
        </w:rPr>
      </w:pPr>
      <w:r w:rsidRPr="00D33F15">
        <w:rPr>
          <w:rFonts w:ascii="Palatino Linotype" w:eastAsia="MS Mincho" w:hAnsi="Palatino Linotype" w:cs="Times New Roman"/>
          <w:b/>
          <w:sz w:val="28"/>
          <w:szCs w:val="28"/>
        </w:rPr>
        <w:t>SÉPTIMO</w:t>
      </w:r>
      <w:r w:rsidRPr="00D33F15">
        <w:rPr>
          <w:rFonts w:ascii="Palatino Linotype" w:eastAsia="MS Mincho" w:hAnsi="Palatino Linotype" w:cs="Times New Roman"/>
          <w:lang w:val="es-ES_tradnl"/>
        </w:rPr>
        <w:t xml:space="preserve">. Gírese </w:t>
      </w:r>
      <w:r w:rsidRPr="00D33F15">
        <w:rPr>
          <w:rFonts w:ascii="Palatino Linotype" w:eastAsia="Times New Roman" w:hAnsi="Palatino Linotype" w:cs="Times New Roman"/>
          <w:lang w:val="es-ES_tradnl" w:eastAsia="es-MX"/>
        </w:rPr>
        <w:t xml:space="preserve">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w:t>
      </w:r>
      <w:r w:rsidRPr="00D33F15">
        <w:rPr>
          <w:rFonts w:ascii="Palatino Linotype" w:eastAsia="Times New Roman" w:hAnsi="Palatino Linotype" w:cs="Times New Roman"/>
          <w:lang w:val="es-ES_tradnl" w:eastAsia="es-MX"/>
        </w:rPr>
        <w:lastRenderedPageBreak/>
        <w:t>Posesión de Sujetos Obligados del Estado de México y Municipios, determine lo conducente, en términos del</w:t>
      </w:r>
      <w:r w:rsidRPr="00D33F15">
        <w:rPr>
          <w:rFonts w:ascii="Palatino Linotype" w:eastAsia="MS Mincho" w:hAnsi="Palatino Linotype" w:cs="Times New Roman"/>
          <w:lang w:val="es-ES_tradnl"/>
        </w:rPr>
        <w:t xml:space="preserve"> </w:t>
      </w:r>
      <w:r w:rsidRPr="00D33F15">
        <w:rPr>
          <w:rFonts w:ascii="Palatino Linotype" w:eastAsia="MS Mincho" w:hAnsi="Palatino Linotype" w:cs="Times New Roman"/>
          <w:b/>
          <w:lang w:val="es-ES_tradnl"/>
        </w:rPr>
        <w:t xml:space="preserve">Considerando </w:t>
      </w:r>
      <w:r w:rsidR="00371A22" w:rsidRPr="00D33F15">
        <w:rPr>
          <w:rFonts w:ascii="Palatino Linotype" w:eastAsia="MS Mincho" w:hAnsi="Palatino Linotype" w:cs="Times New Roman"/>
          <w:b/>
          <w:lang w:val="es-ES_tradnl"/>
        </w:rPr>
        <w:t>SEXTO</w:t>
      </w:r>
      <w:r w:rsidRPr="00D33F15">
        <w:rPr>
          <w:rFonts w:ascii="Palatino Linotype" w:eastAsia="MS Mincho" w:hAnsi="Palatino Linotype" w:cs="Times New Roman"/>
          <w:b/>
          <w:lang w:val="es-ES_tradnl"/>
        </w:rPr>
        <w:t>.</w:t>
      </w:r>
    </w:p>
    <w:p w14:paraId="5539087E" w14:textId="0807B5D3" w:rsidR="00111260" w:rsidRPr="00D33F15" w:rsidRDefault="00111260" w:rsidP="00CA0640">
      <w:pPr>
        <w:spacing w:line="360" w:lineRule="auto"/>
        <w:jc w:val="both"/>
        <w:rPr>
          <w:rFonts w:ascii="Palatino Linotype" w:eastAsia="MS Mincho" w:hAnsi="Palatino Linotype" w:cs="Times New Roman"/>
          <w:color w:val="000000"/>
          <w:lang w:val="es-ES"/>
        </w:rPr>
      </w:pPr>
    </w:p>
    <w:p w14:paraId="5DAFBC94" w14:textId="77777777" w:rsidR="000128EC" w:rsidRDefault="000128EC" w:rsidP="000128EC">
      <w:pPr>
        <w:spacing w:before="240" w:after="240" w:line="360" w:lineRule="auto"/>
        <w:jc w:val="both"/>
        <w:rPr>
          <w:rFonts w:ascii="Palatino Linotype" w:hAnsi="Palatino Linotype"/>
        </w:rPr>
      </w:pPr>
      <w:r w:rsidRPr="00D33F1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51" w:name="_GoBack"/>
      <w:bookmarkEnd w:id="5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89964" w14:textId="77777777" w:rsidR="00793EBC" w:rsidRDefault="00793EBC" w:rsidP="00587366">
      <w:r>
        <w:separator/>
      </w:r>
    </w:p>
  </w:endnote>
  <w:endnote w:type="continuationSeparator" w:id="0">
    <w:p w14:paraId="25C02769" w14:textId="77777777" w:rsidR="00793EBC" w:rsidRDefault="00793EB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70A2F" w:rsidRPr="00883450" w:rsidRDefault="00070A2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33F15">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33F15">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47B193F0" w:rsidR="00070A2F" w:rsidRDefault="00070A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70A2F" w:rsidRPr="00883450" w:rsidRDefault="00070A2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33F15" w:rsidRPr="00D33F1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33F15" w:rsidRPr="00D33F15">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0A9A2B26" w:rsidR="00070A2F" w:rsidRPr="00883450" w:rsidRDefault="00070A2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3A3B3" w14:textId="77777777" w:rsidR="00793EBC" w:rsidRDefault="00793EBC" w:rsidP="00587366">
      <w:r>
        <w:separator/>
      </w:r>
    </w:p>
  </w:footnote>
  <w:footnote w:type="continuationSeparator" w:id="0">
    <w:p w14:paraId="6786A96C" w14:textId="77777777" w:rsidR="00793EBC" w:rsidRDefault="00793EBC" w:rsidP="00587366">
      <w:r>
        <w:continuationSeparator/>
      </w:r>
    </w:p>
  </w:footnote>
  <w:footnote w:id="1">
    <w:p w14:paraId="31C71B15"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070A2F" w:rsidRDefault="00070A2F"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4651F4C5" w14:textId="77777777" w:rsidR="00F22085" w:rsidRDefault="00F22085" w:rsidP="00F22085">
      <w:pPr>
        <w:pStyle w:val="Textonotapie"/>
      </w:pPr>
      <w:r>
        <w:rPr>
          <w:rStyle w:val="Refdenotaalpie"/>
        </w:rPr>
        <w:footnoteRef/>
      </w:r>
      <w:r>
        <w:t xml:space="preserve"> Artículo 50, Ley de Transparencia y Acceso a la Información Pública del Estado de México y Municipios.</w:t>
      </w:r>
    </w:p>
  </w:footnote>
  <w:footnote w:id="6">
    <w:p w14:paraId="512800C8" w14:textId="77777777" w:rsidR="00F22085" w:rsidRDefault="00F22085" w:rsidP="00F22085">
      <w:pPr>
        <w:pStyle w:val="Textonotapie"/>
      </w:pPr>
      <w:r>
        <w:rPr>
          <w:rStyle w:val="Refdenotaalpie"/>
        </w:rPr>
        <w:footnoteRef/>
      </w:r>
      <w:r>
        <w:t xml:space="preserve"> Artículo 51, Ídem.</w:t>
      </w:r>
    </w:p>
  </w:footnote>
  <w:footnote w:id="7">
    <w:p w14:paraId="76FC50E1" w14:textId="77777777" w:rsidR="008D4941" w:rsidRDefault="008D4941" w:rsidP="008D4941">
      <w:pPr>
        <w:pStyle w:val="Textonotapie"/>
      </w:pPr>
      <w:r>
        <w:rPr>
          <w:rStyle w:val="Refdenotaalpie"/>
        </w:rPr>
        <w:footnoteRef/>
      </w:r>
      <w:r>
        <w:t xml:space="preserve"> Artículo 58, Ley de Transparencia y Acceso a la Información Pública del Estado de México y Municipios.</w:t>
      </w:r>
    </w:p>
  </w:footnote>
  <w:footnote w:id="8">
    <w:p w14:paraId="48B7C638" w14:textId="77777777" w:rsidR="008D4941" w:rsidRDefault="008D4941" w:rsidP="008D4941">
      <w:pPr>
        <w:pStyle w:val="Textonotapie"/>
      </w:pPr>
      <w:r>
        <w:rPr>
          <w:rStyle w:val="Refdenotaalpie"/>
        </w:rPr>
        <w:footnoteRef/>
      </w:r>
      <w:r>
        <w:t xml:space="preserve"> Artículo 59, Ídem.</w:t>
      </w:r>
    </w:p>
  </w:footnote>
  <w:footnote w:id="9">
    <w:p w14:paraId="4196F0F0" w14:textId="77777777" w:rsidR="00627200" w:rsidRDefault="00627200" w:rsidP="006272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611DFCB5" w14:textId="77777777" w:rsidR="00627200" w:rsidRDefault="00627200" w:rsidP="006272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06A50267" w14:textId="77777777" w:rsidR="00627200" w:rsidRDefault="00627200" w:rsidP="00627200">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359EEBB" w14:textId="77777777" w:rsidR="00627200" w:rsidRDefault="00627200" w:rsidP="0062720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2C283E75" w14:textId="77777777" w:rsidR="00627200" w:rsidRDefault="00627200" w:rsidP="0062720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EF0DCD9" w14:textId="77777777" w:rsidR="00627200" w:rsidRDefault="00627200" w:rsidP="00627200">
      <w:pPr>
        <w:pBdr>
          <w:top w:val="nil"/>
          <w:left w:val="nil"/>
          <w:bottom w:val="nil"/>
          <w:right w:val="nil"/>
          <w:between w:val="nil"/>
        </w:pBdr>
        <w:rPr>
          <w:color w:val="000000"/>
          <w:sz w:val="20"/>
          <w:szCs w:val="20"/>
        </w:rPr>
      </w:pPr>
      <w:r>
        <w:rPr>
          <w:color w:val="000000"/>
          <w:sz w:val="20"/>
          <w:szCs w:val="20"/>
        </w:rPr>
        <w:t>(…)”</w:t>
      </w:r>
    </w:p>
  </w:footnote>
  <w:footnote w:id="12">
    <w:p w14:paraId="57508CB3" w14:textId="77777777" w:rsidR="00502A29" w:rsidRDefault="00502A29" w:rsidP="00502A29">
      <w:pPr>
        <w:pStyle w:val="Textonotapie"/>
      </w:pPr>
      <w:r>
        <w:rPr>
          <w:rStyle w:val="Refdenotaalpie"/>
        </w:rPr>
        <w:footnoteRef/>
      </w:r>
      <w:r>
        <w:t xml:space="preserve"> Consultable en: </w:t>
      </w:r>
      <w:r w:rsidRPr="00BD3E90">
        <w:t>http://www.dof.gob.mx/nota_detalle.php?codigo=5436056&amp;fecha=04/05/2016</w:t>
      </w:r>
    </w:p>
  </w:footnote>
  <w:footnote w:id="13">
    <w:p w14:paraId="7C3E2F0F" w14:textId="77777777" w:rsidR="00070A2F" w:rsidRDefault="00070A2F"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06B58D8" w:rsidR="00070A2F" w:rsidRDefault="00070A2F" w:rsidP="00EB01F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675D0081">
          <wp:simplePos x="0" y="0"/>
          <wp:positionH relativeFrom="margin">
            <wp:posOffset>-1052830</wp:posOffset>
          </wp:positionH>
          <wp:positionV relativeFrom="page">
            <wp:posOffset>28575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9"/>
    </w:tblGrid>
    <w:tr w:rsidR="00070A2F" w:rsidRPr="00025127" w14:paraId="07F2896E" w14:textId="77777777" w:rsidTr="00EB01F2">
      <w:trPr>
        <w:trHeight w:val="138"/>
        <w:jc w:val="right"/>
      </w:trPr>
      <w:tc>
        <w:tcPr>
          <w:tcW w:w="3261" w:type="dxa"/>
          <w:vAlign w:val="center"/>
        </w:tcPr>
        <w:p w14:paraId="4A5B1974" w14:textId="3B2AB4E0" w:rsidR="00070A2F" w:rsidRPr="00025127" w:rsidRDefault="00070A2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9" w:type="dxa"/>
          <w:vAlign w:val="center"/>
        </w:tcPr>
        <w:p w14:paraId="3A05B4B6" w14:textId="1D909654" w:rsidR="00070A2F" w:rsidRPr="00025127" w:rsidRDefault="00AB5F4D" w:rsidP="005F1362">
          <w:pPr>
            <w:pStyle w:val="Encabezado"/>
            <w:jc w:val="both"/>
            <w:rPr>
              <w:rFonts w:ascii="Palatino Linotype" w:hAnsi="Palatino Linotype"/>
              <w:b/>
              <w:sz w:val="22"/>
              <w:szCs w:val="22"/>
            </w:rPr>
          </w:pPr>
          <w:r>
            <w:rPr>
              <w:rFonts w:ascii="Palatino Linotype" w:hAnsi="Palatino Linotype"/>
              <w:b/>
              <w:sz w:val="22"/>
              <w:szCs w:val="22"/>
            </w:rPr>
            <w:t>02763</w:t>
          </w:r>
          <w:r w:rsidR="00070A2F" w:rsidRPr="00025127">
            <w:rPr>
              <w:rFonts w:ascii="Palatino Linotype" w:hAnsi="Palatino Linotype"/>
              <w:b/>
              <w:sz w:val="22"/>
              <w:szCs w:val="22"/>
            </w:rPr>
            <w:t>/INFOEM/IP/RR/</w:t>
          </w:r>
          <w:r w:rsidR="00070A2F">
            <w:rPr>
              <w:rFonts w:ascii="Palatino Linotype" w:hAnsi="Palatino Linotype"/>
              <w:b/>
              <w:sz w:val="22"/>
              <w:szCs w:val="22"/>
            </w:rPr>
            <w:t>202</w:t>
          </w:r>
          <w:r w:rsidR="00EB01F2">
            <w:rPr>
              <w:rFonts w:ascii="Palatino Linotype" w:hAnsi="Palatino Linotype"/>
              <w:b/>
              <w:sz w:val="22"/>
              <w:szCs w:val="22"/>
            </w:rPr>
            <w:t>2</w:t>
          </w:r>
        </w:p>
      </w:tc>
    </w:tr>
    <w:tr w:rsidR="00AB5F4D" w:rsidRPr="00025127" w14:paraId="1B5D8690" w14:textId="77777777" w:rsidTr="00EB01F2">
      <w:trPr>
        <w:trHeight w:val="233"/>
        <w:jc w:val="right"/>
      </w:trPr>
      <w:tc>
        <w:tcPr>
          <w:tcW w:w="3261" w:type="dxa"/>
          <w:vAlign w:val="center"/>
        </w:tcPr>
        <w:p w14:paraId="3903F2C6" w14:textId="22D569F8" w:rsidR="00AB5F4D" w:rsidRPr="00025127" w:rsidRDefault="00AB5F4D" w:rsidP="00AB5F4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89" w:type="dxa"/>
          <w:vAlign w:val="center"/>
        </w:tcPr>
        <w:p w14:paraId="03C799A2" w14:textId="26DFF362" w:rsidR="00AB5F4D" w:rsidRPr="00025127" w:rsidRDefault="00AB5F4D" w:rsidP="00AB5F4D">
          <w:pPr>
            <w:pStyle w:val="Encabezado"/>
            <w:rPr>
              <w:rFonts w:ascii="Palatino Linotype" w:hAnsi="Palatino Linotype"/>
              <w:b/>
              <w:sz w:val="22"/>
              <w:szCs w:val="22"/>
            </w:rPr>
          </w:pPr>
          <w:r>
            <w:rPr>
              <w:rFonts w:ascii="Palatino Linotype" w:hAnsi="Palatino Linotype"/>
              <w:b/>
              <w:bCs/>
              <w:color w:val="000000"/>
              <w:sz w:val="22"/>
              <w:szCs w:val="22"/>
            </w:rPr>
            <w:t>Instituto Hacendario del Estado de México</w:t>
          </w:r>
        </w:p>
      </w:tc>
    </w:tr>
    <w:tr w:rsidR="00070A2F" w:rsidRPr="00025127" w14:paraId="095EB01B" w14:textId="77777777" w:rsidTr="00EB01F2">
      <w:trPr>
        <w:trHeight w:val="321"/>
        <w:jc w:val="right"/>
      </w:trPr>
      <w:tc>
        <w:tcPr>
          <w:tcW w:w="3261" w:type="dxa"/>
          <w:vAlign w:val="center"/>
        </w:tcPr>
        <w:p w14:paraId="6E000A51" w14:textId="05E1861A" w:rsidR="00070A2F" w:rsidRPr="00025127" w:rsidRDefault="00070A2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9" w:type="dxa"/>
          <w:vAlign w:val="center"/>
        </w:tcPr>
        <w:p w14:paraId="07560085" w14:textId="64DC8836" w:rsidR="00070A2F" w:rsidRPr="00025127" w:rsidRDefault="00070A2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70A2F" w:rsidRDefault="00070A2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70A2F" w:rsidRDefault="00793EB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70A2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070A2F" w:rsidRPr="00025127" w14:paraId="0A3256F2" w14:textId="77777777" w:rsidTr="00EB01F2">
      <w:trPr>
        <w:trHeight w:val="138"/>
        <w:jc w:val="right"/>
      </w:trPr>
      <w:tc>
        <w:tcPr>
          <w:tcW w:w="3686" w:type="dxa"/>
          <w:vAlign w:val="center"/>
        </w:tcPr>
        <w:p w14:paraId="3D80769D" w14:textId="316F11F8" w:rsidR="00070A2F" w:rsidRPr="00025127" w:rsidRDefault="00070A2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1EC02508" w:rsidR="00070A2F" w:rsidRPr="00025127" w:rsidRDefault="00AB5F4D" w:rsidP="005F1362">
          <w:pPr>
            <w:pStyle w:val="Encabezado"/>
            <w:rPr>
              <w:rFonts w:ascii="Palatino Linotype" w:hAnsi="Palatino Linotype"/>
              <w:b/>
              <w:sz w:val="22"/>
              <w:szCs w:val="22"/>
            </w:rPr>
          </w:pPr>
          <w:r>
            <w:rPr>
              <w:rFonts w:ascii="Palatino Linotype" w:hAnsi="Palatino Linotype"/>
              <w:b/>
              <w:sz w:val="22"/>
              <w:szCs w:val="22"/>
            </w:rPr>
            <w:t>02763</w:t>
          </w:r>
          <w:r w:rsidR="00070A2F" w:rsidRPr="00025127">
            <w:rPr>
              <w:rFonts w:ascii="Palatino Linotype" w:hAnsi="Palatino Linotype"/>
              <w:b/>
              <w:sz w:val="22"/>
              <w:szCs w:val="22"/>
            </w:rPr>
            <w:t>/</w:t>
          </w:r>
          <w:r>
            <w:rPr>
              <w:rFonts w:ascii="Palatino Linotype" w:hAnsi="Palatino Linotype"/>
              <w:b/>
              <w:sz w:val="22"/>
              <w:szCs w:val="22"/>
            </w:rPr>
            <w:t>INFOEM</w:t>
          </w:r>
          <w:r w:rsidR="00070A2F" w:rsidRPr="00025127">
            <w:rPr>
              <w:rFonts w:ascii="Palatino Linotype" w:hAnsi="Palatino Linotype"/>
              <w:b/>
              <w:sz w:val="22"/>
              <w:szCs w:val="22"/>
            </w:rPr>
            <w:t>/IP/RR/</w:t>
          </w:r>
          <w:r w:rsidR="00070A2F">
            <w:rPr>
              <w:rFonts w:ascii="Palatino Linotype" w:hAnsi="Palatino Linotype"/>
              <w:b/>
              <w:sz w:val="22"/>
              <w:szCs w:val="22"/>
            </w:rPr>
            <w:t>202</w:t>
          </w:r>
          <w:r w:rsidR="00EB01F2">
            <w:rPr>
              <w:rFonts w:ascii="Palatino Linotype" w:hAnsi="Palatino Linotype"/>
              <w:b/>
              <w:sz w:val="22"/>
              <w:szCs w:val="22"/>
            </w:rPr>
            <w:t>2</w:t>
          </w:r>
        </w:p>
      </w:tc>
    </w:tr>
    <w:tr w:rsidR="00070A2F" w:rsidRPr="00025127" w14:paraId="128C8B3C" w14:textId="77777777" w:rsidTr="00EB01F2">
      <w:trPr>
        <w:trHeight w:val="233"/>
        <w:jc w:val="right"/>
      </w:trPr>
      <w:tc>
        <w:tcPr>
          <w:tcW w:w="3686" w:type="dxa"/>
          <w:vAlign w:val="center"/>
        </w:tcPr>
        <w:p w14:paraId="483E3371" w14:textId="66B1BC74" w:rsidR="00070A2F" w:rsidRPr="00025127" w:rsidRDefault="00070A2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3540A5F4" w:rsidR="00070A2F" w:rsidRPr="00025127" w:rsidRDefault="00F27366" w:rsidP="0058757A">
          <w:pPr>
            <w:pStyle w:val="Encabezado"/>
            <w:rPr>
              <w:rFonts w:ascii="Palatino Linotype" w:hAnsi="Palatino Linotype"/>
              <w:b/>
              <w:sz w:val="22"/>
              <w:szCs w:val="22"/>
            </w:rPr>
          </w:pPr>
          <w:r>
            <w:rPr>
              <w:rFonts w:ascii="Palatino Linotype" w:hAnsi="Palatino Linotype"/>
              <w:b/>
              <w:sz w:val="22"/>
              <w:szCs w:val="22"/>
            </w:rPr>
            <w:t>XXX XXXX XXXXX</w:t>
          </w:r>
        </w:p>
      </w:tc>
    </w:tr>
    <w:tr w:rsidR="00070A2F" w:rsidRPr="00025127" w14:paraId="41BE0704" w14:textId="77777777" w:rsidTr="00EB01F2">
      <w:trPr>
        <w:trHeight w:val="321"/>
        <w:jc w:val="right"/>
      </w:trPr>
      <w:tc>
        <w:tcPr>
          <w:tcW w:w="3686" w:type="dxa"/>
          <w:vAlign w:val="center"/>
        </w:tcPr>
        <w:p w14:paraId="34C64148" w14:textId="10C6C8A9" w:rsidR="00070A2F" w:rsidRPr="00025127" w:rsidRDefault="00070A2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6D4D0EA2" w:rsidR="00070A2F" w:rsidRPr="00025127" w:rsidRDefault="00AB5F4D" w:rsidP="00CE1B8A">
          <w:pPr>
            <w:pStyle w:val="Encabezado"/>
            <w:rPr>
              <w:rFonts w:ascii="Palatino Linotype" w:hAnsi="Palatino Linotype"/>
              <w:b/>
              <w:sz w:val="22"/>
              <w:szCs w:val="22"/>
            </w:rPr>
          </w:pPr>
          <w:r>
            <w:rPr>
              <w:rFonts w:ascii="Palatino Linotype" w:hAnsi="Palatino Linotype"/>
              <w:b/>
              <w:bCs/>
              <w:color w:val="000000"/>
              <w:sz w:val="22"/>
              <w:szCs w:val="22"/>
            </w:rPr>
            <w:t>Instituto Hacendario del Estado de México</w:t>
          </w:r>
        </w:p>
      </w:tc>
    </w:tr>
    <w:tr w:rsidR="00070A2F" w:rsidRPr="00025127" w14:paraId="0C8B6193" w14:textId="77777777" w:rsidTr="00EB01F2">
      <w:trPr>
        <w:trHeight w:val="321"/>
        <w:jc w:val="right"/>
      </w:trPr>
      <w:tc>
        <w:tcPr>
          <w:tcW w:w="3686" w:type="dxa"/>
          <w:vAlign w:val="center"/>
        </w:tcPr>
        <w:p w14:paraId="321FFAFF" w14:textId="0E8C2CE7" w:rsidR="00070A2F" w:rsidRPr="00025127" w:rsidRDefault="00070A2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070A2F" w:rsidRPr="00025127" w:rsidRDefault="00070A2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70A2F" w:rsidRDefault="00070A2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726CC5"/>
    <w:multiLevelType w:val="hybridMultilevel"/>
    <w:tmpl w:val="FC3E9444"/>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0500B5"/>
    <w:multiLevelType w:val="hybridMultilevel"/>
    <w:tmpl w:val="633095B6"/>
    <w:lvl w:ilvl="0" w:tplc="FFFFFFFF">
      <w:start w:val="1"/>
      <w:numFmt w:val="decimal"/>
      <w:lvlText w:val="%1."/>
      <w:lvlJc w:val="left"/>
      <w:pPr>
        <w:ind w:left="0" w:firstLine="0"/>
      </w:pPr>
      <w:rPr>
        <w:rFonts w:ascii="Palatino Linotype" w:hAnsi="Palatino Linotype" w:hint="default"/>
        <w:b/>
        <w:i w:val="0"/>
        <w:sz w:val="24"/>
      </w:rPr>
    </w:lvl>
    <w:lvl w:ilvl="1" w:tplc="0A1C2B9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0E5E20"/>
    <w:multiLevelType w:val="hybridMultilevel"/>
    <w:tmpl w:val="512ED86E"/>
    <w:lvl w:ilvl="0" w:tplc="FFFFFFFF">
      <w:start w:val="1"/>
      <w:numFmt w:val="decimal"/>
      <w:lvlText w:val="%1."/>
      <w:lvlJc w:val="left"/>
      <w:pPr>
        <w:ind w:left="0" w:firstLine="0"/>
      </w:pPr>
      <w:rPr>
        <w:rFonts w:ascii="Palatino Linotype" w:hAnsi="Palatino Linotype" w:hint="default"/>
        <w:b/>
        <w:i w:val="0"/>
        <w:sz w:val="24"/>
      </w:rPr>
    </w:lvl>
    <w:lvl w:ilvl="1" w:tplc="6B60C29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2370151"/>
    <w:multiLevelType w:val="hybridMultilevel"/>
    <w:tmpl w:val="B69CFFEA"/>
    <w:lvl w:ilvl="0" w:tplc="FFFFFFFF">
      <w:start w:val="1"/>
      <w:numFmt w:val="decimal"/>
      <w:lvlText w:val="%1."/>
      <w:lvlJc w:val="left"/>
      <w:pPr>
        <w:ind w:left="0" w:firstLine="0"/>
      </w:pPr>
      <w:rPr>
        <w:rFonts w:ascii="Palatino Linotype" w:hAnsi="Palatino Linotype" w:hint="default"/>
        <w:b/>
        <w:i w:val="0"/>
        <w:sz w:val="24"/>
      </w:rPr>
    </w:lvl>
    <w:lvl w:ilvl="1" w:tplc="5B02BDF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9A57641"/>
    <w:multiLevelType w:val="hybridMultilevel"/>
    <w:tmpl w:val="DBFCFBB6"/>
    <w:lvl w:ilvl="0" w:tplc="FFFFFFFF">
      <w:start w:val="1"/>
      <w:numFmt w:val="decimal"/>
      <w:lvlText w:val="%1."/>
      <w:lvlJc w:val="left"/>
      <w:pPr>
        <w:ind w:left="0" w:firstLine="0"/>
      </w:pPr>
      <w:rPr>
        <w:rFonts w:ascii="Palatino Linotype" w:hAnsi="Palatino Linotype" w:hint="default"/>
        <w:b/>
        <w:i w:val="0"/>
        <w:sz w:val="24"/>
      </w:rPr>
    </w:lvl>
    <w:lvl w:ilvl="1" w:tplc="FDD20DF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335EFC"/>
    <w:multiLevelType w:val="hybridMultilevel"/>
    <w:tmpl w:val="32EC07A2"/>
    <w:lvl w:ilvl="0" w:tplc="FFFFFFFF">
      <w:start w:val="1"/>
      <w:numFmt w:val="decimal"/>
      <w:lvlText w:val="%1."/>
      <w:lvlJc w:val="left"/>
      <w:pPr>
        <w:ind w:left="0" w:firstLine="0"/>
      </w:pPr>
      <w:rPr>
        <w:rFonts w:ascii="Palatino Linotype" w:hAnsi="Palatino Linotype" w:hint="default"/>
        <w:b/>
        <w:i w:val="0"/>
        <w:sz w:val="24"/>
      </w:rPr>
    </w:lvl>
    <w:lvl w:ilvl="1" w:tplc="0AD26724">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7B04375"/>
    <w:multiLevelType w:val="hybridMultilevel"/>
    <w:tmpl w:val="47B6A4E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F0124E"/>
    <w:multiLevelType w:val="hybridMultilevel"/>
    <w:tmpl w:val="1382B108"/>
    <w:lvl w:ilvl="0" w:tplc="FFFFFFFF">
      <w:start w:val="1"/>
      <w:numFmt w:val="decimal"/>
      <w:lvlText w:val="%1."/>
      <w:lvlJc w:val="left"/>
      <w:pPr>
        <w:ind w:left="0" w:firstLine="0"/>
      </w:pPr>
      <w:rPr>
        <w:rFonts w:ascii="Palatino Linotype" w:hAnsi="Palatino Linotype" w:hint="default"/>
        <w:b/>
        <w:i w:val="0"/>
        <w:sz w:val="24"/>
      </w:rPr>
    </w:lvl>
    <w:lvl w:ilvl="1" w:tplc="F3A0F43A">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BE41206"/>
    <w:multiLevelType w:val="hybridMultilevel"/>
    <w:tmpl w:val="F2CC3DDE"/>
    <w:lvl w:ilvl="0" w:tplc="FFFFFFFF">
      <w:start w:val="1"/>
      <w:numFmt w:val="decimal"/>
      <w:lvlText w:val="%1."/>
      <w:lvlJc w:val="left"/>
      <w:pPr>
        <w:ind w:left="0" w:firstLine="0"/>
      </w:pPr>
      <w:rPr>
        <w:rFonts w:ascii="Palatino Linotype" w:hAnsi="Palatino Linotype" w:hint="default"/>
        <w:b/>
        <w:i w:val="0"/>
        <w:sz w:val="24"/>
      </w:rPr>
    </w:lvl>
    <w:lvl w:ilvl="1" w:tplc="DE14510C">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D5006E7"/>
    <w:multiLevelType w:val="hybridMultilevel"/>
    <w:tmpl w:val="81CAA926"/>
    <w:lvl w:ilvl="0" w:tplc="FFFFFFFF">
      <w:start w:val="1"/>
      <w:numFmt w:val="decimal"/>
      <w:lvlText w:val="%1."/>
      <w:lvlJc w:val="left"/>
      <w:pPr>
        <w:ind w:left="0" w:firstLine="0"/>
      </w:pPr>
      <w:rPr>
        <w:rFonts w:ascii="Palatino Linotype" w:hAnsi="Palatino Linotype" w:hint="default"/>
        <w:b/>
        <w:i w:val="0"/>
        <w:sz w:val="24"/>
      </w:rPr>
    </w:lvl>
    <w:lvl w:ilvl="1" w:tplc="C8E8FC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803A9C"/>
    <w:multiLevelType w:val="hybridMultilevel"/>
    <w:tmpl w:val="FAECC158"/>
    <w:lvl w:ilvl="0" w:tplc="FFFFFFFF">
      <w:start w:val="1"/>
      <w:numFmt w:val="decimal"/>
      <w:lvlText w:val="%1."/>
      <w:lvlJc w:val="left"/>
      <w:pPr>
        <w:ind w:left="0" w:firstLine="0"/>
      </w:pPr>
      <w:rPr>
        <w:rFonts w:ascii="Palatino Linotype" w:hAnsi="Palatino Linotype" w:hint="default"/>
        <w:b/>
        <w:i w:val="0"/>
        <w:sz w:val="24"/>
      </w:rPr>
    </w:lvl>
    <w:lvl w:ilvl="1" w:tplc="FF1C60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C862DC0"/>
    <w:multiLevelType w:val="hybridMultilevel"/>
    <w:tmpl w:val="C8FE50DA"/>
    <w:lvl w:ilvl="0" w:tplc="FFFFFFFF">
      <w:start w:val="1"/>
      <w:numFmt w:val="decimal"/>
      <w:lvlText w:val="%1."/>
      <w:lvlJc w:val="left"/>
      <w:pPr>
        <w:ind w:left="0" w:firstLine="0"/>
      </w:pPr>
      <w:rPr>
        <w:rFonts w:ascii="Palatino Linotype" w:hAnsi="Palatino Linotype" w:hint="default"/>
        <w:b/>
        <w:i w:val="0"/>
        <w:sz w:val="24"/>
      </w:rPr>
    </w:lvl>
    <w:lvl w:ilvl="1" w:tplc="464C438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25751AF"/>
    <w:multiLevelType w:val="hybridMultilevel"/>
    <w:tmpl w:val="D6E0CC10"/>
    <w:lvl w:ilvl="0" w:tplc="FFFFFFFF">
      <w:start w:val="1"/>
      <w:numFmt w:val="decimal"/>
      <w:lvlText w:val="%1."/>
      <w:lvlJc w:val="left"/>
      <w:pPr>
        <w:ind w:left="0" w:firstLine="0"/>
      </w:pPr>
      <w:rPr>
        <w:rFonts w:ascii="Palatino Linotype" w:hAnsi="Palatino Linotype" w:hint="default"/>
        <w:b/>
        <w:i w:val="0"/>
        <w:sz w:val="24"/>
      </w:rPr>
    </w:lvl>
    <w:lvl w:ilvl="1" w:tplc="33DCF4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3C15500"/>
    <w:multiLevelType w:val="hybridMultilevel"/>
    <w:tmpl w:val="47004452"/>
    <w:lvl w:ilvl="0" w:tplc="FFFFFFFF">
      <w:start w:val="1"/>
      <w:numFmt w:val="decimal"/>
      <w:lvlText w:val="%1."/>
      <w:lvlJc w:val="left"/>
      <w:pPr>
        <w:ind w:left="0" w:firstLine="0"/>
      </w:pPr>
      <w:rPr>
        <w:rFonts w:ascii="Palatino Linotype" w:hAnsi="Palatino Linotype" w:hint="default"/>
        <w:b/>
        <w:i w:val="0"/>
        <w:sz w:val="24"/>
      </w:rPr>
    </w:lvl>
    <w:lvl w:ilvl="1" w:tplc="67B888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61B1BDF"/>
    <w:multiLevelType w:val="hybridMultilevel"/>
    <w:tmpl w:val="6C8EF27C"/>
    <w:lvl w:ilvl="0" w:tplc="FFFFFFFF">
      <w:start w:val="1"/>
      <w:numFmt w:val="decimal"/>
      <w:lvlText w:val="%1."/>
      <w:lvlJc w:val="left"/>
      <w:pPr>
        <w:ind w:left="0" w:firstLine="0"/>
      </w:pPr>
      <w:rPr>
        <w:rFonts w:ascii="Palatino Linotype" w:hAnsi="Palatino Linotype" w:hint="default"/>
        <w:b/>
        <w:i w:val="0"/>
        <w:sz w:val="24"/>
      </w:rPr>
    </w:lvl>
    <w:lvl w:ilvl="1" w:tplc="483207E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2311C4"/>
    <w:multiLevelType w:val="hybridMultilevel"/>
    <w:tmpl w:val="BED43BEE"/>
    <w:lvl w:ilvl="0" w:tplc="FFFFFFFF">
      <w:start w:val="1"/>
      <w:numFmt w:val="decimal"/>
      <w:lvlText w:val="%1."/>
      <w:lvlJc w:val="left"/>
      <w:pPr>
        <w:ind w:left="0" w:firstLine="0"/>
      </w:pPr>
      <w:rPr>
        <w:rFonts w:ascii="Palatino Linotype" w:hAnsi="Palatino Linotype" w:hint="default"/>
        <w:b/>
        <w:i w:val="0"/>
        <w:sz w:val="24"/>
      </w:rPr>
    </w:lvl>
    <w:lvl w:ilvl="1" w:tplc="A7D6593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CC37234"/>
    <w:multiLevelType w:val="hybridMultilevel"/>
    <w:tmpl w:val="4C18B134"/>
    <w:lvl w:ilvl="0" w:tplc="FFFFFFFF">
      <w:start w:val="1"/>
      <w:numFmt w:val="decimal"/>
      <w:lvlText w:val="%1."/>
      <w:lvlJc w:val="left"/>
      <w:pPr>
        <w:ind w:left="0" w:firstLine="0"/>
      </w:pPr>
      <w:rPr>
        <w:rFonts w:ascii="Palatino Linotype" w:hAnsi="Palatino Linotype" w:hint="default"/>
        <w:b/>
        <w:i w:val="0"/>
        <w:sz w:val="24"/>
      </w:rPr>
    </w:lvl>
    <w:lvl w:ilvl="1" w:tplc="A0F8B4C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D974014"/>
    <w:multiLevelType w:val="hybridMultilevel"/>
    <w:tmpl w:val="0C22E552"/>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8D305F1"/>
    <w:multiLevelType w:val="hybridMultilevel"/>
    <w:tmpl w:val="F872F7F6"/>
    <w:lvl w:ilvl="0" w:tplc="FFFFFFFF">
      <w:start w:val="1"/>
      <w:numFmt w:val="decimal"/>
      <w:lvlText w:val="%1."/>
      <w:lvlJc w:val="left"/>
      <w:pPr>
        <w:ind w:left="0" w:firstLine="0"/>
      </w:pPr>
      <w:rPr>
        <w:rFonts w:ascii="Palatino Linotype" w:hAnsi="Palatino Linotype" w:hint="default"/>
        <w:b/>
        <w:i w:val="0"/>
        <w:sz w:val="24"/>
      </w:rPr>
    </w:lvl>
    <w:lvl w:ilvl="1" w:tplc="2990C68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5F29E0"/>
    <w:multiLevelType w:val="hybridMultilevel"/>
    <w:tmpl w:val="02FCFB84"/>
    <w:lvl w:ilvl="0" w:tplc="FFFFFFFF">
      <w:start w:val="1"/>
      <w:numFmt w:val="decimal"/>
      <w:lvlText w:val="%1."/>
      <w:lvlJc w:val="left"/>
      <w:pPr>
        <w:ind w:left="0" w:firstLine="0"/>
      </w:pPr>
      <w:rPr>
        <w:rFonts w:ascii="Palatino Linotype" w:hAnsi="Palatino Linotype" w:hint="default"/>
        <w:b/>
        <w:i w:val="0"/>
        <w:sz w:val="24"/>
      </w:rPr>
    </w:lvl>
    <w:lvl w:ilvl="1" w:tplc="A91AC4E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0"/>
  </w:num>
  <w:num w:numId="5">
    <w:abstractNumId w:val="24"/>
  </w:num>
  <w:num w:numId="6">
    <w:abstractNumId w:val="2"/>
  </w:num>
  <w:num w:numId="7">
    <w:abstractNumId w:val="16"/>
  </w:num>
  <w:num w:numId="8">
    <w:abstractNumId w:val="10"/>
  </w:num>
  <w:num w:numId="9">
    <w:abstractNumId w:val="13"/>
  </w:num>
  <w:num w:numId="10">
    <w:abstractNumId w:val="20"/>
  </w:num>
  <w:num w:numId="11">
    <w:abstractNumId w:val="15"/>
  </w:num>
  <w:num w:numId="12">
    <w:abstractNumId w:val="18"/>
  </w:num>
  <w:num w:numId="13">
    <w:abstractNumId w:val="9"/>
  </w:num>
  <w:num w:numId="14">
    <w:abstractNumId w:val="3"/>
  </w:num>
  <w:num w:numId="15">
    <w:abstractNumId w:val="6"/>
  </w:num>
  <w:num w:numId="16">
    <w:abstractNumId w:val="23"/>
  </w:num>
  <w:num w:numId="17">
    <w:abstractNumId w:val="4"/>
  </w:num>
  <w:num w:numId="18">
    <w:abstractNumId w:val="22"/>
  </w:num>
  <w:num w:numId="19">
    <w:abstractNumId w:val="21"/>
  </w:num>
  <w:num w:numId="20">
    <w:abstractNumId w:val="5"/>
  </w:num>
  <w:num w:numId="21">
    <w:abstractNumId w:val="8"/>
  </w:num>
  <w:num w:numId="22">
    <w:abstractNumId w:val="25"/>
  </w:num>
  <w:num w:numId="23">
    <w:abstractNumId w:val="19"/>
  </w:num>
  <w:num w:numId="24">
    <w:abstractNumId w:val="1"/>
  </w:num>
  <w:num w:numId="25">
    <w:abstractNumId w:val="11"/>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80B"/>
    <w:rsid w:val="0000797D"/>
    <w:rsid w:val="00007E8A"/>
    <w:rsid w:val="000100D7"/>
    <w:rsid w:val="0001106B"/>
    <w:rsid w:val="00011B89"/>
    <w:rsid w:val="00012472"/>
    <w:rsid w:val="000128EC"/>
    <w:rsid w:val="0001398B"/>
    <w:rsid w:val="000203D3"/>
    <w:rsid w:val="000204A6"/>
    <w:rsid w:val="000211F8"/>
    <w:rsid w:val="0002146F"/>
    <w:rsid w:val="00022D89"/>
    <w:rsid w:val="000236A3"/>
    <w:rsid w:val="00024BCC"/>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D25"/>
    <w:rsid w:val="00054A03"/>
    <w:rsid w:val="0005671B"/>
    <w:rsid w:val="00056A79"/>
    <w:rsid w:val="0005777B"/>
    <w:rsid w:val="00061344"/>
    <w:rsid w:val="000622ED"/>
    <w:rsid w:val="0006247F"/>
    <w:rsid w:val="00062648"/>
    <w:rsid w:val="000631D9"/>
    <w:rsid w:val="0006381D"/>
    <w:rsid w:val="00063D06"/>
    <w:rsid w:val="0006407E"/>
    <w:rsid w:val="00064577"/>
    <w:rsid w:val="00064A37"/>
    <w:rsid w:val="00064B95"/>
    <w:rsid w:val="00070A2F"/>
    <w:rsid w:val="0007221E"/>
    <w:rsid w:val="00074573"/>
    <w:rsid w:val="000800AC"/>
    <w:rsid w:val="0008230A"/>
    <w:rsid w:val="00082D11"/>
    <w:rsid w:val="00082E28"/>
    <w:rsid w:val="000834FE"/>
    <w:rsid w:val="0008465D"/>
    <w:rsid w:val="000849D5"/>
    <w:rsid w:val="00084E31"/>
    <w:rsid w:val="0008542A"/>
    <w:rsid w:val="00090D6F"/>
    <w:rsid w:val="00091C2C"/>
    <w:rsid w:val="00093FC7"/>
    <w:rsid w:val="000953E2"/>
    <w:rsid w:val="00095BB9"/>
    <w:rsid w:val="000A26B8"/>
    <w:rsid w:val="000A3F90"/>
    <w:rsid w:val="000A4554"/>
    <w:rsid w:val="000A45FD"/>
    <w:rsid w:val="000A4E44"/>
    <w:rsid w:val="000A556A"/>
    <w:rsid w:val="000A65D1"/>
    <w:rsid w:val="000A77ED"/>
    <w:rsid w:val="000B0370"/>
    <w:rsid w:val="000B2902"/>
    <w:rsid w:val="000B50A3"/>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11A"/>
    <w:rsid w:val="000E07DC"/>
    <w:rsid w:val="000E1389"/>
    <w:rsid w:val="000E2665"/>
    <w:rsid w:val="000E2A46"/>
    <w:rsid w:val="000E3A69"/>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4ACB"/>
    <w:rsid w:val="00107499"/>
    <w:rsid w:val="00107557"/>
    <w:rsid w:val="00111260"/>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44F5"/>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B6B"/>
    <w:rsid w:val="00161E95"/>
    <w:rsid w:val="00163780"/>
    <w:rsid w:val="00163B1F"/>
    <w:rsid w:val="001648EE"/>
    <w:rsid w:val="00164919"/>
    <w:rsid w:val="0016494E"/>
    <w:rsid w:val="00164B65"/>
    <w:rsid w:val="001656F2"/>
    <w:rsid w:val="00166794"/>
    <w:rsid w:val="0017273C"/>
    <w:rsid w:val="001732E3"/>
    <w:rsid w:val="00174E02"/>
    <w:rsid w:val="0017653A"/>
    <w:rsid w:val="001775DF"/>
    <w:rsid w:val="00183383"/>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6DB"/>
    <w:rsid w:val="001A58B9"/>
    <w:rsid w:val="001A61E1"/>
    <w:rsid w:val="001A6C1E"/>
    <w:rsid w:val="001B30F9"/>
    <w:rsid w:val="001B3659"/>
    <w:rsid w:val="001B40F3"/>
    <w:rsid w:val="001B4FAF"/>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48DC"/>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38CD"/>
    <w:rsid w:val="001F783F"/>
    <w:rsid w:val="001F7AFD"/>
    <w:rsid w:val="001F7DE2"/>
    <w:rsid w:val="002001BE"/>
    <w:rsid w:val="002031F3"/>
    <w:rsid w:val="002058A7"/>
    <w:rsid w:val="00205A1A"/>
    <w:rsid w:val="00207665"/>
    <w:rsid w:val="00211229"/>
    <w:rsid w:val="002114FF"/>
    <w:rsid w:val="00211E8C"/>
    <w:rsid w:val="00212C9C"/>
    <w:rsid w:val="00212FCA"/>
    <w:rsid w:val="00213108"/>
    <w:rsid w:val="0021453E"/>
    <w:rsid w:val="0021475E"/>
    <w:rsid w:val="002179AC"/>
    <w:rsid w:val="00220ADB"/>
    <w:rsid w:val="002214A7"/>
    <w:rsid w:val="002217BA"/>
    <w:rsid w:val="00221B11"/>
    <w:rsid w:val="00221E74"/>
    <w:rsid w:val="00223507"/>
    <w:rsid w:val="00223ACC"/>
    <w:rsid w:val="0022448D"/>
    <w:rsid w:val="002275DE"/>
    <w:rsid w:val="00230170"/>
    <w:rsid w:val="002305CF"/>
    <w:rsid w:val="00233E08"/>
    <w:rsid w:val="002345FF"/>
    <w:rsid w:val="00237611"/>
    <w:rsid w:val="002408D7"/>
    <w:rsid w:val="002426EA"/>
    <w:rsid w:val="00242FB6"/>
    <w:rsid w:val="00243F72"/>
    <w:rsid w:val="00244476"/>
    <w:rsid w:val="002457CF"/>
    <w:rsid w:val="002507D8"/>
    <w:rsid w:val="00252A20"/>
    <w:rsid w:val="00252B41"/>
    <w:rsid w:val="0025524F"/>
    <w:rsid w:val="00256659"/>
    <w:rsid w:val="0025760F"/>
    <w:rsid w:val="00257E5F"/>
    <w:rsid w:val="00260C1D"/>
    <w:rsid w:val="00261001"/>
    <w:rsid w:val="00261A42"/>
    <w:rsid w:val="00261D84"/>
    <w:rsid w:val="002629A6"/>
    <w:rsid w:val="00263F23"/>
    <w:rsid w:val="00264D02"/>
    <w:rsid w:val="0026500D"/>
    <w:rsid w:val="00265CD7"/>
    <w:rsid w:val="00266588"/>
    <w:rsid w:val="002665BD"/>
    <w:rsid w:val="00267985"/>
    <w:rsid w:val="00271B06"/>
    <w:rsid w:val="00272FEC"/>
    <w:rsid w:val="00273013"/>
    <w:rsid w:val="00273C37"/>
    <w:rsid w:val="0027430D"/>
    <w:rsid w:val="002746D9"/>
    <w:rsid w:val="00274ED2"/>
    <w:rsid w:val="002765F2"/>
    <w:rsid w:val="00277A35"/>
    <w:rsid w:val="00277C9D"/>
    <w:rsid w:val="00280994"/>
    <w:rsid w:val="00280E3F"/>
    <w:rsid w:val="00280F05"/>
    <w:rsid w:val="0028248C"/>
    <w:rsid w:val="00284418"/>
    <w:rsid w:val="00286DDB"/>
    <w:rsid w:val="002871EB"/>
    <w:rsid w:val="0029042C"/>
    <w:rsid w:val="00290B48"/>
    <w:rsid w:val="002948C4"/>
    <w:rsid w:val="00297E45"/>
    <w:rsid w:val="002A2099"/>
    <w:rsid w:val="002A229B"/>
    <w:rsid w:val="002A2FF2"/>
    <w:rsid w:val="002A35B6"/>
    <w:rsid w:val="002A4172"/>
    <w:rsid w:val="002A4516"/>
    <w:rsid w:val="002A54DE"/>
    <w:rsid w:val="002A7FAB"/>
    <w:rsid w:val="002B085C"/>
    <w:rsid w:val="002B1AE9"/>
    <w:rsid w:val="002B2278"/>
    <w:rsid w:val="002B284F"/>
    <w:rsid w:val="002B2A2E"/>
    <w:rsid w:val="002B2F59"/>
    <w:rsid w:val="002B309C"/>
    <w:rsid w:val="002B4D21"/>
    <w:rsid w:val="002B7516"/>
    <w:rsid w:val="002C0074"/>
    <w:rsid w:val="002C0159"/>
    <w:rsid w:val="002C0804"/>
    <w:rsid w:val="002C0DC5"/>
    <w:rsid w:val="002C1007"/>
    <w:rsid w:val="002C2D44"/>
    <w:rsid w:val="002C306B"/>
    <w:rsid w:val="002C40FB"/>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443"/>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BF9"/>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47B9"/>
    <w:rsid w:val="00316065"/>
    <w:rsid w:val="00317883"/>
    <w:rsid w:val="00317EFF"/>
    <w:rsid w:val="00321260"/>
    <w:rsid w:val="00321AA3"/>
    <w:rsid w:val="00321AE9"/>
    <w:rsid w:val="00321EEE"/>
    <w:rsid w:val="00322757"/>
    <w:rsid w:val="00323895"/>
    <w:rsid w:val="0032586C"/>
    <w:rsid w:val="00326579"/>
    <w:rsid w:val="00327D79"/>
    <w:rsid w:val="00327D7A"/>
    <w:rsid w:val="003326D4"/>
    <w:rsid w:val="00332E6B"/>
    <w:rsid w:val="003337F3"/>
    <w:rsid w:val="00333BE8"/>
    <w:rsid w:val="003344DB"/>
    <w:rsid w:val="00335898"/>
    <w:rsid w:val="00335BFE"/>
    <w:rsid w:val="00335E9C"/>
    <w:rsid w:val="0033608B"/>
    <w:rsid w:val="0033675D"/>
    <w:rsid w:val="00337941"/>
    <w:rsid w:val="00340445"/>
    <w:rsid w:val="003407D0"/>
    <w:rsid w:val="0034181B"/>
    <w:rsid w:val="00342BBE"/>
    <w:rsid w:val="00342C51"/>
    <w:rsid w:val="00345856"/>
    <w:rsid w:val="0034595C"/>
    <w:rsid w:val="00345B79"/>
    <w:rsid w:val="00345D0F"/>
    <w:rsid w:val="0034614E"/>
    <w:rsid w:val="00346885"/>
    <w:rsid w:val="003468BE"/>
    <w:rsid w:val="003472B3"/>
    <w:rsid w:val="0035104F"/>
    <w:rsid w:val="003522BF"/>
    <w:rsid w:val="00352901"/>
    <w:rsid w:val="00355AEE"/>
    <w:rsid w:val="00355D3B"/>
    <w:rsid w:val="0035606B"/>
    <w:rsid w:val="00356726"/>
    <w:rsid w:val="0036073F"/>
    <w:rsid w:val="003615A3"/>
    <w:rsid w:val="003629EE"/>
    <w:rsid w:val="003643B3"/>
    <w:rsid w:val="0037049A"/>
    <w:rsid w:val="003708DD"/>
    <w:rsid w:val="00370B8E"/>
    <w:rsid w:val="00370BB1"/>
    <w:rsid w:val="00371A22"/>
    <w:rsid w:val="003721B2"/>
    <w:rsid w:val="00372328"/>
    <w:rsid w:val="00374CE8"/>
    <w:rsid w:val="003762FD"/>
    <w:rsid w:val="00376FD2"/>
    <w:rsid w:val="00377278"/>
    <w:rsid w:val="0038132B"/>
    <w:rsid w:val="00382555"/>
    <w:rsid w:val="00383E66"/>
    <w:rsid w:val="00384AE2"/>
    <w:rsid w:val="00385699"/>
    <w:rsid w:val="00387DC9"/>
    <w:rsid w:val="00390D23"/>
    <w:rsid w:val="0039142B"/>
    <w:rsid w:val="0039193E"/>
    <w:rsid w:val="00391ADA"/>
    <w:rsid w:val="00392CDB"/>
    <w:rsid w:val="00392DDB"/>
    <w:rsid w:val="0039380F"/>
    <w:rsid w:val="00393B71"/>
    <w:rsid w:val="00394095"/>
    <w:rsid w:val="003940F6"/>
    <w:rsid w:val="003955D3"/>
    <w:rsid w:val="00396545"/>
    <w:rsid w:val="0039671B"/>
    <w:rsid w:val="00396F71"/>
    <w:rsid w:val="003A03D0"/>
    <w:rsid w:val="003A04FF"/>
    <w:rsid w:val="003A1B01"/>
    <w:rsid w:val="003A2029"/>
    <w:rsid w:val="003A3AA3"/>
    <w:rsid w:val="003A6417"/>
    <w:rsid w:val="003A65FE"/>
    <w:rsid w:val="003A6A5A"/>
    <w:rsid w:val="003A7221"/>
    <w:rsid w:val="003A730E"/>
    <w:rsid w:val="003B1CEE"/>
    <w:rsid w:val="003B2199"/>
    <w:rsid w:val="003B2856"/>
    <w:rsid w:val="003B2A0D"/>
    <w:rsid w:val="003B31FA"/>
    <w:rsid w:val="003B55AD"/>
    <w:rsid w:val="003B57FE"/>
    <w:rsid w:val="003B7EC4"/>
    <w:rsid w:val="003C183D"/>
    <w:rsid w:val="003C7282"/>
    <w:rsid w:val="003D00D5"/>
    <w:rsid w:val="003D0A29"/>
    <w:rsid w:val="003D0BC7"/>
    <w:rsid w:val="003D181D"/>
    <w:rsid w:val="003D20C4"/>
    <w:rsid w:val="003D4163"/>
    <w:rsid w:val="003D46D0"/>
    <w:rsid w:val="003D4F8C"/>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6EF9"/>
    <w:rsid w:val="003F70CA"/>
    <w:rsid w:val="003F7823"/>
    <w:rsid w:val="00400E76"/>
    <w:rsid w:val="0040137F"/>
    <w:rsid w:val="00402179"/>
    <w:rsid w:val="0040278D"/>
    <w:rsid w:val="00403249"/>
    <w:rsid w:val="00405EF3"/>
    <w:rsid w:val="004078C8"/>
    <w:rsid w:val="00407AD1"/>
    <w:rsid w:val="004102DE"/>
    <w:rsid w:val="00412696"/>
    <w:rsid w:val="00412E24"/>
    <w:rsid w:val="004147B1"/>
    <w:rsid w:val="00416727"/>
    <w:rsid w:val="00420565"/>
    <w:rsid w:val="0042068A"/>
    <w:rsid w:val="00421D0A"/>
    <w:rsid w:val="0042267F"/>
    <w:rsid w:val="0042437A"/>
    <w:rsid w:val="00424992"/>
    <w:rsid w:val="00424E72"/>
    <w:rsid w:val="00425F0D"/>
    <w:rsid w:val="00426D7C"/>
    <w:rsid w:val="00427621"/>
    <w:rsid w:val="004300ED"/>
    <w:rsid w:val="00431687"/>
    <w:rsid w:val="00431A58"/>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6C42"/>
    <w:rsid w:val="004473B2"/>
    <w:rsid w:val="00447F0D"/>
    <w:rsid w:val="0045047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20A6"/>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2A29"/>
    <w:rsid w:val="005041C2"/>
    <w:rsid w:val="00505CA0"/>
    <w:rsid w:val="00505EB2"/>
    <w:rsid w:val="00507043"/>
    <w:rsid w:val="00507C08"/>
    <w:rsid w:val="00507D18"/>
    <w:rsid w:val="0051016E"/>
    <w:rsid w:val="00511A30"/>
    <w:rsid w:val="00512DCC"/>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3F18"/>
    <w:rsid w:val="00537E2C"/>
    <w:rsid w:val="00540208"/>
    <w:rsid w:val="00542797"/>
    <w:rsid w:val="00542B3A"/>
    <w:rsid w:val="00544ADC"/>
    <w:rsid w:val="00544B9C"/>
    <w:rsid w:val="00544E13"/>
    <w:rsid w:val="00544EC9"/>
    <w:rsid w:val="00546DB6"/>
    <w:rsid w:val="00546FBD"/>
    <w:rsid w:val="0055156F"/>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6B7D"/>
    <w:rsid w:val="00577884"/>
    <w:rsid w:val="00581C0F"/>
    <w:rsid w:val="00582919"/>
    <w:rsid w:val="005849B2"/>
    <w:rsid w:val="00585172"/>
    <w:rsid w:val="00585A55"/>
    <w:rsid w:val="005872E3"/>
    <w:rsid w:val="00587366"/>
    <w:rsid w:val="0058757A"/>
    <w:rsid w:val="00590037"/>
    <w:rsid w:val="00590892"/>
    <w:rsid w:val="00593476"/>
    <w:rsid w:val="005937BC"/>
    <w:rsid w:val="00594C52"/>
    <w:rsid w:val="00595511"/>
    <w:rsid w:val="00596149"/>
    <w:rsid w:val="00596514"/>
    <w:rsid w:val="0059679B"/>
    <w:rsid w:val="00597B44"/>
    <w:rsid w:val="00597D18"/>
    <w:rsid w:val="005A1FAB"/>
    <w:rsid w:val="005A228F"/>
    <w:rsid w:val="005A28A3"/>
    <w:rsid w:val="005A2A65"/>
    <w:rsid w:val="005A2F65"/>
    <w:rsid w:val="005A3513"/>
    <w:rsid w:val="005A3581"/>
    <w:rsid w:val="005A3BD7"/>
    <w:rsid w:val="005A60E1"/>
    <w:rsid w:val="005A6788"/>
    <w:rsid w:val="005A786F"/>
    <w:rsid w:val="005B169C"/>
    <w:rsid w:val="005B18FF"/>
    <w:rsid w:val="005B2DD1"/>
    <w:rsid w:val="005B3A49"/>
    <w:rsid w:val="005B6ADF"/>
    <w:rsid w:val="005B773D"/>
    <w:rsid w:val="005B7C5D"/>
    <w:rsid w:val="005C02B5"/>
    <w:rsid w:val="005C0821"/>
    <w:rsid w:val="005C19CB"/>
    <w:rsid w:val="005C1A74"/>
    <w:rsid w:val="005C287E"/>
    <w:rsid w:val="005C3294"/>
    <w:rsid w:val="005C347F"/>
    <w:rsid w:val="005C3B63"/>
    <w:rsid w:val="005C450C"/>
    <w:rsid w:val="005C6961"/>
    <w:rsid w:val="005C6F55"/>
    <w:rsid w:val="005C7367"/>
    <w:rsid w:val="005D0EB4"/>
    <w:rsid w:val="005D18A6"/>
    <w:rsid w:val="005D27DD"/>
    <w:rsid w:val="005D3493"/>
    <w:rsid w:val="005D622E"/>
    <w:rsid w:val="005D6617"/>
    <w:rsid w:val="005D6FF0"/>
    <w:rsid w:val="005D7BE5"/>
    <w:rsid w:val="005E11D5"/>
    <w:rsid w:val="005E1952"/>
    <w:rsid w:val="005E2F3E"/>
    <w:rsid w:val="005E34D4"/>
    <w:rsid w:val="005E3716"/>
    <w:rsid w:val="005E3AE2"/>
    <w:rsid w:val="005E3FDE"/>
    <w:rsid w:val="005E41CA"/>
    <w:rsid w:val="005E55F2"/>
    <w:rsid w:val="005E68FC"/>
    <w:rsid w:val="005E7271"/>
    <w:rsid w:val="005E7CC9"/>
    <w:rsid w:val="005F0007"/>
    <w:rsid w:val="005F0E6C"/>
    <w:rsid w:val="005F1362"/>
    <w:rsid w:val="005F1BAD"/>
    <w:rsid w:val="005F2C27"/>
    <w:rsid w:val="005F487C"/>
    <w:rsid w:val="005F53A4"/>
    <w:rsid w:val="005F5FE1"/>
    <w:rsid w:val="005F62B2"/>
    <w:rsid w:val="005F69A7"/>
    <w:rsid w:val="005F715E"/>
    <w:rsid w:val="006010DA"/>
    <w:rsid w:val="006017AB"/>
    <w:rsid w:val="00604AC3"/>
    <w:rsid w:val="00605865"/>
    <w:rsid w:val="00611DC1"/>
    <w:rsid w:val="00613655"/>
    <w:rsid w:val="006144EE"/>
    <w:rsid w:val="00617125"/>
    <w:rsid w:val="00617813"/>
    <w:rsid w:val="006206CC"/>
    <w:rsid w:val="00620FDF"/>
    <w:rsid w:val="00622B06"/>
    <w:rsid w:val="00624425"/>
    <w:rsid w:val="006257C2"/>
    <w:rsid w:val="00627163"/>
    <w:rsid w:val="00627200"/>
    <w:rsid w:val="00627DB0"/>
    <w:rsid w:val="0063034E"/>
    <w:rsid w:val="00630B0D"/>
    <w:rsid w:val="00634476"/>
    <w:rsid w:val="0063654A"/>
    <w:rsid w:val="00637475"/>
    <w:rsid w:val="0064393B"/>
    <w:rsid w:val="006439A1"/>
    <w:rsid w:val="00644375"/>
    <w:rsid w:val="00644A5C"/>
    <w:rsid w:val="00646A08"/>
    <w:rsid w:val="00650392"/>
    <w:rsid w:val="0065061D"/>
    <w:rsid w:val="00651701"/>
    <w:rsid w:val="00652A34"/>
    <w:rsid w:val="00654327"/>
    <w:rsid w:val="00655146"/>
    <w:rsid w:val="0065715E"/>
    <w:rsid w:val="00657670"/>
    <w:rsid w:val="00657DBF"/>
    <w:rsid w:val="00657DE0"/>
    <w:rsid w:val="00662C69"/>
    <w:rsid w:val="006633C0"/>
    <w:rsid w:val="00663470"/>
    <w:rsid w:val="00663CC7"/>
    <w:rsid w:val="0066458B"/>
    <w:rsid w:val="00664805"/>
    <w:rsid w:val="00664FB5"/>
    <w:rsid w:val="006674A0"/>
    <w:rsid w:val="00667A3D"/>
    <w:rsid w:val="006718FB"/>
    <w:rsid w:val="006720F3"/>
    <w:rsid w:val="00672744"/>
    <w:rsid w:val="00673695"/>
    <w:rsid w:val="00673DB5"/>
    <w:rsid w:val="00674701"/>
    <w:rsid w:val="00674A46"/>
    <w:rsid w:val="006752B0"/>
    <w:rsid w:val="00675C36"/>
    <w:rsid w:val="00675F80"/>
    <w:rsid w:val="00676959"/>
    <w:rsid w:val="00676C6B"/>
    <w:rsid w:val="00677358"/>
    <w:rsid w:val="00680F25"/>
    <w:rsid w:val="00682297"/>
    <w:rsid w:val="00682311"/>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1F0"/>
    <w:rsid w:val="006A2CF3"/>
    <w:rsid w:val="006A2D34"/>
    <w:rsid w:val="006A2EDE"/>
    <w:rsid w:val="006A2EFB"/>
    <w:rsid w:val="006A32B6"/>
    <w:rsid w:val="006A3D7A"/>
    <w:rsid w:val="006A79C3"/>
    <w:rsid w:val="006B004E"/>
    <w:rsid w:val="006B0198"/>
    <w:rsid w:val="006B12E8"/>
    <w:rsid w:val="006B1C19"/>
    <w:rsid w:val="006B31E7"/>
    <w:rsid w:val="006B5EC5"/>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0602"/>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262"/>
    <w:rsid w:val="00703F6C"/>
    <w:rsid w:val="00703FBE"/>
    <w:rsid w:val="007050B1"/>
    <w:rsid w:val="00705527"/>
    <w:rsid w:val="00707096"/>
    <w:rsid w:val="007127BB"/>
    <w:rsid w:val="007136BC"/>
    <w:rsid w:val="00714576"/>
    <w:rsid w:val="00714FEC"/>
    <w:rsid w:val="00715A04"/>
    <w:rsid w:val="00715B7D"/>
    <w:rsid w:val="00716EC8"/>
    <w:rsid w:val="00720AB4"/>
    <w:rsid w:val="00721335"/>
    <w:rsid w:val="00721924"/>
    <w:rsid w:val="00721F66"/>
    <w:rsid w:val="00722B93"/>
    <w:rsid w:val="00723B7E"/>
    <w:rsid w:val="0072445A"/>
    <w:rsid w:val="00731F1F"/>
    <w:rsid w:val="0073324B"/>
    <w:rsid w:val="007337E6"/>
    <w:rsid w:val="00735A75"/>
    <w:rsid w:val="00735E96"/>
    <w:rsid w:val="007365AD"/>
    <w:rsid w:val="00740BA4"/>
    <w:rsid w:val="00742486"/>
    <w:rsid w:val="0074433B"/>
    <w:rsid w:val="007446C2"/>
    <w:rsid w:val="0074573F"/>
    <w:rsid w:val="0074628D"/>
    <w:rsid w:val="007473D2"/>
    <w:rsid w:val="007479C2"/>
    <w:rsid w:val="0075033C"/>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78"/>
    <w:rsid w:val="00774DFD"/>
    <w:rsid w:val="007753FA"/>
    <w:rsid w:val="0077544D"/>
    <w:rsid w:val="00775D67"/>
    <w:rsid w:val="00776C78"/>
    <w:rsid w:val="0078079A"/>
    <w:rsid w:val="00780902"/>
    <w:rsid w:val="00781099"/>
    <w:rsid w:val="0078249C"/>
    <w:rsid w:val="00784AA0"/>
    <w:rsid w:val="00784F3D"/>
    <w:rsid w:val="00785321"/>
    <w:rsid w:val="00785E63"/>
    <w:rsid w:val="007860B9"/>
    <w:rsid w:val="00786DD5"/>
    <w:rsid w:val="00787184"/>
    <w:rsid w:val="007914E4"/>
    <w:rsid w:val="00791E58"/>
    <w:rsid w:val="00792EB4"/>
    <w:rsid w:val="00793EBC"/>
    <w:rsid w:val="00794C2B"/>
    <w:rsid w:val="007A0692"/>
    <w:rsid w:val="007A082B"/>
    <w:rsid w:val="007A0A0E"/>
    <w:rsid w:val="007A1303"/>
    <w:rsid w:val="007A1ECE"/>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165C"/>
    <w:rsid w:val="007C255D"/>
    <w:rsid w:val="007C37D2"/>
    <w:rsid w:val="007C3985"/>
    <w:rsid w:val="007C48FD"/>
    <w:rsid w:val="007C6110"/>
    <w:rsid w:val="007C6AE2"/>
    <w:rsid w:val="007C7154"/>
    <w:rsid w:val="007C7D43"/>
    <w:rsid w:val="007D0C01"/>
    <w:rsid w:val="007D1725"/>
    <w:rsid w:val="007D26D2"/>
    <w:rsid w:val="007D3FBD"/>
    <w:rsid w:val="007D49A0"/>
    <w:rsid w:val="007D7EF3"/>
    <w:rsid w:val="007E0553"/>
    <w:rsid w:val="007E1992"/>
    <w:rsid w:val="007E2870"/>
    <w:rsid w:val="007E5125"/>
    <w:rsid w:val="007E5DB4"/>
    <w:rsid w:val="007E6334"/>
    <w:rsid w:val="007E64B6"/>
    <w:rsid w:val="007E72DF"/>
    <w:rsid w:val="007F0617"/>
    <w:rsid w:val="007F3018"/>
    <w:rsid w:val="007F313E"/>
    <w:rsid w:val="007F372C"/>
    <w:rsid w:val="007F3993"/>
    <w:rsid w:val="007F3A5A"/>
    <w:rsid w:val="007F5AD6"/>
    <w:rsid w:val="007F6F57"/>
    <w:rsid w:val="007F729E"/>
    <w:rsid w:val="00800642"/>
    <w:rsid w:val="00800E69"/>
    <w:rsid w:val="00800EFF"/>
    <w:rsid w:val="00802BFE"/>
    <w:rsid w:val="00803827"/>
    <w:rsid w:val="0080391F"/>
    <w:rsid w:val="008039C2"/>
    <w:rsid w:val="008046E4"/>
    <w:rsid w:val="00804992"/>
    <w:rsid w:val="00804D8D"/>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417"/>
    <w:rsid w:val="00833CE6"/>
    <w:rsid w:val="00833E4C"/>
    <w:rsid w:val="00834316"/>
    <w:rsid w:val="00836224"/>
    <w:rsid w:val="008374E9"/>
    <w:rsid w:val="008376CD"/>
    <w:rsid w:val="00837BE4"/>
    <w:rsid w:val="00837F97"/>
    <w:rsid w:val="00840559"/>
    <w:rsid w:val="00843153"/>
    <w:rsid w:val="008433C1"/>
    <w:rsid w:val="00843908"/>
    <w:rsid w:val="008443E1"/>
    <w:rsid w:val="00845D12"/>
    <w:rsid w:val="00846713"/>
    <w:rsid w:val="00846D48"/>
    <w:rsid w:val="008473FA"/>
    <w:rsid w:val="00847830"/>
    <w:rsid w:val="008500C4"/>
    <w:rsid w:val="00851A81"/>
    <w:rsid w:val="00851F4C"/>
    <w:rsid w:val="0085224B"/>
    <w:rsid w:val="008523BA"/>
    <w:rsid w:val="00852B26"/>
    <w:rsid w:val="0085480B"/>
    <w:rsid w:val="00855985"/>
    <w:rsid w:val="008560F4"/>
    <w:rsid w:val="008568B1"/>
    <w:rsid w:val="008570EB"/>
    <w:rsid w:val="00857B3C"/>
    <w:rsid w:val="00860A1E"/>
    <w:rsid w:val="00861622"/>
    <w:rsid w:val="00863125"/>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04C2"/>
    <w:rsid w:val="008A2811"/>
    <w:rsid w:val="008A3FC8"/>
    <w:rsid w:val="008A5131"/>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4571"/>
    <w:rsid w:val="008C6F34"/>
    <w:rsid w:val="008C7108"/>
    <w:rsid w:val="008C75C8"/>
    <w:rsid w:val="008C7B25"/>
    <w:rsid w:val="008D02A3"/>
    <w:rsid w:val="008D22D8"/>
    <w:rsid w:val="008D259C"/>
    <w:rsid w:val="008D2BCD"/>
    <w:rsid w:val="008D406E"/>
    <w:rsid w:val="008D4941"/>
    <w:rsid w:val="008D4E99"/>
    <w:rsid w:val="008D5066"/>
    <w:rsid w:val="008D5A97"/>
    <w:rsid w:val="008D6697"/>
    <w:rsid w:val="008D728C"/>
    <w:rsid w:val="008E0674"/>
    <w:rsid w:val="008E11CC"/>
    <w:rsid w:val="008E1870"/>
    <w:rsid w:val="008E1B8F"/>
    <w:rsid w:val="008E2B17"/>
    <w:rsid w:val="008E3AE8"/>
    <w:rsid w:val="008E3E12"/>
    <w:rsid w:val="008E4DCD"/>
    <w:rsid w:val="008E5767"/>
    <w:rsid w:val="008E580D"/>
    <w:rsid w:val="008F12E6"/>
    <w:rsid w:val="008F1558"/>
    <w:rsid w:val="008F2B44"/>
    <w:rsid w:val="008F5927"/>
    <w:rsid w:val="008F5F96"/>
    <w:rsid w:val="008F7752"/>
    <w:rsid w:val="009012F8"/>
    <w:rsid w:val="0090174A"/>
    <w:rsid w:val="00901AA9"/>
    <w:rsid w:val="00902E52"/>
    <w:rsid w:val="009036B3"/>
    <w:rsid w:val="00906061"/>
    <w:rsid w:val="0090620F"/>
    <w:rsid w:val="009071FE"/>
    <w:rsid w:val="00907339"/>
    <w:rsid w:val="00907761"/>
    <w:rsid w:val="00907A46"/>
    <w:rsid w:val="00910076"/>
    <w:rsid w:val="0091242A"/>
    <w:rsid w:val="00912E53"/>
    <w:rsid w:val="009138FF"/>
    <w:rsid w:val="0091395C"/>
    <w:rsid w:val="00913AA4"/>
    <w:rsid w:val="00915778"/>
    <w:rsid w:val="009164DD"/>
    <w:rsid w:val="009210C9"/>
    <w:rsid w:val="00925C68"/>
    <w:rsid w:val="009315B0"/>
    <w:rsid w:val="009316E9"/>
    <w:rsid w:val="00931C93"/>
    <w:rsid w:val="00931EE2"/>
    <w:rsid w:val="00931FD8"/>
    <w:rsid w:val="0093282F"/>
    <w:rsid w:val="00933141"/>
    <w:rsid w:val="0093416D"/>
    <w:rsid w:val="0093652D"/>
    <w:rsid w:val="00937309"/>
    <w:rsid w:val="00937D66"/>
    <w:rsid w:val="0094065A"/>
    <w:rsid w:val="00940FE2"/>
    <w:rsid w:val="009429F2"/>
    <w:rsid w:val="00943E62"/>
    <w:rsid w:val="0094462D"/>
    <w:rsid w:val="00945A61"/>
    <w:rsid w:val="00950154"/>
    <w:rsid w:val="009503CC"/>
    <w:rsid w:val="00950C6E"/>
    <w:rsid w:val="00951ECA"/>
    <w:rsid w:val="00953054"/>
    <w:rsid w:val="009531D6"/>
    <w:rsid w:val="00953610"/>
    <w:rsid w:val="0095382C"/>
    <w:rsid w:val="00953B03"/>
    <w:rsid w:val="009548C1"/>
    <w:rsid w:val="00956219"/>
    <w:rsid w:val="009563A5"/>
    <w:rsid w:val="00956868"/>
    <w:rsid w:val="00957039"/>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A97"/>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304"/>
    <w:rsid w:val="0099752D"/>
    <w:rsid w:val="00997C2A"/>
    <w:rsid w:val="009A0358"/>
    <w:rsid w:val="009A0461"/>
    <w:rsid w:val="009A0E2A"/>
    <w:rsid w:val="009A28A2"/>
    <w:rsid w:val="009A5191"/>
    <w:rsid w:val="009A593A"/>
    <w:rsid w:val="009A5FBB"/>
    <w:rsid w:val="009B0F5C"/>
    <w:rsid w:val="009B11D6"/>
    <w:rsid w:val="009B2C5E"/>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B1"/>
    <w:rsid w:val="009D3A6E"/>
    <w:rsid w:val="009D5C9B"/>
    <w:rsid w:val="009D61D9"/>
    <w:rsid w:val="009D624D"/>
    <w:rsid w:val="009D6AD5"/>
    <w:rsid w:val="009E0AB4"/>
    <w:rsid w:val="009E10C7"/>
    <w:rsid w:val="009E360A"/>
    <w:rsid w:val="009E38A4"/>
    <w:rsid w:val="009E3D82"/>
    <w:rsid w:val="009E4942"/>
    <w:rsid w:val="009E6E48"/>
    <w:rsid w:val="009F0B67"/>
    <w:rsid w:val="009F1566"/>
    <w:rsid w:val="009F1E4B"/>
    <w:rsid w:val="009F29FB"/>
    <w:rsid w:val="009F307E"/>
    <w:rsid w:val="009F37D5"/>
    <w:rsid w:val="009F3B49"/>
    <w:rsid w:val="009F50DE"/>
    <w:rsid w:val="009F5F3E"/>
    <w:rsid w:val="009F6D2A"/>
    <w:rsid w:val="009F6D34"/>
    <w:rsid w:val="009F74A2"/>
    <w:rsid w:val="009F7BB0"/>
    <w:rsid w:val="009F7F02"/>
    <w:rsid w:val="00A00663"/>
    <w:rsid w:val="00A0179F"/>
    <w:rsid w:val="00A01B7D"/>
    <w:rsid w:val="00A036C5"/>
    <w:rsid w:val="00A03AD2"/>
    <w:rsid w:val="00A05DA0"/>
    <w:rsid w:val="00A05DB3"/>
    <w:rsid w:val="00A073A0"/>
    <w:rsid w:val="00A07D84"/>
    <w:rsid w:val="00A10336"/>
    <w:rsid w:val="00A10CE2"/>
    <w:rsid w:val="00A13703"/>
    <w:rsid w:val="00A13811"/>
    <w:rsid w:val="00A15C42"/>
    <w:rsid w:val="00A16DF1"/>
    <w:rsid w:val="00A17302"/>
    <w:rsid w:val="00A17A17"/>
    <w:rsid w:val="00A20B1F"/>
    <w:rsid w:val="00A21050"/>
    <w:rsid w:val="00A21EDF"/>
    <w:rsid w:val="00A235D0"/>
    <w:rsid w:val="00A24131"/>
    <w:rsid w:val="00A263EB"/>
    <w:rsid w:val="00A27A7F"/>
    <w:rsid w:val="00A31668"/>
    <w:rsid w:val="00A3276A"/>
    <w:rsid w:val="00A33754"/>
    <w:rsid w:val="00A349D2"/>
    <w:rsid w:val="00A34B98"/>
    <w:rsid w:val="00A34C05"/>
    <w:rsid w:val="00A35492"/>
    <w:rsid w:val="00A4044E"/>
    <w:rsid w:val="00A40535"/>
    <w:rsid w:val="00A42475"/>
    <w:rsid w:val="00A42869"/>
    <w:rsid w:val="00A4379F"/>
    <w:rsid w:val="00A4387C"/>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2EAD"/>
    <w:rsid w:val="00A55D2B"/>
    <w:rsid w:val="00A572BC"/>
    <w:rsid w:val="00A57A82"/>
    <w:rsid w:val="00A62B7B"/>
    <w:rsid w:val="00A66AE9"/>
    <w:rsid w:val="00A67428"/>
    <w:rsid w:val="00A70CF3"/>
    <w:rsid w:val="00A7155E"/>
    <w:rsid w:val="00A73B8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117C"/>
    <w:rsid w:val="00A92E9F"/>
    <w:rsid w:val="00A92EC0"/>
    <w:rsid w:val="00A92EED"/>
    <w:rsid w:val="00A96CE6"/>
    <w:rsid w:val="00A975D5"/>
    <w:rsid w:val="00A9772B"/>
    <w:rsid w:val="00AA0660"/>
    <w:rsid w:val="00AA1409"/>
    <w:rsid w:val="00AA3875"/>
    <w:rsid w:val="00AA404A"/>
    <w:rsid w:val="00AA40DC"/>
    <w:rsid w:val="00AA6228"/>
    <w:rsid w:val="00AA69A4"/>
    <w:rsid w:val="00AB04ED"/>
    <w:rsid w:val="00AB1131"/>
    <w:rsid w:val="00AB1B91"/>
    <w:rsid w:val="00AB2744"/>
    <w:rsid w:val="00AB274F"/>
    <w:rsid w:val="00AB5F30"/>
    <w:rsid w:val="00AB5F4D"/>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087F"/>
    <w:rsid w:val="00AE48E8"/>
    <w:rsid w:val="00AE5FCC"/>
    <w:rsid w:val="00AE7D9E"/>
    <w:rsid w:val="00AE7F20"/>
    <w:rsid w:val="00AF0354"/>
    <w:rsid w:val="00AF0E7C"/>
    <w:rsid w:val="00AF0F3E"/>
    <w:rsid w:val="00AF1F04"/>
    <w:rsid w:val="00AF3B55"/>
    <w:rsid w:val="00AF3D59"/>
    <w:rsid w:val="00AF6794"/>
    <w:rsid w:val="00AF6F48"/>
    <w:rsid w:val="00AF717E"/>
    <w:rsid w:val="00B016F7"/>
    <w:rsid w:val="00B02BDD"/>
    <w:rsid w:val="00B04470"/>
    <w:rsid w:val="00B04E10"/>
    <w:rsid w:val="00B055B9"/>
    <w:rsid w:val="00B13243"/>
    <w:rsid w:val="00B13511"/>
    <w:rsid w:val="00B13D85"/>
    <w:rsid w:val="00B16296"/>
    <w:rsid w:val="00B16CC7"/>
    <w:rsid w:val="00B1786A"/>
    <w:rsid w:val="00B206D8"/>
    <w:rsid w:val="00B20C75"/>
    <w:rsid w:val="00B230E5"/>
    <w:rsid w:val="00B23E88"/>
    <w:rsid w:val="00B267A4"/>
    <w:rsid w:val="00B30967"/>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5AB"/>
    <w:rsid w:val="00B54A5F"/>
    <w:rsid w:val="00B560C2"/>
    <w:rsid w:val="00B56409"/>
    <w:rsid w:val="00B56F9B"/>
    <w:rsid w:val="00B57F54"/>
    <w:rsid w:val="00B64099"/>
    <w:rsid w:val="00B643D6"/>
    <w:rsid w:val="00B64919"/>
    <w:rsid w:val="00B65D95"/>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1FA4"/>
    <w:rsid w:val="00B922D9"/>
    <w:rsid w:val="00B926D6"/>
    <w:rsid w:val="00B93351"/>
    <w:rsid w:val="00B945F2"/>
    <w:rsid w:val="00B95670"/>
    <w:rsid w:val="00B959FD"/>
    <w:rsid w:val="00B966BF"/>
    <w:rsid w:val="00B974B4"/>
    <w:rsid w:val="00BA0012"/>
    <w:rsid w:val="00BA0458"/>
    <w:rsid w:val="00BA3825"/>
    <w:rsid w:val="00BA4F66"/>
    <w:rsid w:val="00BA54A2"/>
    <w:rsid w:val="00BA6D15"/>
    <w:rsid w:val="00BA7987"/>
    <w:rsid w:val="00BA7CFA"/>
    <w:rsid w:val="00BB1309"/>
    <w:rsid w:val="00BB24E5"/>
    <w:rsid w:val="00BB2592"/>
    <w:rsid w:val="00BB3156"/>
    <w:rsid w:val="00BB5CA9"/>
    <w:rsid w:val="00BB6662"/>
    <w:rsid w:val="00BB6ADD"/>
    <w:rsid w:val="00BB7E0C"/>
    <w:rsid w:val="00BC0CE4"/>
    <w:rsid w:val="00BC22CD"/>
    <w:rsid w:val="00BC260A"/>
    <w:rsid w:val="00BC30BF"/>
    <w:rsid w:val="00BC3150"/>
    <w:rsid w:val="00BC4307"/>
    <w:rsid w:val="00BC4818"/>
    <w:rsid w:val="00BC4C44"/>
    <w:rsid w:val="00BC61B2"/>
    <w:rsid w:val="00BC70C5"/>
    <w:rsid w:val="00BC7E69"/>
    <w:rsid w:val="00BD025A"/>
    <w:rsid w:val="00BD02D5"/>
    <w:rsid w:val="00BD0A1C"/>
    <w:rsid w:val="00BD0DA4"/>
    <w:rsid w:val="00BD1B67"/>
    <w:rsid w:val="00BD2265"/>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18E"/>
    <w:rsid w:val="00BE74FA"/>
    <w:rsid w:val="00BF0A54"/>
    <w:rsid w:val="00BF0F1C"/>
    <w:rsid w:val="00BF1278"/>
    <w:rsid w:val="00BF1B7F"/>
    <w:rsid w:val="00BF2346"/>
    <w:rsid w:val="00BF3B85"/>
    <w:rsid w:val="00BF485E"/>
    <w:rsid w:val="00BF5B1E"/>
    <w:rsid w:val="00BF64BC"/>
    <w:rsid w:val="00BF6B5B"/>
    <w:rsid w:val="00BF6D83"/>
    <w:rsid w:val="00BF704D"/>
    <w:rsid w:val="00BF7365"/>
    <w:rsid w:val="00BF7824"/>
    <w:rsid w:val="00C020F8"/>
    <w:rsid w:val="00C02535"/>
    <w:rsid w:val="00C04666"/>
    <w:rsid w:val="00C04D22"/>
    <w:rsid w:val="00C06C02"/>
    <w:rsid w:val="00C11482"/>
    <w:rsid w:val="00C1254E"/>
    <w:rsid w:val="00C12E38"/>
    <w:rsid w:val="00C13831"/>
    <w:rsid w:val="00C14CDF"/>
    <w:rsid w:val="00C150E0"/>
    <w:rsid w:val="00C150F6"/>
    <w:rsid w:val="00C15F97"/>
    <w:rsid w:val="00C16762"/>
    <w:rsid w:val="00C17637"/>
    <w:rsid w:val="00C179FC"/>
    <w:rsid w:val="00C20368"/>
    <w:rsid w:val="00C203F6"/>
    <w:rsid w:val="00C20EB1"/>
    <w:rsid w:val="00C2139F"/>
    <w:rsid w:val="00C23D17"/>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A15"/>
    <w:rsid w:val="00C42ED3"/>
    <w:rsid w:val="00C43A3B"/>
    <w:rsid w:val="00C45581"/>
    <w:rsid w:val="00C45BF0"/>
    <w:rsid w:val="00C46213"/>
    <w:rsid w:val="00C4712A"/>
    <w:rsid w:val="00C47468"/>
    <w:rsid w:val="00C47CDC"/>
    <w:rsid w:val="00C500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2F4B"/>
    <w:rsid w:val="00C83579"/>
    <w:rsid w:val="00C83EA7"/>
    <w:rsid w:val="00C84559"/>
    <w:rsid w:val="00C84E31"/>
    <w:rsid w:val="00C851EE"/>
    <w:rsid w:val="00C862C4"/>
    <w:rsid w:val="00C86977"/>
    <w:rsid w:val="00C86B34"/>
    <w:rsid w:val="00C86FFF"/>
    <w:rsid w:val="00C871C7"/>
    <w:rsid w:val="00C91060"/>
    <w:rsid w:val="00C928FD"/>
    <w:rsid w:val="00C95593"/>
    <w:rsid w:val="00CA0640"/>
    <w:rsid w:val="00CA2022"/>
    <w:rsid w:val="00CA4741"/>
    <w:rsid w:val="00CA7A78"/>
    <w:rsid w:val="00CA7F49"/>
    <w:rsid w:val="00CB122D"/>
    <w:rsid w:val="00CB2FC0"/>
    <w:rsid w:val="00CB3C69"/>
    <w:rsid w:val="00CB57BF"/>
    <w:rsid w:val="00CB58C6"/>
    <w:rsid w:val="00CB5AEC"/>
    <w:rsid w:val="00CB72F0"/>
    <w:rsid w:val="00CB7F82"/>
    <w:rsid w:val="00CC0B3A"/>
    <w:rsid w:val="00CC10A6"/>
    <w:rsid w:val="00CC10B3"/>
    <w:rsid w:val="00CC27BA"/>
    <w:rsid w:val="00CC2DE4"/>
    <w:rsid w:val="00CC360E"/>
    <w:rsid w:val="00CC3B04"/>
    <w:rsid w:val="00CC3D18"/>
    <w:rsid w:val="00CC3FC7"/>
    <w:rsid w:val="00CC42C8"/>
    <w:rsid w:val="00CC48D6"/>
    <w:rsid w:val="00CD32FE"/>
    <w:rsid w:val="00CD3E7D"/>
    <w:rsid w:val="00CD5036"/>
    <w:rsid w:val="00CD6866"/>
    <w:rsid w:val="00CD76D4"/>
    <w:rsid w:val="00CD7893"/>
    <w:rsid w:val="00CE03CC"/>
    <w:rsid w:val="00CE0D79"/>
    <w:rsid w:val="00CE1B8A"/>
    <w:rsid w:val="00CE7E6A"/>
    <w:rsid w:val="00CF030B"/>
    <w:rsid w:val="00CF23A2"/>
    <w:rsid w:val="00CF5D77"/>
    <w:rsid w:val="00CF6EB2"/>
    <w:rsid w:val="00D00269"/>
    <w:rsid w:val="00D00379"/>
    <w:rsid w:val="00D02F72"/>
    <w:rsid w:val="00D04834"/>
    <w:rsid w:val="00D10AB0"/>
    <w:rsid w:val="00D12EE7"/>
    <w:rsid w:val="00D1373C"/>
    <w:rsid w:val="00D16B19"/>
    <w:rsid w:val="00D16BAD"/>
    <w:rsid w:val="00D172B8"/>
    <w:rsid w:val="00D1735B"/>
    <w:rsid w:val="00D17702"/>
    <w:rsid w:val="00D17C3D"/>
    <w:rsid w:val="00D20E91"/>
    <w:rsid w:val="00D225CB"/>
    <w:rsid w:val="00D23450"/>
    <w:rsid w:val="00D23CD2"/>
    <w:rsid w:val="00D25A9F"/>
    <w:rsid w:val="00D266ED"/>
    <w:rsid w:val="00D2734A"/>
    <w:rsid w:val="00D276CF"/>
    <w:rsid w:val="00D27F25"/>
    <w:rsid w:val="00D30003"/>
    <w:rsid w:val="00D306AB"/>
    <w:rsid w:val="00D31B93"/>
    <w:rsid w:val="00D31D5F"/>
    <w:rsid w:val="00D32293"/>
    <w:rsid w:val="00D32750"/>
    <w:rsid w:val="00D33323"/>
    <w:rsid w:val="00D33F15"/>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E6C"/>
    <w:rsid w:val="00D5517B"/>
    <w:rsid w:val="00D60582"/>
    <w:rsid w:val="00D61222"/>
    <w:rsid w:val="00D63800"/>
    <w:rsid w:val="00D63990"/>
    <w:rsid w:val="00D65068"/>
    <w:rsid w:val="00D65243"/>
    <w:rsid w:val="00D658A1"/>
    <w:rsid w:val="00D65BBD"/>
    <w:rsid w:val="00D67085"/>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1AE"/>
    <w:rsid w:val="00DB546B"/>
    <w:rsid w:val="00DB74A4"/>
    <w:rsid w:val="00DB78B2"/>
    <w:rsid w:val="00DC073A"/>
    <w:rsid w:val="00DC0A7B"/>
    <w:rsid w:val="00DC1539"/>
    <w:rsid w:val="00DC1F48"/>
    <w:rsid w:val="00DC2022"/>
    <w:rsid w:val="00DC230C"/>
    <w:rsid w:val="00DC27E7"/>
    <w:rsid w:val="00DC2CE7"/>
    <w:rsid w:val="00DC301A"/>
    <w:rsid w:val="00DC5188"/>
    <w:rsid w:val="00DC6294"/>
    <w:rsid w:val="00DC6AEA"/>
    <w:rsid w:val="00DC7377"/>
    <w:rsid w:val="00DD2912"/>
    <w:rsid w:val="00DD2DF2"/>
    <w:rsid w:val="00DD353B"/>
    <w:rsid w:val="00DD3902"/>
    <w:rsid w:val="00DD417A"/>
    <w:rsid w:val="00DD45C1"/>
    <w:rsid w:val="00DD4849"/>
    <w:rsid w:val="00DE0FC0"/>
    <w:rsid w:val="00DE190A"/>
    <w:rsid w:val="00DE1A76"/>
    <w:rsid w:val="00DE31D8"/>
    <w:rsid w:val="00DE3A31"/>
    <w:rsid w:val="00DE4F75"/>
    <w:rsid w:val="00DE5F76"/>
    <w:rsid w:val="00DE72E5"/>
    <w:rsid w:val="00DF09A4"/>
    <w:rsid w:val="00DF0DF7"/>
    <w:rsid w:val="00DF13A5"/>
    <w:rsid w:val="00DF1C93"/>
    <w:rsid w:val="00DF1E5D"/>
    <w:rsid w:val="00DF2ABA"/>
    <w:rsid w:val="00DF391A"/>
    <w:rsid w:val="00DF419C"/>
    <w:rsid w:val="00DF51C5"/>
    <w:rsid w:val="00DF7138"/>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25A"/>
    <w:rsid w:val="00E15911"/>
    <w:rsid w:val="00E16412"/>
    <w:rsid w:val="00E165DD"/>
    <w:rsid w:val="00E16A98"/>
    <w:rsid w:val="00E16F8F"/>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5813"/>
    <w:rsid w:val="00E458EF"/>
    <w:rsid w:val="00E46673"/>
    <w:rsid w:val="00E47A5F"/>
    <w:rsid w:val="00E506E7"/>
    <w:rsid w:val="00E507A5"/>
    <w:rsid w:val="00E51A57"/>
    <w:rsid w:val="00E52779"/>
    <w:rsid w:val="00E528D2"/>
    <w:rsid w:val="00E54E89"/>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2F0"/>
    <w:rsid w:val="00E84521"/>
    <w:rsid w:val="00E84D6B"/>
    <w:rsid w:val="00E856B0"/>
    <w:rsid w:val="00E85D85"/>
    <w:rsid w:val="00E86868"/>
    <w:rsid w:val="00E86C2A"/>
    <w:rsid w:val="00E86CA1"/>
    <w:rsid w:val="00E87711"/>
    <w:rsid w:val="00E87F07"/>
    <w:rsid w:val="00E91BFE"/>
    <w:rsid w:val="00E91E35"/>
    <w:rsid w:val="00E9230E"/>
    <w:rsid w:val="00E931BD"/>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1F2"/>
    <w:rsid w:val="00EB02F9"/>
    <w:rsid w:val="00EB0C63"/>
    <w:rsid w:val="00EB0DF0"/>
    <w:rsid w:val="00EB1A2C"/>
    <w:rsid w:val="00EB2511"/>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E28"/>
    <w:rsid w:val="00EC6F0E"/>
    <w:rsid w:val="00EC7203"/>
    <w:rsid w:val="00EC7352"/>
    <w:rsid w:val="00ED2270"/>
    <w:rsid w:val="00ED22C4"/>
    <w:rsid w:val="00ED3818"/>
    <w:rsid w:val="00ED512E"/>
    <w:rsid w:val="00EE0293"/>
    <w:rsid w:val="00EE03EC"/>
    <w:rsid w:val="00EE048D"/>
    <w:rsid w:val="00EE0ACB"/>
    <w:rsid w:val="00EE107C"/>
    <w:rsid w:val="00EE280E"/>
    <w:rsid w:val="00EE3E9C"/>
    <w:rsid w:val="00EE4D4C"/>
    <w:rsid w:val="00EE4FBE"/>
    <w:rsid w:val="00EE55AE"/>
    <w:rsid w:val="00EE5A17"/>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15376"/>
    <w:rsid w:val="00F20933"/>
    <w:rsid w:val="00F21705"/>
    <w:rsid w:val="00F22085"/>
    <w:rsid w:val="00F231FC"/>
    <w:rsid w:val="00F24633"/>
    <w:rsid w:val="00F24AB7"/>
    <w:rsid w:val="00F2567E"/>
    <w:rsid w:val="00F25E84"/>
    <w:rsid w:val="00F26068"/>
    <w:rsid w:val="00F2706D"/>
    <w:rsid w:val="00F2723F"/>
    <w:rsid w:val="00F27366"/>
    <w:rsid w:val="00F27ADB"/>
    <w:rsid w:val="00F31178"/>
    <w:rsid w:val="00F31E9A"/>
    <w:rsid w:val="00F32971"/>
    <w:rsid w:val="00F3400B"/>
    <w:rsid w:val="00F35C44"/>
    <w:rsid w:val="00F36760"/>
    <w:rsid w:val="00F37B6F"/>
    <w:rsid w:val="00F40BEC"/>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5292"/>
    <w:rsid w:val="00F66BC9"/>
    <w:rsid w:val="00F67946"/>
    <w:rsid w:val="00F72B99"/>
    <w:rsid w:val="00F72CCD"/>
    <w:rsid w:val="00F72E9F"/>
    <w:rsid w:val="00F73166"/>
    <w:rsid w:val="00F736F9"/>
    <w:rsid w:val="00F739E9"/>
    <w:rsid w:val="00F7512C"/>
    <w:rsid w:val="00F81620"/>
    <w:rsid w:val="00F84240"/>
    <w:rsid w:val="00F85237"/>
    <w:rsid w:val="00F8564F"/>
    <w:rsid w:val="00F87DAE"/>
    <w:rsid w:val="00F9000A"/>
    <w:rsid w:val="00F9002A"/>
    <w:rsid w:val="00F906D0"/>
    <w:rsid w:val="00F90CC8"/>
    <w:rsid w:val="00F93FEB"/>
    <w:rsid w:val="00F94E43"/>
    <w:rsid w:val="00F95592"/>
    <w:rsid w:val="00F96156"/>
    <w:rsid w:val="00F96460"/>
    <w:rsid w:val="00F97AFE"/>
    <w:rsid w:val="00F97E65"/>
    <w:rsid w:val="00FA0128"/>
    <w:rsid w:val="00FA0F09"/>
    <w:rsid w:val="00FA1786"/>
    <w:rsid w:val="00FA17C2"/>
    <w:rsid w:val="00FA215F"/>
    <w:rsid w:val="00FA3191"/>
    <w:rsid w:val="00FA5AE3"/>
    <w:rsid w:val="00FA73DD"/>
    <w:rsid w:val="00FB02A8"/>
    <w:rsid w:val="00FB13C2"/>
    <w:rsid w:val="00FB27FA"/>
    <w:rsid w:val="00FB35D3"/>
    <w:rsid w:val="00FB380D"/>
    <w:rsid w:val="00FB3A3C"/>
    <w:rsid w:val="00FB3FB7"/>
    <w:rsid w:val="00FB52E9"/>
    <w:rsid w:val="00FB76C5"/>
    <w:rsid w:val="00FB7FBE"/>
    <w:rsid w:val="00FC03FD"/>
    <w:rsid w:val="00FC0824"/>
    <w:rsid w:val="00FC0C57"/>
    <w:rsid w:val="00FC16B9"/>
    <w:rsid w:val="00FC1DA7"/>
    <w:rsid w:val="00FC2414"/>
    <w:rsid w:val="00FC2C4D"/>
    <w:rsid w:val="00FC2E20"/>
    <w:rsid w:val="00FC44A1"/>
    <w:rsid w:val="00FC4BCF"/>
    <w:rsid w:val="00FC4DEB"/>
    <w:rsid w:val="00FC4ED9"/>
    <w:rsid w:val="00FC50CE"/>
    <w:rsid w:val="00FC62AC"/>
    <w:rsid w:val="00FC6AC7"/>
    <w:rsid w:val="00FC77FF"/>
    <w:rsid w:val="00FC7E40"/>
    <w:rsid w:val="00FD1351"/>
    <w:rsid w:val="00FD4B65"/>
    <w:rsid w:val="00FD6729"/>
    <w:rsid w:val="00FD7996"/>
    <w:rsid w:val="00FD7A80"/>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5EE"/>
    <w:rsid w:val="00FF4B1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 w:type="character" w:customStyle="1" w:styleId="UnresolvedMention">
    <w:name w:val="Unresolved Mention"/>
    <w:basedOn w:val="Fuentedeprrafopredeter"/>
    <w:uiPriority w:val="99"/>
    <w:semiHidden/>
    <w:unhideWhenUsed/>
    <w:rsid w:val="0083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5950665">
      <w:bodyDiv w:val="1"/>
      <w:marLeft w:val="0"/>
      <w:marRight w:val="0"/>
      <w:marTop w:val="0"/>
      <w:marBottom w:val="0"/>
      <w:divBdr>
        <w:top w:val="none" w:sz="0" w:space="0" w:color="auto"/>
        <w:left w:val="none" w:sz="0" w:space="0" w:color="auto"/>
        <w:bottom w:val="none" w:sz="0" w:space="0" w:color="auto"/>
        <w:right w:val="none" w:sz="0" w:space="0" w:color="auto"/>
      </w:divBdr>
    </w:div>
    <w:div w:id="12643625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2162707">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653023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763802">
      <w:bodyDiv w:val="1"/>
      <w:marLeft w:val="0"/>
      <w:marRight w:val="0"/>
      <w:marTop w:val="0"/>
      <w:marBottom w:val="0"/>
      <w:divBdr>
        <w:top w:val="none" w:sz="0" w:space="0" w:color="auto"/>
        <w:left w:val="none" w:sz="0" w:space="0" w:color="auto"/>
        <w:bottom w:val="none" w:sz="0" w:space="0" w:color="auto"/>
        <w:right w:val="none" w:sz="0" w:space="0" w:color="auto"/>
      </w:divBdr>
    </w:div>
    <w:div w:id="46998520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3682160">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4039487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24678">
      <w:bodyDiv w:val="1"/>
      <w:marLeft w:val="0"/>
      <w:marRight w:val="0"/>
      <w:marTop w:val="0"/>
      <w:marBottom w:val="0"/>
      <w:divBdr>
        <w:top w:val="none" w:sz="0" w:space="0" w:color="auto"/>
        <w:left w:val="none" w:sz="0" w:space="0" w:color="auto"/>
        <w:bottom w:val="none" w:sz="0" w:space="0" w:color="auto"/>
        <w:right w:val="none" w:sz="0" w:space="0" w:color="auto"/>
      </w:divBdr>
    </w:div>
    <w:div w:id="127640044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8108293">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222591">
      <w:bodyDiv w:val="1"/>
      <w:marLeft w:val="0"/>
      <w:marRight w:val="0"/>
      <w:marTop w:val="0"/>
      <w:marBottom w:val="0"/>
      <w:divBdr>
        <w:top w:val="none" w:sz="0" w:space="0" w:color="auto"/>
        <w:left w:val="none" w:sz="0" w:space="0" w:color="auto"/>
        <w:bottom w:val="none" w:sz="0" w:space="0" w:color="auto"/>
        <w:right w:val="none" w:sz="0" w:space="0" w:color="auto"/>
      </w:divBdr>
    </w:div>
    <w:div w:id="1817334669">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CD0C-4EF4-47B6-AC56-5CFE4885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53</Pages>
  <Words>11751</Words>
  <Characters>64632</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2022-03-25T00:16:00Z</cp:lastPrinted>
  <dcterms:created xsi:type="dcterms:W3CDTF">2022-08-11T05:27:00Z</dcterms:created>
  <dcterms:modified xsi:type="dcterms:W3CDTF">2022-09-08T15:34:00Z</dcterms:modified>
</cp:coreProperties>
</file>