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CF4BEE" w:rsidP="0049233C" w:rsidRDefault="00CF4BEE" w14:paraId="5C82C213" w14:textId="77777777">
      <w:pPr>
        <w:spacing w:line="360" w:lineRule="auto"/>
        <w:ind w:right="-28"/>
        <w:jc w:val="both"/>
        <w:rPr>
          <w:rFonts w:ascii="Palatino Linotype" w:hAnsi="Palatino Linotype" w:cs="Tahoma"/>
          <w:bCs/>
          <w:sz w:val="22"/>
          <w:szCs w:val="22"/>
        </w:rPr>
      </w:pPr>
    </w:p>
    <w:p w:rsidRPr="00835E4E" w:rsidR="009245F5" w:rsidP="0049233C" w:rsidRDefault="009245F5" w14:paraId="63D14729" w14:textId="649BE388">
      <w:pPr>
        <w:spacing w:line="360" w:lineRule="auto"/>
        <w:ind w:right="-28"/>
        <w:jc w:val="both"/>
        <w:rPr>
          <w:rFonts w:ascii="Palatino Linotype" w:hAnsi="Palatino Linotype"/>
          <w:noProof/>
          <w:sz w:val="22"/>
          <w:szCs w:val="22"/>
          <w:lang w:val="es-ES"/>
        </w:rPr>
      </w:pPr>
      <w:r w:rsidRPr="00835E4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164A4">
        <w:rPr>
          <w:rFonts w:ascii="Palatino Linotype" w:hAnsi="Palatino Linotype" w:cs="Tahoma"/>
          <w:bCs/>
          <w:sz w:val="22"/>
          <w:szCs w:val="22"/>
        </w:rPr>
        <w:t>diecisiete</w:t>
      </w:r>
      <w:r w:rsidR="00ED512F">
        <w:rPr>
          <w:rFonts w:ascii="Palatino Linotype" w:hAnsi="Palatino Linotype" w:cs="Tahoma"/>
          <w:bCs/>
          <w:sz w:val="22"/>
          <w:szCs w:val="22"/>
        </w:rPr>
        <w:t xml:space="preserve"> </w:t>
      </w:r>
      <w:r w:rsidRPr="00835E4E">
        <w:rPr>
          <w:rFonts w:ascii="Palatino Linotype" w:hAnsi="Palatino Linotype" w:cs="Tahoma"/>
          <w:bCs/>
          <w:sz w:val="22"/>
          <w:szCs w:val="22"/>
        </w:rPr>
        <w:t xml:space="preserve">de </w:t>
      </w:r>
      <w:r w:rsidR="00DF0FF7">
        <w:rPr>
          <w:rFonts w:ascii="Palatino Linotype" w:hAnsi="Palatino Linotype" w:cs="Tahoma"/>
          <w:bCs/>
          <w:sz w:val="22"/>
          <w:szCs w:val="22"/>
        </w:rPr>
        <w:t>agosto</w:t>
      </w:r>
      <w:r w:rsidRPr="00835E4E">
        <w:rPr>
          <w:rFonts w:ascii="Palatino Linotype" w:hAnsi="Palatino Linotype" w:cs="Tahoma"/>
          <w:bCs/>
          <w:sz w:val="22"/>
          <w:szCs w:val="22"/>
        </w:rPr>
        <w:t xml:space="preserve"> de dos mil veintidós.</w:t>
      </w:r>
    </w:p>
    <w:p w:rsidRPr="00835E4E" w:rsidR="009245F5" w:rsidP="0049233C" w:rsidRDefault="009245F5" w14:paraId="6EA3DC8A" w14:textId="77777777">
      <w:pPr>
        <w:spacing w:line="360" w:lineRule="auto"/>
        <w:ind w:right="-28"/>
        <w:jc w:val="both"/>
        <w:rPr>
          <w:rFonts w:ascii="Palatino Linotype" w:hAnsi="Palatino Linotype"/>
          <w:noProof/>
          <w:sz w:val="22"/>
          <w:szCs w:val="22"/>
          <w:lang w:val="es-ES"/>
        </w:rPr>
      </w:pPr>
    </w:p>
    <w:p w:rsidRPr="00835E4E" w:rsidR="009245F5" w:rsidP="7AA5FDAD" w:rsidRDefault="009245F5" w14:paraId="1F508283" w14:textId="693CB837">
      <w:pPr>
        <w:spacing w:line="360" w:lineRule="auto"/>
        <w:ind w:right="-28"/>
        <w:jc w:val="both"/>
        <w:rPr>
          <w:rFonts w:ascii="Palatino Linotype" w:hAnsi="Palatino Linotype" w:cs="Tahoma"/>
          <w:sz w:val="22"/>
          <w:szCs w:val="22"/>
        </w:rPr>
      </w:pPr>
      <w:r w:rsidRPr="7AA5FDAD" w:rsidR="7AA5FDAD">
        <w:rPr>
          <w:rFonts w:ascii="Palatino Linotype" w:hAnsi="Palatino Linotype" w:cs="Tahoma"/>
          <w:b w:val="1"/>
          <w:bCs w:val="1"/>
          <w:sz w:val="22"/>
          <w:szCs w:val="22"/>
        </w:rPr>
        <w:t xml:space="preserve">VISTO </w:t>
      </w:r>
      <w:r w:rsidRPr="7AA5FDAD" w:rsidR="7AA5FDAD">
        <w:rPr>
          <w:rFonts w:ascii="Palatino Linotype" w:hAnsi="Palatino Linotype" w:cs="Tahoma"/>
          <w:sz w:val="22"/>
          <w:szCs w:val="22"/>
        </w:rPr>
        <w:t xml:space="preserve">el expediente conformado con motivo de los Recursos de Revisión </w:t>
      </w:r>
      <w:r w:rsidRPr="7AA5FDAD" w:rsidR="7AA5FDAD">
        <w:rPr>
          <w:rFonts w:ascii="Palatino Linotype" w:hAnsi="Palatino Linotype" w:cs="Tahoma"/>
          <w:color w:val="0D0D0D" w:themeColor="text1" w:themeTint="F2" w:themeShade="FF"/>
          <w:sz w:val="22"/>
          <w:szCs w:val="22"/>
        </w:rPr>
        <w:t>03791/INFOEM/IP/RR/2022</w:t>
      </w:r>
      <w:r w:rsidRPr="7AA5FDAD" w:rsidR="7AA5FDAD">
        <w:rPr>
          <w:rFonts w:ascii="Palatino Linotype" w:hAnsi="Palatino Linotype" w:cs="Tahoma"/>
          <w:sz w:val="22"/>
          <w:szCs w:val="22"/>
        </w:rPr>
        <w:t xml:space="preserve"> y 03912/INFOEM/IP/RR/2022, acumulado, interpuesto por </w:t>
      </w:r>
      <w:r w:rsidRPr="7AA5FDAD" w:rsidR="7AA5FDAD">
        <w:rPr>
          <w:rFonts w:ascii="Palatino Linotype" w:hAnsi="Palatino Linotype" w:cs="Tahoma"/>
          <w:sz w:val="22"/>
          <w:szCs w:val="22"/>
          <w:highlight w:val="black"/>
        </w:rPr>
        <w:t>XXXXXXX</w:t>
      </w:r>
      <w:r w:rsidRPr="7AA5FDAD" w:rsidR="7AA5FDAD">
        <w:rPr>
          <w:rFonts w:ascii="Palatino Linotype" w:hAnsi="Palatino Linotype" w:cs="Tahoma"/>
          <w:sz w:val="22"/>
          <w:szCs w:val="22"/>
        </w:rPr>
        <w:t>, en lo sucesivo Recurrente o Particular, en contra de la respuesta del Sujeto Obligado, Ayuntamiento de Acambay de Ruíz Castañeda, a las solicitudes de acceso a la información pública con número de folio 00043/ACAMBAY/IP/2022 y 00044/ACAMBAY/IP/2022 se emite la presente Resolución, con base en los Antecedentes y Considerandos que se exponen a continuación:</w:t>
      </w:r>
    </w:p>
    <w:p w:rsidRPr="00835E4E" w:rsidR="009245F5" w:rsidP="0049233C"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835E4E" w:rsidR="009245F5" w:rsidP="0049233C" w:rsidRDefault="009245F5" w14:paraId="46C48F0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835E4E">
        <w:rPr>
          <w:rFonts w:ascii="Palatino Linotype" w:hAnsi="Palatino Linotype" w:cs="Tahoma"/>
          <w:b/>
          <w:sz w:val="22"/>
          <w:szCs w:val="22"/>
        </w:rPr>
        <w:t>A N T E C E D E N T E S</w:t>
      </w:r>
    </w:p>
    <w:p w:rsidRPr="00835E4E" w:rsidR="009245F5" w:rsidP="0049233C"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835E4E" w:rsidR="009245F5" w:rsidP="0049233C"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835E4E">
        <w:rPr>
          <w:rFonts w:ascii="Palatino Linotype" w:hAnsi="Palatino Linotype" w:cs="Tahoma"/>
          <w:b/>
          <w:szCs w:val="22"/>
        </w:rPr>
        <w:t xml:space="preserve">I. Presentación de la solicitud de información. </w:t>
      </w:r>
    </w:p>
    <w:p w:rsidRPr="00835E4E" w:rsidR="009245F5" w:rsidP="0049233C"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009245F5" w:rsidP="00E97BF8" w:rsidRDefault="009245F5" w14:paraId="3063A805" w14:textId="6263C208">
      <w:pPr>
        <w:tabs>
          <w:tab w:val="left" w:pos="567"/>
        </w:tabs>
        <w:spacing w:line="360" w:lineRule="auto"/>
        <w:jc w:val="both"/>
        <w:rPr>
          <w:rFonts w:ascii="Palatino Linotype" w:hAnsi="Palatino Linotype" w:cs="Tahoma"/>
          <w:b/>
          <w:sz w:val="22"/>
          <w:szCs w:val="22"/>
        </w:rPr>
      </w:pPr>
      <w:r w:rsidRPr="00835E4E">
        <w:rPr>
          <w:rFonts w:ascii="Palatino Linotype" w:hAnsi="Palatino Linotype" w:cs="Tahoma"/>
          <w:sz w:val="22"/>
          <w:szCs w:val="22"/>
        </w:rPr>
        <w:t xml:space="preserve">Con fecha </w:t>
      </w:r>
      <w:r w:rsidR="002305E9">
        <w:rPr>
          <w:rFonts w:ascii="Palatino Linotype" w:hAnsi="Palatino Linotype" w:cs="Tahoma"/>
          <w:sz w:val="22"/>
          <w:szCs w:val="22"/>
        </w:rPr>
        <w:t xml:space="preserve">veintiuno de febrero </w:t>
      </w:r>
      <w:r w:rsidRPr="00835E4E">
        <w:rPr>
          <w:rFonts w:ascii="Palatino Linotype" w:hAnsi="Palatino Linotype" w:cs="Tahoma"/>
          <w:sz w:val="22"/>
          <w:szCs w:val="22"/>
        </w:rPr>
        <w:t>de dos mil veint</w:t>
      </w:r>
      <w:r w:rsidR="002305E9">
        <w:rPr>
          <w:rFonts w:ascii="Palatino Linotype" w:hAnsi="Palatino Linotype" w:cs="Tahoma"/>
          <w:sz w:val="22"/>
          <w:szCs w:val="22"/>
        </w:rPr>
        <w:t>idós, el Particular presentó dos</w:t>
      </w:r>
      <w:r w:rsidRPr="00835E4E">
        <w:rPr>
          <w:rFonts w:ascii="Palatino Linotype" w:hAnsi="Palatino Linotype" w:cs="Tahoma"/>
          <w:sz w:val="22"/>
          <w:szCs w:val="22"/>
        </w:rPr>
        <w:t xml:space="preserve"> solicitud</w:t>
      </w:r>
      <w:r w:rsidR="002305E9">
        <w:rPr>
          <w:rFonts w:ascii="Palatino Linotype" w:hAnsi="Palatino Linotype" w:cs="Tahoma"/>
          <w:sz w:val="22"/>
          <w:szCs w:val="22"/>
        </w:rPr>
        <w:t>es</w:t>
      </w:r>
      <w:r w:rsidRPr="00835E4E">
        <w:rPr>
          <w:rFonts w:ascii="Palatino Linotype" w:hAnsi="Palatino Linotype" w:cs="Tahoma"/>
          <w:sz w:val="22"/>
          <w:szCs w:val="22"/>
        </w:rPr>
        <w:t xml:space="preserve"> de acceso a la información pública, a través del Sistema de Acceso a la Información Mexiquense (SAIMEX), ante el </w:t>
      </w:r>
      <w:r w:rsidR="0085102F">
        <w:rPr>
          <w:rFonts w:ascii="Palatino Linotype" w:hAnsi="Palatino Linotype" w:cs="Tahoma"/>
          <w:sz w:val="22"/>
          <w:szCs w:val="22"/>
        </w:rPr>
        <w:t>Ayuntamiento de Acambay de Ruíz Castañeda</w:t>
      </w:r>
      <w:r w:rsidRPr="00835E4E">
        <w:rPr>
          <w:rFonts w:ascii="Palatino Linotype" w:hAnsi="Palatino Linotype" w:cs="Tahoma"/>
          <w:sz w:val="22"/>
          <w:szCs w:val="22"/>
          <w:lang w:val="es-ES"/>
        </w:rPr>
        <w:t>,</w:t>
      </w:r>
      <w:r w:rsidRPr="00835E4E" w:rsidR="00DE62F9">
        <w:rPr>
          <w:rFonts w:ascii="Palatino Linotype" w:hAnsi="Palatino Linotype" w:cs="Tahoma"/>
          <w:sz w:val="22"/>
          <w:szCs w:val="22"/>
        </w:rPr>
        <w:t xml:space="preserve"> </w:t>
      </w:r>
      <w:r w:rsidRPr="00835E4E" w:rsidR="00DE62F9">
        <w:rPr>
          <w:rFonts w:ascii="Palatino Linotype" w:hAnsi="Palatino Linotype" w:cs="Tahoma"/>
          <w:sz w:val="22"/>
          <w:szCs w:val="22"/>
          <w:lang w:val="es-ES"/>
        </w:rPr>
        <w:t>mediante la cual requirió lo siguiente:</w:t>
      </w:r>
    </w:p>
    <w:p w:rsidR="00E97BF8" w:rsidP="00E97BF8" w:rsidRDefault="00E97BF8" w14:paraId="776CF1C5" w14:textId="154E114D">
      <w:pPr>
        <w:tabs>
          <w:tab w:val="left" w:pos="567"/>
        </w:tabs>
        <w:spacing w:line="360" w:lineRule="auto"/>
        <w:jc w:val="both"/>
        <w:rPr>
          <w:rFonts w:ascii="Palatino Linotype" w:hAnsi="Palatino Linotype" w:cs="Tahoma"/>
          <w:b/>
          <w:sz w:val="22"/>
          <w:szCs w:val="22"/>
        </w:rPr>
      </w:pPr>
    </w:p>
    <w:p w:rsidRPr="00E97BF8" w:rsidR="00244740" w:rsidP="0085102F" w:rsidRDefault="002305E9" w14:paraId="6EFA73A9" w14:textId="05AD19AA">
      <w:pPr>
        <w:tabs>
          <w:tab w:val="left" w:pos="4667"/>
        </w:tabs>
        <w:spacing w:line="360" w:lineRule="auto"/>
        <w:ind w:left="567" w:right="567"/>
        <w:jc w:val="both"/>
        <w:rPr>
          <w:rFonts w:ascii="Palatino Linotype" w:hAnsi="Palatino Linotype" w:cs="Tahoma"/>
          <w:b/>
          <w:sz w:val="22"/>
          <w:szCs w:val="22"/>
        </w:rPr>
      </w:pPr>
      <w:r w:rsidRPr="0085102F">
        <w:rPr>
          <w:rFonts w:ascii="Palatino Linotype" w:hAnsi="Palatino Linotype" w:cs="Tahoma"/>
          <w:b/>
          <w:bCs/>
          <w:i/>
        </w:rPr>
        <w:t>00044</w:t>
      </w:r>
      <w:r w:rsidRPr="002305E9">
        <w:rPr>
          <w:rFonts w:ascii="Palatino Linotype" w:hAnsi="Palatino Linotype" w:cs="Tahoma"/>
          <w:b/>
          <w:sz w:val="22"/>
          <w:szCs w:val="22"/>
        </w:rPr>
        <w:t>/ACAMBAY/IP/2022</w:t>
      </w:r>
    </w:p>
    <w:p w:rsidRPr="00835E4E" w:rsidR="009245F5" w:rsidP="0049233C" w:rsidRDefault="009245F5" w14:paraId="7A31A639" w14:textId="77777777">
      <w:pPr>
        <w:tabs>
          <w:tab w:val="left" w:pos="4667"/>
        </w:tabs>
        <w:spacing w:line="360" w:lineRule="auto"/>
        <w:ind w:left="567" w:right="567"/>
        <w:jc w:val="both"/>
        <w:rPr>
          <w:rFonts w:ascii="Palatino Linotype" w:hAnsi="Palatino Linotype" w:cs="Tahoma"/>
          <w:b/>
          <w:bCs/>
          <w:i/>
        </w:rPr>
      </w:pPr>
      <w:r w:rsidRPr="00835E4E">
        <w:rPr>
          <w:rFonts w:ascii="Palatino Linotype" w:hAnsi="Palatino Linotype" w:cs="Tahoma"/>
          <w:b/>
          <w:bCs/>
          <w:i/>
        </w:rPr>
        <w:t>“DESCRIPCIÓN CLARA Y PRECISA DE LA INFORMACIÓN SOLICITADA:</w:t>
      </w:r>
    </w:p>
    <w:p w:rsidR="009245F5" w:rsidP="0049233C" w:rsidRDefault="002305E9" w14:paraId="5DC2D3D0" w14:textId="4091E18C">
      <w:pPr>
        <w:tabs>
          <w:tab w:val="left" w:pos="4667"/>
        </w:tabs>
        <w:spacing w:line="360" w:lineRule="auto"/>
        <w:ind w:left="567" w:right="567"/>
        <w:jc w:val="both"/>
        <w:rPr>
          <w:rFonts w:ascii="Palatino Linotype" w:hAnsi="Palatino Linotype" w:cs="Tahoma"/>
          <w:bCs/>
          <w:i/>
        </w:rPr>
      </w:pPr>
      <w:r w:rsidRPr="002305E9">
        <w:rPr>
          <w:rFonts w:ascii="Palatino Linotype" w:hAnsi="Palatino Linotype"/>
          <w:i/>
          <w:color w:val="000000"/>
        </w:rPr>
        <w:t>requiero el expediente de personal de la presidenta y directora del DIF municipal en versión publica; copia del nombramiento de cada una para ocupar el cargo, copia simple del acta de la sesión de cabildo donde se aprobó su nombramiento</w:t>
      </w:r>
      <w:r w:rsidRPr="00E97BF8" w:rsidR="00E97BF8">
        <w:rPr>
          <w:rFonts w:ascii="Palatino Linotype" w:hAnsi="Palatino Linotype"/>
          <w:i/>
          <w:color w:val="000000"/>
        </w:rPr>
        <w:t>.</w:t>
      </w:r>
      <w:r w:rsidRPr="00835E4E" w:rsidR="009245F5">
        <w:rPr>
          <w:rFonts w:ascii="Palatino Linotype" w:hAnsi="Palatino Linotype" w:cs="Tahoma"/>
          <w:bCs/>
          <w:i/>
        </w:rPr>
        <w:t xml:space="preserve">” </w:t>
      </w:r>
      <w:r>
        <w:rPr>
          <w:rFonts w:ascii="Palatino Linotype" w:hAnsi="Palatino Linotype" w:cs="Tahoma"/>
          <w:bCs/>
          <w:i/>
        </w:rPr>
        <w:t>(Sic)</w:t>
      </w:r>
    </w:p>
    <w:p w:rsidR="002305E9" w:rsidP="0049233C" w:rsidRDefault="002305E9" w14:paraId="37869B84" w14:textId="77777777">
      <w:pPr>
        <w:tabs>
          <w:tab w:val="left" w:pos="4667"/>
        </w:tabs>
        <w:spacing w:line="360" w:lineRule="auto"/>
        <w:ind w:left="567" w:right="567"/>
        <w:jc w:val="both"/>
        <w:rPr>
          <w:rFonts w:ascii="Palatino Linotype" w:hAnsi="Palatino Linotype" w:cs="Tahoma"/>
          <w:bCs/>
          <w:i/>
        </w:rPr>
      </w:pPr>
    </w:p>
    <w:p w:rsidRPr="00E97BF8" w:rsidR="002305E9" w:rsidP="0085102F" w:rsidRDefault="002305E9" w14:paraId="3FF606F6" w14:textId="65B0820F">
      <w:pPr>
        <w:tabs>
          <w:tab w:val="left" w:pos="4667"/>
        </w:tabs>
        <w:spacing w:line="360" w:lineRule="auto"/>
        <w:ind w:left="567" w:right="567"/>
        <w:jc w:val="both"/>
        <w:rPr>
          <w:rFonts w:ascii="Palatino Linotype" w:hAnsi="Palatino Linotype" w:cs="Tahoma"/>
          <w:b/>
          <w:sz w:val="22"/>
          <w:szCs w:val="22"/>
        </w:rPr>
      </w:pPr>
      <w:r>
        <w:rPr>
          <w:rFonts w:ascii="Palatino Linotype" w:hAnsi="Palatino Linotype" w:cs="Tahoma"/>
          <w:b/>
          <w:sz w:val="22"/>
          <w:szCs w:val="22"/>
        </w:rPr>
        <w:t>00043</w:t>
      </w:r>
      <w:r w:rsidRPr="002305E9">
        <w:rPr>
          <w:rFonts w:ascii="Palatino Linotype" w:hAnsi="Palatino Linotype" w:cs="Tahoma"/>
          <w:b/>
          <w:sz w:val="22"/>
          <w:szCs w:val="22"/>
        </w:rPr>
        <w:t>/</w:t>
      </w:r>
      <w:r w:rsidRPr="0085102F">
        <w:rPr>
          <w:rFonts w:ascii="Palatino Linotype" w:hAnsi="Palatino Linotype" w:cs="Tahoma"/>
          <w:b/>
          <w:bCs/>
          <w:i/>
        </w:rPr>
        <w:t>ACAMBAY</w:t>
      </w:r>
      <w:r w:rsidRPr="002305E9">
        <w:rPr>
          <w:rFonts w:ascii="Palatino Linotype" w:hAnsi="Palatino Linotype" w:cs="Tahoma"/>
          <w:b/>
          <w:sz w:val="22"/>
          <w:szCs w:val="22"/>
        </w:rPr>
        <w:t>/IP/2022</w:t>
      </w:r>
    </w:p>
    <w:p w:rsidRPr="00835E4E" w:rsidR="002305E9" w:rsidP="002305E9" w:rsidRDefault="002305E9" w14:paraId="5C75DB04" w14:textId="77777777">
      <w:pPr>
        <w:tabs>
          <w:tab w:val="left" w:pos="4667"/>
        </w:tabs>
        <w:spacing w:line="360" w:lineRule="auto"/>
        <w:ind w:left="567" w:right="567"/>
        <w:jc w:val="both"/>
        <w:rPr>
          <w:rFonts w:ascii="Palatino Linotype" w:hAnsi="Palatino Linotype" w:cs="Tahoma"/>
          <w:b/>
          <w:bCs/>
          <w:i/>
        </w:rPr>
      </w:pPr>
      <w:r w:rsidRPr="00835E4E">
        <w:rPr>
          <w:rFonts w:ascii="Palatino Linotype" w:hAnsi="Palatino Linotype" w:cs="Tahoma"/>
          <w:b/>
          <w:bCs/>
          <w:i/>
        </w:rPr>
        <w:t>“DESCRIPCIÓN CLARA Y PRECISA DE LA INFORMACIÓN SOLICITADA:</w:t>
      </w:r>
    </w:p>
    <w:p w:rsidR="002305E9" w:rsidP="002305E9" w:rsidRDefault="002305E9" w14:paraId="30600584" w14:textId="0CD78E8F">
      <w:pPr>
        <w:tabs>
          <w:tab w:val="left" w:pos="4667"/>
        </w:tabs>
        <w:spacing w:line="360" w:lineRule="auto"/>
        <w:ind w:left="567" w:right="567"/>
        <w:jc w:val="both"/>
        <w:rPr>
          <w:rFonts w:ascii="Palatino Linotype" w:hAnsi="Palatino Linotype" w:cs="Tahoma"/>
          <w:bCs/>
          <w:i/>
        </w:rPr>
      </w:pPr>
      <w:r>
        <w:rPr>
          <w:rFonts w:ascii="Palatino Linotype" w:hAnsi="Palatino Linotype"/>
          <w:i/>
          <w:color w:val="000000"/>
        </w:rPr>
        <w:t>r</w:t>
      </w:r>
      <w:r w:rsidRPr="002305E9">
        <w:rPr>
          <w:rFonts w:ascii="Palatino Linotype" w:hAnsi="Palatino Linotype"/>
          <w:i/>
          <w:color w:val="000000"/>
        </w:rPr>
        <w:t>equiero conocer el nombre de todos los servidores públicos que ingresaron a laborar y/o fueron contratados del 01 de enero de 2022 al 21 de febrero del mismo año, que contenga el nombre completo, puesto y sueldo neto mensual del municipio de Acambay</w:t>
      </w:r>
      <w:r w:rsidRPr="00E97BF8">
        <w:rPr>
          <w:rFonts w:ascii="Palatino Linotype" w:hAnsi="Palatino Linotype"/>
          <w:i/>
          <w:color w:val="000000"/>
        </w:rPr>
        <w:t>.</w:t>
      </w:r>
      <w:r w:rsidRPr="00835E4E">
        <w:rPr>
          <w:rFonts w:ascii="Palatino Linotype" w:hAnsi="Palatino Linotype" w:cs="Tahoma"/>
          <w:bCs/>
          <w:i/>
        </w:rPr>
        <w:t xml:space="preserve">” </w:t>
      </w:r>
      <w:r>
        <w:rPr>
          <w:rFonts w:ascii="Palatino Linotype" w:hAnsi="Palatino Linotype" w:cs="Tahoma"/>
          <w:bCs/>
          <w:i/>
        </w:rPr>
        <w:t>(Sic)</w:t>
      </w:r>
    </w:p>
    <w:p w:rsidR="002305E9" w:rsidP="0049233C" w:rsidRDefault="002305E9" w14:paraId="4208E0C2" w14:textId="77777777">
      <w:pPr>
        <w:tabs>
          <w:tab w:val="left" w:pos="4667"/>
        </w:tabs>
        <w:spacing w:line="360" w:lineRule="auto"/>
        <w:ind w:left="567" w:right="567"/>
        <w:jc w:val="both"/>
        <w:rPr>
          <w:rFonts w:ascii="Palatino Linotype" w:hAnsi="Palatino Linotype" w:cs="Tahoma"/>
          <w:bCs/>
          <w:i/>
        </w:rPr>
      </w:pPr>
    </w:p>
    <w:p w:rsidR="00BF30EF" w:rsidP="00BF30EF" w:rsidRDefault="00BF30EF" w14:paraId="50673595" w14:textId="7AFB38B9">
      <w:pPr>
        <w:tabs>
          <w:tab w:val="left" w:pos="4667"/>
        </w:tabs>
        <w:spacing w:line="360" w:lineRule="auto"/>
        <w:jc w:val="both"/>
        <w:rPr>
          <w:rFonts w:ascii="Palatino Linotype" w:hAnsi="Palatino Linotype" w:cs="Tahoma"/>
          <w:bCs/>
          <w:sz w:val="22"/>
        </w:rPr>
      </w:pPr>
      <w:r w:rsidRPr="00BF30EF">
        <w:rPr>
          <w:rFonts w:ascii="Palatino Linotype" w:hAnsi="Palatino Linotype" w:cs="Tahoma"/>
          <w:bCs/>
          <w:sz w:val="22"/>
        </w:rPr>
        <w:t xml:space="preserve">En ambas solicitudes el Particular definió como modalidad de entrega </w:t>
      </w:r>
      <w:r w:rsidR="008F4B21">
        <w:rPr>
          <w:rFonts w:ascii="Palatino Linotype" w:hAnsi="Palatino Linotype" w:cs="Tahoma"/>
          <w:bCs/>
          <w:sz w:val="22"/>
        </w:rPr>
        <w:t>“</w:t>
      </w:r>
      <w:r w:rsidRPr="008F4B21" w:rsidR="008F4B21">
        <w:rPr>
          <w:rFonts w:ascii="Palatino Linotype" w:hAnsi="Palatino Linotype" w:cs="Tahoma"/>
          <w:bCs/>
          <w:sz w:val="22"/>
        </w:rPr>
        <w:t>A través del SAIMEX</w:t>
      </w:r>
      <w:r w:rsidR="008F4B21">
        <w:rPr>
          <w:rFonts w:ascii="Palatino Linotype" w:hAnsi="Palatino Linotype" w:cs="Tahoma"/>
          <w:bCs/>
          <w:sz w:val="22"/>
        </w:rPr>
        <w:t>”.</w:t>
      </w:r>
    </w:p>
    <w:p w:rsidRPr="00BF30EF" w:rsidR="00BF30EF" w:rsidP="00BF30EF" w:rsidRDefault="00BF30EF" w14:paraId="3B13CF03" w14:textId="77777777">
      <w:pPr>
        <w:tabs>
          <w:tab w:val="left" w:pos="4667"/>
        </w:tabs>
        <w:spacing w:line="360" w:lineRule="auto"/>
        <w:ind w:left="-142"/>
        <w:jc w:val="both"/>
        <w:rPr>
          <w:rFonts w:ascii="Palatino Linotype" w:hAnsi="Palatino Linotype" w:cs="Tahoma"/>
          <w:bCs/>
          <w:sz w:val="22"/>
        </w:rPr>
      </w:pPr>
    </w:p>
    <w:p w:rsidRPr="00835E4E" w:rsidR="009245F5" w:rsidP="0049233C" w:rsidRDefault="009245F5" w14:paraId="24DEF272"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0"/>
      <w:r w:rsidRPr="00835E4E">
        <w:rPr>
          <w:rFonts w:ascii="Palatino Linotype" w:hAnsi="Palatino Linotype" w:cs="Tahoma"/>
          <w:b/>
          <w:sz w:val="22"/>
          <w:szCs w:val="22"/>
        </w:rPr>
        <w:t>II. Respuesta del Sujeto Obligado.</w:t>
      </w:r>
      <w:bookmarkEnd w:id="0"/>
    </w:p>
    <w:p w:rsidRPr="00835E4E" w:rsidR="009245F5" w:rsidP="0049233C" w:rsidRDefault="009245F5" w14:paraId="1807BF68" w14:textId="77777777">
      <w:pPr>
        <w:autoSpaceDE w:val="0"/>
        <w:autoSpaceDN w:val="0"/>
        <w:adjustRightInd w:val="0"/>
        <w:spacing w:line="360" w:lineRule="auto"/>
        <w:contextualSpacing/>
        <w:jc w:val="both"/>
        <w:rPr>
          <w:rFonts w:ascii="Palatino Linotype" w:hAnsi="Palatino Linotype" w:cs="Tahoma"/>
          <w:b/>
          <w:sz w:val="22"/>
          <w:szCs w:val="22"/>
        </w:rPr>
      </w:pPr>
    </w:p>
    <w:p w:rsidRPr="00835E4E" w:rsidR="009245F5" w:rsidP="0049233C" w:rsidRDefault="00847F90" w14:paraId="7C46B0E6" w14:textId="58767A95">
      <w:pPr>
        <w:autoSpaceDE w:val="0"/>
        <w:autoSpaceDN w:val="0"/>
        <w:adjustRightInd w:val="0"/>
        <w:spacing w:line="360" w:lineRule="auto"/>
        <w:contextualSpacing/>
        <w:jc w:val="both"/>
        <w:rPr>
          <w:rFonts w:ascii="Palatino Linotype" w:hAnsi="Palatino Linotype" w:cs="Tahoma"/>
          <w:sz w:val="22"/>
          <w:szCs w:val="22"/>
        </w:rPr>
      </w:pPr>
      <w:r w:rsidRPr="00835E4E">
        <w:rPr>
          <w:rFonts w:ascii="Palatino Linotype" w:hAnsi="Palatino Linotype" w:cs="Tahoma"/>
          <w:bCs/>
          <w:sz w:val="22"/>
          <w:szCs w:val="22"/>
        </w:rPr>
        <w:t>Con fecha</w:t>
      </w:r>
      <w:r w:rsidRPr="00835E4E" w:rsidR="009245F5">
        <w:rPr>
          <w:rFonts w:ascii="Palatino Linotype" w:hAnsi="Palatino Linotype" w:cs="Tahoma"/>
          <w:bCs/>
          <w:sz w:val="22"/>
          <w:szCs w:val="22"/>
        </w:rPr>
        <w:t xml:space="preserve"> </w:t>
      </w:r>
      <w:r w:rsidR="00BF30EF">
        <w:rPr>
          <w:rFonts w:ascii="Palatino Linotype" w:hAnsi="Palatino Linotype" w:cs="Tahoma"/>
          <w:bCs/>
          <w:sz w:val="22"/>
          <w:szCs w:val="22"/>
        </w:rPr>
        <w:t xml:space="preserve">nueve de marzo </w:t>
      </w:r>
      <w:r w:rsidRPr="00835E4E" w:rsidR="009245F5">
        <w:rPr>
          <w:rFonts w:ascii="Palatino Linotype" w:hAnsi="Palatino Linotype" w:cs="Tahoma"/>
          <w:bCs/>
          <w:sz w:val="22"/>
          <w:szCs w:val="22"/>
        </w:rPr>
        <w:t>de dos mil veintidós, el</w:t>
      </w:r>
      <w:r w:rsidRPr="00835E4E" w:rsidR="009245F5">
        <w:rPr>
          <w:rFonts w:ascii="Palatino Linotype" w:hAnsi="Palatino Linotype" w:cs="Tahoma"/>
          <w:b/>
          <w:sz w:val="22"/>
          <w:szCs w:val="22"/>
        </w:rPr>
        <w:t xml:space="preserve"> </w:t>
      </w:r>
      <w:r w:rsidRPr="00835E4E" w:rsidR="009245F5">
        <w:rPr>
          <w:rFonts w:ascii="Palatino Linotype" w:hAnsi="Palatino Linotype" w:cs="Tahoma"/>
          <w:sz w:val="22"/>
          <w:szCs w:val="22"/>
        </w:rPr>
        <w:t>Sujeto Obligado dio respuesta a la</w:t>
      </w:r>
      <w:r w:rsidR="00BF30EF">
        <w:rPr>
          <w:rFonts w:ascii="Palatino Linotype" w:hAnsi="Palatino Linotype" w:cs="Tahoma"/>
          <w:sz w:val="22"/>
          <w:szCs w:val="22"/>
        </w:rPr>
        <w:t>s</w:t>
      </w:r>
      <w:r w:rsidRPr="00835E4E" w:rsidR="009245F5">
        <w:rPr>
          <w:rFonts w:ascii="Palatino Linotype" w:hAnsi="Palatino Linotype" w:cs="Tahoma"/>
          <w:sz w:val="22"/>
          <w:szCs w:val="22"/>
        </w:rPr>
        <w:t xml:space="preserve"> solicitud</w:t>
      </w:r>
      <w:r w:rsidR="00BF30EF">
        <w:rPr>
          <w:rFonts w:ascii="Palatino Linotype" w:hAnsi="Palatino Linotype" w:cs="Tahoma"/>
          <w:sz w:val="22"/>
          <w:szCs w:val="22"/>
        </w:rPr>
        <w:t>es</w:t>
      </w:r>
      <w:r w:rsidRPr="00835E4E" w:rsidR="009245F5">
        <w:rPr>
          <w:rFonts w:ascii="Palatino Linotype" w:hAnsi="Palatino Linotype" w:cs="Tahoma"/>
          <w:sz w:val="22"/>
          <w:szCs w:val="22"/>
        </w:rPr>
        <w:t xml:space="preserve"> de acceso a la información</w:t>
      </w:r>
      <w:r w:rsidRPr="00835E4E">
        <w:rPr>
          <w:rFonts w:ascii="Palatino Linotype" w:hAnsi="Palatino Linotype" w:cs="Tahoma"/>
          <w:sz w:val="22"/>
          <w:szCs w:val="22"/>
        </w:rPr>
        <w:t>,</w:t>
      </w:r>
      <w:r w:rsidRPr="00835E4E" w:rsidR="009245F5">
        <w:rPr>
          <w:rFonts w:ascii="Palatino Linotype" w:hAnsi="Palatino Linotype" w:cs="Tahoma"/>
          <w:sz w:val="22"/>
          <w:szCs w:val="22"/>
        </w:rPr>
        <w:t xml:space="preserve"> a través del Sistema de Acceso a la Información Mexiquense (SAIMEX), </w:t>
      </w:r>
      <w:r w:rsidRPr="00835E4E">
        <w:rPr>
          <w:rFonts w:ascii="Palatino Linotype" w:hAnsi="Palatino Linotype" w:cs="Tahoma"/>
          <w:sz w:val="22"/>
          <w:szCs w:val="22"/>
        </w:rPr>
        <w:t>por medio</w:t>
      </w:r>
      <w:r w:rsidR="00BF30EF">
        <w:rPr>
          <w:rFonts w:ascii="Palatino Linotype" w:hAnsi="Palatino Linotype" w:cs="Tahoma"/>
          <w:sz w:val="22"/>
          <w:szCs w:val="22"/>
        </w:rPr>
        <w:t xml:space="preserve"> de los </w:t>
      </w:r>
      <w:r w:rsidRPr="00835E4E" w:rsidR="008F4B21">
        <w:rPr>
          <w:rFonts w:ascii="Palatino Linotype" w:hAnsi="Palatino Linotype" w:cs="Tahoma"/>
          <w:sz w:val="22"/>
          <w:szCs w:val="22"/>
        </w:rPr>
        <w:t>oficio</w:t>
      </w:r>
      <w:r w:rsidR="008F4B21">
        <w:rPr>
          <w:rFonts w:ascii="Palatino Linotype" w:hAnsi="Palatino Linotype" w:cs="Tahoma"/>
          <w:sz w:val="22"/>
          <w:szCs w:val="22"/>
        </w:rPr>
        <w:t xml:space="preserve">s </w:t>
      </w:r>
      <w:r w:rsidRPr="00835E4E" w:rsidR="008F4B21">
        <w:rPr>
          <w:rFonts w:ascii="Palatino Linotype" w:hAnsi="Palatino Linotype" w:cs="Tahoma"/>
          <w:sz w:val="22"/>
          <w:szCs w:val="22"/>
        </w:rPr>
        <w:t>número</w:t>
      </w:r>
      <w:r w:rsidRPr="00835E4E" w:rsidR="009245F5">
        <w:rPr>
          <w:rFonts w:ascii="Palatino Linotype" w:hAnsi="Palatino Linotype" w:cs="Tahoma"/>
          <w:sz w:val="22"/>
          <w:szCs w:val="22"/>
        </w:rPr>
        <w:t xml:space="preserve"> </w:t>
      </w:r>
      <w:r w:rsidR="00C85E3C">
        <w:rPr>
          <w:rFonts w:ascii="Palatino Linotype" w:hAnsi="Palatino Linotype" w:cs="Tahoma"/>
          <w:sz w:val="22"/>
          <w:szCs w:val="22"/>
        </w:rPr>
        <w:t>SA/0134/2022 , DA/196/2022</w:t>
      </w:r>
      <w:r w:rsidR="00ED512F">
        <w:rPr>
          <w:rFonts w:ascii="Palatino Linotype" w:hAnsi="Palatino Linotype" w:cs="Tahoma"/>
          <w:sz w:val="22"/>
          <w:szCs w:val="22"/>
        </w:rPr>
        <w:t xml:space="preserve"> </w:t>
      </w:r>
      <w:r w:rsidR="00C85E3C">
        <w:rPr>
          <w:rFonts w:ascii="Palatino Linotype" w:hAnsi="Palatino Linotype" w:cs="Tahoma"/>
          <w:sz w:val="22"/>
          <w:szCs w:val="22"/>
        </w:rPr>
        <w:t xml:space="preserve">y TM-I/139/2022, del Secretario del Ayuntamiento, Directora de Administración y </w:t>
      </w:r>
      <w:r w:rsidR="00DF5BBD">
        <w:rPr>
          <w:rFonts w:ascii="Palatino Linotype" w:hAnsi="Palatino Linotype" w:cs="Tahoma"/>
          <w:sz w:val="22"/>
          <w:szCs w:val="22"/>
        </w:rPr>
        <w:t>Tesorero</w:t>
      </w:r>
      <w:r w:rsidR="00C85E3C">
        <w:rPr>
          <w:rFonts w:ascii="Palatino Linotype" w:hAnsi="Palatino Linotype" w:cs="Tahoma"/>
          <w:sz w:val="22"/>
          <w:szCs w:val="22"/>
        </w:rPr>
        <w:t xml:space="preserve"> Municipal, respectivamente, </w:t>
      </w:r>
      <w:r w:rsidRPr="00835E4E" w:rsidR="009245F5">
        <w:rPr>
          <w:rFonts w:ascii="Palatino Linotype" w:hAnsi="Palatino Linotype" w:cs="Tahoma"/>
          <w:sz w:val="22"/>
          <w:szCs w:val="22"/>
        </w:rPr>
        <w:t>de</w:t>
      </w:r>
      <w:r w:rsidR="00E97BF8">
        <w:rPr>
          <w:rFonts w:ascii="Palatino Linotype" w:hAnsi="Palatino Linotype" w:cs="Tahoma"/>
          <w:sz w:val="22"/>
          <w:szCs w:val="22"/>
        </w:rPr>
        <w:t xml:space="preserve"> la misma fecha de recepción</w:t>
      </w:r>
      <w:r w:rsidRPr="00835E4E" w:rsidR="009245F5">
        <w:rPr>
          <w:rFonts w:ascii="Palatino Linotype" w:hAnsi="Palatino Linotype" w:cs="Tahoma"/>
          <w:sz w:val="22"/>
          <w:szCs w:val="22"/>
        </w:rPr>
        <w:t>, en los siguientes términos:</w:t>
      </w:r>
    </w:p>
    <w:p w:rsidRPr="00244740" w:rsidR="009245F5" w:rsidP="0049233C" w:rsidRDefault="009245F5" w14:paraId="3EFD69A1" w14:textId="77777777">
      <w:pPr>
        <w:tabs>
          <w:tab w:val="left" w:pos="4667"/>
        </w:tabs>
        <w:spacing w:line="360" w:lineRule="auto"/>
        <w:ind w:left="567"/>
        <w:jc w:val="both"/>
        <w:rPr>
          <w:rFonts w:ascii="Palatino Linotype" w:hAnsi="Palatino Linotype" w:cs="Tahoma"/>
          <w:bCs/>
          <w:i/>
          <w:sz w:val="22"/>
          <w:szCs w:val="22"/>
        </w:rPr>
      </w:pPr>
    </w:p>
    <w:tbl>
      <w:tblPr>
        <w:tblStyle w:val="Tablaconcuadrcula"/>
        <w:tblW w:w="0" w:type="auto"/>
        <w:tblInd w:w="-5" w:type="dxa"/>
        <w:tblLook w:val="04A0" w:firstRow="1" w:lastRow="0" w:firstColumn="1" w:lastColumn="0" w:noHBand="0" w:noVBand="1"/>
      </w:tblPr>
      <w:tblGrid>
        <w:gridCol w:w="2317"/>
        <w:gridCol w:w="3070"/>
        <w:gridCol w:w="3652"/>
      </w:tblGrid>
      <w:tr w:rsidR="008A3C72" w:rsidTr="008F4B21" w14:paraId="63A51959" w14:textId="77777777">
        <w:tc>
          <w:tcPr>
            <w:tcW w:w="2317" w:type="dxa"/>
            <w:shd w:val="clear" w:color="auto" w:fill="D9D9D9" w:themeFill="background1" w:themeFillShade="D9"/>
          </w:tcPr>
          <w:p w:rsidRPr="00BF30EF" w:rsidR="00BF30EF" w:rsidP="008F4B21" w:rsidRDefault="00BF30EF" w14:paraId="160A48B8" w14:textId="16781036">
            <w:pPr>
              <w:tabs>
                <w:tab w:val="left" w:pos="4667"/>
              </w:tabs>
              <w:spacing w:line="360" w:lineRule="auto"/>
              <w:jc w:val="center"/>
              <w:rPr>
                <w:rFonts w:ascii="Palatino Linotype" w:hAnsi="Palatino Linotype" w:cs="Tahoma"/>
                <w:bCs/>
                <w:sz w:val="22"/>
                <w:szCs w:val="22"/>
              </w:rPr>
            </w:pPr>
            <w:r w:rsidRPr="00BF30EF">
              <w:rPr>
                <w:rFonts w:ascii="Palatino Linotype" w:hAnsi="Palatino Linotype" w:cs="Tahoma"/>
                <w:bCs/>
                <w:sz w:val="22"/>
                <w:szCs w:val="22"/>
              </w:rPr>
              <w:t>SOLICITUD</w:t>
            </w:r>
          </w:p>
        </w:tc>
        <w:tc>
          <w:tcPr>
            <w:tcW w:w="3070" w:type="dxa"/>
            <w:shd w:val="clear" w:color="auto" w:fill="D9D9D9" w:themeFill="background1" w:themeFillShade="D9"/>
          </w:tcPr>
          <w:p w:rsidRPr="00BF30EF" w:rsidR="00BF30EF" w:rsidP="008F4B21" w:rsidRDefault="00BF30EF" w14:paraId="239468C7" w14:textId="0B23DB8B">
            <w:pPr>
              <w:tabs>
                <w:tab w:val="left" w:pos="4667"/>
              </w:tabs>
              <w:spacing w:line="360" w:lineRule="auto"/>
              <w:jc w:val="center"/>
              <w:rPr>
                <w:rFonts w:ascii="Palatino Linotype" w:hAnsi="Palatino Linotype" w:cs="Tahoma"/>
                <w:bCs/>
                <w:sz w:val="22"/>
                <w:szCs w:val="22"/>
              </w:rPr>
            </w:pPr>
            <w:r>
              <w:rPr>
                <w:rFonts w:ascii="Palatino Linotype" w:hAnsi="Palatino Linotype" w:cs="Tahoma"/>
                <w:bCs/>
                <w:sz w:val="22"/>
                <w:szCs w:val="22"/>
              </w:rPr>
              <w:t xml:space="preserve">RESPUESTA </w:t>
            </w:r>
          </w:p>
        </w:tc>
        <w:tc>
          <w:tcPr>
            <w:tcW w:w="3652" w:type="dxa"/>
            <w:shd w:val="clear" w:color="auto" w:fill="D9D9D9" w:themeFill="background1" w:themeFillShade="D9"/>
          </w:tcPr>
          <w:p w:rsidRPr="00BF30EF" w:rsidR="00BF30EF" w:rsidP="008F4B21" w:rsidRDefault="00DF5BBD" w14:paraId="0F845B09" w14:textId="5236D0B4">
            <w:pPr>
              <w:tabs>
                <w:tab w:val="left" w:pos="4667"/>
              </w:tabs>
              <w:spacing w:line="360" w:lineRule="auto"/>
              <w:jc w:val="center"/>
              <w:rPr>
                <w:rFonts w:ascii="Palatino Linotype" w:hAnsi="Palatino Linotype" w:cs="Tahoma"/>
                <w:bCs/>
                <w:sz w:val="22"/>
                <w:szCs w:val="22"/>
              </w:rPr>
            </w:pPr>
            <w:r>
              <w:rPr>
                <w:rFonts w:ascii="Palatino Linotype" w:hAnsi="Palatino Linotype" w:cs="Tahoma"/>
                <w:bCs/>
                <w:sz w:val="22"/>
                <w:szCs w:val="22"/>
              </w:rPr>
              <w:t>ARCHIVOS ADJUNTOS</w:t>
            </w:r>
          </w:p>
        </w:tc>
      </w:tr>
      <w:tr w:rsidR="008A3C72" w:rsidTr="008F4B21" w14:paraId="538EE2D3" w14:textId="77777777">
        <w:tc>
          <w:tcPr>
            <w:tcW w:w="2317" w:type="dxa"/>
          </w:tcPr>
          <w:p w:rsidRPr="008F4B21" w:rsidR="00BF30EF" w:rsidP="008F4B21" w:rsidRDefault="008A3C72" w14:paraId="4FCA4432" w14:textId="3C45CD5D">
            <w:pPr>
              <w:tabs>
                <w:tab w:val="left" w:pos="4667"/>
              </w:tabs>
              <w:spacing w:line="360" w:lineRule="auto"/>
              <w:jc w:val="center"/>
              <w:rPr>
                <w:rFonts w:ascii="Palatino Linotype" w:hAnsi="Palatino Linotype" w:cs="Tahoma"/>
                <w:bCs/>
                <w:sz w:val="18"/>
                <w:szCs w:val="18"/>
              </w:rPr>
            </w:pPr>
            <w:r w:rsidRPr="008F4B21">
              <w:rPr>
                <w:rFonts w:ascii="Palatino Linotype" w:hAnsi="Palatino Linotype" w:cs="Tahoma"/>
                <w:bCs/>
                <w:sz w:val="18"/>
                <w:szCs w:val="18"/>
              </w:rPr>
              <w:t>00044</w:t>
            </w:r>
            <w:r w:rsidRPr="008F4B21" w:rsidR="00BF30EF">
              <w:rPr>
                <w:rFonts w:ascii="Palatino Linotype" w:hAnsi="Palatino Linotype" w:cs="Tahoma"/>
                <w:bCs/>
                <w:sz w:val="18"/>
                <w:szCs w:val="18"/>
              </w:rPr>
              <w:t>/ACAMBAY/IP/2022</w:t>
            </w:r>
          </w:p>
        </w:tc>
        <w:tc>
          <w:tcPr>
            <w:tcW w:w="3070" w:type="dxa"/>
          </w:tcPr>
          <w:p w:rsidRPr="008F4B21" w:rsidR="00BF30EF" w:rsidP="008F4B21" w:rsidRDefault="008A3C72" w14:paraId="704445E0" w14:textId="77777777">
            <w:pPr>
              <w:tabs>
                <w:tab w:val="left" w:pos="4667"/>
              </w:tabs>
              <w:spacing w:line="360" w:lineRule="auto"/>
              <w:jc w:val="both"/>
              <w:rPr>
                <w:rFonts w:ascii="Palatino Linotype" w:hAnsi="Palatino Linotype" w:cs="Tahoma"/>
                <w:bCs/>
                <w:sz w:val="18"/>
                <w:szCs w:val="18"/>
              </w:rPr>
            </w:pPr>
            <w:r w:rsidRPr="008F4B21">
              <w:rPr>
                <w:rFonts w:ascii="Palatino Linotype" w:hAnsi="Palatino Linotype" w:cs="Tahoma"/>
                <w:bCs/>
                <w:sz w:val="18"/>
                <w:szCs w:val="18"/>
              </w:rPr>
              <w:t>“…</w:t>
            </w:r>
          </w:p>
          <w:p w:rsidRPr="008F4B21" w:rsidR="008A3C72" w:rsidP="008F4B21" w:rsidRDefault="008A3C72" w14:paraId="1DA71C57" w14:textId="102D50A1">
            <w:pPr>
              <w:tabs>
                <w:tab w:val="left" w:pos="4667"/>
              </w:tabs>
              <w:spacing w:line="360" w:lineRule="auto"/>
              <w:jc w:val="both"/>
              <w:rPr>
                <w:rFonts w:ascii="Palatino Linotype" w:hAnsi="Palatino Linotype" w:cs="Tahoma"/>
                <w:bCs/>
                <w:i/>
                <w:sz w:val="18"/>
                <w:szCs w:val="18"/>
              </w:rPr>
            </w:pPr>
            <w:r w:rsidRPr="008F4B21">
              <w:rPr>
                <w:rFonts w:ascii="Palatino Linotype" w:hAnsi="Palatino Linotype" w:cs="Tahoma"/>
                <w:bCs/>
                <w:i/>
                <w:sz w:val="18"/>
                <w:szCs w:val="18"/>
              </w:rPr>
              <w:t>informo a usted que adjunto remito al presente punto certificado con la información solicitada…”</w:t>
            </w:r>
          </w:p>
        </w:tc>
        <w:tc>
          <w:tcPr>
            <w:tcW w:w="3652" w:type="dxa"/>
          </w:tcPr>
          <w:p w:rsidRPr="008F4B21" w:rsidR="00BF30EF" w:rsidP="008F4B21" w:rsidRDefault="008A3C72" w14:paraId="5E548A0E" w14:textId="139BADED">
            <w:pPr>
              <w:tabs>
                <w:tab w:val="left" w:pos="4667"/>
              </w:tabs>
              <w:spacing w:line="360" w:lineRule="auto"/>
              <w:jc w:val="both"/>
              <w:rPr>
                <w:rFonts w:ascii="Palatino Linotype" w:hAnsi="Palatino Linotype" w:cs="Tahoma"/>
                <w:bCs/>
                <w:sz w:val="18"/>
                <w:szCs w:val="18"/>
              </w:rPr>
            </w:pPr>
            <w:r w:rsidRPr="008F4B21">
              <w:rPr>
                <w:rFonts w:ascii="Palatino Linotype" w:hAnsi="Palatino Linotype" w:cs="Tahoma"/>
                <w:bCs/>
                <w:sz w:val="18"/>
                <w:szCs w:val="18"/>
              </w:rPr>
              <w:t xml:space="preserve">Adjuntó digitalización de la certificación del Libro de Actas de Cabildos de la </w:t>
            </w:r>
            <w:r w:rsidR="008F4B21">
              <w:rPr>
                <w:rFonts w:ascii="Palatino Linotype" w:hAnsi="Palatino Linotype" w:cs="Tahoma"/>
                <w:bCs/>
                <w:sz w:val="18"/>
                <w:szCs w:val="18"/>
              </w:rPr>
              <w:t>P</w:t>
            </w:r>
            <w:r w:rsidRPr="008F4B21">
              <w:rPr>
                <w:rFonts w:ascii="Palatino Linotype" w:hAnsi="Palatino Linotype" w:cs="Tahoma"/>
                <w:bCs/>
                <w:sz w:val="18"/>
                <w:szCs w:val="18"/>
              </w:rPr>
              <w:t xml:space="preserve">rimera </w:t>
            </w:r>
            <w:r w:rsidR="008F4B21">
              <w:rPr>
                <w:rFonts w:ascii="Palatino Linotype" w:hAnsi="Palatino Linotype" w:cs="Tahoma"/>
                <w:bCs/>
                <w:sz w:val="18"/>
                <w:szCs w:val="18"/>
              </w:rPr>
              <w:t>S</w:t>
            </w:r>
            <w:r w:rsidRPr="008F4B21">
              <w:rPr>
                <w:rFonts w:ascii="Palatino Linotype" w:hAnsi="Palatino Linotype" w:cs="Tahoma"/>
                <w:bCs/>
                <w:sz w:val="18"/>
                <w:szCs w:val="18"/>
              </w:rPr>
              <w:t>esión de instalación y ordinaria de cabildo donde se apro</w:t>
            </w:r>
            <w:r w:rsidRPr="008F4B21" w:rsidR="00DF5BBD">
              <w:rPr>
                <w:rFonts w:ascii="Palatino Linotype" w:hAnsi="Palatino Linotype" w:cs="Tahoma"/>
                <w:bCs/>
                <w:sz w:val="18"/>
                <w:szCs w:val="18"/>
              </w:rPr>
              <w:t>bó el nombramiento de los Titulares del</w:t>
            </w:r>
            <w:r w:rsidRPr="008F4B21">
              <w:rPr>
                <w:rFonts w:ascii="Palatino Linotype" w:hAnsi="Palatino Linotype" w:cs="Tahoma"/>
                <w:bCs/>
                <w:sz w:val="18"/>
                <w:szCs w:val="18"/>
              </w:rPr>
              <w:t xml:space="preserve"> </w:t>
            </w:r>
            <w:r w:rsidRPr="008F4B21" w:rsidR="00DF5BBD">
              <w:rPr>
                <w:rFonts w:ascii="Palatino Linotype" w:hAnsi="Palatino Linotype" w:cs="Tahoma"/>
                <w:bCs/>
                <w:sz w:val="18"/>
                <w:szCs w:val="18"/>
              </w:rPr>
              <w:t>Organismo Público Descentralizado</w:t>
            </w:r>
            <w:r w:rsidRPr="008F4B21">
              <w:rPr>
                <w:rFonts w:ascii="Palatino Linotype" w:hAnsi="Palatino Linotype" w:cs="Tahoma"/>
                <w:bCs/>
                <w:sz w:val="18"/>
                <w:szCs w:val="18"/>
              </w:rPr>
              <w:t xml:space="preserve"> de Carácter Municipal Sistema Municipal para el Desarrollo Integral de la Familia.</w:t>
            </w:r>
          </w:p>
          <w:p w:rsidRPr="008F4B21" w:rsidR="00C85E3C" w:rsidP="008F4B21" w:rsidRDefault="00DF5BBD" w14:paraId="2EF6F7D8" w14:textId="4814E9C9">
            <w:pPr>
              <w:tabs>
                <w:tab w:val="left" w:pos="4667"/>
              </w:tabs>
              <w:spacing w:line="360" w:lineRule="auto"/>
              <w:jc w:val="both"/>
              <w:rPr>
                <w:rFonts w:ascii="Palatino Linotype" w:hAnsi="Palatino Linotype" w:cs="Tahoma"/>
                <w:bCs/>
                <w:sz w:val="18"/>
                <w:szCs w:val="18"/>
              </w:rPr>
            </w:pPr>
            <w:r w:rsidRPr="008F4B21">
              <w:rPr>
                <w:rFonts w:ascii="Palatino Linotype" w:hAnsi="Palatino Linotype" w:cs="Tahoma"/>
                <w:bCs/>
                <w:sz w:val="18"/>
                <w:szCs w:val="18"/>
              </w:rPr>
              <w:t xml:space="preserve">Así mismo, remitió </w:t>
            </w:r>
            <w:r w:rsidRPr="008F4B21" w:rsidR="00C85E3C">
              <w:rPr>
                <w:rFonts w:ascii="Palatino Linotype" w:hAnsi="Palatino Linotype" w:cs="Tahoma"/>
                <w:bCs/>
                <w:i/>
                <w:iCs/>
                <w:sz w:val="18"/>
                <w:szCs w:val="18"/>
              </w:rPr>
              <w:t>Curr</w:t>
            </w:r>
            <w:r w:rsidRPr="008F4B21" w:rsidR="008F4B21">
              <w:rPr>
                <w:rFonts w:ascii="Palatino Linotype" w:hAnsi="Palatino Linotype" w:cs="Tahoma"/>
                <w:bCs/>
                <w:i/>
                <w:iCs/>
                <w:sz w:val="18"/>
                <w:szCs w:val="18"/>
              </w:rPr>
              <w:t>í</w:t>
            </w:r>
            <w:r w:rsidRPr="008F4B21" w:rsidR="00C85E3C">
              <w:rPr>
                <w:rFonts w:ascii="Palatino Linotype" w:hAnsi="Palatino Linotype" w:cs="Tahoma"/>
                <w:bCs/>
                <w:i/>
                <w:iCs/>
                <w:sz w:val="18"/>
                <w:szCs w:val="18"/>
              </w:rPr>
              <w:t>culum Vitae</w:t>
            </w:r>
            <w:r w:rsidRPr="008F4B21" w:rsidR="00C85E3C">
              <w:rPr>
                <w:rFonts w:ascii="Palatino Linotype" w:hAnsi="Palatino Linotype" w:cs="Tahoma"/>
                <w:bCs/>
                <w:sz w:val="18"/>
                <w:szCs w:val="18"/>
              </w:rPr>
              <w:t xml:space="preserve"> de Ma</w:t>
            </w:r>
            <w:r w:rsidR="008F4B21">
              <w:rPr>
                <w:rFonts w:ascii="Palatino Linotype" w:hAnsi="Palatino Linotype" w:cs="Tahoma"/>
                <w:bCs/>
                <w:sz w:val="18"/>
                <w:szCs w:val="18"/>
              </w:rPr>
              <w:t>ría</w:t>
            </w:r>
            <w:r w:rsidRPr="008F4B21" w:rsidR="00C85E3C">
              <w:rPr>
                <w:rFonts w:ascii="Palatino Linotype" w:hAnsi="Palatino Linotype" w:cs="Tahoma"/>
                <w:bCs/>
                <w:sz w:val="18"/>
                <w:szCs w:val="18"/>
              </w:rPr>
              <w:t xml:space="preserve"> Guadalupe Alcántara Núñez y de Diana Guadalupe Luna Alcántara.</w:t>
            </w:r>
          </w:p>
        </w:tc>
      </w:tr>
      <w:tr w:rsidR="008A3C72" w:rsidTr="008F4B21" w14:paraId="2314A604" w14:textId="77777777">
        <w:tc>
          <w:tcPr>
            <w:tcW w:w="2317" w:type="dxa"/>
          </w:tcPr>
          <w:p w:rsidRPr="008F4B21" w:rsidR="00BF30EF" w:rsidP="008F4B21" w:rsidRDefault="008A3C72" w14:paraId="2BA08BD3" w14:textId="3B8F294A">
            <w:pPr>
              <w:tabs>
                <w:tab w:val="left" w:pos="4667"/>
              </w:tabs>
              <w:spacing w:line="360" w:lineRule="auto"/>
              <w:jc w:val="center"/>
              <w:rPr>
                <w:rFonts w:ascii="Palatino Linotype" w:hAnsi="Palatino Linotype" w:cs="Tahoma"/>
                <w:bCs/>
                <w:sz w:val="18"/>
                <w:szCs w:val="18"/>
              </w:rPr>
            </w:pPr>
            <w:r w:rsidRPr="008F4B21">
              <w:rPr>
                <w:rFonts w:ascii="Palatino Linotype" w:hAnsi="Palatino Linotype" w:cs="Tahoma"/>
                <w:bCs/>
                <w:sz w:val="18"/>
                <w:szCs w:val="18"/>
              </w:rPr>
              <w:lastRenderedPageBreak/>
              <w:t>00043</w:t>
            </w:r>
            <w:r w:rsidRPr="008F4B21" w:rsidR="00BF30EF">
              <w:rPr>
                <w:rFonts w:ascii="Palatino Linotype" w:hAnsi="Palatino Linotype" w:cs="Tahoma"/>
                <w:bCs/>
                <w:sz w:val="18"/>
                <w:szCs w:val="18"/>
              </w:rPr>
              <w:t>/ACAMBAY/IP/2022</w:t>
            </w:r>
          </w:p>
        </w:tc>
        <w:tc>
          <w:tcPr>
            <w:tcW w:w="3070" w:type="dxa"/>
          </w:tcPr>
          <w:p w:rsidRPr="008F4B21" w:rsidR="00BF30EF" w:rsidP="008F4B21" w:rsidRDefault="00C85E3C" w14:paraId="31324422" w14:textId="77777777">
            <w:pPr>
              <w:tabs>
                <w:tab w:val="left" w:pos="4667"/>
              </w:tabs>
              <w:spacing w:line="360" w:lineRule="auto"/>
              <w:jc w:val="both"/>
              <w:rPr>
                <w:rFonts w:ascii="Palatino Linotype" w:hAnsi="Palatino Linotype" w:cs="Tahoma"/>
                <w:bCs/>
                <w:sz w:val="18"/>
                <w:szCs w:val="18"/>
              </w:rPr>
            </w:pPr>
            <w:r w:rsidRPr="008F4B21">
              <w:rPr>
                <w:rFonts w:ascii="Palatino Linotype" w:hAnsi="Palatino Linotype" w:cs="Tahoma"/>
                <w:bCs/>
                <w:sz w:val="18"/>
                <w:szCs w:val="18"/>
              </w:rPr>
              <w:t>“…</w:t>
            </w:r>
          </w:p>
          <w:p w:rsidRPr="008F4B21" w:rsidR="00C85E3C" w:rsidP="008F4B21" w:rsidRDefault="00C85E3C" w14:paraId="10B2A90D" w14:textId="77777777">
            <w:pPr>
              <w:tabs>
                <w:tab w:val="left" w:pos="4667"/>
              </w:tabs>
              <w:spacing w:line="360" w:lineRule="auto"/>
              <w:jc w:val="both"/>
              <w:rPr>
                <w:rFonts w:ascii="Palatino Linotype" w:hAnsi="Palatino Linotype" w:cs="Tahoma"/>
                <w:bCs/>
                <w:i/>
                <w:sz w:val="18"/>
                <w:szCs w:val="18"/>
              </w:rPr>
            </w:pPr>
            <w:r w:rsidRPr="008F4B21">
              <w:rPr>
                <w:rFonts w:ascii="Palatino Linotype" w:hAnsi="Palatino Linotype" w:cs="Tahoma"/>
                <w:bCs/>
                <w:i/>
                <w:sz w:val="18"/>
                <w:szCs w:val="18"/>
              </w:rPr>
              <w:t>Con relación a la información...</w:t>
            </w:r>
          </w:p>
          <w:p w:rsidRPr="007D4121" w:rsidR="00C85E3C" w:rsidP="008F4B21" w:rsidRDefault="00C85E3C" w14:paraId="4920E8F4" w14:textId="470C9CCA">
            <w:pPr>
              <w:tabs>
                <w:tab w:val="left" w:pos="4667"/>
              </w:tabs>
              <w:spacing w:line="360" w:lineRule="auto"/>
              <w:jc w:val="both"/>
              <w:rPr>
                <w:rFonts w:ascii="Palatino Linotype" w:hAnsi="Palatino Linotype" w:cs="Tahoma"/>
                <w:bCs/>
                <w:i/>
                <w:sz w:val="18"/>
                <w:szCs w:val="18"/>
              </w:rPr>
            </w:pPr>
            <w:r w:rsidRPr="008F4B21">
              <w:rPr>
                <w:rFonts w:ascii="Palatino Linotype" w:hAnsi="Palatino Linotype" w:cs="Tahoma"/>
                <w:bCs/>
                <w:i/>
                <w:sz w:val="18"/>
                <w:szCs w:val="18"/>
              </w:rPr>
              <w:t>Se anexan 03 fojas simples de lo solicitado…”</w:t>
            </w:r>
          </w:p>
        </w:tc>
        <w:tc>
          <w:tcPr>
            <w:tcW w:w="3652" w:type="dxa"/>
          </w:tcPr>
          <w:p w:rsidRPr="008F4B21" w:rsidR="00BF30EF" w:rsidP="008F4B21" w:rsidRDefault="00C85E3C" w14:paraId="0E95C78A" w14:textId="655998C3">
            <w:pPr>
              <w:tabs>
                <w:tab w:val="left" w:pos="4667"/>
              </w:tabs>
              <w:spacing w:line="360" w:lineRule="auto"/>
              <w:jc w:val="both"/>
              <w:rPr>
                <w:rFonts w:ascii="Palatino Linotype" w:hAnsi="Palatino Linotype" w:cs="Tahoma"/>
                <w:bCs/>
                <w:sz w:val="18"/>
                <w:szCs w:val="18"/>
              </w:rPr>
            </w:pPr>
            <w:r w:rsidRPr="008F4B21">
              <w:rPr>
                <w:rFonts w:ascii="Palatino Linotype" w:hAnsi="Palatino Linotype" w:cs="Tahoma"/>
                <w:bCs/>
                <w:sz w:val="18"/>
                <w:szCs w:val="18"/>
              </w:rPr>
              <w:t xml:space="preserve">Se adjuntó digitalización de una tabla con el nombre y categoría de sesenta y nueve servidores públicos. </w:t>
            </w:r>
          </w:p>
        </w:tc>
      </w:tr>
      <w:tr w:rsidR="008A3C72" w:rsidTr="008F4B21" w14:paraId="4FDDF596" w14:textId="77777777">
        <w:tc>
          <w:tcPr>
            <w:tcW w:w="2317" w:type="dxa"/>
          </w:tcPr>
          <w:p w:rsidRPr="008F4B21" w:rsidR="00BF30EF" w:rsidP="008F4B21" w:rsidRDefault="00BF30EF" w14:paraId="6A31B9B9" w14:textId="310C1F21">
            <w:pPr>
              <w:tabs>
                <w:tab w:val="left" w:pos="4667"/>
              </w:tabs>
              <w:spacing w:line="360" w:lineRule="auto"/>
              <w:jc w:val="center"/>
              <w:rPr>
                <w:rFonts w:ascii="Palatino Linotype" w:hAnsi="Palatino Linotype" w:cs="Tahoma"/>
                <w:bCs/>
                <w:sz w:val="18"/>
                <w:szCs w:val="18"/>
              </w:rPr>
            </w:pPr>
          </w:p>
        </w:tc>
        <w:tc>
          <w:tcPr>
            <w:tcW w:w="3070" w:type="dxa"/>
          </w:tcPr>
          <w:p w:rsidRPr="008F4B21" w:rsidR="00BF30EF" w:rsidP="008F4B21" w:rsidRDefault="00C85E3C" w14:paraId="10AED8FC" w14:textId="23127B04">
            <w:pPr>
              <w:tabs>
                <w:tab w:val="left" w:pos="4667"/>
              </w:tabs>
              <w:spacing w:line="360" w:lineRule="auto"/>
              <w:jc w:val="both"/>
              <w:rPr>
                <w:rFonts w:ascii="Palatino Linotype" w:hAnsi="Palatino Linotype" w:cs="Tahoma"/>
                <w:bCs/>
                <w:sz w:val="18"/>
                <w:szCs w:val="18"/>
              </w:rPr>
            </w:pPr>
            <w:r w:rsidRPr="008F4B21">
              <w:rPr>
                <w:rFonts w:ascii="Palatino Linotype" w:hAnsi="Palatino Linotype" w:cs="Tahoma"/>
                <w:bCs/>
                <w:sz w:val="18"/>
                <w:szCs w:val="18"/>
              </w:rPr>
              <w:t>“…</w:t>
            </w:r>
            <w:r w:rsidRPr="008F4B21">
              <w:rPr>
                <w:rFonts w:ascii="Palatino Linotype" w:hAnsi="Palatino Linotype" w:cs="Tahoma"/>
                <w:bCs/>
                <w:sz w:val="18"/>
                <w:szCs w:val="18"/>
              </w:rPr>
              <w:br/>
            </w:r>
            <w:r w:rsidRPr="008F4B21">
              <w:rPr>
                <w:rFonts w:ascii="Palatino Linotype" w:hAnsi="Palatino Linotype" w:cs="Tahoma"/>
                <w:bCs/>
                <w:i/>
                <w:sz w:val="18"/>
                <w:szCs w:val="18"/>
              </w:rPr>
              <w:t>en este sentido, esta Tesorería Municipal en respuesta a la solicitud, remite en copia simple la relación del sueldo mensual de los servidores públicos que fueron contratados el 01 de enero</w:t>
            </w:r>
            <w:r w:rsidR="00ED512F">
              <w:rPr>
                <w:rFonts w:ascii="Palatino Linotype" w:hAnsi="Palatino Linotype" w:cs="Tahoma"/>
                <w:bCs/>
                <w:i/>
                <w:sz w:val="18"/>
                <w:szCs w:val="18"/>
              </w:rPr>
              <w:t xml:space="preserve"> </w:t>
            </w:r>
            <w:r w:rsidRPr="008F4B21">
              <w:rPr>
                <w:rFonts w:ascii="Palatino Linotype" w:hAnsi="Palatino Linotype" w:cs="Tahoma"/>
                <w:bCs/>
                <w:i/>
                <w:sz w:val="18"/>
                <w:szCs w:val="18"/>
              </w:rPr>
              <w:t>al 21 de febrero de 2022”</w:t>
            </w:r>
          </w:p>
        </w:tc>
        <w:tc>
          <w:tcPr>
            <w:tcW w:w="3652" w:type="dxa"/>
          </w:tcPr>
          <w:p w:rsidRPr="008F4B21" w:rsidR="00BF30EF" w:rsidP="008F4B21" w:rsidRDefault="00C85E3C" w14:paraId="1EC6E8CE" w14:textId="39465B63">
            <w:pPr>
              <w:tabs>
                <w:tab w:val="left" w:pos="4667"/>
              </w:tabs>
              <w:spacing w:line="360" w:lineRule="auto"/>
              <w:jc w:val="both"/>
              <w:rPr>
                <w:rFonts w:ascii="Palatino Linotype" w:hAnsi="Palatino Linotype" w:cs="Tahoma"/>
                <w:bCs/>
                <w:sz w:val="18"/>
                <w:szCs w:val="18"/>
              </w:rPr>
            </w:pPr>
            <w:r w:rsidRPr="008F4B21">
              <w:rPr>
                <w:rFonts w:ascii="Palatino Linotype" w:hAnsi="Palatino Linotype" w:cs="Tahoma"/>
                <w:bCs/>
                <w:sz w:val="18"/>
                <w:szCs w:val="18"/>
              </w:rPr>
              <w:t xml:space="preserve">Se adjuntó </w:t>
            </w:r>
            <w:r w:rsidRPr="008F4B21" w:rsidR="00DF5BBD">
              <w:rPr>
                <w:rFonts w:ascii="Palatino Linotype" w:hAnsi="Palatino Linotype" w:cs="Tahoma"/>
                <w:bCs/>
                <w:sz w:val="18"/>
                <w:szCs w:val="18"/>
              </w:rPr>
              <w:t>digitalización</w:t>
            </w:r>
            <w:r w:rsidRPr="008F4B21">
              <w:rPr>
                <w:rFonts w:ascii="Palatino Linotype" w:hAnsi="Palatino Linotype" w:cs="Tahoma"/>
                <w:bCs/>
                <w:sz w:val="18"/>
                <w:szCs w:val="18"/>
              </w:rPr>
              <w:t xml:space="preserve"> de una tabla con los datos: </w:t>
            </w:r>
            <w:r w:rsidRPr="008F4B21">
              <w:rPr>
                <w:rFonts w:ascii="Palatino Linotype" w:hAnsi="Palatino Linotype" w:cs="Tahoma"/>
                <w:bCs/>
                <w:i/>
                <w:sz w:val="18"/>
                <w:szCs w:val="18"/>
              </w:rPr>
              <w:t>nombre del empleado</w:t>
            </w:r>
            <w:r w:rsidRPr="008F4B21" w:rsidR="00DF5BBD">
              <w:rPr>
                <w:rFonts w:ascii="Palatino Linotype" w:hAnsi="Palatino Linotype" w:cs="Tahoma"/>
                <w:bCs/>
                <w:i/>
                <w:sz w:val="18"/>
                <w:szCs w:val="18"/>
              </w:rPr>
              <w:t xml:space="preserve"> y Neto Mensual, </w:t>
            </w:r>
            <w:r w:rsidRPr="008F4B21" w:rsidR="00DF5BBD">
              <w:rPr>
                <w:rFonts w:ascii="Palatino Linotype" w:hAnsi="Palatino Linotype" w:cs="Tahoma"/>
                <w:bCs/>
                <w:sz w:val="18"/>
                <w:szCs w:val="18"/>
              </w:rPr>
              <w:t>de sesenta y nueve servidores públicos.</w:t>
            </w:r>
          </w:p>
        </w:tc>
      </w:tr>
    </w:tbl>
    <w:p w:rsidRPr="00244740" w:rsidR="008B051B" w:rsidP="0049233C" w:rsidRDefault="008B051B" w14:paraId="18E36716" w14:textId="77777777">
      <w:pPr>
        <w:tabs>
          <w:tab w:val="left" w:pos="4667"/>
        </w:tabs>
        <w:spacing w:line="360" w:lineRule="auto"/>
        <w:ind w:left="567" w:right="567"/>
        <w:jc w:val="both"/>
        <w:rPr>
          <w:rFonts w:ascii="Palatino Linotype" w:hAnsi="Palatino Linotype" w:cs="Tahoma"/>
          <w:bCs/>
          <w:i/>
          <w:sz w:val="22"/>
          <w:szCs w:val="22"/>
        </w:rPr>
      </w:pPr>
    </w:p>
    <w:p w:rsidRPr="00835E4E" w:rsidR="009245F5" w:rsidP="0049233C" w:rsidRDefault="009245F5" w14:paraId="30EA1A4F" w14:textId="73029FF5">
      <w:pPr>
        <w:autoSpaceDE w:val="0"/>
        <w:autoSpaceDN w:val="0"/>
        <w:adjustRightInd w:val="0"/>
        <w:spacing w:line="360" w:lineRule="auto"/>
        <w:ind w:right="-28"/>
        <w:jc w:val="both"/>
        <w:rPr>
          <w:rFonts w:ascii="Palatino Linotype" w:hAnsi="Palatino Linotype" w:cs="Tahoma"/>
          <w:b/>
          <w:sz w:val="22"/>
          <w:szCs w:val="22"/>
        </w:rPr>
      </w:pPr>
      <w:r w:rsidRPr="00835E4E">
        <w:rPr>
          <w:rFonts w:ascii="Palatino Linotype" w:hAnsi="Palatino Linotype" w:cs="Tahoma"/>
          <w:b/>
          <w:sz w:val="22"/>
          <w:szCs w:val="22"/>
        </w:rPr>
        <w:t xml:space="preserve">III. Interposición del Recurso de Revisión. </w:t>
      </w:r>
    </w:p>
    <w:p w:rsidRPr="00835E4E" w:rsidR="009245F5" w:rsidP="0049233C"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009245F5" w:rsidP="0049233C" w:rsidRDefault="009245F5" w14:paraId="3BB08E0E" w14:textId="60A39153">
      <w:pPr>
        <w:spacing w:line="360" w:lineRule="auto"/>
        <w:jc w:val="both"/>
        <w:rPr>
          <w:rFonts w:ascii="Palatino Linotype" w:hAnsi="Palatino Linotype" w:cs="Tahoma"/>
          <w:bCs/>
          <w:sz w:val="22"/>
          <w:szCs w:val="22"/>
        </w:rPr>
      </w:pPr>
      <w:r w:rsidRPr="00835E4E">
        <w:rPr>
          <w:rFonts w:ascii="Palatino Linotype" w:hAnsi="Palatino Linotype" w:cs="Tahoma"/>
          <w:bCs/>
          <w:sz w:val="22"/>
          <w:szCs w:val="22"/>
          <w:lang w:val="es-ES"/>
        </w:rPr>
        <w:t xml:space="preserve">Con fecha </w:t>
      </w:r>
      <w:r w:rsidR="00DF5BBD">
        <w:rPr>
          <w:rFonts w:ascii="Palatino Linotype" w:hAnsi="Palatino Linotype" w:cs="Tahoma"/>
          <w:bCs/>
          <w:sz w:val="22"/>
          <w:szCs w:val="22"/>
          <w:lang w:val="es-ES"/>
        </w:rPr>
        <w:t>once de marzo</w:t>
      </w:r>
      <w:r w:rsidR="00ED512F">
        <w:rPr>
          <w:rFonts w:ascii="Palatino Linotype" w:hAnsi="Palatino Linotype" w:cs="Tahoma"/>
          <w:bCs/>
          <w:sz w:val="22"/>
          <w:szCs w:val="22"/>
          <w:lang w:val="es-ES"/>
        </w:rPr>
        <w:t xml:space="preserve"> </w:t>
      </w:r>
      <w:r w:rsidRPr="00835E4E">
        <w:rPr>
          <w:rFonts w:ascii="Palatino Linotype" w:hAnsi="Palatino Linotype" w:cs="Tahoma"/>
          <w:bCs/>
          <w:sz w:val="22"/>
          <w:szCs w:val="22"/>
          <w:lang w:val="es-ES"/>
        </w:rPr>
        <w:t xml:space="preserve">de dos mil veintidós </w:t>
      </w:r>
      <w:r w:rsidRPr="00835E4E">
        <w:rPr>
          <w:rFonts w:ascii="Palatino Linotype" w:hAnsi="Palatino Linotype" w:cs="Tahoma"/>
          <w:bCs/>
          <w:sz w:val="22"/>
          <w:szCs w:val="22"/>
        </w:rPr>
        <w:t xml:space="preserve">se recibió en este Instituto, a través del </w:t>
      </w:r>
      <w:r w:rsidRPr="00835E4E">
        <w:rPr>
          <w:rFonts w:ascii="Palatino Linotype" w:hAnsi="Palatino Linotype" w:cs="Tahoma"/>
          <w:bCs/>
          <w:sz w:val="22"/>
          <w:szCs w:val="22"/>
          <w:lang w:val="es-ES"/>
        </w:rPr>
        <w:t>Sistema de Acceso a la Información Mexiquense (SAIMEX)</w:t>
      </w:r>
      <w:r w:rsidR="00DF5BBD">
        <w:rPr>
          <w:rFonts w:ascii="Palatino Linotype" w:hAnsi="Palatino Linotype" w:cs="Tahoma"/>
          <w:bCs/>
          <w:sz w:val="22"/>
          <w:szCs w:val="22"/>
        </w:rPr>
        <w:t>, los</w:t>
      </w:r>
      <w:r w:rsidRPr="00835E4E">
        <w:rPr>
          <w:rFonts w:ascii="Palatino Linotype" w:hAnsi="Palatino Linotype" w:cs="Tahoma"/>
          <w:bCs/>
          <w:sz w:val="22"/>
          <w:szCs w:val="22"/>
        </w:rPr>
        <w:t xml:space="preserve"> Recurso</w:t>
      </w:r>
      <w:r w:rsidR="00DF5BBD">
        <w:rPr>
          <w:rFonts w:ascii="Palatino Linotype" w:hAnsi="Palatino Linotype" w:cs="Tahoma"/>
          <w:bCs/>
          <w:sz w:val="22"/>
          <w:szCs w:val="22"/>
        </w:rPr>
        <w:t>s</w:t>
      </w:r>
      <w:r w:rsidRPr="00835E4E">
        <w:rPr>
          <w:rFonts w:ascii="Palatino Linotype" w:hAnsi="Palatino Linotype" w:cs="Tahoma"/>
          <w:bCs/>
          <w:sz w:val="22"/>
          <w:szCs w:val="22"/>
        </w:rPr>
        <w:t xml:space="preserve"> de Revisión interpuesto</w:t>
      </w:r>
      <w:r w:rsidR="00DF5BBD">
        <w:rPr>
          <w:rFonts w:ascii="Palatino Linotype" w:hAnsi="Palatino Linotype" w:cs="Tahoma"/>
          <w:bCs/>
          <w:sz w:val="22"/>
          <w:szCs w:val="22"/>
        </w:rPr>
        <w:t>s</w:t>
      </w:r>
      <w:r w:rsidRPr="00835E4E">
        <w:rPr>
          <w:rFonts w:ascii="Palatino Linotype" w:hAnsi="Palatino Linotype" w:cs="Tahoma"/>
          <w:bCs/>
          <w:sz w:val="22"/>
          <w:szCs w:val="22"/>
        </w:rPr>
        <w:t xml:space="preserve"> por la parte Recurrente, en contra de la</w:t>
      </w:r>
      <w:r w:rsidR="00DF5BBD">
        <w:rPr>
          <w:rFonts w:ascii="Palatino Linotype" w:hAnsi="Palatino Linotype" w:cs="Tahoma"/>
          <w:bCs/>
          <w:sz w:val="22"/>
          <w:szCs w:val="22"/>
        </w:rPr>
        <w:t>s</w:t>
      </w:r>
      <w:r w:rsidRPr="00835E4E">
        <w:rPr>
          <w:rFonts w:ascii="Palatino Linotype" w:hAnsi="Palatino Linotype" w:cs="Tahoma"/>
          <w:bCs/>
          <w:sz w:val="22"/>
          <w:szCs w:val="22"/>
        </w:rPr>
        <w:t xml:space="preserve"> respuesta</w:t>
      </w:r>
      <w:r w:rsidR="00DF5BBD">
        <w:rPr>
          <w:rFonts w:ascii="Palatino Linotype" w:hAnsi="Palatino Linotype" w:cs="Tahoma"/>
          <w:bCs/>
          <w:sz w:val="22"/>
          <w:szCs w:val="22"/>
        </w:rPr>
        <w:t>s</w:t>
      </w:r>
      <w:r w:rsidRPr="00835E4E">
        <w:rPr>
          <w:rFonts w:ascii="Palatino Linotype" w:hAnsi="Palatino Linotype" w:cs="Tahoma"/>
          <w:bCs/>
          <w:sz w:val="22"/>
          <w:szCs w:val="22"/>
        </w:rPr>
        <w:t xml:space="preserve"> del Sujeto Obligado, en los siguientes términos:</w:t>
      </w:r>
    </w:p>
    <w:p w:rsidRPr="00835E4E" w:rsidR="00DF5BBD" w:rsidP="0049233C" w:rsidRDefault="00DF5BBD" w14:paraId="57AE4B2A" w14:textId="77777777">
      <w:pPr>
        <w:spacing w:line="360" w:lineRule="auto"/>
        <w:jc w:val="both"/>
        <w:rPr>
          <w:rFonts w:ascii="Palatino Linotype" w:hAnsi="Palatino Linotype" w:cs="Tahoma"/>
          <w:bCs/>
          <w:sz w:val="22"/>
          <w:szCs w:val="22"/>
          <w:lang w:val="es-ES"/>
        </w:rPr>
      </w:pPr>
    </w:p>
    <w:p w:rsidRPr="008F4B21" w:rsidR="009245F5" w:rsidP="008F4B21" w:rsidRDefault="00DF5BBD" w14:paraId="7F467165" w14:textId="2C3564CB">
      <w:pPr>
        <w:tabs>
          <w:tab w:val="left" w:pos="4667"/>
        </w:tabs>
        <w:spacing w:line="360" w:lineRule="auto"/>
        <w:ind w:left="567" w:right="567"/>
        <w:jc w:val="both"/>
        <w:rPr>
          <w:rFonts w:ascii="Palatino Linotype" w:hAnsi="Palatino Linotype" w:cs="Tahoma"/>
          <w:b/>
          <w:bCs/>
          <w:i/>
        </w:rPr>
      </w:pPr>
      <w:r w:rsidRPr="008F4B21">
        <w:rPr>
          <w:rFonts w:ascii="Palatino Linotype" w:hAnsi="Palatino Linotype" w:cs="Tahoma"/>
          <w:b/>
          <w:bCs/>
          <w:i/>
        </w:rPr>
        <w:t>Solicitud 00044/ACAMBAY/IP/2022</w:t>
      </w:r>
    </w:p>
    <w:p w:rsidRPr="00835E4E" w:rsidR="009245F5" w:rsidP="0049233C" w:rsidRDefault="009245F5" w14:paraId="4C792661" w14:textId="77777777">
      <w:pPr>
        <w:tabs>
          <w:tab w:val="left" w:pos="4667"/>
        </w:tabs>
        <w:spacing w:line="360" w:lineRule="auto"/>
        <w:ind w:left="567" w:right="567"/>
        <w:jc w:val="both"/>
        <w:rPr>
          <w:rFonts w:ascii="Palatino Linotype" w:hAnsi="Palatino Linotype" w:cs="Tahoma"/>
          <w:b/>
          <w:bCs/>
          <w:i/>
        </w:rPr>
      </w:pPr>
      <w:r w:rsidRPr="00835E4E">
        <w:rPr>
          <w:rFonts w:ascii="Palatino Linotype" w:hAnsi="Palatino Linotype" w:cs="Tahoma"/>
          <w:b/>
          <w:bCs/>
          <w:i/>
        </w:rPr>
        <w:t>“ACTO IMPUGNADO</w:t>
      </w:r>
    </w:p>
    <w:p w:rsidRPr="00835E4E" w:rsidR="009245F5" w:rsidP="0049233C" w:rsidRDefault="00DF5BBD" w14:paraId="5EC22649" w14:textId="1F7C73D3">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l</w:t>
      </w:r>
      <w:r w:rsidRPr="00DF5BBD">
        <w:rPr>
          <w:rFonts w:ascii="Palatino Linotype" w:hAnsi="Palatino Linotype" w:cs="Tahoma"/>
          <w:bCs/>
          <w:i/>
        </w:rPr>
        <w:t>a información que me entregaron no corresponde a lo que solicité, ya que pedí el expediente de personal en versión publica de la Directora y Presidenta del DIF municipal y me entregaron el CV de ambas; también solicite, copia del nombramiento de cada una para ocupar el cargo y se negaron a proporcionarlo</w:t>
      </w:r>
      <w:r w:rsidRPr="00835E4E" w:rsidR="009245F5">
        <w:rPr>
          <w:rFonts w:ascii="Palatino Linotype" w:hAnsi="Palatino Linotype" w:cs="Tahoma"/>
          <w:bCs/>
          <w:i/>
        </w:rPr>
        <w:t>” (Sic.)</w:t>
      </w:r>
    </w:p>
    <w:p w:rsidRPr="00835E4E" w:rsidR="009245F5" w:rsidP="0049233C" w:rsidRDefault="009245F5" w14:paraId="5943B08F" w14:textId="77777777">
      <w:pPr>
        <w:tabs>
          <w:tab w:val="left" w:pos="4667"/>
        </w:tabs>
        <w:spacing w:line="360" w:lineRule="auto"/>
        <w:ind w:left="567" w:right="567"/>
        <w:jc w:val="both"/>
        <w:rPr>
          <w:rFonts w:ascii="Palatino Linotype" w:hAnsi="Palatino Linotype" w:cs="Tahoma"/>
          <w:bCs/>
          <w:i/>
        </w:rPr>
      </w:pPr>
    </w:p>
    <w:p w:rsidRPr="00835E4E" w:rsidR="009245F5" w:rsidP="0049233C" w:rsidRDefault="009245F5" w14:paraId="14D94953" w14:textId="77777777">
      <w:pPr>
        <w:tabs>
          <w:tab w:val="left" w:pos="4667"/>
        </w:tabs>
        <w:spacing w:line="360" w:lineRule="auto"/>
        <w:ind w:left="567" w:right="567"/>
        <w:jc w:val="both"/>
        <w:rPr>
          <w:rFonts w:ascii="Palatino Linotype" w:hAnsi="Palatino Linotype" w:cs="Tahoma"/>
          <w:b/>
          <w:bCs/>
          <w:i/>
        </w:rPr>
      </w:pPr>
      <w:r w:rsidRPr="00835E4E">
        <w:rPr>
          <w:rFonts w:ascii="Palatino Linotype" w:hAnsi="Palatino Linotype" w:cs="Tahoma"/>
          <w:b/>
          <w:bCs/>
          <w:i/>
        </w:rPr>
        <w:t>“RAZONES O MOTIVOS DE LA INCONFORMIDAD</w:t>
      </w:r>
    </w:p>
    <w:p w:rsidRPr="00835E4E" w:rsidR="009245F5" w:rsidP="0049233C" w:rsidRDefault="00DF5BBD" w14:paraId="6EDEB3CA" w14:textId="01E47E93">
      <w:pPr>
        <w:tabs>
          <w:tab w:val="left" w:pos="4667"/>
        </w:tabs>
        <w:spacing w:line="360" w:lineRule="auto"/>
        <w:ind w:left="567" w:right="567"/>
        <w:jc w:val="both"/>
        <w:rPr>
          <w:rFonts w:ascii="Palatino Linotype" w:hAnsi="Palatino Linotype" w:cs="Tahoma"/>
          <w:i/>
        </w:rPr>
      </w:pPr>
      <w:r w:rsidRPr="00DF5BBD">
        <w:rPr>
          <w:rFonts w:ascii="Palatino Linotype" w:hAnsi="Palatino Linotype" w:cs="Tahoma"/>
          <w:i/>
        </w:rPr>
        <w:t xml:space="preserve">la responsable de la unidad de información manifiesta que la información proporcionada es la única que obra en los archivos municipales. mi solicitud consta de 3 requerimientos el expediente de personal, el nombramiento y el acta de cabildo, solicite copia del nombramiento de la presidenta y directora del DIF para ocupar el cargo y se negaron a entregarlo, si bien solicite la copia simple del </w:t>
      </w:r>
      <w:r w:rsidRPr="00DF5BBD">
        <w:rPr>
          <w:rFonts w:ascii="Palatino Linotype" w:hAnsi="Palatino Linotype" w:cs="Tahoma"/>
          <w:i/>
        </w:rPr>
        <w:lastRenderedPageBreak/>
        <w:t>acta de sesión de cabildo donde se aprobó su nombramiento es muy diferente al nombramiento ya que el art 49 de la ley del trabajo de los servidores públicos del estado y municipios señala lo que debe de contener un nombramiento para ocupar el cargo. sobre el expediente de personal en versión publica solo entregaron el CV de ambas, la fracción XVII del artículo 98 de la ley del trabajo de los servidores públicos del estado y municipios especifica las obligaciones de las instituciones publicas, en el expediente de personal se documenta la relación laboral del municipio y los servidores públicos así mismos la relación se establece mediante un nombramiento, formato único de personal, contrato de acuerdo al Art 5 de la ley del trabajo de los servidores públicos del estado y municipios. por lo tanto los servidores públicos que ingresen al municipio deben cumplir con ciertos requisitos establecidos en el art 47 de la ley del trabajo de los servidores públicos del estado y municipios, documentos que el sujeto obligado debe tener en sus archivos por lo que se niegan a entregar la información del expediente de personal en versión publica y el nombramiento para ocupar el cargo. así mismo de acuerdo al art 12 de la Ley de Transparencia y Acceso a la Información Pública del Estado de México y Municipios los sujetos obligados proporcionarán la información pública que se les requiera y que obre en sus archivos, es obligación de la institución publica integrar el expediente de personal por lo que obra en los archivos del municipio y no es verdar que la información con la que dan respuesta es la única que obra en los archivos municipales como dice la responsable de la unidad de información.</w:t>
      </w:r>
      <w:r w:rsidRPr="00796A72" w:rsidR="00796A72">
        <w:rPr>
          <w:rFonts w:ascii="Palatino Linotype" w:hAnsi="Palatino Linotype" w:cs="Tahoma"/>
          <w:i/>
        </w:rPr>
        <w:t>.</w:t>
      </w:r>
      <w:r w:rsidRPr="00835E4E" w:rsidR="009245F5">
        <w:rPr>
          <w:rFonts w:ascii="Palatino Linotype" w:hAnsi="Palatino Linotype" w:cs="Tahoma"/>
          <w:i/>
        </w:rPr>
        <w:t>” (Sic.)</w:t>
      </w:r>
    </w:p>
    <w:p w:rsidR="00655A38" w:rsidP="0049233C" w:rsidRDefault="00655A38" w14:paraId="54C7B6F1" w14:textId="77777777">
      <w:pPr>
        <w:autoSpaceDE w:val="0"/>
        <w:autoSpaceDN w:val="0"/>
        <w:adjustRightInd w:val="0"/>
        <w:spacing w:line="360" w:lineRule="auto"/>
        <w:ind w:right="-28"/>
        <w:jc w:val="both"/>
        <w:rPr>
          <w:rFonts w:ascii="Palatino Linotype" w:hAnsi="Palatino Linotype" w:cs="Tahoma"/>
          <w:sz w:val="22"/>
          <w:szCs w:val="22"/>
        </w:rPr>
      </w:pPr>
    </w:p>
    <w:p w:rsidRPr="008F4B21" w:rsidR="00DF5BBD" w:rsidP="008F4B21" w:rsidRDefault="00DF5BBD" w14:paraId="01030CF2" w14:textId="1457AC68">
      <w:pPr>
        <w:tabs>
          <w:tab w:val="left" w:pos="4667"/>
        </w:tabs>
        <w:spacing w:line="360" w:lineRule="auto"/>
        <w:ind w:left="567" w:right="567"/>
        <w:jc w:val="both"/>
        <w:rPr>
          <w:rFonts w:ascii="Palatino Linotype" w:hAnsi="Palatino Linotype" w:cs="Tahoma"/>
          <w:b/>
          <w:i/>
          <w:iCs/>
          <w:lang w:val="es-ES"/>
        </w:rPr>
      </w:pPr>
      <w:r w:rsidRPr="008F4B21">
        <w:rPr>
          <w:rFonts w:ascii="Palatino Linotype" w:hAnsi="Palatino Linotype" w:cs="Tahoma"/>
          <w:b/>
          <w:i/>
          <w:iCs/>
          <w:lang w:val="es-ES"/>
        </w:rPr>
        <w:t>Solicitud 00043/ACAMBAY/IP/2022</w:t>
      </w:r>
    </w:p>
    <w:p w:rsidRPr="00835E4E" w:rsidR="00DF5BBD" w:rsidP="00DF5BBD" w:rsidRDefault="00DF5BBD" w14:paraId="6D14424E" w14:textId="77777777">
      <w:pPr>
        <w:tabs>
          <w:tab w:val="left" w:pos="4667"/>
        </w:tabs>
        <w:spacing w:line="360" w:lineRule="auto"/>
        <w:ind w:left="567" w:right="567"/>
        <w:jc w:val="both"/>
        <w:rPr>
          <w:rFonts w:ascii="Palatino Linotype" w:hAnsi="Palatino Linotype" w:cs="Tahoma"/>
          <w:b/>
          <w:bCs/>
          <w:i/>
        </w:rPr>
      </w:pPr>
      <w:r w:rsidRPr="00835E4E">
        <w:rPr>
          <w:rFonts w:ascii="Palatino Linotype" w:hAnsi="Palatino Linotype" w:cs="Tahoma"/>
          <w:b/>
          <w:bCs/>
          <w:i/>
        </w:rPr>
        <w:t>“ACTO IMPUGNADO</w:t>
      </w:r>
    </w:p>
    <w:p w:rsidRPr="00835E4E" w:rsidR="00DF5BBD" w:rsidP="00DF5BBD" w:rsidRDefault="00DF5BBD" w14:paraId="3D40927D" w14:textId="77AE786A">
      <w:pPr>
        <w:tabs>
          <w:tab w:val="left" w:pos="4667"/>
        </w:tabs>
        <w:spacing w:line="360" w:lineRule="auto"/>
        <w:ind w:left="567" w:right="567"/>
        <w:jc w:val="both"/>
        <w:rPr>
          <w:rFonts w:ascii="Palatino Linotype" w:hAnsi="Palatino Linotype" w:cs="Tahoma"/>
          <w:bCs/>
          <w:i/>
        </w:rPr>
      </w:pPr>
      <w:r w:rsidRPr="00DF5BBD">
        <w:rPr>
          <w:rFonts w:ascii="Palatino Linotype" w:hAnsi="Palatino Linotype" w:cs="Tahoma"/>
          <w:bCs/>
          <w:i/>
        </w:rPr>
        <w:t>el sistema municipal DIF, es una dependencia municipal que integra al Municipio de Acambay no proporcionan datos de los servidores públicos del DIF, la información de los servidores públicos que proporcionan está incompleta y no coincide</w:t>
      </w:r>
      <w:r w:rsidRPr="00835E4E">
        <w:rPr>
          <w:rFonts w:ascii="Palatino Linotype" w:hAnsi="Palatino Linotype" w:cs="Tahoma"/>
          <w:bCs/>
          <w:i/>
        </w:rPr>
        <w:t>” (Sic.)</w:t>
      </w:r>
    </w:p>
    <w:p w:rsidRPr="00835E4E" w:rsidR="00DF5BBD" w:rsidP="00DF5BBD" w:rsidRDefault="00DF5BBD" w14:paraId="714096DB" w14:textId="77777777">
      <w:pPr>
        <w:tabs>
          <w:tab w:val="left" w:pos="4667"/>
        </w:tabs>
        <w:spacing w:line="360" w:lineRule="auto"/>
        <w:ind w:left="567" w:right="567"/>
        <w:jc w:val="both"/>
        <w:rPr>
          <w:rFonts w:ascii="Palatino Linotype" w:hAnsi="Palatino Linotype" w:cs="Tahoma"/>
          <w:bCs/>
          <w:i/>
        </w:rPr>
      </w:pPr>
    </w:p>
    <w:p w:rsidRPr="00835E4E" w:rsidR="00DF5BBD" w:rsidP="00DF5BBD" w:rsidRDefault="00DF5BBD" w14:paraId="55E83A68" w14:textId="77777777">
      <w:pPr>
        <w:tabs>
          <w:tab w:val="left" w:pos="4667"/>
        </w:tabs>
        <w:spacing w:line="360" w:lineRule="auto"/>
        <w:ind w:left="567" w:right="567"/>
        <w:jc w:val="both"/>
        <w:rPr>
          <w:rFonts w:ascii="Palatino Linotype" w:hAnsi="Palatino Linotype" w:cs="Tahoma"/>
          <w:b/>
          <w:bCs/>
          <w:i/>
        </w:rPr>
      </w:pPr>
      <w:r w:rsidRPr="00835E4E">
        <w:rPr>
          <w:rFonts w:ascii="Palatino Linotype" w:hAnsi="Palatino Linotype" w:cs="Tahoma"/>
          <w:b/>
          <w:bCs/>
          <w:i/>
        </w:rPr>
        <w:t>“RAZONES O MOTIVOS DE LA INCONFORMIDAD</w:t>
      </w:r>
    </w:p>
    <w:p w:rsidRPr="00835E4E" w:rsidR="00DF5BBD" w:rsidP="00DF5BBD" w:rsidRDefault="004543EB" w14:paraId="49158285" w14:textId="55DEE8D7">
      <w:pPr>
        <w:tabs>
          <w:tab w:val="left" w:pos="4667"/>
        </w:tabs>
        <w:spacing w:line="360" w:lineRule="auto"/>
        <w:ind w:left="567" w:right="567"/>
        <w:jc w:val="both"/>
        <w:rPr>
          <w:rFonts w:ascii="Palatino Linotype" w:hAnsi="Palatino Linotype" w:cs="Tahoma"/>
          <w:i/>
        </w:rPr>
      </w:pPr>
      <w:r w:rsidRPr="004543EB">
        <w:rPr>
          <w:rFonts w:ascii="Palatino Linotype" w:hAnsi="Palatino Linotype" w:cs="Tahoma"/>
          <w:i/>
        </w:rPr>
        <w:t xml:space="preserve">el sistema municipal DIF, es una dependencia municipal que integra al Municipio de Acambay no proporcionan datos de los servidores públicos del DIF, proporcionan una lista con el nombre del servidor publico y cargo en la cual no aparecen el cargo del servidor público RIVAS MARTINEZ </w:t>
      </w:r>
      <w:r w:rsidRPr="004543EB">
        <w:rPr>
          <w:rFonts w:ascii="Palatino Linotype" w:hAnsi="Palatino Linotype" w:cs="Tahoma"/>
          <w:i/>
        </w:rPr>
        <w:lastRenderedPageBreak/>
        <w:t>ROLANDO que es mencionado en la lista que contiene el sueldo neto mensual; así mismo proporcionan una lista con el nombre del servidor publico y el sueldo neto mensual en la cual no aparece RIVAS MARTINEZ ALEJANDRA que es mencionada como AUXILIAR en la lista de los cargos.</w:t>
      </w:r>
      <w:r w:rsidRPr="00835E4E" w:rsidR="00DF5BBD">
        <w:rPr>
          <w:rFonts w:ascii="Palatino Linotype" w:hAnsi="Palatino Linotype" w:cs="Tahoma"/>
          <w:i/>
        </w:rPr>
        <w:t>” (Sic.)</w:t>
      </w:r>
    </w:p>
    <w:p w:rsidRPr="00835E4E" w:rsidR="00DF5BBD" w:rsidP="0049233C" w:rsidRDefault="00DF5BBD" w14:paraId="1E175ACC" w14:textId="77777777">
      <w:pPr>
        <w:autoSpaceDE w:val="0"/>
        <w:autoSpaceDN w:val="0"/>
        <w:adjustRightInd w:val="0"/>
        <w:spacing w:line="360" w:lineRule="auto"/>
        <w:ind w:right="-28"/>
        <w:jc w:val="both"/>
        <w:rPr>
          <w:rFonts w:ascii="Palatino Linotype" w:hAnsi="Palatino Linotype" w:cs="Tahoma"/>
          <w:sz w:val="22"/>
          <w:szCs w:val="22"/>
        </w:rPr>
      </w:pPr>
    </w:p>
    <w:p w:rsidRPr="00835E4E" w:rsidR="009245F5" w:rsidP="0049233C" w:rsidRDefault="009245F5" w14:paraId="69407211" w14:textId="77777777">
      <w:pPr>
        <w:spacing w:line="360" w:lineRule="auto"/>
        <w:ind w:right="-28"/>
        <w:jc w:val="both"/>
        <w:rPr>
          <w:rFonts w:ascii="Palatino Linotype" w:hAnsi="Palatino Linotype" w:eastAsia="Batang" w:cs="Tahoma"/>
          <w:b/>
          <w:bCs/>
          <w:sz w:val="22"/>
          <w:szCs w:val="22"/>
        </w:rPr>
      </w:pPr>
      <w:r w:rsidRPr="00835E4E">
        <w:rPr>
          <w:rFonts w:ascii="Palatino Linotype" w:hAnsi="Palatino Linotype" w:cs="Tahoma"/>
          <w:b/>
          <w:sz w:val="22"/>
          <w:szCs w:val="22"/>
        </w:rPr>
        <w:t xml:space="preserve">IV. </w:t>
      </w:r>
      <w:r w:rsidRPr="00835E4E">
        <w:rPr>
          <w:rFonts w:ascii="Palatino Linotype" w:hAnsi="Palatino Linotype" w:eastAsia="Batang" w:cs="Tahoma"/>
          <w:b/>
          <w:bCs/>
          <w:sz w:val="22"/>
          <w:szCs w:val="22"/>
        </w:rPr>
        <w:t xml:space="preserve">Trámite del </w:t>
      </w:r>
      <w:r w:rsidRPr="00835E4E">
        <w:rPr>
          <w:rFonts w:ascii="Palatino Linotype" w:hAnsi="Palatino Linotype" w:cs="Tahoma"/>
          <w:b/>
          <w:sz w:val="22"/>
          <w:szCs w:val="22"/>
        </w:rPr>
        <w:t xml:space="preserve">Recurso de Revisión </w:t>
      </w:r>
      <w:r w:rsidRPr="00835E4E">
        <w:rPr>
          <w:rFonts w:ascii="Palatino Linotype" w:hAnsi="Palatino Linotype" w:eastAsia="Batang" w:cs="Tahoma"/>
          <w:b/>
          <w:bCs/>
          <w:sz w:val="22"/>
          <w:szCs w:val="22"/>
        </w:rPr>
        <w:t>ante el Instituto.</w:t>
      </w:r>
    </w:p>
    <w:p w:rsidRPr="00835E4E" w:rsidR="009245F5" w:rsidP="0049233C" w:rsidRDefault="009245F5" w14:paraId="6864DCE6" w14:textId="77777777">
      <w:pPr>
        <w:spacing w:line="360" w:lineRule="auto"/>
        <w:ind w:right="-28"/>
        <w:jc w:val="both"/>
        <w:rPr>
          <w:rFonts w:ascii="Palatino Linotype" w:hAnsi="Palatino Linotype" w:eastAsia="Batang" w:cs="Tahoma"/>
          <w:b/>
          <w:bCs/>
          <w:sz w:val="22"/>
          <w:szCs w:val="22"/>
        </w:rPr>
      </w:pPr>
    </w:p>
    <w:p w:rsidRPr="00835E4E" w:rsidR="009245F5" w:rsidP="0049233C" w:rsidRDefault="009245F5" w14:paraId="007B64E3" w14:textId="3ED78AC2">
      <w:pPr>
        <w:spacing w:line="360" w:lineRule="auto"/>
        <w:ind w:right="-28"/>
        <w:jc w:val="both"/>
        <w:rPr>
          <w:rFonts w:ascii="Palatino Linotype" w:hAnsi="Palatino Linotype" w:eastAsia="Calibri" w:cs="Tahoma"/>
          <w:bCs/>
          <w:sz w:val="22"/>
          <w:szCs w:val="22"/>
          <w:lang w:eastAsia="en-US"/>
        </w:rPr>
      </w:pPr>
      <w:r w:rsidRPr="00835E4E">
        <w:rPr>
          <w:rFonts w:ascii="Palatino Linotype" w:hAnsi="Palatino Linotype" w:eastAsia="Batang" w:cs="Tahoma"/>
          <w:b/>
          <w:bCs/>
          <w:sz w:val="22"/>
          <w:szCs w:val="22"/>
        </w:rPr>
        <w:t xml:space="preserve">a) Turno del </w:t>
      </w:r>
      <w:r w:rsidRPr="00835E4E">
        <w:rPr>
          <w:rFonts w:ascii="Palatino Linotype" w:hAnsi="Palatino Linotype" w:cs="Tahoma"/>
          <w:b/>
          <w:sz w:val="22"/>
          <w:szCs w:val="22"/>
        </w:rPr>
        <w:t>Recurso de Revisión</w:t>
      </w:r>
      <w:r w:rsidRPr="00835E4E">
        <w:rPr>
          <w:rFonts w:ascii="Palatino Linotype" w:hAnsi="Palatino Linotype" w:eastAsia="Batang" w:cs="Tahoma"/>
          <w:b/>
          <w:bCs/>
          <w:sz w:val="22"/>
          <w:szCs w:val="22"/>
        </w:rPr>
        <w:t xml:space="preserve">. </w:t>
      </w:r>
      <w:r w:rsidRPr="00835E4E">
        <w:rPr>
          <w:rFonts w:ascii="Palatino Linotype" w:hAnsi="Palatino Linotype" w:eastAsia="Batang" w:cs="Tahoma"/>
          <w:bCs/>
          <w:sz w:val="22"/>
          <w:szCs w:val="22"/>
        </w:rPr>
        <w:t xml:space="preserve">El </w:t>
      </w:r>
      <w:r w:rsidR="004543EB">
        <w:rPr>
          <w:rFonts w:ascii="Palatino Linotype" w:hAnsi="Palatino Linotype" w:eastAsia="Batang" w:cs="Tahoma"/>
          <w:bCs/>
          <w:sz w:val="22"/>
          <w:szCs w:val="22"/>
        </w:rPr>
        <w:t xml:space="preserve">once y </w:t>
      </w:r>
      <w:r w:rsidR="004543EB">
        <w:rPr>
          <w:rFonts w:ascii="Palatino Linotype" w:hAnsi="Palatino Linotype" w:cs="Tahoma"/>
          <w:sz w:val="22"/>
          <w:szCs w:val="22"/>
        </w:rPr>
        <w:t xml:space="preserve">catorce de marzo </w:t>
      </w:r>
      <w:r w:rsidRPr="00835E4E">
        <w:rPr>
          <w:rFonts w:ascii="Palatino Linotype" w:hAnsi="Palatino Linotype" w:cs="Tahoma"/>
          <w:sz w:val="22"/>
          <w:szCs w:val="22"/>
        </w:rPr>
        <w:t>de dos mil veintidós</w:t>
      </w:r>
      <w:r w:rsidRPr="00835E4E">
        <w:rPr>
          <w:rFonts w:ascii="Palatino Linotype" w:hAnsi="Palatino Linotype" w:eastAsia="Batang" w:cs="Tahoma"/>
          <w:bCs/>
          <w:sz w:val="22"/>
          <w:szCs w:val="22"/>
        </w:rPr>
        <w:t xml:space="preserve">, </w:t>
      </w:r>
      <w:r w:rsidRPr="00835E4E">
        <w:rPr>
          <w:rFonts w:ascii="Palatino Linotype" w:hAnsi="Palatino Linotype" w:eastAsia="Calibri" w:cs="Tahoma"/>
          <w:bCs/>
          <w:sz w:val="22"/>
          <w:szCs w:val="22"/>
          <w:lang w:eastAsia="en-US"/>
        </w:rPr>
        <w:t>el Sistema de Acceso a la Informaci</w:t>
      </w:r>
      <w:r w:rsidR="004543EB">
        <w:rPr>
          <w:rFonts w:ascii="Palatino Linotype" w:hAnsi="Palatino Linotype" w:eastAsia="Calibri" w:cs="Tahoma"/>
          <w:bCs/>
          <w:sz w:val="22"/>
          <w:szCs w:val="22"/>
          <w:lang w:eastAsia="en-US"/>
        </w:rPr>
        <w:t>ón Mexiquense (SAIMEX), asignó los</w:t>
      </w:r>
      <w:r w:rsidRPr="00835E4E">
        <w:rPr>
          <w:rFonts w:ascii="Palatino Linotype" w:hAnsi="Palatino Linotype" w:eastAsia="Calibri" w:cs="Tahoma"/>
          <w:bCs/>
          <w:sz w:val="22"/>
          <w:szCs w:val="22"/>
          <w:lang w:eastAsia="en-US"/>
        </w:rPr>
        <w:t xml:space="preserve"> número</w:t>
      </w:r>
      <w:r w:rsidR="004543EB">
        <w:rPr>
          <w:rFonts w:ascii="Palatino Linotype" w:hAnsi="Palatino Linotype" w:eastAsia="Calibri" w:cs="Tahoma"/>
          <w:bCs/>
          <w:sz w:val="22"/>
          <w:szCs w:val="22"/>
          <w:lang w:eastAsia="en-US"/>
        </w:rPr>
        <w:t>s</w:t>
      </w:r>
      <w:r w:rsidRPr="00835E4E">
        <w:rPr>
          <w:rFonts w:ascii="Palatino Linotype" w:hAnsi="Palatino Linotype" w:eastAsia="Calibri" w:cs="Tahoma"/>
          <w:bCs/>
          <w:sz w:val="22"/>
          <w:szCs w:val="22"/>
          <w:lang w:eastAsia="en-US"/>
        </w:rPr>
        <w:t xml:space="preserve"> de expediente </w:t>
      </w:r>
      <w:r w:rsidRPr="004543EB" w:rsidR="004543EB">
        <w:rPr>
          <w:rFonts w:ascii="Palatino Linotype" w:hAnsi="Palatino Linotype" w:eastAsia="Calibri" w:cs="Tahoma"/>
          <w:b/>
          <w:bCs/>
          <w:sz w:val="22"/>
          <w:szCs w:val="22"/>
          <w:lang w:eastAsia="en-US"/>
        </w:rPr>
        <w:t>03791/INFOEM/IP/RR/2022</w:t>
      </w:r>
      <w:r w:rsidR="004543EB">
        <w:rPr>
          <w:rFonts w:ascii="Palatino Linotype" w:hAnsi="Palatino Linotype" w:eastAsia="Calibri" w:cs="Tahoma"/>
          <w:b/>
          <w:bCs/>
          <w:sz w:val="22"/>
          <w:szCs w:val="22"/>
          <w:lang w:eastAsia="en-US"/>
        </w:rPr>
        <w:t xml:space="preserve"> y</w:t>
      </w:r>
      <w:r w:rsidR="00ED512F">
        <w:rPr>
          <w:rFonts w:ascii="Palatino Linotype" w:hAnsi="Palatino Linotype" w:eastAsia="Calibri" w:cs="Tahoma"/>
          <w:b/>
          <w:bCs/>
          <w:sz w:val="22"/>
          <w:szCs w:val="22"/>
          <w:lang w:eastAsia="en-US"/>
        </w:rPr>
        <w:t xml:space="preserve"> </w:t>
      </w:r>
      <w:r w:rsidR="004543EB">
        <w:rPr>
          <w:rFonts w:ascii="Palatino Linotype" w:hAnsi="Palatino Linotype" w:eastAsia="Calibri" w:cs="Tahoma"/>
          <w:b/>
          <w:bCs/>
          <w:sz w:val="22"/>
          <w:szCs w:val="22"/>
          <w:lang w:eastAsia="en-US"/>
        </w:rPr>
        <w:t xml:space="preserve">03912/INFOEM/IP/RR/2022 </w:t>
      </w:r>
      <w:r w:rsidR="004543EB">
        <w:rPr>
          <w:rFonts w:ascii="Palatino Linotype" w:hAnsi="Palatino Linotype" w:eastAsia="Calibri" w:cs="Tahoma"/>
          <w:bCs/>
          <w:sz w:val="22"/>
          <w:szCs w:val="22"/>
          <w:lang w:eastAsia="en-US"/>
        </w:rPr>
        <w:t>a los</w:t>
      </w:r>
      <w:r w:rsidR="00ED512F">
        <w:rPr>
          <w:rFonts w:ascii="Palatino Linotype" w:hAnsi="Palatino Linotype" w:eastAsia="Calibri" w:cs="Tahoma"/>
          <w:bCs/>
          <w:sz w:val="22"/>
          <w:szCs w:val="22"/>
          <w:lang w:eastAsia="en-US"/>
        </w:rPr>
        <w:t xml:space="preserve"> </w:t>
      </w:r>
      <w:r w:rsidRPr="00835E4E">
        <w:rPr>
          <w:rFonts w:ascii="Palatino Linotype" w:hAnsi="Palatino Linotype" w:eastAsia="Calibri" w:cs="Tahoma"/>
          <w:bCs/>
          <w:sz w:val="22"/>
          <w:szCs w:val="22"/>
          <w:lang w:eastAsia="en-US"/>
        </w:rPr>
        <w:t>Recurso</w:t>
      </w:r>
      <w:r w:rsidR="004543EB">
        <w:rPr>
          <w:rFonts w:ascii="Palatino Linotype" w:hAnsi="Palatino Linotype" w:eastAsia="Calibri" w:cs="Tahoma"/>
          <w:bCs/>
          <w:sz w:val="22"/>
          <w:szCs w:val="22"/>
          <w:lang w:eastAsia="en-US"/>
        </w:rPr>
        <w:t>s</w:t>
      </w:r>
      <w:r w:rsidRPr="00835E4E">
        <w:rPr>
          <w:rFonts w:ascii="Palatino Linotype" w:hAnsi="Palatino Linotype" w:eastAsia="Calibri" w:cs="Tahoma"/>
          <w:bCs/>
          <w:sz w:val="22"/>
          <w:szCs w:val="22"/>
          <w:lang w:eastAsia="en-US"/>
        </w:rPr>
        <w:t xml:space="preserve"> de Revisión y lo</w:t>
      </w:r>
      <w:r w:rsidR="004543EB">
        <w:rPr>
          <w:rFonts w:ascii="Palatino Linotype" w:hAnsi="Palatino Linotype" w:eastAsia="Calibri" w:cs="Tahoma"/>
          <w:bCs/>
          <w:sz w:val="22"/>
          <w:szCs w:val="22"/>
          <w:lang w:eastAsia="en-US"/>
        </w:rPr>
        <w:t xml:space="preserve">s turnó a los </w:t>
      </w:r>
      <w:r w:rsidRPr="00835E4E">
        <w:rPr>
          <w:rFonts w:ascii="Palatino Linotype" w:hAnsi="Palatino Linotype" w:eastAsia="Calibri" w:cs="Tahoma"/>
          <w:bCs/>
          <w:sz w:val="22"/>
          <w:szCs w:val="22"/>
          <w:lang w:eastAsia="en-US"/>
        </w:rPr>
        <w:t>Comisionado</w:t>
      </w:r>
      <w:r w:rsidR="004543EB">
        <w:rPr>
          <w:rFonts w:ascii="Palatino Linotype" w:hAnsi="Palatino Linotype" w:eastAsia="Calibri" w:cs="Tahoma"/>
          <w:bCs/>
          <w:sz w:val="22"/>
          <w:szCs w:val="22"/>
          <w:lang w:eastAsia="en-US"/>
        </w:rPr>
        <w:t>s</w:t>
      </w:r>
      <w:r w:rsidRPr="00835E4E">
        <w:rPr>
          <w:rFonts w:ascii="Palatino Linotype" w:hAnsi="Palatino Linotype" w:eastAsia="Calibri" w:cs="Tahoma"/>
          <w:bCs/>
          <w:sz w:val="22"/>
          <w:szCs w:val="22"/>
          <w:lang w:eastAsia="en-US"/>
        </w:rPr>
        <w:t xml:space="preserve"> </w:t>
      </w:r>
      <w:r w:rsidRPr="00835E4E">
        <w:rPr>
          <w:rFonts w:ascii="Palatino Linotype" w:hAnsi="Palatino Linotype" w:eastAsia="Calibri" w:cs="Tahoma"/>
          <w:b/>
          <w:bCs/>
          <w:sz w:val="22"/>
          <w:szCs w:val="22"/>
          <w:lang w:eastAsia="en-US"/>
        </w:rPr>
        <w:t>Luis Gustavo Parra Noriega</w:t>
      </w:r>
      <w:r w:rsidR="004543EB">
        <w:rPr>
          <w:rFonts w:ascii="Palatino Linotype" w:hAnsi="Palatino Linotype" w:eastAsia="Calibri" w:cs="Tahoma"/>
          <w:bCs/>
          <w:sz w:val="22"/>
          <w:szCs w:val="22"/>
          <w:lang w:eastAsia="en-US"/>
        </w:rPr>
        <w:t xml:space="preserve"> y </w:t>
      </w:r>
      <w:r w:rsidRPr="004543EB" w:rsidR="004543EB">
        <w:rPr>
          <w:rFonts w:ascii="Palatino Linotype" w:hAnsi="Palatino Linotype" w:eastAsia="Calibri" w:cs="Tahoma"/>
          <w:b/>
          <w:bCs/>
          <w:sz w:val="22"/>
          <w:szCs w:val="22"/>
          <w:lang w:eastAsia="en-US"/>
        </w:rPr>
        <w:t>Sharon Cristina Morales Martínez</w:t>
      </w:r>
      <w:r w:rsidR="004543EB">
        <w:rPr>
          <w:rFonts w:ascii="Palatino Linotype" w:hAnsi="Palatino Linotype" w:eastAsia="Calibri" w:cs="Tahoma"/>
          <w:bCs/>
          <w:sz w:val="22"/>
          <w:szCs w:val="22"/>
          <w:lang w:eastAsia="en-US"/>
        </w:rPr>
        <w:t>,</w:t>
      </w:r>
      <w:r w:rsidR="00ED512F">
        <w:rPr>
          <w:rFonts w:ascii="Palatino Linotype" w:hAnsi="Palatino Linotype" w:eastAsia="Calibri" w:cs="Tahoma"/>
          <w:bCs/>
          <w:sz w:val="22"/>
          <w:szCs w:val="22"/>
          <w:lang w:eastAsia="en-US"/>
        </w:rPr>
        <w:t xml:space="preserve"> </w:t>
      </w:r>
      <w:r w:rsidRPr="00835E4E">
        <w:rPr>
          <w:rFonts w:ascii="Palatino Linotype" w:hAnsi="Palatino Linotype" w:eastAsia="Calibri" w:cs="Tahoma"/>
          <w:bCs/>
          <w:sz w:val="22"/>
          <w:szCs w:val="22"/>
          <w:lang w:eastAsia="en-US"/>
        </w:rPr>
        <w:t>para los efectos del artículo 185, fracción I, de la Ley de Transparencia y Acceso a la Información Pública del Estado de México y Municipios.</w:t>
      </w:r>
    </w:p>
    <w:p w:rsidRPr="00835E4E" w:rsidR="009245F5" w:rsidP="0049233C" w:rsidRDefault="009245F5" w14:paraId="18D9F936" w14:textId="77777777">
      <w:pPr>
        <w:spacing w:line="360" w:lineRule="auto"/>
        <w:ind w:right="-28"/>
        <w:jc w:val="both"/>
        <w:rPr>
          <w:rFonts w:ascii="Palatino Linotype" w:hAnsi="Palatino Linotype" w:eastAsia="Batang" w:cs="Tahoma"/>
          <w:b/>
          <w:bCs/>
          <w:sz w:val="22"/>
          <w:szCs w:val="22"/>
        </w:rPr>
      </w:pPr>
    </w:p>
    <w:p w:rsidR="009245F5" w:rsidP="0049233C" w:rsidRDefault="009245F5" w14:paraId="7D3A4E8D" w14:textId="05DC28B8">
      <w:pPr>
        <w:spacing w:line="360" w:lineRule="auto"/>
        <w:jc w:val="both"/>
        <w:rPr>
          <w:rFonts w:ascii="Palatino Linotype" w:hAnsi="Palatino Linotype" w:eastAsia="Batang" w:cs="Tahoma"/>
          <w:bCs/>
          <w:sz w:val="22"/>
          <w:szCs w:val="22"/>
          <w:lang w:val="es-ES_tradnl"/>
        </w:rPr>
      </w:pPr>
      <w:r w:rsidRPr="00835E4E">
        <w:rPr>
          <w:rFonts w:ascii="Palatino Linotype" w:hAnsi="Palatino Linotype" w:eastAsia="Batang" w:cs="Tahoma"/>
          <w:b/>
          <w:bCs/>
          <w:sz w:val="22"/>
          <w:szCs w:val="22"/>
        </w:rPr>
        <w:t xml:space="preserve">b) Admisión del </w:t>
      </w:r>
      <w:r w:rsidRPr="00835E4E">
        <w:rPr>
          <w:rFonts w:ascii="Palatino Linotype" w:hAnsi="Palatino Linotype" w:cs="Tahoma"/>
          <w:b/>
          <w:sz w:val="22"/>
          <w:szCs w:val="22"/>
        </w:rPr>
        <w:t>Recurso de Revisión</w:t>
      </w:r>
      <w:r w:rsidRPr="00835E4E">
        <w:rPr>
          <w:rFonts w:ascii="Palatino Linotype" w:hAnsi="Palatino Linotype" w:eastAsia="Batang" w:cs="Tahoma"/>
          <w:b/>
          <w:bCs/>
          <w:sz w:val="22"/>
          <w:szCs w:val="22"/>
          <w:lang w:val="es-ES_tradnl"/>
        </w:rPr>
        <w:t xml:space="preserve">. </w:t>
      </w:r>
      <w:r w:rsidRPr="00835E4E">
        <w:rPr>
          <w:rFonts w:ascii="Palatino Linotype" w:hAnsi="Palatino Linotype" w:eastAsia="Batang" w:cs="Tahoma"/>
          <w:bCs/>
          <w:sz w:val="22"/>
          <w:szCs w:val="22"/>
          <w:lang w:val="es-ES_tradnl"/>
        </w:rPr>
        <w:t>El</w:t>
      </w:r>
      <w:r w:rsidR="00ED512F">
        <w:rPr>
          <w:rFonts w:ascii="Palatino Linotype" w:hAnsi="Palatino Linotype" w:eastAsia="Batang" w:cs="Tahoma"/>
          <w:bCs/>
          <w:sz w:val="22"/>
          <w:szCs w:val="22"/>
          <w:lang w:val="es-ES_tradnl"/>
        </w:rPr>
        <w:t xml:space="preserve"> </w:t>
      </w:r>
      <w:r w:rsidR="004543EB">
        <w:rPr>
          <w:rFonts w:ascii="Palatino Linotype" w:hAnsi="Palatino Linotype" w:eastAsia="Batang" w:cs="Tahoma"/>
          <w:bCs/>
          <w:sz w:val="22"/>
          <w:szCs w:val="22"/>
          <w:lang w:val="es-ES_tradnl"/>
        </w:rPr>
        <w:t>quince</w:t>
      </w:r>
      <w:r w:rsidR="00ED512F">
        <w:rPr>
          <w:rFonts w:ascii="Palatino Linotype" w:hAnsi="Palatino Linotype" w:eastAsia="Batang" w:cs="Tahoma"/>
          <w:bCs/>
          <w:sz w:val="22"/>
          <w:szCs w:val="22"/>
          <w:lang w:val="es-ES_tradnl"/>
        </w:rPr>
        <w:t xml:space="preserve"> </w:t>
      </w:r>
      <w:r w:rsidR="004543EB">
        <w:rPr>
          <w:rFonts w:ascii="Palatino Linotype" w:hAnsi="Palatino Linotype" w:eastAsia="Batang" w:cs="Tahoma"/>
          <w:bCs/>
          <w:sz w:val="22"/>
          <w:szCs w:val="22"/>
          <w:lang w:val="es-ES_tradnl"/>
        </w:rPr>
        <w:t>y dieciséis de marzo</w:t>
      </w:r>
      <w:r w:rsidR="00ED512F">
        <w:rPr>
          <w:rFonts w:ascii="Palatino Linotype" w:hAnsi="Palatino Linotype" w:eastAsia="Batang" w:cs="Tahoma"/>
          <w:bCs/>
          <w:sz w:val="22"/>
          <w:szCs w:val="22"/>
          <w:lang w:val="es-ES_tradnl"/>
        </w:rPr>
        <w:t xml:space="preserve"> </w:t>
      </w:r>
      <w:r w:rsidRPr="00835E4E">
        <w:rPr>
          <w:rFonts w:ascii="Palatino Linotype" w:hAnsi="Palatino Linotype" w:eastAsia="Batang" w:cs="Tahoma"/>
          <w:bCs/>
          <w:sz w:val="22"/>
          <w:szCs w:val="22"/>
          <w:lang w:val="es-ES_tradnl"/>
        </w:rPr>
        <w:t>de dos mil vein</w:t>
      </w:r>
      <w:r w:rsidR="004543EB">
        <w:rPr>
          <w:rFonts w:ascii="Palatino Linotype" w:hAnsi="Palatino Linotype" w:eastAsia="Batang" w:cs="Tahoma"/>
          <w:bCs/>
          <w:sz w:val="22"/>
          <w:szCs w:val="22"/>
          <w:lang w:val="es-ES_tradnl"/>
        </w:rPr>
        <w:t>tidós, se acordó la admisión de los</w:t>
      </w:r>
      <w:r w:rsidR="00ED512F">
        <w:rPr>
          <w:rFonts w:ascii="Palatino Linotype" w:hAnsi="Palatino Linotype" w:eastAsia="Batang" w:cs="Tahoma"/>
          <w:bCs/>
          <w:sz w:val="22"/>
          <w:szCs w:val="22"/>
          <w:lang w:val="es-ES_tradnl"/>
        </w:rPr>
        <w:t xml:space="preserve"> </w:t>
      </w:r>
      <w:r w:rsidRPr="00835E4E">
        <w:rPr>
          <w:rFonts w:ascii="Palatino Linotype" w:hAnsi="Palatino Linotype" w:eastAsia="Batang" w:cs="Tahoma"/>
          <w:bCs/>
          <w:sz w:val="22"/>
          <w:szCs w:val="22"/>
          <w:lang w:val="es-ES_tradnl"/>
        </w:rPr>
        <w:t>Recurso</w:t>
      </w:r>
      <w:r w:rsidR="004543EB">
        <w:rPr>
          <w:rFonts w:ascii="Palatino Linotype" w:hAnsi="Palatino Linotype" w:eastAsia="Batang" w:cs="Tahoma"/>
          <w:bCs/>
          <w:sz w:val="22"/>
          <w:szCs w:val="22"/>
          <w:lang w:val="es-ES_tradnl"/>
        </w:rPr>
        <w:t>s</w:t>
      </w:r>
      <w:r w:rsidRPr="00835E4E">
        <w:rPr>
          <w:rFonts w:ascii="Palatino Linotype" w:hAnsi="Palatino Linotype" w:eastAsia="Batang" w:cs="Tahoma"/>
          <w:bCs/>
          <w:sz w:val="22"/>
          <w:szCs w:val="22"/>
          <w:lang w:val="es-ES_tradnl"/>
        </w:rPr>
        <w:t xml:space="preserve"> de Revisión interpuesto</w:t>
      </w:r>
      <w:r w:rsidR="004543EB">
        <w:rPr>
          <w:rFonts w:ascii="Palatino Linotype" w:hAnsi="Palatino Linotype" w:eastAsia="Batang" w:cs="Tahoma"/>
          <w:bCs/>
          <w:sz w:val="22"/>
          <w:szCs w:val="22"/>
          <w:lang w:val="es-ES_tradnl"/>
        </w:rPr>
        <w:t>s</w:t>
      </w:r>
      <w:r w:rsidRPr="00835E4E">
        <w:rPr>
          <w:rFonts w:ascii="Palatino Linotype" w:hAnsi="Palatino Linotype" w:eastAsia="Batang" w:cs="Tahoma"/>
          <w:bCs/>
          <w:sz w:val="22"/>
          <w:szCs w:val="22"/>
          <w:lang w:val="es-ES_tradnl"/>
        </w:rPr>
        <w:t xml:space="preserve"> por el Recurrente en contra del Sujeto Obligado, en términos del artículo 185, fracciones I y II de la Ley de Transparencia y Acceso a la Información Pública del E</w:t>
      </w:r>
      <w:r w:rsidR="004543EB">
        <w:rPr>
          <w:rFonts w:ascii="Palatino Linotype" w:hAnsi="Palatino Linotype" w:eastAsia="Batang" w:cs="Tahoma"/>
          <w:bCs/>
          <w:sz w:val="22"/>
          <w:szCs w:val="22"/>
          <w:lang w:val="es-ES_tradnl"/>
        </w:rPr>
        <w:t>stado de México y Municipios, lo</w:t>
      </w:r>
      <w:r w:rsidRPr="00835E4E">
        <w:rPr>
          <w:rFonts w:ascii="Palatino Linotype" w:hAnsi="Palatino Linotype" w:eastAsia="Batang" w:cs="Tahoma"/>
          <w:bCs/>
          <w:sz w:val="22"/>
          <w:szCs w:val="22"/>
          <w:lang w:val="es-ES_tradnl"/>
        </w:rPr>
        <w:t xml:space="preserve"> cual fue notificado a las partes </w:t>
      </w:r>
      <w:r w:rsidR="004543EB">
        <w:rPr>
          <w:rFonts w:ascii="Palatino Linotype" w:hAnsi="Palatino Linotype" w:eastAsia="Batang" w:cs="Tahoma"/>
          <w:bCs/>
          <w:sz w:val="22"/>
          <w:szCs w:val="22"/>
          <w:lang w:val="es-ES_tradnl"/>
        </w:rPr>
        <w:t>en la misma fecha</w:t>
      </w:r>
      <w:r w:rsidRPr="00835E4E">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004543EB" w:rsidP="0049233C" w:rsidRDefault="004543EB" w14:paraId="1B28715D" w14:textId="77777777">
      <w:pPr>
        <w:spacing w:line="360" w:lineRule="auto"/>
        <w:jc w:val="both"/>
        <w:rPr>
          <w:rFonts w:ascii="Palatino Linotype" w:hAnsi="Palatino Linotype" w:eastAsia="Batang" w:cs="Tahoma"/>
          <w:bCs/>
          <w:sz w:val="22"/>
          <w:szCs w:val="22"/>
          <w:lang w:val="es-ES_tradnl"/>
        </w:rPr>
      </w:pPr>
    </w:p>
    <w:p w:rsidR="00C379DA" w:rsidP="004543EB" w:rsidRDefault="004543EB" w14:paraId="62F6C390" w14:textId="63F14B78">
      <w:pPr>
        <w:spacing w:line="360" w:lineRule="auto"/>
        <w:jc w:val="both"/>
        <w:rPr>
          <w:rFonts w:ascii="Palatino Linotype" w:hAnsi="Palatino Linotype" w:eastAsia="Batang" w:cs="Tahoma"/>
          <w:b/>
          <w:bCs/>
          <w:sz w:val="22"/>
          <w:szCs w:val="22"/>
        </w:rPr>
      </w:pPr>
      <w:r w:rsidRPr="00E114F3">
        <w:rPr>
          <w:rFonts w:ascii="Palatino Linotype" w:hAnsi="Palatino Linotype" w:eastAsia="Batang" w:cs="Tahoma"/>
          <w:b/>
          <w:bCs/>
          <w:sz w:val="22"/>
          <w:szCs w:val="22"/>
        </w:rPr>
        <w:t xml:space="preserve">c) </w:t>
      </w:r>
      <w:r w:rsidR="00C379DA">
        <w:rPr>
          <w:rFonts w:ascii="Palatino Linotype" w:hAnsi="Palatino Linotype" w:cs="Tahoma"/>
          <w:b/>
          <w:sz w:val="22"/>
          <w:szCs w:val="22"/>
        </w:rPr>
        <w:t>M</w:t>
      </w:r>
      <w:r w:rsidRPr="00835E4E" w:rsidR="00C379DA">
        <w:rPr>
          <w:rFonts w:ascii="Palatino Linotype" w:hAnsi="Palatino Linotype" w:cs="Tahoma"/>
          <w:b/>
          <w:sz w:val="22"/>
          <w:szCs w:val="22"/>
        </w:rPr>
        <w:t xml:space="preserve">anifestaciones. </w:t>
      </w:r>
      <w:r w:rsidR="00C379DA">
        <w:rPr>
          <w:rFonts w:ascii="Palatino Linotype" w:hAnsi="Palatino Linotype"/>
          <w:bCs/>
          <w:sz w:val="22"/>
          <w:szCs w:val="22"/>
          <w:lang w:val="es-ES_tradnl"/>
        </w:rPr>
        <w:t>El dieciocho de marzo de dos mil veintidós, se recibió en este Instituto, a través del Sistema de Acceso a la Información Mexiquense (SAIMEX), las manifestaciones del Recurrente, mediante las cuales ratifica su inconformidad y proporciona los documentos referidos en el Antecedente II.</w:t>
      </w:r>
    </w:p>
    <w:p w:rsidR="00C379DA" w:rsidP="004543EB" w:rsidRDefault="00C379DA" w14:paraId="733CA837" w14:textId="77777777">
      <w:pPr>
        <w:spacing w:line="360" w:lineRule="auto"/>
        <w:jc w:val="both"/>
        <w:rPr>
          <w:rFonts w:ascii="Palatino Linotype" w:hAnsi="Palatino Linotype" w:eastAsia="Batang" w:cs="Tahoma"/>
          <w:b/>
          <w:bCs/>
          <w:sz w:val="22"/>
          <w:szCs w:val="22"/>
        </w:rPr>
      </w:pPr>
    </w:p>
    <w:p w:rsidR="00C379DA" w:rsidP="00C379DA" w:rsidRDefault="00C379DA" w14:paraId="6E949AC3" w14:textId="28FB191E">
      <w:pPr>
        <w:spacing w:line="360" w:lineRule="auto"/>
        <w:jc w:val="both"/>
        <w:rPr>
          <w:rFonts w:ascii="Palatino Linotype" w:hAnsi="Palatino Linotype" w:cs="Tahoma"/>
          <w:iCs/>
          <w:sz w:val="22"/>
          <w:szCs w:val="22"/>
          <w:lang w:val="es-ES"/>
        </w:rPr>
      </w:pPr>
      <w:r>
        <w:rPr>
          <w:rFonts w:ascii="Palatino Linotype" w:hAnsi="Palatino Linotype" w:cs="Tahoma"/>
          <w:b/>
          <w:sz w:val="22"/>
          <w:szCs w:val="22"/>
        </w:rPr>
        <w:lastRenderedPageBreak/>
        <w:t>d</w:t>
      </w:r>
      <w:r w:rsidRPr="00835E4E" w:rsidR="009245F5">
        <w:rPr>
          <w:rFonts w:ascii="Palatino Linotype" w:hAnsi="Palatino Linotype" w:cs="Tahoma"/>
          <w:b/>
          <w:sz w:val="22"/>
          <w:szCs w:val="22"/>
        </w:rPr>
        <w:t xml:space="preserve">) </w:t>
      </w:r>
      <w:r>
        <w:rPr>
          <w:rFonts w:ascii="Palatino Linotype" w:hAnsi="Palatino Linotype" w:cs="Tahoma"/>
          <w:b/>
          <w:iCs/>
          <w:sz w:val="22"/>
          <w:szCs w:val="22"/>
          <w:lang w:val="es-ES"/>
        </w:rPr>
        <w:t>Acumulación de los asuntos.</w:t>
      </w:r>
      <w:r>
        <w:rPr>
          <w:rFonts w:ascii="Palatino Linotype" w:hAnsi="Palatino Linotype" w:cs="Tahoma"/>
          <w:bCs/>
          <w:iCs/>
          <w:sz w:val="22"/>
          <w:szCs w:val="22"/>
          <w:lang w:val="es-ES"/>
        </w:rPr>
        <w:t xml:space="preserve"> El veinticuatro de marzo de dos mil veintidós, el Pleno del Instituto de Transparencia, Acceso a la Información Pública y Protección de Datos Personales del Estado de México y Municipios, durante su Décima Primera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del Recurso de Revisión </w:t>
      </w:r>
      <w:r w:rsidRPr="00C379DA">
        <w:rPr>
          <w:rFonts w:ascii="Palatino Linotype" w:hAnsi="Palatino Linotype" w:eastAsia="Batang" w:cs="Tahoma"/>
          <w:color w:val="000000"/>
          <w:sz w:val="22"/>
          <w:szCs w:val="22"/>
          <w:lang w:eastAsia="en-US"/>
        </w:rPr>
        <w:t>03912/INFOEM/IP/RR/2022, al diverso 03791/INFOEM/IP/RR/2022</w:t>
      </w:r>
      <w:r>
        <w:rPr>
          <w:rFonts w:ascii="Palatino Linotype" w:hAnsi="Palatino Linotype" w:eastAsia="Batang" w:cs="Tahoma"/>
          <w:color w:val="000000"/>
          <w:sz w:val="22"/>
          <w:szCs w:val="22"/>
          <w:lang w:eastAsia="en-US"/>
        </w:rPr>
        <w:t xml:space="preserve">, por ser este último el más antiguo, sustanciado bajo el índice de esta Ponencia, al advertir conexidad entre estos, ya que fueron promovidos por la misma persona, en los que señaló como Sujeto Obligado al </w:t>
      </w:r>
      <w:r>
        <w:rPr>
          <w:rFonts w:ascii="Palatino Linotype" w:hAnsi="Palatino Linotype" w:cs="Tahoma"/>
          <w:sz w:val="22"/>
          <w:szCs w:val="22"/>
        </w:rPr>
        <w:t>Sistema Municipal Para el Desarrollo Integral de la Familia de Metepec</w:t>
      </w:r>
      <w:r>
        <w:rPr>
          <w:rFonts w:ascii="Palatino Linotype" w:hAnsi="Palatino Linotype" w:eastAsia="Batang" w:cs="Tahoma"/>
          <w:color w:val="000000"/>
          <w:sz w:val="22"/>
          <w:szCs w:val="22"/>
          <w:lang w:eastAsia="en-US"/>
        </w:rPr>
        <w:t xml:space="preserve">. </w:t>
      </w:r>
    </w:p>
    <w:p w:rsidRPr="00835E4E" w:rsidR="007D4957" w:rsidP="0049233C" w:rsidRDefault="007D4957" w14:paraId="70262F10" w14:textId="77777777">
      <w:pPr>
        <w:widowControl w:val="0"/>
        <w:spacing w:line="360" w:lineRule="auto"/>
        <w:jc w:val="both"/>
        <w:rPr>
          <w:rFonts w:ascii="Palatino Linotype" w:hAnsi="Palatino Linotype"/>
          <w:bCs/>
          <w:sz w:val="22"/>
          <w:szCs w:val="22"/>
          <w:lang w:val="es-ES_tradnl"/>
        </w:rPr>
      </w:pPr>
    </w:p>
    <w:p w:rsidR="001908D6" w:rsidP="0049233C" w:rsidRDefault="007D4957" w14:paraId="6EF7797A" w14:textId="155F7A2F">
      <w:pPr>
        <w:spacing w:line="360" w:lineRule="auto"/>
        <w:ind w:right="-28"/>
        <w:jc w:val="both"/>
        <w:rPr>
          <w:rFonts w:ascii="Palatino Linotype" w:hAnsi="Palatino Linotype" w:cs="Tahoma"/>
          <w:sz w:val="22"/>
        </w:rPr>
      </w:pPr>
      <w:r w:rsidRPr="007D4957">
        <w:rPr>
          <w:rFonts w:ascii="Palatino Linotype" w:hAnsi="Palatino Linotype" w:cs="Tahoma"/>
          <w:b/>
          <w:bCs/>
          <w:sz w:val="22"/>
        </w:rPr>
        <w:t>d)</w:t>
      </w:r>
      <w:r w:rsidR="00244740">
        <w:rPr>
          <w:rFonts w:ascii="Palatino Linotype" w:hAnsi="Palatino Linotype" w:cs="Tahoma"/>
          <w:b/>
          <w:bCs/>
          <w:sz w:val="22"/>
        </w:rPr>
        <w:t xml:space="preserve"> </w:t>
      </w:r>
      <w:r w:rsidRPr="007D4957">
        <w:rPr>
          <w:rFonts w:ascii="Palatino Linotype" w:hAnsi="Palatino Linotype" w:cs="Tahoma"/>
          <w:b/>
          <w:bCs/>
          <w:sz w:val="22"/>
        </w:rPr>
        <w:t>Ampliación de plazo para resolver.</w:t>
      </w:r>
      <w:r w:rsidRPr="007D4957">
        <w:rPr>
          <w:rFonts w:ascii="Palatino Linotype" w:hAnsi="Palatino Linotype" w:cs="Tahoma"/>
          <w:sz w:val="22"/>
        </w:rPr>
        <w:t xml:space="preserve"> El </w:t>
      </w:r>
      <w:r w:rsidR="00E2006F">
        <w:rPr>
          <w:rFonts w:ascii="Palatino Linotype" w:hAnsi="Palatino Linotype" w:cs="Tahoma"/>
          <w:sz w:val="22"/>
        </w:rPr>
        <w:t xml:space="preserve">nueve de agosto </w:t>
      </w:r>
      <w:r w:rsidRPr="007D4957">
        <w:rPr>
          <w:rFonts w:ascii="Palatino Linotype" w:hAnsi="Palatino Linotype" w:cs="Tahoma"/>
          <w:sz w:val="22"/>
        </w:rPr>
        <w:t xml:space="preserve">de dos mil veintidós, el Comisionado Ponente, con fundamento en lo dispuesto por el artículo 181, párrafo tercero, de la Ley de Transparencia y Acceso a la Información Pública del Estado de México y Municipios, </w:t>
      </w:r>
      <w:r w:rsidRPr="00E2006F">
        <w:rPr>
          <w:rFonts w:ascii="Palatino Linotype" w:hAnsi="Palatino Linotype" w:cs="Tahoma"/>
          <w:sz w:val="22"/>
        </w:rPr>
        <w:t xml:space="preserve">acordó ampliar por un periodo </w:t>
      </w:r>
      <w:r w:rsidRPr="00E2006F" w:rsidR="00E2006F">
        <w:rPr>
          <w:rFonts w:ascii="Palatino Linotype" w:hAnsi="Palatino Linotype" w:cs="Tahoma"/>
          <w:sz w:val="22"/>
        </w:rPr>
        <w:t>razonable</w:t>
      </w:r>
      <w:r w:rsidRPr="00E2006F">
        <w:rPr>
          <w:rFonts w:ascii="Palatino Linotype" w:hAnsi="Palatino Linotype" w:cs="Tahoma"/>
          <w:sz w:val="22"/>
        </w:rPr>
        <w:t xml:space="preserve">, el plazo para resolver el Recurso de Revisión que nos ocupa; acto que fue notificado a las partes </w:t>
      </w:r>
      <w:r w:rsidRPr="00E2006F" w:rsidR="00E2006F">
        <w:rPr>
          <w:rFonts w:ascii="Palatino Linotype" w:hAnsi="Palatino Linotype" w:cs="Tahoma"/>
          <w:sz w:val="22"/>
        </w:rPr>
        <w:t>en la misma fecha</w:t>
      </w:r>
      <w:r w:rsidRPr="00E2006F">
        <w:rPr>
          <w:rFonts w:ascii="Palatino Linotype" w:hAnsi="Palatino Linotype" w:cs="Tahoma"/>
          <w:sz w:val="22"/>
        </w:rPr>
        <w:t>, mediante el Sistema de Acceso a la Información Mexiquense (SAIMEX).</w:t>
      </w:r>
    </w:p>
    <w:p w:rsidR="000B1BEB" w:rsidP="0049233C" w:rsidRDefault="000B1BEB" w14:paraId="33D79840" w14:textId="77777777">
      <w:pPr>
        <w:spacing w:line="360" w:lineRule="auto"/>
        <w:ind w:right="-28"/>
        <w:jc w:val="both"/>
        <w:rPr>
          <w:rFonts w:ascii="Palatino Linotype" w:hAnsi="Palatino Linotype" w:cs="Tahoma"/>
          <w:sz w:val="22"/>
        </w:rPr>
      </w:pPr>
    </w:p>
    <w:p w:rsidRPr="00C953C8" w:rsidR="00C953C8" w:rsidP="00C953C8" w:rsidRDefault="00C953C8" w14:paraId="6A3F9B19"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C953C8" w:rsidR="00C953C8" w:rsidP="00C953C8" w:rsidRDefault="00C953C8" w14:paraId="252E02F9"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7134CBB8"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C953C8" w:rsidR="00C953C8" w:rsidP="00C953C8" w:rsidRDefault="00C953C8" w14:paraId="117833B4"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4B643C8F"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C953C8" w:rsidR="00C953C8" w:rsidP="00C953C8" w:rsidRDefault="00C953C8" w14:paraId="5F740E51"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02562780"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C953C8" w:rsidR="00C953C8" w:rsidP="00C953C8" w:rsidRDefault="00C953C8" w14:paraId="3E360675"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39A28FBF" w14:textId="711433D8">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Por ello, excepcionalmente, si un asunto es resuelto con posterioridad a los plazos señalados por la norma debe analizarse la razonabilidad del tiempo necesario para su resolución, atentos a los siguientes criterios:</w:t>
      </w:r>
      <w:r w:rsidR="00ED512F">
        <w:rPr>
          <w:rFonts w:ascii="Palatino Linotype" w:hAnsi="Palatino Linotype" w:eastAsia="Palatino Linotype" w:cs="Palatino Linotype"/>
          <w:color w:val="000000" w:themeColor="text1"/>
          <w:sz w:val="22"/>
          <w:szCs w:val="22"/>
          <w:lang w:eastAsia="en-US"/>
        </w:rPr>
        <w:t xml:space="preserve"> </w:t>
      </w:r>
    </w:p>
    <w:p w:rsidRPr="00C953C8" w:rsidR="00C953C8" w:rsidP="00C953C8" w:rsidRDefault="00C953C8" w14:paraId="2C7169AE"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15F00324" w14:textId="77777777">
      <w:pPr>
        <w:numPr>
          <w:ilvl w:val="0"/>
          <w:numId w:val="22"/>
        </w:numPr>
        <w:spacing w:after="160" w:line="360" w:lineRule="auto"/>
        <w:contextualSpacing/>
        <w:jc w:val="both"/>
        <w:rPr>
          <w:rFonts w:ascii="Palatino Linotype" w:hAnsi="Palatino Linotype" w:eastAsia="Palatino Linotype" w:cs="Palatino Linotype"/>
          <w:color w:val="000000" w:themeColor="text1"/>
          <w:sz w:val="22"/>
          <w:szCs w:val="28"/>
        </w:rPr>
      </w:pPr>
      <w:r w:rsidRPr="00C953C8">
        <w:rPr>
          <w:rFonts w:ascii="Palatino Linotype" w:hAnsi="Palatino Linotype" w:eastAsia="Palatino Linotype" w:cs="Palatino Linotype"/>
          <w:b/>
          <w:bCs/>
          <w:color w:val="000000" w:themeColor="text1"/>
          <w:sz w:val="22"/>
          <w:szCs w:val="28"/>
        </w:rPr>
        <w:t>Complejidad del asunto:</w:t>
      </w:r>
      <w:r w:rsidRPr="00C953C8">
        <w:rPr>
          <w:rFonts w:ascii="Palatino Linotype" w:hAnsi="Palatino Linotype" w:eastAsia="Palatino Linotype" w:cs="Palatino Linotype"/>
          <w:color w:val="000000" w:themeColor="text1"/>
          <w:sz w:val="22"/>
          <w:szCs w:val="28"/>
        </w:rPr>
        <w:t xml:space="preserve"> La complejidad de la prueba, la pluralidad de sujetos procesales, el tiempo transcurrido, las características y contexto del recurso.</w:t>
      </w:r>
    </w:p>
    <w:p w:rsidRPr="00C953C8" w:rsidR="00C953C8" w:rsidP="00C953C8" w:rsidRDefault="00C953C8" w14:paraId="33B54822"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C953C8" w:rsidR="00C953C8" w:rsidP="00C953C8" w:rsidRDefault="00C953C8" w14:paraId="4C9D01D7" w14:textId="77777777">
      <w:pPr>
        <w:numPr>
          <w:ilvl w:val="0"/>
          <w:numId w:val="22"/>
        </w:numPr>
        <w:spacing w:after="160" w:line="360" w:lineRule="auto"/>
        <w:contextualSpacing/>
        <w:jc w:val="both"/>
        <w:rPr>
          <w:rFonts w:ascii="Palatino Linotype" w:hAnsi="Palatino Linotype" w:eastAsia="Palatino Linotype" w:cs="Palatino Linotype"/>
          <w:color w:val="000000" w:themeColor="text1"/>
          <w:sz w:val="22"/>
          <w:szCs w:val="28"/>
        </w:rPr>
      </w:pPr>
      <w:r w:rsidRPr="00C953C8">
        <w:rPr>
          <w:rFonts w:ascii="Palatino Linotype" w:hAnsi="Palatino Linotype" w:eastAsia="Palatino Linotype" w:cs="Palatino Linotype"/>
          <w:b/>
          <w:bCs/>
          <w:color w:val="000000" w:themeColor="text1"/>
          <w:sz w:val="22"/>
          <w:szCs w:val="28"/>
        </w:rPr>
        <w:t>Actividad Procesal del interesado:</w:t>
      </w:r>
      <w:r w:rsidRPr="00C953C8">
        <w:rPr>
          <w:rFonts w:ascii="Palatino Linotype" w:hAnsi="Palatino Linotype" w:eastAsia="Palatino Linotype" w:cs="Palatino Linotype"/>
          <w:color w:val="000000" w:themeColor="text1"/>
          <w:sz w:val="22"/>
          <w:szCs w:val="28"/>
        </w:rPr>
        <w:t xml:space="preserve"> Acciones u omisiones del interesado.</w:t>
      </w:r>
    </w:p>
    <w:p w:rsidRPr="00C953C8" w:rsidR="00C953C8" w:rsidP="00C953C8" w:rsidRDefault="00C953C8" w14:paraId="3E5C6581"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C953C8" w:rsidR="00C953C8" w:rsidP="00C953C8" w:rsidRDefault="00C953C8" w14:paraId="79AEDBE1" w14:textId="77777777">
      <w:pPr>
        <w:numPr>
          <w:ilvl w:val="0"/>
          <w:numId w:val="22"/>
        </w:numPr>
        <w:spacing w:after="160" w:line="360" w:lineRule="auto"/>
        <w:contextualSpacing/>
        <w:jc w:val="both"/>
        <w:rPr>
          <w:rFonts w:ascii="Palatino Linotype" w:hAnsi="Palatino Linotype" w:eastAsia="Palatino Linotype" w:cs="Palatino Linotype"/>
          <w:color w:val="000000" w:themeColor="text1"/>
          <w:sz w:val="22"/>
          <w:szCs w:val="28"/>
        </w:rPr>
      </w:pPr>
      <w:r w:rsidRPr="00C953C8">
        <w:rPr>
          <w:rFonts w:ascii="Palatino Linotype" w:hAnsi="Palatino Linotype" w:eastAsia="Palatino Linotype" w:cs="Palatino Linotype"/>
          <w:b/>
          <w:bCs/>
          <w:color w:val="000000" w:themeColor="text1"/>
          <w:sz w:val="22"/>
          <w:szCs w:val="28"/>
        </w:rPr>
        <w:t>Conducta de la Autoridad:</w:t>
      </w:r>
      <w:r w:rsidRPr="00C953C8">
        <w:rPr>
          <w:rFonts w:ascii="Palatino Linotype" w:hAnsi="Palatino Linotype" w:eastAsia="Palatino Linotype" w:cs="Palatino Linotype"/>
          <w:color w:val="000000" w:themeColor="text1"/>
          <w:sz w:val="22"/>
          <w:szCs w:val="28"/>
        </w:rPr>
        <w:t xml:space="preserve"> Las Acciones u omisiones realizadas en el procedimiento. Así como si la autoridad actuó con la debida diligencia.</w:t>
      </w:r>
    </w:p>
    <w:p w:rsidRPr="00C953C8" w:rsidR="00C953C8" w:rsidP="00C953C8" w:rsidRDefault="00C953C8" w14:paraId="443634A8"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C953C8" w:rsidR="00C953C8" w:rsidP="00C953C8" w:rsidRDefault="00C953C8" w14:paraId="6E8EFCDA" w14:textId="77777777">
      <w:pPr>
        <w:numPr>
          <w:ilvl w:val="0"/>
          <w:numId w:val="22"/>
        </w:numPr>
        <w:spacing w:after="160" w:line="360" w:lineRule="auto"/>
        <w:contextualSpacing/>
        <w:jc w:val="both"/>
        <w:rPr>
          <w:rFonts w:ascii="Palatino Linotype" w:hAnsi="Palatino Linotype" w:eastAsia="Palatino Linotype" w:cs="Palatino Linotype"/>
          <w:color w:val="000000" w:themeColor="text1"/>
          <w:sz w:val="22"/>
          <w:szCs w:val="28"/>
        </w:rPr>
      </w:pPr>
      <w:r w:rsidRPr="00C953C8">
        <w:rPr>
          <w:rFonts w:ascii="Palatino Linotype" w:hAnsi="Palatino Linotype" w:eastAsia="Palatino Linotype" w:cs="Palatino Linotype"/>
          <w:b/>
          <w:bCs/>
          <w:color w:val="000000" w:themeColor="text1"/>
          <w:sz w:val="22"/>
          <w:szCs w:val="28"/>
        </w:rPr>
        <w:lastRenderedPageBreak/>
        <w:t xml:space="preserve">La afectación generada en la situación jurídica de la persona involucrada en el proceso: </w:t>
      </w:r>
      <w:r w:rsidRPr="00C953C8">
        <w:rPr>
          <w:rFonts w:ascii="Palatino Linotype" w:hAnsi="Palatino Linotype" w:eastAsia="Palatino Linotype" w:cs="Palatino Linotype"/>
          <w:color w:val="000000" w:themeColor="text1"/>
          <w:sz w:val="22"/>
          <w:szCs w:val="28"/>
        </w:rPr>
        <w:t>Violación a sus derechos humanos.</w:t>
      </w:r>
    </w:p>
    <w:p w:rsidRPr="00C953C8" w:rsidR="00C953C8" w:rsidP="00C953C8" w:rsidRDefault="00C953C8" w14:paraId="7E871FA4"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20D5DEE0"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C953C8" w:rsidR="00C953C8" w:rsidP="00C953C8" w:rsidRDefault="00C953C8" w14:paraId="47D3FA70"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2A3B63F8"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C953C8">
        <w:rPr>
          <w:rFonts w:ascii="Palatino Linotype" w:hAnsi="Palatino Linotype" w:eastAsia="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C953C8">
        <w:rPr>
          <w:rFonts w:ascii="Palatino Linotype" w:hAnsi="Palatino Linotype" w:eastAsia="Palatino Linotype" w:cs="Palatino Linotype"/>
          <w:color w:val="000000" w:themeColor="text1"/>
          <w:sz w:val="22"/>
          <w:szCs w:val="22"/>
          <w:lang w:eastAsia="en-US"/>
        </w:rPr>
        <w:t>.”, visible en la Gaceta del Seminario Judicial de la Federación con el registro digital 205635.</w:t>
      </w:r>
    </w:p>
    <w:p w:rsidRPr="00C953C8" w:rsidR="00C953C8" w:rsidP="00C953C8" w:rsidRDefault="00C953C8" w14:paraId="4376ED4C"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447A4C09"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C953C8" w:rsidR="00C953C8" w:rsidP="00C953C8" w:rsidRDefault="00C953C8" w14:paraId="22C3BD6D"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4A46D55D"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lastRenderedPageBreak/>
        <w:t>Al respecto, también son de considerar los criterios sostenidos por el Cuarto Tribunal Colegiado en Materia Administrativa del Primer Circuito, cuyos rubros y datos de identificación son los siguientes:</w:t>
      </w:r>
    </w:p>
    <w:p w:rsidRPr="00C953C8" w:rsidR="00C953C8" w:rsidP="00C953C8" w:rsidRDefault="00C953C8" w14:paraId="1A7437AA"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7788374B"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w:t>
      </w:r>
      <w:r w:rsidRPr="00C953C8">
        <w:rPr>
          <w:rFonts w:ascii="Palatino Linotype" w:hAnsi="Palatino Linotype" w:eastAsia="Palatino Linotype" w:cs="Palatino Linotype"/>
          <w:b/>
          <w:bCs/>
          <w:color w:val="000000" w:themeColor="text1"/>
          <w:sz w:val="22"/>
          <w:szCs w:val="22"/>
          <w:lang w:eastAsia="en-US"/>
        </w:rPr>
        <w:t>PLAZO RAZONABLE PARA RESOLVER. DIMENSIÓN Y EFECTOS DE ESTE CONCEPTO CUANDO SE ADUCE EXCESIVA CARGA DE TRABAJO</w:t>
      </w:r>
      <w:r w:rsidRPr="00C953C8">
        <w:rPr>
          <w:rFonts w:ascii="Palatino Linotype" w:hAnsi="Palatino Linotype" w:eastAsia="Palatino Linotype" w:cs="Palatino Linotype"/>
          <w:color w:val="000000" w:themeColor="text1"/>
          <w:sz w:val="22"/>
          <w:szCs w:val="22"/>
          <w:lang w:eastAsia="en-US"/>
        </w:rPr>
        <w:t>.” consultable en el Seminario Judicial de la Federación y su gaceta, con el registro digital 2002351.</w:t>
      </w:r>
    </w:p>
    <w:p w:rsidRPr="00C953C8" w:rsidR="00C953C8" w:rsidP="00C953C8" w:rsidRDefault="00C953C8" w14:paraId="3FBE1D79"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7B7D9414"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w:t>
      </w:r>
      <w:r w:rsidRPr="00C953C8">
        <w:rPr>
          <w:rFonts w:ascii="Palatino Linotype" w:hAnsi="Palatino Linotype" w:eastAsia="Palatino Linotype" w:cs="Palatino Linotype"/>
          <w:b/>
          <w:bCs/>
          <w:color w:val="000000" w:themeColor="text1"/>
          <w:sz w:val="22"/>
          <w:szCs w:val="22"/>
          <w:lang w:eastAsia="en-US"/>
        </w:rPr>
        <w:t>PLAZO RAZONABLE PARA RESOLVER. CONCEPTO Y ELEMENTOS QUE LO INTEGRAN A LA LUZ DEL DERECHO INTERNACIONAL DE LOS DERECHOS HUMANOS</w:t>
      </w:r>
      <w:r w:rsidRPr="00C953C8">
        <w:rPr>
          <w:rFonts w:ascii="Palatino Linotype" w:hAnsi="Palatino Linotype" w:eastAsia="Palatino Linotype" w:cs="Palatino Linotype"/>
          <w:color w:val="000000" w:themeColor="text1"/>
          <w:sz w:val="22"/>
          <w:szCs w:val="22"/>
          <w:lang w:eastAsia="en-US"/>
        </w:rPr>
        <w:t>.”, visible en el Seminario Judicial de la Federación y su gaceta, con el registro digital 2002350.</w:t>
      </w:r>
    </w:p>
    <w:p w:rsidRPr="00C953C8" w:rsidR="00C953C8" w:rsidP="00C953C8" w:rsidRDefault="00C953C8" w14:paraId="1BA6BD67"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C953C8" w:rsidR="00C953C8" w:rsidP="00C953C8" w:rsidRDefault="00C953C8" w14:paraId="66BCCEE4"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C953C8">
        <w:rPr>
          <w:rFonts w:ascii="Palatino Linotype" w:hAnsi="Palatino Linotype" w:eastAsia="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000B1BEB" w:rsidP="0049233C" w:rsidRDefault="000B1BEB" w14:paraId="487E6D79" w14:textId="77777777">
      <w:pPr>
        <w:spacing w:line="360" w:lineRule="auto"/>
        <w:ind w:right="-28"/>
        <w:jc w:val="both"/>
        <w:rPr>
          <w:rFonts w:ascii="Palatino Linotype" w:hAnsi="Palatino Linotype" w:cs="Tahoma"/>
          <w:sz w:val="22"/>
        </w:rPr>
      </w:pPr>
    </w:p>
    <w:p w:rsidRPr="00835E4E" w:rsidR="009245F5" w:rsidP="0049233C" w:rsidRDefault="007D4957" w14:paraId="64F60997" w14:textId="2812C4F7">
      <w:pPr>
        <w:spacing w:line="360" w:lineRule="auto"/>
        <w:ind w:right="-28"/>
        <w:jc w:val="both"/>
        <w:rPr>
          <w:rFonts w:ascii="Palatino Linotype" w:hAnsi="Palatino Linotype" w:cs="Tahoma"/>
          <w:sz w:val="22"/>
          <w:szCs w:val="22"/>
        </w:rPr>
      </w:pPr>
      <w:r>
        <w:rPr>
          <w:rFonts w:ascii="Palatino Linotype" w:hAnsi="Palatino Linotype" w:cs="Tahoma"/>
          <w:b/>
          <w:sz w:val="22"/>
          <w:szCs w:val="22"/>
        </w:rPr>
        <w:t>e</w:t>
      </w:r>
      <w:r w:rsidRPr="00835E4E" w:rsidR="009245F5">
        <w:rPr>
          <w:rFonts w:ascii="Palatino Linotype" w:hAnsi="Palatino Linotype" w:cs="Tahoma"/>
          <w:b/>
          <w:sz w:val="22"/>
          <w:szCs w:val="22"/>
        </w:rPr>
        <w:t xml:space="preserve">) Cierre de instrucción. </w:t>
      </w:r>
      <w:r w:rsidR="001164A4">
        <w:rPr>
          <w:rFonts w:ascii="Palatino Linotype" w:hAnsi="Palatino Linotype" w:cs="Tahoma"/>
          <w:sz w:val="22"/>
          <w:szCs w:val="22"/>
        </w:rPr>
        <w:t>El once</w:t>
      </w:r>
      <w:r w:rsidRPr="00E2006F" w:rsidR="00E2006F">
        <w:rPr>
          <w:rFonts w:ascii="Palatino Linotype" w:hAnsi="Palatino Linotype" w:cs="Tahoma"/>
          <w:sz w:val="22"/>
          <w:szCs w:val="22"/>
        </w:rPr>
        <w:t xml:space="preserve"> de agosto de dos mil veintidós</w:t>
      </w:r>
      <w:r w:rsidRPr="00835E4E" w:rsidR="009245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835E4E" w:rsidR="009245F5">
        <w:rPr>
          <w:rFonts w:ascii="Palatino Linotype" w:hAnsi="Palatino Linotype" w:cs="Tahoma"/>
          <w:sz w:val="22"/>
          <w:szCs w:val="22"/>
          <w:lang w:val="es-ES"/>
        </w:rPr>
        <w:t>Sistema de Acceso a la Información Mexiquense (SAIMEX)</w:t>
      </w:r>
      <w:r w:rsidRPr="00835E4E" w:rsidR="009245F5">
        <w:rPr>
          <w:rFonts w:ascii="Palatino Linotype" w:hAnsi="Palatino Linotype" w:cs="Tahoma"/>
          <w:sz w:val="22"/>
          <w:szCs w:val="22"/>
        </w:rPr>
        <w:t>.</w:t>
      </w:r>
    </w:p>
    <w:p w:rsidRPr="00835E4E" w:rsidR="009245F5" w:rsidP="0049233C" w:rsidRDefault="009245F5" w14:paraId="4DDAD19A" w14:textId="77777777">
      <w:pPr>
        <w:spacing w:line="360" w:lineRule="auto"/>
        <w:ind w:right="-28"/>
        <w:jc w:val="both"/>
        <w:rPr>
          <w:rFonts w:ascii="Palatino Linotype" w:hAnsi="Palatino Linotype" w:cs="Tahoma"/>
          <w:sz w:val="22"/>
          <w:szCs w:val="22"/>
          <w:lang w:val="es-ES"/>
        </w:rPr>
      </w:pPr>
    </w:p>
    <w:p w:rsidRPr="00835E4E" w:rsidR="009245F5" w:rsidP="0049233C" w:rsidRDefault="009245F5" w14:paraId="5EA7E26D" w14:textId="77777777">
      <w:pPr>
        <w:spacing w:line="360" w:lineRule="auto"/>
        <w:ind w:right="-28"/>
        <w:jc w:val="both"/>
        <w:rPr>
          <w:rFonts w:ascii="Palatino Linotype" w:hAnsi="Palatino Linotype" w:cs="Tahoma"/>
          <w:color w:val="000000"/>
          <w:sz w:val="22"/>
          <w:szCs w:val="22"/>
        </w:rPr>
      </w:pPr>
      <w:r w:rsidRPr="00835E4E">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835E4E" w:rsidR="009245F5" w:rsidP="0049233C" w:rsidRDefault="009245F5" w14:paraId="69A6557F" w14:textId="77777777">
      <w:pPr>
        <w:spacing w:line="360" w:lineRule="auto"/>
        <w:ind w:right="-28"/>
        <w:rPr>
          <w:rFonts w:ascii="Palatino Linotype" w:hAnsi="Palatino Linotype" w:cs="Tahoma"/>
          <w:b/>
          <w:sz w:val="22"/>
          <w:szCs w:val="22"/>
        </w:rPr>
      </w:pPr>
    </w:p>
    <w:p w:rsidRPr="00835E4E" w:rsidR="009245F5" w:rsidP="0049233C" w:rsidRDefault="009245F5" w14:paraId="2D2AEA8A" w14:textId="77777777">
      <w:pPr>
        <w:spacing w:line="360" w:lineRule="auto"/>
        <w:ind w:right="-28"/>
        <w:jc w:val="center"/>
        <w:rPr>
          <w:rFonts w:ascii="Palatino Linotype" w:hAnsi="Palatino Linotype" w:cs="Tahoma"/>
          <w:b/>
          <w:sz w:val="22"/>
          <w:szCs w:val="22"/>
          <w:lang w:val="es-ES"/>
        </w:rPr>
      </w:pPr>
      <w:r w:rsidRPr="00835E4E">
        <w:rPr>
          <w:rFonts w:ascii="Palatino Linotype" w:hAnsi="Palatino Linotype" w:cs="Tahoma"/>
          <w:b/>
          <w:sz w:val="22"/>
          <w:szCs w:val="22"/>
          <w:lang w:val="es-ES"/>
        </w:rPr>
        <w:t>C O N S I D E R A N D O S</w:t>
      </w:r>
    </w:p>
    <w:p w:rsidRPr="00835E4E" w:rsidR="009245F5" w:rsidP="0049233C" w:rsidRDefault="009245F5" w14:paraId="62747E35" w14:textId="77777777">
      <w:pPr>
        <w:spacing w:line="360" w:lineRule="auto"/>
        <w:ind w:right="-28"/>
        <w:jc w:val="center"/>
        <w:rPr>
          <w:rFonts w:ascii="Palatino Linotype" w:hAnsi="Palatino Linotype" w:cs="Tahoma"/>
          <w:b/>
          <w:sz w:val="22"/>
          <w:szCs w:val="22"/>
          <w:lang w:val="es-ES"/>
        </w:rPr>
      </w:pPr>
    </w:p>
    <w:p w:rsidRPr="00835E4E" w:rsidR="009245F5" w:rsidP="0049233C"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835E4E">
        <w:rPr>
          <w:rFonts w:ascii="Palatino Linotype" w:hAnsi="Palatino Linotype" w:eastAsia="Calibri" w:cs="Tahoma"/>
          <w:b/>
          <w:color w:val="000000"/>
          <w:sz w:val="22"/>
          <w:szCs w:val="22"/>
          <w:lang w:val="es-ES" w:eastAsia="es-MX"/>
        </w:rPr>
        <w:t>PRIMERO</w:t>
      </w:r>
      <w:r w:rsidRPr="00835E4E">
        <w:rPr>
          <w:rFonts w:ascii="Palatino Linotype" w:hAnsi="Palatino Linotype" w:eastAsia="Calibri" w:cs="Tahoma"/>
          <w:color w:val="000000"/>
          <w:sz w:val="22"/>
          <w:szCs w:val="22"/>
          <w:lang w:val="es-ES" w:eastAsia="es-MX"/>
        </w:rPr>
        <w:t xml:space="preserve">. </w:t>
      </w:r>
      <w:r w:rsidRPr="00835E4E">
        <w:rPr>
          <w:rFonts w:ascii="Palatino Linotype" w:hAnsi="Palatino Linotype" w:cs="Tahoma"/>
          <w:b/>
          <w:sz w:val="22"/>
          <w:szCs w:val="22"/>
          <w:lang w:val="es-ES"/>
        </w:rPr>
        <w:t>Competencia.</w:t>
      </w:r>
    </w:p>
    <w:p w:rsidRPr="00835E4E" w:rsidR="009245F5" w:rsidP="0049233C"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835E4E" w:rsidR="009245F5" w:rsidP="0049233C" w:rsidRDefault="009245F5" w14:paraId="2CAC45A1" w14:textId="729511C8">
      <w:pPr>
        <w:spacing w:line="360" w:lineRule="auto"/>
        <w:ind w:right="-28"/>
        <w:jc w:val="both"/>
        <w:rPr>
          <w:rFonts w:ascii="Palatino Linotype" w:hAnsi="Palatino Linotype" w:cs="Tahoma"/>
          <w:color w:val="000000"/>
          <w:sz w:val="22"/>
          <w:szCs w:val="22"/>
        </w:rPr>
      </w:pPr>
      <w:r w:rsidRPr="00835E4E">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835E4E" w:rsidR="00510B7F">
        <w:rPr>
          <w:rFonts w:ascii="Palatino Linotype" w:hAnsi="Palatino Linotype" w:cs="Tahoma"/>
          <w:color w:val="000000"/>
          <w:sz w:val="22"/>
          <w:szCs w:val="22"/>
        </w:rPr>
        <w:t>trigésimo, trigésimo primero y trigésimo segundo</w:t>
      </w:r>
      <w:r w:rsidRPr="00835E4E">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w:t>
      </w:r>
      <w:r w:rsidR="00ED512F">
        <w:rPr>
          <w:rFonts w:ascii="Palatino Linotype" w:hAnsi="Palatino Linotype" w:cs="Tahoma"/>
          <w:color w:val="000000"/>
          <w:sz w:val="22"/>
          <w:szCs w:val="22"/>
        </w:rPr>
        <w:t xml:space="preserve"> </w:t>
      </w:r>
      <w:r w:rsidRPr="00835E4E">
        <w:rPr>
          <w:rFonts w:ascii="Palatino Linotype" w:hAnsi="Palatino Linotype" w:cs="Tahoma"/>
          <w:color w:val="000000"/>
          <w:sz w:val="22"/>
          <w:szCs w:val="22"/>
        </w:rPr>
        <w:t>29, 36, fracciones I y II; 176, 178, 179, 181 párrafo tercero, 185, 188 y 189 de la Ley Transparencia y Acceso a la Información Pública del Estado de México y Municipios;</w:t>
      </w:r>
      <w:r w:rsidRPr="00835E4E">
        <w:rPr>
          <w:color w:val="000000"/>
        </w:rPr>
        <w:t xml:space="preserve"> 7°, </w:t>
      </w:r>
      <w:r w:rsidRPr="00835E4E">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835E4E" w:rsidR="009245F5" w:rsidP="0049233C" w:rsidRDefault="009245F5" w14:paraId="67F80D0C" w14:textId="77777777">
      <w:pPr>
        <w:spacing w:line="360" w:lineRule="auto"/>
        <w:ind w:right="-28"/>
        <w:jc w:val="both"/>
        <w:rPr>
          <w:rFonts w:ascii="Palatino Linotype" w:hAnsi="Palatino Linotype" w:cs="Tahoma"/>
          <w:color w:val="000000"/>
          <w:sz w:val="22"/>
          <w:szCs w:val="22"/>
        </w:rPr>
      </w:pPr>
    </w:p>
    <w:p w:rsidRPr="00835E4E" w:rsidR="009245F5" w:rsidP="0049233C"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835E4E">
        <w:rPr>
          <w:rFonts w:ascii="Palatino Linotype" w:hAnsi="Palatino Linotype" w:eastAsia="Calibri" w:cs="Tahoma"/>
          <w:b/>
          <w:color w:val="000000"/>
          <w:sz w:val="22"/>
          <w:szCs w:val="22"/>
          <w:lang w:val="es-ES" w:eastAsia="es-MX"/>
        </w:rPr>
        <w:t>SEGUNDO. Causales de improcedencia y sobreseimiento.</w:t>
      </w:r>
    </w:p>
    <w:p w:rsidRPr="00835E4E" w:rsidR="009245F5" w:rsidP="0049233C"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Pr="00835E4E" w:rsidR="009245F5" w:rsidP="0049233C" w:rsidRDefault="009245F5" w14:paraId="38F648E8" w14:textId="77777777">
      <w:pPr>
        <w:autoSpaceDE w:val="0"/>
        <w:autoSpaceDN w:val="0"/>
        <w:adjustRightInd w:val="0"/>
        <w:spacing w:line="360" w:lineRule="auto"/>
        <w:jc w:val="both"/>
        <w:rPr>
          <w:rFonts w:ascii="Palatino Linotype" w:hAnsi="Palatino Linotype" w:cs="Tahoma"/>
          <w:sz w:val="22"/>
          <w:szCs w:val="22"/>
          <w:lang w:val="es-ES"/>
        </w:rPr>
      </w:pPr>
      <w:r w:rsidRPr="00835E4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35E4E">
        <w:rPr>
          <w:rFonts w:ascii="Palatino Linotype" w:hAnsi="Palatino Linotype" w:cs="Tahoma"/>
          <w:i/>
          <w:sz w:val="22"/>
          <w:szCs w:val="22"/>
          <w:lang w:val="es-ES"/>
        </w:rPr>
        <w:t>litis</w:t>
      </w:r>
      <w:r w:rsidRPr="00835E4E">
        <w:rPr>
          <w:rFonts w:ascii="Palatino Linotype" w:hAnsi="Palatino Linotype" w:cs="Tahoma"/>
          <w:sz w:val="22"/>
          <w:szCs w:val="22"/>
          <w:lang w:val="es-ES"/>
        </w:rPr>
        <w:t>, es necesario estudiar las causales de improcedencia, para determinar lo que en Derecho proceda.</w:t>
      </w:r>
    </w:p>
    <w:p w:rsidRPr="00835E4E" w:rsidR="009245F5" w:rsidP="0049233C" w:rsidRDefault="009245F5" w14:paraId="5B57B3C3" w14:textId="77777777">
      <w:pPr>
        <w:autoSpaceDE w:val="0"/>
        <w:autoSpaceDN w:val="0"/>
        <w:adjustRightInd w:val="0"/>
        <w:spacing w:line="360" w:lineRule="auto"/>
        <w:jc w:val="both"/>
        <w:rPr>
          <w:rFonts w:ascii="Palatino Linotype" w:hAnsi="Palatino Linotype" w:cs="Tahoma"/>
          <w:sz w:val="22"/>
          <w:szCs w:val="22"/>
        </w:rPr>
      </w:pPr>
    </w:p>
    <w:p w:rsidRPr="00835E4E" w:rsidR="009245F5" w:rsidP="0049233C" w:rsidRDefault="009245F5" w14:paraId="4E98249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835E4E">
        <w:rPr>
          <w:rFonts w:ascii="Palatino Linotype" w:hAnsi="Palatino Linotype" w:eastAsia="Calibri" w:cs="Tahoma"/>
          <w:b/>
          <w:color w:val="000000"/>
          <w:sz w:val="22"/>
          <w:szCs w:val="22"/>
          <w:lang w:val="es-ES" w:eastAsia="es-MX"/>
        </w:rPr>
        <w:t>Causales de improcedencia.</w:t>
      </w:r>
    </w:p>
    <w:p w:rsidRPr="00835E4E" w:rsidR="009245F5" w:rsidP="0049233C" w:rsidRDefault="009245F5" w14:paraId="3DC1A700"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835E4E" w:rsidR="009245F5" w:rsidP="0049233C"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835E4E">
        <w:rPr>
          <w:rFonts w:ascii="Palatino Linotype" w:hAnsi="Palatino Linotype" w:eastAsia="Calibri" w:cs="Tahoma"/>
          <w:color w:val="000000"/>
          <w:sz w:val="22"/>
          <w:szCs w:val="22"/>
          <w:lang w:val="es-ES" w:eastAsia="es-MX"/>
        </w:rPr>
        <w:lastRenderedPageBreak/>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35E4E" w:rsidR="009245F5" w:rsidP="0049233C"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835E4E" w:rsidR="009245F5" w:rsidP="0049233C"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835E4E">
        <w:rPr>
          <w:rFonts w:ascii="Palatino Linotype" w:hAnsi="Palatino Linotype" w:cs="Tahoma"/>
          <w:sz w:val="22"/>
          <w:szCs w:val="24"/>
        </w:rPr>
        <w:t>En el presente caso, </w:t>
      </w:r>
      <w:r w:rsidRPr="00835E4E">
        <w:rPr>
          <w:rFonts w:ascii="Palatino Linotype" w:hAnsi="Palatino Linotype" w:cs="Tahoma"/>
          <w:b/>
          <w:bCs/>
          <w:sz w:val="22"/>
          <w:szCs w:val="24"/>
        </w:rPr>
        <w:t>no se actualiza ninguna de las causales de improcedencia</w:t>
      </w:r>
      <w:r w:rsidRPr="00835E4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835E4E">
        <w:rPr>
          <w:rFonts w:ascii="Palatino Linotype" w:hAnsi="Palatino Linotype" w:cs="Tahoma"/>
          <w:sz w:val="22"/>
          <w:szCs w:val="22"/>
          <w:lang w:val="es-ES"/>
        </w:rPr>
        <w:t xml:space="preserve">además de que </w:t>
      </w:r>
      <w:r w:rsidRPr="00835E4E">
        <w:rPr>
          <w:rFonts w:ascii="Palatino Linotype" w:hAnsi="Palatino Linotype" w:eastAsia="Calibri" w:cs="Tahoma"/>
          <w:color w:val="000000"/>
          <w:sz w:val="22"/>
          <w:szCs w:val="22"/>
          <w:lang w:val="es-ES" w:eastAsia="es-MX"/>
        </w:rPr>
        <w:t>el medio de impugnación fue presentado en tiempo.</w:t>
      </w:r>
    </w:p>
    <w:p w:rsidRPr="00835E4E" w:rsidR="009245F5" w:rsidP="0049233C"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835E4E" w:rsidR="00FB6698" w:rsidP="0049233C" w:rsidRDefault="00FB6698" w14:paraId="4CFB692B" w14:textId="4A984C8B">
      <w:pPr>
        <w:widowControl w:val="0"/>
        <w:spacing w:line="360" w:lineRule="auto"/>
        <w:jc w:val="both"/>
        <w:rPr>
          <w:rFonts w:ascii="Palatino Linotype" w:hAnsi="Palatino Linotype"/>
          <w:color w:val="222222"/>
        </w:rPr>
      </w:pPr>
      <w:r w:rsidRPr="00835E4E">
        <w:rPr>
          <w:rFonts w:ascii="Palatino Linotype" w:hAnsi="Palatino Linotype" w:cs="Tahoma"/>
          <w:sz w:val="22"/>
          <w:szCs w:val="22"/>
        </w:rPr>
        <w:t>Asimismo, se actualiza la causal de procedencia del Recurso de Revisión señalada en el artículo 179, fracci</w:t>
      </w:r>
      <w:r w:rsidR="00A11F2F">
        <w:rPr>
          <w:rFonts w:ascii="Palatino Linotype" w:hAnsi="Palatino Linotype" w:cs="Tahoma"/>
          <w:sz w:val="22"/>
          <w:szCs w:val="22"/>
        </w:rPr>
        <w:t>ones V y</w:t>
      </w:r>
      <w:r w:rsidRPr="00835E4E">
        <w:rPr>
          <w:rFonts w:ascii="Palatino Linotype" w:hAnsi="Palatino Linotype" w:cs="Tahoma"/>
          <w:sz w:val="22"/>
          <w:szCs w:val="22"/>
        </w:rPr>
        <w:t xml:space="preserve"> </w:t>
      </w:r>
      <w:r w:rsidR="000B1BEB">
        <w:rPr>
          <w:rFonts w:ascii="Palatino Linotype" w:hAnsi="Palatino Linotype" w:cs="Tahoma"/>
          <w:sz w:val="22"/>
          <w:szCs w:val="22"/>
        </w:rPr>
        <w:t>V</w:t>
      </w:r>
      <w:r w:rsidR="00A11F2F">
        <w:rPr>
          <w:rFonts w:ascii="Palatino Linotype" w:hAnsi="Palatino Linotype" w:cs="Tahoma"/>
          <w:sz w:val="22"/>
          <w:szCs w:val="22"/>
        </w:rPr>
        <w:t>I</w:t>
      </w:r>
      <w:r w:rsidRPr="00835E4E">
        <w:rPr>
          <w:rFonts w:ascii="Palatino Linotype" w:hAnsi="Palatino Linotype" w:cs="Tahoma"/>
          <w:sz w:val="22"/>
          <w:szCs w:val="22"/>
        </w:rPr>
        <w:t xml:space="preserve">, de la Ley en cita, </w:t>
      </w:r>
      <w:r w:rsidRPr="00835E4E">
        <w:rPr>
          <w:rFonts w:ascii="Palatino Linotype" w:hAnsi="Palatino Linotype" w:eastAsia="Calibri" w:cs="Tahoma"/>
          <w:color w:val="000000"/>
          <w:sz w:val="22"/>
          <w:szCs w:val="22"/>
          <w:lang w:eastAsia="es-MX"/>
        </w:rPr>
        <w:t xml:space="preserve">pues la Recurrente se inconformó </w:t>
      </w:r>
      <w:r w:rsidR="00E12787">
        <w:rPr>
          <w:rFonts w:ascii="Palatino Linotype" w:hAnsi="Palatino Linotype" w:eastAsia="Calibri" w:cs="Tahoma"/>
          <w:color w:val="000000"/>
          <w:sz w:val="22"/>
          <w:szCs w:val="22"/>
          <w:lang w:eastAsia="es-MX"/>
        </w:rPr>
        <w:t xml:space="preserve">por la </w:t>
      </w:r>
      <w:r w:rsidR="000B1BEB">
        <w:rPr>
          <w:rFonts w:ascii="Palatino Linotype" w:hAnsi="Palatino Linotype" w:eastAsia="Calibri" w:cs="Tahoma"/>
          <w:color w:val="000000"/>
          <w:sz w:val="22"/>
          <w:szCs w:val="22"/>
          <w:lang w:eastAsia="es-MX"/>
        </w:rPr>
        <w:t>entrega de la información incompleta</w:t>
      </w:r>
      <w:r w:rsidR="00A11F2F">
        <w:rPr>
          <w:rFonts w:ascii="Palatino Linotype" w:hAnsi="Palatino Linotype" w:eastAsia="Calibri" w:cs="Tahoma"/>
          <w:color w:val="000000"/>
          <w:sz w:val="22"/>
          <w:szCs w:val="22"/>
          <w:lang w:eastAsia="es-MX"/>
        </w:rPr>
        <w:t xml:space="preserve"> y que no corresponde con lo peticionado.</w:t>
      </w:r>
    </w:p>
    <w:p w:rsidRPr="00835E4E" w:rsidR="009245F5" w:rsidP="0049233C" w:rsidRDefault="009245F5" w14:paraId="40479974"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835E4E" w:rsidR="009245F5" w:rsidP="0049233C"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835E4E">
        <w:rPr>
          <w:rFonts w:ascii="Palatino Linotype" w:hAnsi="Palatino Linotype" w:eastAsia="Calibri" w:cs="Tahoma"/>
          <w:b/>
          <w:sz w:val="22"/>
          <w:szCs w:val="22"/>
          <w:lang w:val="es-ES" w:eastAsia="es-ES_tradnl"/>
        </w:rPr>
        <w:t>Causales de sobreseimiento.</w:t>
      </w:r>
    </w:p>
    <w:p w:rsidRPr="00835E4E" w:rsidR="009245F5" w:rsidP="0049233C"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00310472" w:rsidP="00310472" w:rsidRDefault="00310472" w14:paraId="4FD45ED3" w14:textId="77777777">
      <w:pPr>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00310472" w:rsidP="00310472" w:rsidRDefault="00310472" w14:paraId="21469B32" w14:textId="77777777">
      <w:pPr>
        <w:spacing w:line="360" w:lineRule="auto"/>
        <w:jc w:val="both"/>
        <w:rPr>
          <w:rFonts w:ascii="Palatino Linotype" w:hAnsi="Palatino Linotype" w:cs="Tahoma"/>
          <w:color w:val="0D0D0D" w:themeColor="text1" w:themeTint="F2"/>
          <w:sz w:val="22"/>
          <w:szCs w:val="22"/>
        </w:rPr>
      </w:pPr>
    </w:p>
    <w:p w:rsidR="00310472" w:rsidP="00310472" w:rsidRDefault="00310472" w14:paraId="2CBC9F23" w14:textId="77777777">
      <w:pPr>
        <w:spacing w:line="360" w:lineRule="auto"/>
        <w:jc w:val="both"/>
        <w:rPr>
          <w:rFonts w:ascii="Palatino Linotype" w:hAnsi="Palatino Linotype" w:eastAsia="Calibri" w:cs="Tahoma"/>
          <w:sz w:val="22"/>
          <w:szCs w:val="22"/>
          <w:lang w:eastAsia="es-ES_tradnl"/>
        </w:rPr>
      </w:pPr>
      <w:r>
        <w:rPr>
          <w:rFonts w:ascii="Palatino Linotype" w:hAnsi="Palatino Linotype" w:cs="Tahoma"/>
          <w:sz w:val="22"/>
          <w:szCs w:val="22"/>
        </w:rPr>
        <w:lastRenderedPageBreak/>
        <w:t xml:space="preserve">El artículo 192 de la </w:t>
      </w:r>
      <w:r>
        <w:rPr>
          <w:rFonts w:ascii="Palatino Linotype" w:hAnsi="Palatino Linotype" w:eastAsia="Calibri" w:cs="Tahoma"/>
          <w:bCs/>
          <w:sz w:val="22"/>
          <w:szCs w:val="22"/>
          <w:lang w:eastAsia="es-ES_tradnl"/>
        </w:rPr>
        <w:t xml:space="preserve">Ley Transparencia y Acceso a la Información Pública del Estado de México y Municipios, señala las causales por las cuales se puede sobreseer en todo o en parte el Recurso de Revisión; así, </w:t>
      </w:r>
      <w:r>
        <w:rPr>
          <w:rFonts w:ascii="Palatino Linotype" w:hAnsi="Palatino Linotype" w:eastAsia="Calibri" w:cs="Tahoma"/>
          <w:sz w:val="22"/>
          <w:szCs w:val="22"/>
          <w:lang w:eastAsia="es-ES_tradnl"/>
        </w:rPr>
        <w:t>del análisis realizado por este Instituto, se advierte que</w:t>
      </w:r>
      <w:r>
        <w:rPr>
          <w:rFonts w:ascii="Palatino Linotype" w:hAnsi="Palatino Linotype" w:eastAsia="Calibri" w:cs="Tahoma"/>
          <w:b/>
          <w:sz w:val="22"/>
          <w:szCs w:val="22"/>
          <w:lang w:eastAsia="es-ES_tradnl"/>
        </w:rPr>
        <w:t xml:space="preserve"> no se configuran las causales establecidas en las fracciones I, II, III, y V, </w:t>
      </w:r>
      <w:r>
        <w:rPr>
          <w:rFonts w:ascii="Palatino Linotype" w:hAnsi="Palatino Linotype" w:eastAsia="Calibri" w:cs="Tahoma"/>
          <w:sz w:val="22"/>
          <w:szCs w:val="22"/>
          <w:lang w:eastAsia="es-ES_tradnl"/>
        </w:rPr>
        <w:t>toda vez que no hay constancias en el expediente en que se actúa, de que la Recurrente se haya desistido, fallecido, que el Sujeto Obligado hubiese modificado o revocado el acto impugnado o bien, haya quedado sin materia.</w:t>
      </w:r>
    </w:p>
    <w:p w:rsidR="00310472" w:rsidP="00310472" w:rsidRDefault="00310472" w14:paraId="5B31D09D" w14:textId="77777777">
      <w:pPr>
        <w:spacing w:line="360" w:lineRule="auto"/>
        <w:jc w:val="both"/>
        <w:rPr>
          <w:rFonts w:ascii="Palatino Linotype" w:hAnsi="Palatino Linotype" w:eastAsia="Calibri" w:cs="Tahoma"/>
          <w:sz w:val="22"/>
          <w:szCs w:val="22"/>
          <w:lang w:eastAsia="es-ES_tradnl"/>
        </w:rPr>
      </w:pPr>
    </w:p>
    <w:p w:rsidR="00310472" w:rsidP="00310472" w:rsidRDefault="00310472" w14:paraId="211CFB24" w14:textId="6863B807">
      <w:pPr>
        <w:spacing w:line="360" w:lineRule="auto"/>
        <w:jc w:val="both"/>
        <w:rPr>
          <w:rFonts w:ascii="Palatino Linotype" w:hAnsi="Palatino Linotype" w:eastAsia="Calibri" w:cs="Tahoma"/>
          <w:bCs/>
          <w:sz w:val="22"/>
          <w:szCs w:val="22"/>
          <w:lang w:val="es-ES" w:eastAsia="es-ES_tradnl"/>
        </w:rPr>
      </w:pPr>
      <w:r>
        <w:rPr>
          <w:rFonts w:ascii="Palatino Linotype" w:hAnsi="Palatino Linotype" w:eastAsia="Calibri" w:cs="Tahoma"/>
          <w:sz w:val="22"/>
          <w:szCs w:val="22"/>
          <w:lang w:eastAsia="es-ES_tradnl"/>
        </w:rPr>
        <w:t xml:space="preserve">No obstante, por lo que hace a la hipótesis prevista en la fracción IV, a saber, que, una vez admitido el Recurso de Revisión </w:t>
      </w:r>
      <w:r w:rsidRPr="00310472">
        <w:rPr>
          <w:rFonts w:ascii="Palatino Linotype" w:hAnsi="Palatino Linotype" w:eastAsia="Calibri" w:cs="Tahoma"/>
          <w:sz w:val="22"/>
          <w:szCs w:val="22"/>
          <w:lang w:eastAsia="es-ES_tradnl"/>
        </w:rPr>
        <w:t>03791/INFOEM/IP/RR/2022</w:t>
      </w:r>
      <w:r>
        <w:rPr>
          <w:rFonts w:ascii="Palatino Linotype" w:hAnsi="Palatino Linotype" w:eastAsia="Calibri" w:cs="Tahoma"/>
          <w:sz w:val="22"/>
          <w:szCs w:val="22"/>
          <w:lang w:eastAsia="es-ES_tradnl"/>
        </w:rPr>
        <w:t xml:space="preserve">, aparezca alguna causal de improcedencia en términos de la presente Ley, </w:t>
      </w:r>
      <w:r>
        <w:rPr>
          <w:rFonts w:ascii="Palatino Linotype" w:hAnsi="Palatino Linotype" w:eastAsia="Calibri" w:cs="Tahoma"/>
          <w:bCs/>
          <w:sz w:val="22"/>
          <w:szCs w:val="22"/>
          <w:lang w:eastAsia="es-ES_tradnl"/>
        </w:rPr>
        <w:t>resulta necesario traer a colación</w:t>
      </w:r>
      <w:r>
        <w:rPr>
          <w:rFonts w:ascii="Palatino Linotype" w:hAnsi="Palatino Linotype" w:eastAsia="Calibri" w:cs="Tahoma"/>
          <w:bCs/>
          <w:sz w:val="22"/>
          <w:szCs w:val="22"/>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rsidR="00310472" w:rsidP="00310472" w:rsidRDefault="00310472" w14:paraId="6FDB6154" w14:textId="77777777">
      <w:pPr>
        <w:spacing w:line="360" w:lineRule="auto"/>
        <w:jc w:val="both"/>
        <w:rPr>
          <w:rFonts w:ascii="Palatino Linotype" w:hAnsi="Palatino Linotype" w:eastAsia="Calibri" w:cs="Tahoma"/>
          <w:bCs/>
          <w:sz w:val="22"/>
          <w:szCs w:val="22"/>
          <w:lang w:val="es-ES" w:eastAsia="es-ES_tradnl"/>
        </w:rPr>
      </w:pPr>
    </w:p>
    <w:p w:rsidR="00310472" w:rsidP="00310472" w:rsidRDefault="00310472" w14:paraId="4E31B7C5" w14:textId="28DA38AB">
      <w:pPr>
        <w:spacing w:line="360" w:lineRule="auto"/>
        <w:jc w:val="both"/>
        <w:rPr>
          <w:rFonts w:ascii="Palatino Linotype" w:hAnsi="Palatino Linotype" w:cs="Tahoma"/>
          <w:bCs/>
          <w:color w:val="000000"/>
          <w:sz w:val="22"/>
          <w:szCs w:val="22"/>
          <w:lang w:eastAsia="en-US"/>
        </w:rPr>
      </w:pPr>
      <w:r>
        <w:rPr>
          <w:rFonts w:ascii="Palatino Linotype" w:hAnsi="Palatino Linotype" w:eastAsia="Calibri" w:cs="Tahoma"/>
          <w:bCs/>
          <w:sz w:val="22"/>
          <w:szCs w:val="22"/>
          <w:lang w:val="es-ES" w:eastAsia="es-ES_tradnl"/>
        </w:rPr>
        <w:t xml:space="preserve">En ese orden de ideas, de las constancias que obran en el expediente respectivo, se colige que el Particular solicitó conocer </w:t>
      </w:r>
      <w:r>
        <w:rPr>
          <w:rFonts w:ascii="Palatino Linotype" w:hAnsi="Palatino Linotype" w:eastAsia="Calibri" w:cs="Tahoma"/>
          <w:bCs/>
          <w:sz w:val="22"/>
          <w:szCs w:val="22"/>
          <w:lang w:eastAsia="es-ES_tradnl"/>
        </w:rPr>
        <w:t xml:space="preserve">el nombre, cargo y sueldo neto de los servidores públicos adscritos al </w:t>
      </w:r>
      <w:r>
        <w:rPr>
          <w:rFonts w:ascii="Palatino Linotype" w:hAnsi="Palatino Linotype" w:eastAsia="Calibri" w:cs="Tahoma"/>
          <w:sz w:val="22"/>
          <w:szCs w:val="22"/>
        </w:rPr>
        <w:t>Ayuntamiento de Acambay de Ruíz Castañeda, que fueron dados de alta del primero de enero al veintiuno de febrero de dos mil veintidós.</w:t>
      </w:r>
    </w:p>
    <w:p w:rsidR="00310472" w:rsidP="00310472" w:rsidRDefault="00310472" w14:paraId="6463DBE7" w14:textId="77777777">
      <w:pPr>
        <w:spacing w:line="360" w:lineRule="auto"/>
        <w:jc w:val="both"/>
        <w:rPr>
          <w:rFonts w:ascii="Palatino Linotype" w:hAnsi="Palatino Linotype" w:eastAsia="Calibri" w:cs="Tahoma"/>
          <w:bCs/>
          <w:sz w:val="22"/>
          <w:szCs w:val="22"/>
          <w:lang w:val="es-ES" w:eastAsia="es-ES_tradnl"/>
        </w:rPr>
      </w:pPr>
    </w:p>
    <w:p w:rsidR="00310472" w:rsidP="00310472" w:rsidRDefault="00310472" w14:paraId="65F816DD" w14:textId="25A15092">
      <w:pPr>
        <w:spacing w:line="360" w:lineRule="auto"/>
        <w:jc w:val="both"/>
        <w:rPr>
          <w:rFonts w:ascii="Palatino Linotype" w:hAnsi="Palatino Linotype" w:eastAsia="Calibri" w:cs="Tahoma"/>
          <w:b/>
          <w:bCs/>
          <w:i/>
          <w:iCs/>
          <w:sz w:val="22"/>
          <w:szCs w:val="22"/>
          <w:lang w:val="es-ES" w:eastAsia="es-ES_tradnl"/>
        </w:rPr>
      </w:pPr>
      <w:r>
        <w:rPr>
          <w:rFonts w:ascii="Palatino Linotype" w:hAnsi="Palatino Linotype" w:eastAsia="Calibri" w:cs="Tahoma"/>
          <w:bCs/>
          <w:sz w:val="22"/>
          <w:szCs w:val="22"/>
          <w:lang w:val="es-ES" w:eastAsia="es-ES_tradnl"/>
        </w:rPr>
        <w:t xml:space="preserve">Ante tal requerimiento, el Solicitante interpuso Recurso de Revisión en donde precisó que no se le había entregado la información del Sistema Municipal para el Desarrollo Integral de la Familia de </w:t>
      </w:r>
      <w:r>
        <w:rPr>
          <w:rFonts w:ascii="Palatino Linotype" w:hAnsi="Palatino Linotype" w:eastAsia="Calibri" w:cs="Tahoma"/>
          <w:sz w:val="22"/>
          <w:szCs w:val="22"/>
        </w:rPr>
        <w:t>Acambay de Ruíz Castañeda.</w:t>
      </w:r>
    </w:p>
    <w:p w:rsidR="00310472" w:rsidP="00310472" w:rsidRDefault="00310472" w14:paraId="79921657" w14:textId="77777777">
      <w:pPr>
        <w:spacing w:line="360" w:lineRule="auto"/>
        <w:jc w:val="both"/>
        <w:rPr>
          <w:rFonts w:ascii="Palatino Linotype" w:hAnsi="Palatino Linotype" w:eastAsia="Calibri" w:cs="Tahoma"/>
          <w:bCs/>
          <w:sz w:val="22"/>
          <w:szCs w:val="22"/>
          <w:lang w:val="es-ES" w:eastAsia="es-ES_tradnl"/>
        </w:rPr>
      </w:pPr>
    </w:p>
    <w:p w:rsidR="00310472" w:rsidP="00310472" w:rsidRDefault="00310472" w14:paraId="747003AF" w14:textId="0D763A52">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En ese sentido, del contraste entre el planteamiento formulado en la solicitud de información y las manifestaciones vertidas por el ahora Recurrente, a través de su escrito recursal, se colige que a través de este pretende obtener información diversa a la inicialmente requerida, pues en </w:t>
      </w:r>
      <w:r>
        <w:rPr>
          <w:rFonts w:ascii="Palatino Linotype" w:hAnsi="Palatino Linotype" w:eastAsia="Calibri" w:cs="Tahoma"/>
          <w:sz w:val="22"/>
          <w:szCs w:val="22"/>
          <w:lang w:eastAsia="es-ES_tradnl"/>
        </w:rPr>
        <w:lastRenderedPageBreak/>
        <w:t xml:space="preserve">primera instancia requirió únicamente de los servidores públicos dados de alta en el Ayuntamiento y, segunda instancia, requirió la información del </w:t>
      </w:r>
      <w:r>
        <w:rPr>
          <w:rFonts w:ascii="Palatino Linotype" w:hAnsi="Palatino Linotype" w:eastAsia="Calibri" w:cs="Tahoma"/>
          <w:bCs/>
          <w:sz w:val="22"/>
          <w:szCs w:val="22"/>
          <w:lang w:val="es-ES" w:eastAsia="es-ES_tradnl"/>
        </w:rPr>
        <w:t>Sistema Municipal para el Desarrollo Integral de la Familia.</w:t>
      </w:r>
    </w:p>
    <w:p w:rsidR="00310472" w:rsidP="00310472" w:rsidRDefault="00310472" w14:paraId="084A48FD" w14:textId="77777777">
      <w:pPr>
        <w:spacing w:line="360" w:lineRule="auto"/>
        <w:jc w:val="both"/>
        <w:rPr>
          <w:rFonts w:ascii="Palatino Linotype" w:hAnsi="Palatino Linotype" w:eastAsia="Calibri" w:cs="Tahoma"/>
          <w:sz w:val="22"/>
          <w:szCs w:val="22"/>
          <w:lang w:eastAsia="es-ES_tradnl"/>
        </w:rPr>
      </w:pPr>
    </w:p>
    <w:p w:rsidR="00310472" w:rsidP="00310472" w:rsidRDefault="00310472" w14:paraId="24DEC17E" w14:textId="77777777">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En ese orden de ideas, dicha situación no puede constituir materia de estudio del presente Recurso de Revisión, debido a que la solicitud de información debe ser apreciada en los términos en que fue planteada originalmente ante el Sujeto Obligado,</w:t>
      </w:r>
      <w:r>
        <w:rPr>
          <w:rFonts w:ascii="Palatino Linotype" w:hAnsi="Palatino Linotype" w:cs="Tahoma"/>
          <w:b/>
          <w:sz w:val="22"/>
          <w:szCs w:val="22"/>
          <w:lang w:val="es-ES"/>
        </w:rPr>
        <w:t xml:space="preserve"> sin variar en el fondo la controversia, ni constituir un nuevo requerimiento informativo.</w:t>
      </w:r>
    </w:p>
    <w:p w:rsidR="00310472" w:rsidP="00310472" w:rsidRDefault="00310472" w14:paraId="10B1BF5D" w14:textId="77777777">
      <w:pPr>
        <w:spacing w:line="360" w:lineRule="auto"/>
        <w:jc w:val="both"/>
        <w:rPr>
          <w:rFonts w:ascii="Palatino Linotype" w:hAnsi="Palatino Linotype" w:cs="Tahoma"/>
          <w:sz w:val="22"/>
          <w:szCs w:val="22"/>
          <w:lang w:val="es-ES"/>
        </w:rPr>
      </w:pPr>
    </w:p>
    <w:p w:rsidR="00310472" w:rsidP="00310472" w:rsidRDefault="00310472" w14:paraId="0E071C4B" w14:textId="77777777">
      <w:pPr>
        <w:spacing w:line="360" w:lineRule="auto"/>
        <w:jc w:val="both"/>
        <w:rPr>
          <w:rFonts w:ascii="Palatino Linotype" w:hAnsi="Palatino Linotype"/>
          <w:sz w:val="22"/>
          <w:szCs w:val="22"/>
          <w:lang w:eastAsia="es-MX"/>
        </w:rPr>
      </w:pPr>
      <w:r>
        <w:rPr>
          <w:rFonts w:ascii="Palatino Linotype" w:hAnsi="Palatino Linotype"/>
          <w:sz w:val="22"/>
          <w:szCs w:val="22"/>
          <w:lang w:eastAsia="es-MX"/>
        </w:rPr>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rsidR="00310472" w:rsidP="00310472" w:rsidRDefault="00310472" w14:paraId="41D523FD" w14:textId="77777777">
      <w:pPr>
        <w:spacing w:line="360" w:lineRule="auto"/>
        <w:jc w:val="both"/>
        <w:rPr>
          <w:rFonts w:ascii="Palatino Linotype" w:hAnsi="Palatino Linotype"/>
          <w:i/>
          <w:lang w:eastAsia="es-MX"/>
        </w:rPr>
      </w:pPr>
    </w:p>
    <w:p w:rsidR="00310472" w:rsidP="00310472" w:rsidRDefault="00310472" w14:paraId="28D28A56" w14:textId="77777777">
      <w:pPr>
        <w:spacing w:line="360" w:lineRule="auto"/>
        <w:ind w:left="567" w:right="567"/>
        <w:jc w:val="both"/>
        <w:rPr>
          <w:rFonts w:ascii="Palatino Linotype" w:hAnsi="Palatino Linotype"/>
          <w:i/>
          <w:lang w:eastAsia="es-MX"/>
        </w:rPr>
      </w:pPr>
      <w:r>
        <w:rPr>
          <w:rFonts w:ascii="Palatino Linotype" w:hAnsi="Palatino Linotype"/>
          <w:i/>
          <w:lang w:eastAsia="es-MX"/>
        </w:rPr>
        <w:t>“</w:t>
      </w:r>
      <w:r>
        <w:rPr>
          <w:rFonts w:ascii="Palatino Linotype" w:hAnsi="Palatino Linotype"/>
          <w:b/>
          <w:i/>
          <w:lang w:eastAsia="es-MX"/>
        </w:rPr>
        <w:t>Es improcedente ampliar las solicitudes de acceso a información, a través de la interposición del recurso de revisión.</w:t>
      </w:r>
      <w:r>
        <w:rPr>
          <w:rFonts w:ascii="Palatino Linotype" w:hAnsi="Palatino Linotype"/>
          <w:i/>
          <w:lang w:eastAsia="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310472" w:rsidP="00310472" w:rsidRDefault="00310472" w14:paraId="3011CE86" w14:textId="77777777">
      <w:pPr>
        <w:spacing w:line="360" w:lineRule="auto"/>
        <w:jc w:val="both"/>
        <w:rPr>
          <w:rFonts w:ascii="Palatino Linotype" w:hAnsi="Palatino Linotype"/>
          <w:sz w:val="22"/>
          <w:szCs w:val="22"/>
          <w:lang w:eastAsia="es-MX"/>
        </w:rPr>
      </w:pPr>
    </w:p>
    <w:p w:rsidR="00310472" w:rsidP="00310472" w:rsidRDefault="00310472" w14:paraId="362CB6E2" w14:textId="77777777">
      <w:pPr>
        <w:spacing w:line="360" w:lineRule="auto"/>
        <w:jc w:val="both"/>
        <w:rPr>
          <w:rFonts w:ascii="Palatino Linotype" w:hAnsi="Palatino Linotype" w:cs="Tahoma"/>
          <w:sz w:val="22"/>
          <w:szCs w:val="22"/>
          <w:lang w:val="es-ES"/>
        </w:rPr>
      </w:pPr>
      <w:r>
        <w:rPr>
          <w:rFonts w:ascii="Palatino Linotype" w:hAnsi="Palatino Linotype"/>
          <w:sz w:val="22"/>
          <w:szCs w:val="22"/>
          <w:lang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rsidR="00310472" w:rsidP="00310472" w:rsidRDefault="00310472" w14:paraId="6C70CB86" w14:textId="77777777">
      <w:pPr>
        <w:spacing w:line="360" w:lineRule="auto"/>
        <w:jc w:val="both"/>
        <w:rPr>
          <w:rFonts w:ascii="Palatino Linotype" w:hAnsi="Palatino Linotype" w:cs="Tahoma"/>
          <w:sz w:val="22"/>
          <w:szCs w:val="22"/>
          <w:lang w:val="es-ES"/>
        </w:rPr>
      </w:pPr>
    </w:p>
    <w:p w:rsidR="00310472" w:rsidP="00310472" w:rsidRDefault="00310472" w14:paraId="3E3CC233" w14:textId="0E0BDC6E">
      <w:pPr>
        <w:spacing w:line="360" w:lineRule="auto"/>
        <w:jc w:val="both"/>
        <w:rPr>
          <w:rFonts w:ascii="Palatino Linotype" w:hAnsi="Palatino Linotype" w:eastAsia="Calibri" w:cs="Arial"/>
          <w:sz w:val="22"/>
          <w:szCs w:val="22"/>
          <w:lang w:val="es-ES" w:eastAsia="en-US"/>
        </w:rPr>
      </w:pPr>
      <w:r>
        <w:rPr>
          <w:rFonts w:ascii="Palatino Linotype" w:hAnsi="Palatino Linotype" w:cs="Tahoma"/>
          <w:sz w:val="22"/>
          <w:szCs w:val="22"/>
          <w:lang w:val="es-ES"/>
        </w:rPr>
        <w:t xml:space="preserve">Por lo tanto, dado que en el Medio de Impugnación, la parte Recurrente al plantear su inconformidad, </w:t>
      </w:r>
      <w:r>
        <w:rPr>
          <w:rFonts w:ascii="Palatino Linotype" w:hAnsi="Palatino Linotype" w:cs="Tahoma"/>
          <w:sz w:val="22"/>
          <w:szCs w:val="22"/>
        </w:rPr>
        <w:t xml:space="preserve">amplió parte de su solicitud, al requerir información diversa a la peticionada inicialmente, </w:t>
      </w:r>
      <w:r>
        <w:rPr>
          <w:rFonts w:ascii="Palatino Linotype" w:hAnsi="Palatino Linotype" w:cs="Tahoma"/>
          <w:sz w:val="22"/>
          <w:szCs w:val="22"/>
          <w:lang w:val="es-ES"/>
        </w:rPr>
        <w:t xml:space="preserve">el Recurso de Revisión </w:t>
      </w:r>
      <w:r>
        <w:rPr>
          <w:rFonts w:ascii="Palatino Linotype" w:hAnsi="Palatino Linotype" w:cs="Tahoma"/>
          <w:b/>
          <w:sz w:val="22"/>
          <w:szCs w:val="22"/>
          <w:lang w:val="es-ES"/>
        </w:rPr>
        <w:t>actualiza la causal de desechamiento establecida en el artículo 191, fracción VII, de la Ley de Transparencia y Acceso a la Información Pública del Estado de México y Municipios, únicamente por lo que, hace a los nuevos requerimientos;</w:t>
      </w:r>
      <w:r w:rsidR="00ED512F">
        <w:rPr>
          <w:rFonts w:ascii="Palatino Linotype" w:hAnsi="Palatino Linotype" w:cs="Tahoma"/>
          <w:b/>
          <w:sz w:val="22"/>
          <w:szCs w:val="22"/>
          <w:lang w:val="es-ES"/>
        </w:rPr>
        <w:t xml:space="preserve"> </w:t>
      </w:r>
      <w:r>
        <w:rPr>
          <w:rFonts w:ascii="Palatino Linotype" w:hAnsi="Palatino Linotype" w:cs="Tahoma"/>
          <w:sz w:val="22"/>
          <w:szCs w:val="22"/>
          <w:lang w:val="es-ES"/>
        </w:rPr>
        <w:t xml:space="preserve">no obstante toda vez que, fue necesario admitir el Recurso, en virtud de que la ahora Recurrente se inconformó con la respuesta otorgada por el Sujeto Obligado, al señalar que no le entregaron la información requerida, lo procedente es </w:t>
      </w:r>
      <w:r>
        <w:rPr>
          <w:rFonts w:ascii="Palatino Linotype" w:hAnsi="Palatino Linotype" w:eastAsia="Calibri" w:cs="Arial"/>
          <w:b/>
          <w:sz w:val="22"/>
          <w:szCs w:val="22"/>
          <w:lang w:val="es-ES" w:eastAsia="en-US"/>
        </w:rPr>
        <w:t xml:space="preserve">SOBRESEER PARCIALMENTE </w:t>
      </w:r>
      <w:r>
        <w:rPr>
          <w:rFonts w:ascii="Palatino Linotype" w:hAnsi="Palatino Linotype" w:eastAsia="Calibri" w:cs="Arial"/>
          <w:sz w:val="22"/>
          <w:szCs w:val="22"/>
          <w:lang w:val="es-ES" w:eastAsia="en-US"/>
        </w:rPr>
        <w:t>el presente Recurso de Revisión, al actualizarse el supuesto previsto en el artículo 192, fracción IV, en relación con el diverso 186, fracción I, de ese ordenamiento legal.</w:t>
      </w:r>
    </w:p>
    <w:p w:rsidR="00310472" w:rsidP="00310472" w:rsidRDefault="00310472" w14:paraId="3BF2F55F" w14:textId="55F94664">
      <w:pPr>
        <w:spacing w:line="360" w:lineRule="auto"/>
        <w:jc w:val="both"/>
        <w:rPr>
          <w:rFonts w:ascii="Palatino Linotype" w:hAnsi="Palatino Linotype" w:cs="Tahoma"/>
          <w:b/>
          <w:sz w:val="22"/>
          <w:szCs w:val="22"/>
          <w:lang w:val="es-ES"/>
        </w:rPr>
      </w:pPr>
    </w:p>
    <w:p w:rsidRPr="00474975" w:rsidR="00474975" w:rsidP="00310472" w:rsidRDefault="00474975" w14:paraId="570E5DA4" w14:textId="7185461B">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Sin menoscabar lo referido, se dejan a salvo los derechos del Particular, para el caso de que se a de su interés, solicite al Ayuntamiento, el nombre, cargo y sueldo neto mensual del personal adscrito al </w:t>
      </w:r>
      <w:r>
        <w:rPr>
          <w:rFonts w:ascii="Palatino Linotype" w:hAnsi="Palatino Linotype" w:eastAsia="Calibri" w:cs="Tahoma"/>
          <w:bCs/>
          <w:sz w:val="22"/>
          <w:szCs w:val="22"/>
          <w:lang w:val="es-ES" w:eastAsia="es-ES_tradnl"/>
        </w:rPr>
        <w:t>Sistema Municipal para el Desarrollo Integral de la Familia, dado de alta en un periodo determinado.</w:t>
      </w:r>
    </w:p>
    <w:p w:rsidR="00474975" w:rsidP="00310472" w:rsidRDefault="00474975" w14:paraId="60F57476" w14:textId="77777777">
      <w:pPr>
        <w:spacing w:line="360" w:lineRule="auto"/>
        <w:jc w:val="both"/>
        <w:rPr>
          <w:rFonts w:ascii="Palatino Linotype" w:hAnsi="Palatino Linotype" w:cs="Tahoma"/>
          <w:b/>
          <w:sz w:val="22"/>
          <w:szCs w:val="22"/>
          <w:lang w:val="es-ES"/>
        </w:rPr>
      </w:pPr>
    </w:p>
    <w:p w:rsidR="00310472" w:rsidP="00310472" w:rsidRDefault="00310472" w14:paraId="72BC04FE" w14:textId="77777777">
      <w:pPr>
        <w:spacing w:line="360" w:lineRule="auto"/>
        <w:jc w:val="both"/>
        <w:rPr>
          <w:rFonts w:ascii="Palatino Linotype" w:hAnsi="Palatino Linotype" w:cs="Tahoma"/>
          <w:b/>
          <w:sz w:val="22"/>
          <w:szCs w:val="22"/>
          <w:lang w:val="es-ES"/>
        </w:rPr>
      </w:pPr>
      <w:r>
        <w:rPr>
          <w:rFonts w:ascii="Palatino Linotype" w:hAnsi="Palatino Linotype" w:cs="Tahoma"/>
          <w:sz w:val="22"/>
          <w:szCs w:val="22"/>
        </w:rPr>
        <w:t>En ese orden de ideas, toda vez que no ha quedado por completo sin materia el Recurso de Revisión, se considera procedente entrar al fondo del presente asunto, al no quedar sin materia.</w:t>
      </w:r>
    </w:p>
    <w:p w:rsidRPr="00835E4E" w:rsidR="00A021B4" w:rsidP="0049233C"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835E4E" w:rsidR="009245F5" w:rsidP="0049233C" w:rsidRDefault="009245F5" w14:paraId="554E8B18" w14:textId="7C1F01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835E4E">
        <w:rPr>
          <w:rFonts w:ascii="Palatino Linotype" w:hAnsi="Palatino Linotype" w:eastAsia="Calibri" w:cs="Tahoma"/>
          <w:b/>
          <w:iCs/>
          <w:sz w:val="22"/>
          <w:szCs w:val="22"/>
          <w:lang w:val="es-ES" w:eastAsia="es-ES_tradnl"/>
        </w:rPr>
        <w:t xml:space="preserve">TERCERO. Determinación de la Controversia. </w:t>
      </w:r>
    </w:p>
    <w:p w:rsidRPr="00835E4E" w:rsidR="009245F5" w:rsidP="0049233C" w:rsidRDefault="009245F5" w14:paraId="413B0869"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00A11F2F" w:rsidP="0049233C" w:rsidRDefault="00513F43" w14:paraId="5BE21C5D" w14:textId="1C2FFE80">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835E4E">
        <w:rPr>
          <w:rFonts w:ascii="Palatino Linotype" w:hAnsi="Palatino Linotype" w:eastAsia="Calibri" w:cs="Tahoma"/>
          <w:color w:val="000000"/>
          <w:lang w:val="es-ES" w:eastAsia="es-MX"/>
        </w:rPr>
        <w:t>Una vez realizado el estudio de las constancias que obran en el expediente</w:t>
      </w:r>
      <w:r w:rsidR="00A11F2F">
        <w:rPr>
          <w:rFonts w:ascii="Palatino Linotype" w:hAnsi="Palatino Linotype" w:eastAsia="Calibri" w:cs="Tahoma"/>
          <w:color w:val="000000"/>
          <w:lang w:val="es-ES" w:eastAsia="es-MX"/>
        </w:rPr>
        <w:t>, para tener claridad entre la solicitud de información, la respuesta entregada y los agravios manifestados, se desarrolla el siguiente cuadro:</w:t>
      </w:r>
    </w:p>
    <w:p w:rsidR="00A11F2F" w:rsidP="0049233C" w:rsidRDefault="00A11F2F" w14:paraId="784341AC" w14:textId="473B6722">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tbl>
      <w:tblPr>
        <w:tblStyle w:val="Tablaconcuadrcula"/>
        <w:tblW w:w="0" w:type="auto"/>
        <w:tblLook w:val="04A0" w:firstRow="1" w:lastRow="0" w:firstColumn="1" w:lastColumn="0" w:noHBand="0" w:noVBand="1"/>
      </w:tblPr>
      <w:tblGrid>
        <w:gridCol w:w="3011"/>
        <w:gridCol w:w="3011"/>
        <w:gridCol w:w="3012"/>
      </w:tblGrid>
      <w:tr w:rsidR="00A11F2F" w:rsidTr="00A11F2F" w14:paraId="60037EAD" w14:textId="77777777">
        <w:tc>
          <w:tcPr>
            <w:tcW w:w="3011" w:type="dxa"/>
            <w:shd w:val="clear" w:color="auto" w:fill="BFBFBF" w:themeFill="background1" w:themeFillShade="BF"/>
          </w:tcPr>
          <w:p w:rsidRPr="00A11F2F" w:rsidR="00A11F2F" w:rsidP="00A11F2F" w:rsidRDefault="00A11F2F" w14:paraId="135A65FD" w14:textId="1962B8EF">
            <w:pPr>
              <w:pStyle w:val="Prrafodelista"/>
              <w:autoSpaceDE w:val="0"/>
              <w:autoSpaceDN w:val="0"/>
              <w:adjustRightInd w:val="0"/>
              <w:spacing w:line="360" w:lineRule="auto"/>
              <w:ind w:left="0" w:right="-28"/>
              <w:jc w:val="center"/>
              <w:rPr>
                <w:rFonts w:ascii="Palatino Linotype" w:hAnsi="Palatino Linotype" w:eastAsia="Calibri" w:cs="Tahoma"/>
                <w:b/>
                <w:bCs/>
                <w:color w:val="000000"/>
                <w:sz w:val="20"/>
                <w:szCs w:val="22"/>
                <w:lang w:eastAsia="es-MX"/>
              </w:rPr>
            </w:pPr>
            <w:r w:rsidRPr="00A11F2F">
              <w:rPr>
                <w:rFonts w:ascii="Palatino Linotype" w:hAnsi="Palatino Linotype" w:eastAsia="Calibri" w:cs="Tahoma"/>
                <w:b/>
                <w:bCs/>
                <w:color w:val="000000"/>
                <w:sz w:val="20"/>
                <w:szCs w:val="22"/>
                <w:lang w:eastAsia="es-MX"/>
              </w:rPr>
              <w:lastRenderedPageBreak/>
              <w:t xml:space="preserve">Solicitud </w:t>
            </w:r>
          </w:p>
        </w:tc>
        <w:tc>
          <w:tcPr>
            <w:tcW w:w="3011" w:type="dxa"/>
            <w:shd w:val="clear" w:color="auto" w:fill="BFBFBF" w:themeFill="background1" w:themeFillShade="BF"/>
          </w:tcPr>
          <w:p w:rsidRPr="00A11F2F" w:rsidR="00A11F2F" w:rsidP="00A11F2F" w:rsidRDefault="00A11F2F" w14:paraId="0E075F79" w14:textId="1194B822">
            <w:pPr>
              <w:pStyle w:val="Prrafodelista"/>
              <w:autoSpaceDE w:val="0"/>
              <w:autoSpaceDN w:val="0"/>
              <w:adjustRightInd w:val="0"/>
              <w:spacing w:line="360" w:lineRule="auto"/>
              <w:ind w:left="0" w:right="-28"/>
              <w:jc w:val="center"/>
              <w:rPr>
                <w:rFonts w:ascii="Palatino Linotype" w:hAnsi="Palatino Linotype" w:eastAsia="Calibri" w:cs="Tahoma"/>
                <w:b/>
                <w:bCs/>
                <w:color w:val="000000"/>
                <w:sz w:val="20"/>
                <w:szCs w:val="22"/>
                <w:lang w:eastAsia="es-MX"/>
              </w:rPr>
            </w:pPr>
            <w:r w:rsidRPr="00A11F2F">
              <w:rPr>
                <w:rFonts w:ascii="Palatino Linotype" w:hAnsi="Palatino Linotype" w:eastAsia="Calibri" w:cs="Tahoma"/>
                <w:b/>
                <w:bCs/>
                <w:color w:val="000000"/>
                <w:sz w:val="20"/>
                <w:szCs w:val="22"/>
                <w:lang w:eastAsia="es-MX"/>
              </w:rPr>
              <w:t>Respuesta</w:t>
            </w:r>
          </w:p>
        </w:tc>
        <w:tc>
          <w:tcPr>
            <w:tcW w:w="3012" w:type="dxa"/>
            <w:shd w:val="clear" w:color="auto" w:fill="BFBFBF" w:themeFill="background1" w:themeFillShade="BF"/>
          </w:tcPr>
          <w:p w:rsidRPr="00A11F2F" w:rsidR="00A11F2F" w:rsidP="00A11F2F" w:rsidRDefault="00A11F2F" w14:paraId="4BE66026" w14:textId="7A62C461">
            <w:pPr>
              <w:pStyle w:val="Prrafodelista"/>
              <w:autoSpaceDE w:val="0"/>
              <w:autoSpaceDN w:val="0"/>
              <w:adjustRightInd w:val="0"/>
              <w:spacing w:line="360" w:lineRule="auto"/>
              <w:ind w:left="0" w:right="-28"/>
              <w:jc w:val="center"/>
              <w:rPr>
                <w:rFonts w:ascii="Palatino Linotype" w:hAnsi="Palatino Linotype" w:eastAsia="Calibri" w:cs="Tahoma"/>
                <w:b/>
                <w:bCs/>
                <w:color w:val="000000"/>
                <w:sz w:val="20"/>
                <w:szCs w:val="22"/>
                <w:lang w:eastAsia="es-MX"/>
              </w:rPr>
            </w:pPr>
            <w:r w:rsidRPr="00A11F2F">
              <w:rPr>
                <w:rFonts w:ascii="Palatino Linotype" w:hAnsi="Palatino Linotype" w:eastAsia="Calibri" w:cs="Tahoma"/>
                <w:b/>
                <w:bCs/>
                <w:color w:val="000000"/>
                <w:sz w:val="20"/>
                <w:szCs w:val="22"/>
                <w:lang w:eastAsia="es-MX"/>
              </w:rPr>
              <w:t>Agravios</w:t>
            </w:r>
          </w:p>
        </w:tc>
      </w:tr>
      <w:tr w:rsidR="00A11F2F" w:rsidTr="00A11F2F" w14:paraId="36244EA2" w14:textId="77777777">
        <w:tc>
          <w:tcPr>
            <w:tcW w:w="3011" w:type="dxa"/>
          </w:tcPr>
          <w:p w:rsidR="00A11F2F" w:rsidP="00A11F2F" w:rsidRDefault="00A11F2F" w14:paraId="4C8EAC9B" w14:textId="40EFDCC9">
            <w:pPr>
              <w:pStyle w:val="Prrafodelista"/>
              <w:autoSpaceDE w:val="0"/>
              <w:autoSpaceDN w:val="0"/>
              <w:adjustRightInd w:val="0"/>
              <w:spacing w:line="360" w:lineRule="auto"/>
              <w:ind w:left="0" w:right="-28"/>
              <w:jc w:val="both"/>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1.- Respecto a la actual Presidenta y Directora del Sistema Municipal para el Desarrollo Integral de la Familia de Acambay de Ruíz Castañeda, lo siguiente:</w:t>
            </w:r>
          </w:p>
          <w:p w:rsidR="00CB594E" w:rsidP="00CB594E" w:rsidRDefault="00CB594E" w14:paraId="4CF5E1A3" w14:textId="508890E4">
            <w:pPr>
              <w:pStyle w:val="Prrafodelista"/>
              <w:numPr>
                <w:ilvl w:val="0"/>
                <w:numId w:val="23"/>
              </w:numPr>
              <w:autoSpaceDE w:val="0"/>
              <w:autoSpaceDN w:val="0"/>
              <w:adjustRightInd w:val="0"/>
              <w:spacing w:line="360" w:lineRule="auto"/>
              <w:ind w:right="-28"/>
              <w:jc w:val="both"/>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Documentos que conforman el expediente de personal;</w:t>
            </w:r>
          </w:p>
          <w:p w:rsidR="00CB594E" w:rsidP="00CB594E" w:rsidRDefault="00CB594E" w14:paraId="222B5D49" w14:textId="126B77EA">
            <w:pPr>
              <w:pStyle w:val="Prrafodelista"/>
              <w:numPr>
                <w:ilvl w:val="0"/>
                <w:numId w:val="23"/>
              </w:numPr>
              <w:autoSpaceDE w:val="0"/>
              <w:autoSpaceDN w:val="0"/>
              <w:adjustRightInd w:val="0"/>
              <w:spacing w:line="360" w:lineRule="auto"/>
              <w:ind w:right="-28"/>
              <w:jc w:val="both"/>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Nombramiento, y</w:t>
            </w:r>
          </w:p>
          <w:p w:rsidRPr="00CB594E" w:rsidR="00A11F2F" w:rsidP="00CB594E" w:rsidRDefault="00CB594E" w14:paraId="011F89C5" w14:textId="5203424A">
            <w:pPr>
              <w:pStyle w:val="Prrafodelista"/>
              <w:numPr>
                <w:ilvl w:val="0"/>
                <w:numId w:val="23"/>
              </w:numPr>
              <w:autoSpaceDE w:val="0"/>
              <w:autoSpaceDN w:val="0"/>
              <w:adjustRightInd w:val="0"/>
              <w:spacing w:line="360" w:lineRule="auto"/>
              <w:ind w:right="-28"/>
              <w:jc w:val="both"/>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 xml:space="preserve">Acta de Cabildo, </w:t>
            </w:r>
            <w:bookmarkStart w:name="_Hlk111106451" w:id="1"/>
            <w:r>
              <w:rPr>
                <w:rFonts w:ascii="Palatino Linotype" w:hAnsi="Palatino Linotype" w:eastAsia="Calibri" w:cs="Tahoma"/>
                <w:color w:val="000000"/>
                <w:sz w:val="20"/>
                <w:szCs w:val="22"/>
                <w:lang w:eastAsia="es-MX"/>
              </w:rPr>
              <w:t>donde se aprueba su nombramiento.</w:t>
            </w:r>
            <w:bookmarkEnd w:id="1"/>
          </w:p>
        </w:tc>
        <w:tc>
          <w:tcPr>
            <w:tcW w:w="3011" w:type="dxa"/>
          </w:tcPr>
          <w:p w:rsidR="00534B85" w:rsidP="00534B85" w:rsidRDefault="007D4121" w14:paraId="3CB1B789"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 xml:space="preserve">El Sujeto Obligado proporcionó </w:t>
            </w:r>
            <w:r w:rsidR="00534B85">
              <w:rPr>
                <w:rFonts w:ascii="Palatino Linotype" w:hAnsi="Palatino Linotype" w:eastAsia="Calibri" w:cs="Tahoma"/>
                <w:color w:val="000000"/>
                <w:sz w:val="20"/>
                <w:szCs w:val="22"/>
                <w:lang w:eastAsia="es-MX"/>
              </w:rPr>
              <w:t>el Acuerdo emitido en la Primera Sesión de Instalación y Ordinaria de Cabildo, del primero de enero de dos mil veintidós, en donde se aprueban los nombramientos de los Titulares de las Dependencias Municipales, entre las cuales, se encuentran las solicitadas.</w:t>
            </w:r>
          </w:p>
          <w:p w:rsidR="00534B85" w:rsidP="00534B85" w:rsidRDefault="00534B85" w14:paraId="4C37A1E8" w14:textId="77777777">
            <w:pPr>
              <w:pStyle w:val="Prrafodelista"/>
              <w:autoSpaceDE w:val="0"/>
              <w:autoSpaceDN w:val="0"/>
              <w:adjustRightInd w:val="0"/>
              <w:spacing w:line="360" w:lineRule="auto"/>
              <w:ind w:left="0" w:right="-28"/>
              <w:jc w:val="center"/>
              <w:rPr>
                <w:rFonts w:ascii="Palatino Linotype" w:hAnsi="Palatino Linotype" w:eastAsia="Calibri" w:cs="Tahoma"/>
                <w:color w:val="000000"/>
                <w:sz w:val="20"/>
                <w:szCs w:val="22"/>
                <w:lang w:eastAsia="es-MX"/>
              </w:rPr>
            </w:pPr>
          </w:p>
          <w:p w:rsidRPr="00534B85" w:rsidR="00534B85" w:rsidP="00534B85" w:rsidRDefault="00534B85" w14:paraId="31F4F2A7" w14:textId="7B5013B3">
            <w:pPr>
              <w:pStyle w:val="Prrafodelista"/>
              <w:autoSpaceDE w:val="0"/>
              <w:autoSpaceDN w:val="0"/>
              <w:adjustRightInd w:val="0"/>
              <w:spacing w:line="360" w:lineRule="auto"/>
              <w:ind w:left="0" w:right="-28"/>
              <w:jc w:val="both"/>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 xml:space="preserve">Además, proporcionó el </w:t>
            </w:r>
            <w:r>
              <w:rPr>
                <w:rFonts w:ascii="Palatino Linotype" w:hAnsi="Palatino Linotype" w:eastAsia="Calibri" w:cs="Tahoma"/>
                <w:i/>
                <w:iCs/>
                <w:color w:val="000000"/>
                <w:sz w:val="20"/>
                <w:szCs w:val="22"/>
                <w:lang w:eastAsia="es-MX"/>
              </w:rPr>
              <w:t xml:space="preserve">currículum vitae </w:t>
            </w:r>
            <w:r>
              <w:rPr>
                <w:rFonts w:ascii="Palatino Linotype" w:hAnsi="Palatino Linotype" w:eastAsia="Calibri" w:cs="Tahoma"/>
                <w:color w:val="000000"/>
                <w:sz w:val="20"/>
                <w:szCs w:val="22"/>
                <w:lang w:eastAsia="es-MX"/>
              </w:rPr>
              <w:t>de la</w:t>
            </w:r>
            <w:r>
              <w:t xml:space="preserve"> </w:t>
            </w:r>
            <w:r w:rsidRPr="00534B85">
              <w:rPr>
                <w:rFonts w:ascii="Palatino Linotype" w:hAnsi="Palatino Linotype" w:eastAsia="Calibri" w:cs="Tahoma"/>
                <w:color w:val="000000"/>
                <w:sz w:val="20"/>
                <w:szCs w:val="22"/>
                <w:lang w:eastAsia="es-MX"/>
              </w:rPr>
              <w:t>Presidenta y Directora del Sistema Municipal para el Desarrollo Integral de la Familia de Acambay de Ruíz Castañeda</w:t>
            </w:r>
            <w:r>
              <w:rPr>
                <w:rFonts w:ascii="Palatino Linotype" w:hAnsi="Palatino Linotype" w:eastAsia="Calibri" w:cs="Tahoma"/>
                <w:color w:val="000000"/>
                <w:sz w:val="20"/>
                <w:szCs w:val="22"/>
                <w:lang w:eastAsia="es-MX"/>
              </w:rPr>
              <w:t xml:space="preserve"> </w:t>
            </w:r>
          </w:p>
        </w:tc>
        <w:tc>
          <w:tcPr>
            <w:tcW w:w="3012" w:type="dxa"/>
          </w:tcPr>
          <w:p w:rsidRPr="00A11F2F" w:rsidR="00A11F2F" w:rsidP="00A11F2F" w:rsidRDefault="00534B85" w14:paraId="1D0DD154" w14:textId="40340693">
            <w:pPr>
              <w:pStyle w:val="Prrafodelista"/>
              <w:autoSpaceDE w:val="0"/>
              <w:autoSpaceDN w:val="0"/>
              <w:adjustRightInd w:val="0"/>
              <w:spacing w:line="360" w:lineRule="auto"/>
              <w:ind w:left="0" w:right="-28"/>
              <w:jc w:val="center"/>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El Sujeto Obligado omitió entregar el expediente laboral y nombramiento de los dos cargos solicitados, lo cual actualiza la causal de procedencia establecida en el artículo 179, fracciones V y VI de la Ley de Transparencia y Acceso a la Información Pública del Estado de México y Municipios.</w:t>
            </w:r>
          </w:p>
        </w:tc>
      </w:tr>
      <w:tr w:rsidR="00A11F2F" w:rsidTr="00A11F2F" w14:paraId="08DB9E1E" w14:textId="77777777">
        <w:tc>
          <w:tcPr>
            <w:tcW w:w="3011" w:type="dxa"/>
          </w:tcPr>
          <w:p w:rsidR="00A11F2F" w:rsidP="00CB594E" w:rsidRDefault="00CB594E" w14:paraId="6F7B391A" w14:textId="77777777">
            <w:pPr>
              <w:pStyle w:val="Prrafodelista"/>
              <w:autoSpaceDE w:val="0"/>
              <w:autoSpaceDN w:val="0"/>
              <w:adjustRightInd w:val="0"/>
              <w:spacing w:line="360" w:lineRule="auto"/>
              <w:ind w:left="0" w:right="-28"/>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 xml:space="preserve">2.- </w:t>
            </w:r>
            <w:r w:rsidR="007D4121">
              <w:rPr>
                <w:rFonts w:ascii="Palatino Linotype" w:hAnsi="Palatino Linotype" w:eastAsia="Calibri" w:cs="Tahoma"/>
                <w:color w:val="000000"/>
                <w:sz w:val="20"/>
                <w:szCs w:val="22"/>
                <w:lang w:eastAsia="es-MX"/>
              </w:rPr>
              <w:t>Respecto a todos los servidores públicos dado de alta por el Ayuntamiento, del primero de enero al veintiuno de febrero de dos mil veintidós, lo siguiente:</w:t>
            </w:r>
          </w:p>
          <w:p w:rsidR="007D4121" w:rsidP="007D4121" w:rsidRDefault="007D4121" w14:paraId="2946D195" w14:textId="77777777">
            <w:pPr>
              <w:pStyle w:val="Prrafodelista"/>
              <w:numPr>
                <w:ilvl w:val="0"/>
                <w:numId w:val="24"/>
              </w:numPr>
              <w:autoSpaceDE w:val="0"/>
              <w:autoSpaceDN w:val="0"/>
              <w:adjustRightInd w:val="0"/>
              <w:spacing w:line="360" w:lineRule="auto"/>
              <w:ind w:right="-28"/>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Nombre completo;</w:t>
            </w:r>
          </w:p>
          <w:p w:rsidR="007D4121" w:rsidP="007D4121" w:rsidRDefault="007D4121" w14:paraId="1D0522D0" w14:textId="77777777">
            <w:pPr>
              <w:pStyle w:val="Prrafodelista"/>
              <w:numPr>
                <w:ilvl w:val="0"/>
                <w:numId w:val="24"/>
              </w:numPr>
              <w:autoSpaceDE w:val="0"/>
              <w:autoSpaceDN w:val="0"/>
              <w:adjustRightInd w:val="0"/>
              <w:spacing w:line="360" w:lineRule="auto"/>
              <w:ind w:right="-28"/>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Cargo, y</w:t>
            </w:r>
          </w:p>
          <w:p w:rsidRPr="00A11F2F" w:rsidR="007D4121" w:rsidP="007D4121" w:rsidRDefault="007D4121" w14:paraId="29E96725" w14:textId="081C6B23">
            <w:pPr>
              <w:pStyle w:val="Prrafodelista"/>
              <w:numPr>
                <w:ilvl w:val="0"/>
                <w:numId w:val="24"/>
              </w:numPr>
              <w:autoSpaceDE w:val="0"/>
              <w:autoSpaceDN w:val="0"/>
              <w:adjustRightInd w:val="0"/>
              <w:spacing w:line="360" w:lineRule="auto"/>
              <w:ind w:right="-28"/>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Sueldo neto mensual.</w:t>
            </w:r>
          </w:p>
        </w:tc>
        <w:tc>
          <w:tcPr>
            <w:tcW w:w="3011" w:type="dxa"/>
          </w:tcPr>
          <w:p w:rsidR="00A11F2F" w:rsidP="00534B85" w:rsidRDefault="00534B85" w14:paraId="412488D3" w14:textId="77777777">
            <w:pPr>
              <w:pStyle w:val="Prrafodelista"/>
              <w:autoSpaceDE w:val="0"/>
              <w:autoSpaceDN w:val="0"/>
              <w:adjustRightInd w:val="0"/>
              <w:spacing w:line="360" w:lineRule="auto"/>
              <w:ind w:left="0" w:right="-28"/>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Proporcionó dos relaciones del personal de nuevo ingreso, del primero de enero al veintiuno de febrero de dos mil veintidós, con los siguientes rubros:</w:t>
            </w:r>
          </w:p>
          <w:p w:rsidR="00534B85" w:rsidP="00534B85" w:rsidRDefault="00534B85" w14:paraId="2759B40A" w14:textId="77777777">
            <w:pPr>
              <w:pStyle w:val="Prrafodelista"/>
              <w:autoSpaceDE w:val="0"/>
              <w:autoSpaceDN w:val="0"/>
              <w:adjustRightInd w:val="0"/>
              <w:spacing w:line="360" w:lineRule="auto"/>
              <w:ind w:left="0" w:right="-28"/>
              <w:rPr>
                <w:rFonts w:ascii="Palatino Linotype" w:hAnsi="Palatino Linotype" w:eastAsia="Calibri" w:cs="Tahoma"/>
                <w:color w:val="000000"/>
                <w:sz w:val="20"/>
                <w:szCs w:val="22"/>
                <w:lang w:eastAsia="es-MX"/>
              </w:rPr>
            </w:pPr>
          </w:p>
          <w:p w:rsidR="00534B85" w:rsidP="00534B85" w:rsidRDefault="00534B85" w14:paraId="38F0761E" w14:textId="77777777">
            <w:pPr>
              <w:pStyle w:val="Prrafodelista"/>
              <w:numPr>
                <w:ilvl w:val="0"/>
                <w:numId w:val="25"/>
              </w:numPr>
              <w:autoSpaceDE w:val="0"/>
              <w:autoSpaceDN w:val="0"/>
              <w:adjustRightInd w:val="0"/>
              <w:spacing w:line="360" w:lineRule="auto"/>
              <w:ind w:right="-28"/>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Nombre y cargo, y</w:t>
            </w:r>
          </w:p>
          <w:p w:rsidRPr="00A11F2F" w:rsidR="00534B85" w:rsidP="00534B85" w:rsidRDefault="00534B85" w14:paraId="7A26C0C4" w14:textId="6398EB54">
            <w:pPr>
              <w:pStyle w:val="Prrafodelista"/>
              <w:numPr>
                <w:ilvl w:val="0"/>
                <w:numId w:val="25"/>
              </w:numPr>
              <w:autoSpaceDE w:val="0"/>
              <w:autoSpaceDN w:val="0"/>
              <w:adjustRightInd w:val="0"/>
              <w:spacing w:line="360" w:lineRule="auto"/>
              <w:ind w:right="-28"/>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Nombre y Sueldo neto mensual.</w:t>
            </w:r>
          </w:p>
        </w:tc>
        <w:tc>
          <w:tcPr>
            <w:tcW w:w="3012" w:type="dxa"/>
          </w:tcPr>
          <w:p w:rsidRPr="00A11F2F" w:rsidR="00A11F2F" w:rsidP="00A11F2F" w:rsidRDefault="00534B85" w14:paraId="3BBE2699" w14:textId="7FC5E128">
            <w:pPr>
              <w:pStyle w:val="Prrafodelista"/>
              <w:autoSpaceDE w:val="0"/>
              <w:autoSpaceDN w:val="0"/>
              <w:adjustRightInd w:val="0"/>
              <w:spacing w:line="360" w:lineRule="auto"/>
              <w:ind w:left="0" w:right="-28"/>
              <w:jc w:val="center"/>
              <w:rPr>
                <w:rFonts w:ascii="Palatino Linotype" w:hAnsi="Palatino Linotype" w:eastAsia="Calibri" w:cs="Tahoma"/>
                <w:color w:val="000000"/>
                <w:sz w:val="20"/>
                <w:szCs w:val="22"/>
                <w:lang w:eastAsia="es-MX"/>
              </w:rPr>
            </w:pPr>
            <w:r>
              <w:rPr>
                <w:rFonts w:ascii="Palatino Linotype" w:hAnsi="Palatino Linotype" w:eastAsia="Calibri" w:cs="Tahoma"/>
                <w:color w:val="000000"/>
                <w:sz w:val="20"/>
                <w:szCs w:val="22"/>
                <w:lang w:eastAsia="es-MX"/>
              </w:rPr>
              <w:t xml:space="preserve">La información se encuentra incompleta, toda vez que las relaciones contienen información distinta, lo cual actualiza la causal de procedencia establecida en el artículo </w:t>
            </w:r>
            <w:r w:rsidR="009F0959">
              <w:rPr>
                <w:rFonts w:ascii="Palatino Linotype" w:hAnsi="Palatino Linotype" w:eastAsia="Calibri" w:cs="Tahoma"/>
                <w:color w:val="000000"/>
                <w:sz w:val="20"/>
                <w:szCs w:val="22"/>
                <w:lang w:eastAsia="es-MX"/>
              </w:rPr>
              <w:t>179, fracción V, de la Ley de la materia.</w:t>
            </w:r>
          </w:p>
        </w:tc>
      </w:tr>
    </w:tbl>
    <w:p w:rsidR="00A11F2F" w:rsidP="0049233C" w:rsidRDefault="00A11F2F" w14:paraId="4CF062BC"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7439D5" w:rsidR="00F24365" w:rsidP="00F24365" w:rsidRDefault="00F24365" w14:paraId="6B8121C0" w14:textId="35F833B6">
      <w:pPr>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color w:val="000000"/>
          <w:sz w:val="22"/>
          <w:szCs w:val="22"/>
          <w:lang w:eastAsia="es-ES_tradnl"/>
        </w:rPr>
        <w:lastRenderedPageBreak/>
        <w:t xml:space="preserve">Conforme a lo anterior, se logra vislumbrar que el ahora Recurrente no se agravió </w:t>
      </w:r>
      <w:r w:rsidR="009F0959">
        <w:rPr>
          <w:rFonts w:ascii="Palatino Linotype" w:hAnsi="Palatino Linotype"/>
          <w:color w:val="000000"/>
          <w:sz w:val="22"/>
          <w:szCs w:val="22"/>
          <w:lang w:eastAsia="es-ES_tradnl"/>
        </w:rPr>
        <w:t>por la información proporcionada, referente al Acta de Cabildo</w:t>
      </w:r>
      <w:r w:rsidRPr="009F0959" w:rsidR="009F0959">
        <w:t xml:space="preserve"> </w:t>
      </w:r>
      <w:r w:rsidRPr="009F0959" w:rsidR="009F0959">
        <w:rPr>
          <w:rFonts w:ascii="Palatino Linotype" w:hAnsi="Palatino Linotype"/>
          <w:color w:val="000000"/>
          <w:sz w:val="22"/>
          <w:szCs w:val="22"/>
          <w:lang w:eastAsia="es-ES_tradnl"/>
        </w:rPr>
        <w:t xml:space="preserve">donde se aprueba </w:t>
      </w:r>
      <w:r w:rsidR="009F0959">
        <w:rPr>
          <w:rFonts w:ascii="Palatino Linotype" w:hAnsi="Palatino Linotype"/>
          <w:color w:val="000000"/>
          <w:sz w:val="22"/>
          <w:szCs w:val="22"/>
          <w:lang w:eastAsia="es-ES_tradnl"/>
        </w:rPr>
        <w:t>el</w:t>
      </w:r>
      <w:r w:rsidRPr="009F0959" w:rsidR="009F0959">
        <w:rPr>
          <w:rFonts w:ascii="Palatino Linotype" w:hAnsi="Palatino Linotype"/>
          <w:color w:val="000000"/>
          <w:sz w:val="22"/>
          <w:szCs w:val="22"/>
          <w:lang w:eastAsia="es-ES_tradnl"/>
        </w:rPr>
        <w:t xml:space="preserve"> nombramiento</w:t>
      </w:r>
      <w:r w:rsidR="009F0959">
        <w:rPr>
          <w:rFonts w:ascii="Palatino Linotype" w:hAnsi="Palatino Linotype"/>
          <w:color w:val="000000"/>
          <w:sz w:val="22"/>
          <w:szCs w:val="22"/>
          <w:lang w:eastAsia="es-ES_tradnl"/>
        </w:rPr>
        <w:t xml:space="preserve"> de </w:t>
      </w:r>
      <w:r w:rsidRPr="009F0959" w:rsidR="009F0959">
        <w:rPr>
          <w:rFonts w:ascii="Palatino Linotype" w:hAnsi="Palatino Linotype"/>
          <w:color w:val="000000"/>
          <w:sz w:val="22"/>
          <w:szCs w:val="22"/>
          <w:lang w:eastAsia="es-ES_tradnl"/>
        </w:rPr>
        <w:t>la actual Presidenta y Directora del Sistema Municipal para el Desarrollo Integral de la Familia de Acambay de Ruíz Castañeda</w:t>
      </w:r>
      <w:r>
        <w:rPr>
          <w:rFonts w:ascii="Palatino Linotype" w:hAnsi="Palatino Linotype" w:eastAsia="Calibri" w:cs="Tahoma"/>
          <w:color w:val="000000"/>
          <w:sz w:val="22"/>
          <w:szCs w:val="24"/>
          <w:lang w:val="es-ES" w:eastAsia="es-MX"/>
        </w:rPr>
        <w:t>; p</w:t>
      </w:r>
      <w:r>
        <w:rPr>
          <w:rFonts w:ascii="Palatino Linotype" w:hAnsi="Palatino Linotype"/>
          <w:color w:val="000000"/>
          <w:sz w:val="22"/>
          <w:szCs w:val="22"/>
          <w:lang w:eastAsia="es-ES_tradnl"/>
        </w:rPr>
        <w:t>or lo que, no se hará pronu</w:t>
      </w:r>
      <w:r w:rsidR="007439D5">
        <w:rPr>
          <w:rFonts w:ascii="Palatino Linotype" w:hAnsi="Palatino Linotype"/>
          <w:color w:val="000000"/>
          <w:sz w:val="22"/>
          <w:szCs w:val="22"/>
          <w:lang w:eastAsia="es-ES_tradnl"/>
        </w:rPr>
        <w:t>nciamiento alguno, respecto a</w:t>
      </w:r>
      <w:r w:rsidR="009F0959">
        <w:rPr>
          <w:rFonts w:ascii="Palatino Linotype" w:hAnsi="Palatino Linotype"/>
          <w:color w:val="000000"/>
          <w:sz w:val="22"/>
          <w:szCs w:val="22"/>
          <w:lang w:eastAsia="es-ES_tradnl"/>
        </w:rPr>
        <w:t xml:space="preserve"> dicha información</w:t>
      </w:r>
      <w:r>
        <w:rPr>
          <w:rFonts w:ascii="Palatino Linotype" w:hAnsi="Palatino Linotype"/>
          <w:color w:val="000000"/>
          <w:sz w:val="22"/>
          <w:szCs w:val="22"/>
          <w:lang w:eastAsia="es-ES_tradnl"/>
        </w:rPr>
        <w:t>,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Pr>
          <w:rFonts w:ascii="Palatino Linotype" w:hAnsi="Palatino Linotype"/>
          <w:b/>
          <w:bCs/>
          <w:color w:val="000000"/>
          <w:sz w:val="22"/>
          <w:szCs w:val="22"/>
          <w:lang w:eastAsia="es-ES_tradnl"/>
        </w:rPr>
        <w:t>los actos que se hayan consentido tácitamente,</w:t>
      </w:r>
      <w:r>
        <w:rPr>
          <w:rFonts w:ascii="Palatino Linotype" w:hAnsi="Palatino Linotype"/>
          <w:color w:val="000000"/>
          <w:sz w:val="22"/>
          <w:szCs w:val="22"/>
          <w:lang w:eastAsia="es-ES_tradnl"/>
        </w:rPr>
        <w:t> entendiéndose por estos cuando el agravio no se haya promovido en el plazo señalado para el efecto.</w:t>
      </w:r>
    </w:p>
    <w:p w:rsidR="00F24365" w:rsidP="00F24365" w:rsidRDefault="00F24365" w14:paraId="53F8A62E"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rsidR="00F24365" w:rsidP="00F24365" w:rsidRDefault="00F24365" w14:paraId="050C0E0D"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De la misma manera resulta aplicable el criterio sostenido por el Poder Judicial de la Federación de rubro </w:t>
      </w:r>
      <w:r>
        <w:rPr>
          <w:rFonts w:ascii="Palatino Linotype" w:hAnsi="Palatino Linotype"/>
          <w:b/>
          <w:bCs/>
          <w:color w:val="000000"/>
          <w:sz w:val="22"/>
          <w:szCs w:val="22"/>
          <w:lang w:eastAsia="es-ES_tradnl"/>
        </w:rPr>
        <w:t>ACTOS CONSENTIDOS TÁCITAMENTE</w:t>
      </w:r>
      <w:r>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F24365" w:rsidP="00F24365" w:rsidRDefault="00F24365" w14:paraId="3A83CC4F"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rsidR="00F24365" w:rsidP="00F24365" w:rsidRDefault="00F24365" w14:paraId="6D41C664"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00F24365" w:rsidP="00F24365" w:rsidRDefault="00F24365" w14:paraId="0F64E66A"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rsidR="00F24365" w:rsidP="00F24365" w:rsidRDefault="00F24365" w14:paraId="2CE81C31"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Asimismo, resulta relevante traer a colación el Criterio 01/20, emitido por el Instituto Nacional de Transparencia, Acceso a la Información y Protección de Datos Personales, que establece lo siguiente:</w:t>
      </w:r>
    </w:p>
    <w:p w:rsidR="00F24365" w:rsidP="00474975" w:rsidRDefault="00F24365" w14:paraId="7312D51A" w14:textId="20DF7B23">
      <w:pPr>
        <w:spacing w:line="360" w:lineRule="auto"/>
        <w:ind w:left="567" w:right="567"/>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lastRenderedPageBreak/>
        <w:t> </w:t>
      </w:r>
      <w:r>
        <w:rPr>
          <w:rFonts w:ascii="Palatino Linotype" w:hAnsi="Palatino Linotype"/>
          <w:b/>
          <w:bCs/>
          <w:i/>
          <w:iCs/>
          <w:color w:val="000000"/>
          <w:lang w:eastAsia="es-ES_tradnl"/>
        </w:rPr>
        <w:t>“Actos consentidos tácitamente. Improcedencia de su análisis. </w:t>
      </w:r>
      <w:r>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F24365" w:rsidP="00F24365" w:rsidRDefault="00F24365" w14:paraId="34863A6F" w14:textId="77777777">
      <w:pPr>
        <w:spacing w:line="360" w:lineRule="auto"/>
        <w:jc w:val="both"/>
        <w:rPr>
          <w:rFonts w:ascii="Palatino Linotype" w:hAnsi="Palatino Linotype"/>
          <w:color w:val="000000"/>
          <w:sz w:val="22"/>
          <w:szCs w:val="22"/>
          <w:lang w:eastAsia="es-ES_tradnl"/>
        </w:rPr>
      </w:pPr>
    </w:p>
    <w:p w:rsidRPr="007439D5" w:rsidR="007439D5" w:rsidP="007439D5" w:rsidRDefault="00F24365" w14:paraId="2C8BD891" w14:textId="07193E9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xml:space="preserve">Conforme al Criterio establecido, es improcedente entrar al análisis de las partes de la respuesta del Sujeto Obligado que no fueron impugnadas por la Recurrente; por lo que, en el presente caso, se tiene por consentida la información proporcionada por </w:t>
      </w:r>
      <w:r w:rsidR="007439D5">
        <w:rPr>
          <w:rFonts w:ascii="Palatino Linotype" w:hAnsi="Palatino Linotype"/>
          <w:color w:val="000000"/>
          <w:sz w:val="22"/>
          <w:szCs w:val="22"/>
          <w:lang w:eastAsia="es-ES_tradnl"/>
        </w:rPr>
        <w:t xml:space="preserve">el Ente Recurrido, </w:t>
      </w:r>
      <w:r w:rsidRPr="007439D5" w:rsidR="007439D5">
        <w:rPr>
          <w:rFonts w:ascii="Palatino Linotype" w:hAnsi="Palatino Linotype"/>
          <w:color w:val="000000"/>
          <w:sz w:val="22"/>
          <w:szCs w:val="22"/>
          <w:lang w:eastAsia="es-ES_tradnl"/>
        </w:rPr>
        <w:t xml:space="preserve">referente </w:t>
      </w:r>
      <w:bookmarkStart w:name="_Hlk111009922" w:id="2"/>
      <w:r w:rsidR="009F0959">
        <w:rPr>
          <w:rFonts w:ascii="Palatino Linotype" w:hAnsi="Palatino Linotype"/>
          <w:color w:val="000000"/>
          <w:sz w:val="22"/>
          <w:szCs w:val="22"/>
          <w:lang w:eastAsia="es-ES_tradnl"/>
        </w:rPr>
        <w:t>al Acta de Cabildo</w:t>
      </w:r>
      <w:r w:rsidRPr="009F0959" w:rsidR="009F0959">
        <w:t xml:space="preserve"> </w:t>
      </w:r>
      <w:r w:rsidRPr="009F0959" w:rsidR="009F0959">
        <w:rPr>
          <w:rFonts w:ascii="Palatino Linotype" w:hAnsi="Palatino Linotype"/>
          <w:color w:val="000000"/>
          <w:sz w:val="22"/>
          <w:szCs w:val="22"/>
          <w:lang w:eastAsia="es-ES_tradnl"/>
        </w:rPr>
        <w:t xml:space="preserve">donde se aprueba </w:t>
      </w:r>
      <w:r w:rsidR="009F0959">
        <w:rPr>
          <w:rFonts w:ascii="Palatino Linotype" w:hAnsi="Palatino Linotype"/>
          <w:color w:val="000000"/>
          <w:sz w:val="22"/>
          <w:szCs w:val="22"/>
          <w:lang w:eastAsia="es-ES_tradnl"/>
        </w:rPr>
        <w:t>el</w:t>
      </w:r>
      <w:r w:rsidRPr="009F0959" w:rsidR="009F0959">
        <w:rPr>
          <w:rFonts w:ascii="Palatino Linotype" w:hAnsi="Palatino Linotype"/>
          <w:color w:val="000000"/>
          <w:sz w:val="22"/>
          <w:szCs w:val="22"/>
          <w:lang w:eastAsia="es-ES_tradnl"/>
        </w:rPr>
        <w:t xml:space="preserve"> nombramiento</w:t>
      </w:r>
      <w:r w:rsidR="009F0959">
        <w:rPr>
          <w:rFonts w:ascii="Palatino Linotype" w:hAnsi="Palatino Linotype"/>
          <w:color w:val="000000"/>
          <w:sz w:val="22"/>
          <w:szCs w:val="22"/>
          <w:lang w:eastAsia="es-ES_tradnl"/>
        </w:rPr>
        <w:t xml:space="preserve"> de </w:t>
      </w:r>
      <w:r w:rsidRPr="009F0959" w:rsidR="009F0959">
        <w:rPr>
          <w:rFonts w:ascii="Palatino Linotype" w:hAnsi="Palatino Linotype"/>
          <w:color w:val="000000"/>
          <w:sz w:val="22"/>
          <w:szCs w:val="22"/>
          <w:lang w:eastAsia="es-ES_tradnl"/>
        </w:rPr>
        <w:t>la actual Presidenta y Directora del Sistema Municipal para el Desarrollo Integral de la Familia de Acambay de Ruíz Castañeda</w:t>
      </w:r>
    </w:p>
    <w:bookmarkEnd w:id="2"/>
    <w:p w:rsidR="007439D5" w:rsidP="00157C01" w:rsidRDefault="007439D5" w14:paraId="08ED821C" w14:textId="77777777">
      <w:pPr>
        <w:spacing w:line="360" w:lineRule="auto"/>
        <w:jc w:val="both"/>
        <w:rPr>
          <w:rFonts w:ascii="Palatino Linotype" w:hAnsi="Palatino Linotype"/>
          <w:color w:val="000000"/>
          <w:sz w:val="22"/>
          <w:szCs w:val="22"/>
          <w:lang w:eastAsia="es-ES_tradnl"/>
        </w:rPr>
      </w:pPr>
    </w:p>
    <w:p w:rsidR="009245F5" w:rsidP="00157C01" w:rsidRDefault="008516A4" w14:paraId="63D4393C" w14:textId="0C73FEC1">
      <w:pPr>
        <w:spacing w:line="360" w:lineRule="auto"/>
        <w:jc w:val="both"/>
        <w:rPr>
          <w:rFonts w:ascii="Palatino Linotype" w:hAnsi="Palatino Linotype" w:eastAsia="Calibri" w:cs="Tahoma"/>
          <w:iCs/>
          <w:sz w:val="22"/>
          <w:szCs w:val="24"/>
          <w:lang w:val="es-ES" w:eastAsia="es-ES_tradnl"/>
        </w:rPr>
      </w:pPr>
      <w:r w:rsidRPr="00835E4E">
        <w:rPr>
          <w:rFonts w:ascii="Palatino Linotype" w:hAnsi="Palatino Linotype" w:eastAsia="Calibri" w:cs="Tahoma"/>
          <w:iCs/>
          <w:sz w:val="22"/>
          <w:szCs w:val="24"/>
          <w:lang w:val="es-ES" w:eastAsia="es-ES_tradnl"/>
        </w:rPr>
        <w:t xml:space="preserve">Así las cosas, una vez admitido y notificado el Recurso de Revisión a las partes, </w:t>
      </w:r>
      <w:r w:rsidR="007439D5">
        <w:rPr>
          <w:rFonts w:ascii="Palatino Linotype" w:hAnsi="Palatino Linotype" w:eastAsia="Calibri" w:cs="Tahoma"/>
          <w:iCs/>
          <w:sz w:val="22"/>
          <w:szCs w:val="24"/>
          <w:lang w:val="es-ES" w:eastAsia="es-ES_tradnl"/>
        </w:rPr>
        <w:t>el Particular reiteró los motivos de inconformidad descritos en la interposici</w:t>
      </w:r>
      <w:r w:rsidR="00B76F42">
        <w:rPr>
          <w:rFonts w:ascii="Palatino Linotype" w:hAnsi="Palatino Linotype" w:eastAsia="Calibri" w:cs="Tahoma"/>
          <w:iCs/>
          <w:sz w:val="22"/>
          <w:szCs w:val="24"/>
          <w:lang w:val="es-ES" w:eastAsia="es-ES_tradnl"/>
        </w:rPr>
        <w:t xml:space="preserve">ón del recurso. Por su parte el Sujeto Obligado fue omiso en presentar sus informes justificados. </w:t>
      </w:r>
    </w:p>
    <w:p w:rsidRPr="00835E4E" w:rsidR="003E66FE" w:rsidP="0049233C" w:rsidRDefault="003E66FE" w14:paraId="3EDE7BFE"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Pr="00835E4E" w:rsidR="009245F5" w:rsidP="0049233C" w:rsidRDefault="009245F5" w14:paraId="5FA4A510" w14:textId="163D3CFE">
      <w:pPr>
        <w:spacing w:line="360" w:lineRule="auto"/>
        <w:jc w:val="both"/>
        <w:rPr>
          <w:rFonts w:ascii="Palatino Linotype" w:hAnsi="Palatino Linotype" w:cs="Tahoma"/>
          <w:bCs/>
          <w:sz w:val="22"/>
          <w:szCs w:val="22"/>
        </w:rPr>
      </w:pPr>
      <w:r w:rsidRPr="00835E4E">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Pr="00835E4E" w:rsidR="009E3CB3">
        <w:rPr>
          <w:rFonts w:ascii="Palatino Linotype" w:hAnsi="Palatino Linotype" w:cs="Tahoma"/>
          <w:iCs/>
          <w:sz w:val="22"/>
          <w:szCs w:val="22"/>
        </w:rPr>
        <w:t xml:space="preserve"> y</w:t>
      </w:r>
      <w:r w:rsidRPr="00835E4E">
        <w:rPr>
          <w:rFonts w:ascii="Palatino Linotype" w:hAnsi="Palatino Linotype" w:cs="Tahoma"/>
          <w:iCs/>
          <w:sz w:val="22"/>
          <w:szCs w:val="22"/>
        </w:rPr>
        <w:t xml:space="preserve"> el escrito recursal; </w:t>
      </w:r>
      <w:r w:rsidRPr="00835E4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835E4E" w:rsidR="009245F5" w:rsidP="0049233C"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835E4E" w:rsidR="009245F5" w:rsidP="0049233C" w:rsidRDefault="009245F5" w14:paraId="74232835" w14:textId="77777777">
      <w:pPr>
        <w:spacing w:line="360" w:lineRule="auto"/>
        <w:ind w:right="-28"/>
        <w:jc w:val="both"/>
        <w:rPr>
          <w:rFonts w:ascii="Palatino Linotype" w:hAnsi="Palatino Linotype" w:cs="Tahoma"/>
          <w:b/>
          <w:sz w:val="22"/>
          <w:szCs w:val="22"/>
        </w:rPr>
      </w:pPr>
      <w:r w:rsidRPr="00835E4E">
        <w:rPr>
          <w:rFonts w:ascii="Palatino Linotype" w:hAnsi="Palatino Linotype" w:cs="Tahoma"/>
          <w:b/>
          <w:sz w:val="22"/>
          <w:szCs w:val="22"/>
          <w:lang w:val="es-ES"/>
        </w:rPr>
        <w:t xml:space="preserve">CUARTO. </w:t>
      </w:r>
      <w:r w:rsidRPr="00835E4E">
        <w:rPr>
          <w:rFonts w:ascii="Palatino Linotype" w:hAnsi="Palatino Linotype" w:cs="Tahoma"/>
          <w:b/>
          <w:sz w:val="22"/>
          <w:szCs w:val="22"/>
        </w:rPr>
        <w:t>Marco normativo aplicable en materia de transparencia y acceso a la información pública.</w:t>
      </w:r>
    </w:p>
    <w:p w:rsidRPr="00835E4E" w:rsidR="009245F5" w:rsidP="0049233C" w:rsidRDefault="009245F5" w14:paraId="03CA74E4" w14:textId="77777777">
      <w:pPr>
        <w:spacing w:line="360" w:lineRule="auto"/>
        <w:ind w:right="-28"/>
        <w:jc w:val="both"/>
        <w:rPr>
          <w:rFonts w:ascii="Palatino Linotype" w:hAnsi="Palatino Linotype" w:cs="Tahoma"/>
          <w:b/>
          <w:sz w:val="22"/>
          <w:szCs w:val="22"/>
        </w:rPr>
      </w:pPr>
    </w:p>
    <w:p w:rsidRPr="00835E4E" w:rsidR="003E66FE" w:rsidP="0049233C" w:rsidRDefault="003E66FE" w14:paraId="271592A5" w14:textId="77777777">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35E4E" w:rsidR="003E66FE" w:rsidP="0049233C" w:rsidRDefault="003E66FE" w14:paraId="01A77EC4" w14:textId="77777777">
      <w:pPr>
        <w:spacing w:line="360" w:lineRule="auto"/>
        <w:ind w:right="-28"/>
        <w:jc w:val="both"/>
        <w:rPr>
          <w:rFonts w:ascii="Palatino Linotype" w:hAnsi="Palatino Linotype" w:cs="Tahoma"/>
          <w:bCs/>
          <w:iCs/>
          <w:sz w:val="22"/>
          <w:szCs w:val="22"/>
        </w:rPr>
      </w:pPr>
    </w:p>
    <w:p w:rsidRPr="00835E4E" w:rsidR="003E66FE" w:rsidP="0049233C" w:rsidRDefault="003E66FE" w14:paraId="11B6C8DF" w14:textId="77777777">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35E4E" w:rsidR="003E66FE" w:rsidP="0049233C" w:rsidRDefault="003E66FE" w14:paraId="2C44D82C" w14:textId="77777777">
      <w:pPr>
        <w:spacing w:line="360" w:lineRule="auto"/>
        <w:ind w:right="-28"/>
        <w:jc w:val="both"/>
        <w:rPr>
          <w:rFonts w:ascii="Palatino Linotype" w:hAnsi="Palatino Linotype" w:cs="Tahoma"/>
          <w:bCs/>
          <w:iCs/>
          <w:sz w:val="22"/>
          <w:szCs w:val="22"/>
        </w:rPr>
      </w:pPr>
    </w:p>
    <w:p w:rsidRPr="00835E4E" w:rsidR="003E66FE" w:rsidP="0049233C" w:rsidRDefault="003E66FE" w14:paraId="6825E80F" w14:textId="77777777">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35E4E" w:rsidR="003E66FE" w:rsidP="0049233C" w:rsidRDefault="003E66FE" w14:paraId="1144885E" w14:textId="77777777">
      <w:pPr>
        <w:spacing w:line="360" w:lineRule="auto"/>
        <w:ind w:right="-28"/>
        <w:jc w:val="both"/>
        <w:rPr>
          <w:rFonts w:ascii="Palatino Linotype" w:hAnsi="Palatino Linotype" w:cs="Tahoma"/>
          <w:bCs/>
          <w:iCs/>
          <w:sz w:val="22"/>
          <w:szCs w:val="22"/>
        </w:rPr>
      </w:pPr>
    </w:p>
    <w:p w:rsidRPr="00835E4E" w:rsidR="003E66FE" w:rsidP="0049233C" w:rsidRDefault="003E66FE" w14:paraId="0D303227" w14:textId="77777777">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835E4E" w:rsidR="003E66FE" w:rsidP="0049233C" w:rsidRDefault="003E66FE" w14:paraId="0D00B7E5" w14:textId="77777777">
      <w:pPr>
        <w:spacing w:line="360" w:lineRule="auto"/>
        <w:ind w:right="-28"/>
        <w:jc w:val="both"/>
        <w:rPr>
          <w:rFonts w:ascii="Palatino Linotype" w:hAnsi="Palatino Linotype" w:cs="Tahoma"/>
          <w:bCs/>
          <w:iCs/>
          <w:sz w:val="22"/>
          <w:szCs w:val="22"/>
        </w:rPr>
      </w:pPr>
    </w:p>
    <w:p w:rsidRPr="00835E4E" w:rsidR="003E66FE" w:rsidP="0049233C" w:rsidRDefault="003E66FE" w14:paraId="6F9B88BB" w14:textId="77777777">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835E4E" w:rsidR="003E66FE" w:rsidP="0049233C" w:rsidRDefault="003E66FE" w14:paraId="3CD96525" w14:textId="77777777">
      <w:pPr>
        <w:spacing w:line="360" w:lineRule="auto"/>
        <w:ind w:right="-28"/>
        <w:jc w:val="both"/>
        <w:rPr>
          <w:rFonts w:ascii="Palatino Linotype" w:hAnsi="Palatino Linotype" w:cs="Tahoma"/>
          <w:bCs/>
          <w:iCs/>
          <w:sz w:val="22"/>
          <w:szCs w:val="22"/>
        </w:rPr>
      </w:pPr>
    </w:p>
    <w:p w:rsidRPr="00835E4E" w:rsidR="003E66FE" w:rsidP="0049233C" w:rsidRDefault="003E66FE" w14:paraId="7B0A15FA" w14:textId="77777777">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35E4E" w:rsidR="003E66FE" w:rsidP="0049233C" w:rsidRDefault="003E66FE" w14:paraId="4CFA1A58" w14:textId="77777777">
      <w:pPr>
        <w:spacing w:line="360" w:lineRule="auto"/>
        <w:ind w:right="-28"/>
        <w:jc w:val="both"/>
        <w:rPr>
          <w:rFonts w:ascii="Palatino Linotype" w:hAnsi="Palatino Linotype" w:cs="Tahoma"/>
          <w:bCs/>
          <w:iCs/>
          <w:sz w:val="22"/>
          <w:szCs w:val="22"/>
        </w:rPr>
      </w:pPr>
    </w:p>
    <w:p w:rsidRPr="00835E4E" w:rsidR="003E66FE" w:rsidP="0049233C" w:rsidRDefault="003E66FE" w14:paraId="31D18BFE" w14:textId="77777777">
      <w:pPr>
        <w:spacing w:line="360" w:lineRule="auto"/>
        <w:ind w:right="-28"/>
        <w:jc w:val="both"/>
        <w:rPr>
          <w:rFonts w:ascii="Palatino Linotype" w:hAnsi="Palatino Linotype" w:cs="Tahoma"/>
          <w:bCs/>
          <w:iCs/>
          <w:sz w:val="22"/>
          <w:szCs w:val="22"/>
        </w:rPr>
      </w:pPr>
      <w:r w:rsidRPr="00835E4E">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835E4E">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rsidRPr="00835E4E" w:rsidR="009245F5" w:rsidP="0049233C" w:rsidRDefault="009245F5" w14:paraId="0F39A69B" w14:textId="77777777">
      <w:pPr>
        <w:spacing w:line="360" w:lineRule="auto"/>
        <w:ind w:right="-28"/>
        <w:jc w:val="both"/>
        <w:rPr>
          <w:rFonts w:ascii="Palatino Linotype" w:hAnsi="Palatino Linotype" w:cs="Tahoma"/>
          <w:b/>
          <w:sz w:val="22"/>
          <w:szCs w:val="22"/>
          <w:lang w:val="es-ES"/>
        </w:rPr>
      </w:pPr>
    </w:p>
    <w:p w:rsidRPr="00835E4E" w:rsidR="00F46F88" w:rsidP="0049233C" w:rsidRDefault="00F46F88" w14:paraId="36D93DA2" w14:textId="77777777">
      <w:pPr>
        <w:spacing w:line="360" w:lineRule="auto"/>
        <w:jc w:val="both"/>
        <w:rPr>
          <w:rFonts w:ascii="Palatino Linotype" w:hAnsi="Palatino Linotype" w:cs="Tahoma" w:eastAsiaTheme="minorHAnsi"/>
          <w:bCs/>
          <w:iCs/>
          <w:color w:val="000000" w:themeColor="text1"/>
          <w:sz w:val="22"/>
          <w:szCs w:val="22"/>
          <w:lang w:val="es-ES" w:eastAsia="en-US"/>
        </w:rPr>
      </w:pPr>
      <w:r w:rsidRPr="00835E4E">
        <w:rPr>
          <w:rFonts w:ascii="Palatino Linotype" w:hAnsi="Palatino Linotype" w:cs="Tahoma" w:eastAsiaTheme="minorHAnsi"/>
          <w:bCs/>
          <w:iCs/>
          <w:color w:val="000000" w:themeColor="text1"/>
          <w:sz w:val="22"/>
          <w:szCs w:val="22"/>
          <w:lang w:eastAsia="en-US"/>
        </w:rPr>
        <w:t xml:space="preserve">El artículo 92, fracción VIII, </w:t>
      </w:r>
      <w:r w:rsidRPr="00835E4E">
        <w:rPr>
          <w:rFonts w:ascii="Palatino Linotype" w:hAnsi="Palatino Linotype" w:cs="Tahoma" w:eastAsiaTheme="minorHAnsi"/>
          <w:bCs/>
          <w:iCs/>
          <w:color w:val="000000" w:themeColor="text1"/>
          <w:sz w:val="22"/>
          <w:szCs w:val="22"/>
          <w:lang w:val="es-ES" w:eastAsia="en-US"/>
        </w:rPr>
        <w:t>que, la información sobre las remuneraciones de todos los servidores públicos de base o de confianza, corresponde a una Obligación Común de Transparencia para los Sujetos Obligados.</w:t>
      </w:r>
    </w:p>
    <w:p w:rsidRPr="00835E4E" w:rsidR="009245F5" w:rsidP="0049233C" w:rsidRDefault="009245F5" w14:paraId="2CF4C023" w14:textId="77777777">
      <w:pPr>
        <w:spacing w:line="360" w:lineRule="auto"/>
        <w:ind w:right="-28"/>
        <w:jc w:val="both"/>
        <w:rPr>
          <w:rFonts w:ascii="Palatino Linotype" w:hAnsi="Palatino Linotype" w:cs="Tahoma"/>
          <w:b/>
          <w:sz w:val="22"/>
          <w:szCs w:val="22"/>
          <w:lang w:val="es-ES"/>
        </w:rPr>
      </w:pPr>
    </w:p>
    <w:p w:rsidRPr="00835E4E" w:rsidR="009245F5" w:rsidP="0049233C" w:rsidRDefault="009245F5" w14:paraId="447BD003" w14:textId="77777777">
      <w:pPr>
        <w:spacing w:line="360" w:lineRule="auto"/>
        <w:ind w:right="-28"/>
        <w:contextualSpacing/>
        <w:jc w:val="both"/>
        <w:rPr>
          <w:rFonts w:ascii="Palatino Linotype" w:hAnsi="Palatino Linotype" w:cs="Tahoma"/>
          <w:b/>
          <w:sz w:val="22"/>
          <w:szCs w:val="22"/>
        </w:rPr>
      </w:pPr>
      <w:r w:rsidRPr="00835E4E">
        <w:rPr>
          <w:rFonts w:ascii="Palatino Linotype" w:hAnsi="Palatino Linotype" w:cs="Tahoma"/>
          <w:b/>
          <w:sz w:val="22"/>
          <w:szCs w:val="22"/>
        </w:rPr>
        <w:t>QUINTO. Estudio de Fondo.</w:t>
      </w:r>
    </w:p>
    <w:p w:rsidR="009245F5" w:rsidP="0049233C" w:rsidRDefault="009245F5" w14:paraId="5CE7E000" w14:textId="13759491">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00474975" w:rsidP="00325E42" w:rsidRDefault="00157C01" w14:paraId="2FC28455" w14:textId="399225D5">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Una vez establecido lo anterior, se procede analizar el agravio hecho valer por el ahora Recurrente, referente </w:t>
      </w:r>
      <w:r w:rsidR="00474975">
        <w:rPr>
          <w:rFonts w:ascii="Palatino Linotype" w:hAnsi="Palatino Linotype" w:cs="Tahoma"/>
          <w:bCs/>
          <w:color w:val="0D0D0D" w:themeColor="text1" w:themeTint="F2"/>
          <w:sz w:val="22"/>
          <w:szCs w:val="22"/>
        </w:rPr>
        <w:t>a la entrega de información incompleta y que no corresponde con lo solicitado, para lo cual, el estudio se dividirá de la siguiente manera:</w:t>
      </w:r>
    </w:p>
    <w:p w:rsidR="00474975" w:rsidP="00325E42" w:rsidRDefault="00474975" w14:paraId="36C21D7E" w14:textId="4FF23EB1">
      <w:pPr>
        <w:spacing w:line="360" w:lineRule="auto"/>
        <w:jc w:val="both"/>
        <w:rPr>
          <w:rFonts w:ascii="Palatino Linotype" w:hAnsi="Palatino Linotype" w:cs="Tahoma"/>
          <w:bCs/>
          <w:color w:val="0D0D0D" w:themeColor="text1" w:themeTint="F2"/>
          <w:sz w:val="22"/>
          <w:szCs w:val="22"/>
        </w:rPr>
      </w:pPr>
    </w:p>
    <w:p w:rsidRPr="00474975" w:rsidR="00474975" w:rsidP="00474975" w:rsidRDefault="00474975" w14:paraId="1B5BF6ED" w14:textId="292039D4">
      <w:pPr>
        <w:pStyle w:val="Prrafodelista"/>
        <w:numPr>
          <w:ilvl w:val="0"/>
          <w:numId w:val="26"/>
        </w:numPr>
        <w:spacing w:line="360" w:lineRule="auto"/>
        <w:jc w:val="both"/>
        <w:rPr>
          <w:rFonts w:ascii="Palatino Linotype" w:hAnsi="Palatino Linotype" w:cs="Tahoma"/>
          <w:b/>
          <w:color w:val="0D0D0D" w:themeColor="text1" w:themeTint="F2"/>
          <w:szCs w:val="22"/>
        </w:rPr>
      </w:pPr>
      <w:r w:rsidRPr="00474975">
        <w:rPr>
          <w:rFonts w:ascii="Palatino Linotype" w:hAnsi="Palatino Linotype" w:cs="Tahoma"/>
          <w:b/>
          <w:color w:val="0D0D0D" w:themeColor="text1" w:themeTint="F2"/>
          <w:szCs w:val="22"/>
        </w:rPr>
        <w:t>Presidenta y Directora del Sistema Municipal para el Desarrollo Integral de la Familia de Acambay de Ruíz Castañeda, y</w:t>
      </w:r>
    </w:p>
    <w:p w:rsidRPr="00474975" w:rsidR="00474975" w:rsidP="00474975" w:rsidRDefault="00474975" w14:paraId="70CDFAED" w14:textId="77777777">
      <w:pPr>
        <w:pStyle w:val="Prrafodelista"/>
        <w:spacing w:line="360" w:lineRule="auto"/>
        <w:jc w:val="both"/>
        <w:rPr>
          <w:rFonts w:ascii="Palatino Linotype" w:hAnsi="Palatino Linotype" w:cs="Tahoma"/>
          <w:b/>
          <w:color w:val="0D0D0D" w:themeColor="text1" w:themeTint="F2"/>
          <w:szCs w:val="22"/>
        </w:rPr>
      </w:pPr>
    </w:p>
    <w:p w:rsidRPr="00474975" w:rsidR="00474975" w:rsidP="00474975" w:rsidRDefault="00474975" w14:paraId="38E30A3D" w14:textId="046CFAF9">
      <w:pPr>
        <w:pStyle w:val="Prrafodelista"/>
        <w:numPr>
          <w:ilvl w:val="0"/>
          <w:numId w:val="26"/>
        </w:numPr>
        <w:spacing w:line="360" w:lineRule="auto"/>
        <w:jc w:val="both"/>
        <w:rPr>
          <w:rFonts w:ascii="Palatino Linotype" w:hAnsi="Palatino Linotype" w:cs="Tahoma"/>
          <w:b/>
          <w:color w:val="0D0D0D" w:themeColor="text1" w:themeTint="F2"/>
          <w:szCs w:val="22"/>
        </w:rPr>
      </w:pPr>
      <w:r w:rsidRPr="00474975">
        <w:rPr>
          <w:rFonts w:ascii="Palatino Linotype" w:hAnsi="Palatino Linotype" w:cs="Tahoma"/>
          <w:b/>
          <w:color w:val="0D0D0D" w:themeColor="text1" w:themeTint="F2"/>
          <w:szCs w:val="22"/>
        </w:rPr>
        <w:t>Personal adscrito al Ayuntamiento, dado de alta.</w:t>
      </w:r>
    </w:p>
    <w:p w:rsidR="00474975" w:rsidP="00325E42" w:rsidRDefault="00474975" w14:paraId="54C35F16" w14:textId="77777777">
      <w:pPr>
        <w:spacing w:line="360" w:lineRule="auto"/>
        <w:jc w:val="both"/>
        <w:rPr>
          <w:rFonts w:ascii="Palatino Linotype" w:hAnsi="Palatino Linotype" w:cs="Tahoma"/>
          <w:bCs/>
          <w:color w:val="0D0D0D" w:themeColor="text1" w:themeTint="F2"/>
          <w:sz w:val="22"/>
          <w:szCs w:val="22"/>
        </w:rPr>
      </w:pPr>
    </w:p>
    <w:p w:rsidRPr="00474975" w:rsidR="00474975" w:rsidP="00325E42" w:rsidRDefault="00474975" w14:paraId="035B2AAC" w14:textId="6BA8512F">
      <w:pPr>
        <w:spacing w:line="360" w:lineRule="auto"/>
        <w:jc w:val="both"/>
        <w:rPr>
          <w:rFonts w:ascii="Palatino Linotype" w:hAnsi="Palatino Linotype" w:cs="Tahoma"/>
          <w:b/>
          <w:color w:val="0D0D0D" w:themeColor="text1" w:themeTint="F2"/>
          <w:sz w:val="22"/>
          <w:szCs w:val="22"/>
        </w:rPr>
      </w:pPr>
      <w:r w:rsidRPr="00474975">
        <w:rPr>
          <w:rFonts w:ascii="Palatino Linotype" w:hAnsi="Palatino Linotype" w:cs="Tahoma"/>
          <w:b/>
          <w:color w:val="0D0D0D" w:themeColor="text1" w:themeTint="F2"/>
          <w:sz w:val="22"/>
          <w:szCs w:val="22"/>
        </w:rPr>
        <w:t>Información de la Presidenta y Directora del Sistema Municipal para el Desarrollo Integral de la Familia de Acambay de Ruíz Castañeda</w:t>
      </w:r>
      <w:r>
        <w:rPr>
          <w:rFonts w:ascii="Palatino Linotype" w:hAnsi="Palatino Linotype" w:cs="Tahoma"/>
          <w:b/>
          <w:color w:val="0D0D0D" w:themeColor="text1" w:themeTint="F2"/>
          <w:sz w:val="22"/>
          <w:szCs w:val="22"/>
        </w:rPr>
        <w:t>.</w:t>
      </w:r>
    </w:p>
    <w:p w:rsidR="00474975" w:rsidP="00325E42" w:rsidRDefault="00474975" w14:paraId="58BEC53E" w14:textId="333F62C6">
      <w:pPr>
        <w:spacing w:line="360" w:lineRule="auto"/>
        <w:jc w:val="both"/>
        <w:rPr>
          <w:rFonts w:ascii="Palatino Linotype" w:hAnsi="Palatino Linotype" w:cs="Tahoma"/>
          <w:bCs/>
          <w:color w:val="0D0D0D" w:themeColor="text1" w:themeTint="F2"/>
          <w:sz w:val="22"/>
          <w:szCs w:val="22"/>
        </w:rPr>
      </w:pPr>
    </w:p>
    <w:p w:rsidR="00474975" w:rsidP="00325E42" w:rsidRDefault="00054BF0" w14:paraId="21BD1295" w14:textId="5B6BD6AA">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En principio, resulta necesario contextualizar la solicitud de información, para lo cual, resulta necesario traer a colación el </w:t>
      </w:r>
      <w:r w:rsidRPr="00054BF0">
        <w:rPr>
          <w:rFonts w:ascii="Palatino Linotype" w:hAnsi="Palatino Linotype" w:cs="Tahoma"/>
          <w:bCs/>
          <w:color w:val="0D0D0D" w:themeColor="text1" w:themeTint="F2"/>
          <w:sz w:val="22"/>
          <w:szCs w:val="22"/>
        </w:rPr>
        <w:t xml:space="preserve">Acuerdo emitido en la Primera Sesión de Instalación y Ordinaria de Cabildo, del primero de enero de dos mil veintidós, en donde se </w:t>
      </w:r>
      <w:r>
        <w:rPr>
          <w:rFonts w:ascii="Palatino Linotype" w:hAnsi="Palatino Linotype" w:cs="Tahoma"/>
          <w:bCs/>
          <w:color w:val="0D0D0D" w:themeColor="text1" w:themeTint="F2"/>
          <w:sz w:val="22"/>
          <w:szCs w:val="22"/>
        </w:rPr>
        <w:t xml:space="preserve">aprobó el nombramiento de la </w:t>
      </w:r>
      <w:r w:rsidRPr="00054BF0">
        <w:rPr>
          <w:rFonts w:ascii="Palatino Linotype" w:hAnsi="Palatino Linotype" w:cs="Tahoma"/>
          <w:bCs/>
          <w:color w:val="0D0D0D" w:themeColor="text1" w:themeTint="F2"/>
          <w:sz w:val="22"/>
          <w:szCs w:val="22"/>
        </w:rPr>
        <w:t>Presidenta y Directora del Sistema Municipal para el Desarrollo Integral de la Familia de Acambay de Ruíz Castañeda</w:t>
      </w:r>
      <w:r>
        <w:rPr>
          <w:rFonts w:ascii="Palatino Linotype" w:hAnsi="Palatino Linotype" w:cs="Tahoma"/>
          <w:bCs/>
          <w:color w:val="0D0D0D" w:themeColor="text1" w:themeTint="F2"/>
          <w:sz w:val="22"/>
          <w:szCs w:val="22"/>
        </w:rPr>
        <w:t>, tal como se muestra a continuación:</w:t>
      </w:r>
    </w:p>
    <w:p w:rsidR="00054BF0" w:rsidP="00325E42" w:rsidRDefault="00054BF0" w14:paraId="531727C6" w14:textId="3A5DC5F9">
      <w:pPr>
        <w:spacing w:line="360" w:lineRule="auto"/>
        <w:jc w:val="both"/>
        <w:rPr>
          <w:rFonts w:ascii="Palatino Linotype" w:hAnsi="Palatino Linotype" w:cs="Tahoma"/>
          <w:bCs/>
          <w:color w:val="0D0D0D" w:themeColor="text1" w:themeTint="F2"/>
          <w:sz w:val="22"/>
          <w:szCs w:val="22"/>
        </w:rPr>
      </w:pPr>
    </w:p>
    <w:p w:rsidR="00054BF0" w:rsidP="00054BF0" w:rsidRDefault="00054BF0" w14:paraId="3A80C2A4" w14:textId="7FCCBA03">
      <w:pPr>
        <w:spacing w:line="360" w:lineRule="auto"/>
        <w:jc w:val="center"/>
        <w:rPr>
          <w:rFonts w:ascii="Palatino Linotype" w:hAnsi="Palatino Linotype" w:cs="Tahoma"/>
          <w:bCs/>
          <w:color w:val="0D0D0D" w:themeColor="text1" w:themeTint="F2"/>
          <w:sz w:val="22"/>
          <w:szCs w:val="22"/>
        </w:rPr>
      </w:pPr>
      <w:r>
        <w:rPr>
          <w:noProof/>
        </w:rPr>
        <w:lastRenderedPageBreak/>
        <w:drawing>
          <wp:inline distT="0" distB="0" distL="0" distR="0" wp14:anchorId="446AEA64" wp14:editId="5D43742D">
            <wp:extent cx="4981575" cy="25945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86645" cy="2597211"/>
                    </a:xfrm>
                    <a:prstGeom prst="rect">
                      <a:avLst/>
                    </a:prstGeom>
                  </pic:spPr>
                </pic:pic>
              </a:graphicData>
            </a:graphic>
          </wp:inline>
        </w:drawing>
      </w:r>
    </w:p>
    <w:p w:rsidR="00054BF0" w:rsidP="00054BF0" w:rsidRDefault="00054BF0" w14:paraId="6C08F2DC" w14:textId="1A0EF0DA">
      <w:pPr>
        <w:spacing w:line="360" w:lineRule="auto"/>
        <w:jc w:val="center"/>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w:t>
      </w:r>
    </w:p>
    <w:p w:rsidR="00054BF0" w:rsidP="00054BF0" w:rsidRDefault="00FC57BC" w14:paraId="4A3A9989" w14:textId="2F841D64">
      <w:pPr>
        <w:spacing w:line="360" w:lineRule="auto"/>
        <w:jc w:val="center"/>
        <w:rPr>
          <w:rFonts w:ascii="Palatino Linotype" w:hAnsi="Palatino Linotype" w:cs="Tahoma"/>
          <w:bCs/>
          <w:color w:val="0D0D0D" w:themeColor="text1" w:themeTint="F2"/>
          <w:sz w:val="22"/>
          <w:szCs w:val="22"/>
        </w:rPr>
      </w:pPr>
      <w:r>
        <w:rPr>
          <w:noProof/>
        </w:rPr>
        <w:drawing>
          <wp:inline distT="0" distB="0" distL="0" distR="0" wp14:anchorId="405A775E" wp14:editId="69A22870">
            <wp:extent cx="4848225" cy="12001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8225" cy="1200150"/>
                    </a:xfrm>
                    <a:prstGeom prst="rect">
                      <a:avLst/>
                    </a:prstGeom>
                  </pic:spPr>
                </pic:pic>
              </a:graphicData>
            </a:graphic>
          </wp:inline>
        </w:drawing>
      </w:r>
    </w:p>
    <w:p w:rsidR="00FC57BC" w:rsidP="00054BF0" w:rsidRDefault="00FC57BC" w14:paraId="7A6849F6" w14:textId="6A5FBD3B">
      <w:pPr>
        <w:spacing w:line="360" w:lineRule="auto"/>
        <w:jc w:val="center"/>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w:t>
      </w:r>
    </w:p>
    <w:p w:rsidR="00474975" w:rsidP="00FC57BC" w:rsidRDefault="00FC57BC" w14:paraId="305922CB" w14:textId="6543AC63">
      <w:pPr>
        <w:spacing w:line="360" w:lineRule="auto"/>
        <w:jc w:val="center"/>
        <w:rPr>
          <w:rFonts w:ascii="Palatino Linotype" w:hAnsi="Palatino Linotype" w:cs="Tahoma"/>
          <w:bCs/>
          <w:color w:val="0D0D0D" w:themeColor="text1" w:themeTint="F2"/>
          <w:sz w:val="22"/>
          <w:szCs w:val="22"/>
        </w:rPr>
      </w:pPr>
      <w:r>
        <w:rPr>
          <w:noProof/>
        </w:rPr>
        <w:t>.</w:t>
      </w:r>
      <w:r>
        <w:rPr>
          <w:noProof/>
        </w:rPr>
        <w:drawing>
          <wp:inline distT="0" distB="0" distL="0" distR="0" wp14:anchorId="1C3E20E0" wp14:editId="2BCFFDAD">
            <wp:extent cx="4982400" cy="1463901"/>
            <wp:effectExtent l="0" t="0" r="889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2400" cy="1463901"/>
                    </a:xfrm>
                    <a:prstGeom prst="rect">
                      <a:avLst/>
                    </a:prstGeom>
                  </pic:spPr>
                </pic:pic>
              </a:graphicData>
            </a:graphic>
          </wp:inline>
        </w:drawing>
      </w:r>
    </w:p>
    <w:p w:rsidR="00474975" w:rsidP="00325E42" w:rsidRDefault="00474975" w14:paraId="08125076" w14:textId="41A574BE">
      <w:pPr>
        <w:spacing w:line="360" w:lineRule="auto"/>
        <w:jc w:val="both"/>
        <w:rPr>
          <w:rFonts w:ascii="Palatino Linotype" w:hAnsi="Palatino Linotype" w:cs="Tahoma"/>
          <w:bCs/>
          <w:color w:val="0D0D0D" w:themeColor="text1" w:themeTint="F2"/>
          <w:sz w:val="22"/>
          <w:szCs w:val="22"/>
        </w:rPr>
      </w:pPr>
    </w:p>
    <w:p w:rsidR="00474975" w:rsidP="00325E42" w:rsidRDefault="00FC57BC" w14:paraId="037C6782" w14:textId="34FA9A0B">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Como se logra observar, la pretensión del ahora Recurrente es obtener la información de la actual Presidenta María Guadalupe Alcántara Núñez y la Directora Diana Guadalupe Luna Alcántara, ambos del Sistema Municipal para el Desarrollo Integral de la Familia de Acambay de Ruiz Castañeda.</w:t>
      </w:r>
      <w:r w:rsidR="00ED512F">
        <w:rPr>
          <w:rFonts w:ascii="Palatino Linotype" w:hAnsi="Palatino Linotype" w:cs="Tahoma"/>
          <w:bCs/>
          <w:color w:val="0D0D0D" w:themeColor="text1" w:themeTint="F2"/>
          <w:sz w:val="22"/>
          <w:szCs w:val="22"/>
        </w:rPr>
        <w:t xml:space="preserve"> </w:t>
      </w:r>
    </w:p>
    <w:p w:rsidRPr="00FC57BC" w:rsidR="00FC57BC" w:rsidP="00FC57BC" w:rsidRDefault="00FC57BC" w14:paraId="5433EE35" w14:textId="56C7620F">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lastRenderedPageBreak/>
        <w:t xml:space="preserve">Ahora bien, respecto al expediente de personal, </w:t>
      </w:r>
      <w:r w:rsidRPr="00FC57BC">
        <w:rPr>
          <w:rFonts w:ascii="Palatino Linotype" w:hAnsi="Palatino Linotype" w:cs="Tahoma"/>
          <w:bCs/>
          <w:color w:val="0D0D0D" w:themeColor="text1" w:themeTint="F2"/>
          <w:sz w:val="22"/>
          <w:szCs w:val="22"/>
        </w:rPr>
        <w:t>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rsidR="00FC57BC" w:rsidP="00325E42" w:rsidRDefault="00FC57BC" w14:paraId="60E43ADF" w14:textId="3A09D05C">
      <w:pPr>
        <w:spacing w:line="360" w:lineRule="auto"/>
        <w:jc w:val="both"/>
        <w:rPr>
          <w:rFonts w:ascii="Palatino Linotype" w:hAnsi="Palatino Linotype" w:cs="Tahoma"/>
          <w:bCs/>
          <w:color w:val="0D0D0D" w:themeColor="text1" w:themeTint="F2"/>
          <w:sz w:val="22"/>
          <w:szCs w:val="22"/>
        </w:rPr>
      </w:pPr>
    </w:p>
    <w:p w:rsidR="00E771E5" w:rsidP="00E771E5" w:rsidRDefault="00E771E5" w14:paraId="0F2D78C3" w14:textId="0A17057E">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En ese orden de ideas, el </w:t>
      </w:r>
      <w:r w:rsidRPr="00E771E5">
        <w:rPr>
          <w:rFonts w:ascii="Palatino Linotype" w:hAnsi="Palatino Linotype" w:cs="Tahoma"/>
          <w:bCs/>
          <w:color w:val="0D0D0D" w:themeColor="text1" w:themeTint="F2"/>
          <w:sz w:val="22"/>
          <w:szCs w:val="22"/>
        </w:rPr>
        <w:t xml:space="preserve">47 de la Ley de Trabajo de los Servidores Públicos del Estado de México y Municipios, </w:t>
      </w:r>
      <w:r>
        <w:rPr>
          <w:rFonts w:ascii="Palatino Linotype" w:hAnsi="Palatino Linotype" w:cs="Tahoma"/>
          <w:bCs/>
          <w:color w:val="0D0D0D" w:themeColor="text1" w:themeTint="F2"/>
          <w:sz w:val="22"/>
          <w:szCs w:val="22"/>
        </w:rPr>
        <w:t xml:space="preserve">establece que las personas que quieran ingresar al servicio público deben cumplir diversos requisitos, tales como, </w:t>
      </w:r>
      <w:r w:rsidRPr="00E771E5">
        <w:rPr>
          <w:rFonts w:ascii="Palatino Linotype" w:hAnsi="Palatino Linotype" w:cs="Tahoma"/>
          <w:bCs/>
          <w:color w:val="0D0D0D" w:themeColor="text1" w:themeTint="F2"/>
          <w:sz w:val="22"/>
          <w:szCs w:val="22"/>
        </w:rPr>
        <w:t xml:space="preserve">presentar una solicitud en el formato oficial, ser de nacionalidad mexicana, estar en ejercicio de derechos civiles y políticos, no haber sido separado del servicio, tener buena salud, acreditar los exámenes de conocimientos correspondientes, </w:t>
      </w:r>
      <w:r>
        <w:rPr>
          <w:rFonts w:ascii="Palatino Linotype" w:hAnsi="Palatino Linotype" w:cs="Tahoma"/>
          <w:bCs/>
          <w:color w:val="0D0D0D" w:themeColor="text1" w:themeTint="F2"/>
          <w:sz w:val="22"/>
          <w:szCs w:val="22"/>
        </w:rPr>
        <w:t>entre otros. Situación que es retomada por el artículo 13 del Reglamento de Condiciones Generales de Trabajo de las y los servidores públicos del Ayuntamiento de Acambay de Ruiz Castañeda.</w:t>
      </w:r>
    </w:p>
    <w:p w:rsidR="00E771E5" w:rsidP="00E771E5" w:rsidRDefault="00E771E5" w14:paraId="1AD85914" w14:textId="78DE1CCB">
      <w:pPr>
        <w:spacing w:line="360" w:lineRule="auto"/>
        <w:jc w:val="both"/>
        <w:rPr>
          <w:rFonts w:ascii="Palatino Linotype" w:hAnsi="Palatino Linotype" w:cs="Tahoma"/>
          <w:bCs/>
          <w:color w:val="0D0D0D" w:themeColor="text1" w:themeTint="F2"/>
          <w:sz w:val="22"/>
          <w:szCs w:val="22"/>
        </w:rPr>
      </w:pPr>
    </w:p>
    <w:p w:rsidR="00E771E5" w:rsidP="00E771E5" w:rsidRDefault="00C06A7C" w14:paraId="7C03915A" w14:textId="38C3C3B7">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Además, el artículo 14 de dicho ordenamiento jurídico, precisa que los requisitos que deban cumplir las personas para ser dados de alta como servidores públicos del Ayuntamiento, deberán acreditarse mediante la presentación de los documentos correspondientes en el área de Recursos Humanos. Lo anterior, toma relevancia, pues conforme al artículo 85 del Bando Municipal de Acambay de Ruiz Castañeda, dos mil veintidós, el área de recursos humanos será la encargada de dar seguimiento y supervisar la formación y actualización de los expedientes laborales de los servidores públicos.</w:t>
      </w:r>
    </w:p>
    <w:p w:rsidR="00C06A7C" w:rsidP="00E771E5" w:rsidRDefault="00C06A7C" w14:paraId="139B3353" w14:textId="440CAF93">
      <w:pPr>
        <w:spacing w:line="360" w:lineRule="auto"/>
        <w:jc w:val="both"/>
        <w:rPr>
          <w:rFonts w:ascii="Palatino Linotype" w:hAnsi="Palatino Linotype" w:cs="Tahoma"/>
          <w:bCs/>
          <w:color w:val="0D0D0D" w:themeColor="text1" w:themeTint="F2"/>
          <w:sz w:val="22"/>
          <w:szCs w:val="22"/>
        </w:rPr>
      </w:pPr>
    </w:p>
    <w:p w:rsidRPr="00C06A7C" w:rsidR="00C06A7C" w:rsidP="00C06A7C" w:rsidRDefault="00C06A7C" w14:paraId="2F6972B8" w14:textId="3DB3B424">
      <w:pPr>
        <w:spacing w:line="360" w:lineRule="auto"/>
        <w:ind w:right="-28"/>
        <w:contextualSpacing/>
        <w:jc w:val="both"/>
        <w:rPr>
          <w:rFonts w:ascii="Palatino Linotype" w:hAnsi="Palatino Linotype" w:eastAsia="Calibri" w:cs="Tahoma"/>
          <w:sz w:val="22"/>
          <w:szCs w:val="22"/>
          <w:lang w:eastAsia="en-US"/>
        </w:rPr>
      </w:pPr>
      <w:r>
        <w:rPr>
          <w:rFonts w:ascii="Palatino Linotype" w:hAnsi="Palatino Linotype" w:cs="Tahoma"/>
          <w:bCs/>
          <w:color w:val="0D0D0D" w:themeColor="text1" w:themeTint="F2"/>
          <w:sz w:val="22"/>
          <w:szCs w:val="22"/>
        </w:rPr>
        <w:t xml:space="preserve">Ahora bien, respecto a los nombramientos, </w:t>
      </w:r>
      <w:r w:rsidRPr="00C06A7C">
        <w:rPr>
          <w:rFonts w:ascii="Palatino Linotype" w:hAnsi="Palatino Linotype" w:eastAsia="Calibri" w:cs="Tahoma"/>
          <w:bCs/>
          <w:sz w:val="22"/>
          <w:szCs w:val="22"/>
          <w:lang w:eastAsia="en-US"/>
        </w:rPr>
        <w:t xml:space="preserve">resulta necesario traer a colación, los artículos 116 y 117 de la Constitución Política del </w:t>
      </w:r>
      <w:r w:rsidRPr="00C06A7C">
        <w:rPr>
          <w:rFonts w:ascii="Palatino Linotype" w:hAnsi="Palatino Linotype" w:eastAsia="Calibri" w:cs="Tahoma"/>
          <w:sz w:val="22"/>
          <w:szCs w:val="22"/>
          <w:lang w:eastAsia="en-US"/>
        </w:rPr>
        <w:t>Estado Libre y Soberano de México, establecen que los Ayuntamientos serán la asamblea deliberante, conformada por un jefe de asamblea, que será el Presidente Municipal y los Síndicos y Regidores necesarios.</w:t>
      </w:r>
    </w:p>
    <w:p w:rsidRPr="00C06A7C" w:rsidR="00C06A7C" w:rsidP="00C06A7C" w:rsidRDefault="00C06A7C" w14:paraId="7B62CEE3" w14:textId="77777777">
      <w:pPr>
        <w:spacing w:line="360" w:lineRule="auto"/>
        <w:jc w:val="both"/>
        <w:rPr>
          <w:rFonts w:ascii="Palatino Linotype" w:hAnsi="Palatino Linotype" w:eastAsia="Calibri" w:cs="Tahoma"/>
          <w:sz w:val="22"/>
          <w:szCs w:val="22"/>
          <w:lang w:eastAsia="en-US"/>
        </w:rPr>
      </w:pPr>
    </w:p>
    <w:p w:rsidRPr="00C06A7C" w:rsidR="00C06A7C" w:rsidP="00C06A7C" w:rsidRDefault="00C06A7C" w14:paraId="18A7D6B3" w14:textId="77777777">
      <w:pPr>
        <w:spacing w:line="360" w:lineRule="auto"/>
        <w:jc w:val="both"/>
        <w:rPr>
          <w:rFonts w:ascii="Palatino Linotype" w:hAnsi="Palatino Linotype" w:eastAsia="Calibri" w:cs="Tahoma"/>
          <w:sz w:val="22"/>
          <w:szCs w:val="22"/>
          <w:lang w:eastAsia="en-US"/>
        </w:rPr>
      </w:pPr>
      <w:r w:rsidRPr="00C06A7C">
        <w:rPr>
          <w:rFonts w:ascii="Palatino Linotype" w:hAnsi="Palatino Linotype" w:eastAsia="Calibri" w:cs="Tahoma"/>
          <w:sz w:val="22"/>
          <w:szCs w:val="22"/>
          <w:lang w:eastAsia="en-US"/>
        </w:rPr>
        <w:t>En ese sentido, la Ley Orgánica Municipal del Estado de México y Municipios, en sus artículos 15, 16, 31, fracción XVII, 48 VI y 59, establecen lo siguiente:</w:t>
      </w:r>
    </w:p>
    <w:p w:rsidRPr="00C06A7C" w:rsidR="00C06A7C" w:rsidP="00C06A7C" w:rsidRDefault="00C06A7C" w14:paraId="79E44ACB" w14:textId="77777777">
      <w:pPr>
        <w:spacing w:line="360" w:lineRule="auto"/>
        <w:jc w:val="both"/>
        <w:rPr>
          <w:rFonts w:ascii="Palatino Linotype" w:hAnsi="Palatino Linotype" w:eastAsia="Calibri" w:cs="Tahoma"/>
          <w:sz w:val="22"/>
          <w:szCs w:val="22"/>
          <w:lang w:eastAsia="en-US"/>
        </w:rPr>
      </w:pPr>
    </w:p>
    <w:p w:rsidRPr="00C06A7C" w:rsidR="00C06A7C" w:rsidP="00C06A7C" w:rsidRDefault="00C06A7C" w14:paraId="46164FAC" w14:textId="77777777">
      <w:pPr>
        <w:numPr>
          <w:ilvl w:val="0"/>
          <w:numId w:val="27"/>
        </w:numPr>
        <w:spacing w:line="360" w:lineRule="auto"/>
        <w:jc w:val="both"/>
        <w:rPr>
          <w:rFonts w:ascii="Palatino Linotype" w:hAnsi="Palatino Linotype" w:eastAsia="Calibri" w:cs="Tahoma"/>
          <w:sz w:val="22"/>
          <w:szCs w:val="22"/>
          <w:lang w:eastAsia="en-US"/>
        </w:rPr>
      </w:pPr>
      <w:r w:rsidRPr="00C06A7C">
        <w:rPr>
          <w:rFonts w:ascii="Palatino Linotype" w:hAnsi="Palatino Linotype" w:eastAsia="Calibri" w:cs="Tahoma"/>
          <w:sz w:val="22"/>
          <w:szCs w:val="22"/>
          <w:lang w:eastAsia="en-US"/>
        </w:rPr>
        <w:t>Cada Municipio, será gobernado por un Ayuntamiento de elección popular directa;</w:t>
      </w:r>
    </w:p>
    <w:p w:rsidRPr="00C06A7C" w:rsidR="00C06A7C" w:rsidP="00C06A7C" w:rsidRDefault="00C06A7C" w14:paraId="60FB521F" w14:textId="77777777">
      <w:pPr>
        <w:spacing w:line="360" w:lineRule="auto"/>
        <w:jc w:val="both"/>
        <w:rPr>
          <w:rFonts w:ascii="Palatino Linotype" w:hAnsi="Palatino Linotype" w:eastAsia="Calibri" w:cs="Tahoma"/>
          <w:sz w:val="22"/>
          <w:szCs w:val="22"/>
          <w:lang w:eastAsia="en-US"/>
        </w:rPr>
      </w:pPr>
    </w:p>
    <w:p w:rsidRPr="00C06A7C" w:rsidR="00C06A7C" w:rsidP="00C06A7C" w:rsidRDefault="00C06A7C" w14:paraId="248A6AE5" w14:textId="77777777">
      <w:pPr>
        <w:numPr>
          <w:ilvl w:val="0"/>
          <w:numId w:val="27"/>
        </w:numPr>
        <w:spacing w:line="360" w:lineRule="auto"/>
        <w:jc w:val="both"/>
        <w:rPr>
          <w:rFonts w:ascii="Palatino Linotype" w:hAnsi="Palatino Linotype" w:eastAsia="Calibri" w:cs="Tahoma"/>
          <w:sz w:val="22"/>
          <w:szCs w:val="22"/>
          <w:lang w:eastAsia="en-US"/>
        </w:rPr>
      </w:pPr>
      <w:r w:rsidRPr="00C06A7C">
        <w:rPr>
          <w:rFonts w:ascii="Palatino Linotype" w:hAnsi="Palatino Linotype" w:eastAsia="Calibri" w:cs="Tahoma"/>
          <w:sz w:val="22"/>
          <w:szCs w:val="22"/>
          <w:lang w:eastAsia="en-US"/>
        </w:rPr>
        <w:t>El Cabildo estará integrado por un Presidente, los Síndicos y Regidores necesarios, en atención al número de habitantes, y</w:t>
      </w:r>
    </w:p>
    <w:p w:rsidRPr="00C06A7C" w:rsidR="00C06A7C" w:rsidP="00C06A7C" w:rsidRDefault="00C06A7C" w14:paraId="6D33A1CA" w14:textId="77777777">
      <w:pPr>
        <w:spacing w:line="360" w:lineRule="auto"/>
        <w:jc w:val="both"/>
        <w:rPr>
          <w:rFonts w:ascii="Palatino Linotype" w:hAnsi="Palatino Linotype" w:eastAsia="Calibri" w:cs="Tahoma"/>
          <w:sz w:val="22"/>
          <w:szCs w:val="22"/>
          <w:lang w:eastAsia="en-US"/>
        </w:rPr>
      </w:pPr>
    </w:p>
    <w:p w:rsidRPr="00C06A7C" w:rsidR="00C06A7C" w:rsidP="00C06A7C" w:rsidRDefault="00C06A7C" w14:paraId="70D2B0F9" w14:textId="77777777">
      <w:pPr>
        <w:numPr>
          <w:ilvl w:val="0"/>
          <w:numId w:val="27"/>
        </w:numPr>
        <w:spacing w:line="360" w:lineRule="auto"/>
        <w:jc w:val="both"/>
        <w:rPr>
          <w:rFonts w:ascii="Palatino Linotype" w:hAnsi="Palatino Linotype" w:eastAsia="Calibri" w:cs="Tahoma"/>
          <w:sz w:val="22"/>
          <w:szCs w:val="22"/>
          <w:lang w:eastAsia="en-US"/>
        </w:rPr>
      </w:pPr>
      <w:r w:rsidRPr="00C06A7C">
        <w:rPr>
          <w:rFonts w:ascii="Palatino Linotype" w:hAnsi="Palatino Linotype" w:eastAsia="Calibri" w:cs="Tahoma"/>
          <w:sz w:val="22"/>
          <w:szCs w:val="22"/>
          <w:lang w:eastAsia="en-US"/>
        </w:rPr>
        <w:t>Entre las atribuciones del Ayuntamiento, se encuentra la de nombrar y remover al secretario, tesorero, titulares de las unidades administrativas y de los organismos auxiliares, a propuesta del presidente municipal.</w:t>
      </w:r>
    </w:p>
    <w:p w:rsidRPr="00C06A7C" w:rsidR="00C06A7C" w:rsidP="00C06A7C" w:rsidRDefault="00C06A7C" w14:paraId="5DDC448E" w14:textId="77777777">
      <w:pPr>
        <w:spacing w:line="360" w:lineRule="auto"/>
        <w:jc w:val="both"/>
        <w:rPr>
          <w:rFonts w:ascii="Palatino Linotype" w:hAnsi="Palatino Linotype" w:eastAsia="Calibri" w:cs="Tahoma"/>
          <w:sz w:val="22"/>
          <w:szCs w:val="22"/>
          <w:lang w:eastAsia="en-US"/>
        </w:rPr>
      </w:pPr>
    </w:p>
    <w:p w:rsidRPr="00C06A7C" w:rsidR="00C06A7C" w:rsidP="00C06A7C" w:rsidRDefault="00C06A7C" w14:paraId="663EDE6A" w14:textId="77777777">
      <w:pPr>
        <w:numPr>
          <w:ilvl w:val="0"/>
          <w:numId w:val="27"/>
        </w:numPr>
        <w:spacing w:line="360" w:lineRule="auto"/>
        <w:jc w:val="both"/>
        <w:rPr>
          <w:rFonts w:ascii="Palatino Linotype" w:hAnsi="Palatino Linotype" w:eastAsia="Calibri" w:cs="Tahoma"/>
          <w:sz w:val="22"/>
          <w:szCs w:val="22"/>
          <w:lang w:eastAsia="en-US"/>
        </w:rPr>
      </w:pPr>
      <w:r w:rsidRPr="00C06A7C">
        <w:rPr>
          <w:rFonts w:ascii="Palatino Linotype" w:hAnsi="Palatino Linotype" w:eastAsia="Calibri" w:cs="Tahoma"/>
          <w:sz w:val="22"/>
          <w:szCs w:val="22"/>
          <w:lang w:eastAsia="en-US"/>
        </w:rPr>
        <w:t>Entre las atribuciones del Presidente Municipal, se encuentra la de proponer al Cabildo las designaciones de los cargos previamente señalados; así como, firmar junto con el Secretario del Ayuntamiento, los nombramientos respectivos.</w:t>
      </w:r>
    </w:p>
    <w:p w:rsidRPr="00C06A7C" w:rsidR="00C06A7C" w:rsidP="00C06A7C" w:rsidRDefault="00C06A7C" w14:paraId="14E778C1" w14:textId="77777777">
      <w:pPr>
        <w:spacing w:line="360" w:lineRule="auto"/>
        <w:jc w:val="both"/>
        <w:rPr>
          <w:rFonts w:ascii="Palatino Linotype" w:hAnsi="Palatino Linotype" w:eastAsia="Calibri" w:cs="Tahoma"/>
          <w:sz w:val="22"/>
          <w:szCs w:val="22"/>
          <w:lang w:eastAsia="en-US"/>
        </w:rPr>
      </w:pPr>
    </w:p>
    <w:p w:rsidRPr="00C06A7C" w:rsidR="00C06A7C" w:rsidP="00C06A7C" w:rsidRDefault="00C06A7C" w14:paraId="0F103B57" w14:textId="1AD00FCC">
      <w:pPr>
        <w:spacing w:line="360" w:lineRule="auto"/>
        <w:jc w:val="both"/>
        <w:rPr>
          <w:rFonts w:ascii="Palatino Linotype" w:hAnsi="Palatino Linotype" w:eastAsia="Calibri" w:cs="Tahoma"/>
          <w:sz w:val="22"/>
          <w:szCs w:val="22"/>
          <w:lang w:eastAsia="en-US"/>
        </w:rPr>
      </w:pPr>
      <w:r w:rsidRPr="00C06A7C">
        <w:rPr>
          <w:rFonts w:ascii="Palatino Linotype" w:hAnsi="Palatino Linotype" w:eastAsia="Calibri" w:cs="Tahoma"/>
          <w:sz w:val="22"/>
          <w:szCs w:val="22"/>
          <w:lang w:eastAsia="en-US"/>
        </w:rPr>
        <w:t xml:space="preserve">En ese orden de ideas, el artículo </w:t>
      </w:r>
      <w:r w:rsidR="00C920C7">
        <w:rPr>
          <w:rFonts w:ascii="Palatino Linotype" w:hAnsi="Palatino Linotype" w:eastAsia="Calibri" w:cs="Tahoma"/>
          <w:sz w:val="22"/>
          <w:szCs w:val="22"/>
          <w:lang w:eastAsia="en-US"/>
        </w:rPr>
        <w:t>70</w:t>
      </w:r>
      <w:r w:rsidRPr="00C06A7C">
        <w:rPr>
          <w:rFonts w:ascii="Palatino Linotype" w:hAnsi="Palatino Linotype" w:eastAsia="Calibri" w:cs="Tahoma"/>
          <w:sz w:val="22"/>
          <w:szCs w:val="22"/>
          <w:lang w:eastAsia="en-US"/>
        </w:rPr>
        <w:t xml:space="preserve">, fracción </w:t>
      </w:r>
      <w:r w:rsidR="00C920C7">
        <w:rPr>
          <w:rFonts w:ascii="Palatino Linotype" w:hAnsi="Palatino Linotype" w:eastAsia="Calibri" w:cs="Tahoma"/>
          <w:sz w:val="22"/>
          <w:szCs w:val="22"/>
          <w:lang w:eastAsia="en-US"/>
        </w:rPr>
        <w:t>IX</w:t>
      </w:r>
      <w:r w:rsidRPr="00C06A7C">
        <w:rPr>
          <w:rFonts w:ascii="Palatino Linotype" w:hAnsi="Palatino Linotype" w:eastAsia="Calibri" w:cs="Tahoma"/>
          <w:sz w:val="22"/>
          <w:szCs w:val="22"/>
          <w:lang w:eastAsia="en-US"/>
        </w:rPr>
        <w:t xml:space="preserve">, del Bando Municipal de </w:t>
      </w:r>
      <w:r>
        <w:rPr>
          <w:rFonts w:ascii="Palatino Linotype" w:hAnsi="Palatino Linotype" w:eastAsia="Calibri" w:cs="Tahoma"/>
          <w:sz w:val="22"/>
          <w:szCs w:val="22"/>
          <w:lang w:eastAsia="en-US"/>
        </w:rPr>
        <w:t>Acambay de Ruiz Castañeda</w:t>
      </w:r>
      <w:r w:rsidRPr="00C06A7C">
        <w:rPr>
          <w:rFonts w:ascii="Palatino Linotype" w:hAnsi="Palatino Linotype" w:eastAsia="Calibri" w:cs="Tahoma"/>
          <w:sz w:val="22"/>
          <w:szCs w:val="22"/>
          <w:lang w:eastAsia="en-US"/>
        </w:rPr>
        <w:t>, dos mil veintidós, establece que el Presidente Municipal será el encargado de proponer al Cabildo los nombramientos de Secretario, Tesorero y titulares de las dependencias y organismos auxiliares de la Administración Pública Municipal.</w:t>
      </w:r>
      <w:r w:rsidR="00C920C7">
        <w:rPr>
          <w:rFonts w:ascii="Palatino Linotype" w:hAnsi="Palatino Linotype" w:eastAsia="Calibri" w:cs="Tahoma"/>
          <w:sz w:val="22"/>
          <w:szCs w:val="22"/>
          <w:lang w:eastAsia="en-US"/>
        </w:rPr>
        <w:t xml:space="preserve"> </w:t>
      </w:r>
    </w:p>
    <w:p w:rsidRPr="00C06A7C" w:rsidR="00C06A7C" w:rsidP="00C06A7C" w:rsidRDefault="00C06A7C" w14:paraId="7CC1270F" w14:textId="77777777">
      <w:pPr>
        <w:spacing w:line="360" w:lineRule="auto"/>
        <w:jc w:val="both"/>
        <w:rPr>
          <w:rFonts w:ascii="Palatino Linotype" w:hAnsi="Palatino Linotype" w:eastAsia="Calibri" w:cs="Tahoma"/>
          <w:sz w:val="22"/>
          <w:szCs w:val="22"/>
          <w:lang w:eastAsia="en-US"/>
        </w:rPr>
      </w:pPr>
    </w:p>
    <w:p w:rsidRPr="00C06A7C" w:rsidR="00C06A7C" w:rsidP="00C06A7C" w:rsidRDefault="00C06A7C" w14:paraId="19045BF8" w14:textId="77777777">
      <w:pPr>
        <w:spacing w:line="360" w:lineRule="auto"/>
        <w:jc w:val="both"/>
        <w:rPr>
          <w:rFonts w:ascii="Palatino Linotype" w:hAnsi="Palatino Linotype" w:eastAsia="Calibri" w:cs="Tahoma"/>
          <w:sz w:val="22"/>
          <w:szCs w:val="22"/>
          <w:lang w:eastAsia="en-US"/>
        </w:rPr>
      </w:pPr>
      <w:r w:rsidRPr="00C06A7C">
        <w:rPr>
          <w:rFonts w:ascii="Palatino Linotype" w:hAnsi="Palatino Linotype" w:eastAsia="Calibri" w:cs="Tahoma"/>
          <w:sz w:val="22"/>
          <w:szCs w:val="22"/>
          <w:lang w:eastAsia="en-US"/>
        </w:rPr>
        <w:t>Situación que toma relevancia, pues conforme al artículo 5° y 45 de la Ley del Trabajo de los Servidores Públicos del Estado y Municipios, los trabajadores gubernamentales prestarán sus servicios mediante nombramiento expedido por el funcionario facultado legalmente para extenderlo.</w:t>
      </w:r>
    </w:p>
    <w:p w:rsidR="00C06A7C" w:rsidP="00E771E5" w:rsidRDefault="00C06A7C" w14:paraId="35B86BA0" w14:textId="3E9C6EC5">
      <w:pPr>
        <w:spacing w:line="360" w:lineRule="auto"/>
        <w:jc w:val="both"/>
        <w:rPr>
          <w:rFonts w:ascii="Palatino Linotype" w:hAnsi="Palatino Linotype" w:cs="Tahoma"/>
          <w:bCs/>
          <w:color w:val="0D0D0D" w:themeColor="text1" w:themeTint="F2"/>
          <w:sz w:val="22"/>
          <w:szCs w:val="22"/>
        </w:rPr>
      </w:pPr>
    </w:p>
    <w:p w:rsidR="00C920C7" w:rsidP="00C920C7" w:rsidRDefault="00C920C7" w14:paraId="4E22D6E0" w14:textId="24700FA6">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lastRenderedPageBreak/>
        <w:t>Asimismo, el artículo 18 del Reglamento de Condiciones Generales de Trabajo de las y los servidores públicos del Ayuntamiento de Acambay de Ruiz Castañeda, establece que el Presidente Municipal expedirá por escrito los nombramientos correspondientes a las personas que ingresen a las entidades o unidades administrativas del Ayuntamiento.</w:t>
      </w:r>
    </w:p>
    <w:p w:rsidRPr="00E771E5" w:rsidR="00C920C7" w:rsidP="00E771E5" w:rsidRDefault="00C920C7" w14:paraId="12524D9E" w14:textId="299A36DA">
      <w:pPr>
        <w:spacing w:line="360" w:lineRule="auto"/>
        <w:jc w:val="both"/>
        <w:rPr>
          <w:rFonts w:ascii="Palatino Linotype" w:hAnsi="Palatino Linotype" w:cs="Tahoma"/>
          <w:bCs/>
          <w:color w:val="0D0D0D" w:themeColor="text1" w:themeTint="F2"/>
          <w:sz w:val="22"/>
          <w:szCs w:val="22"/>
        </w:rPr>
      </w:pPr>
    </w:p>
    <w:p w:rsidR="00C920C7" w:rsidP="00C920C7" w:rsidRDefault="00C920C7" w14:paraId="43865E69" w14:textId="70E51143">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Conforme a lo anterior, se logra vislumbrar que la pretensión del ahora Recurrente es obtener los documentos que conforman el expediente labora de la Presidenta María Guadalupe Alcántara Núñez y la Directora Diana Guadalupe Luna Alcántara, ambos del Sistema Municipal para el Desarrollo Integral de la Familia de Acambay de Ruiz Castañeda; así como, sus respectivos nombramientos.</w:t>
      </w:r>
    </w:p>
    <w:p w:rsidR="00FC57BC" w:rsidP="00325E42" w:rsidRDefault="00FC57BC" w14:paraId="258B3D61" w14:textId="14E0C91A">
      <w:pPr>
        <w:spacing w:line="360" w:lineRule="auto"/>
        <w:jc w:val="both"/>
        <w:rPr>
          <w:rFonts w:ascii="Palatino Linotype" w:hAnsi="Palatino Linotype" w:cs="Tahoma"/>
          <w:bCs/>
          <w:color w:val="0D0D0D" w:themeColor="text1" w:themeTint="F2"/>
          <w:sz w:val="22"/>
          <w:szCs w:val="22"/>
        </w:rPr>
      </w:pPr>
    </w:p>
    <w:p w:rsidR="00626666" w:rsidP="00626666" w:rsidRDefault="00C920C7" w14:paraId="7B59429C" w14:textId="77777777">
      <w:pPr>
        <w:spacing w:line="360" w:lineRule="auto"/>
        <w:jc w:val="both"/>
        <w:rPr>
          <w:rFonts w:ascii="Palatino Linotype" w:hAnsi="Palatino Linotype" w:cs="Tahoma"/>
          <w:sz w:val="22"/>
          <w:szCs w:val="22"/>
        </w:rPr>
      </w:pPr>
      <w:r>
        <w:rPr>
          <w:rFonts w:ascii="Palatino Linotype" w:hAnsi="Palatino Linotype" w:eastAsia="Calibri" w:cs="Tahoma"/>
          <w:color w:val="000000"/>
          <w:sz w:val="22"/>
          <w:szCs w:val="24"/>
          <w:lang w:val="es-ES" w:eastAsia="es-MX"/>
        </w:rPr>
        <w:t xml:space="preserve">Ahora bien, en respuesta la Secretaría del Ayuntamiento, únicamente proporcionó el Acta de Cabildo referida y sus anexos (currículum vitae de las dos servidores públicas solicitadas); sin embargo, no emitió ningún pronunciamiento expreso respecto a la información peticionada, es decir, respecto al expediente laboral y nombramiento; </w:t>
      </w:r>
      <w:r w:rsidR="00626666">
        <w:rPr>
          <w:rFonts w:ascii="Palatino Linotype" w:hAnsi="Palatino Linotype" w:cs="Tahoma"/>
          <w:sz w:val="22"/>
          <w:szCs w:val="22"/>
        </w:rPr>
        <w:t>sobre el tema</w:t>
      </w:r>
      <w:r w:rsidR="00626666">
        <w:rPr>
          <w:rFonts w:ascii="Palatino Linotype" w:hAnsi="Palatino Linotype" w:eastAsia="Calibri" w:cs="Tahoma"/>
          <w:sz w:val="22"/>
          <w:szCs w:val="22"/>
          <w:lang w:eastAsia="en-US"/>
        </w:rPr>
        <w:t>, e</w:t>
      </w:r>
      <w:r w:rsidR="00626666">
        <w:rPr>
          <w:rFonts w:ascii="Palatino Linotype" w:hAnsi="Palatino Linotype" w:cs="Tahoma"/>
          <w:sz w:val="22"/>
          <w:szCs w:val="22"/>
        </w:rPr>
        <w:t xml:space="preserve">l artículo 1.8, fracción XIII, del Código Administrativo del Estado de México, establece que para que tenga validez, todo acto administrativo deberá resolver todos los puntos propuestos por los interesados. </w:t>
      </w:r>
    </w:p>
    <w:p w:rsidR="00626666" w:rsidP="00626666" w:rsidRDefault="00626666" w14:paraId="572CBAE2" w14:textId="77777777">
      <w:pPr>
        <w:spacing w:line="360" w:lineRule="auto"/>
        <w:jc w:val="both"/>
        <w:rPr>
          <w:rFonts w:ascii="Palatino Linotype" w:hAnsi="Palatino Linotype" w:cs="Tahoma"/>
          <w:sz w:val="22"/>
          <w:szCs w:val="22"/>
        </w:rPr>
      </w:pPr>
    </w:p>
    <w:p w:rsidR="00626666" w:rsidP="00626666" w:rsidRDefault="00626666" w14:paraId="3672FE0F" w14:textId="2A5D44FF">
      <w:pPr>
        <w:spacing w:line="360" w:lineRule="auto"/>
        <w:jc w:val="both"/>
        <w:rPr>
          <w:rFonts w:ascii="Palatino Linotype" w:hAnsi="Palatino Linotype" w:eastAsia="Calibri" w:cs="Tahoma"/>
          <w:color w:val="000000" w:themeColor="text1"/>
          <w:sz w:val="22"/>
          <w:szCs w:val="22"/>
          <w:lang w:eastAsia="en-US"/>
        </w:rPr>
      </w:pPr>
      <w:r>
        <w:rPr>
          <w:rFonts w:ascii="Palatino Linotype" w:hAnsi="Palatino Linotype" w:eastAsia="Calibri" w:cs="Tahoma"/>
          <w:color w:val="000000"/>
          <w:sz w:val="22"/>
          <w:szCs w:val="22"/>
          <w:lang w:eastAsia="es-MX"/>
        </w:rPr>
        <w:t>Situación que se robustece, con el Criterio 02/17, del Instituto Nacional de Transparencia, Acceso a la Información y Protección de Datos Personales, el cual establece lo siguiente:</w:t>
      </w:r>
    </w:p>
    <w:p w:rsidR="00626666" w:rsidP="00626666" w:rsidRDefault="00626666" w14:paraId="748949D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626666" w:rsidP="00626666" w:rsidRDefault="00626666" w14:paraId="51E3508B" w14:textId="77777777">
      <w:pPr>
        <w:spacing w:line="360" w:lineRule="auto"/>
        <w:ind w:left="567" w:right="567"/>
        <w:jc w:val="both"/>
        <w:rPr>
          <w:rFonts w:ascii="Palatino Linotype" w:hAnsi="Palatino Linotype" w:eastAsia="Calibri" w:cs="Tahoma"/>
          <w:bCs/>
          <w:i/>
          <w:lang w:eastAsia="en-US"/>
        </w:rPr>
      </w:pPr>
      <w:r>
        <w:rPr>
          <w:rFonts w:ascii="Palatino Linotype" w:hAnsi="Palatino Linotype" w:eastAsia="Calibri" w:cs="Tahoma"/>
          <w:b/>
          <w:bCs/>
          <w:i/>
          <w:lang w:eastAsia="en-US"/>
        </w:rPr>
        <w:t xml:space="preserve">“Congruencia y exhaustividad. Sus alcances para garantizar el derecho de acceso a la información. </w:t>
      </w:r>
      <w:r>
        <w:rPr>
          <w:rFonts w:ascii="Palatino Linotype" w:hAnsi="Palatino Linotype" w:eastAsia="Calibri" w:cs="Tahoma"/>
          <w:bCs/>
          <w:i/>
          <w:lang w:eastAsia="en-US"/>
        </w:rPr>
        <w:t xml:space="preserve">De conformidad con el artículo </w:t>
      </w:r>
      <w:r>
        <w:rPr>
          <w:rFonts w:ascii="Palatino Linotype" w:hAnsi="Palatino Linotype" w:eastAsia="Calibri" w:cs="Tahoma"/>
          <w:bCs/>
          <w:i/>
          <w:lang w:val="es-ES_tradnl" w:eastAsia="en-US"/>
        </w:rPr>
        <w:t>3 de la Ley Federal de Procedimiento Administrativo</w:t>
      </w:r>
      <w:r>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w:t>
      </w:r>
      <w:r>
        <w:rPr>
          <w:rFonts w:ascii="Palatino Linotype" w:hAnsi="Palatino Linotype" w:eastAsia="Calibri" w:cs="Tahoma"/>
          <w:bCs/>
          <w:i/>
          <w:lang w:eastAsia="en-US"/>
        </w:rPr>
        <w:lastRenderedPageBreak/>
        <w:t xml:space="preserve">proporcionada por el sujeto obligado; mientras que </w:t>
      </w:r>
      <w:r>
        <w:rPr>
          <w:rFonts w:ascii="Palatino Linotype" w:hAnsi="Palatino Linotype" w:eastAsia="Calibri" w:cs="Tahoma"/>
          <w:b/>
          <w:bCs/>
          <w:i/>
          <w:lang w:eastAsia="en-US"/>
        </w:rPr>
        <w:t>la exhaustividad significa que dicha respuesta se refiera expresamente a cada uno de los puntos solicitados</w:t>
      </w:r>
      <w:r>
        <w:rPr>
          <w:rFonts w:ascii="Palatino Linotype" w:hAnsi="Palatino Linotype" w:eastAsia="Calibri" w:cs="Tahoma"/>
          <w:bCs/>
          <w:i/>
          <w:lang w:eastAsia="en-US"/>
        </w:rPr>
        <w:t xml:space="preserve">. Por lo anterior, los sujetos obligados cumplirán con los principios de congruencia y exhaustividad, cuando las respuestas que emitan guarden una relación lógica con lo solicitado y </w:t>
      </w:r>
      <w:r>
        <w:rPr>
          <w:rFonts w:ascii="Palatino Linotype" w:hAnsi="Palatino Linotype" w:eastAsia="Calibri" w:cs="Tahoma"/>
          <w:b/>
          <w:bCs/>
          <w:i/>
          <w:lang w:eastAsia="en-US"/>
        </w:rPr>
        <w:t>atiendan de manera puntual y expresa, cada uno de los contenidos de información.”</w:t>
      </w:r>
    </w:p>
    <w:p w:rsidR="00626666" w:rsidP="00626666" w:rsidRDefault="00626666" w14:paraId="1895B34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626666" w:rsidP="00626666" w:rsidRDefault="00626666" w14:paraId="420A4E0E" w14:textId="77777777">
      <w:pPr>
        <w:widowControl w:val="0"/>
        <w:autoSpaceDE w:val="0"/>
        <w:autoSpaceDN w:val="0"/>
        <w:adjustRightInd w:val="0"/>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 xml:space="preserve">De lo citado, se desprende que </w:t>
      </w:r>
      <w:r>
        <w:rPr>
          <w:rFonts w:ascii="Palatino Linotype" w:hAnsi="Palatino Linotype" w:cs="Tahoma"/>
          <w:bCs/>
          <w:sz w:val="22"/>
          <w:szCs w:val="24"/>
          <w:lang w:eastAsia="es-MX"/>
        </w:rPr>
        <w:t xml:space="preserve">todo acto administrativo debe apegarse al </w:t>
      </w:r>
      <w:r>
        <w:rPr>
          <w:rFonts w:ascii="Palatino Linotype" w:hAnsi="Palatino Linotype" w:cs="Tahoma"/>
          <w:b/>
          <w:bCs/>
          <w:sz w:val="22"/>
          <w:szCs w:val="24"/>
          <w:lang w:eastAsia="es-MX"/>
        </w:rPr>
        <w:t>principio de exhaustividad</w:t>
      </w:r>
      <w:r>
        <w:rPr>
          <w:rFonts w:ascii="Palatino Linotype" w:hAnsi="Palatino Linotype" w:cs="Tahoma"/>
          <w:bCs/>
          <w:sz w:val="22"/>
          <w:szCs w:val="24"/>
          <w:lang w:eastAsia="es-MX"/>
        </w:rPr>
        <w:t xml:space="preserve">, </w:t>
      </w:r>
      <w:r>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626666" w:rsidP="00626666" w:rsidRDefault="00626666" w14:paraId="2061449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C920C7" w:rsidP="00626666" w:rsidRDefault="00626666" w14:paraId="328742B8" w14:textId="11A00E75">
      <w:pPr>
        <w:spacing w:line="360" w:lineRule="auto"/>
        <w:jc w:val="both"/>
        <w:rPr>
          <w:rFonts w:ascii="Palatino Linotype" w:hAnsi="Palatino Linotype" w:eastAsia="Calibri" w:cs="Tahoma"/>
          <w:b/>
          <w:sz w:val="22"/>
          <w:szCs w:val="22"/>
          <w:lang w:eastAsia="en-US"/>
        </w:rPr>
      </w:pPr>
      <w:r>
        <w:rPr>
          <w:rFonts w:ascii="Palatino Linotype" w:hAnsi="Palatino Linotype" w:cs="Tahoma"/>
          <w:sz w:val="22"/>
          <w:szCs w:val="24"/>
          <w:lang w:eastAsia="es-MX"/>
        </w:rPr>
        <w:t xml:space="preserve">En esa tesitura, se concluye que el Sujeto Obligado no satisfizo el derecho de acceso </w:t>
      </w:r>
      <w:r>
        <w:rPr>
          <w:rFonts w:ascii="Palatino Linotype" w:hAnsi="Palatino Linotype" w:eastAsia="Calibri" w:cs="Tahoma"/>
          <w:bCs/>
          <w:sz w:val="22"/>
          <w:szCs w:val="22"/>
          <w:lang w:eastAsia="en-US"/>
        </w:rPr>
        <w:t xml:space="preserve">a la información del Recurrente, </w:t>
      </w:r>
      <w:r>
        <w:rPr>
          <w:rFonts w:ascii="Palatino Linotype" w:hAnsi="Palatino Linotype" w:eastAsia="Calibri" w:cs="Tahoma"/>
          <w:b/>
          <w:bCs/>
          <w:sz w:val="22"/>
          <w:szCs w:val="22"/>
          <w:lang w:eastAsia="en-US"/>
        </w:rPr>
        <w:t xml:space="preserve">al incumplir el principio de exhaustividad, </w:t>
      </w:r>
      <w:r>
        <w:rPr>
          <w:rFonts w:ascii="Palatino Linotype" w:hAnsi="Palatino Linotype" w:eastAsia="Calibri" w:cs="Tahoma"/>
          <w:bCs/>
          <w:sz w:val="22"/>
          <w:szCs w:val="22"/>
          <w:lang w:eastAsia="en-US"/>
        </w:rPr>
        <w:t xml:space="preserve">pues no se pronunció, ni proporcionó los documentos peticionados por el ahora Recurrente; situación que toma relevancia, pues de las constancias que obran en expediente, no se logra advertir que el Sujeto Obligado haya turnado la solicitud de información, a las áreas encargas de administrar los recursos humanos del Ayuntamiento y del Sistema Municipal para el Desarrollo Integral de la Familia, lo cual da como resultado que el agravio sea </w:t>
      </w:r>
      <w:r>
        <w:rPr>
          <w:rFonts w:ascii="Palatino Linotype" w:hAnsi="Palatino Linotype" w:eastAsia="Calibri" w:cs="Tahoma"/>
          <w:b/>
          <w:sz w:val="22"/>
          <w:szCs w:val="22"/>
          <w:lang w:eastAsia="en-US"/>
        </w:rPr>
        <w:t>FUNDADO.</w:t>
      </w:r>
    </w:p>
    <w:p w:rsidR="00626666" w:rsidP="00626666" w:rsidRDefault="00626666" w14:paraId="4457677C" w14:textId="6829D6BD">
      <w:pPr>
        <w:spacing w:line="360" w:lineRule="auto"/>
        <w:jc w:val="both"/>
        <w:rPr>
          <w:rFonts w:ascii="Palatino Linotype" w:hAnsi="Palatino Linotype" w:eastAsia="Calibri" w:cs="Tahoma"/>
          <w:b/>
          <w:sz w:val="22"/>
          <w:szCs w:val="22"/>
          <w:lang w:eastAsia="en-US"/>
        </w:rPr>
      </w:pPr>
    </w:p>
    <w:p w:rsidR="00626666" w:rsidP="00626666" w:rsidRDefault="00626666" w14:paraId="281FF092" w14:textId="7DAA46F0">
      <w:pPr>
        <w:spacing w:line="360" w:lineRule="auto"/>
        <w:jc w:val="both"/>
        <w:rPr>
          <w:rFonts w:ascii="Palatino Linotype" w:hAnsi="Palatino Linotype" w:cs="Tahoma"/>
          <w:bCs/>
          <w:color w:val="0D0D0D" w:themeColor="text1" w:themeTint="F2"/>
          <w:sz w:val="22"/>
          <w:szCs w:val="22"/>
        </w:rPr>
      </w:pPr>
      <w:r>
        <w:rPr>
          <w:rFonts w:ascii="Palatino Linotype" w:hAnsi="Palatino Linotype" w:eastAsia="Calibri" w:cs="Tahoma"/>
          <w:bCs/>
          <w:sz w:val="22"/>
          <w:szCs w:val="22"/>
          <w:lang w:eastAsia="en-US"/>
        </w:rPr>
        <w:t xml:space="preserve">Conforme a lo anterior, </w:t>
      </w:r>
      <w:r w:rsidR="002A3E4B">
        <w:rPr>
          <w:rFonts w:ascii="Palatino Linotype" w:hAnsi="Palatino Linotype" w:eastAsia="Calibri" w:cs="Tahoma"/>
          <w:bCs/>
          <w:sz w:val="22"/>
          <w:szCs w:val="22"/>
          <w:lang w:eastAsia="en-US"/>
        </w:rPr>
        <w:t xml:space="preserve">para atender el requerimiento de información, el Sujeto Obligado, deberá realizar una búsqueda exhaustiva y razonable, en las unidades administrativas previamente referidas, así como, en la Presidencia Municipal, a efecto de que proporcione respecto a la actual </w:t>
      </w:r>
      <w:r w:rsidR="002A3E4B">
        <w:rPr>
          <w:rFonts w:ascii="Palatino Linotype" w:hAnsi="Palatino Linotype" w:cs="Tahoma"/>
          <w:bCs/>
          <w:color w:val="0D0D0D" w:themeColor="text1" w:themeTint="F2"/>
          <w:sz w:val="22"/>
          <w:szCs w:val="22"/>
        </w:rPr>
        <w:t>Presidenta María Guadalupe Alcántara Núñez y la Directora Diana Guadalupe Luna Alcántara, ambos del Sistema Municipal para el Desarrollo Integral de la Familia de Acambay de Ruiz Castañeda, lo siguiente:</w:t>
      </w:r>
    </w:p>
    <w:p w:rsidR="002A3E4B" w:rsidP="002A3E4B" w:rsidRDefault="002A3E4B" w14:paraId="2FCBAF4F" w14:textId="2C18BFC0">
      <w:pPr>
        <w:pStyle w:val="Prrafodelista"/>
        <w:numPr>
          <w:ilvl w:val="0"/>
          <w:numId w:val="28"/>
        </w:numPr>
        <w:spacing w:line="360" w:lineRule="auto"/>
        <w:jc w:val="both"/>
        <w:rPr>
          <w:rFonts w:ascii="Palatino Linotype" w:hAnsi="Palatino Linotype" w:eastAsia="Calibri" w:cs="Tahoma"/>
          <w:bCs/>
          <w:color w:val="000000"/>
          <w:lang w:val="es-ES" w:eastAsia="es-MX"/>
        </w:rPr>
      </w:pPr>
      <w:r>
        <w:rPr>
          <w:rFonts w:ascii="Palatino Linotype" w:hAnsi="Palatino Linotype" w:eastAsia="Calibri" w:cs="Tahoma"/>
          <w:bCs/>
          <w:color w:val="000000"/>
          <w:lang w:val="es-ES" w:eastAsia="es-MX"/>
        </w:rPr>
        <w:lastRenderedPageBreak/>
        <w:t>Documentos que conforman el expediente laboral, y</w:t>
      </w:r>
    </w:p>
    <w:p w:rsidRPr="002A3E4B" w:rsidR="002A3E4B" w:rsidP="002A3E4B" w:rsidRDefault="002A3E4B" w14:paraId="4C80F4CD" w14:textId="58B3E01E">
      <w:pPr>
        <w:pStyle w:val="Prrafodelista"/>
        <w:numPr>
          <w:ilvl w:val="0"/>
          <w:numId w:val="28"/>
        </w:numPr>
        <w:spacing w:line="360" w:lineRule="auto"/>
        <w:jc w:val="both"/>
        <w:rPr>
          <w:rFonts w:ascii="Palatino Linotype" w:hAnsi="Palatino Linotype" w:eastAsia="Calibri" w:cs="Tahoma"/>
          <w:bCs/>
          <w:color w:val="000000"/>
          <w:lang w:val="es-ES" w:eastAsia="es-MX"/>
        </w:rPr>
      </w:pPr>
      <w:r>
        <w:rPr>
          <w:rFonts w:ascii="Palatino Linotype" w:hAnsi="Palatino Linotype" w:eastAsia="Calibri" w:cs="Tahoma"/>
          <w:bCs/>
          <w:color w:val="000000"/>
          <w:lang w:val="es-ES" w:eastAsia="es-MX"/>
        </w:rPr>
        <w:t>Nombramientos.</w:t>
      </w:r>
    </w:p>
    <w:p w:rsidR="00C920C7" w:rsidP="00325E42" w:rsidRDefault="00C920C7" w14:paraId="3DDC83FB" w14:textId="4FC00A5A">
      <w:pPr>
        <w:spacing w:line="360" w:lineRule="auto"/>
        <w:jc w:val="both"/>
        <w:rPr>
          <w:rFonts w:ascii="Palatino Linotype" w:hAnsi="Palatino Linotype" w:eastAsia="Calibri" w:cs="Tahoma"/>
          <w:color w:val="000000"/>
          <w:sz w:val="22"/>
          <w:szCs w:val="24"/>
          <w:lang w:val="es-ES" w:eastAsia="es-MX"/>
        </w:rPr>
      </w:pPr>
    </w:p>
    <w:p w:rsidR="002A3E4B" w:rsidP="002A3E4B" w:rsidRDefault="002A3E4B" w14:paraId="61C5ED81" w14:textId="77777777">
      <w:pPr>
        <w:spacing w:line="360" w:lineRule="auto"/>
        <w:jc w:val="both"/>
        <w:rPr>
          <w:rFonts w:ascii="Palatino Linotype" w:hAnsi="Palatino Linotype" w:cs="Tahoma"/>
          <w:sz w:val="22"/>
          <w:szCs w:val="24"/>
          <w:lang w:val="es-ES"/>
        </w:rPr>
      </w:pPr>
      <w:r>
        <w:rPr>
          <w:rFonts w:ascii="Palatino Linotype" w:hAnsi="Palatino Linotype" w:eastAsia="Calibri" w:cs="Tahoma"/>
          <w:bCs/>
          <w:color w:val="000000" w:themeColor="text1"/>
          <w:sz w:val="22"/>
          <w:szCs w:val="22"/>
          <w:lang w:eastAsia="es-MX"/>
        </w:rPr>
        <w:t>Di</w:t>
      </w:r>
      <w:r>
        <w:rPr>
          <w:rFonts w:ascii="Palatino Linotype" w:hAnsi="Palatino Linotype" w:cs="Tahoma"/>
          <w:sz w:val="22"/>
          <w:szCs w:val="24"/>
          <w:lang w:val="es-ES"/>
        </w:rPr>
        <w:t>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2A3E4B" w:rsidP="002A3E4B" w:rsidRDefault="002A3E4B" w14:paraId="01355545" w14:textId="77777777">
      <w:pPr>
        <w:spacing w:line="360" w:lineRule="auto"/>
        <w:jc w:val="both"/>
        <w:rPr>
          <w:rFonts w:ascii="Palatino Linotype" w:hAnsi="Palatino Linotype" w:cs="Tahoma"/>
          <w:sz w:val="22"/>
          <w:szCs w:val="24"/>
          <w:lang w:val="es-ES"/>
        </w:rPr>
      </w:pPr>
    </w:p>
    <w:p w:rsidR="002A3E4B" w:rsidP="002A3E4B" w:rsidRDefault="002A3E4B" w14:paraId="7614DEA7" w14:textId="77777777">
      <w:pPr>
        <w:spacing w:line="360" w:lineRule="auto"/>
        <w:jc w:val="both"/>
        <w:rPr>
          <w:rFonts w:ascii="Palatino Linotype" w:hAnsi="Palatino Linotype" w:cs="Tahoma"/>
          <w:i/>
          <w:iCs/>
          <w:lang w:val="es-ES"/>
        </w:rPr>
      </w:pPr>
      <w:r>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002A3E4B" w:rsidP="002A3E4B" w:rsidRDefault="002A3E4B" w14:paraId="19AE9B6A" w14:textId="77777777">
      <w:pPr>
        <w:spacing w:line="360" w:lineRule="auto"/>
        <w:jc w:val="both"/>
        <w:rPr>
          <w:rFonts w:ascii="Palatino Linotype" w:hAnsi="Palatino Linotype" w:cs="Tahoma"/>
          <w:sz w:val="22"/>
          <w:szCs w:val="24"/>
          <w:lang w:val="es-ES"/>
        </w:rPr>
      </w:pPr>
    </w:p>
    <w:p w:rsidR="002A3E4B" w:rsidP="002A3E4B" w:rsidRDefault="002A3E4B" w14:paraId="5A8D025B" w14:textId="77777777">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rsidR="00032EF1" w:rsidP="00325E42" w:rsidRDefault="00032EF1" w14:paraId="3AB068FB" w14:textId="0BF5857F">
      <w:pPr>
        <w:spacing w:line="360" w:lineRule="auto"/>
        <w:jc w:val="both"/>
        <w:rPr>
          <w:rFonts w:ascii="Palatino Linotype" w:hAnsi="Palatino Linotype" w:eastAsia="Calibri" w:cs="Tahoma"/>
          <w:color w:val="000000"/>
          <w:sz w:val="22"/>
          <w:szCs w:val="24"/>
          <w:lang w:val="es-ES" w:eastAsia="es-MX"/>
        </w:rPr>
      </w:pPr>
    </w:p>
    <w:p w:rsidRPr="002A3E4B" w:rsidR="002A3E4B" w:rsidP="002A3E4B" w:rsidRDefault="002A3E4B" w14:paraId="139B502D" w14:textId="77777777">
      <w:pPr>
        <w:spacing w:line="360" w:lineRule="auto"/>
        <w:jc w:val="both"/>
        <w:rPr>
          <w:rFonts w:ascii="Palatino Linotype" w:hAnsi="Palatino Linotype" w:cs="Tahoma"/>
          <w:b/>
          <w:color w:val="0D0D0D" w:themeColor="text1" w:themeTint="F2"/>
          <w:sz w:val="24"/>
          <w:szCs w:val="24"/>
        </w:rPr>
      </w:pPr>
      <w:r w:rsidRPr="002A3E4B">
        <w:rPr>
          <w:rFonts w:ascii="Palatino Linotype" w:hAnsi="Palatino Linotype" w:cs="Tahoma"/>
          <w:b/>
          <w:color w:val="0D0D0D" w:themeColor="text1" w:themeTint="F2"/>
          <w:sz w:val="22"/>
          <w:szCs w:val="24"/>
        </w:rPr>
        <w:t>Personal adscrito al Ayuntamiento, dado de alta.</w:t>
      </w:r>
    </w:p>
    <w:p w:rsidR="002A3E4B" w:rsidP="00325E42" w:rsidRDefault="002A3E4B" w14:paraId="650F15D4" w14:textId="0EC544CE">
      <w:pPr>
        <w:spacing w:line="360" w:lineRule="auto"/>
        <w:jc w:val="both"/>
        <w:rPr>
          <w:rFonts w:ascii="Palatino Linotype" w:hAnsi="Palatino Linotype" w:eastAsia="Calibri" w:cs="Tahoma"/>
          <w:color w:val="000000"/>
          <w:sz w:val="22"/>
          <w:szCs w:val="24"/>
          <w:lang w:val="es-ES" w:eastAsia="es-MX"/>
        </w:rPr>
      </w:pPr>
    </w:p>
    <w:p w:rsidRPr="003539C6" w:rsidR="003539C6" w:rsidP="003539C6" w:rsidRDefault="003539C6" w14:paraId="655ED73F" w14:textId="77777777">
      <w:pPr>
        <w:spacing w:line="360" w:lineRule="auto"/>
        <w:jc w:val="both"/>
        <w:rPr>
          <w:rFonts w:ascii="Palatino Linotype" w:hAnsi="Palatino Linotype" w:eastAsia="Calibri"/>
          <w:bCs/>
          <w:color w:val="000000" w:themeColor="text1"/>
          <w:sz w:val="22"/>
          <w:szCs w:val="22"/>
          <w:lang w:val="es-ES_tradnl" w:eastAsia="en-US"/>
        </w:rPr>
      </w:pPr>
      <w:r w:rsidRPr="003539C6">
        <w:rPr>
          <w:rFonts w:ascii="Palatino Linotype" w:hAnsi="Palatino Linotype" w:eastAsia="Calibri"/>
          <w:bCs/>
          <w:color w:val="000000" w:themeColor="text1"/>
          <w:sz w:val="22"/>
          <w:szCs w:val="22"/>
          <w:lang w:val="es-ES_tradnl" w:eastAsia="en-US"/>
        </w:rPr>
        <w:t xml:space="preserve">En principio, cabe traer a colación el artículo 4°, fracción VI, de la Ley del Trabajo de los Servidores Públicos del Estado y Municipios, precisa que son </w:t>
      </w:r>
      <w:r w:rsidRPr="003539C6">
        <w:rPr>
          <w:rFonts w:ascii="Palatino Linotype" w:hAnsi="Palatino Linotype" w:eastAsia="Calibri"/>
          <w:b/>
          <w:color w:val="000000" w:themeColor="text1"/>
          <w:sz w:val="22"/>
          <w:szCs w:val="22"/>
          <w:lang w:val="es-ES_tradnl" w:eastAsia="en-US"/>
        </w:rPr>
        <w:t>servidores públicos</w:t>
      </w:r>
      <w:r w:rsidRPr="003539C6">
        <w:rPr>
          <w:rFonts w:ascii="Palatino Linotype" w:hAnsi="Palatino Linotype" w:eastAsia="Calibri"/>
          <w:bCs/>
          <w:color w:val="000000" w:themeColor="text1"/>
          <w:sz w:val="22"/>
          <w:szCs w:val="22"/>
          <w:lang w:val="es-ES_tradnl" w:eastAsia="en-US"/>
        </w:rPr>
        <w:t xml:space="preserve">, todas las </w:t>
      </w:r>
      <w:r w:rsidRPr="003539C6">
        <w:rPr>
          <w:rFonts w:ascii="Palatino Linotype" w:hAnsi="Palatino Linotype" w:eastAsia="Calibri"/>
          <w:bCs/>
          <w:color w:val="000000" w:themeColor="text1"/>
          <w:sz w:val="22"/>
          <w:szCs w:val="22"/>
          <w:lang w:val="es-ES_tradnl" w:eastAsia="en-US"/>
        </w:rPr>
        <w:lastRenderedPageBreak/>
        <w:t xml:space="preserve">personas físicas que preste a una institución pública un trabajo personal subordinado, mediante el pago de un sueldo. </w:t>
      </w:r>
    </w:p>
    <w:p w:rsidRPr="003539C6" w:rsidR="003539C6" w:rsidP="003539C6" w:rsidRDefault="003539C6" w14:paraId="02747983" w14:textId="77777777">
      <w:pPr>
        <w:spacing w:line="360" w:lineRule="auto"/>
        <w:jc w:val="both"/>
        <w:rPr>
          <w:rFonts w:ascii="Palatino Linotype" w:hAnsi="Palatino Linotype" w:eastAsia="Calibri"/>
          <w:bCs/>
          <w:color w:val="000000" w:themeColor="text1"/>
          <w:sz w:val="22"/>
          <w:szCs w:val="22"/>
          <w:lang w:val="es-ES_tradnl" w:eastAsia="en-US"/>
        </w:rPr>
      </w:pPr>
    </w:p>
    <w:p w:rsidRPr="003539C6" w:rsidR="003539C6" w:rsidP="003539C6" w:rsidRDefault="003539C6" w14:paraId="4966401A" w14:textId="77777777">
      <w:pPr>
        <w:spacing w:line="360" w:lineRule="auto"/>
        <w:ind w:right="-28"/>
        <w:contextualSpacing/>
        <w:jc w:val="both"/>
        <w:rPr>
          <w:rFonts w:ascii="Palatino Linotype" w:hAnsi="Palatino Linotype" w:eastAsia="Calibri" w:cs="Tahoma"/>
          <w:b/>
          <w:sz w:val="22"/>
          <w:szCs w:val="22"/>
          <w:lang w:eastAsia="en-US"/>
        </w:rPr>
      </w:pPr>
      <w:r w:rsidRPr="003539C6">
        <w:rPr>
          <w:rFonts w:ascii="Palatino Linotype" w:hAnsi="Palatino Linotype" w:eastAsia="Calibri"/>
          <w:bCs/>
          <w:color w:val="000000" w:themeColor="text1"/>
          <w:sz w:val="22"/>
          <w:szCs w:val="22"/>
          <w:lang w:val="es-ES_tradnl" w:eastAsia="en-US"/>
        </w:rPr>
        <w:t xml:space="preserve">En ese contexto, </w:t>
      </w:r>
      <w:r w:rsidRPr="003539C6">
        <w:rPr>
          <w:rFonts w:ascii="Palatino Linotype" w:hAnsi="Palatino Linotype" w:eastAsia="Calibri" w:cs="Tahoma"/>
          <w:bCs/>
          <w:sz w:val="22"/>
          <w:szCs w:val="22"/>
          <w:lang w:eastAsia="en-US"/>
        </w:rPr>
        <w:t xml:space="preserve">la Guía Técnica 9 “La Administración del Personal Municipal” (consultado el diecinueve de mayo de la presente anualidad, a las once horas, con veintiséis minutos, en </w:t>
      </w:r>
      <w:hyperlink w:history="1" r:id="rId11">
        <w:r w:rsidRPr="003539C6">
          <w:rPr>
            <w:rFonts w:ascii="Palatino Linotype" w:hAnsi="Palatino Linotype" w:eastAsia="Calibri" w:cs="Tahoma"/>
            <w:color w:val="0563C1" w:themeColor="hyperlink"/>
            <w:sz w:val="22"/>
            <w:szCs w:val="22"/>
            <w:u w:val="single"/>
            <w:lang w:eastAsia="en-US"/>
          </w:rPr>
          <w:t>http://www.inafed.gob.mx/work/models/inafed/Resource/335/1/images/guia09_la_administracion_del_personal_municipal.pdf</w:t>
        </w:r>
      </w:hyperlink>
      <w:r w:rsidRPr="003539C6">
        <w:rPr>
          <w:rFonts w:ascii="Palatino Linotype" w:hAnsi="Palatino Linotype" w:eastAsia="Calibri" w:cs="Tahoma"/>
          <w:bCs/>
          <w:sz w:val="22"/>
          <w:szCs w:val="22"/>
          <w:lang w:eastAsia="en-US"/>
        </w:rPr>
        <w:t>), que establece que son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rsidRPr="003539C6" w:rsidR="003539C6" w:rsidP="003539C6" w:rsidRDefault="003539C6" w14:paraId="72B5F10C" w14:textId="77777777">
      <w:pPr>
        <w:spacing w:line="360" w:lineRule="auto"/>
        <w:ind w:right="-28"/>
        <w:contextualSpacing/>
        <w:jc w:val="both"/>
        <w:rPr>
          <w:rFonts w:ascii="Palatino Linotype" w:hAnsi="Palatino Linotype" w:eastAsia="Calibri" w:cs="Tahoma"/>
          <w:bCs/>
          <w:sz w:val="22"/>
          <w:szCs w:val="22"/>
          <w:lang w:eastAsia="en-US"/>
        </w:rPr>
      </w:pPr>
    </w:p>
    <w:p w:rsidRPr="003539C6" w:rsidR="003539C6" w:rsidP="007503C2" w:rsidRDefault="003539C6" w14:paraId="642795CD" w14:textId="130A49DF">
      <w:pPr>
        <w:spacing w:line="360" w:lineRule="auto"/>
        <w:jc w:val="both"/>
        <w:rPr>
          <w:rFonts w:ascii="Palatino Linotype" w:hAnsi="Palatino Linotype"/>
          <w:sz w:val="22"/>
          <w:szCs w:val="22"/>
          <w:lang w:eastAsia="es-MX"/>
        </w:rPr>
      </w:pPr>
      <w:r w:rsidRPr="003539C6">
        <w:rPr>
          <w:rFonts w:ascii="Palatino Linotype" w:hAnsi="Palatino Linotype"/>
          <w:sz w:val="22"/>
          <w:szCs w:val="22"/>
          <w:lang w:eastAsia="es-MX"/>
        </w:rPr>
        <w:t xml:space="preserve">En ese orden de ideas y a manera de referencia, el Manual de Normas y Procedimientos de Desarrollo y Administración de Personal, emitido por la Secretaría de Finanzas del Estado de México, que de su procedimiento “021 Alta o Reingreso de Servidoras Públicas y Servidores Públicos Generales y de Confianza” </w:t>
      </w:r>
      <w:r w:rsidR="007503C2">
        <w:rPr>
          <w:rFonts w:ascii="Palatino Linotype" w:hAnsi="Palatino Linotype"/>
          <w:sz w:val="22"/>
          <w:szCs w:val="22"/>
          <w:lang w:eastAsia="es-MX"/>
        </w:rPr>
        <w:t>precisa que dicho movimiento c</w:t>
      </w:r>
      <w:r w:rsidRPr="003539C6">
        <w:rPr>
          <w:rFonts w:ascii="Palatino Linotype" w:hAnsi="Palatino Linotype"/>
          <w:sz w:val="22"/>
          <w:szCs w:val="22"/>
          <w:lang w:eastAsia="es-MX"/>
        </w:rPr>
        <w:t>orresponde aquel mediante el cual se registra el ingreso o reingreso de una persona al servicio público, con el propósito de emitir su pago quincenal y establecer la relación laboral entre este y la institución pública.</w:t>
      </w:r>
    </w:p>
    <w:p w:rsidRPr="003539C6" w:rsidR="003539C6" w:rsidP="003539C6" w:rsidRDefault="003539C6" w14:paraId="5DAAD853" w14:textId="77777777">
      <w:pPr>
        <w:spacing w:line="360" w:lineRule="auto"/>
        <w:ind w:left="720"/>
        <w:contextualSpacing/>
        <w:jc w:val="both"/>
        <w:rPr>
          <w:rFonts w:ascii="Palatino Linotype" w:hAnsi="Palatino Linotype"/>
          <w:sz w:val="22"/>
          <w:szCs w:val="22"/>
          <w:lang w:eastAsia="es-MX"/>
        </w:rPr>
      </w:pPr>
    </w:p>
    <w:p w:rsidRPr="003539C6" w:rsidR="003539C6" w:rsidP="003539C6" w:rsidRDefault="003539C6" w14:paraId="6ECC0067" w14:textId="77777777">
      <w:pPr>
        <w:spacing w:line="360" w:lineRule="auto"/>
        <w:jc w:val="both"/>
        <w:rPr>
          <w:rFonts w:ascii="Palatino Linotype" w:hAnsi="Palatino Linotype" w:eastAsia="Calibri" w:cs="Tahoma"/>
          <w:bCs/>
          <w:sz w:val="22"/>
          <w:szCs w:val="22"/>
          <w:lang w:eastAsia="en-US"/>
        </w:rPr>
      </w:pPr>
      <w:r w:rsidRPr="003539C6">
        <w:rPr>
          <w:rFonts w:ascii="Palatino Linotype" w:hAnsi="Palatino Linotype" w:eastAsia="Calibri" w:cs="Tahoma"/>
          <w:bCs/>
          <w:sz w:val="22"/>
          <w:szCs w:val="22"/>
          <w:lang w:eastAsia="en-US"/>
        </w:rPr>
        <w:t xml:space="preserve">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3539C6">
        <w:rPr>
          <w:rFonts w:ascii="Palatino Linotype" w:hAnsi="Palatino Linotype" w:eastAsia="Calibri" w:cs="Tahoma"/>
          <w:b/>
          <w:bCs/>
          <w:sz w:val="22"/>
          <w:szCs w:val="22"/>
          <w:lang w:eastAsia="en-US"/>
        </w:rPr>
        <w:t xml:space="preserve">los Avisos de Movimiento (Alta y Baja), </w:t>
      </w:r>
      <w:r w:rsidRPr="003539C6">
        <w:rPr>
          <w:rFonts w:ascii="Palatino Linotype" w:hAnsi="Palatino Linotype" w:eastAsia="Calibri" w:cs="Tahoma"/>
          <w:bCs/>
          <w:sz w:val="22"/>
          <w:szCs w:val="22"/>
          <w:lang w:eastAsia="en-US"/>
        </w:rPr>
        <w:t>para realizar sus respectivos trámites ante el Instituto de Seguridad Social del Estado de México y Municipios.</w:t>
      </w:r>
    </w:p>
    <w:p w:rsidRPr="003539C6" w:rsidR="003539C6" w:rsidP="003539C6" w:rsidRDefault="003539C6" w14:paraId="23385B2B" w14:textId="77777777">
      <w:pPr>
        <w:spacing w:line="360" w:lineRule="auto"/>
        <w:ind w:right="-28"/>
        <w:contextualSpacing/>
        <w:jc w:val="both"/>
        <w:rPr>
          <w:rFonts w:ascii="Palatino Linotype" w:hAnsi="Palatino Linotype" w:eastAsia="Calibri" w:cs="Tahoma"/>
          <w:bCs/>
          <w:sz w:val="22"/>
          <w:szCs w:val="22"/>
          <w:lang w:eastAsia="en-US"/>
        </w:rPr>
      </w:pPr>
    </w:p>
    <w:p w:rsidR="007503C2" w:rsidP="007503C2" w:rsidRDefault="003539C6" w14:paraId="2D59C569" w14:textId="77777777">
      <w:pPr>
        <w:spacing w:line="360" w:lineRule="auto"/>
        <w:ind w:right="-28"/>
        <w:contextualSpacing/>
        <w:jc w:val="both"/>
        <w:rPr>
          <w:rFonts w:ascii="Palatino Linotype" w:hAnsi="Palatino Linotype" w:cs="Tahoma"/>
          <w:bCs/>
          <w:color w:val="0D0D0D" w:themeColor="text1" w:themeTint="F2"/>
          <w:sz w:val="22"/>
          <w:szCs w:val="22"/>
        </w:rPr>
      </w:pPr>
      <w:r w:rsidRPr="003539C6">
        <w:rPr>
          <w:rFonts w:ascii="Palatino Linotype" w:hAnsi="Palatino Linotype" w:eastAsia="Calibri" w:cs="Tahoma"/>
          <w:bCs/>
          <w:sz w:val="22"/>
          <w:szCs w:val="22"/>
          <w:lang w:eastAsia="en-US"/>
        </w:rPr>
        <w:lastRenderedPageBreak/>
        <w:t xml:space="preserve">En ese contexto, </w:t>
      </w:r>
      <w:r w:rsidR="007503C2">
        <w:rPr>
          <w:rFonts w:ascii="Palatino Linotype" w:hAnsi="Palatino Linotype" w:eastAsia="Calibri" w:cs="Tahoma"/>
          <w:bCs/>
          <w:sz w:val="22"/>
          <w:szCs w:val="22"/>
          <w:lang w:eastAsia="en-US"/>
        </w:rPr>
        <w:t xml:space="preserve">los artículos 13 y 14 </w:t>
      </w:r>
      <w:r w:rsidR="007503C2">
        <w:rPr>
          <w:rFonts w:ascii="Palatino Linotype" w:hAnsi="Palatino Linotype" w:cs="Tahoma"/>
          <w:bCs/>
          <w:color w:val="0D0D0D" w:themeColor="text1" w:themeTint="F2"/>
          <w:sz w:val="22"/>
          <w:szCs w:val="22"/>
        </w:rPr>
        <w:t>Reglamento de Condiciones Generales de Trabajo establecen que para que se pueda realizar el alta de nuevos servidores públicos, estos deberán entregar los documentos que acrediten los requisitos necesarios para ocupar el cargo.</w:t>
      </w:r>
    </w:p>
    <w:p w:rsidR="007503C2" w:rsidP="007503C2" w:rsidRDefault="007503C2" w14:paraId="0FE4601E" w14:textId="77777777">
      <w:pPr>
        <w:spacing w:line="360" w:lineRule="auto"/>
        <w:ind w:right="-28"/>
        <w:contextualSpacing/>
        <w:jc w:val="both"/>
        <w:rPr>
          <w:rFonts w:ascii="Palatino Linotype" w:hAnsi="Palatino Linotype" w:cs="Tahoma"/>
          <w:bCs/>
          <w:color w:val="0D0D0D" w:themeColor="text1" w:themeTint="F2"/>
          <w:sz w:val="22"/>
          <w:szCs w:val="22"/>
        </w:rPr>
      </w:pPr>
    </w:p>
    <w:p w:rsidR="002A3E4B" w:rsidP="007503C2" w:rsidRDefault="007503C2" w14:paraId="40ED3DB2" w14:textId="729E3968">
      <w:pPr>
        <w:spacing w:line="360" w:lineRule="auto"/>
        <w:ind w:right="-28"/>
        <w:contextualSpacing/>
        <w:jc w:val="both"/>
        <w:rPr>
          <w:rFonts w:ascii="Palatino Linotype" w:hAnsi="Palatino Linotype" w:eastAsia="Calibri" w:cs="Tahoma"/>
          <w:color w:val="000000"/>
          <w:sz w:val="22"/>
          <w:szCs w:val="24"/>
          <w:lang w:val="es-ES" w:eastAsia="es-MX"/>
        </w:rPr>
      </w:pPr>
      <w:r>
        <w:rPr>
          <w:rFonts w:ascii="Palatino Linotype" w:hAnsi="Palatino Linotype" w:cs="Tahoma"/>
          <w:bCs/>
          <w:color w:val="0D0D0D" w:themeColor="text1" w:themeTint="F2"/>
          <w:sz w:val="22"/>
          <w:szCs w:val="22"/>
        </w:rPr>
        <w:t>Conforme a lo anterior, se logra vislumbrar que la pretensión del ahora Recurrente, es obtener los documentos que contenga el nombre, cargo y sueldo mensual neto, de los servidores públicos adscritos al Ayuntamiento, dados de alta del primero de enero al v</w:t>
      </w:r>
      <w:r w:rsidR="00F12A58">
        <w:rPr>
          <w:rFonts w:ascii="Palatino Linotype" w:hAnsi="Palatino Linotype" w:cs="Tahoma"/>
          <w:bCs/>
          <w:color w:val="0D0D0D" w:themeColor="text1" w:themeTint="F2"/>
          <w:sz w:val="22"/>
          <w:szCs w:val="22"/>
        </w:rPr>
        <w:t>eintiuno</w:t>
      </w:r>
      <w:r>
        <w:rPr>
          <w:rFonts w:ascii="Palatino Linotype" w:hAnsi="Palatino Linotype" w:cs="Tahoma"/>
          <w:bCs/>
          <w:color w:val="0D0D0D" w:themeColor="text1" w:themeTint="F2"/>
          <w:sz w:val="22"/>
          <w:szCs w:val="22"/>
        </w:rPr>
        <w:t xml:space="preserve"> de febrero de dos mil veintidós. </w:t>
      </w:r>
    </w:p>
    <w:p w:rsidR="002A3E4B" w:rsidP="00325E42" w:rsidRDefault="002A3E4B" w14:paraId="79184042" w14:textId="3B0D4849">
      <w:pPr>
        <w:spacing w:line="360" w:lineRule="auto"/>
        <w:jc w:val="both"/>
        <w:rPr>
          <w:rFonts w:ascii="Palatino Linotype" w:hAnsi="Palatino Linotype" w:eastAsia="Calibri" w:cs="Tahoma"/>
          <w:color w:val="000000"/>
          <w:sz w:val="22"/>
          <w:szCs w:val="24"/>
          <w:lang w:val="es-ES" w:eastAsia="es-MX"/>
        </w:rPr>
      </w:pPr>
    </w:p>
    <w:p w:rsidR="00F12A58" w:rsidP="00325E42" w:rsidRDefault="00F12A58" w14:paraId="079AFBF4" w14:textId="7686200D">
      <w:pPr>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t>Ahora bien, en respuesta el Sujeto Obligado proporcionó dos relaciones de las cuales, se coloca un extracto a continuación:</w:t>
      </w:r>
    </w:p>
    <w:p w:rsidR="00F12A58" w:rsidP="00325E42" w:rsidRDefault="00F12A58" w14:paraId="12887914" w14:textId="1899AC8A">
      <w:pPr>
        <w:spacing w:line="360" w:lineRule="auto"/>
        <w:jc w:val="both"/>
        <w:rPr>
          <w:rFonts w:ascii="Palatino Linotype" w:hAnsi="Palatino Linotype" w:eastAsia="Calibri" w:cs="Tahoma"/>
          <w:color w:val="000000"/>
          <w:sz w:val="22"/>
          <w:szCs w:val="24"/>
          <w:lang w:val="es-ES" w:eastAsia="es-MX"/>
        </w:rPr>
      </w:pPr>
    </w:p>
    <w:p w:rsidR="00F12A58" w:rsidP="00F12A58" w:rsidRDefault="00F12A58" w14:paraId="5A7CED6B" w14:textId="767D05F9">
      <w:pPr>
        <w:spacing w:line="360" w:lineRule="auto"/>
        <w:jc w:val="center"/>
        <w:rPr>
          <w:rFonts w:ascii="Palatino Linotype" w:hAnsi="Palatino Linotype" w:eastAsia="Calibri" w:cs="Tahoma"/>
          <w:color w:val="000000"/>
          <w:sz w:val="22"/>
          <w:szCs w:val="24"/>
          <w:lang w:val="es-ES" w:eastAsia="es-MX"/>
        </w:rPr>
      </w:pPr>
      <w:r>
        <w:rPr>
          <w:noProof/>
        </w:rPr>
        <w:drawing>
          <wp:inline distT="0" distB="0" distL="0" distR="0" wp14:anchorId="355B2AE0" wp14:editId="0588B250">
            <wp:extent cx="4171950"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71950" cy="1676400"/>
                    </a:xfrm>
                    <a:prstGeom prst="rect">
                      <a:avLst/>
                    </a:prstGeom>
                  </pic:spPr>
                </pic:pic>
              </a:graphicData>
            </a:graphic>
          </wp:inline>
        </w:drawing>
      </w:r>
    </w:p>
    <w:p w:rsidR="00F12A58" w:rsidP="00325E42" w:rsidRDefault="00F12A58" w14:paraId="7543B51C" w14:textId="4C22C84A">
      <w:pPr>
        <w:spacing w:line="360" w:lineRule="auto"/>
        <w:jc w:val="both"/>
        <w:rPr>
          <w:rFonts w:ascii="Palatino Linotype" w:hAnsi="Palatino Linotype" w:eastAsia="Calibri" w:cs="Tahoma"/>
          <w:color w:val="000000"/>
          <w:sz w:val="22"/>
          <w:szCs w:val="24"/>
          <w:lang w:val="es-ES" w:eastAsia="es-MX"/>
        </w:rPr>
      </w:pPr>
    </w:p>
    <w:p w:rsidR="00F12A58" w:rsidP="00F12A58" w:rsidRDefault="00F12A58" w14:paraId="6D6A9FD6" w14:textId="59873A2E">
      <w:pPr>
        <w:spacing w:line="360" w:lineRule="auto"/>
        <w:jc w:val="center"/>
        <w:rPr>
          <w:rFonts w:ascii="Palatino Linotype" w:hAnsi="Palatino Linotype" w:eastAsia="Calibri" w:cs="Tahoma"/>
          <w:color w:val="000000"/>
          <w:sz w:val="22"/>
          <w:szCs w:val="24"/>
          <w:lang w:val="es-ES" w:eastAsia="es-MX"/>
        </w:rPr>
      </w:pPr>
      <w:r>
        <w:rPr>
          <w:noProof/>
        </w:rPr>
        <w:drawing>
          <wp:inline distT="0" distB="0" distL="0" distR="0" wp14:anchorId="33CFEFB9" wp14:editId="5085BEA4">
            <wp:extent cx="2762250" cy="1904278"/>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70732" cy="1910126"/>
                    </a:xfrm>
                    <a:prstGeom prst="rect">
                      <a:avLst/>
                    </a:prstGeom>
                  </pic:spPr>
                </pic:pic>
              </a:graphicData>
            </a:graphic>
          </wp:inline>
        </w:drawing>
      </w:r>
    </w:p>
    <w:p w:rsidR="00A67E23" w:rsidP="00325E42" w:rsidRDefault="00A67E23" w14:paraId="6CCCB9B7" w14:textId="77777777">
      <w:pPr>
        <w:spacing w:line="360" w:lineRule="auto"/>
        <w:jc w:val="both"/>
        <w:rPr>
          <w:rFonts w:ascii="Palatino Linotype" w:hAnsi="Palatino Linotype" w:eastAsia="Calibri" w:cs="Tahoma"/>
          <w:color w:val="000000"/>
          <w:sz w:val="22"/>
          <w:szCs w:val="24"/>
          <w:lang w:val="es-ES" w:eastAsia="es-MX"/>
        </w:rPr>
      </w:pPr>
    </w:p>
    <w:p w:rsidR="00A67E23" w:rsidP="00325E42" w:rsidRDefault="00A67E23" w14:paraId="0E59491E" w14:textId="069D5460">
      <w:pPr>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lastRenderedPageBreak/>
        <w:t>En ese contexto, se logra vislumbrar que el Sujeto Obligado mediante los dos listados proporcionó los datos solicitados; sin embargo, del cotejo de la información localizada en los listados, este Instituto advierte que la información se encuentra incompleta y no tiene certeza que sean los únicos servidores públicos dados de alta, por las siguientes circunstancias.</w:t>
      </w:r>
    </w:p>
    <w:p w:rsidR="00A67E23" w:rsidP="00325E42" w:rsidRDefault="00A67E23" w14:paraId="5CBAA7B0" w14:textId="7FBFE958">
      <w:pPr>
        <w:spacing w:line="360" w:lineRule="auto"/>
        <w:jc w:val="both"/>
        <w:rPr>
          <w:rFonts w:ascii="Palatino Linotype" w:hAnsi="Palatino Linotype" w:eastAsia="Calibri" w:cs="Tahoma"/>
          <w:color w:val="000000"/>
          <w:sz w:val="22"/>
          <w:szCs w:val="24"/>
          <w:lang w:val="es-ES" w:eastAsia="es-MX"/>
        </w:rPr>
      </w:pPr>
    </w:p>
    <w:p w:rsidR="00A67E23" w:rsidP="00A67E23" w:rsidRDefault="00A67E23" w14:paraId="0067D015" w14:textId="287C154D">
      <w:pPr>
        <w:pStyle w:val="Prrafodelista"/>
        <w:numPr>
          <w:ilvl w:val="0"/>
          <w:numId w:val="30"/>
        </w:numPr>
        <w:spacing w:line="360" w:lineRule="auto"/>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Omitió entregar el cargo de González Marcelino Valentina, y</w:t>
      </w:r>
    </w:p>
    <w:p w:rsidR="00A67E23" w:rsidP="00A67E23" w:rsidRDefault="00A67E23" w14:paraId="28C628C9" w14:textId="77777777">
      <w:pPr>
        <w:pStyle w:val="Prrafodelista"/>
        <w:spacing w:line="360" w:lineRule="auto"/>
        <w:jc w:val="both"/>
        <w:rPr>
          <w:rFonts w:ascii="Palatino Linotype" w:hAnsi="Palatino Linotype" w:eastAsia="Calibri" w:cs="Tahoma"/>
          <w:color w:val="000000"/>
          <w:lang w:val="es-ES" w:eastAsia="es-MX"/>
        </w:rPr>
      </w:pPr>
    </w:p>
    <w:p w:rsidR="00A67E23" w:rsidP="00A67E23" w:rsidRDefault="00A67E23" w14:paraId="207B713E" w14:textId="6F0534F4">
      <w:pPr>
        <w:pStyle w:val="Prrafodelista"/>
        <w:numPr>
          <w:ilvl w:val="0"/>
          <w:numId w:val="30"/>
        </w:numPr>
        <w:spacing w:line="360" w:lineRule="auto"/>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No concuerdan todos los nombres de los servidores públicos solicitados, tal como se muestra a continuación:</w:t>
      </w:r>
    </w:p>
    <w:p w:rsidRPr="00A67E23" w:rsidR="00A67E23" w:rsidP="00A67E23" w:rsidRDefault="00A67E23" w14:paraId="2305F6E0" w14:textId="77777777">
      <w:pPr>
        <w:pStyle w:val="Prrafodelista"/>
        <w:rPr>
          <w:rFonts w:ascii="Palatino Linotype" w:hAnsi="Palatino Linotype" w:eastAsia="Calibri" w:cs="Tahoma"/>
          <w:color w:val="000000"/>
          <w:lang w:val="es-ES" w:eastAsia="es-MX"/>
        </w:rPr>
      </w:pPr>
    </w:p>
    <w:p w:rsidR="00A67E23" w:rsidP="00A67E23" w:rsidRDefault="00A67E23" w14:paraId="35CD60C3" w14:textId="7E5F974D">
      <w:pPr>
        <w:pStyle w:val="Prrafodelista"/>
        <w:spacing w:line="360" w:lineRule="auto"/>
        <w:jc w:val="center"/>
        <w:rPr>
          <w:rFonts w:ascii="Palatino Linotype" w:hAnsi="Palatino Linotype" w:eastAsia="Calibri" w:cs="Tahoma"/>
          <w:color w:val="000000"/>
          <w:lang w:val="es-ES" w:eastAsia="es-MX"/>
        </w:rPr>
      </w:pPr>
      <w:r>
        <w:rPr>
          <w:noProof/>
        </w:rPr>
        <mc:AlternateContent>
          <mc:Choice Requires="wps">
            <w:drawing>
              <wp:anchor distT="0" distB="0" distL="114300" distR="114300" simplePos="0" relativeHeight="251659264" behindDoc="0" locked="0" layoutInCell="1" allowOverlap="1" wp14:anchorId="343C6207" wp14:editId="3670AE13">
                <wp:simplePos x="0" y="0"/>
                <wp:positionH relativeFrom="column">
                  <wp:posOffset>1029970</wp:posOffset>
                </wp:positionH>
                <wp:positionV relativeFrom="paragraph">
                  <wp:posOffset>269875</wp:posOffset>
                </wp:positionV>
                <wp:extent cx="4143375" cy="352425"/>
                <wp:effectExtent l="19050" t="19050" r="28575" b="28575"/>
                <wp:wrapNone/>
                <wp:docPr id="9" name="Rectángulo 9"/>
                <wp:cNvGraphicFramePr/>
                <a:graphic xmlns:a="http://schemas.openxmlformats.org/drawingml/2006/main">
                  <a:graphicData uri="http://schemas.microsoft.com/office/word/2010/wordprocessingShape">
                    <wps:wsp>
                      <wps:cNvSpPr/>
                      <wps:spPr>
                        <a:xfrm>
                          <a:off x="0" y="0"/>
                          <a:ext cx="4143375" cy="3524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9" style="position:absolute;margin-left:81.1pt;margin-top:21.25pt;width:326.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25pt" w14:anchorId="5337C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"/>
            </w:pict>
          </mc:Fallback>
        </mc:AlternateContent>
      </w:r>
      <w:r>
        <w:rPr>
          <w:noProof/>
        </w:rPr>
        <w:drawing>
          <wp:inline distT="0" distB="0" distL="0" distR="0" wp14:anchorId="59D5C960" wp14:editId="7CD12ECC">
            <wp:extent cx="4171950" cy="933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71950" cy="933450"/>
                    </a:xfrm>
                    <a:prstGeom prst="rect">
                      <a:avLst/>
                    </a:prstGeom>
                  </pic:spPr>
                </pic:pic>
              </a:graphicData>
            </a:graphic>
          </wp:inline>
        </w:drawing>
      </w:r>
    </w:p>
    <w:p w:rsidRPr="00A67E23" w:rsidR="00A67E23" w:rsidP="00A67E23" w:rsidRDefault="00A67E23" w14:paraId="5DCA36B2" w14:textId="77777777">
      <w:pPr>
        <w:pStyle w:val="Prrafodelista"/>
        <w:spacing w:line="360" w:lineRule="auto"/>
        <w:jc w:val="center"/>
        <w:rPr>
          <w:rFonts w:ascii="Palatino Linotype" w:hAnsi="Palatino Linotype" w:eastAsia="Calibri" w:cs="Tahoma"/>
          <w:color w:val="000000"/>
          <w:lang w:val="es-ES" w:eastAsia="es-MX"/>
        </w:rPr>
      </w:pPr>
    </w:p>
    <w:p w:rsidR="00A67E23" w:rsidP="00A67E23" w:rsidRDefault="00A67E23" w14:paraId="26D0AC80" w14:textId="7D4A7044">
      <w:pPr>
        <w:spacing w:line="360" w:lineRule="auto"/>
        <w:jc w:val="center"/>
        <w:rPr>
          <w:rFonts w:ascii="Palatino Linotype" w:hAnsi="Palatino Linotype" w:eastAsia="Calibri" w:cs="Tahoma"/>
          <w:color w:val="000000"/>
          <w:sz w:val="22"/>
          <w:szCs w:val="24"/>
          <w:lang w:val="es-ES" w:eastAsia="es-MX"/>
        </w:rPr>
      </w:pPr>
      <w:r>
        <w:rPr>
          <w:noProof/>
        </w:rPr>
        <mc:AlternateContent>
          <mc:Choice Requires="wps">
            <w:drawing>
              <wp:anchor distT="0" distB="0" distL="114300" distR="114300" simplePos="0" relativeHeight="251661312" behindDoc="0" locked="0" layoutInCell="1" allowOverlap="1" wp14:anchorId="2BC1DEA9" wp14:editId="2504DE72">
                <wp:simplePos x="0" y="0"/>
                <wp:positionH relativeFrom="column">
                  <wp:posOffset>1172845</wp:posOffset>
                </wp:positionH>
                <wp:positionV relativeFrom="paragraph">
                  <wp:posOffset>158750</wp:posOffset>
                </wp:positionV>
                <wp:extent cx="3343275" cy="180975"/>
                <wp:effectExtent l="19050" t="19050" r="28575" b="28575"/>
                <wp:wrapNone/>
                <wp:docPr id="10" name="Rectángulo 10"/>
                <wp:cNvGraphicFramePr/>
                <a:graphic xmlns:a="http://schemas.openxmlformats.org/drawingml/2006/main">
                  <a:graphicData uri="http://schemas.microsoft.com/office/word/2010/wordprocessingShape">
                    <wps:wsp>
                      <wps:cNvSpPr/>
                      <wps:spPr>
                        <a:xfrm flipV="1">
                          <a:off x="0" y="0"/>
                          <a:ext cx="3343275" cy="1809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0" style="position:absolute;margin-left:92.35pt;margin-top:12.5pt;width:263.25pt;height:14.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w14:anchorId="35D89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"/>
            </w:pict>
          </mc:Fallback>
        </mc:AlternateContent>
      </w:r>
      <w:r>
        <w:rPr>
          <w:noProof/>
        </w:rPr>
        <w:drawing>
          <wp:inline distT="0" distB="0" distL="0" distR="0" wp14:anchorId="55F64C9D" wp14:editId="02A03B51">
            <wp:extent cx="3386021" cy="523875"/>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96865" cy="525553"/>
                    </a:xfrm>
                    <a:prstGeom prst="rect">
                      <a:avLst/>
                    </a:prstGeom>
                  </pic:spPr>
                </pic:pic>
              </a:graphicData>
            </a:graphic>
          </wp:inline>
        </w:drawing>
      </w:r>
    </w:p>
    <w:p w:rsidR="00A67E23" w:rsidP="00325E42" w:rsidRDefault="00A67E23" w14:paraId="11C24F58" w14:textId="46D6855E">
      <w:pPr>
        <w:spacing w:line="360" w:lineRule="auto"/>
        <w:jc w:val="both"/>
        <w:rPr>
          <w:rFonts w:ascii="Palatino Linotype" w:hAnsi="Palatino Linotype" w:eastAsia="Calibri" w:cs="Tahoma"/>
          <w:color w:val="000000"/>
          <w:sz w:val="22"/>
          <w:szCs w:val="24"/>
          <w:lang w:val="es-ES" w:eastAsia="es-MX"/>
        </w:rPr>
      </w:pPr>
    </w:p>
    <w:p w:rsidR="00A67E23" w:rsidP="00325E42" w:rsidRDefault="00A67E23" w14:paraId="2EC74BB4" w14:textId="4E23F780">
      <w:pPr>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t xml:space="preserve">Conforme a lo </w:t>
      </w:r>
      <w:r w:rsidR="00D13DC3">
        <w:rPr>
          <w:rFonts w:ascii="Palatino Linotype" w:hAnsi="Palatino Linotype" w:eastAsia="Calibri" w:cs="Tahoma"/>
          <w:color w:val="000000"/>
          <w:sz w:val="22"/>
          <w:szCs w:val="24"/>
          <w:lang w:val="es-ES" w:eastAsia="es-MX"/>
        </w:rPr>
        <w:t xml:space="preserve">anterior, se considera que el Sujeto Obligado proporcionó lo requerido de manera incompleta, lo cual da como resultado que el agravio sea </w:t>
      </w:r>
      <w:r w:rsidR="00D13DC3">
        <w:rPr>
          <w:rFonts w:ascii="Palatino Linotype" w:hAnsi="Palatino Linotype" w:eastAsia="Calibri" w:cs="Tahoma"/>
          <w:b/>
          <w:bCs/>
          <w:color w:val="000000"/>
          <w:sz w:val="22"/>
          <w:szCs w:val="24"/>
          <w:lang w:val="es-ES" w:eastAsia="es-MX"/>
        </w:rPr>
        <w:t xml:space="preserve">FUNDADO, </w:t>
      </w:r>
      <w:r w:rsidR="00D13DC3">
        <w:rPr>
          <w:rFonts w:ascii="Palatino Linotype" w:hAnsi="Palatino Linotype" w:eastAsia="Calibri" w:cs="Tahoma"/>
          <w:color w:val="000000"/>
          <w:sz w:val="22"/>
          <w:szCs w:val="24"/>
          <w:lang w:val="es-ES" w:eastAsia="es-MX"/>
        </w:rPr>
        <w:t xml:space="preserve">por lo que, para atender de manera correcta la solicitud de información, deberá realizar una búsqueda exhaustiva y razonable en la Dirección de Administración (conoce sobre la plantilla de personal) y la Tesorería Municipal (realiza el pago de remuneraciones), a efecto de que proporcione los documentos donde conste el nombre, cargo o categoría y sueldo neto mensual de todos los servidores públicos adscritos al Ayuntamiento, que fueron dados de alta del primero de enero al veintiuno de febrero de dos mil veintidós, con el fin de dar cumplimiento </w:t>
      </w:r>
      <w:r w:rsidR="00D13DC3">
        <w:rPr>
          <w:rFonts w:ascii="Palatino Linotype" w:hAnsi="Palatino Linotype" w:eastAsia="Calibri" w:cs="Tahoma"/>
          <w:color w:val="000000"/>
          <w:sz w:val="22"/>
          <w:szCs w:val="24"/>
          <w:lang w:val="es-ES" w:eastAsia="es-MX"/>
        </w:rPr>
        <w:lastRenderedPageBreak/>
        <w:t>a los artículos 12, 160 y 162 de la Ley de Transparencia y Acceso a la Información Pública del Estado de México y Municipios.</w:t>
      </w:r>
    </w:p>
    <w:p w:rsidR="00A67E23" w:rsidP="00325E42" w:rsidRDefault="00A67E23" w14:paraId="22BB5DD9" w14:textId="77777777">
      <w:pPr>
        <w:spacing w:line="360" w:lineRule="auto"/>
        <w:jc w:val="both"/>
        <w:rPr>
          <w:rFonts w:ascii="Palatino Linotype" w:hAnsi="Palatino Linotype" w:eastAsia="Calibri" w:cs="Tahoma"/>
          <w:color w:val="000000"/>
          <w:sz w:val="22"/>
          <w:szCs w:val="24"/>
          <w:lang w:val="es-ES" w:eastAsia="es-MX"/>
        </w:rPr>
      </w:pPr>
    </w:p>
    <w:p w:rsidRPr="00325E42" w:rsidR="00325E42" w:rsidP="00325E42" w:rsidRDefault="00325E42" w14:paraId="0A0DB3F9" w14:textId="090C0043">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No pasa desapercibido para este Instituto que los documentos que den cuenta de lo</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solicitado, pudieran contener datos o información clasificada; al respecto, conforme al</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artículo 3°, fracción XLV, relacionado con el 137, ambos de la Ley de Transparencia y</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Acceso a la Información Pública del Estado de México y Municipios, cuando un documento</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contenga información pública y reservada o confidencial, la Unidad de Transparencia para</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efectos de atender al requerimiento informativo, deberá elaborar una versión Pública en la</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 xml:space="preserve">que se testen las partes o secciones clasificadas, indicando su contenido de </w:t>
      </w:r>
      <w:r w:rsidRPr="00325E42" w:rsidR="006310FA">
        <w:rPr>
          <w:rFonts w:ascii="Palatino Linotype" w:hAnsi="Palatino Linotype" w:eastAsia="Calibri" w:cs="Tahoma"/>
          <w:color w:val="000000"/>
          <w:sz w:val="22"/>
          <w:szCs w:val="24"/>
          <w:lang w:val="es-ES" w:eastAsia="es-MX"/>
        </w:rPr>
        <w:t>manera genérica</w:t>
      </w:r>
      <w:r w:rsidRPr="00325E42">
        <w:rPr>
          <w:rFonts w:ascii="Palatino Linotype" w:hAnsi="Palatino Linotype" w:eastAsia="Calibri" w:cs="Tahoma"/>
          <w:color w:val="000000"/>
          <w:sz w:val="22"/>
          <w:szCs w:val="24"/>
          <w:lang w:val="es-ES" w:eastAsia="es-MX"/>
        </w:rPr>
        <w:t xml:space="preserve"> y fundando y motivando su clasificación.</w:t>
      </w:r>
    </w:p>
    <w:p w:rsidRPr="00325E42" w:rsidR="00325E42" w:rsidP="00325E42" w:rsidRDefault="00325E42" w14:paraId="4ABE1AE4" w14:textId="77777777">
      <w:pPr>
        <w:spacing w:line="360" w:lineRule="auto"/>
        <w:jc w:val="both"/>
        <w:rPr>
          <w:rFonts w:ascii="Palatino Linotype" w:hAnsi="Palatino Linotype" w:eastAsia="Calibri" w:cs="Tahoma"/>
          <w:color w:val="000000"/>
          <w:sz w:val="22"/>
          <w:szCs w:val="24"/>
          <w:lang w:val="es-ES" w:eastAsia="es-MX"/>
        </w:rPr>
      </w:pPr>
    </w:p>
    <w:p w:rsidRPr="00325E42" w:rsidR="00325E42" w:rsidP="00325E42" w:rsidRDefault="00325E42" w14:paraId="5D1A5628" w14:textId="1D0263F8">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Para tal situación, el Sujeto Obligado deberá seguir el procedimiento establecido en el</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artículo 168 de dicho ordenamiento jurídico; esto es, que el área competente deberá elaborar</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la versión pública, así como emitir el Acuerdo, por parte del Comité de Transparencia, donde</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confirme la clasificación de los datos, fundando y motivando la clasificación.</w:t>
      </w:r>
    </w:p>
    <w:p w:rsidRPr="00325E42" w:rsidR="00325E42" w:rsidP="00325E42" w:rsidRDefault="006C02CE" w14:paraId="4A33F2E4" w14:textId="395A262E">
      <w:pPr>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t xml:space="preserve"> </w:t>
      </w:r>
    </w:p>
    <w:p w:rsidRPr="006310FA" w:rsidR="00325E42" w:rsidP="00325E42" w:rsidRDefault="00325E42" w14:paraId="45F9E47A" w14:textId="77777777">
      <w:pPr>
        <w:spacing w:line="360" w:lineRule="auto"/>
        <w:jc w:val="both"/>
        <w:rPr>
          <w:rFonts w:ascii="Palatino Linotype" w:hAnsi="Palatino Linotype" w:eastAsia="Calibri" w:cs="Tahoma"/>
          <w:b/>
          <w:color w:val="000000"/>
          <w:sz w:val="22"/>
          <w:szCs w:val="24"/>
          <w:lang w:val="es-ES" w:eastAsia="es-MX"/>
        </w:rPr>
      </w:pPr>
      <w:r w:rsidRPr="006310FA">
        <w:rPr>
          <w:rFonts w:ascii="Palatino Linotype" w:hAnsi="Palatino Linotype" w:eastAsia="Calibri" w:cs="Tahoma"/>
          <w:b/>
          <w:color w:val="000000"/>
          <w:sz w:val="22"/>
          <w:szCs w:val="24"/>
          <w:lang w:val="es-ES" w:eastAsia="es-MX"/>
        </w:rPr>
        <w:t>SEXTO. Decisión.</w:t>
      </w:r>
    </w:p>
    <w:p w:rsidRPr="00325E42" w:rsidR="00325E42" w:rsidP="00325E42" w:rsidRDefault="00325E42" w14:paraId="1EBEF962" w14:textId="77777777">
      <w:pPr>
        <w:spacing w:line="360" w:lineRule="auto"/>
        <w:jc w:val="both"/>
        <w:rPr>
          <w:rFonts w:ascii="Palatino Linotype" w:hAnsi="Palatino Linotype" w:eastAsia="Calibri" w:cs="Tahoma"/>
          <w:color w:val="000000"/>
          <w:sz w:val="22"/>
          <w:szCs w:val="24"/>
          <w:lang w:val="es-ES" w:eastAsia="es-MX"/>
        </w:rPr>
      </w:pPr>
    </w:p>
    <w:p w:rsidR="00325E42" w:rsidP="006C02CE" w:rsidRDefault="00325E42" w14:paraId="10A4ACE8" w14:textId="4850AA2D">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Con fundamento en el artículo 186, fracción III, de la Ley de Transparencia y Acceso a la</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Información Pública del Estado de México y Municipios, este Instituto considera procedente</w:t>
      </w:r>
      <w:r w:rsidR="006310FA">
        <w:rPr>
          <w:rFonts w:ascii="Palatino Linotype" w:hAnsi="Palatino Linotype" w:eastAsia="Calibri" w:cs="Tahoma"/>
          <w:color w:val="000000"/>
          <w:sz w:val="22"/>
          <w:szCs w:val="24"/>
          <w:lang w:val="es-ES" w:eastAsia="es-MX"/>
        </w:rPr>
        <w:t xml:space="preserve"> </w:t>
      </w:r>
      <w:r w:rsidRPr="006310FA">
        <w:rPr>
          <w:rFonts w:ascii="Palatino Linotype" w:hAnsi="Palatino Linotype" w:eastAsia="Calibri" w:cs="Tahoma"/>
          <w:b/>
          <w:color w:val="000000"/>
          <w:sz w:val="22"/>
          <w:szCs w:val="24"/>
          <w:lang w:val="es-ES" w:eastAsia="es-MX"/>
        </w:rPr>
        <w:t>MODIFICAR</w:t>
      </w:r>
      <w:r w:rsidRPr="00325E42">
        <w:rPr>
          <w:rFonts w:ascii="Palatino Linotype" w:hAnsi="Palatino Linotype" w:eastAsia="Calibri" w:cs="Tahoma"/>
          <w:color w:val="000000"/>
          <w:sz w:val="22"/>
          <w:szCs w:val="24"/>
          <w:lang w:val="es-ES" w:eastAsia="es-MX"/>
        </w:rPr>
        <w:t xml:space="preserve"> la respuesta otorgada por el </w:t>
      </w:r>
      <w:r w:rsidR="006572C0">
        <w:rPr>
          <w:rFonts w:ascii="Palatino Linotype" w:hAnsi="Palatino Linotype" w:eastAsia="Calibri" w:cs="Tahoma"/>
          <w:color w:val="000000"/>
          <w:sz w:val="22"/>
          <w:szCs w:val="24"/>
          <w:lang w:val="es-ES" w:eastAsia="es-MX"/>
        </w:rPr>
        <w:t>Sujeto Obligado</w:t>
      </w:r>
      <w:r w:rsidRPr="00325E42">
        <w:rPr>
          <w:rFonts w:ascii="Palatino Linotype" w:hAnsi="Palatino Linotype" w:eastAsia="Calibri" w:cs="Tahoma"/>
          <w:color w:val="000000"/>
          <w:sz w:val="22"/>
          <w:szCs w:val="24"/>
          <w:lang w:val="es-ES" w:eastAsia="es-MX"/>
        </w:rPr>
        <w:t>, a efecto de que, previa</w:t>
      </w:r>
      <w:r w:rsidR="006310FA">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búsqueda exhaustiva y razonable en todas las áreas competentes, entregue</w:t>
      </w:r>
      <w:r w:rsidR="006572C0">
        <w:rPr>
          <w:rFonts w:ascii="Palatino Linotype" w:hAnsi="Palatino Linotype" w:eastAsia="Calibri" w:cs="Tahoma"/>
          <w:color w:val="000000"/>
          <w:sz w:val="22"/>
          <w:szCs w:val="24"/>
          <w:lang w:val="es-ES" w:eastAsia="es-MX"/>
        </w:rPr>
        <w:t xml:space="preserve">, en su caso, </w:t>
      </w:r>
      <w:r w:rsidRPr="00325E42">
        <w:rPr>
          <w:rFonts w:ascii="Palatino Linotype" w:hAnsi="Palatino Linotype" w:eastAsia="Calibri" w:cs="Tahoma"/>
          <w:color w:val="000000"/>
          <w:sz w:val="22"/>
          <w:szCs w:val="24"/>
          <w:lang w:val="es-ES" w:eastAsia="es-MX"/>
        </w:rPr>
        <w:t>en versión pública,</w:t>
      </w:r>
      <w:r w:rsidR="006C02CE">
        <w:rPr>
          <w:rFonts w:ascii="Palatino Linotype" w:hAnsi="Palatino Linotype" w:eastAsia="Calibri" w:cs="Tahoma"/>
          <w:color w:val="000000"/>
          <w:sz w:val="22"/>
          <w:szCs w:val="24"/>
          <w:lang w:val="es-ES" w:eastAsia="es-MX"/>
        </w:rPr>
        <w:t xml:space="preserve"> </w:t>
      </w:r>
      <w:r w:rsidR="006572C0">
        <w:rPr>
          <w:rFonts w:ascii="Palatino Linotype" w:hAnsi="Palatino Linotype" w:eastAsia="Calibri" w:cs="Tahoma"/>
          <w:color w:val="000000"/>
          <w:sz w:val="22"/>
          <w:szCs w:val="24"/>
          <w:lang w:val="es-ES" w:eastAsia="es-MX"/>
        </w:rPr>
        <w:t>los documentos donde conste lo siguiente:</w:t>
      </w:r>
    </w:p>
    <w:p w:rsidR="006572C0" w:rsidP="006C02CE" w:rsidRDefault="006572C0" w14:paraId="599D6B0B" w14:textId="07207804">
      <w:pPr>
        <w:spacing w:line="360" w:lineRule="auto"/>
        <w:jc w:val="both"/>
        <w:rPr>
          <w:rFonts w:ascii="Palatino Linotype" w:hAnsi="Palatino Linotype" w:eastAsia="Calibri" w:cs="Tahoma"/>
          <w:color w:val="000000"/>
          <w:sz w:val="22"/>
          <w:szCs w:val="24"/>
          <w:lang w:val="es-ES" w:eastAsia="es-MX"/>
        </w:rPr>
      </w:pPr>
    </w:p>
    <w:p w:rsidR="006572C0" w:rsidP="006572C0" w:rsidRDefault="006572C0" w14:paraId="03A8DDF7" w14:textId="46B48634">
      <w:pPr>
        <w:pStyle w:val="Prrafodelista"/>
        <w:numPr>
          <w:ilvl w:val="0"/>
          <w:numId w:val="31"/>
        </w:numPr>
        <w:spacing w:line="360" w:lineRule="auto"/>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 xml:space="preserve">Los expedientes laborales y los nombramientos de la </w:t>
      </w:r>
      <w:r>
        <w:rPr>
          <w:rFonts w:ascii="Palatino Linotype" w:hAnsi="Palatino Linotype" w:eastAsia="Calibri" w:cs="Tahoma"/>
          <w:bCs/>
          <w:szCs w:val="22"/>
          <w:lang w:eastAsia="en-US"/>
        </w:rPr>
        <w:t xml:space="preserve">actual </w:t>
      </w:r>
      <w:r>
        <w:rPr>
          <w:rFonts w:ascii="Palatino Linotype" w:hAnsi="Palatino Linotype" w:cs="Tahoma"/>
          <w:bCs/>
          <w:color w:val="0D0D0D" w:themeColor="text1" w:themeTint="F2"/>
          <w:szCs w:val="22"/>
        </w:rPr>
        <w:t xml:space="preserve">Presidenta María Guadalupe Alcántara Núñez y la Directora Diana Guadalupe Luna Alcántara, ambos </w:t>
      </w:r>
      <w:r>
        <w:rPr>
          <w:rFonts w:ascii="Palatino Linotype" w:hAnsi="Palatino Linotype" w:cs="Tahoma"/>
          <w:bCs/>
          <w:color w:val="0D0D0D" w:themeColor="text1" w:themeTint="F2"/>
          <w:szCs w:val="22"/>
        </w:rPr>
        <w:lastRenderedPageBreak/>
        <w:t>del Sistema Municipal para el Desarrollo Integral de la Familia de Acambay de Ruiz Castañeda</w:t>
      </w:r>
      <w:r>
        <w:rPr>
          <w:rFonts w:ascii="Palatino Linotype" w:hAnsi="Palatino Linotype" w:eastAsia="Calibri" w:cs="Tahoma"/>
          <w:color w:val="000000"/>
          <w:lang w:val="es-ES" w:eastAsia="es-MX"/>
        </w:rPr>
        <w:t>.</w:t>
      </w:r>
    </w:p>
    <w:p w:rsidR="006572C0" w:rsidP="006572C0" w:rsidRDefault="006572C0" w14:paraId="3BE0CADF" w14:textId="77777777">
      <w:pPr>
        <w:pStyle w:val="Prrafodelista"/>
        <w:spacing w:line="360" w:lineRule="auto"/>
        <w:jc w:val="both"/>
        <w:rPr>
          <w:rFonts w:ascii="Palatino Linotype" w:hAnsi="Palatino Linotype" w:eastAsia="Calibri" w:cs="Tahoma"/>
          <w:color w:val="000000"/>
          <w:lang w:val="es-ES" w:eastAsia="es-MX"/>
        </w:rPr>
      </w:pPr>
    </w:p>
    <w:p w:rsidRPr="006572C0" w:rsidR="006572C0" w:rsidP="006572C0" w:rsidRDefault="006572C0" w14:paraId="7648DAF8" w14:textId="34D4A0DE">
      <w:pPr>
        <w:pStyle w:val="Prrafodelista"/>
        <w:numPr>
          <w:ilvl w:val="0"/>
          <w:numId w:val="31"/>
        </w:numPr>
        <w:spacing w:line="360" w:lineRule="auto"/>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El nombre, cargo o categoría y sueldo neto mensual de todos los servidores públicos adscritos al Ayuntamiento, que fueron dados de alta del primero de enero al veintiuno de febrero de dos mil veintidós</w:t>
      </w:r>
    </w:p>
    <w:p w:rsidRPr="00325E42" w:rsidR="00325E42" w:rsidP="00325E42" w:rsidRDefault="00325E42" w14:paraId="188A0512" w14:textId="77777777">
      <w:pPr>
        <w:spacing w:line="360" w:lineRule="auto"/>
        <w:jc w:val="both"/>
        <w:rPr>
          <w:rFonts w:ascii="Palatino Linotype" w:hAnsi="Palatino Linotype" w:eastAsia="Calibri" w:cs="Tahoma"/>
          <w:color w:val="000000"/>
          <w:sz w:val="22"/>
          <w:szCs w:val="24"/>
          <w:lang w:val="es-ES" w:eastAsia="es-MX"/>
        </w:rPr>
      </w:pPr>
    </w:p>
    <w:p w:rsidRPr="00325E42" w:rsidR="00325E42" w:rsidP="00325E42" w:rsidRDefault="00325E42" w14:paraId="62A28854" w14:textId="730546B8">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Además, de ser necesario, deberá proporcionar el Acuerdo de Clasificación donde el Comité</w:t>
      </w:r>
      <w:r w:rsidR="006310FA">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de Transparencia, confirme la eliminación de los datos o información clasificada, en la</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versión pública, de conformidad con los artículos 49, fracciones II y VIII y 132, fracción II de</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la Ley de Transparencia y Acceso a la Información Pública del Estado de México y</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Municipios.</w:t>
      </w:r>
    </w:p>
    <w:p w:rsidRPr="00325E42" w:rsidR="00325E42" w:rsidP="00325E42" w:rsidRDefault="00325E42" w14:paraId="1054D925" w14:textId="77777777">
      <w:pPr>
        <w:spacing w:line="360" w:lineRule="auto"/>
        <w:jc w:val="both"/>
        <w:rPr>
          <w:rFonts w:ascii="Palatino Linotype" w:hAnsi="Palatino Linotype" w:eastAsia="Calibri" w:cs="Tahoma"/>
          <w:color w:val="000000"/>
          <w:sz w:val="22"/>
          <w:szCs w:val="24"/>
          <w:lang w:val="es-ES" w:eastAsia="es-MX"/>
        </w:rPr>
      </w:pPr>
    </w:p>
    <w:p w:rsidRPr="006310FA" w:rsidR="00325E42" w:rsidP="00325E42" w:rsidRDefault="00325E42" w14:paraId="221B1B56" w14:textId="77777777">
      <w:pPr>
        <w:spacing w:line="360" w:lineRule="auto"/>
        <w:jc w:val="both"/>
        <w:rPr>
          <w:rFonts w:ascii="Palatino Linotype" w:hAnsi="Palatino Linotype" w:eastAsia="Calibri" w:cs="Tahoma"/>
          <w:b/>
          <w:color w:val="000000"/>
          <w:sz w:val="22"/>
          <w:szCs w:val="24"/>
          <w:lang w:val="es-ES" w:eastAsia="es-MX"/>
        </w:rPr>
      </w:pPr>
      <w:r w:rsidRPr="006310FA">
        <w:rPr>
          <w:rFonts w:ascii="Palatino Linotype" w:hAnsi="Palatino Linotype" w:eastAsia="Calibri" w:cs="Tahoma"/>
          <w:b/>
          <w:color w:val="000000"/>
          <w:sz w:val="22"/>
          <w:szCs w:val="24"/>
          <w:lang w:val="es-ES" w:eastAsia="es-MX"/>
        </w:rPr>
        <w:t>Términos de la Resolución para conocimiento del Particular.</w:t>
      </w:r>
    </w:p>
    <w:p w:rsidRPr="00325E42" w:rsidR="00325E42" w:rsidP="00325E42" w:rsidRDefault="00325E42" w14:paraId="04F4833E" w14:textId="77777777">
      <w:pPr>
        <w:spacing w:line="360" w:lineRule="auto"/>
        <w:jc w:val="both"/>
        <w:rPr>
          <w:rFonts w:ascii="Palatino Linotype" w:hAnsi="Palatino Linotype" w:eastAsia="Calibri" w:cs="Tahoma"/>
          <w:color w:val="000000"/>
          <w:sz w:val="22"/>
          <w:szCs w:val="24"/>
          <w:lang w:val="es-ES" w:eastAsia="es-MX"/>
        </w:rPr>
      </w:pPr>
    </w:p>
    <w:p w:rsidRPr="00325E42" w:rsidR="006C02CE" w:rsidP="006C02CE" w:rsidRDefault="00325E42" w14:paraId="5D783B43" w14:textId="2C6682F8">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Se le hace del conocimiento al Particular, que, en el presente caso, se le concede</w:t>
      </w:r>
      <w:r w:rsidR="006C02CE">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 xml:space="preserve">la razón, pues </w:t>
      </w:r>
      <w:r w:rsidR="006C02CE">
        <w:rPr>
          <w:rFonts w:ascii="Palatino Linotype" w:hAnsi="Palatino Linotype" w:eastAsia="Calibri" w:cs="Tahoma"/>
          <w:color w:val="000000"/>
          <w:sz w:val="22"/>
          <w:szCs w:val="24"/>
          <w:lang w:val="es-ES" w:eastAsia="es-MX"/>
        </w:rPr>
        <w:t xml:space="preserve">el </w:t>
      </w:r>
      <w:r w:rsidR="0085102F">
        <w:rPr>
          <w:rFonts w:ascii="Palatino Linotype" w:hAnsi="Palatino Linotype" w:eastAsia="Calibri" w:cs="Tahoma"/>
          <w:color w:val="000000"/>
          <w:sz w:val="22"/>
          <w:szCs w:val="24"/>
          <w:lang w:val="es-ES" w:eastAsia="es-MX"/>
        </w:rPr>
        <w:t>Ayuntamiento de Acambay de Ruíz Castañeda</w:t>
      </w:r>
      <w:r w:rsidR="006C02CE">
        <w:rPr>
          <w:rFonts w:ascii="Palatino Linotype" w:hAnsi="Palatino Linotype" w:eastAsia="Calibri" w:cs="Tahoma"/>
          <w:color w:val="000000"/>
          <w:sz w:val="22"/>
          <w:szCs w:val="24"/>
          <w:lang w:val="es-ES" w:eastAsia="es-MX"/>
        </w:rPr>
        <w:t xml:space="preserve"> </w:t>
      </w:r>
      <w:r w:rsidR="006572C0">
        <w:rPr>
          <w:rFonts w:ascii="Palatino Linotype" w:hAnsi="Palatino Linotype" w:eastAsia="Calibri" w:cs="Tahoma"/>
          <w:color w:val="000000"/>
          <w:sz w:val="22"/>
          <w:szCs w:val="24"/>
          <w:lang w:val="es-ES" w:eastAsia="es-MX"/>
        </w:rPr>
        <w:t>proporcionó la información requerida de manera incompleta, por lo que, deberá entregarle los documentos que den cuenta de la información faltante, respecto a las dos servidoras públicas y aquellos trabajadores dados de alta.</w:t>
      </w:r>
    </w:p>
    <w:p w:rsidRPr="00325E42" w:rsidR="00325E42" w:rsidP="00325E42" w:rsidRDefault="00325E42" w14:paraId="36C4397D" w14:textId="77777777">
      <w:pPr>
        <w:spacing w:line="360" w:lineRule="auto"/>
        <w:jc w:val="both"/>
        <w:rPr>
          <w:rFonts w:ascii="Palatino Linotype" w:hAnsi="Palatino Linotype" w:eastAsia="Calibri" w:cs="Tahoma"/>
          <w:color w:val="000000"/>
          <w:sz w:val="22"/>
          <w:szCs w:val="24"/>
          <w:lang w:val="es-ES" w:eastAsia="es-MX"/>
        </w:rPr>
      </w:pPr>
    </w:p>
    <w:p w:rsidRPr="00325E42" w:rsidR="00325E42" w:rsidP="00325E42" w:rsidRDefault="00325E42" w14:paraId="0709F2D6" w14:textId="4F37DEA4">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Finalmente, la labor del Instituto de Transparencia, Acceso</w:t>
      </w:r>
      <w:r w:rsidR="002D7257">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a la Información Pública y Protección de Datos Personales del Estado de México y</w:t>
      </w:r>
      <w:r w:rsidR="002D7257">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Municipios, es apoyar a la población a acceder a la información pública y garantizar la</w:t>
      </w:r>
      <w:r w:rsidR="002D7257">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protección de los datos personales.</w:t>
      </w:r>
    </w:p>
    <w:p w:rsidRPr="00325E42" w:rsidR="00325E42" w:rsidP="00325E42" w:rsidRDefault="00325E42" w14:paraId="79018DF7" w14:textId="77777777">
      <w:pPr>
        <w:spacing w:line="360" w:lineRule="auto"/>
        <w:jc w:val="both"/>
        <w:rPr>
          <w:rFonts w:ascii="Palatino Linotype" w:hAnsi="Palatino Linotype" w:eastAsia="Calibri" w:cs="Tahoma"/>
          <w:color w:val="000000"/>
          <w:sz w:val="22"/>
          <w:szCs w:val="24"/>
          <w:lang w:val="es-ES" w:eastAsia="es-MX"/>
        </w:rPr>
      </w:pPr>
    </w:p>
    <w:p w:rsidRPr="00325E42" w:rsidR="00325E42" w:rsidP="00325E42" w:rsidRDefault="00325E42" w14:paraId="4BB039DC" w14:textId="77777777">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Por lo expuesto y fundado, este Pleno:</w:t>
      </w:r>
    </w:p>
    <w:p w:rsidRPr="00325E42" w:rsidR="00325E42" w:rsidP="00325E42" w:rsidRDefault="00325E42" w14:paraId="42A893F3" w14:textId="77777777">
      <w:pPr>
        <w:spacing w:line="360" w:lineRule="auto"/>
        <w:jc w:val="both"/>
        <w:rPr>
          <w:rFonts w:ascii="Palatino Linotype" w:hAnsi="Palatino Linotype" w:eastAsia="Calibri" w:cs="Tahoma"/>
          <w:color w:val="000000"/>
          <w:sz w:val="22"/>
          <w:szCs w:val="24"/>
          <w:lang w:val="es-ES" w:eastAsia="es-MX"/>
        </w:rPr>
      </w:pPr>
    </w:p>
    <w:p w:rsidRPr="006572C0" w:rsidR="00325E42" w:rsidP="006572C0" w:rsidRDefault="00325E42" w14:paraId="5840A1C0" w14:textId="77777777">
      <w:pPr>
        <w:spacing w:line="360" w:lineRule="auto"/>
        <w:jc w:val="center"/>
        <w:rPr>
          <w:rFonts w:ascii="Palatino Linotype" w:hAnsi="Palatino Linotype" w:eastAsia="Calibri" w:cs="Tahoma"/>
          <w:b/>
          <w:bCs/>
          <w:color w:val="000000"/>
          <w:sz w:val="22"/>
          <w:szCs w:val="24"/>
          <w:lang w:val="es-ES" w:eastAsia="es-MX"/>
        </w:rPr>
      </w:pPr>
      <w:r w:rsidRPr="006572C0">
        <w:rPr>
          <w:rFonts w:ascii="Palatino Linotype" w:hAnsi="Palatino Linotype" w:eastAsia="Calibri" w:cs="Tahoma"/>
          <w:b/>
          <w:bCs/>
          <w:color w:val="000000"/>
          <w:sz w:val="22"/>
          <w:szCs w:val="24"/>
          <w:lang w:val="es-ES" w:eastAsia="es-MX"/>
        </w:rPr>
        <w:t>R E S U E L V E:</w:t>
      </w:r>
    </w:p>
    <w:p w:rsidRPr="00325E42" w:rsidR="00325E42" w:rsidP="00325E42" w:rsidRDefault="00325E42" w14:paraId="2159BC7A" w14:textId="6B47F3A2">
      <w:pPr>
        <w:spacing w:line="360" w:lineRule="auto"/>
        <w:jc w:val="both"/>
        <w:rPr>
          <w:rFonts w:ascii="Palatino Linotype" w:hAnsi="Palatino Linotype" w:eastAsia="Calibri" w:cs="Tahoma"/>
          <w:color w:val="000000"/>
          <w:sz w:val="22"/>
          <w:szCs w:val="24"/>
          <w:lang w:val="es-ES" w:eastAsia="es-MX"/>
        </w:rPr>
      </w:pPr>
      <w:r w:rsidRPr="006572C0">
        <w:rPr>
          <w:rFonts w:ascii="Palatino Linotype" w:hAnsi="Palatino Linotype" w:eastAsia="Calibri" w:cs="Tahoma"/>
          <w:b/>
          <w:bCs/>
          <w:color w:val="000000"/>
          <w:sz w:val="22"/>
          <w:szCs w:val="24"/>
          <w:lang w:val="es-ES" w:eastAsia="es-MX"/>
        </w:rPr>
        <w:lastRenderedPageBreak/>
        <w:t>PRIMERO.</w:t>
      </w:r>
      <w:r w:rsidRPr="00325E42">
        <w:rPr>
          <w:rFonts w:ascii="Palatino Linotype" w:hAnsi="Palatino Linotype" w:eastAsia="Calibri" w:cs="Tahoma"/>
          <w:color w:val="000000"/>
          <w:sz w:val="22"/>
          <w:szCs w:val="24"/>
          <w:lang w:val="es-ES" w:eastAsia="es-MX"/>
        </w:rPr>
        <w:t xml:space="preserve"> Se </w:t>
      </w:r>
      <w:r w:rsidRPr="002D7257">
        <w:rPr>
          <w:rFonts w:ascii="Palatino Linotype" w:hAnsi="Palatino Linotype" w:eastAsia="Calibri" w:cs="Tahoma"/>
          <w:b/>
          <w:color w:val="000000"/>
          <w:sz w:val="22"/>
          <w:szCs w:val="24"/>
          <w:lang w:val="es-ES" w:eastAsia="es-MX"/>
        </w:rPr>
        <w:t>MODIFICA</w:t>
      </w:r>
      <w:r w:rsidR="00F95ADB">
        <w:rPr>
          <w:rFonts w:ascii="Palatino Linotype" w:hAnsi="Palatino Linotype" w:eastAsia="Calibri" w:cs="Tahoma"/>
          <w:b/>
          <w:color w:val="000000"/>
          <w:sz w:val="22"/>
          <w:szCs w:val="24"/>
          <w:lang w:val="es-ES" w:eastAsia="es-MX"/>
        </w:rPr>
        <w:t>N</w:t>
      </w:r>
      <w:r w:rsidRPr="00325E42">
        <w:rPr>
          <w:rFonts w:ascii="Palatino Linotype" w:hAnsi="Palatino Linotype" w:eastAsia="Calibri" w:cs="Tahoma"/>
          <w:color w:val="000000"/>
          <w:sz w:val="22"/>
          <w:szCs w:val="24"/>
          <w:lang w:val="es-ES" w:eastAsia="es-MX"/>
        </w:rPr>
        <w:t xml:space="preserve"> la</w:t>
      </w:r>
      <w:r w:rsidR="00F95ADB">
        <w:rPr>
          <w:rFonts w:ascii="Palatino Linotype" w:hAnsi="Palatino Linotype" w:eastAsia="Calibri" w:cs="Tahoma"/>
          <w:color w:val="000000"/>
          <w:sz w:val="22"/>
          <w:szCs w:val="24"/>
          <w:lang w:val="es-ES" w:eastAsia="es-MX"/>
        </w:rPr>
        <w:t>s</w:t>
      </w:r>
      <w:r w:rsidRPr="00325E42">
        <w:rPr>
          <w:rFonts w:ascii="Palatino Linotype" w:hAnsi="Palatino Linotype" w:eastAsia="Calibri" w:cs="Tahoma"/>
          <w:color w:val="000000"/>
          <w:sz w:val="22"/>
          <w:szCs w:val="24"/>
          <w:lang w:val="es-ES" w:eastAsia="es-MX"/>
        </w:rPr>
        <w:t xml:space="preserve"> respuesta</w:t>
      </w:r>
      <w:r w:rsidR="00F95ADB">
        <w:rPr>
          <w:rFonts w:ascii="Palatino Linotype" w:hAnsi="Palatino Linotype" w:eastAsia="Calibri" w:cs="Tahoma"/>
          <w:color w:val="000000"/>
          <w:sz w:val="22"/>
          <w:szCs w:val="24"/>
          <w:lang w:val="es-ES" w:eastAsia="es-MX"/>
        </w:rPr>
        <w:t>s</w:t>
      </w:r>
      <w:r w:rsidRPr="00325E42">
        <w:rPr>
          <w:rFonts w:ascii="Palatino Linotype" w:hAnsi="Palatino Linotype" w:eastAsia="Calibri" w:cs="Tahoma"/>
          <w:color w:val="000000"/>
          <w:sz w:val="22"/>
          <w:szCs w:val="24"/>
          <w:lang w:val="es-ES" w:eastAsia="es-MX"/>
        </w:rPr>
        <w:t xml:space="preserve"> entrega</w:t>
      </w:r>
      <w:r w:rsidR="002D7257">
        <w:rPr>
          <w:rFonts w:ascii="Palatino Linotype" w:hAnsi="Palatino Linotype" w:eastAsia="Calibri" w:cs="Tahoma"/>
          <w:color w:val="000000"/>
          <w:sz w:val="22"/>
          <w:szCs w:val="24"/>
          <w:lang w:val="es-ES" w:eastAsia="es-MX"/>
        </w:rPr>
        <w:t>da</w:t>
      </w:r>
      <w:r w:rsidR="00F95ADB">
        <w:rPr>
          <w:rFonts w:ascii="Palatino Linotype" w:hAnsi="Palatino Linotype" w:eastAsia="Calibri" w:cs="Tahoma"/>
          <w:color w:val="000000"/>
          <w:sz w:val="22"/>
          <w:szCs w:val="24"/>
          <w:lang w:val="es-ES" w:eastAsia="es-MX"/>
        </w:rPr>
        <w:t>s</w:t>
      </w:r>
      <w:r w:rsidR="002D7257">
        <w:rPr>
          <w:rFonts w:ascii="Palatino Linotype" w:hAnsi="Palatino Linotype" w:eastAsia="Calibri" w:cs="Tahoma"/>
          <w:color w:val="000000"/>
          <w:sz w:val="22"/>
          <w:szCs w:val="24"/>
          <w:lang w:val="es-ES" w:eastAsia="es-MX"/>
        </w:rPr>
        <w:t xml:space="preserve"> por el </w:t>
      </w:r>
      <w:r w:rsidR="0085102F">
        <w:rPr>
          <w:rFonts w:ascii="Palatino Linotype" w:hAnsi="Palatino Linotype" w:eastAsia="Calibri" w:cs="Tahoma"/>
          <w:color w:val="000000"/>
          <w:sz w:val="22"/>
          <w:szCs w:val="24"/>
          <w:lang w:val="es-ES" w:eastAsia="es-MX"/>
        </w:rPr>
        <w:t>Ayuntamiento de Acambay de Ruíz Castañeda</w:t>
      </w:r>
      <w:r w:rsidR="006572C0">
        <w:rPr>
          <w:rFonts w:ascii="Palatino Linotype" w:hAnsi="Palatino Linotype" w:eastAsia="Calibri" w:cs="Tahoma"/>
          <w:color w:val="000000"/>
          <w:sz w:val="22"/>
          <w:szCs w:val="24"/>
          <w:lang w:val="es-ES" w:eastAsia="es-MX"/>
        </w:rPr>
        <w:t>,</w:t>
      </w:r>
      <w:r w:rsidR="002D7257">
        <w:rPr>
          <w:rFonts w:ascii="Palatino Linotype" w:hAnsi="Palatino Linotype" w:eastAsia="Calibri" w:cs="Tahoma"/>
          <w:color w:val="000000"/>
          <w:sz w:val="22"/>
          <w:szCs w:val="24"/>
          <w:lang w:val="es-ES" w:eastAsia="es-MX"/>
        </w:rPr>
        <w:t xml:space="preserve"> a las solicitudes de información </w:t>
      </w:r>
      <w:r w:rsidRPr="006572C0" w:rsidR="002D7257">
        <w:rPr>
          <w:rFonts w:ascii="Palatino Linotype" w:hAnsi="Palatino Linotype" w:eastAsia="Calibri" w:cs="Tahoma"/>
          <w:bCs/>
          <w:color w:val="000000"/>
          <w:sz w:val="22"/>
          <w:szCs w:val="24"/>
          <w:lang w:val="es-ES" w:eastAsia="es-MX"/>
        </w:rPr>
        <w:t>00043/ACAMBAY/IP/2022 y 00044/ACAMBAY/IP/2022, por resultar</w:t>
      </w:r>
      <w:r w:rsidR="002D7257">
        <w:rPr>
          <w:rFonts w:ascii="Palatino Linotype" w:hAnsi="Palatino Linotype" w:eastAsia="Calibri" w:cs="Tahoma"/>
          <w:color w:val="000000"/>
          <w:sz w:val="22"/>
          <w:szCs w:val="24"/>
          <w:lang w:val="es-ES" w:eastAsia="es-MX"/>
        </w:rPr>
        <w:t xml:space="preserve"> </w:t>
      </w:r>
      <w:r w:rsidRPr="002D7257">
        <w:rPr>
          <w:rFonts w:ascii="Palatino Linotype" w:hAnsi="Palatino Linotype" w:eastAsia="Calibri" w:cs="Tahoma"/>
          <w:b/>
          <w:color w:val="000000"/>
          <w:sz w:val="22"/>
          <w:szCs w:val="24"/>
          <w:lang w:val="es-ES" w:eastAsia="es-MX"/>
        </w:rPr>
        <w:t>FUNDAD</w:t>
      </w:r>
      <w:r w:rsidRPr="002D7257">
        <w:rPr>
          <w:rFonts w:ascii="Palatino Linotype" w:hAnsi="Palatino Linotype" w:eastAsia="Calibri" w:cs="Tahoma"/>
          <w:color w:val="000000"/>
          <w:sz w:val="22"/>
          <w:szCs w:val="24"/>
          <w:lang w:val="es-ES" w:eastAsia="es-MX"/>
        </w:rPr>
        <w:t>AS</w:t>
      </w:r>
      <w:r w:rsidRPr="002D7257" w:rsidR="002D7257">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las razones o motivos de inconformidad hechos valer por el Particular, en términos de los</w:t>
      </w:r>
      <w:r w:rsidR="002D7257">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 xml:space="preserve">considerandos </w:t>
      </w:r>
      <w:r w:rsidRPr="006572C0">
        <w:rPr>
          <w:rFonts w:ascii="Palatino Linotype" w:hAnsi="Palatino Linotype" w:eastAsia="Calibri" w:cs="Tahoma"/>
          <w:bCs/>
          <w:color w:val="000000"/>
          <w:sz w:val="22"/>
          <w:szCs w:val="24"/>
          <w:lang w:val="es-ES" w:eastAsia="es-MX"/>
        </w:rPr>
        <w:t>QUINTO y SEXTO</w:t>
      </w:r>
      <w:r w:rsidRPr="00325E42">
        <w:rPr>
          <w:rFonts w:ascii="Palatino Linotype" w:hAnsi="Palatino Linotype" w:eastAsia="Calibri" w:cs="Tahoma"/>
          <w:color w:val="000000"/>
          <w:sz w:val="22"/>
          <w:szCs w:val="24"/>
          <w:lang w:val="es-ES" w:eastAsia="es-MX"/>
        </w:rPr>
        <w:t xml:space="preserve"> de la presente Resolución.</w:t>
      </w:r>
    </w:p>
    <w:p w:rsidRPr="002D7257" w:rsidR="00325E42" w:rsidP="00325E42" w:rsidRDefault="00325E42" w14:paraId="0AA04ADF" w14:textId="77777777">
      <w:pPr>
        <w:spacing w:line="360" w:lineRule="auto"/>
        <w:jc w:val="both"/>
        <w:rPr>
          <w:rFonts w:ascii="Palatino Linotype" w:hAnsi="Palatino Linotype" w:eastAsia="Calibri" w:cs="Tahoma"/>
          <w:b/>
          <w:color w:val="000000"/>
          <w:sz w:val="22"/>
          <w:szCs w:val="24"/>
          <w:lang w:val="es-ES" w:eastAsia="es-MX"/>
        </w:rPr>
      </w:pPr>
    </w:p>
    <w:p w:rsidRPr="00325E42" w:rsidR="00325E42" w:rsidP="00325E42" w:rsidRDefault="00325E42" w14:paraId="4265097B" w14:textId="77777777">
      <w:pPr>
        <w:spacing w:line="360" w:lineRule="auto"/>
        <w:jc w:val="both"/>
        <w:rPr>
          <w:rFonts w:ascii="Palatino Linotype" w:hAnsi="Palatino Linotype" w:eastAsia="Calibri" w:cs="Tahoma"/>
          <w:color w:val="000000"/>
          <w:sz w:val="22"/>
          <w:szCs w:val="24"/>
          <w:lang w:val="es-ES" w:eastAsia="es-MX"/>
        </w:rPr>
      </w:pPr>
      <w:r w:rsidRPr="002D7257">
        <w:rPr>
          <w:rFonts w:ascii="Palatino Linotype" w:hAnsi="Palatino Linotype" w:eastAsia="Calibri" w:cs="Tahoma"/>
          <w:b/>
          <w:color w:val="000000"/>
          <w:sz w:val="22"/>
          <w:szCs w:val="24"/>
          <w:lang w:val="es-ES" w:eastAsia="es-MX"/>
        </w:rPr>
        <w:t>SEGUNDO.</w:t>
      </w:r>
      <w:r w:rsidRPr="00325E42">
        <w:rPr>
          <w:rFonts w:ascii="Palatino Linotype" w:hAnsi="Palatino Linotype" w:eastAsia="Calibri" w:cs="Tahoma"/>
          <w:color w:val="000000"/>
          <w:sz w:val="22"/>
          <w:szCs w:val="24"/>
          <w:lang w:val="es-ES" w:eastAsia="es-MX"/>
        </w:rPr>
        <w:t xml:space="preserve"> Se </w:t>
      </w:r>
      <w:r w:rsidRPr="002D7257">
        <w:rPr>
          <w:rFonts w:ascii="Palatino Linotype" w:hAnsi="Palatino Linotype" w:eastAsia="Calibri" w:cs="Tahoma"/>
          <w:b/>
          <w:color w:val="000000"/>
          <w:sz w:val="22"/>
          <w:szCs w:val="24"/>
          <w:lang w:val="es-ES" w:eastAsia="es-MX"/>
        </w:rPr>
        <w:t>ORDENA</w:t>
      </w:r>
      <w:r w:rsidRPr="00325E42">
        <w:rPr>
          <w:rFonts w:ascii="Palatino Linotype" w:hAnsi="Palatino Linotype" w:eastAsia="Calibri" w:cs="Tahoma"/>
          <w:color w:val="000000"/>
          <w:sz w:val="22"/>
          <w:szCs w:val="24"/>
          <w:lang w:val="es-ES" w:eastAsia="es-MX"/>
        </w:rPr>
        <w:t xml:space="preserve"> al Ente Recurrido, a efecto de que, previa búsqueda exhaustiva y</w:t>
      </w:r>
    </w:p>
    <w:p w:rsidRPr="00325E42" w:rsidR="00325E42" w:rsidP="00325E42" w:rsidRDefault="00325E42" w14:paraId="59547E5F" w14:textId="626AEAFC">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razonable en las unidades administrativas competentes, entregue, a través del Sistema de</w:t>
      </w:r>
      <w:r w:rsidR="002D7257">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Acceso a la Información Mexiquense (SAIMEX), en su caso, en versión pública, lo siguiente:</w:t>
      </w:r>
    </w:p>
    <w:p w:rsidR="00325E42" w:rsidP="00325E42" w:rsidRDefault="00325E42" w14:paraId="1980F408" w14:textId="6AD3586C">
      <w:pPr>
        <w:spacing w:line="360" w:lineRule="auto"/>
        <w:jc w:val="both"/>
        <w:rPr>
          <w:rFonts w:ascii="Palatino Linotype" w:hAnsi="Palatino Linotype" w:eastAsia="Calibri" w:cs="Tahoma"/>
          <w:color w:val="000000"/>
          <w:sz w:val="22"/>
          <w:szCs w:val="24"/>
          <w:lang w:val="es-ES" w:eastAsia="es-MX"/>
        </w:rPr>
      </w:pPr>
    </w:p>
    <w:p w:rsidR="008D1D12" w:rsidP="008D1D12" w:rsidRDefault="008D1D12" w14:paraId="71DEAC1F" w14:textId="1D59FC5E">
      <w:pPr>
        <w:pStyle w:val="Prrafodelista"/>
        <w:numPr>
          <w:ilvl w:val="0"/>
          <w:numId w:val="32"/>
        </w:numPr>
        <w:spacing w:line="360" w:lineRule="auto"/>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 xml:space="preserve">Respecto a la </w:t>
      </w:r>
      <w:r>
        <w:rPr>
          <w:rFonts w:ascii="Palatino Linotype" w:hAnsi="Palatino Linotype" w:eastAsia="Calibri" w:cs="Tahoma"/>
          <w:bCs/>
          <w:szCs w:val="22"/>
          <w:lang w:eastAsia="en-US"/>
        </w:rPr>
        <w:t xml:space="preserve">actual </w:t>
      </w:r>
      <w:r>
        <w:rPr>
          <w:rFonts w:ascii="Palatino Linotype" w:hAnsi="Palatino Linotype" w:cs="Tahoma"/>
          <w:bCs/>
          <w:color w:val="0D0D0D" w:themeColor="text1" w:themeTint="F2"/>
          <w:szCs w:val="22"/>
        </w:rPr>
        <w:t>Presidenta y Directora señalada en el Considerando SEXTO, ambas del Sistema Municipal para el Desarrollo Integral de la Familia</w:t>
      </w:r>
      <w:r>
        <w:rPr>
          <w:rFonts w:ascii="Palatino Linotype" w:hAnsi="Palatino Linotype" w:eastAsia="Calibri" w:cs="Tahoma"/>
          <w:color w:val="000000"/>
          <w:lang w:val="es-ES" w:eastAsia="es-MX"/>
        </w:rPr>
        <w:t>, los documentos con los que contará al veintiuno de febrero de dos mil veintidós y den cuenta de lo siguiente:</w:t>
      </w:r>
    </w:p>
    <w:p w:rsidR="008D1D12" w:rsidP="008D1D12" w:rsidRDefault="008D1D12" w14:paraId="6F551698" w14:textId="2E50B769">
      <w:pPr>
        <w:pStyle w:val="Prrafodelista"/>
        <w:spacing w:line="360" w:lineRule="auto"/>
        <w:jc w:val="both"/>
        <w:rPr>
          <w:rFonts w:ascii="Palatino Linotype" w:hAnsi="Palatino Linotype" w:eastAsia="Calibri" w:cs="Tahoma"/>
          <w:color w:val="000000"/>
          <w:lang w:val="es-ES" w:eastAsia="es-MX"/>
        </w:rPr>
      </w:pPr>
    </w:p>
    <w:p w:rsidR="008D1D12" w:rsidP="008D1D12" w:rsidRDefault="008D1D12" w14:paraId="69990A17" w14:textId="4C294D15">
      <w:pPr>
        <w:pStyle w:val="Prrafodelista"/>
        <w:numPr>
          <w:ilvl w:val="0"/>
          <w:numId w:val="33"/>
        </w:numPr>
        <w:spacing w:line="360" w:lineRule="auto"/>
        <w:ind w:left="1276"/>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Expediente laboral, y</w:t>
      </w:r>
    </w:p>
    <w:p w:rsidR="008D1D12" w:rsidP="008D1D12" w:rsidRDefault="008D1D12" w14:paraId="3AFB0CDD" w14:textId="1DE010ED">
      <w:pPr>
        <w:pStyle w:val="Prrafodelista"/>
        <w:numPr>
          <w:ilvl w:val="0"/>
          <w:numId w:val="33"/>
        </w:numPr>
        <w:spacing w:line="360" w:lineRule="auto"/>
        <w:ind w:left="1276"/>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Nombramiento.</w:t>
      </w:r>
    </w:p>
    <w:p w:rsidRPr="006310FA" w:rsidR="006310FA" w:rsidP="008D1D12" w:rsidRDefault="006310FA" w14:paraId="3F37BE25" w14:textId="4A7AE779">
      <w:pPr>
        <w:spacing w:line="360" w:lineRule="auto"/>
        <w:jc w:val="both"/>
        <w:rPr>
          <w:rFonts w:ascii="Palatino Linotype" w:hAnsi="Palatino Linotype" w:eastAsia="Calibri" w:cs="Tahoma"/>
          <w:color w:val="000000"/>
          <w:lang w:val="es-ES" w:eastAsia="es-MX"/>
        </w:rPr>
      </w:pPr>
    </w:p>
    <w:p w:rsidR="00FF38C8" w:rsidP="008D1D12" w:rsidRDefault="00297A01" w14:paraId="0220177B" w14:textId="7FF0AD5E">
      <w:pPr>
        <w:pStyle w:val="Prrafodelista"/>
        <w:numPr>
          <w:ilvl w:val="0"/>
          <w:numId w:val="32"/>
        </w:numPr>
        <w:spacing w:line="360" w:lineRule="auto"/>
        <w:jc w:val="both"/>
        <w:rPr>
          <w:rFonts w:ascii="Palatino Linotype" w:hAnsi="Palatino Linotype" w:eastAsia="Calibri" w:cs="Tahoma"/>
          <w:color w:val="000000"/>
          <w:szCs w:val="22"/>
          <w:lang w:val="es-ES" w:eastAsia="es-MX"/>
        </w:rPr>
      </w:pPr>
      <w:r w:rsidRPr="006310FA">
        <w:rPr>
          <w:rFonts w:ascii="Palatino Linotype" w:hAnsi="Palatino Linotype" w:eastAsia="Calibri" w:cs="Tahoma"/>
          <w:color w:val="000000"/>
          <w:szCs w:val="22"/>
          <w:lang w:val="es-ES" w:eastAsia="es-MX"/>
        </w:rPr>
        <w:t xml:space="preserve">Los documentos donde conste el nombre, cargo y sueldo neto mensual de los servidores </w:t>
      </w:r>
      <w:r w:rsidRPr="008D1D12">
        <w:rPr>
          <w:rFonts w:ascii="Palatino Linotype" w:hAnsi="Palatino Linotype" w:eastAsia="Calibri" w:cs="Tahoma"/>
          <w:color w:val="000000"/>
          <w:lang w:val="es-ES" w:eastAsia="es-MX"/>
        </w:rPr>
        <w:t>públicos</w:t>
      </w:r>
      <w:r w:rsidRPr="006310FA">
        <w:rPr>
          <w:rFonts w:ascii="Palatino Linotype" w:hAnsi="Palatino Linotype" w:eastAsia="Calibri" w:cs="Tahoma"/>
          <w:color w:val="000000"/>
          <w:szCs w:val="22"/>
          <w:lang w:val="es-ES" w:eastAsia="es-MX"/>
        </w:rPr>
        <w:t xml:space="preserve"> </w:t>
      </w:r>
      <w:r w:rsidR="008D1D12">
        <w:rPr>
          <w:rFonts w:ascii="Palatino Linotype" w:hAnsi="Palatino Linotype" w:eastAsia="Calibri" w:cs="Tahoma"/>
          <w:color w:val="000000"/>
          <w:szCs w:val="22"/>
          <w:lang w:val="es-ES" w:eastAsia="es-MX"/>
        </w:rPr>
        <w:t>adscritos al Ayuntamiento, dados de alta del primero de enero al veintiuno de febrero de dos mil veintidós.</w:t>
      </w:r>
    </w:p>
    <w:p w:rsidRPr="00325E42" w:rsidR="00325E42" w:rsidP="00325E42" w:rsidRDefault="00325E42" w14:paraId="6A38D96F" w14:textId="77777777">
      <w:pPr>
        <w:spacing w:line="360" w:lineRule="auto"/>
        <w:jc w:val="both"/>
        <w:rPr>
          <w:rFonts w:ascii="Palatino Linotype" w:hAnsi="Palatino Linotype" w:eastAsia="Calibri" w:cs="Tahoma"/>
          <w:color w:val="000000"/>
          <w:sz w:val="22"/>
          <w:szCs w:val="24"/>
          <w:lang w:val="es-ES" w:eastAsia="es-MX"/>
        </w:rPr>
      </w:pPr>
    </w:p>
    <w:p w:rsidRPr="00325E42" w:rsidR="00325E42" w:rsidP="00325E42" w:rsidRDefault="00325E42" w14:paraId="38D9376C" w14:textId="425A794D">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Además, deberá proporcionar el Acuerdo de Clasificación donde el Comité</w:t>
      </w:r>
      <w:r w:rsidR="00FF38C8">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de Transparencia, confirme la eliminación de los datos o información clasificada, en la</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versión pública, de conformidad con los artículos 49, fracciones II y VIII y 132, fracción II de</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la Ley de Transparencia y Acceso a la Información Pública del Estado de México y</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Municipios.</w:t>
      </w:r>
    </w:p>
    <w:p w:rsidRPr="00325E42" w:rsidR="00325E42" w:rsidP="00325E42" w:rsidRDefault="00325E42" w14:paraId="002FFF22" w14:textId="77777777">
      <w:pPr>
        <w:spacing w:line="360" w:lineRule="auto"/>
        <w:jc w:val="both"/>
        <w:rPr>
          <w:rFonts w:ascii="Palatino Linotype" w:hAnsi="Palatino Linotype" w:eastAsia="Calibri" w:cs="Tahoma"/>
          <w:color w:val="000000"/>
          <w:sz w:val="22"/>
          <w:szCs w:val="24"/>
          <w:lang w:val="es-ES" w:eastAsia="es-MX"/>
        </w:rPr>
      </w:pPr>
    </w:p>
    <w:p w:rsidRPr="00325E42" w:rsidR="00325E42" w:rsidP="00325E42" w:rsidRDefault="00325E42" w14:paraId="3577B62F" w14:textId="44020BA3">
      <w:pPr>
        <w:spacing w:line="360" w:lineRule="auto"/>
        <w:jc w:val="both"/>
        <w:rPr>
          <w:rFonts w:ascii="Palatino Linotype" w:hAnsi="Palatino Linotype" w:eastAsia="Calibri" w:cs="Tahoma"/>
          <w:color w:val="000000"/>
          <w:sz w:val="22"/>
          <w:szCs w:val="24"/>
          <w:lang w:val="es-ES" w:eastAsia="es-MX"/>
        </w:rPr>
      </w:pPr>
      <w:r w:rsidRPr="008D1D12">
        <w:rPr>
          <w:rFonts w:ascii="Palatino Linotype" w:hAnsi="Palatino Linotype" w:eastAsia="Calibri" w:cs="Tahoma"/>
          <w:b/>
          <w:bCs/>
          <w:color w:val="000000"/>
          <w:sz w:val="22"/>
          <w:szCs w:val="24"/>
          <w:lang w:val="es-ES" w:eastAsia="es-MX"/>
        </w:rPr>
        <w:lastRenderedPageBreak/>
        <w:t>TERCERO. NOTIFÍQUESE</w:t>
      </w:r>
      <w:r w:rsidRPr="00325E42">
        <w:rPr>
          <w:rFonts w:ascii="Palatino Linotype" w:hAnsi="Palatino Linotype" w:eastAsia="Calibri" w:cs="Tahoma"/>
          <w:color w:val="000000"/>
          <w:sz w:val="22"/>
          <w:szCs w:val="24"/>
          <w:lang w:val="es-ES" w:eastAsia="es-MX"/>
        </w:rPr>
        <w:t xml:space="preserve"> la presente resolución al Titular de la Unidad de Transparencia</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del Sujeto Obligado, para que conforme al artículo 186, último párrafo, 189, segundo párrafo</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y 194 de la Ley de Transparencia y Acceso a la Información Pública del Estado de México y</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Municipios; dé cumplimiento a lo ordenado dentro del plazo de diez días hábiles, e informe a</w:t>
      </w:r>
    </w:p>
    <w:p w:rsidRPr="00325E42" w:rsidR="00325E42" w:rsidP="00325E42" w:rsidRDefault="00325E42" w14:paraId="0B727EA0" w14:textId="1ABE1134">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este Instituto en un plazo de tres días hábiles siguientes sobre el cumplimiento dado a la</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presente.</w:t>
      </w:r>
    </w:p>
    <w:p w:rsidRPr="00325E42" w:rsidR="00325E42" w:rsidP="00325E42" w:rsidRDefault="00325E42" w14:paraId="4270643E" w14:textId="77777777">
      <w:pPr>
        <w:spacing w:line="360" w:lineRule="auto"/>
        <w:jc w:val="both"/>
        <w:rPr>
          <w:rFonts w:ascii="Palatino Linotype" w:hAnsi="Palatino Linotype" w:eastAsia="Calibri" w:cs="Tahoma"/>
          <w:color w:val="000000"/>
          <w:sz w:val="22"/>
          <w:szCs w:val="24"/>
          <w:lang w:val="es-ES" w:eastAsia="es-MX"/>
        </w:rPr>
      </w:pPr>
    </w:p>
    <w:p w:rsidRPr="00325E42" w:rsidR="00325E42" w:rsidP="00325E42" w:rsidRDefault="00325E42" w14:paraId="5881940A" w14:textId="4934B2CC">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De conformidad con el artículo 198 de la Ley de Transparencia y Acceso a la Información</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Pública del Estado de México y Municipios, de considerarlo procedente, el Sujeto Obligado</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de manera fundada y motivada, podrá solicitar una ampliación de plazo para el cumplimiento</w:t>
      </w:r>
    </w:p>
    <w:p w:rsidRPr="00325E42" w:rsidR="00325E42" w:rsidP="00325E42" w:rsidRDefault="00325E42" w14:paraId="7E192EDA" w14:textId="77777777">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de la presente Resolución.</w:t>
      </w:r>
    </w:p>
    <w:p w:rsidRPr="00325E42" w:rsidR="00325E42" w:rsidP="00325E42" w:rsidRDefault="00325E42" w14:paraId="27275EA1" w14:textId="77777777">
      <w:pPr>
        <w:spacing w:line="360" w:lineRule="auto"/>
        <w:jc w:val="both"/>
        <w:rPr>
          <w:rFonts w:ascii="Palatino Linotype" w:hAnsi="Palatino Linotype" w:eastAsia="Calibri" w:cs="Tahoma"/>
          <w:color w:val="000000"/>
          <w:sz w:val="22"/>
          <w:szCs w:val="24"/>
          <w:lang w:val="es-ES" w:eastAsia="es-MX"/>
        </w:rPr>
      </w:pPr>
    </w:p>
    <w:p w:rsidRPr="00325E42" w:rsidR="00325E42" w:rsidP="00325E42" w:rsidRDefault="00325E42" w14:paraId="70C45CB9" w14:textId="03E154E0">
      <w:pPr>
        <w:spacing w:line="360" w:lineRule="auto"/>
        <w:jc w:val="both"/>
        <w:rPr>
          <w:rFonts w:ascii="Palatino Linotype" w:hAnsi="Palatino Linotype" w:eastAsia="Calibri" w:cs="Tahoma"/>
          <w:color w:val="000000"/>
          <w:sz w:val="22"/>
          <w:szCs w:val="24"/>
          <w:lang w:val="es-ES" w:eastAsia="es-MX"/>
        </w:rPr>
      </w:pPr>
      <w:r w:rsidRPr="008D1D12">
        <w:rPr>
          <w:rFonts w:ascii="Palatino Linotype" w:hAnsi="Palatino Linotype" w:eastAsia="Calibri" w:cs="Tahoma"/>
          <w:b/>
          <w:bCs/>
          <w:color w:val="000000"/>
          <w:sz w:val="22"/>
          <w:szCs w:val="24"/>
          <w:lang w:val="es-ES" w:eastAsia="es-MX"/>
        </w:rPr>
        <w:t>CUARTO. NOTIFÍQUESE</w:t>
      </w:r>
      <w:r w:rsidRPr="00325E42">
        <w:rPr>
          <w:rFonts w:ascii="Palatino Linotype" w:hAnsi="Palatino Linotype" w:eastAsia="Calibri" w:cs="Tahoma"/>
          <w:color w:val="000000"/>
          <w:sz w:val="22"/>
          <w:szCs w:val="24"/>
          <w:lang w:val="es-ES" w:eastAsia="es-MX"/>
        </w:rPr>
        <w:t xml:space="preserve"> al Recurrente la presente Resolución, asimismo, se hace de su</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conocimiento que de conformidad con lo establecido en el artículo 196 de la Ley de</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Transparencia y Acceso a la Información Pública del Estado de México y Municipios podrá</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promover el Juicio de Amparo en los términos de las leyes aplicables.</w:t>
      </w:r>
    </w:p>
    <w:p w:rsidRPr="00325E42" w:rsidR="00325E42" w:rsidP="00325E42" w:rsidRDefault="00325E42" w14:paraId="38260BA3" w14:textId="77777777">
      <w:pPr>
        <w:spacing w:line="360" w:lineRule="auto"/>
        <w:jc w:val="both"/>
        <w:rPr>
          <w:rFonts w:ascii="Palatino Linotype" w:hAnsi="Palatino Linotype" w:eastAsia="Calibri" w:cs="Tahoma"/>
          <w:color w:val="000000"/>
          <w:sz w:val="22"/>
          <w:szCs w:val="24"/>
          <w:lang w:val="es-ES" w:eastAsia="es-MX"/>
        </w:rPr>
      </w:pPr>
    </w:p>
    <w:p w:rsidR="00D01610" w:rsidP="00325E42" w:rsidRDefault="00325E42" w14:paraId="564FB5AB" w14:textId="679282F2">
      <w:pPr>
        <w:spacing w:line="360" w:lineRule="auto"/>
        <w:jc w:val="both"/>
        <w:rPr>
          <w:rFonts w:ascii="Palatino Linotype" w:hAnsi="Palatino Linotype" w:eastAsia="Calibri" w:cs="Tahoma"/>
          <w:color w:val="000000"/>
          <w:sz w:val="22"/>
          <w:szCs w:val="24"/>
          <w:lang w:val="es-ES" w:eastAsia="es-MX"/>
        </w:rPr>
      </w:pPr>
      <w:r w:rsidRPr="00325E42">
        <w:rPr>
          <w:rFonts w:ascii="Palatino Linotype" w:hAnsi="Palatino Linotype" w:eastAsia="Calibri" w:cs="Tahoma"/>
          <w:color w:val="000000"/>
          <w:sz w:val="22"/>
          <w:szCs w:val="24"/>
          <w:lang w:val="es-ES" w:eastAsia="es-MX"/>
        </w:rPr>
        <w:t>ASÍ LO RESUELVE, POR UNANIMIDAD DE VOTOS EL PLENO DEL INSTITUTO DE</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TRANSPARENCIA, ACCESO A LA INFORMACIÓN PÚBLICA Y PROTECCIÓN DE DATOS</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PERSONALES DEL ESTADO DE MÉXICO Y MUNICIPIOS, CONFORMADO POR LOS</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COMISIONADOS JOSÉ MARTÍNEZ VILCHIS; MARÍA DEL ROSARIO MEJÍA AYALA;</w:t>
      </w:r>
      <w:r w:rsidR="002B7EC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SHARON CRISTINA MORALES MARTÍNEZ; LUIS GUSTAVO PARRA NORIEGA Y</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 xml:space="preserve">GUADALUPE RAMÍREZ PEÑA CON; EN </w:t>
      </w:r>
      <w:r w:rsidRPr="00AF0953">
        <w:rPr>
          <w:rFonts w:ascii="Palatino Linotype" w:hAnsi="Palatino Linotype" w:eastAsia="Calibri" w:cs="Tahoma"/>
          <w:color w:val="000000"/>
          <w:sz w:val="22"/>
          <w:szCs w:val="24"/>
          <w:lang w:val="es-ES" w:eastAsia="es-MX"/>
        </w:rPr>
        <w:t xml:space="preserve">LA VIGÉSIMA </w:t>
      </w:r>
      <w:r w:rsidRPr="00AF0953" w:rsidR="00AF0953">
        <w:rPr>
          <w:rFonts w:ascii="Palatino Linotype" w:hAnsi="Palatino Linotype" w:eastAsia="Calibri" w:cs="Tahoma"/>
          <w:color w:val="000000"/>
          <w:sz w:val="22"/>
          <w:szCs w:val="24"/>
          <w:lang w:val="es-ES" w:eastAsia="es-MX"/>
        </w:rPr>
        <w:t>NOVENA</w:t>
      </w:r>
      <w:r w:rsidRPr="00325E42">
        <w:rPr>
          <w:rFonts w:ascii="Palatino Linotype" w:hAnsi="Palatino Linotype" w:eastAsia="Calibri" w:cs="Tahoma"/>
          <w:color w:val="000000"/>
          <w:sz w:val="22"/>
          <w:szCs w:val="24"/>
          <w:lang w:val="es-ES" w:eastAsia="es-MX"/>
        </w:rPr>
        <w:t xml:space="preserve"> SESIÓN ORDINARIA</w:t>
      </w:r>
      <w:r w:rsidR="00297A01">
        <w:rPr>
          <w:rFonts w:ascii="Palatino Linotype" w:hAnsi="Palatino Linotype" w:eastAsia="Calibri" w:cs="Tahoma"/>
          <w:color w:val="000000"/>
          <w:sz w:val="22"/>
          <w:szCs w:val="24"/>
          <w:lang w:val="es-ES" w:eastAsia="es-MX"/>
        </w:rPr>
        <w:t xml:space="preserve"> CELEBRADA EL DIECISIETE</w:t>
      </w:r>
      <w:r w:rsidRPr="00325E42">
        <w:rPr>
          <w:rFonts w:ascii="Palatino Linotype" w:hAnsi="Palatino Linotype" w:eastAsia="Calibri" w:cs="Tahoma"/>
          <w:color w:val="000000"/>
          <w:sz w:val="22"/>
          <w:szCs w:val="24"/>
          <w:lang w:val="es-ES" w:eastAsia="es-MX"/>
        </w:rPr>
        <w:t xml:space="preserve"> DE AGOSTO DE DOS MIL VEINTIDÓS, ANTE EL SECRETARIO</w:t>
      </w:r>
      <w:r w:rsidR="00297A01">
        <w:rPr>
          <w:rFonts w:ascii="Palatino Linotype" w:hAnsi="Palatino Linotype" w:eastAsia="Calibri" w:cs="Tahoma"/>
          <w:color w:val="000000"/>
          <w:sz w:val="22"/>
          <w:szCs w:val="24"/>
          <w:lang w:val="es-ES" w:eastAsia="es-MX"/>
        </w:rPr>
        <w:t xml:space="preserve"> </w:t>
      </w:r>
      <w:r w:rsidRPr="00325E42">
        <w:rPr>
          <w:rFonts w:ascii="Palatino Linotype" w:hAnsi="Palatino Linotype" w:eastAsia="Calibri" w:cs="Tahoma"/>
          <w:color w:val="000000"/>
          <w:sz w:val="22"/>
          <w:szCs w:val="24"/>
          <w:lang w:val="es-ES" w:eastAsia="es-MX"/>
        </w:rPr>
        <w:t>TÉCNICO DEL PLENO, ALEXIS TAPIA RAMÍREZ.</w:t>
      </w:r>
    </w:p>
    <w:p w:rsidR="0051625D" w:rsidRDefault="0051625D" w14:paraId="0A4720D5" w14:textId="49AB29F6">
      <w:pPr>
        <w:spacing w:after="160" w:line="259" w:lineRule="auto"/>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br w:type="page"/>
      </w:r>
    </w:p>
    <w:p w:rsidR="00297A01" w:rsidP="00325E42" w:rsidRDefault="00297A01" w14:paraId="4675A905" w14:textId="77777777">
      <w:pPr>
        <w:spacing w:line="360" w:lineRule="auto"/>
        <w:jc w:val="both"/>
        <w:rPr>
          <w:rFonts w:ascii="Palatino Linotype" w:hAnsi="Palatino Linotype" w:eastAsia="Calibri" w:cs="Tahoma"/>
          <w:color w:val="000000"/>
          <w:sz w:val="22"/>
          <w:szCs w:val="24"/>
          <w:lang w:val="es-ES" w:eastAsia="es-MX"/>
        </w:rPr>
      </w:pPr>
    </w:p>
    <w:sectPr w:rsidR="00297A01" w:rsidSect="008A3C72">
      <w:headerReference w:type="even" r:id="rId16"/>
      <w:headerReference w:type="default" r:id="rId17"/>
      <w:footerReference w:type="default" r:id="rId18"/>
      <w:headerReference w:type="first" r:id="rId19"/>
      <w:footerReference w:type="first" r:id="rId20"/>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4312" w:rsidP="00FC7A26" w:rsidRDefault="00DB4312" w14:paraId="31F08F54" w14:textId="77777777">
      <w:r>
        <w:separator/>
      </w:r>
    </w:p>
  </w:endnote>
  <w:endnote w:type="continuationSeparator" w:id="0">
    <w:p w:rsidR="00DB4312" w:rsidP="00FC7A26" w:rsidRDefault="00DB4312" w14:paraId="382F6578" w14:textId="77777777">
      <w:r>
        <w:continuationSeparator/>
      </w:r>
    </w:p>
  </w:endnote>
  <w:endnote w:type="continuationNotice" w:id="1">
    <w:p w:rsidR="00DB4312" w:rsidRDefault="00DB4312" w14:paraId="7B12CB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F4435" w:rsidRDefault="003F4435" w14:paraId="54BFC472" w14:textId="77777777">
            <w:pPr>
              <w:pStyle w:val="Piedepgina"/>
              <w:jc w:val="right"/>
              <w:rPr>
                <w:sz w:val="26"/>
                <w:szCs w:val="26"/>
              </w:rPr>
            </w:pPr>
          </w:p>
          <w:p w:rsidR="003F4435" w:rsidRDefault="003F4435"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0370">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0370">
              <w:rPr>
                <w:b/>
                <w:bCs/>
                <w:noProof/>
              </w:rPr>
              <w:t>29</w:t>
            </w:r>
            <w:r>
              <w:rPr>
                <w:b/>
                <w:bCs/>
                <w:sz w:val="24"/>
                <w:szCs w:val="24"/>
              </w:rPr>
              <w:fldChar w:fldCharType="end"/>
            </w:r>
          </w:p>
        </w:sdtContent>
      </w:sdt>
    </w:sdtContent>
  </w:sdt>
  <w:p w:rsidR="003F4435" w:rsidRDefault="003F4435"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35" w:rsidRDefault="003F4435" w14:paraId="215FCE47" w14:textId="77777777">
    <w:pPr>
      <w:pStyle w:val="Piedepgina"/>
      <w:jc w:val="right"/>
    </w:pPr>
  </w:p>
  <w:p w:rsidR="003F4435" w:rsidRDefault="003F4435" w14:paraId="73795115" w14:textId="77777777">
    <w:pPr>
      <w:pStyle w:val="Piedepgina"/>
      <w:jc w:val="right"/>
    </w:pPr>
  </w:p>
  <w:p w:rsidR="003F4435" w:rsidRDefault="003F4435" w14:paraId="102883EC" w14:textId="77777777">
    <w:pPr>
      <w:pStyle w:val="Piedepgina"/>
      <w:jc w:val="right"/>
    </w:pPr>
  </w:p>
  <w:p w:rsidR="003F4435" w:rsidRDefault="003F4435"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164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164A4">
      <w:rPr>
        <w:b/>
        <w:bCs/>
        <w:noProof/>
      </w:rPr>
      <w:t>29</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4312" w:rsidP="00FC7A26" w:rsidRDefault="00DB4312" w14:paraId="3C18B98E" w14:textId="77777777">
      <w:r>
        <w:separator/>
      </w:r>
    </w:p>
  </w:footnote>
  <w:footnote w:type="continuationSeparator" w:id="0">
    <w:p w:rsidR="00DB4312" w:rsidP="00FC7A26" w:rsidRDefault="00DB4312" w14:paraId="7CE356BA" w14:textId="77777777">
      <w:r>
        <w:continuationSeparator/>
      </w:r>
    </w:p>
  </w:footnote>
  <w:footnote w:type="continuationNotice" w:id="1">
    <w:p w:rsidR="00DB4312" w:rsidRDefault="00DB4312" w14:paraId="162BC88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35" w:rsidRDefault="002B7EC1"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3F4435" w:rsidP="008A3C72" w:rsidRDefault="002B7EC1"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80.4pt;margin-top:-126.25pt;width:663.5pt;height:12in;z-index:-251658239;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065" w:type="dxa"/>
      <w:tblLayout w:type="fixed"/>
      <w:tblLook w:val="04A0" w:firstRow="1" w:lastRow="0" w:firstColumn="1" w:lastColumn="0" w:noHBand="0" w:noVBand="1"/>
    </w:tblPr>
    <w:tblGrid>
      <w:gridCol w:w="2552"/>
      <w:gridCol w:w="7513"/>
    </w:tblGrid>
    <w:tr w:rsidRPr="005C106F" w:rsidR="003F4435" w:rsidTr="00C953C8" w14:paraId="54DC5BBB" w14:textId="77777777">
      <w:trPr>
        <w:trHeight w:val="70"/>
      </w:trPr>
      <w:tc>
        <w:tcPr>
          <w:tcW w:w="2552" w:type="dxa"/>
          <w:shd w:val="clear" w:color="auto" w:fill="auto"/>
        </w:tcPr>
        <w:p w:rsidRPr="005C106F" w:rsidR="003F4435" w:rsidP="008A3C72" w:rsidRDefault="003F4435" w14:paraId="7390C447" w14:textId="77777777">
          <w:pPr>
            <w:tabs>
              <w:tab w:val="right" w:pos="4273"/>
            </w:tabs>
            <w:rPr>
              <w:rFonts w:ascii="Garamond" w:hAnsi="Garamond" w:eastAsia="Calibri"/>
              <w:sz w:val="16"/>
              <w:szCs w:val="16"/>
            </w:rPr>
          </w:pPr>
        </w:p>
      </w:tc>
      <w:tc>
        <w:tcPr>
          <w:tcW w:w="7513" w:type="dxa"/>
          <w:shd w:val="clear" w:color="auto" w:fill="auto"/>
        </w:tcPr>
        <w:tbl>
          <w:tblPr>
            <w:tblStyle w:val="Tablaconcuadrcula"/>
            <w:tblW w:w="7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822"/>
          </w:tblGrid>
          <w:tr w:rsidR="003F4435" w:rsidTr="00C953C8" w14:paraId="19911F35" w14:textId="77777777">
            <w:trPr>
              <w:trHeight w:val="128"/>
            </w:trPr>
            <w:tc>
              <w:tcPr>
                <w:tcW w:w="2408" w:type="dxa"/>
                <w:vAlign w:val="bottom"/>
              </w:tcPr>
              <w:p w:rsidRPr="008B41A2" w:rsidR="003F4435" w:rsidP="00DF0FF7" w:rsidRDefault="003F4435"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822" w:type="dxa"/>
              </w:tcPr>
              <w:p w:rsidRPr="00651A13" w:rsidR="003F4435" w:rsidP="00C953C8" w:rsidRDefault="003F4435" w14:paraId="79E321B5" w14:textId="42358ACA">
                <w:pPr>
                  <w:tabs>
                    <w:tab w:val="right" w:pos="8838"/>
                  </w:tabs>
                  <w:ind w:right="607"/>
                  <w:rPr>
                    <w:rFonts w:ascii="Palatino Linotype" w:hAnsi="Palatino Linotype" w:eastAsia="Calibri" w:cs="Tahoma"/>
                    <w:sz w:val="22"/>
                    <w:szCs w:val="22"/>
                  </w:rPr>
                </w:pPr>
                <w:r>
                  <w:rPr>
                    <w:rFonts w:ascii="Palatino Linotype" w:hAnsi="Palatino Linotype" w:eastAsia="Calibri" w:cs="Tahoma"/>
                    <w:sz w:val="22"/>
                    <w:szCs w:val="22"/>
                    <w:lang w:val="es-MX"/>
                  </w:rPr>
                  <w:t>03791</w:t>
                </w:r>
                <w:r w:rsidRPr="00DF0FF7">
                  <w:rPr>
                    <w:rFonts w:ascii="Palatino Linotype" w:hAnsi="Palatino Linotype" w:eastAsia="Calibri" w:cs="Tahoma"/>
                    <w:sz w:val="22"/>
                    <w:szCs w:val="22"/>
                    <w:lang w:val="es-MX"/>
                  </w:rPr>
                  <w:t>/INFOEM/IP/RR/2022</w:t>
                </w:r>
                <w:r>
                  <w:rPr>
                    <w:rFonts w:ascii="Palatino Linotype" w:hAnsi="Palatino Linotype" w:eastAsia="Calibri" w:cs="Tahoma"/>
                    <w:sz w:val="22"/>
                    <w:szCs w:val="22"/>
                    <w:lang w:val="es-MX"/>
                  </w:rPr>
                  <w:t xml:space="preserve"> y acumulado</w:t>
                </w:r>
              </w:p>
            </w:tc>
          </w:tr>
          <w:tr w:rsidR="003F4435" w:rsidTr="00C953C8" w14:paraId="5FC9045B" w14:textId="77777777">
            <w:trPr>
              <w:trHeight w:val="251"/>
            </w:trPr>
            <w:tc>
              <w:tcPr>
                <w:tcW w:w="2408" w:type="dxa"/>
              </w:tcPr>
              <w:p w:rsidRPr="008B41A2" w:rsidR="003F4435" w:rsidP="00DF0FF7" w:rsidRDefault="003F4435" w14:paraId="6F66F0DE" w14:textId="1826953F">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822" w:type="dxa"/>
              </w:tcPr>
              <w:p w:rsidRPr="008B41A2" w:rsidR="003F4435" w:rsidP="00C953C8" w:rsidRDefault="0085102F" w14:paraId="5B3372D4" w14:textId="2256816E">
                <w:pPr>
                  <w:tabs>
                    <w:tab w:val="right" w:pos="8838"/>
                  </w:tabs>
                  <w:ind w:right="607"/>
                  <w:jc w:val="both"/>
                  <w:rPr>
                    <w:rFonts w:ascii="Palatino Linotype" w:hAnsi="Palatino Linotype" w:eastAsia="Calibri" w:cs="Tahoma"/>
                    <w:sz w:val="22"/>
                    <w:szCs w:val="22"/>
                    <w:lang w:val="es-MX"/>
                  </w:rPr>
                </w:pPr>
                <w:r>
                  <w:rPr>
                    <w:rFonts w:ascii="Palatino Linotype" w:hAnsi="Palatino Linotype" w:eastAsia="Calibri" w:cs="Tahoma"/>
                    <w:sz w:val="22"/>
                    <w:szCs w:val="22"/>
                    <w:lang w:val="es-MX"/>
                  </w:rPr>
                  <w:t>Ayuntamiento de Acambay de Ruíz Castañeda</w:t>
                </w:r>
              </w:p>
            </w:tc>
          </w:tr>
          <w:tr w:rsidR="003F4435" w:rsidTr="00C953C8" w14:paraId="0EA3B3B7" w14:textId="77777777">
            <w:trPr>
              <w:trHeight w:val="80"/>
            </w:trPr>
            <w:tc>
              <w:tcPr>
                <w:tcW w:w="2408" w:type="dxa"/>
              </w:tcPr>
              <w:p w:rsidRPr="008B41A2" w:rsidR="003F4435" w:rsidP="00DF0FF7" w:rsidRDefault="003F4435"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822" w:type="dxa"/>
              </w:tcPr>
              <w:p w:rsidRPr="008B41A2" w:rsidR="003F4435" w:rsidP="00C953C8" w:rsidRDefault="003F4435" w14:paraId="001A5E63" w14:textId="77777777">
                <w:pPr>
                  <w:tabs>
                    <w:tab w:val="right" w:pos="8838"/>
                  </w:tabs>
                  <w:ind w:right="607"/>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3F4435" w:rsidP="008A3C72" w:rsidRDefault="003F4435" w14:paraId="39322C5A" w14:textId="77777777">
          <w:pPr>
            <w:tabs>
              <w:tab w:val="right" w:pos="8838"/>
            </w:tabs>
            <w:ind w:left="-28"/>
            <w:rPr>
              <w:rFonts w:ascii="Arial" w:hAnsi="Arial" w:eastAsia="Calibri" w:cs="Arial"/>
              <w:b/>
            </w:rPr>
          </w:pPr>
        </w:p>
      </w:tc>
    </w:tr>
  </w:tbl>
  <w:p w:rsidR="003F4435" w:rsidP="008A3C72" w:rsidRDefault="003F4435" w14:paraId="413B7D7D" w14:textId="77777777">
    <w:pPr>
      <w:pStyle w:val="Encabezado"/>
      <w:rPr>
        <w:sz w:val="14"/>
      </w:rPr>
    </w:pPr>
  </w:p>
  <w:p w:rsidRPr="00443C6B" w:rsidR="003F4435" w:rsidP="008A3C72" w:rsidRDefault="003F4435"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242"/>
    </w:tblGrid>
    <w:tr w:rsidRPr="00264223" w:rsidR="003F4435" w:rsidTr="7AA5FDAD" w14:paraId="0296A02D" w14:textId="77777777">
      <w:trPr>
        <w:trHeight w:val="302"/>
      </w:trPr>
      <w:tc>
        <w:tcPr>
          <w:tcW w:w="2420" w:type="dxa"/>
          <w:tcMar/>
        </w:tcPr>
        <w:p w:rsidRPr="00D3618F" w:rsidR="003F4435" w:rsidP="008A3C72" w:rsidRDefault="003F4435"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242" w:type="dxa"/>
          <w:tcMar/>
        </w:tcPr>
        <w:p w:rsidRPr="00651A13" w:rsidR="003F4435" w:rsidP="00E06BA5" w:rsidRDefault="003F4435" w14:paraId="328710A7" w14:textId="6AD42194">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03791</w:t>
          </w:r>
          <w:r w:rsidRPr="00DF0FF7">
            <w:rPr>
              <w:rFonts w:ascii="Palatino Linotype" w:hAnsi="Palatino Linotype" w:eastAsia="Calibri" w:cs="Tahoma"/>
              <w:sz w:val="22"/>
              <w:szCs w:val="22"/>
              <w:lang w:val="es-MX" w:eastAsia="en-US"/>
            </w:rPr>
            <w:t>/INFOEM/IP/RR/2022</w:t>
          </w:r>
          <w:r w:rsidR="0085102F">
            <w:rPr>
              <w:rFonts w:ascii="Palatino Linotype" w:hAnsi="Palatino Linotype" w:eastAsia="Calibri" w:cs="Tahoma"/>
              <w:sz w:val="22"/>
              <w:szCs w:val="22"/>
              <w:lang w:val="es-MX" w:eastAsia="en-US"/>
            </w:rPr>
            <w:t xml:space="preserve"> y acumulado</w:t>
          </w:r>
        </w:p>
      </w:tc>
    </w:tr>
    <w:tr w:rsidRPr="00264223" w:rsidR="003F4435" w:rsidTr="7AA5FDAD" w14:paraId="612E08F0" w14:textId="77777777">
      <w:trPr>
        <w:trHeight w:val="110"/>
      </w:trPr>
      <w:tc>
        <w:tcPr>
          <w:tcW w:w="2420" w:type="dxa"/>
          <w:tcMar/>
        </w:tcPr>
        <w:p w:rsidRPr="00D3618F" w:rsidR="003F4435" w:rsidP="008A3C72" w:rsidRDefault="003F4435"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242" w:type="dxa"/>
          <w:tcMar/>
        </w:tcPr>
        <w:p w:rsidRPr="00EE2A06" w:rsidR="003F4435" w:rsidP="7AA5FDAD" w:rsidRDefault="003F4435" w14:paraId="717CF0C7" w14:textId="4315F7E3">
          <w:pPr>
            <w:pStyle w:val="Normal"/>
            <w:tabs>
              <w:tab w:val="right" w:leader="none" w:pos="8838"/>
            </w:tabs>
            <w:bidi w:val="0"/>
            <w:spacing w:before="0" w:beforeAutospacing="off" w:after="0" w:afterAutospacing="off" w:line="240" w:lineRule="auto"/>
            <w:ind w:left="-28" w:right="759"/>
            <w:jc w:val="both"/>
            <w:rPr>
              <w:rFonts w:ascii="Times New Roman" w:hAnsi="Times New Roman" w:eastAsia="Times New Roman" w:cs="Times New Roman"/>
              <w:sz w:val="20"/>
              <w:szCs w:val="20"/>
              <w:highlight w:val="black"/>
              <w:lang w:val="es-MX" w:eastAsia="en-US"/>
            </w:rPr>
          </w:pPr>
          <w:r w:rsidRPr="7AA5FDAD" w:rsidR="7AA5FDAD">
            <w:rPr>
              <w:rFonts w:ascii="Palatino Linotype" w:hAnsi="Palatino Linotype" w:eastAsia="Calibri" w:cs="Tahoma"/>
              <w:sz w:val="22"/>
              <w:szCs w:val="22"/>
              <w:highlight w:val="black"/>
              <w:lang w:val="es-MX" w:eastAsia="en-US"/>
            </w:rPr>
            <w:t>XXXXXXX</w:t>
          </w:r>
        </w:p>
      </w:tc>
    </w:tr>
    <w:tr w:rsidRPr="00264223" w:rsidR="003F4435" w:rsidTr="7AA5FDAD" w14:paraId="3A9CDB69" w14:textId="77777777">
      <w:trPr>
        <w:trHeight w:val="248"/>
      </w:trPr>
      <w:tc>
        <w:tcPr>
          <w:tcW w:w="2420" w:type="dxa"/>
          <w:tcMar/>
        </w:tcPr>
        <w:p w:rsidRPr="00D3618F" w:rsidR="003F4435" w:rsidP="008A3C72" w:rsidRDefault="003F4435"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242" w:type="dxa"/>
          <w:tcMar/>
        </w:tcPr>
        <w:p w:rsidRPr="00651A13" w:rsidR="003F4435" w:rsidP="00E06BA5" w:rsidRDefault="0085102F" w14:paraId="7E37B80E" w14:textId="5C30327A">
          <w:pPr>
            <w:tabs>
              <w:tab w:val="right" w:pos="8838"/>
            </w:tabs>
            <w:ind w:left="-2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Acambay de Ruíz Castañeda</w:t>
          </w:r>
        </w:p>
      </w:tc>
    </w:tr>
    <w:tr w:rsidRPr="00264223" w:rsidR="003F4435" w:rsidTr="7AA5FDAD" w14:paraId="1AF8B0BB" w14:textId="77777777">
      <w:trPr>
        <w:trHeight w:val="248"/>
      </w:trPr>
      <w:tc>
        <w:tcPr>
          <w:tcW w:w="2420" w:type="dxa"/>
          <w:tcMar/>
        </w:tcPr>
        <w:p w:rsidRPr="00D3618F" w:rsidR="003F4435" w:rsidP="008A3C72" w:rsidRDefault="003F4435"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242" w:type="dxa"/>
          <w:tcMar/>
        </w:tcPr>
        <w:p w:rsidRPr="00D3618F" w:rsidR="003F4435" w:rsidP="00E06BA5" w:rsidRDefault="003F4435"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F4435" w:rsidP="00E06BA5" w:rsidRDefault="002B7EC1"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3DC"/>
    <w:multiLevelType w:val="hybridMultilevel"/>
    <w:tmpl w:val="E0F0143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A2E2999"/>
    <w:multiLevelType w:val="hybridMultilevel"/>
    <w:tmpl w:val="2BC2F7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4B220DF"/>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DA49FA"/>
    <w:multiLevelType w:val="hybridMultilevel"/>
    <w:tmpl w:val="5E14C0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EB41FAB"/>
    <w:multiLevelType w:val="hybridMultilevel"/>
    <w:tmpl w:val="50B8FD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BA60E1"/>
    <w:multiLevelType w:val="hybridMultilevel"/>
    <w:tmpl w:val="F368964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2A660B2"/>
    <w:multiLevelType w:val="hybridMultilevel"/>
    <w:tmpl w:val="D618D1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2E56E08"/>
    <w:multiLevelType w:val="hybridMultilevel"/>
    <w:tmpl w:val="42D4106A"/>
    <w:lvl w:ilvl="0" w:tplc="BDDE60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307522"/>
    <w:multiLevelType w:val="hybridMultilevel"/>
    <w:tmpl w:val="F90616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8375D48"/>
    <w:multiLevelType w:val="hybridMultilevel"/>
    <w:tmpl w:val="BC80EA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CFA7250"/>
    <w:multiLevelType w:val="hybridMultilevel"/>
    <w:tmpl w:val="E8B29E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52BF2D71"/>
    <w:multiLevelType w:val="hybridMultilevel"/>
    <w:tmpl w:val="8EC6C7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FA92395"/>
    <w:multiLevelType w:val="hybridMultilevel"/>
    <w:tmpl w:val="D676E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067E7D"/>
    <w:multiLevelType w:val="hybridMultilevel"/>
    <w:tmpl w:val="B32404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AD11C94"/>
    <w:multiLevelType w:val="hybridMultilevel"/>
    <w:tmpl w:val="17A692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6D774362"/>
    <w:multiLevelType w:val="hybridMultilevel"/>
    <w:tmpl w:val="87D6B22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4A4022C"/>
    <w:multiLevelType w:val="hybridMultilevel"/>
    <w:tmpl w:val="1A72F34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404DF4"/>
    <w:multiLevelType w:val="hybridMultilevel"/>
    <w:tmpl w:val="8B14E8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B2D39BE"/>
    <w:multiLevelType w:val="hybridMultilevel"/>
    <w:tmpl w:val="C6264C7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980580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971458">
    <w:abstractNumId w:val="10"/>
  </w:num>
  <w:num w:numId="3" w16cid:durableId="1792897124">
    <w:abstractNumId w:val="15"/>
  </w:num>
  <w:num w:numId="4" w16cid:durableId="611014928">
    <w:abstractNumId w:val="20"/>
  </w:num>
  <w:num w:numId="5" w16cid:durableId="573051180">
    <w:abstractNumId w:val="2"/>
  </w:num>
  <w:num w:numId="6" w16cid:durableId="173034127">
    <w:abstractNumId w:val="3"/>
  </w:num>
  <w:num w:numId="7" w16cid:durableId="138413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1019231">
    <w:abstractNumId w:val="5"/>
  </w:num>
  <w:num w:numId="9" w16cid:durableId="925574432">
    <w:abstractNumId w:val="28"/>
  </w:num>
  <w:num w:numId="10" w16cid:durableId="2015719537">
    <w:abstractNumId w:val="6"/>
  </w:num>
  <w:num w:numId="11" w16cid:durableId="795370494">
    <w:abstractNumId w:val="16"/>
  </w:num>
  <w:num w:numId="12" w16cid:durableId="1987127073">
    <w:abstractNumId w:val="7"/>
  </w:num>
  <w:num w:numId="13" w16cid:durableId="742680951">
    <w:abstractNumId w:val="12"/>
  </w:num>
  <w:num w:numId="14" w16cid:durableId="209273529">
    <w:abstractNumId w:val="8"/>
  </w:num>
  <w:num w:numId="15" w16cid:durableId="1930380540">
    <w:abstractNumId w:val="1"/>
  </w:num>
  <w:num w:numId="16" w16cid:durableId="642777103">
    <w:abstractNumId w:val="17"/>
  </w:num>
  <w:num w:numId="17" w16cid:durableId="1053772629">
    <w:abstractNumId w:val="5"/>
  </w:num>
  <w:num w:numId="18" w16cid:durableId="777262757">
    <w:abstractNumId w:val="28"/>
  </w:num>
  <w:num w:numId="19" w16cid:durableId="1733231425">
    <w:abstractNumId w:val="6"/>
  </w:num>
  <w:num w:numId="20" w16cid:durableId="933632021">
    <w:abstractNumId w:val="13"/>
  </w:num>
  <w:num w:numId="21" w16cid:durableId="993726858">
    <w:abstractNumId w:val="19"/>
  </w:num>
  <w:num w:numId="22" w16cid:durableId="11514816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458367">
    <w:abstractNumId w:val="0"/>
  </w:num>
  <w:num w:numId="24" w16cid:durableId="1963609425">
    <w:abstractNumId w:val="25"/>
  </w:num>
  <w:num w:numId="25" w16cid:durableId="329330819">
    <w:abstractNumId w:val="18"/>
  </w:num>
  <w:num w:numId="26" w16cid:durableId="29310495">
    <w:abstractNumId w:val="21"/>
  </w:num>
  <w:num w:numId="27" w16cid:durableId="901870075">
    <w:abstractNumId w:val="11"/>
  </w:num>
  <w:num w:numId="28" w16cid:durableId="345444263">
    <w:abstractNumId w:val="14"/>
  </w:num>
  <w:num w:numId="29" w16cid:durableId="387530687">
    <w:abstractNumId w:val="9"/>
  </w:num>
  <w:num w:numId="30" w16cid:durableId="705759818">
    <w:abstractNumId w:val="22"/>
  </w:num>
  <w:num w:numId="31" w16cid:durableId="19402405">
    <w:abstractNumId w:val="26"/>
  </w:num>
  <w:num w:numId="32" w16cid:durableId="1113552367">
    <w:abstractNumId w:val="4"/>
  </w:num>
  <w:num w:numId="33" w16cid:durableId="66875601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4D6B"/>
    <w:rsid w:val="00005F82"/>
    <w:rsid w:val="00006798"/>
    <w:rsid w:val="00011665"/>
    <w:rsid w:val="00013570"/>
    <w:rsid w:val="00021D2E"/>
    <w:rsid w:val="0002223D"/>
    <w:rsid w:val="000227D4"/>
    <w:rsid w:val="00032EF1"/>
    <w:rsid w:val="00040E2D"/>
    <w:rsid w:val="00041105"/>
    <w:rsid w:val="00042AF8"/>
    <w:rsid w:val="00046E37"/>
    <w:rsid w:val="000500C2"/>
    <w:rsid w:val="00053263"/>
    <w:rsid w:val="00054BF0"/>
    <w:rsid w:val="00056909"/>
    <w:rsid w:val="000574C3"/>
    <w:rsid w:val="00057F3C"/>
    <w:rsid w:val="00061CF3"/>
    <w:rsid w:val="00091543"/>
    <w:rsid w:val="00095740"/>
    <w:rsid w:val="000A0CEF"/>
    <w:rsid w:val="000A18F7"/>
    <w:rsid w:val="000A5068"/>
    <w:rsid w:val="000B1BEB"/>
    <w:rsid w:val="000C31E9"/>
    <w:rsid w:val="000C37FA"/>
    <w:rsid w:val="000C7072"/>
    <w:rsid w:val="000D2B9A"/>
    <w:rsid w:val="000E02CC"/>
    <w:rsid w:val="000E606C"/>
    <w:rsid w:val="000F1A23"/>
    <w:rsid w:val="000F5957"/>
    <w:rsid w:val="000F7C0C"/>
    <w:rsid w:val="001013A5"/>
    <w:rsid w:val="0011185C"/>
    <w:rsid w:val="001120F6"/>
    <w:rsid w:val="001164A4"/>
    <w:rsid w:val="0012783F"/>
    <w:rsid w:val="00131B30"/>
    <w:rsid w:val="00132DFA"/>
    <w:rsid w:val="00135E85"/>
    <w:rsid w:val="00137B20"/>
    <w:rsid w:val="00137BB0"/>
    <w:rsid w:val="0014223F"/>
    <w:rsid w:val="001440F3"/>
    <w:rsid w:val="00144881"/>
    <w:rsid w:val="0014762D"/>
    <w:rsid w:val="001501FD"/>
    <w:rsid w:val="001507B4"/>
    <w:rsid w:val="00150B3D"/>
    <w:rsid w:val="001567FA"/>
    <w:rsid w:val="00156E72"/>
    <w:rsid w:val="00157C01"/>
    <w:rsid w:val="00161D14"/>
    <w:rsid w:val="00165C2C"/>
    <w:rsid w:val="00175141"/>
    <w:rsid w:val="001875A9"/>
    <w:rsid w:val="001904EF"/>
    <w:rsid w:val="001908D6"/>
    <w:rsid w:val="00190D99"/>
    <w:rsid w:val="00194EA8"/>
    <w:rsid w:val="00196129"/>
    <w:rsid w:val="001A5274"/>
    <w:rsid w:val="001B246F"/>
    <w:rsid w:val="001B3B9E"/>
    <w:rsid w:val="001C0F48"/>
    <w:rsid w:val="001C743B"/>
    <w:rsid w:val="001C759E"/>
    <w:rsid w:val="001D0721"/>
    <w:rsid w:val="001D320E"/>
    <w:rsid w:val="001D7087"/>
    <w:rsid w:val="001E1338"/>
    <w:rsid w:val="001E78ED"/>
    <w:rsid w:val="001F27B3"/>
    <w:rsid w:val="001F36FC"/>
    <w:rsid w:val="001F52E3"/>
    <w:rsid w:val="001F566D"/>
    <w:rsid w:val="00200F81"/>
    <w:rsid w:val="00201AA5"/>
    <w:rsid w:val="002046AC"/>
    <w:rsid w:val="00207F72"/>
    <w:rsid w:val="002105D7"/>
    <w:rsid w:val="002112E1"/>
    <w:rsid w:val="0021281D"/>
    <w:rsid w:val="00215D28"/>
    <w:rsid w:val="00221416"/>
    <w:rsid w:val="002305E9"/>
    <w:rsid w:val="00233632"/>
    <w:rsid w:val="00234A1F"/>
    <w:rsid w:val="002365A5"/>
    <w:rsid w:val="002425E2"/>
    <w:rsid w:val="00242AFE"/>
    <w:rsid w:val="00244740"/>
    <w:rsid w:val="00244FC7"/>
    <w:rsid w:val="002460D9"/>
    <w:rsid w:val="00256424"/>
    <w:rsid w:val="0026332D"/>
    <w:rsid w:val="00263744"/>
    <w:rsid w:val="00264B4B"/>
    <w:rsid w:val="0027557D"/>
    <w:rsid w:val="0028258D"/>
    <w:rsid w:val="00285630"/>
    <w:rsid w:val="00286FC0"/>
    <w:rsid w:val="0029498F"/>
    <w:rsid w:val="00297A01"/>
    <w:rsid w:val="00297CCB"/>
    <w:rsid w:val="002A3E4B"/>
    <w:rsid w:val="002A40CB"/>
    <w:rsid w:val="002A49D0"/>
    <w:rsid w:val="002A7B9E"/>
    <w:rsid w:val="002B025D"/>
    <w:rsid w:val="002B1BBE"/>
    <w:rsid w:val="002B7EC1"/>
    <w:rsid w:val="002C073E"/>
    <w:rsid w:val="002C356D"/>
    <w:rsid w:val="002D5C1D"/>
    <w:rsid w:val="002D7257"/>
    <w:rsid w:val="002F3B8D"/>
    <w:rsid w:val="002F3D3B"/>
    <w:rsid w:val="002F62E6"/>
    <w:rsid w:val="003020E6"/>
    <w:rsid w:val="00305AF4"/>
    <w:rsid w:val="00310472"/>
    <w:rsid w:val="0031159D"/>
    <w:rsid w:val="00311CA5"/>
    <w:rsid w:val="00314625"/>
    <w:rsid w:val="0031567C"/>
    <w:rsid w:val="00321936"/>
    <w:rsid w:val="00325E42"/>
    <w:rsid w:val="00330AE8"/>
    <w:rsid w:val="003336F8"/>
    <w:rsid w:val="00341710"/>
    <w:rsid w:val="00344AEB"/>
    <w:rsid w:val="0035025E"/>
    <w:rsid w:val="003539C6"/>
    <w:rsid w:val="00354EC0"/>
    <w:rsid w:val="00357B4D"/>
    <w:rsid w:val="00360300"/>
    <w:rsid w:val="003664C7"/>
    <w:rsid w:val="00370072"/>
    <w:rsid w:val="0037277E"/>
    <w:rsid w:val="0037403C"/>
    <w:rsid w:val="003843A4"/>
    <w:rsid w:val="00386E35"/>
    <w:rsid w:val="00387537"/>
    <w:rsid w:val="0039288A"/>
    <w:rsid w:val="003945E3"/>
    <w:rsid w:val="003968AE"/>
    <w:rsid w:val="003A22DE"/>
    <w:rsid w:val="003A5AFC"/>
    <w:rsid w:val="003B4E6E"/>
    <w:rsid w:val="003B7B48"/>
    <w:rsid w:val="003C2640"/>
    <w:rsid w:val="003C3A57"/>
    <w:rsid w:val="003C687A"/>
    <w:rsid w:val="003D0312"/>
    <w:rsid w:val="003D0637"/>
    <w:rsid w:val="003E215A"/>
    <w:rsid w:val="003E35F9"/>
    <w:rsid w:val="003E3F56"/>
    <w:rsid w:val="003E4FC1"/>
    <w:rsid w:val="003E66FE"/>
    <w:rsid w:val="003F080E"/>
    <w:rsid w:val="003F1F67"/>
    <w:rsid w:val="003F4435"/>
    <w:rsid w:val="003F5D7F"/>
    <w:rsid w:val="0040422E"/>
    <w:rsid w:val="00411440"/>
    <w:rsid w:val="00412F24"/>
    <w:rsid w:val="00416901"/>
    <w:rsid w:val="00430266"/>
    <w:rsid w:val="0043243E"/>
    <w:rsid w:val="00437FA1"/>
    <w:rsid w:val="00443F40"/>
    <w:rsid w:val="00445AB1"/>
    <w:rsid w:val="00450D31"/>
    <w:rsid w:val="00452014"/>
    <w:rsid w:val="0045346E"/>
    <w:rsid w:val="004543EB"/>
    <w:rsid w:val="004552B5"/>
    <w:rsid w:val="0045675F"/>
    <w:rsid w:val="00461089"/>
    <w:rsid w:val="00461E91"/>
    <w:rsid w:val="00463B60"/>
    <w:rsid w:val="00463F05"/>
    <w:rsid w:val="00474975"/>
    <w:rsid w:val="00475BFB"/>
    <w:rsid w:val="00483128"/>
    <w:rsid w:val="00485D00"/>
    <w:rsid w:val="00486CD6"/>
    <w:rsid w:val="00490C61"/>
    <w:rsid w:val="0049233C"/>
    <w:rsid w:val="00497F35"/>
    <w:rsid w:val="004A0B13"/>
    <w:rsid w:val="004A4228"/>
    <w:rsid w:val="004A4A62"/>
    <w:rsid w:val="004B22AD"/>
    <w:rsid w:val="004C3C05"/>
    <w:rsid w:val="004C636B"/>
    <w:rsid w:val="004D726A"/>
    <w:rsid w:val="004E4E8F"/>
    <w:rsid w:val="004F2049"/>
    <w:rsid w:val="004F45D5"/>
    <w:rsid w:val="004F4774"/>
    <w:rsid w:val="00501A5E"/>
    <w:rsid w:val="00510B7F"/>
    <w:rsid w:val="00511CFF"/>
    <w:rsid w:val="0051321B"/>
    <w:rsid w:val="00513F43"/>
    <w:rsid w:val="0051625D"/>
    <w:rsid w:val="0052168E"/>
    <w:rsid w:val="00522D01"/>
    <w:rsid w:val="0052368A"/>
    <w:rsid w:val="00525A8A"/>
    <w:rsid w:val="00526E30"/>
    <w:rsid w:val="00532E87"/>
    <w:rsid w:val="00533909"/>
    <w:rsid w:val="00533F1C"/>
    <w:rsid w:val="00534B85"/>
    <w:rsid w:val="005360CC"/>
    <w:rsid w:val="00541354"/>
    <w:rsid w:val="00544E16"/>
    <w:rsid w:val="00545769"/>
    <w:rsid w:val="005501EB"/>
    <w:rsid w:val="00551B72"/>
    <w:rsid w:val="00553873"/>
    <w:rsid w:val="00553AF4"/>
    <w:rsid w:val="00565189"/>
    <w:rsid w:val="00575786"/>
    <w:rsid w:val="00575D57"/>
    <w:rsid w:val="00576102"/>
    <w:rsid w:val="00576AA2"/>
    <w:rsid w:val="00577873"/>
    <w:rsid w:val="005801C1"/>
    <w:rsid w:val="00580E40"/>
    <w:rsid w:val="0058347D"/>
    <w:rsid w:val="00586C7F"/>
    <w:rsid w:val="005904C6"/>
    <w:rsid w:val="005A117F"/>
    <w:rsid w:val="005A38BA"/>
    <w:rsid w:val="005A56BF"/>
    <w:rsid w:val="005A78BC"/>
    <w:rsid w:val="005B1591"/>
    <w:rsid w:val="005B2724"/>
    <w:rsid w:val="005B28D5"/>
    <w:rsid w:val="005C06A6"/>
    <w:rsid w:val="005D02A6"/>
    <w:rsid w:val="005D7143"/>
    <w:rsid w:val="005D7660"/>
    <w:rsid w:val="005E5B10"/>
    <w:rsid w:val="005E7B22"/>
    <w:rsid w:val="005F7F1D"/>
    <w:rsid w:val="00600A4E"/>
    <w:rsid w:val="00600CBA"/>
    <w:rsid w:val="006041D2"/>
    <w:rsid w:val="00605324"/>
    <w:rsid w:val="006138AA"/>
    <w:rsid w:val="00615F5E"/>
    <w:rsid w:val="006229B1"/>
    <w:rsid w:val="00622A40"/>
    <w:rsid w:val="00626666"/>
    <w:rsid w:val="006310FA"/>
    <w:rsid w:val="0063645E"/>
    <w:rsid w:val="00646ED4"/>
    <w:rsid w:val="00646F2C"/>
    <w:rsid w:val="00647F5E"/>
    <w:rsid w:val="00651A13"/>
    <w:rsid w:val="00651CBC"/>
    <w:rsid w:val="00654867"/>
    <w:rsid w:val="00655A38"/>
    <w:rsid w:val="00655AC9"/>
    <w:rsid w:val="006569DA"/>
    <w:rsid w:val="006572C0"/>
    <w:rsid w:val="00657DAD"/>
    <w:rsid w:val="0066304C"/>
    <w:rsid w:val="0066424F"/>
    <w:rsid w:val="006730A1"/>
    <w:rsid w:val="006733B8"/>
    <w:rsid w:val="006762A8"/>
    <w:rsid w:val="006869B3"/>
    <w:rsid w:val="0069111A"/>
    <w:rsid w:val="00694683"/>
    <w:rsid w:val="00697530"/>
    <w:rsid w:val="006A2922"/>
    <w:rsid w:val="006A40B6"/>
    <w:rsid w:val="006A4E36"/>
    <w:rsid w:val="006A6335"/>
    <w:rsid w:val="006B0EDC"/>
    <w:rsid w:val="006B123A"/>
    <w:rsid w:val="006B1909"/>
    <w:rsid w:val="006C02CE"/>
    <w:rsid w:val="006C6B8B"/>
    <w:rsid w:val="006C7888"/>
    <w:rsid w:val="006D6349"/>
    <w:rsid w:val="006E3868"/>
    <w:rsid w:val="006F24F6"/>
    <w:rsid w:val="006F397F"/>
    <w:rsid w:val="0070073C"/>
    <w:rsid w:val="0070237E"/>
    <w:rsid w:val="007054DE"/>
    <w:rsid w:val="00731FDC"/>
    <w:rsid w:val="007408CF"/>
    <w:rsid w:val="007439D5"/>
    <w:rsid w:val="0074570A"/>
    <w:rsid w:val="00745E69"/>
    <w:rsid w:val="007503C2"/>
    <w:rsid w:val="00753E39"/>
    <w:rsid w:val="00757543"/>
    <w:rsid w:val="0076242D"/>
    <w:rsid w:val="00763041"/>
    <w:rsid w:val="00765D8B"/>
    <w:rsid w:val="00767592"/>
    <w:rsid w:val="00767700"/>
    <w:rsid w:val="00775AD6"/>
    <w:rsid w:val="00777B09"/>
    <w:rsid w:val="007815B7"/>
    <w:rsid w:val="00785507"/>
    <w:rsid w:val="007867C8"/>
    <w:rsid w:val="00790C6E"/>
    <w:rsid w:val="00796584"/>
    <w:rsid w:val="00796A72"/>
    <w:rsid w:val="007B0305"/>
    <w:rsid w:val="007B06F7"/>
    <w:rsid w:val="007B6774"/>
    <w:rsid w:val="007D165C"/>
    <w:rsid w:val="007D251E"/>
    <w:rsid w:val="007D27B6"/>
    <w:rsid w:val="007D4121"/>
    <w:rsid w:val="007D4957"/>
    <w:rsid w:val="007D6069"/>
    <w:rsid w:val="007E4724"/>
    <w:rsid w:val="007E6BB3"/>
    <w:rsid w:val="007E7CE1"/>
    <w:rsid w:val="007F1526"/>
    <w:rsid w:val="007F5891"/>
    <w:rsid w:val="007F610D"/>
    <w:rsid w:val="0080437F"/>
    <w:rsid w:val="00806BF9"/>
    <w:rsid w:val="0080704F"/>
    <w:rsid w:val="00814BA4"/>
    <w:rsid w:val="00823EE0"/>
    <w:rsid w:val="00830C1C"/>
    <w:rsid w:val="0083345D"/>
    <w:rsid w:val="0083373C"/>
    <w:rsid w:val="00835910"/>
    <w:rsid w:val="00835E4E"/>
    <w:rsid w:val="00836858"/>
    <w:rsid w:val="00837C6C"/>
    <w:rsid w:val="00841274"/>
    <w:rsid w:val="00843209"/>
    <w:rsid w:val="00844547"/>
    <w:rsid w:val="00846822"/>
    <w:rsid w:val="00846C3C"/>
    <w:rsid w:val="00847CE9"/>
    <w:rsid w:val="00847F90"/>
    <w:rsid w:val="0085102F"/>
    <w:rsid w:val="008516A4"/>
    <w:rsid w:val="008537FC"/>
    <w:rsid w:val="008624B6"/>
    <w:rsid w:val="008624BC"/>
    <w:rsid w:val="008640E0"/>
    <w:rsid w:val="00867A39"/>
    <w:rsid w:val="00876E04"/>
    <w:rsid w:val="008770A2"/>
    <w:rsid w:val="0088145A"/>
    <w:rsid w:val="008835A5"/>
    <w:rsid w:val="00890A3A"/>
    <w:rsid w:val="00892383"/>
    <w:rsid w:val="00895368"/>
    <w:rsid w:val="00896C40"/>
    <w:rsid w:val="008A3C72"/>
    <w:rsid w:val="008A69CA"/>
    <w:rsid w:val="008B051B"/>
    <w:rsid w:val="008B08F9"/>
    <w:rsid w:val="008B0BBF"/>
    <w:rsid w:val="008B14AF"/>
    <w:rsid w:val="008B1FAD"/>
    <w:rsid w:val="008B3AD0"/>
    <w:rsid w:val="008B6AEB"/>
    <w:rsid w:val="008C1BE9"/>
    <w:rsid w:val="008C2AA7"/>
    <w:rsid w:val="008C34B0"/>
    <w:rsid w:val="008C36BF"/>
    <w:rsid w:val="008D1D12"/>
    <w:rsid w:val="008D203D"/>
    <w:rsid w:val="008D5A62"/>
    <w:rsid w:val="008D5EBA"/>
    <w:rsid w:val="008E12CE"/>
    <w:rsid w:val="008E2C41"/>
    <w:rsid w:val="008E43A3"/>
    <w:rsid w:val="008F2CD5"/>
    <w:rsid w:val="008F39E0"/>
    <w:rsid w:val="008F4B21"/>
    <w:rsid w:val="008F6CF7"/>
    <w:rsid w:val="00902E6F"/>
    <w:rsid w:val="00904980"/>
    <w:rsid w:val="00910B13"/>
    <w:rsid w:val="0091460C"/>
    <w:rsid w:val="0091481B"/>
    <w:rsid w:val="00914C53"/>
    <w:rsid w:val="00922918"/>
    <w:rsid w:val="00922BCD"/>
    <w:rsid w:val="00923399"/>
    <w:rsid w:val="0092440D"/>
    <w:rsid w:val="009245F5"/>
    <w:rsid w:val="0092732B"/>
    <w:rsid w:val="00930F5B"/>
    <w:rsid w:val="00932E58"/>
    <w:rsid w:val="009418F2"/>
    <w:rsid w:val="00941F39"/>
    <w:rsid w:val="00944027"/>
    <w:rsid w:val="00945867"/>
    <w:rsid w:val="00945D21"/>
    <w:rsid w:val="009506B8"/>
    <w:rsid w:val="00952ABF"/>
    <w:rsid w:val="0095439E"/>
    <w:rsid w:val="00954468"/>
    <w:rsid w:val="00954868"/>
    <w:rsid w:val="009619E0"/>
    <w:rsid w:val="009652C3"/>
    <w:rsid w:val="00965C5B"/>
    <w:rsid w:val="00966F9B"/>
    <w:rsid w:val="00966FFF"/>
    <w:rsid w:val="009719BF"/>
    <w:rsid w:val="00972688"/>
    <w:rsid w:val="0097497B"/>
    <w:rsid w:val="00977925"/>
    <w:rsid w:val="00977B7D"/>
    <w:rsid w:val="00981561"/>
    <w:rsid w:val="00984724"/>
    <w:rsid w:val="00984D58"/>
    <w:rsid w:val="00986D11"/>
    <w:rsid w:val="0099096D"/>
    <w:rsid w:val="0099215D"/>
    <w:rsid w:val="009928BC"/>
    <w:rsid w:val="00996BE3"/>
    <w:rsid w:val="009A0E49"/>
    <w:rsid w:val="009A251B"/>
    <w:rsid w:val="009A3A12"/>
    <w:rsid w:val="009A7A52"/>
    <w:rsid w:val="009B2098"/>
    <w:rsid w:val="009B36B9"/>
    <w:rsid w:val="009B4BA6"/>
    <w:rsid w:val="009B6B15"/>
    <w:rsid w:val="009C542B"/>
    <w:rsid w:val="009D1040"/>
    <w:rsid w:val="009D3EBA"/>
    <w:rsid w:val="009D629F"/>
    <w:rsid w:val="009D6FB0"/>
    <w:rsid w:val="009E0D9F"/>
    <w:rsid w:val="009E17E8"/>
    <w:rsid w:val="009E3CB3"/>
    <w:rsid w:val="009E5B56"/>
    <w:rsid w:val="009F0959"/>
    <w:rsid w:val="009F2499"/>
    <w:rsid w:val="009F4DEE"/>
    <w:rsid w:val="00A021B4"/>
    <w:rsid w:val="00A05107"/>
    <w:rsid w:val="00A11F2F"/>
    <w:rsid w:val="00A12F71"/>
    <w:rsid w:val="00A2053F"/>
    <w:rsid w:val="00A2515B"/>
    <w:rsid w:val="00A317F9"/>
    <w:rsid w:val="00A33D16"/>
    <w:rsid w:val="00A362D6"/>
    <w:rsid w:val="00A408E7"/>
    <w:rsid w:val="00A42E2F"/>
    <w:rsid w:val="00A453E5"/>
    <w:rsid w:val="00A47ABA"/>
    <w:rsid w:val="00A5031B"/>
    <w:rsid w:val="00A576E9"/>
    <w:rsid w:val="00A57907"/>
    <w:rsid w:val="00A6146C"/>
    <w:rsid w:val="00A619D3"/>
    <w:rsid w:val="00A63130"/>
    <w:rsid w:val="00A634A7"/>
    <w:rsid w:val="00A665C6"/>
    <w:rsid w:val="00A67E23"/>
    <w:rsid w:val="00A8026C"/>
    <w:rsid w:val="00A80303"/>
    <w:rsid w:val="00A8163F"/>
    <w:rsid w:val="00A8392A"/>
    <w:rsid w:val="00A83B36"/>
    <w:rsid w:val="00A90370"/>
    <w:rsid w:val="00A90DCF"/>
    <w:rsid w:val="00A93128"/>
    <w:rsid w:val="00A94428"/>
    <w:rsid w:val="00AA41A2"/>
    <w:rsid w:val="00AB0170"/>
    <w:rsid w:val="00AB20A9"/>
    <w:rsid w:val="00AB2D14"/>
    <w:rsid w:val="00AC5B19"/>
    <w:rsid w:val="00AC7218"/>
    <w:rsid w:val="00AD2C4D"/>
    <w:rsid w:val="00AD2F43"/>
    <w:rsid w:val="00AD4E98"/>
    <w:rsid w:val="00AD5375"/>
    <w:rsid w:val="00AE1CB6"/>
    <w:rsid w:val="00AE3803"/>
    <w:rsid w:val="00AE5AE5"/>
    <w:rsid w:val="00AE5CA3"/>
    <w:rsid w:val="00AF0953"/>
    <w:rsid w:val="00AF6ADC"/>
    <w:rsid w:val="00B03EDE"/>
    <w:rsid w:val="00B101A9"/>
    <w:rsid w:val="00B12743"/>
    <w:rsid w:val="00B176B5"/>
    <w:rsid w:val="00B25792"/>
    <w:rsid w:val="00B25D10"/>
    <w:rsid w:val="00B27233"/>
    <w:rsid w:val="00B32716"/>
    <w:rsid w:val="00B3694D"/>
    <w:rsid w:val="00B43BFA"/>
    <w:rsid w:val="00B5003B"/>
    <w:rsid w:val="00B55179"/>
    <w:rsid w:val="00B5595F"/>
    <w:rsid w:val="00B613D5"/>
    <w:rsid w:val="00B65898"/>
    <w:rsid w:val="00B6798C"/>
    <w:rsid w:val="00B71C2B"/>
    <w:rsid w:val="00B71EEE"/>
    <w:rsid w:val="00B7344D"/>
    <w:rsid w:val="00B738E0"/>
    <w:rsid w:val="00B76F42"/>
    <w:rsid w:val="00B77C41"/>
    <w:rsid w:val="00B806C8"/>
    <w:rsid w:val="00B828E2"/>
    <w:rsid w:val="00B86D0D"/>
    <w:rsid w:val="00B873FC"/>
    <w:rsid w:val="00B931F3"/>
    <w:rsid w:val="00B946CE"/>
    <w:rsid w:val="00BA012E"/>
    <w:rsid w:val="00BA0ACE"/>
    <w:rsid w:val="00BA0B7F"/>
    <w:rsid w:val="00BA6085"/>
    <w:rsid w:val="00BB2B58"/>
    <w:rsid w:val="00BB38FC"/>
    <w:rsid w:val="00BB545F"/>
    <w:rsid w:val="00BB56EF"/>
    <w:rsid w:val="00BB6380"/>
    <w:rsid w:val="00BB69EF"/>
    <w:rsid w:val="00BB7A22"/>
    <w:rsid w:val="00BC2FD2"/>
    <w:rsid w:val="00BC4DCF"/>
    <w:rsid w:val="00BC5193"/>
    <w:rsid w:val="00BD095A"/>
    <w:rsid w:val="00BD2A59"/>
    <w:rsid w:val="00BD3344"/>
    <w:rsid w:val="00BD57CB"/>
    <w:rsid w:val="00BD665E"/>
    <w:rsid w:val="00BD7F97"/>
    <w:rsid w:val="00BE24B9"/>
    <w:rsid w:val="00BE2986"/>
    <w:rsid w:val="00BE4C73"/>
    <w:rsid w:val="00BF14ED"/>
    <w:rsid w:val="00BF19D2"/>
    <w:rsid w:val="00BF30EF"/>
    <w:rsid w:val="00BF5EAF"/>
    <w:rsid w:val="00C03811"/>
    <w:rsid w:val="00C06A7C"/>
    <w:rsid w:val="00C1189C"/>
    <w:rsid w:val="00C1369F"/>
    <w:rsid w:val="00C17433"/>
    <w:rsid w:val="00C17434"/>
    <w:rsid w:val="00C22667"/>
    <w:rsid w:val="00C24093"/>
    <w:rsid w:val="00C242C3"/>
    <w:rsid w:val="00C25E9D"/>
    <w:rsid w:val="00C33175"/>
    <w:rsid w:val="00C34B10"/>
    <w:rsid w:val="00C354AE"/>
    <w:rsid w:val="00C36852"/>
    <w:rsid w:val="00C36AE4"/>
    <w:rsid w:val="00C3708C"/>
    <w:rsid w:val="00C37911"/>
    <w:rsid w:val="00C379DA"/>
    <w:rsid w:val="00C43CB7"/>
    <w:rsid w:val="00C45345"/>
    <w:rsid w:val="00C47841"/>
    <w:rsid w:val="00C56DA6"/>
    <w:rsid w:val="00C61B4F"/>
    <w:rsid w:val="00C61C11"/>
    <w:rsid w:val="00C65725"/>
    <w:rsid w:val="00C70295"/>
    <w:rsid w:val="00C710D6"/>
    <w:rsid w:val="00C7224B"/>
    <w:rsid w:val="00C73B3A"/>
    <w:rsid w:val="00C77F7B"/>
    <w:rsid w:val="00C85E3C"/>
    <w:rsid w:val="00C87E36"/>
    <w:rsid w:val="00C907D1"/>
    <w:rsid w:val="00C920C7"/>
    <w:rsid w:val="00C953C8"/>
    <w:rsid w:val="00C97917"/>
    <w:rsid w:val="00CA5722"/>
    <w:rsid w:val="00CB4773"/>
    <w:rsid w:val="00CB594E"/>
    <w:rsid w:val="00CB6D50"/>
    <w:rsid w:val="00CB7AF4"/>
    <w:rsid w:val="00CC449F"/>
    <w:rsid w:val="00CC5DB1"/>
    <w:rsid w:val="00CC5EC2"/>
    <w:rsid w:val="00CD1229"/>
    <w:rsid w:val="00CD65D7"/>
    <w:rsid w:val="00CE5D6E"/>
    <w:rsid w:val="00CF4448"/>
    <w:rsid w:val="00CF4550"/>
    <w:rsid w:val="00CF4BEE"/>
    <w:rsid w:val="00CF4C5B"/>
    <w:rsid w:val="00D008C8"/>
    <w:rsid w:val="00D0124B"/>
    <w:rsid w:val="00D01610"/>
    <w:rsid w:val="00D01DFA"/>
    <w:rsid w:val="00D03B35"/>
    <w:rsid w:val="00D13338"/>
    <w:rsid w:val="00D13DC3"/>
    <w:rsid w:val="00D1711B"/>
    <w:rsid w:val="00D203DC"/>
    <w:rsid w:val="00D20D13"/>
    <w:rsid w:val="00D26D69"/>
    <w:rsid w:val="00D3224C"/>
    <w:rsid w:val="00D3482D"/>
    <w:rsid w:val="00D34C71"/>
    <w:rsid w:val="00D3577B"/>
    <w:rsid w:val="00D357A4"/>
    <w:rsid w:val="00D3649E"/>
    <w:rsid w:val="00D44317"/>
    <w:rsid w:val="00D45413"/>
    <w:rsid w:val="00D47A0B"/>
    <w:rsid w:val="00D53D20"/>
    <w:rsid w:val="00D5420F"/>
    <w:rsid w:val="00D60572"/>
    <w:rsid w:val="00D61E78"/>
    <w:rsid w:val="00D6284F"/>
    <w:rsid w:val="00D6464E"/>
    <w:rsid w:val="00D66AF5"/>
    <w:rsid w:val="00D71B3E"/>
    <w:rsid w:val="00D7326D"/>
    <w:rsid w:val="00D73E54"/>
    <w:rsid w:val="00D761B6"/>
    <w:rsid w:val="00D81485"/>
    <w:rsid w:val="00D90FB7"/>
    <w:rsid w:val="00D94071"/>
    <w:rsid w:val="00D96384"/>
    <w:rsid w:val="00DA0579"/>
    <w:rsid w:val="00DA536E"/>
    <w:rsid w:val="00DA6286"/>
    <w:rsid w:val="00DA6CBB"/>
    <w:rsid w:val="00DB03AC"/>
    <w:rsid w:val="00DB0B40"/>
    <w:rsid w:val="00DB249D"/>
    <w:rsid w:val="00DB4312"/>
    <w:rsid w:val="00DC17E4"/>
    <w:rsid w:val="00DC464E"/>
    <w:rsid w:val="00DC7952"/>
    <w:rsid w:val="00DD089E"/>
    <w:rsid w:val="00DD0E57"/>
    <w:rsid w:val="00DD4D11"/>
    <w:rsid w:val="00DE064A"/>
    <w:rsid w:val="00DE19AC"/>
    <w:rsid w:val="00DE24CB"/>
    <w:rsid w:val="00DE62F9"/>
    <w:rsid w:val="00DE71E3"/>
    <w:rsid w:val="00DF0EB3"/>
    <w:rsid w:val="00DF0F8B"/>
    <w:rsid w:val="00DF0FF7"/>
    <w:rsid w:val="00DF5BBD"/>
    <w:rsid w:val="00E008C7"/>
    <w:rsid w:val="00E02E8F"/>
    <w:rsid w:val="00E03049"/>
    <w:rsid w:val="00E03817"/>
    <w:rsid w:val="00E06BA5"/>
    <w:rsid w:val="00E11A73"/>
    <w:rsid w:val="00E12787"/>
    <w:rsid w:val="00E15395"/>
    <w:rsid w:val="00E2006F"/>
    <w:rsid w:val="00E209FC"/>
    <w:rsid w:val="00E22215"/>
    <w:rsid w:val="00E2314B"/>
    <w:rsid w:val="00E25C61"/>
    <w:rsid w:val="00E3439B"/>
    <w:rsid w:val="00E35B9A"/>
    <w:rsid w:val="00E42633"/>
    <w:rsid w:val="00E46B98"/>
    <w:rsid w:val="00E56BF8"/>
    <w:rsid w:val="00E618E4"/>
    <w:rsid w:val="00E61D50"/>
    <w:rsid w:val="00E62F3C"/>
    <w:rsid w:val="00E63999"/>
    <w:rsid w:val="00E6681D"/>
    <w:rsid w:val="00E70D30"/>
    <w:rsid w:val="00E726E4"/>
    <w:rsid w:val="00E757AD"/>
    <w:rsid w:val="00E76B08"/>
    <w:rsid w:val="00E771E5"/>
    <w:rsid w:val="00E8521D"/>
    <w:rsid w:val="00E87D9F"/>
    <w:rsid w:val="00E97989"/>
    <w:rsid w:val="00E97BF8"/>
    <w:rsid w:val="00EA14B2"/>
    <w:rsid w:val="00EA1500"/>
    <w:rsid w:val="00EA27C0"/>
    <w:rsid w:val="00EA4AE7"/>
    <w:rsid w:val="00EA5DCF"/>
    <w:rsid w:val="00EB0747"/>
    <w:rsid w:val="00EB1B1E"/>
    <w:rsid w:val="00EB377F"/>
    <w:rsid w:val="00EB7457"/>
    <w:rsid w:val="00EB7A54"/>
    <w:rsid w:val="00ED178F"/>
    <w:rsid w:val="00ED3B02"/>
    <w:rsid w:val="00ED512F"/>
    <w:rsid w:val="00EE15DC"/>
    <w:rsid w:val="00EE664C"/>
    <w:rsid w:val="00EF0FB1"/>
    <w:rsid w:val="00EF4CB0"/>
    <w:rsid w:val="00EF4DFB"/>
    <w:rsid w:val="00EF62C1"/>
    <w:rsid w:val="00F005E6"/>
    <w:rsid w:val="00F0066F"/>
    <w:rsid w:val="00F06FBA"/>
    <w:rsid w:val="00F12A58"/>
    <w:rsid w:val="00F13628"/>
    <w:rsid w:val="00F20BDB"/>
    <w:rsid w:val="00F2317E"/>
    <w:rsid w:val="00F24365"/>
    <w:rsid w:val="00F2660F"/>
    <w:rsid w:val="00F30C0E"/>
    <w:rsid w:val="00F44F10"/>
    <w:rsid w:val="00F4556A"/>
    <w:rsid w:val="00F46B4A"/>
    <w:rsid w:val="00F46F88"/>
    <w:rsid w:val="00F47135"/>
    <w:rsid w:val="00F57C4C"/>
    <w:rsid w:val="00F70D7C"/>
    <w:rsid w:val="00F74A11"/>
    <w:rsid w:val="00F838CE"/>
    <w:rsid w:val="00F91769"/>
    <w:rsid w:val="00F95ADB"/>
    <w:rsid w:val="00FA74D3"/>
    <w:rsid w:val="00FB1090"/>
    <w:rsid w:val="00FB2448"/>
    <w:rsid w:val="00FB27E1"/>
    <w:rsid w:val="00FB4F87"/>
    <w:rsid w:val="00FB5B6A"/>
    <w:rsid w:val="00FB6698"/>
    <w:rsid w:val="00FC4912"/>
    <w:rsid w:val="00FC57BC"/>
    <w:rsid w:val="00FC7A26"/>
    <w:rsid w:val="00FD1F42"/>
    <w:rsid w:val="00FD61F9"/>
    <w:rsid w:val="00FE25F3"/>
    <w:rsid w:val="00FE5B29"/>
    <w:rsid w:val="00FE609E"/>
    <w:rsid w:val="00FE6964"/>
    <w:rsid w:val="00FF38C8"/>
    <w:rsid w:val="00FF434E"/>
    <w:rsid w:val="00FF459A"/>
    <w:rsid w:val="00FF6DD1"/>
    <w:rsid w:val="00FF7945"/>
    <w:rsid w:val="7AA5FD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20C7"/>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401">
      <w:bodyDiv w:val="1"/>
      <w:marLeft w:val="0"/>
      <w:marRight w:val="0"/>
      <w:marTop w:val="0"/>
      <w:marBottom w:val="0"/>
      <w:divBdr>
        <w:top w:val="none" w:sz="0" w:space="0" w:color="auto"/>
        <w:left w:val="none" w:sz="0" w:space="0" w:color="auto"/>
        <w:bottom w:val="none" w:sz="0" w:space="0" w:color="auto"/>
        <w:right w:val="none" w:sz="0" w:space="0" w:color="auto"/>
      </w:divBdr>
    </w:div>
    <w:div w:id="33388017">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77220350">
      <w:bodyDiv w:val="1"/>
      <w:marLeft w:val="0"/>
      <w:marRight w:val="0"/>
      <w:marTop w:val="0"/>
      <w:marBottom w:val="0"/>
      <w:divBdr>
        <w:top w:val="none" w:sz="0" w:space="0" w:color="auto"/>
        <w:left w:val="none" w:sz="0" w:space="0" w:color="auto"/>
        <w:bottom w:val="none" w:sz="0" w:space="0" w:color="auto"/>
        <w:right w:val="none" w:sz="0" w:space="0" w:color="auto"/>
      </w:divBdr>
    </w:div>
    <w:div w:id="9910346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223874101">
      <w:bodyDiv w:val="1"/>
      <w:marLeft w:val="0"/>
      <w:marRight w:val="0"/>
      <w:marTop w:val="0"/>
      <w:marBottom w:val="0"/>
      <w:divBdr>
        <w:top w:val="none" w:sz="0" w:space="0" w:color="auto"/>
        <w:left w:val="none" w:sz="0" w:space="0" w:color="auto"/>
        <w:bottom w:val="none" w:sz="0" w:space="0" w:color="auto"/>
        <w:right w:val="none" w:sz="0" w:space="0" w:color="auto"/>
      </w:divBdr>
    </w:div>
    <w:div w:id="258178956">
      <w:bodyDiv w:val="1"/>
      <w:marLeft w:val="0"/>
      <w:marRight w:val="0"/>
      <w:marTop w:val="0"/>
      <w:marBottom w:val="0"/>
      <w:divBdr>
        <w:top w:val="none" w:sz="0" w:space="0" w:color="auto"/>
        <w:left w:val="none" w:sz="0" w:space="0" w:color="auto"/>
        <w:bottom w:val="none" w:sz="0" w:space="0" w:color="auto"/>
        <w:right w:val="none" w:sz="0" w:space="0" w:color="auto"/>
      </w:divBdr>
    </w:div>
    <w:div w:id="27525897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58895748">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03181391">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436873305">
      <w:bodyDiv w:val="1"/>
      <w:marLeft w:val="0"/>
      <w:marRight w:val="0"/>
      <w:marTop w:val="0"/>
      <w:marBottom w:val="0"/>
      <w:divBdr>
        <w:top w:val="none" w:sz="0" w:space="0" w:color="auto"/>
        <w:left w:val="none" w:sz="0" w:space="0" w:color="auto"/>
        <w:bottom w:val="none" w:sz="0" w:space="0" w:color="auto"/>
        <w:right w:val="none" w:sz="0" w:space="0" w:color="auto"/>
      </w:divBdr>
    </w:div>
    <w:div w:id="443425483">
      <w:bodyDiv w:val="1"/>
      <w:marLeft w:val="0"/>
      <w:marRight w:val="0"/>
      <w:marTop w:val="0"/>
      <w:marBottom w:val="0"/>
      <w:divBdr>
        <w:top w:val="none" w:sz="0" w:space="0" w:color="auto"/>
        <w:left w:val="none" w:sz="0" w:space="0" w:color="auto"/>
        <w:bottom w:val="none" w:sz="0" w:space="0" w:color="auto"/>
        <w:right w:val="none" w:sz="0" w:space="0" w:color="auto"/>
      </w:divBdr>
    </w:div>
    <w:div w:id="500698298">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792602850">
      <w:bodyDiv w:val="1"/>
      <w:marLeft w:val="0"/>
      <w:marRight w:val="0"/>
      <w:marTop w:val="0"/>
      <w:marBottom w:val="0"/>
      <w:divBdr>
        <w:top w:val="none" w:sz="0" w:space="0" w:color="auto"/>
        <w:left w:val="none" w:sz="0" w:space="0" w:color="auto"/>
        <w:bottom w:val="none" w:sz="0" w:space="0" w:color="auto"/>
        <w:right w:val="none" w:sz="0" w:space="0" w:color="auto"/>
      </w:divBdr>
    </w:div>
    <w:div w:id="842890307">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21125159">
      <w:bodyDiv w:val="1"/>
      <w:marLeft w:val="0"/>
      <w:marRight w:val="0"/>
      <w:marTop w:val="0"/>
      <w:marBottom w:val="0"/>
      <w:divBdr>
        <w:top w:val="none" w:sz="0" w:space="0" w:color="auto"/>
        <w:left w:val="none" w:sz="0" w:space="0" w:color="auto"/>
        <w:bottom w:val="none" w:sz="0" w:space="0" w:color="auto"/>
        <w:right w:val="none" w:sz="0" w:space="0" w:color="auto"/>
      </w:divBdr>
    </w:div>
    <w:div w:id="1021862483">
      <w:bodyDiv w:val="1"/>
      <w:marLeft w:val="0"/>
      <w:marRight w:val="0"/>
      <w:marTop w:val="0"/>
      <w:marBottom w:val="0"/>
      <w:divBdr>
        <w:top w:val="none" w:sz="0" w:space="0" w:color="auto"/>
        <w:left w:val="none" w:sz="0" w:space="0" w:color="auto"/>
        <w:bottom w:val="none" w:sz="0" w:space="0" w:color="auto"/>
        <w:right w:val="none" w:sz="0" w:space="0" w:color="auto"/>
      </w:divBdr>
    </w:div>
    <w:div w:id="1076707893">
      <w:bodyDiv w:val="1"/>
      <w:marLeft w:val="0"/>
      <w:marRight w:val="0"/>
      <w:marTop w:val="0"/>
      <w:marBottom w:val="0"/>
      <w:divBdr>
        <w:top w:val="none" w:sz="0" w:space="0" w:color="auto"/>
        <w:left w:val="none" w:sz="0" w:space="0" w:color="auto"/>
        <w:bottom w:val="none" w:sz="0" w:space="0" w:color="auto"/>
        <w:right w:val="none" w:sz="0" w:space="0" w:color="auto"/>
      </w:divBdr>
    </w:div>
    <w:div w:id="1113209906">
      <w:bodyDiv w:val="1"/>
      <w:marLeft w:val="0"/>
      <w:marRight w:val="0"/>
      <w:marTop w:val="0"/>
      <w:marBottom w:val="0"/>
      <w:divBdr>
        <w:top w:val="none" w:sz="0" w:space="0" w:color="auto"/>
        <w:left w:val="none" w:sz="0" w:space="0" w:color="auto"/>
        <w:bottom w:val="none" w:sz="0" w:space="0" w:color="auto"/>
        <w:right w:val="none" w:sz="0" w:space="0" w:color="auto"/>
      </w:divBdr>
    </w:div>
    <w:div w:id="1134913171">
      <w:bodyDiv w:val="1"/>
      <w:marLeft w:val="0"/>
      <w:marRight w:val="0"/>
      <w:marTop w:val="0"/>
      <w:marBottom w:val="0"/>
      <w:divBdr>
        <w:top w:val="none" w:sz="0" w:space="0" w:color="auto"/>
        <w:left w:val="none" w:sz="0" w:space="0" w:color="auto"/>
        <w:bottom w:val="none" w:sz="0" w:space="0" w:color="auto"/>
        <w:right w:val="none" w:sz="0" w:space="0" w:color="auto"/>
      </w:divBdr>
    </w:div>
    <w:div w:id="1185554295">
      <w:bodyDiv w:val="1"/>
      <w:marLeft w:val="0"/>
      <w:marRight w:val="0"/>
      <w:marTop w:val="0"/>
      <w:marBottom w:val="0"/>
      <w:divBdr>
        <w:top w:val="none" w:sz="0" w:space="0" w:color="auto"/>
        <w:left w:val="none" w:sz="0" w:space="0" w:color="auto"/>
        <w:bottom w:val="none" w:sz="0" w:space="0" w:color="auto"/>
        <w:right w:val="none" w:sz="0" w:space="0" w:color="auto"/>
      </w:divBdr>
    </w:div>
    <w:div w:id="1229144952">
      <w:bodyDiv w:val="1"/>
      <w:marLeft w:val="0"/>
      <w:marRight w:val="0"/>
      <w:marTop w:val="0"/>
      <w:marBottom w:val="0"/>
      <w:divBdr>
        <w:top w:val="none" w:sz="0" w:space="0" w:color="auto"/>
        <w:left w:val="none" w:sz="0" w:space="0" w:color="auto"/>
        <w:bottom w:val="none" w:sz="0" w:space="0" w:color="auto"/>
        <w:right w:val="none" w:sz="0" w:space="0" w:color="auto"/>
      </w:divBdr>
    </w:div>
    <w:div w:id="1345204827">
      <w:bodyDiv w:val="1"/>
      <w:marLeft w:val="0"/>
      <w:marRight w:val="0"/>
      <w:marTop w:val="0"/>
      <w:marBottom w:val="0"/>
      <w:divBdr>
        <w:top w:val="none" w:sz="0" w:space="0" w:color="auto"/>
        <w:left w:val="none" w:sz="0" w:space="0" w:color="auto"/>
        <w:bottom w:val="none" w:sz="0" w:space="0" w:color="auto"/>
        <w:right w:val="none" w:sz="0" w:space="0" w:color="auto"/>
      </w:divBdr>
    </w:div>
    <w:div w:id="1364018528">
      <w:bodyDiv w:val="1"/>
      <w:marLeft w:val="0"/>
      <w:marRight w:val="0"/>
      <w:marTop w:val="0"/>
      <w:marBottom w:val="0"/>
      <w:divBdr>
        <w:top w:val="none" w:sz="0" w:space="0" w:color="auto"/>
        <w:left w:val="none" w:sz="0" w:space="0" w:color="auto"/>
        <w:bottom w:val="none" w:sz="0" w:space="0" w:color="auto"/>
        <w:right w:val="none" w:sz="0" w:space="0" w:color="auto"/>
      </w:divBdr>
    </w:div>
    <w:div w:id="1404833355">
      <w:bodyDiv w:val="1"/>
      <w:marLeft w:val="0"/>
      <w:marRight w:val="0"/>
      <w:marTop w:val="0"/>
      <w:marBottom w:val="0"/>
      <w:divBdr>
        <w:top w:val="none" w:sz="0" w:space="0" w:color="auto"/>
        <w:left w:val="none" w:sz="0" w:space="0" w:color="auto"/>
        <w:bottom w:val="none" w:sz="0" w:space="0" w:color="auto"/>
        <w:right w:val="none" w:sz="0" w:space="0" w:color="auto"/>
      </w:divBdr>
    </w:div>
    <w:div w:id="1493907112">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32961263">
      <w:bodyDiv w:val="1"/>
      <w:marLeft w:val="0"/>
      <w:marRight w:val="0"/>
      <w:marTop w:val="0"/>
      <w:marBottom w:val="0"/>
      <w:divBdr>
        <w:top w:val="none" w:sz="0" w:space="0" w:color="auto"/>
        <w:left w:val="none" w:sz="0" w:space="0" w:color="auto"/>
        <w:bottom w:val="none" w:sz="0" w:space="0" w:color="auto"/>
        <w:right w:val="none" w:sz="0" w:space="0" w:color="auto"/>
      </w:divBdr>
    </w:div>
    <w:div w:id="1577203548">
      <w:bodyDiv w:val="1"/>
      <w:marLeft w:val="0"/>
      <w:marRight w:val="0"/>
      <w:marTop w:val="0"/>
      <w:marBottom w:val="0"/>
      <w:divBdr>
        <w:top w:val="none" w:sz="0" w:space="0" w:color="auto"/>
        <w:left w:val="none" w:sz="0" w:space="0" w:color="auto"/>
        <w:bottom w:val="none" w:sz="0" w:space="0" w:color="auto"/>
        <w:right w:val="none" w:sz="0" w:space="0" w:color="auto"/>
      </w:divBdr>
    </w:div>
    <w:div w:id="1591160066">
      <w:bodyDiv w:val="1"/>
      <w:marLeft w:val="0"/>
      <w:marRight w:val="0"/>
      <w:marTop w:val="0"/>
      <w:marBottom w:val="0"/>
      <w:divBdr>
        <w:top w:val="none" w:sz="0" w:space="0" w:color="auto"/>
        <w:left w:val="none" w:sz="0" w:space="0" w:color="auto"/>
        <w:bottom w:val="none" w:sz="0" w:space="0" w:color="auto"/>
        <w:right w:val="none" w:sz="0" w:space="0" w:color="auto"/>
      </w:divBdr>
    </w:div>
    <w:div w:id="1708286793">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785804230">
      <w:bodyDiv w:val="1"/>
      <w:marLeft w:val="0"/>
      <w:marRight w:val="0"/>
      <w:marTop w:val="0"/>
      <w:marBottom w:val="0"/>
      <w:divBdr>
        <w:top w:val="none" w:sz="0" w:space="0" w:color="auto"/>
        <w:left w:val="none" w:sz="0" w:space="0" w:color="auto"/>
        <w:bottom w:val="none" w:sz="0" w:space="0" w:color="auto"/>
        <w:right w:val="none" w:sz="0" w:space="0" w:color="auto"/>
      </w:divBdr>
    </w:div>
    <w:div w:id="1843466481">
      <w:bodyDiv w:val="1"/>
      <w:marLeft w:val="0"/>
      <w:marRight w:val="0"/>
      <w:marTop w:val="0"/>
      <w:marBottom w:val="0"/>
      <w:divBdr>
        <w:top w:val="none" w:sz="0" w:space="0" w:color="auto"/>
        <w:left w:val="none" w:sz="0" w:space="0" w:color="auto"/>
        <w:bottom w:val="none" w:sz="0" w:space="0" w:color="auto"/>
        <w:right w:val="none" w:sz="0" w:space="0" w:color="auto"/>
      </w:divBdr>
    </w:div>
    <w:div w:id="1890727648">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1959753956">
      <w:bodyDiv w:val="1"/>
      <w:marLeft w:val="0"/>
      <w:marRight w:val="0"/>
      <w:marTop w:val="0"/>
      <w:marBottom w:val="0"/>
      <w:divBdr>
        <w:top w:val="none" w:sz="0" w:space="0" w:color="auto"/>
        <w:left w:val="none" w:sz="0" w:space="0" w:color="auto"/>
        <w:bottom w:val="none" w:sz="0" w:space="0" w:color="auto"/>
        <w:right w:val="none" w:sz="0" w:space="0" w:color="auto"/>
      </w:divBdr>
    </w:div>
    <w:div w:id="2011641279">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057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inafed.gob.mx/work/models/inafed/Resource/335/1/images/guia09_la_administracion_del_personal_municipal.pdf" TargetMode="External" Id="rId11" /><Relationship Type="http://schemas.openxmlformats.org/officeDocument/2006/relationships/webSettings" Target="webSettings.xml" Id="rId5" /><Relationship Type="http://schemas.openxmlformats.org/officeDocument/2006/relationships/image" Target="media/image7.png" Id="rId15" /><Relationship Type="http://schemas.openxmlformats.org/officeDocument/2006/relationships/image" Target="media/image3.png"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6.png" Id="rId14" /><Relationship Type="http://schemas.openxmlformats.org/officeDocument/2006/relationships/theme" Target="theme/theme1.xml" Id="rId22" /><Relationship Type="http://schemas.openxmlformats.org/officeDocument/2006/relationships/glossaryDocument" Target="glossary/document.xml" Id="R68c4c78789394c1c" /></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855f251-4d04-40e8-9ef7-2b0e92e6ed2c}"/>
      </w:docPartPr>
      <w:docPartBody>
        <w:p w14:paraId="0F97802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6C99C-B235-44E4-ABC5-86AC78FB8B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8</revision>
  <dcterms:created xsi:type="dcterms:W3CDTF">2022-08-11T17:35:00.0000000Z</dcterms:created>
  <dcterms:modified xsi:type="dcterms:W3CDTF">2022-09-08T12:31:25.3683247Z</dcterms:modified>
</coreProperties>
</file>