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0FAEC"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catorce de diciembre de dos mil veintidós. </w:t>
      </w:r>
    </w:p>
    <w:p w14:paraId="27D6ED1A"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b/>
        </w:rPr>
        <w:t>VISTO</w:t>
      </w:r>
      <w:r w:rsidRPr="008C6FA1">
        <w:rPr>
          <w:rFonts w:ascii="Palatino Linotype" w:eastAsia="Palatino Linotype" w:hAnsi="Palatino Linotype" w:cs="Palatino Linotype"/>
        </w:rPr>
        <w:t xml:space="preserve"> el expediente formado con motivo del recurso de revisión </w:t>
      </w:r>
      <w:r w:rsidRPr="008C6FA1">
        <w:rPr>
          <w:rFonts w:ascii="Palatino Linotype" w:eastAsia="Palatino Linotype" w:hAnsi="Palatino Linotype" w:cs="Palatino Linotype"/>
          <w:b/>
        </w:rPr>
        <w:t>12279/INFOEM/IP/RR/2022</w:t>
      </w:r>
      <w:r w:rsidRPr="008C6FA1">
        <w:rPr>
          <w:rFonts w:ascii="Palatino Linotype" w:eastAsia="Palatino Linotype" w:hAnsi="Palatino Linotype" w:cs="Palatino Linotype"/>
        </w:rPr>
        <w:t xml:space="preserve">, interpuesto por </w:t>
      </w:r>
      <w:r w:rsidRPr="008C6FA1">
        <w:rPr>
          <w:rFonts w:ascii="Palatino Linotype" w:eastAsia="Palatino Linotype" w:hAnsi="Palatino Linotype" w:cs="Palatino Linotype"/>
          <w:b/>
        </w:rPr>
        <w:t>un particular que no proporcionó nombre o seudónimo</w:t>
      </w:r>
      <w:r w:rsidRPr="008C6FA1">
        <w:rPr>
          <w:rFonts w:ascii="Palatino Linotype" w:eastAsia="Palatino Linotype" w:hAnsi="Palatino Linotype" w:cs="Palatino Linotype"/>
        </w:rPr>
        <w:t>, en lo sucesivo</w:t>
      </w:r>
      <w:r w:rsidRPr="008C6FA1">
        <w:rPr>
          <w:rFonts w:ascii="Palatino Linotype" w:eastAsia="Palatino Linotype" w:hAnsi="Palatino Linotype" w:cs="Palatino Linotype"/>
          <w:b/>
        </w:rPr>
        <w:t xml:space="preserve"> </w:t>
      </w:r>
      <w:r w:rsidRPr="008C6FA1">
        <w:rPr>
          <w:rFonts w:ascii="Palatino Linotype" w:eastAsia="Palatino Linotype" w:hAnsi="Palatino Linotype" w:cs="Palatino Linotype"/>
        </w:rPr>
        <w:t xml:space="preserve">la parte </w:t>
      </w:r>
      <w:r w:rsidRPr="008C6FA1">
        <w:rPr>
          <w:rFonts w:ascii="Palatino Linotype" w:eastAsia="Palatino Linotype" w:hAnsi="Palatino Linotype" w:cs="Palatino Linotype"/>
          <w:b/>
        </w:rPr>
        <w:t>Recurrente,</w:t>
      </w:r>
      <w:r w:rsidRPr="008C6FA1">
        <w:rPr>
          <w:rFonts w:ascii="Palatino Linotype" w:eastAsia="Palatino Linotype" w:hAnsi="Palatino Linotype" w:cs="Palatino Linotype"/>
        </w:rPr>
        <w:t xml:space="preserve"> en contra de la respuesta a su solicitud por parte del </w:t>
      </w:r>
      <w:r w:rsidRPr="008C6FA1">
        <w:rPr>
          <w:rFonts w:ascii="Palatino Linotype" w:eastAsia="Palatino Linotype" w:hAnsi="Palatino Linotype" w:cs="Palatino Linotype"/>
          <w:b/>
        </w:rPr>
        <w:t xml:space="preserve">Colegio de Educación Profesional Técnica, </w:t>
      </w:r>
      <w:r w:rsidRPr="008C6FA1">
        <w:rPr>
          <w:rFonts w:ascii="Palatino Linotype" w:eastAsia="Palatino Linotype" w:hAnsi="Palatino Linotype" w:cs="Palatino Linotype"/>
        </w:rPr>
        <w:t xml:space="preserve">en lo sucesivo el </w:t>
      </w:r>
      <w:r w:rsidRPr="008C6FA1">
        <w:rPr>
          <w:rFonts w:ascii="Palatino Linotype" w:eastAsia="Palatino Linotype" w:hAnsi="Palatino Linotype" w:cs="Palatino Linotype"/>
          <w:b/>
        </w:rPr>
        <w:t xml:space="preserve">Sujeto Obligado, </w:t>
      </w:r>
      <w:r w:rsidRPr="008C6FA1">
        <w:rPr>
          <w:rFonts w:ascii="Palatino Linotype" w:eastAsia="Palatino Linotype" w:hAnsi="Palatino Linotype" w:cs="Palatino Linotype"/>
        </w:rPr>
        <w:t xml:space="preserve">se procede a dictar la presente resolución con base en los siguientes: </w:t>
      </w:r>
    </w:p>
    <w:p w14:paraId="7B52CF37" w14:textId="77777777" w:rsidR="00A57F09" w:rsidRPr="008C6FA1" w:rsidRDefault="00904DDD">
      <w:pPr>
        <w:spacing w:before="240" w:after="240" w:line="360" w:lineRule="auto"/>
        <w:jc w:val="center"/>
        <w:rPr>
          <w:rFonts w:ascii="Palatino Linotype" w:eastAsia="Palatino Linotype" w:hAnsi="Palatino Linotype" w:cs="Palatino Linotype"/>
          <w:b/>
        </w:rPr>
      </w:pPr>
      <w:r w:rsidRPr="008C6FA1">
        <w:rPr>
          <w:rFonts w:ascii="Palatino Linotype" w:eastAsia="Palatino Linotype" w:hAnsi="Palatino Linotype" w:cs="Palatino Linotype"/>
          <w:b/>
        </w:rPr>
        <w:t>I. A N T E C E D E N T E S</w:t>
      </w:r>
    </w:p>
    <w:p w14:paraId="32E469D7"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b/>
        </w:rPr>
        <w:t>1. Solicitud de acceso a la información.</w:t>
      </w:r>
      <w:r w:rsidRPr="008C6FA1">
        <w:rPr>
          <w:rFonts w:ascii="Palatino Linotype" w:eastAsia="Palatino Linotype" w:hAnsi="Palatino Linotype" w:cs="Palatino Linotype"/>
        </w:rPr>
        <w:t xml:space="preserve"> Con fecha </w:t>
      </w:r>
      <w:r w:rsidRPr="008C6FA1">
        <w:rPr>
          <w:rFonts w:ascii="Palatino Linotype" w:eastAsia="Palatino Linotype" w:hAnsi="Palatino Linotype" w:cs="Palatino Linotype"/>
          <w:b/>
        </w:rPr>
        <w:t>diez de junio dos mil veintidós,</w:t>
      </w:r>
      <w:r w:rsidRPr="008C6FA1">
        <w:rPr>
          <w:rFonts w:ascii="Palatino Linotype" w:eastAsia="Palatino Linotype" w:hAnsi="Palatino Linotype" w:cs="Palatino Linotype"/>
        </w:rPr>
        <w:t xml:space="preserve"> la parte </w:t>
      </w:r>
      <w:r w:rsidRPr="008C6FA1">
        <w:rPr>
          <w:rFonts w:ascii="Palatino Linotype" w:eastAsia="Palatino Linotype" w:hAnsi="Palatino Linotype" w:cs="Palatino Linotype"/>
          <w:b/>
        </w:rPr>
        <w:t xml:space="preserve">Recurrente </w:t>
      </w:r>
      <w:r w:rsidRPr="008C6FA1">
        <w:rPr>
          <w:rFonts w:ascii="Palatino Linotype" w:eastAsia="Palatino Linotype" w:hAnsi="Palatino Linotype" w:cs="Palatino Linotype"/>
        </w:rPr>
        <w:t xml:space="preserve">presentó, a través del Sistema de Acceso a la Información Mexiquense, en lo subsecuente el </w:t>
      </w:r>
      <w:r w:rsidRPr="008C6FA1">
        <w:rPr>
          <w:rFonts w:ascii="Palatino Linotype" w:eastAsia="Palatino Linotype" w:hAnsi="Palatino Linotype" w:cs="Palatino Linotype"/>
          <w:b/>
        </w:rPr>
        <w:t>SAIMEX,</w:t>
      </w:r>
      <w:r w:rsidRPr="008C6FA1">
        <w:rPr>
          <w:rFonts w:ascii="Palatino Linotype" w:eastAsia="Palatino Linotype" w:hAnsi="Palatino Linotype" w:cs="Palatino Linotype"/>
        </w:rPr>
        <w:t xml:space="preserve"> ante el </w:t>
      </w:r>
      <w:r w:rsidRPr="008C6FA1">
        <w:rPr>
          <w:rFonts w:ascii="Palatino Linotype" w:eastAsia="Palatino Linotype" w:hAnsi="Palatino Linotype" w:cs="Palatino Linotype"/>
          <w:b/>
        </w:rPr>
        <w:t>Sujeto Obligado</w:t>
      </w:r>
      <w:r w:rsidRPr="008C6FA1">
        <w:rPr>
          <w:rFonts w:ascii="Palatino Linotype" w:eastAsia="Palatino Linotype" w:hAnsi="Palatino Linotype" w:cs="Palatino Linotype"/>
        </w:rPr>
        <w:t>, la solicitud de acceso a la información pública, a la que se le asignó el número</w:t>
      </w:r>
      <w:r w:rsidRPr="008C6FA1">
        <w:rPr>
          <w:rFonts w:ascii="Palatino Linotype" w:eastAsia="Palatino Linotype" w:hAnsi="Palatino Linotype" w:cs="Palatino Linotype"/>
          <w:b/>
        </w:rPr>
        <w:t xml:space="preserve"> 00018/CONALEP/IP/2022, </w:t>
      </w:r>
      <w:r w:rsidRPr="008C6FA1">
        <w:rPr>
          <w:rFonts w:ascii="Palatino Linotype" w:eastAsia="Palatino Linotype" w:hAnsi="Palatino Linotype" w:cs="Palatino Linotype"/>
        </w:rPr>
        <w:t xml:space="preserve">mediante la cual requirió la información siguiente: </w:t>
      </w:r>
    </w:p>
    <w:p w14:paraId="7FBD367E" w14:textId="77777777" w:rsidR="00A57F09" w:rsidRPr="008C6FA1" w:rsidRDefault="00904DDD">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8C6FA1">
        <w:rPr>
          <w:rFonts w:ascii="Palatino Linotype" w:eastAsia="Palatino Linotype" w:hAnsi="Palatino Linotype" w:cs="Palatino Linotype"/>
          <w:i/>
          <w:sz w:val="22"/>
          <w:szCs w:val="22"/>
        </w:rPr>
        <w:t>“Deseo saber el grado de estudios del nuevo director general del CONALEP, así como las certificaciones o estudios que avalen su competencia en el ámbito educativo, también su recibo de nómina o documento donde conste su percepción neta de su primera quincena en CONALEP.</w:t>
      </w:r>
      <w:r w:rsidRPr="008C6FA1">
        <w:rPr>
          <w:rFonts w:ascii="Palatino Linotype" w:eastAsia="Palatino Linotype" w:hAnsi="Palatino Linotype" w:cs="Palatino Linotype"/>
          <w:b/>
          <w:i/>
          <w:sz w:val="22"/>
          <w:szCs w:val="22"/>
        </w:rPr>
        <w:t>”</w:t>
      </w:r>
      <w:r w:rsidRPr="008C6FA1">
        <w:rPr>
          <w:rFonts w:ascii="Palatino Linotype" w:eastAsia="Palatino Linotype" w:hAnsi="Palatino Linotype" w:cs="Palatino Linotype"/>
          <w:i/>
          <w:sz w:val="22"/>
          <w:szCs w:val="22"/>
        </w:rPr>
        <w:t xml:space="preserve"> (sic) </w:t>
      </w:r>
    </w:p>
    <w:p w14:paraId="18E0745D" w14:textId="77777777" w:rsidR="00A57F09" w:rsidRPr="008C6FA1" w:rsidRDefault="00904DDD">
      <w:pPr>
        <w:spacing w:before="240" w:after="240" w:line="360" w:lineRule="auto"/>
        <w:ind w:right="49"/>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La parte </w:t>
      </w:r>
      <w:r w:rsidRPr="008C6FA1">
        <w:rPr>
          <w:rFonts w:ascii="Palatino Linotype" w:eastAsia="Palatino Linotype" w:hAnsi="Palatino Linotype" w:cs="Palatino Linotype"/>
          <w:b/>
        </w:rPr>
        <w:t>Recurrente</w:t>
      </w:r>
      <w:r w:rsidRPr="008C6FA1">
        <w:rPr>
          <w:rFonts w:ascii="Palatino Linotype" w:eastAsia="Palatino Linotype" w:hAnsi="Palatino Linotype" w:cs="Palatino Linotype"/>
        </w:rPr>
        <w:t xml:space="preserve"> no adjuntó archivos.</w:t>
      </w:r>
    </w:p>
    <w:p w14:paraId="75DCDF89"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b/>
        </w:rPr>
        <w:t>Modalidad de Entrega:</w:t>
      </w:r>
      <w:r w:rsidRPr="008C6FA1">
        <w:rPr>
          <w:rFonts w:ascii="Palatino Linotype" w:eastAsia="Palatino Linotype" w:hAnsi="Palatino Linotype" w:cs="Palatino Linotype"/>
        </w:rPr>
        <w:t xml:space="preserve"> a través </w:t>
      </w:r>
      <w:r w:rsidRPr="008C6FA1">
        <w:rPr>
          <w:rFonts w:ascii="Palatino Linotype" w:eastAsia="Palatino Linotype" w:hAnsi="Palatino Linotype" w:cs="Palatino Linotype"/>
          <w:b/>
        </w:rPr>
        <w:t>de SAIMEX</w:t>
      </w:r>
    </w:p>
    <w:p w14:paraId="35787D1C" w14:textId="77777777" w:rsidR="00A57F09" w:rsidRPr="008C6FA1" w:rsidRDefault="00904DDD">
      <w:pPr>
        <w:spacing w:before="240" w:after="240" w:line="360" w:lineRule="auto"/>
        <w:jc w:val="both"/>
        <w:rPr>
          <w:rFonts w:ascii="Palatino Linotype" w:eastAsia="Palatino Linotype" w:hAnsi="Palatino Linotype" w:cs="Palatino Linotype"/>
          <w:b/>
        </w:rPr>
      </w:pPr>
      <w:bookmarkStart w:id="1" w:name="_heading=h.3dy6vkm" w:colFirst="0" w:colLast="0"/>
      <w:bookmarkEnd w:id="1"/>
      <w:r w:rsidRPr="008C6FA1">
        <w:rPr>
          <w:rFonts w:ascii="Palatino Linotype" w:eastAsia="Palatino Linotype" w:hAnsi="Palatino Linotype" w:cs="Palatino Linotype"/>
          <w:b/>
        </w:rPr>
        <w:lastRenderedPageBreak/>
        <w:t xml:space="preserve">2. Respuesta. </w:t>
      </w:r>
      <w:r w:rsidRPr="008C6FA1">
        <w:rPr>
          <w:rFonts w:ascii="Palatino Linotype" w:eastAsia="Palatino Linotype" w:hAnsi="Palatino Linotype" w:cs="Palatino Linotype"/>
        </w:rPr>
        <w:t>Con fecha</w:t>
      </w:r>
      <w:r w:rsidRPr="008C6FA1">
        <w:rPr>
          <w:rFonts w:ascii="Palatino Linotype" w:eastAsia="Palatino Linotype" w:hAnsi="Palatino Linotype" w:cs="Palatino Linotype"/>
          <w:b/>
        </w:rPr>
        <w:t xml:space="preserve"> veintinueve de junio de dos mil veintidós</w:t>
      </w:r>
      <w:r w:rsidRPr="008C6FA1">
        <w:rPr>
          <w:rFonts w:ascii="Palatino Linotype" w:eastAsia="Palatino Linotype" w:hAnsi="Palatino Linotype" w:cs="Palatino Linotype"/>
        </w:rPr>
        <w:t xml:space="preserve">, el </w:t>
      </w:r>
      <w:r w:rsidRPr="008C6FA1">
        <w:rPr>
          <w:rFonts w:ascii="Palatino Linotype" w:eastAsia="Palatino Linotype" w:hAnsi="Palatino Linotype" w:cs="Palatino Linotype"/>
          <w:b/>
        </w:rPr>
        <w:t xml:space="preserve">Sujeto Obligado </w:t>
      </w:r>
      <w:r w:rsidRPr="008C6FA1">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6A647C34" w14:textId="77777777" w:rsidR="00A57F09" w:rsidRPr="008C6FA1" w:rsidRDefault="00904DDD">
      <w:pPr>
        <w:spacing w:before="240" w:after="240"/>
        <w:ind w:left="851" w:right="902"/>
        <w:jc w:val="both"/>
        <w:rPr>
          <w:rFonts w:ascii="Palatino Linotype" w:eastAsia="Palatino Linotype" w:hAnsi="Palatino Linotype" w:cs="Palatino Linotype"/>
          <w:b/>
          <w:i/>
          <w:sz w:val="22"/>
          <w:szCs w:val="22"/>
        </w:rPr>
      </w:pPr>
      <w:r w:rsidRPr="008C6FA1">
        <w:rPr>
          <w:rFonts w:ascii="Palatino Linotype" w:eastAsia="Palatino Linotype" w:hAnsi="Palatino Linotype" w:cs="Palatino Linotype"/>
          <w:i/>
          <w:sz w:val="22"/>
          <w:szCs w:val="22"/>
        </w:rPr>
        <w:t>“…En atención a su solicitud, se adjunta respuesta...” (sic)</w:t>
      </w:r>
    </w:p>
    <w:p w14:paraId="2BFDB959" w14:textId="77777777" w:rsidR="00A57F09" w:rsidRPr="008C6FA1" w:rsidRDefault="00904DDD">
      <w:pPr>
        <w:spacing w:before="240" w:after="240" w:line="360" w:lineRule="auto"/>
        <w:ind w:right="49"/>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El </w:t>
      </w:r>
      <w:r w:rsidRPr="008C6FA1">
        <w:rPr>
          <w:rFonts w:ascii="Palatino Linotype" w:eastAsia="Palatino Linotype" w:hAnsi="Palatino Linotype" w:cs="Palatino Linotype"/>
          <w:b/>
        </w:rPr>
        <w:t>Sujeto Obligado</w:t>
      </w:r>
      <w:r w:rsidRPr="008C6FA1">
        <w:rPr>
          <w:rFonts w:ascii="Palatino Linotype" w:eastAsia="Palatino Linotype" w:hAnsi="Palatino Linotype" w:cs="Palatino Linotype"/>
        </w:rPr>
        <w:t xml:space="preserve"> adjuntó el archivo </w:t>
      </w:r>
      <w:r w:rsidRPr="008C6FA1">
        <w:rPr>
          <w:rFonts w:ascii="Palatino Linotype" w:eastAsia="Palatino Linotype" w:hAnsi="Palatino Linotype" w:cs="Palatino Linotype"/>
          <w:i/>
        </w:rPr>
        <w:t>“RESPUESTA S.I.P 00018-2022.docx”</w:t>
      </w:r>
      <w:r w:rsidRPr="008C6FA1">
        <w:rPr>
          <w:rFonts w:ascii="Palatino Linotype" w:eastAsia="Palatino Linotype" w:hAnsi="Palatino Linotype" w:cs="Palatino Linotype"/>
        </w:rPr>
        <w:t>, que contiene un documento en formato Word, cuyo contenido es el siguiente:</w:t>
      </w:r>
    </w:p>
    <w:p w14:paraId="3FBC58BC" w14:textId="77777777" w:rsidR="00A57F09" w:rsidRPr="008C6FA1" w:rsidRDefault="00904DDD">
      <w:pPr>
        <w:spacing w:before="240" w:after="240" w:line="360" w:lineRule="auto"/>
        <w:ind w:right="49"/>
        <w:jc w:val="center"/>
        <w:rPr>
          <w:rFonts w:ascii="Palatino Linotype" w:eastAsia="Palatino Linotype" w:hAnsi="Palatino Linotype" w:cs="Palatino Linotype"/>
        </w:rPr>
      </w:pPr>
      <w:r w:rsidRPr="008C6FA1">
        <w:rPr>
          <w:rFonts w:ascii="Palatino Linotype" w:eastAsia="Palatino Linotype" w:hAnsi="Palatino Linotype" w:cs="Palatino Linotype"/>
          <w:noProof/>
        </w:rPr>
        <w:drawing>
          <wp:inline distT="0" distB="0" distL="0" distR="0" wp14:anchorId="553E60B0" wp14:editId="55101A73">
            <wp:extent cx="4680000" cy="4028458"/>
            <wp:effectExtent l="88900" t="88900" r="88900" b="88900"/>
            <wp:docPr id="10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680000" cy="4028458"/>
                    </a:xfrm>
                    <a:prstGeom prst="rect">
                      <a:avLst/>
                    </a:prstGeom>
                    <a:ln w="88900">
                      <a:solidFill>
                        <a:srgbClr val="FFFFFF"/>
                      </a:solidFill>
                      <a:prstDash val="solid"/>
                    </a:ln>
                  </pic:spPr>
                </pic:pic>
              </a:graphicData>
            </a:graphic>
          </wp:inline>
        </w:drawing>
      </w:r>
    </w:p>
    <w:p w14:paraId="37A4F020" w14:textId="77777777" w:rsidR="00A57F09" w:rsidRPr="008C6FA1" w:rsidRDefault="00904DDD">
      <w:pPr>
        <w:spacing w:before="240" w:after="240" w:line="360" w:lineRule="auto"/>
        <w:ind w:right="49"/>
        <w:jc w:val="both"/>
        <w:rPr>
          <w:rFonts w:ascii="Palatino Linotype" w:eastAsia="Palatino Linotype" w:hAnsi="Palatino Linotype" w:cs="Palatino Linotype"/>
        </w:rPr>
      </w:pPr>
      <w:r w:rsidRPr="008C6FA1">
        <w:rPr>
          <w:rFonts w:ascii="Palatino Linotype" w:eastAsia="Palatino Linotype" w:hAnsi="Palatino Linotype" w:cs="Palatino Linotype"/>
          <w:b/>
        </w:rPr>
        <w:t xml:space="preserve">3. Interposición del recurso de revisión. </w:t>
      </w:r>
      <w:r w:rsidRPr="008C6FA1">
        <w:rPr>
          <w:rFonts w:ascii="Palatino Linotype" w:eastAsia="Palatino Linotype" w:hAnsi="Palatino Linotype" w:cs="Palatino Linotype"/>
        </w:rPr>
        <w:t xml:space="preserve">Inconforme con los términos de la respuesta emitida por parte del </w:t>
      </w:r>
      <w:r w:rsidRPr="008C6FA1">
        <w:rPr>
          <w:rFonts w:ascii="Palatino Linotype" w:eastAsia="Palatino Linotype" w:hAnsi="Palatino Linotype" w:cs="Palatino Linotype"/>
          <w:b/>
        </w:rPr>
        <w:t>Sujeto Obligado</w:t>
      </w:r>
      <w:r w:rsidRPr="008C6FA1">
        <w:rPr>
          <w:rFonts w:ascii="Palatino Linotype" w:eastAsia="Palatino Linotype" w:hAnsi="Palatino Linotype" w:cs="Palatino Linotype"/>
        </w:rPr>
        <w:t xml:space="preserve">, el </w:t>
      </w:r>
      <w:r w:rsidRPr="008C6FA1">
        <w:rPr>
          <w:rFonts w:ascii="Palatino Linotype" w:eastAsia="Palatino Linotype" w:hAnsi="Palatino Linotype" w:cs="Palatino Linotype"/>
          <w:b/>
        </w:rPr>
        <w:t xml:space="preserve">veintinueve de junio de dos </w:t>
      </w:r>
      <w:r w:rsidRPr="008C6FA1">
        <w:rPr>
          <w:rFonts w:ascii="Palatino Linotype" w:eastAsia="Palatino Linotype" w:hAnsi="Palatino Linotype" w:cs="Palatino Linotype"/>
          <w:b/>
        </w:rPr>
        <w:lastRenderedPageBreak/>
        <w:t>mil veintidós,</w:t>
      </w:r>
      <w:r w:rsidRPr="008C6FA1">
        <w:rPr>
          <w:rFonts w:ascii="Palatino Linotype" w:eastAsia="Palatino Linotype" w:hAnsi="Palatino Linotype" w:cs="Palatino Linotype"/>
        </w:rPr>
        <w:t xml:space="preserve"> la parte </w:t>
      </w:r>
      <w:r w:rsidRPr="008C6FA1">
        <w:rPr>
          <w:rFonts w:ascii="Palatino Linotype" w:eastAsia="Palatino Linotype" w:hAnsi="Palatino Linotype" w:cs="Palatino Linotype"/>
          <w:b/>
        </w:rPr>
        <w:t>Recurrente</w:t>
      </w:r>
      <w:r w:rsidRPr="008C6FA1">
        <w:rPr>
          <w:rFonts w:ascii="Palatino Linotype" w:eastAsia="Palatino Linotype" w:hAnsi="Palatino Linotype" w:cs="Palatino Linotype"/>
        </w:rPr>
        <w:t xml:space="preserve"> interpuso el recurso de revisión a través de </w:t>
      </w:r>
      <w:r w:rsidRPr="008C6FA1">
        <w:rPr>
          <w:rFonts w:ascii="Palatino Linotype" w:eastAsia="Palatino Linotype" w:hAnsi="Palatino Linotype" w:cs="Palatino Linotype"/>
          <w:b/>
        </w:rPr>
        <w:t xml:space="preserve">SAIMEX, </w:t>
      </w:r>
      <w:r w:rsidRPr="008C6FA1">
        <w:rPr>
          <w:rFonts w:ascii="Palatino Linotype" w:eastAsia="Palatino Linotype" w:hAnsi="Palatino Linotype" w:cs="Palatino Linotype"/>
        </w:rPr>
        <w:t>en donde se manifestó de la siguiente manera:</w:t>
      </w:r>
    </w:p>
    <w:p w14:paraId="4D9CCE92" w14:textId="77777777" w:rsidR="00A57F09" w:rsidRPr="008C6FA1" w:rsidRDefault="00904DDD">
      <w:pPr>
        <w:tabs>
          <w:tab w:val="left" w:pos="2745"/>
        </w:tabs>
        <w:spacing w:before="240" w:after="240" w:line="360" w:lineRule="auto"/>
        <w:jc w:val="both"/>
        <w:rPr>
          <w:rFonts w:ascii="Palatino Linotype" w:eastAsia="Palatino Linotype" w:hAnsi="Palatino Linotype" w:cs="Palatino Linotype"/>
          <w:b/>
        </w:rPr>
      </w:pPr>
      <w:r w:rsidRPr="008C6FA1">
        <w:rPr>
          <w:rFonts w:ascii="Palatino Linotype" w:eastAsia="Palatino Linotype" w:hAnsi="Palatino Linotype" w:cs="Palatino Linotype"/>
          <w:b/>
        </w:rPr>
        <w:t xml:space="preserve">Acto impugnado: </w:t>
      </w:r>
    </w:p>
    <w:p w14:paraId="13AD93CE" w14:textId="77777777" w:rsidR="00A57F09" w:rsidRPr="008C6FA1" w:rsidRDefault="00904DDD">
      <w:pPr>
        <w:tabs>
          <w:tab w:val="left" w:pos="2745"/>
        </w:tabs>
        <w:spacing w:before="240" w:after="240"/>
        <w:ind w:left="851" w:right="900"/>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i/>
          <w:sz w:val="22"/>
          <w:szCs w:val="22"/>
        </w:rPr>
        <w:t>“La respuesta del Sujeto Obligado” (sic)</w:t>
      </w:r>
    </w:p>
    <w:p w14:paraId="050BF45F" w14:textId="77777777" w:rsidR="00A57F09" w:rsidRPr="008C6FA1" w:rsidRDefault="00904DDD">
      <w:pPr>
        <w:spacing w:line="360" w:lineRule="auto"/>
        <w:jc w:val="both"/>
        <w:rPr>
          <w:rFonts w:ascii="Palatino Linotype" w:eastAsia="Palatino Linotype" w:hAnsi="Palatino Linotype" w:cs="Palatino Linotype"/>
        </w:rPr>
      </w:pPr>
      <w:bookmarkStart w:id="2" w:name="_heading=h.30j0zll" w:colFirst="0" w:colLast="0"/>
      <w:bookmarkEnd w:id="2"/>
      <w:r w:rsidRPr="008C6FA1">
        <w:rPr>
          <w:rFonts w:ascii="Palatino Linotype" w:eastAsia="Palatino Linotype" w:hAnsi="Palatino Linotype" w:cs="Palatino Linotype"/>
          <w:b/>
        </w:rPr>
        <w:t>Y Razones o motivos de inconformidad</w:t>
      </w:r>
      <w:r w:rsidRPr="008C6FA1">
        <w:rPr>
          <w:rFonts w:ascii="Palatino Linotype" w:eastAsia="Palatino Linotype" w:hAnsi="Palatino Linotype" w:cs="Palatino Linotype"/>
        </w:rPr>
        <w:t xml:space="preserve">: </w:t>
      </w:r>
    </w:p>
    <w:p w14:paraId="36AA8C45" w14:textId="77777777" w:rsidR="00A57F09" w:rsidRPr="008C6FA1" w:rsidRDefault="00904DDD">
      <w:pPr>
        <w:tabs>
          <w:tab w:val="left" w:pos="2745"/>
        </w:tabs>
        <w:spacing w:before="240" w:after="240"/>
        <w:ind w:left="851" w:right="900"/>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i/>
          <w:sz w:val="22"/>
          <w:szCs w:val="22"/>
        </w:rPr>
        <w:t>“Solicito al INFOEM, le ordene a este Sujeto Obligado, haga entrega del documento o documentos en versión pública donde conste su grado de estudios, la competencia del nuevo director en el ámbito educativo y del recibo de nómina en versión pública donde conste el total de sus percepciones netas” (sic)</w:t>
      </w:r>
    </w:p>
    <w:p w14:paraId="47D40FE7" w14:textId="77777777" w:rsidR="00A57F09" w:rsidRPr="008C6FA1" w:rsidRDefault="00904DDD">
      <w:pPr>
        <w:spacing w:before="240" w:after="240" w:line="360" w:lineRule="auto"/>
        <w:ind w:right="49"/>
        <w:jc w:val="both"/>
        <w:rPr>
          <w:rFonts w:ascii="Palatino Linotype" w:eastAsia="Palatino Linotype" w:hAnsi="Palatino Linotype" w:cs="Palatino Linotype"/>
        </w:rPr>
      </w:pPr>
      <w:r w:rsidRPr="008C6FA1">
        <w:rPr>
          <w:rFonts w:ascii="Palatino Linotype" w:eastAsia="Palatino Linotype" w:hAnsi="Palatino Linotype" w:cs="Palatino Linotype"/>
          <w:b/>
        </w:rPr>
        <w:t xml:space="preserve">Anexos: </w:t>
      </w:r>
      <w:r w:rsidRPr="008C6FA1">
        <w:rPr>
          <w:rFonts w:ascii="Palatino Linotype" w:eastAsia="Palatino Linotype" w:hAnsi="Palatino Linotype" w:cs="Palatino Linotype"/>
        </w:rPr>
        <w:t xml:space="preserve">La parte </w:t>
      </w:r>
      <w:r w:rsidRPr="008C6FA1">
        <w:rPr>
          <w:rFonts w:ascii="Palatino Linotype" w:eastAsia="Palatino Linotype" w:hAnsi="Palatino Linotype" w:cs="Palatino Linotype"/>
          <w:b/>
        </w:rPr>
        <w:t xml:space="preserve">Recurrente </w:t>
      </w:r>
      <w:r w:rsidRPr="008C6FA1">
        <w:rPr>
          <w:rFonts w:ascii="Palatino Linotype" w:eastAsia="Palatino Linotype" w:hAnsi="Palatino Linotype" w:cs="Palatino Linotype"/>
        </w:rPr>
        <w:t xml:space="preserve">no adjuntó archivos. </w:t>
      </w:r>
    </w:p>
    <w:p w14:paraId="2D72ECC8" w14:textId="77777777" w:rsidR="00A57F09" w:rsidRPr="008C6FA1" w:rsidRDefault="00904DDD">
      <w:pPr>
        <w:spacing w:before="240" w:after="240" w:line="360" w:lineRule="auto"/>
        <w:ind w:right="51"/>
        <w:jc w:val="both"/>
        <w:rPr>
          <w:rFonts w:ascii="Palatino Linotype" w:eastAsia="Palatino Linotype" w:hAnsi="Palatino Linotype" w:cs="Palatino Linotype"/>
        </w:rPr>
      </w:pPr>
      <w:r w:rsidRPr="008C6FA1">
        <w:rPr>
          <w:rFonts w:ascii="Palatino Linotype" w:eastAsia="Palatino Linotype" w:hAnsi="Palatino Linotype" w:cs="Palatino Linotype"/>
          <w:b/>
        </w:rPr>
        <w:t xml:space="preserve">4. Turno. </w:t>
      </w:r>
      <w:r w:rsidRPr="008C6FA1">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C6FA1">
        <w:rPr>
          <w:rFonts w:ascii="Palatino Linotype" w:eastAsia="Palatino Linotype" w:hAnsi="Palatino Linotype" w:cs="Palatino Linotype"/>
          <w:b/>
        </w:rPr>
        <w:t xml:space="preserve">Guadalupe Ramírez Peña, </w:t>
      </w:r>
      <w:r w:rsidRPr="008C6FA1">
        <w:rPr>
          <w:rFonts w:ascii="Palatino Linotype" w:eastAsia="Palatino Linotype" w:hAnsi="Palatino Linotype" w:cs="Palatino Linotype"/>
        </w:rPr>
        <w:t xml:space="preserve">a efecto de que analizara sobre su admisión o su </w:t>
      </w:r>
      <w:proofErr w:type="spellStart"/>
      <w:r w:rsidRPr="008C6FA1">
        <w:rPr>
          <w:rFonts w:ascii="Palatino Linotype" w:eastAsia="Palatino Linotype" w:hAnsi="Palatino Linotype" w:cs="Palatino Linotype"/>
        </w:rPr>
        <w:t>desechamiento</w:t>
      </w:r>
      <w:proofErr w:type="spellEnd"/>
      <w:r w:rsidRPr="008C6FA1">
        <w:rPr>
          <w:rFonts w:ascii="Palatino Linotype" w:eastAsia="Palatino Linotype" w:hAnsi="Palatino Linotype" w:cs="Palatino Linotype"/>
        </w:rPr>
        <w:t>.</w:t>
      </w:r>
    </w:p>
    <w:p w14:paraId="2CF282A8"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b/>
        </w:rPr>
        <w:t>5. Admisión del Recurso de revisión.</w:t>
      </w:r>
      <w:r w:rsidRPr="008C6FA1">
        <w:rPr>
          <w:rFonts w:ascii="Palatino Linotype" w:eastAsia="Palatino Linotype" w:hAnsi="Palatino Linotype" w:cs="Palatino Linotype"/>
        </w:rPr>
        <w:t xml:space="preserve"> Con fecha</w:t>
      </w:r>
      <w:r w:rsidRPr="008C6FA1">
        <w:rPr>
          <w:rFonts w:ascii="Palatino Linotype" w:eastAsia="Palatino Linotype" w:hAnsi="Palatino Linotype" w:cs="Palatino Linotype"/>
          <w:b/>
        </w:rPr>
        <w:t xml:space="preserve"> cuatro de julio de dos mil veintidós, </w:t>
      </w:r>
      <w:r w:rsidRPr="008C6FA1">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Pr="008C6FA1">
        <w:rPr>
          <w:rFonts w:ascii="Palatino Linotype" w:eastAsia="Palatino Linotype" w:hAnsi="Palatino Linotype" w:cs="Palatino Linotype"/>
        </w:rPr>
        <w:lastRenderedPageBreak/>
        <w:t xml:space="preserve">conveniente, ofrecieran pruebas, formularan alegatos y el </w:t>
      </w:r>
      <w:r w:rsidRPr="008C6FA1">
        <w:rPr>
          <w:rFonts w:ascii="Palatino Linotype" w:eastAsia="Palatino Linotype" w:hAnsi="Palatino Linotype" w:cs="Palatino Linotype"/>
          <w:b/>
        </w:rPr>
        <w:t xml:space="preserve">Sujeto Obligado </w:t>
      </w:r>
      <w:r w:rsidRPr="008C6FA1">
        <w:rPr>
          <w:rFonts w:ascii="Palatino Linotype" w:eastAsia="Palatino Linotype" w:hAnsi="Palatino Linotype" w:cs="Palatino Linotype"/>
        </w:rPr>
        <w:t>presentara su informe justificado.</w:t>
      </w:r>
    </w:p>
    <w:p w14:paraId="6E8B443D" w14:textId="77777777" w:rsidR="00A57F09" w:rsidRPr="008C6FA1" w:rsidRDefault="00904DDD">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8C6FA1">
        <w:rPr>
          <w:rFonts w:ascii="Palatino Linotype" w:eastAsia="Palatino Linotype" w:hAnsi="Palatino Linotype" w:cs="Palatino Linotype"/>
          <w:b/>
        </w:rPr>
        <w:t>6. Manifestaciones</w:t>
      </w:r>
      <w:r w:rsidRPr="008C6FA1">
        <w:rPr>
          <w:rFonts w:ascii="Palatino Linotype" w:eastAsia="Palatino Linotype" w:hAnsi="Palatino Linotype" w:cs="Palatino Linotype"/>
        </w:rPr>
        <w:t xml:space="preserve">. En fecha </w:t>
      </w:r>
      <w:r w:rsidRPr="008C6FA1">
        <w:rPr>
          <w:rFonts w:ascii="Palatino Linotype" w:eastAsia="Palatino Linotype" w:hAnsi="Palatino Linotype" w:cs="Palatino Linotype"/>
          <w:b/>
        </w:rPr>
        <w:t xml:space="preserve">trece de julio de dos mil veintidós, </w:t>
      </w:r>
      <w:r w:rsidRPr="008C6FA1">
        <w:rPr>
          <w:rFonts w:ascii="Palatino Linotype" w:eastAsia="Palatino Linotype" w:hAnsi="Palatino Linotype" w:cs="Palatino Linotype"/>
        </w:rPr>
        <w:t xml:space="preserve">el </w:t>
      </w:r>
      <w:r w:rsidRPr="008C6FA1">
        <w:rPr>
          <w:rFonts w:ascii="Palatino Linotype" w:eastAsia="Palatino Linotype" w:hAnsi="Palatino Linotype" w:cs="Palatino Linotype"/>
          <w:b/>
        </w:rPr>
        <w:t xml:space="preserve">Sujeto Obligado </w:t>
      </w:r>
      <w:r w:rsidRPr="008C6FA1">
        <w:rPr>
          <w:rFonts w:ascii="Palatino Linotype" w:eastAsia="Palatino Linotype" w:hAnsi="Palatino Linotype" w:cs="Palatino Linotype"/>
        </w:rPr>
        <w:t>remitió, a través del SAIMEX, el escrito de fecha cuatro de julio de dos mil veintidós, signado por el Titular de la Unidad de Transparencia, mediante el cual, en lo medular, refiere lo siguiente:</w:t>
      </w:r>
    </w:p>
    <w:p w14:paraId="6FC5D6DC"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noProof/>
        </w:rPr>
        <w:drawing>
          <wp:inline distT="0" distB="0" distL="0" distR="0" wp14:anchorId="65D397CD" wp14:editId="01736E24">
            <wp:extent cx="5610225" cy="1371600"/>
            <wp:effectExtent l="0" t="0" r="0" b="0"/>
            <wp:docPr id="1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0225" cy="1371600"/>
                    </a:xfrm>
                    <a:prstGeom prst="rect">
                      <a:avLst/>
                    </a:prstGeom>
                    <a:ln/>
                  </pic:spPr>
                </pic:pic>
              </a:graphicData>
            </a:graphic>
          </wp:inline>
        </w:drawing>
      </w:r>
    </w:p>
    <w:p w14:paraId="13D0BC1F"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Una vez analizado el documento en cometo se hizo del conocimiento de la persona solicitante con la finalidad de que manifestara lo que a su derecho estimara conveniente, no obstante, fue omisa en ejercer dicha prerrogativa.</w:t>
      </w:r>
    </w:p>
    <w:p w14:paraId="49CDB107"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b/>
        </w:rPr>
        <w:t>7. Ampliación del término para resolver</w:t>
      </w:r>
      <w:r w:rsidRPr="008C6FA1">
        <w:rPr>
          <w:rFonts w:ascii="Palatino Linotype" w:eastAsia="Palatino Linotype" w:hAnsi="Palatino Linotype" w:cs="Palatino Linotype"/>
        </w:rPr>
        <w:t xml:space="preserve">. En fecha </w:t>
      </w:r>
      <w:r w:rsidRPr="008C6FA1">
        <w:rPr>
          <w:rFonts w:ascii="Palatino Linotype" w:eastAsia="Palatino Linotype" w:hAnsi="Palatino Linotype" w:cs="Palatino Linotype"/>
          <w:b/>
        </w:rPr>
        <w:t>ocho de noviembre de dos mil veintidós</w:t>
      </w:r>
      <w:r w:rsidRPr="008C6FA1">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730D231F"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w:t>
      </w:r>
      <w:r w:rsidRPr="008C6FA1">
        <w:rPr>
          <w:rFonts w:ascii="Palatino Linotype" w:eastAsia="Palatino Linotype" w:hAnsi="Palatino Linotype" w:cs="Palatino Linotype"/>
        </w:rPr>
        <w:lastRenderedPageBreak/>
        <w:t>ha incrementado aproximadamente un 400%, circunstancia atípica que ha rebasado las capacidades técnicas y humanas del personal encargado de la proyección de las resoluciones a dichos medios de impugnación.</w:t>
      </w:r>
    </w:p>
    <w:p w14:paraId="5A094456"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08F7C9F"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ACB063"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AF78A85" w14:textId="77777777" w:rsidR="00A57F09" w:rsidRPr="008C6FA1" w:rsidRDefault="00904DDD">
      <w:pPr>
        <w:spacing w:before="240" w:after="240" w:line="360" w:lineRule="auto"/>
        <w:jc w:val="both"/>
        <w:rPr>
          <w:rFonts w:ascii="Palatino Linotype" w:eastAsia="Palatino Linotype" w:hAnsi="Palatino Linotype" w:cs="Palatino Linotype"/>
          <w:strike/>
        </w:rPr>
      </w:pPr>
      <w:r w:rsidRPr="008C6FA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58A183D" w14:textId="77777777" w:rsidR="00A57F09" w:rsidRPr="008C6FA1" w:rsidRDefault="00904DDD">
      <w:pPr>
        <w:numPr>
          <w:ilvl w:val="0"/>
          <w:numId w:val="1"/>
        </w:num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1DD0A2D2" w14:textId="77777777" w:rsidR="00A57F09" w:rsidRPr="008C6FA1" w:rsidRDefault="00904DDD">
      <w:pPr>
        <w:numPr>
          <w:ilvl w:val="0"/>
          <w:numId w:val="1"/>
        </w:num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Actividad Procesal del interesado. Acciones u omisiones del interesado.</w:t>
      </w:r>
    </w:p>
    <w:p w14:paraId="680310C7" w14:textId="77777777" w:rsidR="00A57F09" w:rsidRPr="008C6FA1" w:rsidRDefault="00904DDD">
      <w:pPr>
        <w:numPr>
          <w:ilvl w:val="0"/>
          <w:numId w:val="1"/>
        </w:num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Conducta de la Autoridad: Las Acciones u omisiones realizadas en el procedimiento. Así como si la autoridad actuó con la debida diligencia.</w:t>
      </w:r>
    </w:p>
    <w:p w14:paraId="58A78EDD" w14:textId="77777777" w:rsidR="00A57F09" w:rsidRPr="008C6FA1" w:rsidRDefault="00904DDD">
      <w:pPr>
        <w:spacing w:before="240" w:after="240" w:line="360" w:lineRule="auto"/>
        <w:ind w:left="567"/>
        <w:jc w:val="both"/>
        <w:rPr>
          <w:rFonts w:ascii="Palatino Linotype" w:eastAsia="Palatino Linotype" w:hAnsi="Palatino Linotype" w:cs="Palatino Linotype"/>
        </w:rPr>
      </w:pPr>
      <w:r w:rsidRPr="008C6FA1">
        <w:rPr>
          <w:rFonts w:ascii="Palatino Linotype" w:eastAsia="Palatino Linotype" w:hAnsi="Palatino Linotype" w:cs="Palatino Linotype"/>
        </w:rPr>
        <w:t>d) La afectación generada en la situación jurídica de la persona involucrada en el proceso: Violación a sus derechos humanos.</w:t>
      </w:r>
    </w:p>
    <w:p w14:paraId="2F2095B1"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01B863D" w14:textId="77777777" w:rsidR="00A57F09" w:rsidRPr="008C6FA1" w:rsidRDefault="00904DDD">
      <w:pPr>
        <w:spacing w:before="240" w:after="240" w:line="360" w:lineRule="auto"/>
        <w:jc w:val="both"/>
        <w:rPr>
          <w:rFonts w:ascii="Palatino Linotype" w:eastAsia="Palatino Linotype" w:hAnsi="Palatino Linotype" w:cs="Palatino Linotype"/>
          <w:b/>
        </w:rPr>
      </w:pPr>
      <w:r w:rsidRPr="008C6FA1">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8C6FA1">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C6FA1">
        <w:rPr>
          <w:rFonts w:ascii="Palatino Linotype" w:eastAsia="Palatino Linotype" w:hAnsi="Palatino Linotype" w:cs="Palatino Linotype"/>
        </w:rPr>
        <w:t>, visible en la Gaceta del Seminario Judicial de la Federación con el registro digital 205635.</w:t>
      </w:r>
    </w:p>
    <w:p w14:paraId="0AF98AF6"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254A6B5"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48C2F18" w14:textId="77777777" w:rsidR="00A57F09" w:rsidRPr="008C6FA1" w:rsidRDefault="00904DDD">
      <w:pPr>
        <w:spacing w:before="240" w:after="240"/>
        <w:ind w:left="851" w:right="902"/>
        <w:jc w:val="both"/>
        <w:rPr>
          <w:rFonts w:ascii="Palatino Linotype" w:eastAsia="Palatino Linotype" w:hAnsi="Palatino Linotype" w:cs="Palatino Linotype"/>
          <w:sz w:val="22"/>
          <w:szCs w:val="22"/>
        </w:rPr>
      </w:pPr>
      <w:r w:rsidRPr="008C6FA1">
        <w:rPr>
          <w:rFonts w:ascii="Palatino Linotype" w:eastAsia="Palatino Linotype" w:hAnsi="Palatino Linotype" w:cs="Palatino Linotype"/>
        </w:rPr>
        <w:t xml:space="preserve"> </w:t>
      </w:r>
      <w:r w:rsidRPr="008C6FA1">
        <w:rPr>
          <w:rFonts w:ascii="Palatino Linotype" w:eastAsia="Palatino Linotype" w:hAnsi="Palatino Linotype" w:cs="Palatino Linotype"/>
          <w:i/>
          <w:sz w:val="22"/>
          <w:szCs w:val="22"/>
        </w:rPr>
        <w:t>“</w:t>
      </w:r>
      <w:r w:rsidRPr="008C6FA1">
        <w:rPr>
          <w:rFonts w:ascii="Palatino Linotype" w:eastAsia="Palatino Linotype" w:hAnsi="Palatino Linotype" w:cs="Palatino Linotype"/>
          <w:b/>
          <w:i/>
          <w:sz w:val="22"/>
          <w:szCs w:val="22"/>
        </w:rPr>
        <w:t>PLAZO RAZONABLE PARA RESOLVER. DIMENSIÓN Y EFECTOS DE ESTE CONCEPTO CUANDO SE ADUCE EXCESIVA CARGA DE TRABAJO</w:t>
      </w:r>
      <w:r w:rsidRPr="008C6FA1">
        <w:rPr>
          <w:rFonts w:ascii="Palatino Linotype" w:eastAsia="Palatino Linotype" w:hAnsi="Palatino Linotype" w:cs="Palatino Linotype"/>
          <w:i/>
          <w:sz w:val="22"/>
          <w:szCs w:val="22"/>
        </w:rPr>
        <w:t>.”</w:t>
      </w:r>
      <w:r w:rsidRPr="008C6FA1">
        <w:rPr>
          <w:rFonts w:ascii="Palatino Linotype" w:eastAsia="Palatino Linotype" w:hAnsi="Palatino Linotype" w:cs="Palatino Linotype"/>
          <w:sz w:val="22"/>
          <w:szCs w:val="22"/>
        </w:rPr>
        <w:t xml:space="preserve"> consultable en el Seminario Judicial de la Federación y su gaceta, con el registro digital 2002351.</w:t>
      </w:r>
    </w:p>
    <w:p w14:paraId="30F76E2E" w14:textId="77777777" w:rsidR="00A57F09" w:rsidRPr="008C6FA1" w:rsidRDefault="00904DDD">
      <w:pPr>
        <w:spacing w:before="240" w:after="240"/>
        <w:ind w:left="851" w:right="902"/>
        <w:jc w:val="both"/>
        <w:rPr>
          <w:rFonts w:ascii="Palatino Linotype" w:eastAsia="Palatino Linotype" w:hAnsi="Palatino Linotype" w:cs="Palatino Linotype"/>
          <w:sz w:val="22"/>
          <w:szCs w:val="22"/>
        </w:rPr>
      </w:pPr>
      <w:r w:rsidRPr="008C6FA1">
        <w:rPr>
          <w:rFonts w:ascii="Palatino Linotype" w:eastAsia="Palatino Linotype" w:hAnsi="Palatino Linotype" w:cs="Palatino Linotype"/>
          <w:i/>
          <w:sz w:val="22"/>
          <w:szCs w:val="22"/>
        </w:rPr>
        <w:t>“</w:t>
      </w:r>
      <w:r w:rsidRPr="008C6FA1">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8C6FA1">
        <w:rPr>
          <w:rFonts w:ascii="Palatino Linotype" w:eastAsia="Palatino Linotype" w:hAnsi="Palatino Linotype" w:cs="Palatino Linotype"/>
          <w:i/>
          <w:sz w:val="22"/>
          <w:szCs w:val="22"/>
        </w:rPr>
        <w:t>.”</w:t>
      </w:r>
      <w:r w:rsidRPr="008C6FA1">
        <w:rPr>
          <w:rFonts w:ascii="Palatino Linotype" w:eastAsia="Palatino Linotype" w:hAnsi="Palatino Linotype" w:cs="Palatino Linotype"/>
          <w:sz w:val="22"/>
          <w:szCs w:val="22"/>
        </w:rPr>
        <w:t>, visible en el Seminario Judicial de la Federación y su gaceta, con el registro digital 2002350.</w:t>
      </w:r>
    </w:p>
    <w:p w14:paraId="1F4AB8F9"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0A6EF44"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b/>
        </w:rPr>
        <w:lastRenderedPageBreak/>
        <w:t xml:space="preserve">8. Cierre de instrucción. </w:t>
      </w:r>
      <w:r w:rsidRPr="008C6FA1">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8C6FA1">
        <w:rPr>
          <w:rFonts w:ascii="Palatino Linotype" w:eastAsia="Palatino Linotype" w:hAnsi="Palatino Linotype" w:cs="Palatino Linotype"/>
          <w:b/>
        </w:rPr>
        <w:t>ocho de diciembre de dos mil veintidós</w:t>
      </w:r>
      <w:r w:rsidRPr="008C6FA1">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6F35D021"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E7E6650" w14:textId="77777777" w:rsidR="00A57F09" w:rsidRPr="008C6FA1" w:rsidRDefault="00904DDD">
      <w:pPr>
        <w:widowControl w:val="0"/>
        <w:spacing w:before="240" w:after="240" w:line="360" w:lineRule="auto"/>
        <w:jc w:val="center"/>
        <w:rPr>
          <w:rFonts w:ascii="Palatino Linotype" w:eastAsia="Palatino Linotype" w:hAnsi="Palatino Linotype" w:cs="Palatino Linotype"/>
          <w:b/>
        </w:rPr>
      </w:pPr>
      <w:r w:rsidRPr="008C6FA1">
        <w:rPr>
          <w:rFonts w:ascii="Palatino Linotype" w:eastAsia="Palatino Linotype" w:hAnsi="Palatino Linotype" w:cs="Palatino Linotype"/>
          <w:b/>
        </w:rPr>
        <w:t>II. C O N S I D E R A N D O S</w:t>
      </w:r>
    </w:p>
    <w:p w14:paraId="522813A8"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b/>
        </w:rPr>
        <w:t>Primero. Competencia.</w:t>
      </w:r>
      <w:r w:rsidRPr="008C6FA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686F2F7" w14:textId="77777777" w:rsidR="00A57F09" w:rsidRPr="008C6FA1" w:rsidRDefault="00904DDD">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8C6FA1">
        <w:rPr>
          <w:rFonts w:ascii="Palatino Linotype" w:eastAsia="Palatino Linotype" w:hAnsi="Palatino Linotype" w:cs="Palatino Linotype"/>
          <w:b/>
        </w:rPr>
        <w:lastRenderedPageBreak/>
        <w:t>Segundo. Oportunidad y Procedibilidad del Recurso de Revisión</w:t>
      </w:r>
      <w:r w:rsidRPr="008C6FA1">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223CCE3"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8C6FA1">
        <w:rPr>
          <w:rFonts w:ascii="Palatino Linotype" w:eastAsia="Palatino Linotype" w:hAnsi="Palatino Linotype" w:cs="Palatino Linotype"/>
          <w:b/>
        </w:rPr>
        <w:t xml:space="preserve">Sujeto Obligado </w:t>
      </w:r>
      <w:r w:rsidRPr="008C6FA1">
        <w:rPr>
          <w:rFonts w:ascii="Palatino Linotype" w:eastAsia="Palatino Linotype" w:hAnsi="Palatino Linotype" w:cs="Palatino Linotype"/>
        </w:rPr>
        <w:t xml:space="preserve">remitió la respuesta a la solicitud de información el día </w:t>
      </w:r>
      <w:r w:rsidRPr="008C6FA1">
        <w:rPr>
          <w:rFonts w:ascii="Palatino Linotype" w:eastAsia="Palatino Linotype" w:hAnsi="Palatino Linotype" w:cs="Palatino Linotype"/>
          <w:b/>
        </w:rPr>
        <w:t xml:space="preserve">veintinueve de junio de dos mil veintidós, </w:t>
      </w:r>
      <w:r w:rsidRPr="008C6FA1">
        <w:rPr>
          <w:rFonts w:ascii="Palatino Linotype" w:eastAsia="Palatino Linotype" w:hAnsi="Palatino Linotype" w:cs="Palatino Linotype"/>
        </w:rPr>
        <w:t xml:space="preserve">mientras que el recurso de revisión interpuesto por la parte </w:t>
      </w:r>
      <w:r w:rsidRPr="008C6FA1">
        <w:rPr>
          <w:rFonts w:ascii="Palatino Linotype" w:eastAsia="Palatino Linotype" w:hAnsi="Palatino Linotype" w:cs="Palatino Linotype"/>
          <w:b/>
        </w:rPr>
        <w:t>Recurrente</w:t>
      </w:r>
      <w:r w:rsidRPr="008C6FA1">
        <w:rPr>
          <w:rFonts w:ascii="Palatino Linotype" w:eastAsia="Palatino Linotype" w:hAnsi="Palatino Linotype" w:cs="Palatino Linotype"/>
        </w:rPr>
        <w:t xml:space="preserve">, se tuvo por presentado el día </w:t>
      </w:r>
      <w:r w:rsidRPr="008C6FA1">
        <w:rPr>
          <w:rFonts w:ascii="Palatino Linotype" w:eastAsia="Palatino Linotype" w:hAnsi="Palatino Linotype" w:cs="Palatino Linotype"/>
          <w:b/>
        </w:rPr>
        <w:t>veintinueve de junio de dos mil veintidós</w:t>
      </w:r>
      <w:r w:rsidRPr="008C6FA1">
        <w:rPr>
          <w:rFonts w:ascii="Palatino Linotype" w:eastAsia="Palatino Linotype" w:hAnsi="Palatino Linotype" w:cs="Palatino Linotype"/>
        </w:rPr>
        <w:t>, esto es, el mismo día en que tuvo conocimiento de la respuesta impugnada.</w:t>
      </w:r>
    </w:p>
    <w:p w14:paraId="12781488"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23B866BF" w14:textId="77777777" w:rsidR="00A57F09" w:rsidRPr="008C6FA1" w:rsidRDefault="00904DDD">
      <w:pPr>
        <w:spacing w:before="120" w:after="120"/>
        <w:ind w:left="851"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lastRenderedPageBreak/>
        <w:t>“RECURSO DE RECLAMACIÓN. SU INTERPOSICIÓN NO ES EXTEMPORÁNEA SI SE REALIZA ANTES DE QUE INICIE EL PLAZO PARA HACERLO</w:t>
      </w:r>
      <w:r w:rsidRPr="008C6FA1">
        <w:rPr>
          <w:rFonts w:ascii="Palatino Linotype" w:eastAsia="Palatino Linotype" w:hAnsi="Palatino Linotype" w:cs="Palatino Linotype"/>
          <w:i/>
          <w:sz w:val="22"/>
          <w:szCs w:val="22"/>
        </w:rPr>
        <w:t>.</w:t>
      </w:r>
    </w:p>
    <w:p w14:paraId="744A6FD8" w14:textId="77777777" w:rsidR="00A57F09" w:rsidRPr="008C6FA1" w:rsidRDefault="00904DDD">
      <w:pPr>
        <w:spacing w:before="120" w:after="120"/>
        <w:ind w:left="851"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8C6FA1">
        <w:rPr>
          <w:rFonts w:ascii="Palatino Linotype" w:eastAsia="Palatino Linotype" w:hAnsi="Palatino Linotype" w:cs="Palatino Linotype"/>
          <w:i/>
          <w:sz w:val="22"/>
          <w:szCs w:val="22"/>
        </w:rPr>
        <w:t>que</w:t>
      </w:r>
      <w:proofErr w:type="gramEnd"/>
      <w:r w:rsidRPr="008C6FA1">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66B1B617" w14:textId="77777777" w:rsidR="00A57F09" w:rsidRPr="008C6FA1" w:rsidRDefault="00904DDD">
      <w:pPr>
        <w:tabs>
          <w:tab w:val="left" w:pos="7938"/>
        </w:tabs>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8C6FA1">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AA37DAD"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A efecto de sustentar lo anterior, es de suma importancia mencionar que si bien la persona solicitante </w:t>
      </w:r>
      <w:r w:rsidRPr="008C6FA1">
        <w:rPr>
          <w:rFonts w:ascii="Palatino Linotype" w:eastAsia="Palatino Linotype" w:hAnsi="Palatino Linotype" w:cs="Palatino Linotype"/>
          <w:b/>
        </w:rPr>
        <w:t xml:space="preserve">no proporcionó nombre, </w:t>
      </w:r>
      <w:r w:rsidRPr="008C6FA1">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D193035" w14:textId="77777777" w:rsidR="00A57F09" w:rsidRPr="008C6FA1" w:rsidRDefault="00904DDD">
      <w:pPr>
        <w:spacing w:before="120" w:after="120"/>
        <w:ind w:left="851" w:right="902"/>
        <w:jc w:val="both"/>
        <w:rPr>
          <w:rFonts w:ascii="Palatino Linotype" w:eastAsia="Palatino Linotype" w:hAnsi="Palatino Linotype" w:cs="Palatino Linotype"/>
          <w:sz w:val="22"/>
          <w:szCs w:val="22"/>
        </w:rPr>
      </w:pPr>
      <w:r w:rsidRPr="008C6FA1">
        <w:rPr>
          <w:rFonts w:ascii="Palatino Linotype" w:eastAsia="Palatino Linotype" w:hAnsi="Palatino Linotype" w:cs="Palatino Linotype"/>
          <w:i/>
          <w:sz w:val="22"/>
          <w:szCs w:val="22"/>
        </w:rPr>
        <w:t>"</w:t>
      </w:r>
      <w:r w:rsidRPr="008C6FA1">
        <w:rPr>
          <w:rFonts w:ascii="Palatino Linotype" w:eastAsia="Palatino Linotype" w:hAnsi="Palatino Linotype" w:cs="Palatino Linotype"/>
          <w:b/>
          <w:i/>
          <w:sz w:val="22"/>
          <w:szCs w:val="22"/>
        </w:rPr>
        <w:t>Las solicitudes anónimas</w:t>
      </w:r>
      <w:r w:rsidRPr="008C6FA1">
        <w:rPr>
          <w:rFonts w:ascii="Palatino Linotype" w:eastAsia="Palatino Linotype" w:hAnsi="Palatino Linotype" w:cs="Palatino Linotype"/>
          <w:i/>
          <w:sz w:val="22"/>
          <w:szCs w:val="22"/>
        </w:rPr>
        <w:t xml:space="preserve">, con nombre incompleto o seudónimo </w:t>
      </w:r>
      <w:r w:rsidRPr="008C6FA1">
        <w:rPr>
          <w:rFonts w:ascii="Palatino Linotype" w:eastAsia="Palatino Linotype" w:hAnsi="Palatino Linotype" w:cs="Palatino Linotype"/>
          <w:b/>
          <w:i/>
          <w:sz w:val="22"/>
          <w:szCs w:val="22"/>
        </w:rPr>
        <w:t>serán procedentes para su trámite por parte del sujeto obligado ante quien se presente</w:t>
      </w:r>
      <w:r w:rsidRPr="008C6FA1">
        <w:rPr>
          <w:rFonts w:ascii="Palatino Linotype" w:eastAsia="Palatino Linotype" w:hAnsi="Palatino Linotype" w:cs="Palatino Linotype"/>
          <w:i/>
          <w:sz w:val="22"/>
          <w:szCs w:val="22"/>
        </w:rPr>
        <w:t>. No podrá requerirse información adicional con motivo del nombre proporcionado por el solicitante."</w:t>
      </w:r>
    </w:p>
    <w:p w14:paraId="4A5B63B4"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lastRenderedPageBreak/>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8C6FA1">
        <w:rPr>
          <w:rFonts w:ascii="Palatino Linotype" w:eastAsia="Palatino Linotype" w:hAnsi="Palatino Linotype" w:cs="Palatino Linotype"/>
          <w:b/>
        </w:rPr>
        <w:t>Recurrente</w:t>
      </w:r>
      <w:r w:rsidRPr="008C6FA1">
        <w:rPr>
          <w:rFonts w:ascii="Palatino Linotype" w:eastAsia="Palatino Linotype" w:hAnsi="Palatino Linotype" w:cs="Palatino Linotype"/>
        </w:rPr>
        <w:t>, por lo que, en el presente caso, al haber sido presentado el recurso de revisión vía SAIMEX, dicho requisito resulta innecesario.</w:t>
      </w:r>
    </w:p>
    <w:p w14:paraId="2F0CD35F"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Finalmente, se advierte que resulta procedente la interposición del recurso, según lo manifestado por la parte </w:t>
      </w:r>
      <w:r w:rsidRPr="008C6FA1">
        <w:rPr>
          <w:rFonts w:ascii="Palatino Linotype" w:eastAsia="Palatino Linotype" w:hAnsi="Palatino Linotype" w:cs="Palatino Linotype"/>
          <w:b/>
        </w:rPr>
        <w:t>Recurrente</w:t>
      </w:r>
      <w:r w:rsidRPr="008C6FA1">
        <w:rPr>
          <w:rFonts w:ascii="Palatino Linotype" w:eastAsia="Palatino Linotype" w:hAnsi="Palatino Linotype" w:cs="Palatino Linotype"/>
        </w:rPr>
        <w:t xml:space="preserve"> en sus motivos de inconformidad, de acuerdo al artículo 179, fracciones I y VI del ordenamiento legal citado, que a la letra dice: </w:t>
      </w:r>
    </w:p>
    <w:p w14:paraId="1A15BB55" w14:textId="77777777" w:rsidR="00A57F09" w:rsidRPr="008C6FA1" w:rsidRDefault="00904DDD">
      <w:pPr>
        <w:spacing w:before="120" w:after="120"/>
        <w:ind w:left="993"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i/>
          <w:sz w:val="22"/>
          <w:szCs w:val="22"/>
        </w:rPr>
        <w:t>“</w:t>
      </w:r>
      <w:r w:rsidRPr="008C6FA1">
        <w:rPr>
          <w:rFonts w:ascii="Palatino Linotype" w:eastAsia="Palatino Linotype" w:hAnsi="Palatino Linotype" w:cs="Palatino Linotype"/>
          <w:b/>
          <w:i/>
          <w:sz w:val="22"/>
          <w:szCs w:val="22"/>
        </w:rPr>
        <w:t>Artículo 179.</w:t>
      </w:r>
      <w:r w:rsidRPr="008C6FA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EC05ADC" w14:textId="77777777" w:rsidR="00A57F09" w:rsidRPr="008C6FA1" w:rsidRDefault="00904DDD">
      <w:pPr>
        <w:spacing w:before="120" w:after="120"/>
        <w:ind w:left="1134"/>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I.</w:t>
      </w:r>
      <w:r w:rsidRPr="008C6FA1">
        <w:rPr>
          <w:rFonts w:ascii="Palatino Linotype" w:eastAsia="Palatino Linotype" w:hAnsi="Palatino Linotype" w:cs="Palatino Linotype"/>
          <w:i/>
          <w:sz w:val="22"/>
          <w:szCs w:val="22"/>
        </w:rPr>
        <w:t xml:space="preserve"> La negativa a la información solicitada;</w:t>
      </w:r>
    </w:p>
    <w:p w14:paraId="446A7F7D" w14:textId="77777777" w:rsidR="00A57F09" w:rsidRPr="008C6FA1" w:rsidRDefault="00904DDD">
      <w:pPr>
        <w:spacing w:before="120" w:after="120"/>
        <w:ind w:left="1134"/>
        <w:rPr>
          <w:rFonts w:ascii="Palatino Linotype" w:eastAsia="Palatino Linotype" w:hAnsi="Palatino Linotype" w:cs="Palatino Linotype"/>
          <w:b/>
          <w:i/>
          <w:sz w:val="20"/>
          <w:szCs w:val="20"/>
        </w:rPr>
      </w:pPr>
      <w:r w:rsidRPr="008C6FA1">
        <w:rPr>
          <w:rFonts w:ascii="Palatino Linotype" w:eastAsia="Palatino Linotype" w:hAnsi="Palatino Linotype" w:cs="Palatino Linotype"/>
          <w:b/>
          <w:i/>
          <w:sz w:val="20"/>
          <w:szCs w:val="20"/>
        </w:rPr>
        <w:t>…</w:t>
      </w:r>
    </w:p>
    <w:p w14:paraId="44A9C8E2" w14:textId="77777777" w:rsidR="00A57F09" w:rsidRPr="008C6FA1" w:rsidRDefault="00904DDD">
      <w:pPr>
        <w:spacing w:before="120" w:after="120"/>
        <w:ind w:left="1134"/>
        <w:rPr>
          <w:rFonts w:ascii="Palatino Linotype" w:eastAsia="Palatino Linotype" w:hAnsi="Palatino Linotype" w:cs="Palatino Linotype"/>
          <w:b/>
          <w:i/>
          <w:sz w:val="22"/>
          <w:szCs w:val="22"/>
        </w:rPr>
      </w:pPr>
      <w:r w:rsidRPr="008C6FA1">
        <w:rPr>
          <w:rFonts w:ascii="Palatino Linotype" w:eastAsia="Palatino Linotype" w:hAnsi="Palatino Linotype" w:cs="Palatino Linotype"/>
          <w:b/>
          <w:i/>
          <w:sz w:val="22"/>
          <w:szCs w:val="22"/>
        </w:rPr>
        <w:t xml:space="preserve">VI. </w:t>
      </w:r>
      <w:r w:rsidRPr="008C6FA1">
        <w:rPr>
          <w:rFonts w:ascii="Palatino Linotype" w:eastAsia="Palatino Linotype" w:hAnsi="Palatino Linotype" w:cs="Palatino Linotype"/>
          <w:i/>
          <w:sz w:val="22"/>
          <w:szCs w:val="22"/>
        </w:rPr>
        <w:t>La entrega de información que no corresponda con lo solicitado;”</w:t>
      </w:r>
    </w:p>
    <w:p w14:paraId="408C6436"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b/>
        </w:rPr>
        <w:t xml:space="preserve">Tercero. Materia de la revisión. </w:t>
      </w:r>
      <w:r w:rsidRPr="008C6FA1">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8C6FA1">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8C6FA1">
        <w:rPr>
          <w:rFonts w:ascii="Palatino Linotype" w:eastAsia="Palatino Linotype" w:hAnsi="Palatino Linotype" w:cs="Palatino Linotype"/>
        </w:rPr>
        <w:t xml:space="preserve">de la parte </w:t>
      </w:r>
      <w:r w:rsidRPr="008C6FA1">
        <w:rPr>
          <w:rFonts w:ascii="Palatino Linotype" w:eastAsia="Palatino Linotype" w:hAnsi="Palatino Linotype" w:cs="Palatino Linotype"/>
          <w:b/>
        </w:rPr>
        <w:t>Recurrente</w:t>
      </w:r>
      <w:r w:rsidRPr="008C6FA1">
        <w:rPr>
          <w:rFonts w:ascii="Palatino Linotype" w:eastAsia="Palatino Linotype" w:hAnsi="Palatino Linotype" w:cs="Palatino Linotype"/>
        </w:rPr>
        <w:t>, o en su defecto, en caso de ser procedente, ordenar la entrega de información oportuna.</w:t>
      </w:r>
    </w:p>
    <w:p w14:paraId="64ED4AD9" w14:textId="77777777" w:rsidR="00A57F09" w:rsidRPr="008C6FA1" w:rsidRDefault="00904DDD">
      <w:pPr>
        <w:spacing w:before="240" w:after="240" w:line="360" w:lineRule="auto"/>
        <w:ind w:right="51"/>
        <w:jc w:val="both"/>
        <w:rPr>
          <w:rFonts w:ascii="Palatino Linotype" w:eastAsia="Palatino Linotype" w:hAnsi="Palatino Linotype" w:cs="Palatino Linotype"/>
        </w:rPr>
      </w:pPr>
      <w:bookmarkStart w:id="6" w:name="_heading=h.2et92p0" w:colFirst="0" w:colLast="0"/>
      <w:bookmarkEnd w:id="6"/>
      <w:r w:rsidRPr="008C6FA1">
        <w:rPr>
          <w:rFonts w:ascii="Palatino Linotype" w:eastAsia="Palatino Linotype" w:hAnsi="Palatino Linotype" w:cs="Palatino Linotype"/>
          <w:b/>
        </w:rPr>
        <w:t xml:space="preserve">Cuarto. Estudio del asunto. </w:t>
      </w:r>
      <w:r w:rsidRPr="008C6FA1">
        <w:rPr>
          <w:rFonts w:ascii="Palatino Linotype" w:eastAsia="Palatino Linotype" w:hAnsi="Palatino Linotype" w:cs="Palatino Linotype"/>
        </w:rPr>
        <w:t xml:space="preserve">Del análisis de la solicitud de información, motivo del recurso de revisión que ahora se resuelve se advierte que la parte </w:t>
      </w:r>
      <w:r w:rsidRPr="008C6FA1">
        <w:rPr>
          <w:rFonts w:ascii="Palatino Linotype" w:eastAsia="Palatino Linotype" w:hAnsi="Palatino Linotype" w:cs="Palatino Linotype"/>
          <w:b/>
        </w:rPr>
        <w:t>Recurrente</w:t>
      </w:r>
      <w:r w:rsidRPr="008C6FA1">
        <w:rPr>
          <w:rFonts w:ascii="Palatino Linotype" w:eastAsia="Palatino Linotype" w:hAnsi="Palatino Linotype" w:cs="Palatino Linotype"/>
        </w:rPr>
        <w:t xml:space="preserve"> requirió al </w:t>
      </w:r>
      <w:r w:rsidRPr="008C6FA1">
        <w:rPr>
          <w:rFonts w:ascii="Palatino Linotype" w:eastAsia="Palatino Linotype" w:hAnsi="Palatino Linotype" w:cs="Palatino Linotype"/>
          <w:b/>
        </w:rPr>
        <w:t xml:space="preserve">Sujeto Obligado </w:t>
      </w:r>
      <w:r w:rsidRPr="008C6FA1">
        <w:rPr>
          <w:rFonts w:ascii="Palatino Linotype" w:eastAsia="Palatino Linotype" w:hAnsi="Palatino Linotype" w:cs="Palatino Linotype"/>
        </w:rPr>
        <w:t>le proporcione, información consistente en lo siguiente:</w:t>
      </w:r>
    </w:p>
    <w:p w14:paraId="7E5D61DC" w14:textId="77777777" w:rsidR="00A57F09" w:rsidRPr="008C6FA1" w:rsidRDefault="00904DDD">
      <w:pPr>
        <w:spacing w:before="240" w:after="240" w:line="360" w:lineRule="auto"/>
        <w:ind w:right="51"/>
        <w:jc w:val="both"/>
        <w:rPr>
          <w:rFonts w:ascii="Palatino Linotype" w:eastAsia="Palatino Linotype" w:hAnsi="Palatino Linotype" w:cs="Palatino Linotype"/>
        </w:rPr>
      </w:pPr>
      <w:r w:rsidRPr="008C6FA1">
        <w:rPr>
          <w:rFonts w:ascii="Palatino Linotype" w:eastAsia="Palatino Linotype" w:hAnsi="Palatino Linotype" w:cs="Palatino Linotype"/>
        </w:rPr>
        <w:lastRenderedPageBreak/>
        <w:t xml:space="preserve">Del </w:t>
      </w:r>
      <w:proofErr w:type="gramStart"/>
      <w:r w:rsidRPr="008C6FA1">
        <w:rPr>
          <w:rFonts w:ascii="Palatino Linotype" w:eastAsia="Palatino Linotype" w:hAnsi="Palatino Linotype" w:cs="Palatino Linotype"/>
        </w:rPr>
        <w:t>Director General</w:t>
      </w:r>
      <w:proofErr w:type="gramEnd"/>
      <w:r w:rsidRPr="008C6FA1">
        <w:rPr>
          <w:rFonts w:ascii="Palatino Linotype" w:eastAsia="Palatino Linotype" w:hAnsi="Palatino Linotype" w:cs="Palatino Linotype"/>
        </w:rPr>
        <w:t xml:space="preserve"> actual:</w:t>
      </w:r>
    </w:p>
    <w:p w14:paraId="5F803EDD" w14:textId="77777777" w:rsidR="00A57F09" w:rsidRPr="008C6FA1" w:rsidRDefault="00904DDD">
      <w:pPr>
        <w:spacing w:before="240" w:after="240" w:line="360" w:lineRule="auto"/>
        <w:ind w:left="567" w:right="49"/>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1. Grado de estudios. </w:t>
      </w:r>
    </w:p>
    <w:p w14:paraId="55F88D8F" w14:textId="77777777" w:rsidR="00A57F09" w:rsidRPr="008C6FA1" w:rsidRDefault="00904DDD">
      <w:pPr>
        <w:spacing w:before="240" w:after="240" w:line="360" w:lineRule="auto"/>
        <w:ind w:left="567" w:right="49"/>
        <w:jc w:val="both"/>
        <w:rPr>
          <w:rFonts w:ascii="Palatino Linotype" w:eastAsia="Palatino Linotype" w:hAnsi="Palatino Linotype" w:cs="Palatino Linotype"/>
        </w:rPr>
      </w:pPr>
      <w:r w:rsidRPr="008C6FA1">
        <w:rPr>
          <w:rFonts w:ascii="Palatino Linotype" w:eastAsia="Palatino Linotype" w:hAnsi="Palatino Linotype" w:cs="Palatino Linotype"/>
        </w:rPr>
        <w:t>2. Certificaciones o estudios que avalen su competencia en el ámbito educativo.</w:t>
      </w:r>
    </w:p>
    <w:p w14:paraId="3B5B88A8" w14:textId="77777777" w:rsidR="00A57F09" w:rsidRPr="008C6FA1" w:rsidRDefault="00904DDD">
      <w:pPr>
        <w:spacing w:before="240" w:after="240" w:line="360" w:lineRule="auto"/>
        <w:ind w:left="567" w:right="49"/>
        <w:jc w:val="both"/>
        <w:rPr>
          <w:rFonts w:ascii="Palatino Linotype" w:eastAsia="Palatino Linotype" w:hAnsi="Palatino Linotype" w:cs="Palatino Linotype"/>
        </w:rPr>
      </w:pPr>
      <w:r w:rsidRPr="008C6FA1">
        <w:rPr>
          <w:rFonts w:ascii="Palatino Linotype" w:eastAsia="Palatino Linotype" w:hAnsi="Palatino Linotype" w:cs="Palatino Linotype"/>
        </w:rPr>
        <w:t>3. Recibo de nómina o documento donde conste la percepción neta de su primera quincena en CONALEP.</w:t>
      </w:r>
    </w:p>
    <w:p w14:paraId="4196697A" w14:textId="77777777" w:rsidR="00A57F09" w:rsidRPr="008C6FA1" w:rsidRDefault="00904DDD">
      <w:pPr>
        <w:spacing w:before="240" w:after="240" w:line="360" w:lineRule="auto"/>
        <w:ind w:right="49"/>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En respuesta, el </w:t>
      </w:r>
      <w:r w:rsidRPr="008C6FA1">
        <w:rPr>
          <w:rFonts w:ascii="Palatino Linotype" w:eastAsia="Palatino Linotype" w:hAnsi="Palatino Linotype" w:cs="Palatino Linotype"/>
          <w:b/>
        </w:rPr>
        <w:t>Sujeto Obligado</w:t>
      </w:r>
      <w:r w:rsidRPr="008C6FA1">
        <w:rPr>
          <w:rFonts w:ascii="Palatino Linotype" w:eastAsia="Palatino Linotype" w:hAnsi="Palatino Linotype" w:cs="Palatino Linotype"/>
        </w:rPr>
        <w:t xml:space="preserve">, a través de la Unidad de Transparencia, hizo del conocimiento de la persona solicitante que el actual Director General del CONALEP Estado de México, cursó la carrera de Ingeniería en Sistemas, asimismo, informó que a través de la página electrónica </w:t>
      </w:r>
      <w:hyperlink r:id="rId10">
        <w:r w:rsidRPr="008C6FA1">
          <w:rPr>
            <w:rFonts w:ascii="Palatino Linotype" w:eastAsia="Palatino Linotype" w:hAnsi="Palatino Linotype" w:cs="Palatino Linotype"/>
            <w:u w:val="single"/>
          </w:rPr>
          <w:t>https://ipomex2.ipomex.org.mx/ipo/lgt/indice/conalep.web</w:t>
        </w:r>
      </w:hyperlink>
      <w:r w:rsidRPr="008C6FA1">
        <w:rPr>
          <w:rFonts w:ascii="Palatino Linotype" w:eastAsia="Palatino Linotype" w:hAnsi="Palatino Linotype" w:cs="Palatino Linotype"/>
        </w:rPr>
        <w:t xml:space="preserve"> del Sistema de Información Pública de Oficio Mexiquense, IPOMEX,  podía consultar la percepción neta del Director General, para lo cual debía ingresar al año “2018 y posteriores” que se encuentra en la barra superior de color gris; entrar a la fracción “Fracción VIII A Remuneraciones”, del Artículo 92; dar clic en el ejercicio 2022, y en el área de Dirección General.</w:t>
      </w:r>
    </w:p>
    <w:p w14:paraId="42593BFF" w14:textId="77777777" w:rsidR="00A57F09" w:rsidRPr="008C6FA1" w:rsidRDefault="00904DDD">
      <w:pPr>
        <w:spacing w:before="240" w:after="240" w:line="360" w:lineRule="auto"/>
        <w:ind w:right="49"/>
        <w:jc w:val="both"/>
        <w:rPr>
          <w:rFonts w:ascii="Palatino Linotype" w:eastAsia="Palatino Linotype" w:hAnsi="Palatino Linotype" w:cs="Palatino Linotype"/>
        </w:rPr>
      </w:pPr>
      <w:r w:rsidRPr="008C6FA1">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manifestó, como motivo de inconformidad, “</w:t>
      </w:r>
      <w:r w:rsidRPr="008C6FA1">
        <w:rPr>
          <w:rFonts w:ascii="Palatino Linotype" w:eastAsia="Palatino Linotype" w:hAnsi="Palatino Linotype" w:cs="Palatino Linotype"/>
          <w:i/>
        </w:rPr>
        <w:t xml:space="preserve">Solicito al INFOEM, le ordene a este Sujeto Obligado, haga entrega del documento o documentos en versión pública donde conste su grado de estudios, la competencia del nuevo director en el ámbito educativo y del recibo </w:t>
      </w:r>
      <w:r w:rsidRPr="008C6FA1">
        <w:rPr>
          <w:rFonts w:ascii="Palatino Linotype" w:eastAsia="Palatino Linotype" w:hAnsi="Palatino Linotype" w:cs="Palatino Linotype"/>
          <w:i/>
        </w:rPr>
        <w:lastRenderedPageBreak/>
        <w:t>de nómina en versión pública donde conste el total de sus percepciones netas</w:t>
      </w:r>
      <w:r w:rsidRPr="008C6FA1">
        <w:rPr>
          <w:rFonts w:ascii="Palatino Linotype" w:eastAsia="Palatino Linotype" w:hAnsi="Palatino Linotype" w:cs="Palatino Linotype"/>
        </w:rPr>
        <w:t xml:space="preserve">” </w:t>
      </w:r>
      <w:r w:rsidRPr="008C6FA1">
        <w:rPr>
          <w:rFonts w:ascii="Palatino Linotype" w:eastAsia="Palatino Linotype" w:hAnsi="Palatino Linotype" w:cs="Palatino Linotype"/>
          <w:i/>
        </w:rPr>
        <w:t xml:space="preserve">(sic), </w:t>
      </w:r>
      <w:r w:rsidRPr="008C6FA1">
        <w:rPr>
          <w:rFonts w:ascii="Palatino Linotype" w:eastAsia="Palatino Linotype" w:hAnsi="Palatino Linotype" w:cs="Palatino Linotype"/>
        </w:rPr>
        <w:t>advirtiéndose que se inconforma por el hecho de que no le fue remitido el soporte documental correspondiente, al requerir a este Organismo Garante ordene la entrega del mismo.</w:t>
      </w:r>
    </w:p>
    <w:p w14:paraId="745F74D5"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Por otro lado, una vez admitido el presente recurso de revisión, en términos del artículo 185 fracción II</w:t>
      </w:r>
      <w:r w:rsidRPr="008C6FA1">
        <w:rPr>
          <w:rFonts w:ascii="Palatino Linotype" w:eastAsia="Palatino Linotype" w:hAnsi="Palatino Linotype" w:cs="Palatino Linotype"/>
          <w:vertAlign w:val="superscript"/>
        </w:rPr>
        <w:footnoteReference w:id="1"/>
      </w:r>
      <w:r w:rsidRPr="008C6FA1">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0D120F5C"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En tal sentido, el </w:t>
      </w:r>
      <w:r w:rsidRPr="008C6FA1">
        <w:rPr>
          <w:rFonts w:ascii="Palatino Linotype" w:eastAsia="Palatino Linotype" w:hAnsi="Palatino Linotype" w:cs="Palatino Linotype"/>
          <w:b/>
        </w:rPr>
        <w:t xml:space="preserve">Sujeto Obligado, </w:t>
      </w:r>
      <w:r w:rsidRPr="008C6FA1">
        <w:rPr>
          <w:rFonts w:ascii="Palatino Linotype" w:eastAsia="Palatino Linotype" w:hAnsi="Palatino Linotype" w:cs="Palatino Linotype"/>
        </w:rPr>
        <w:t>a través de la Unidad de Transparencia mediante el cual reiteró en lo sustancial los términos de la respuesta emitida en primera instancia.</w:t>
      </w:r>
    </w:p>
    <w:p w14:paraId="08E3F931" w14:textId="77777777" w:rsidR="00A57F09" w:rsidRPr="008C6FA1" w:rsidRDefault="00904DDD">
      <w:pPr>
        <w:spacing w:before="240" w:after="240" w:line="360" w:lineRule="auto"/>
        <w:ind w:right="51"/>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Acotado lo anterior,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w:t>
      </w:r>
      <w:r w:rsidRPr="008C6FA1">
        <w:rPr>
          <w:rFonts w:ascii="Palatino Linotype" w:eastAsia="Palatino Linotype" w:hAnsi="Palatino Linotype" w:cs="Palatino Linotype"/>
        </w:rPr>
        <w:lastRenderedPageBreak/>
        <w:t>previstas por dicha Ley, es decir, que por regla general, toda la información generada, obtenida, adquirida, transmitida, administrada o en posesión de los Sujetos Obligados es pública, y de manera excepcional puede ser clasificada.</w:t>
      </w:r>
    </w:p>
    <w:p w14:paraId="2CDB8C31"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7D9E00E6" w14:textId="77777777" w:rsidR="00A57F09" w:rsidRPr="008C6FA1" w:rsidRDefault="00904DDD">
      <w:pPr>
        <w:spacing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195743D" w14:textId="77777777" w:rsidR="00A57F09" w:rsidRPr="008C6FA1" w:rsidRDefault="00A57F09">
      <w:pPr>
        <w:ind w:left="851" w:right="899"/>
        <w:jc w:val="both"/>
        <w:rPr>
          <w:rFonts w:ascii="Palatino Linotype" w:eastAsia="Palatino Linotype" w:hAnsi="Palatino Linotype" w:cs="Palatino Linotype"/>
          <w:i/>
        </w:rPr>
      </w:pPr>
    </w:p>
    <w:p w14:paraId="4D99053A" w14:textId="77777777" w:rsidR="00A57F09" w:rsidRPr="008C6FA1" w:rsidRDefault="00904DDD">
      <w:pPr>
        <w:ind w:left="851" w:right="899"/>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i/>
          <w:sz w:val="22"/>
          <w:szCs w:val="22"/>
        </w:rPr>
        <w:t>“</w:t>
      </w:r>
      <w:r w:rsidRPr="008C6FA1">
        <w:rPr>
          <w:rFonts w:ascii="Palatino Linotype" w:eastAsia="Palatino Linotype" w:hAnsi="Palatino Linotype" w:cs="Palatino Linotype"/>
          <w:b/>
          <w:i/>
          <w:sz w:val="22"/>
          <w:szCs w:val="22"/>
        </w:rPr>
        <w:t xml:space="preserve">Artículo 3. </w:t>
      </w:r>
      <w:r w:rsidRPr="008C6FA1">
        <w:rPr>
          <w:rFonts w:ascii="Palatino Linotype" w:eastAsia="Palatino Linotype" w:hAnsi="Palatino Linotype" w:cs="Palatino Linotype"/>
          <w:i/>
          <w:sz w:val="22"/>
          <w:szCs w:val="22"/>
        </w:rPr>
        <w:t>Para los efectos de la presente Ley se entenderá por:</w:t>
      </w:r>
    </w:p>
    <w:p w14:paraId="026A5D56" w14:textId="77777777" w:rsidR="00A57F09" w:rsidRPr="008C6FA1" w:rsidRDefault="00904DDD">
      <w:pPr>
        <w:ind w:left="1134" w:right="899"/>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i/>
          <w:sz w:val="22"/>
          <w:szCs w:val="22"/>
        </w:rPr>
        <w:t>…</w:t>
      </w:r>
    </w:p>
    <w:p w14:paraId="458B68DC" w14:textId="77777777" w:rsidR="00A57F09" w:rsidRPr="008C6FA1" w:rsidRDefault="00904DDD">
      <w:pPr>
        <w:ind w:left="1134" w:right="899"/>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XI. Documento:</w:t>
      </w:r>
      <w:r w:rsidRPr="008C6FA1">
        <w:rPr>
          <w:rFonts w:ascii="Palatino Linotype" w:eastAsia="Palatino Linotype" w:hAnsi="Palatino Linotype" w:cs="Palatino Linotype"/>
          <w:i/>
          <w:sz w:val="22"/>
          <w:szCs w:val="22"/>
        </w:rPr>
        <w:t xml:space="preserve"> Los expedientes, reportes, estudios, actas</w:t>
      </w:r>
      <w:r w:rsidRPr="008C6FA1">
        <w:rPr>
          <w:rFonts w:ascii="Palatino Linotype" w:eastAsia="Palatino Linotype" w:hAnsi="Palatino Linotype" w:cs="Palatino Linotype"/>
          <w:b/>
          <w:i/>
          <w:sz w:val="22"/>
          <w:szCs w:val="22"/>
        </w:rPr>
        <w:t>,</w:t>
      </w:r>
      <w:r w:rsidRPr="008C6FA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w:t>
      </w:r>
      <w:r w:rsidRPr="008C6FA1">
        <w:rPr>
          <w:rFonts w:ascii="Palatino Linotype" w:eastAsia="Palatino Linotype" w:hAnsi="Palatino Linotype" w:cs="Palatino Linotype"/>
          <w:i/>
          <w:sz w:val="22"/>
          <w:szCs w:val="22"/>
        </w:rPr>
        <w:lastRenderedPageBreak/>
        <w:t>sin importar su fuente o fecha de elaboración. Los documentos podrán estar en cualquier medio, sea escrito, impreso, sonoro, visual, electrónico, informático u holográfico…” (Sic)</w:t>
      </w:r>
    </w:p>
    <w:p w14:paraId="104297BE" w14:textId="77777777" w:rsidR="00A57F09" w:rsidRPr="008C6FA1" w:rsidRDefault="00A57F09">
      <w:pPr>
        <w:ind w:left="851" w:right="899"/>
        <w:jc w:val="both"/>
        <w:rPr>
          <w:rFonts w:ascii="Palatino Linotype" w:eastAsia="Palatino Linotype" w:hAnsi="Palatino Linotype" w:cs="Palatino Linotype"/>
          <w:sz w:val="22"/>
          <w:szCs w:val="22"/>
        </w:rPr>
      </w:pPr>
    </w:p>
    <w:p w14:paraId="65C41A01" w14:textId="77777777" w:rsidR="00A57F09" w:rsidRPr="008C6FA1" w:rsidRDefault="00904DDD">
      <w:pPr>
        <w:spacing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F268B3B" w14:textId="77777777" w:rsidR="00A57F09" w:rsidRPr="008C6FA1" w:rsidRDefault="00A57F09">
      <w:pPr>
        <w:ind w:left="851" w:right="899"/>
        <w:jc w:val="both"/>
        <w:rPr>
          <w:rFonts w:ascii="Palatino Linotype" w:eastAsia="Palatino Linotype" w:hAnsi="Palatino Linotype" w:cs="Palatino Linotype"/>
        </w:rPr>
      </w:pPr>
    </w:p>
    <w:p w14:paraId="74B81B5D" w14:textId="77777777" w:rsidR="00A57F09" w:rsidRPr="008C6FA1" w:rsidRDefault="00904DDD">
      <w:pPr>
        <w:ind w:left="851" w:right="899"/>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sz w:val="22"/>
          <w:szCs w:val="22"/>
        </w:rPr>
        <w:t>“</w:t>
      </w:r>
      <w:r w:rsidRPr="008C6FA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C6FA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5FEC32F" w14:textId="77777777" w:rsidR="00A57F09" w:rsidRPr="008C6FA1" w:rsidRDefault="00904DDD">
      <w:pPr>
        <w:ind w:left="851" w:right="899"/>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i/>
          <w:sz w:val="22"/>
          <w:szCs w:val="22"/>
        </w:rPr>
        <w:t xml:space="preserve">En </w:t>
      </w:r>
      <w:proofErr w:type="gramStart"/>
      <w:r w:rsidRPr="008C6FA1">
        <w:rPr>
          <w:rFonts w:ascii="Palatino Linotype" w:eastAsia="Palatino Linotype" w:hAnsi="Palatino Linotype" w:cs="Palatino Linotype"/>
          <w:i/>
          <w:sz w:val="22"/>
          <w:szCs w:val="22"/>
        </w:rPr>
        <w:t>consecuencia</w:t>
      </w:r>
      <w:proofErr w:type="gramEnd"/>
      <w:r w:rsidRPr="008C6FA1">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2992BA6B" w14:textId="77777777" w:rsidR="00A57F09" w:rsidRPr="008C6FA1" w:rsidRDefault="00904DDD">
      <w:pPr>
        <w:ind w:left="1134" w:right="899"/>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i/>
          <w:sz w:val="22"/>
          <w:szCs w:val="22"/>
        </w:rPr>
        <w:t xml:space="preserve">1) Que se trate de información registrada en cualquier soporte documental, </w:t>
      </w:r>
      <w:proofErr w:type="gramStart"/>
      <w:r w:rsidRPr="008C6FA1">
        <w:rPr>
          <w:rFonts w:ascii="Palatino Linotype" w:eastAsia="Palatino Linotype" w:hAnsi="Palatino Linotype" w:cs="Palatino Linotype"/>
          <w:i/>
          <w:sz w:val="22"/>
          <w:szCs w:val="22"/>
        </w:rPr>
        <w:t>que</w:t>
      </w:r>
      <w:proofErr w:type="gramEnd"/>
      <w:r w:rsidRPr="008C6FA1">
        <w:rPr>
          <w:rFonts w:ascii="Palatino Linotype" w:eastAsia="Palatino Linotype" w:hAnsi="Palatino Linotype" w:cs="Palatino Linotype"/>
          <w:i/>
          <w:sz w:val="22"/>
          <w:szCs w:val="22"/>
        </w:rPr>
        <w:t xml:space="preserve"> en ejercicio de las atribuciones conferidas, sea generada por los Sujetos Obligados;</w:t>
      </w:r>
    </w:p>
    <w:p w14:paraId="7D065443" w14:textId="77777777" w:rsidR="00A57F09" w:rsidRPr="008C6FA1" w:rsidRDefault="00904DDD">
      <w:pPr>
        <w:ind w:left="1134" w:right="899"/>
        <w:jc w:val="both"/>
        <w:rPr>
          <w:rFonts w:ascii="Palatino Linotype" w:eastAsia="Palatino Linotype" w:hAnsi="Palatino Linotype" w:cs="Palatino Linotype"/>
          <w:b/>
          <w:i/>
          <w:sz w:val="22"/>
          <w:szCs w:val="22"/>
        </w:rPr>
      </w:pPr>
      <w:r w:rsidRPr="008C6FA1">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8C6FA1">
        <w:rPr>
          <w:rFonts w:ascii="Palatino Linotype" w:eastAsia="Palatino Linotype" w:hAnsi="Palatino Linotype" w:cs="Palatino Linotype"/>
          <w:b/>
          <w:i/>
          <w:sz w:val="22"/>
          <w:szCs w:val="22"/>
        </w:rPr>
        <w:t>que</w:t>
      </w:r>
      <w:proofErr w:type="gramEnd"/>
      <w:r w:rsidRPr="008C6FA1">
        <w:rPr>
          <w:rFonts w:ascii="Palatino Linotype" w:eastAsia="Palatino Linotype" w:hAnsi="Palatino Linotype" w:cs="Palatino Linotype"/>
          <w:b/>
          <w:i/>
          <w:sz w:val="22"/>
          <w:szCs w:val="22"/>
        </w:rPr>
        <w:t xml:space="preserve"> en ejercicio de las atribuciones conferidas, sea administrada por los Sujetos Obligados, y</w:t>
      </w:r>
    </w:p>
    <w:p w14:paraId="76DB93C9" w14:textId="77777777" w:rsidR="00A57F09" w:rsidRPr="008C6FA1" w:rsidRDefault="00904DDD">
      <w:pPr>
        <w:ind w:left="1134" w:right="899"/>
        <w:jc w:val="both"/>
        <w:rPr>
          <w:rFonts w:ascii="Palatino Linotype" w:eastAsia="Palatino Linotype" w:hAnsi="Palatino Linotype" w:cs="Palatino Linotype"/>
          <w:b/>
          <w:i/>
          <w:sz w:val="22"/>
          <w:szCs w:val="22"/>
        </w:rPr>
      </w:pPr>
      <w:r w:rsidRPr="008C6FA1">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8C6FA1">
        <w:rPr>
          <w:rFonts w:ascii="Palatino Linotype" w:eastAsia="Palatino Linotype" w:hAnsi="Palatino Linotype" w:cs="Palatino Linotype"/>
          <w:b/>
          <w:i/>
          <w:sz w:val="22"/>
          <w:szCs w:val="22"/>
        </w:rPr>
        <w:t>que</w:t>
      </w:r>
      <w:proofErr w:type="gramEnd"/>
      <w:r w:rsidRPr="008C6FA1">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60C17330" w14:textId="77777777" w:rsidR="00A57F09" w:rsidRPr="008C6FA1" w:rsidRDefault="00904DDD">
      <w:pPr>
        <w:spacing w:before="240" w:after="240" w:line="360" w:lineRule="auto"/>
        <w:ind w:right="51"/>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w:t>
      </w:r>
      <w:r w:rsidRPr="008C6FA1">
        <w:rPr>
          <w:rFonts w:ascii="Palatino Linotype" w:eastAsia="Palatino Linotype" w:hAnsi="Palatino Linotype" w:cs="Palatino Linotype"/>
        </w:rPr>
        <w:lastRenderedPageBreak/>
        <w:t>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86CEB4D"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58BD446" w14:textId="77777777" w:rsidR="00A57F09" w:rsidRPr="008C6FA1" w:rsidRDefault="00904DDD">
      <w:pPr>
        <w:spacing w:before="240" w:after="240" w:line="360" w:lineRule="auto"/>
        <w:ind w:right="49"/>
        <w:jc w:val="both"/>
        <w:rPr>
          <w:rFonts w:ascii="Palatino Linotype" w:eastAsia="Palatino Linotype" w:hAnsi="Palatino Linotype" w:cs="Palatino Linotype"/>
        </w:rPr>
      </w:pPr>
      <w:r w:rsidRPr="008C6FA1">
        <w:rPr>
          <w:rFonts w:ascii="Palatino Linotype" w:eastAsia="Palatino Linotype" w:hAnsi="Palatino Linotype" w:cs="Palatino Linotype"/>
        </w:rPr>
        <w:t>Asimismo, resulta de suma importancia invocar el contenido de los artículos 162, 163, 164 y 165 de la Ley de Transparencia y Acceso a la Información Pública del Estado de México y Municipios, que rezan así:</w:t>
      </w:r>
    </w:p>
    <w:p w14:paraId="605B391A" w14:textId="77777777" w:rsidR="00A57F09" w:rsidRPr="008C6FA1" w:rsidRDefault="00904DDD">
      <w:pPr>
        <w:spacing w:after="120"/>
        <w:ind w:left="851" w:right="900"/>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“Artículo 162.</w:t>
      </w:r>
      <w:r w:rsidRPr="008C6FA1">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26AA72B6" w14:textId="77777777" w:rsidR="00A57F09" w:rsidRPr="008C6FA1" w:rsidRDefault="00904DDD">
      <w:pPr>
        <w:spacing w:after="120"/>
        <w:ind w:left="851" w:right="900"/>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Artículo 163.</w:t>
      </w:r>
      <w:r w:rsidRPr="008C6FA1">
        <w:rPr>
          <w:rFonts w:ascii="Palatino Linotype" w:eastAsia="Palatino Linotype" w:hAnsi="Palatino Linotype" w:cs="Palatino Linotype"/>
          <w:i/>
          <w:sz w:val="22"/>
          <w:szCs w:val="22"/>
        </w:rPr>
        <w:t xml:space="preserve"> La </w:t>
      </w:r>
      <w:r w:rsidRPr="008C6FA1">
        <w:rPr>
          <w:rFonts w:ascii="Palatino Linotype" w:eastAsia="Palatino Linotype" w:hAnsi="Palatino Linotype" w:cs="Palatino Linotype"/>
          <w:b/>
          <w:i/>
          <w:sz w:val="22"/>
          <w:szCs w:val="22"/>
        </w:rPr>
        <w:t>Unidad de Transparencia deberá notificar la respuesta a la solicitud al interesado en el menor tiempo posible</w:t>
      </w:r>
      <w:r w:rsidRPr="008C6FA1">
        <w:rPr>
          <w:rFonts w:ascii="Palatino Linotype" w:eastAsia="Palatino Linotype" w:hAnsi="Palatino Linotype" w:cs="Palatino Linotype"/>
          <w:i/>
          <w:sz w:val="22"/>
          <w:szCs w:val="22"/>
        </w:rPr>
        <w:t xml:space="preserve">, que no podrá exceder </w:t>
      </w:r>
      <w:r w:rsidRPr="008C6FA1">
        <w:rPr>
          <w:rFonts w:ascii="Palatino Linotype" w:eastAsia="Palatino Linotype" w:hAnsi="Palatino Linotype" w:cs="Palatino Linotype"/>
          <w:i/>
          <w:sz w:val="22"/>
          <w:szCs w:val="22"/>
        </w:rPr>
        <w:lastRenderedPageBreak/>
        <w:t xml:space="preserve">de quince días hábiles, contados a partir del día siguiente a la presentación de aquélla.  </w:t>
      </w:r>
    </w:p>
    <w:p w14:paraId="73FF88E8" w14:textId="77777777" w:rsidR="00A57F09" w:rsidRPr="008C6FA1" w:rsidRDefault="00904DDD">
      <w:pPr>
        <w:spacing w:after="120"/>
        <w:ind w:left="851" w:right="900"/>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D340F7D" w14:textId="77777777" w:rsidR="00A57F09" w:rsidRPr="008C6FA1" w:rsidRDefault="00904DDD">
      <w:pPr>
        <w:spacing w:after="120"/>
        <w:ind w:left="851" w:right="900"/>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Artículo 164.</w:t>
      </w:r>
      <w:r w:rsidRPr="008C6FA1">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4142F4C5" w14:textId="77777777" w:rsidR="00A57F09" w:rsidRPr="008C6FA1" w:rsidRDefault="00904DDD">
      <w:pPr>
        <w:spacing w:after="120"/>
        <w:ind w:left="851" w:right="900"/>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i/>
          <w:sz w:val="22"/>
          <w:szCs w:val="22"/>
        </w:rPr>
        <w:t xml:space="preserve">En cualquier caso, se deberá fundar y motivar la necesidad de ofrecer otras modalidades.  </w:t>
      </w:r>
    </w:p>
    <w:p w14:paraId="40B4F28C" w14:textId="77777777" w:rsidR="00A57F09" w:rsidRPr="008C6FA1" w:rsidRDefault="00904DDD">
      <w:pPr>
        <w:spacing w:after="120"/>
        <w:ind w:left="851" w:right="900"/>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Artículo 165.</w:t>
      </w:r>
      <w:r w:rsidRPr="008C6FA1">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78C9BB8C" w14:textId="77777777" w:rsidR="00A57F09" w:rsidRPr="008C6FA1" w:rsidRDefault="00904DDD">
      <w:pPr>
        <w:spacing w:before="240" w:after="240" w:line="360" w:lineRule="auto"/>
        <w:ind w:right="49"/>
        <w:jc w:val="both"/>
        <w:rPr>
          <w:rFonts w:ascii="Palatino Linotype" w:eastAsia="Palatino Linotype" w:hAnsi="Palatino Linotype" w:cs="Palatino Linotype"/>
        </w:rPr>
      </w:pPr>
      <w:r w:rsidRPr="008C6FA1">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14:paraId="6E2CF021" w14:textId="77777777" w:rsidR="00A57F09" w:rsidRPr="008C6FA1" w:rsidRDefault="00904DDD">
      <w:pPr>
        <w:spacing w:before="240" w:after="240" w:line="360" w:lineRule="auto"/>
        <w:ind w:right="49"/>
        <w:jc w:val="both"/>
        <w:rPr>
          <w:rFonts w:ascii="Palatino Linotype" w:eastAsia="Palatino Linotype" w:hAnsi="Palatino Linotype" w:cs="Palatino Linotype"/>
        </w:rPr>
      </w:pPr>
      <w:r w:rsidRPr="008C6FA1">
        <w:rPr>
          <w:rFonts w:ascii="Palatino Linotype" w:eastAsia="Palatino Linotype" w:hAnsi="Palatino Linotype" w:cs="Palatino Linotype"/>
        </w:rPr>
        <w:t>Siendo la Unidad de Transparencia la responsable de hacer las notificaciones correspondientes, además de llevar a cabo todas las gestiones necesarias para facilitar el acceso a la información; así la respuesta deberá ser notificada al interesado en el menor tiempo posible, que no podrá exceder de quince días hábiles, contados a partir de la presentación de la solicitud.</w:t>
      </w:r>
    </w:p>
    <w:p w14:paraId="4D050F02"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En el caso concreto, derivado de las constancias que obran en el expediente electrónico en el que se actúa, no se advierte que el Titular de la Unidad de </w:t>
      </w:r>
      <w:r w:rsidRPr="008C6FA1">
        <w:rPr>
          <w:rFonts w:ascii="Palatino Linotype" w:eastAsia="Palatino Linotype" w:hAnsi="Palatino Linotype" w:cs="Palatino Linotype"/>
        </w:rPr>
        <w:lastRenderedPageBreak/>
        <w:t xml:space="preserve">Transparencia Alejandro Mario Cienfuegos Díaz, hubiera turnado la solicitud de información a las áreas competentes, sino que de </w:t>
      </w:r>
      <w:r w:rsidRPr="008C6FA1">
        <w:rPr>
          <w:rFonts w:ascii="Palatino Linotype" w:eastAsia="Palatino Linotype" w:hAnsi="Palatino Linotype" w:cs="Palatino Linotype"/>
          <w:i/>
        </w:rPr>
        <w:t>motu propio</w:t>
      </w:r>
      <w:r w:rsidRPr="008C6FA1">
        <w:rPr>
          <w:rFonts w:ascii="Palatino Linotype" w:eastAsia="Palatino Linotype" w:hAnsi="Palatino Linotype" w:cs="Palatino Linotype"/>
        </w:rPr>
        <w:t xml:space="preserve"> atendió la solicitud, como se muestra a continuación:</w:t>
      </w:r>
    </w:p>
    <w:p w14:paraId="561DA4A7"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noProof/>
        </w:rPr>
        <w:drawing>
          <wp:inline distT="0" distB="0" distL="0" distR="0" wp14:anchorId="44550650" wp14:editId="0CDFFD7D">
            <wp:extent cx="5614035" cy="845185"/>
            <wp:effectExtent l="0" t="0" r="0" b="0"/>
            <wp:docPr id="10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5614035" cy="845185"/>
                    </a:xfrm>
                    <a:prstGeom prst="rect">
                      <a:avLst/>
                    </a:prstGeom>
                    <a:ln/>
                  </pic:spPr>
                </pic:pic>
              </a:graphicData>
            </a:graphic>
          </wp:inline>
        </w:drawing>
      </w:r>
      <w:r w:rsidRPr="008C6FA1">
        <w:rPr>
          <w:noProof/>
        </w:rPr>
        <mc:AlternateContent>
          <mc:Choice Requires="wpg">
            <w:drawing>
              <wp:anchor distT="0" distB="0" distL="114300" distR="114300" simplePos="0" relativeHeight="251658240" behindDoc="0" locked="0" layoutInCell="1" hidden="0" allowOverlap="1" wp14:anchorId="080C5BDC" wp14:editId="5D2CCA48">
                <wp:simplePos x="0" y="0"/>
                <wp:positionH relativeFrom="column">
                  <wp:posOffset>914400</wp:posOffset>
                </wp:positionH>
                <wp:positionV relativeFrom="paragraph">
                  <wp:posOffset>381000</wp:posOffset>
                </wp:positionV>
                <wp:extent cx="428625" cy="238125"/>
                <wp:effectExtent l="0" t="0" r="0" b="0"/>
                <wp:wrapNone/>
                <wp:docPr id="94" name="Conector recto de flecha 94"/>
                <wp:cNvGraphicFramePr/>
                <a:graphic xmlns:a="http://schemas.openxmlformats.org/drawingml/2006/main">
                  <a:graphicData uri="http://schemas.microsoft.com/office/word/2010/wordprocessingShape">
                    <wps:wsp>
                      <wps:cNvCnPr/>
                      <wps:spPr>
                        <a:xfrm rot="10800000" flipH="1">
                          <a:off x="5160263" y="3689513"/>
                          <a:ext cx="371475" cy="180975"/>
                        </a:xfrm>
                        <a:prstGeom prst="straightConnector1">
                          <a:avLst/>
                        </a:prstGeom>
                        <a:noFill/>
                        <a:ln w="57150" cap="flat" cmpd="sng">
                          <a:solidFill>
                            <a:srgbClr val="C00000"/>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914400</wp:posOffset>
                </wp:positionH>
                <wp:positionV relativeFrom="paragraph">
                  <wp:posOffset>381000</wp:posOffset>
                </wp:positionV>
                <wp:extent cx="428625" cy="238125"/>
                <wp:effectExtent b="0" l="0" r="0" t="0"/>
                <wp:wrapNone/>
                <wp:docPr id="94"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428625" cy="238125"/>
                        </a:xfrm>
                        <a:prstGeom prst="rect"/>
                        <a:ln/>
                      </pic:spPr>
                    </pic:pic>
                  </a:graphicData>
                </a:graphic>
              </wp:anchor>
            </w:drawing>
          </mc:Fallback>
        </mc:AlternateContent>
      </w:r>
    </w:p>
    <w:p w14:paraId="4A428E35" w14:textId="77777777" w:rsidR="00A57F09" w:rsidRPr="008C6FA1" w:rsidRDefault="00904DDD">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En tal sentido, se advierte que el Titular de la Unidad de Transparencia no realizó con efectividad el procedimiento previsto en los artículos 53</w:t>
      </w:r>
      <w:r w:rsidRPr="008C6FA1">
        <w:rPr>
          <w:rFonts w:ascii="Palatino Linotype" w:eastAsia="Palatino Linotype" w:hAnsi="Palatino Linotype" w:cs="Palatino Linotype"/>
          <w:vertAlign w:val="superscript"/>
        </w:rPr>
        <w:footnoteReference w:id="2"/>
      </w:r>
      <w:r w:rsidRPr="008C6FA1">
        <w:rPr>
          <w:rFonts w:ascii="Palatino Linotype" w:eastAsia="Palatino Linotype" w:hAnsi="Palatino Linotype" w:cs="Palatino Linotype"/>
        </w:rPr>
        <w:t xml:space="preserve"> fracciones II y IV y  162</w:t>
      </w:r>
      <w:r w:rsidRPr="008C6FA1">
        <w:rPr>
          <w:rFonts w:ascii="Palatino Linotype" w:eastAsia="Palatino Linotype" w:hAnsi="Palatino Linotype" w:cs="Palatino Linotype"/>
          <w:vertAlign w:val="superscript"/>
        </w:rPr>
        <w:footnoteReference w:id="3"/>
      </w:r>
      <w:r w:rsidRPr="008C6FA1">
        <w:rPr>
          <w:rFonts w:ascii="Palatino Linotype" w:eastAsia="Palatino Linotype" w:hAnsi="Palatino Linotype" w:cs="Palatino Linotype"/>
        </w:rPr>
        <w:t xml:space="preserve"> de la Ley de la Materia, siendo importante reiterar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76566489"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De tal manera que, si bien el Titular de la Unidad de Transparencia no tiene bajo su resguardo el archivo que contiene la documentación en donde consta la información hoy solicitada, esta puede obrar en las distintas áreas que conforman la estructura orgánica del Sujeto Obligado, es por ello que debe turnar la solicitud al servidor público habilitado que tiene bajo su resguardo la misma. </w:t>
      </w:r>
    </w:p>
    <w:p w14:paraId="6B5BE170" w14:textId="77777777" w:rsidR="00A57F09" w:rsidRPr="008C6FA1" w:rsidRDefault="00904DDD">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lastRenderedPageBreak/>
        <w:t>Por su parte, de conformidad con el artículo 59</w:t>
      </w:r>
      <w:r w:rsidRPr="008C6FA1">
        <w:rPr>
          <w:rFonts w:ascii="Palatino Linotype" w:eastAsia="Palatino Linotype" w:hAnsi="Palatino Linotype" w:cs="Palatino Linotype"/>
          <w:vertAlign w:val="superscript"/>
        </w:rPr>
        <w:footnoteReference w:id="4"/>
      </w:r>
      <w:r w:rsidRPr="008C6FA1">
        <w:rPr>
          <w:rFonts w:ascii="Palatino Linotype" w:eastAsia="Palatino Linotype" w:hAnsi="Palatino Linotype" w:cs="Palatino Linotype"/>
        </w:rPr>
        <w:t xml:space="preserve"> de la Ley de la materia, los servidores públicos habilitados tienen como función, buscar, localizar y en su caso entregar la información solicitada.</w:t>
      </w:r>
    </w:p>
    <w:p w14:paraId="3EE487B0" w14:textId="77777777" w:rsidR="00A57F09" w:rsidRPr="008C6FA1" w:rsidRDefault="00904DDD">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De lo 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 y que una vez localizada, la misma sea proporcionada al solicitante atendiendo a la naturaleza jurídica de la misma, circunstancia que en el presente asunto no sucedió, toda vez que en las constancias que obran en el expediente electrónico, no hay registro de que la solicitud se hubiera turnado para su atención a las áreas competentes, como pudiera ser la Subdirección de Administración y Finanzas, a través de la Coordinación de Recursos Humanos o la Coordinación de Finanzas.</w:t>
      </w:r>
    </w:p>
    <w:p w14:paraId="60364A78" w14:textId="77777777" w:rsidR="00A57F09" w:rsidRPr="008C6FA1" w:rsidRDefault="00904DDD">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A efecto de sustentar lo anterior, se menciona que de conformidad con el artículo 18 del Reglamento Interior del Colegio de Educación Profesional Técnica del Estado de México, la Subdirección de Administración y Finanzas, en su parte conducente cuenta con las siguientes atribuciones:</w:t>
      </w:r>
    </w:p>
    <w:p w14:paraId="1DD3CE23" w14:textId="77777777" w:rsidR="00A57F09" w:rsidRPr="008C6FA1" w:rsidRDefault="00904DD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lastRenderedPageBreak/>
        <w:t>“Artículo 18.-</w:t>
      </w:r>
      <w:r w:rsidRPr="008C6FA1">
        <w:rPr>
          <w:rFonts w:ascii="Palatino Linotype" w:eastAsia="Palatino Linotype" w:hAnsi="Palatino Linotype" w:cs="Palatino Linotype"/>
          <w:i/>
          <w:sz w:val="22"/>
          <w:szCs w:val="22"/>
        </w:rPr>
        <w:t xml:space="preserve"> Corresponde a la Subdirección de Administración y Finanzas </w:t>
      </w:r>
    </w:p>
    <w:p w14:paraId="6197E7CF" w14:textId="77777777" w:rsidR="00A57F09" w:rsidRPr="008C6FA1" w:rsidRDefault="00904DD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I</w:t>
      </w:r>
      <w:r w:rsidRPr="008C6FA1">
        <w:rPr>
          <w:rFonts w:ascii="Palatino Linotype" w:eastAsia="Palatino Linotype" w:hAnsi="Palatino Linotype" w:cs="Palatino Linotype"/>
          <w:i/>
          <w:sz w:val="22"/>
          <w:szCs w:val="22"/>
        </w:rPr>
        <w:t>. Administrar y custodiar los fondos y valores provenientes de los recursos federales y estatales asignados al CONALEP Estado de México, en términos de la normatividad aplicable;</w:t>
      </w:r>
    </w:p>
    <w:p w14:paraId="1BA4DAE6" w14:textId="77777777" w:rsidR="00A57F09" w:rsidRPr="008C6FA1" w:rsidRDefault="00904DD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II</w:t>
      </w:r>
      <w:r w:rsidRPr="008C6FA1">
        <w:rPr>
          <w:rFonts w:ascii="Palatino Linotype" w:eastAsia="Palatino Linotype" w:hAnsi="Palatino Linotype" w:cs="Palatino Linotype"/>
          <w:i/>
          <w:sz w:val="22"/>
          <w:szCs w:val="22"/>
        </w:rPr>
        <w:t xml:space="preserve">. </w:t>
      </w:r>
      <w:r w:rsidRPr="008C6FA1">
        <w:rPr>
          <w:rFonts w:ascii="Palatino Linotype" w:eastAsia="Palatino Linotype" w:hAnsi="Palatino Linotype" w:cs="Palatino Linotype"/>
          <w:b/>
          <w:i/>
          <w:sz w:val="22"/>
          <w:szCs w:val="22"/>
        </w:rPr>
        <w:t>Aplicar las políticas, normas, sistemas y procedimientos para la administración integral de los recursos humanos</w:t>
      </w:r>
      <w:r w:rsidRPr="008C6FA1">
        <w:rPr>
          <w:rFonts w:ascii="Palatino Linotype" w:eastAsia="Palatino Linotype" w:hAnsi="Palatino Linotype" w:cs="Palatino Linotype"/>
          <w:i/>
          <w:sz w:val="22"/>
          <w:szCs w:val="22"/>
        </w:rPr>
        <w:t>, materiales y Financieros del CONALEP Estado de México;</w:t>
      </w:r>
    </w:p>
    <w:p w14:paraId="1E6E7635" w14:textId="77777777" w:rsidR="00A57F09" w:rsidRPr="008C6FA1" w:rsidRDefault="00904DD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III</w:t>
      </w:r>
      <w:r w:rsidRPr="008C6FA1">
        <w:rPr>
          <w:rFonts w:ascii="Palatino Linotype" w:eastAsia="Palatino Linotype" w:hAnsi="Palatino Linotype" w:cs="Palatino Linotype"/>
          <w:i/>
          <w:sz w:val="22"/>
          <w:szCs w:val="22"/>
        </w:rPr>
        <w:t>. Realizar y supervisar los registros contables y financieros del Organismo, de conformidad con las disposiciones aplicables;</w:t>
      </w:r>
    </w:p>
    <w:p w14:paraId="0EB9A221" w14:textId="77777777" w:rsidR="00A57F09" w:rsidRPr="008C6FA1" w:rsidRDefault="00904DD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IV</w:t>
      </w:r>
      <w:r w:rsidRPr="008C6FA1">
        <w:rPr>
          <w:rFonts w:ascii="Palatino Linotype" w:eastAsia="Palatino Linotype" w:hAnsi="Palatino Linotype" w:cs="Palatino Linotype"/>
          <w:i/>
          <w:sz w:val="22"/>
          <w:szCs w:val="22"/>
        </w:rPr>
        <w:t xml:space="preserve">. </w:t>
      </w:r>
      <w:r w:rsidRPr="008C6FA1">
        <w:rPr>
          <w:rFonts w:ascii="Palatino Linotype" w:eastAsia="Palatino Linotype" w:hAnsi="Palatino Linotype" w:cs="Palatino Linotype"/>
          <w:b/>
          <w:i/>
          <w:sz w:val="22"/>
          <w:szCs w:val="22"/>
        </w:rPr>
        <w:t>Llevar a cabo la administración y registro de los recursos humanos</w:t>
      </w:r>
      <w:r w:rsidRPr="008C6FA1">
        <w:rPr>
          <w:rFonts w:ascii="Palatino Linotype" w:eastAsia="Palatino Linotype" w:hAnsi="Palatino Linotype" w:cs="Palatino Linotype"/>
          <w:i/>
          <w:sz w:val="22"/>
          <w:szCs w:val="22"/>
        </w:rPr>
        <w:t>, financieros y materiales asignados al CONALEP Estado de México;</w:t>
      </w:r>
    </w:p>
    <w:p w14:paraId="028D7B6C" w14:textId="77777777" w:rsidR="00A57F09" w:rsidRPr="008C6FA1" w:rsidRDefault="00904DDD">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8C6FA1">
        <w:rPr>
          <w:rFonts w:ascii="Palatino Linotype" w:eastAsia="Palatino Linotype" w:hAnsi="Palatino Linotype" w:cs="Palatino Linotype"/>
          <w:b/>
          <w:i/>
          <w:sz w:val="22"/>
          <w:szCs w:val="22"/>
        </w:rPr>
        <w:t>...</w:t>
      </w:r>
    </w:p>
    <w:p w14:paraId="08C490E4" w14:textId="77777777" w:rsidR="00A57F09" w:rsidRPr="008C6FA1" w:rsidRDefault="00904DD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VII. Verificar el cumplimiento de los procedimientos de selección, contratación y registro del personal del Organismo</w:t>
      </w:r>
      <w:r w:rsidRPr="008C6FA1">
        <w:rPr>
          <w:rFonts w:ascii="Palatino Linotype" w:eastAsia="Palatino Linotype" w:hAnsi="Palatino Linotype" w:cs="Palatino Linotype"/>
          <w:i/>
          <w:sz w:val="22"/>
          <w:szCs w:val="22"/>
        </w:rPr>
        <w:t>;</w:t>
      </w:r>
    </w:p>
    <w:p w14:paraId="77F72636" w14:textId="77777777" w:rsidR="00A57F09" w:rsidRPr="008C6FA1" w:rsidRDefault="00904DD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VIII</w:t>
      </w:r>
      <w:r w:rsidRPr="008C6FA1">
        <w:rPr>
          <w:rFonts w:ascii="Palatino Linotype" w:eastAsia="Palatino Linotype" w:hAnsi="Palatino Linotype" w:cs="Palatino Linotype"/>
          <w:i/>
          <w:sz w:val="22"/>
          <w:szCs w:val="22"/>
        </w:rPr>
        <w:t>. Establecer los requisitos y perfiles que definan la competencia del personal administrativo en base a educación, formación, habilidades y experiencia; de conformidad a las disposiciones legales aplicables;</w:t>
      </w:r>
    </w:p>
    <w:p w14:paraId="5F81DCF8" w14:textId="77777777" w:rsidR="00A57F09" w:rsidRPr="008C6FA1" w:rsidRDefault="00904DDD">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8C6FA1">
        <w:rPr>
          <w:rFonts w:ascii="Palatino Linotype" w:eastAsia="Palatino Linotype" w:hAnsi="Palatino Linotype" w:cs="Palatino Linotype"/>
          <w:b/>
          <w:i/>
          <w:sz w:val="22"/>
          <w:szCs w:val="22"/>
        </w:rPr>
        <w:t>...</w:t>
      </w:r>
    </w:p>
    <w:p w14:paraId="1406EE4A" w14:textId="77777777" w:rsidR="00A57F09" w:rsidRPr="008C6FA1" w:rsidRDefault="00904DD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XVIII</w:t>
      </w:r>
      <w:r w:rsidRPr="008C6FA1">
        <w:rPr>
          <w:rFonts w:ascii="Palatino Linotype" w:eastAsia="Palatino Linotype" w:hAnsi="Palatino Linotype" w:cs="Palatino Linotype"/>
          <w:i/>
          <w:sz w:val="22"/>
          <w:szCs w:val="22"/>
        </w:rPr>
        <w:t>. Realizar los movimientos de altas, bajas, cambios, permisos y licencias de las Personas Servidoras Públicas del Organismo, en términos de la normativa aplicable.”</w:t>
      </w:r>
    </w:p>
    <w:p w14:paraId="68F03857" w14:textId="77777777" w:rsidR="00A57F09" w:rsidRPr="008C6FA1" w:rsidRDefault="00904DDD">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Por su parte el Manual General de Organización del Colegio de Educación Profesional Técnica del Estado de México, establece que el objetivo de la Subdirección de Administración y Finanzas consiste en </w:t>
      </w:r>
      <w:r w:rsidRPr="008C6FA1">
        <w:rPr>
          <w:rFonts w:ascii="Palatino Linotype" w:eastAsia="Palatino Linotype" w:hAnsi="Palatino Linotype" w:cs="Palatino Linotype"/>
          <w:b/>
        </w:rPr>
        <w:t>administrar los recursos humanos</w:t>
      </w:r>
      <w:r w:rsidRPr="008C6FA1">
        <w:rPr>
          <w:rFonts w:ascii="Palatino Linotype" w:eastAsia="Palatino Linotype" w:hAnsi="Palatino Linotype" w:cs="Palatino Linotype"/>
        </w:rPr>
        <w:t xml:space="preserve">, materiales y financieros del organismo, </w:t>
      </w:r>
      <w:r w:rsidRPr="008C6FA1">
        <w:rPr>
          <w:rFonts w:ascii="Palatino Linotype" w:eastAsia="Palatino Linotype" w:hAnsi="Palatino Linotype" w:cs="Palatino Linotype"/>
          <w:b/>
        </w:rPr>
        <w:t>a través de la operación de los procesos de control de personal,</w:t>
      </w:r>
      <w:r w:rsidRPr="008C6FA1">
        <w:rPr>
          <w:rFonts w:ascii="Palatino Linotype" w:eastAsia="Palatino Linotype" w:hAnsi="Palatino Linotype" w:cs="Palatino Linotype"/>
        </w:rPr>
        <w:t xml:space="preserve"> adquisición de bienes y servicios y mantenimiento de la infraestructura física, así como prestar los servicios generales que requieran las unidades administrativas y áreas del Colegio, e integrar y consolidar la información y el registro financiero y contable, apoyándose entre otras áreas de la </w:t>
      </w:r>
      <w:r w:rsidRPr="008C6FA1">
        <w:rPr>
          <w:rFonts w:ascii="Palatino Linotype" w:eastAsia="Palatino Linotype" w:hAnsi="Palatino Linotype" w:cs="Palatino Linotype"/>
          <w:b/>
        </w:rPr>
        <w:t xml:space="preserve">Coordinación </w:t>
      </w:r>
      <w:r w:rsidRPr="008C6FA1">
        <w:rPr>
          <w:rFonts w:ascii="Palatino Linotype" w:eastAsia="Palatino Linotype" w:hAnsi="Palatino Linotype" w:cs="Palatino Linotype"/>
          <w:b/>
        </w:rPr>
        <w:lastRenderedPageBreak/>
        <w:t xml:space="preserve">de Recursos Humanos, </w:t>
      </w:r>
      <w:r w:rsidRPr="008C6FA1">
        <w:rPr>
          <w:rFonts w:ascii="Palatino Linotype" w:eastAsia="Palatino Linotype" w:hAnsi="Palatino Linotype" w:cs="Palatino Linotype"/>
        </w:rPr>
        <w:t xml:space="preserve">cuyo objetivo consiste en planear, organizar, coordinar y controlar las diversas acciones relacionadas con la administración de los recursos humanos, para un eficaz y oportuno control de los mismos; y la </w:t>
      </w:r>
      <w:r w:rsidRPr="008C6FA1">
        <w:rPr>
          <w:rFonts w:ascii="Palatino Linotype" w:eastAsia="Palatino Linotype" w:hAnsi="Palatino Linotype" w:cs="Palatino Linotype"/>
          <w:b/>
        </w:rPr>
        <w:t>Coordinación de Finanzas</w:t>
      </w:r>
      <w:r w:rsidRPr="008C6FA1">
        <w:rPr>
          <w:rFonts w:ascii="Palatino Linotype" w:eastAsia="Palatino Linotype" w:hAnsi="Palatino Linotype" w:cs="Palatino Linotype"/>
        </w:rPr>
        <w:t>, cuyo objetivo consiste en coordinar las actividades relacionadas con la administración de los recursos financieros, supervisar el adecuado ejercicio del presupuesto e integrar la información financiera de las diferentes unidades administrativas de la Institución, áreas que tienen a su cargo las siguientes funciones, en su parte conducente:</w:t>
      </w:r>
    </w:p>
    <w:p w14:paraId="62AE48EE" w14:textId="77777777" w:rsidR="00A57F09" w:rsidRPr="008C6FA1" w:rsidRDefault="00904DDD">
      <w:pPr>
        <w:pBdr>
          <w:top w:val="nil"/>
          <w:left w:val="nil"/>
          <w:bottom w:val="nil"/>
          <w:right w:val="nil"/>
          <w:between w:val="nil"/>
        </w:pBdr>
        <w:spacing w:before="240" w:after="240" w:line="276" w:lineRule="auto"/>
        <w:jc w:val="both"/>
        <w:rPr>
          <w:rFonts w:ascii="Palatino Linotype" w:eastAsia="Palatino Linotype" w:hAnsi="Palatino Linotype" w:cs="Palatino Linotype"/>
        </w:rPr>
      </w:pPr>
      <w:r w:rsidRPr="008C6FA1">
        <w:rPr>
          <w:rFonts w:ascii="Palatino Linotype" w:eastAsia="Palatino Linotype" w:hAnsi="Palatino Linotype" w:cs="Palatino Linotype"/>
          <w:b/>
        </w:rPr>
        <w:t>Coordinación de Recursos Humanos:</w:t>
      </w:r>
    </w:p>
    <w:p w14:paraId="5330BECE" w14:textId="77777777" w:rsidR="00A57F09" w:rsidRPr="008C6FA1" w:rsidRDefault="00904DDD">
      <w:pPr>
        <w:pBdr>
          <w:top w:val="nil"/>
          <w:left w:val="nil"/>
          <w:bottom w:val="nil"/>
          <w:right w:val="nil"/>
          <w:between w:val="nil"/>
        </w:pBdr>
        <w:spacing w:before="240" w:after="240" w:line="276"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FUNCIONES: </w:t>
      </w:r>
    </w:p>
    <w:p w14:paraId="1014D7B4" w14:textId="77777777" w:rsidR="00A57F09" w:rsidRPr="008C6FA1" w:rsidRDefault="00904DDD">
      <w:pPr>
        <w:pBdr>
          <w:top w:val="nil"/>
          <w:left w:val="nil"/>
          <w:bottom w:val="nil"/>
          <w:right w:val="nil"/>
          <w:between w:val="nil"/>
        </w:pBdr>
        <w:spacing w:before="240" w:after="240" w:line="276"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 Asegurar que los nombramientos de personal se realicen de acuerdo con la normatividad establecida. </w:t>
      </w:r>
    </w:p>
    <w:p w14:paraId="0AA3D954" w14:textId="77777777" w:rsidR="00A57F09" w:rsidRPr="008C6FA1" w:rsidRDefault="00904DDD">
      <w:pPr>
        <w:pBdr>
          <w:top w:val="nil"/>
          <w:left w:val="nil"/>
          <w:bottom w:val="nil"/>
          <w:right w:val="nil"/>
          <w:between w:val="nil"/>
        </w:pBdr>
        <w:spacing w:before="240" w:after="240" w:line="276"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 Supervisar la </w:t>
      </w:r>
      <w:r w:rsidRPr="008C6FA1">
        <w:rPr>
          <w:rFonts w:ascii="Palatino Linotype" w:eastAsia="Palatino Linotype" w:hAnsi="Palatino Linotype" w:cs="Palatino Linotype"/>
          <w:b/>
        </w:rPr>
        <w:t>integración de los expedientes del personal adscrito a la Dirección del CONALEP Estado de México</w:t>
      </w:r>
      <w:r w:rsidRPr="008C6FA1">
        <w:rPr>
          <w:rFonts w:ascii="Palatino Linotype" w:eastAsia="Palatino Linotype" w:hAnsi="Palatino Linotype" w:cs="Palatino Linotype"/>
        </w:rPr>
        <w:t>.</w:t>
      </w:r>
    </w:p>
    <w:p w14:paraId="4AD52330" w14:textId="77777777" w:rsidR="00A57F09" w:rsidRPr="008C6FA1" w:rsidRDefault="00904DDD">
      <w:pPr>
        <w:pBdr>
          <w:top w:val="nil"/>
          <w:left w:val="nil"/>
          <w:bottom w:val="nil"/>
          <w:right w:val="nil"/>
          <w:between w:val="nil"/>
        </w:pBdr>
        <w:spacing w:before="240" w:after="240" w:line="276"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 </w:t>
      </w:r>
      <w:r w:rsidRPr="008C6FA1">
        <w:rPr>
          <w:rFonts w:ascii="Palatino Linotype" w:eastAsia="Palatino Linotype" w:hAnsi="Palatino Linotype" w:cs="Palatino Linotype"/>
          <w:b/>
        </w:rPr>
        <w:t>Asegurar que el pago de las nóminas</w:t>
      </w:r>
      <w:r w:rsidRPr="008C6FA1">
        <w:rPr>
          <w:rFonts w:ascii="Palatino Linotype" w:eastAsia="Palatino Linotype" w:hAnsi="Palatino Linotype" w:cs="Palatino Linotype"/>
        </w:rPr>
        <w:t xml:space="preserve"> y prestaciones se realicen en tiempo y forma, de acuerdo con la normatividad vigente y en las fechas establecidas para tales efectos.</w:t>
      </w:r>
    </w:p>
    <w:p w14:paraId="6DB3C0B3" w14:textId="77777777" w:rsidR="00A57F09" w:rsidRPr="008C6FA1" w:rsidRDefault="00904DDD">
      <w:pPr>
        <w:pBdr>
          <w:top w:val="nil"/>
          <w:left w:val="nil"/>
          <w:bottom w:val="nil"/>
          <w:right w:val="nil"/>
          <w:between w:val="nil"/>
        </w:pBdr>
        <w:spacing w:before="240" w:after="240" w:line="276" w:lineRule="auto"/>
        <w:jc w:val="both"/>
        <w:rPr>
          <w:rFonts w:ascii="Palatino Linotype" w:eastAsia="Palatino Linotype" w:hAnsi="Palatino Linotype" w:cs="Palatino Linotype"/>
        </w:rPr>
      </w:pPr>
      <w:r w:rsidRPr="008C6FA1">
        <w:rPr>
          <w:rFonts w:ascii="Palatino Linotype" w:eastAsia="Palatino Linotype" w:hAnsi="Palatino Linotype" w:cs="Palatino Linotype"/>
          <w:b/>
        </w:rPr>
        <w:t>Coordinación de Finanzas</w:t>
      </w:r>
      <w:r w:rsidRPr="008C6FA1">
        <w:rPr>
          <w:rFonts w:ascii="Palatino Linotype" w:eastAsia="Palatino Linotype" w:hAnsi="Palatino Linotype" w:cs="Palatino Linotype"/>
        </w:rPr>
        <w:t>:</w:t>
      </w:r>
    </w:p>
    <w:p w14:paraId="23F4922F" w14:textId="77777777" w:rsidR="00A57F09" w:rsidRPr="008C6FA1" w:rsidRDefault="00904DDD">
      <w:pPr>
        <w:pBdr>
          <w:top w:val="nil"/>
          <w:left w:val="nil"/>
          <w:bottom w:val="nil"/>
          <w:right w:val="nil"/>
          <w:between w:val="nil"/>
        </w:pBdr>
        <w:spacing w:before="240" w:after="240" w:line="276"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FUNCIONES:</w:t>
      </w:r>
    </w:p>
    <w:p w14:paraId="7898D1FD" w14:textId="77777777" w:rsidR="00A57F09" w:rsidRPr="008C6FA1" w:rsidRDefault="00904DDD">
      <w:pPr>
        <w:pBdr>
          <w:top w:val="nil"/>
          <w:left w:val="nil"/>
          <w:bottom w:val="nil"/>
          <w:right w:val="nil"/>
          <w:between w:val="nil"/>
        </w:pBdr>
        <w:spacing w:before="240" w:after="240" w:line="276"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 </w:t>
      </w:r>
      <w:r w:rsidRPr="008C6FA1">
        <w:rPr>
          <w:rFonts w:ascii="Palatino Linotype" w:eastAsia="Palatino Linotype" w:hAnsi="Palatino Linotype" w:cs="Palatino Linotype"/>
          <w:b/>
        </w:rPr>
        <w:t>Controlar</w:t>
      </w:r>
      <w:r w:rsidRPr="008C6FA1">
        <w:rPr>
          <w:rFonts w:ascii="Palatino Linotype" w:eastAsia="Palatino Linotype" w:hAnsi="Palatino Linotype" w:cs="Palatino Linotype"/>
        </w:rPr>
        <w:t xml:space="preserve"> el envío de remesas, </w:t>
      </w:r>
      <w:r w:rsidRPr="008C6FA1">
        <w:rPr>
          <w:rFonts w:ascii="Palatino Linotype" w:eastAsia="Palatino Linotype" w:hAnsi="Palatino Linotype" w:cs="Palatino Linotype"/>
          <w:b/>
        </w:rPr>
        <w:t>los pagos</w:t>
      </w:r>
      <w:r w:rsidRPr="008C6FA1">
        <w:rPr>
          <w:rFonts w:ascii="Palatino Linotype" w:eastAsia="Palatino Linotype" w:hAnsi="Palatino Linotype" w:cs="Palatino Linotype"/>
        </w:rPr>
        <w:t xml:space="preserve"> a proveedores y </w:t>
      </w:r>
      <w:r w:rsidRPr="008C6FA1">
        <w:rPr>
          <w:rFonts w:ascii="Palatino Linotype" w:eastAsia="Palatino Linotype" w:hAnsi="Palatino Linotype" w:cs="Palatino Linotype"/>
          <w:b/>
        </w:rPr>
        <w:t>la nómina interna</w:t>
      </w:r>
      <w:r w:rsidRPr="008C6FA1">
        <w:rPr>
          <w:rFonts w:ascii="Palatino Linotype" w:eastAsia="Palatino Linotype" w:hAnsi="Palatino Linotype" w:cs="Palatino Linotype"/>
        </w:rPr>
        <w:t xml:space="preserve"> para cubrir las necesidades de las unidades administrativas.</w:t>
      </w:r>
    </w:p>
    <w:p w14:paraId="19BCCA9A" w14:textId="77777777" w:rsidR="00A57F09" w:rsidRPr="008C6FA1" w:rsidRDefault="00904DDD">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lastRenderedPageBreak/>
        <w:t>Como se advierte, la Coordinación de Recursos Humanos tiene a su cargo la integración de los expedientes del personal adscrito a la Dirección del CONALEP, así como asegurar que el pago de la nómina se efectué en tiempo; mientras que la Coordinación de Finanzas controla los pagos de nómina interna, siendo las áreas competentes para generar, administrar o poseer la información materia de la solicitud, resultando procedente ordenar, previa búsqueda exhaustiva y razonable, la entrega del soporte documental en el que conste la información solicitada, conforme al considerando siguiente.</w:t>
      </w:r>
    </w:p>
    <w:p w14:paraId="7AB53ACD" w14:textId="77777777" w:rsidR="00A57F09" w:rsidRPr="008C6FA1" w:rsidRDefault="00904DDD">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En tal virtud, respecto de los </w:t>
      </w:r>
      <w:r w:rsidRPr="008C6FA1">
        <w:rPr>
          <w:rFonts w:ascii="Palatino Linotype" w:eastAsia="Palatino Linotype" w:hAnsi="Palatino Linotype" w:cs="Palatino Linotype"/>
          <w:b/>
        </w:rPr>
        <w:t>puntos 1 y 2</w:t>
      </w:r>
      <w:r w:rsidRPr="008C6FA1">
        <w:rPr>
          <w:rFonts w:ascii="Palatino Linotype" w:eastAsia="Palatino Linotype" w:hAnsi="Palatino Linotype" w:cs="Palatino Linotype"/>
        </w:rPr>
        <w:t xml:space="preserve"> de la solicitud de información, mediante los cuales se requiere el </w:t>
      </w:r>
      <w:r w:rsidRPr="008C6FA1">
        <w:rPr>
          <w:rFonts w:ascii="Palatino Linotype" w:eastAsia="Palatino Linotype" w:hAnsi="Palatino Linotype" w:cs="Palatino Linotype"/>
          <w:b/>
        </w:rPr>
        <w:t>grado de estudios</w:t>
      </w:r>
      <w:r w:rsidRPr="008C6FA1">
        <w:rPr>
          <w:rFonts w:ascii="Palatino Linotype" w:eastAsia="Palatino Linotype" w:hAnsi="Palatino Linotype" w:cs="Palatino Linotype"/>
        </w:rPr>
        <w:t xml:space="preserve"> y las </w:t>
      </w:r>
      <w:r w:rsidRPr="008C6FA1">
        <w:rPr>
          <w:rFonts w:ascii="Palatino Linotype" w:eastAsia="Palatino Linotype" w:hAnsi="Palatino Linotype" w:cs="Palatino Linotype"/>
          <w:b/>
        </w:rPr>
        <w:t>certificaciones o estudios que avalen la competencia en el ámbito educativo</w:t>
      </w:r>
      <w:r w:rsidRPr="008C6FA1">
        <w:rPr>
          <w:rFonts w:ascii="Palatino Linotype" w:eastAsia="Palatino Linotype" w:hAnsi="Palatino Linotype" w:cs="Palatino Linotype"/>
        </w:rPr>
        <w:t>, del Director General del CONALEP, es oportuno mencionar que de conformidad con el Decreto del Ejecutivo del Estado por el que se crea el Organismo Público Descentralizado de carácter estatal denominado Colegio de Educación Profesional Técnica del Estado de México</w:t>
      </w:r>
      <w:r w:rsidRPr="008C6FA1">
        <w:rPr>
          <w:rFonts w:ascii="Palatino Linotype" w:eastAsia="Palatino Linotype" w:hAnsi="Palatino Linotype" w:cs="Palatino Linotype"/>
          <w:vertAlign w:val="superscript"/>
        </w:rPr>
        <w:footnoteReference w:id="5"/>
      </w:r>
      <w:r w:rsidRPr="008C6FA1">
        <w:rPr>
          <w:rFonts w:ascii="Palatino Linotype" w:eastAsia="Palatino Linotype" w:hAnsi="Palatino Linotype" w:cs="Palatino Linotype"/>
        </w:rPr>
        <w:t>, publicado en el Periódico Oficial “Gaceta del Gobierno” del Estado de México en fecha veintiséis de noviembre de mil novecientos noventa y ocho, el Director del CONALEP Estado de México es nombrado y removido por el Gobernador del Estado, a propuesta del Secretario de Educación, Cultura y Bienestar Social –actualmente Secretario de Educación- y durará en su cargo cuatro años, pudiente ser ratificado por otro periodo igual, según se lee en el artículo 10, siendo requisitos para ocupar dicho cargo los siguientes:</w:t>
      </w:r>
    </w:p>
    <w:p w14:paraId="159DC7E8" w14:textId="77777777" w:rsidR="00A57F09" w:rsidRPr="008C6FA1" w:rsidRDefault="00904DDD">
      <w:pPr>
        <w:pBdr>
          <w:top w:val="nil"/>
          <w:left w:val="nil"/>
          <w:bottom w:val="nil"/>
          <w:right w:val="nil"/>
          <w:between w:val="nil"/>
        </w:pBdr>
        <w:spacing w:before="280" w:after="280" w:line="360" w:lineRule="auto"/>
        <w:jc w:val="center"/>
        <w:rPr>
          <w:rFonts w:ascii="Palatino Linotype" w:eastAsia="Palatino Linotype" w:hAnsi="Palatino Linotype" w:cs="Palatino Linotype"/>
        </w:rPr>
      </w:pPr>
      <w:r w:rsidRPr="008C6FA1">
        <w:rPr>
          <w:rFonts w:ascii="Palatino Linotype" w:eastAsia="Palatino Linotype" w:hAnsi="Palatino Linotype" w:cs="Palatino Linotype"/>
          <w:noProof/>
        </w:rPr>
        <w:lastRenderedPageBreak/>
        <w:drawing>
          <wp:inline distT="0" distB="0" distL="0" distR="0" wp14:anchorId="1A591150" wp14:editId="65F9E5C7">
            <wp:extent cx="4680000" cy="2283561"/>
            <wp:effectExtent l="0" t="0" r="0" b="0"/>
            <wp:docPr id="10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4680000" cy="2283561"/>
                    </a:xfrm>
                    <a:prstGeom prst="rect">
                      <a:avLst/>
                    </a:prstGeom>
                    <a:ln/>
                  </pic:spPr>
                </pic:pic>
              </a:graphicData>
            </a:graphic>
          </wp:inline>
        </w:drawing>
      </w:r>
      <w:r w:rsidRPr="008C6FA1">
        <w:rPr>
          <w:noProof/>
        </w:rPr>
        <mc:AlternateContent>
          <mc:Choice Requires="wpg">
            <w:drawing>
              <wp:anchor distT="0" distB="0" distL="114300" distR="114300" simplePos="0" relativeHeight="251659264" behindDoc="0" locked="0" layoutInCell="1" hidden="0" allowOverlap="1" wp14:anchorId="3EF0FA94" wp14:editId="3DC9E033">
                <wp:simplePos x="0" y="0"/>
                <wp:positionH relativeFrom="column">
                  <wp:posOffset>457200</wp:posOffset>
                </wp:positionH>
                <wp:positionV relativeFrom="paragraph">
                  <wp:posOffset>1168400</wp:posOffset>
                </wp:positionV>
                <wp:extent cx="4714875" cy="752475"/>
                <wp:effectExtent l="0" t="0" r="0" b="0"/>
                <wp:wrapNone/>
                <wp:docPr id="97" name="Rectángulo 97"/>
                <wp:cNvGraphicFramePr/>
                <a:graphic xmlns:a="http://schemas.openxmlformats.org/drawingml/2006/main">
                  <a:graphicData uri="http://schemas.microsoft.com/office/word/2010/wordprocessingShape">
                    <wps:wsp>
                      <wps:cNvSpPr/>
                      <wps:spPr>
                        <a:xfrm>
                          <a:off x="3007613" y="3422813"/>
                          <a:ext cx="4676775" cy="714375"/>
                        </a:xfrm>
                        <a:prstGeom prst="rect">
                          <a:avLst/>
                        </a:prstGeom>
                        <a:noFill/>
                        <a:ln w="38100" cap="flat" cmpd="sng">
                          <a:solidFill>
                            <a:srgbClr val="C00000"/>
                          </a:solidFill>
                          <a:prstDash val="solid"/>
                          <a:round/>
                          <a:headEnd type="none" w="sm" len="sm"/>
                          <a:tailEnd type="none" w="sm" len="sm"/>
                        </a:ln>
                      </wps:spPr>
                      <wps:txbx>
                        <w:txbxContent>
                          <w:p w14:paraId="46010277" w14:textId="77777777" w:rsidR="00A57F09" w:rsidRDefault="00A57F09">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457200</wp:posOffset>
                </wp:positionH>
                <wp:positionV relativeFrom="paragraph">
                  <wp:posOffset>1168400</wp:posOffset>
                </wp:positionV>
                <wp:extent cx="4714875" cy="752475"/>
                <wp:effectExtent b="0" l="0" r="0" t="0"/>
                <wp:wrapNone/>
                <wp:docPr id="97"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4714875" cy="752475"/>
                        </a:xfrm>
                        <a:prstGeom prst="rect"/>
                        <a:ln/>
                      </pic:spPr>
                    </pic:pic>
                  </a:graphicData>
                </a:graphic>
              </wp:anchor>
            </w:drawing>
          </mc:Fallback>
        </mc:AlternateContent>
      </w:r>
    </w:p>
    <w:p w14:paraId="610AC574" w14:textId="77777777" w:rsidR="00A57F09" w:rsidRPr="008C6FA1" w:rsidRDefault="00904DDD">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Como se advierte, entre los requisitos que debe cumplir la persona que sea designada como </w:t>
      </w:r>
      <w:proofErr w:type="gramStart"/>
      <w:r w:rsidRPr="008C6FA1">
        <w:rPr>
          <w:rFonts w:ascii="Palatino Linotype" w:eastAsia="Palatino Linotype" w:hAnsi="Palatino Linotype" w:cs="Palatino Linotype"/>
        </w:rPr>
        <w:t>Director</w:t>
      </w:r>
      <w:proofErr w:type="gramEnd"/>
      <w:r w:rsidRPr="008C6FA1">
        <w:rPr>
          <w:rFonts w:ascii="Palatino Linotype" w:eastAsia="Palatino Linotype" w:hAnsi="Palatino Linotype" w:cs="Palatino Linotype"/>
        </w:rPr>
        <w:t xml:space="preserve"> o Directora General del CONALEP, se encuentra el de ostentar un título de nivel licenciatura y tener reconocida trayectoria académica y profesional en el área de competencia, pudiendo colmar el derecho de acceso a la información de la persona solicitante mediante la acreditación de dichos requisitos.</w:t>
      </w:r>
    </w:p>
    <w:p w14:paraId="7545D97D" w14:textId="77777777" w:rsidR="00A57F09" w:rsidRPr="008C6FA1" w:rsidRDefault="00904DDD">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Cabe señalar que en el caso concreto el </w:t>
      </w:r>
      <w:r w:rsidRPr="008C6FA1">
        <w:rPr>
          <w:rFonts w:ascii="Palatino Linotype" w:eastAsia="Palatino Linotype" w:hAnsi="Palatino Linotype" w:cs="Palatino Linotype"/>
          <w:b/>
        </w:rPr>
        <w:t>Sujeto Obligado</w:t>
      </w:r>
      <w:r w:rsidRPr="008C6FA1">
        <w:rPr>
          <w:rFonts w:ascii="Palatino Linotype" w:eastAsia="Palatino Linotype" w:hAnsi="Palatino Linotype" w:cs="Palatino Linotype"/>
        </w:rPr>
        <w:t>, a través del Titular de la Unidad de Transparencia se limitó a referir que el actual Director General del CONALEP cursó la carrera de Ingeniería en Sistemas, sin embargo, no remitió el soporte documental correspondiente, mientras que de las certificaciones o estudios que avalen su competencia en el ámbito educativo, fue omiso en emitir  pronunciamiento alguno, advirtiéndose que su respuesta no agotó los principios de congruencia y exhaustividad, ya que no se pronunció de manera particular sobre el punto 2 de la solicitud, resultando aplicable el Criterio 02/17 emitido por el Peno del Instituto Nacional de Transparencia y Acceso a la Información y Protección de Datos Personales, de título y texto siguientes:</w:t>
      </w:r>
    </w:p>
    <w:p w14:paraId="13B59543" w14:textId="77777777" w:rsidR="00A57F09" w:rsidRPr="008C6FA1" w:rsidRDefault="00904DD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lastRenderedPageBreak/>
        <w:t xml:space="preserve">“Congruencia y exhaustividad. Sus alcances para garantizar el derecho de acceso a la información. </w:t>
      </w:r>
      <w:r w:rsidRPr="008C6FA1">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8C6FA1">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8C6FA1">
        <w:rPr>
          <w:rFonts w:ascii="Palatino Linotype" w:eastAsia="Palatino Linotype" w:hAnsi="Palatino Linotype" w:cs="Palatino Linotype"/>
          <w:i/>
          <w:sz w:val="22"/>
          <w:szCs w:val="22"/>
        </w:rPr>
        <w:t xml:space="preserve">; mientras que </w:t>
      </w:r>
      <w:r w:rsidRPr="008C6FA1">
        <w:rPr>
          <w:rFonts w:ascii="Palatino Linotype" w:eastAsia="Palatino Linotype" w:hAnsi="Palatino Linotype" w:cs="Palatino Linotype"/>
          <w:b/>
          <w:i/>
          <w:sz w:val="22"/>
          <w:szCs w:val="22"/>
        </w:rPr>
        <w:t>la exhaustividad significa que dicha respuesta se refiera expresamente a cada uno de los puntos solicitados</w:t>
      </w:r>
      <w:r w:rsidRPr="008C6FA1">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82BE0C4"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Por lo anterior, este Organismo Garante, con la finalidad de garantizar el derecho humano de acceso a la información de la parte </w:t>
      </w:r>
      <w:r w:rsidRPr="008C6FA1">
        <w:rPr>
          <w:rFonts w:ascii="Palatino Linotype" w:eastAsia="Palatino Linotype" w:hAnsi="Palatino Linotype" w:cs="Palatino Linotype"/>
          <w:b/>
        </w:rPr>
        <w:t>Recurrente,</w:t>
      </w:r>
      <w:r w:rsidRPr="008C6FA1">
        <w:rPr>
          <w:rFonts w:ascii="Palatino Linotype" w:eastAsia="Palatino Linotype" w:hAnsi="Palatino Linotype" w:cs="Palatino Linotype"/>
        </w:rPr>
        <w:t xml:space="preserve"> y a fin de reparar el agravio causado ante la omisión en que incurriera el </w:t>
      </w:r>
      <w:r w:rsidRPr="008C6FA1">
        <w:rPr>
          <w:rFonts w:ascii="Palatino Linotype" w:eastAsia="Palatino Linotype" w:hAnsi="Palatino Linotype" w:cs="Palatino Linotype"/>
          <w:b/>
        </w:rPr>
        <w:t>Sujeto Obligado</w:t>
      </w:r>
      <w:r w:rsidRPr="008C6FA1">
        <w:rPr>
          <w:rFonts w:ascii="Palatino Linotype" w:eastAsia="Palatino Linotype" w:hAnsi="Palatino Linotype" w:cs="Palatino Linotype"/>
        </w:rPr>
        <w:t>, ya que, como se señaló, no emitió el soporte documental que diera cuenta del grado académico del Director General, y no se pronunció respecto de las certificaciones o estudios que avalen su competencia en el ámbito educativo, careciendo su respuesta de los principios de congruencia y exhaustividad, se estima procedente ordenar que, previa búsqueda exhaustiva y razonable, se haga entrega de las documentales correspondientes en versión pública.</w:t>
      </w:r>
    </w:p>
    <w:p w14:paraId="065A863D"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No obstante, toda vez que dicho nombramiento se efectúa por medio del Ejecutivo Estatal, este Organismo Garante no tiene certeza de que los candidatos propuestos para ocupar el cargo de Director General del CONALEP, deban acreditar ante el </w:t>
      </w:r>
      <w:r w:rsidRPr="008C6FA1">
        <w:rPr>
          <w:rFonts w:ascii="Palatino Linotype" w:eastAsia="Palatino Linotype" w:hAnsi="Palatino Linotype" w:cs="Palatino Linotype"/>
          <w:b/>
        </w:rPr>
        <w:t>Sujeto Obligado</w:t>
      </w:r>
      <w:r w:rsidRPr="008C6FA1">
        <w:rPr>
          <w:rFonts w:ascii="Palatino Linotype" w:eastAsia="Palatino Linotype" w:hAnsi="Palatino Linotype" w:cs="Palatino Linotype"/>
        </w:rPr>
        <w:t xml:space="preserve"> los requisitos señalados, pues existe la posibilidad de que el cumplimiento de los requisitos que señala el artículo 11 del Decreto de Creación </w:t>
      </w:r>
      <w:r w:rsidRPr="008C6FA1">
        <w:rPr>
          <w:rFonts w:ascii="Palatino Linotype" w:eastAsia="Palatino Linotype" w:hAnsi="Palatino Linotype" w:cs="Palatino Linotype"/>
        </w:rPr>
        <w:lastRenderedPageBreak/>
        <w:t xml:space="preserve">citado con antelación, sean acreditados ante el Secretario de Educación, de manera previa a que este realice la propuesta ante el Gobernador del Estado, por lo que, si derivado de la búsqueda que se ordena, el </w:t>
      </w:r>
      <w:r w:rsidRPr="008C6FA1">
        <w:rPr>
          <w:rFonts w:ascii="Palatino Linotype" w:eastAsia="Palatino Linotype" w:hAnsi="Palatino Linotype" w:cs="Palatino Linotype"/>
          <w:b/>
        </w:rPr>
        <w:t>Sujeto Obligado</w:t>
      </w:r>
      <w:r w:rsidRPr="008C6FA1">
        <w:rPr>
          <w:rFonts w:ascii="Palatino Linotype" w:eastAsia="Palatino Linotype" w:hAnsi="Palatino Linotype" w:cs="Palatino Linotype"/>
        </w:rPr>
        <w:t xml:space="preserve"> no llegara a localizar en el expediente del actual Director General documentos que satisfagan lo solicitado, por no ser competente para administrar o poseer los mismos, deberá emitir la declaratoria formal de incompetencia en términos de los artículos 49, fracción II y 167, párrafo primero de la Ley de Transparencia y Acceso a la Información Pública del Estado de México y Municipios, a saber:</w:t>
      </w:r>
    </w:p>
    <w:p w14:paraId="59DC8D21" w14:textId="77777777" w:rsidR="00A57F09" w:rsidRPr="008C6FA1" w:rsidRDefault="00904DDD">
      <w:pPr>
        <w:spacing w:before="120" w:after="120"/>
        <w:ind w:left="851"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i/>
          <w:sz w:val="22"/>
          <w:szCs w:val="22"/>
        </w:rPr>
        <w:t>“</w:t>
      </w:r>
      <w:r w:rsidRPr="008C6FA1">
        <w:rPr>
          <w:rFonts w:ascii="Palatino Linotype" w:eastAsia="Palatino Linotype" w:hAnsi="Palatino Linotype" w:cs="Palatino Linotype"/>
          <w:b/>
          <w:i/>
          <w:sz w:val="22"/>
          <w:szCs w:val="22"/>
        </w:rPr>
        <w:t xml:space="preserve">Artículo 49. </w:t>
      </w:r>
      <w:r w:rsidRPr="008C6FA1">
        <w:rPr>
          <w:rFonts w:ascii="Palatino Linotype" w:eastAsia="Palatino Linotype" w:hAnsi="Palatino Linotype" w:cs="Palatino Linotype"/>
          <w:i/>
          <w:sz w:val="22"/>
          <w:szCs w:val="22"/>
        </w:rPr>
        <w:t>Los Comités de Transparencia tendrán las siguientes atribuciones:</w:t>
      </w:r>
    </w:p>
    <w:p w14:paraId="7D1F02F3" w14:textId="77777777" w:rsidR="00A57F09" w:rsidRPr="008C6FA1" w:rsidRDefault="00904DDD">
      <w:pPr>
        <w:spacing w:before="120" w:after="120"/>
        <w:ind w:left="1134" w:right="902"/>
        <w:jc w:val="both"/>
        <w:rPr>
          <w:rFonts w:ascii="Palatino Linotype" w:eastAsia="Palatino Linotype" w:hAnsi="Palatino Linotype" w:cs="Palatino Linotype"/>
          <w:b/>
          <w:i/>
          <w:sz w:val="22"/>
          <w:szCs w:val="22"/>
        </w:rPr>
      </w:pPr>
      <w:r w:rsidRPr="008C6FA1">
        <w:rPr>
          <w:rFonts w:ascii="Palatino Linotype" w:eastAsia="Palatino Linotype" w:hAnsi="Palatino Linotype" w:cs="Palatino Linotype"/>
          <w:b/>
          <w:i/>
          <w:sz w:val="22"/>
          <w:szCs w:val="22"/>
        </w:rPr>
        <w:t>...</w:t>
      </w:r>
    </w:p>
    <w:p w14:paraId="29C12DEC" w14:textId="77777777" w:rsidR="00A57F09" w:rsidRPr="008C6FA1" w:rsidRDefault="00904DDD">
      <w:pPr>
        <w:spacing w:before="120" w:after="120"/>
        <w:ind w:left="1134"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II. Confirmar</w:t>
      </w:r>
      <w:r w:rsidRPr="008C6FA1">
        <w:rPr>
          <w:rFonts w:ascii="Palatino Linotype" w:eastAsia="Palatino Linotype" w:hAnsi="Palatino Linotype" w:cs="Palatino Linotype"/>
          <w:i/>
          <w:sz w:val="22"/>
          <w:szCs w:val="22"/>
        </w:rPr>
        <w:t xml:space="preserve">, modificar o revocar las determinaciones </w:t>
      </w:r>
      <w:proofErr w:type="gramStart"/>
      <w:r w:rsidRPr="008C6FA1">
        <w:rPr>
          <w:rFonts w:ascii="Palatino Linotype" w:eastAsia="Palatino Linotype" w:hAnsi="Palatino Linotype" w:cs="Palatino Linotype"/>
          <w:i/>
          <w:sz w:val="22"/>
          <w:szCs w:val="22"/>
        </w:rPr>
        <w:t>que</w:t>
      </w:r>
      <w:proofErr w:type="gramEnd"/>
      <w:r w:rsidRPr="008C6FA1">
        <w:rPr>
          <w:rFonts w:ascii="Palatino Linotype" w:eastAsia="Palatino Linotype" w:hAnsi="Palatino Linotype" w:cs="Palatino Linotype"/>
          <w:i/>
          <w:sz w:val="22"/>
          <w:szCs w:val="22"/>
        </w:rPr>
        <w:t xml:space="preserve"> en materia de ampliación del plazo de respuesta, clasificación de la información y declaración de inexistencia </w:t>
      </w:r>
      <w:r w:rsidRPr="008C6FA1">
        <w:rPr>
          <w:rFonts w:ascii="Palatino Linotype" w:eastAsia="Palatino Linotype" w:hAnsi="Palatino Linotype" w:cs="Palatino Linotype"/>
          <w:b/>
          <w:i/>
          <w:sz w:val="22"/>
          <w:szCs w:val="22"/>
        </w:rPr>
        <w:t>o de incompetencia realicen los titulares de las áreas de los sujetos obligados</w:t>
      </w:r>
      <w:r w:rsidRPr="008C6FA1">
        <w:rPr>
          <w:rFonts w:ascii="Palatino Linotype" w:eastAsia="Palatino Linotype" w:hAnsi="Palatino Linotype" w:cs="Palatino Linotype"/>
          <w:i/>
          <w:sz w:val="22"/>
          <w:szCs w:val="22"/>
        </w:rPr>
        <w:t>;</w:t>
      </w:r>
    </w:p>
    <w:p w14:paraId="730B8422" w14:textId="77777777" w:rsidR="00A57F09" w:rsidRPr="008C6FA1" w:rsidRDefault="00904DDD">
      <w:pPr>
        <w:spacing w:before="120" w:after="120"/>
        <w:ind w:left="851" w:right="902"/>
        <w:jc w:val="both"/>
        <w:rPr>
          <w:rFonts w:ascii="Palatino Linotype" w:eastAsia="Palatino Linotype" w:hAnsi="Palatino Linotype" w:cs="Palatino Linotype"/>
          <w:b/>
          <w:i/>
          <w:sz w:val="22"/>
          <w:szCs w:val="22"/>
        </w:rPr>
      </w:pPr>
      <w:r w:rsidRPr="008C6FA1">
        <w:rPr>
          <w:rFonts w:ascii="Palatino Linotype" w:eastAsia="Palatino Linotype" w:hAnsi="Palatino Linotype" w:cs="Palatino Linotype"/>
          <w:b/>
          <w:i/>
          <w:sz w:val="22"/>
          <w:szCs w:val="22"/>
        </w:rPr>
        <w:t>...</w:t>
      </w:r>
    </w:p>
    <w:p w14:paraId="1BD8FE8B" w14:textId="77777777" w:rsidR="00A57F09" w:rsidRPr="008C6FA1" w:rsidRDefault="00904DDD">
      <w:pPr>
        <w:spacing w:before="120" w:after="120"/>
        <w:ind w:left="851"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Artículo 167</w:t>
      </w:r>
      <w:r w:rsidRPr="008C6FA1">
        <w:rPr>
          <w:rFonts w:ascii="Palatino Linotype" w:eastAsia="Palatino Linotype" w:hAnsi="Palatino Linotype" w:cs="Palatino Linotype"/>
          <w:i/>
          <w:sz w:val="22"/>
          <w:szCs w:val="22"/>
        </w:rPr>
        <w:t>. C</w:t>
      </w:r>
      <w:r w:rsidRPr="008C6FA1">
        <w:rPr>
          <w:rFonts w:ascii="Palatino Linotype" w:eastAsia="Palatino Linotype" w:hAnsi="Palatino Linotype" w:cs="Palatino Linotype"/>
          <w:b/>
          <w:i/>
          <w:sz w:val="22"/>
          <w:szCs w:val="22"/>
        </w:rPr>
        <w:t xml:space="preserve">uando las </w:t>
      </w:r>
      <w:r w:rsidRPr="008C6FA1">
        <w:rPr>
          <w:rFonts w:ascii="Palatino Linotype" w:eastAsia="Palatino Linotype" w:hAnsi="Palatino Linotype" w:cs="Palatino Linotype"/>
          <w:b/>
          <w:i/>
          <w:sz w:val="22"/>
          <w:szCs w:val="22"/>
          <w:u w:val="single"/>
        </w:rPr>
        <w:t>unidades de transparencia</w:t>
      </w:r>
      <w:r w:rsidRPr="008C6FA1">
        <w:rPr>
          <w:rFonts w:ascii="Palatino Linotype" w:eastAsia="Palatino Linotype" w:hAnsi="Palatino Linotype" w:cs="Palatino Linotype"/>
          <w:b/>
          <w:i/>
          <w:sz w:val="22"/>
          <w:szCs w:val="22"/>
        </w:rPr>
        <w:t xml:space="preserve"> determinen la notoria incompetencia por parte de los sujetos obligados,</w:t>
      </w:r>
      <w:r w:rsidRPr="008C6FA1">
        <w:rPr>
          <w:rFonts w:ascii="Palatino Linotype" w:eastAsia="Palatino Linotype" w:hAnsi="Palatino Linotype" w:cs="Palatino Linotype"/>
          <w:i/>
          <w:sz w:val="22"/>
          <w:szCs w:val="22"/>
        </w:rPr>
        <w:t xml:space="preserve"> dentro del ámbito de aplicación, para atender la solicitud de acceso a la información, </w:t>
      </w:r>
      <w:r w:rsidRPr="008C6FA1">
        <w:rPr>
          <w:rFonts w:ascii="Palatino Linotype" w:eastAsia="Palatino Linotype" w:hAnsi="Palatino Linotype" w:cs="Palatino Linotype"/>
          <w:b/>
          <w:i/>
          <w:sz w:val="22"/>
          <w:szCs w:val="22"/>
        </w:rPr>
        <w:t>deberán comunicarlo al solicitante, dentro de los tres días hábiles posteriores a la recepción de la solicitud</w:t>
      </w:r>
      <w:r w:rsidRPr="008C6FA1">
        <w:rPr>
          <w:rFonts w:ascii="Palatino Linotype" w:eastAsia="Palatino Linotype" w:hAnsi="Palatino Linotype" w:cs="Palatino Linotype"/>
          <w:i/>
          <w:sz w:val="22"/>
          <w:szCs w:val="22"/>
        </w:rPr>
        <w:t xml:space="preserve"> y, en su caso orientar al solicitante, el o los sujetos obligados competentes.”</w:t>
      </w:r>
    </w:p>
    <w:p w14:paraId="6EA9ED70" w14:textId="77777777" w:rsidR="00A57F09" w:rsidRPr="008C6FA1" w:rsidRDefault="00904DDD">
      <w:pPr>
        <w:tabs>
          <w:tab w:val="left" w:pos="142"/>
          <w:tab w:val="left" w:pos="284"/>
        </w:tabs>
        <w:spacing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De los preceptos citados se desprende que es atribución del Comité de Transparencia confirmar, modificar o revocar, en su caso, la declaración de incompetencia,</w:t>
      </w:r>
      <w:r w:rsidRPr="008C6FA1">
        <w:rPr>
          <w:rFonts w:ascii="Palatino Linotype" w:eastAsia="Palatino Linotype" w:hAnsi="Palatino Linotype" w:cs="Palatino Linotype"/>
          <w:b/>
        </w:rPr>
        <w:t xml:space="preserve"> en aquellos casos en los que no se trate de una notoria incompetencia, </w:t>
      </w:r>
      <w:r w:rsidRPr="008C6FA1">
        <w:rPr>
          <w:rFonts w:ascii="Palatino Linotype" w:eastAsia="Palatino Linotype" w:hAnsi="Palatino Linotype" w:cs="Palatino Linotype"/>
        </w:rPr>
        <w:t>como en el caso que nos ocupa.</w:t>
      </w:r>
    </w:p>
    <w:p w14:paraId="0806E4D1" w14:textId="77777777" w:rsidR="00A57F09" w:rsidRPr="008C6FA1" w:rsidRDefault="00904DDD">
      <w:pPr>
        <w:spacing w:before="240" w:after="360" w:line="360" w:lineRule="auto"/>
        <w:ind w:right="18"/>
        <w:jc w:val="both"/>
        <w:rPr>
          <w:rFonts w:ascii="Palatino Linotype" w:eastAsia="Palatino Linotype" w:hAnsi="Palatino Linotype" w:cs="Palatino Linotype"/>
        </w:rPr>
      </w:pPr>
      <w:r w:rsidRPr="008C6FA1">
        <w:rPr>
          <w:rFonts w:ascii="Palatino Linotype" w:eastAsia="Palatino Linotype" w:hAnsi="Palatino Linotype" w:cs="Palatino Linotype"/>
        </w:rPr>
        <w:lastRenderedPageBreak/>
        <w:t xml:space="preserve">Como sustento de lo anterior, resulta aplicable el Criterio 20/20, emitido por el Instituto Nacional de Transparencia, Acceso a la Información, y Protección de Datos Personales, INAI, que lleva por rubro y texto los siguientes:  </w:t>
      </w:r>
    </w:p>
    <w:p w14:paraId="0B84D49C" w14:textId="77777777" w:rsidR="00A57F09" w:rsidRPr="008C6FA1" w:rsidRDefault="00904DDD">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“Declaración de incompetencia por parte del Comité, cuando no sea notoria o manifiesta.</w:t>
      </w:r>
      <w:r w:rsidRPr="008C6FA1">
        <w:rPr>
          <w:rFonts w:ascii="Palatino Linotype" w:eastAsia="Palatino Linotype" w:hAnsi="Palatino Linotype" w:cs="Palatino Linotype"/>
          <w:i/>
          <w:sz w:val="22"/>
          <w:szCs w:val="22"/>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01DD1E5F" w14:textId="77777777" w:rsidR="00A57F09" w:rsidRPr="008C6FA1" w:rsidRDefault="00904DDD">
      <w:pPr>
        <w:tabs>
          <w:tab w:val="left" w:pos="142"/>
          <w:tab w:val="left" w:pos="284"/>
        </w:tabs>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8C6FA1">
        <w:rPr>
          <w:rFonts w:ascii="Palatino Linotype" w:eastAsia="Palatino Linotype" w:hAnsi="Palatino Linotype" w:cs="Palatino Linotype"/>
          <w:b/>
        </w:rPr>
        <w:t xml:space="preserve"> </w:t>
      </w:r>
      <w:r w:rsidRPr="008C6FA1">
        <w:rPr>
          <w:rFonts w:ascii="Palatino Linotype" w:eastAsia="Palatino Linotype" w:hAnsi="Palatino Linotype" w:cs="Palatino Linotype"/>
          <w:b/>
          <w:u w:val="single"/>
        </w:rPr>
        <w:t>duda razonable sobre la administración del documento materia de la solicitud de información</w:t>
      </w:r>
      <w:r w:rsidRPr="008C6FA1">
        <w:rPr>
          <w:rFonts w:ascii="Palatino Linotype" w:eastAsia="Palatino Linotype" w:hAnsi="Palatino Linotype" w:cs="Palatino Linotype"/>
        </w:rPr>
        <w:t>, como se lee enseguida:</w:t>
      </w:r>
    </w:p>
    <w:p w14:paraId="1AE2D0BF" w14:textId="77777777" w:rsidR="00A57F09" w:rsidRPr="008C6FA1" w:rsidRDefault="00904DDD">
      <w:pPr>
        <w:ind w:left="851" w:right="900"/>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 xml:space="preserve">“DECLARATORIA DE INCOMPETENCIA DEL SUJETO OBLIGADO. SUPUESTO PARA CONFIRMARLA POR ACUERDO DEL COMITÉ DE TRANSPARENCIA. </w:t>
      </w:r>
      <w:r w:rsidRPr="008C6FA1">
        <w:rPr>
          <w:rFonts w:ascii="Palatino Linotype" w:eastAsia="Palatino Linotype" w:hAnsi="Palatino Linotype" w:cs="Palatino Linotype"/>
          <w:i/>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8C6FA1">
        <w:rPr>
          <w:rFonts w:ascii="Palatino Linotype" w:eastAsia="Palatino Linotype" w:hAnsi="Palatino Linotype" w:cs="Palatino Linotype"/>
          <w:b/>
          <w:i/>
          <w:sz w:val="22"/>
          <w:szCs w:val="22"/>
        </w:rPr>
        <w:t xml:space="preserve">al ejercer el derecho de acceso a la información pública cabe la posibilidad de que existan atribuciones concurrentes entre dos o más Sujetos Obligados que </w:t>
      </w:r>
      <w:r w:rsidRPr="008C6FA1">
        <w:rPr>
          <w:rFonts w:ascii="Palatino Linotype" w:eastAsia="Palatino Linotype" w:hAnsi="Palatino Linotype" w:cs="Palatino Linotype"/>
          <w:b/>
          <w:i/>
          <w:sz w:val="22"/>
          <w:szCs w:val="22"/>
          <w:u w:val="single"/>
        </w:rPr>
        <w:t>impiden determinar dentro del término legal de tres días hábiles</w:t>
      </w:r>
      <w:r w:rsidRPr="008C6FA1">
        <w:rPr>
          <w:rFonts w:ascii="Palatino Linotype" w:eastAsia="Palatino Linotype" w:hAnsi="Palatino Linotype" w:cs="Palatino Linotype"/>
          <w:b/>
          <w:i/>
          <w:sz w:val="22"/>
          <w:szCs w:val="22"/>
        </w:rPr>
        <w:t>, si se posee o no la información por el Sujeto Obligado requerid</w:t>
      </w:r>
      <w:r w:rsidRPr="008C6FA1">
        <w:rPr>
          <w:rFonts w:ascii="Palatino Linotype" w:eastAsia="Palatino Linotype" w:hAnsi="Palatino Linotype" w:cs="Palatino Linotype"/>
          <w:i/>
          <w:sz w:val="22"/>
          <w:szCs w:val="22"/>
        </w:rPr>
        <w:t xml:space="preserve">o; en virtud de ello, en aras de disipar toda duda razonable sobre la administración del documento materia de la solicitud de información, el Sujeto Obligado deberá dar el trámite correspondiente a la solicitud de </w:t>
      </w:r>
      <w:r w:rsidRPr="008C6FA1">
        <w:rPr>
          <w:rFonts w:ascii="Palatino Linotype" w:eastAsia="Palatino Linotype" w:hAnsi="Palatino Linotype" w:cs="Palatino Linotype"/>
          <w:i/>
          <w:sz w:val="22"/>
          <w:szCs w:val="22"/>
        </w:rPr>
        <w:lastRenderedPageBreak/>
        <w:t>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0A6EE5A4" w14:textId="77777777" w:rsidR="00A57F09" w:rsidRPr="008C6FA1" w:rsidRDefault="00904DDD">
      <w:pPr>
        <w:tabs>
          <w:tab w:val="left" w:pos="709"/>
        </w:tabs>
        <w:spacing w:before="240" w:after="240" w:line="360" w:lineRule="auto"/>
        <w:ind w:right="51"/>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Por lo que, ante la posible incompetencia, el </w:t>
      </w:r>
      <w:r w:rsidRPr="008C6FA1">
        <w:rPr>
          <w:rFonts w:ascii="Palatino Linotype" w:eastAsia="Palatino Linotype" w:hAnsi="Palatino Linotype" w:cs="Palatino Linotype"/>
          <w:b/>
        </w:rPr>
        <w:t>Sujeto Obligado</w:t>
      </w:r>
      <w:r w:rsidRPr="008C6FA1">
        <w:rPr>
          <w:rFonts w:ascii="Palatino Linotype" w:eastAsia="Palatino Linotype" w:hAnsi="Palatino Linotype" w:cs="Palatino Linotype"/>
        </w:rPr>
        <w:t xml:space="preserve"> tiene la potestad de orientar a la persona solicitante sobre la dependencia pública ante quien deba presentar su solicitud de información. En este orden de ideas, se dejan a salvo los derechos de la parte </w:t>
      </w:r>
      <w:r w:rsidRPr="008C6FA1">
        <w:rPr>
          <w:rFonts w:ascii="Palatino Linotype" w:eastAsia="Palatino Linotype" w:hAnsi="Palatino Linotype" w:cs="Palatino Linotype"/>
          <w:b/>
        </w:rPr>
        <w:t>Recurrente</w:t>
      </w:r>
      <w:r w:rsidRPr="008C6FA1">
        <w:rPr>
          <w:rFonts w:ascii="Palatino Linotype" w:eastAsia="Palatino Linotype" w:hAnsi="Palatino Linotype" w:cs="Palatino Linotype"/>
        </w:rPr>
        <w:t xml:space="preserve"> para que formule una nueva solicitud de información ante el Sujeto Obligado competentes. </w:t>
      </w:r>
    </w:p>
    <w:p w14:paraId="5B6C7C2C" w14:textId="77777777" w:rsidR="00A57F09" w:rsidRPr="008C6FA1" w:rsidRDefault="00904DDD">
      <w:pPr>
        <w:spacing w:before="240" w:after="240" w:line="360" w:lineRule="auto"/>
        <w:ind w:right="49"/>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Respecto del </w:t>
      </w:r>
      <w:r w:rsidRPr="008C6FA1">
        <w:rPr>
          <w:rFonts w:ascii="Palatino Linotype" w:eastAsia="Palatino Linotype" w:hAnsi="Palatino Linotype" w:cs="Palatino Linotype"/>
          <w:b/>
        </w:rPr>
        <w:t xml:space="preserve">punto 3 </w:t>
      </w:r>
      <w:r w:rsidRPr="008C6FA1">
        <w:rPr>
          <w:rFonts w:ascii="Palatino Linotype" w:eastAsia="Palatino Linotype" w:hAnsi="Palatino Linotype" w:cs="Palatino Linotype"/>
        </w:rPr>
        <w:t xml:space="preserve">mediante el cual se solicita el </w:t>
      </w:r>
      <w:r w:rsidRPr="008C6FA1">
        <w:rPr>
          <w:rFonts w:ascii="Palatino Linotype" w:eastAsia="Palatino Linotype" w:hAnsi="Palatino Linotype" w:cs="Palatino Linotype"/>
          <w:b/>
        </w:rPr>
        <w:t xml:space="preserve">recibo de nómina o documento donde conste la percepción neta de su primera quincena en CONALEP, </w:t>
      </w:r>
      <w:r w:rsidRPr="008C6FA1">
        <w:rPr>
          <w:rFonts w:ascii="Palatino Linotype" w:eastAsia="Palatino Linotype" w:hAnsi="Palatino Linotype" w:cs="Palatino Linotype"/>
        </w:rPr>
        <w:t xml:space="preserve">el Titular de la Unidad de Transparencia refirió que las percepciones del Director General podían ser consultadas a través de la página electrónica </w:t>
      </w:r>
      <w:hyperlink r:id="rId15">
        <w:r w:rsidRPr="008C6FA1">
          <w:rPr>
            <w:rFonts w:ascii="Palatino Linotype" w:eastAsia="Palatino Linotype" w:hAnsi="Palatino Linotype" w:cs="Palatino Linotype"/>
            <w:u w:val="single"/>
          </w:rPr>
          <w:t>https://ipomex2.ipomex.org.mx/ipo/lgt/indice/conalep.web</w:t>
        </w:r>
      </w:hyperlink>
      <w:r w:rsidRPr="008C6FA1">
        <w:rPr>
          <w:rFonts w:ascii="Palatino Linotype" w:eastAsia="Palatino Linotype" w:hAnsi="Palatino Linotype" w:cs="Palatino Linotype"/>
        </w:rPr>
        <w:t>, del Sistema de Información Pública de Oficio Mexiquense, IPOMEX, señalando que se debía ingresar al año “2018 y posteriores” que se encuentra en la barra superior de color gris; entrar a la fracción “Fracción VIII A Remuneraciones”, del Artículo 92; dar clic en el ejercicio 2022, y en el área de Dirección General.</w:t>
      </w:r>
    </w:p>
    <w:p w14:paraId="6BE49BA4" w14:textId="77777777" w:rsidR="00A57F09" w:rsidRPr="008C6FA1" w:rsidRDefault="00904DDD">
      <w:pPr>
        <w:spacing w:before="240" w:after="240" w:line="360" w:lineRule="auto"/>
        <w:ind w:right="49"/>
        <w:jc w:val="both"/>
        <w:rPr>
          <w:rFonts w:ascii="Palatino Linotype" w:eastAsia="Palatino Linotype" w:hAnsi="Palatino Linotype" w:cs="Palatino Linotype"/>
        </w:rPr>
      </w:pPr>
      <w:r w:rsidRPr="008C6FA1">
        <w:rPr>
          <w:rFonts w:ascii="Palatino Linotype" w:eastAsia="Palatino Linotype" w:hAnsi="Palatino Linotype" w:cs="Palatino Linotype"/>
        </w:rPr>
        <w:lastRenderedPageBreak/>
        <w:t xml:space="preserve">Cabe señalar que la información contenida en el portal referido corresponde con aquella que el </w:t>
      </w:r>
      <w:r w:rsidRPr="008C6FA1">
        <w:rPr>
          <w:rFonts w:ascii="Palatino Linotype" w:eastAsia="Palatino Linotype" w:hAnsi="Palatino Linotype" w:cs="Palatino Linotype"/>
          <w:b/>
        </w:rPr>
        <w:t>Sujeto Obligado</w:t>
      </w:r>
      <w:r w:rsidRPr="008C6FA1">
        <w:rPr>
          <w:rFonts w:ascii="Palatino Linotype" w:eastAsia="Palatino Linotype" w:hAnsi="Palatino Linotype" w:cs="Palatino Linotype"/>
        </w:rPr>
        <w:t xml:space="preserve"> se encuentra constreñido a publicar en cumplimiento a la obligación de transparencia de oficio prevista en el artículo 92, fracción VIII de la Ley de Transparencia y Acceso a la Información Pública del Estado de México y Municipios, que es del tenor literal siguiente:</w:t>
      </w:r>
    </w:p>
    <w:p w14:paraId="3C33E5DA" w14:textId="77777777" w:rsidR="00A57F09" w:rsidRPr="008C6FA1" w:rsidRDefault="00904DDD">
      <w:pPr>
        <w:spacing w:before="240" w:after="240"/>
        <w:ind w:left="851" w:right="900"/>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i/>
          <w:sz w:val="22"/>
          <w:szCs w:val="22"/>
        </w:rPr>
        <w:t>“</w:t>
      </w:r>
      <w:r w:rsidRPr="008C6FA1">
        <w:rPr>
          <w:rFonts w:ascii="Palatino Linotype" w:eastAsia="Palatino Linotype" w:hAnsi="Palatino Linotype" w:cs="Palatino Linotype"/>
          <w:b/>
          <w:i/>
          <w:sz w:val="22"/>
          <w:szCs w:val="22"/>
        </w:rPr>
        <w:t>Artículo 92</w:t>
      </w:r>
      <w:r w:rsidRPr="008C6FA1">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E05BF07" w14:textId="77777777" w:rsidR="00A57F09" w:rsidRPr="008C6FA1" w:rsidRDefault="00904DDD">
      <w:pPr>
        <w:spacing w:before="240" w:after="240"/>
        <w:ind w:left="1134" w:right="900"/>
        <w:jc w:val="both"/>
        <w:rPr>
          <w:rFonts w:ascii="Palatino Linotype" w:eastAsia="Palatino Linotype" w:hAnsi="Palatino Linotype" w:cs="Palatino Linotype"/>
          <w:b/>
          <w:i/>
          <w:sz w:val="22"/>
          <w:szCs w:val="22"/>
        </w:rPr>
      </w:pPr>
      <w:r w:rsidRPr="008C6FA1">
        <w:rPr>
          <w:rFonts w:ascii="Palatino Linotype" w:eastAsia="Palatino Linotype" w:hAnsi="Palatino Linotype" w:cs="Palatino Linotype"/>
          <w:b/>
          <w:i/>
          <w:sz w:val="22"/>
          <w:szCs w:val="22"/>
        </w:rPr>
        <w:t>…</w:t>
      </w:r>
    </w:p>
    <w:p w14:paraId="2D7E396C" w14:textId="77777777" w:rsidR="00A57F09" w:rsidRPr="008C6FA1" w:rsidRDefault="00904DDD">
      <w:pPr>
        <w:spacing w:before="240" w:after="240"/>
        <w:ind w:left="1134" w:right="900"/>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VIII</w:t>
      </w:r>
      <w:r w:rsidRPr="008C6FA1">
        <w:rPr>
          <w:rFonts w:ascii="Palatino Linotype" w:eastAsia="Palatino Linotype" w:hAnsi="Palatino Linotype" w:cs="Palatino Linotype"/>
          <w:i/>
          <w:sz w:val="22"/>
          <w:szCs w:val="22"/>
        </w:rPr>
        <w:t xml:space="preserve">. </w:t>
      </w:r>
      <w:r w:rsidRPr="008C6FA1">
        <w:rPr>
          <w:rFonts w:ascii="Palatino Linotype" w:eastAsia="Palatino Linotype" w:hAnsi="Palatino Linotype" w:cs="Palatino Linotype"/>
          <w:b/>
          <w:i/>
          <w:sz w:val="22"/>
          <w:szCs w:val="22"/>
        </w:rPr>
        <w:t>La remuneración bruta y neta de todos los servidores públicos</w:t>
      </w:r>
      <w:r w:rsidRPr="008C6FA1">
        <w:rPr>
          <w:rFonts w:ascii="Palatino Linotype" w:eastAsia="Palatino Linotype" w:hAnsi="Palatino Linotype" w:cs="Palatino Linotype"/>
          <w:i/>
          <w:sz w:val="22"/>
          <w:szCs w:val="22"/>
        </w:rPr>
        <w:t xml:space="preserve"> de base o de confianza, de </w:t>
      </w:r>
      <w:r w:rsidRPr="008C6FA1">
        <w:rPr>
          <w:rFonts w:ascii="Palatino Linotype" w:eastAsia="Palatino Linotype" w:hAnsi="Palatino Linotype" w:cs="Palatino Linotype"/>
          <w:b/>
          <w:i/>
          <w:sz w:val="22"/>
          <w:szCs w:val="22"/>
        </w:rPr>
        <w:t>todas las percepciones</w:t>
      </w:r>
      <w:r w:rsidRPr="008C6FA1">
        <w:rPr>
          <w:rFonts w:ascii="Palatino Linotype" w:eastAsia="Palatino Linotype" w:hAnsi="Palatino Linotype" w:cs="Palatino Linotype"/>
          <w:i/>
          <w:sz w:val="22"/>
          <w:szCs w:val="22"/>
        </w:rPr>
        <w:t xml:space="preserve">, incluyendo </w:t>
      </w:r>
      <w:r w:rsidRPr="008C6FA1">
        <w:rPr>
          <w:rFonts w:ascii="Palatino Linotype" w:eastAsia="Palatino Linotype" w:hAnsi="Palatino Linotype" w:cs="Palatino Linotype"/>
          <w:b/>
          <w:i/>
          <w:sz w:val="22"/>
          <w:szCs w:val="22"/>
        </w:rPr>
        <w:t>sueldos, prestaciones, gratificaciones, primas, comisiones, dietas, bonos, estímulos, ingresos y sistemas de compensación</w:t>
      </w:r>
      <w:r w:rsidRPr="008C6FA1">
        <w:rPr>
          <w:rFonts w:ascii="Palatino Linotype" w:eastAsia="Palatino Linotype" w:hAnsi="Palatino Linotype" w:cs="Palatino Linotype"/>
          <w:i/>
          <w:sz w:val="22"/>
          <w:szCs w:val="22"/>
        </w:rPr>
        <w:t>, señalando la periodicidad de dicha remuneración;”</w:t>
      </w:r>
    </w:p>
    <w:p w14:paraId="5E6DC1D1"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En tal contexto, debemos traer a colación el artículo 161</w:t>
      </w:r>
      <w:r w:rsidRPr="008C6FA1">
        <w:rPr>
          <w:rFonts w:ascii="Palatino Linotype" w:eastAsia="Palatino Linotype" w:hAnsi="Palatino Linotype" w:cs="Palatino Linotype"/>
          <w:vertAlign w:val="superscript"/>
        </w:rPr>
        <w:footnoteReference w:id="6"/>
      </w:r>
      <w:r w:rsidRPr="008C6FA1">
        <w:rPr>
          <w:rFonts w:ascii="Palatino Linotype" w:eastAsia="Palatino Linotype" w:hAnsi="Palatino Linotype" w:cs="Palatino Linotype"/>
        </w:rPr>
        <w:t xml:space="preserve"> de la Ley de Transparencia y Acceso a la Información Pública del Estado de México y Municipios</w:t>
      </w:r>
      <w:r w:rsidRPr="008C6FA1">
        <w:rPr>
          <w:rFonts w:ascii="Palatino Linotype" w:eastAsia="Palatino Linotype" w:hAnsi="Palatino Linotype" w:cs="Palatino Linotype"/>
          <w:i/>
        </w:rPr>
        <w:t xml:space="preserve">, </w:t>
      </w:r>
      <w:r w:rsidRPr="008C6FA1">
        <w:rPr>
          <w:rFonts w:ascii="Palatino Linotype" w:eastAsia="Palatino Linotype" w:hAnsi="Palatino Linotype" w:cs="Palatino Linotype"/>
        </w:rPr>
        <w:t xml:space="preserve">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w:t>
      </w:r>
      <w:r w:rsidRPr="008C6FA1">
        <w:rPr>
          <w:rFonts w:ascii="Palatino Linotype" w:eastAsia="Palatino Linotype" w:hAnsi="Palatino Linotype" w:cs="Palatino Linotype"/>
        </w:rPr>
        <w:lastRenderedPageBreak/>
        <w:t>haciéndole saber al solicitante como podrá consultar, reproducir o adquirir la información, en un plazo no mayor a cinco días hábiles, comprendiendo:</w:t>
      </w:r>
    </w:p>
    <w:p w14:paraId="33B16A1C" w14:textId="77777777" w:rsidR="00A57F09" w:rsidRPr="008C6FA1" w:rsidRDefault="00904DDD">
      <w:pPr>
        <w:spacing w:before="120" w:after="120" w:line="276" w:lineRule="auto"/>
        <w:ind w:left="284" w:right="51"/>
        <w:jc w:val="both"/>
        <w:rPr>
          <w:rFonts w:ascii="Palatino Linotype" w:eastAsia="Palatino Linotype" w:hAnsi="Palatino Linotype" w:cs="Palatino Linotype"/>
        </w:rPr>
      </w:pPr>
      <w:r w:rsidRPr="008C6FA1">
        <w:rPr>
          <w:rFonts w:ascii="Palatino Linotype" w:eastAsia="Palatino Linotype" w:hAnsi="Palatino Linotype" w:cs="Palatino Linotype"/>
        </w:rPr>
        <w:t>a) La fuente</w:t>
      </w:r>
    </w:p>
    <w:p w14:paraId="38407F53" w14:textId="77777777" w:rsidR="00A57F09" w:rsidRPr="008C6FA1" w:rsidRDefault="00904DDD">
      <w:pPr>
        <w:spacing w:before="120" w:after="120" w:line="276" w:lineRule="auto"/>
        <w:ind w:left="284" w:right="51"/>
        <w:jc w:val="both"/>
        <w:rPr>
          <w:rFonts w:ascii="Palatino Linotype" w:eastAsia="Palatino Linotype" w:hAnsi="Palatino Linotype" w:cs="Palatino Linotype"/>
        </w:rPr>
      </w:pPr>
      <w:r w:rsidRPr="008C6FA1">
        <w:rPr>
          <w:rFonts w:ascii="Palatino Linotype" w:eastAsia="Palatino Linotype" w:hAnsi="Palatino Linotype" w:cs="Palatino Linotype"/>
        </w:rPr>
        <w:t>b) El lugar y</w:t>
      </w:r>
    </w:p>
    <w:p w14:paraId="1D61741D" w14:textId="77777777" w:rsidR="00A57F09" w:rsidRPr="008C6FA1" w:rsidRDefault="00904DDD">
      <w:pPr>
        <w:spacing w:before="120" w:after="120" w:line="276" w:lineRule="auto"/>
        <w:ind w:left="284" w:right="51"/>
        <w:jc w:val="both"/>
        <w:rPr>
          <w:rFonts w:ascii="Palatino Linotype" w:eastAsia="Palatino Linotype" w:hAnsi="Palatino Linotype" w:cs="Palatino Linotype"/>
        </w:rPr>
      </w:pPr>
      <w:r w:rsidRPr="008C6FA1">
        <w:rPr>
          <w:rFonts w:ascii="Palatino Linotype" w:eastAsia="Palatino Linotype" w:hAnsi="Palatino Linotype" w:cs="Palatino Linotype"/>
        </w:rPr>
        <w:t>c) La forma</w:t>
      </w:r>
    </w:p>
    <w:p w14:paraId="3EB031A9" w14:textId="77777777" w:rsidR="00A57F09" w:rsidRPr="008C6FA1" w:rsidRDefault="00904DDD">
      <w:pPr>
        <w:spacing w:before="240" w:after="240" w:line="360" w:lineRule="auto"/>
        <w:ind w:right="49"/>
        <w:jc w:val="both"/>
        <w:rPr>
          <w:rFonts w:ascii="Palatino Linotype" w:eastAsia="Palatino Linotype" w:hAnsi="Palatino Linotype" w:cs="Palatino Linotype"/>
        </w:rPr>
      </w:pPr>
      <w:r w:rsidRPr="008C6FA1">
        <w:rPr>
          <w:rFonts w:ascii="Palatino Linotype" w:eastAsia="Palatino Linotype" w:hAnsi="Palatino Linotype" w:cs="Palatino Linotype"/>
        </w:rPr>
        <w:t>Asimismo, se establece que la fuente de la información deberá ser:</w:t>
      </w:r>
    </w:p>
    <w:p w14:paraId="086DF1EC" w14:textId="77777777" w:rsidR="00A57F09" w:rsidRPr="008C6FA1" w:rsidRDefault="00904DDD">
      <w:pPr>
        <w:spacing w:before="120" w:after="120" w:line="276" w:lineRule="auto"/>
        <w:ind w:left="284" w:right="51"/>
        <w:jc w:val="both"/>
        <w:rPr>
          <w:rFonts w:ascii="Palatino Linotype" w:eastAsia="Palatino Linotype" w:hAnsi="Palatino Linotype" w:cs="Palatino Linotype"/>
        </w:rPr>
      </w:pPr>
      <w:r w:rsidRPr="008C6FA1">
        <w:rPr>
          <w:rFonts w:ascii="Palatino Linotype" w:eastAsia="Palatino Linotype" w:hAnsi="Palatino Linotype" w:cs="Palatino Linotype"/>
        </w:rPr>
        <w:t>a) Precisa</w:t>
      </w:r>
    </w:p>
    <w:p w14:paraId="7CE68FD2" w14:textId="77777777" w:rsidR="00A57F09" w:rsidRPr="008C6FA1" w:rsidRDefault="00904DDD">
      <w:pPr>
        <w:spacing w:before="120" w:after="120" w:line="276" w:lineRule="auto"/>
        <w:ind w:left="284" w:right="51"/>
        <w:jc w:val="both"/>
        <w:rPr>
          <w:rFonts w:ascii="Palatino Linotype" w:eastAsia="Palatino Linotype" w:hAnsi="Palatino Linotype" w:cs="Palatino Linotype"/>
        </w:rPr>
      </w:pPr>
      <w:r w:rsidRPr="008C6FA1">
        <w:rPr>
          <w:rFonts w:ascii="Palatino Linotype" w:eastAsia="Palatino Linotype" w:hAnsi="Palatino Linotype" w:cs="Palatino Linotype"/>
        </w:rPr>
        <w:t>b) Concreta</w:t>
      </w:r>
    </w:p>
    <w:p w14:paraId="3428681F" w14:textId="77777777" w:rsidR="00A57F09" w:rsidRPr="008C6FA1" w:rsidRDefault="00904DDD">
      <w:pPr>
        <w:spacing w:before="120" w:after="120" w:line="276" w:lineRule="auto"/>
        <w:ind w:left="284" w:right="51"/>
        <w:jc w:val="both"/>
        <w:rPr>
          <w:rFonts w:ascii="Palatino Linotype" w:eastAsia="Palatino Linotype" w:hAnsi="Palatino Linotype" w:cs="Palatino Linotype"/>
        </w:rPr>
      </w:pPr>
      <w:r w:rsidRPr="008C6FA1">
        <w:rPr>
          <w:rFonts w:ascii="Palatino Linotype" w:eastAsia="Palatino Linotype" w:hAnsi="Palatino Linotype" w:cs="Palatino Linotype"/>
        </w:rPr>
        <w:t>c) Y no debe implicar que el solicitante realice una búsqueda en toda la información que se encuentre disponible.</w:t>
      </w:r>
    </w:p>
    <w:p w14:paraId="0D2F386B" w14:textId="77777777" w:rsidR="00A57F09" w:rsidRPr="008C6FA1" w:rsidRDefault="00904DDD">
      <w:pPr>
        <w:spacing w:before="240" w:after="240" w:line="360" w:lineRule="auto"/>
        <w:ind w:right="49"/>
        <w:jc w:val="both"/>
        <w:rPr>
          <w:rFonts w:ascii="Palatino Linotype" w:eastAsia="Palatino Linotype" w:hAnsi="Palatino Linotype" w:cs="Palatino Linotype"/>
        </w:rPr>
      </w:pPr>
      <w:r w:rsidRPr="008C6FA1">
        <w:rPr>
          <w:rFonts w:ascii="Palatino Linotype" w:eastAsia="Palatino Linotype" w:hAnsi="Palatino Linotype" w:cs="Palatino Linotype"/>
        </w:rPr>
        <w:t>Imperativos legales que establecen el procedimiento que deben seguir los Sujetos Obligados para que pueda tomarse como válida su orientación sobre la forma en que puede consultar la información requerida.</w:t>
      </w:r>
    </w:p>
    <w:p w14:paraId="67941B77" w14:textId="77777777" w:rsidR="00A57F09" w:rsidRPr="008C6FA1" w:rsidRDefault="00904DDD">
      <w:pPr>
        <w:spacing w:before="240" w:after="240" w:line="360" w:lineRule="auto"/>
        <w:ind w:right="49"/>
        <w:jc w:val="both"/>
        <w:rPr>
          <w:rFonts w:ascii="Palatino Linotype" w:eastAsia="Palatino Linotype" w:hAnsi="Palatino Linotype" w:cs="Palatino Linotype"/>
        </w:rPr>
      </w:pPr>
      <w:r w:rsidRPr="008C6FA1">
        <w:rPr>
          <w:rFonts w:ascii="Palatino Linotype" w:eastAsia="Palatino Linotype" w:hAnsi="Palatino Linotype" w:cs="Palatino Linotype"/>
        </w:rPr>
        <w:t>Derivado de lo anterior, este Organismo Garante se dio a la tarea de realizar la consulta respectiva, con la finalidad de determinar si la información contenida en dicho portal era suficiente para tener por colmado el derecho de acceso de la persona solicitante, de donde se advirtió lo siguiente:</w:t>
      </w:r>
    </w:p>
    <w:p w14:paraId="37EE7FB8" w14:textId="77777777" w:rsidR="00A57F09" w:rsidRPr="008C6FA1" w:rsidRDefault="00904DDD">
      <w:pPr>
        <w:spacing w:before="240" w:after="240" w:line="360" w:lineRule="auto"/>
        <w:ind w:right="49"/>
        <w:jc w:val="center"/>
        <w:rPr>
          <w:rFonts w:ascii="Palatino Linotype" w:eastAsia="Palatino Linotype" w:hAnsi="Palatino Linotype" w:cs="Palatino Linotype"/>
        </w:rPr>
      </w:pPr>
      <w:r w:rsidRPr="008C6FA1">
        <w:rPr>
          <w:rFonts w:ascii="Palatino Linotype" w:eastAsia="Palatino Linotype" w:hAnsi="Palatino Linotype" w:cs="Palatino Linotype"/>
          <w:noProof/>
        </w:rPr>
        <w:lastRenderedPageBreak/>
        <w:drawing>
          <wp:inline distT="0" distB="0" distL="0" distR="0" wp14:anchorId="04AAD59B" wp14:editId="28D13CF4">
            <wp:extent cx="4680000" cy="4294116"/>
            <wp:effectExtent l="0" t="0" r="0" b="0"/>
            <wp:docPr id="10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l="802"/>
                    <a:stretch>
                      <a:fillRect/>
                    </a:stretch>
                  </pic:blipFill>
                  <pic:spPr>
                    <a:xfrm>
                      <a:off x="0" y="0"/>
                      <a:ext cx="4680000" cy="4294116"/>
                    </a:xfrm>
                    <a:prstGeom prst="rect">
                      <a:avLst/>
                    </a:prstGeom>
                    <a:ln/>
                  </pic:spPr>
                </pic:pic>
              </a:graphicData>
            </a:graphic>
          </wp:inline>
        </w:drawing>
      </w:r>
      <w:r w:rsidRPr="008C6FA1">
        <w:rPr>
          <w:noProof/>
        </w:rPr>
        <mc:AlternateContent>
          <mc:Choice Requires="wpg">
            <w:drawing>
              <wp:anchor distT="0" distB="0" distL="114300" distR="114300" simplePos="0" relativeHeight="251660288" behindDoc="0" locked="0" layoutInCell="1" hidden="0" allowOverlap="1" wp14:anchorId="7E1C2578" wp14:editId="18D65BB7">
                <wp:simplePos x="0" y="0"/>
                <wp:positionH relativeFrom="column">
                  <wp:posOffset>2755900</wp:posOffset>
                </wp:positionH>
                <wp:positionV relativeFrom="paragraph">
                  <wp:posOffset>2908300</wp:posOffset>
                </wp:positionV>
                <wp:extent cx="158750" cy="663575"/>
                <wp:effectExtent l="0" t="0" r="0" b="0"/>
                <wp:wrapNone/>
                <wp:docPr id="93" name="Cerrar llave 93"/>
                <wp:cNvGraphicFramePr/>
                <a:graphic xmlns:a="http://schemas.openxmlformats.org/drawingml/2006/main">
                  <a:graphicData uri="http://schemas.microsoft.com/office/word/2010/wordprocessingShape">
                    <wps:wsp>
                      <wps:cNvSpPr/>
                      <wps:spPr>
                        <a:xfrm>
                          <a:off x="5279325" y="3460913"/>
                          <a:ext cx="133350" cy="638175"/>
                        </a:xfrm>
                        <a:prstGeom prst="rightBrace">
                          <a:avLst>
                            <a:gd name="adj1" fmla="val 8333"/>
                            <a:gd name="adj2" fmla="val 50000"/>
                          </a:avLst>
                        </a:prstGeom>
                        <a:noFill/>
                        <a:ln w="25400" cap="flat" cmpd="sng">
                          <a:solidFill>
                            <a:srgbClr val="C00000"/>
                          </a:solidFill>
                          <a:prstDash val="solid"/>
                          <a:round/>
                          <a:headEnd type="none" w="sm" len="sm"/>
                          <a:tailEnd type="none" w="sm" len="sm"/>
                        </a:ln>
                      </wps:spPr>
                      <wps:txbx>
                        <w:txbxContent>
                          <w:p w14:paraId="358513F2" w14:textId="77777777" w:rsidR="00A57F09" w:rsidRDefault="00A57F09">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2755900</wp:posOffset>
                </wp:positionH>
                <wp:positionV relativeFrom="paragraph">
                  <wp:posOffset>2908300</wp:posOffset>
                </wp:positionV>
                <wp:extent cx="158750" cy="663575"/>
                <wp:effectExtent b="0" l="0" r="0" t="0"/>
                <wp:wrapNone/>
                <wp:docPr id="93" name="image9.png"/>
                <a:graphic>
                  <a:graphicData uri="http://schemas.openxmlformats.org/drawingml/2006/picture">
                    <pic:pic>
                      <pic:nvPicPr>
                        <pic:cNvPr id="0" name="image9.png"/>
                        <pic:cNvPicPr preferRelativeResize="0"/>
                      </pic:nvPicPr>
                      <pic:blipFill>
                        <a:blip r:embed="rId17"/>
                        <a:srcRect/>
                        <a:stretch>
                          <a:fillRect/>
                        </a:stretch>
                      </pic:blipFill>
                      <pic:spPr>
                        <a:xfrm>
                          <a:off x="0" y="0"/>
                          <a:ext cx="158750" cy="663575"/>
                        </a:xfrm>
                        <a:prstGeom prst="rect"/>
                        <a:ln/>
                      </pic:spPr>
                    </pic:pic>
                  </a:graphicData>
                </a:graphic>
              </wp:anchor>
            </w:drawing>
          </mc:Fallback>
        </mc:AlternateContent>
      </w:r>
      <w:r w:rsidRPr="008C6FA1">
        <w:rPr>
          <w:noProof/>
        </w:rPr>
        <mc:AlternateContent>
          <mc:Choice Requires="wps">
            <w:drawing>
              <wp:anchor distT="0" distB="0" distL="114300" distR="114300" simplePos="0" relativeHeight="251661312" behindDoc="0" locked="0" layoutInCell="1" hidden="0" allowOverlap="1" wp14:anchorId="72893D57" wp14:editId="160325D9">
                <wp:simplePos x="0" y="0"/>
                <wp:positionH relativeFrom="column">
                  <wp:posOffset>596900</wp:posOffset>
                </wp:positionH>
                <wp:positionV relativeFrom="paragraph">
                  <wp:posOffset>4064000</wp:posOffset>
                </wp:positionV>
                <wp:extent cx="0" cy="25400"/>
                <wp:effectExtent l="0" t="0" r="0" b="0"/>
                <wp:wrapNone/>
                <wp:docPr id="96" name="Conector recto de flecha 96"/>
                <wp:cNvGraphicFramePr/>
                <a:graphic xmlns:a="http://schemas.openxmlformats.org/drawingml/2006/main">
                  <a:graphicData uri="http://schemas.microsoft.com/office/word/2010/wordprocessingShape">
                    <wps:wsp>
                      <wps:cNvCnPr/>
                      <wps:spPr>
                        <a:xfrm>
                          <a:off x="3864863" y="3780000"/>
                          <a:ext cx="2962275" cy="0"/>
                        </a:xfrm>
                        <a:prstGeom prst="straightConnector1">
                          <a:avLst/>
                        </a:prstGeom>
                        <a:noFill/>
                        <a:ln w="25400" cap="flat" cmpd="sng">
                          <a:solidFill>
                            <a:srgbClr val="C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596900</wp:posOffset>
                </wp:positionH>
                <wp:positionV relativeFrom="paragraph">
                  <wp:posOffset>4064000</wp:posOffset>
                </wp:positionV>
                <wp:extent cx="0" cy="25400"/>
                <wp:effectExtent b="0" l="0" r="0" t="0"/>
                <wp:wrapNone/>
                <wp:docPr id="96" name="image12.png"/>
                <a:graphic>
                  <a:graphicData uri="http://schemas.openxmlformats.org/drawingml/2006/picture">
                    <pic:pic>
                      <pic:nvPicPr>
                        <pic:cNvPr id="0" name="image12.png"/>
                        <pic:cNvPicPr preferRelativeResize="0"/>
                      </pic:nvPicPr>
                      <pic:blipFill>
                        <a:blip r:embed="rId18"/>
                        <a:srcRect/>
                        <a:stretch>
                          <a:fillRect/>
                        </a:stretch>
                      </pic:blipFill>
                      <pic:spPr>
                        <a:xfrm>
                          <a:off x="0" y="0"/>
                          <a:ext cx="0" cy="25400"/>
                        </a:xfrm>
                        <a:prstGeom prst="rect"/>
                        <a:ln/>
                      </pic:spPr>
                    </pic:pic>
                  </a:graphicData>
                </a:graphic>
              </wp:anchor>
            </w:drawing>
          </mc:Fallback>
        </mc:AlternateContent>
      </w:r>
    </w:p>
    <w:p w14:paraId="53A6875D" w14:textId="77777777" w:rsidR="00A57F09" w:rsidRPr="008C6FA1" w:rsidRDefault="00904DDD">
      <w:pPr>
        <w:spacing w:before="240" w:after="240" w:line="360" w:lineRule="auto"/>
        <w:ind w:right="49"/>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Como se advierte, con la orientación proporcionada por el </w:t>
      </w:r>
      <w:r w:rsidRPr="008C6FA1">
        <w:rPr>
          <w:rFonts w:ascii="Palatino Linotype" w:eastAsia="Palatino Linotype" w:hAnsi="Palatino Linotype" w:cs="Palatino Linotype"/>
          <w:b/>
        </w:rPr>
        <w:t xml:space="preserve">Sujeto Obligado </w:t>
      </w:r>
      <w:r w:rsidRPr="008C6FA1">
        <w:rPr>
          <w:rFonts w:ascii="Palatino Linotype" w:eastAsia="Palatino Linotype" w:hAnsi="Palatino Linotype" w:cs="Palatino Linotype"/>
        </w:rPr>
        <w:t xml:space="preserve">es posible consultar la información relativa al </w:t>
      </w:r>
      <w:r w:rsidRPr="008C6FA1">
        <w:rPr>
          <w:rFonts w:ascii="Palatino Linotype" w:eastAsia="Palatino Linotype" w:hAnsi="Palatino Linotype" w:cs="Palatino Linotype"/>
          <w:b/>
        </w:rPr>
        <w:t>monto mensual</w:t>
      </w:r>
      <w:r w:rsidRPr="008C6FA1">
        <w:rPr>
          <w:rFonts w:ascii="Palatino Linotype" w:eastAsia="Palatino Linotype" w:hAnsi="Palatino Linotype" w:cs="Palatino Linotype"/>
        </w:rPr>
        <w:t xml:space="preserve"> de las remuneraciones del </w:t>
      </w:r>
      <w:proofErr w:type="gramStart"/>
      <w:r w:rsidRPr="008C6FA1">
        <w:rPr>
          <w:rFonts w:ascii="Palatino Linotype" w:eastAsia="Palatino Linotype" w:hAnsi="Palatino Linotype" w:cs="Palatino Linotype"/>
        </w:rPr>
        <w:t>Director General</w:t>
      </w:r>
      <w:proofErr w:type="gramEnd"/>
      <w:r w:rsidRPr="008C6FA1">
        <w:rPr>
          <w:rFonts w:ascii="Palatino Linotype" w:eastAsia="Palatino Linotype" w:hAnsi="Palatino Linotype" w:cs="Palatino Linotype"/>
        </w:rPr>
        <w:t xml:space="preserve">, sin embargo, no debe perderse de vista que la pretensión de la persona solicitante consistió en obtener </w:t>
      </w:r>
      <w:r w:rsidRPr="008C6FA1">
        <w:rPr>
          <w:rFonts w:ascii="Palatino Linotype" w:eastAsia="Palatino Linotype" w:hAnsi="Palatino Linotype" w:cs="Palatino Linotype"/>
          <w:b/>
        </w:rPr>
        <w:t>específicamente el recibo de nómina o documento donde conste la percepción neta de la primer quincena percibida por dicho servidor público</w:t>
      </w:r>
      <w:r w:rsidRPr="008C6FA1">
        <w:rPr>
          <w:rFonts w:ascii="Palatino Linotype" w:eastAsia="Palatino Linotype" w:hAnsi="Palatino Linotype" w:cs="Palatino Linotype"/>
        </w:rPr>
        <w:t>, es decir, dicha información no corresponde con lo que fue solicitado.</w:t>
      </w:r>
    </w:p>
    <w:p w14:paraId="36A3EC9A" w14:textId="77777777" w:rsidR="00A57F09" w:rsidRPr="008C6FA1" w:rsidRDefault="00904DDD">
      <w:pPr>
        <w:spacing w:before="240" w:after="240" w:line="360" w:lineRule="auto"/>
        <w:ind w:right="49"/>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En tal virtud, es de señalar que con base en la información contenida en cumplimiento a la obligación de transparencia prevista en el artículo 92, fracción </w:t>
      </w:r>
      <w:r w:rsidRPr="008C6FA1">
        <w:rPr>
          <w:rFonts w:ascii="Palatino Linotype" w:eastAsia="Palatino Linotype" w:hAnsi="Palatino Linotype" w:cs="Palatino Linotype"/>
        </w:rPr>
        <w:lastRenderedPageBreak/>
        <w:t>VII, de la ley de la Materia que impone a los entes públicos la obligación de poner a disposición del público información relativa al directorio de los servidores públicos a partir del nivel de jefe de departamento, que debe incluir, entre otros datos la fecha de alta en el cargo, se advirtió que el Director General fue dado de alta el uno de junio de dos mil veintidós, como se muestra a continuación:</w:t>
      </w:r>
    </w:p>
    <w:p w14:paraId="49B8A66A" w14:textId="77777777" w:rsidR="00A57F09" w:rsidRPr="008C6FA1" w:rsidRDefault="00904DDD">
      <w:pPr>
        <w:spacing w:before="240" w:after="240" w:line="360" w:lineRule="auto"/>
        <w:ind w:right="49"/>
        <w:jc w:val="center"/>
        <w:rPr>
          <w:rFonts w:ascii="Palatino Linotype" w:eastAsia="Palatino Linotype" w:hAnsi="Palatino Linotype" w:cs="Palatino Linotype"/>
        </w:rPr>
      </w:pPr>
      <w:r w:rsidRPr="008C6FA1">
        <w:rPr>
          <w:rFonts w:ascii="Palatino Linotype" w:eastAsia="Palatino Linotype" w:hAnsi="Palatino Linotype" w:cs="Palatino Linotype"/>
          <w:noProof/>
        </w:rPr>
        <w:drawing>
          <wp:inline distT="0" distB="0" distL="0" distR="0" wp14:anchorId="11CFB766" wp14:editId="68BB750E">
            <wp:extent cx="4680000" cy="3995538"/>
            <wp:effectExtent l="0" t="0" r="0" b="0"/>
            <wp:docPr id="10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4680000" cy="3995538"/>
                    </a:xfrm>
                    <a:prstGeom prst="rect">
                      <a:avLst/>
                    </a:prstGeom>
                    <a:ln/>
                  </pic:spPr>
                </pic:pic>
              </a:graphicData>
            </a:graphic>
          </wp:inline>
        </w:drawing>
      </w:r>
      <w:r w:rsidRPr="008C6FA1">
        <w:rPr>
          <w:noProof/>
        </w:rPr>
        <mc:AlternateContent>
          <mc:Choice Requires="wps">
            <w:drawing>
              <wp:anchor distT="0" distB="0" distL="114300" distR="114300" simplePos="0" relativeHeight="251662336" behindDoc="0" locked="0" layoutInCell="1" hidden="0" allowOverlap="1" wp14:anchorId="7A869258" wp14:editId="17A92844">
                <wp:simplePos x="0" y="0"/>
                <wp:positionH relativeFrom="column">
                  <wp:posOffset>469900</wp:posOffset>
                </wp:positionH>
                <wp:positionV relativeFrom="paragraph">
                  <wp:posOffset>1625600</wp:posOffset>
                </wp:positionV>
                <wp:extent cx="0" cy="25400"/>
                <wp:effectExtent l="0" t="0" r="0" b="0"/>
                <wp:wrapNone/>
                <wp:docPr id="92" name="Conector recto de flecha 92"/>
                <wp:cNvGraphicFramePr/>
                <a:graphic xmlns:a="http://schemas.openxmlformats.org/drawingml/2006/main">
                  <a:graphicData uri="http://schemas.microsoft.com/office/word/2010/wordprocessingShape">
                    <wps:wsp>
                      <wps:cNvCnPr/>
                      <wps:spPr>
                        <a:xfrm>
                          <a:off x="4360163" y="3780000"/>
                          <a:ext cx="1971675" cy="0"/>
                        </a:xfrm>
                        <a:prstGeom prst="straightConnector1">
                          <a:avLst/>
                        </a:prstGeom>
                        <a:noFill/>
                        <a:ln w="25400" cap="flat" cmpd="sng">
                          <a:solidFill>
                            <a:srgbClr val="C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469900</wp:posOffset>
                </wp:positionH>
                <wp:positionV relativeFrom="paragraph">
                  <wp:posOffset>1625600</wp:posOffset>
                </wp:positionV>
                <wp:extent cx="0" cy="25400"/>
                <wp:effectExtent b="0" l="0" r="0" t="0"/>
                <wp:wrapNone/>
                <wp:docPr id="92" name="image8.png"/>
                <a:graphic>
                  <a:graphicData uri="http://schemas.openxmlformats.org/drawingml/2006/picture">
                    <pic:pic>
                      <pic:nvPicPr>
                        <pic:cNvPr id="0" name="image8.png"/>
                        <pic:cNvPicPr preferRelativeResize="0"/>
                      </pic:nvPicPr>
                      <pic:blipFill>
                        <a:blip r:embed="rId20"/>
                        <a:srcRect/>
                        <a:stretch>
                          <a:fillRect/>
                        </a:stretch>
                      </pic:blipFill>
                      <pic:spPr>
                        <a:xfrm>
                          <a:off x="0" y="0"/>
                          <a:ext cx="0" cy="25400"/>
                        </a:xfrm>
                        <a:prstGeom prst="rect"/>
                        <a:ln/>
                      </pic:spPr>
                    </pic:pic>
                  </a:graphicData>
                </a:graphic>
              </wp:anchor>
            </w:drawing>
          </mc:Fallback>
        </mc:AlternateContent>
      </w:r>
      <w:r w:rsidRPr="008C6FA1">
        <w:rPr>
          <w:noProof/>
        </w:rPr>
        <mc:AlternateContent>
          <mc:Choice Requires="wpg">
            <w:drawing>
              <wp:anchor distT="0" distB="0" distL="114300" distR="114300" simplePos="0" relativeHeight="251663360" behindDoc="0" locked="0" layoutInCell="1" hidden="0" allowOverlap="1" wp14:anchorId="4F7A7A91" wp14:editId="28BCD98E">
                <wp:simplePos x="0" y="0"/>
                <wp:positionH relativeFrom="column">
                  <wp:posOffset>3175000</wp:posOffset>
                </wp:positionH>
                <wp:positionV relativeFrom="paragraph">
                  <wp:posOffset>952500</wp:posOffset>
                </wp:positionV>
                <wp:extent cx="168275" cy="549275"/>
                <wp:effectExtent l="0" t="0" r="0" b="0"/>
                <wp:wrapNone/>
                <wp:docPr id="95" name="Cerrar llave 95"/>
                <wp:cNvGraphicFramePr/>
                <a:graphic xmlns:a="http://schemas.openxmlformats.org/drawingml/2006/main">
                  <a:graphicData uri="http://schemas.microsoft.com/office/word/2010/wordprocessingShape">
                    <wps:wsp>
                      <wps:cNvSpPr/>
                      <wps:spPr>
                        <a:xfrm>
                          <a:off x="5274563" y="3518063"/>
                          <a:ext cx="142875" cy="523875"/>
                        </a:xfrm>
                        <a:prstGeom prst="rightBrace">
                          <a:avLst>
                            <a:gd name="adj1" fmla="val 8333"/>
                            <a:gd name="adj2" fmla="val 50000"/>
                          </a:avLst>
                        </a:prstGeom>
                        <a:noFill/>
                        <a:ln w="25400" cap="flat" cmpd="sng">
                          <a:solidFill>
                            <a:srgbClr val="C00000"/>
                          </a:solidFill>
                          <a:prstDash val="solid"/>
                          <a:round/>
                          <a:headEnd type="none" w="sm" len="sm"/>
                          <a:tailEnd type="none" w="sm" len="sm"/>
                        </a:ln>
                      </wps:spPr>
                      <wps:txbx>
                        <w:txbxContent>
                          <w:p w14:paraId="3745581F" w14:textId="77777777" w:rsidR="00A57F09" w:rsidRDefault="00A57F09">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3175000</wp:posOffset>
                </wp:positionH>
                <wp:positionV relativeFrom="paragraph">
                  <wp:posOffset>952500</wp:posOffset>
                </wp:positionV>
                <wp:extent cx="168275" cy="549275"/>
                <wp:effectExtent b="0" l="0" r="0" t="0"/>
                <wp:wrapNone/>
                <wp:docPr id="95" name="image11.png"/>
                <a:graphic>
                  <a:graphicData uri="http://schemas.openxmlformats.org/drawingml/2006/picture">
                    <pic:pic>
                      <pic:nvPicPr>
                        <pic:cNvPr id="0" name="image11.png"/>
                        <pic:cNvPicPr preferRelativeResize="0"/>
                      </pic:nvPicPr>
                      <pic:blipFill>
                        <a:blip r:embed="rId21"/>
                        <a:srcRect/>
                        <a:stretch>
                          <a:fillRect/>
                        </a:stretch>
                      </pic:blipFill>
                      <pic:spPr>
                        <a:xfrm>
                          <a:off x="0" y="0"/>
                          <a:ext cx="168275" cy="549275"/>
                        </a:xfrm>
                        <a:prstGeom prst="rect"/>
                        <a:ln/>
                      </pic:spPr>
                    </pic:pic>
                  </a:graphicData>
                </a:graphic>
              </wp:anchor>
            </w:drawing>
          </mc:Fallback>
        </mc:AlternateContent>
      </w:r>
    </w:p>
    <w:p w14:paraId="4BD4FB83" w14:textId="77777777" w:rsidR="00A57F09" w:rsidRPr="008C6FA1" w:rsidRDefault="00904DDD">
      <w:pPr>
        <w:spacing w:before="240" w:after="240" w:line="360" w:lineRule="auto"/>
        <w:ind w:right="49"/>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Asimismo, tampoco escapa de la óptica de este Organismo Garante que  la solicitud de información se tuvo por presentada el día </w:t>
      </w:r>
      <w:r w:rsidRPr="008C6FA1">
        <w:rPr>
          <w:rFonts w:ascii="Palatino Linotype" w:eastAsia="Palatino Linotype" w:hAnsi="Palatino Linotype" w:cs="Palatino Linotype"/>
          <w:b/>
        </w:rPr>
        <w:t>diez de junio de dos mil veintidós</w:t>
      </w:r>
      <w:r w:rsidRPr="008C6FA1">
        <w:rPr>
          <w:rFonts w:ascii="Palatino Linotype" w:eastAsia="Palatino Linotype" w:hAnsi="Palatino Linotype" w:cs="Palatino Linotype"/>
        </w:rPr>
        <w:t xml:space="preserve">, es decir, </w:t>
      </w:r>
      <w:r w:rsidRPr="008C6FA1">
        <w:rPr>
          <w:rFonts w:ascii="Palatino Linotype" w:eastAsia="Palatino Linotype" w:hAnsi="Palatino Linotype" w:cs="Palatino Linotype"/>
          <w:b/>
        </w:rPr>
        <w:t>a la fecha de presentación de la solicitud aún no había transcurrido la primer quincena a partir de la fecha de alta en el cargo del servidor público</w:t>
      </w:r>
      <w:r w:rsidRPr="008C6FA1">
        <w:rPr>
          <w:rFonts w:ascii="Palatino Linotype" w:eastAsia="Palatino Linotype" w:hAnsi="Palatino Linotype" w:cs="Palatino Linotype"/>
        </w:rPr>
        <w:t xml:space="preserve">, por lo que es evidente que no se encontraba en posibilidad de atender lo solicitado de </w:t>
      </w:r>
      <w:r w:rsidRPr="008C6FA1">
        <w:rPr>
          <w:rFonts w:ascii="Palatino Linotype" w:eastAsia="Palatino Linotype" w:hAnsi="Palatino Linotype" w:cs="Palatino Linotype"/>
        </w:rPr>
        <w:lastRenderedPageBreak/>
        <w:t>manera favorable, al no haberse generado la información al momento de presentación de la solicitud, por tanto no es procedente la entrega de información alguna.</w:t>
      </w:r>
    </w:p>
    <w:p w14:paraId="44C1A39C" w14:textId="77777777" w:rsidR="00A57F09" w:rsidRPr="008C6FA1" w:rsidRDefault="00904DDD">
      <w:pPr>
        <w:spacing w:before="240" w:after="240" w:line="360" w:lineRule="auto"/>
        <w:jc w:val="both"/>
        <w:rPr>
          <w:rFonts w:ascii="Palatino Linotype" w:eastAsia="Palatino Linotype" w:hAnsi="Palatino Linotype" w:cs="Palatino Linotype"/>
          <w:b/>
          <w:u w:val="single"/>
        </w:rPr>
      </w:pPr>
      <w:r w:rsidRPr="008C6FA1">
        <w:rPr>
          <w:rFonts w:ascii="Palatino Linotype" w:eastAsia="Palatino Linotype" w:hAnsi="Palatino Linotype" w:cs="Palatino Linotype"/>
        </w:rPr>
        <w:t xml:space="preserve">A efecto de sustentar lo anterior, se reitera que la obligación de transparencia, de conformidad con lo establecido en el artículo 12, segundo párrafo de la Ley de Transparencia y Acceso a la Información Pública del Estado de México y Municipios, previamente referido, constriñe a los Sujetos Obligados a proporcionar únicamente la información pública que se les requiera y </w:t>
      </w:r>
      <w:r w:rsidRPr="008C6FA1">
        <w:rPr>
          <w:rFonts w:ascii="Palatino Linotype" w:eastAsia="Palatino Linotype" w:hAnsi="Palatino Linotype" w:cs="Palatino Linotype"/>
          <w:b/>
        </w:rPr>
        <w:t>que obre en sus archivos</w:t>
      </w:r>
      <w:r w:rsidRPr="008C6FA1">
        <w:rPr>
          <w:rFonts w:ascii="Palatino Linotype" w:eastAsia="Palatino Linotype" w:hAnsi="Palatino Linotype" w:cs="Palatino Linotype"/>
        </w:rPr>
        <w:t xml:space="preserve"> y en el estado en que ésta se encuentre, en sentido contrario, </w:t>
      </w:r>
      <w:r w:rsidRPr="008C6FA1">
        <w:rPr>
          <w:rFonts w:ascii="Palatino Linotype" w:eastAsia="Palatino Linotype" w:hAnsi="Palatino Linotype" w:cs="Palatino Linotype"/>
          <w:b/>
          <w:u w:val="single"/>
        </w:rPr>
        <w:t>no están obligados a proporcionar lo que no tengan en sus archivos.</w:t>
      </w:r>
    </w:p>
    <w:p w14:paraId="53AE7B67" w14:textId="77777777" w:rsidR="00A57F09" w:rsidRPr="008C6FA1" w:rsidRDefault="00904DDD">
      <w:pPr>
        <w:spacing w:before="240" w:after="240" w:line="360" w:lineRule="auto"/>
        <w:ind w:right="51"/>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De lo hasta aquí expuesto, se concluye que los motivos de inconformidad de la parte </w:t>
      </w:r>
      <w:r w:rsidRPr="008C6FA1">
        <w:rPr>
          <w:rFonts w:ascii="Palatino Linotype" w:eastAsia="Palatino Linotype" w:hAnsi="Palatino Linotype" w:cs="Palatino Linotype"/>
          <w:b/>
        </w:rPr>
        <w:t xml:space="preserve">Recurrente </w:t>
      </w:r>
      <w:r w:rsidRPr="008C6FA1">
        <w:rPr>
          <w:rFonts w:ascii="Palatino Linotype" w:eastAsia="Palatino Linotype" w:hAnsi="Palatino Linotype" w:cs="Palatino Linotype"/>
        </w:rPr>
        <w:t xml:space="preserve">devienen parcialmente fundados, siendo procedente </w:t>
      </w:r>
      <w:r w:rsidRPr="008C6FA1">
        <w:rPr>
          <w:rFonts w:ascii="Palatino Linotype" w:eastAsia="Palatino Linotype" w:hAnsi="Palatino Linotype" w:cs="Palatino Linotype"/>
          <w:i/>
        </w:rPr>
        <w:t>Modificar</w:t>
      </w:r>
      <w:r w:rsidRPr="008C6FA1">
        <w:rPr>
          <w:rFonts w:ascii="Palatino Linotype" w:eastAsia="Palatino Linotype" w:hAnsi="Palatino Linotype" w:cs="Palatino Linotype"/>
        </w:rPr>
        <w:t xml:space="preserve"> la respuesta proporcionada por el </w:t>
      </w:r>
      <w:r w:rsidRPr="008C6FA1">
        <w:rPr>
          <w:rFonts w:ascii="Palatino Linotype" w:eastAsia="Palatino Linotype" w:hAnsi="Palatino Linotype" w:cs="Palatino Linotype"/>
          <w:b/>
        </w:rPr>
        <w:t xml:space="preserve">Sujeto Obligado </w:t>
      </w:r>
      <w:r w:rsidRPr="008C6FA1">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67C0EF30"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b/>
        </w:rPr>
        <w:t>Quinto. Versión Pública.</w:t>
      </w:r>
      <w:r w:rsidRPr="008C6FA1">
        <w:rPr>
          <w:rFonts w:ascii="Palatino Linotype" w:eastAsia="Palatino Linotype" w:hAnsi="Palatino Linotype" w:cs="Palatino Linotype"/>
          <w:sz w:val="28"/>
          <w:szCs w:val="28"/>
        </w:rPr>
        <w:t xml:space="preserve"> </w:t>
      </w:r>
      <w:r w:rsidRPr="008C6FA1">
        <w:rPr>
          <w:rFonts w:ascii="Palatino Linotype" w:eastAsia="Palatino Linotype" w:hAnsi="Palatino Linotype" w:cs="Palatino Linotype"/>
        </w:rPr>
        <w:t>Finalmente, debe señalarse que de ser el caso en que los documentos que vayan a ser entregados por el</w:t>
      </w:r>
      <w:r w:rsidRPr="008C6FA1">
        <w:rPr>
          <w:rFonts w:ascii="Palatino Linotype" w:eastAsia="Palatino Linotype" w:hAnsi="Palatino Linotype" w:cs="Palatino Linotype"/>
          <w:b/>
        </w:rPr>
        <w:t xml:space="preserve"> </w:t>
      </w:r>
      <w:r w:rsidRPr="008C6FA1">
        <w:rPr>
          <w:rFonts w:ascii="Palatino Linotype" w:eastAsia="Palatino Linotype" w:hAnsi="Palatino Linotype" w:cs="Palatino Linotype"/>
        </w:rPr>
        <w:t xml:space="preserve">sujeto obligado, para dar cumplimiento a la presente resolución, contengan datos que deban ser clasificados, el </w:t>
      </w:r>
      <w:r w:rsidRPr="008C6FA1">
        <w:rPr>
          <w:rFonts w:ascii="Palatino Linotype" w:eastAsia="Palatino Linotype" w:hAnsi="Palatino Linotype" w:cs="Palatino Linotype"/>
          <w:b/>
        </w:rPr>
        <w:t>Sujeto Obligado</w:t>
      </w:r>
      <w:r w:rsidRPr="008C6FA1">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6FA4FD4B"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lastRenderedPageBreak/>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279625ED" w14:textId="77777777" w:rsidR="00A57F09" w:rsidRPr="008C6FA1" w:rsidRDefault="00904DDD">
      <w:pPr>
        <w:spacing w:before="120" w:after="120"/>
        <w:ind w:left="851"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i/>
          <w:sz w:val="22"/>
          <w:szCs w:val="22"/>
        </w:rPr>
        <w:t>“</w:t>
      </w:r>
      <w:r w:rsidRPr="008C6FA1">
        <w:rPr>
          <w:rFonts w:ascii="Palatino Linotype" w:eastAsia="Palatino Linotype" w:hAnsi="Palatino Linotype" w:cs="Palatino Linotype"/>
          <w:b/>
          <w:i/>
          <w:sz w:val="22"/>
          <w:szCs w:val="22"/>
        </w:rPr>
        <w:t>Artículo 3</w:t>
      </w:r>
      <w:r w:rsidRPr="008C6FA1">
        <w:rPr>
          <w:rFonts w:ascii="Palatino Linotype" w:eastAsia="Palatino Linotype" w:hAnsi="Palatino Linotype" w:cs="Palatino Linotype"/>
          <w:i/>
          <w:sz w:val="22"/>
          <w:szCs w:val="22"/>
        </w:rPr>
        <w:t>. Para los efectos de la presente Ley se entenderá por:</w:t>
      </w:r>
    </w:p>
    <w:p w14:paraId="4639BC5B" w14:textId="77777777" w:rsidR="00A57F09" w:rsidRPr="008C6FA1" w:rsidRDefault="00904DDD">
      <w:pPr>
        <w:spacing w:before="120" w:after="120"/>
        <w:ind w:left="1134"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i/>
          <w:sz w:val="22"/>
          <w:szCs w:val="22"/>
        </w:rPr>
        <w:t>[…]</w:t>
      </w:r>
    </w:p>
    <w:p w14:paraId="2FFBBEEF" w14:textId="77777777" w:rsidR="00A57F09" w:rsidRPr="008C6FA1" w:rsidRDefault="00904DDD">
      <w:pPr>
        <w:spacing w:before="120" w:after="120"/>
        <w:ind w:left="1134"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IX. Datos personales</w:t>
      </w:r>
      <w:r w:rsidRPr="008C6FA1">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67D8A26D" w14:textId="77777777" w:rsidR="00A57F09" w:rsidRPr="008C6FA1" w:rsidRDefault="00904DDD">
      <w:pPr>
        <w:spacing w:before="120" w:after="120"/>
        <w:ind w:left="1134"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XX. Información clasificada</w:t>
      </w:r>
      <w:r w:rsidRPr="008C6FA1">
        <w:rPr>
          <w:rFonts w:ascii="Palatino Linotype" w:eastAsia="Palatino Linotype" w:hAnsi="Palatino Linotype" w:cs="Palatino Linotype"/>
          <w:i/>
          <w:sz w:val="22"/>
          <w:szCs w:val="22"/>
        </w:rPr>
        <w:t>: Aquella considerada por la presente Ley como reservada o confidencial;</w:t>
      </w:r>
    </w:p>
    <w:p w14:paraId="7CDC1400" w14:textId="77777777" w:rsidR="00A57F09" w:rsidRPr="008C6FA1" w:rsidRDefault="00904DDD">
      <w:pPr>
        <w:spacing w:before="120" w:after="120"/>
        <w:ind w:left="1134"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 xml:space="preserve">XXI. Información confidencial: </w:t>
      </w:r>
      <w:r w:rsidRPr="008C6FA1">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1F82D20" w14:textId="77777777" w:rsidR="00A57F09" w:rsidRPr="008C6FA1" w:rsidRDefault="00904DDD">
      <w:pPr>
        <w:spacing w:before="120" w:after="120"/>
        <w:ind w:left="1134"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XLV. Versión pública:</w:t>
      </w:r>
      <w:r w:rsidRPr="008C6FA1">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48E7F878" w14:textId="77777777" w:rsidR="00A57F09" w:rsidRPr="008C6FA1" w:rsidRDefault="00904DDD">
      <w:pPr>
        <w:spacing w:before="120" w:after="120"/>
        <w:ind w:left="1134"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i/>
          <w:sz w:val="22"/>
          <w:szCs w:val="22"/>
        </w:rPr>
        <w:t>[…]</w:t>
      </w:r>
    </w:p>
    <w:p w14:paraId="0633F741" w14:textId="77777777" w:rsidR="00A57F09" w:rsidRPr="008C6FA1" w:rsidRDefault="00904DDD">
      <w:pPr>
        <w:spacing w:before="120" w:after="120"/>
        <w:ind w:left="851"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Artículo 91.</w:t>
      </w:r>
      <w:r w:rsidRPr="008C6FA1">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12A11C0F" w14:textId="77777777" w:rsidR="00A57F09" w:rsidRPr="008C6FA1" w:rsidRDefault="00904DDD">
      <w:pPr>
        <w:spacing w:before="120" w:after="120"/>
        <w:ind w:left="851"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Artículo 132.</w:t>
      </w:r>
      <w:r w:rsidRPr="008C6FA1">
        <w:rPr>
          <w:rFonts w:ascii="Palatino Linotype" w:eastAsia="Palatino Linotype" w:hAnsi="Palatino Linotype" w:cs="Palatino Linotype"/>
          <w:i/>
          <w:sz w:val="22"/>
          <w:szCs w:val="22"/>
        </w:rPr>
        <w:t xml:space="preserve"> La clasificación de la información se llevará a cabo en el momento en que:</w:t>
      </w:r>
    </w:p>
    <w:p w14:paraId="49BE1BB4" w14:textId="77777777" w:rsidR="00A57F09" w:rsidRPr="008C6FA1" w:rsidRDefault="00904DDD">
      <w:pPr>
        <w:spacing w:before="120" w:after="120"/>
        <w:ind w:left="1134"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I</w:t>
      </w:r>
      <w:r w:rsidRPr="008C6FA1">
        <w:rPr>
          <w:rFonts w:ascii="Palatino Linotype" w:eastAsia="Palatino Linotype" w:hAnsi="Palatino Linotype" w:cs="Palatino Linotype"/>
          <w:i/>
          <w:sz w:val="22"/>
          <w:szCs w:val="22"/>
        </w:rPr>
        <w:t>. Se reciba una solicitud de acceso a la información;</w:t>
      </w:r>
    </w:p>
    <w:p w14:paraId="1D39A155" w14:textId="77777777" w:rsidR="00A57F09" w:rsidRPr="008C6FA1" w:rsidRDefault="00904DDD">
      <w:pPr>
        <w:spacing w:before="120" w:after="120"/>
        <w:ind w:left="1134"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II.</w:t>
      </w:r>
      <w:r w:rsidRPr="008C6FA1">
        <w:rPr>
          <w:rFonts w:ascii="Palatino Linotype" w:eastAsia="Palatino Linotype" w:hAnsi="Palatino Linotype" w:cs="Palatino Linotype"/>
          <w:i/>
          <w:sz w:val="22"/>
          <w:szCs w:val="22"/>
        </w:rPr>
        <w:t xml:space="preserve"> Se determine mediante resolución de autoridad competente; o</w:t>
      </w:r>
    </w:p>
    <w:p w14:paraId="46EF04A8" w14:textId="77777777" w:rsidR="00A57F09" w:rsidRPr="008C6FA1" w:rsidRDefault="00904DDD">
      <w:pPr>
        <w:spacing w:before="120" w:after="120"/>
        <w:ind w:left="1134"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III.</w:t>
      </w:r>
      <w:r w:rsidRPr="008C6FA1">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5A928582" w14:textId="77777777" w:rsidR="00A57F09" w:rsidRPr="008C6FA1" w:rsidRDefault="00904DDD">
      <w:pPr>
        <w:spacing w:before="120" w:after="120"/>
        <w:ind w:left="851"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i/>
          <w:sz w:val="22"/>
          <w:szCs w:val="22"/>
        </w:rPr>
        <w:t>[…]</w:t>
      </w:r>
    </w:p>
    <w:p w14:paraId="4218BC52" w14:textId="77777777" w:rsidR="00A57F09" w:rsidRPr="008C6FA1" w:rsidRDefault="00904DDD">
      <w:pPr>
        <w:spacing w:before="120" w:after="120"/>
        <w:ind w:left="851"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Artículo 143</w:t>
      </w:r>
      <w:r w:rsidRPr="008C6FA1">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9FD6570" w14:textId="77777777" w:rsidR="00A57F09" w:rsidRPr="008C6FA1" w:rsidRDefault="00904DDD">
      <w:pPr>
        <w:spacing w:before="120" w:after="120"/>
        <w:ind w:left="1134"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lastRenderedPageBreak/>
        <w:t>I.</w:t>
      </w:r>
      <w:r w:rsidRPr="008C6FA1">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192956C0" w14:textId="77777777" w:rsidR="00A57F09" w:rsidRPr="008C6FA1" w:rsidRDefault="00904DDD">
      <w:pPr>
        <w:spacing w:before="120" w:after="120"/>
        <w:ind w:left="1134"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II.</w:t>
      </w:r>
      <w:r w:rsidRPr="008C6FA1">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61F1CE27" w14:textId="77777777" w:rsidR="00A57F09" w:rsidRPr="008C6FA1" w:rsidRDefault="00904DDD">
      <w:pPr>
        <w:spacing w:before="120" w:after="120"/>
        <w:ind w:left="1134"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III.</w:t>
      </w:r>
      <w:r w:rsidRPr="008C6FA1">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147E962C" w14:textId="77777777" w:rsidR="00A57F09" w:rsidRPr="008C6FA1" w:rsidRDefault="00904DDD">
      <w:pPr>
        <w:spacing w:before="120" w:after="120"/>
        <w:ind w:left="851"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753CDF4" w14:textId="77777777" w:rsidR="00A57F09" w:rsidRPr="008C6FA1" w:rsidRDefault="00904DDD">
      <w:pPr>
        <w:spacing w:before="120" w:after="120"/>
        <w:ind w:left="851"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510FDC8"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7E4A9F6"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5A592712" w14:textId="77777777" w:rsidR="00A57F09" w:rsidRPr="008C6FA1" w:rsidRDefault="00904DDD">
      <w:pPr>
        <w:spacing w:before="120" w:after="120"/>
        <w:ind w:left="851"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“Quincuagésimo sexto</w:t>
      </w:r>
      <w:r w:rsidRPr="008C6FA1">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w:t>
      </w:r>
      <w:r w:rsidRPr="008C6FA1">
        <w:rPr>
          <w:rFonts w:ascii="Palatino Linotype" w:eastAsia="Palatino Linotype" w:hAnsi="Palatino Linotype" w:cs="Palatino Linotype"/>
          <w:i/>
          <w:sz w:val="22"/>
          <w:szCs w:val="22"/>
        </w:rPr>
        <w:lastRenderedPageBreak/>
        <w:t>sujetos obligados, previo pago de los costos de reproducción, a través de sus áreas y deberá ser aprobada por su Comité de Transparencia</w:t>
      </w:r>
    </w:p>
    <w:p w14:paraId="293CBC2D" w14:textId="77777777" w:rsidR="00A57F09" w:rsidRPr="008C6FA1" w:rsidRDefault="00904DDD">
      <w:pPr>
        <w:spacing w:before="120" w:after="120"/>
        <w:ind w:left="851"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Quincuagésimo séptimo</w:t>
      </w:r>
      <w:r w:rsidRPr="008C6FA1">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A0BCDA3" w14:textId="77777777" w:rsidR="00A57F09" w:rsidRPr="008C6FA1" w:rsidRDefault="00904DDD">
      <w:pPr>
        <w:spacing w:before="120" w:after="120"/>
        <w:ind w:left="1134"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I.</w:t>
      </w:r>
      <w:r w:rsidRPr="008C6FA1">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51DC9E09" w14:textId="77777777" w:rsidR="00A57F09" w:rsidRPr="008C6FA1" w:rsidRDefault="00904DDD">
      <w:pPr>
        <w:spacing w:before="120" w:after="120"/>
        <w:ind w:left="1134"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II.</w:t>
      </w:r>
      <w:r w:rsidRPr="008C6FA1">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17A7A579" w14:textId="77777777" w:rsidR="00A57F09" w:rsidRPr="008C6FA1" w:rsidRDefault="00904DDD">
      <w:pPr>
        <w:spacing w:before="120" w:after="120"/>
        <w:ind w:left="1134"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III.</w:t>
      </w:r>
      <w:r w:rsidRPr="008C6FA1">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1583E382" w14:textId="77777777" w:rsidR="00A57F09" w:rsidRPr="008C6FA1" w:rsidRDefault="00904DDD">
      <w:pPr>
        <w:spacing w:before="120" w:after="120"/>
        <w:ind w:left="851"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8C6FA1">
        <w:rPr>
          <w:rFonts w:ascii="Palatino Linotype" w:eastAsia="Palatino Linotype" w:hAnsi="Palatino Linotype" w:cs="Palatino Linotype"/>
          <w:i/>
          <w:sz w:val="22"/>
          <w:szCs w:val="22"/>
        </w:rPr>
        <w:t>internaciones suscritos</w:t>
      </w:r>
      <w:proofErr w:type="gramEnd"/>
      <w:r w:rsidRPr="008C6FA1">
        <w:rPr>
          <w:rFonts w:ascii="Palatino Linotype" w:eastAsia="Palatino Linotype" w:hAnsi="Palatino Linotype" w:cs="Palatino Linotype"/>
          <w:i/>
          <w:sz w:val="22"/>
          <w:szCs w:val="22"/>
        </w:rPr>
        <w:t xml:space="preserve"> por el Estado mexicano. </w:t>
      </w:r>
    </w:p>
    <w:p w14:paraId="7FBBAFD0" w14:textId="77777777" w:rsidR="00A57F09" w:rsidRPr="008C6FA1" w:rsidRDefault="00904DDD">
      <w:pPr>
        <w:spacing w:before="120" w:after="120"/>
        <w:ind w:left="851" w:right="902"/>
        <w:jc w:val="both"/>
        <w:rPr>
          <w:rFonts w:ascii="Palatino Linotype" w:eastAsia="Palatino Linotype" w:hAnsi="Palatino Linotype" w:cs="Palatino Linotype"/>
          <w:i/>
          <w:sz w:val="22"/>
          <w:szCs w:val="22"/>
        </w:rPr>
      </w:pPr>
      <w:r w:rsidRPr="008C6FA1">
        <w:rPr>
          <w:rFonts w:ascii="Palatino Linotype" w:eastAsia="Palatino Linotype" w:hAnsi="Palatino Linotype" w:cs="Palatino Linotype"/>
          <w:b/>
          <w:i/>
          <w:sz w:val="22"/>
          <w:szCs w:val="22"/>
        </w:rPr>
        <w:t>Quincuagésimo octavo</w:t>
      </w:r>
      <w:r w:rsidRPr="008C6FA1">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5E54CA9A"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8C6FA1">
        <w:rPr>
          <w:rFonts w:ascii="Palatino Linotype" w:eastAsia="Palatino Linotype" w:hAnsi="Palatino Linotype" w:cs="Palatino Linotype"/>
          <w:b/>
        </w:rPr>
        <w:t>Sujeto Obligado</w:t>
      </w:r>
      <w:r w:rsidRPr="008C6FA1">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5ED6283"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lastRenderedPageBreak/>
        <w:t>En relación directa con ello, los Lineamientos en estudio establecen los formatos para la clasificación parcial y total de los documentos, que atienden a lo siguiente:</w:t>
      </w:r>
    </w:p>
    <w:tbl>
      <w:tblPr>
        <w:tblStyle w:val="a9"/>
        <w:tblW w:w="8828" w:type="dxa"/>
        <w:tblInd w:w="-113" w:type="dxa"/>
        <w:tblLayout w:type="fixed"/>
        <w:tblLook w:val="04A0" w:firstRow="1" w:lastRow="0" w:firstColumn="1" w:lastColumn="0" w:noHBand="0" w:noVBand="1"/>
      </w:tblPr>
      <w:tblGrid>
        <w:gridCol w:w="993"/>
        <w:gridCol w:w="3421"/>
        <w:gridCol w:w="968"/>
        <w:gridCol w:w="3446"/>
      </w:tblGrid>
      <w:tr w:rsidR="008C6FA1" w:rsidRPr="008C6FA1" w14:paraId="71562537" w14:textId="77777777" w:rsidTr="00A57F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2EE9435C" w14:textId="77777777" w:rsidR="00A57F09" w:rsidRPr="008C6FA1" w:rsidRDefault="00904DDD">
            <w:pPr>
              <w:jc w:val="center"/>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Parcial</w:t>
            </w:r>
          </w:p>
        </w:tc>
        <w:tc>
          <w:tcPr>
            <w:tcW w:w="4414" w:type="dxa"/>
            <w:gridSpan w:val="2"/>
          </w:tcPr>
          <w:p w14:paraId="45C9FF5B" w14:textId="77777777" w:rsidR="00A57F09" w:rsidRPr="008C6FA1" w:rsidRDefault="00904DDD">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Total</w:t>
            </w:r>
          </w:p>
        </w:tc>
      </w:tr>
      <w:tr w:rsidR="008C6FA1" w:rsidRPr="008C6FA1" w14:paraId="3581437F" w14:textId="77777777" w:rsidTr="00A57F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0DEA30C" w14:textId="77777777" w:rsidR="00A57F09" w:rsidRPr="008C6FA1" w:rsidRDefault="00904DDD">
            <w:pPr>
              <w:jc w:val="center"/>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Concepto</w:t>
            </w:r>
          </w:p>
        </w:tc>
        <w:tc>
          <w:tcPr>
            <w:tcW w:w="3421" w:type="dxa"/>
          </w:tcPr>
          <w:p w14:paraId="4821C4C6" w14:textId="77777777" w:rsidR="00A57F09" w:rsidRPr="008C6FA1" w:rsidRDefault="00904DDD">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8C6FA1">
              <w:rPr>
                <w:rFonts w:ascii="Palatino Linotype" w:eastAsia="Palatino Linotype" w:hAnsi="Palatino Linotype" w:cs="Palatino Linotype"/>
                <w:b/>
                <w:sz w:val="12"/>
                <w:szCs w:val="12"/>
              </w:rPr>
              <w:t>Dónde</w:t>
            </w:r>
          </w:p>
        </w:tc>
        <w:tc>
          <w:tcPr>
            <w:tcW w:w="968" w:type="dxa"/>
          </w:tcPr>
          <w:p w14:paraId="5286A95C" w14:textId="77777777" w:rsidR="00A57F09" w:rsidRPr="008C6FA1" w:rsidRDefault="00904DDD">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8C6FA1">
              <w:rPr>
                <w:rFonts w:ascii="Palatino Linotype" w:eastAsia="Palatino Linotype" w:hAnsi="Palatino Linotype" w:cs="Palatino Linotype"/>
                <w:b/>
                <w:sz w:val="12"/>
                <w:szCs w:val="12"/>
              </w:rPr>
              <w:t>Concepto</w:t>
            </w:r>
          </w:p>
        </w:tc>
        <w:tc>
          <w:tcPr>
            <w:tcW w:w="3446" w:type="dxa"/>
          </w:tcPr>
          <w:p w14:paraId="131C0890" w14:textId="77777777" w:rsidR="00A57F09" w:rsidRPr="008C6FA1" w:rsidRDefault="00904DDD">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8C6FA1">
              <w:rPr>
                <w:rFonts w:ascii="Palatino Linotype" w:eastAsia="Palatino Linotype" w:hAnsi="Palatino Linotype" w:cs="Palatino Linotype"/>
                <w:b/>
                <w:sz w:val="12"/>
                <w:szCs w:val="12"/>
              </w:rPr>
              <w:t>Dónde</w:t>
            </w:r>
          </w:p>
        </w:tc>
      </w:tr>
      <w:tr w:rsidR="008C6FA1" w:rsidRPr="008C6FA1" w14:paraId="1C97FDB9" w14:textId="77777777" w:rsidTr="00A57F09">
        <w:tc>
          <w:tcPr>
            <w:cnfStyle w:val="001000000000" w:firstRow="0" w:lastRow="0" w:firstColumn="1" w:lastColumn="0" w:oddVBand="0" w:evenVBand="0" w:oddHBand="0" w:evenHBand="0" w:firstRowFirstColumn="0" w:firstRowLastColumn="0" w:lastRowFirstColumn="0" w:lastRowLastColumn="0"/>
            <w:tcW w:w="8828" w:type="dxa"/>
            <w:gridSpan w:val="4"/>
          </w:tcPr>
          <w:p w14:paraId="3B07280B" w14:textId="77777777" w:rsidR="00A57F09" w:rsidRPr="008C6FA1" w:rsidRDefault="00904DDD">
            <w:pPr>
              <w:jc w:val="center"/>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Sello oficial o logotipo del sujeto obligado</w:t>
            </w:r>
          </w:p>
        </w:tc>
      </w:tr>
      <w:tr w:rsidR="008C6FA1" w:rsidRPr="008C6FA1" w14:paraId="776315C0" w14:textId="77777777" w:rsidTr="00A57F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DED5FE0" w14:textId="77777777" w:rsidR="00A57F09" w:rsidRPr="008C6FA1" w:rsidRDefault="00904DDD">
            <w:pPr>
              <w:jc w:val="both"/>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Fecha de clasificación</w:t>
            </w:r>
          </w:p>
        </w:tc>
        <w:tc>
          <w:tcPr>
            <w:tcW w:w="3421" w:type="dxa"/>
          </w:tcPr>
          <w:p w14:paraId="6683DAA8" w14:textId="77777777" w:rsidR="00A57F09" w:rsidRPr="008C6FA1" w:rsidRDefault="00904DD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6B684767" w14:textId="77777777" w:rsidR="00A57F09" w:rsidRPr="008C6FA1" w:rsidRDefault="00904DD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8C6FA1">
              <w:rPr>
                <w:rFonts w:ascii="Palatino Linotype" w:eastAsia="Palatino Linotype" w:hAnsi="Palatino Linotype" w:cs="Palatino Linotype"/>
                <w:b/>
                <w:sz w:val="12"/>
                <w:szCs w:val="12"/>
              </w:rPr>
              <w:t>Fecha de clasificación</w:t>
            </w:r>
          </w:p>
        </w:tc>
        <w:tc>
          <w:tcPr>
            <w:tcW w:w="3446" w:type="dxa"/>
          </w:tcPr>
          <w:p w14:paraId="1A883B99" w14:textId="77777777" w:rsidR="00A57F09" w:rsidRPr="008C6FA1" w:rsidRDefault="00904DD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8C6FA1" w:rsidRPr="008C6FA1" w14:paraId="62035442" w14:textId="77777777" w:rsidTr="00A57F09">
        <w:tc>
          <w:tcPr>
            <w:cnfStyle w:val="001000000000" w:firstRow="0" w:lastRow="0" w:firstColumn="1" w:lastColumn="0" w:oddVBand="0" w:evenVBand="0" w:oddHBand="0" w:evenHBand="0" w:firstRowFirstColumn="0" w:firstRowLastColumn="0" w:lastRowFirstColumn="0" w:lastRowLastColumn="0"/>
            <w:tcW w:w="993" w:type="dxa"/>
          </w:tcPr>
          <w:p w14:paraId="2F46574B" w14:textId="77777777" w:rsidR="00A57F09" w:rsidRPr="008C6FA1" w:rsidRDefault="00904DDD">
            <w:pPr>
              <w:jc w:val="both"/>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Área</w:t>
            </w:r>
          </w:p>
        </w:tc>
        <w:tc>
          <w:tcPr>
            <w:tcW w:w="3421" w:type="dxa"/>
          </w:tcPr>
          <w:p w14:paraId="388FAB7E" w14:textId="77777777" w:rsidR="00A57F09" w:rsidRPr="008C6FA1" w:rsidRDefault="00904DD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Se señalará el nombre del área del cual es titular quien clasifica.</w:t>
            </w:r>
          </w:p>
        </w:tc>
        <w:tc>
          <w:tcPr>
            <w:tcW w:w="968" w:type="dxa"/>
          </w:tcPr>
          <w:p w14:paraId="7AB2D30B" w14:textId="77777777" w:rsidR="00A57F09" w:rsidRPr="008C6FA1" w:rsidRDefault="00904DD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8C6FA1">
              <w:rPr>
                <w:rFonts w:ascii="Palatino Linotype" w:eastAsia="Palatino Linotype" w:hAnsi="Palatino Linotype" w:cs="Palatino Linotype"/>
                <w:b/>
                <w:sz w:val="12"/>
                <w:szCs w:val="12"/>
              </w:rPr>
              <w:t>Área</w:t>
            </w:r>
          </w:p>
        </w:tc>
        <w:tc>
          <w:tcPr>
            <w:tcW w:w="3446" w:type="dxa"/>
          </w:tcPr>
          <w:p w14:paraId="395737C5" w14:textId="77777777" w:rsidR="00A57F09" w:rsidRPr="008C6FA1" w:rsidRDefault="00904DD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Se señalará el nombre del área de la cual es el titular quien clasifica.</w:t>
            </w:r>
          </w:p>
        </w:tc>
      </w:tr>
      <w:tr w:rsidR="008C6FA1" w:rsidRPr="008C6FA1" w14:paraId="3ACF58B3" w14:textId="77777777" w:rsidTr="00A57F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4C4640F" w14:textId="77777777" w:rsidR="00A57F09" w:rsidRPr="008C6FA1" w:rsidRDefault="00904DDD">
            <w:pPr>
              <w:jc w:val="both"/>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Información reservada</w:t>
            </w:r>
          </w:p>
        </w:tc>
        <w:tc>
          <w:tcPr>
            <w:tcW w:w="3421" w:type="dxa"/>
          </w:tcPr>
          <w:p w14:paraId="6D3F657E" w14:textId="77777777" w:rsidR="00A57F09" w:rsidRPr="008C6FA1" w:rsidRDefault="00904DD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34258F01" w14:textId="77777777" w:rsidR="00A57F09" w:rsidRPr="008C6FA1" w:rsidRDefault="00904DD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8C6FA1">
              <w:rPr>
                <w:rFonts w:ascii="Palatino Linotype" w:eastAsia="Palatino Linotype" w:hAnsi="Palatino Linotype" w:cs="Palatino Linotype"/>
                <w:b/>
                <w:sz w:val="12"/>
                <w:szCs w:val="12"/>
              </w:rPr>
              <w:t>Reservado</w:t>
            </w:r>
          </w:p>
        </w:tc>
        <w:tc>
          <w:tcPr>
            <w:tcW w:w="3446" w:type="dxa"/>
          </w:tcPr>
          <w:p w14:paraId="1FEBF980" w14:textId="77777777" w:rsidR="00A57F09" w:rsidRPr="008C6FA1" w:rsidRDefault="00904DD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Leyenda de información RESERVADA.</w:t>
            </w:r>
          </w:p>
        </w:tc>
      </w:tr>
      <w:tr w:rsidR="008C6FA1" w:rsidRPr="008C6FA1" w14:paraId="2C4B154D" w14:textId="77777777" w:rsidTr="00A57F09">
        <w:tc>
          <w:tcPr>
            <w:cnfStyle w:val="001000000000" w:firstRow="0" w:lastRow="0" w:firstColumn="1" w:lastColumn="0" w:oddVBand="0" w:evenVBand="0" w:oddHBand="0" w:evenHBand="0" w:firstRowFirstColumn="0" w:firstRowLastColumn="0" w:lastRowFirstColumn="0" w:lastRowLastColumn="0"/>
            <w:tcW w:w="993" w:type="dxa"/>
          </w:tcPr>
          <w:p w14:paraId="3F8AA385" w14:textId="77777777" w:rsidR="00A57F09" w:rsidRPr="008C6FA1" w:rsidRDefault="00904DDD">
            <w:pPr>
              <w:jc w:val="both"/>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Fundamento legal</w:t>
            </w:r>
          </w:p>
        </w:tc>
        <w:tc>
          <w:tcPr>
            <w:tcW w:w="3421" w:type="dxa"/>
          </w:tcPr>
          <w:p w14:paraId="44AFECA6" w14:textId="77777777" w:rsidR="00A57F09" w:rsidRPr="008C6FA1" w:rsidRDefault="00904DD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2C167326" w14:textId="77777777" w:rsidR="00A57F09" w:rsidRPr="008C6FA1" w:rsidRDefault="00904DD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8C6FA1">
              <w:rPr>
                <w:rFonts w:ascii="Palatino Linotype" w:eastAsia="Palatino Linotype" w:hAnsi="Palatino Linotype" w:cs="Palatino Linotype"/>
                <w:b/>
                <w:sz w:val="12"/>
                <w:szCs w:val="12"/>
              </w:rPr>
              <w:t>Periodo de reserva</w:t>
            </w:r>
          </w:p>
        </w:tc>
        <w:tc>
          <w:tcPr>
            <w:tcW w:w="3446" w:type="dxa"/>
          </w:tcPr>
          <w:p w14:paraId="744C4049" w14:textId="77777777" w:rsidR="00A57F09" w:rsidRPr="008C6FA1" w:rsidRDefault="00904DD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8C6FA1" w:rsidRPr="008C6FA1" w14:paraId="31EDFBD5" w14:textId="77777777" w:rsidTr="00A57F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77CEA49" w14:textId="77777777" w:rsidR="00A57F09" w:rsidRPr="008C6FA1" w:rsidRDefault="00904DDD">
            <w:pPr>
              <w:jc w:val="both"/>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Ampliación del periodo de reserva</w:t>
            </w:r>
          </w:p>
        </w:tc>
        <w:tc>
          <w:tcPr>
            <w:tcW w:w="3421" w:type="dxa"/>
          </w:tcPr>
          <w:p w14:paraId="6E34DF03" w14:textId="77777777" w:rsidR="00A57F09" w:rsidRPr="008C6FA1" w:rsidRDefault="00904DD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D5C76E3" w14:textId="77777777" w:rsidR="00A57F09" w:rsidRPr="008C6FA1" w:rsidRDefault="00904DD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8C6FA1">
              <w:rPr>
                <w:rFonts w:ascii="Palatino Linotype" w:eastAsia="Palatino Linotype" w:hAnsi="Palatino Linotype" w:cs="Palatino Linotype"/>
                <w:b/>
                <w:sz w:val="12"/>
                <w:szCs w:val="12"/>
              </w:rPr>
              <w:t>Fundamento legal</w:t>
            </w:r>
          </w:p>
        </w:tc>
        <w:tc>
          <w:tcPr>
            <w:tcW w:w="3446" w:type="dxa"/>
          </w:tcPr>
          <w:p w14:paraId="5F49EBF5" w14:textId="77777777" w:rsidR="00A57F09" w:rsidRPr="008C6FA1" w:rsidRDefault="00904DD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8C6FA1" w:rsidRPr="008C6FA1" w14:paraId="6F7F7100" w14:textId="77777777" w:rsidTr="00A57F09">
        <w:tc>
          <w:tcPr>
            <w:cnfStyle w:val="001000000000" w:firstRow="0" w:lastRow="0" w:firstColumn="1" w:lastColumn="0" w:oddVBand="0" w:evenVBand="0" w:oddHBand="0" w:evenHBand="0" w:firstRowFirstColumn="0" w:firstRowLastColumn="0" w:lastRowFirstColumn="0" w:lastRowLastColumn="0"/>
            <w:tcW w:w="993" w:type="dxa"/>
          </w:tcPr>
          <w:p w14:paraId="11E2EE74" w14:textId="77777777" w:rsidR="00A57F09" w:rsidRPr="008C6FA1" w:rsidRDefault="00904DDD">
            <w:pPr>
              <w:jc w:val="both"/>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Confidencial</w:t>
            </w:r>
          </w:p>
        </w:tc>
        <w:tc>
          <w:tcPr>
            <w:tcW w:w="3421" w:type="dxa"/>
          </w:tcPr>
          <w:p w14:paraId="49E283F9" w14:textId="77777777" w:rsidR="00A57F09" w:rsidRPr="008C6FA1" w:rsidRDefault="00904DD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11EDCB44" w14:textId="77777777" w:rsidR="00A57F09" w:rsidRPr="008C6FA1" w:rsidRDefault="00904DD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8C6FA1">
              <w:rPr>
                <w:rFonts w:ascii="Palatino Linotype" w:eastAsia="Palatino Linotype" w:hAnsi="Palatino Linotype" w:cs="Palatino Linotype"/>
                <w:b/>
                <w:sz w:val="12"/>
                <w:szCs w:val="12"/>
              </w:rPr>
              <w:t>Ampliación del periodo de reserva</w:t>
            </w:r>
          </w:p>
        </w:tc>
        <w:tc>
          <w:tcPr>
            <w:tcW w:w="3446" w:type="dxa"/>
          </w:tcPr>
          <w:p w14:paraId="6A9BA114" w14:textId="77777777" w:rsidR="00A57F09" w:rsidRPr="008C6FA1" w:rsidRDefault="00904DD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8C6FA1" w:rsidRPr="008C6FA1" w14:paraId="0588A39F" w14:textId="77777777" w:rsidTr="00A57F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71F0D0E" w14:textId="77777777" w:rsidR="00A57F09" w:rsidRPr="008C6FA1" w:rsidRDefault="00904DDD">
            <w:pPr>
              <w:jc w:val="both"/>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Fundamento legal</w:t>
            </w:r>
          </w:p>
        </w:tc>
        <w:tc>
          <w:tcPr>
            <w:tcW w:w="3421" w:type="dxa"/>
          </w:tcPr>
          <w:p w14:paraId="4D4495E5" w14:textId="77777777" w:rsidR="00A57F09" w:rsidRPr="008C6FA1" w:rsidRDefault="00904DD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5B375ACA" w14:textId="77777777" w:rsidR="00A57F09" w:rsidRPr="008C6FA1" w:rsidRDefault="00904DD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8C6FA1">
              <w:rPr>
                <w:rFonts w:ascii="Palatino Linotype" w:eastAsia="Palatino Linotype" w:hAnsi="Palatino Linotype" w:cs="Palatino Linotype"/>
                <w:b/>
                <w:sz w:val="12"/>
                <w:szCs w:val="12"/>
              </w:rPr>
              <w:t>Confidencial</w:t>
            </w:r>
          </w:p>
        </w:tc>
        <w:tc>
          <w:tcPr>
            <w:tcW w:w="3446" w:type="dxa"/>
          </w:tcPr>
          <w:p w14:paraId="75A2E719" w14:textId="77777777" w:rsidR="00A57F09" w:rsidRPr="008C6FA1" w:rsidRDefault="00904DD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Leyenda de información CONFIDENCIAL.</w:t>
            </w:r>
          </w:p>
        </w:tc>
      </w:tr>
      <w:tr w:rsidR="008C6FA1" w:rsidRPr="008C6FA1" w14:paraId="0241A2A8" w14:textId="77777777" w:rsidTr="00A57F09">
        <w:tc>
          <w:tcPr>
            <w:cnfStyle w:val="001000000000" w:firstRow="0" w:lastRow="0" w:firstColumn="1" w:lastColumn="0" w:oddVBand="0" w:evenVBand="0" w:oddHBand="0" w:evenHBand="0" w:firstRowFirstColumn="0" w:firstRowLastColumn="0" w:lastRowFirstColumn="0" w:lastRowLastColumn="0"/>
            <w:tcW w:w="993" w:type="dxa"/>
          </w:tcPr>
          <w:p w14:paraId="65F9AFD9" w14:textId="77777777" w:rsidR="00A57F09" w:rsidRPr="008C6FA1" w:rsidRDefault="00904DDD">
            <w:pPr>
              <w:jc w:val="both"/>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Rúbrica del titular del área</w:t>
            </w:r>
          </w:p>
        </w:tc>
        <w:tc>
          <w:tcPr>
            <w:tcW w:w="3421" w:type="dxa"/>
          </w:tcPr>
          <w:p w14:paraId="36DC14AA" w14:textId="77777777" w:rsidR="00A57F09" w:rsidRPr="008C6FA1" w:rsidRDefault="00904DD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Rúbrica autógrafa de quien clasifica.</w:t>
            </w:r>
          </w:p>
        </w:tc>
        <w:tc>
          <w:tcPr>
            <w:tcW w:w="968" w:type="dxa"/>
          </w:tcPr>
          <w:p w14:paraId="341188C3" w14:textId="77777777" w:rsidR="00A57F09" w:rsidRPr="008C6FA1" w:rsidRDefault="00904DD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8C6FA1">
              <w:rPr>
                <w:rFonts w:ascii="Palatino Linotype" w:eastAsia="Palatino Linotype" w:hAnsi="Palatino Linotype" w:cs="Palatino Linotype"/>
                <w:b/>
                <w:sz w:val="12"/>
                <w:szCs w:val="12"/>
              </w:rPr>
              <w:t>Fundamento legal</w:t>
            </w:r>
          </w:p>
        </w:tc>
        <w:tc>
          <w:tcPr>
            <w:tcW w:w="3446" w:type="dxa"/>
          </w:tcPr>
          <w:p w14:paraId="1FB873DD" w14:textId="77777777" w:rsidR="00A57F09" w:rsidRPr="008C6FA1" w:rsidRDefault="00904DD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8C6FA1" w:rsidRPr="008C6FA1" w14:paraId="0AFB119F" w14:textId="77777777" w:rsidTr="00A57F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B09B171" w14:textId="77777777" w:rsidR="00A57F09" w:rsidRPr="008C6FA1" w:rsidRDefault="00904DDD">
            <w:pPr>
              <w:jc w:val="both"/>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Fecha de desclasificación</w:t>
            </w:r>
          </w:p>
        </w:tc>
        <w:tc>
          <w:tcPr>
            <w:tcW w:w="3421" w:type="dxa"/>
          </w:tcPr>
          <w:p w14:paraId="2DE90E8D" w14:textId="77777777" w:rsidR="00A57F09" w:rsidRPr="008C6FA1" w:rsidRDefault="00904DD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Se anotará la fecha en que se desclasifica el documento.</w:t>
            </w:r>
          </w:p>
        </w:tc>
        <w:tc>
          <w:tcPr>
            <w:tcW w:w="968" w:type="dxa"/>
          </w:tcPr>
          <w:p w14:paraId="60E0012D" w14:textId="77777777" w:rsidR="00A57F09" w:rsidRPr="008C6FA1" w:rsidRDefault="00904DD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8C6FA1">
              <w:rPr>
                <w:rFonts w:ascii="Palatino Linotype" w:eastAsia="Palatino Linotype" w:hAnsi="Palatino Linotype" w:cs="Palatino Linotype"/>
                <w:b/>
                <w:sz w:val="12"/>
                <w:szCs w:val="12"/>
              </w:rPr>
              <w:t>Rúbrica del titular del área</w:t>
            </w:r>
          </w:p>
        </w:tc>
        <w:tc>
          <w:tcPr>
            <w:tcW w:w="3446" w:type="dxa"/>
          </w:tcPr>
          <w:p w14:paraId="0C99FFE8" w14:textId="77777777" w:rsidR="00A57F09" w:rsidRPr="008C6FA1" w:rsidRDefault="00904DD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Rúbrica autógrafa de quien clasifica.</w:t>
            </w:r>
          </w:p>
        </w:tc>
      </w:tr>
      <w:tr w:rsidR="008C6FA1" w:rsidRPr="008C6FA1" w14:paraId="609A5005" w14:textId="77777777" w:rsidTr="00A57F09">
        <w:tc>
          <w:tcPr>
            <w:cnfStyle w:val="001000000000" w:firstRow="0" w:lastRow="0" w:firstColumn="1" w:lastColumn="0" w:oddVBand="0" w:evenVBand="0" w:oddHBand="0" w:evenHBand="0" w:firstRowFirstColumn="0" w:firstRowLastColumn="0" w:lastRowFirstColumn="0" w:lastRowLastColumn="0"/>
            <w:tcW w:w="993" w:type="dxa"/>
          </w:tcPr>
          <w:p w14:paraId="5CDFA5ED" w14:textId="77777777" w:rsidR="00A57F09" w:rsidRPr="008C6FA1" w:rsidRDefault="00904DDD">
            <w:pPr>
              <w:jc w:val="both"/>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Rúbrica y cargo del servidor público</w:t>
            </w:r>
          </w:p>
        </w:tc>
        <w:tc>
          <w:tcPr>
            <w:tcW w:w="3421" w:type="dxa"/>
          </w:tcPr>
          <w:p w14:paraId="0AED5289" w14:textId="77777777" w:rsidR="00A57F09" w:rsidRPr="008C6FA1" w:rsidRDefault="00904DD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Rúbrica autógrafa de quien desclasifica.</w:t>
            </w:r>
          </w:p>
        </w:tc>
        <w:tc>
          <w:tcPr>
            <w:tcW w:w="968" w:type="dxa"/>
          </w:tcPr>
          <w:p w14:paraId="4D8418A7" w14:textId="77777777" w:rsidR="00A57F09" w:rsidRPr="008C6FA1" w:rsidRDefault="00904DD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8C6FA1">
              <w:rPr>
                <w:rFonts w:ascii="Palatino Linotype" w:eastAsia="Palatino Linotype" w:hAnsi="Palatino Linotype" w:cs="Palatino Linotype"/>
                <w:b/>
                <w:sz w:val="12"/>
                <w:szCs w:val="12"/>
              </w:rPr>
              <w:t>Fecha de desclasificación</w:t>
            </w:r>
          </w:p>
        </w:tc>
        <w:tc>
          <w:tcPr>
            <w:tcW w:w="3446" w:type="dxa"/>
          </w:tcPr>
          <w:p w14:paraId="5FB29210" w14:textId="77777777" w:rsidR="00A57F09" w:rsidRPr="008C6FA1" w:rsidRDefault="00904DD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Se anotará la fecha en que se desclasifica.</w:t>
            </w:r>
          </w:p>
        </w:tc>
      </w:tr>
      <w:tr w:rsidR="008C6FA1" w:rsidRPr="008C6FA1" w14:paraId="1AC1DF88" w14:textId="77777777" w:rsidTr="00A57F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AFCB25A" w14:textId="77777777" w:rsidR="00A57F09" w:rsidRPr="008C6FA1" w:rsidRDefault="00A57F09">
            <w:pPr>
              <w:jc w:val="both"/>
              <w:rPr>
                <w:rFonts w:ascii="Palatino Linotype" w:eastAsia="Palatino Linotype" w:hAnsi="Palatino Linotype" w:cs="Palatino Linotype"/>
                <w:sz w:val="12"/>
                <w:szCs w:val="12"/>
              </w:rPr>
            </w:pPr>
          </w:p>
        </w:tc>
        <w:tc>
          <w:tcPr>
            <w:tcW w:w="3421" w:type="dxa"/>
          </w:tcPr>
          <w:p w14:paraId="6B52D4B3" w14:textId="77777777" w:rsidR="00A57F09" w:rsidRPr="008C6FA1" w:rsidRDefault="00A57F0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63B6C518" w14:textId="77777777" w:rsidR="00A57F09" w:rsidRPr="008C6FA1" w:rsidRDefault="00904DD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8C6FA1">
              <w:rPr>
                <w:rFonts w:ascii="Palatino Linotype" w:eastAsia="Palatino Linotype" w:hAnsi="Palatino Linotype" w:cs="Palatino Linotype"/>
                <w:b/>
                <w:sz w:val="12"/>
                <w:szCs w:val="12"/>
              </w:rPr>
              <w:t>Partes o secciones reservadas o confidenciales</w:t>
            </w:r>
          </w:p>
        </w:tc>
        <w:tc>
          <w:tcPr>
            <w:tcW w:w="3446" w:type="dxa"/>
          </w:tcPr>
          <w:p w14:paraId="75B42379" w14:textId="77777777" w:rsidR="00A57F09" w:rsidRPr="008C6FA1" w:rsidRDefault="00904DD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 xml:space="preserve">En caso que una vez desclasificado el expediente, </w:t>
            </w:r>
            <w:proofErr w:type="spellStart"/>
            <w:r w:rsidRPr="008C6FA1">
              <w:rPr>
                <w:rFonts w:ascii="Palatino Linotype" w:eastAsia="Palatino Linotype" w:hAnsi="Palatino Linotype" w:cs="Palatino Linotype"/>
                <w:sz w:val="12"/>
                <w:szCs w:val="12"/>
              </w:rPr>
              <w:t>subsistanpartes</w:t>
            </w:r>
            <w:proofErr w:type="spellEnd"/>
            <w:r w:rsidRPr="008C6FA1">
              <w:rPr>
                <w:rFonts w:ascii="Palatino Linotype" w:eastAsia="Palatino Linotype" w:hAnsi="Palatino Linotype" w:cs="Palatino Linotype"/>
                <w:sz w:val="12"/>
                <w:szCs w:val="12"/>
              </w:rPr>
              <w:t xml:space="preserve"> o secciones del mismo reservadas o confidenciales, se señalará este hecho.</w:t>
            </w:r>
          </w:p>
        </w:tc>
      </w:tr>
      <w:tr w:rsidR="008C6FA1" w:rsidRPr="008C6FA1" w14:paraId="0B1E5303" w14:textId="77777777" w:rsidTr="00A57F09">
        <w:tc>
          <w:tcPr>
            <w:cnfStyle w:val="001000000000" w:firstRow="0" w:lastRow="0" w:firstColumn="1" w:lastColumn="0" w:oddVBand="0" w:evenVBand="0" w:oddHBand="0" w:evenHBand="0" w:firstRowFirstColumn="0" w:firstRowLastColumn="0" w:lastRowFirstColumn="0" w:lastRowLastColumn="0"/>
            <w:tcW w:w="993" w:type="dxa"/>
          </w:tcPr>
          <w:p w14:paraId="1AA92094" w14:textId="77777777" w:rsidR="00A57F09" w:rsidRPr="008C6FA1" w:rsidRDefault="00A57F09">
            <w:pPr>
              <w:jc w:val="both"/>
              <w:rPr>
                <w:rFonts w:ascii="Palatino Linotype" w:eastAsia="Palatino Linotype" w:hAnsi="Palatino Linotype" w:cs="Palatino Linotype"/>
                <w:sz w:val="12"/>
                <w:szCs w:val="12"/>
              </w:rPr>
            </w:pPr>
          </w:p>
        </w:tc>
        <w:tc>
          <w:tcPr>
            <w:tcW w:w="3421" w:type="dxa"/>
          </w:tcPr>
          <w:p w14:paraId="65537BC5" w14:textId="77777777" w:rsidR="00A57F09" w:rsidRPr="008C6FA1" w:rsidRDefault="00A57F0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4EC022A3" w14:textId="77777777" w:rsidR="00A57F09" w:rsidRPr="008C6FA1" w:rsidRDefault="00904DD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8C6FA1">
              <w:rPr>
                <w:rFonts w:ascii="Palatino Linotype" w:eastAsia="Palatino Linotype" w:hAnsi="Palatino Linotype" w:cs="Palatino Linotype"/>
                <w:b/>
                <w:sz w:val="12"/>
                <w:szCs w:val="12"/>
              </w:rPr>
              <w:t>Rúbrica y cargo del servidor público</w:t>
            </w:r>
          </w:p>
        </w:tc>
        <w:tc>
          <w:tcPr>
            <w:tcW w:w="3446" w:type="dxa"/>
          </w:tcPr>
          <w:p w14:paraId="3BFD9A89" w14:textId="77777777" w:rsidR="00A57F09" w:rsidRPr="008C6FA1" w:rsidRDefault="00904DD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C6FA1">
              <w:rPr>
                <w:rFonts w:ascii="Palatino Linotype" w:eastAsia="Palatino Linotype" w:hAnsi="Palatino Linotype" w:cs="Palatino Linotype"/>
                <w:sz w:val="12"/>
                <w:szCs w:val="12"/>
              </w:rPr>
              <w:t>Rúbrica autógrafa de quien desclasifica.</w:t>
            </w:r>
          </w:p>
        </w:tc>
      </w:tr>
    </w:tbl>
    <w:p w14:paraId="25635A61" w14:textId="77777777" w:rsidR="00A57F09" w:rsidRPr="008C6FA1" w:rsidRDefault="00904DDD">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8C6FA1">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F8F0F3B" w14:textId="77777777" w:rsidR="00A57F09" w:rsidRPr="008C6FA1" w:rsidRDefault="00904DDD">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C6FA1">
        <w:rPr>
          <w:rFonts w:ascii="Palatino Linotype" w:eastAsia="Palatino Linotype" w:hAnsi="Palatino Linotype" w:cs="Palatino Linotype"/>
          <w:b/>
        </w:rPr>
        <w:lastRenderedPageBreak/>
        <w:t>III. R E S U E L V E</w:t>
      </w:r>
    </w:p>
    <w:p w14:paraId="5E483C06" w14:textId="77777777" w:rsidR="00A57F09" w:rsidRPr="008C6FA1" w:rsidRDefault="00904DDD">
      <w:pPr>
        <w:spacing w:before="240" w:after="240" w:line="360" w:lineRule="auto"/>
        <w:jc w:val="both"/>
        <w:rPr>
          <w:rFonts w:ascii="Palatino Linotype" w:eastAsia="Palatino Linotype" w:hAnsi="Palatino Linotype" w:cs="Palatino Linotype"/>
          <w:b/>
        </w:rPr>
      </w:pPr>
      <w:bookmarkStart w:id="7" w:name="_heading=h.1fob9te" w:colFirst="0" w:colLast="0"/>
      <w:bookmarkEnd w:id="7"/>
      <w:r w:rsidRPr="008C6FA1">
        <w:rPr>
          <w:rFonts w:ascii="Palatino Linotype" w:eastAsia="Palatino Linotype" w:hAnsi="Palatino Linotype" w:cs="Palatino Linotype"/>
          <w:b/>
        </w:rPr>
        <w:t xml:space="preserve">Primero. </w:t>
      </w:r>
      <w:r w:rsidRPr="008C6FA1">
        <w:rPr>
          <w:rFonts w:ascii="Palatino Linotype" w:eastAsia="Palatino Linotype" w:hAnsi="Palatino Linotype" w:cs="Palatino Linotype"/>
        </w:rPr>
        <w:t>Resultan</w:t>
      </w:r>
      <w:r w:rsidRPr="008C6FA1">
        <w:rPr>
          <w:rFonts w:ascii="Palatino Linotype" w:eastAsia="Palatino Linotype" w:hAnsi="Palatino Linotype" w:cs="Palatino Linotype"/>
          <w:b/>
        </w:rPr>
        <w:t xml:space="preserve"> parcialmente fundados</w:t>
      </w:r>
      <w:r w:rsidRPr="008C6FA1">
        <w:rPr>
          <w:rFonts w:ascii="Palatino Linotype" w:eastAsia="Palatino Linotype" w:hAnsi="Palatino Linotype" w:cs="Palatino Linotype"/>
        </w:rPr>
        <w:t xml:space="preserve"> los motivos de inconformidad hechos valer por la parte </w:t>
      </w:r>
      <w:r w:rsidRPr="008C6FA1">
        <w:rPr>
          <w:rFonts w:ascii="Palatino Linotype" w:eastAsia="Palatino Linotype" w:hAnsi="Palatino Linotype" w:cs="Palatino Linotype"/>
          <w:b/>
        </w:rPr>
        <w:t xml:space="preserve">Recurrente </w:t>
      </w:r>
      <w:r w:rsidRPr="008C6FA1">
        <w:rPr>
          <w:rFonts w:ascii="Palatino Linotype" w:eastAsia="Palatino Linotype" w:hAnsi="Palatino Linotype" w:cs="Palatino Linotype"/>
        </w:rPr>
        <w:t xml:space="preserve">en el recurso de revisión </w:t>
      </w:r>
      <w:r w:rsidRPr="008C6FA1">
        <w:rPr>
          <w:rFonts w:ascii="Palatino Linotype" w:eastAsia="Palatino Linotype" w:hAnsi="Palatino Linotype" w:cs="Palatino Linotype"/>
          <w:b/>
        </w:rPr>
        <w:t xml:space="preserve">12279/INFOEM/IP/RR/2022, </w:t>
      </w:r>
      <w:r w:rsidRPr="008C6FA1">
        <w:rPr>
          <w:rFonts w:ascii="Palatino Linotype" w:eastAsia="Palatino Linotype" w:hAnsi="Palatino Linotype" w:cs="Palatino Linotype"/>
        </w:rPr>
        <w:t xml:space="preserve">por lo que, en términos del Considerando </w:t>
      </w:r>
      <w:r w:rsidRPr="008C6FA1">
        <w:rPr>
          <w:rFonts w:ascii="Palatino Linotype" w:eastAsia="Palatino Linotype" w:hAnsi="Palatino Linotype" w:cs="Palatino Linotype"/>
          <w:b/>
        </w:rPr>
        <w:t>Cuarto</w:t>
      </w:r>
      <w:r w:rsidRPr="008C6FA1">
        <w:rPr>
          <w:rFonts w:ascii="Palatino Linotype" w:eastAsia="Palatino Linotype" w:hAnsi="Palatino Linotype" w:cs="Palatino Linotype"/>
        </w:rPr>
        <w:t xml:space="preserve"> de la presente resolución, se</w:t>
      </w:r>
      <w:r w:rsidRPr="008C6FA1">
        <w:rPr>
          <w:rFonts w:ascii="Palatino Linotype" w:eastAsia="Palatino Linotype" w:hAnsi="Palatino Linotype" w:cs="Palatino Linotype"/>
          <w:b/>
        </w:rPr>
        <w:t xml:space="preserve"> Modifica </w:t>
      </w:r>
      <w:r w:rsidRPr="008C6FA1">
        <w:rPr>
          <w:rFonts w:ascii="Palatino Linotype" w:eastAsia="Palatino Linotype" w:hAnsi="Palatino Linotype" w:cs="Palatino Linotype"/>
        </w:rPr>
        <w:t>la respuesta</w:t>
      </w:r>
      <w:r w:rsidRPr="008C6FA1">
        <w:rPr>
          <w:rFonts w:ascii="Palatino Linotype" w:eastAsia="Palatino Linotype" w:hAnsi="Palatino Linotype" w:cs="Palatino Linotype"/>
          <w:b/>
        </w:rPr>
        <w:t xml:space="preserve"> </w:t>
      </w:r>
      <w:r w:rsidRPr="008C6FA1">
        <w:rPr>
          <w:rFonts w:ascii="Palatino Linotype" w:eastAsia="Palatino Linotype" w:hAnsi="Palatino Linotype" w:cs="Palatino Linotype"/>
        </w:rPr>
        <w:t xml:space="preserve">del </w:t>
      </w:r>
      <w:r w:rsidRPr="008C6FA1">
        <w:rPr>
          <w:rFonts w:ascii="Palatino Linotype" w:eastAsia="Palatino Linotype" w:hAnsi="Palatino Linotype" w:cs="Palatino Linotype"/>
          <w:b/>
        </w:rPr>
        <w:t>Sujeto Obligado.</w:t>
      </w:r>
    </w:p>
    <w:p w14:paraId="14339A1C"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b/>
        </w:rPr>
        <w:t xml:space="preserve">Segundo. </w:t>
      </w:r>
      <w:r w:rsidRPr="008C6FA1">
        <w:rPr>
          <w:rFonts w:ascii="Palatino Linotype" w:eastAsia="Palatino Linotype" w:hAnsi="Palatino Linotype" w:cs="Palatino Linotype"/>
        </w:rPr>
        <w:t xml:space="preserve">Se </w:t>
      </w:r>
      <w:r w:rsidRPr="008C6FA1">
        <w:rPr>
          <w:rFonts w:ascii="Palatino Linotype" w:eastAsia="Palatino Linotype" w:hAnsi="Palatino Linotype" w:cs="Palatino Linotype"/>
          <w:b/>
        </w:rPr>
        <w:t>Ordena</w:t>
      </w:r>
      <w:r w:rsidRPr="008C6FA1">
        <w:rPr>
          <w:rFonts w:ascii="Palatino Linotype" w:eastAsia="Palatino Linotype" w:hAnsi="Palatino Linotype" w:cs="Palatino Linotype"/>
        </w:rPr>
        <w:t xml:space="preserve"> al </w:t>
      </w:r>
      <w:r w:rsidRPr="008C6FA1">
        <w:rPr>
          <w:rFonts w:ascii="Palatino Linotype" w:eastAsia="Palatino Linotype" w:hAnsi="Palatino Linotype" w:cs="Palatino Linotype"/>
          <w:b/>
        </w:rPr>
        <w:t>Sujeto Obligado</w:t>
      </w:r>
      <w:r w:rsidRPr="008C6FA1">
        <w:rPr>
          <w:rFonts w:ascii="Palatino Linotype" w:eastAsia="Palatino Linotype" w:hAnsi="Palatino Linotype" w:cs="Palatino Linotype"/>
        </w:rPr>
        <w:t xml:space="preserve">, en términos de los Considerandos </w:t>
      </w:r>
      <w:r w:rsidRPr="008C6FA1">
        <w:rPr>
          <w:rFonts w:ascii="Palatino Linotype" w:eastAsia="Palatino Linotype" w:hAnsi="Palatino Linotype" w:cs="Palatino Linotype"/>
          <w:b/>
        </w:rPr>
        <w:t xml:space="preserve">Cuarto </w:t>
      </w:r>
      <w:r w:rsidRPr="008C6FA1">
        <w:rPr>
          <w:rFonts w:ascii="Palatino Linotype" w:eastAsia="Palatino Linotype" w:hAnsi="Palatino Linotype" w:cs="Palatino Linotype"/>
        </w:rPr>
        <w:t xml:space="preserve">y </w:t>
      </w:r>
      <w:r w:rsidRPr="008C6FA1">
        <w:rPr>
          <w:rFonts w:ascii="Palatino Linotype" w:eastAsia="Palatino Linotype" w:hAnsi="Palatino Linotype" w:cs="Palatino Linotype"/>
          <w:b/>
        </w:rPr>
        <w:t xml:space="preserve">Quinto </w:t>
      </w:r>
      <w:r w:rsidRPr="008C6FA1">
        <w:rPr>
          <w:rFonts w:ascii="Palatino Linotype" w:eastAsia="Palatino Linotype" w:hAnsi="Palatino Linotype" w:cs="Palatino Linotype"/>
        </w:rPr>
        <w:t>de esta resolución, previa búsqueda exhaustiva y razonable, haga entrega, vía SAIMEX, en versión pública de ser necesario, de lo siguiente:</w:t>
      </w:r>
    </w:p>
    <w:p w14:paraId="1AABD52D" w14:textId="77777777" w:rsidR="00A57F09" w:rsidRPr="008C6FA1" w:rsidRDefault="00904DDD">
      <w:pPr>
        <w:spacing w:before="240" w:after="240" w:line="360" w:lineRule="auto"/>
        <w:ind w:right="51"/>
        <w:jc w:val="both"/>
        <w:rPr>
          <w:rFonts w:ascii="Palatino Linotype" w:eastAsia="Palatino Linotype" w:hAnsi="Palatino Linotype" w:cs="Palatino Linotype"/>
        </w:rPr>
      </w:pPr>
      <w:bookmarkStart w:id="8" w:name="_heading=h.kelgs2428oa6" w:colFirst="0" w:colLast="0"/>
      <w:bookmarkEnd w:id="8"/>
      <w:r w:rsidRPr="008C6FA1">
        <w:rPr>
          <w:rFonts w:ascii="Palatino Linotype" w:eastAsia="Palatino Linotype" w:hAnsi="Palatino Linotype" w:cs="Palatino Linotype"/>
        </w:rPr>
        <w:t xml:space="preserve">Del </w:t>
      </w:r>
      <w:proofErr w:type="gramStart"/>
      <w:r w:rsidRPr="008C6FA1">
        <w:rPr>
          <w:rFonts w:ascii="Palatino Linotype" w:eastAsia="Palatino Linotype" w:hAnsi="Palatino Linotype" w:cs="Palatino Linotype"/>
        </w:rPr>
        <w:t>Director General</w:t>
      </w:r>
      <w:proofErr w:type="gramEnd"/>
      <w:r w:rsidRPr="008C6FA1">
        <w:rPr>
          <w:rFonts w:ascii="Palatino Linotype" w:eastAsia="Palatino Linotype" w:hAnsi="Palatino Linotype" w:cs="Palatino Linotype"/>
        </w:rPr>
        <w:t xml:space="preserve"> en funciones al diez de junio de dos mil veintidós, el soporte documental donde conste:</w:t>
      </w:r>
    </w:p>
    <w:p w14:paraId="4D1DF13E" w14:textId="77777777" w:rsidR="00A57F09" w:rsidRPr="008C6FA1" w:rsidRDefault="00904DDD">
      <w:pPr>
        <w:spacing w:before="240" w:after="240" w:line="360" w:lineRule="auto"/>
        <w:ind w:left="567" w:right="49"/>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1. Grado de estudios. </w:t>
      </w:r>
    </w:p>
    <w:p w14:paraId="10BCC5D2" w14:textId="77777777" w:rsidR="00A57F09" w:rsidRPr="008C6FA1" w:rsidRDefault="00904DDD">
      <w:pPr>
        <w:spacing w:before="240" w:after="240" w:line="360" w:lineRule="auto"/>
        <w:ind w:left="567" w:right="49"/>
        <w:jc w:val="both"/>
        <w:rPr>
          <w:rFonts w:ascii="Palatino Linotype" w:eastAsia="Palatino Linotype" w:hAnsi="Palatino Linotype" w:cs="Palatino Linotype"/>
        </w:rPr>
      </w:pPr>
      <w:r w:rsidRPr="008C6FA1">
        <w:rPr>
          <w:rFonts w:ascii="Palatino Linotype" w:eastAsia="Palatino Linotype" w:hAnsi="Palatino Linotype" w:cs="Palatino Linotype"/>
        </w:rPr>
        <w:t>2. Certificaciones o estudios que avalen su competencia en el ámbito educativo.</w:t>
      </w:r>
    </w:p>
    <w:p w14:paraId="34FDCB27" w14:textId="77777777" w:rsidR="00A57F09" w:rsidRPr="008C6FA1" w:rsidRDefault="00904DDD">
      <w:pPr>
        <w:spacing w:before="240" w:after="240"/>
        <w:ind w:left="284"/>
        <w:jc w:val="both"/>
        <w:rPr>
          <w:rFonts w:ascii="Palatino Linotype" w:eastAsia="Palatino Linotype" w:hAnsi="Palatino Linotype" w:cs="Palatino Linotype"/>
          <w:b/>
          <w:i/>
          <w:sz w:val="20"/>
          <w:szCs w:val="20"/>
        </w:rPr>
      </w:pPr>
      <w:r w:rsidRPr="008C6FA1">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8C6FA1">
        <w:rPr>
          <w:rFonts w:ascii="Palatino Linotype" w:eastAsia="Palatino Linotype" w:hAnsi="Palatino Linotype" w:cs="Palatino Linotype"/>
          <w:b/>
          <w:i/>
          <w:sz w:val="20"/>
          <w:szCs w:val="20"/>
        </w:rPr>
        <w:t>Recurrente.</w:t>
      </w:r>
    </w:p>
    <w:p w14:paraId="0767640C" w14:textId="77777777" w:rsidR="00A57F09" w:rsidRPr="008C6FA1" w:rsidRDefault="00904DDD">
      <w:pPr>
        <w:ind w:left="284"/>
        <w:jc w:val="both"/>
        <w:rPr>
          <w:rFonts w:ascii="Palatino Linotype" w:eastAsia="Palatino Linotype" w:hAnsi="Palatino Linotype" w:cs="Palatino Linotype"/>
          <w:i/>
          <w:sz w:val="20"/>
          <w:szCs w:val="20"/>
        </w:rPr>
      </w:pPr>
      <w:r w:rsidRPr="008C6FA1">
        <w:rPr>
          <w:rFonts w:ascii="Palatino Linotype" w:eastAsia="Palatino Linotype" w:hAnsi="Palatino Linotype" w:cs="Palatino Linotype"/>
          <w:i/>
          <w:sz w:val="20"/>
          <w:szCs w:val="20"/>
        </w:rPr>
        <w:t xml:space="preserve">En el supuesto que la información ordenada no obre en los archivos del </w:t>
      </w:r>
      <w:r w:rsidRPr="008C6FA1">
        <w:rPr>
          <w:rFonts w:ascii="Palatino Linotype" w:eastAsia="Palatino Linotype" w:hAnsi="Palatino Linotype" w:cs="Palatino Linotype"/>
          <w:b/>
          <w:i/>
          <w:sz w:val="20"/>
          <w:szCs w:val="20"/>
        </w:rPr>
        <w:t xml:space="preserve">Sujeto Obligado </w:t>
      </w:r>
      <w:r w:rsidRPr="008C6FA1">
        <w:rPr>
          <w:rFonts w:ascii="Palatino Linotype" w:eastAsia="Palatino Linotype" w:hAnsi="Palatino Linotype" w:cs="Palatino Linotype"/>
          <w:i/>
          <w:sz w:val="20"/>
          <w:szCs w:val="20"/>
        </w:rPr>
        <w:t xml:space="preserve">por no ser de su competencia, deberá emitir el Acuerdo </w:t>
      </w:r>
      <w:proofErr w:type="gramStart"/>
      <w:r w:rsidRPr="008C6FA1">
        <w:rPr>
          <w:rFonts w:ascii="Palatino Linotype" w:eastAsia="Palatino Linotype" w:hAnsi="Palatino Linotype" w:cs="Palatino Linotype"/>
          <w:i/>
          <w:sz w:val="20"/>
          <w:szCs w:val="20"/>
        </w:rPr>
        <w:t>del  Comité</w:t>
      </w:r>
      <w:proofErr w:type="gramEnd"/>
      <w:r w:rsidRPr="008C6FA1">
        <w:rPr>
          <w:rFonts w:ascii="Palatino Linotype" w:eastAsia="Palatino Linotype" w:hAnsi="Palatino Linotype" w:cs="Palatino Linotype"/>
          <w:i/>
          <w:sz w:val="20"/>
          <w:szCs w:val="20"/>
        </w:rPr>
        <w:t xml:space="preserve"> de Transparencia mediante el cual confirme la declaratoria de incompetencia, respecto de la información solicitada.</w:t>
      </w:r>
    </w:p>
    <w:p w14:paraId="2475E1C6" w14:textId="77777777" w:rsidR="00A57F09" w:rsidRPr="008C6FA1" w:rsidRDefault="00904DDD">
      <w:pPr>
        <w:ind w:left="284"/>
        <w:jc w:val="both"/>
        <w:rPr>
          <w:rFonts w:ascii="Palatino Linotype" w:eastAsia="Palatino Linotype" w:hAnsi="Palatino Linotype" w:cs="Palatino Linotype"/>
          <w:i/>
          <w:sz w:val="20"/>
          <w:szCs w:val="20"/>
        </w:rPr>
      </w:pPr>
      <w:r w:rsidRPr="008C6FA1">
        <w:rPr>
          <w:rFonts w:ascii="Palatino Linotype" w:eastAsia="Palatino Linotype" w:hAnsi="Palatino Linotype" w:cs="Palatino Linotype"/>
          <w:i/>
          <w:sz w:val="20"/>
          <w:szCs w:val="20"/>
        </w:rPr>
        <w:t xml:space="preserve"> </w:t>
      </w:r>
    </w:p>
    <w:p w14:paraId="5963325C" w14:textId="77777777" w:rsidR="00A57F09" w:rsidRPr="008C6FA1" w:rsidRDefault="00904DDD">
      <w:pPr>
        <w:spacing w:before="240" w:after="240" w:line="360" w:lineRule="auto"/>
        <w:jc w:val="both"/>
        <w:rPr>
          <w:rFonts w:ascii="Palatino Linotype" w:eastAsia="Palatino Linotype" w:hAnsi="Palatino Linotype" w:cs="Palatino Linotype"/>
          <w:b/>
        </w:rPr>
      </w:pPr>
      <w:r w:rsidRPr="008C6FA1">
        <w:rPr>
          <w:rFonts w:ascii="Palatino Linotype" w:eastAsia="Palatino Linotype" w:hAnsi="Palatino Linotype" w:cs="Palatino Linotype"/>
          <w:b/>
        </w:rPr>
        <w:t xml:space="preserve">Tercero. Notifíquese, </w:t>
      </w:r>
      <w:r w:rsidRPr="008C6FA1">
        <w:rPr>
          <w:rFonts w:ascii="Palatino Linotype" w:eastAsia="Palatino Linotype" w:hAnsi="Palatino Linotype" w:cs="Palatino Linotype"/>
        </w:rPr>
        <w:t>vía</w:t>
      </w:r>
      <w:r w:rsidRPr="008C6FA1">
        <w:rPr>
          <w:rFonts w:ascii="Palatino Linotype" w:eastAsia="Palatino Linotype" w:hAnsi="Palatino Linotype" w:cs="Palatino Linotype"/>
          <w:b/>
        </w:rPr>
        <w:t xml:space="preserve"> SAIMEX, </w:t>
      </w:r>
      <w:r w:rsidRPr="008C6FA1">
        <w:rPr>
          <w:rFonts w:ascii="Palatino Linotype" w:eastAsia="Palatino Linotype" w:hAnsi="Palatino Linotype" w:cs="Palatino Linotype"/>
        </w:rPr>
        <w:t xml:space="preserve">al </w:t>
      </w:r>
      <w:proofErr w:type="gramStart"/>
      <w:r w:rsidRPr="008C6FA1">
        <w:rPr>
          <w:rFonts w:ascii="Palatino Linotype" w:eastAsia="Palatino Linotype" w:hAnsi="Palatino Linotype" w:cs="Palatino Linotype"/>
        </w:rPr>
        <w:t>Responsable</w:t>
      </w:r>
      <w:proofErr w:type="gramEnd"/>
      <w:r w:rsidRPr="008C6FA1">
        <w:rPr>
          <w:rFonts w:ascii="Palatino Linotype" w:eastAsia="Palatino Linotype" w:hAnsi="Palatino Linotype" w:cs="Palatino Linotype"/>
        </w:rPr>
        <w:t xml:space="preserve"> de la Unidad de Transparencia del </w:t>
      </w:r>
      <w:r w:rsidRPr="008C6FA1">
        <w:rPr>
          <w:rFonts w:ascii="Palatino Linotype" w:eastAsia="Palatino Linotype" w:hAnsi="Palatino Linotype" w:cs="Palatino Linotype"/>
          <w:b/>
        </w:rPr>
        <w:t>Sujeto Obligado</w:t>
      </w:r>
      <w:r w:rsidRPr="008C6FA1">
        <w:rPr>
          <w:rFonts w:ascii="Palatino Linotype" w:eastAsia="Palatino Linotype" w:hAnsi="Palatino Linotype" w:cs="Palatino Linotype"/>
        </w:rPr>
        <w:t xml:space="preserve"> la presente resolución, para que conforme a los artículos 186, </w:t>
      </w:r>
      <w:r w:rsidRPr="008C6FA1">
        <w:rPr>
          <w:rFonts w:ascii="Palatino Linotype" w:eastAsia="Palatino Linotype" w:hAnsi="Palatino Linotype" w:cs="Palatino Linotype"/>
        </w:rPr>
        <w:lastRenderedPageBreak/>
        <w:t>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8C6FA1">
        <w:rPr>
          <w:rFonts w:ascii="Palatino Linotype" w:eastAsia="Palatino Linotype" w:hAnsi="Palatino Linotype" w:cs="Palatino Linotype"/>
          <w:b/>
        </w:rPr>
        <w:t>.</w:t>
      </w:r>
    </w:p>
    <w:p w14:paraId="4D8FCD8F"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8C6FA1">
        <w:rPr>
          <w:rFonts w:ascii="Palatino Linotype" w:eastAsia="Palatino Linotype" w:hAnsi="Palatino Linotype" w:cs="Palatino Linotype"/>
          <w:b/>
        </w:rPr>
        <w:t>Sujeto Obligado</w:t>
      </w:r>
      <w:r w:rsidRPr="008C6FA1">
        <w:rPr>
          <w:rFonts w:ascii="Palatino Linotype" w:eastAsia="Palatino Linotype" w:hAnsi="Palatino Linotype" w:cs="Palatino Linotype"/>
        </w:rPr>
        <w:t xml:space="preserve"> de manera fundada y motivada, podrá solicitar una ampliación de plazo para el cumplimiento de la presente resolución.</w:t>
      </w:r>
    </w:p>
    <w:p w14:paraId="20CDD47F" w14:textId="77777777" w:rsidR="00A57F09" w:rsidRPr="008C6FA1" w:rsidRDefault="00904DDD">
      <w:pPr>
        <w:spacing w:before="240" w:after="240" w:line="360" w:lineRule="auto"/>
        <w:jc w:val="both"/>
        <w:rPr>
          <w:rFonts w:ascii="Palatino Linotype" w:eastAsia="Palatino Linotype" w:hAnsi="Palatino Linotype" w:cs="Palatino Linotype"/>
        </w:rPr>
      </w:pPr>
      <w:r w:rsidRPr="008C6FA1">
        <w:rPr>
          <w:rFonts w:ascii="Palatino Linotype" w:eastAsia="Palatino Linotype" w:hAnsi="Palatino Linotype" w:cs="Palatino Linotype"/>
          <w:b/>
        </w:rPr>
        <w:t xml:space="preserve">Cuarto.  Notifíquese, </w:t>
      </w:r>
      <w:r w:rsidRPr="008C6FA1">
        <w:rPr>
          <w:rFonts w:ascii="Palatino Linotype" w:eastAsia="Palatino Linotype" w:hAnsi="Palatino Linotype" w:cs="Palatino Linotype"/>
        </w:rPr>
        <w:t xml:space="preserve">vía </w:t>
      </w:r>
      <w:r w:rsidRPr="008C6FA1">
        <w:rPr>
          <w:rFonts w:ascii="Palatino Linotype" w:eastAsia="Palatino Linotype" w:hAnsi="Palatino Linotype" w:cs="Palatino Linotype"/>
          <w:b/>
        </w:rPr>
        <w:t>SAIMEX</w:t>
      </w:r>
      <w:r w:rsidRPr="008C6FA1">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35DD50C" w14:textId="77777777" w:rsidR="00A57F09" w:rsidRPr="008C6FA1" w:rsidRDefault="00904DDD">
      <w:pPr>
        <w:spacing w:line="360" w:lineRule="auto"/>
        <w:jc w:val="both"/>
        <w:rPr>
          <w:rFonts w:ascii="Palatino Linotype" w:eastAsia="Palatino Linotype" w:hAnsi="Palatino Linotype" w:cs="Palatino Linotype"/>
        </w:rPr>
      </w:pPr>
      <w:bookmarkStart w:id="9" w:name="_heading=h.4d34og8" w:colFirst="0" w:colLast="0"/>
      <w:bookmarkEnd w:id="9"/>
      <w:r w:rsidRPr="008C6FA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EMITIENDO VOTO PARTICULAR, MARÍA DEL ROSARIO MEJÍA AYALA,</w:t>
      </w:r>
      <w:r w:rsidR="00936CA1" w:rsidRPr="008C6FA1">
        <w:rPr>
          <w:rFonts w:ascii="Palatino Linotype" w:eastAsia="Palatino Linotype" w:hAnsi="Palatino Linotype" w:cs="Palatino Linotype"/>
        </w:rPr>
        <w:t xml:space="preserve"> EMITIENDO VOTO PARTICULAR, </w:t>
      </w:r>
      <w:r w:rsidRPr="008C6FA1">
        <w:rPr>
          <w:rFonts w:ascii="Palatino Linotype" w:eastAsia="Palatino Linotype" w:hAnsi="Palatino Linotype" w:cs="Palatino Linotype"/>
        </w:rPr>
        <w:t>SHARON CRISTINA MORALES MARTÍNEZ, LUIS GUSTAVO PARRA NORIEGA Y GUADALUPE RAMÍREZ PEÑA; EN LA CUADRAGÉSIM</w:t>
      </w:r>
      <w:r w:rsidR="00936CA1" w:rsidRPr="008C6FA1">
        <w:rPr>
          <w:rFonts w:ascii="Palatino Linotype" w:eastAsia="Palatino Linotype" w:hAnsi="Palatino Linotype" w:cs="Palatino Linotype"/>
        </w:rPr>
        <w:t>A</w:t>
      </w:r>
      <w:r w:rsidRPr="008C6FA1">
        <w:rPr>
          <w:rFonts w:ascii="Palatino Linotype" w:eastAsia="Palatino Linotype" w:hAnsi="Palatino Linotype" w:cs="Palatino Linotype"/>
        </w:rPr>
        <w:t xml:space="preserve"> QUINTA SESIÓN ORDINARIA CELEBRADA </w:t>
      </w:r>
      <w:r w:rsidRPr="008C6FA1">
        <w:rPr>
          <w:rFonts w:ascii="Palatino Linotype" w:eastAsia="Palatino Linotype" w:hAnsi="Palatino Linotype" w:cs="Palatino Linotype"/>
        </w:rPr>
        <w:lastRenderedPageBreak/>
        <w:t>EL CATORCE DE DICIEMBRE DE DOS MIL VEINTIDÓS, ANTE EL SECRETARIO TÉCNICO DEL PLENO ALEXIS TAPIA RAMÍREZ.</w:t>
      </w:r>
    </w:p>
    <w:p w14:paraId="11C2D6B9" w14:textId="77777777" w:rsidR="00A57F09" w:rsidRPr="008C6FA1" w:rsidRDefault="00A57F09">
      <w:pPr>
        <w:rPr>
          <w:rFonts w:ascii="Palatino Linotype" w:eastAsia="Palatino Linotype" w:hAnsi="Palatino Linotype" w:cs="Palatino Linotype"/>
        </w:rPr>
      </w:pPr>
    </w:p>
    <w:p w14:paraId="7AB434DF" w14:textId="77777777" w:rsidR="00A57F09" w:rsidRDefault="00A57F09">
      <w:pPr>
        <w:rPr>
          <w:rFonts w:ascii="Palatino Linotype" w:eastAsia="Palatino Linotype" w:hAnsi="Palatino Linotype" w:cs="Palatino Linotype"/>
        </w:rPr>
      </w:pPr>
    </w:p>
    <w:p w14:paraId="6E5D3BA8" w14:textId="77777777" w:rsidR="00415795" w:rsidRDefault="00415795">
      <w:pPr>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64384" behindDoc="0" locked="0" layoutInCell="1" allowOverlap="1" wp14:anchorId="6FF2DDFF" wp14:editId="533B6F6E">
                <wp:simplePos x="0" y="0"/>
                <wp:positionH relativeFrom="column">
                  <wp:posOffset>291464</wp:posOffset>
                </wp:positionH>
                <wp:positionV relativeFrom="paragraph">
                  <wp:posOffset>29844</wp:posOffset>
                </wp:positionV>
                <wp:extent cx="5000625" cy="56483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000625" cy="5648325"/>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03A63D8" id="Conector recto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95pt,2.35pt" to="416.7pt,4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" strokecolor="black [3213]"/>
            </w:pict>
          </mc:Fallback>
        </mc:AlternateContent>
      </w:r>
    </w:p>
    <w:p w14:paraId="09C6848F" w14:textId="77777777" w:rsidR="00415795" w:rsidRDefault="00415795">
      <w:pPr>
        <w:rPr>
          <w:rFonts w:ascii="Palatino Linotype" w:eastAsia="Palatino Linotype" w:hAnsi="Palatino Linotype" w:cs="Palatino Linotype"/>
        </w:rPr>
      </w:pPr>
    </w:p>
    <w:p w14:paraId="1FD8246A" w14:textId="77777777" w:rsidR="00415795" w:rsidRDefault="00415795">
      <w:pPr>
        <w:rPr>
          <w:rFonts w:ascii="Palatino Linotype" w:eastAsia="Palatino Linotype" w:hAnsi="Palatino Linotype" w:cs="Palatino Linotype"/>
        </w:rPr>
      </w:pPr>
    </w:p>
    <w:p w14:paraId="41F9AE68" w14:textId="77777777" w:rsidR="00415795" w:rsidRDefault="00415795">
      <w:pPr>
        <w:rPr>
          <w:rFonts w:ascii="Palatino Linotype" w:eastAsia="Palatino Linotype" w:hAnsi="Palatino Linotype" w:cs="Palatino Linotype"/>
        </w:rPr>
      </w:pPr>
    </w:p>
    <w:p w14:paraId="22A49297" w14:textId="77777777" w:rsidR="00415795" w:rsidRDefault="00415795">
      <w:pPr>
        <w:rPr>
          <w:rFonts w:ascii="Palatino Linotype" w:eastAsia="Palatino Linotype" w:hAnsi="Palatino Linotype" w:cs="Palatino Linotype"/>
        </w:rPr>
      </w:pPr>
    </w:p>
    <w:p w14:paraId="1E987749" w14:textId="77777777" w:rsidR="00415795" w:rsidRDefault="00415795">
      <w:pPr>
        <w:rPr>
          <w:rFonts w:ascii="Palatino Linotype" w:eastAsia="Palatino Linotype" w:hAnsi="Palatino Linotype" w:cs="Palatino Linotype"/>
        </w:rPr>
      </w:pPr>
    </w:p>
    <w:p w14:paraId="5A24E97C" w14:textId="77777777" w:rsidR="00415795" w:rsidRDefault="00415795">
      <w:pPr>
        <w:rPr>
          <w:rFonts w:ascii="Palatino Linotype" w:eastAsia="Palatino Linotype" w:hAnsi="Palatino Linotype" w:cs="Palatino Linotype"/>
        </w:rPr>
      </w:pPr>
    </w:p>
    <w:p w14:paraId="551E1C34" w14:textId="77777777" w:rsidR="00415795" w:rsidRDefault="00415795">
      <w:pPr>
        <w:rPr>
          <w:rFonts w:ascii="Palatino Linotype" w:eastAsia="Palatino Linotype" w:hAnsi="Palatino Linotype" w:cs="Palatino Linotype"/>
        </w:rPr>
      </w:pPr>
    </w:p>
    <w:p w14:paraId="7F2CCEC7" w14:textId="77777777" w:rsidR="00415795" w:rsidRDefault="00415795">
      <w:pPr>
        <w:rPr>
          <w:rFonts w:ascii="Palatino Linotype" w:eastAsia="Palatino Linotype" w:hAnsi="Palatino Linotype" w:cs="Palatino Linotype"/>
        </w:rPr>
      </w:pPr>
    </w:p>
    <w:p w14:paraId="7505AAF7" w14:textId="77777777" w:rsidR="00415795" w:rsidRDefault="00415795">
      <w:pPr>
        <w:rPr>
          <w:rFonts w:ascii="Palatino Linotype" w:eastAsia="Palatino Linotype" w:hAnsi="Palatino Linotype" w:cs="Palatino Linotype"/>
        </w:rPr>
      </w:pPr>
    </w:p>
    <w:p w14:paraId="757CBD8A" w14:textId="77777777" w:rsidR="00415795" w:rsidRDefault="00415795">
      <w:pPr>
        <w:rPr>
          <w:rFonts w:ascii="Palatino Linotype" w:eastAsia="Palatino Linotype" w:hAnsi="Palatino Linotype" w:cs="Palatino Linotype"/>
        </w:rPr>
      </w:pPr>
    </w:p>
    <w:p w14:paraId="4D80420E" w14:textId="77777777" w:rsidR="00415795" w:rsidRDefault="00415795">
      <w:pPr>
        <w:rPr>
          <w:rFonts w:ascii="Palatino Linotype" w:eastAsia="Palatino Linotype" w:hAnsi="Palatino Linotype" w:cs="Palatino Linotype"/>
        </w:rPr>
      </w:pPr>
    </w:p>
    <w:p w14:paraId="4C72F4B8" w14:textId="77777777" w:rsidR="00415795" w:rsidRDefault="00415795">
      <w:pPr>
        <w:rPr>
          <w:rFonts w:ascii="Palatino Linotype" w:eastAsia="Palatino Linotype" w:hAnsi="Palatino Linotype" w:cs="Palatino Linotype"/>
        </w:rPr>
      </w:pPr>
    </w:p>
    <w:p w14:paraId="71230451" w14:textId="77777777" w:rsidR="00415795" w:rsidRDefault="00415795">
      <w:pPr>
        <w:rPr>
          <w:rFonts w:ascii="Palatino Linotype" w:eastAsia="Palatino Linotype" w:hAnsi="Palatino Linotype" w:cs="Palatino Linotype"/>
        </w:rPr>
      </w:pPr>
    </w:p>
    <w:p w14:paraId="67699095" w14:textId="77777777" w:rsidR="00415795" w:rsidRDefault="00415795">
      <w:pPr>
        <w:rPr>
          <w:rFonts w:ascii="Palatino Linotype" w:eastAsia="Palatino Linotype" w:hAnsi="Palatino Linotype" w:cs="Palatino Linotype"/>
        </w:rPr>
      </w:pPr>
    </w:p>
    <w:p w14:paraId="57DC9964" w14:textId="77777777" w:rsidR="00415795" w:rsidRDefault="00415795">
      <w:pPr>
        <w:rPr>
          <w:rFonts w:ascii="Palatino Linotype" w:eastAsia="Palatino Linotype" w:hAnsi="Palatino Linotype" w:cs="Palatino Linotype"/>
        </w:rPr>
      </w:pPr>
    </w:p>
    <w:p w14:paraId="44F5756F" w14:textId="77777777" w:rsidR="00415795" w:rsidRDefault="00415795">
      <w:pPr>
        <w:rPr>
          <w:rFonts w:ascii="Palatino Linotype" w:eastAsia="Palatino Linotype" w:hAnsi="Palatino Linotype" w:cs="Palatino Linotype"/>
        </w:rPr>
      </w:pPr>
    </w:p>
    <w:p w14:paraId="17A6F094" w14:textId="77777777" w:rsidR="00415795" w:rsidRDefault="00415795">
      <w:pPr>
        <w:rPr>
          <w:rFonts w:ascii="Palatino Linotype" w:eastAsia="Palatino Linotype" w:hAnsi="Palatino Linotype" w:cs="Palatino Linotype"/>
        </w:rPr>
      </w:pPr>
    </w:p>
    <w:p w14:paraId="7A681BA7" w14:textId="77777777" w:rsidR="00415795" w:rsidRDefault="00415795">
      <w:pPr>
        <w:rPr>
          <w:rFonts w:ascii="Palatino Linotype" w:eastAsia="Palatino Linotype" w:hAnsi="Palatino Linotype" w:cs="Palatino Linotype"/>
        </w:rPr>
      </w:pPr>
    </w:p>
    <w:p w14:paraId="06F9D739" w14:textId="77777777" w:rsidR="00415795" w:rsidRDefault="00415795">
      <w:pPr>
        <w:rPr>
          <w:rFonts w:ascii="Palatino Linotype" w:eastAsia="Palatino Linotype" w:hAnsi="Palatino Linotype" w:cs="Palatino Linotype"/>
        </w:rPr>
      </w:pPr>
    </w:p>
    <w:p w14:paraId="39C25B6E" w14:textId="77777777" w:rsidR="00415795" w:rsidRDefault="00415795">
      <w:pPr>
        <w:rPr>
          <w:rFonts w:ascii="Palatino Linotype" w:eastAsia="Palatino Linotype" w:hAnsi="Palatino Linotype" w:cs="Palatino Linotype"/>
        </w:rPr>
      </w:pPr>
    </w:p>
    <w:p w14:paraId="703A6DDD" w14:textId="77777777" w:rsidR="00415795" w:rsidRDefault="00415795">
      <w:pPr>
        <w:rPr>
          <w:rFonts w:ascii="Palatino Linotype" w:eastAsia="Palatino Linotype" w:hAnsi="Palatino Linotype" w:cs="Palatino Linotype"/>
        </w:rPr>
      </w:pPr>
    </w:p>
    <w:p w14:paraId="0C95AE80" w14:textId="77777777" w:rsidR="00415795" w:rsidRDefault="00415795">
      <w:pPr>
        <w:rPr>
          <w:rFonts w:ascii="Palatino Linotype" w:eastAsia="Palatino Linotype" w:hAnsi="Palatino Linotype" w:cs="Palatino Linotype"/>
        </w:rPr>
      </w:pPr>
    </w:p>
    <w:p w14:paraId="655417AD" w14:textId="77777777" w:rsidR="00415795" w:rsidRDefault="00415795">
      <w:pPr>
        <w:rPr>
          <w:rFonts w:ascii="Palatino Linotype" w:eastAsia="Palatino Linotype" w:hAnsi="Palatino Linotype" w:cs="Palatino Linotype"/>
        </w:rPr>
      </w:pPr>
    </w:p>
    <w:p w14:paraId="661D2402" w14:textId="77777777" w:rsidR="00415795" w:rsidRDefault="00415795">
      <w:pPr>
        <w:rPr>
          <w:rFonts w:ascii="Palatino Linotype" w:eastAsia="Palatino Linotype" w:hAnsi="Palatino Linotype" w:cs="Palatino Linotype"/>
        </w:rPr>
      </w:pPr>
    </w:p>
    <w:p w14:paraId="06FB4A9B" w14:textId="77777777" w:rsidR="00415795" w:rsidRDefault="00415795">
      <w:pPr>
        <w:rPr>
          <w:rFonts w:ascii="Palatino Linotype" w:eastAsia="Palatino Linotype" w:hAnsi="Palatino Linotype" w:cs="Palatino Linotype"/>
        </w:rPr>
      </w:pPr>
    </w:p>
    <w:p w14:paraId="7169C2AB" w14:textId="77777777" w:rsidR="00415795" w:rsidRDefault="00415795">
      <w:pPr>
        <w:rPr>
          <w:rFonts w:ascii="Palatino Linotype" w:eastAsia="Palatino Linotype" w:hAnsi="Palatino Linotype" w:cs="Palatino Linotype"/>
        </w:rPr>
      </w:pPr>
    </w:p>
    <w:p w14:paraId="015E1A54" w14:textId="77777777" w:rsidR="00415795" w:rsidRPr="008C6FA1" w:rsidRDefault="00415795">
      <w:pPr>
        <w:rPr>
          <w:rFonts w:ascii="Palatino Linotype" w:eastAsia="Palatino Linotype" w:hAnsi="Palatino Linotype" w:cs="Palatino Linotype"/>
        </w:rPr>
      </w:pPr>
    </w:p>
    <w:p w14:paraId="1224B3E7" w14:textId="77777777" w:rsidR="00A57F09" w:rsidRPr="008C6FA1" w:rsidRDefault="00A57F09">
      <w:pPr>
        <w:rPr>
          <w:rFonts w:ascii="Palatino Linotype" w:eastAsia="Palatino Linotype" w:hAnsi="Palatino Linotype" w:cs="Palatino Linotype"/>
        </w:rPr>
      </w:pPr>
    </w:p>
    <w:p w14:paraId="25165EEA" w14:textId="77777777" w:rsidR="00A57F09" w:rsidRPr="008C6FA1" w:rsidRDefault="00A57F09">
      <w:pPr>
        <w:rPr>
          <w:rFonts w:ascii="Palatino Linotype" w:eastAsia="Palatino Linotype" w:hAnsi="Palatino Linotype" w:cs="Palatino Linotype"/>
        </w:rPr>
      </w:pPr>
    </w:p>
    <w:p w14:paraId="66440C9D" w14:textId="77777777" w:rsidR="00A57F09" w:rsidRPr="008C6FA1" w:rsidRDefault="00A57F09">
      <w:pPr>
        <w:rPr>
          <w:rFonts w:ascii="Palatino Linotype" w:eastAsia="Palatino Linotype" w:hAnsi="Palatino Linotype" w:cs="Palatino Linotype"/>
        </w:rPr>
      </w:pPr>
    </w:p>
    <w:p w14:paraId="5BA4BDCF" w14:textId="77777777" w:rsidR="00A57F09" w:rsidRPr="008C6FA1" w:rsidRDefault="00A57F09">
      <w:pPr>
        <w:rPr>
          <w:rFonts w:ascii="Palatino Linotype" w:eastAsia="Palatino Linotype" w:hAnsi="Palatino Linotype" w:cs="Palatino Linotype"/>
        </w:rPr>
      </w:pPr>
    </w:p>
    <w:p w14:paraId="5A129D64" w14:textId="77777777" w:rsidR="00A57F09" w:rsidRPr="008C6FA1" w:rsidRDefault="00A57F09">
      <w:pPr>
        <w:rPr>
          <w:rFonts w:ascii="Palatino Linotype" w:eastAsia="Palatino Linotype" w:hAnsi="Palatino Linotype" w:cs="Palatino Linotype"/>
        </w:rPr>
      </w:pPr>
    </w:p>
    <w:p w14:paraId="172CF473" w14:textId="77777777" w:rsidR="00A57F09" w:rsidRPr="008C6FA1" w:rsidRDefault="00A57F09">
      <w:pPr>
        <w:rPr>
          <w:rFonts w:ascii="Palatino Linotype" w:eastAsia="Palatino Linotype" w:hAnsi="Palatino Linotype" w:cs="Palatino Linotype"/>
        </w:rPr>
      </w:pPr>
    </w:p>
    <w:p w14:paraId="32AAA191" w14:textId="77777777" w:rsidR="00A57F09" w:rsidRPr="008C6FA1" w:rsidRDefault="00A57F09">
      <w:pPr>
        <w:rPr>
          <w:rFonts w:ascii="Palatino Linotype" w:eastAsia="Palatino Linotype" w:hAnsi="Palatino Linotype" w:cs="Palatino Linotype"/>
        </w:rPr>
      </w:pPr>
    </w:p>
    <w:p w14:paraId="5704FD95" w14:textId="77777777" w:rsidR="00A57F09" w:rsidRPr="008C6FA1" w:rsidRDefault="00A57F09">
      <w:pPr>
        <w:rPr>
          <w:rFonts w:ascii="Palatino Linotype" w:eastAsia="Palatino Linotype" w:hAnsi="Palatino Linotype" w:cs="Palatino Linotype"/>
        </w:rPr>
      </w:pPr>
    </w:p>
    <w:p w14:paraId="75812906" w14:textId="77777777" w:rsidR="00A57F09" w:rsidRPr="008C6FA1" w:rsidRDefault="00A57F09">
      <w:pPr>
        <w:rPr>
          <w:rFonts w:ascii="Palatino Linotype" w:eastAsia="Palatino Linotype" w:hAnsi="Palatino Linotype" w:cs="Palatino Linotype"/>
        </w:rPr>
      </w:pPr>
    </w:p>
    <w:p w14:paraId="770FBA98" w14:textId="77777777" w:rsidR="00A57F09" w:rsidRPr="008C6FA1" w:rsidRDefault="00A57F09">
      <w:pPr>
        <w:spacing w:line="360" w:lineRule="auto"/>
        <w:jc w:val="both"/>
        <w:rPr>
          <w:rFonts w:ascii="Palatino Linotype" w:eastAsia="Palatino Linotype" w:hAnsi="Palatino Linotype" w:cs="Palatino Linotype"/>
        </w:rPr>
      </w:pPr>
      <w:bookmarkStart w:id="10" w:name="_heading=h.3rdcrjn" w:colFirst="0" w:colLast="0"/>
      <w:bookmarkEnd w:id="10"/>
    </w:p>
    <w:p w14:paraId="31765D52" w14:textId="77777777" w:rsidR="00A57F09" w:rsidRPr="008C6FA1" w:rsidRDefault="00A57F09">
      <w:pPr>
        <w:spacing w:line="360" w:lineRule="auto"/>
        <w:jc w:val="both"/>
        <w:rPr>
          <w:rFonts w:ascii="Palatino Linotype" w:eastAsia="Palatino Linotype" w:hAnsi="Palatino Linotype" w:cs="Palatino Linotype"/>
        </w:rPr>
      </w:pPr>
    </w:p>
    <w:p w14:paraId="24E6CF42" w14:textId="77777777" w:rsidR="00A57F09" w:rsidRPr="008C6FA1" w:rsidRDefault="00A57F09">
      <w:pPr>
        <w:spacing w:line="360" w:lineRule="auto"/>
        <w:jc w:val="both"/>
        <w:rPr>
          <w:rFonts w:ascii="Palatino Linotype" w:eastAsia="Palatino Linotype" w:hAnsi="Palatino Linotype" w:cs="Palatino Linotype"/>
        </w:rPr>
      </w:pPr>
    </w:p>
    <w:p w14:paraId="45A9E0DB" w14:textId="77777777" w:rsidR="00A57F09" w:rsidRPr="008C6FA1" w:rsidRDefault="00A57F09">
      <w:pPr>
        <w:spacing w:line="360" w:lineRule="auto"/>
        <w:jc w:val="both"/>
        <w:rPr>
          <w:rFonts w:ascii="Palatino Linotype" w:eastAsia="Palatino Linotype" w:hAnsi="Palatino Linotype" w:cs="Palatino Linotype"/>
        </w:rPr>
      </w:pPr>
      <w:bookmarkStart w:id="11" w:name="_heading=h.1t3h5sf" w:colFirst="0" w:colLast="0"/>
      <w:bookmarkEnd w:id="11"/>
    </w:p>
    <w:p w14:paraId="21240F25" w14:textId="77777777" w:rsidR="00A57F09" w:rsidRPr="008C6FA1" w:rsidRDefault="00A57F09">
      <w:pPr>
        <w:spacing w:line="360" w:lineRule="auto"/>
        <w:jc w:val="both"/>
        <w:rPr>
          <w:rFonts w:ascii="Palatino Linotype" w:eastAsia="Palatino Linotype" w:hAnsi="Palatino Linotype" w:cs="Palatino Linotype"/>
        </w:rPr>
      </w:pPr>
    </w:p>
    <w:p w14:paraId="7F65D342" w14:textId="77777777" w:rsidR="00A57F09" w:rsidRPr="008C6FA1" w:rsidRDefault="00A57F09">
      <w:pPr>
        <w:spacing w:line="360" w:lineRule="auto"/>
        <w:jc w:val="both"/>
        <w:rPr>
          <w:rFonts w:ascii="Palatino Linotype" w:eastAsia="Palatino Linotype" w:hAnsi="Palatino Linotype" w:cs="Palatino Linotype"/>
        </w:rPr>
      </w:pPr>
    </w:p>
    <w:p w14:paraId="00667C7F" w14:textId="77777777" w:rsidR="00A57F09" w:rsidRPr="008C6FA1" w:rsidRDefault="00A57F09">
      <w:pPr>
        <w:spacing w:line="360" w:lineRule="auto"/>
        <w:jc w:val="both"/>
        <w:rPr>
          <w:rFonts w:ascii="Palatino Linotype" w:eastAsia="Palatino Linotype" w:hAnsi="Palatino Linotype" w:cs="Palatino Linotype"/>
        </w:rPr>
      </w:pPr>
    </w:p>
    <w:p w14:paraId="76C2CECD" w14:textId="77777777" w:rsidR="00A57F09" w:rsidRPr="008C6FA1" w:rsidRDefault="00A57F09">
      <w:pPr>
        <w:spacing w:line="360" w:lineRule="auto"/>
        <w:jc w:val="both"/>
        <w:rPr>
          <w:rFonts w:ascii="Palatino Linotype" w:eastAsia="Palatino Linotype" w:hAnsi="Palatino Linotype" w:cs="Palatino Linotype"/>
        </w:rPr>
      </w:pPr>
    </w:p>
    <w:p w14:paraId="2A84974B" w14:textId="77777777" w:rsidR="00A57F09" w:rsidRPr="008C6FA1" w:rsidRDefault="00A57F09">
      <w:pPr>
        <w:spacing w:line="360" w:lineRule="auto"/>
        <w:jc w:val="both"/>
        <w:rPr>
          <w:rFonts w:ascii="Palatino Linotype" w:eastAsia="Palatino Linotype" w:hAnsi="Palatino Linotype" w:cs="Palatino Linotype"/>
        </w:rPr>
      </w:pPr>
    </w:p>
    <w:p w14:paraId="3BACF409" w14:textId="77777777" w:rsidR="00A57F09" w:rsidRPr="008C6FA1" w:rsidRDefault="00A57F09">
      <w:pPr>
        <w:spacing w:line="360" w:lineRule="auto"/>
        <w:jc w:val="both"/>
        <w:rPr>
          <w:rFonts w:ascii="Palatino Linotype" w:eastAsia="Palatino Linotype" w:hAnsi="Palatino Linotype" w:cs="Palatino Linotype"/>
        </w:rPr>
      </w:pPr>
    </w:p>
    <w:p w14:paraId="751AC44C" w14:textId="77777777" w:rsidR="00A57F09" w:rsidRPr="008C6FA1" w:rsidRDefault="00A57F09">
      <w:pPr>
        <w:spacing w:line="360" w:lineRule="auto"/>
        <w:jc w:val="both"/>
        <w:rPr>
          <w:rFonts w:ascii="Palatino Linotype" w:eastAsia="Palatino Linotype" w:hAnsi="Palatino Linotype" w:cs="Palatino Linotype"/>
        </w:rPr>
      </w:pPr>
    </w:p>
    <w:p w14:paraId="1EE99F4F" w14:textId="77777777" w:rsidR="00A57F09" w:rsidRPr="008C6FA1" w:rsidRDefault="00A57F09">
      <w:pPr>
        <w:spacing w:line="360" w:lineRule="auto"/>
        <w:jc w:val="both"/>
        <w:rPr>
          <w:rFonts w:ascii="Palatino Linotype" w:eastAsia="Palatino Linotype" w:hAnsi="Palatino Linotype" w:cs="Palatino Linotype"/>
        </w:rPr>
      </w:pPr>
    </w:p>
    <w:p w14:paraId="03914B61" w14:textId="77777777" w:rsidR="00A57F09" w:rsidRPr="008C6FA1" w:rsidRDefault="00A57F09">
      <w:pPr>
        <w:spacing w:line="360" w:lineRule="auto"/>
        <w:jc w:val="both"/>
        <w:rPr>
          <w:rFonts w:ascii="Palatino Linotype" w:eastAsia="Palatino Linotype" w:hAnsi="Palatino Linotype" w:cs="Palatino Linotype"/>
        </w:rPr>
      </w:pPr>
    </w:p>
    <w:p w14:paraId="78058C1F" w14:textId="77777777" w:rsidR="00A57F09" w:rsidRPr="008C6FA1" w:rsidRDefault="00A57F09">
      <w:pPr>
        <w:spacing w:line="360" w:lineRule="auto"/>
        <w:jc w:val="both"/>
        <w:rPr>
          <w:rFonts w:ascii="Palatino Linotype" w:eastAsia="Palatino Linotype" w:hAnsi="Palatino Linotype" w:cs="Palatino Linotype"/>
        </w:rPr>
      </w:pPr>
    </w:p>
    <w:p w14:paraId="07DD70D5" w14:textId="77777777" w:rsidR="00A57F09" w:rsidRPr="008C6FA1" w:rsidRDefault="00A57F09">
      <w:pPr>
        <w:spacing w:line="360" w:lineRule="auto"/>
        <w:jc w:val="both"/>
        <w:rPr>
          <w:rFonts w:ascii="Palatino Linotype" w:eastAsia="Palatino Linotype" w:hAnsi="Palatino Linotype" w:cs="Palatino Linotype"/>
        </w:rPr>
      </w:pPr>
    </w:p>
    <w:sectPr w:rsidR="00A57F09" w:rsidRPr="008C6FA1">
      <w:headerReference w:type="default" r:id="rId22"/>
      <w:footerReference w:type="default" r:id="rId23"/>
      <w:headerReference w:type="first" r:id="rId24"/>
      <w:footerReference w:type="first" r:id="rId2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9F68A" w14:textId="77777777" w:rsidR="00357DAE" w:rsidRDefault="00357DAE">
      <w:r>
        <w:separator/>
      </w:r>
    </w:p>
  </w:endnote>
  <w:endnote w:type="continuationSeparator" w:id="0">
    <w:p w14:paraId="2E5C14E2" w14:textId="77777777" w:rsidR="00357DAE" w:rsidRDefault="00357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F0FB" w14:textId="77777777" w:rsidR="00A57F09" w:rsidRDefault="00904D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85655">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85655">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10C1BF74" w14:textId="77777777" w:rsidR="00A57F09" w:rsidRDefault="00A57F0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71E5" w14:textId="77777777" w:rsidR="00A57F09" w:rsidRDefault="00904D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8565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85655">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49042D77" w14:textId="77777777" w:rsidR="00A57F09" w:rsidRDefault="00A57F0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EA91A" w14:textId="77777777" w:rsidR="00357DAE" w:rsidRDefault="00357DAE">
      <w:r>
        <w:separator/>
      </w:r>
    </w:p>
  </w:footnote>
  <w:footnote w:type="continuationSeparator" w:id="0">
    <w:p w14:paraId="12231666" w14:textId="77777777" w:rsidR="00357DAE" w:rsidRDefault="00357DAE">
      <w:r>
        <w:continuationSeparator/>
      </w:r>
    </w:p>
  </w:footnote>
  <w:footnote w:id="1">
    <w:p w14:paraId="0106492E" w14:textId="77777777" w:rsidR="00A57F09" w:rsidRDefault="00904DDD">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9321EFC" w14:textId="77777777" w:rsidR="00A57F09" w:rsidRDefault="00904DD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42DB8902" w14:textId="77777777" w:rsidR="00A57F09" w:rsidRDefault="00904DD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7B23E066" w14:textId="77777777" w:rsidR="00A57F09" w:rsidRDefault="00904DD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14:paraId="2A649E9E" w14:textId="77777777" w:rsidR="00A57F09" w:rsidRDefault="00904DD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3">
    <w:p w14:paraId="7125ED16" w14:textId="77777777" w:rsidR="00A57F09" w:rsidRDefault="00904DD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4">
    <w:p w14:paraId="57054F17" w14:textId="77777777" w:rsidR="00A57F09" w:rsidRDefault="00904DDD">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i/>
          <w:sz w:val="16"/>
          <w:szCs w:val="16"/>
        </w:rPr>
        <w:t>Artículo 59.</w:t>
      </w:r>
      <w:r>
        <w:rPr>
          <w:rFonts w:ascii="Palatino Linotype" w:eastAsia="Palatino Linotype" w:hAnsi="Palatino Linotype" w:cs="Palatino Linotype"/>
          <w:i/>
          <w:sz w:val="16"/>
          <w:szCs w:val="16"/>
        </w:rPr>
        <w:t xml:space="preserve"> Los servidores públicos habilitados tendrán las funciones siguientes:</w:t>
      </w:r>
    </w:p>
    <w:p w14:paraId="01B806FE" w14:textId="77777777" w:rsidR="00A57F09" w:rsidRDefault="00904DDD">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w:t>
      </w:r>
      <w:r>
        <w:rPr>
          <w:rFonts w:ascii="Palatino Linotype" w:eastAsia="Palatino Linotype" w:hAnsi="Palatino Linotype" w:cs="Palatino Linotype"/>
          <w:i/>
          <w:sz w:val="16"/>
          <w:szCs w:val="16"/>
        </w:rPr>
        <w:t xml:space="preserve"> Localizar la información que le solicite la Unidad de Transparencia;</w:t>
      </w:r>
    </w:p>
    <w:p w14:paraId="0BF0E564" w14:textId="77777777" w:rsidR="00A57F09" w:rsidRDefault="00904DDD">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II.</w:t>
      </w:r>
      <w:r>
        <w:rPr>
          <w:rFonts w:ascii="Palatino Linotype" w:eastAsia="Palatino Linotype" w:hAnsi="Palatino Linotype" w:cs="Palatino Linotype"/>
          <w:i/>
          <w:sz w:val="16"/>
          <w:szCs w:val="16"/>
        </w:rPr>
        <w:t xml:space="preserve"> Proporcionar la información que obre en los archivos y que le sea solicitada por la Unidad de Transparencia;</w:t>
      </w:r>
    </w:p>
    <w:p w14:paraId="339CD9C4" w14:textId="77777777" w:rsidR="00A57F09" w:rsidRDefault="00904DDD">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III.</w:t>
      </w:r>
      <w:r>
        <w:rPr>
          <w:rFonts w:ascii="Palatino Linotype" w:eastAsia="Palatino Linotype" w:hAnsi="Palatino Linotype" w:cs="Palatino Linotype"/>
          <w:i/>
          <w:sz w:val="16"/>
          <w:szCs w:val="16"/>
        </w:rPr>
        <w:t xml:space="preserve"> Apoyar a la Unidad de Transparencia en lo que esta le solicite para el cumplimiento de sus funciones;</w:t>
      </w:r>
    </w:p>
    <w:p w14:paraId="235AF3A9" w14:textId="77777777" w:rsidR="00A57F09" w:rsidRDefault="00904DDD">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IV.</w:t>
      </w:r>
      <w:r>
        <w:rPr>
          <w:rFonts w:ascii="Palatino Linotype" w:eastAsia="Palatino Linotype" w:hAnsi="Palatino Linotype" w:cs="Palatino Linotype"/>
          <w:i/>
          <w:sz w:val="16"/>
          <w:szCs w:val="16"/>
        </w:rPr>
        <w:t xml:space="preserve"> Proporcionar a la Unidad de Transparencia, las modificaciones a la información pública de oficio que obre en su poder;</w:t>
      </w:r>
    </w:p>
    <w:p w14:paraId="73425F37" w14:textId="77777777" w:rsidR="00A57F09" w:rsidRDefault="00904DDD">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V.</w:t>
      </w:r>
      <w:r>
        <w:rPr>
          <w:rFonts w:ascii="Palatino Linotype" w:eastAsia="Palatino Linotype" w:hAnsi="Palatino Linotype" w:cs="Palatino Linotype"/>
          <w:i/>
          <w:sz w:val="16"/>
          <w:szCs w:val="16"/>
        </w:rPr>
        <w:t xml:space="preserve"> Integrar y presentar al responsable de la Unidad de Transparencia la propuesta de clasificación de información, la cual tendrá los fundamentos y argumentos en que se basa dicha propuesta;</w:t>
      </w:r>
    </w:p>
    <w:p w14:paraId="544BA7BE" w14:textId="77777777" w:rsidR="00A57F09" w:rsidRDefault="00904DDD">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VI.</w:t>
      </w:r>
      <w:r>
        <w:rPr>
          <w:rFonts w:ascii="Palatino Linotype" w:eastAsia="Palatino Linotype" w:hAnsi="Palatino Linotype" w:cs="Palatino Linotype"/>
          <w:i/>
          <w:sz w:val="16"/>
          <w:szCs w:val="16"/>
        </w:rPr>
        <w:t xml:space="preserve"> Verificar, una vez analizado el contenido de la información, que no se encuentre en los supuestos de información clasificada; y</w:t>
      </w:r>
    </w:p>
    <w:p w14:paraId="756F15B0" w14:textId="77777777" w:rsidR="00A57F09" w:rsidRDefault="00904DDD">
      <w:pPr>
        <w:jc w:val="both"/>
        <w:rPr>
          <w:rFonts w:ascii="Palatino Linotype" w:eastAsia="Palatino Linotype" w:hAnsi="Palatino Linotype" w:cs="Palatino Linotype"/>
          <w:sz w:val="16"/>
          <w:szCs w:val="16"/>
        </w:rPr>
      </w:pPr>
      <w:r>
        <w:rPr>
          <w:rFonts w:ascii="Palatino Linotype" w:eastAsia="Palatino Linotype" w:hAnsi="Palatino Linotype" w:cs="Palatino Linotype"/>
          <w:b/>
          <w:i/>
          <w:sz w:val="16"/>
          <w:szCs w:val="16"/>
        </w:rPr>
        <w:t>VII.</w:t>
      </w:r>
      <w:r>
        <w:rPr>
          <w:rFonts w:ascii="Palatino Linotype" w:eastAsia="Palatino Linotype" w:hAnsi="Palatino Linotype" w:cs="Palatino Linotype"/>
          <w:i/>
          <w:sz w:val="16"/>
          <w:szCs w:val="16"/>
        </w:rPr>
        <w:t xml:space="preserve"> Dar cuenta a la Unidad de Transparencia del vencimiento de los plazos de reserva.</w:t>
      </w:r>
    </w:p>
  </w:footnote>
  <w:footnote w:id="5">
    <w:p w14:paraId="419FEFD5" w14:textId="77777777" w:rsidR="00A57F09" w:rsidRDefault="00904DDD">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https://www.conalepmex.edu.mx/pdf/reglamentos/DecretodeCreaciondelCEM.pdf</w:t>
      </w:r>
    </w:p>
  </w:footnote>
  <w:footnote w:id="6">
    <w:p w14:paraId="2FC091A0" w14:textId="77777777" w:rsidR="00A57F09" w:rsidRDefault="00904DD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7C8B" w14:textId="77777777" w:rsidR="00A57F09" w:rsidRDefault="00904DDD">
    <w:pPr>
      <w:rPr>
        <w:rFonts w:ascii="Cambria" w:eastAsia="Cambria" w:hAnsi="Cambria" w:cs="Cambria"/>
        <w:color w:val="000000"/>
      </w:rPr>
    </w:pPr>
    <w:r>
      <w:rPr>
        <w:noProof/>
      </w:rPr>
      <w:drawing>
        <wp:anchor distT="0" distB="0" distL="0" distR="0" simplePos="0" relativeHeight="251658240" behindDoc="1" locked="0" layoutInCell="1" hidden="0" allowOverlap="1" wp14:anchorId="4C98672A" wp14:editId="0DBAA635">
          <wp:simplePos x="0" y="0"/>
          <wp:positionH relativeFrom="column">
            <wp:posOffset>-1080121</wp:posOffset>
          </wp:positionH>
          <wp:positionV relativeFrom="paragraph">
            <wp:posOffset>-488299</wp:posOffset>
          </wp:positionV>
          <wp:extent cx="7809865" cy="10165715"/>
          <wp:effectExtent l="0" t="0" r="0" b="0"/>
          <wp:wrapNone/>
          <wp:docPr id="9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5953" w:type="dxa"/>
      <w:tblInd w:w="3261" w:type="dxa"/>
      <w:tblLayout w:type="fixed"/>
      <w:tblLook w:val="0400" w:firstRow="0" w:lastRow="0" w:firstColumn="0" w:lastColumn="0" w:noHBand="0" w:noVBand="1"/>
    </w:tblPr>
    <w:tblGrid>
      <w:gridCol w:w="2489"/>
      <w:gridCol w:w="3464"/>
    </w:tblGrid>
    <w:tr w:rsidR="00A57F09" w14:paraId="2433E540" w14:textId="77777777">
      <w:tc>
        <w:tcPr>
          <w:tcW w:w="2489" w:type="dxa"/>
          <w:shd w:val="clear" w:color="auto" w:fill="auto"/>
        </w:tcPr>
        <w:p w14:paraId="0A1EAAAE" w14:textId="77777777" w:rsidR="00A57F09" w:rsidRDefault="00904D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58681F1" w14:textId="77777777" w:rsidR="00A57F09" w:rsidRDefault="00904DD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12279/INFOEM/IP/RR/2022</w:t>
          </w:r>
        </w:p>
      </w:tc>
    </w:tr>
    <w:tr w:rsidR="00A57F09" w14:paraId="2D9CFF54" w14:textId="77777777">
      <w:trPr>
        <w:trHeight w:val="228"/>
      </w:trPr>
      <w:tc>
        <w:tcPr>
          <w:tcW w:w="2489" w:type="dxa"/>
          <w:shd w:val="clear" w:color="auto" w:fill="auto"/>
          <w:vAlign w:val="center"/>
        </w:tcPr>
        <w:p w14:paraId="75EE94E6" w14:textId="77777777" w:rsidR="00A57F09" w:rsidRDefault="00904D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CD334CA" w14:textId="77777777" w:rsidR="00A57F09" w:rsidRDefault="00904DD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Colegio de Educación Profesional Técnica</w:t>
          </w:r>
        </w:p>
      </w:tc>
    </w:tr>
    <w:tr w:rsidR="00A57F09" w14:paraId="0D3D893F" w14:textId="77777777">
      <w:tc>
        <w:tcPr>
          <w:tcW w:w="2489" w:type="dxa"/>
          <w:shd w:val="clear" w:color="auto" w:fill="auto"/>
          <w:vAlign w:val="center"/>
        </w:tcPr>
        <w:p w14:paraId="7AFBFA1A" w14:textId="77777777" w:rsidR="00A57F09" w:rsidRDefault="00904DD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FB6A751" w14:textId="77777777" w:rsidR="00A57F09" w:rsidRDefault="00904DD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CC6FFEB" w14:textId="77777777" w:rsidR="00A57F09" w:rsidRDefault="00904DD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4F6F1" w14:textId="77777777" w:rsidR="00A57F09" w:rsidRDefault="00904DD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C86E611" wp14:editId="6E34F776">
          <wp:simplePos x="0" y="0"/>
          <wp:positionH relativeFrom="column">
            <wp:posOffset>-1080127</wp:posOffset>
          </wp:positionH>
          <wp:positionV relativeFrom="paragraph">
            <wp:posOffset>-262870</wp:posOffset>
          </wp:positionV>
          <wp:extent cx="7809865" cy="10165715"/>
          <wp:effectExtent l="0" t="0" r="0" b="0"/>
          <wp:wrapNone/>
          <wp:docPr id="9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670" w:type="dxa"/>
      <w:tblInd w:w="3261" w:type="dxa"/>
      <w:tblLayout w:type="fixed"/>
      <w:tblLook w:val="0400" w:firstRow="0" w:lastRow="0" w:firstColumn="0" w:lastColumn="0" w:noHBand="0" w:noVBand="1"/>
    </w:tblPr>
    <w:tblGrid>
      <w:gridCol w:w="2551"/>
      <w:gridCol w:w="3119"/>
    </w:tblGrid>
    <w:tr w:rsidR="00A57F09" w14:paraId="43DF9AF3" w14:textId="77777777">
      <w:tc>
        <w:tcPr>
          <w:tcW w:w="2551" w:type="dxa"/>
          <w:shd w:val="clear" w:color="auto" w:fill="auto"/>
          <w:vAlign w:val="center"/>
        </w:tcPr>
        <w:p w14:paraId="199250E6" w14:textId="77777777" w:rsidR="00A57F09" w:rsidRDefault="00904D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D3636C3" w14:textId="77777777" w:rsidR="00A57F09" w:rsidRDefault="00904DD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12279/INFOEM/IP/RR/2022</w:t>
          </w:r>
        </w:p>
      </w:tc>
    </w:tr>
    <w:tr w:rsidR="00A57F09" w14:paraId="768AC445" w14:textId="77777777">
      <w:trPr>
        <w:trHeight w:val="130"/>
      </w:trPr>
      <w:tc>
        <w:tcPr>
          <w:tcW w:w="2551" w:type="dxa"/>
          <w:shd w:val="clear" w:color="auto" w:fill="auto"/>
          <w:vAlign w:val="center"/>
        </w:tcPr>
        <w:p w14:paraId="74483A62" w14:textId="77777777" w:rsidR="00A57F09" w:rsidRDefault="00904D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11F4C734" w14:textId="77777777" w:rsidR="00A57F09" w:rsidRDefault="00A57F09">
          <w:pPr>
            <w:ind w:left="-45"/>
            <w:jc w:val="both"/>
            <w:rPr>
              <w:rFonts w:ascii="Palatino Linotype" w:eastAsia="Palatino Linotype" w:hAnsi="Palatino Linotype" w:cs="Palatino Linotype"/>
              <w:b/>
              <w:sz w:val="22"/>
              <w:szCs w:val="22"/>
            </w:rPr>
          </w:pPr>
        </w:p>
      </w:tc>
    </w:tr>
    <w:tr w:rsidR="00A57F09" w14:paraId="146F0C64" w14:textId="77777777">
      <w:trPr>
        <w:trHeight w:val="228"/>
      </w:trPr>
      <w:tc>
        <w:tcPr>
          <w:tcW w:w="2551" w:type="dxa"/>
          <w:shd w:val="clear" w:color="auto" w:fill="auto"/>
          <w:vAlign w:val="center"/>
        </w:tcPr>
        <w:p w14:paraId="4498759D" w14:textId="77777777" w:rsidR="00A57F09" w:rsidRDefault="00904D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7E4ED44" w14:textId="77777777" w:rsidR="00A57F09" w:rsidRDefault="00904DD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Colegio de Educación Profesional Técnica</w:t>
          </w:r>
        </w:p>
      </w:tc>
    </w:tr>
    <w:tr w:rsidR="00A57F09" w14:paraId="6491B6A9" w14:textId="77777777">
      <w:tc>
        <w:tcPr>
          <w:tcW w:w="2551" w:type="dxa"/>
          <w:shd w:val="clear" w:color="auto" w:fill="auto"/>
          <w:vAlign w:val="center"/>
        </w:tcPr>
        <w:p w14:paraId="033B2522" w14:textId="77777777" w:rsidR="00A57F09" w:rsidRDefault="00904D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F0C43CD" w14:textId="77777777" w:rsidR="00A57F09" w:rsidRDefault="00904DD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5196229" w14:textId="77777777" w:rsidR="00A57F09" w:rsidRDefault="00A57F09">
    <w:pPr>
      <w:pBdr>
        <w:top w:val="nil"/>
        <w:left w:val="nil"/>
        <w:bottom w:val="nil"/>
        <w:right w:val="nil"/>
        <w:between w:val="nil"/>
      </w:pBdr>
      <w:tabs>
        <w:tab w:val="center" w:pos="4252"/>
        <w:tab w:val="right" w:pos="8504"/>
      </w:tabs>
      <w:rPr>
        <w:rFonts w:ascii="Cambria" w:eastAsia="Cambria" w:hAnsi="Cambria" w:cs="Cambria"/>
        <w:color w:val="000000"/>
      </w:rPr>
    </w:pPr>
  </w:p>
  <w:p w14:paraId="79D7A6E4" w14:textId="77777777" w:rsidR="00A57F09" w:rsidRDefault="00A57F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20901"/>
    <w:multiLevelType w:val="multilevel"/>
    <w:tmpl w:val="2208F88A"/>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B1D4125"/>
    <w:multiLevelType w:val="multilevel"/>
    <w:tmpl w:val="F104DC1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F09"/>
    <w:rsid w:val="00006B34"/>
    <w:rsid w:val="00357DAE"/>
    <w:rsid w:val="00415795"/>
    <w:rsid w:val="00551CDD"/>
    <w:rsid w:val="006108A6"/>
    <w:rsid w:val="008C6FA1"/>
    <w:rsid w:val="00904DDD"/>
    <w:rsid w:val="00936CA1"/>
    <w:rsid w:val="00A02A4B"/>
    <w:rsid w:val="00A57F09"/>
    <w:rsid w:val="00B856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B2923"/>
  <w15:docId w15:val="{7D142301-BB78-41F4-B941-2EA39A6D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115" w:type="dxa"/>
        <w:right w:w="115"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5"/>
    <w:tblPr>
      <w:tblStyleRowBandSize w:val="1"/>
      <w:tblStyleColBandSize w:val="1"/>
      <w:tblCellMar>
        <w:left w:w="115" w:type="dxa"/>
        <w:right w:w="115" w:type="dxa"/>
      </w:tblCellMar>
    </w:tblPr>
  </w:style>
  <w:style w:type="table" w:customStyle="1" w:styleId="17">
    <w:name w:val="17"/>
    <w:basedOn w:val="TableNormal5"/>
    <w:tblPr>
      <w:tblStyleRowBandSize w:val="1"/>
      <w:tblStyleColBandSize w:val="1"/>
      <w:tblCellMar>
        <w:left w:w="115" w:type="dxa"/>
        <w:right w:w="115" w:type="dxa"/>
      </w:tblCellMar>
    </w:tblPr>
  </w:style>
  <w:style w:type="table" w:customStyle="1" w:styleId="16">
    <w:name w:val="16"/>
    <w:basedOn w:val="TableNormal6"/>
    <w:tblPr>
      <w:tblStyleRowBandSize w:val="1"/>
      <w:tblStyleColBandSize w:val="1"/>
      <w:tblCellMar>
        <w:left w:w="115" w:type="dxa"/>
        <w:right w:w="115" w:type="dxa"/>
      </w:tblCellMar>
    </w:tblPr>
  </w:style>
  <w:style w:type="table" w:customStyle="1" w:styleId="15">
    <w:name w:val="15"/>
    <w:basedOn w:val="TableNormal6"/>
    <w:tblPr>
      <w:tblStyleRowBandSize w:val="1"/>
      <w:tblStyleColBandSize w:val="1"/>
      <w:tblCellMar>
        <w:left w:w="115" w:type="dxa"/>
        <w:right w:w="115" w:type="dxa"/>
      </w:tblCellMar>
    </w:tblPr>
  </w:style>
  <w:style w:type="table" w:customStyle="1" w:styleId="14">
    <w:name w:val="14"/>
    <w:basedOn w:val="TableNormal7"/>
    <w:tblPr>
      <w:tblStyleRowBandSize w:val="1"/>
      <w:tblStyleColBandSize w:val="1"/>
      <w:tblCellMar>
        <w:left w:w="115" w:type="dxa"/>
        <w:right w:w="115" w:type="dxa"/>
      </w:tblCellMar>
    </w:tblPr>
  </w:style>
  <w:style w:type="table" w:customStyle="1" w:styleId="13">
    <w:name w:val="13"/>
    <w:basedOn w:val="TableNormal7"/>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pomex2.ipomex.org.mx/ipo/lgt/indice/conalep.web" TargetMode="External"/><Relationship Id="rId23" Type="http://schemas.openxmlformats.org/officeDocument/2006/relationships/footer" Target="footer1.xml"/><Relationship Id="rId10" Type="http://schemas.openxmlformats.org/officeDocument/2006/relationships/hyperlink" Target="https://ipomex2.ipomex.org.mx/ipo/lgt/indice/conalep.web"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13.pn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hBcYtf20pRzGxgc6t+sDyd7fzw==">AMUW2mWiPoieBCl2a3o37c9xWDQwnl6jesl03cHBU3ovAeGTwR1ZsFy6WCdZFFCwxuBC9Z5Hio3dQhoWInqgg/cE8emU0gnLfOVOAjOKI0+fa8r7BEm73O3uzV9zwYqIcSoYqBrOhSuRZ0pzETFCudg7Y/JXyGnZa5YrkswIMWiJzQz7TBg9svD9n3+J0SUprRu6DrS4M8LnFBAJXSycZj02HkZVXaUk33sOyag2Y2Hrqj+QwbxqwbWpmd9oCfaTliArLdHuJAm1kA00+gs2YLncnevw3Wn8wN/BO5qxBhflDId7WEK5R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9302</Words>
  <Characters>51167</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2022-12-16T17:01:00Z</cp:lastPrinted>
  <dcterms:created xsi:type="dcterms:W3CDTF">2022-12-20T16:07:00Z</dcterms:created>
  <dcterms:modified xsi:type="dcterms:W3CDTF">2022-12-20T16:07:00Z</dcterms:modified>
</cp:coreProperties>
</file>