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408D2509"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9740C">
        <w:rPr>
          <w:rFonts w:ascii="Palatino Linotype" w:hAnsi="Palatino Linotype" w:cs="Arial"/>
          <w:color w:val="000000"/>
          <w:lang w:val="es-MX" w:eastAsia="es-MX"/>
        </w:rPr>
        <w:t>tres de agosto</w:t>
      </w:r>
      <w:r w:rsidR="00971FFC">
        <w:rPr>
          <w:rFonts w:ascii="Palatino Linotype" w:hAnsi="Palatino Linotype" w:cs="Arial"/>
          <w:color w:val="000000"/>
          <w:lang w:val="es-MX" w:eastAsia="es-MX"/>
        </w:rPr>
        <w:t xml:space="preserve"> de </w:t>
      </w:r>
      <w:r w:rsidR="00AE3F0A" w:rsidRPr="0013589E">
        <w:rPr>
          <w:rFonts w:ascii="Palatino Linotype" w:hAnsi="Palatino Linotype" w:cs="Arial"/>
          <w:color w:val="000000"/>
          <w:lang w:val="es-MX" w:eastAsia="es-MX"/>
        </w:rPr>
        <w:t>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756D698B"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00971FFC" w:rsidRPr="00971FFC">
        <w:rPr>
          <w:rFonts w:ascii="Palatino Linotype" w:eastAsiaTheme="minorHAnsi" w:hAnsi="Palatino Linotype" w:cs="Arial"/>
          <w:b/>
          <w:lang w:val="es-MX" w:eastAsia="en-US"/>
        </w:rPr>
        <w:t>0</w:t>
      </w:r>
      <w:r w:rsidR="008C6E96">
        <w:rPr>
          <w:rFonts w:ascii="Palatino Linotype" w:eastAsiaTheme="minorHAnsi" w:hAnsi="Palatino Linotype" w:cs="Arial"/>
          <w:b/>
          <w:lang w:val="es-419" w:eastAsia="en-US"/>
        </w:rPr>
        <w:t>5</w:t>
      </w:r>
      <w:r w:rsidR="00AD6B89">
        <w:rPr>
          <w:rFonts w:ascii="Palatino Linotype" w:eastAsiaTheme="minorHAnsi" w:hAnsi="Palatino Linotype" w:cs="Arial"/>
          <w:b/>
          <w:lang w:val="es-419" w:eastAsia="en-US"/>
        </w:rPr>
        <w:t>6</w:t>
      </w:r>
      <w:r w:rsidR="00D04B8F">
        <w:rPr>
          <w:rFonts w:ascii="Palatino Linotype" w:eastAsiaTheme="minorHAnsi" w:hAnsi="Palatino Linotype" w:cs="Arial"/>
          <w:b/>
          <w:lang w:val="es-419" w:eastAsia="en-US"/>
        </w:rPr>
        <w:t>8</w:t>
      </w:r>
      <w:r w:rsidR="00AD6B89">
        <w:rPr>
          <w:rFonts w:ascii="Palatino Linotype" w:eastAsiaTheme="minorHAnsi" w:hAnsi="Palatino Linotype" w:cs="Arial"/>
          <w:b/>
          <w:lang w:val="es-419" w:eastAsia="en-US"/>
        </w:rPr>
        <w:t>5</w:t>
      </w:r>
      <w:r w:rsidR="00971FFC" w:rsidRPr="00971FFC">
        <w:rPr>
          <w:rFonts w:ascii="Palatino Linotype" w:eastAsiaTheme="minorHAnsi" w:hAnsi="Palatino Linotype" w:cs="Arial"/>
          <w:b/>
          <w:lang w:val="es-MX" w:eastAsia="en-US"/>
        </w:rPr>
        <w:t>/INFOEM/IP/RR/2022</w:t>
      </w:r>
      <w:r w:rsidRPr="0013589E">
        <w:rPr>
          <w:rFonts w:ascii="Palatino Linotype" w:eastAsiaTheme="minorHAnsi" w:hAnsi="Palatino Linotype" w:cs="Arial"/>
          <w:lang w:val="es-MX" w:eastAsia="en-US"/>
        </w:rPr>
        <w:t xml:space="preserve">, </w:t>
      </w:r>
      <w:r w:rsidR="00D81FF3">
        <w:rPr>
          <w:rFonts w:ascii="Palatino Linotype" w:hAnsi="Palatino Linotype"/>
        </w:rPr>
        <w:t xml:space="preserve">interpuesto por </w:t>
      </w:r>
      <w:r w:rsidR="00AD6B89">
        <w:rPr>
          <w:rFonts w:ascii="Palatino Linotype" w:hAnsi="Palatino Linotype"/>
          <w:lang w:val="es-419"/>
        </w:rPr>
        <w:t xml:space="preserve">la </w:t>
      </w:r>
      <w:r w:rsidR="00CF029B">
        <w:rPr>
          <w:rFonts w:ascii="Palatino Linotype" w:hAnsi="Palatino Linotype"/>
          <w:b/>
          <w:lang w:val="es-419"/>
        </w:rPr>
        <w:t>XXXXXXXXXXXXXXX</w:t>
      </w:r>
      <w:r w:rsidR="00AD6B89">
        <w:rPr>
          <w:rFonts w:ascii="Palatino Linotype" w:hAnsi="Palatino Linotype"/>
          <w:lang w:val="es-419"/>
        </w:rPr>
        <w:t xml:space="preserve">, </w:t>
      </w:r>
      <w:r w:rsidR="00D81FF3" w:rsidRPr="00C35F18">
        <w:rPr>
          <w:rFonts w:ascii="Palatino Linotype" w:hAnsi="Palatino Linotype"/>
        </w:rPr>
        <w:t xml:space="preserve">en lo sucesivo </w:t>
      </w:r>
      <w:r w:rsidR="004327AA">
        <w:rPr>
          <w:rFonts w:ascii="Palatino Linotype" w:hAnsi="Palatino Linotype"/>
          <w:b/>
          <w:lang w:val="es-419"/>
        </w:rPr>
        <w:t>la</w:t>
      </w:r>
      <w:r w:rsidR="00D81FF3" w:rsidRPr="007F59F5">
        <w:rPr>
          <w:rFonts w:ascii="Palatino Linotype" w:hAnsi="Palatino Linotype"/>
          <w:b/>
        </w:rPr>
        <w:t xml:space="preserve"> </w:t>
      </w:r>
      <w:r w:rsidR="00D81FF3" w:rsidRPr="00C35F18">
        <w:rPr>
          <w:rFonts w:ascii="Palatino Linotype" w:hAnsi="Palatino Linotype"/>
          <w:b/>
        </w:rPr>
        <w:t>Recurrente</w:t>
      </w:r>
      <w:r w:rsidR="00D81FF3" w:rsidRPr="00C35F18">
        <w:rPr>
          <w:rFonts w:ascii="Palatino Linotype" w:hAnsi="Palatino Linotype"/>
        </w:rPr>
        <w:t xml:space="preserve">, en contra de la </w:t>
      </w:r>
      <w:r w:rsidR="00D81FF3" w:rsidRPr="00216B8D">
        <w:rPr>
          <w:rFonts w:ascii="Palatino Linotype" w:hAnsi="Palatino Linotype"/>
        </w:rPr>
        <w:t xml:space="preserve">respuesta </w:t>
      </w:r>
      <w:r w:rsidR="00D81FF3">
        <w:rPr>
          <w:rFonts w:ascii="Palatino Linotype" w:hAnsi="Palatino Linotype" w:cs="Arial"/>
        </w:rPr>
        <w:t xml:space="preserve">proporcionada por </w:t>
      </w:r>
      <w:r w:rsidR="00D04B8F">
        <w:rPr>
          <w:rFonts w:ascii="Palatino Linotype" w:hAnsi="Palatino Linotype" w:cs="Arial"/>
        </w:rPr>
        <w:t>la</w:t>
      </w:r>
      <w:r w:rsidR="00D81FF3">
        <w:rPr>
          <w:rFonts w:ascii="Palatino Linotype" w:hAnsi="Palatino Linotype" w:cs="Arial"/>
        </w:rPr>
        <w:t xml:space="preserve"> </w:t>
      </w:r>
      <w:r w:rsidR="00D04B8F">
        <w:rPr>
          <w:rFonts w:ascii="Palatino Linotype" w:hAnsi="Palatino Linotype" w:cs="Arial"/>
          <w:b/>
          <w:lang w:val="es-419"/>
        </w:rPr>
        <w:t>Secretaría de Movilidad</w:t>
      </w:r>
      <w:r w:rsidR="00D81FF3" w:rsidRPr="008C6E96">
        <w:rPr>
          <w:rFonts w:ascii="Palatino Linotype" w:hAnsi="Palatino Linotype" w:cs="Arial"/>
        </w:rPr>
        <w:t xml:space="preserve">, </w:t>
      </w:r>
      <w:r w:rsidR="00D81FF3" w:rsidRPr="00AD2A55">
        <w:rPr>
          <w:rFonts w:ascii="Palatino Linotype" w:hAnsi="Palatino Linotype" w:cs="Arial"/>
        </w:rPr>
        <w:t>en lo subsecuente</w:t>
      </w:r>
      <w:r w:rsidR="00D81FF3">
        <w:rPr>
          <w:rFonts w:ascii="Palatino Linotype" w:hAnsi="Palatino Linotype" w:cs="Arial"/>
          <w:b/>
        </w:rPr>
        <w:t xml:space="preserve"> e</w:t>
      </w:r>
      <w:r w:rsidR="00D81FF3" w:rsidRPr="00AD2A55">
        <w:rPr>
          <w:rFonts w:ascii="Palatino Linotype" w:hAnsi="Palatino Linotype" w:cs="Arial"/>
          <w:b/>
        </w:rPr>
        <w:t xml:space="preserve">l </w:t>
      </w:r>
      <w:r w:rsidR="00D81FF3">
        <w:rPr>
          <w:rFonts w:ascii="Palatino Linotype" w:hAnsi="Palatino Linotype" w:cs="Arial"/>
          <w:b/>
        </w:rPr>
        <w:t>Sujeto Obligado</w:t>
      </w:r>
      <w:r w:rsidR="00D81FF3" w:rsidRPr="00AD2A55">
        <w:rPr>
          <w:rFonts w:ascii="Palatino Linotype" w:hAnsi="Palatino Linotype" w:cs="Arial"/>
          <w:b/>
        </w:rPr>
        <w:t xml:space="preserve">, </w:t>
      </w:r>
      <w:r w:rsidR="00D81FF3" w:rsidRPr="00AD2A55">
        <w:rPr>
          <w:rFonts w:ascii="Palatino Linotype" w:hAnsi="Palatino Linotype" w:cs="Arial"/>
        </w:rPr>
        <w:t xml:space="preserve">se procede </w:t>
      </w:r>
      <w:r w:rsidR="00D81FF3">
        <w:rPr>
          <w:rFonts w:ascii="Palatino Linotype" w:hAnsi="Palatino Linotype" w:cs="Arial"/>
        </w:rPr>
        <w:t>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D81FF3" w:rsidRDefault="009E0E89" w:rsidP="008A64CB">
      <w:pPr>
        <w:pStyle w:val="Sinespaciado"/>
        <w:rPr>
          <w:rFonts w:ascii="Palatino Linotype" w:eastAsiaTheme="minorHAnsi" w:hAnsi="Palatino Linotype"/>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425054DD" w:rsidR="0029071C" w:rsidRPr="004327AA" w:rsidRDefault="0029071C" w:rsidP="00D81FF3">
      <w:pPr>
        <w:spacing w:line="360" w:lineRule="auto"/>
        <w:jc w:val="both"/>
        <w:rPr>
          <w:rFonts w:ascii="Palatino Linotype" w:eastAsiaTheme="minorHAnsi" w:hAnsi="Palatino Linotype" w:cs="Arial"/>
          <w:szCs w:val="22"/>
          <w:lang w:val="es-419" w:eastAsia="en-US"/>
        </w:rPr>
      </w:pPr>
      <w:r w:rsidRPr="0013589E">
        <w:rPr>
          <w:rFonts w:ascii="Palatino Linotype" w:eastAsiaTheme="minorHAnsi" w:hAnsi="Palatino Linotype" w:cs="Arial"/>
          <w:szCs w:val="22"/>
          <w:lang w:val="es-MX" w:eastAsia="en-US"/>
        </w:rPr>
        <w:t xml:space="preserve">En fecha </w:t>
      </w:r>
      <w:r w:rsidR="004327AA">
        <w:rPr>
          <w:rFonts w:ascii="Palatino Linotype" w:eastAsiaTheme="minorHAnsi" w:hAnsi="Palatino Linotype" w:cs="Arial"/>
          <w:szCs w:val="22"/>
          <w:lang w:val="es-419" w:eastAsia="en-US"/>
        </w:rPr>
        <w:t>cuatro</w:t>
      </w:r>
      <w:r w:rsidR="007F59F5">
        <w:rPr>
          <w:rFonts w:ascii="Palatino Linotype" w:eastAsiaTheme="minorHAnsi" w:hAnsi="Palatino Linotype" w:cs="Arial"/>
          <w:szCs w:val="22"/>
          <w:lang w:val="es-419" w:eastAsia="en-US"/>
        </w:rPr>
        <w:t xml:space="preserve"> </w:t>
      </w:r>
      <w:r w:rsidR="006431AA">
        <w:rPr>
          <w:rFonts w:ascii="Palatino Linotype" w:eastAsiaTheme="minorHAnsi" w:hAnsi="Palatino Linotype" w:cs="Arial"/>
          <w:szCs w:val="22"/>
          <w:lang w:val="es-MX" w:eastAsia="en-US"/>
        </w:rPr>
        <w:t xml:space="preserve">de </w:t>
      </w:r>
      <w:r w:rsidR="004327AA">
        <w:rPr>
          <w:rFonts w:ascii="Palatino Linotype" w:eastAsiaTheme="minorHAnsi" w:hAnsi="Palatino Linotype" w:cs="Arial"/>
          <w:szCs w:val="22"/>
          <w:lang w:val="es-419" w:eastAsia="en-US"/>
        </w:rPr>
        <w:t>marzo</w:t>
      </w:r>
      <w:r w:rsidR="006431AA">
        <w:rPr>
          <w:rFonts w:ascii="Palatino Linotype" w:eastAsiaTheme="minorHAnsi" w:hAnsi="Palatino Linotype" w:cs="Arial"/>
          <w:szCs w:val="22"/>
          <w:lang w:val="es-MX" w:eastAsia="en-US"/>
        </w:rPr>
        <w:t xml:space="preserve">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w:t>
      </w:r>
      <w:r w:rsidR="00D81FF3">
        <w:rPr>
          <w:rFonts w:ascii="Palatino Linotype" w:eastAsiaTheme="minorHAnsi" w:hAnsi="Palatino Linotype" w:cs="Arial"/>
          <w:szCs w:val="22"/>
          <w:lang w:val="es-419" w:eastAsia="en-US"/>
        </w:rPr>
        <w:t>de</w:t>
      </w:r>
      <w:r w:rsidR="006431AA">
        <w:rPr>
          <w:rFonts w:ascii="Palatino Linotype" w:eastAsiaTheme="minorHAnsi" w:hAnsi="Palatino Linotype" w:cs="Arial"/>
          <w:szCs w:val="22"/>
          <w:lang w:val="es-MX" w:eastAsia="en-US"/>
        </w:rPr>
        <w:t>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w:t>
      </w:r>
      <w:r w:rsidR="00112BE0" w:rsidRPr="00D81FF3">
        <w:rPr>
          <w:rFonts w:ascii="Palatino Linotype" w:eastAsiaTheme="minorHAnsi" w:hAnsi="Palatino Linotype" w:cs="Arial"/>
          <w:szCs w:val="22"/>
          <w:lang w:val="es-MX" w:eastAsia="en-US"/>
        </w:rPr>
        <w:t xml:space="preserve">número de expediente </w:t>
      </w:r>
      <w:r w:rsidR="00971FFC" w:rsidRPr="00D81FF3">
        <w:rPr>
          <w:rFonts w:ascii="Palatino Linotype" w:eastAsiaTheme="minorHAnsi" w:hAnsi="Palatino Linotype" w:cs="Arial"/>
          <w:b/>
          <w:szCs w:val="22"/>
          <w:lang w:val="es-MX" w:eastAsia="en-US"/>
        </w:rPr>
        <w:t>0</w:t>
      </w:r>
      <w:r w:rsidR="008C6E96">
        <w:rPr>
          <w:rFonts w:ascii="Palatino Linotype" w:eastAsiaTheme="minorHAnsi" w:hAnsi="Palatino Linotype" w:cs="Arial"/>
          <w:b/>
          <w:szCs w:val="22"/>
          <w:lang w:val="es-419" w:eastAsia="en-US"/>
        </w:rPr>
        <w:t>0</w:t>
      </w:r>
      <w:r w:rsidR="00D04B8F">
        <w:rPr>
          <w:rFonts w:ascii="Palatino Linotype" w:eastAsiaTheme="minorHAnsi" w:hAnsi="Palatino Linotype" w:cs="Arial"/>
          <w:b/>
          <w:szCs w:val="22"/>
          <w:lang w:val="es-419" w:eastAsia="en-US"/>
        </w:rPr>
        <w:t>120</w:t>
      </w:r>
      <w:r w:rsidR="00971FFC" w:rsidRPr="00D81FF3">
        <w:rPr>
          <w:rFonts w:ascii="Palatino Linotype" w:eastAsiaTheme="minorHAnsi" w:hAnsi="Palatino Linotype" w:cs="Arial"/>
          <w:b/>
          <w:szCs w:val="22"/>
          <w:lang w:val="es-MX" w:eastAsia="en-US"/>
        </w:rPr>
        <w:t>/</w:t>
      </w:r>
      <w:r w:rsidR="00D04B8F">
        <w:rPr>
          <w:rFonts w:ascii="Palatino Linotype" w:eastAsiaTheme="minorHAnsi" w:hAnsi="Palatino Linotype" w:cs="Arial"/>
          <w:b/>
          <w:szCs w:val="22"/>
          <w:lang w:val="es-419" w:eastAsia="en-US"/>
        </w:rPr>
        <w:t>SMOV</w:t>
      </w:r>
      <w:r w:rsidR="00971FFC" w:rsidRPr="00D81FF3">
        <w:rPr>
          <w:rFonts w:ascii="Palatino Linotype" w:eastAsiaTheme="minorHAnsi" w:hAnsi="Palatino Linotype" w:cs="Arial"/>
          <w:b/>
          <w:szCs w:val="22"/>
          <w:lang w:val="es-MX" w:eastAsia="en-US"/>
        </w:rPr>
        <w:t>/IP/2022</w:t>
      </w:r>
      <w:r w:rsidRPr="00D81FF3">
        <w:rPr>
          <w:rFonts w:ascii="Palatino Linotype" w:eastAsiaTheme="minorHAnsi" w:hAnsi="Palatino Linotype" w:cs="Arial"/>
          <w:szCs w:val="22"/>
          <w:lang w:val="es-MX" w:eastAsia="en-US"/>
        </w:rPr>
        <w:t>, mediante la cual solicitó lo siguiente:</w:t>
      </w:r>
    </w:p>
    <w:p w14:paraId="051A2DA8" w14:textId="77777777" w:rsidR="00112BE0" w:rsidRPr="00D81FF3" w:rsidRDefault="00112BE0" w:rsidP="00D81FF3">
      <w:pPr>
        <w:spacing w:line="360" w:lineRule="auto"/>
        <w:jc w:val="both"/>
        <w:rPr>
          <w:rFonts w:ascii="Palatino Linotype" w:eastAsiaTheme="minorHAnsi" w:hAnsi="Palatino Linotype" w:cs="Arial"/>
          <w:szCs w:val="22"/>
          <w:lang w:val="es-MX" w:eastAsia="en-US"/>
        </w:rPr>
      </w:pPr>
    </w:p>
    <w:p w14:paraId="58564126" w14:textId="6F764109" w:rsidR="0029071C" w:rsidRPr="00790566" w:rsidRDefault="0029071C" w:rsidP="00311D59">
      <w:pPr>
        <w:ind w:left="567" w:right="567"/>
        <w:jc w:val="both"/>
        <w:rPr>
          <w:rFonts w:ascii="Palatino Linotype" w:hAnsi="Palatino Linotype"/>
          <w:i/>
          <w:lang w:val="es-MX" w:eastAsia="es-MX"/>
        </w:rPr>
      </w:pPr>
      <w:r w:rsidRPr="00790566">
        <w:rPr>
          <w:rFonts w:ascii="Palatino Linotype" w:hAnsi="Palatino Linotype"/>
          <w:i/>
          <w:lang w:val="es-MX" w:eastAsia="es-MX"/>
        </w:rPr>
        <w:t>“</w:t>
      </w:r>
      <w:r w:rsidR="00D04B8F" w:rsidRPr="00D04B8F">
        <w:rPr>
          <w:rFonts w:ascii="Palatino Linotype" w:hAnsi="Palatino Linotype"/>
          <w:i/>
          <w:lang w:val="es-MX" w:eastAsia="es-MX"/>
        </w:rPr>
        <w:t xml:space="preserve">De conformidad con mi derecho 8 constitucional solicito todos los oficios emitidos del 01 de enero de 2022 a la fecha por el titular de la unidad de transparencia, el Coordinador de Control </w:t>
      </w:r>
      <w:proofErr w:type="gramStart"/>
      <w:r w:rsidR="00D04B8F" w:rsidRPr="00D04B8F">
        <w:rPr>
          <w:rFonts w:ascii="Palatino Linotype" w:hAnsi="Palatino Linotype"/>
          <w:i/>
          <w:lang w:val="es-MX" w:eastAsia="es-MX"/>
        </w:rPr>
        <w:t>Técnico ,</w:t>
      </w:r>
      <w:proofErr w:type="gramEnd"/>
      <w:r w:rsidR="00D04B8F" w:rsidRPr="00D04B8F">
        <w:rPr>
          <w:rFonts w:ascii="Palatino Linotype" w:hAnsi="Palatino Linotype"/>
          <w:i/>
          <w:lang w:val="es-MX" w:eastAsia="es-MX"/>
        </w:rPr>
        <w:t xml:space="preserve"> así como todas las acta de sesión de Comité de Transparencia realizadas en 2020, 2021 y lo que </w:t>
      </w:r>
      <w:proofErr w:type="spellStart"/>
      <w:r w:rsidR="00D04B8F" w:rsidRPr="00D04B8F">
        <w:rPr>
          <w:rFonts w:ascii="Palatino Linotype" w:hAnsi="Palatino Linotype"/>
          <w:i/>
          <w:lang w:val="es-MX" w:eastAsia="es-MX"/>
        </w:rPr>
        <w:t>val</w:t>
      </w:r>
      <w:proofErr w:type="spellEnd"/>
      <w:r w:rsidR="00D04B8F" w:rsidRPr="00D04B8F">
        <w:rPr>
          <w:rFonts w:ascii="Palatino Linotype" w:hAnsi="Palatino Linotype"/>
          <w:i/>
          <w:lang w:val="es-MX" w:eastAsia="es-MX"/>
        </w:rPr>
        <w:t xml:space="preserve"> del año 2022. el </w:t>
      </w:r>
      <w:proofErr w:type="spellStart"/>
      <w:r w:rsidR="00D04B8F" w:rsidRPr="00D04B8F">
        <w:rPr>
          <w:rFonts w:ascii="Palatino Linotype" w:hAnsi="Palatino Linotype"/>
          <w:i/>
          <w:lang w:val="es-MX" w:eastAsia="es-MX"/>
        </w:rPr>
        <w:t>curriculum</w:t>
      </w:r>
      <w:proofErr w:type="spellEnd"/>
      <w:r w:rsidR="00D04B8F" w:rsidRPr="00D04B8F">
        <w:rPr>
          <w:rFonts w:ascii="Palatino Linotype" w:hAnsi="Palatino Linotype"/>
          <w:i/>
          <w:lang w:val="es-MX" w:eastAsia="es-MX"/>
        </w:rPr>
        <w:t xml:space="preserve"> y su certificación de competencias del titular de la unidad de transparencia y de todo el personal adscrito a esa unidad de transparencia, sus percepciones, funciones y expediente completo laborar, de acuerdo con el derecho de que la información debe ser pública</w:t>
      </w:r>
      <w:r w:rsidR="00971FFC" w:rsidRPr="00790566">
        <w:rPr>
          <w:rFonts w:ascii="Palatino Linotype" w:hAnsi="Palatino Linotype"/>
          <w:i/>
          <w:lang w:val="es-MX" w:eastAsia="es-MX"/>
        </w:rPr>
        <w:t>.</w:t>
      </w:r>
      <w:r w:rsidRPr="00790566">
        <w:rPr>
          <w:rFonts w:ascii="Palatino Linotype" w:hAnsi="Palatino Linotype"/>
          <w:i/>
          <w:lang w:val="es-MX" w:eastAsia="es-MX"/>
        </w:rPr>
        <w:t>” (Sic).</w:t>
      </w:r>
    </w:p>
    <w:p w14:paraId="2A119C1F" w14:textId="77777777" w:rsidR="00790566" w:rsidRDefault="00790566" w:rsidP="00D81FF3">
      <w:pPr>
        <w:spacing w:line="360" w:lineRule="auto"/>
        <w:rPr>
          <w:rFonts w:ascii="Palatino Linotype" w:hAnsi="Palatino Linotype"/>
          <w:lang w:val="es-MX"/>
        </w:rPr>
      </w:pPr>
    </w:p>
    <w:p w14:paraId="6720EDFA" w14:textId="56A1565C" w:rsidR="007F59F5" w:rsidRDefault="00F80B7B" w:rsidP="00D81FF3">
      <w:pPr>
        <w:spacing w:line="360" w:lineRule="auto"/>
        <w:rPr>
          <w:rFonts w:ascii="Palatino Linotype" w:hAnsi="Palatino Linotype"/>
          <w:lang w:val="es-419"/>
        </w:rPr>
      </w:pPr>
      <w:r>
        <w:rPr>
          <w:rFonts w:ascii="Palatino Linotype" w:hAnsi="Palatino Linotype"/>
          <w:lang w:val="es-419"/>
        </w:rPr>
        <w:lastRenderedPageBreak/>
        <w:t xml:space="preserve">Señalando en su solicitud de información como modalidad de entrega: </w:t>
      </w:r>
      <w:r w:rsidRPr="00F80B7B">
        <w:rPr>
          <w:rFonts w:ascii="Palatino Linotype" w:hAnsi="Palatino Linotype"/>
          <w:b/>
          <w:lang w:val="es-419"/>
        </w:rPr>
        <w:t>“A través del SAIMEX</w:t>
      </w:r>
      <w:r>
        <w:rPr>
          <w:rFonts w:ascii="Palatino Linotype" w:hAnsi="Palatino Linotype"/>
          <w:lang w:val="es-419"/>
        </w:rPr>
        <w:t>.”</w:t>
      </w:r>
    </w:p>
    <w:p w14:paraId="78EE9690" w14:textId="77777777" w:rsidR="00534471" w:rsidRPr="00F80B7B" w:rsidRDefault="00534471" w:rsidP="00D81FF3">
      <w:pPr>
        <w:spacing w:line="360" w:lineRule="auto"/>
        <w:rPr>
          <w:rFonts w:ascii="Palatino Linotype" w:hAnsi="Palatino Linotype"/>
          <w:lang w:val="es-419"/>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la respuesta del Sujeto Obligado. </w:t>
      </w:r>
    </w:p>
    <w:p w14:paraId="6A907B46" w14:textId="57ADCB3C"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D04B8F">
        <w:rPr>
          <w:rFonts w:ascii="Palatino Linotype" w:eastAsiaTheme="minorHAnsi" w:hAnsi="Palatino Linotype" w:cs="Arial"/>
          <w:b/>
          <w:lang w:val="es-419" w:eastAsia="en-US"/>
        </w:rPr>
        <w:t>veintiocho</w:t>
      </w:r>
      <w:r w:rsidR="00790566" w:rsidRPr="00CF6609">
        <w:rPr>
          <w:rFonts w:ascii="Palatino Linotype" w:eastAsiaTheme="minorHAnsi" w:hAnsi="Palatino Linotype" w:cs="Arial"/>
          <w:b/>
          <w:lang w:val="es-419" w:eastAsia="en-US"/>
        </w:rPr>
        <w:t xml:space="preserve"> </w:t>
      </w:r>
      <w:r w:rsidR="008105E8" w:rsidRPr="00CF6609">
        <w:rPr>
          <w:rFonts w:ascii="Palatino Linotype" w:eastAsiaTheme="minorHAnsi" w:hAnsi="Palatino Linotype" w:cs="Arial"/>
          <w:b/>
          <w:lang w:val="es-MX" w:eastAsia="en-US"/>
        </w:rPr>
        <w:t xml:space="preserve">de </w:t>
      </w:r>
      <w:r w:rsidR="00D04B8F">
        <w:rPr>
          <w:rFonts w:ascii="Palatino Linotype" w:eastAsiaTheme="minorHAnsi" w:hAnsi="Palatino Linotype" w:cs="Arial"/>
          <w:b/>
          <w:lang w:val="es-419" w:eastAsia="en-US"/>
        </w:rPr>
        <w:t>marzo</w:t>
      </w:r>
      <w:r w:rsidR="000E00A4" w:rsidRPr="00CF6609">
        <w:rPr>
          <w:rFonts w:ascii="Palatino Linotype" w:eastAsiaTheme="minorHAnsi" w:hAnsi="Palatino Linotype" w:cs="Arial"/>
          <w:b/>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913317" w:rsidRDefault="0029071C" w:rsidP="00913317">
      <w:pPr>
        <w:spacing w:line="360" w:lineRule="auto"/>
        <w:jc w:val="both"/>
        <w:rPr>
          <w:rFonts w:ascii="Palatino Linotype" w:eastAsiaTheme="minorHAnsi" w:hAnsi="Palatino Linotype" w:cs="Arial"/>
          <w:lang w:val="es-MX" w:eastAsia="en-US"/>
        </w:rPr>
      </w:pPr>
    </w:p>
    <w:p w14:paraId="6C6E7F81" w14:textId="2FE56643" w:rsidR="0029071C" w:rsidRPr="00EC503E" w:rsidRDefault="0029071C" w:rsidP="00EC503E">
      <w:pPr>
        <w:spacing w:line="360" w:lineRule="auto"/>
        <w:ind w:left="567" w:right="567"/>
        <w:jc w:val="both"/>
        <w:rPr>
          <w:rFonts w:ascii="Palatino Linotype" w:hAnsi="Palatino Linotype"/>
          <w:i/>
          <w:lang w:val="es-MX" w:eastAsia="es-MX"/>
        </w:rPr>
      </w:pPr>
      <w:r w:rsidRPr="00EC503E">
        <w:rPr>
          <w:rFonts w:ascii="Palatino Linotype" w:hAnsi="Palatino Linotype"/>
          <w:i/>
          <w:lang w:val="es-MX" w:eastAsia="es-MX"/>
        </w:rPr>
        <w:t>“</w:t>
      </w:r>
      <w:r w:rsidR="00D04B8F" w:rsidRPr="00D04B8F">
        <w:rPr>
          <w:rFonts w:ascii="Palatino Linotype" w:hAnsi="Palatino Linotype"/>
          <w:i/>
          <w:lang w:val="es-MX" w:eastAsia="es-MX"/>
        </w:rPr>
        <w:t>Se anexa respuesta</w:t>
      </w:r>
      <w:r w:rsidR="00E74701" w:rsidRPr="00EC503E">
        <w:rPr>
          <w:rFonts w:ascii="Palatino Linotype" w:hAnsi="Palatino Linotype"/>
          <w:i/>
          <w:lang w:val="es-MX" w:eastAsia="es-MX"/>
        </w:rPr>
        <w:t>” (Sic).</w:t>
      </w:r>
    </w:p>
    <w:p w14:paraId="401E443B" w14:textId="77777777" w:rsidR="008105E8" w:rsidRPr="00D81FF3" w:rsidRDefault="008105E8" w:rsidP="0029071C">
      <w:pPr>
        <w:spacing w:line="360" w:lineRule="auto"/>
        <w:jc w:val="both"/>
        <w:rPr>
          <w:rFonts w:ascii="Palatino Linotype" w:eastAsiaTheme="minorHAnsi" w:hAnsi="Palatino Linotype" w:cs="Arial"/>
          <w:lang w:val="es-MX" w:eastAsia="en-US"/>
        </w:rPr>
      </w:pPr>
    </w:p>
    <w:p w14:paraId="3EFC0D7C" w14:textId="7EA909BE" w:rsidR="00D81FF3" w:rsidRPr="00D04B8F" w:rsidRDefault="00EC6F39" w:rsidP="00D04B8F">
      <w:pPr>
        <w:spacing w:line="360" w:lineRule="auto"/>
        <w:jc w:val="both"/>
        <w:rPr>
          <w:rFonts w:ascii="Palatino Linotype" w:eastAsiaTheme="minorHAnsi" w:hAnsi="Palatino Linotype" w:cs="Arial"/>
          <w:lang w:val="es-419" w:eastAsia="en-US"/>
        </w:rPr>
      </w:pPr>
      <w:r>
        <w:rPr>
          <w:rFonts w:ascii="Palatino Linotype" w:eastAsiaTheme="minorHAnsi" w:hAnsi="Palatino Linotype" w:cs="Arial"/>
          <w:lang w:val="es-419" w:eastAsia="en-US"/>
        </w:rPr>
        <w:t xml:space="preserve">El sujeto obligado adjuntó </w:t>
      </w:r>
      <w:r w:rsidR="00EC503E">
        <w:rPr>
          <w:rFonts w:ascii="Palatino Linotype" w:eastAsiaTheme="minorHAnsi" w:hAnsi="Palatino Linotype" w:cs="Arial"/>
          <w:lang w:val="es-419" w:eastAsia="en-US"/>
        </w:rPr>
        <w:t>los</w:t>
      </w:r>
      <w:r w:rsidR="00D81FF3">
        <w:rPr>
          <w:rFonts w:ascii="Palatino Linotype" w:eastAsiaTheme="minorHAnsi" w:hAnsi="Palatino Linotype" w:cs="Arial"/>
          <w:lang w:val="es-419" w:eastAsia="en-US"/>
        </w:rPr>
        <w:t xml:space="preserve"> archivo</w:t>
      </w:r>
      <w:r w:rsidR="00EC503E">
        <w:rPr>
          <w:rFonts w:ascii="Palatino Linotype" w:eastAsiaTheme="minorHAnsi" w:hAnsi="Palatino Linotype" w:cs="Arial"/>
          <w:lang w:val="es-419" w:eastAsia="en-US"/>
        </w:rPr>
        <w:t>s</w:t>
      </w:r>
      <w:r w:rsidR="00D81FF3">
        <w:rPr>
          <w:rFonts w:ascii="Palatino Linotype" w:eastAsiaTheme="minorHAnsi" w:hAnsi="Palatino Linotype" w:cs="Arial"/>
          <w:lang w:val="es-419" w:eastAsia="en-US"/>
        </w:rPr>
        <w:t xml:space="preserve"> electrónico</w:t>
      </w:r>
      <w:r w:rsidR="00EC503E">
        <w:rPr>
          <w:rFonts w:ascii="Palatino Linotype" w:eastAsiaTheme="minorHAnsi" w:hAnsi="Palatino Linotype" w:cs="Arial"/>
          <w:lang w:val="es-419" w:eastAsia="en-US"/>
        </w:rPr>
        <w:t>s</w:t>
      </w:r>
      <w:r w:rsidR="00D81FF3">
        <w:rPr>
          <w:rFonts w:ascii="Palatino Linotype" w:eastAsiaTheme="minorHAnsi" w:hAnsi="Palatino Linotype" w:cs="Arial"/>
          <w:lang w:val="es-419" w:eastAsia="en-US"/>
        </w:rPr>
        <w:t xml:space="preserve"> en formato PDF denominado</w:t>
      </w:r>
      <w:r w:rsidR="00EC503E">
        <w:rPr>
          <w:rFonts w:ascii="Palatino Linotype" w:eastAsiaTheme="minorHAnsi" w:hAnsi="Palatino Linotype" w:cs="Arial"/>
          <w:lang w:val="es-419" w:eastAsia="en-US"/>
        </w:rPr>
        <w:t>s</w:t>
      </w:r>
      <w:r>
        <w:rPr>
          <w:rFonts w:ascii="Palatino Linotype" w:eastAsiaTheme="minorHAnsi" w:hAnsi="Palatino Linotype" w:cs="Arial"/>
          <w:lang w:val="es-419" w:eastAsia="en-US"/>
        </w:rPr>
        <w:t xml:space="preserve">: </w:t>
      </w:r>
      <w:r w:rsidR="00D04B8F">
        <w:rPr>
          <w:rFonts w:ascii="Palatino Linotype" w:eastAsiaTheme="minorHAnsi" w:hAnsi="Palatino Linotype"/>
          <w:lang w:val="es-419" w:eastAsia="en-US"/>
        </w:rPr>
        <w:t>“</w:t>
      </w:r>
      <w:r w:rsidR="00D04B8F" w:rsidRPr="00D04B8F">
        <w:rPr>
          <w:rFonts w:ascii="Palatino Linotype" w:eastAsiaTheme="minorHAnsi" w:hAnsi="Palatino Linotype"/>
          <w:lang w:val="es-419" w:eastAsia="en-US"/>
        </w:rPr>
        <w:t>Respuesta UT Solicitud 00120.pdf</w:t>
      </w:r>
      <w:r w:rsidR="00D04B8F">
        <w:rPr>
          <w:rFonts w:ascii="Palatino Linotype" w:eastAsiaTheme="minorHAnsi" w:hAnsi="Palatino Linotype"/>
          <w:lang w:val="es-419" w:eastAsia="en-US"/>
        </w:rPr>
        <w:t>”, “</w:t>
      </w:r>
      <w:r w:rsidR="00D04B8F" w:rsidRPr="00D04B8F">
        <w:rPr>
          <w:rFonts w:ascii="Palatino Linotype" w:eastAsiaTheme="minorHAnsi" w:hAnsi="Palatino Linotype"/>
          <w:lang w:val="es-419" w:eastAsia="en-US"/>
        </w:rPr>
        <w:t>Designación UT 2022.pdf</w:t>
      </w:r>
      <w:r w:rsidR="00D04B8F">
        <w:rPr>
          <w:rFonts w:ascii="Palatino Linotype" w:eastAsiaTheme="minorHAnsi" w:hAnsi="Palatino Linotype"/>
          <w:lang w:val="es-419" w:eastAsia="en-US"/>
        </w:rPr>
        <w:t>” y “</w:t>
      </w:r>
      <w:r w:rsidR="00D04B8F" w:rsidRPr="00D04B8F">
        <w:rPr>
          <w:rFonts w:ascii="Palatino Linotype" w:eastAsiaTheme="minorHAnsi" w:hAnsi="Palatino Linotype"/>
          <w:lang w:val="es-419" w:eastAsia="en-US"/>
        </w:rPr>
        <w:t>Oficios Unidad de Transparencia 2022.pdf</w:t>
      </w:r>
      <w:r w:rsidR="00EC503E">
        <w:rPr>
          <w:rFonts w:ascii="Palatino Linotype" w:eastAsiaTheme="minorHAnsi" w:hAnsi="Palatino Linotype"/>
          <w:lang w:val="es-419" w:eastAsia="en-US"/>
        </w:rPr>
        <w:t>”</w:t>
      </w:r>
      <w:r w:rsidR="00790566" w:rsidRPr="008C6E96">
        <w:rPr>
          <w:rFonts w:ascii="Palatino Linotype" w:eastAsiaTheme="minorHAnsi" w:hAnsi="Palatino Linotype" w:cs="Arial"/>
          <w:lang w:val="es-419" w:eastAsia="en-US"/>
        </w:rPr>
        <w:t xml:space="preserve">, </w:t>
      </w:r>
      <w:r w:rsidR="00EC503E">
        <w:rPr>
          <w:rFonts w:ascii="Palatino Linotype" w:eastAsiaTheme="minorHAnsi" w:hAnsi="Palatino Linotype" w:cs="Arial"/>
          <w:lang w:val="es-419" w:eastAsia="en-US"/>
        </w:rPr>
        <w:t>los</w:t>
      </w:r>
      <w:r w:rsidR="00D81FF3" w:rsidRPr="008C6E96">
        <w:rPr>
          <w:rFonts w:ascii="Palatino Linotype" w:eastAsiaTheme="minorHAnsi" w:hAnsi="Palatino Linotype" w:cs="Arial"/>
          <w:lang w:val="es-419" w:eastAsia="en-US"/>
        </w:rPr>
        <w:t xml:space="preserve"> cual</w:t>
      </w:r>
      <w:r w:rsidR="00EC503E">
        <w:rPr>
          <w:rFonts w:ascii="Palatino Linotype" w:eastAsiaTheme="minorHAnsi" w:hAnsi="Palatino Linotype" w:cs="Arial"/>
          <w:lang w:val="es-419" w:eastAsia="en-US"/>
        </w:rPr>
        <w:t>es</w:t>
      </w:r>
      <w:r w:rsidR="00D81FF3" w:rsidRPr="008C6E96">
        <w:rPr>
          <w:rFonts w:ascii="Palatino Linotype" w:eastAsiaTheme="minorHAnsi" w:hAnsi="Palatino Linotype" w:cs="Arial"/>
          <w:lang w:val="es-419" w:eastAsia="en-US"/>
        </w:rPr>
        <w:t xml:space="preserve"> será</w:t>
      </w:r>
      <w:r w:rsidR="00EC503E">
        <w:rPr>
          <w:rFonts w:ascii="Palatino Linotype" w:eastAsiaTheme="minorHAnsi" w:hAnsi="Palatino Linotype" w:cs="Arial"/>
          <w:lang w:val="es-419" w:eastAsia="en-US"/>
        </w:rPr>
        <w:t>n</w:t>
      </w:r>
      <w:r w:rsidR="00D81FF3" w:rsidRPr="008C6E96">
        <w:rPr>
          <w:rFonts w:ascii="Palatino Linotype" w:eastAsiaTheme="minorHAnsi" w:hAnsi="Palatino Linotype" w:cs="Arial"/>
          <w:lang w:val="es-419" w:eastAsia="en-US"/>
        </w:rPr>
        <w:t xml:space="preserve"> analizado</w:t>
      </w:r>
      <w:r w:rsidR="00EC503E">
        <w:rPr>
          <w:rFonts w:ascii="Palatino Linotype" w:eastAsiaTheme="minorHAnsi" w:hAnsi="Palatino Linotype" w:cs="Arial"/>
          <w:lang w:val="es-419" w:eastAsia="en-US"/>
        </w:rPr>
        <w:t>s</w:t>
      </w:r>
      <w:r w:rsidR="00D81FF3">
        <w:rPr>
          <w:rFonts w:ascii="Palatino Linotype" w:eastAsiaTheme="minorHAnsi" w:hAnsi="Palatino Linotype"/>
          <w:lang w:val="es-419" w:eastAsia="en-US"/>
        </w:rPr>
        <w:t xml:space="preserve"> en la parte considerativa de la presente resolución.</w:t>
      </w:r>
    </w:p>
    <w:p w14:paraId="7DE454A7" w14:textId="77777777" w:rsidR="00D04B8F" w:rsidRPr="00D04B8F" w:rsidRDefault="00D04B8F" w:rsidP="00790566">
      <w:pPr>
        <w:spacing w:line="360" w:lineRule="auto"/>
        <w:jc w:val="both"/>
        <w:rPr>
          <w:rFonts w:ascii="Palatino Linotype" w:eastAsiaTheme="minorHAnsi" w:hAnsi="Palatino Linotype" w:cs="Arial"/>
          <w:lang w:val="es-419" w:eastAsia="en-US"/>
        </w:rPr>
      </w:pPr>
    </w:p>
    <w:p w14:paraId="20EE938A" w14:textId="7B8533B9" w:rsidR="0029071C" w:rsidRPr="008C6E96" w:rsidRDefault="0029071C" w:rsidP="004239C3">
      <w:pPr>
        <w:spacing w:line="360" w:lineRule="auto"/>
        <w:jc w:val="both"/>
        <w:rPr>
          <w:rFonts w:ascii="Palatino Linotype" w:eastAsiaTheme="minorHAnsi" w:hAnsi="Palatino Linotype" w:cs="Arial"/>
          <w:b/>
          <w:sz w:val="28"/>
          <w:lang w:val="es-MX" w:eastAsia="en-US"/>
        </w:rPr>
      </w:pPr>
      <w:r w:rsidRPr="004239C3">
        <w:rPr>
          <w:rFonts w:ascii="Palatino Linotype" w:eastAsiaTheme="minorHAnsi" w:hAnsi="Palatino Linotype" w:cs="Arial"/>
          <w:b/>
          <w:sz w:val="28"/>
          <w:lang w:val="es-MX" w:eastAsia="en-US"/>
        </w:rPr>
        <w:t>TERCERO</w:t>
      </w:r>
      <w:r w:rsidRPr="008C6E96">
        <w:rPr>
          <w:rFonts w:ascii="Palatino Linotype" w:eastAsiaTheme="minorHAnsi" w:hAnsi="Palatino Linotype" w:cs="Arial"/>
          <w:b/>
          <w:sz w:val="28"/>
          <w:lang w:val="es-MX" w:eastAsia="en-US"/>
        </w:rPr>
        <w:t>. Del recurso de revisión.</w:t>
      </w:r>
    </w:p>
    <w:p w14:paraId="7B9ED844" w14:textId="0DDA30ED" w:rsidR="0029071C" w:rsidRPr="004239C3" w:rsidRDefault="0029071C" w:rsidP="004239C3">
      <w:pPr>
        <w:spacing w:line="360" w:lineRule="auto"/>
        <w:jc w:val="both"/>
        <w:rPr>
          <w:rFonts w:ascii="Palatino Linotype" w:eastAsiaTheme="minorHAnsi" w:hAnsi="Palatino Linotype" w:cs="Arial"/>
          <w:lang w:val="es-MX" w:eastAsia="en-US"/>
        </w:rPr>
      </w:pPr>
      <w:r w:rsidRPr="004239C3">
        <w:rPr>
          <w:rFonts w:ascii="Palatino Linotype" w:eastAsiaTheme="minorHAnsi" w:hAnsi="Palatino Linotype" w:cs="Arial"/>
          <w:lang w:val="es-MX" w:eastAsia="en-US"/>
        </w:rPr>
        <w:t xml:space="preserve">Inconforme con la respuesta por parte del </w:t>
      </w:r>
      <w:r w:rsidRPr="004239C3">
        <w:rPr>
          <w:rFonts w:ascii="Palatino Linotype" w:eastAsiaTheme="minorHAnsi" w:hAnsi="Palatino Linotype" w:cs="Arial"/>
          <w:b/>
          <w:lang w:val="es-MX" w:eastAsia="en-US"/>
        </w:rPr>
        <w:t>Sujeto Obligado</w:t>
      </w:r>
      <w:r w:rsidRPr="004239C3">
        <w:rPr>
          <w:rFonts w:ascii="Palatino Linotype" w:eastAsiaTheme="minorHAnsi" w:hAnsi="Palatino Linotype" w:cs="Arial"/>
          <w:lang w:val="es-MX" w:eastAsia="en-US"/>
        </w:rPr>
        <w:t xml:space="preserve">, el ahora </w:t>
      </w:r>
      <w:r w:rsidRPr="004239C3">
        <w:rPr>
          <w:rFonts w:ascii="Palatino Linotype" w:eastAsiaTheme="minorHAnsi" w:hAnsi="Palatino Linotype" w:cs="Arial"/>
          <w:b/>
          <w:lang w:val="es-MX" w:eastAsia="en-US"/>
        </w:rPr>
        <w:t>Recurrente</w:t>
      </w:r>
      <w:r w:rsidRPr="004239C3">
        <w:rPr>
          <w:rFonts w:ascii="Palatino Linotype" w:eastAsiaTheme="minorHAnsi" w:hAnsi="Palatino Linotype" w:cs="Arial"/>
          <w:lang w:val="es-MX" w:eastAsia="en-US"/>
        </w:rPr>
        <w:t xml:space="preserve"> interpuso el presente recurso de revisión en fecha </w:t>
      </w:r>
      <w:r w:rsidR="00311D59">
        <w:rPr>
          <w:rFonts w:ascii="Palatino Linotype" w:eastAsiaTheme="minorHAnsi" w:hAnsi="Palatino Linotype" w:cs="Arial"/>
          <w:b/>
          <w:lang w:val="es-419" w:eastAsia="en-US"/>
        </w:rPr>
        <w:t>ocho</w:t>
      </w:r>
      <w:r w:rsidR="00EC503E">
        <w:rPr>
          <w:rFonts w:ascii="Palatino Linotype" w:eastAsiaTheme="minorHAnsi" w:hAnsi="Palatino Linotype" w:cs="Arial"/>
          <w:b/>
          <w:lang w:val="es-419" w:eastAsia="en-US"/>
        </w:rPr>
        <w:t xml:space="preserve"> </w:t>
      </w:r>
      <w:r w:rsidR="000E00A4" w:rsidRPr="00CF6609">
        <w:rPr>
          <w:rFonts w:ascii="Palatino Linotype" w:eastAsiaTheme="minorHAnsi" w:hAnsi="Palatino Linotype" w:cs="Arial"/>
          <w:b/>
          <w:lang w:val="es-MX" w:eastAsia="en-US"/>
        </w:rPr>
        <w:t xml:space="preserve">de </w:t>
      </w:r>
      <w:r w:rsidR="00EC503E">
        <w:rPr>
          <w:rFonts w:ascii="Palatino Linotype" w:eastAsiaTheme="minorHAnsi" w:hAnsi="Palatino Linotype" w:cs="Arial"/>
          <w:b/>
          <w:lang w:val="es-419" w:eastAsia="en-US"/>
        </w:rPr>
        <w:t>abril</w:t>
      </w:r>
      <w:r w:rsidR="000E00A4" w:rsidRPr="00CF6609">
        <w:rPr>
          <w:rFonts w:ascii="Palatino Linotype" w:eastAsiaTheme="minorHAnsi" w:hAnsi="Palatino Linotype" w:cs="Arial"/>
          <w:b/>
          <w:lang w:val="es-MX" w:eastAsia="en-US"/>
        </w:rPr>
        <w:t xml:space="preserve"> de dos mil veintidós</w:t>
      </w:r>
      <w:r w:rsidRPr="004239C3">
        <w:rPr>
          <w:rFonts w:ascii="Palatino Linotype" w:eastAsiaTheme="minorHAnsi" w:hAnsi="Palatino Linotype" w:cs="Arial"/>
          <w:lang w:val="es-MX" w:eastAsia="en-US"/>
        </w:rPr>
        <w:t>, el cual fue registrado</w:t>
      </w:r>
      <w:r w:rsidRPr="004239C3">
        <w:rPr>
          <w:rFonts w:ascii="Palatino Linotype" w:eastAsiaTheme="minorHAnsi" w:hAnsi="Palatino Linotype" w:cs="Arial"/>
          <w:b/>
          <w:lang w:val="es-MX" w:eastAsia="en-US"/>
        </w:rPr>
        <w:t xml:space="preserve"> </w:t>
      </w:r>
      <w:r w:rsidRPr="004239C3">
        <w:rPr>
          <w:rFonts w:ascii="Palatino Linotype" w:eastAsiaTheme="minorHAnsi" w:hAnsi="Palatino Linotype" w:cs="Arial"/>
          <w:lang w:val="es-MX" w:eastAsia="en-US"/>
        </w:rPr>
        <w:t xml:space="preserve">en el sistema electrónico con el expediente número </w:t>
      </w:r>
      <w:r w:rsidR="008105E8" w:rsidRPr="004239C3">
        <w:rPr>
          <w:rFonts w:ascii="Palatino Linotype" w:eastAsiaTheme="minorHAnsi" w:hAnsi="Palatino Linotype" w:cs="Arial"/>
          <w:b/>
          <w:bCs/>
          <w:lang w:val="es-MX" w:eastAsia="es-MX"/>
        </w:rPr>
        <w:t>0</w:t>
      </w:r>
      <w:r w:rsidR="008C6E96">
        <w:rPr>
          <w:rFonts w:ascii="Palatino Linotype" w:eastAsiaTheme="minorHAnsi" w:hAnsi="Palatino Linotype" w:cs="Arial"/>
          <w:b/>
          <w:bCs/>
          <w:lang w:val="es-419" w:eastAsia="es-MX"/>
        </w:rPr>
        <w:t>5</w:t>
      </w:r>
      <w:r w:rsidR="00EC503E">
        <w:rPr>
          <w:rFonts w:ascii="Palatino Linotype" w:eastAsiaTheme="minorHAnsi" w:hAnsi="Palatino Linotype" w:cs="Arial"/>
          <w:b/>
          <w:bCs/>
          <w:lang w:val="es-419" w:eastAsia="es-MX"/>
        </w:rPr>
        <w:t>6</w:t>
      </w:r>
      <w:r w:rsidR="00311D59">
        <w:rPr>
          <w:rFonts w:ascii="Palatino Linotype" w:eastAsiaTheme="minorHAnsi" w:hAnsi="Palatino Linotype" w:cs="Arial"/>
          <w:b/>
          <w:bCs/>
          <w:lang w:val="es-419" w:eastAsia="es-MX"/>
        </w:rPr>
        <w:t>8</w:t>
      </w:r>
      <w:r w:rsidR="00EC503E">
        <w:rPr>
          <w:rFonts w:ascii="Palatino Linotype" w:eastAsiaTheme="minorHAnsi" w:hAnsi="Palatino Linotype" w:cs="Arial"/>
          <w:b/>
          <w:bCs/>
          <w:lang w:val="es-419" w:eastAsia="es-MX"/>
        </w:rPr>
        <w:t>5</w:t>
      </w:r>
      <w:r w:rsidR="008105E8" w:rsidRPr="004239C3">
        <w:rPr>
          <w:rFonts w:ascii="Palatino Linotype" w:eastAsiaTheme="minorHAnsi" w:hAnsi="Palatino Linotype" w:cs="Arial"/>
          <w:b/>
          <w:bCs/>
          <w:lang w:val="es-MX" w:eastAsia="es-MX"/>
        </w:rPr>
        <w:t>/INFOEM/IP/RR/2022</w:t>
      </w:r>
      <w:r w:rsidRPr="004239C3">
        <w:rPr>
          <w:rFonts w:ascii="Palatino Linotype" w:eastAsiaTheme="minorHAnsi" w:hAnsi="Palatino Linotype" w:cs="Arial"/>
          <w:lang w:val="es-MX" w:eastAsia="en-US"/>
        </w:rPr>
        <w:t>, en el cual aduce, las siguientes manifestaciones:</w:t>
      </w:r>
    </w:p>
    <w:p w14:paraId="17DB9F51" w14:textId="77777777" w:rsidR="0029071C" w:rsidRPr="004239C3" w:rsidRDefault="0029071C" w:rsidP="004239C3">
      <w:pPr>
        <w:spacing w:line="360" w:lineRule="auto"/>
        <w:rPr>
          <w:rFonts w:ascii="Palatino Linotype" w:hAnsi="Palatino Linotype"/>
          <w:lang w:val="es-MX"/>
        </w:rPr>
      </w:pPr>
    </w:p>
    <w:p w14:paraId="26E560E6" w14:textId="77777777" w:rsidR="0029071C" w:rsidRPr="00446EE4" w:rsidRDefault="0029071C" w:rsidP="00446EE4">
      <w:pPr>
        <w:numPr>
          <w:ilvl w:val="0"/>
          <w:numId w:val="2"/>
        </w:numPr>
        <w:spacing w:line="360" w:lineRule="auto"/>
        <w:jc w:val="both"/>
        <w:rPr>
          <w:rFonts w:ascii="Palatino Linotype" w:hAnsi="Palatino Linotype" w:cs="Arial"/>
          <w:b/>
        </w:rPr>
      </w:pPr>
      <w:r w:rsidRPr="00446EE4">
        <w:rPr>
          <w:rFonts w:ascii="Palatino Linotype" w:hAnsi="Palatino Linotype" w:cs="Arial"/>
          <w:b/>
        </w:rPr>
        <w:t>Acto Impugnado:</w:t>
      </w:r>
    </w:p>
    <w:p w14:paraId="48C31811" w14:textId="79778176" w:rsidR="0029071C" w:rsidRPr="00446EE4" w:rsidRDefault="0029071C" w:rsidP="00446EE4">
      <w:pPr>
        <w:spacing w:line="360" w:lineRule="auto"/>
        <w:ind w:left="567" w:right="567"/>
        <w:jc w:val="both"/>
        <w:rPr>
          <w:rFonts w:ascii="Palatino Linotype" w:hAnsi="Palatino Linotype"/>
          <w:i/>
          <w:lang w:val="es-MX" w:eastAsia="es-MX"/>
        </w:rPr>
      </w:pPr>
      <w:r w:rsidRPr="00446EE4">
        <w:rPr>
          <w:rFonts w:ascii="Palatino Linotype" w:hAnsi="Palatino Linotype"/>
          <w:i/>
          <w:lang w:val="es-MX" w:eastAsia="es-MX"/>
        </w:rPr>
        <w:t>“</w:t>
      </w:r>
      <w:r w:rsidR="00311D59" w:rsidRPr="00311D59">
        <w:rPr>
          <w:rFonts w:ascii="Palatino Linotype" w:hAnsi="Palatino Linotype"/>
          <w:i/>
          <w:lang w:val="es-MX" w:eastAsia="es-MX"/>
        </w:rPr>
        <w:t>No se entrega la información solicitada violentando el derecho de acceso a la información</w:t>
      </w:r>
      <w:r w:rsidR="008105E8" w:rsidRPr="00446EE4">
        <w:rPr>
          <w:rFonts w:ascii="Palatino Linotype" w:hAnsi="Palatino Linotype"/>
          <w:i/>
          <w:lang w:val="es-MX" w:eastAsia="es-MX"/>
        </w:rPr>
        <w:t>.</w:t>
      </w:r>
      <w:r w:rsidRPr="00446EE4">
        <w:rPr>
          <w:rFonts w:ascii="Palatino Linotype" w:hAnsi="Palatino Linotype"/>
          <w:i/>
          <w:lang w:val="es-MX" w:eastAsia="es-MX"/>
        </w:rPr>
        <w:t>” (Sic).</w:t>
      </w:r>
    </w:p>
    <w:p w14:paraId="5811361D" w14:textId="77777777" w:rsidR="0029071C" w:rsidRPr="00446EE4"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446EE4" w:rsidRDefault="008B3AF1" w:rsidP="008B3AF1">
      <w:pPr>
        <w:numPr>
          <w:ilvl w:val="0"/>
          <w:numId w:val="2"/>
        </w:numPr>
        <w:spacing w:line="360" w:lineRule="auto"/>
        <w:jc w:val="both"/>
        <w:rPr>
          <w:rFonts w:ascii="Palatino Linotype" w:hAnsi="Palatino Linotype" w:cs="Arial"/>
          <w:b/>
        </w:rPr>
      </w:pPr>
      <w:r>
        <w:rPr>
          <w:rFonts w:ascii="Palatino Linotype" w:hAnsi="Palatino Linotype" w:cs="Arial"/>
          <w:b/>
          <w:lang w:val="es-419"/>
        </w:rPr>
        <w:lastRenderedPageBreak/>
        <w:t>Razones o motivos de inconformidad</w:t>
      </w:r>
      <w:r w:rsidRPr="00446EE4">
        <w:rPr>
          <w:rFonts w:ascii="Palatino Linotype" w:hAnsi="Palatino Linotype" w:cs="Arial"/>
          <w:b/>
        </w:rPr>
        <w:t>:</w:t>
      </w:r>
    </w:p>
    <w:p w14:paraId="0407CAC0" w14:textId="79E4484F" w:rsidR="00446EE4" w:rsidRPr="008C6E96" w:rsidRDefault="008C6E96" w:rsidP="00446EE4">
      <w:pPr>
        <w:spacing w:line="360" w:lineRule="auto"/>
        <w:ind w:left="567" w:right="567"/>
        <w:jc w:val="both"/>
        <w:rPr>
          <w:rFonts w:ascii="Palatino Linotype" w:hAnsi="Palatino Linotype"/>
          <w:i/>
          <w:lang w:val="es-MX" w:eastAsia="es-MX"/>
        </w:rPr>
      </w:pPr>
      <w:r w:rsidRPr="008C6E96">
        <w:rPr>
          <w:rFonts w:ascii="Palatino Linotype" w:hAnsi="Palatino Linotype"/>
          <w:i/>
          <w:lang w:val="es-MX" w:eastAsia="es-MX"/>
        </w:rPr>
        <w:t>“</w:t>
      </w:r>
      <w:r w:rsidR="00311D59" w:rsidRPr="00311D59">
        <w:rPr>
          <w:rFonts w:ascii="Palatino Linotype" w:hAnsi="Palatino Linotype"/>
          <w:i/>
          <w:lang w:val="es-MX" w:eastAsia="es-MX"/>
        </w:rPr>
        <w:t xml:space="preserve">Dicen que no se cuenta con una unidad de transparencia, cuando es quien conteste solicitud, </w:t>
      </w:r>
      <w:proofErr w:type="spellStart"/>
      <w:r w:rsidR="00311D59" w:rsidRPr="00311D59">
        <w:rPr>
          <w:rFonts w:ascii="Palatino Linotype" w:hAnsi="Palatino Linotype"/>
          <w:i/>
          <w:lang w:val="es-MX" w:eastAsia="es-MX"/>
        </w:rPr>
        <w:t>ademas</w:t>
      </w:r>
      <w:proofErr w:type="spellEnd"/>
      <w:r w:rsidR="00311D59" w:rsidRPr="00311D59">
        <w:rPr>
          <w:rFonts w:ascii="Palatino Linotype" w:hAnsi="Palatino Linotype"/>
          <w:i/>
          <w:lang w:val="es-MX" w:eastAsia="es-MX"/>
        </w:rPr>
        <w:t xml:space="preserve"> pretende que realice un por información que de acuerdo con los principios de la ley debe ser gratuita pública, por lo que solicito se entregue por el medio solicitado</w:t>
      </w:r>
      <w:r w:rsidRPr="008C6E96">
        <w:rPr>
          <w:rFonts w:ascii="Palatino Linotype" w:hAnsi="Palatino Linotype"/>
          <w:i/>
          <w:lang w:val="es-MX" w:eastAsia="es-MX"/>
        </w:rPr>
        <w:t>” (sic).</w:t>
      </w:r>
    </w:p>
    <w:p w14:paraId="39F9CFEA" w14:textId="77777777" w:rsidR="00446EE4" w:rsidRDefault="00446EE4" w:rsidP="0029071C">
      <w:pPr>
        <w:spacing w:line="360" w:lineRule="auto"/>
        <w:jc w:val="both"/>
        <w:rPr>
          <w:rFonts w:ascii="Palatino Linotype" w:eastAsiaTheme="minorHAnsi" w:hAnsi="Palatino Linotype" w:cs="Arial"/>
          <w:lang w:val="es-419" w:eastAsia="en-US"/>
        </w:rPr>
      </w:pP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CUARTO. Del turno del recurso de revisión.</w:t>
      </w:r>
    </w:p>
    <w:p w14:paraId="0CD1951D" w14:textId="25B672B2"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156075">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8B3AF1">
        <w:rPr>
          <w:rFonts w:ascii="Palatino Linotype" w:eastAsiaTheme="minorHAnsi" w:hAnsi="Palatino Linotype" w:cs="Arial"/>
          <w:b/>
          <w:lang w:val="es-MX" w:eastAsia="en-US"/>
        </w:rPr>
        <w:t xml:space="preserve">acuerdo de admisión en fecha </w:t>
      </w:r>
      <w:r w:rsidR="00547377">
        <w:rPr>
          <w:rFonts w:ascii="Palatino Linotype" w:eastAsiaTheme="minorHAnsi" w:hAnsi="Palatino Linotype" w:cs="Arial"/>
          <w:b/>
          <w:lang w:val="es-419" w:eastAsia="en-US"/>
        </w:rPr>
        <w:t>veint</w:t>
      </w:r>
      <w:r w:rsidR="00311D59">
        <w:rPr>
          <w:rFonts w:ascii="Palatino Linotype" w:eastAsiaTheme="minorHAnsi" w:hAnsi="Palatino Linotype" w:cs="Arial"/>
          <w:b/>
          <w:lang w:val="es-419" w:eastAsia="en-US"/>
        </w:rPr>
        <w:t>iuno</w:t>
      </w:r>
      <w:r w:rsidR="000E00A4" w:rsidRPr="008B3AF1">
        <w:rPr>
          <w:rFonts w:ascii="Palatino Linotype" w:eastAsiaTheme="minorHAnsi" w:hAnsi="Palatino Linotype" w:cs="Arial"/>
          <w:b/>
          <w:lang w:val="es-MX" w:eastAsia="en-US"/>
        </w:rPr>
        <w:t xml:space="preserve"> de </w:t>
      </w:r>
      <w:r w:rsidR="008C6E96">
        <w:rPr>
          <w:rFonts w:ascii="Palatino Linotype" w:eastAsiaTheme="minorHAnsi" w:hAnsi="Palatino Linotype" w:cs="Arial"/>
          <w:b/>
          <w:lang w:val="es-419" w:eastAsia="en-US"/>
        </w:rPr>
        <w:t>abril</w:t>
      </w:r>
      <w:r w:rsidRPr="008B3AF1">
        <w:rPr>
          <w:rFonts w:ascii="Palatino Linotype" w:eastAsiaTheme="minorHAnsi" w:hAnsi="Palatino Linotype" w:cs="Arial"/>
          <w:b/>
          <w:lang w:val="es-MX" w:eastAsia="en-US"/>
        </w:rPr>
        <w:t xml:space="preserve"> del año </w:t>
      </w:r>
      <w:r w:rsidR="00DB4916"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149CB46D" w14:textId="121E7797" w:rsidR="00156075" w:rsidRPr="00156075" w:rsidRDefault="00156075" w:rsidP="00156075">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Una vez abierta la etapa de instrucción, de las constancias que obran en el expediente </w:t>
      </w:r>
      <w:r w:rsidR="00547377">
        <w:rPr>
          <w:rFonts w:ascii="Palatino Linotype" w:eastAsiaTheme="minorHAnsi" w:hAnsi="Palatino Linotype" w:cs="Arial"/>
          <w:lang w:val="es-419" w:eastAsia="en-US"/>
        </w:rPr>
        <w:t>electrónico del SAIMEX, en el que se actúa</w:t>
      </w:r>
      <w:r w:rsidRPr="00156075">
        <w:rPr>
          <w:rFonts w:ascii="Palatino Linotype" w:eastAsiaTheme="minorHAnsi" w:hAnsi="Palatino Linotype" w:cs="Arial"/>
          <w:lang w:val="es-MX" w:eastAsia="en-US"/>
        </w:rPr>
        <w:t xml:space="preserve">, se advierte que tanto </w:t>
      </w:r>
      <w:r w:rsidRPr="00156075">
        <w:rPr>
          <w:rFonts w:ascii="Palatino Linotype" w:eastAsiaTheme="minorHAnsi" w:hAnsi="Palatino Linotype" w:cs="Arial"/>
          <w:b/>
          <w:bCs/>
          <w:lang w:val="es-MX" w:eastAsia="en-US"/>
        </w:rPr>
        <w:t>el Sujeto Obligado</w:t>
      </w:r>
      <w:r w:rsidRPr="00156075">
        <w:rPr>
          <w:rFonts w:ascii="Palatino Linotype" w:eastAsiaTheme="minorHAnsi" w:hAnsi="Palatino Linotype" w:cs="Arial"/>
          <w:lang w:val="es-MX" w:eastAsia="en-US"/>
        </w:rPr>
        <w:t xml:space="preserve"> </w:t>
      </w:r>
      <w:r w:rsidR="00547377">
        <w:rPr>
          <w:rFonts w:ascii="Palatino Linotype" w:eastAsiaTheme="minorHAnsi" w:hAnsi="Palatino Linotype" w:cs="Arial"/>
          <w:lang w:val="es-419" w:eastAsia="en-US"/>
        </w:rPr>
        <w:t>rindió</w:t>
      </w:r>
      <w:r w:rsidR="00DB4916">
        <w:rPr>
          <w:rFonts w:ascii="Palatino Linotype" w:eastAsiaTheme="minorHAnsi" w:hAnsi="Palatino Linotype" w:cs="Arial"/>
          <w:lang w:val="es-419" w:eastAsia="en-US"/>
        </w:rPr>
        <w:t xml:space="preserve"> su informe justificado</w:t>
      </w:r>
      <w:r w:rsidR="00547377">
        <w:rPr>
          <w:rFonts w:ascii="Palatino Linotype" w:eastAsiaTheme="minorHAnsi" w:hAnsi="Palatino Linotype" w:cs="Arial"/>
          <w:lang w:val="es-419" w:eastAsia="en-US"/>
        </w:rPr>
        <w:t xml:space="preserve"> en fecha veintinueve de abril de dos mil veintidós, el cual se puso a la vista de la recurrente en fecha cuatro de mayo de dos mil </w:t>
      </w:r>
      <w:r w:rsidR="005C357D">
        <w:rPr>
          <w:rFonts w:ascii="Palatino Linotype" w:eastAsiaTheme="minorHAnsi" w:hAnsi="Palatino Linotype" w:cs="Arial"/>
          <w:lang w:val="es-419" w:eastAsia="en-US"/>
        </w:rPr>
        <w:t>veintidós</w:t>
      </w:r>
      <w:r w:rsidR="00547377">
        <w:rPr>
          <w:rFonts w:ascii="Palatino Linotype" w:eastAsiaTheme="minorHAnsi" w:hAnsi="Palatino Linotype" w:cs="Arial"/>
          <w:lang w:val="es-419" w:eastAsia="en-US"/>
        </w:rPr>
        <w:t xml:space="preserve"> a efecto de </w:t>
      </w:r>
      <w:r w:rsidR="005C357D">
        <w:rPr>
          <w:rFonts w:ascii="Palatino Linotype" w:eastAsiaTheme="minorHAnsi" w:hAnsi="Palatino Linotype" w:cs="Arial"/>
          <w:lang w:val="es-419" w:eastAsia="en-US"/>
        </w:rPr>
        <w:t>manifestar</w:t>
      </w:r>
      <w:r w:rsidR="00547377">
        <w:rPr>
          <w:rFonts w:ascii="Palatino Linotype" w:eastAsiaTheme="minorHAnsi" w:hAnsi="Palatino Linotype" w:cs="Arial"/>
          <w:lang w:val="es-419" w:eastAsia="en-US"/>
        </w:rPr>
        <w:t xml:space="preserve"> lo que a su derecho conviniera, </w:t>
      </w:r>
      <w:r w:rsidR="005C357D">
        <w:rPr>
          <w:rFonts w:ascii="Palatino Linotype" w:eastAsiaTheme="minorHAnsi" w:hAnsi="Palatino Linotype" w:cs="Arial"/>
          <w:lang w:val="es-419" w:eastAsia="en-US"/>
        </w:rPr>
        <w:t xml:space="preserve">sin embargo, </w:t>
      </w:r>
      <w:r w:rsidR="00DB4916">
        <w:rPr>
          <w:rFonts w:ascii="Palatino Linotype" w:eastAsiaTheme="minorHAnsi" w:hAnsi="Palatino Linotype" w:cs="Arial"/>
          <w:lang w:val="es-419" w:eastAsia="en-US"/>
        </w:rPr>
        <w:t>se hizo constar que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b/>
          <w:bCs/>
          <w:lang w:val="es-MX" w:eastAsia="en-US"/>
        </w:rPr>
        <w:t>el Recurrente</w:t>
      </w:r>
      <w:r w:rsidRPr="00156075">
        <w:rPr>
          <w:rFonts w:ascii="Palatino Linotype" w:eastAsiaTheme="minorHAnsi" w:hAnsi="Palatino Linotype" w:cs="Arial"/>
          <w:lang w:val="es-MX" w:eastAsia="en-US"/>
        </w:rPr>
        <w:t xml:space="preserve"> fue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 xml:space="preserve">omiso en rendir </w:t>
      </w:r>
      <w:r w:rsidR="00913317">
        <w:rPr>
          <w:rFonts w:ascii="Palatino Linotype" w:eastAsiaTheme="minorHAnsi" w:hAnsi="Palatino Linotype" w:cs="Arial"/>
          <w:lang w:val="es-419" w:eastAsia="en-US"/>
        </w:rPr>
        <w:t>sus</w:t>
      </w:r>
      <w:r w:rsidRPr="00156075">
        <w:rPr>
          <w:rFonts w:ascii="Palatino Linotype" w:eastAsiaTheme="minorHAnsi" w:hAnsi="Palatino Linotype" w:cs="Arial"/>
          <w:lang w:val="es-MX" w:eastAsia="en-US"/>
        </w:rPr>
        <w:t xml:space="preserve"> manifestaciones que a su </w:t>
      </w:r>
      <w:r w:rsidR="00C0648B" w:rsidRPr="00156075">
        <w:rPr>
          <w:rFonts w:ascii="Palatino Linotype" w:eastAsiaTheme="minorHAnsi" w:hAnsi="Palatino Linotype" w:cs="Arial"/>
          <w:lang w:val="es-MX" w:eastAsia="en-US"/>
        </w:rPr>
        <w:t>interés</w:t>
      </w:r>
      <w:r w:rsidRPr="00156075">
        <w:rPr>
          <w:rFonts w:ascii="Palatino Linotype" w:eastAsiaTheme="minorHAnsi" w:hAnsi="Palatino Linotype" w:cs="Arial"/>
          <w:lang w:val="es-MX" w:eastAsia="en-US"/>
        </w:rPr>
        <w:t xml:space="preserve"> conviniera.</w:t>
      </w:r>
    </w:p>
    <w:p w14:paraId="5AC27EFB" w14:textId="77777777" w:rsidR="00156075" w:rsidRPr="00156075"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Default="00156075" w:rsidP="0029071C">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Así mismo se aprecia que no se llevaron a cabo audiencias durante la sustanciación del recurso de revisión, ni se ofrecieron pruebas por parte del hoy Recurrente; todo lo </w:t>
      </w:r>
      <w:r w:rsidRPr="00156075">
        <w:rPr>
          <w:rFonts w:ascii="Palatino Linotype" w:eastAsiaTheme="minorHAnsi" w:hAnsi="Palatino Linotype" w:cs="Arial"/>
          <w:lang w:val="es-MX" w:eastAsia="en-US"/>
        </w:rPr>
        <w:lastRenderedPageBreak/>
        <w:t>anterior en términos de los artículos 185 fracción IV y 195 de la Ley de Transparencia y Acceso a la Información Pública del Estado de México y Municipios.</w:t>
      </w:r>
    </w:p>
    <w:p w14:paraId="5754B100" w14:textId="77777777" w:rsidR="005505B2"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w:t>
      </w:r>
      <w:r w:rsidR="004F376A">
        <w:rPr>
          <w:rFonts w:ascii="Palatino Linotype" w:eastAsiaTheme="minorHAnsi" w:hAnsi="Palatino Linotype" w:cs="Arial"/>
          <w:b/>
          <w:sz w:val="28"/>
          <w:lang w:val="es-MX" w:eastAsia="en-US"/>
        </w:rPr>
        <w:t>XTO. Del cierre de instrucción.</w:t>
      </w:r>
    </w:p>
    <w:p w14:paraId="66CB78CD" w14:textId="71255809"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FA362E">
        <w:rPr>
          <w:rFonts w:ascii="Palatino Linotype" w:eastAsiaTheme="minorHAnsi" w:hAnsi="Palatino Linotype" w:cs="Arial"/>
          <w:b/>
          <w:lang w:val="es-419" w:eastAsia="en-US"/>
        </w:rPr>
        <w:t>treinta</w:t>
      </w:r>
      <w:r w:rsidR="008C6E96">
        <w:rPr>
          <w:rFonts w:ascii="Palatino Linotype" w:eastAsiaTheme="minorHAnsi" w:hAnsi="Palatino Linotype" w:cs="Arial"/>
          <w:b/>
          <w:lang w:val="es-419" w:eastAsia="en-US"/>
        </w:rPr>
        <w:t xml:space="preserve"> </w:t>
      </w:r>
      <w:r w:rsidR="00156075" w:rsidRPr="008B3AF1">
        <w:rPr>
          <w:rFonts w:ascii="Palatino Linotype" w:eastAsiaTheme="minorHAnsi" w:hAnsi="Palatino Linotype" w:cs="Arial"/>
          <w:b/>
          <w:lang w:val="es-MX" w:eastAsia="en-US"/>
        </w:rPr>
        <w:t xml:space="preserve">de </w:t>
      </w:r>
      <w:r w:rsidR="00FA362E">
        <w:rPr>
          <w:rFonts w:ascii="Palatino Linotype" w:eastAsiaTheme="minorHAnsi" w:hAnsi="Palatino Linotype" w:cs="Arial"/>
          <w:b/>
          <w:lang w:val="es-419" w:eastAsia="en-US"/>
        </w:rPr>
        <w:t>mayo</w:t>
      </w:r>
      <w:r w:rsidR="00121B3D" w:rsidRPr="008B3AF1">
        <w:rPr>
          <w:rFonts w:ascii="Palatino Linotype" w:eastAsiaTheme="minorHAnsi" w:hAnsi="Palatino Linotype" w:cs="Arial"/>
          <w:b/>
          <w:lang w:val="es-MX" w:eastAsia="en-US"/>
        </w:rPr>
        <w:t xml:space="preserve"> del año </w:t>
      </w:r>
      <w:r w:rsidR="004239C3"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Default="00642B75" w:rsidP="0029071C">
      <w:pPr>
        <w:spacing w:line="360" w:lineRule="auto"/>
        <w:jc w:val="both"/>
        <w:rPr>
          <w:rFonts w:ascii="Palatino Linotype" w:eastAsiaTheme="minorHAnsi" w:hAnsi="Palatino Linotype" w:cs="Arial"/>
          <w:lang w:val="es-MX" w:eastAsia="en-US"/>
        </w:rPr>
      </w:pPr>
    </w:p>
    <w:p w14:paraId="040E1A7F" w14:textId="08CD9736" w:rsidR="00642B75" w:rsidRPr="00E048E2" w:rsidRDefault="00642B75" w:rsidP="00642B75">
      <w:pPr>
        <w:spacing w:line="360" w:lineRule="auto"/>
        <w:jc w:val="both"/>
        <w:rPr>
          <w:rFonts w:ascii="Palatino Linotype" w:hAnsi="Palatino Linotype" w:cs="Arial"/>
          <w:b/>
          <w:sz w:val="28"/>
          <w:szCs w:val="28"/>
          <w:lang w:val="es-419"/>
        </w:rPr>
      </w:pPr>
      <w:r w:rsidRPr="00E048E2">
        <w:rPr>
          <w:rFonts w:ascii="Palatino Linotype" w:hAnsi="Palatino Linotype" w:cs="Arial"/>
          <w:b/>
          <w:sz w:val="28"/>
          <w:szCs w:val="28"/>
        </w:rPr>
        <w:t>SEPTIMO. Ampliación del término para resolver</w:t>
      </w:r>
      <w:r w:rsidR="00E048E2">
        <w:rPr>
          <w:rFonts w:ascii="Palatino Linotype" w:hAnsi="Palatino Linotype" w:cs="Arial"/>
          <w:b/>
          <w:sz w:val="28"/>
          <w:szCs w:val="28"/>
          <w:lang w:val="es-419"/>
        </w:rPr>
        <w:t>.</w:t>
      </w:r>
    </w:p>
    <w:p w14:paraId="334487E4" w14:textId="77777777" w:rsidR="00AC522A" w:rsidRDefault="00AC522A" w:rsidP="00AC522A">
      <w:pPr>
        <w:spacing w:line="360" w:lineRule="auto"/>
        <w:jc w:val="both"/>
        <w:rPr>
          <w:rFonts w:ascii="Palatino Linotype" w:hAnsi="Palatino Linotype" w:cs="Arial"/>
        </w:rPr>
      </w:pPr>
      <w:r w:rsidRPr="00CC1419">
        <w:rPr>
          <w:rFonts w:ascii="Palatino Linotype" w:hAnsi="Palatino Linotype" w:cs="Arial"/>
        </w:rPr>
        <w:t xml:space="preserve">Posteriormente, en fecha </w:t>
      </w:r>
      <w:r>
        <w:rPr>
          <w:rFonts w:ascii="Palatino Linotype" w:hAnsi="Palatino Linotype" w:cs="Arial"/>
          <w:lang w:val="es-419"/>
        </w:rPr>
        <w:t xml:space="preserve">siete </w:t>
      </w:r>
      <w:r>
        <w:rPr>
          <w:rFonts w:ascii="Palatino Linotype" w:hAnsi="Palatino Linotype" w:cs="Arial"/>
        </w:rPr>
        <w:t xml:space="preserve">de </w:t>
      </w:r>
      <w:r>
        <w:rPr>
          <w:rFonts w:ascii="Palatino Linotype" w:hAnsi="Palatino Linotype" w:cs="Arial"/>
          <w:lang w:val="es-419"/>
        </w:rPr>
        <w:t>junio</w:t>
      </w:r>
      <w:r>
        <w:rPr>
          <w:rFonts w:ascii="Palatino Linotype" w:hAnsi="Palatino Linotype" w:cs="Arial"/>
        </w:rPr>
        <w:t xml:space="preserve"> del año dos mil veintidós,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w:t>
      </w:r>
      <w:r>
        <w:rPr>
          <w:rFonts w:ascii="Palatino Linotype" w:hAnsi="Palatino Linotype" w:cs="Arial"/>
        </w:rPr>
        <w:t>.</w:t>
      </w:r>
    </w:p>
    <w:p w14:paraId="05F01472" w14:textId="77777777" w:rsidR="00AC522A" w:rsidRDefault="00AC522A" w:rsidP="00AC522A">
      <w:pPr>
        <w:spacing w:line="360" w:lineRule="auto"/>
        <w:jc w:val="both"/>
        <w:rPr>
          <w:rFonts w:ascii="Palatino Linotype" w:hAnsi="Palatino Linotype" w:cs="Arial"/>
        </w:rPr>
      </w:pPr>
    </w:p>
    <w:p w14:paraId="664D0C5D"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 xml:space="preserve">Este organismo garante no pasa por alto justificar, </w:t>
      </w:r>
      <w:r>
        <w:rPr>
          <w:rFonts w:ascii="Palatino Linotype" w:hAnsi="Palatino Linotype" w:cstheme="majorHAnsi"/>
          <w:bCs/>
        </w:rPr>
        <w:t xml:space="preserve">que el plazo para emitir resolución en el presente asunto </w:t>
      </w:r>
      <w:r>
        <w:rPr>
          <w:rFonts w:ascii="Palatino Linotype" w:hAnsi="Palatino Linotype" w:cstheme="majorHAnsi"/>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4E03968" w14:textId="0EA3A0F0" w:rsidR="00AC522A" w:rsidRDefault="00AC522A" w:rsidP="00AC522A">
      <w:pPr>
        <w:spacing w:line="360" w:lineRule="auto"/>
        <w:jc w:val="both"/>
        <w:rPr>
          <w:rFonts w:ascii="Palatino Linotype" w:hAnsi="Palatino Linotype" w:cstheme="majorHAnsi"/>
        </w:rPr>
      </w:pPr>
    </w:p>
    <w:p w14:paraId="19071AA8"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 xml:space="preserve">Por ello, es menester precisar </w:t>
      </w:r>
      <w:proofErr w:type="gramStart"/>
      <w:r>
        <w:rPr>
          <w:rFonts w:ascii="Palatino Linotype" w:hAnsi="Palatino Linotype" w:cstheme="majorHAnsi"/>
        </w:rPr>
        <w:t>que</w:t>
      </w:r>
      <w:proofErr w:type="gramEnd"/>
      <w:r>
        <w:rPr>
          <w:rFonts w:ascii="Palatino Linotype" w:hAnsi="Palatino Linotype" w:cstheme="majorHAnsi"/>
        </w:rPr>
        <w:t xml:space="preserve"> si bien se ha excedido el plazo para resolver el presente medio de impugnación, de conformidad con la ley de la materia, </w:t>
      </w:r>
      <w:r>
        <w:rPr>
          <w:rFonts w:ascii="Palatino Linotype" w:hAnsi="Palatino Linotype" w:cstheme="majorHAnsi"/>
          <w:bCs/>
        </w:rPr>
        <w:t xml:space="preserve">el plazo para </w:t>
      </w:r>
      <w:r>
        <w:rPr>
          <w:rFonts w:ascii="Palatino Linotype" w:hAnsi="Palatino Linotype" w:cstheme="majorHAnsi"/>
          <w:bCs/>
        </w:rPr>
        <w:lastRenderedPageBreak/>
        <w:t>emitir resolución</w:t>
      </w:r>
      <w:r>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0966AA2" w14:textId="1E145F95" w:rsidR="00AC522A" w:rsidRDefault="00AC522A" w:rsidP="00AC522A">
      <w:pPr>
        <w:spacing w:line="360" w:lineRule="auto"/>
        <w:jc w:val="both"/>
        <w:rPr>
          <w:rFonts w:ascii="Palatino Linotype" w:hAnsi="Palatino Linotype" w:cstheme="majorHAnsi"/>
        </w:rPr>
      </w:pPr>
    </w:p>
    <w:p w14:paraId="6585AD41"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547FBD"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 xml:space="preserve"> </w:t>
      </w:r>
    </w:p>
    <w:p w14:paraId="48B5496E"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CEDDA5" w14:textId="75F6884B" w:rsidR="00AC522A" w:rsidRDefault="00AC522A" w:rsidP="00AC522A">
      <w:pPr>
        <w:spacing w:line="360" w:lineRule="auto"/>
        <w:jc w:val="both"/>
        <w:rPr>
          <w:rFonts w:ascii="Palatino Linotype" w:hAnsi="Palatino Linotype" w:cstheme="majorHAnsi"/>
        </w:rPr>
      </w:pPr>
    </w:p>
    <w:p w14:paraId="3419F73B"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 xml:space="preserve">Por ello, excepcionalmente, si un asunto es resuelto con posterioridad a los plazos señalados por la norma debe analizarse la razonabilidad del tiempo necesario para su resolución, atentos a los siguientes criterios:  </w:t>
      </w:r>
    </w:p>
    <w:p w14:paraId="632E68AD" w14:textId="56AE40BD" w:rsidR="00AC522A" w:rsidRDefault="00AC522A" w:rsidP="00AC522A">
      <w:pPr>
        <w:spacing w:line="360" w:lineRule="auto"/>
        <w:jc w:val="both"/>
        <w:rPr>
          <w:rFonts w:ascii="Palatino Linotype" w:hAnsi="Palatino Linotype" w:cstheme="majorHAnsi"/>
        </w:rPr>
      </w:pPr>
    </w:p>
    <w:p w14:paraId="06729150" w14:textId="62C63106" w:rsidR="00AC522A" w:rsidRPr="00AC522A" w:rsidRDefault="00AC522A" w:rsidP="00AC522A">
      <w:pPr>
        <w:pStyle w:val="Prrafodelista"/>
        <w:numPr>
          <w:ilvl w:val="0"/>
          <w:numId w:val="8"/>
        </w:numPr>
        <w:spacing w:line="360" w:lineRule="auto"/>
        <w:jc w:val="both"/>
        <w:rPr>
          <w:rFonts w:ascii="Palatino Linotype" w:hAnsi="Palatino Linotype" w:cstheme="majorHAnsi"/>
        </w:rPr>
      </w:pPr>
      <w:r w:rsidRPr="00AC522A">
        <w:rPr>
          <w:rFonts w:ascii="Palatino Linotype" w:hAnsi="Palatino Linotype" w:cstheme="majorHAnsi"/>
        </w:rPr>
        <w:t>Complejidad del asunto: La complejidad de la prueba, la pluralidad de sujetos procesales, el tiempo transcurrido, las características y contexto del recurso.</w:t>
      </w:r>
    </w:p>
    <w:p w14:paraId="743D6314" w14:textId="3ED12B29" w:rsidR="00AC522A" w:rsidRPr="00AC522A" w:rsidRDefault="00AC522A" w:rsidP="00AC522A">
      <w:pPr>
        <w:pStyle w:val="Prrafodelista"/>
        <w:numPr>
          <w:ilvl w:val="0"/>
          <w:numId w:val="8"/>
        </w:numPr>
        <w:spacing w:line="360" w:lineRule="auto"/>
        <w:jc w:val="both"/>
        <w:rPr>
          <w:rFonts w:ascii="Palatino Linotype" w:hAnsi="Palatino Linotype" w:cstheme="majorHAnsi"/>
        </w:rPr>
      </w:pPr>
      <w:r w:rsidRPr="00AC522A">
        <w:rPr>
          <w:rFonts w:ascii="Palatino Linotype" w:hAnsi="Palatino Linotype" w:cstheme="majorHAnsi"/>
        </w:rPr>
        <w:t>Actividad Procesal del interesado: Acciones u omisiones del interesado.</w:t>
      </w:r>
    </w:p>
    <w:p w14:paraId="720EFF3B" w14:textId="1DBCF103" w:rsidR="00AC522A" w:rsidRPr="00AC522A" w:rsidRDefault="00AC522A" w:rsidP="00AC522A">
      <w:pPr>
        <w:pStyle w:val="Prrafodelista"/>
        <w:numPr>
          <w:ilvl w:val="0"/>
          <w:numId w:val="8"/>
        </w:numPr>
        <w:spacing w:line="360" w:lineRule="auto"/>
        <w:jc w:val="both"/>
        <w:rPr>
          <w:rFonts w:ascii="Palatino Linotype" w:hAnsi="Palatino Linotype" w:cstheme="majorHAnsi"/>
        </w:rPr>
      </w:pPr>
      <w:r w:rsidRPr="00AC522A">
        <w:rPr>
          <w:rFonts w:ascii="Palatino Linotype" w:hAnsi="Palatino Linotype" w:cstheme="majorHAnsi"/>
        </w:rPr>
        <w:t>Conducta de la Autoridad: Las Acciones u omisiones realizadas en el procedimiento. Así como si la autoridad actuó con la debida diligencia.</w:t>
      </w:r>
    </w:p>
    <w:p w14:paraId="44627C22" w14:textId="4DB1CEC4" w:rsidR="00AC522A" w:rsidRPr="00AC522A" w:rsidRDefault="00AC522A" w:rsidP="00AC522A">
      <w:pPr>
        <w:pStyle w:val="Prrafodelista"/>
        <w:numPr>
          <w:ilvl w:val="0"/>
          <w:numId w:val="8"/>
        </w:numPr>
        <w:spacing w:line="360" w:lineRule="auto"/>
        <w:jc w:val="both"/>
        <w:rPr>
          <w:rFonts w:ascii="Palatino Linotype" w:hAnsi="Palatino Linotype" w:cstheme="majorHAnsi"/>
        </w:rPr>
      </w:pPr>
      <w:r w:rsidRPr="00AC522A">
        <w:rPr>
          <w:rFonts w:ascii="Palatino Linotype" w:hAnsi="Palatino Linotype" w:cstheme="majorHAnsi"/>
        </w:rPr>
        <w:lastRenderedPageBreak/>
        <w:t>La afectación generada en la situación jurídica de la persona involucrada en el proceso: Violación a sus derechos humanos.</w:t>
      </w:r>
    </w:p>
    <w:p w14:paraId="11410E61" w14:textId="77777777" w:rsidR="00AC522A" w:rsidRDefault="00AC522A" w:rsidP="00AC522A">
      <w:pPr>
        <w:spacing w:line="360" w:lineRule="auto"/>
        <w:jc w:val="both"/>
        <w:rPr>
          <w:rFonts w:ascii="Palatino Linotype" w:hAnsi="Palatino Linotype" w:cstheme="majorHAnsi"/>
        </w:rPr>
      </w:pPr>
    </w:p>
    <w:p w14:paraId="07D1538B" w14:textId="5815C833"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7EA6BC" w14:textId="7E608686" w:rsidR="00AC522A" w:rsidRDefault="00AC522A" w:rsidP="00AC522A">
      <w:pPr>
        <w:spacing w:line="360" w:lineRule="auto"/>
        <w:jc w:val="both"/>
        <w:rPr>
          <w:rFonts w:ascii="Palatino Linotype" w:hAnsi="Palatino Linotype" w:cstheme="majorHAnsi"/>
        </w:rPr>
      </w:pPr>
    </w:p>
    <w:p w14:paraId="09CF265C"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AFF4367" w14:textId="5B559C78" w:rsidR="00AC522A" w:rsidRDefault="00AC522A" w:rsidP="00AC522A">
      <w:pPr>
        <w:spacing w:line="360" w:lineRule="auto"/>
        <w:jc w:val="both"/>
        <w:rPr>
          <w:rFonts w:ascii="Palatino Linotype" w:hAnsi="Palatino Linotype" w:cstheme="majorHAnsi"/>
        </w:rPr>
      </w:pPr>
    </w:p>
    <w:p w14:paraId="5DC9B828"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Pr>
          <w:rFonts w:ascii="Palatino Linotype" w:hAnsi="Palatino Linotype" w:cstheme="majorHAnsi"/>
        </w:rPr>
        <w:lastRenderedPageBreak/>
        <w:t>términos legales previamente establecidos por la Ley, por tratarse de causas de fuerza mayor.</w:t>
      </w:r>
    </w:p>
    <w:p w14:paraId="1EAACC8C" w14:textId="77777777" w:rsidR="00AC522A" w:rsidRDefault="00AC522A" w:rsidP="00AC522A">
      <w:pPr>
        <w:spacing w:line="360" w:lineRule="auto"/>
        <w:jc w:val="both"/>
        <w:rPr>
          <w:rFonts w:ascii="Palatino Linotype" w:hAnsi="Palatino Linotype" w:cstheme="majorHAnsi"/>
        </w:rPr>
      </w:pPr>
    </w:p>
    <w:p w14:paraId="1975CD8F"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Al respecto, también son de considerar los criterios sostenidos por el Cuarto Tribunal Colegiado en Materia Administrativa del Primer Circuito, cuyos rubros y datos de identificación son los siguientes:</w:t>
      </w:r>
    </w:p>
    <w:p w14:paraId="575BB15A" w14:textId="1088B8D7" w:rsidR="00AC522A" w:rsidRDefault="00AC522A" w:rsidP="00AC522A">
      <w:pPr>
        <w:spacing w:line="360" w:lineRule="auto"/>
        <w:jc w:val="both"/>
        <w:rPr>
          <w:rFonts w:ascii="Palatino Linotype" w:hAnsi="Palatino Linotype" w:cstheme="majorHAnsi"/>
        </w:rPr>
      </w:pPr>
    </w:p>
    <w:p w14:paraId="73AFB1B1" w14:textId="6827D650"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“PLAZO RAZONABLE PARA RESOLVER. DIMENSIÓN Y EFECTOS DE ESTE CONCEPTO CUANDO SE ADUCE EXCESIVA CARGA DE TRABAJO.” consultable en el Seminario Judicial de la Federación y su gaceta, con el registro digital 2002351.</w:t>
      </w:r>
    </w:p>
    <w:p w14:paraId="3640D800" w14:textId="59FE6C2C" w:rsidR="00AC522A" w:rsidRDefault="00AC522A" w:rsidP="00AC522A">
      <w:pPr>
        <w:spacing w:line="360" w:lineRule="auto"/>
        <w:jc w:val="both"/>
        <w:rPr>
          <w:rFonts w:ascii="Palatino Linotype" w:hAnsi="Palatino Linotype" w:cstheme="majorHAnsi"/>
        </w:rPr>
      </w:pPr>
    </w:p>
    <w:p w14:paraId="70AB45D9" w14:textId="77777777" w:rsidR="00AC522A" w:rsidRDefault="00AC522A" w:rsidP="00AC522A">
      <w:pPr>
        <w:spacing w:line="360" w:lineRule="auto"/>
        <w:jc w:val="both"/>
        <w:rPr>
          <w:rFonts w:ascii="Palatino Linotype" w:hAnsi="Palatino Linotype" w:cstheme="majorHAnsi"/>
        </w:rPr>
      </w:pPr>
      <w:r>
        <w:rPr>
          <w:rFonts w:ascii="Palatino Linotype" w:hAnsi="Palatino Linotype" w:cstheme="majorHAnsi"/>
        </w:rPr>
        <w:t>“PLAZO RAZONABLE PARA RESOLVER. CONCEPTO Y ELEMENTOS QUE LO INTEGRAN A LA LUZ DEL DERECHO INTERNACIONAL DE LOS DERECHOS HUMANOS.”, visible en el Seminario Judicial de la Federación y su gaceta, con el registro digital 2002350.</w:t>
      </w:r>
    </w:p>
    <w:p w14:paraId="75A38B77" w14:textId="77777777" w:rsidR="00AC522A" w:rsidRDefault="00AC522A" w:rsidP="00AC522A">
      <w:pPr>
        <w:spacing w:line="360" w:lineRule="auto"/>
        <w:jc w:val="both"/>
        <w:rPr>
          <w:rFonts w:ascii="Palatino Linotype" w:hAnsi="Palatino Linotype" w:cstheme="majorHAnsi"/>
        </w:rPr>
      </w:pPr>
    </w:p>
    <w:p w14:paraId="1E2A5B54" w14:textId="77777777" w:rsidR="00AC522A" w:rsidRDefault="00AC522A" w:rsidP="00AC522A">
      <w:pPr>
        <w:spacing w:line="360" w:lineRule="auto"/>
        <w:jc w:val="both"/>
        <w:rPr>
          <w:rFonts w:ascii="Palatino Linotype" w:hAnsi="Palatino Linotype"/>
        </w:rPr>
      </w:pPr>
      <w:r>
        <w:rPr>
          <w:rFonts w:ascii="Palatino Linotype" w:hAnsi="Palatino Linotype" w:cstheme="majorHAnsi"/>
          <w:bCs/>
        </w:rPr>
        <w:t>Por ello, este organismo garante comprometido con la tutela de los derechos humanos confiados, señala que este exceso del plazo legal para resolver el presente asunto, resulta de carácter excepcional,</w:t>
      </w:r>
      <w:r>
        <w:rPr>
          <w:rFonts w:ascii="Palatino Linotype" w:hAnsi="Palatino Linotype"/>
        </w:rPr>
        <w:t xml:space="preserve"> y</w:t>
      </w:r>
    </w:p>
    <w:p w14:paraId="19AD2D3C" w14:textId="77777777" w:rsidR="00156075" w:rsidRPr="00337CF3"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337CF3" w:rsidRDefault="00E74701" w:rsidP="00E74701">
      <w:pPr>
        <w:spacing w:line="360" w:lineRule="auto"/>
        <w:jc w:val="center"/>
        <w:rPr>
          <w:rFonts w:ascii="Palatino Linotype" w:eastAsiaTheme="minorHAnsi" w:hAnsi="Palatino Linotype" w:cs="Arial"/>
          <w:b/>
          <w:sz w:val="28"/>
          <w:lang w:val="es-MX" w:eastAsia="en-US"/>
        </w:rPr>
      </w:pPr>
      <w:r w:rsidRPr="00337CF3">
        <w:rPr>
          <w:rFonts w:ascii="Palatino Linotype" w:eastAsiaTheme="minorHAnsi" w:hAnsi="Palatino Linotype" w:cs="Arial"/>
          <w:b/>
          <w:sz w:val="28"/>
          <w:lang w:val="es-MX" w:eastAsia="en-US"/>
        </w:rPr>
        <w:t xml:space="preserve">C O N S I D E R A N D O </w:t>
      </w:r>
    </w:p>
    <w:p w14:paraId="57AD3C10" w14:textId="77777777" w:rsidR="00E74701" w:rsidRPr="00337CF3" w:rsidRDefault="00E74701" w:rsidP="008A64CB">
      <w:pPr>
        <w:pStyle w:val="Sinespaciado"/>
        <w:rPr>
          <w:rFonts w:ascii="Palatino Linotype" w:eastAsiaTheme="minorHAnsi" w:hAnsi="Palatino Linotype"/>
          <w:lang w:eastAsia="en-US"/>
        </w:rPr>
      </w:pPr>
    </w:p>
    <w:p w14:paraId="2BE62102" w14:textId="77777777" w:rsidR="0029071C" w:rsidRPr="00337CF3" w:rsidRDefault="0029071C" w:rsidP="0029071C">
      <w:pPr>
        <w:spacing w:line="360" w:lineRule="auto"/>
        <w:jc w:val="both"/>
        <w:rPr>
          <w:rFonts w:ascii="Palatino Linotype" w:eastAsiaTheme="minorHAnsi" w:hAnsi="Palatino Linotype" w:cs="Arial"/>
          <w:sz w:val="28"/>
          <w:lang w:val="es-MX" w:eastAsia="en-US"/>
        </w:rPr>
      </w:pPr>
      <w:r w:rsidRPr="00337CF3">
        <w:rPr>
          <w:rFonts w:ascii="Palatino Linotype" w:eastAsiaTheme="minorHAnsi" w:hAnsi="Palatino Linotype" w:cs="Arial"/>
          <w:b/>
          <w:sz w:val="28"/>
          <w:lang w:val="es-MX" w:eastAsia="en-US"/>
        </w:rPr>
        <w:t>PRIMERO. De la competencia</w:t>
      </w:r>
      <w:r w:rsidRPr="00337CF3">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337CF3">
        <w:rPr>
          <w:rFonts w:ascii="Palatino Linotype" w:eastAsiaTheme="minorHAnsi" w:hAnsi="Palatino Linotype" w:cs="Arial"/>
          <w:lang w:val="es-MX" w:eastAsia="en-US"/>
        </w:rPr>
        <w:t>Este Instituto</w:t>
      </w:r>
      <w:r w:rsidRPr="0013589E">
        <w:rPr>
          <w:rFonts w:ascii="Palatino Linotype" w:eastAsiaTheme="minorHAnsi" w:hAnsi="Palatino Linotype" w:cs="Arial"/>
          <w:lang w:val="es-MX" w:eastAsia="en-US"/>
        </w:rPr>
        <w:t xml:space="preserve"> de Transparencia, Acceso a la Información Pública y Protección de Datos Personales del Estado de México y Municipios, es competente para conocer y resolver </w:t>
      </w:r>
      <w:r w:rsidRPr="0013589E">
        <w:rPr>
          <w:rFonts w:ascii="Palatino Linotype" w:eastAsiaTheme="minorHAnsi" w:hAnsi="Palatino Linotype" w:cs="Arial"/>
          <w:lang w:val="es-MX" w:eastAsia="en-US"/>
        </w:rPr>
        <w:lastRenderedPageBreak/>
        <w:t>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0FFE6300" w14:textId="77777777" w:rsidR="004F376A" w:rsidRPr="0013589E"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0859BF2B" w:rsidR="0029071C" w:rsidRPr="0013589E" w:rsidRDefault="00FA362E"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419" w:eastAsia="en-US"/>
        </w:rPr>
        <w:t>TERCERO</w:t>
      </w:r>
      <w:r w:rsidR="0029071C" w:rsidRPr="0013589E">
        <w:rPr>
          <w:rFonts w:ascii="Palatino Linotype" w:eastAsiaTheme="minorHAnsi" w:hAnsi="Palatino Linotype" w:cs="Arial"/>
          <w:b/>
          <w:sz w:val="28"/>
          <w:lang w:val="es-MX" w:eastAsia="en-US"/>
        </w:rPr>
        <w:t xml:space="preserve">. Del estudio de las causas de improcedencia. </w:t>
      </w:r>
    </w:p>
    <w:p w14:paraId="0907D4D6" w14:textId="51AD6C3A" w:rsidR="008A64C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13589E">
        <w:rPr>
          <w:rFonts w:ascii="Palatino Linotype" w:eastAsiaTheme="minorHAnsi" w:hAnsi="Palatino Linotype" w:cs="Arial"/>
          <w:lang w:val="es-MX" w:eastAsia="en-US"/>
        </w:rPr>
        <w:t>Resolutor</w:t>
      </w:r>
      <w:proofErr w:type="spellEnd"/>
      <w:r w:rsidRPr="0013589E">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13589E">
        <w:rPr>
          <w:rFonts w:ascii="Palatino Linotype" w:eastAsiaTheme="minorHAnsi" w:hAnsi="Palatino Linotype" w:cs="Arial"/>
          <w:lang w:val="es-MX" w:eastAsia="en-US"/>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29EEA825" w14:textId="77777777" w:rsidR="00EC72A3" w:rsidRPr="0013589E"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w:t>
      </w:r>
      <w:r w:rsidRPr="00EC72A3">
        <w:rPr>
          <w:rFonts w:ascii="Palatino Linotype" w:hAnsi="Palatino Linotype" w:cs="Arial"/>
          <w:b/>
          <w:i/>
        </w:rPr>
        <w:t>Artículo 191.</w:t>
      </w:r>
      <w:r w:rsidRPr="00EC72A3">
        <w:rPr>
          <w:rFonts w:ascii="Palatino Linotype" w:hAnsi="Palatino Linotype" w:cs="Arial"/>
          <w:i/>
        </w:rPr>
        <w:t xml:space="preserve"> El recurso será desechado por improcedente cuando:  </w:t>
      </w:r>
    </w:p>
    <w:p w14:paraId="54C83DF8"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 Sea extemporáneo por haber transcurrido el plazo establecido en la presente Ley, a partir de la respuesta;  </w:t>
      </w:r>
    </w:p>
    <w:p w14:paraId="20FE3E51"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III. No actualice alguno de los supuestos previstos en la presente Ley;  </w:t>
      </w:r>
    </w:p>
    <w:p w14:paraId="05B33E2A"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IV. No se haya desahogado la prevención en los términos establecidos en la presente Ley;</w:t>
      </w:r>
    </w:p>
    <w:p w14:paraId="4864834F"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 Se impugne la veracidad de la información proporcionada;  </w:t>
      </w:r>
    </w:p>
    <w:p w14:paraId="530E546D"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VI. Se trate de una consulta, o trámite en específico; y  </w:t>
      </w:r>
    </w:p>
    <w:p w14:paraId="67C9B48F"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 xml:space="preserve">Así las cosas, al no existir causas de improcedencia invocadas por las partes ni advertidas de oficio por este </w:t>
      </w:r>
      <w:proofErr w:type="spellStart"/>
      <w:r w:rsidRPr="0013589E">
        <w:rPr>
          <w:rFonts w:ascii="Palatino Linotype" w:hAnsi="Palatino Linotype" w:cs="Arial"/>
        </w:rPr>
        <w:t>Resolutor</w:t>
      </w:r>
      <w:proofErr w:type="spellEnd"/>
      <w:r w:rsidRPr="0013589E">
        <w:rPr>
          <w:rFonts w:ascii="Palatino Linotype" w:hAnsi="Palatino Linotype" w:cs="Arial"/>
        </w:rPr>
        <w:t>,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1CE85722" w:rsidR="0029071C" w:rsidRPr="0013589E" w:rsidRDefault="00FA362E"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lang w:val="es-419"/>
        </w:rPr>
        <w:t>CUARTO</w:t>
      </w:r>
      <w:r w:rsidR="0029071C" w:rsidRPr="0013589E">
        <w:rPr>
          <w:rFonts w:ascii="Palatino Linotype" w:hAnsi="Palatino Linotype" w:cs="Arial"/>
          <w:b/>
          <w:sz w:val="28"/>
        </w:rPr>
        <w:t>.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1460D8" w:rsidRDefault="00311808" w:rsidP="00311808">
      <w:pPr>
        <w:spacing w:line="360" w:lineRule="auto"/>
        <w:jc w:val="both"/>
        <w:rPr>
          <w:rFonts w:ascii="Palatino Linotype" w:hAnsi="Palatino Linotype"/>
        </w:rPr>
      </w:pPr>
      <w:r w:rsidRPr="0011490E">
        <w:rPr>
          <w:rFonts w:ascii="Palatino Linotype" w:hAnsi="Palatino Linotype"/>
        </w:rPr>
        <w:t>Este Ó</w:t>
      </w:r>
      <w:r w:rsidRPr="0022719C">
        <w:rPr>
          <w:rFonts w:ascii="Palatino Linotype" w:hAnsi="Palatino Linotype"/>
        </w:rPr>
        <w:t>rgano Garante considera pertinente analizar si El Sujeto Obligado es la autoridad com</w:t>
      </w:r>
      <w:r w:rsidRPr="001460D8">
        <w:rPr>
          <w:rFonts w:ascii="Palatino Linotype" w:hAnsi="Palatino Linotype"/>
        </w:rPr>
        <w:t xml:space="preserve">petente para conocer de dicha solicitud, es decir, si se trata de información que deba generar, administrar o poseer por virtud del ámbito de sus atribuciones y si la misma se trata de información pública; por ello, es pertinente enfatizar lo que debe </w:t>
      </w:r>
      <w:r w:rsidRPr="001460D8">
        <w:rPr>
          <w:rFonts w:ascii="Palatino Linotype" w:hAnsi="Palatino Linotype"/>
        </w:rPr>
        <w:lastRenderedPageBreak/>
        <w:t>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1460D8" w:rsidRDefault="00311808" w:rsidP="00311808">
      <w:pPr>
        <w:spacing w:line="360" w:lineRule="auto"/>
        <w:jc w:val="both"/>
        <w:rPr>
          <w:rFonts w:ascii="Palatino Linotype" w:hAnsi="Palatino Linotype"/>
        </w:rPr>
      </w:pPr>
    </w:p>
    <w:p w14:paraId="5804C9E1"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4AC19DFF" w14:textId="77777777" w:rsidR="00311808" w:rsidRDefault="00311808" w:rsidP="00C0746B">
      <w:pPr>
        <w:ind w:left="851" w:right="851"/>
        <w:jc w:val="both"/>
        <w:rPr>
          <w:rFonts w:ascii="Palatino Linotype" w:hAnsi="Palatino Linotype" w:cs="Arial"/>
          <w:b/>
          <w:bCs/>
          <w:i/>
          <w:color w:val="000000"/>
          <w:lang w:eastAsia="es-MX"/>
        </w:rPr>
      </w:pPr>
    </w:p>
    <w:p w14:paraId="00D710A3"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Default="00311808" w:rsidP="00C0746B">
      <w:pPr>
        <w:ind w:left="851" w:right="851"/>
        <w:jc w:val="both"/>
        <w:rPr>
          <w:rFonts w:ascii="Palatino Linotype" w:hAnsi="Palatino Linotype" w:cs="Arial"/>
          <w:b/>
          <w:bCs/>
          <w:i/>
          <w:color w:val="000000"/>
          <w:lang w:eastAsia="es-MX"/>
        </w:rPr>
      </w:pPr>
    </w:p>
    <w:p w14:paraId="5C17D090"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Default="00311808" w:rsidP="00C0746B">
      <w:pPr>
        <w:ind w:left="851" w:right="851"/>
        <w:jc w:val="both"/>
        <w:rPr>
          <w:rFonts w:ascii="Palatino Linotype" w:hAnsi="Palatino Linotype" w:cs="Arial"/>
          <w:b/>
          <w:bCs/>
          <w:i/>
          <w:color w:val="000000"/>
          <w:lang w:eastAsia="es-MX"/>
        </w:rPr>
      </w:pPr>
    </w:p>
    <w:p w14:paraId="2B04B7F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Default="00311808" w:rsidP="00C0746B">
      <w:pPr>
        <w:ind w:left="851" w:right="851"/>
        <w:jc w:val="both"/>
        <w:rPr>
          <w:rFonts w:ascii="Palatino Linotype" w:hAnsi="Palatino Linotype" w:cs="Arial"/>
          <w:b/>
          <w:bCs/>
          <w:i/>
          <w:color w:val="000000"/>
          <w:lang w:eastAsia="es-MX"/>
        </w:rPr>
      </w:pPr>
    </w:p>
    <w:p w14:paraId="36F501F5"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Default="00311808" w:rsidP="00C0746B">
      <w:pPr>
        <w:ind w:left="851" w:right="851"/>
        <w:jc w:val="both"/>
        <w:rPr>
          <w:rFonts w:ascii="Palatino Linotype" w:hAnsi="Palatino Linotype" w:cs="Arial"/>
          <w:b/>
          <w:bCs/>
          <w:i/>
          <w:color w:val="000000"/>
          <w:lang w:eastAsia="es-MX"/>
        </w:rPr>
      </w:pPr>
    </w:p>
    <w:p w14:paraId="1E86CAB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Default="00311808" w:rsidP="00C0746B">
      <w:pPr>
        <w:ind w:left="851" w:right="851"/>
        <w:jc w:val="both"/>
        <w:rPr>
          <w:rFonts w:ascii="Palatino Linotype" w:hAnsi="Palatino Linotype" w:cs="Arial"/>
          <w:b/>
          <w:bCs/>
          <w:i/>
          <w:color w:val="000000"/>
          <w:lang w:eastAsia="es-MX"/>
        </w:rPr>
      </w:pPr>
    </w:p>
    <w:p w14:paraId="03349E2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w:t>
      </w:r>
      <w:r w:rsidRPr="007B1E76">
        <w:rPr>
          <w:rFonts w:ascii="Palatino Linotype" w:hAnsi="Palatino Linotype" w:cs="Arial"/>
          <w:i/>
          <w:color w:val="000000"/>
          <w:lang w:eastAsia="es-MX"/>
        </w:rPr>
        <w:lastRenderedPageBreak/>
        <w:t xml:space="preserve">disponibles, la información completa y actualizada sobre el ejercicio de los recursos públicos y los indicadores que permitan rendir cuenta del cumplimiento de sus objetivos y de los resultados obtenidos. </w:t>
      </w:r>
    </w:p>
    <w:p w14:paraId="14A31F66" w14:textId="77777777" w:rsidR="00311808" w:rsidRDefault="00311808" w:rsidP="00C0746B">
      <w:pPr>
        <w:ind w:left="851" w:right="851"/>
        <w:jc w:val="both"/>
        <w:rPr>
          <w:rFonts w:ascii="Palatino Linotype" w:hAnsi="Palatino Linotype" w:cs="Arial"/>
          <w:b/>
          <w:bCs/>
          <w:i/>
          <w:color w:val="000000"/>
          <w:lang w:eastAsia="es-MX"/>
        </w:rPr>
      </w:pPr>
    </w:p>
    <w:p w14:paraId="50F8438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Default="00311808" w:rsidP="00C0746B">
      <w:pPr>
        <w:ind w:left="851" w:right="851"/>
        <w:jc w:val="both"/>
        <w:rPr>
          <w:rFonts w:ascii="Palatino Linotype" w:hAnsi="Palatino Linotype" w:cs="Arial"/>
          <w:b/>
          <w:bCs/>
          <w:i/>
          <w:color w:val="000000"/>
          <w:lang w:eastAsia="es-MX"/>
        </w:rPr>
      </w:pPr>
    </w:p>
    <w:p w14:paraId="16243B2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06FE507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6560A988" w14:textId="77777777" w:rsidR="00311808" w:rsidRPr="001460D8" w:rsidRDefault="00311808" w:rsidP="00311808">
      <w:pPr>
        <w:spacing w:line="360" w:lineRule="auto"/>
        <w:jc w:val="both"/>
        <w:rPr>
          <w:rFonts w:ascii="Palatino Linotype" w:hAnsi="Palatino Linotype"/>
        </w:rPr>
      </w:pPr>
    </w:p>
    <w:p w14:paraId="4854C63C"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1460D8" w:rsidRDefault="00311808" w:rsidP="00311808">
      <w:pPr>
        <w:spacing w:line="360" w:lineRule="auto"/>
        <w:jc w:val="both"/>
        <w:rPr>
          <w:rFonts w:ascii="Palatino Linotype" w:hAnsi="Palatino Linotype"/>
        </w:rPr>
      </w:pPr>
    </w:p>
    <w:p w14:paraId="4A0997E8"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t xml:space="preserve">“Artículo 5.  … </w:t>
      </w:r>
    </w:p>
    <w:p w14:paraId="6D156BA1" w14:textId="77777777" w:rsidR="00311808" w:rsidRPr="00257CC0" w:rsidRDefault="00311808" w:rsidP="00C94FB8">
      <w:pPr>
        <w:ind w:left="851" w:right="851"/>
        <w:jc w:val="both"/>
        <w:rPr>
          <w:rFonts w:ascii="Palatino Linotype" w:hAnsi="Palatino Linotype" w:cs="Arial"/>
          <w:i/>
        </w:rPr>
      </w:pPr>
      <w:r w:rsidRPr="00257CC0">
        <w:rPr>
          <w:rFonts w:ascii="Palatino Linotype" w:hAnsi="Palatino Linotype" w:cs="Arial"/>
          <w:i/>
        </w:rPr>
        <w:t>. . .</w:t>
      </w:r>
    </w:p>
    <w:p w14:paraId="69CF0336"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45BB150B"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257CC0" w:rsidRDefault="00311808" w:rsidP="00C94FB8">
      <w:pPr>
        <w:ind w:left="851" w:right="851"/>
        <w:jc w:val="both"/>
        <w:rPr>
          <w:rFonts w:ascii="Palatino Linotype" w:hAnsi="Palatino Linotype" w:cs="Arial"/>
          <w:i/>
        </w:rPr>
      </w:pPr>
    </w:p>
    <w:p w14:paraId="216D0F5F"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6FF36FF3" w14:textId="77777777" w:rsidR="00311808" w:rsidRPr="00257CC0" w:rsidRDefault="00311808" w:rsidP="00C94FB8">
      <w:pPr>
        <w:ind w:left="851" w:right="851"/>
        <w:jc w:val="both"/>
        <w:rPr>
          <w:rFonts w:ascii="Palatino Linotype" w:hAnsi="Palatino Linotype" w:cs="Arial"/>
          <w:i/>
        </w:rPr>
      </w:pPr>
    </w:p>
    <w:p w14:paraId="691A9F35"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3D5A9DAE" w14:textId="77777777" w:rsidR="00311808" w:rsidRPr="00257CC0" w:rsidRDefault="00311808" w:rsidP="00C94FB8">
      <w:pPr>
        <w:ind w:left="851" w:right="851"/>
        <w:jc w:val="both"/>
        <w:rPr>
          <w:rFonts w:ascii="Palatino Linotype" w:hAnsi="Palatino Linotype" w:cs="Arial"/>
          <w:i/>
        </w:rPr>
      </w:pPr>
    </w:p>
    <w:p w14:paraId="585FE57D" w14:textId="77777777" w:rsidR="00311808" w:rsidRDefault="00311808" w:rsidP="00C94FB8">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w:t>
      </w:r>
      <w:r w:rsidRPr="00257CC0">
        <w:rPr>
          <w:rFonts w:ascii="Palatino Linotype" w:hAnsi="Palatino Linotype" w:cs="Arial"/>
          <w:i/>
          <w:iCs/>
          <w:color w:val="222222"/>
        </w:rPr>
        <w:lastRenderedPageBreak/>
        <w:t xml:space="preserve">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BDEC3F"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29F17DC4"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257CC0" w:rsidRDefault="00311808" w:rsidP="00C94FB8">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3BB8220F" w14:textId="77777777" w:rsidR="00AB7BD6" w:rsidRDefault="00AB7BD6" w:rsidP="00311808">
      <w:pPr>
        <w:spacing w:line="360" w:lineRule="auto"/>
        <w:jc w:val="both"/>
        <w:rPr>
          <w:rFonts w:ascii="Palatino Linotype" w:hAnsi="Palatino Linotype"/>
        </w:rPr>
      </w:pPr>
    </w:p>
    <w:p w14:paraId="05B51778"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Default="00311808" w:rsidP="00311808">
      <w:pPr>
        <w:autoSpaceDE w:val="0"/>
        <w:autoSpaceDN w:val="0"/>
        <w:adjustRightInd w:val="0"/>
        <w:spacing w:line="360" w:lineRule="auto"/>
        <w:jc w:val="both"/>
        <w:rPr>
          <w:rFonts w:ascii="Palatino Linotype" w:hAnsi="Palatino Linotype" w:cs="Arial"/>
        </w:rPr>
      </w:pPr>
      <w:r w:rsidRPr="008827DE">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los</w:t>
      </w:r>
      <w:r w:rsidRPr="008827DE">
        <w:rPr>
          <w:rFonts w:ascii="Palatino Linotype" w:hAnsi="Palatino Linotype" w:cs="Arial"/>
        </w:rPr>
        <w:t xml:space="preserve"> expediente</w:t>
      </w:r>
      <w:r>
        <w:rPr>
          <w:rFonts w:ascii="Palatino Linotype" w:hAnsi="Palatino Linotype" w:cs="Arial"/>
        </w:rPr>
        <w:t>s</w:t>
      </w:r>
      <w:r w:rsidRPr="008827DE">
        <w:rPr>
          <w:rFonts w:ascii="Palatino Linotype" w:hAnsi="Palatino Linotype" w:cs="Arial"/>
        </w:rPr>
        <w:t xml:space="preserve"> electrónico</w:t>
      </w:r>
      <w:r>
        <w:rPr>
          <w:rFonts w:ascii="Palatino Linotype" w:hAnsi="Palatino Linotype" w:cs="Arial"/>
        </w:rPr>
        <w:t>s</w:t>
      </w:r>
      <w:r w:rsidRPr="008827DE">
        <w:rPr>
          <w:rFonts w:ascii="Palatino Linotype" w:hAnsi="Palatino Linotype" w:cs="Arial"/>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rPr>
        <w:t xml:space="preserve"> publicidad consagrado en nuestra Constitución Federal, Local y demás leyes aplicables en la materia, así como en los tratados internacionales en los que el </w:t>
      </w:r>
      <w:r w:rsidRPr="00664F05">
        <w:rPr>
          <w:rFonts w:ascii="Palatino Linotype" w:hAnsi="Palatino Linotype" w:cs="Arial"/>
        </w:rPr>
        <w:t>Estado Mexicano sea parte, en concordancia con el artículo 8 de la Ley de Transparencia local, es así que el recurrente solicitó</w:t>
      </w:r>
      <w:r w:rsidRPr="00060596">
        <w:rPr>
          <w:rFonts w:ascii="Palatino Linotype" w:hAnsi="Palatino Linotype" w:cs="Arial"/>
        </w:rPr>
        <w:t>:</w:t>
      </w:r>
    </w:p>
    <w:p w14:paraId="03C8B749" w14:textId="77777777" w:rsidR="00311808" w:rsidRPr="00664F05" w:rsidRDefault="00311808" w:rsidP="00311808">
      <w:pPr>
        <w:autoSpaceDE w:val="0"/>
        <w:autoSpaceDN w:val="0"/>
        <w:adjustRightInd w:val="0"/>
        <w:spacing w:line="360" w:lineRule="auto"/>
        <w:jc w:val="both"/>
        <w:rPr>
          <w:rFonts w:ascii="Palatino Linotype" w:hAnsi="Palatino Linotype" w:cs="Arial"/>
        </w:rPr>
      </w:pPr>
    </w:p>
    <w:p w14:paraId="676E8257" w14:textId="58BBDA57" w:rsidR="000969C6" w:rsidRDefault="00C74CE6" w:rsidP="00AE6264">
      <w:pPr>
        <w:autoSpaceDE w:val="0"/>
        <w:autoSpaceDN w:val="0"/>
        <w:adjustRightInd w:val="0"/>
        <w:spacing w:line="360" w:lineRule="auto"/>
        <w:ind w:left="851" w:right="899"/>
        <w:jc w:val="both"/>
        <w:rPr>
          <w:rFonts w:ascii="Palatino Linotype" w:hAnsi="Palatino Linotype" w:cs="Arial"/>
        </w:rPr>
      </w:pPr>
      <w:r w:rsidRPr="00AE6264">
        <w:rPr>
          <w:rFonts w:ascii="Palatino Linotype" w:hAnsi="Palatino Linotype" w:cs="Arial"/>
          <w:b/>
        </w:rPr>
        <w:lastRenderedPageBreak/>
        <w:t>1.-</w:t>
      </w:r>
      <w:r w:rsidRPr="00FC7832">
        <w:rPr>
          <w:rFonts w:ascii="Palatino Linotype" w:hAnsi="Palatino Linotype" w:cs="Arial"/>
        </w:rPr>
        <w:t xml:space="preserve"> </w:t>
      </w:r>
      <w:r w:rsidR="000969C6">
        <w:rPr>
          <w:rFonts w:ascii="Palatino Linotype" w:hAnsi="Palatino Linotype" w:cs="Arial"/>
        </w:rPr>
        <w:t>T</w:t>
      </w:r>
      <w:r w:rsidR="000969C6" w:rsidRPr="000969C6">
        <w:rPr>
          <w:rFonts w:ascii="Palatino Linotype" w:hAnsi="Palatino Linotype" w:cs="Arial"/>
        </w:rPr>
        <w:t xml:space="preserve">odos los oficios emitidos del 01 de enero de 2022 a la fecha por el </w:t>
      </w:r>
      <w:r w:rsidR="000969C6" w:rsidRPr="00AE6264">
        <w:rPr>
          <w:rFonts w:ascii="Palatino Linotype" w:hAnsi="Palatino Linotype" w:cs="Arial"/>
          <w:b/>
        </w:rPr>
        <w:t>Titular de la Unidad de Transparencia</w:t>
      </w:r>
      <w:r w:rsidR="00AE6264" w:rsidRPr="00AE6264">
        <w:rPr>
          <w:rFonts w:ascii="Palatino Linotype" w:hAnsi="Palatino Linotype" w:cs="Arial"/>
        </w:rPr>
        <w:t xml:space="preserve"> y del</w:t>
      </w:r>
      <w:r w:rsidR="000969C6" w:rsidRPr="00AE6264">
        <w:rPr>
          <w:rFonts w:ascii="Palatino Linotype" w:hAnsi="Palatino Linotype" w:cs="Arial"/>
        </w:rPr>
        <w:t xml:space="preserve"> </w:t>
      </w:r>
      <w:r w:rsidR="000969C6" w:rsidRPr="00AE6264">
        <w:rPr>
          <w:rFonts w:ascii="Palatino Linotype" w:hAnsi="Palatino Linotype" w:cs="Arial"/>
          <w:b/>
        </w:rPr>
        <w:t>Coordinador de Control Técnico</w:t>
      </w:r>
      <w:r w:rsidR="000969C6">
        <w:rPr>
          <w:rFonts w:ascii="Palatino Linotype" w:hAnsi="Palatino Linotype" w:cs="Arial"/>
        </w:rPr>
        <w:t>.</w:t>
      </w:r>
    </w:p>
    <w:p w14:paraId="08D82378" w14:textId="4D782309" w:rsidR="000969C6" w:rsidRDefault="000969C6" w:rsidP="00AE6264">
      <w:pPr>
        <w:autoSpaceDE w:val="0"/>
        <w:autoSpaceDN w:val="0"/>
        <w:adjustRightInd w:val="0"/>
        <w:spacing w:line="360" w:lineRule="auto"/>
        <w:ind w:left="851" w:right="899"/>
        <w:jc w:val="both"/>
        <w:rPr>
          <w:rFonts w:ascii="Palatino Linotype" w:hAnsi="Palatino Linotype" w:cs="Arial"/>
        </w:rPr>
      </w:pPr>
      <w:r w:rsidRPr="00AE6264">
        <w:rPr>
          <w:rFonts w:ascii="Palatino Linotype" w:hAnsi="Palatino Linotype" w:cs="Arial"/>
          <w:b/>
        </w:rPr>
        <w:t>2.-</w:t>
      </w:r>
      <w:r w:rsidRPr="000969C6">
        <w:rPr>
          <w:rFonts w:ascii="Palatino Linotype" w:hAnsi="Palatino Linotype" w:cs="Arial"/>
        </w:rPr>
        <w:t xml:space="preserve"> </w:t>
      </w:r>
      <w:r>
        <w:rPr>
          <w:rFonts w:ascii="Palatino Linotype" w:hAnsi="Palatino Linotype" w:cs="Arial"/>
        </w:rPr>
        <w:t>T</w:t>
      </w:r>
      <w:r w:rsidRPr="000969C6">
        <w:rPr>
          <w:rFonts w:ascii="Palatino Linotype" w:hAnsi="Palatino Linotype" w:cs="Arial"/>
        </w:rPr>
        <w:t>odas las acta</w:t>
      </w:r>
      <w:r w:rsidR="003D40B7">
        <w:rPr>
          <w:rFonts w:ascii="Palatino Linotype" w:hAnsi="Palatino Linotype" w:cs="Arial"/>
          <w:lang w:val="es-419"/>
        </w:rPr>
        <w:t>s</w:t>
      </w:r>
      <w:r w:rsidRPr="000969C6">
        <w:rPr>
          <w:rFonts w:ascii="Palatino Linotype" w:hAnsi="Palatino Linotype" w:cs="Arial"/>
        </w:rPr>
        <w:t xml:space="preserve"> de </w:t>
      </w:r>
      <w:r w:rsidR="003D40B7">
        <w:rPr>
          <w:rFonts w:ascii="Palatino Linotype" w:hAnsi="Palatino Linotype" w:cs="Arial"/>
          <w:lang w:val="es-419"/>
        </w:rPr>
        <w:t xml:space="preserve">sesiones </w:t>
      </w:r>
      <w:r w:rsidRPr="000969C6">
        <w:rPr>
          <w:rFonts w:ascii="Palatino Linotype" w:hAnsi="Palatino Linotype" w:cs="Arial"/>
        </w:rPr>
        <w:t>de</w:t>
      </w:r>
      <w:r w:rsidR="003D40B7">
        <w:rPr>
          <w:rFonts w:ascii="Palatino Linotype" w:hAnsi="Palatino Linotype" w:cs="Arial"/>
          <w:lang w:val="es-419"/>
        </w:rPr>
        <w:t>l</w:t>
      </w:r>
      <w:r w:rsidRPr="000969C6">
        <w:rPr>
          <w:rFonts w:ascii="Palatino Linotype" w:hAnsi="Palatino Linotype" w:cs="Arial"/>
        </w:rPr>
        <w:t xml:space="preserve"> Comité de Transparencia realizadas en 2020, 2021 y 2022</w:t>
      </w:r>
      <w:r>
        <w:rPr>
          <w:rFonts w:ascii="Palatino Linotype" w:hAnsi="Palatino Linotype" w:cs="Arial"/>
        </w:rPr>
        <w:t>.</w:t>
      </w:r>
    </w:p>
    <w:p w14:paraId="7AEEF85D" w14:textId="77777777" w:rsidR="000969C6" w:rsidRDefault="000969C6" w:rsidP="00AE6264">
      <w:pPr>
        <w:autoSpaceDE w:val="0"/>
        <w:autoSpaceDN w:val="0"/>
        <w:adjustRightInd w:val="0"/>
        <w:spacing w:line="360" w:lineRule="auto"/>
        <w:ind w:left="851" w:right="899"/>
        <w:jc w:val="both"/>
        <w:rPr>
          <w:rFonts w:ascii="Palatino Linotype" w:hAnsi="Palatino Linotype" w:cs="Arial"/>
        </w:rPr>
      </w:pPr>
      <w:r w:rsidRPr="00AE6264">
        <w:rPr>
          <w:rFonts w:ascii="Palatino Linotype" w:hAnsi="Palatino Linotype" w:cs="Arial"/>
          <w:b/>
        </w:rPr>
        <w:t>3.-</w:t>
      </w:r>
      <w:r>
        <w:rPr>
          <w:rFonts w:ascii="Palatino Linotype" w:hAnsi="Palatino Linotype" w:cs="Arial"/>
        </w:rPr>
        <w:t xml:space="preserve"> E</w:t>
      </w:r>
      <w:r w:rsidRPr="000969C6">
        <w:rPr>
          <w:rFonts w:ascii="Palatino Linotype" w:hAnsi="Palatino Linotype" w:cs="Arial"/>
        </w:rPr>
        <w:t xml:space="preserve">l </w:t>
      </w:r>
      <w:proofErr w:type="spellStart"/>
      <w:r w:rsidRPr="000969C6">
        <w:rPr>
          <w:rFonts w:ascii="Palatino Linotype" w:hAnsi="Palatino Linotype" w:cs="Arial"/>
        </w:rPr>
        <w:t>curriculum</w:t>
      </w:r>
      <w:proofErr w:type="spellEnd"/>
      <w:r w:rsidRPr="000969C6">
        <w:rPr>
          <w:rFonts w:ascii="Palatino Linotype" w:hAnsi="Palatino Linotype" w:cs="Arial"/>
        </w:rPr>
        <w:t xml:space="preserve"> y su certificación de competencias </w:t>
      </w:r>
      <w:r w:rsidRPr="00AE6264">
        <w:rPr>
          <w:rFonts w:ascii="Palatino Linotype" w:hAnsi="Palatino Linotype" w:cs="Arial"/>
          <w:b/>
        </w:rPr>
        <w:t>del Titular de la Unidad de Transparencia</w:t>
      </w:r>
      <w:r w:rsidRPr="000969C6">
        <w:rPr>
          <w:rFonts w:ascii="Palatino Linotype" w:hAnsi="Palatino Linotype" w:cs="Arial"/>
        </w:rPr>
        <w:t xml:space="preserve"> y de todo el personal adscrito a esa unidad de transparencia</w:t>
      </w:r>
      <w:r>
        <w:rPr>
          <w:rFonts w:ascii="Palatino Linotype" w:hAnsi="Palatino Linotype" w:cs="Arial"/>
        </w:rPr>
        <w:t>.</w:t>
      </w:r>
      <w:r w:rsidRPr="000969C6">
        <w:rPr>
          <w:rFonts w:ascii="Palatino Linotype" w:hAnsi="Palatino Linotype" w:cs="Arial"/>
        </w:rPr>
        <w:t xml:space="preserve"> </w:t>
      </w:r>
    </w:p>
    <w:p w14:paraId="12FA9E32" w14:textId="2CE4C69F" w:rsidR="00C74CE6" w:rsidRPr="00FC7832" w:rsidRDefault="000969C6" w:rsidP="00AE6264">
      <w:pPr>
        <w:autoSpaceDE w:val="0"/>
        <w:autoSpaceDN w:val="0"/>
        <w:adjustRightInd w:val="0"/>
        <w:spacing w:line="360" w:lineRule="auto"/>
        <w:ind w:left="851" w:right="899"/>
        <w:jc w:val="both"/>
        <w:rPr>
          <w:rFonts w:ascii="Palatino Linotype" w:hAnsi="Palatino Linotype" w:cs="Arial"/>
        </w:rPr>
      </w:pPr>
      <w:r w:rsidRPr="00AE6264">
        <w:rPr>
          <w:rFonts w:ascii="Palatino Linotype" w:hAnsi="Palatino Linotype" w:cs="Arial"/>
          <w:b/>
        </w:rPr>
        <w:t>4.-</w:t>
      </w:r>
      <w:r>
        <w:rPr>
          <w:rFonts w:ascii="Palatino Linotype" w:hAnsi="Palatino Linotype" w:cs="Arial"/>
        </w:rPr>
        <w:t xml:space="preserve"> P</w:t>
      </w:r>
      <w:r w:rsidRPr="000969C6">
        <w:rPr>
          <w:rFonts w:ascii="Palatino Linotype" w:hAnsi="Palatino Linotype" w:cs="Arial"/>
        </w:rPr>
        <w:t>ercepciones, funciones y expediente completo labora</w:t>
      </w:r>
      <w:r w:rsidR="003D40B7">
        <w:rPr>
          <w:rFonts w:ascii="Palatino Linotype" w:hAnsi="Palatino Linotype" w:cs="Arial"/>
          <w:lang w:val="es-419"/>
        </w:rPr>
        <w:t>l</w:t>
      </w:r>
      <w:r>
        <w:rPr>
          <w:rFonts w:ascii="Palatino Linotype" w:hAnsi="Palatino Linotype" w:cs="Arial"/>
        </w:rPr>
        <w:t xml:space="preserve"> </w:t>
      </w:r>
      <w:r w:rsidRPr="00AE6264">
        <w:rPr>
          <w:rFonts w:ascii="Palatino Linotype" w:hAnsi="Palatino Linotype" w:cs="Arial"/>
          <w:b/>
        </w:rPr>
        <w:t>del Titular de la Unidad de Transparencia</w:t>
      </w:r>
      <w:r w:rsidRPr="000969C6">
        <w:rPr>
          <w:rFonts w:ascii="Palatino Linotype" w:hAnsi="Palatino Linotype" w:cs="Arial"/>
        </w:rPr>
        <w:t xml:space="preserve"> y de todo el personal adscrito a esa unidad de transparencia</w:t>
      </w:r>
      <w:r>
        <w:rPr>
          <w:rFonts w:ascii="Palatino Linotype" w:hAnsi="Palatino Linotype" w:cs="Arial"/>
        </w:rPr>
        <w:t>.</w:t>
      </w:r>
    </w:p>
    <w:p w14:paraId="69CDEBF8" w14:textId="77777777" w:rsidR="00C74CE6" w:rsidRDefault="00C74CE6" w:rsidP="00311808">
      <w:pPr>
        <w:autoSpaceDE w:val="0"/>
        <w:autoSpaceDN w:val="0"/>
        <w:adjustRightInd w:val="0"/>
        <w:spacing w:line="360" w:lineRule="auto"/>
        <w:jc w:val="both"/>
        <w:rPr>
          <w:rFonts w:ascii="Palatino Linotype" w:hAnsi="Palatino Linotype" w:cs="Arial"/>
        </w:rPr>
      </w:pPr>
    </w:p>
    <w:p w14:paraId="25F74FB0" w14:textId="522EAE3B" w:rsidR="007B3AC1" w:rsidRDefault="007B3AC1" w:rsidP="00311808">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Por lo que hace al </w:t>
      </w:r>
      <w:r w:rsidRPr="00AE6264">
        <w:rPr>
          <w:rFonts w:ascii="Palatino Linotype" w:hAnsi="Palatino Linotype" w:cs="Arial"/>
          <w:b/>
        </w:rPr>
        <w:t>punto uno (1)</w:t>
      </w:r>
      <w:r>
        <w:rPr>
          <w:rFonts w:ascii="Palatino Linotype" w:hAnsi="Palatino Linotype" w:cs="Arial"/>
        </w:rPr>
        <w:t xml:space="preserve"> el sujeto obligado remite los oficios </w:t>
      </w:r>
      <w:r w:rsidR="00AE6264">
        <w:rPr>
          <w:rFonts w:ascii="Palatino Linotype" w:hAnsi="Palatino Linotype" w:cs="Arial"/>
        </w:rPr>
        <w:t>enviados</w:t>
      </w:r>
      <w:r>
        <w:rPr>
          <w:rFonts w:ascii="Palatino Linotype" w:hAnsi="Palatino Linotype" w:cs="Arial"/>
        </w:rPr>
        <w:t xml:space="preserve"> por el Titular de la Unidad de Transparencia,</w:t>
      </w:r>
      <w:r w:rsidR="00063285">
        <w:rPr>
          <w:rFonts w:ascii="Palatino Linotype" w:hAnsi="Palatino Linotype" w:cs="Arial"/>
        </w:rPr>
        <w:t xml:space="preserve"> y por lo que hace a los oficios del </w:t>
      </w:r>
      <w:r w:rsidR="00AE6264">
        <w:rPr>
          <w:rFonts w:ascii="Palatino Linotype" w:hAnsi="Palatino Linotype" w:cs="Arial"/>
        </w:rPr>
        <w:t>Coordinador</w:t>
      </w:r>
      <w:r w:rsidR="00063285">
        <w:rPr>
          <w:rFonts w:ascii="Palatino Linotype" w:hAnsi="Palatino Linotype" w:cs="Arial"/>
        </w:rPr>
        <w:t xml:space="preserve"> de Control Técnico, cambia la modalidad d</w:t>
      </w:r>
      <w:r w:rsidR="00AE6264">
        <w:rPr>
          <w:rFonts w:ascii="Palatino Linotype" w:hAnsi="Palatino Linotype" w:cs="Arial"/>
        </w:rPr>
        <w:t>e</w:t>
      </w:r>
      <w:r w:rsidR="00063285">
        <w:rPr>
          <w:rFonts w:ascii="Palatino Linotype" w:hAnsi="Palatino Linotype" w:cs="Arial"/>
        </w:rPr>
        <w:t xml:space="preserve"> </w:t>
      </w:r>
      <w:r w:rsidR="00AE6264">
        <w:rPr>
          <w:rFonts w:ascii="Palatino Linotype" w:hAnsi="Palatino Linotype" w:cs="Arial"/>
        </w:rPr>
        <w:t>entrega</w:t>
      </w:r>
      <w:r w:rsidR="003D40B7">
        <w:rPr>
          <w:rFonts w:ascii="Palatino Linotype" w:hAnsi="Palatino Linotype" w:cs="Arial"/>
          <w:lang w:val="es-419"/>
        </w:rPr>
        <w:t xml:space="preserve"> </w:t>
      </w:r>
      <w:r w:rsidR="003D40B7">
        <w:rPr>
          <w:rFonts w:ascii="Palatino Linotype" w:hAnsi="Palatino Linotype" w:cs="Arial"/>
        </w:rPr>
        <w:t xml:space="preserve">a consulta directa (in </w:t>
      </w:r>
      <w:proofErr w:type="gramStart"/>
      <w:r w:rsidR="003D40B7">
        <w:rPr>
          <w:rFonts w:ascii="Palatino Linotype" w:hAnsi="Palatino Linotype" w:cs="Arial"/>
        </w:rPr>
        <w:t xml:space="preserve">situ) </w:t>
      </w:r>
      <w:r w:rsidR="00063285">
        <w:rPr>
          <w:rFonts w:ascii="Palatino Linotype" w:hAnsi="Palatino Linotype" w:cs="Arial"/>
        </w:rPr>
        <w:t xml:space="preserve"> y</w:t>
      </w:r>
      <w:proofErr w:type="gramEnd"/>
      <w:r w:rsidR="00063285">
        <w:rPr>
          <w:rFonts w:ascii="Palatino Linotype" w:hAnsi="Palatino Linotype" w:cs="Arial"/>
        </w:rPr>
        <w:t xml:space="preserve"> además requiere pago para su entrega</w:t>
      </w:r>
      <w:r w:rsidR="003D40B7">
        <w:rPr>
          <w:rFonts w:ascii="Palatino Linotype" w:hAnsi="Palatino Linotype" w:cs="Arial"/>
          <w:lang w:val="es-419"/>
        </w:rPr>
        <w:t>;</w:t>
      </w:r>
      <w:r w:rsidR="00063285">
        <w:rPr>
          <w:rFonts w:ascii="Palatino Linotype" w:hAnsi="Palatino Linotype" w:cs="Arial"/>
        </w:rPr>
        <w:t xml:space="preserve"> no obstante que la información se </w:t>
      </w:r>
      <w:r w:rsidR="00AE6264">
        <w:rPr>
          <w:rFonts w:ascii="Palatino Linotype" w:hAnsi="Palatino Linotype" w:cs="Arial"/>
        </w:rPr>
        <w:t>requirió</w:t>
      </w:r>
      <w:r w:rsidR="00063285">
        <w:rPr>
          <w:rFonts w:ascii="Palatino Linotype" w:hAnsi="Palatino Linotype" w:cs="Arial"/>
        </w:rPr>
        <w:t xml:space="preserve"> vía </w:t>
      </w:r>
      <w:r w:rsidR="00AE6264">
        <w:rPr>
          <w:rFonts w:ascii="Palatino Linotype" w:hAnsi="Palatino Linotype" w:cs="Arial"/>
        </w:rPr>
        <w:t>SAIMEX, como se aprecia a continuación:</w:t>
      </w:r>
    </w:p>
    <w:p w14:paraId="509333EB" w14:textId="77777777" w:rsidR="00AE6264" w:rsidRDefault="00AE6264" w:rsidP="00311808">
      <w:pPr>
        <w:autoSpaceDE w:val="0"/>
        <w:autoSpaceDN w:val="0"/>
        <w:adjustRightInd w:val="0"/>
        <w:spacing w:line="360" w:lineRule="auto"/>
        <w:jc w:val="both"/>
        <w:rPr>
          <w:rFonts w:ascii="Palatino Linotype" w:hAnsi="Palatino Linotype" w:cs="Arial"/>
        </w:rPr>
      </w:pPr>
    </w:p>
    <w:p w14:paraId="0981086D" w14:textId="2E8593E2" w:rsidR="00AE6264" w:rsidRDefault="00AE6264" w:rsidP="00AE6264">
      <w:pPr>
        <w:autoSpaceDE w:val="0"/>
        <w:autoSpaceDN w:val="0"/>
        <w:adjustRightInd w:val="0"/>
        <w:spacing w:line="360" w:lineRule="auto"/>
        <w:jc w:val="center"/>
        <w:rPr>
          <w:rFonts w:ascii="Palatino Linotype" w:hAnsi="Palatino Linotype" w:cs="Arial"/>
        </w:rPr>
      </w:pPr>
      <w:r>
        <w:rPr>
          <w:noProof/>
          <w:lang w:val="es-MX" w:eastAsia="es-MX"/>
        </w:rPr>
        <w:drawing>
          <wp:inline distT="0" distB="0" distL="0" distR="0" wp14:anchorId="55871ABE" wp14:editId="1238B560">
            <wp:extent cx="5648325" cy="2000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06" t="19305" r="26653" b="50386"/>
                    <a:stretch/>
                  </pic:blipFill>
                  <pic:spPr bwMode="auto">
                    <a:xfrm>
                      <a:off x="0" y="0"/>
                      <a:ext cx="5648325" cy="2000250"/>
                    </a:xfrm>
                    <a:prstGeom prst="rect">
                      <a:avLst/>
                    </a:prstGeom>
                    <a:ln>
                      <a:noFill/>
                    </a:ln>
                    <a:extLst>
                      <a:ext uri="{53640926-AAD7-44D8-BBD7-CCE9431645EC}">
                        <a14:shadowObscured xmlns:a14="http://schemas.microsoft.com/office/drawing/2010/main"/>
                      </a:ext>
                    </a:extLst>
                  </pic:spPr>
                </pic:pic>
              </a:graphicData>
            </a:graphic>
          </wp:inline>
        </w:drawing>
      </w:r>
    </w:p>
    <w:p w14:paraId="1BB8CCB6" w14:textId="77777777" w:rsidR="007B3AC1" w:rsidRDefault="007B3AC1" w:rsidP="00311808">
      <w:pPr>
        <w:autoSpaceDE w:val="0"/>
        <w:autoSpaceDN w:val="0"/>
        <w:adjustRightInd w:val="0"/>
        <w:spacing w:line="360" w:lineRule="auto"/>
        <w:jc w:val="both"/>
        <w:rPr>
          <w:rFonts w:ascii="Palatino Linotype" w:hAnsi="Palatino Linotype" w:cs="Arial"/>
        </w:rPr>
      </w:pPr>
    </w:p>
    <w:p w14:paraId="2492D195" w14:textId="77777777" w:rsidR="00AE6264" w:rsidRDefault="00AE6264" w:rsidP="00311808">
      <w:pPr>
        <w:autoSpaceDE w:val="0"/>
        <w:autoSpaceDN w:val="0"/>
        <w:adjustRightInd w:val="0"/>
        <w:spacing w:line="360" w:lineRule="auto"/>
        <w:jc w:val="both"/>
        <w:rPr>
          <w:rFonts w:ascii="Palatino Linotype" w:hAnsi="Palatino Linotype" w:cs="Arial"/>
        </w:rPr>
      </w:pPr>
    </w:p>
    <w:p w14:paraId="2F7F1354" w14:textId="47C26331" w:rsidR="00AE6264" w:rsidRDefault="004A096B" w:rsidP="00311808">
      <w:pPr>
        <w:autoSpaceDE w:val="0"/>
        <w:autoSpaceDN w:val="0"/>
        <w:adjustRightInd w:val="0"/>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0288" behindDoc="0" locked="0" layoutInCell="1" allowOverlap="1" wp14:anchorId="07641E01" wp14:editId="2EB3BE1E">
                <wp:simplePos x="0" y="0"/>
                <wp:positionH relativeFrom="column">
                  <wp:posOffset>2548890</wp:posOffset>
                </wp:positionH>
                <wp:positionV relativeFrom="paragraph">
                  <wp:posOffset>7002145</wp:posOffset>
                </wp:positionV>
                <wp:extent cx="3190875" cy="0"/>
                <wp:effectExtent l="0" t="19050" r="28575" b="19050"/>
                <wp:wrapNone/>
                <wp:docPr id="6" name="Conector recto 6"/>
                <wp:cNvGraphicFramePr/>
                <a:graphic xmlns:a="http://schemas.openxmlformats.org/drawingml/2006/main">
                  <a:graphicData uri="http://schemas.microsoft.com/office/word/2010/wordprocessingShape">
                    <wps:wsp>
                      <wps:cNvCnPr/>
                      <wps:spPr>
                        <a:xfrm flipV="1">
                          <a:off x="0" y="0"/>
                          <a:ext cx="319087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77DEE22" id="Conector recto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551.35pt" to="451.95pt,5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" strokecolor="red" strokeweight="3pt">
                <v:stroke joinstyle="miter"/>
              </v:line>
            </w:pict>
          </mc:Fallback>
        </mc:AlternateContent>
      </w:r>
      <w:r w:rsidR="00AE6264">
        <w:rPr>
          <w:noProof/>
          <w:lang w:val="es-MX" w:eastAsia="es-MX"/>
        </w:rPr>
        <w:drawing>
          <wp:inline distT="0" distB="0" distL="0" distR="0" wp14:anchorId="6A182AAC" wp14:editId="1345274B">
            <wp:extent cx="5715000" cy="6981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313" t="17552" r="27804" b="7115"/>
                    <a:stretch/>
                  </pic:blipFill>
                  <pic:spPr bwMode="auto">
                    <a:xfrm>
                      <a:off x="0" y="0"/>
                      <a:ext cx="5715000" cy="6981825"/>
                    </a:xfrm>
                    <a:prstGeom prst="rect">
                      <a:avLst/>
                    </a:prstGeom>
                    <a:ln>
                      <a:noFill/>
                    </a:ln>
                    <a:extLst>
                      <a:ext uri="{53640926-AAD7-44D8-BBD7-CCE9431645EC}">
                        <a14:shadowObscured xmlns:a14="http://schemas.microsoft.com/office/drawing/2010/main"/>
                      </a:ext>
                    </a:extLst>
                  </pic:spPr>
                </pic:pic>
              </a:graphicData>
            </a:graphic>
          </wp:inline>
        </w:drawing>
      </w:r>
    </w:p>
    <w:p w14:paraId="39153AF5" w14:textId="77777777" w:rsidR="00AE6264" w:rsidRDefault="00AE6264" w:rsidP="00311808">
      <w:pPr>
        <w:autoSpaceDE w:val="0"/>
        <w:autoSpaceDN w:val="0"/>
        <w:adjustRightInd w:val="0"/>
        <w:spacing w:line="360" w:lineRule="auto"/>
        <w:jc w:val="both"/>
        <w:rPr>
          <w:rFonts w:ascii="Palatino Linotype" w:hAnsi="Palatino Linotype" w:cs="Arial"/>
        </w:rPr>
      </w:pPr>
    </w:p>
    <w:p w14:paraId="7E83A0BE" w14:textId="77777777" w:rsidR="00AE6264" w:rsidRDefault="00AE6264" w:rsidP="00311808">
      <w:pPr>
        <w:autoSpaceDE w:val="0"/>
        <w:autoSpaceDN w:val="0"/>
        <w:adjustRightInd w:val="0"/>
        <w:spacing w:line="360" w:lineRule="auto"/>
        <w:jc w:val="both"/>
        <w:rPr>
          <w:rFonts w:ascii="Palatino Linotype" w:hAnsi="Palatino Linotype" w:cs="Arial"/>
        </w:rPr>
      </w:pPr>
    </w:p>
    <w:p w14:paraId="1ABA8DC4" w14:textId="1FD8D948" w:rsidR="00AE6264" w:rsidRDefault="00AE6264" w:rsidP="00311808">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Por lo que hace al </w:t>
      </w:r>
      <w:r w:rsidRPr="003D40B7">
        <w:rPr>
          <w:rFonts w:ascii="Palatino Linotype" w:hAnsi="Palatino Linotype" w:cs="Arial"/>
          <w:b/>
        </w:rPr>
        <w:t>punto dos (2)</w:t>
      </w:r>
      <w:r>
        <w:rPr>
          <w:rFonts w:ascii="Palatino Linotype" w:hAnsi="Palatino Linotype" w:cs="Arial"/>
        </w:rPr>
        <w:t xml:space="preserve"> el sujeto obligado proporciona una liga electrónica para que el recurrente las pueda consultar en dicho siti</w:t>
      </w:r>
      <w:r w:rsidR="004A096B">
        <w:rPr>
          <w:rFonts w:ascii="Palatino Linotype" w:hAnsi="Palatino Linotype" w:cs="Arial"/>
        </w:rPr>
        <w:t>o</w:t>
      </w:r>
      <w:r>
        <w:rPr>
          <w:rFonts w:ascii="Palatino Linotype" w:hAnsi="Palatino Linotype" w:cs="Arial"/>
        </w:rPr>
        <w:t>, como se aprecia a continuación:</w:t>
      </w:r>
    </w:p>
    <w:p w14:paraId="01DD4BAF" w14:textId="77777777" w:rsidR="00AE6264" w:rsidRDefault="00AE6264" w:rsidP="00311808">
      <w:pPr>
        <w:autoSpaceDE w:val="0"/>
        <w:autoSpaceDN w:val="0"/>
        <w:adjustRightInd w:val="0"/>
        <w:spacing w:line="360" w:lineRule="auto"/>
        <w:jc w:val="both"/>
        <w:rPr>
          <w:rFonts w:ascii="Palatino Linotype" w:hAnsi="Palatino Linotype" w:cs="Arial"/>
        </w:rPr>
      </w:pPr>
    </w:p>
    <w:p w14:paraId="21AD23E3" w14:textId="4F4F4E24" w:rsidR="00AE6264" w:rsidRDefault="004A096B" w:rsidP="00311808">
      <w:pPr>
        <w:autoSpaceDE w:val="0"/>
        <w:autoSpaceDN w:val="0"/>
        <w:adjustRightInd w:val="0"/>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4384" behindDoc="0" locked="0" layoutInCell="1" allowOverlap="1" wp14:anchorId="3075A0AF" wp14:editId="0C40409B">
                <wp:simplePos x="0" y="0"/>
                <wp:positionH relativeFrom="margin">
                  <wp:posOffset>3710939</wp:posOffset>
                </wp:positionH>
                <wp:positionV relativeFrom="paragraph">
                  <wp:posOffset>491489</wp:posOffset>
                </wp:positionV>
                <wp:extent cx="1914525" cy="9525"/>
                <wp:effectExtent l="19050" t="19050" r="28575" b="28575"/>
                <wp:wrapNone/>
                <wp:docPr id="8" name="Conector recto 8"/>
                <wp:cNvGraphicFramePr/>
                <a:graphic xmlns:a="http://schemas.openxmlformats.org/drawingml/2006/main">
                  <a:graphicData uri="http://schemas.microsoft.com/office/word/2010/wordprocessingShape">
                    <wps:wsp>
                      <wps:cNvCnPr/>
                      <wps:spPr>
                        <a:xfrm>
                          <a:off x="0" y="0"/>
                          <a:ext cx="1914525"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108AFB4" id="Conector recto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2.2pt,38.7pt" to="442.9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" strokecolor="red" strokeweight="3pt">
                <v:stroke joinstyle="miter"/>
                <w10:wrap anchorx="margin"/>
              </v:lin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365F12D3" wp14:editId="4D4E31EB">
                <wp:simplePos x="0" y="0"/>
                <wp:positionH relativeFrom="column">
                  <wp:posOffset>72391</wp:posOffset>
                </wp:positionH>
                <wp:positionV relativeFrom="paragraph">
                  <wp:posOffset>691515</wp:posOffset>
                </wp:positionV>
                <wp:extent cx="5467350" cy="19050"/>
                <wp:effectExtent l="19050" t="19050" r="19050" b="19050"/>
                <wp:wrapNone/>
                <wp:docPr id="7" name="Conector recto 7"/>
                <wp:cNvGraphicFramePr/>
                <a:graphic xmlns:a="http://schemas.openxmlformats.org/drawingml/2006/main">
                  <a:graphicData uri="http://schemas.microsoft.com/office/word/2010/wordprocessingShape">
                    <wps:wsp>
                      <wps:cNvCnPr/>
                      <wps:spPr>
                        <a:xfrm>
                          <a:off x="0" y="0"/>
                          <a:ext cx="5467350"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8CEF6AE" id="Conector recto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54.45pt" to="436.2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" strokecolor="red" strokeweight="3pt">
                <v:stroke joinstyle="miter"/>
              </v:line>
            </w:pict>
          </mc:Fallback>
        </mc:AlternateContent>
      </w:r>
      <w:r>
        <w:rPr>
          <w:noProof/>
          <w:lang w:val="es-MX" w:eastAsia="es-MX"/>
        </w:rPr>
        <w:drawing>
          <wp:inline distT="0" distB="0" distL="0" distR="0" wp14:anchorId="15E389B8" wp14:editId="664341A3">
            <wp:extent cx="5676900" cy="5857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85" t="30129" r="27803" b="5812"/>
                    <a:stretch/>
                  </pic:blipFill>
                  <pic:spPr bwMode="auto">
                    <a:xfrm>
                      <a:off x="0" y="0"/>
                      <a:ext cx="5676900" cy="5857875"/>
                    </a:xfrm>
                    <a:prstGeom prst="rect">
                      <a:avLst/>
                    </a:prstGeom>
                    <a:ln>
                      <a:noFill/>
                    </a:ln>
                    <a:extLst>
                      <a:ext uri="{53640926-AAD7-44D8-BBD7-CCE9431645EC}">
                        <a14:shadowObscured xmlns:a14="http://schemas.microsoft.com/office/drawing/2010/main"/>
                      </a:ext>
                    </a:extLst>
                  </pic:spPr>
                </pic:pic>
              </a:graphicData>
            </a:graphic>
          </wp:inline>
        </w:drawing>
      </w:r>
    </w:p>
    <w:p w14:paraId="0A466E7F" w14:textId="77777777" w:rsidR="00AE6264" w:rsidRDefault="00AE6264" w:rsidP="00311808">
      <w:pPr>
        <w:autoSpaceDE w:val="0"/>
        <w:autoSpaceDN w:val="0"/>
        <w:adjustRightInd w:val="0"/>
        <w:spacing w:line="360" w:lineRule="auto"/>
        <w:jc w:val="both"/>
        <w:rPr>
          <w:rFonts w:ascii="Palatino Linotype" w:hAnsi="Palatino Linotype" w:cs="Arial"/>
        </w:rPr>
      </w:pPr>
    </w:p>
    <w:p w14:paraId="4B09BD00" w14:textId="77777777" w:rsidR="00AE6264" w:rsidRDefault="00AE6264" w:rsidP="00311808">
      <w:pPr>
        <w:autoSpaceDE w:val="0"/>
        <w:autoSpaceDN w:val="0"/>
        <w:adjustRightInd w:val="0"/>
        <w:spacing w:line="360" w:lineRule="auto"/>
        <w:jc w:val="both"/>
        <w:rPr>
          <w:rFonts w:ascii="Palatino Linotype" w:hAnsi="Palatino Linotype" w:cs="Arial"/>
        </w:rPr>
      </w:pPr>
    </w:p>
    <w:p w14:paraId="4FA4920D" w14:textId="07CCBEF3" w:rsidR="00AE6264" w:rsidRDefault="004A096B" w:rsidP="00311808">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Y por lo que hace </w:t>
      </w:r>
      <w:r w:rsidR="00782917">
        <w:rPr>
          <w:rFonts w:ascii="Palatino Linotype" w:hAnsi="Palatino Linotype" w:cs="Arial"/>
        </w:rPr>
        <w:t xml:space="preserve">a los puntos </w:t>
      </w:r>
      <w:r w:rsidR="00782917" w:rsidRPr="003D40B7">
        <w:rPr>
          <w:rFonts w:ascii="Palatino Linotype" w:hAnsi="Palatino Linotype" w:cs="Arial"/>
          <w:b/>
        </w:rPr>
        <w:t>tres (3) y cuatro (4)</w:t>
      </w:r>
      <w:r w:rsidR="00782917">
        <w:rPr>
          <w:rFonts w:ascii="Palatino Linotype" w:hAnsi="Palatino Linotype" w:cs="Arial"/>
        </w:rPr>
        <w:t>, la Coordinación Administrativa contestó lo siguiente:</w:t>
      </w:r>
    </w:p>
    <w:p w14:paraId="54C6184A" w14:textId="77777777" w:rsidR="00782917" w:rsidRDefault="00782917" w:rsidP="00311808">
      <w:pPr>
        <w:autoSpaceDE w:val="0"/>
        <w:autoSpaceDN w:val="0"/>
        <w:adjustRightInd w:val="0"/>
        <w:spacing w:line="360" w:lineRule="auto"/>
        <w:jc w:val="both"/>
        <w:rPr>
          <w:rFonts w:ascii="Palatino Linotype" w:hAnsi="Palatino Linotype" w:cs="Arial"/>
        </w:rPr>
      </w:pPr>
    </w:p>
    <w:p w14:paraId="4E9EA892" w14:textId="3890C6A3" w:rsidR="00782917" w:rsidRDefault="003F72C6" w:rsidP="00311808">
      <w:pPr>
        <w:autoSpaceDE w:val="0"/>
        <w:autoSpaceDN w:val="0"/>
        <w:adjustRightInd w:val="0"/>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6432" behindDoc="0" locked="0" layoutInCell="1" allowOverlap="1" wp14:anchorId="25212AA4" wp14:editId="7BBE315C">
                <wp:simplePos x="0" y="0"/>
                <wp:positionH relativeFrom="column">
                  <wp:posOffset>1139190</wp:posOffset>
                </wp:positionH>
                <wp:positionV relativeFrom="paragraph">
                  <wp:posOffset>904240</wp:posOffset>
                </wp:positionV>
                <wp:extent cx="3714750" cy="19050"/>
                <wp:effectExtent l="19050" t="19050" r="19050" b="19050"/>
                <wp:wrapNone/>
                <wp:docPr id="10" name="Conector recto 10"/>
                <wp:cNvGraphicFramePr/>
                <a:graphic xmlns:a="http://schemas.openxmlformats.org/drawingml/2006/main">
                  <a:graphicData uri="http://schemas.microsoft.com/office/word/2010/wordprocessingShape">
                    <wps:wsp>
                      <wps:cNvCnPr/>
                      <wps:spPr>
                        <a:xfrm flipV="1">
                          <a:off x="0" y="0"/>
                          <a:ext cx="3714750"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460DC1A" id="Conector recto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71.2pt" to="382.2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" strokecolor="red" strokeweight="3pt">
                <v:stroke joinstyle="miter"/>
              </v:line>
            </w:pict>
          </mc:Fallback>
        </mc:AlternateContent>
      </w:r>
      <w:r w:rsidR="00782917">
        <w:rPr>
          <w:noProof/>
          <w:lang w:val="es-MX" w:eastAsia="es-MX"/>
        </w:rPr>
        <w:drawing>
          <wp:inline distT="0" distB="0" distL="0" distR="0" wp14:anchorId="544F67B4" wp14:editId="7831B2AB">
            <wp:extent cx="5629275" cy="2047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42" t="36564" r="27804" b="39450"/>
                    <a:stretch/>
                  </pic:blipFill>
                  <pic:spPr bwMode="auto">
                    <a:xfrm>
                      <a:off x="0" y="0"/>
                      <a:ext cx="5629275" cy="2047875"/>
                    </a:xfrm>
                    <a:prstGeom prst="rect">
                      <a:avLst/>
                    </a:prstGeom>
                    <a:ln>
                      <a:noFill/>
                    </a:ln>
                    <a:extLst>
                      <a:ext uri="{53640926-AAD7-44D8-BBD7-CCE9431645EC}">
                        <a14:shadowObscured xmlns:a14="http://schemas.microsoft.com/office/drawing/2010/main"/>
                      </a:ext>
                    </a:extLst>
                  </pic:spPr>
                </pic:pic>
              </a:graphicData>
            </a:graphic>
          </wp:inline>
        </w:drawing>
      </w:r>
    </w:p>
    <w:p w14:paraId="7783C985" w14:textId="77777777" w:rsidR="00AE6264" w:rsidRDefault="00AE6264" w:rsidP="00311808">
      <w:pPr>
        <w:autoSpaceDE w:val="0"/>
        <w:autoSpaceDN w:val="0"/>
        <w:adjustRightInd w:val="0"/>
        <w:spacing w:line="360" w:lineRule="auto"/>
        <w:jc w:val="both"/>
        <w:rPr>
          <w:rFonts w:ascii="Palatino Linotype" w:hAnsi="Palatino Linotype" w:cs="Arial"/>
        </w:rPr>
      </w:pPr>
    </w:p>
    <w:p w14:paraId="7D9802FD" w14:textId="77777777" w:rsidR="0039740C" w:rsidRPr="00DD11E7" w:rsidRDefault="0039740C" w:rsidP="0039740C">
      <w:pPr>
        <w:tabs>
          <w:tab w:val="left" w:pos="7938"/>
        </w:tabs>
        <w:spacing w:line="360" w:lineRule="auto"/>
        <w:jc w:val="both"/>
        <w:rPr>
          <w:rFonts w:ascii="Palatino Linotype" w:hAnsi="Palatino Linotype" w:cs="Arial"/>
          <w:lang w:val="es-419"/>
        </w:rPr>
      </w:pPr>
    </w:p>
    <w:p w14:paraId="4BB79221" w14:textId="5C6DDD52" w:rsidR="0039740C" w:rsidRPr="00506205" w:rsidRDefault="0039740C" w:rsidP="0039740C">
      <w:pPr>
        <w:tabs>
          <w:tab w:val="left" w:pos="7938"/>
        </w:tabs>
        <w:spacing w:line="360" w:lineRule="auto"/>
        <w:jc w:val="both"/>
        <w:rPr>
          <w:rFonts w:ascii="Palatino Linotype" w:hAnsi="Palatino Linotype"/>
          <w:lang w:val="es-419"/>
        </w:rPr>
      </w:pPr>
      <w:r w:rsidRPr="00506205">
        <w:rPr>
          <w:rFonts w:ascii="Palatino Linotype" w:hAnsi="Palatino Linotype" w:cs="Arial"/>
          <w:lang w:val="es-419"/>
        </w:rPr>
        <w:t xml:space="preserve">Cabe precisar que el sujeto obligado remitió en su </w:t>
      </w:r>
      <w:proofErr w:type="spellStart"/>
      <w:r w:rsidRPr="00506205">
        <w:rPr>
          <w:rFonts w:ascii="Palatino Linotype" w:hAnsi="Palatino Linotype" w:cs="Arial"/>
          <w:lang w:val="es-419"/>
        </w:rPr>
        <w:t>nforme</w:t>
      </w:r>
      <w:proofErr w:type="spellEnd"/>
      <w:r w:rsidRPr="00506205">
        <w:rPr>
          <w:rFonts w:ascii="Palatino Linotype" w:hAnsi="Palatino Linotype" w:cs="Arial"/>
          <w:lang w:val="es-419"/>
        </w:rPr>
        <w:t xml:space="preserve"> justificado el archivo </w:t>
      </w:r>
      <w:proofErr w:type="spellStart"/>
      <w:r w:rsidRPr="00506205">
        <w:rPr>
          <w:rFonts w:ascii="Palatino Linotype" w:hAnsi="Palatino Linotype" w:cs="Arial"/>
          <w:lang w:val="es-419"/>
        </w:rPr>
        <w:t>electónico</w:t>
      </w:r>
      <w:proofErr w:type="spellEnd"/>
      <w:r w:rsidRPr="00506205">
        <w:rPr>
          <w:rFonts w:ascii="Palatino Linotype" w:hAnsi="Palatino Linotype" w:cs="Arial"/>
          <w:lang w:val="es-419"/>
        </w:rPr>
        <w:t xml:space="preserve"> denominado “oficios firmados CCT.zip”, el </w:t>
      </w:r>
      <w:proofErr w:type="gramStart"/>
      <w:r w:rsidRPr="00506205">
        <w:rPr>
          <w:rFonts w:ascii="Palatino Linotype" w:hAnsi="Palatino Linotype" w:cs="Arial"/>
          <w:lang w:val="es-419"/>
        </w:rPr>
        <w:t>cual  no</w:t>
      </w:r>
      <w:proofErr w:type="gramEnd"/>
      <w:r w:rsidRPr="00506205">
        <w:rPr>
          <w:rFonts w:ascii="Palatino Linotype" w:hAnsi="Palatino Linotype" w:cs="Arial"/>
          <w:lang w:val="es-419"/>
        </w:rPr>
        <w:t xml:space="preserve"> se puso a la vista del hoy recurrente </w:t>
      </w:r>
      <w:r w:rsidRPr="00506205">
        <w:rPr>
          <w:rFonts w:ascii="Palatino Linotype" w:hAnsi="Palatino Linotype"/>
          <w:lang w:val="es-419"/>
        </w:rPr>
        <w:t>toda vez que contiene datos personales susceptibles de clasificarse como confidenciales, como lo son correo electrónico y teléfono particulares.</w:t>
      </w:r>
    </w:p>
    <w:p w14:paraId="7DD06AC0" w14:textId="77777777" w:rsidR="0039740C" w:rsidRPr="0039740C" w:rsidRDefault="0039740C" w:rsidP="0039740C">
      <w:pPr>
        <w:tabs>
          <w:tab w:val="left" w:pos="7938"/>
        </w:tabs>
        <w:spacing w:line="360" w:lineRule="auto"/>
        <w:jc w:val="both"/>
        <w:rPr>
          <w:rFonts w:ascii="Palatino Linotype" w:hAnsi="Palatino Linotype" w:cs="Arial"/>
          <w:highlight w:val="yellow"/>
          <w:lang w:val="es-419"/>
        </w:rPr>
      </w:pPr>
    </w:p>
    <w:p w14:paraId="2785B585" w14:textId="4D2F8D17" w:rsidR="00782917" w:rsidRPr="0039740C" w:rsidRDefault="003D40B7" w:rsidP="0039740C">
      <w:pPr>
        <w:autoSpaceDE w:val="0"/>
        <w:autoSpaceDN w:val="0"/>
        <w:adjustRightInd w:val="0"/>
        <w:spacing w:line="360" w:lineRule="auto"/>
        <w:jc w:val="both"/>
        <w:rPr>
          <w:rFonts w:ascii="Palatino Linotype" w:hAnsi="Palatino Linotype" w:cs="Arial"/>
        </w:rPr>
      </w:pPr>
      <w:r>
        <w:rPr>
          <w:rFonts w:ascii="Palatino Linotype" w:hAnsi="Palatino Linotype" w:cs="Arial"/>
        </w:rPr>
        <w:t>Ahora bien, el hoy recurrente señaló como razones o motivos de inconformidad lo siguiente:</w:t>
      </w:r>
      <w:r w:rsidR="0039740C">
        <w:rPr>
          <w:rFonts w:ascii="Palatino Linotype" w:hAnsi="Palatino Linotype" w:cs="Arial"/>
        </w:rPr>
        <w:t xml:space="preserve"> </w:t>
      </w:r>
      <w:r w:rsidR="00782917">
        <w:rPr>
          <w:rFonts w:ascii="Palatino Linotype" w:hAnsi="Palatino Linotype"/>
          <w:i/>
          <w:lang w:val="es-MX" w:eastAsia="es-MX"/>
        </w:rPr>
        <w:t>“</w:t>
      </w:r>
      <w:r w:rsidR="00782917" w:rsidRPr="003D40B7">
        <w:rPr>
          <w:rFonts w:ascii="Palatino Linotype" w:hAnsi="Palatino Linotype"/>
          <w:b/>
          <w:i/>
          <w:lang w:val="es-MX" w:eastAsia="es-MX"/>
        </w:rPr>
        <w:t>Dicen que no se cuenta con una unidad de transparencia</w:t>
      </w:r>
      <w:r w:rsidR="00782917">
        <w:rPr>
          <w:rFonts w:ascii="Palatino Linotype" w:hAnsi="Palatino Linotype"/>
          <w:i/>
          <w:lang w:val="es-MX" w:eastAsia="es-MX"/>
        </w:rPr>
        <w:t xml:space="preserve">, cuando es quien conteste solicitud, </w:t>
      </w:r>
      <w:proofErr w:type="spellStart"/>
      <w:r w:rsidR="00782917" w:rsidRPr="003D40B7">
        <w:rPr>
          <w:rFonts w:ascii="Palatino Linotype" w:hAnsi="Palatino Linotype"/>
          <w:b/>
          <w:i/>
          <w:lang w:val="es-MX" w:eastAsia="es-MX"/>
        </w:rPr>
        <w:t>ademas</w:t>
      </w:r>
      <w:proofErr w:type="spellEnd"/>
      <w:r w:rsidR="00782917" w:rsidRPr="003D40B7">
        <w:rPr>
          <w:rFonts w:ascii="Palatino Linotype" w:hAnsi="Palatino Linotype"/>
          <w:b/>
          <w:i/>
          <w:lang w:val="es-MX" w:eastAsia="es-MX"/>
        </w:rPr>
        <w:t xml:space="preserve"> pretende que realice un por información que de acuerdo con los principios de la ley debe ser gratuita pública</w:t>
      </w:r>
      <w:r w:rsidR="00782917">
        <w:rPr>
          <w:rFonts w:ascii="Palatino Linotype" w:hAnsi="Palatino Linotype"/>
          <w:i/>
          <w:lang w:val="es-MX" w:eastAsia="es-MX"/>
        </w:rPr>
        <w:t>, por lo que solicito se entregue por el medio solicitado</w:t>
      </w:r>
      <w:r w:rsidR="00782917">
        <w:rPr>
          <w:i/>
        </w:rPr>
        <w:t>” (sic).</w:t>
      </w:r>
    </w:p>
    <w:p w14:paraId="7574BEA9" w14:textId="77777777" w:rsidR="0039740C" w:rsidRDefault="0039740C" w:rsidP="00782917">
      <w:pPr>
        <w:spacing w:line="360" w:lineRule="auto"/>
        <w:jc w:val="both"/>
        <w:rPr>
          <w:rFonts w:ascii="Palatino Linotype" w:eastAsiaTheme="minorHAnsi" w:hAnsi="Palatino Linotype" w:cs="Arial"/>
          <w:lang w:val="es-419" w:eastAsia="en-US"/>
        </w:rPr>
      </w:pPr>
    </w:p>
    <w:p w14:paraId="72FDAB04" w14:textId="75818CD4" w:rsidR="007B3AC1" w:rsidRPr="001A0640" w:rsidRDefault="003D40B7"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rPr>
        <w:lastRenderedPageBreak/>
        <w:t xml:space="preserve">De lo anterior, se advierte que </w:t>
      </w:r>
      <w:r w:rsidR="00037E1B">
        <w:rPr>
          <w:rFonts w:ascii="Palatino Linotype" w:hAnsi="Palatino Linotype" w:cs="Arial"/>
        </w:rPr>
        <w:t xml:space="preserve">se inconforma respecto de dos puntos: 1.- Que no se cuenta con Unidad de Transparencia y 2- que tiene que hacer un pago cuando la información es gratuita; es decir, se queja del punto uno (1) </w:t>
      </w:r>
      <w:r w:rsidR="00037E1B" w:rsidRPr="001E5E17">
        <w:rPr>
          <w:rFonts w:ascii="Palatino Linotype" w:hAnsi="Palatino Linotype" w:cs="Arial"/>
          <w:u w:val="single"/>
        </w:rPr>
        <w:t>sólo por cuanto hace al cambio de modalidad y cobro</w:t>
      </w:r>
      <w:r w:rsidR="00037E1B">
        <w:rPr>
          <w:rFonts w:ascii="Palatino Linotype" w:hAnsi="Palatino Linotype" w:cs="Arial"/>
        </w:rPr>
        <w:t>, más no de los oficios entregados por el Titular de la Unidad de Transparencia, y respecto de l</w:t>
      </w:r>
      <w:r w:rsidR="001A0640">
        <w:rPr>
          <w:rFonts w:ascii="Palatino Linotype" w:hAnsi="Palatino Linotype" w:cs="Arial"/>
        </w:rPr>
        <w:t>os puntos tres (3) y cuatro (4) consistentes en: e</w:t>
      </w:r>
      <w:r w:rsidR="001A0640" w:rsidRPr="000969C6">
        <w:rPr>
          <w:rFonts w:ascii="Palatino Linotype" w:hAnsi="Palatino Linotype" w:cs="Arial"/>
        </w:rPr>
        <w:t xml:space="preserve">l </w:t>
      </w:r>
      <w:proofErr w:type="spellStart"/>
      <w:r w:rsidR="001A0640" w:rsidRPr="000969C6">
        <w:rPr>
          <w:rFonts w:ascii="Palatino Linotype" w:hAnsi="Palatino Linotype" w:cs="Arial"/>
        </w:rPr>
        <w:t>curriculum</w:t>
      </w:r>
      <w:proofErr w:type="spellEnd"/>
      <w:r w:rsidR="001A0640" w:rsidRPr="000969C6">
        <w:rPr>
          <w:rFonts w:ascii="Palatino Linotype" w:hAnsi="Palatino Linotype" w:cs="Arial"/>
        </w:rPr>
        <w:t xml:space="preserve"> y su certificación de competencias </w:t>
      </w:r>
      <w:r w:rsidR="001A0640" w:rsidRPr="00AE6264">
        <w:rPr>
          <w:rFonts w:ascii="Palatino Linotype" w:hAnsi="Palatino Linotype" w:cs="Arial"/>
          <w:b/>
        </w:rPr>
        <w:t>del Titular de la Unidad de Transparencia</w:t>
      </w:r>
      <w:r w:rsidR="001A0640" w:rsidRPr="000969C6">
        <w:rPr>
          <w:rFonts w:ascii="Palatino Linotype" w:hAnsi="Palatino Linotype" w:cs="Arial"/>
        </w:rPr>
        <w:t xml:space="preserve"> y de todo el personal adscrito a esa unidad de transparencia</w:t>
      </w:r>
      <w:r w:rsidR="001A0640">
        <w:rPr>
          <w:rFonts w:ascii="Palatino Linotype" w:hAnsi="Palatino Linotype" w:cs="Arial"/>
        </w:rPr>
        <w:t xml:space="preserve"> y de las p</w:t>
      </w:r>
      <w:r w:rsidR="001A0640" w:rsidRPr="000969C6">
        <w:rPr>
          <w:rFonts w:ascii="Palatino Linotype" w:hAnsi="Palatino Linotype" w:cs="Arial"/>
        </w:rPr>
        <w:t>ercepciones, funciones y expediente completo labora</w:t>
      </w:r>
      <w:r w:rsidR="001A0640">
        <w:rPr>
          <w:rFonts w:ascii="Palatino Linotype" w:hAnsi="Palatino Linotype" w:cs="Arial"/>
        </w:rPr>
        <w:t xml:space="preserve">l </w:t>
      </w:r>
      <w:r w:rsidR="001A0640" w:rsidRPr="00AE6264">
        <w:rPr>
          <w:rFonts w:ascii="Palatino Linotype" w:hAnsi="Palatino Linotype" w:cs="Arial"/>
          <w:b/>
        </w:rPr>
        <w:t>del Titular de la Unidad de Transparencia</w:t>
      </w:r>
      <w:r w:rsidR="001A0640" w:rsidRPr="000969C6">
        <w:rPr>
          <w:rFonts w:ascii="Palatino Linotype" w:hAnsi="Palatino Linotype" w:cs="Arial"/>
        </w:rPr>
        <w:t xml:space="preserve"> y de todo el personal adscrito a esa unidad de transparencia</w:t>
      </w:r>
      <w:r w:rsidR="001A0640">
        <w:rPr>
          <w:rFonts w:ascii="Palatino Linotype" w:hAnsi="Palatino Linotype" w:cs="Arial"/>
          <w:lang w:val="es-419"/>
        </w:rPr>
        <w:t>.</w:t>
      </w:r>
    </w:p>
    <w:p w14:paraId="6509CBD3" w14:textId="77777777" w:rsidR="001E5E17" w:rsidRDefault="001E5E17" w:rsidP="00311808">
      <w:pPr>
        <w:autoSpaceDE w:val="0"/>
        <w:autoSpaceDN w:val="0"/>
        <w:adjustRightInd w:val="0"/>
        <w:spacing w:line="360" w:lineRule="auto"/>
        <w:jc w:val="both"/>
        <w:rPr>
          <w:rFonts w:ascii="Palatino Linotype" w:hAnsi="Palatino Linotype" w:cs="Arial"/>
        </w:rPr>
      </w:pPr>
    </w:p>
    <w:p w14:paraId="0FBFA490" w14:textId="42FE0779" w:rsidR="001E5E17" w:rsidRPr="0013589E" w:rsidRDefault="001E5E17" w:rsidP="001E5E17">
      <w:pPr>
        <w:spacing w:line="360" w:lineRule="auto"/>
        <w:jc w:val="both"/>
        <w:rPr>
          <w:rFonts w:ascii="Palatino Linotype" w:hAnsi="Palatino Linotype" w:cs="Arial"/>
          <w:lang w:eastAsia="es-MX"/>
        </w:rPr>
      </w:pPr>
      <w:r w:rsidRPr="0013589E">
        <w:rPr>
          <w:rFonts w:ascii="Palatino Linotype" w:hAnsi="Palatino Linotype" w:cs="Arial"/>
        </w:rPr>
        <w:t xml:space="preserve">Derivado de lo anterior, se colige que el </w:t>
      </w:r>
      <w:r w:rsidRPr="0013589E">
        <w:rPr>
          <w:rFonts w:ascii="Palatino Linotype" w:hAnsi="Palatino Linotype" w:cs="Arial"/>
          <w:b/>
        </w:rPr>
        <w:t>Recurrente</w:t>
      </w:r>
      <w:r w:rsidRPr="0013589E">
        <w:rPr>
          <w:rFonts w:ascii="Palatino Linotype" w:hAnsi="Palatino Linotype" w:cs="Arial"/>
        </w:rPr>
        <w:t xml:space="preserve"> está parcialmente conforme con la respuesta emitida por </w:t>
      </w:r>
      <w:r w:rsidRPr="0013589E">
        <w:rPr>
          <w:rFonts w:ascii="Palatino Linotype" w:hAnsi="Palatino Linotype" w:cs="Arial"/>
          <w:b/>
        </w:rPr>
        <w:t>El Sujeto Obligado</w:t>
      </w:r>
      <w:r w:rsidRPr="0013589E">
        <w:rPr>
          <w:rFonts w:ascii="Palatino Linotype" w:hAnsi="Palatino Linotype" w:cs="Arial"/>
        </w:rPr>
        <w:t xml:space="preserve">, ya que manifestó que </w:t>
      </w:r>
      <w:r>
        <w:rPr>
          <w:rFonts w:ascii="Palatino Linotype" w:hAnsi="Palatino Linotype" w:cs="Arial"/>
          <w:lang w:val="es-419"/>
        </w:rPr>
        <w:t xml:space="preserve">por lo que hace a los oficios </w:t>
      </w:r>
      <w:r w:rsidR="00B4316D">
        <w:rPr>
          <w:rFonts w:ascii="Palatino Linotype" w:hAnsi="Palatino Linotype" w:cs="Arial"/>
          <w:lang w:val="es-419"/>
        </w:rPr>
        <w:t xml:space="preserve">de los cuales </w:t>
      </w:r>
      <w:r w:rsidR="00BE7F7D">
        <w:rPr>
          <w:rFonts w:ascii="Palatino Linotype" w:hAnsi="Palatino Linotype" w:cs="Arial"/>
          <w:lang w:val="es-419"/>
        </w:rPr>
        <w:t>se realiza cobro</w:t>
      </w:r>
      <w:r w:rsidR="00B4316D">
        <w:rPr>
          <w:rFonts w:ascii="Palatino Linotype" w:hAnsi="Palatino Linotype" w:cs="Arial"/>
          <w:lang w:val="es-419"/>
        </w:rPr>
        <w:t>;</w:t>
      </w:r>
      <w:r w:rsidR="00BE7F7D">
        <w:rPr>
          <w:rFonts w:ascii="Palatino Linotype" w:hAnsi="Palatino Linotype" w:cs="Arial"/>
          <w:lang w:val="es-419"/>
        </w:rPr>
        <w:t xml:space="preserve"> sin embargo no refiere argumento alguno en </w:t>
      </w:r>
      <w:r w:rsidR="00D0418F">
        <w:rPr>
          <w:rFonts w:ascii="Palatino Linotype" w:hAnsi="Palatino Linotype" w:cs="Arial"/>
          <w:lang w:val="es-419"/>
        </w:rPr>
        <w:t xml:space="preserve">los que se advierta que se inconforma de </w:t>
      </w:r>
      <w:r w:rsidR="00BE7F7D">
        <w:rPr>
          <w:rFonts w:ascii="Palatino Linotype" w:hAnsi="Palatino Linotype" w:cs="Arial"/>
          <w:lang w:val="es-419"/>
        </w:rPr>
        <w:t>los oficios entregados por el Titular de la Unidad de Transparencia ni de la liga en la que constan las actas del Comité de Transparencia</w:t>
      </w:r>
      <w:r>
        <w:rPr>
          <w:rFonts w:ascii="Palatino Linotype" w:hAnsi="Palatino Linotype" w:cs="Arial"/>
          <w:lang w:val="es-419"/>
        </w:rPr>
        <w:t xml:space="preserve">, es decir, acepta que se le entregó </w:t>
      </w:r>
      <w:r w:rsidR="00BE7F7D">
        <w:rPr>
          <w:rFonts w:ascii="Palatino Linotype" w:hAnsi="Palatino Linotype" w:cs="Arial"/>
          <w:lang w:val="es-419"/>
        </w:rPr>
        <w:t xml:space="preserve">parciamente </w:t>
      </w:r>
      <w:r>
        <w:rPr>
          <w:rFonts w:ascii="Palatino Linotype" w:hAnsi="Palatino Linotype" w:cs="Arial"/>
          <w:lang w:val="es-419"/>
        </w:rPr>
        <w:t xml:space="preserve">la información del punto uno (1) </w:t>
      </w:r>
      <w:r w:rsidR="00BE7F7D">
        <w:rPr>
          <w:rFonts w:ascii="Palatino Linotype" w:hAnsi="Palatino Linotype" w:cs="Arial"/>
          <w:lang w:val="es-419"/>
        </w:rPr>
        <w:t>y la información del punto dos</w:t>
      </w:r>
      <w:r>
        <w:rPr>
          <w:rFonts w:ascii="Palatino Linotype" w:hAnsi="Palatino Linotype" w:cs="Arial"/>
          <w:lang w:val="es-419"/>
        </w:rPr>
        <w:t xml:space="preserve"> (</w:t>
      </w:r>
      <w:r w:rsidR="00BE7F7D">
        <w:rPr>
          <w:rFonts w:ascii="Palatino Linotype" w:hAnsi="Palatino Linotype" w:cs="Arial"/>
          <w:lang w:val="es-419"/>
        </w:rPr>
        <w:t>2</w:t>
      </w:r>
      <w:r>
        <w:rPr>
          <w:rFonts w:ascii="Palatino Linotype" w:hAnsi="Palatino Linotype" w:cs="Arial"/>
          <w:lang w:val="es-419"/>
        </w:rPr>
        <w:t xml:space="preserve">), es decir, </w:t>
      </w:r>
      <w:r w:rsidRPr="0013589E">
        <w:rPr>
          <w:rFonts w:ascii="Palatino Linotype" w:hAnsi="Palatino Linotype" w:cs="Arial"/>
          <w:lang w:eastAsia="es-MX"/>
        </w:rPr>
        <w:t xml:space="preserve">se considera que la parte </w:t>
      </w:r>
      <w:r w:rsidRPr="0013589E">
        <w:rPr>
          <w:rFonts w:ascii="Palatino Linotype" w:hAnsi="Palatino Linotype" w:cs="Arial"/>
          <w:b/>
          <w:lang w:eastAsia="es-MX"/>
        </w:rPr>
        <w:t>Recurrente</w:t>
      </w:r>
      <w:r w:rsidRPr="0013589E">
        <w:rPr>
          <w:rFonts w:ascii="Palatino Linotype" w:hAnsi="Palatino Linotype" w:cs="Arial"/>
          <w:lang w:eastAsia="es-MX"/>
        </w:rPr>
        <w:t xml:space="preserve"> consintió parte de la respuesta otorgada. </w:t>
      </w:r>
    </w:p>
    <w:p w14:paraId="2FC0A4C7" w14:textId="77777777" w:rsidR="001E5E17" w:rsidRPr="0013589E" w:rsidRDefault="001E5E17" w:rsidP="001E5E17">
      <w:pPr>
        <w:spacing w:line="360" w:lineRule="auto"/>
        <w:jc w:val="both"/>
        <w:rPr>
          <w:rFonts w:ascii="Palatino Linotype" w:hAnsi="Palatino Linotype" w:cs="Arial"/>
          <w:lang w:eastAsia="es-MX"/>
        </w:rPr>
      </w:pPr>
    </w:p>
    <w:p w14:paraId="0C7E375E" w14:textId="77777777" w:rsidR="001E5E17" w:rsidRPr="00F048FC" w:rsidRDefault="001E5E17" w:rsidP="00F048FC">
      <w:pPr>
        <w:spacing w:line="360" w:lineRule="auto"/>
        <w:jc w:val="both"/>
        <w:rPr>
          <w:rFonts w:ascii="Palatino Linotype" w:hAnsi="Palatino Linotype" w:cs="Arial"/>
          <w:lang w:eastAsia="es-MX"/>
        </w:rPr>
      </w:pPr>
      <w:r w:rsidRPr="0013589E">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w:t>
      </w:r>
      <w:r w:rsidRPr="00F048FC">
        <w:rPr>
          <w:rFonts w:ascii="Palatino Linotype" w:hAnsi="Palatino Linotype" w:cs="Arial"/>
          <w:lang w:eastAsia="es-MX"/>
        </w:rPr>
        <w:t>siguiente:</w:t>
      </w:r>
    </w:p>
    <w:p w14:paraId="611ED927" w14:textId="77777777" w:rsidR="001E5E17" w:rsidRPr="00F048FC" w:rsidRDefault="001E5E17" w:rsidP="00F048FC">
      <w:pPr>
        <w:spacing w:line="360" w:lineRule="auto"/>
        <w:jc w:val="both"/>
        <w:rPr>
          <w:rFonts w:ascii="Palatino Linotype" w:hAnsi="Palatino Linotype" w:cs="Arial"/>
          <w:lang w:eastAsia="es-MX"/>
        </w:rPr>
      </w:pPr>
    </w:p>
    <w:p w14:paraId="777D9C5C" w14:textId="77777777" w:rsidR="001E5E17" w:rsidRPr="00F048FC" w:rsidRDefault="001E5E17" w:rsidP="00F048FC">
      <w:pPr>
        <w:spacing w:line="360" w:lineRule="auto"/>
        <w:ind w:left="567" w:right="567"/>
        <w:jc w:val="both"/>
        <w:rPr>
          <w:rFonts w:ascii="Palatino Linotype" w:hAnsi="Palatino Linotype" w:cs="Arial"/>
          <w:i/>
          <w:lang w:eastAsia="es-MX"/>
        </w:rPr>
      </w:pPr>
      <w:r w:rsidRPr="00F048FC">
        <w:rPr>
          <w:rFonts w:ascii="Palatino Linotype" w:hAnsi="Palatino Linotype" w:cs="Arial"/>
          <w:lang w:eastAsia="es-MX"/>
        </w:rPr>
        <w:t>“</w:t>
      </w:r>
      <w:r w:rsidRPr="00F048FC">
        <w:rPr>
          <w:rFonts w:ascii="Palatino Linotype" w:hAnsi="Palatino Linotype" w:cs="Arial"/>
          <w:b/>
          <w:i/>
          <w:lang w:eastAsia="es-MX"/>
        </w:rPr>
        <w:t>REVISIÓN EN AMPARO. LOS RESOLUTIVOS NO COMBATIDOS DEBEN DECLARARSE FIRMES</w:t>
      </w:r>
      <w:r w:rsidRPr="00F048FC">
        <w:rPr>
          <w:rFonts w:ascii="Palatino Linotype" w:hAnsi="Palatino Linotype" w:cs="Arial"/>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E4648B" w14:textId="77777777" w:rsidR="001E5E17" w:rsidRPr="00F048FC" w:rsidRDefault="001E5E17" w:rsidP="00F048FC">
      <w:pPr>
        <w:spacing w:line="360" w:lineRule="auto"/>
        <w:jc w:val="both"/>
        <w:rPr>
          <w:rFonts w:ascii="Palatino Linotype" w:hAnsi="Palatino Linotype" w:cs="Arial"/>
          <w:lang w:eastAsia="es-MX"/>
        </w:rPr>
      </w:pPr>
    </w:p>
    <w:p w14:paraId="5CF1EA5B" w14:textId="77777777" w:rsidR="001E5E17" w:rsidRPr="00F048FC" w:rsidRDefault="001E5E17" w:rsidP="00F048FC">
      <w:pPr>
        <w:spacing w:line="360" w:lineRule="auto"/>
        <w:jc w:val="both"/>
        <w:rPr>
          <w:rFonts w:ascii="Palatino Linotype" w:hAnsi="Palatino Linotype" w:cs="Arial"/>
          <w:lang w:eastAsia="es-MX"/>
        </w:rPr>
      </w:pPr>
      <w:r w:rsidRPr="00F048FC">
        <w:rPr>
          <w:rFonts w:ascii="Palatino Linotype" w:hAnsi="Palatino Linotype" w:cs="Arial"/>
          <w:lang w:eastAsia="es-MX"/>
        </w:rPr>
        <w:t>Así, la parte de la solicitud</w:t>
      </w:r>
      <w:r w:rsidRPr="0013589E">
        <w:rPr>
          <w:rFonts w:ascii="Palatino Linotype" w:hAnsi="Palatino Linotype" w:cs="Arial"/>
          <w:lang w:eastAsia="es-MX"/>
        </w:rPr>
        <w:t xml:space="preserve"> sobre la que no se expresó inconformidad, debe declararse consentida por el hoy </w:t>
      </w:r>
      <w:r w:rsidRPr="0013589E">
        <w:rPr>
          <w:rFonts w:ascii="Palatino Linotype" w:hAnsi="Palatino Linotype" w:cs="Arial"/>
          <w:b/>
          <w:lang w:eastAsia="es-MX"/>
        </w:rPr>
        <w:t>Recurrente</w:t>
      </w:r>
      <w:r w:rsidRPr="0013589E">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w:t>
      </w:r>
      <w:r w:rsidRPr="00F048FC">
        <w:rPr>
          <w:rFonts w:ascii="Palatino Linotype" w:hAnsi="Palatino Linotype" w:cs="Arial"/>
          <w:lang w:eastAsia="es-MX"/>
        </w:rPr>
        <w:t>de la Federación y su Gaceta bajo el número de registro 176,608 que a la letra dice:</w:t>
      </w:r>
    </w:p>
    <w:p w14:paraId="78E7F9D6" w14:textId="77777777" w:rsidR="00BE7F7D" w:rsidRPr="00F048FC" w:rsidRDefault="00BE7F7D" w:rsidP="001E5E17">
      <w:pPr>
        <w:spacing w:line="360" w:lineRule="auto"/>
        <w:jc w:val="both"/>
        <w:rPr>
          <w:rFonts w:ascii="Palatino Linotype" w:hAnsi="Palatino Linotype" w:cs="Arial"/>
          <w:lang w:eastAsia="es-MX"/>
        </w:rPr>
      </w:pPr>
    </w:p>
    <w:p w14:paraId="47B8984C" w14:textId="77777777" w:rsidR="001E5E17" w:rsidRPr="00F048FC" w:rsidRDefault="001E5E17" w:rsidP="00F048FC">
      <w:pPr>
        <w:spacing w:line="360" w:lineRule="auto"/>
        <w:ind w:left="567" w:right="567"/>
        <w:jc w:val="both"/>
        <w:rPr>
          <w:rFonts w:ascii="Palatino Linotype" w:hAnsi="Palatino Linotype" w:cs="Arial"/>
          <w:i/>
          <w:lang w:eastAsia="es-MX"/>
        </w:rPr>
      </w:pPr>
      <w:r w:rsidRPr="00F048FC">
        <w:rPr>
          <w:rFonts w:ascii="Palatino Linotype" w:hAnsi="Palatino Linotype" w:cs="Arial"/>
          <w:i/>
          <w:lang w:eastAsia="es-MX"/>
        </w:rPr>
        <w:t>“</w:t>
      </w:r>
      <w:r w:rsidRPr="00F048FC">
        <w:rPr>
          <w:rFonts w:ascii="Palatino Linotype" w:hAnsi="Palatino Linotype" w:cs="Arial"/>
          <w:b/>
          <w:i/>
          <w:lang w:eastAsia="es-MX"/>
        </w:rPr>
        <w:t>ACTOS CONSENTIDOS. SON LOS QUE NO SE IMPUGNAN MEDIANTE EL RECURSO IDÓNEO</w:t>
      </w:r>
      <w:r w:rsidRPr="00F048FC">
        <w:rPr>
          <w:rFonts w:ascii="Palatino Linotype" w:hAnsi="Palatino Linotype" w:cs="Arial"/>
          <w:i/>
          <w:lang w:eastAsia="es-MX"/>
        </w:rPr>
        <w:t xml:space="preserve">. Debe reputarse como consentido el acto que no se impugnó por el medio establecido por la ley, </w:t>
      </w:r>
      <w:proofErr w:type="gramStart"/>
      <w:r w:rsidRPr="00F048FC">
        <w:rPr>
          <w:rFonts w:ascii="Palatino Linotype" w:hAnsi="Palatino Linotype" w:cs="Arial"/>
          <w:i/>
          <w:lang w:eastAsia="es-MX"/>
        </w:rPr>
        <w:t>ya que</w:t>
      </w:r>
      <w:proofErr w:type="gramEnd"/>
      <w:r w:rsidRPr="00F048FC">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w:t>
      </w:r>
      <w:r w:rsidRPr="00F048FC">
        <w:rPr>
          <w:rFonts w:ascii="Palatino Linotype" w:hAnsi="Palatino Linotype" w:cs="Arial"/>
          <w:i/>
          <w:lang w:eastAsia="es-MX"/>
        </w:rPr>
        <w:lastRenderedPageBreak/>
        <w:t>modificar el acto reclamado en amparo, lo que significa consentimiento del mismo por falta de impugnación eficaz.”</w:t>
      </w:r>
    </w:p>
    <w:p w14:paraId="0FB78363" w14:textId="77777777" w:rsidR="001E5E17" w:rsidRPr="00F048FC" w:rsidRDefault="001E5E17" w:rsidP="001E5E17">
      <w:pPr>
        <w:spacing w:line="360" w:lineRule="auto"/>
        <w:ind w:right="141"/>
        <w:jc w:val="both"/>
        <w:rPr>
          <w:rFonts w:ascii="Palatino Linotype" w:eastAsiaTheme="minorHAnsi" w:hAnsi="Palatino Linotype" w:cs="Arial"/>
          <w:bCs/>
          <w:lang w:val="es-MX" w:eastAsia="en-US"/>
        </w:rPr>
      </w:pPr>
    </w:p>
    <w:p w14:paraId="0B421F34" w14:textId="12C42DB0" w:rsidR="00F849B1" w:rsidRDefault="00167026" w:rsidP="00F02D43">
      <w:pPr>
        <w:autoSpaceDE w:val="0"/>
        <w:autoSpaceDN w:val="0"/>
        <w:adjustRightInd w:val="0"/>
        <w:spacing w:line="360" w:lineRule="auto"/>
        <w:jc w:val="both"/>
        <w:rPr>
          <w:rFonts w:ascii="Palatino Linotype" w:hAnsi="Palatino Linotype" w:cs="Arial"/>
        </w:rPr>
      </w:pPr>
      <w:r w:rsidRPr="00F048FC">
        <w:rPr>
          <w:rFonts w:ascii="Palatino Linotype" w:hAnsi="Palatino Linotype" w:cs="Arial"/>
        </w:rPr>
        <w:t xml:space="preserve">Ahora bien, respecto de los oficios del Coordinador de Control Técnico en el que cambia la </w:t>
      </w:r>
      <w:r w:rsidR="00F02D43" w:rsidRPr="00F048FC">
        <w:rPr>
          <w:rFonts w:ascii="Palatino Linotype" w:hAnsi="Palatino Linotype" w:cs="Arial"/>
        </w:rPr>
        <w:t>modalidad</w:t>
      </w:r>
      <w:r>
        <w:rPr>
          <w:rFonts w:ascii="Palatino Linotype" w:hAnsi="Palatino Linotype" w:cs="Arial"/>
        </w:rPr>
        <w:t xml:space="preserve"> de entrega a consulta directa y además </w:t>
      </w:r>
      <w:r w:rsidR="00F02D43">
        <w:rPr>
          <w:rFonts w:ascii="Palatino Linotype" w:hAnsi="Palatino Linotype" w:cs="Arial"/>
        </w:rPr>
        <w:t xml:space="preserve">exige cobro, podemos inferir que </w:t>
      </w:r>
      <w:r w:rsidR="00F849B1">
        <w:rPr>
          <w:rFonts w:ascii="Palatino Linotype" w:hAnsi="Palatino Linotype" w:cs="Arial"/>
        </w:rPr>
        <w:t xml:space="preserve">el sujeto obligado no niega contar con la información solicitada, por el </w:t>
      </w:r>
      <w:proofErr w:type="gramStart"/>
      <w:r w:rsidR="00F849B1">
        <w:rPr>
          <w:rFonts w:ascii="Palatino Linotype" w:hAnsi="Palatino Linotype" w:cs="Arial"/>
        </w:rPr>
        <w:t>contrario</w:t>
      </w:r>
      <w:proofErr w:type="gramEnd"/>
      <w:r w:rsidR="00F849B1">
        <w:rPr>
          <w:rFonts w:ascii="Palatino Linotype" w:hAnsi="Palatino Linotype" w:cs="Arial"/>
        </w:rPr>
        <w:t xml:space="preserve"> acepta de forma expresa poseerla, en consecuencia se omite el estudio de la fuente obligacional que impone al sujeto obligado a generar, administrar o poseer </w:t>
      </w:r>
      <w:r w:rsidR="00D4653D">
        <w:rPr>
          <w:rFonts w:ascii="Palatino Linotype" w:hAnsi="Palatino Linotype" w:cs="Arial"/>
          <w:lang w:val="es-419"/>
        </w:rPr>
        <w:t>l</w:t>
      </w:r>
      <w:r w:rsidR="00D4653D" w:rsidRPr="00FC7832">
        <w:rPr>
          <w:rFonts w:ascii="Palatino Linotype" w:hAnsi="Palatino Linotype" w:cs="Arial"/>
        </w:rPr>
        <w:t xml:space="preserve">os </w:t>
      </w:r>
      <w:r w:rsidR="00F02D43">
        <w:rPr>
          <w:rFonts w:ascii="Palatino Linotype" w:hAnsi="Palatino Linotype" w:cs="Arial"/>
        </w:rPr>
        <w:t>oficios enviados por el Coordinador de Control Técnico</w:t>
      </w:r>
      <w:r w:rsidR="00164BB5" w:rsidRPr="00164BB5">
        <w:rPr>
          <w:rFonts w:ascii="Palatino Linotype" w:hAnsi="Palatino Linotype" w:cs="Arial"/>
        </w:rPr>
        <w:t>.</w:t>
      </w:r>
    </w:p>
    <w:p w14:paraId="02B3B96E" w14:textId="77777777" w:rsidR="00F849B1" w:rsidRDefault="00F849B1" w:rsidP="00F849B1">
      <w:pPr>
        <w:tabs>
          <w:tab w:val="left" w:pos="7938"/>
        </w:tabs>
        <w:spacing w:line="360" w:lineRule="auto"/>
        <w:jc w:val="both"/>
        <w:rPr>
          <w:rFonts w:ascii="Palatino Linotype" w:hAnsi="Palatino Linotype" w:cs="Arial"/>
        </w:rPr>
      </w:pPr>
    </w:p>
    <w:p w14:paraId="43DD5287" w14:textId="4BBCDB8D" w:rsidR="00F849B1" w:rsidRPr="00F753AD" w:rsidRDefault="00F849B1" w:rsidP="00F849B1">
      <w:pPr>
        <w:tabs>
          <w:tab w:val="left" w:pos="7938"/>
        </w:tabs>
        <w:spacing w:line="360" w:lineRule="auto"/>
        <w:jc w:val="both"/>
        <w:rPr>
          <w:rFonts w:ascii="Palatino Linotype" w:hAnsi="Palatino Linotype" w:cs="Arial"/>
        </w:rPr>
      </w:pPr>
      <w:r w:rsidRPr="00345BF0">
        <w:rPr>
          <w:rFonts w:ascii="Palatino Linotype" w:hAnsi="Palatino Linotype" w:cs="Arial"/>
        </w:rPr>
        <w:t xml:space="preserve">De lo anterior se colige que, el hecho de que el Sujeto Obligado haya manifestado al Recurrente </w:t>
      </w:r>
      <w:r w:rsidR="00345BF0">
        <w:rPr>
          <w:rFonts w:ascii="Palatino Linotype" w:hAnsi="Palatino Linotype" w:cs="Arial"/>
          <w:lang w:val="es-419"/>
        </w:rPr>
        <w:t>el cambio de modalidad a consulta directa</w:t>
      </w:r>
      <w:r w:rsidRPr="00F753AD">
        <w:rPr>
          <w:rFonts w:ascii="Palatino Linotype" w:hAnsi="Palatino Linotype" w:cs="Arial"/>
        </w:rPr>
        <w:t>,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1CB3ED46" w14:textId="77777777" w:rsidR="00F849B1" w:rsidRPr="00F753AD" w:rsidRDefault="00F849B1" w:rsidP="00F849B1">
      <w:pPr>
        <w:tabs>
          <w:tab w:val="left" w:pos="7938"/>
        </w:tabs>
        <w:spacing w:line="360" w:lineRule="auto"/>
        <w:jc w:val="both"/>
        <w:rPr>
          <w:rFonts w:ascii="Palatino Linotype" w:hAnsi="Palatino Linotype" w:cs="Arial"/>
        </w:rPr>
      </w:pPr>
    </w:p>
    <w:p w14:paraId="3DA253F2" w14:textId="77777777" w:rsidR="00F849B1" w:rsidRPr="00F753AD" w:rsidRDefault="00F849B1" w:rsidP="00F849B1">
      <w:pPr>
        <w:tabs>
          <w:tab w:val="left" w:pos="7938"/>
        </w:tabs>
        <w:spacing w:line="360" w:lineRule="auto"/>
        <w:jc w:val="both"/>
        <w:rPr>
          <w:rFonts w:ascii="Palatino Linotype" w:hAnsi="Palatino Linotype" w:cs="Arial"/>
        </w:rPr>
      </w:pPr>
      <w:r w:rsidRPr="00F753AD">
        <w:rPr>
          <w:rFonts w:ascii="Palatino Linotype" w:hAnsi="Palatino Linotype" w:cs="Arial"/>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177B49A0" w14:textId="77777777" w:rsidR="00F849B1" w:rsidRDefault="00F849B1" w:rsidP="00F849B1">
      <w:pPr>
        <w:tabs>
          <w:tab w:val="left" w:pos="7938"/>
        </w:tabs>
        <w:spacing w:line="360" w:lineRule="auto"/>
        <w:jc w:val="both"/>
        <w:rPr>
          <w:rFonts w:ascii="Palatino Linotype" w:hAnsi="Palatino Linotype" w:cs="Arial"/>
        </w:rPr>
      </w:pPr>
    </w:p>
    <w:p w14:paraId="6FC44960" w14:textId="4FCA09DA"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lastRenderedPageBreak/>
        <w:t>Ahora bien, respecto del cambio de modalidad</w:t>
      </w:r>
      <w:r w:rsidR="00F02D43">
        <w:rPr>
          <w:rFonts w:ascii="Palatino Linotype" w:hAnsi="Palatino Linotype" w:cs="Arial"/>
        </w:rPr>
        <w:t xml:space="preserve"> y </w:t>
      </w:r>
      <w:r w:rsidR="005D21A4">
        <w:rPr>
          <w:rFonts w:ascii="Palatino Linotype" w:hAnsi="Palatino Linotype" w:cs="Arial"/>
        </w:rPr>
        <w:t>cobro</w:t>
      </w:r>
      <w:r>
        <w:rPr>
          <w:rFonts w:ascii="Palatino Linotype" w:hAnsi="Palatino Linotype" w:cs="Arial"/>
        </w:rPr>
        <w:t xml:space="preserve">, para este Órgano Garante no se justifica dicho cambio, pues no se acredita las imposibilidades del personal para poder entregar la información </w:t>
      </w:r>
      <w:r w:rsidR="00F02D43">
        <w:rPr>
          <w:rFonts w:ascii="Palatino Linotype" w:hAnsi="Palatino Linotype" w:cs="Arial"/>
        </w:rPr>
        <w:t>vía SAIMEX, sólo se refiere que: “…</w:t>
      </w:r>
      <w:r w:rsidR="00F02D43" w:rsidRPr="005D21A4">
        <w:rPr>
          <w:rFonts w:ascii="Palatino Linotype" w:hAnsi="Palatino Linotype" w:cs="Arial"/>
          <w:i/>
        </w:rPr>
        <w:t>se localizaron un total de 128 oficios que conforman un total de 135 (ciento treinta y cinco) fojas, las cuales, si bien, se tienen de manera digitalizada, por el volumen de información en megabytes, no fue posible su transmisión a través del Sistema de Acceso a la Información Mexiquense (SAIMEX)</w:t>
      </w:r>
      <w:r w:rsidR="00F02D43">
        <w:rPr>
          <w:rFonts w:ascii="Palatino Linotype" w:hAnsi="Palatino Linotype" w:cs="Arial"/>
        </w:rPr>
        <w:t>…”</w:t>
      </w:r>
      <w:r w:rsidR="00CF23C6">
        <w:rPr>
          <w:rFonts w:ascii="Palatino Linotype" w:hAnsi="Palatino Linotype" w:cs="Arial"/>
        </w:rPr>
        <w:t>;</w:t>
      </w:r>
      <w:r w:rsidR="00CF23C6">
        <w:rPr>
          <w:rFonts w:ascii="Palatino Linotype" w:hAnsi="Palatino Linotype" w:cs="Arial"/>
          <w:lang w:val="es-419"/>
        </w:rPr>
        <w:t xml:space="preserve"> s</w:t>
      </w:r>
      <w:r>
        <w:rPr>
          <w:rFonts w:ascii="Palatino Linotype" w:hAnsi="Palatino Linotype" w:cs="Arial"/>
        </w:rPr>
        <w:t>in embargo, son manifestaciones que no le hacen caer en cuenta a este Instituto que efectivamente se intentó subir la información al SAIMEX, y que por alguna cuestión técnica no logró cargarse en dicho sistema electrónico.</w:t>
      </w:r>
    </w:p>
    <w:p w14:paraId="583FE84D" w14:textId="77777777" w:rsidR="00F849B1" w:rsidRDefault="00F849B1" w:rsidP="00F849B1">
      <w:pPr>
        <w:tabs>
          <w:tab w:val="left" w:pos="7938"/>
        </w:tabs>
        <w:spacing w:line="360" w:lineRule="auto"/>
        <w:jc w:val="both"/>
        <w:rPr>
          <w:rFonts w:ascii="Palatino Linotype" w:hAnsi="Palatino Linotype" w:cs="Arial"/>
        </w:rPr>
      </w:pPr>
    </w:p>
    <w:p w14:paraId="0D561B03" w14:textId="29B12792"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t xml:space="preserve">El sujeto obligado no demuestra porque </w:t>
      </w:r>
      <w:r w:rsidR="00164BB5">
        <w:rPr>
          <w:rFonts w:ascii="Palatino Linotype" w:hAnsi="Palatino Linotype" w:cs="Arial"/>
          <w:lang w:val="es-419"/>
        </w:rPr>
        <w:t xml:space="preserve">cada </w:t>
      </w:r>
      <w:r w:rsidR="00B724B0">
        <w:rPr>
          <w:rFonts w:ascii="Palatino Linotype" w:hAnsi="Palatino Linotype" w:cs="Arial"/>
          <w:lang w:val="es-419"/>
        </w:rPr>
        <w:t xml:space="preserve">uno de los </w:t>
      </w:r>
      <w:r w:rsidR="005D21A4">
        <w:rPr>
          <w:rFonts w:ascii="Palatino Linotype" w:hAnsi="Palatino Linotype" w:cs="Arial"/>
          <w:lang w:val="es-419"/>
        </w:rPr>
        <w:t>oficios</w:t>
      </w:r>
      <w:r w:rsidR="00164BB5">
        <w:rPr>
          <w:rFonts w:ascii="Palatino Linotype" w:hAnsi="Palatino Linotype" w:cs="Arial"/>
          <w:lang w:val="es-419"/>
        </w:rPr>
        <w:t xml:space="preserve"> </w:t>
      </w:r>
      <w:r w:rsidRPr="00B724B0">
        <w:rPr>
          <w:rFonts w:ascii="Palatino Linotype" w:hAnsi="Palatino Linotype" w:cs="Arial"/>
          <w:lang w:val="es-419"/>
        </w:rPr>
        <w:t>no se pueden escanear uno a uno</w:t>
      </w:r>
      <w:r w:rsidR="00164BB5">
        <w:rPr>
          <w:rFonts w:ascii="Palatino Linotype" w:hAnsi="Palatino Linotype" w:cs="Arial"/>
          <w:lang w:val="es-419"/>
        </w:rPr>
        <w:t>, generar la versión pública en su caso, guardarlos en archivo PDF</w:t>
      </w:r>
      <w:r>
        <w:rPr>
          <w:rFonts w:ascii="Palatino Linotype" w:hAnsi="Palatino Linotype" w:cs="Arial"/>
        </w:rPr>
        <w:t xml:space="preserve"> y cargarlos al SAIMEX</w:t>
      </w:r>
      <w:r w:rsidR="005D21A4">
        <w:rPr>
          <w:rFonts w:ascii="Palatino Linotype" w:hAnsi="Palatino Linotype" w:cs="Arial"/>
        </w:rPr>
        <w:t>, uno por uno</w:t>
      </w:r>
      <w:r>
        <w:rPr>
          <w:rFonts w:ascii="Palatino Linotype" w:hAnsi="Palatino Linotype" w:cs="Arial"/>
        </w:rPr>
        <w:t>.</w:t>
      </w:r>
      <w:r w:rsidR="004A0F10">
        <w:rPr>
          <w:rFonts w:ascii="Palatino Linotype" w:hAnsi="Palatino Linotype" w:cs="Arial"/>
          <w:lang w:val="es-419"/>
        </w:rPr>
        <w:t xml:space="preserve"> Por lo que a</w:t>
      </w:r>
      <w:r>
        <w:rPr>
          <w:rFonts w:ascii="Palatino Linotype" w:hAnsi="Palatino Linotype" w:cs="Arial"/>
        </w:rPr>
        <w:t xml:space="preserve"> efecto de llevar a cabo un cambio de modalidad el sujeto obligado debía además de solicitar incidencia a la Dirección General de Informática de este Instituto, demostrar porque cada</w:t>
      </w:r>
      <w:r w:rsidR="00164BB5">
        <w:rPr>
          <w:rFonts w:ascii="Palatino Linotype" w:hAnsi="Palatino Linotype" w:cs="Arial"/>
          <w:lang w:val="es-419"/>
        </w:rPr>
        <w:t xml:space="preserve"> </w:t>
      </w:r>
      <w:r w:rsidR="00B724B0">
        <w:rPr>
          <w:rFonts w:ascii="Palatino Linotype" w:hAnsi="Palatino Linotype" w:cs="Arial"/>
          <w:lang w:val="es-419"/>
        </w:rPr>
        <w:t>uno de los documentos mencionados,</w:t>
      </w:r>
      <w:r>
        <w:rPr>
          <w:rFonts w:ascii="Palatino Linotype" w:hAnsi="Palatino Linotype" w:cs="Arial"/>
        </w:rPr>
        <w:t xml:space="preserve"> en lo individual no podían cargarse al SAIMEX</w:t>
      </w:r>
      <w:r w:rsidR="00164BB5">
        <w:rPr>
          <w:rFonts w:ascii="Palatino Linotype" w:hAnsi="Palatino Linotype" w:cs="Arial"/>
          <w:lang w:val="es-419"/>
        </w:rPr>
        <w:t>.</w:t>
      </w:r>
      <w:r>
        <w:rPr>
          <w:rFonts w:ascii="Palatino Linotype" w:hAnsi="Palatino Linotype" w:cs="Arial"/>
        </w:rPr>
        <w:t xml:space="preserve"> </w:t>
      </w:r>
    </w:p>
    <w:p w14:paraId="3B570035" w14:textId="77777777" w:rsidR="00F849B1" w:rsidRDefault="00F849B1" w:rsidP="00F849B1">
      <w:pPr>
        <w:tabs>
          <w:tab w:val="left" w:pos="7938"/>
        </w:tabs>
        <w:spacing w:line="360" w:lineRule="auto"/>
        <w:jc w:val="both"/>
        <w:rPr>
          <w:rFonts w:ascii="Palatino Linotype" w:hAnsi="Palatino Linotype" w:cs="Arial"/>
        </w:rPr>
      </w:pPr>
    </w:p>
    <w:p w14:paraId="13AFBAFD" w14:textId="538EF236"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t>Por otro lado</w:t>
      </w:r>
      <w:r w:rsidR="008247B6">
        <w:rPr>
          <w:rFonts w:ascii="Palatino Linotype" w:hAnsi="Palatino Linotype" w:cs="Arial"/>
          <w:lang w:val="es-419"/>
        </w:rPr>
        <w:t xml:space="preserve">, </w:t>
      </w:r>
      <w:r w:rsidR="008247B6">
        <w:rPr>
          <w:rFonts w:ascii="Palatino Linotype" w:hAnsi="Palatino Linotype" w:cs="Arial"/>
        </w:rPr>
        <w:t>el sujeto obligado no hizo referencia a los</w:t>
      </w:r>
      <w:r>
        <w:rPr>
          <w:rFonts w:ascii="Palatino Linotype" w:hAnsi="Palatino Linotype" w:cs="Arial"/>
        </w:rPr>
        <w:t xml:space="preserve"> </w:t>
      </w:r>
      <w:r w:rsidR="00B724B0">
        <w:rPr>
          <w:rFonts w:ascii="Palatino Linotype" w:hAnsi="Palatino Linotype" w:cs="Arial"/>
          <w:lang w:val="es-419"/>
        </w:rPr>
        <w:t>documentos</w:t>
      </w:r>
      <w:r w:rsidR="00164BB5">
        <w:rPr>
          <w:rFonts w:ascii="Palatino Linotype" w:hAnsi="Palatino Linotype" w:cs="Arial"/>
          <w:lang w:val="es-419"/>
        </w:rPr>
        <w:t xml:space="preserve"> </w:t>
      </w:r>
      <w:r w:rsidR="005D21A4">
        <w:rPr>
          <w:rFonts w:ascii="Palatino Linotype" w:hAnsi="Palatino Linotype" w:cs="Arial"/>
          <w:lang w:val="es-419"/>
        </w:rPr>
        <w:t xml:space="preserve">que </w:t>
      </w:r>
      <w:r>
        <w:rPr>
          <w:rFonts w:ascii="Palatino Linotype" w:hAnsi="Palatino Linotype" w:cs="Arial"/>
        </w:rPr>
        <w:t xml:space="preserve">son, cuánto pesa cada </w:t>
      </w:r>
      <w:r w:rsidR="00164BB5">
        <w:rPr>
          <w:rFonts w:ascii="Palatino Linotype" w:hAnsi="Palatino Linotype" w:cs="Arial"/>
          <w:lang w:val="es-419"/>
        </w:rPr>
        <w:t>una de ell</w:t>
      </w:r>
      <w:r w:rsidR="00B724B0">
        <w:rPr>
          <w:rFonts w:ascii="Palatino Linotype" w:hAnsi="Palatino Linotype" w:cs="Arial"/>
          <w:lang w:val="es-419"/>
        </w:rPr>
        <w:t>o</w:t>
      </w:r>
      <w:r w:rsidR="00164BB5">
        <w:rPr>
          <w:rFonts w:ascii="Palatino Linotype" w:hAnsi="Palatino Linotype" w:cs="Arial"/>
          <w:lang w:val="es-419"/>
        </w:rPr>
        <w:t>s</w:t>
      </w:r>
      <w:r>
        <w:rPr>
          <w:rFonts w:ascii="Palatino Linotype" w:hAnsi="Palatino Linotype" w:cs="Arial"/>
        </w:rPr>
        <w:t>, tampoco se refieren las circunstancias específicas de lo acontecido al momento de intentar subir</w:t>
      </w:r>
      <w:r w:rsidR="005D21A4">
        <w:rPr>
          <w:rFonts w:ascii="Palatino Linotype" w:hAnsi="Palatino Linotype" w:cs="Arial"/>
        </w:rPr>
        <w:t xml:space="preserve"> uno a uno,</w:t>
      </w:r>
      <w:r>
        <w:rPr>
          <w:rFonts w:ascii="Palatino Linotype" w:hAnsi="Palatino Linotype" w:cs="Arial"/>
        </w:rPr>
        <w:t xml:space="preserve"> </w:t>
      </w:r>
      <w:r w:rsidR="00164BB5" w:rsidRPr="005D21A4">
        <w:rPr>
          <w:rFonts w:ascii="Palatino Linotype" w:hAnsi="Palatino Linotype" w:cs="Arial"/>
        </w:rPr>
        <w:t>algun</w:t>
      </w:r>
      <w:r w:rsidR="00B724B0" w:rsidRPr="005D21A4">
        <w:rPr>
          <w:rFonts w:ascii="Palatino Linotype" w:hAnsi="Palatino Linotype" w:cs="Arial"/>
        </w:rPr>
        <w:t>o de los documentos</w:t>
      </w:r>
      <w:r w:rsidR="00164BB5" w:rsidRPr="005D21A4">
        <w:rPr>
          <w:rFonts w:ascii="Palatino Linotype" w:hAnsi="Palatino Linotype" w:cs="Arial"/>
        </w:rPr>
        <w:t xml:space="preserve"> </w:t>
      </w:r>
      <w:r>
        <w:rPr>
          <w:rFonts w:ascii="Palatino Linotype" w:hAnsi="Palatino Linotype" w:cs="Arial"/>
        </w:rPr>
        <w:t xml:space="preserve">al SAIMEX y que técnicamente no se haya podido </w:t>
      </w:r>
      <w:r w:rsidR="00164BB5" w:rsidRPr="005D21A4">
        <w:rPr>
          <w:rFonts w:ascii="Palatino Linotype" w:hAnsi="Palatino Linotype" w:cs="Arial"/>
        </w:rPr>
        <w:t>cargar</w:t>
      </w:r>
      <w:r>
        <w:rPr>
          <w:rFonts w:ascii="Palatino Linotype" w:hAnsi="Palatino Linotype" w:cs="Arial"/>
        </w:rPr>
        <w:t xml:space="preserve">, no, el sujeto </w:t>
      </w:r>
      <w:r w:rsidR="005D21A4">
        <w:rPr>
          <w:rFonts w:ascii="Palatino Linotype" w:hAnsi="Palatino Linotype" w:cs="Arial"/>
        </w:rPr>
        <w:t xml:space="preserve">habilitado se limita a referir </w:t>
      </w:r>
      <w:proofErr w:type="gramStart"/>
      <w:r w:rsidR="005D21A4">
        <w:rPr>
          <w:rFonts w:ascii="Palatino Linotype" w:hAnsi="Palatino Linotype" w:cs="Arial"/>
        </w:rPr>
        <w:t>que</w:t>
      </w:r>
      <w:proofErr w:type="gramEnd"/>
      <w:r w:rsidR="005D21A4">
        <w:rPr>
          <w:rFonts w:ascii="Palatino Linotype" w:hAnsi="Palatino Linotype" w:cs="Arial"/>
        </w:rPr>
        <w:t xml:space="preserve"> </w:t>
      </w:r>
      <w:r w:rsidR="005D21A4" w:rsidRPr="005D21A4">
        <w:rPr>
          <w:rFonts w:ascii="Palatino Linotype" w:hAnsi="Palatino Linotype" w:cs="Arial"/>
        </w:rPr>
        <w:t>por el volumen de información en megabytes, no fue posible su transmisión a través del Sistema de Acceso a la Información Mexiquense (SAIMEX)</w:t>
      </w:r>
      <w:r w:rsidR="005D21A4">
        <w:rPr>
          <w:rFonts w:ascii="Palatino Linotype" w:hAnsi="Palatino Linotype" w:cs="Arial"/>
        </w:rPr>
        <w:t>.</w:t>
      </w:r>
    </w:p>
    <w:p w14:paraId="57A52532" w14:textId="77777777" w:rsidR="00F849B1" w:rsidRDefault="00F849B1" w:rsidP="00F849B1">
      <w:pPr>
        <w:tabs>
          <w:tab w:val="left" w:pos="7938"/>
        </w:tabs>
        <w:spacing w:line="360" w:lineRule="auto"/>
        <w:jc w:val="both"/>
        <w:rPr>
          <w:rFonts w:ascii="Palatino Linotype" w:hAnsi="Palatino Linotype" w:cs="Arial"/>
        </w:rPr>
      </w:pPr>
    </w:p>
    <w:p w14:paraId="7590CC39" w14:textId="6A46C967"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lastRenderedPageBreak/>
        <w:t xml:space="preserve">Entonces, no hay incidencia emitida por la Dirección General de Informática de este Órgano Garante (a petición de ese sujeto obligado), no se corrobora por qué no se pudieron escanear los documentos, no se demuestra que </w:t>
      </w:r>
      <w:proofErr w:type="gramStart"/>
      <w:r>
        <w:rPr>
          <w:rFonts w:ascii="Palatino Linotype" w:hAnsi="Palatino Linotype" w:cs="Arial"/>
        </w:rPr>
        <w:t>una vez escanead</w:t>
      </w:r>
      <w:r w:rsidR="0051632C">
        <w:rPr>
          <w:rFonts w:ascii="Palatino Linotype" w:hAnsi="Palatino Linotype" w:cs="Arial"/>
          <w:lang w:val="es-419"/>
        </w:rPr>
        <w:t>o</w:t>
      </w:r>
      <w:r>
        <w:rPr>
          <w:rFonts w:ascii="Palatino Linotype" w:hAnsi="Palatino Linotype" w:cs="Arial"/>
        </w:rPr>
        <w:t xml:space="preserve"> </w:t>
      </w:r>
      <w:r w:rsidR="0051632C">
        <w:rPr>
          <w:rFonts w:ascii="Palatino Linotype" w:hAnsi="Palatino Linotype" w:cs="Arial"/>
          <w:lang w:val="es-419"/>
        </w:rPr>
        <w:t>documento</w:t>
      </w:r>
      <w:r>
        <w:rPr>
          <w:rFonts w:ascii="Palatino Linotype" w:hAnsi="Palatino Linotype" w:cs="Arial"/>
        </w:rPr>
        <w:t xml:space="preserve"> por </w:t>
      </w:r>
      <w:r w:rsidR="0051632C">
        <w:rPr>
          <w:rFonts w:ascii="Palatino Linotype" w:hAnsi="Palatino Linotype" w:cs="Arial"/>
          <w:lang w:val="es-419"/>
        </w:rPr>
        <w:t>documento</w:t>
      </w:r>
      <w:r>
        <w:rPr>
          <w:rFonts w:ascii="Palatino Linotype" w:hAnsi="Palatino Linotype" w:cs="Arial"/>
        </w:rPr>
        <w:t xml:space="preserve"> en archivos individuales no se pudieron</w:t>
      </w:r>
      <w:proofErr w:type="gramEnd"/>
      <w:r>
        <w:rPr>
          <w:rFonts w:ascii="Palatino Linotype" w:hAnsi="Palatino Linotype" w:cs="Arial"/>
        </w:rPr>
        <w:t xml:space="preserve"> cargar en el SAIMEX.</w:t>
      </w:r>
    </w:p>
    <w:p w14:paraId="4EF79779" w14:textId="77777777" w:rsidR="00F849B1" w:rsidRDefault="00F849B1" w:rsidP="00F849B1">
      <w:pPr>
        <w:tabs>
          <w:tab w:val="left" w:pos="7938"/>
        </w:tabs>
        <w:spacing w:line="360" w:lineRule="auto"/>
        <w:jc w:val="both"/>
        <w:rPr>
          <w:rFonts w:ascii="Palatino Linotype" w:hAnsi="Palatino Linotype" w:cs="Arial"/>
        </w:rPr>
      </w:pPr>
    </w:p>
    <w:p w14:paraId="0B7AE509" w14:textId="77777777" w:rsidR="00F849B1" w:rsidRPr="00F753AD" w:rsidRDefault="00F849B1" w:rsidP="00F849B1">
      <w:pPr>
        <w:tabs>
          <w:tab w:val="left" w:pos="7938"/>
        </w:tabs>
        <w:spacing w:line="360" w:lineRule="auto"/>
        <w:jc w:val="both"/>
        <w:rPr>
          <w:rFonts w:ascii="Palatino Linotype" w:hAnsi="Palatino Linotype" w:cs="Arial"/>
        </w:rPr>
      </w:pPr>
      <w:r w:rsidRPr="00F753AD">
        <w:rPr>
          <w:rFonts w:ascii="Palatino Linotype" w:hAnsi="Palatino Linotype" w:cs="Arial"/>
        </w:rPr>
        <w:t>Bajo tal premisa, el numeral 158 de la Ley de Transparencia y Acceso a la Información Pública del Estado de México y Municipios, señala que cuando lo determine el sujeto obligado podrá solicitar el cambio de modalidad a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w:t>
      </w:r>
      <w:r w:rsidRPr="00ED3D5A">
        <w:rPr>
          <w:rFonts w:ascii="Palatino Linotype" w:hAnsi="Palatino Linotype" w:cs="Arial"/>
        </w:rPr>
        <w:t>,</w:t>
      </w:r>
      <w:r w:rsidRPr="00ED3D5A">
        <w:rPr>
          <w:rFonts w:ascii="Palatino Linotype" w:hAnsi="Palatino Linotype" w:cs="Arial"/>
          <w:b/>
        </w:rPr>
        <w:t xml:space="preserve"> no siendo óbice mencionar que dicho cambio de modalidad de entrega deberá de estar debidamente fundado y motivado</w:t>
      </w:r>
      <w:r w:rsidRPr="00F753AD">
        <w:rPr>
          <w:rFonts w:ascii="Palatino Linotype" w:hAnsi="Palatino Linotype" w:cs="Arial"/>
        </w:rPr>
        <w:t xml:space="preserve">, en el cual se expliquen las razones o motivos del cambio, exceptuando la información clasificada, la cual se deberá de respaldar de igual manera </w:t>
      </w:r>
      <w:r>
        <w:rPr>
          <w:rFonts w:ascii="Palatino Linotype" w:hAnsi="Palatino Linotype" w:cs="Arial"/>
        </w:rPr>
        <w:t>por un acuerdo de clasificación, y que como hasta aquí se ha analizado, no se realizó por parte del sujeto obligado, no esgrimió las razones o motivos por los cuales la en</w:t>
      </w:r>
      <w:r w:rsidRPr="00F753AD">
        <w:rPr>
          <w:rFonts w:ascii="Palatino Linotype" w:hAnsi="Palatino Linotype" w:cs="Arial"/>
        </w:rPr>
        <w:t>trega o reproducción sobrepas</w:t>
      </w:r>
      <w:r>
        <w:rPr>
          <w:rFonts w:ascii="Palatino Linotype" w:hAnsi="Palatino Linotype" w:cs="Arial"/>
        </w:rPr>
        <w:t>ó</w:t>
      </w:r>
      <w:r w:rsidRPr="00F753AD">
        <w:rPr>
          <w:rFonts w:ascii="Palatino Linotype" w:hAnsi="Palatino Linotype" w:cs="Arial"/>
        </w:rPr>
        <w:t xml:space="preserve"> </w:t>
      </w:r>
      <w:r>
        <w:rPr>
          <w:rFonts w:ascii="Palatino Linotype" w:hAnsi="Palatino Linotype" w:cs="Arial"/>
        </w:rPr>
        <w:t>sus</w:t>
      </w:r>
      <w:r w:rsidRPr="00F753AD">
        <w:rPr>
          <w:rFonts w:ascii="Palatino Linotype" w:hAnsi="Palatino Linotype" w:cs="Arial"/>
        </w:rPr>
        <w:t xml:space="preserve"> capacidades técnicas, administrativas y humanas</w:t>
      </w:r>
      <w:r>
        <w:rPr>
          <w:rFonts w:ascii="Palatino Linotype" w:hAnsi="Palatino Linotype" w:cs="Arial"/>
        </w:rPr>
        <w:t>.</w:t>
      </w:r>
    </w:p>
    <w:p w14:paraId="04B14937" w14:textId="77777777" w:rsidR="00F849B1" w:rsidRDefault="00F849B1" w:rsidP="00F849B1">
      <w:pPr>
        <w:tabs>
          <w:tab w:val="left" w:pos="7938"/>
        </w:tabs>
        <w:spacing w:line="360" w:lineRule="auto"/>
        <w:jc w:val="both"/>
        <w:rPr>
          <w:rFonts w:ascii="Palatino Linotype" w:hAnsi="Palatino Linotype" w:cs="Arial"/>
        </w:rPr>
      </w:pPr>
    </w:p>
    <w:p w14:paraId="20526646" w14:textId="77777777" w:rsidR="00F849B1" w:rsidRPr="004044EA" w:rsidRDefault="00F849B1" w:rsidP="00F849B1">
      <w:pPr>
        <w:tabs>
          <w:tab w:val="left" w:pos="7938"/>
        </w:tabs>
        <w:spacing w:line="360" w:lineRule="auto"/>
        <w:jc w:val="both"/>
        <w:rPr>
          <w:rFonts w:ascii="Palatino Linotype" w:hAnsi="Palatino Linotype" w:cs="Arial"/>
        </w:rPr>
      </w:pPr>
      <w:r w:rsidRPr="004044EA">
        <w:rPr>
          <w:rFonts w:ascii="Palatino Linotype" w:hAnsi="Palatino Linotype" w:cs="Arial"/>
        </w:rPr>
        <w:t xml:space="preserve">Por lo anterior, de la respuesta otorgada por el Sujeto Obligado </w:t>
      </w:r>
      <w:r>
        <w:rPr>
          <w:rFonts w:ascii="Palatino Linotype" w:hAnsi="Palatino Linotype" w:cs="Arial"/>
        </w:rPr>
        <w:t xml:space="preserve">no </w:t>
      </w:r>
      <w:r w:rsidRPr="004044EA">
        <w:rPr>
          <w:rFonts w:ascii="Palatino Linotype" w:hAnsi="Palatino Linotype" w:cs="Arial"/>
        </w:rPr>
        <w:t>se denota que se actuali</w:t>
      </w:r>
      <w:r>
        <w:rPr>
          <w:rFonts w:ascii="Palatino Linotype" w:hAnsi="Palatino Linotype" w:cs="Arial"/>
        </w:rPr>
        <w:t>cen</w:t>
      </w:r>
      <w:r w:rsidRPr="004044EA">
        <w:rPr>
          <w:rFonts w:ascii="Palatino Linotype" w:hAnsi="Palatino Linotype" w:cs="Arial"/>
        </w:rPr>
        <w:t xml:space="preserve"> los supuestos establecidos en el numeral 158 y 164</w:t>
      </w:r>
      <w:r>
        <w:rPr>
          <w:rFonts w:ascii="Palatino Linotype" w:hAnsi="Palatino Linotype" w:cs="Arial"/>
        </w:rPr>
        <w:t xml:space="preserve"> de la Ley de Transparencia local vigente</w:t>
      </w:r>
      <w:r w:rsidRPr="004044EA">
        <w:rPr>
          <w:rFonts w:ascii="Palatino Linotype" w:hAnsi="Palatino Linotype" w:cs="Arial"/>
        </w:rPr>
        <w:t>.</w:t>
      </w:r>
    </w:p>
    <w:p w14:paraId="142A541D" w14:textId="77777777" w:rsidR="00F849B1" w:rsidRDefault="00F849B1" w:rsidP="00F849B1">
      <w:pPr>
        <w:tabs>
          <w:tab w:val="left" w:pos="7938"/>
        </w:tabs>
        <w:spacing w:line="360" w:lineRule="auto"/>
        <w:jc w:val="both"/>
        <w:rPr>
          <w:rFonts w:ascii="Palatino Linotype" w:hAnsi="Palatino Linotype" w:cs="Arial"/>
        </w:rPr>
      </w:pPr>
    </w:p>
    <w:p w14:paraId="00837BAF" w14:textId="4C6B2CC5" w:rsidR="00EA5DCE" w:rsidRDefault="00EA5DCE" w:rsidP="00F849B1">
      <w:pPr>
        <w:tabs>
          <w:tab w:val="left" w:pos="7938"/>
        </w:tabs>
        <w:spacing w:line="360" w:lineRule="auto"/>
        <w:jc w:val="both"/>
        <w:rPr>
          <w:rFonts w:ascii="Palatino Linotype" w:hAnsi="Palatino Linotype" w:cs="Arial"/>
        </w:rPr>
      </w:pPr>
      <w:r>
        <w:rPr>
          <w:rFonts w:ascii="Palatino Linotype" w:hAnsi="Palatino Linotype" w:cs="Arial"/>
        </w:rPr>
        <w:lastRenderedPageBreak/>
        <w:t xml:space="preserve">Ahora bien, por lo que hace a los puntos tres (3) y cuatro (4) </w:t>
      </w:r>
      <w:r w:rsidR="003F72C6">
        <w:rPr>
          <w:rFonts w:ascii="Palatino Linotype" w:hAnsi="Palatino Linotype" w:cs="Arial"/>
        </w:rPr>
        <w:t>en los que la Coordinación Administrativa refiere que la Unidad de Transparencia no existe</w:t>
      </w:r>
      <w:r w:rsidR="00FD0048">
        <w:rPr>
          <w:rFonts w:ascii="Palatino Linotype" w:hAnsi="Palatino Linotype" w:cs="Arial"/>
        </w:rPr>
        <w:t xml:space="preserve">, es necesario referir en primer </w:t>
      </w:r>
      <w:r w:rsidR="00722880">
        <w:rPr>
          <w:rFonts w:ascii="Palatino Linotype" w:hAnsi="Palatino Linotype" w:cs="Arial"/>
        </w:rPr>
        <w:t>término</w:t>
      </w:r>
      <w:r w:rsidR="00FD0048">
        <w:rPr>
          <w:rFonts w:ascii="Palatino Linotype" w:hAnsi="Palatino Linotype" w:cs="Arial"/>
        </w:rPr>
        <w:t xml:space="preserve"> que las Unidades </w:t>
      </w:r>
      <w:r w:rsidR="00722880">
        <w:rPr>
          <w:rFonts w:ascii="Palatino Linotype" w:hAnsi="Palatino Linotype" w:cs="Arial"/>
        </w:rPr>
        <w:t>Administrativas</w:t>
      </w:r>
      <w:r w:rsidR="00FD0048">
        <w:rPr>
          <w:rFonts w:ascii="Palatino Linotype" w:hAnsi="Palatino Linotype" w:cs="Arial"/>
        </w:rPr>
        <w:t xml:space="preserve"> de ese sujeto obligado se contradicen entre sí, podemos apreciar que el Coordinador de Control Técnico hace referencia a la </w:t>
      </w:r>
      <w:r w:rsidR="00722880">
        <w:rPr>
          <w:rFonts w:ascii="Palatino Linotype" w:hAnsi="Palatino Linotype" w:cs="Arial"/>
        </w:rPr>
        <w:t>Unidad</w:t>
      </w:r>
      <w:r w:rsidR="00FD0048">
        <w:rPr>
          <w:rFonts w:ascii="Palatino Linotype" w:hAnsi="Palatino Linotype" w:cs="Arial"/>
        </w:rPr>
        <w:t xml:space="preserve"> de </w:t>
      </w:r>
      <w:r w:rsidR="00722880">
        <w:rPr>
          <w:rFonts w:ascii="Palatino Linotype" w:hAnsi="Palatino Linotype" w:cs="Arial"/>
        </w:rPr>
        <w:t>Transparencia</w:t>
      </w:r>
      <w:r w:rsidR="00F048FC">
        <w:rPr>
          <w:rFonts w:ascii="Palatino Linotype" w:hAnsi="Palatino Linotype" w:cs="Arial"/>
        </w:rPr>
        <w:t>, incluso refiere que se debe tener una cita con la Unidad de Transparencia para la consulta directa a que la hace referencia.</w:t>
      </w:r>
    </w:p>
    <w:p w14:paraId="7F03B607" w14:textId="77777777" w:rsidR="00F048FC" w:rsidRDefault="00F048FC" w:rsidP="00F849B1">
      <w:pPr>
        <w:tabs>
          <w:tab w:val="left" w:pos="7938"/>
        </w:tabs>
        <w:spacing w:line="360" w:lineRule="auto"/>
        <w:jc w:val="both"/>
        <w:rPr>
          <w:rFonts w:ascii="Palatino Linotype" w:hAnsi="Palatino Linotype" w:cs="Arial"/>
        </w:rPr>
      </w:pPr>
    </w:p>
    <w:p w14:paraId="46A14FB7" w14:textId="0CD3890B" w:rsidR="00F048FC" w:rsidRDefault="00F048FC" w:rsidP="00F849B1">
      <w:pPr>
        <w:tabs>
          <w:tab w:val="left" w:pos="7938"/>
        </w:tabs>
        <w:spacing w:line="360" w:lineRule="auto"/>
        <w:jc w:val="both"/>
        <w:rPr>
          <w:rFonts w:ascii="Palatino Linotype" w:hAnsi="Palatino Linotype" w:cs="Arial"/>
        </w:rPr>
      </w:pPr>
      <w:r>
        <w:rPr>
          <w:rFonts w:ascii="Palatino Linotype" w:hAnsi="Palatino Linotype" w:cs="Arial"/>
        </w:rPr>
        <w:t xml:space="preserve">En contestación se remite </w:t>
      </w:r>
      <w:proofErr w:type="gramStart"/>
      <w:r>
        <w:rPr>
          <w:rFonts w:ascii="Palatino Linotype" w:hAnsi="Palatino Linotype" w:cs="Arial"/>
        </w:rPr>
        <w:t>la siguiente documental</w:t>
      </w:r>
      <w:proofErr w:type="gramEnd"/>
      <w:r>
        <w:rPr>
          <w:rFonts w:ascii="Palatino Linotype" w:hAnsi="Palatino Linotype" w:cs="Arial"/>
        </w:rPr>
        <w:t>:</w:t>
      </w:r>
    </w:p>
    <w:p w14:paraId="21F3264A" w14:textId="77777777" w:rsidR="00F048FC" w:rsidRDefault="00F048FC" w:rsidP="00F849B1">
      <w:pPr>
        <w:tabs>
          <w:tab w:val="left" w:pos="7938"/>
        </w:tabs>
        <w:spacing w:line="360" w:lineRule="auto"/>
        <w:jc w:val="both"/>
        <w:rPr>
          <w:rFonts w:ascii="Palatino Linotype" w:hAnsi="Palatino Linotype" w:cs="Arial"/>
        </w:rPr>
      </w:pPr>
    </w:p>
    <w:p w14:paraId="2A3D2EF5" w14:textId="125E12D6" w:rsidR="00F048FC" w:rsidRDefault="00F048FC" w:rsidP="00F048FC">
      <w:pPr>
        <w:tabs>
          <w:tab w:val="left" w:pos="7938"/>
        </w:tabs>
        <w:spacing w:line="360" w:lineRule="auto"/>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70528" behindDoc="0" locked="0" layoutInCell="1" allowOverlap="1" wp14:anchorId="3E054CF8" wp14:editId="4287D1C2">
                <wp:simplePos x="0" y="0"/>
                <wp:positionH relativeFrom="column">
                  <wp:posOffset>662940</wp:posOffset>
                </wp:positionH>
                <wp:positionV relativeFrom="paragraph">
                  <wp:posOffset>3155950</wp:posOffset>
                </wp:positionV>
                <wp:extent cx="2295525" cy="28575"/>
                <wp:effectExtent l="19050" t="19050" r="28575" b="28575"/>
                <wp:wrapNone/>
                <wp:docPr id="12" name="Conector recto 12"/>
                <wp:cNvGraphicFramePr/>
                <a:graphic xmlns:a="http://schemas.openxmlformats.org/drawingml/2006/main">
                  <a:graphicData uri="http://schemas.microsoft.com/office/word/2010/wordprocessingShape">
                    <wps:wsp>
                      <wps:cNvCnPr/>
                      <wps:spPr>
                        <a:xfrm>
                          <a:off x="0" y="0"/>
                          <a:ext cx="2295525" cy="285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F8EC0B5" id="Conector recto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248.5pt" to="232.95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" strokecolor="red" strokeweight="3pt">
                <v:stroke joinstyle="miter"/>
              </v:line>
            </w:pict>
          </mc:Fallback>
        </mc:AlternateContent>
      </w:r>
      <w:r>
        <w:rPr>
          <w:noProof/>
          <w:lang w:val="es-MX" w:eastAsia="es-MX"/>
        </w:rPr>
        <mc:AlternateContent>
          <mc:Choice Requires="wps">
            <w:drawing>
              <wp:anchor distT="0" distB="0" distL="114300" distR="114300" simplePos="0" relativeHeight="251668480" behindDoc="0" locked="0" layoutInCell="1" allowOverlap="1" wp14:anchorId="3C316976" wp14:editId="4E6E6076">
                <wp:simplePos x="0" y="0"/>
                <wp:positionH relativeFrom="column">
                  <wp:posOffset>1758315</wp:posOffset>
                </wp:positionH>
                <wp:positionV relativeFrom="paragraph">
                  <wp:posOffset>2994025</wp:posOffset>
                </wp:positionV>
                <wp:extent cx="3114675" cy="38100"/>
                <wp:effectExtent l="19050" t="19050" r="28575" b="19050"/>
                <wp:wrapNone/>
                <wp:docPr id="11" name="Conector recto 11"/>
                <wp:cNvGraphicFramePr/>
                <a:graphic xmlns:a="http://schemas.openxmlformats.org/drawingml/2006/main">
                  <a:graphicData uri="http://schemas.microsoft.com/office/word/2010/wordprocessingShape">
                    <wps:wsp>
                      <wps:cNvCnPr/>
                      <wps:spPr>
                        <a:xfrm>
                          <a:off x="0" y="0"/>
                          <a:ext cx="3114675" cy="38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BB38B5" id="Conector recto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5pt,235.75pt" to="383.7pt,2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" strokecolor="red" strokeweight="3pt">
                <v:stroke joinstyle="miter"/>
              </v:line>
            </w:pict>
          </mc:Fallback>
        </mc:AlternateContent>
      </w:r>
      <w:r>
        <w:rPr>
          <w:noProof/>
          <w:lang w:val="es-MX" w:eastAsia="es-MX"/>
        </w:rPr>
        <w:drawing>
          <wp:inline distT="0" distB="0" distL="0" distR="0" wp14:anchorId="50F5D5FA" wp14:editId="2E70047A">
            <wp:extent cx="5380990" cy="66381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95" t="18722" r="30928" b="11661"/>
                    <a:stretch/>
                  </pic:blipFill>
                  <pic:spPr bwMode="auto">
                    <a:xfrm>
                      <a:off x="0" y="0"/>
                      <a:ext cx="5405201" cy="6668061"/>
                    </a:xfrm>
                    <a:prstGeom prst="rect">
                      <a:avLst/>
                    </a:prstGeom>
                    <a:ln>
                      <a:noFill/>
                    </a:ln>
                    <a:extLst>
                      <a:ext uri="{53640926-AAD7-44D8-BBD7-CCE9431645EC}">
                        <a14:shadowObscured xmlns:a14="http://schemas.microsoft.com/office/drawing/2010/main"/>
                      </a:ext>
                    </a:extLst>
                  </pic:spPr>
                </pic:pic>
              </a:graphicData>
            </a:graphic>
          </wp:inline>
        </w:drawing>
      </w:r>
    </w:p>
    <w:p w14:paraId="2D227395" w14:textId="77777777" w:rsidR="00EA5DCE" w:rsidRDefault="00EA5DCE" w:rsidP="00F849B1">
      <w:pPr>
        <w:tabs>
          <w:tab w:val="left" w:pos="7938"/>
        </w:tabs>
        <w:spacing w:line="360" w:lineRule="auto"/>
        <w:jc w:val="both"/>
        <w:rPr>
          <w:rFonts w:ascii="Palatino Linotype" w:hAnsi="Palatino Linotype" w:cs="Arial"/>
        </w:rPr>
      </w:pPr>
    </w:p>
    <w:p w14:paraId="1DB8E6BC" w14:textId="77777777" w:rsidR="00EA5DCE" w:rsidRDefault="00EA5DCE" w:rsidP="00F849B1">
      <w:pPr>
        <w:tabs>
          <w:tab w:val="left" w:pos="7938"/>
        </w:tabs>
        <w:spacing w:line="360" w:lineRule="auto"/>
        <w:jc w:val="both"/>
        <w:rPr>
          <w:rFonts w:ascii="Palatino Linotype" w:hAnsi="Palatino Linotype" w:cs="Arial"/>
        </w:rPr>
      </w:pPr>
    </w:p>
    <w:p w14:paraId="59787856" w14:textId="22EFEFFA" w:rsidR="00EA5DCE" w:rsidRDefault="005137DA" w:rsidP="00F849B1">
      <w:pPr>
        <w:tabs>
          <w:tab w:val="left" w:pos="7938"/>
        </w:tabs>
        <w:spacing w:line="360" w:lineRule="auto"/>
        <w:jc w:val="both"/>
        <w:rPr>
          <w:rFonts w:ascii="Palatino Linotype" w:hAnsi="Palatino Linotype" w:cs="Arial"/>
        </w:rPr>
      </w:pPr>
      <w:r>
        <w:rPr>
          <w:rFonts w:ascii="Palatino Linotype" w:hAnsi="Palatino Linotype" w:cs="Arial"/>
          <w:lang w:val="es-419"/>
        </w:rPr>
        <w:t xml:space="preserve">De lo anterior se aprecia que el </w:t>
      </w:r>
      <w:r w:rsidR="00F048FC">
        <w:rPr>
          <w:rFonts w:ascii="Palatino Linotype" w:hAnsi="Palatino Linotype" w:cs="Arial"/>
        </w:rPr>
        <w:t>Secretario de Movilidad designa a Luis Gustavo Mondragón Duarte como Titular de la Unidad de Transparencia</w:t>
      </w:r>
      <w:r w:rsidR="002B5935">
        <w:rPr>
          <w:rFonts w:ascii="Palatino Linotype" w:hAnsi="Palatino Linotype" w:cs="Arial"/>
        </w:rPr>
        <w:t>.</w:t>
      </w:r>
    </w:p>
    <w:p w14:paraId="431A26C6" w14:textId="77777777" w:rsidR="00F048FC" w:rsidRDefault="00F048FC" w:rsidP="00F849B1">
      <w:pPr>
        <w:tabs>
          <w:tab w:val="left" w:pos="7938"/>
        </w:tabs>
        <w:spacing w:line="360" w:lineRule="auto"/>
        <w:jc w:val="both"/>
        <w:rPr>
          <w:rFonts w:ascii="Palatino Linotype" w:hAnsi="Palatino Linotype" w:cs="Arial"/>
        </w:rPr>
      </w:pPr>
    </w:p>
    <w:p w14:paraId="21AB55D6" w14:textId="74552D7C" w:rsidR="00F048FC" w:rsidRDefault="0068130D" w:rsidP="00F849B1">
      <w:pPr>
        <w:tabs>
          <w:tab w:val="left" w:pos="7938"/>
        </w:tabs>
        <w:spacing w:line="360" w:lineRule="auto"/>
        <w:jc w:val="both"/>
        <w:rPr>
          <w:rFonts w:ascii="Palatino Linotype" w:hAnsi="Palatino Linotype" w:cs="Arial"/>
        </w:rPr>
      </w:pPr>
      <w:r>
        <w:rPr>
          <w:rFonts w:ascii="Palatino Linotype" w:hAnsi="Palatino Linotype" w:cs="Arial"/>
        </w:rPr>
        <w:t>Ahora bien</w:t>
      </w:r>
      <w:r w:rsidR="00F048FC">
        <w:rPr>
          <w:rFonts w:ascii="Palatino Linotype" w:hAnsi="Palatino Linotype" w:cs="Arial"/>
        </w:rPr>
        <w:t>, el Reglamento Interior de la Secretaría de Movilidad establece lo siguiente:</w:t>
      </w:r>
    </w:p>
    <w:p w14:paraId="7DAD645D" w14:textId="77777777" w:rsidR="00EA5DCE" w:rsidRDefault="00EA5DCE" w:rsidP="00F849B1">
      <w:pPr>
        <w:tabs>
          <w:tab w:val="left" w:pos="7938"/>
        </w:tabs>
        <w:spacing w:line="360" w:lineRule="auto"/>
        <w:jc w:val="both"/>
        <w:rPr>
          <w:rFonts w:ascii="Palatino Linotype" w:hAnsi="Palatino Linotype" w:cs="Arial"/>
        </w:rPr>
      </w:pPr>
    </w:p>
    <w:p w14:paraId="35D1CB73" w14:textId="4AA830C2" w:rsidR="0068130D" w:rsidRPr="0068130D" w:rsidRDefault="0068130D" w:rsidP="0068130D">
      <w:pPr>
        <w:tabs>
          <w:tab w:val="left" w:pos="7938"/>
        </w:tabs>
        <w:spacing w:line="360" w:lineRule="auto"/>
        <w:ind w:left="851" w:right="757"/>
        <w:jc w:val="both"/>
        <w:rPr>
          <w:rFonts w:ascii="Palatino Linotype" w:hAnsi="Palatino Linotype" w:cs="Arial"/>
          <w:i/>
        </w:rPr>
      </w:pPr>
      <w:r>
        <w:rPr>
          <w:rFonts w:ascii="Palatino Linotype" w:hAnsi="Palatino Linotype" w:cs="Arial"/>
          <w:i/>
        </w:rPr>
        <w:t>“</w:t>
      </w:r>
      <w:r w:rsidRPr="0068130D">
        <w:rPr>
          <w:rFonts w:ascii="Palatino Linotype" w:hAnsi="Palatino Linotype" w:cs="Arial"/>
          <w:i/>
        </w:rPr>
        <w:t>Artículo 6. La persona titular de la Secretaría tendrá las atribuciones siguientes:</w:t>
      </w:r>
    </w:p>
    <w:p w14:paraId="4F2C9A1A" w14:textId="2F056B24" w:rsidR="00EA5DCE" w:rsidRPr="0068130D" w:rsidRDefault="0068130D" w:rsidP="0068130D">
      <w:pPr>
        <w:tabs>
          <w:tab w:val="left" w:pos="7938"/>
        </w:tabs>
        <w:spacing w:line="360" w:lineRule="auto"/>
        <w:ind w:left="851" w:right="757"/>
        <w:jc w:val="both"/>
        <w:rPr>
          <w:rFonts w:ascii="Palatino Linotype" w:hAnsi="Palatino Linotype" w:cs="Arial"/>
          <w:i/>
        </w:rPr>
      </w:pPr>
      <w:r w:rsidRPr="0068130D">
        <w:rPr>
          <w:rFonts w:ascii="Palatino Linotype" w:hAnsi="Palatino Linotype" w:cs="Arial"/>
          <w:i/>
        </w:rPr>
        <w:t>…</w:t>
      </w:r>
    </w:p>
    <w:p w14:paraId="1949DDB7" w14:textId="28805F97" w:rsidR="0068130D" w:rsidRDefault="0068130D" w:rsidP="0068130D">
      <w:pPr>
        <w:tabs>
          <w:tab w:val="left" w:pos="7938"/>
        </w:tabs>
        <w:spacing w:line="360" w:lineRule="auto"/>
        <w:ind w:left="851" w:right="757"/>
        <w:jc w:val="both"/>
        <w:rPr>
          <w:rFonts w:ascii="Palatino Linotype" w:hAnsi="Palatino Linotype" w:cs="Arial"/>
          <w:i/>
        </w:rPr>
      </w:pPr>
      <w:r w:rsidRPr="0068130D">
        <w:rPr>
          <w:rFonts w:ascii="Palatino Linotype" w:hAnsi="Palatino Linotype" w:cs="Arial"/>
          <w:i/>
        </w:rPr>
        <w:t xml:space="preserve">XXXVI. Verificar </w:t>
      </w:r>
      <w:r w:rsidRPr="0068130D">
        <w:rPr>
          <w:rFonts w:ascii="Palatino Linotype" w:hAnsi="Palatino Linotype" w:cs="Arial"/>
          <w:b/>
          <w:i/>
        </w:rPr>
        <w:t>al interior de la Secretaría el cumplimiento de las disposiciones en materia de transparencia, acceso a la información pública</w:t>
      </w:r>
      <w:r w:rsidRPr="0068130D">
        <w:rPr>
          <w:rFonts w:ascii="Palatino Linotype" w:hAnsi="Palatino Linotype" w:cs="Arial"/>
          <w:i/>
        </w:rPr>
        <w:t xml:space="preserve"> y protección de datos personales </w:t>
      </w:r>
      <w:r w:rsidRPr="0068130D">
        <w:rPr>
          <w:rFonts w:ascii="Palatino Linotype" w:hAnsi="Palatino Linotype" w:cs="Arial"/>
          <w:b/>
          <w:i/>
          <w:u w:val="single"/>
        </w:rPr>
        <w:t>en términos de la normativa aplicable</w:t>
      </w:r>
      <w:r w:rsidRPr="0068130D">
        <w:rPr>
          <w:rFonts w:ascii="Palatino Linotype" w:hAnsi="Palatino Linotype" w:cs="Arial"/>
          <w:i/>
        </w:rPr>
        <w:t>;</w:t>
      </w:r>
      <w:r>
        <w:rPr>
          <w:rFonts w:ascii="Palatino Linotype" w:hAnsi="Palatino Linotype" w:cs="Arial"/>
          <w:i/>
        </w:rPr>
        <w:t>”</w:t>
      </w:r>
    </w:p>
    <w:p w14:paraId="3A5C7A3C" w14:textId="6C0E744E" w:rsidR="0068130D" w:rsidRPr="0068130D" w:rsidRDefault="0068130D" w:rsidP="0068130D">
      <w:pPr>
        <w:tabs>
          <w:tab w:val="left" w:pos="7938"/>
        </w:tabs>
        <w:spacing w:line="360" w:lineRule="auto"/>
        <w:ind w:left="851" w:right="757"/>
        <w:jc w:val="both"/>
        <w:rPr>
          <w:rFonts w:ascii="Palatino Linotype" w:hAnsi="Palatino Linotype" w:cs="Arial"/>
          <w:i/>
        </w:rPr>
      </w:pPr>
      <w:r>
        <w:rPr>
          <w:rFonts w:ascii="Palatino Linotype" w:hAnsi="Palatino Linotype" w:cs="Arial"/>
          <w:i/>
        </w:rPr>
        <w:t>(Énfasis añadido)</w:t>
      </w:r>
    </w:p>
    <w:p w14:paraId="7DEBFE5F" w14:textId="77777777" w:rsidR="0068130D" w:rsidRDefault="0068130D" w:rsidP="00F849B1">
      <w:pPr>
        <w:tabs>
          <w:tab w:val="left" w:pos="7938"/>
        </w:tabs>
        <w:spacing w:line="360" w:lineRule="auto"/>
        <w:jc w:val="both"/>
        <w:rPr>
          <w:rFonts w:ascii="Palatino Linotype" w:hAnsi="Palatino Linotype" w:cs="Arial"/>
        </w:rPr>
      </w:pPr>
    </w:p>
    <w:p w14:paraId="5FDFDFA6" w14:textId="6B3ED84A" w:rsidR="0068130D" w:rsidRDefault="0068130D" w:rsidP="00F849B1">
      <w:pPr>
        <w:tabs>
          <w:tab w:val="left" w:pos="7938"/>
        </w:tabs>
        <w:spacing w:line="360" w:lineRule="auto"/>
        <w:jc w:val="both"/>
        <w:rPr>
          <w:rFonts w:ascii="Palatino Linotype" w:hAnsi="Palatino Linotype" w:cs="Arial"/>
        </w:rPr>
      </w:pPr>
      <w:r>
        <w:rPr>
          <w:rFonts w:ascii="Palatino Linotype" w:hAnsi="Palatino Linotype" w:cs="Arial"/>
        </w:rPr>
        <w:t>Es necesario destacar que la normatividad aplicable en materia de transparencia y acceso a la información pública son</w:t>
      </w:r>
      <w:r w:rsidR="0046208A">
        <w:rPr>
          <w:rFonts w:ascii="Palatino Linotype" w:hAnsi="Palatino Linotype" w:cs="Arial"/>
        </w:rPr>
        <w:t>,</w:t>
      </w:r>
      <w:r>
        <w:rPr>
          <w:rFonts w:ascii="Palatino Linotype" w:hAnsi="Palatino Linotype" w:cs="Arial"/>
        </w:rPr>
        <w:t xml:space="preserve"> la Ley General de Transparencia y la Ley de Transparencia y Acceso a la Información Pública del Estado de México y Municipios, estas Leyes prevén</w:t>
      </w:r>
      <w:r w:rsidR="009C71DC">
        <w:rPr>
          <w:rFonts w:ascii="Palatino Linotype" w:hAnsi="Palatino Linotype" w:cs="Arial"/>
        </w:rPr>
        <w:t>,</w:t>
      </w:r>
      <w:r w:rsidR="00FB04FA">
        <w:rPr>
          <w:rFonts w:ascii="Palatino Linotype" w:hAnsi="Palatino Linotype" w:cs="Arial"/>
        </w:rPr>
        <w:t xml:space="preserve"> respectivamente</w:t>
      </w:r>
      <w:r>
        <w:rPr>
          <w:rFonts w:ascii="Palatino Linotype" w:hAnsi="Palatino Linotype" w:cs="Arial"/>
        </w:rPr>
        <w:t xml:space="preserve">: </w:t>
      </w:r>
    </w:p>
    <w:p w14:paraId="7D20B3C1" w14:textId="77777777" w:rsidR="00EA5DCE" w:rsidRDefault="00EA5DCE" w:rsidP="00F849B1">
      <w:pPr>
        <w:tabs>
          <w:tab w:val="left" w:pos="7938"/>
        </w:tabs>
        <w:spacing w:line="360" w:lineRule="auto"/>
        <w:jc w:val="both"/>
        <w:rPr>
          <w:rFonts w:ascii="Palatino Linotype" w:hAnsi="Palatino Linotype" w:cs="Arial"/>
        </w:rPr>
      </w:pPr>
    </w:p>
    <w:p w14:paraId="52AFB9B3" w14:textId="77777777" w:rsidR="00FB04FA" w:rsidRDefault="00FB04FA" w:rsidP="00F849B1">
      <w:pPr>
        <w:tabs>
          <w:tab w:val="left" w:pos="7938"/>
        </w:tabs>
        <w:spacing w:line="360" w:lineRule="auto"/>
        <w:jc w:val="both"/>
        <w:rPr>
          <w:rFonts w:ascii="Palatino Linotype" w:hAnsi="Palatino Linotype" w:cs="Arial"/>
        </w:rPr>
      </w:pPr>
    </w:p>
    <w:p w14:paraId="3911245E" w14:textId="587A4E85" w:rsidR="00FB04FA" w:rsidRDefault="009C71DC" w:rsidP="00FB04FA">
      <w:pPr>
        <w:tabs>
          <w:tab w:val="left" w:pos="7938"/>
        </w:tabs>
        <w:spacing w:line="360" w:lineRule="auto"/>
        <w:ind w:left="851" w:right="757"/>
        <w:jc w:val="both"/>
        <w:rPr>
          <w:rFonts w:ascii="Palatino Linotype" w:hAnsi="Palatino Linotype" w:cs="Arial"/>
          <w:i/>
        </w:rPr>
      </w:pPr>
      <w:r>
        <w:rPr>
          <w:rFonts w:ascii="Palatino Linotype" w:hAnsi="Palatino Linotype" w:cs="Arial"/>
          <w:i/>
        </w:rPr>
        <w:t>“</w:t>
      </w:r>
      <w:r w:rsidR="00FB04FA" w:rsidRPr="00FB04FA">
        <w:rPr>
          <w:rFonts w:ascii="Palatino Linotype" w:hAnsi="Palatino Linotype" w:cs="Arial"/>
          <w:i/>
        </w:rPr>
        <w:t xml:space="preserve">Artículo 24. Para el cumplimiento de los objetivos de esta Ley, los sujetos obligados deberán cumplir </w:t>
      </w:r>
      <w:r w:rsidR="00FB04FA" w:rsidRPr="009C71DC">
        <w:rPr>
          <w:rFonts w:ascii="Palatino Linotype" w:hAnsi="Palatino Linotype" w:cs="Arial"/>
          <w:b/>
          <w:i/>
          <w:u w:val="single"/>
        </w:rPr>
        <w:t>con las siguientes obligaciones</w:t>
      </w:r>
      <w:r w:rsidR="00FB04FA" w:rsidRPr="00FB04FA">
        <w:rPr>
          <w:rFonts w:ascii="Palatino Linotype" w:hAnsi="Palatino Linotype" w:cs="Arial"/>
          <w:i/>
        </w:rPr>
        <w:t>, según corresponda, de acuerdo a su naturaleza:</w:t>
      </w:r>
    </w:p>
    <w:p w14:paraId="46CC4395" w14:textId="3230F20E" w:rsidR="00FB04FA" w:rsidRDefault="00FB04FA" w:rsidP="00FB04FA">
      <w:pPr>
        <w:tabs>
          <w:tab w:val="left" w:pos="7938"/>
        </w:tabs>
        <w:spacing w:line="360" w:lineRule="auto"/>
        <w:ind w:left="851" w:right="757"/>
        <w:jc w:val="both"/>
        <w:rPr>
          <w:rFonts w:ascii="Palatino Linotype" w:hAnsi="Palatino Linotype" w:cs="Arial"/>
          <w:i/>
        </w:rPr>
      </w:pPr>
      <w:r>
        <w:rPr>
          <w:rFonts w:ascii="Palatino Linotype" w:hAnsi="Palatino Linotype" w:cs="Arial"/>
          <w:i/>
        </w:rPr>
        <w:t>…</w:t>
      </w:r>
    </w:p>
    <w:p w14:paraId="19DABECE" w14:textId="6DC64B05" w:rsidR="00FB04FA" w:rsidRPr="00FB04FA" w:rsidRDefault="00FB04FA" w:rsidP="00FB04FA">
      <w:pPr>
        <w:tabs>
          <w:tab w:val="left" w:pos="7938"/>
        </w:tabs>
        <w:spacing w:line="360" w:lineRule="auto"/>
        <w:ind w:left="851" w:right="757"/>
        <w:jc w:val="both"/>
        <w:rPr>
          <w:rFonts w:ascii="Palatino Linotype" w:hAnsi="Palatino Linotype" w:cs="Arial"/>
          <w:i/>
        </w:rPr>
      </w:pPr>
      <w:r w:rsidRPr="00FB04FA">
        <w:rPr>
          <w:rFonts w:ascii="Palatino Linotype" w:hAnsi="Palatino Linotype" w:cs="Arial"/>
          <w:i/>
        </w:rPr>
        <w:t xml:space="preserve">II. Designar en las Unidades de Transparencia a los titulares </w:t>
      </w:r>
      <w:r w:rsidRPr="009C71DC">
        <w:rPr>
          <w:rFonts w:ascii="Palatino Linotype" w:hAnsi="Palatino Linotype" w:cs="Arial"/>
          <w:b/>
          <w:i/>
          <w:u w:val="single"/>
        </w:rPr>
        <w:t>que dependan directamente del titular del sujeto obligado</w:t>
      </w:r>
      <w:r w:rsidRPr="00FB04FA">
        <w:rPr>
          <w:rFonts w:ascii="Palatino Linotype" w:hAnsi="Palatino Linotype" w:cs="Arial"/>
          <w:i/>
        </w:rPr>
        <w:t xml:space="preserve"> y que preferentemente cuenten con experiencia en la materia;</w:t>
      </w:r>
      <w:r w:rsidR="009C71DC">
        <w:rPr>
          <w:rFonts w:ascii="Palatino Linotype" w:hAnsi="Palatino Linotype" w:cs="Arial"/>
          <w:i/>
        </w:rPr>
        <w:t>”</w:t>
      </w:r>
    </w:p>
    <w:p w14:paraId="77D6AFD6" w14:textId="77777777" w:rsidR="00FB04FA" w:rsidRPr="009C71DC" w:rsidRDefault="00FB04FA" w:rsidP="009C71DC">
      <w:pPr>
        <w:tabs>
          <w:tab w:val="left" w:pos="7938"/>
        </w:tabs>
        <w:spacing w:line="360" w:lineRule="auto"/>
        <w:ind w:left="851" w:right="757"/>
        <w:jc w:val="both"/>
        <w:rPr>
          <w:rFonts w:ascii="Palatino Linotype" w:hAnsi="Palatino Linotype" w:cs="Arial"/>
          <w:i/>
        </w:rPr>
      </w:pPr>
    </w:p>
    <w:p w14:paraId="6B38EBD6" w14:textId="049E348F" w:rsidR="009C71DC" w:rsidRPr="009C71DC" w:rsidRDefault="009C71DC" w:rsidP="009C71DC">
      <w:pPr>
        <w:tabs>
          <w:tab w:val="left" w:pos="7938"/>
        </w:tabs>
        <w:spacing w:line="360" w:lineRule="auto"/>
        <w:ind w:left="851" w:right="757"/>
        <w:jc w:val="both"/>
        <w:rPr>
          <w:rFonts w:ascii="Palatino Linotype" w:hAnsi="Palatino Linotype" w:cs="Arial"/>
          <w:i/>
        </w:rPr>
      </w:pPr>
      <w:r w:rsidRPr="009C71DC">
        <w:rPr>
          <w:rFonts w:ascii="Palatino Linotype" w:hAnsi="Palatino Linotype" w:cs="Arial"/>
          <w:i/>
        </w:rPr>
        <w:t xml:space="preserve">Artículo 51. </w:t>
      </w:r>
      <w:r w:rsidRPr="009C71DC">
        <w:rPr>
          <w:rFonts w:ascii="Palatino Linotype" w:hAnsi="Palatino Linotype" w:cs="Arial"/>
          <w:b/>
          <w:i/>
          <w:u w:val="single"/>
        </w:rPr>
        <w:t>Los sujetos obligados designaran a un responsable para atender la Unidad de Transparencia</w:t>
      </w:r>
      <w:r w:rsidRPr="009C71DC">
        <w:rPr>
          <w:rFonts w:ascii="Palatino Linotype" w:hAnsi="Palatino Linotype" w:cs="Arial"/>
          <w:i/>
        </w:rPr>
        <w:t>,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2249E21" w14:textId="77777777" w:rsidR="00FB04FA" w:rsidRDefault="00FB04FA" w:rsidP="00F849B1">
      <w:pPr>
        <w:tabs>
          <w:tab w:val="left" w:pos="7938"/>
        </w:tabs>
        <w:spacing w:line="360" w:lineRule="auto"/>
        <w:jc w:val="both"/>
        <w:rPr>
          <w:rFonts w:ascii="Palatino Linotype" w:hAnsi="Palatino Linotype" w:cs="Arial"/>
        </w:rPr>
      </w:pPr>
    </w:p>
    <w:p w14:paraId="13ED45B0" w14:textId="2EC8A0BF" w:rsidR="009C71DC" w:rsidRDefault="009C71DC" w:rsidP="00F849B1">
      <w:pPr>
        <w:tabs>
          <w:tab w:val="left" w:pos="7938"/>
        </w:tabs>
        <w:spacing w:line="360" w:lineRule="auto"/>
        <w:jc w:val="both"/>
        <w:rPr>
          <w:rFonts w:ascii="Palatino Linotype" w:hAnsi="Palatino Linotype" w:cs="Arial"/>
        </w:rPr>
      </w:pPr>
      <w:r>
        <w:rPr>
          <w:rFonts w:ascii="Palatino Linotype" w:hAnsi="Palatino Linotype" w:cs="Arial"/>
        </w:rPr>
        <w:t xml:space="preserve">Como podemos apreciar, el Titular de la Unidad de Transparencia depende directamente del Titular del sujeto obligado, que en este caso lo es el Secretario de Movilidad, es decir, existe la obligación de contar con un Titular de Transparencia, por </w:t>
      </w:r>
      <w:proofErr w:type="gramStart"/>
      <w:r>
        <w:rPr>
          <w:rFonts w:ascii="Palatino Linotype" w:hAnsi="Palatino Linotype" w:cs="Arial"/>
        </w:rPr>
        <w:t>ende</w:t>
      </w:r>
      <w:proofErr w:type="gramEnd"/>
      <w:r>
        <w:rPr>
          <w:rFonts w:ascii="Palatino Linotype" w:hAnsi="Palatino Linotype" w:cs="Arial"/>
        </w:rPr>
        <w:t xml:space="preserve"> se deberá entregar de dicho Titular y del personal </w:t>
      </w:r>
      <w:r w:rsidR="00CA71EA">
        <w:rPr>
          <w:rFonts w:ascii="Palatino Linotype" w:hAnsi="Palatino Linotype" w:cs="Arial"/>
          <w:lang w:val="es-419"/>
        </w:rPr>
        <w:t xml:space="preserve">que labora o coadyuva con el Titular de la Unidad de Transparencia </w:t>
      </w:r>
      <w:r>
        <w:rPr>
          <w:rFonts w:ascii="Palatino Linotype" w:hAnsi="Palatino Linotype" w:cs="Arial"/>
        </w:rPr>
        <w:t>la información solicitada en los puntos tres (3) y cuatro (4) de la solicitud de información.</w:t>
      </w:r>
    </w:p>
    <w:p w14:paraId="3A73EBD5" w14:textId="77777777" w:rsidR="00FB04FA" w:rsidRDefault="00FB04FA" w:rsidP="00F849B1">
      <w:pPr>
        <w:tabs>
          <w:tab w:val="left" w:pos="7938"/>
        </w:tabs>
        <w:spacing w:line="360" w:lineRule="auto"/>
        <w:jc w:val="both"/>
        <w:rPr>
          <w:rFonts w:ascii="Palatino Linotype" w:hAnsi="Palatino Linotype" w:cs="Arial"/>
        </w:rPr>
      </w:pPr>
    </w:p>
    <w:p w14:paraId="5DF38D30" w14:textId="6F5466F9" w:rsidR="00CA71EA" w:rsidRPr="00692461" w:rsidRDefault="00AF2D5B" w:rsidP="00CA71EA">
      <w:pPr>
        <w:tabs>
          <w:tab w:val="left" w:pos="7938"/>
        </w:tabs>
        <w:spacing w:line="360" w:lineRule="auto"/>
        <w:jc w:val="both"/>
        <w:rPr>
          <w:rFonts w:ascii="Palatino Linotype" w:hAnsi="Palatino Linotype" w:cs="Arial"/>
        </w:rPr>
      </w:pPr>
      <w:r w:rsidRPr="003B6274">
        <w:rPr>
          <w:rFonts w:ascii="Palatino Linotype" w:hAnsi="Palatino Linotype" w:cs="Arial"/>
        </w:rPr>
        <w:t>Ahora bien, respecto de</w:t>
      </w:r>
      <w:r w:rsidR="003B6274" w:rsidRPr="003B6274">
        <w:rPr>
          <w:rFonts w:ascii="Palatino Linotype" w:hAnsi="Palatino Linotype" w:cs="Arial"/>
        </w:rPr>
        <w:t xml:space="preserve"> </w:t>
      </w:r>
      <w:r w:rsidRPr="003B6274">
        <w:rPr>
          <w:rFonts w:ascii="Palatino Linotype" w:hAnsi="Palatino Linotype" w:cs="Arial"/>
        </w:rPr>
        <w:t>l</w:t>
      </w:r>
      <w:r w:rsidR="003B6274" w:rsidRPr="003B6274">
        <w:rPr>
          <w:rFonts w:ascii="Palatino Linotype" w:hAnsi="Palatino Linotype" w:cs="Arial"/>
        </w:rPr>
        <w:t>os</w:t>
      </w:r>
      <w:r w:rsidRPr="003B6274">
        <w:rPr>
          <w:rFonts w:ascii="Palatino Linotype" w:hAnsi="Palatino Linotype" w:cs="Arial"/>
        </w:rPr>
        <w:t xml:space="preserve"> </w:t>
      </w:r>
      <w:r w:rsidRPr="003B6274">
        <w:rPr>
          <w:rFonts w:ascii="Palatino Linotype" w:hAnsi="Palatino Linotype" w:cs="Arial"/>
          <w:lang w:val="es-419"/>
        </w:rPr>
        <w:t>curr</w:t>
      </w:r>
      <w:r w:rsidR="003B6274" w:rsidRPr="003B6274">
        <w:rPr>
          <w:rFonts w:ascii="Palatino Linotype" w:hAnsi="Palatino Linotype" w:cs="Arial"/>
          <w:lang w:val="es-419"/>
        </w:rPr>
        <w:t>í</w:t>
      </w:r>
      <w:r w:rsidRPr="003B6274">
        <w:rPr>
          <w:rFonts w:ascii="Palatino Linotype" w:hAnsi="Palatino Linotype" w:cs="Arial"/>
          <w:lang w:val="es-419"/>
        </w:rPr>
        <w:t>culum</w:t>
      </w:r>
      <w:r w:rsidR="003B6274" w:rsidRPr="003B6274">
        <w:rPr>
          <w:rFonts w:ascii="Palatino Linotype" w:hAnsi="Palatino Linotype" w:cs="Arial"/>
          <w:lang w:val="es-419"/>
        </w:rPr>
        <w:t>s</w:t>
      </w:r>
      <w:r w:rsidRPr="003B6274">
        <w:rPr>
          <w:rFonts w:ascii="Palatino Linotype" w:hAnsi="Palatino Linotype" w:cs="Arial"/>
          <w:lang w:val="es-419"/>
        </w:rPr>
        <w:t xml:space="preserve"> solicitado</w:t>
      </w:r>
      <w:r w:rsidR="003B6274" w:rsidRPr="003B6274">
        <w:rPr>
          <w:rFonts w:ascii="Palatino Linotype" w:hAnsi="Palatino Linotype" w:cs="Arial"/>
          <w:lang w:val="es-419"/>
        </w:rPr>
        <w:t>s</w:t>
      </w:r>
      <w:r w:rsidRPr="003B6274">
        <w:rPr>
          <w:rFonts w:ascii="Palatino Linotype" w:hAnsi="Palatino Linotype" w:cs="Arial"/>
          <w:lang w:val="es-419"/>
        </w:rPr>
        <w:t xml:space="preserve"> </w:t>
      </w:r>
      <w:r w:rsidR="00CA71EA" w:rsidRPr="003B6274">
        <w:rPr>
          <w:rFonts w:ascii="Palatino Linotype" w:hAnsi="Palatino Linotype" w:cs="Arial"/>
          <w:lang w:val="es-419"/>
        </w:rPr>
        <w:t xml:space="preserve">y a efecto de reparar el derecho de la hoy recurrente, deberá entregar, </w:t>
      </w:r>
      <w:r w:rsidR="003B6274" w:rsidRPr="003B6274">
        <w:rPr>
          <w:rFonts w:ascii="Palatino Linotype" w:hAnsi="Palatino Linotype" w:cs="Arial"/>
          <w:lang w:val="es-419"/>
        </w:rPr>
        <w:t>los</w:t>
      </w:r>
      <w:r w:rsidR="00CA71EA" w:rsidRPr="003B6274">
        <w:rPr>
          <w:rFonts w:ascii="Palatino Linotype" w:hAnsi="Palatino Linotype" w:cs="Arial"/>
          <w:lang w:val="es-419"/>
        </w:rPr>
        <w:t xml:space="preserve"> curr</w:t>
      </w:r>
      <w:r w:rsidR="003B6274" w:rsidRPr="003B6274">
        <w:rPr>
          <w:rFonts w:ascii="Palatino Linotype" w:hAnsi="Palatino Linotype" w:cs="Arial"/>
          <w:lang w:val="es-419"/>
        </w:rPr>
        <w:t>í</w:t>
      </w:r>
      <w:r w:rsidR="00CA71EA" w:rsidRPr="003B6274">
        <w:rPr>
          <w:rFonts w:ascii="Palatino Linotype" w:hAnsi="Palatino Linotype" w:cs="Arial"/>
          <w:lang w:val="es-419"/>
        </w:rPr>
        <w:t>culum</w:t>
      </w:r>
      <w:r w:rsidR="003B6274" w:rsidRPr="003B6274">
        <w:rPr>
          <w:rFonts w:ascii="Palatino Linotype" w:hAnsi="Palatino Linotype" w:cs="Arial"/>
          <w:lang w:val="es-419"/>
        </w:rPr>
        <w:t>s del Titular de la Unidad de Transparencia y de</w:t>
      </w:r>
      <w:r w:rsidR="003B6274">
        <w:rPr>
          <w:rFonts w:ascii="Palatino Linotype" w:hAnsi="Palatino Linotype" w:cs="Arial"/>
          <w:lang w:val="es-419"/>
        </w:rPr>
        <w:t>l</w:t>
      </w:r>
      <w:r w:rsidR="003B6274" w:rsidRPr="003B6274">
        <w:rPr>
          <w:rFonts w:ascii="Palatino Linotype" w:hAnsi="Palatino Linotype" w:cs="Arial"/>
          <w:lang w:val="es-419"/>
        </w:rPr>
        <w:t xml:space="preserve"> personal </w:t>
      </w:r>
      <w:r w:rsidR="003B6274">
        <w:rPr>
          <w:rFonts w:ascii="Palatino Linotype" w:hAnsi="Palatino Linotype" w:cs="Arial"/>
          <w:lang w:val="es-419"/>
        </w:rPr>
        <w:t>que labora o coadyuva con dicha Titularidad</w:t>
      </w:r>
      <w:r w:rsidR="00CA71EA" w:rsidRPr="003B6274">
        <w:rPr>
          <w:rFonts w:ascii="Palatino Linotype" w:hAnsi="Palatino Linotype" w:cs="Arial"/>
          <w:lang w:val="es-419"/>
        </w:rPr>
        <w:t>, ello es así en primer lugar, porque el artículo 92, fracción</w:t>
      </w:r>
      <w:r w:rsidR="00CA71EA" w:rsidRPr="00692461">
        <w:rPr>
          <w:rFonts w:ascii="Palatino Linotype" w:hAnsi="Palatino Linotype" w:cs="Arial"/>
        </w:rPr>
        <w:t xml:space="preserve"> XXI, de la Ley de Transparencia y Acceso a la Información Pública de la Entidad, establece que la información curricular desde el nivel del jefe de departamento o equivalente hasta el titular del Sujeto Obligado, constituye una obligación de transparencia como se advierte enseguida: </w:t>
      </w:r>
    </w:p>
    <w:p w14:paraId="637C5DFA" w14:textId="77777777" w:rsidR="00CA71EA" w:rsidRDefault="00CA71EA" w:rsidP="00CA71EA">
      <w:pPr>
        <w:jc w:val="both"/>
        <w:rPr>
          <w:rFonts w:ascii="Palatino Linotype" w:hAnsi="Palatino Linotype" w:cs="Arial"/>
        </w:rPr>
      </w:pPr>
    </w:p>
    <w:p w14:paraId="352E1D1B" w14:textId="77777777" w:rsidR="00CA71EA" w:rsidRPr="00692461" w:rsidRDefault="00CA71EA" w:rsidP="00CA71EA">
      <w:pPr>
        <w:widowControl w:val="0"/>
        <w:autoSpaceDE w:val="0"/>
        <w:autoSpaceDN w:val="0"/>
        <w:adjustRightInd w:val="0"/>
        <w:ind w:left="851" w:right="900"/>
        <w:jc w:val="both"/>
        <w:rPr>
          <w:rFonts w:ascii="Palatino Linotype" w:hAnsi="Palatino Linotype"/>
          <w:bCs/>
          <w:i/>
          <w:lang w:eastAsia="es-MX"/>
        </w:rPr>
      </w:pPr>
      <w:r w:rsidRPr="00692461">
        <w:rPr>
          <w:rFonts w:ascii="Palatino Linotype" w:hAnsi="Palatino Linotype"/>
          <w:bCs/>
          <w:i/>
          <w:lang w:eastAsia="es-MX"/>
        </w:rPr>
        <w:t>“</w:t>
      </w:r>
      <w:r w:rsidRPr="00692461">
        <w:rPr>
          <w:rFonts w:ascii="Palatino Linotype" w:hAnsi="Palatino Linotype"/>
          <w:b/>
          <w:bCs/>
          <w:i/>
          <w:lang w:eastAsia="es-MX"/>
        </w:rPr>
        <w:t>Artículo 92</w:t>
      </w:r>
      <w:r w:rsidRPr="00692461">
        <w:rPr>
          <w:rFonts w:ascii="Palatino Linotype" w:hAnsi="Palatino Linotype"/>
          <w:bCs/>
          <w:i/>
          <w:lang w:eastAsia="es-MX"/>
        </w:rPr>
        <w:t xml:space="preserve">. Los sujetos obligados deberán poner a disposición del público de manera permanente y actualizada de forma sencilla, precisa y entendible, </w:t>
      </w:r>
      <w:r w:rsidRPr="00692461">
        <w:rPr>
          <w:rFonts w:ascii="Palatino Linotype" w:hAnsi="Palatino Linotype"/>
          <w:bCs/>
          <w:i/>
          <w:lang w:eastAsia="es-MX"/>
        </w:rPr>
        <w:lastRenderedPageBreak/>
        <w:t>en los respectivos medios electrónicos, de acuerdo con sus facultades, atribuciones, funciones u objeto social, según corresponda, la información, por lo menos, de los temas, documentos y políticas que a continuación se señalan:</w:t>
      </w:r>
    </w:p>
    <w:p w14:paraId="451F741E" w14:textId="77777777" w:rsidR="00CA71EA" w:rsidRPr="00692461" w:rsidRDefault="00CA71EA" w:rsidP="00CA71EA">
      <w:pPr>
        <w:widowControl w:val="0"/>
        <w:autoSpaceDE w:val="0"/>
        <w:autoSpaceDN w:val="0"/>
        <w:adjustRightInd w:val="0"/>
        <w:ind w:left="851" w:right="900"/>
        <w:jc w:val="both"/>
      </w:pPr>
      <w:r w:rsidRPr="00692461">
        <w:rPr>
          <w:rFonts w:ascii="Palatino Linotype" w:hAnsi="Palatino Linotype"/>
          <w:bCs/>
          <w:i/>
          <w:lang w:eastAsia="es-MX"/>
        </w:rPr>
        <w:t>(…)</w:t>
      </w:r>
      <w:r w:rsidRPr="00692461">
        <w:t xml:space="preserve"> </w:t>
      </w:r>
    </w:p>
    <w:p w14:paraId="62B67E89" w14:textId="77777777" w:rsidR="00CA71EA" w:rsidRPr="00692461" w:rsidRDefault="00CA71EA" w:rsidP="00CA71EA">
      <w:pPr>
        <w:widowControl w:val="0"/>
        <w:autoSpaceDE w:val="0"/>
        <w:autoSpaceDN w:val="0"/>
        <w:adjustRightInd w:val="0"/>
        <w:ind w:left="851" w:right="900"/>
        <w:jc w:val="both"/>
        <w:rPr>
          <w:rFonts w:ascii="Palatino Linotype" w:hAnsi="Palatino Linotype"/>
          <w:bCs/>
          <w:i/>
          <w:lang w:eastAsia="es-MX"/>
        </w:rPr>
      </w:pPr>
      <w:r w:rsidRPr="00692461">
        <w:rPr>
          <w:rFonts w:ascii="Palatino Linotype" w:hAnsi="Palatino Linotype"/>
          <w:b/>
          <w:bCs/>
          <w:i/>
          <w:lang w:eastAsia="es-MX"/>
        </w:rPr>
        <w:t>XXI.</w:t>
      </w:r>
      <w:r w:rsidRPr="00692461">
        <w:rPr>
          <w:rFonts w:ascii="Palatino Linotype" w:hAnsi="Palatino Linotype"/>
          <w:bCs/>
          <w:i/>
          <w:lang w:eastAsia="es-MX"/>
        </w:rPr>
        <w:t xml:space="preserve"> </w:t>
      </w:r>
      <w:r w:rsidRPr="00692461">
        <w:rPr>
          <w:rFonts w:ascii="Palatino Linotype" w:hAnsi="Palatino Linotype"/>
          <w:b/>
          <w:bCs/>
          <w:i/>
          <w:u w:val="single"/>
          <w:lang w:eastAsia="es-MX"/>
        </w:rPr>
        <w:t>La información curricular</w:t>
      </w:r>
      <w:r w:rsidRPr="00692461">
        <w:rPr>
          <w:rFonts w:ascii="Palatino Linotype" w:hAnsi="Palatino Linotype"/>
          <w:b/>
          <w:bCs/>
          <w:i/>
          <w:lang w:eastAsia="es-MX"/>
        </w:rPr>
        <w:t xml:space="preserve">, </w:t>
      </w:r>
      <w:r w:rsidRPr="00692461">
        <w:rPr>
          <w:rFonts w:ascii="Palatino Linotype" w:hAnsi="Palatino Linotype"/>
          <w:b/>
          <w:bCs/>
          <w:i/>
          <w:u w:val="single"/>
          <w:lang w:eastAsia="es-MX"/>
        </w:rPr>
        <w:t>desde el nivel de jefe de departamento o equivalente, hasta el titular del sujeto obligado</w:t>
      </w:r>
      <w:r w:rsidRPr="00692461">
        <w:rPr>
          <w:rFonts w:ascii="Palatino Linotype" w:hAnsi="Palatino Linotype"/>
          <w:bCs/>
          <w:i/>
          <w:lang w:eastAsia="es-MX"/>
        </w:rPr>
        <w:t xml:space="preserve">, así como, en su caso, las sanciones administrativas de que haya sido objeto; </w:t>
      </w:r>
    </w:p>
    <w:p w14:paraId="0E212D3B" w14:textId="77777777" w:rsidR="00CA71EA" w:rsidRPr="00692461" w:rsidRDefault="00CA71EA" w:rsidP="00CA71EA">
      <w:pPr>
        <w:widowControl w:val="0"/>
        <w:autoSpaceDE w:val="0"/>
        <w:autoSpaceDN w:val="0"/>
        <w:adjustRightInd w:val="0"/>
        <w:ind w:left="851" w:right="900"/>
        <w:jc w:val="both"/>
        <w:rPr>
          <w:rFonts w:ascii="Palatino Linotype" w:hAnsi="Palatino Linotype"/>
          <w:bCs/>
          <w:i/>
          <w:lang w:eastAsia="es-MX"/>
        </w:rPr>
      </w:pPr>
      <w:r w:rsidRPr="00692461">
        <w:rPr>
          <w:rFonts w:ascii="Palatino Linotype" w:hAnsi="Palatino Linotype"/>
          <w:bCs/>
          <w:i/>
          <w:lang w:eastAsia="es-MX"/>
        </w:rPr>
        <w:t>(…)”</w:t>
      </w:r>
    </w:p>
    <w:p w14:paraId="29D0F3A5" w14:textId="77777777" w:rsidR="00CA71EA" w:rsidRPr="00692461" w:rsidRDefault="00CA71EA" w:rsidP="00CA71EA">
      <w:pPr>
        <w:widowControl w:val="0"/>
        <w:autoSpaceDE w:val="0"/>
        <w:autoSpaceDN w:val="0"/>
        <w:adjustRightInd w:val="0"/>
        <w:ind w:left="851" w:right="900"/>
        <w:jc w:val="right"/>
        <w:rPr>
          <w:rFonts w:ascii="Palatino Linotype" w:hAnsi="Palatino Linotype"/>
          <w:b/>
          <w:bCs/>
          <w:i/>
          <w:sz w:val="18"/>
          <w:lang w:eastAsia="es-MX"/>
        </w:rPr>
      </w:pPr>
      <w:r w:rsidRPr="00692461">
        <w:rPr>
          <w:rFonts w:ascii="Palatino Linotype" w:hAnsi="Palatino Linotype"/>
          <w:b/>
          <w:bCs/>
          <w:i/>
          <w:sz w:val="18"/>
          <w:lang w:eastAsia="es-MX"/>
        </w:rPr>
        <w:t xml:space="preserve">(Énfasis añadido) </w:t>
      </w:r>
    </w:p>
    <w:p w14:paraId="501FD828" w14:textId="77777777" w:rsidR="00CA71EA" w:rsidRPr="00692461" w:rsidRDefault="00CA71EA" w:rsidP="00CA71EA">
      <w:pPr>
        <w:spacing w:line="360" w:lineRule="auto"/>
        <w:jc w:val="both"/>
        <w:rPr>
          <w:rFonts w:ascii="Palatino Linotype" w:hAnsi="Palatino Linotype"/>
          <w:bCs/>
          <w:lang w:eastAsia="es-MX"/>
        </w:rPr>
      </w:pPr>
    </w:p>
    <w:p w14:paraId="70B460DA" w14:textId="77777777" w:rsidR="00CA71EA" w:rsidRPr="00692461" w:rsidRDefault="00CA71EA" w:rsidP="00CA71EA">
      <w:pPr>
        <w:spacing w:line="360" w:lineRule="auto"/>
        <w:jc w:val="both"/>
        <w:rPr>
          <w:rFonts w:ascii="Palatino Linotype" w:eastAsia="Calibri" w:hAnsi="Palatino Linotype"/>
        </w:rPr>
      </w:pPr>
      <w:r w:rsidRPr="00692461">
        <w:rPr>
          <w:rFonts w:ascii="Palatino Linotype" w:hAnsi="Palatino Linotype"/>
          <w:bCs/>
          <w:lang w:eastAsia="es-MX"/>
        </w:rPr>
        <w:t xml:space="preserve">Información que deberá ser publicada en atención a los </w:t>
      </w:r>
      <w:r w:rsidRPr="00692461">
        <w:rPr>
          <w:rFonts w:ascii="Palatino Linotype" w:hAnsi="Palatino Linotype"/>
          <w:i/>
        </w:rPr>
        <w:t>“</w:t>
      </w:r>
      <w:r w:rsidRPr="00692461">
        <w:rPr>
          <w:rFonts w:ascii="Palatino Linotype" w:eastAsia="Calibri" w:hAnsi="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692461">
        <w:rPr>
          <w:rFonts w:ascii="Palatino Linotype" w:eastAsia="Calibri" w:hAnsi="Palatino Linotype"/>
        </w:rPr>
        <w:t xml:space="preserve">, que en su </w:t>
      </w:r>
      <w:r w:rsidRPr="00692461">
        <w:rPr>
          <w:rFonts w:ascii="Palatino Linotype" w:eastAsia="Calibri" w:hAnsi="Palatino Linotype"/>
          <w:i/>
        </w:rPr>
        <w:t>“Anexo I”</w:t>
      </w:r>
      <w:r w:rsidRPr="00692461">
        <w:rPr>
          <w:rFonts w:ascii="Palatino Linotype" w:eastAsia="Calibri" w:hAnsi="Palatino Linotype"/>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52F481BB" w14:textId="77777777" w:rsidR="00CA71EA" w:rsidRPr="00692461" w:rsidRDefault="00CA71EA" w:rsidP="00CA71EA">
      <w:pPr>
        <w:spacing w:line="360" w:lineRule="auto"/>
        <w:jc w:val="both"/>
        <w:rPr>
          <w:rFonts w:ascii="Palatino Linotype" w:eastAsia="Calibri" w:hAnsi="Palatino Linotype"/>
        </w:rPr>
      </w:pPr>
    </w:p>
    <w:p w14:paraId="0921CA90" w14:textId="77777777" w:rsidR="00CA71EA" w:rsidRPr="00692461" w:rsidRDefault="00CA71EA" w:rsidP="00CA71EA">
      <w:pPr>
        <w:ind w:left="1985" w:right="902" w:hanging="1134"/>
        <w:jc w:val="both"/>
        <w:rPr>
          <w:rFonts w:ascii="Palatino Linotype" w:eastAsia="Calibri" w:hAnsi="Palatino Linotype"/>
          <w:i/>
        </w:rPr>
      </w:pPr>
      <w:r w:rsidRPr="00692461">
        <w:rPr>
          <w:rFonts w:ascii="Palatino Linotype" w:eastAsia="Calibri" w:hAnsi="Palatino Linotype"/>
          <w:i/>
        </w:rPr>
        <w:t>“</w:t>
      </w:r>
      <w:r w:rsidRPr="00692461">
        <w:rPr>
          <w:rFonts w:ascii="Palatino Linotype" w:eastAsia="Calibri" w:hAnsi="Palatino Linotype"/>
          <w:b/>
          <w:i/>
        </w:rPr>
        <w:t>Criterio 1</w:t>
      </w:r>
      <w:r w:rsidRPr="00692461">
        <w:rPr>
          <w:rFonts w:ascii="Palatino Linotype" w:eastAsia="Calibri" w:hAnsi="Palatino Linotype"/>
          <w:i/>
        </w:rPr>
        <w:t xml:space="preserve"> Clave o nivel del puesto (de acuerdo con el catálogo que regule la actividad del sujeto obligado) </w:t>
      </w:r>
    </w:p>
    <w:p w14:paraId="7064B1CE" w14:textId="77777777" w:rsidR="00CA71EA" w:rsidRPr="00692461" w:rsidRDefault="00CA71EA" w:rsidP="00CA71EA">
      <w:pPr>
        <w:ind w:left="851" w:right="902"/>
        <w:jc w:val="both"/>
        <w:rPr>
          <w:rFonts w:ascii="Palatino Linotype" w:eastAsia="Calibri" w:hAnsi="Palatino Linotype"/>
          <w:i/>
        </w:rPr>
      </w:pPr>
    </w:p>
    <w:p w14:paraId="62060E37" w14:textId="77777777" w:rsidR="00CA71EA" w:rsidRPr="00692461" w:rsidRDefault="00CA71EA" w:rsidP="00CA71EA">
      <w:pPr>
        <w:ind w:left="1843" w:right="902" w:hanging="992"/>
        <w:jc w:val="both"/>
        <w:rPr>
          <w:rFonts w:ascii="Palatino Linotype" w:eastAsia="Calibri" w:hAnsi="Palatino Linotype"/>
          <w:i/>
        </w:rPr>
      </w:pPr>
      <w:r w:rsidRPr="00692461">
        <w:rPr>
          <w:rFonts w:ascii="Palatino Linotype" w:eastAsia="Calibri" w:hAnsi="Palatino Linotype"/>
          <w:b/>
          <w:i/>
        </w:rPr>
        <w:t>Criterio 2</w:t>
      </w:r>
      <w:r w:rsidRPr="00692461">
        <w:rPr>
          <w:rFonts w:ascii="Palatino Linotype" w:eastAsia="Calibri" w:hAnsi="Palatino Linotype"/>
          <w:i/>
        </w:rPr>
        <w:t xml:space="preserve"> Denominación del puesto en la estructura orgánica (de acuerdo con el catálogo de claves y niveles) </w:t>
      </w:r>
    </w:p>
    <w:p w14:paraId="1D5C40DB" w14:textId="77777777" w:rsidR="00CA71EA" w:rsidRPr="00692461" w:rsidRDefault="00CA71EA" w:rsidP="00CA71EA">
      <w:pPr>
        <w:ind w:left="851" w:right="902"/>
        <w:jc w:val="both"/>
        <w:rPr>
          <w:rFonts w:ascii="Palatino Linotype" w:eastAsia="Calibri" w:hAnsi="Palatino Linotype"/>
          <w:i/>
        </w:rPr>
      </w:pPr>
    </w:p>
    <w:p w14:paraId="7730C21C" w14:textId="77777777" w:rsidR="00CA71EA" w:rsidRPr="00692461" w:rsidRDefault="00CA71EA" w:rsidP="00CA71EA">
      <w:pPr>
        <w:ind w:left="851" w:right="902"/>
        <w:jc w:val="both"/>
        <w:rPr>
          <w:rFonts w:ascii="Palatino Linotype" w:eastAsia="Calibri" w:hAnsi="Palatino Linotype"/>
          <w:i/>
        </w:rPr>
      </w:pPr>
      <w:r w:rsidRPr="00692461">
        <w:rPr>
          <w:rFonts w:ascii="Palatino Linotype" w:eastAsia="Calibri" w:hAnsi="Palatino Linotype"/>
          <w:b/>
          <w:i/>
        </w:rPr>
        <w:t>Criterio 3</w:t>
      </w:r>
      <w:r w:rsidRPr="00692461">
        <w:rPr>
          <w:rFonts w:ascii="Palatino Linotype" w:eastAsia="Calibri" w:hAnsi="Palatino Linotype"/>
          <w:i/>
        </w:rPr>
        <w:t xml:space="preserve"> Denominación del cargo, empleo, comisión o nombramiento otorgado </w:t>
      </w:r>
    </w:p>
    <w:p w14:paraId="2493A0FD" w14:textId="77777777" w:rsidR="00CA71EA" w:rsidRPr="00692461" w:rsidRDefault="00CA71EA" w:rsidP="00CA71EA">
      <w:pPr>
        <w:ind w:left="851" w:right="902"/>
        <w:jc w:val="both"/>
        <w:rPr>
          <w:rFonts w:ascii="Palatino Linotype" w:eastAsia="Calibri" w:hAnsi="Palatino Linotype"/>
          <w:i/>
        </w:rPr>
      </w:pPr>
    </w:p>
    <w:p w14:paraId="4E93C447" w14:textId="77777777" w:rsidR="00CA71EA" w:rsidRPr="00692461" w:rsidRDefault="00CA71EA" w:rsidP="00CA71EA">
      <w:pPr>
        <w:ind w:left="1843" w:right="902" w:hanging="992"/>
        <w:jc w:val="both"/>
        <w:rPr>
          <w:rFonts w:ascii="Palatino Linotype" w:eastAsia="Calibri" w:hAnsi="Palatino Linotype"/>
          <w:i/>
        </w:rPr>
      </w:pPr>
      <w:r w:rsidRPr="00692461">
        <w:rPr>
          <w:rFonts w:ascii="Palatino Linotype" w:eastAsia="Calibri" w:hAnsi="Palatino Linotype"/>
          <w:b/>
          <w:i/>
        </w:rPr>
        <w:lastRenderedPageBreak/>
        <w:t>Criterio 4</w:t>
      </w:r>
      <w:r w:rsidRPr="00692461">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14:paraId="15DDC4BE" w14:textId="77777777" w:rsidR="00CA71EA" w:rsidRPr="00692461" w:rsidRDefault="00CA71EA" w:rsidP="00CA71EA">
      <w:pPr>
        <w:ind w:left="851" w:right="902"/>
        <w:jc w:val="both"/>
        <w:rPr>
          <w:rFonts w:ascii="Palatino Linotype" w:eastAsia="Calibri" w:hAnsi="Palatino Linotype"/>
          <w:i/>
        </w:rPr>
      </w:pPr>
    </w:p>
    <w:p w14:paraId="77D1648B" w14:textId="77777777" w:rsidR="00CA71EA" w:rsidRPr="00692461" w:rsidRDefault="00CA71EA" w:rsidP="00CA71EA">
      <w:pPr>
        <w:ind w:left="1843" w:right="902" w:hanging="992"/>
        <w:jc w:val="both"/>
        <w:rPr>
          <w:rFonts w:ascii="Palatino Linotype" w:eastAsia="Calibri" w:hAnsi="Palatino Linotype"/>
          <w:i/>
        </w:rPr>
      </w:pPr>
      <w:r w:rsidRPr="00692461">
        <w:rPr>
          <w:rFonts w:ascii="Palatino Linotype" w:eastAsia="Calibri" w:hAnsi="Palatino Linotype"/>
          <w:b/>
          <w:i/>
        </w:rPr>
        <w:t>Criterio 5</w:t>
      </w:r>
      <w:r w:rsidRPr="00692461">
        <w:rPr>
          <w:rFonts w:ascii="Palatino Linotype" w:eastAsia="Calibri" w:hAnsi="Palatino Linotype"/>
          <w:i/>
        </w:rPr>
        <w:t xml:space="preserve"> Área o unidad administrativa de adscripción (de acuerdo con el catálogo de unidades administrativas o puestos del sujeto obligado) </w:t>
      </w:r>
    </w:p>
    <w:p w14:paraId="370B1930" w14:textId="77777777" w:rsidR="00CA71EA" w:rsidRPr="00692461" w:rsidRDefault="00CA71EA" w:rsidP="00CA71EA">
      <w:pPr>
        <w:ind w:left="851" w:right="902"/>
        <w:jc w:val="both"/>
        <w:rPr>
          <w:rFonts w:ascii="Palatino Linotype" w:eastAsia="Calibri" w:hAnsi="Palatino Linotype"/>
          <w:i/>
        </w:rPr>
      </w:pPr>
    </w:p>
    <w:p w14:paraId="3FD22778" w14:textId="77777777" w:rsidR="00CA71EA" w:rsidRPr="00692461" w:rsidRDefault="00CA71EA" w:rsidP="00CA71EA">
      <w:pPr>
        <w:ind w:left="851" w:right="902"/>
        <w:jc w:val="both"/>
        <w:rPr>
          <w:rFonts w:ascii="Palatino Linotype" w:eastAsia="Calibri" w:hAnsi="Palatino Linotype"/>
          <w:i/>
        </w:rPr>
      </w:pPr>
      <w:r w:rsidRPr="00692461">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14:paraId="7C41090C" w14:textId="77777777" w:rsidR="00CA71EA" w:rsidRPr="00692461" w:rsidRDefault="00CA71EA" w:rsidP="00CA71EA">
      <w:pPr>
        <w:ind w:left="851" w:right="902"/>
        <w:jc w:val="both"/>
        <w:rPr>
          <w:rFonts w:ascii="Palatino Linotype" w:eastAsia="Calibri" w:hAnsi="Palatino Linotype"/>
          <w:i/>
        </w:rPr>
      </w:pPr>
    </w:p>
    <w:p w14:paraId="6605051F" w14:textId="77777777" w:rsidR="00CA71EA" w:rsidRPr="00692461" w:rsidRDefault="00CA71EA" w:rsidP="00CA71EA">
      <w:pPr>
        <w:ind w:left="1985" w:right="902" w:hanging="1134"/>
        <w:jc w:val="both"/>
        <w:rPr>
          <w:rFonts w:ascii="Palatino Linotype" w:eastAsia="Calibri" w:hAnsi="Palatino Linotype"/>
          <w:b/>
          <w:i/>
          <w:u w:val="single"/>
        </w:rPr>
      </w:pPr>
      <w:r w:rsidRPr="00692461">
        <w:rPr>
          <w:rFonts w:ascii="Palatino Linotype" w:eastAsia="Calibri" w:hAnsi="Palatino Linotype"/>
          <w:b/>
          <w:i/>
          <w:u w:val="single"/>
        </w:rPr>
        <w:t xml:space="preserve">Criterio 6 Escolaridad (nivel máximo de estudios): Ninguno / Primaria / Secundaria / Bachillerato / Carrera técnica / Licenciatura / Maestría / Doctorado / Posdoctorado </w:t>
      </w:r>
    </w:p>
    <w:p w14:paraId="69A26886" w14:textId="77777777" w:rsidR="00CA71EA" w:rsidRPr="00692461" w:rsidRDefault="00CA71EA" w:rsidP="00CA71EA">
      <w:pPr>
        <w:ind w:left="851" w:right="902"/>
        <w:jc w:val="both"/>
        <w:rPr>
          <w:rFonts w:ascii="Palatino Linotype" w:eastAsia="Calibri" w:hAnsi="Palatino Linotype"/>
          <w:b/>
          <w:i/>
          <w:u w:val="single"/>
        </w:rPr>
      </w:pPr>
    </w:p>
    <w:p w14:paraId="1690DCF6" w14:textId="77777777" w:rsidR="00CA71EA" w:rsidRPr="00692461" w:rsidRDefault="00CA71EA" w:rsidP="00CA71EA">
      <w:pPr>
        <w:ind w:left="1985" w:right="902" w:hanging="1134"/>
        <w:jc w:val="both"/>
        <w:rPr>
          <w:rFonts w:ascii="Palatino Linotype" w:eastAsia="Calibri" w:hAnsi="Palatino Linotype"/>
          <w:i/>
        </w:rPr>
      </w:pPr>
      <w:r w:rsidRPr="00692461">
        <w:rPr>
          <w:rFonts w:ascii="Palatino Linotype" w:eastAsia="Calibri" w:hAnsi="Palatino Linotype"/>
          <w:b/>
          <w:i/>
        </w:rPr>
        <w:t>Criterio 7</w:t>
      </w:r>
      <w:r w:rsidRPr="00692461">
        <w:rPr>
          <w:rFonts w:ascii="Palatino Linotype" w:eastAsia="Calibri" w:hAnsi="Palatino Linotype"/>
          <w:i/>
        </w:rPr>
        <w:t xml:space="preserve"> Carrera genérica, en su caso </w:t>
      </w:r>
    </w:p>
    <w:p w14:paraId="4E797BA5" w14:textId="77777777" w:rsidR="00CA71EA" w:rsidRPr="00692461" w:rsidRDefault="00CA71EA" w:rsidP="00CA71EA">
      <w:pPr>
        <w:ind w:left="1985" w:right="902" w:hanging="1134"/>
        <w:jc w:val="both"/>
        <w:rPr>
          <w:rFonts w:ascii="Palatino Linotype" w:eastAsia="Calibri" w:hAnsi="Palatino Linotype"/>
          <w:i/>
        </w:rPr>
      </w:pPr>
    </w:p>
    <w:p w14:paraId="25893E36" w14:textId="77777777" w:rsidR="00CA71EA" w:rsidRPr="00692461" w:rsidRDefault="00CA71EA" w:rsidP="00CA71EA">
      <w:pPr>
        <w:ind w:left="851" w:right="902"/>
        <w:jc w:val="both"/>
        <w:rPr>
          <w:rFonts w:ascii="Palatino Linotype" w:eastAsia="Calibri" w:hAnsi="Palatino Linotype"/>
          <w:i/>
        </w:rPr>
      </w:pPr>
      <w:r w:rsidRPr="00692461">
        <w:rPr>
          <w:rFonts w:ascii="Palatino Linotype" w:eastAsia="Calibri" w:hAnsi="Palatino Linotype"/>
          <w:i/>
        </w:rPr>
        <w:t>Respecto de la experiencia laboral especificar los tres últimos empleos, en donde se indique:</w:t>
      </w:r>
    </w:p>
    <w:p w14:paraId="1D246C38" w14:textId="77777777" w:rsidR="00CA71EA" w:rsidRPr="00692461" w:rsidRDefault="00CA71EA" w:rsidP="00CA71EA">
      <w:pPr>
        <w:ind w:left="851" w:right="902"/>
        <w:jc w:val="both"/>
        <w:rPr>
          <w:rFonts w:ascii="Palatino Linotype" w:eastAsia="Calibri" w:hAnsi="Palatino Linotype"/>
          <w:i/>
        </w:rPr>
      </w:pPr>
    </w:p>
    <w:p w14:paraId="19586894" w14:textId="77777777" w:rsidR="00CA71EA" w:rsidRPr="00692461" w:rsidRDefault="00CA71EA" w:rsidP="00CA71EA">
      <w:pPr>
        <w:ind w:left="851" w:right="902"/>
        <w:jc w:val="both"/>
        <w:rPr>
          <w:rFonts w:ascii="Palatino Linotype" w:eastAsia="Calibri" w:hAnsi="Palatino Linotype"/>
          <w:i/>
        </w:rPr>
      </w:pPr>
      <w:r w:rsidRPr="00692461">
        <w:rPr>
          <w:rFonts w:ascii="Palatino Linotype" w:eastAsia="Calibri" w:hAnsi="Palatino Linotype"/>
          <w:b/>
          <w:i/>
        </w:rPr>
        <w:t>Criterio 8</w:t>
      </w:r>
      <w:r w:rsidRPr="00692461">
        <w:rPr>
          <w:rFonts w:ascii="Palatino Linotype" w:eastAsia="Calibri" w:hAnsi="Palatino Linotype"/>
          <w:i/>
        </w:rPr>
        <w:t xml:space="preserve"> Periodo (mes/año inicio, mes/año conclusión) </w:t>
      </w:r>
    </w:p>
    <w:p w14:paraId="6FB0AD23" w14:textId="77777777" w:rsidR="00CA71EA" w:rsidRPr="00692461" w:rsidRDefault="00CA71EA" w:rsidP="00CA71EA">
      <w:pPr>
        <w:ind w:left="851" w:right="902"/>
        <w:jc w:val="both"/>
        <w:rPr>
          <w:rFonts w:ascii="Palatino Linotype" w:eastAsia="Calibri" w:hAnsi="Palatino Linotype"/>
          <w:i/>
        </w:rPr>
      </w:pPr>
    </w:p>
    <w:p w14:paraId="67EEFA78" w14:textId="77777777" w:rsidR="00CA71EA" w:rsidRPr="00692461" w:rsidRDefault="00CA71EA" w:rsidP="00CA71EA">
      <w:pPr>
        <w:ind w:left="851" w:right="902"/>
        <w:jc w:val="both"/>
        <w:rPr>
          <w:rFonts w:ascii="Palatino Linotype" w:eastAsia="Calibri" w:hAnsi="Palatino Linotype"/>
          <w:i/>
        </w:rPr>
      </w:pPr>
      <w:r w:rsidRPr="00692461">
        <w:rPr>
          <w:rFonts w:ascii="Palatino Linotype" w:eastAsia="Calibri" w:hAnsi="Palatino Linotype"/>
          <w:b/>
          <w:i/>
        </w:rPr>
        <w:t>Criterio 9</w:t>
      </w:r>
      <w:r w:rsidRPr="00692461">
        <w:rPr>
          <w:rFonts w:ascii="Palatino Linotype" w:eastAsia="Calibri" w:hAnsi="Palatino Linotype"/>
          <w:i/>
        </w:rPr>
        <w:t xml:space="preserve"> Denominación de la institución o empresa </w:t>
      </w:r>
    </w:p>
    <w:p w14:paraId="560BB704" w14:textId="77777777" w:rsidR="00CA71EA" w:rsidRPr="00692461" w:rsidRDefault="00CA71EA" w:rsidP="00CA71EA">
      <w:pPr>
        <w:ind w:left="851" w:right="902"/>
        <w:jc w:val="both"/>
        <w:rPr>
          <w:rFonts w:ascii="Palatino Linotype" w:eastAsia="Calibri" w:hAnsi="Palatino Linotype"/>
          <w:i/>
        </w:rPr>
      </w:pPr>
    </w:p>
    <w:p w14:paraId="1A790419" w14:textId="77777777" w:rsidR="00CA71EA" w:rsidRPr="00692461" w:rsidRDefault="00CA71EA" w:rsidP="00CA71EA">
      <w:pPr>
        <w:ind w:left="851" w:right="902"/>
        <w:jc w:val="both"/>
        <w:rPr>
          <w:rFonts w:ascii="Palatino Linotype" w:eastAsia="Calibri" w:hAnsi="Palatino Linotype"/>
          <w:i/>
        </w:rPr>
      </w:pPr>
      <w:r w:rsidRPr="00692461">
        <w:rPr>
          <w:rFonts w:ascii="Palatino Linotype" w:eastAsia="Calibri" w:hAnsi="Palatino Linotype"/>
          <w:b/>
          <w:i/>
        </w:rPr>
        <w:t>Criterio 10</w:t>
      </w:r>
      <w:r w:rsidRPr="00692461">
        <w:rPr>
          <w:rFonts w:ascii="Palatino Linotype" w:eastAsia="Calibri" w:hAnsi="Palatino Linotype"/>
          <w:i/>
        </w:rPr>
        <w:t xml:space="preserve"> Cargo o puesto desempeñado </w:t>
      </w:r>
    </w:p>
    <w:p w14:paraId="2F9EFF49" w14:textId="77777777" w:rsidR="00CA71EA" w:rsidRPr="00692461" w:rsidRDefault="00CA71EA" w:rsidP="00CA71EA">
      <w:pPr>
        <w:ind w:left="851" w:right="902"/>
        <w:jc w:val="both"/>
        <w:rPr>
          <w:rFonts w:ascii="Palatino Linotype" w:eastAsia="Calibri" w:hAnsi="Palatino Linotype"/>
          <w:i/>
        </w:rPr>
      </w:pPr>
    </w:p>
    <w:p w14:paraId="01B462F3" w14:textId="77777777" w:rsidR="00CA71EA" w:rsidRPr="00692461" w:rsidRDefault="00CA71EA" w:rsidP="00CA71EA">
      <w:pPr>
        <w:ind w:left="851" w:right="902"/>
        <w:jc w:val="both"/>
        <w:rPr>
          <w:rFonts w:ascii="Palatino Linotype" w:eastAsia="Calibri" w:hAnsi="Palatino Linotype"/>
          <w:i/>
        </w:rPr>
      </w:pPr>
      <w:r w:rsidRPr="00692461">
        <w:rPr>
          <w:rFonts w:ascii="Palatino Linotype" w:eastAsia="Calibri" w:hAnsi="Palatino Linotype"/>
          <w:b/>
          <w:i/>
        </w:rPr>
        <w:t>Criterio 11</w:t>
      </w:r>
      <w:r w:rsidRPr="00692461">
        <w:rPr>
          <w:rFonts w:ascii="Palatino Linotype" w:eastAsia="Calibri" w:hAnsi="Palatino Linotype"/>
          <w:i/>
        </w:rPr>
        <w:t xml:space="preserve"> Campo de experiencia </w:t>
      </w:r>
    </w:p>
    <w:p w14:paraId="0044A613" w14:textId="77777777" w:rsidR="00CA71EA" w:rsidRPr="00692461" w:rsidRDefault="00CA71EA" w:rsidP="00CA71EA">
      <w:pPr>
        <w:ind w:left="851" w:right="902"/>
        <w:jc w:val="both"/>
        <w:rPr>
          <w:rFonts w:ascii="Palatino Linotype" w:eastAsia="Calibri" w:hAnsi="Palatino Linotype"/>
          <w:i/>
        </w:rPr>
      </w:pPr>
    </w:p>
    <w:p w14:paraId="64A3D74E" w14:textId="77777777" w:rsidR="00CA71EA" w:rsidRPr="00692461" w:rsidRDefault="00CA71EA" w:rsidP="00CA71EA">
      <w:pPr>
        <w:ind w:left="1985" w:right="902" w:hanging="1134"/>
        <w:jc w:val="both"/>
        <w:rPr>
          <w:rFonts w:ascii="Palatino Linotype" w:eastAsia="Calibri" w:hAnsi="Palatino Linotype"/>
          <w:i/>
        </w:rPr>
      </w:pPr>
      <w:r w:rsidRPr="00692461">
        <w:rPr>
          <w:rFonts w:ascii="Palatino Linotype" w:eastAsia="Calibri" w:hAnsi="Palatino Linotype"/>
          <w:b/>
          <w:i/>
        </w:rPr>
        <w:t>Criterio 12</w:t>
      </w:r>
      <w:r w:rsidRPr="00692461">
        <w:rPr>
          <w:rFonts w:ascii="Palatino Linotype" w:eastAsia="Calibri" w:hAnsi="Palatino Linotype"/>
          <w:i/>
        </w:rPr>
        <w:t xml:space="preserve"> Hipervínculo al documento que contenga la información relativa a la trayectoria</w:t>
      </w:r>
      <w:r w:rsidRPr="00692461">
        <w:rPr>
          <w:rStyle w:val="Refdenotaalpie"/>
          <w:rFonts w:ascii="Palatino Linotype" w:eastAsia="Calibri" w:hAnsi="Palatino Linotype"/>
          <w:i/>
        </w:rPr>
        <w:footnoteReference w:customMarkFollows="1" w:id="2"/>
        <w:t>37</w:t>
      </w:r>
      <w:r w:rsidRPr="00692461">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7C87C935" w14:textId="77777777" w:rsidR="00CA71EA" w:rsidRPr="00692461" w:rsidRDefault="00CA71EA" w:rsidP="00CA71EA">
      <w:pPr>
        <w:spacing w:line="360" w:lineRule="auto"/>
        <w:jc w:val="both"/>
        <w:rPr>
          <w:rFonts w:ascii="Palatino Linotype" w:hAnsi="Palatino Linotype" w:cs="Arial"/>
        </w:rPr>
      </w:pPr>
    </w:p>
    <w:p w14:paraId="7ACF42B2" w14:textId="3BFBA1CE" w:rsidR="009A6C27" w:rsidRPr="00621851" w:rsidRDefault="00342A6A" w:rsidP="00F849B1">
      <w:pPr>
        <w:tabs>
          <w:tab w:val="left" w:pos="7938"/>
        </w:tabs>
        <w:spacing w:line="360" w:lineRule="auto"/>
        <w:jc w:val="both"/>
        <w:rPr>
          <w:rFonts w:ascii="Palatino Linotype" w:hAnsi="Palatino Linotype" w:cs="Arial"/>
        </w:rPr>
      </w:pPr>
      <w:r w:rsidRPr="00692461">
        <w:rPr>
          <w:rFonts w:ascii="Palatino Linotype" w:hAnsi="Palatino Linotype" w:cs="Arial"/>
        </w:rPr>
        <w:lastRenderedPageBreak/>
        <w:t>En ese tenor el sujeto obligado deberá turnar la solicitud a las áreas que por sus funciones son las encargadas de generar, administrar o poseer la información solicitada a efecto de que realicen una búsqueda exhaustiva y razonable y se le entregue a la hoy recurrente en su caso en versión pública de</w:t>
      </w:r>
      <w:r w:rsidRPr="00621851">
        <w:rPr>
          <w:rFonts w:ascii="Palatino Linotype" w:hAnsi="Palatino Linotype" w:cs="Arial"/>
        </w:rPr>
        <w:t xml:space="preserve"> los currículums solicitados.</w:t>
      </w:r>
    </w:p>
    <w:p w14:paraId="53434D35" w14:textId="77777777" w:rsidR="00CA71EA" w:rsidRPr="00621851" w:rsidRDefault="00CA71EA" w:rsidP="00F849B1">
      <w:pPr>
        <w:tabs>
          <w:tab w:val="left" w:pos="7938"/>
        </w:tabs>
        <w:spacing w:line="360" w:lineRule="auto"/>
        <w:jc w:val="both"/>
        <w:rPr>
          <w:rFonts w:ascii="Palatino Linotype" w:hAnsi="Palatino Linotype" w:cs="Arial"/>
        </w:rPr>
      </w:pPr>
    </w:p>
    <w:p w14:paraId="3A8A00F6" w14:textId="74BDB17A" w:rsidR="004C46E1" w:rsidRPr="00621851" w:rsidRDefault="00C80B91" w:rsidP="00621851">
      <w:pPr>
        <w:tabs>
          <w:tab w:val="left" w:pos="7938"/>
        </w:tabs>
        <w:spacing w:line="360" w:lineRule="auto"/>
        <w:jc w:val="both"/>
        <w:rPr>
          <w:rFonts w:ascii="Palatino Linotype" w:hAnsi="Palatino Linotype" w:cs="Arial"/>
        </w:rPr>
      </w:pPr>
      <w:r w:rsidRPr="00621851">
        <w:rPr>
          <w:rFonts w:ascii="Palatino Linotype" w:hAnsi="Palatino Linotype" w:cs="Arial"/>
        </w:rPr>
        <w:t>Ahora bien, respecto de la certificación de competencia laboral</w:t>
      </w:r>
      <w:r w:rsidR="004C46E1" w:rsidRPr="00621851">
        <w:rPr>
          <w:rFonts w:ascii="Palatino Linotype" w:hAnsi="Palatino Linotype" w:cs="Arial"/>
        </w:rPr>
        <w:t xml:space="preserve">, el servidor público </w:t>
      </w:r>
      <w:r w:rsidR="00621851" w:rsidRPr="00621851">
        <w:rPr>
          <w:rFonts w:ascii="Palatino Linotype" w:hAnsi="Palatino Linotype" w:cs="Arial"/>
        </w:rPr>
        <w:t xml:space="preserve">Titular de la </w:t>
      </w:r>
      <w:r w:rsidR="004C46E1" w:rsidRPr="00621851">
        <w:rPr>
          <w:rFonts w:ascii="Palatino Linotype" w:hAnsi="Palatino Linotype" w:cs="Arial"/>
        </w:rPr>
        <w:t>Unidad de Transparencia estaba obligado, conforme lo establecido en el artículo citado previamente, a reunir los mismos requisitos que son exigibles al titular y que están señalados en el artículo 57 de la Ley de Transparencia estatal, que a la letra dispone lo siguiente:</w:t>
      </w:r>
    </w:p>
    <w:p w14:paraId="5B53AD8A" w14:textId="77777777" w:rsidR="004C46E1" w:rsidRPr="00621851" w:rsidRDefault="004C46E1" w:rsidP="00621851">
      <w:pPr>
        <w:tabs>
          <w:tab w:val="left" w:pos="7938"/>
        </w:tabs>
        <w:spacing w:line="360" w:lineRule="auto"/>
        <w:jc w:val="both"/>
        <w:rPr>
          <w:rFonts w:ascii="Palatino Linotype" w:hAnsi="Palatino Linotype" w:cs="Arial"/>
        </w:rPr>
      </w:pPr>
    </w:p>
    <w:p w14:paraId="34356E9C" w14:textId="77777777" w:rsidR="004C46E1" w:rsidRDefault="004C46E1" w:rsidP="004C46E1">
      <w:pPr>
        <w:pStyle w:val="Fundamentos"/>
        <w:rPr>
          <w:lang w:val="es-MX"/>
        </w:rPr>
      </w:pPr>
      <w:r w:rsidRPr="00464AF4">
        <w:rPr>
          <w:b/>
          <w:lang w:val="es-MX"/>
        </w:rPr>
        <w:t xml:space="preserve">Artículo 57. </w:t>
      </w:r>
      <w:r w:rsidRPr="00464AF4">
        <w:rPr>
          <w:lang w:val="es-MX"/>
        </w:rPr>
        <w:t>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00E12A99" w14:textId="77777777" w:rsidR="004C46E1" w:rsidRDefault="004C46E1" w:rsidP="004C46E1">
      <w:pPr>
        <w:pStyle w:val="Fundamentos"/>
        <w:rPr>
          <w:lang w:val="es-MX"/>
        </w:rPr>
      </w:pPr>
    </w:p>
    <w:p w14:paraId="592BCD7A" w14:textId="77777777" w:rsidR="004C46E1" w:rsidRDefault="004C46E1" w:rsidP="004C46E1">
      <w:pPr>
        <w:pStyle w:val="Fundamentos"/>
        <w:numPr>
          <w:ilvl w:val="0"/>
          <w:numId w:val="9"/>
        </w:numPr>
        <w:rPr>
          <w:lang w:val="es-MX"/>
        </w:rPr>
      </w:pPr>
      <w:r w:rsidRPr="00464AF4">
        <w:rPr>
          <w:lang w:val="es-MX"/>
        </w:rPr>
        <w:t>Contar con conocimiento o, tratándose de las entidades gubernamentales estatales y los municipios certificación en materia de acceso a la información, transparencia y protección de datos personales, que para tal efecto emita el Instituto;</w:t>
      </w:r>
    </w:p>
    <w:p w14:paraId="0076AD5F" w14:textId="77777777" w:rsidR="004C46E1" w:rsidRDefault="004C46E1" w:rsidP="004C46E1">
      <w:pPr>
        <w:pStyle w:val="Fundamentos"/>
        <w:numPr>
          <w:ilvl w:val="0"/>
          <w:numId w:val="9"/>
        </w:numPr>
        <w:rPr>
          <w:lang w:val="es-MX"/>
        </w:rPr>
      </w:pPr>
      <w:r w:rsidRPr="00464AF4">
        <w:rPr>
          <w:lang w:val="es-MX"/>
        </w:rPr>
        <w:t>Experiencia en materia de acceso a la información y protección de datos personales; y</w:t>
      </w:r>
    </w:p>
    <w:p w14:paraId="63E5D19A" w14:textId="77777777" w:rsidR="004C46E1" w:rsidRPr="00464AF4" w:rsidRDefault="004C46E1" w:rsidP="004C46E1">
      <w:pPr>
        <w:pStyle w:val="Fundamentos"/>
        <w:numPr>
          <w:ilvl w:val="0"/>
          <w:numId w:val="9"/>
        </w:numPr>
        <w:rPr>
          <w:lang w:val="es-MX"/>
        </w:rPr>
      </w:pPr>
      <w:r w:rsidRPr="00464AF4">
        <w:rPr>
          <w:lang w:val="es-MX"/>
        </w:rPr>
        <w:t>Habilidades de organización y comunicación, así como visión y liderazgo.</w:t>
      </w:r>
    </w:p>
    <w:p w14:paraId="02A6F4B7" w14:textId="77777777" w:rsidR="004C46E1" w:rsidRPr="00621851" w:rsidRDefault="004C46E1" w:rsidP="00621851">
      <w:pPr>
        <w:tabs>
          <w:tab w:val="left" w:pos="7938"/>
        </w:tabs>
        <w:spacing w:line="360" w:lineRule="auto"/>
        <w:jc w:val="both"/>
        <w:rPr>
          <w:rFonts w:ascii="Palatino Linotype" w:hAnsi="Palatino Linotype" w:cs="Arial"/>
        </w:rPr>
      </w:pPr>
    </w:p>
    <w:p w14:paraId="5A06C168" w14:textId="172A4DEB" w:rsidR="004C46E1" w:rsidRPr="00621851" w:rsidRDefault="004C46E1" w:rsidP="00621851">
      <w:pPr>
        <w:tabs>
          <w:tab w:val="left" w:pos="7938"/>
        </w:tabs>
        <w:spacing w:line="360" w:lineRule="auto"/>
        <w:jc w:val="both"/>
        <w:rPr>
          <w:rFonts w:ascii="Palatino Linotype" w:hAnsi="Palatino Linotype" w:cs="Arial"/>
        </w:rPr>
      </w:pPr>
      <w:r w:rsidRPr="00621851">
        <w:rPr>
          <w:rFonts w:ascii="Palatino Linotype" w:hAnsi="Palatino Linotype" w:cs="Arial"/>
        </w:rPr>
        <w:t xml:space="preserve">En ese orden de ideas, de una interpretación armónica de los artículos en referencia, se desprende que el encargado de despacho también está constreñido a contar con los requisitos establecidos en el referido artículo 57; no obstante, existe la posibilidad de que no se cuente con la certificación referida en la fracción I del artículo citado, debido a que la convocatoria para participar </w:t>
      </w:r>
      <w:r w:rsidR="00621851">
        <w:rPr>
          <w:rFonts w:ascii="Palatino Linotype" w:hAnsi="Palatino Linotype" w:cs="Arial"/>
          <w:lang w:val="es-419"/>
        </w:rPr>
        <w:t>aun no hay sido publicada</w:t>
      </w:r>
      <w:r w:rsidRPr="00621851">
        <w:rPr>
          <w:rFonts w:ascii="Palatino Linotype" w:hAnsi="Palatino Linotype" w:cs="Arial"/>
        </w:rPr>
        <w:t>.</w:t>
      </w:r>
    </w:p>
    <w:p w14:paraId="5036A413" w14:textId="77777777" w:rsidR="004C46E1" w:rsidRPr="00621851" w:rsidRDefault="004C46E1" w:rsidP="00621851">
      <w:pPr>
        <w:tabs>
          <w:tab w:val="left" w:pos="7938"/>
        </w:tabs>
        <w:spacing w:line="360" w:lineRule="auto"/>
        <w:jc w:val="both"/>
        <w:rPr>
          <w:rFonts w:ascii="Palatino Linotype" w:hAnsi="Palatino Linotype" w:cs="Arial"/>
        </w:rPr>
      </w:pPr>
    </w:p>
    <w:p w14:paraId="5B414FF5" w14:textId="4CFBF60E" w:rsidR="004C46E1" w:rsidRPr="00621851" w:rsidRDefault="004C46E1" w:rsidP="00621851">
      <w:pPr>
        <w:tabs>
          <w:tab w:val="left" w:pos="7938"/>
        </w:tabs>
        <w:spacing w:line="360" w:lineRule="auto"/>
        <w:jc w:val="both"/>
        <w:rPr>
          <w:rFonts w:ascii="Palatino Linotype" w:hAnsi="Palatino Linotype" w:cs="Arial"/>
        </w:rPr>
      </w:pPr>
      <w:r w:rsidRPr="00621851">
        <w:rPr>
          <w:rFonts w:ascii="Palatino Linotype" w:hAnsi="Palatino Linotype" w:cs="Arial"/>
        </w:rPr>
        <w:lastRenderedPageBreak/>
        <w:t>En dicha convocatoria están establecidas las etapas que se deben recorrer para obtener la certificación, las cuales iniciaron con el registro de los candidatos, pasando por la capacitación, y evaluación, y finalizan con la emisión del certificado, el cual se entregará en los treinta días posteriores a la fecha del dictamen.</w:t>
      </w:r>
    </w:p>
    <w:p w14:paraId="73A548C9" w14:textId="77777777" w:rsidR="004C46E1" w:rsidRPr="00621851" w:rsidRDefault="004C46E1" w:rsidP="00621851">
      <w:pPr>
        <w:tabs>
          <w:tab w:val="left" w:pos="7938"/>
        </w:tabs>
        <w:spacing w:line="360" w:lineRule="auto"/>
        <w:jc w:val="both"/>
        <w:rPr>
          <w:rFonts w:ascii="Palatino Linotype" w:hAnsi="Palatino Linotype" w:cs="Arial"/>
        </w:rPr>
      </w:pPr>
    </w:p>
    <w:p w14:paraId="1A1CFC34" w14:textId="4D70C32A" w:rsidR="004C46E1" w:rsidRPr="00621851" w:rsidRDefault="004C46E1" w:rsidP="00621851">
      <w:pPr>
        <w:tabs>
          <w:tab w:val="left" w:pos="7938"/>
        </w:tabs>
        <w:spacing w:line="360" w:lineRule="auto"/>
        <w:jc w:val="both"/>
        <w:rPr>
          <w:rFonts w:ascii="Palatino Linotype" w:hAnsi="Palatino Linotype" w:cs="Arial"/>
        </w:rPr>
      </w:pPr>
      <w:r w:rsidRPr="00621851">
        <w:rPr>
          <w:rFonts w:ascii="Palatino Linotype" w:hAnsi="Palatino Linotype" w:cs="Arial"/>
        </w:rPr>
        <w:t xml:space="preserve">Consecuentemente, dado que no hubo pronunciamiento respecto a la certificación del </w:t>
      </w:r>
      <w:r w:rsidR="00621851" w:rsidRPr="00621851">
        <w:rPr>
          <w:rFonts w:ascii="Palatino Linotype" w:hAnsi="Palatino Linotype" w:cs="Arial"/>
        </w:rPr>
        <w:t>Titular</w:t>
      </w:r>
      <w:r w:rsidRPr="00621851">
        <w:rPr>
          <w:rFonts w:ascii="Palatino Linotype" w:hAnsi="Palatino Linotype" w:cs="Arial"/>
        </w:rPr>
        <w:t xml:space="preserve"> de la Unidad de Transparencia, es viable ordenar la entrega del certificado en materia de transparencia de dicho servidor público; sin embargo, en el supuesto de que no se contara con la certificación al día de ingreso de la solicitud de información bastará con que así lo haga del conocimiento del Recurrente.</w:t>
      </w:r>
    </w:p>
    <w:p w14:paraId="7F4A534A" w14:textId="77777777" w:rsidR="00621851" w:rsidRPr="00621851" w:rsidRDefault="00621851" w:rsidP="00F849B1">
      <w:pPr>
        <w:tabs>
          <w:tab w:val="left" w:pos="7938"/>
        </w:tabs>
        <w:spacing w:line="360" w:lineRule="auto"/>
        <w:jc w:val="both"/>
        <w:rPr>
          <w:rFonts w:ascii="Palatino Linotype" w:hAnsi="Palatino Linotype" w:cs="Arial"/>
        </w:rPr>
      </w:pPr>
    </w:p>
    <w:p w14:paraId="0A1DFA47" w14:textId="77777777" w:rsidR="00621851" w:rsidRPr="00621851" w:rsidRDefault="00C80B91" w:rsidP="00621851">
      <w:pPr>
        <w:tabs>
          <w:tab w:val="left" w:pos="7938"/>
        </w:tabs>
        <w:spacing w:line="360" w:lineRule="auto"/>
        <w:jc w:val="both"/>
        <w:rPr>
          <w:rFonts w:ascii="Palatino Linotype" w:hAnsi="Palatino Linotype" w:cs="Arial"/>
        </w:rPr>
      </w:pPr>
      <w:r w:rsidRPr="00621851">
        <w:rPr>
          <w:rFonts w:ascii="Palatino Linotype" w:hAnsi="Palatino Linotype" w:cs="Arial"/>
        </w:rPr>
        <w:t xml:space="preserve">Respecto de los expedientes laborales </w:t>
      </w:r>
      <w:r w:rsidR="00621851" w:rsidRPr="00621851">
        <w:rPr>
          <w:rFonts w:ascii="Palatino Linotype" w:hAnsi="Palatino Linotype" w:cs="Arial"/>
        </w:rPr>
        <w:t>cabe referir lo establecido por la Ley del Trabajo de los Servidores Públicos del Estado y Municipios en su artículo 47 con relación al 98 fracción XVII, en los que se estable lo siguiente:</w:t>
      </w:r>
    </w:p>
    <w:p w14:paraId="3B17291F" w14:textId="77777777" w:rsidR="00621851" w:rsidRPr="00621851" w:rsidRDefault="00621851" w:rsidP="00621851">
      <w:pPr>
        <w:tabs>
          <w:tab w:val="left" w:pos="7938"/>
        </w:tabs>
        <w:spacing w:line="360" w:lineRule="auto"/>
        <w:jc w:val="both"/>
        <w:rPr>
          <w:rFonts w:ascii="Palatino Linotype" w:hAnsi="Palatino Linotype" w:cs="Arial"/>
        </w:rPr>
      </w:pPr>
    </w:p>
    <w:p w14:paraId="02914E00" w14:textId="77777777" w:rsidR="00621851" w:rsidRPr="005A77E1" w:rsidRDefault="00621851" w:rsidP="00621851">
      <w:pPr>
        <w:pStyle w:val="Fundamentos"/>
        <w:rPr>
          <w:bCs/>
          <w:lang w:val="es-ES"/>
        </w:rPr>
      </w:pPr>
      <w:r w:rsidRPr="005A77E1">
        <w:rPr>
          <w:b/>
          <w:lang w:val="es-ES"/>
        </w:rPr>
        <w:t xml:space="preserve">ARTÍCULO 47. </w:t>
      </w:r>
      <w:r w:rsidRPr="005A77E1">
        <w:rPr>
          <w:bCs/>
          <w:lang w:val="es-ES"/>
        </w:rPr>
        <w:t>Para ingresar al servicio público se requiere:</w:t>
      </w:r>
    </w:p>
    <w:p w14:paraId="1B6A1145" w14:textId="77777777" w:rsidR="00621851" w:rsidRPr="005A77E1" w:rsidRDefault="00621851" w:rsidP="00621851">
      <w:pPr>
        <w:pStyle w:val="Fundamentos"/>
        <w:rPr>
          <w:bCs/>
          <w:lang w:val="es-ES"/>
        </w:rPr>
      </w:pPr>
    </w:p>
    <w:p w14:paraId="4F25518B" w14:textId="77777777" w:rsidR="00621851" w:rsidRPr="005A77E1" w:rsidRDefault="00621851" w:rsidP="00621851">
      <w:pPr>
        <w:pStyle w:val="Fundamentos"/>
        <w:rPr>
          <w:bCs/>
          <w:lang w:val="es-ES"/>
        </w:rPr>
      </w:pPr>
      <w:r w:rsidRPr="005A77E1">
        <w:rPr>
          <w:bCs/>
          <w:lang w:val="es-ES"/>
        </w:rPr>
        <w:t>I. Presentar una solicitud utilizando la forma oficial que se autorice por la institución pública o dependencia correspondiente;</w:t>
      </w:r>
    </w:p>
    <w:p w14:paraId="65B62B4B" w14:textId="77777777" w:rsidR="00621851" w:rsidRPr="005A77E1" w:rsidRDefault="00621851" w:rsidP="00621851">
      <w:pPr>
        <w:pStyle w:val="Fundamentos"/>
        <w:rPr>
          <w:bCs/>
          <w:lang w:val="es-ES"/>
        </w:rPr>
      </w:pPr>
      <w:r w:rsidRPr="005A77E1">
        <w:rPr>
          <w:bCs/>
          <w:lang w:val="es-ES"/>
        </w:rPr>
        <w:t>II. Ser de nacionalidad mexicana, con la excepción prevista en el artículo 17 de la presente ley;</w:t>
      </w:r>
    </w:p>
    <w:p w14:paraId="18A7C85F" w14:textId="77777777" w:rsidR="00621851" w:rsidRPr="005A77E1" w:rsidRDefault="00621851" w:rsidP="00621851">
      <w:pPr>
        <w:pStyle w:val="Fundamentos"/>
        <w:rPr>
          <w:bCs/>
          <w:lang w:val="es-ES"/>
        </w:rPr>
      </w:pPr>
      <w:r w:rsidRPr="005A77E1">
        <w:rPr>
          <w:bCs/>
          <w:lang w:val="es-ES"/>
        </w:rPr>
        <w:t>III. Estar en pleno ejercicio de sus derechos civiles y políticos, en su caso;</w:t>
      </w:r>
    </w:p>
    <w:p w14:paraId="77BE9C1B" w14:textId="77777777" w:rsidR="00621851" w:rsidRPr="005A77E1" w:rsidRDefault="00621851" w:rsidP="00621851">
      <w:pPr>
        <w:pStyle w:val="Fundamentos"/>
        <w:rPr>
          <w:bCs/>
          <w:lang w:val="es-ES"/>
        </w:rPr>
      </w:pPr>
      <w:r w:rsidRPr="005A77E1">
        <w:rPr>
          <w:bCs/>
          <w:lang w:val="es-ES"/>
        </w:rPr>
        <w:t>IV. Acreditar, cuando proceda, el cumplimiento de la Ley del Servicio Militar Nacional;</w:t>
      </w:r>
    </w:p>
    <w:p w14:paraId="6677AF78" w14:textId="77777777" w:rsidR="00621851" w:rsidRPr="005A77E1" w:rsidRDefault="00621851" w:rsidP="00621851">
      <w:pPr>
        <w:pStyle w:val="Fundamentos"/>
        <w:rPr>
          <w:bCs/>
          <w:lang w:val="es-ES"/>
        </w:rPr>
      </w:pPr>
      <w:r w:rsidRPr="005A77E1">
        <w:rPr>
          <w:bCs/>
          <w:lang w:val="es-ES"/>
        </w:rPr>
        <w:t>V. Derogada.</w:t>
      </w:r>
    </w:p>
    <w:p w14:paraId="18936B95" w14:textId="77777777" w:rsidR="00621851" w:rsidRPr="005A77E1" w:rsidRDefault="00621851" w:rsidP="00621851">
      <w:pPr>
        <w:pStyle w:val="Fundamentos"/>
        <w:rPr>
          <w:bCs/>
          <w:lang w:val="es-ES"/>
        </w:rPr>
      </w:pPr>
      <w:r w:rsidRPr="005A77E1">
        <w:rPr>
          <w:bCs/>
          <w:lang w:val="es-ES"/>
        </w:rPr>
        <w:t>VI. No haber sido separado anteriormente del servicio por las causas previstas en el artículo 93 de la presente ley;</w:t>
      </w:r>
    </w:p>
    <w:p w14:paraId="6A92F690" w14:textId="77777777" w:rsidR="00621851" w:rsidRPr="005A77E1" w:rsidRDefault="00621851" w:rsidP="00621851">
      <w:pPr>
        <w:pStyle w:val="Fundamentos"/>
        <w:rPr>
          <w:bCs/>
          <w:lang w:val="es-ES"/>
        </w:rPr>
      </w:pPr>
      <w:r w:rsidRPr="005A77E1">
        <w:rPr>
          <w:bCs/>
          <w:lang w:val="es-ES"/>
        </w:rPr>
        <w:t>VII. Tener buena salud, lo que se comprobará con los certificados médicos correspondientes, en la forma en que se establezca en cada institución pública;</w:t>
      </w:r>
    </w:p>
    <w:p w14:paraId="2309DE70" w14:textId="77777777" w:rsidR="00621851" w:rsidRPr="005A77E1" w:rsidRDefault="00621851" w:rsidP="00621851">
      <w:pPr>
        <w:pStyle w:val="Fundamentos"/>
        <w:rPr>
          <w:bCs/>
          <w:lang w:val="es-ES"/>
        </w:rPr>
      </w:pPr>
      <w:r w:rsidRPr="005A77E1">
        <w:rPr>
          <w:bCs/>
          <w:lang w:val="es-ES"/>
        </w:rPr>
        <w:t>VIII. Cumplir con los requisitos que se establezcan para los diferentes puestos;</w:t>
      </w:r>
    </w:p>
    <w:p w14:paraId="4CA72649" w14:textId="77777777" w:rsidR="00621851" w:rsidRPr="005A77E1" w:rsidRDefault="00621851" w:rsidP="00621851">
      <w:pPr>
        <w:pStyle w:val="Fundamentos"/>
        <w:rPr>
          <w:bCs/>
          <w:lang w:val="es-ES"/>
        </w:rPr>
      </w:pPr>
      <w:r w:rsidRPr="005A77E1">
        <w:rPr>
          <w:bCs/>
          <w:lang w:val="es-ES"/>
        </w:rPr>
        <w:t>IX. Acreditar por medio de los exámenes correspondientes los conocimientos y aptitudes necesarios para el desempeño del puesto; y</w:t>
      </w:r>
    </w:p>
    <w:p w14:paraId="43748FD1" w14:textId="77777777" w:rsidR="00621851" w:rsidRPr="005A77E1" w:rsidRDefault="00621851" w:rsidP="00621851">
      <w:pPr>
        <w:pStyle w:val="Fundamentos"/>
        <w:rPr>
          <w:bCs/>
          <w:lang w:val="es-ES"/>
        </w:rPr>
      </w:pPr>
      <w:r w:rsidRPr="005A77E1">
        <w:rPr>
          <w:bCs/>
          <w:lang w:val="es-ES"/>
        </w:rPr>
        <w:t>X. No estar inhabilitado para el ejercicio del servicio público.</w:t>
      </w:r>
    </w:p>
    <w:p w14:paraId="69BE21D6" w14:textId="77777777" w:rsidR="00621851" w:rsidRPr="005A77E1" w:rsidRDefault="00621851" w:rsidP="00621851">
      <w:pPr>
        <w:pStyle w:val="Fundamentos"/>
        <w:rPr>
          <w:bCs/>
          <w:lang w:val="es-ES"/>
        </w:rPr>
      </w:pPr>
      <w:r w:rsidRPr="005A77E1">
        <w:rPr>
          <w:bCs/>
          <w:lang w:val="es-ES"/>
        </w:rPr>
        <w:lastRenderedPageBreak/>
        <w:t xml:space="preserve">XI. Presentar certificado expedido por la Unidad del Registro de Deudores Alimentarios Morosos en el que conste, si se encuentra inscrito o no en el mismo. </w:t>
      </w:r>
    </w:p>
    <w:p w14:paraId="3E24F193" w14:textId="77777777" w:rsidR="00621851" w:rsidRPr="005A77E1" w:rsidRDefault="00621851" w:rsidP="00621851">
      <w:pPr>
        <w:pStyle w:val="Fundamentos"/>
        <w:rPr>
          <w:bCs/>
          <w:lang w:val="es-ES"/>
        </w:rPr>
      </w:pPr>
    </w:p>
    <w:p w14:paraId="2A545E49" w14:textId="77777777" w:rsidR="00621851" w:rsidRPr="005A77E1" w:rsidRDefault="00621851" w:rsidP="00621851">
      <w:pPr>
        <w:pStyle w:val="Fundamentos"/>
        <w:rPr>
          <w:bCs/>
          <w:lang w:val="es-ES"/>
        </w:rPr>
      </w:pPr>
      <w:r w:rsidRPr="005A77E1">
        <w:rPr>
          <w:bCs/>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1B1CDBF" w14:textId="77777777" w:rsidR="00621851" w:rsidRPr="005A77E1" w:rsidRDefault="00621851" w:rsidP="00621851">
      <w:pPr>
        <w:pStyle w:val="Fundamentos"/>
        <w:rPr>
          <w:bCs/>
          <w:lang w:val="es-ES"/>
        </w:rPr>
      </w:pPr>
    </w:p>
    <w:p w14:paraId="1D2EC6D8" w14:textId="77777777" w:rsidR="00621851" w:rsidRPr="005A77E1" w:rsidRDefault="00621851" w:rsidP="00621851">
      <w:pPr>
        <w:pStyle w:val="Fundamentos"/>
        <w:rPr>
          <w:lang w:val="es-ES"/>
        </w:rPr>
      </w:pPr>
      <w:r w:rsidRPr="005A77E1">
        <w:rPr>
          <w:b/>
          <w:lang w:val="es-ES"/>
        </w:rPr>
        <w:t>ARTÍCULO 98</w:t>
      </w:r>
      <w:r w:rsidRPr="005A77E1">
        <w:rPr>
          <w:lang w:val="es-ES"/>
        </w:rPr>
        <w:t>. Son obligaciones de las instituciones públicas:</w:t>
      </w:r>
    </w:p>
    <w:p w14:paraId="268F17A0" w14:textId="77777777" w:rsidR="00621851" w:rsidRPr="005A77E1" w:rsidRDefault="00621851" w:rsidP="00621851">
      <w:pPr>
        <w:pStyle w:val="Fundamentos"/>
        <w:rPr>
          <w:lang w:val="es-ES"/>
        </w:rPr>
      </w:pPr>
      <w:r>
        <w:rPr>
          <w:lang w:val="es-ES"/>
        </w:rPr>
        <w:t>(…)</w:t>
      </w:r>
    </w:p>
    <w:p w14:paraId="5A8A26B8" w14:textId="77777777" w:rsidR="00621851" w:rsidRDefault="00621851" w:rsidP="00621851">
      <w:pPr>
        <w:pStyle w:val="Fundamentos"/>
        <w:rPr>
          <w:lang w:val="es-MX"/>
        </w:rPr>
      </w:pPr>
      <w:r w:rsidRPr="005A77E1">
        <w:rPr>
          <w:lang w:val="es-MX"/>
        </w:rPr>
        <w:t>XVII. Integrar los expedientes de los servidores públicos y proporcionar las constancias que éstos soliciten para el trámite de los asuntos de su interés en los términos que señalen los ordenamientos respectivos.</w:t>
      </w:r>
    </w:p>
    <w:p w14:paraId="00FC59A2" w14:textId="77777777" w:rsidR="00621851" w:rsidRPr="005A77E1" w:rsidRDefault="00621851" w:rsidP="00621851">
      <w:pPr>
        <w:pStyle w:val="Fundamentos"/>
        <w:rPr>
          <w:lang w:val="es-MX"/>
        </w:rPr>
      </w:pPr>
      <w:r>
        <w:rPr>
          <w:lang w:val="es-MX"/>
        </w:rPr>
        <w:t>(…)</w:t>
      </w:r>
    </w:p>
    <w:p w14:paraId="6C0747D5" w14:textId="77777777" w:rsidR="00621851" w:rsidRPr="00621851" w:rsidRDefault="00621851" w:rsidP="00621851">
      <w:pPr>
        <w:tabs>
          <w:tab w:val="left" w:pos="7938"/>
        </w:tabs>
        <w:spacing w:line="360" w:lineRule="auto"/>
        <w:jc w:val="both"/>
        <w:rPr>
          <w:rFonts w:ascii="Palatino Linotype" w:hAnsi="Palatino Linotype" w:cs="Arial"/>
        </w:rPr>
      </w:pPr>
    </w:p>
    <w:p w14:paraId="6E5BA81E" w14:textId="3A70F097" w:rsidR="00621851" w:rsidRPr="00621851" w:rsidRDefault="00621851" w:rsidP="00621851">
      <w:pPr>
        <w:tabs>
          <w:tab w:val="left" w:pos="7938"/>
        </w:tabs>
        <w:spacing w:line="360" w:lineRule="auto"/>
        <w:jc w:val="both"/>
        <w:rPr>
          <w:rFonts w:ascii="Palatino Linotype" w:hAnsi="Palatino Linotype" w:cs="Arial"/>
        </w:rPr>
      </w:pPr>
      <w:r w:rsidRPr="00621851">
        <w:rPr>
          <w:rFonts w:ascii="Palatino Linotype" w:hAnsi="Palatino Linotype" w:cs="Arial"/>
        </w:rPr>
        <w:t xml:space="preserve">De tal forma que es una obligación de las instituciones </w:t>
      </w:r>
      <w:r>
        <w:rPr>
          <w:rFonts w:ascii="Palatino Linotype" w:hAnsi="Palatino Linotype" w:cs="Arial"/>
          <w:lang w:val="es-419"/>
        </w:rPr>
        <w:t xml:space="preserve">publicas </w:t>
      </w:r>
      <w:r w:rsidRPr="00621851">
        <w:rPr>
          <w:rFonts w:ascii="Palatino Linotype" w:hAnsi="Palatino Linotype" w:cs="Arial"/>
        </w:rPr>
        <w:t>el integrar los expedientes laborales de las personas que ingresen al servicio público, y que estos pueden contener los documentos que acrediten cubrir los requisitos establecidos en el artículo 47 de la Ley citada.</w:t>
      </w:r>
    </w:p>
    <w:p w14:paraId="4D4D884D" w14:textId="77777777" w:rsidR="00621851" w:rsidRPr="00621851" w:rsidRDefault="00621851" w:rsidP="00621851">
      <w:pPr>
        <w:tabs>
          <w:tab w:val="left" w:pos="7938"/>
        </w:tabs>
        <w:spacing w:line="360" w:lineRule="auto"/>
        <w:jc w:val="both"/>
        <w:rPr>
          <w:rFonts w:ascii="Palatino Linotype" w:hAnsi="Palatino Linotype" w:cs="Arial"/>
        </w:rPr>
      </w:pPr>
    </w:p>
    <w:p w14:paraId="3272C020" w14:textId="759DF5B6" w:rsidR="00621851" w:rsidRPr="00621851" w:rsidRDefault="00621851" w:rsidP="00621851">
      <w:pPr>
        <w:tabs>
          <w:tab w:val="left" w:pos="7938"/>
        </w:tabs>
        <w:spacing w:line="360" w:lineRule="auto"/>
        <w:jc w:val="both"/>
        <w:rPr>
          <w:rFonts w:ascii="Palatino Linotype" w:hAnsi="Palatino Linotype" w:cs="Arial"/>
        </w:rPr>
      </w:pPr>
      <w:r w:rsidRPr="00621851">
        <w:rPr>
          <w:rFonts w:ascii="Palatino Linotype" w:hAnsi="Palatino Linotype" w:cs="Arial"/>
        </w:rPr>
        <w:t>En ese sentido, existe la fuente obligacional para generar el expediente laboral del encargado de despacho de la Unidad de Transparencia y</w:t>
      </w:r>
      <w:r>
        <w:rPr>
          <w:rFonts w:ascii="Palatino Linotype" w:hAnsi="Palatino Linotype" w:cs="Arial"/>
          <w:lang w:val="es-419"/>
        </w:rPr>
        <w:t xml:space="preserve"> de</w:t>
      </w:r>
      <w:r w:rsidRPr="00621851">
        <w:rPr>
          <w:rFonts w:ascii="Palatino Linotype" w:hAnsi="Palatino Linotype" w:cs="Arial"/>
        </w:rPr>
        <w:t xml:space="preserve"> los servidores públicos </w:t>
      </w:r>
      <w:r>
        <w:rPr>
          <w:rFonts w:ascii="Palatino Linotype" w:hAnsi="Palatino Linotype" w:cs="Arial"/>
          <w:lang w:val="es-419"/>
        </w:rPr>
        <w:t>que laboran o coadyuvan en dicha Unidad</w:t>
      </w:r>
      <w:r w:rsidRPr="00621851">
        <w:rPr>
          <w:rFonts w:ascii="Palatino Linotype" w:hAnsi="Palatino Linotype" w:cs="Arial"/>
        </w:rPr>
        <w:t>, por tanto, es dable ordenar su entrega en versión pública. Asimismo, no se omite mencionar que ciertos documentos que pueden integrar esos expedientes son susceptibles de ser clasificados en su totalidad como información confidencial dada su naturaleza, entre los que se pueden identificar, de manera enunciativa más no limitativa, el acta de nacimiento, comprobantes de domicilio, cartilla militar, cartas de recomendación, certificados médicos y certificado de no deudor alimentario, entre otros.</w:t>
      </w:r>
    </w:p>
    <w:p w14:paraId="77415068" w14:textId="77777777" w:rsidR="00621851" w:rsidRPr="00621851" w:rsidRDefault="00621851" w:rsidP="00621851">
      <w:pPr>
        <w:tabs>
          <w:tab w:val="left" w:pos="7938"/>
        </w:tabs>
        <w:spacing w:line="360" w:lineRule="auto"/>
        <w:jc w:val="both"/>
        <w:rPr>
          <w:rFonts w:ascii="Palatino Linotype" w:hAnsi="Palatino Linotype" w:cs="Arial"/>
        </w:rPr>
      </w:pPr>
    </w:p>
    <w:p w14:paraId="1FB69C3F" w14:textId="0F89F892" w:rsidR="00621851" w:rsidRPr="00621851" w:rsidRDefault="00621851" w:rsidP="00621851">
      <w:pPr>
        <w:tabs>
          <w:tab w:val="left" w:pos="7938"/>
        </w:tabs>
        <w:spacing w:line="360" w:lineRule="auto"/>
        <w:jc w:val="both"/>
        <w:rPr>
          <w:rFonts w:ascii="Palatino Linotype" w:hAnsi="Palatino Linotype" w:cs="Arial"/>
          <w:lang w:val="es-419"/>
        </w:rPr>
      </w:pPr>
      <w:r w:rsidRPr="00621851">
        <w:rPr>
          <w:rFonts w:ascii="Palatino Linotype" w:hAnsi="Palatino Linotype" w:cs="Arial"/>
        </w:rPr>
        <w:lastRenderedPageBreak/>
        <w:t xml:space="preserve">Por lo anterior, es procedente ordenar al Sujeto Obligado a que haga entrega de la versión pública de los expedientes laborales del servidor público </w:t>
      </w:r>
      <w:r>
        <w:rPr>
          <w:rFonts w:ascii="Palatino Linotype" w:hAnsi="Palatino Linotype" w:cs="Arial"/>
          <w:lang w:val="es-419"/>
        </w:rPr>
        <w:t xml:space="preserve">Titular </w:t>
      </w:r>
      <w:r w:rsidRPr="00621851">
        <w:rPr>
          <w:rFonts w:ascii="Palatino Linotype" w:hAnsi="Palatino Linotype" w:cs="Arial"/>
        </w:rPr>
        <w:t xml:space="preserve">de la Unidad de </w:t>
      </w:r>
      <w:r w:rsidRPr="00621851">
        <w:rPr>
          <w:rFonts w:ascii="Palatino Linotype" w:hAnsi="Palatino Linotype" w:cs="Arial"/>
          <w:lang w:val="es-419"/>
        </w:rPr>
        <w:t>Transparencia</w:t>
      </w:r>
      <w:r>
        <w:rPr>
          <w:rFonts w:ascii="Palatino Linotype" w:hAnsi="Palatino Linotype" w:cs="Arial"/>
          <w:lang w:val="es-419"/>
        </w:rPr>
        <w:t>,</w:t>
      </w:r>
      <w:r w:rsidRPr="00621851">
        <w:rPr>
          <w:rFonts w:ascii="Palatino Linotype" w:hAnsi="Palatino Linotype" w:cs="Arial"/>
          <w:lang w:val="es-419"/>
        </w:rPr>
        <w:t xml:space="preserve"> a la fecha de ingreso de la solicitud de información y de los servidores públicos </w:t>
      </w:r>
      <w:r>
        <w:rPr>
          <w:rFonts w:ascii="Palatino Linotype" w:hAnsi="Palatino Linotype" w:cs="Arial"/>
          <w:lang w:val="es-419"/>
        </w:rPr>
        <w:t>que coadyuvan o laboran en</w:t>
      </w:r>
      <w:r w:rsidRPr="00621851">
        <w:rPr>
          <w:rFonts w:ascii="Palatino Linotype" w:hAnsi="Palatino Linotype" w:cs="Arial"/>
          <w:lang w:val="es-419"/>
        </w:rPr>
        <w:t xml:space="preserve"> la misma; así como el acuerdo que clasifique en su totalidad los documentos que integren los expedientes que así lo ameriten</w:t>
      </w:r>
    </w:p>
    <w:p w14:paraId="63CB0A91" w14:textId="77777777" w:rsidR="00621851" w:rsidRDefault="00621851" w:rsidP="00621851">
      <w:pPr>
        <w:tabs>
          <w:tab w:val="left" w:pos="7938"/>
        </w:tabs>
        <w:spacing w:line="360" w:lineRule="auto"/>
        <w:jc w:val="both"/>
        <w:rPr>
          <w:rFonts w:ascii="Palatino Linotype" w:hAnsi="Palatino Linotype" w:cs="Arial"/>
          <w:lang w:val="es-419"/>
        </w:rPr>
      </w:pPr>
    </w:p>
    <w:p w14:paraId="2E91E76E" w14:textId="142C7952" w:rsidR="00CA71EA" w:rsidRPr="00692461" w:rsidRDefault="00CA71EA" w:rsidP="00CA71EA">
      <w:pPr>
        <w:autoSpaceDE w:val="0"/>
        <w:autoSpaceDN w:val="0"/>
        <w:adjustRightInd w:val="0"/>
        <w:spacing w:line="360" w:lineRule="auto"/>
        <w:jc w:val="both"/>
        <w:rPr>
          <w:rFonts w:ascii="Palatino Linotype" w:hAnsi="Palatino Linotype" w:cs="Arial"/>
        </w:rPr>
      </w:pPr>
      <w:r w:rsidRPr="00C806A4">
        <w:rPr>
          <w:rFonts w:ascii="Palatino Linotype" w:hAnsi="Palatino Linotype" w:cs="Arial"/>
        </w:rPr>
        <w:t>Ahora bien, por lo que</w:t>
      </w:r>
      <w:r w:rsidRPr="00692461">
        <w:rPr>
          <w:rFonts w:ascii="Palatino Linotype" w:hAnsi="Palatino Linotype" w:cs="Arial"/>
        </w:rPr>
        <w:t xml:space="preserve"> hace a</w:t>
      </w:r>
      <w:r w:rsidR="00C806A4">
        <w:rPr>
          <w:rFonts w:ascii="Palatino Linotype" w:hAnsi="Palatino Linotype" w:cs="Arial"/>
          <w:lang w:val="es-419"/>
        </w:rPr>
        <w:t xml:space="preserve"> </w:t>
      </w:r>
      <w:r w:rsidRPr="00692461">
        <w:rPr>
          <w:rFonts w:ascii="Palatino Linotype" w:hAnsi="Palatino Linotype" w:cs="Arial"/>
        </w:rPr>
        <w:t>l</w:t>
      </w:r>
      <w:r w:rsidR="00C806A4">
        <w:rPr>
          <w:rFonts w:ascii="Palatino Linotype" w:hAnsi="Palatino Linotype" w:cs="Arial"/>
          <w:lang w:val="es-419"/>
        </w:rPr>
        <w:t xml:space="preserve">as percepciones </w:t>
      </w:r>
      <w:r w:rsidRPr="00692461">
        <w:rPr>
          <w:rFonts w:ascii="Palatino Linotype" w:hAnsi="Palatino Linotype" w:cs="Arial"/>
        </w:rPr>
        <w:t xml:space="preserve">del </w:t>
      </w:r>
      <w:r w:rsidR="00C806A4">
        <w:rPr>
          <w:rFonts w:ascii="Palatino Linotype" w:hAnsi="Palatino Linotype" w:cs="Arial"/>
          <w:lang w:val="es-419"/>
        </w:rPr>
        <w:t>Titular de la Unidad de Transparencias y de los servidores públicos que laboran en dicha Unidad</w:t>
      </w:r>
      <w:r w:rsidRPr="00692461">
        <w:rPr>
          <w:rFonts w:ascii="Palatino Linotype" w:hAnsi="Palatino Linotype" w:cs="Arial"/>
        </w:rPr>
        <w:t xml:space="preserve">, el sujeto obligado deberá llevar a cabo una búsqueda razonable y exhaustiva a efecto de entregar </w:t>
      </w:r>
      <w:r w:rsidR="00C806A4">
        <w:rPr>
          <w:rFonts w:ascii="Palatino Linotype" w:hAnsi="Palatino Linotype" w:cs="Arial"/>
          <w:lang w:val="es-419"/>
        </w:rPr>
        <w:t>el documento donde consten sus percepciones</w:t>
      </w:r>
      <w:r w:rsidRPr="00692461">
        <w:rPr>
          <w:rFonts w:ascii="Palatino Linotype" w:hAnsi="Palatino Linotype" w:cs="Arial"/>
          <w:lang w:eastAsia="es-MX"/>
        </w:rPr>
        <w:t>; en este sentido, el</w:t>
      </w:r>
      <w:r w:rsidRPr="00692461">
        <w:rPr>
          <w:rFonts w:ascii="Palatino Linotype" w:hAnsi="Palatino Linotype" w:cs="Arial"/>
        </w:rPr>
        <w:t xml:space="preserve"> artículo 127 de la </w:t>
      </w:r>
      <w:r w:rsidRPr="00692461">
        <w:rPr>
          <w:rFonts w:ascii="Palatino Linotype" w:hAnsi="Palatino Linotype" w:cs="Arial"/>
          <w:b/>
        </w:rPr>
        <w:t>Constitución Política de los Estados Unidos Mexicanos</w:t>
      </w:r>
      <w:r w:rsidRPr="00692461">
        <w:rPr>
          <w:rFonts w:ascii="Palatino Linotype" w:hAnsi="Palatino Linotype" w:cs="Arial"/>
        </w:rPr>
        <w:t xml:space="preserve"> establece:</w:t>
      </w:r>
    </w:p>
    <w:p w14:paraId="2E683710" w14:textId="77777777" w:rsidR="00CA71EA" w:rsidRPr="00692461" w:rsidRDefault="00CA71EA" w:rsidP="00CA71EA">
      <w:pPr>
        <w:spacing w:line="360" w:lineRule="auto"/>
        <w:jc w:val="both"/>
        <w:rPr>
          <w:rFonts w:ascii="Palatino Linotype" w:hAnsi="Palatino Linotype"/>
        </w:rPr>
      </w:pPr>
    </w:p>
    <w:p w14:paraId="6F151AF4" w14:textId="77777777" w:rsidR="00CA71EA" w:rsidRPr="00692461" w:rsidRDefault="00CA71EA" w:rsidP="00CA71EA">
      <w:pPr>
        <w:pStyle w:val="Texto"/>
        <w:spacing w:after="0" w:line="240" w:lineRule="auto"/>
        <w:ind w:left="851" w:right="992" w:firstLine="0"/>
        <w:rPr>
          <w:rFonts w:ascii="Palatino Linotype" w:hAnsi="Palatino Linotype"/>
          <w:i/>
          <w:color w:val="000000"/>
          <w:sz w:val="24"/>
          <w:szCs w:val="24"/>
        </w:rPr>
      </w:pPr>
      <w:r w:rsidRPr="00692461">
        <w:rPr>
          <w:rFonts w:ascii="Palatino Linotype" w:hAnsi="Palatino Linotype"/>
          <w:b/>
          <w:i/>
          <w:color w:val="000000"/>
          <w:sz w:val="24"/>
          <w:szCs w:val="24"/>
        </w:rPr>
        <w:t>Artículo 127.</w:t>
      </w:r>
      <w:r w:rsidRPr="00692461">
        <w:rPr>
          <w:rFonts w:ascii="Palatino Linotype" w:hAnsi="Palatino Linotype"/>
          <w:i/>
          <w:color w:val="000000"/>
          <w:sz w:val="24"/>
          <w:szCs w:val="24"/>
        </w:rPr>
        <w:t xml:space="preserve"> Los servidores públicos de la Federación, de los Estados, del Distrito Federal </w:t>
      </w:r>
      <w:r w:rsidRPr="00692461">
        <w:rPr>
          <w:rFonts w:ascii="Palatino Linotype" w:hAnsi="Palatino Linotype"/>
          <w:b/>
          <w:i/>
          <w:color w:val="000000"/>
          <w:sz w:val="24"/>
          <w:szCs w:val="24"/>
        </w:rPr>
        <w:t>y de los Municipios</w:t>
      </w:r>
      <w:r w:rsidRPr="00692461">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17B8010C" w14:textId="77777777" w:rsidR="00CA71EA" w:rsidRPr="00692461" w:rsidRDefault="00CA71EA" w:rsidP="00CA71EA">
      <w:pPr>
        <w:pStyle w:val="Texto"/>
        <w:spacing w:after="0" w:line="240" w:lineRule="auto"/>
        <w:ind w:left="851" w:right="992" w:firstLine="0"/>
        <w:rPr>
          <w:rFonts w:ascii="Palatino Linotype" w:hAnsi="Palatino Linotype"/>
          <w:i/>
          <w:color w:val="000000"/>
          <w:sz w:val="24"/>
          <w:szCs w:val="24"/>
        </w:rPr>
      </w:pPr>
    </w:p>
    <w:p w14:paraId="090CED53" w14:textId="77777777" w:rsidR="00CA71EA" w:rsidRPr="00692461" w:rsidRDefault="00CA71EA" w:rsidP="00CA71EA">
      <w:pPr>
        <w:pStyle w:val="Texto"/>
        <w:spacing w:after="0" w:line="240" w:lineRule="auto"/>
        <w:ind w:left="851" w:right="992" w:firstLine="0"/>
        <w:rPr>
          <w:rFonts w:ascii="Palatino Linotype" w:hAnsi="Palatino Linotype"/>
          <w:i/>
          <w:color w:val="000000"/>
          <w:sz w:val="24"/>
          <w:szCs w:val="24"/>
        </w:rPr>
      </w:pPr>
      <w:r w:rsidRPr="00692461">
        <w:rPr>
          <w:rFonts w:ascii="Palatino Linotype" w:hAnsi="Palatino Linotype"/>
          <w:i/>
          <w:color w:val="000000"/>
          <w:sz w:val="24"/>
          <w:szCs w:val="24"/>
        </w:rPr>
        <w:t xml:space="preserve">Dicha remuneración será determinada anual y equitativamente </w:t>
      </w:r>
      <w:r w:rsidRPr="00692461">
        <w:rPr>
          <w:rFonts w:ascii="Palatino Linotype" w:hAnsi="Palatino Linotype"/>
          <w:b/>
          <w:i/>
          <w:color w:val="000000"/>
          <w:sz w:val="24"/>
          <w:szCs w:val="24"/>
          <w:u w:val="single"/>
        </w:rPr>
        <w:t>en los presupuestos de egresos</w:t>
      </w:r>
      <w:r w:rsidRPr="00692461">
        <w:rPr>
          <w:rFonts w:ascii="Palatino Linotype" w:hAnsi="Palatino Linotype"/>
          <w:i/>
          <w:color w:val="000000"/>
          <w:sz w:val="24"/>
          <w:szCs w:val="24"/>
        </w:rPr>
        <w:t xml:space="preserve"> correspondientes, bajo las siguientes bases:</w:t>
      </w:r>
    </w:p>
    <w:p w14:paraId="4FF932F6" w14:textId="77777777" w:rsidR="00CA71EA" w:rsidRPr="00692461" w:rsidRDefault="00CA71EA" w:rsidP="00CA71EA">
      <w:pPr>
        <w:pStyle w:val="Texto"/>
        <w:spacing w:after="0" w:line="240" w:lineRule="auto"/>
        <w:ind w:left="851" w:right="992" w:firstLine="0"/>
        <w:rPr>
          <w:rFonts w:ascii="Palatino Linotype" w:hAnsi="Palatino Linotype"/>
          <w:b/>
          <w:i/>
          <w:sz w:val="24"/>
          <w:szCs w:val="24"/>
        </w:rPr>
      </w:pPr>
      <w:r w:rsidRPr="00692461">
        <w:rPr>
          <w:rFonts w:ascii="Palatino Linotype" w:hAnsi="Palatino Linotype"/>
          <w:b/>
          <w:i/>
          <w:sz w:val="24"/>
          <w:szCs w:val="24"/>
        </w:rPr>
        <w:t>I.</w:t>
      </w:r>
      <w:r w:rsidRPr="00692461">
        <w:rPr>
          <w:rFonts w:ascii="Palatino Linotype" w:hAnsi="Palatino Linotype"/>
          <w:i/>
          <w:sz w:val="24"/>
          <w:szCs w:val="24"/>
        </w:rPr>
        <w:t xml:space="preserve"> </w:t>
      </w:r>
      <w:r w:rsidRPr="00692461">
        <w:rPr>
          <w:rFonts w:ascii="Palatino Linotype" w:hAnsi="Palatino Linotype"/>
          <w:i/>
          <w:sz w:val="24"/>
          <w:szCs w:val="24"/>
        </w:rPr>
        <w:tab/>
      </w:r>
      <w:r w:rsidRPr="00692461">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2624EED8" w14:textId="77777777" w:rsidR="00CA71EA" w:rsidRPr="00692461" w:rsidRDefault="00CA71EA" w:rsidP="00CA71EA">
      <w:pPr>
        <w:pStyle w:val="Texto"/>
        <w:spacing w:after="0" w:line="240" w:lineRule="auto"/>
        <w:ind w:left="851" w:right="992" w:firstLine="0"/>
        <w:rPr>
          <w:rFonts w:ascii="Palatino Linotype" w:hAnsi="Palatino Linotype"/>
          <w:i/>
          <w:sz w:val="24"/>
          <w:szCs w:val="24"/>
        </w:rPr>
      </w:pPr>
    </w:p>
    <w:p w14:paraId="71EBA863" w14:textId="77777777" w:rsidR="00CA71EA" w:rsidRPr="00692461" w:rsidRDefault="00CA71EA" w:rsidP="00CA71EA">
      <w:pPr>
        <w:pStyle w:val="Texto"/>
        <w:spacing w:after="0" w:line="240" w:lineRule="auto"/>
        <w:ind w:left="851" w:right="992" w:firstLine="0"/>
        <w:rPr>
          <w:rFonts w:ascii="Palatino Linotype" w:hAnsi="Palatino Linotype"/>
          <w:i/>
          <w:sz w:val="24"/>
          <w:szCs w:val="24"/>
        </w:rPr>
      </w:pPr>
      <w:r w:rsidRPr="00692461">
        <w:rPr>
          <w:rFonts w:ascii="Palatino Linotype" w:hAnsi="Palatino Linotype"/>
          <w:b/>
          <w:i/>
          <w:sz w:val="24"/>
          <w:szCs w:val="24"/>
        </w:rPr>
        <w:t>(…)</w:t>
      </w:r>
    </w:p>
    <w:p w14:paraId="78A7C896" w14:textId="77777777" w:rsidR="00CA71EA" w:rsidRPr="00692461" w:rsidRDefault="00CA71EA" w:rsidP="00CA71EA">
      <w:pPr>
        <w:pStyle w:val="Texto"/>
        <w:spacing w:after="0" w:line="240" w:lineRule="auto"/>
        <w:ind w:left="851" w:right="992" w:firstLine="0"/>
        <w:rPr>
          <w:rFonts w:ascii="Palatino Linotype" w:hAnsi="Palatino Linotype"/>
          <w:b/>
          <w:i/>
          <w:sz w:val="24"/>
          <w:szCs w:val="24"/>
        </w:rPr>
      </w:pPr>
      <w:r w:rsidRPr="00692461">
        <w:rPr>
          <w:rFonts w:ascii="Palatino Linotype" w:hAnsi="Palatino Linotype"/>
          <w:b/>
          <w:i/>
          <w:sz w:val="24"/>
          <w:szCs w:val="24"/>
        </w:rPr>
        <w:lastRenderedPageBreak/>
        <w:t>V.</w:t>
      </w:r>
      <w:r w:rsidRPr="00692461">
        <w:rPr>
          <w:rFonts w:ascii="Palatino Linotype" w:hAnsi="Palatino Linotype"/>
          <w:i/>
          <w:sz w:val="24"/>
          <w:szCs w:val="24"/>
        </w:rPr>
        <w:t xml:space="preserve"> </w:t>
      </w:r>
      <w:r w:rsidRPr="00692461">
        <w:rPr>
          <w:rFonts w:ascii="Palatino Linotype" w:hAnsi="Palatino Linotype"/>
          <w:i/>
          <w:sz w:val="24"/>
          <w:szCs w:val="24"/>
        </w:rPr>
        <w:tab/>
      </w:r>
      <w:r w:rsidRPr="00692461">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57C70E9D" w14:textId="77777777" w:rsidR="00CA71EA" w:rsidRPr="00692461" w:rsidRDefault="00CA71EA" w:rsidP="00CA71EA">
      <w:pPr>
        <w:pStyle w:val="Texto"/>
        <w:spacing w:after="0" w:line="240" w:lineRule="auto"/>
        <w:ind w:left="851" w:right="992" w:firstLine="0"/>
        <w:rPr>
          <w:rFonts w:ascii="Palatino Linotype" w:hAnsi="Palatino Linotype"/>
          <w:i/>
          <w:sz w:val="24"/>
          <w:szCs w:val="24"/>
        </w:rPr>
      </w:pPr>
      <w:r w:rsidRPr="00692461">
        <w:rPr>
          <w:rFonts w:ascii="Palatino Linotype" w:hAnsi="Palatino Linotype"/>
          <w:i/>
          <w:sz w:val="24"/>
          <w:szCs w:val="24"/>
        </w:rPr>
        <w:t>(…)</w:t>
      </w:r>
    </w:p>
    <w:p w14:paraId="0A887B13" w14:textId="77777777" w:rsidR="00CA71EA" w:rsidRPr="00692461" w:rsidRDefault="00CA71EA" w:rsidP="00CA71EA">
      <w:pPr>
        <w:pStyle w:val="Prrafodelista"/>
        <w:spacing w:line="360" w:lineRule="auto"/>
        <w:ind w:left="0"/>
        <w:jc w:val="both"/>
        <w:rPr>
          <w:rFonts w:ascii="Palatino Linotype" w:hAnsi="Palatino Linotype" w:cs="Arial"/>
        </w:rPr>
      </w:pPr>
    </w:p>
    <w:p w14:paraId="30E639CE" w14:textId="77777777" w:rsidR="00CA71EA" w:rsidRPr="00692461" w:rsidRDefault="00CA71EA" w:rsidP="00CA71EA">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Ahora bien, respecto al tema materia de la solicitud, conviene precisar la definición de “nómina”; </w:t>
      </w:r>
      <w:r w:rsidRPr="00692461">
        <w:rPr>
          <w:rFonts w:ascii="Palatino Linotype" w:hAnsi="Palatino Linotype" w:cs="Arial"/>
          <w:lang w:eastAsia="es-MX"/>
        </w:rPr>
        <w:t xml:space="preserve">de acuerdo al </w:t>
      </w:r>
      <w:r w:rsidRPr="00692461">
        <w:rPr>
          <w:rFonts w:ascii="Palatino Linotype" w:hAnsi="Palatino Linotype"/>
        </w:rPr>
        <w:t>“</w:t>
      </w:r>
      <w:r w:rsidRPr="00692461">
        <w:rPr>
          <w:rFonts w:ascii="Palatino Linotype" w:hAnsi="Palatino Linotype"/>
          <w:i/>
        </w:rPr>
        <w:t>Glosario de Términos Administrativos</w:t>
      </w:r>
      <w:r w:rsidRPr="00692461">
        <w:rPr>
          <w:rFonts w:ascii="Palatino Linotype" w:hAnsi="Palatino Linotype"/>
        </w:rPr>
        <w:t>”</w:t>
      </w:r>
      <w:r w:rsidRPr="00692461">
        <w:rPr>
          <w:rStyle w:val="Refdenotaalpie"/>
          <w:rFonts w:ascii="Palatino Linotype" w:hAnsi="Palatino Linotype"/>
        </w:rPr>
        <w:footnoteReference w:id="3"/>
      </w:r>
      <w:r w:rsidRPr="00692461">
        <w:rPr>
          <w:rFonts w:ascii="Palatino Linotype" w:hAnsi="Palatino Linotype"/>
        </w:rPr>
        <w:t>, mismo que señala las siguientes definiciones</w:t>
      </w:r>
      <w:r w:rsidRPr="00692461">
        <w:rPr>
          <w:rFonts w:ascii="Palatino Linotype" w:hAnsi="Palatino Linotype" w:cs="Arial"/>
          <w:lang w:eastAsia="es-MX"/>
        </w:rPr>
        <w:t>:</w:t>
      </w:r>
    </w:p>
    <w:p w14:paraId="0B446CA1" w14:textId="77777777" w:rsidR="00CA71EA" w:rsidRPr="00692461" w:rsidRDefault="00CA71EA" w:rsidP="00CA71EA">
      <w:pPr>
        <w:pStyle w:val="Prrafodelista"/>
        <w:spacing w:line="360" w:lineRule="auto"/>
        <w:ind w:left="851"/>
        <w:jc w:val="both"/>
        <w:rPr>
          <w:rFonts w:ascii="Palatino Linotype" w:hAnsi="Palatino Linotype" w:cs="Arial"/>
        </w:rPr>
      </w:pPr>
    </w:p>
    <w:p w14:paraId="5B081954" w14:textId="77777777" w:rsidR="00CA71EA" w:rsidRPr="00692461" w:rsidRDefault="00CA71EA" w:rsidP="00CA71EA">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692461">
        <w:rPr>
          <w:rFonts w:ascii="Palatino Linotype" w:hAnsi="Palatino Linotype" w:cs="Arial"/>
          <w:b/>
          <w:bCs/>
          <w:i/>
          <w:lang w:val="es-MX" w:eastAsia="es-MX"/>
        </w:rPr>
        <w:t xml:space="preserve">NÓMINA. </w:t>
      </w:r>
      <w:r w:rsidRPr="00692461">
        <w:rPr>
          <w:rFonts w:ascii="Palatino Linotype" w:hAnsi="Palatino Linotype" w:cs="Arial"/>
          <w:i/>
          <w:lang w:val="es-MX" w:eastAsia="es-MX"/>
        </w:rPr>
        <w:t>Listado general de los trabajadores de una institución, en</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el cual se asientan las percepciones brutas, deducciones y</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alcance neto de las mismas; la nómina es utilizada para</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efectuar los pagos periódicos (semanales, quincenales o</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mensuales) a los trabajadores por concepto de sueldos y</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salarios.</w:t>
      </w:r>
    </w:p>
    <w:p w14:paraId="60C0983C" w14:textId="77777777" w:rsidR="00CA71EA" w:rsidRPr="00692461" w:rsidRDefault="00CA71EA" w:rsidP="00CA71EA">
      <w:pPr>
        <w:pStyle w:val="Prrafodelista"/>
        <w:spacing w:line="360" w:lineRule="auto"/>
        <w:ind w:left="851"/>
        <w:jc w:val="both"/>
        <w:rPr>
          <w:rFonts w:ascii="Palatino Linotype" w:hAnsi="Palatino Linotype" w:cs="Arial"/>
        </w:rPr>
      </w:pPr>
    </w:p>
    <w:p w14:paraId="579D2524" w14:textId="77777777" w:rsidR="00CA71EA" w:rsidRPr="00692461" w:rsidRDefault="00CA71EA" w:rsidP="00CA71EA">
      <w:pPr>
        <w:pStyle w:val="Prrafodelista"/>
        <w:spacing w:line="360" w:lineRule="auto"/>
        <w:ind w:left="0"/>
        <w:jc w:val="both"/>
        <w:rPr>
          <w:rFonts w:ascii="Palatino Linotype" w:hAnsi="Palatino Linotype" w:cs="Arial"/>
          <w:lang w:eastAsia="es-MX"/>
        </w:rPr>
      </w:pPr>
      <w:r w:rsidRPr="00692461">
        <w:rPr>
          <w:rFonts w:ascii="Palatino Linotype" w:hAnsi="Palatino Linotype" w:cs="Arial"/>
        </w:rPr>
        <w:t>Aunado a ello</w:t>
      </w:r>
      <w:r w:rsidRPr="00692461">
        <w:rPr>
          <w:rFonts w:ascii="Palatino Linotype" w:hAnsi="Palatino Linotype" w:cs="Arial"/>
          <w:lang w:eastAsia="es-MX"/>
        </w:rPr>
        <w:t xml:space="preserve"> el artículo 804 fracción II de la </w:t>
      </w:r>
      <w:r w:rsidRPr="00692461">
        <w:rPr>
          <w:rFonts w:ascii="Palatino Linotype" w:hAnsi="Palatino Linotype" w:cs="Arial"/>
          <w:b/>
          <w:lang w:eastAsia="es-MX"/>
        </w:rPr>
        <w:t>Ley Federal de Trabajo</w:t>
      </w:r>
      <w:r w:rsidRPr="00692461">
        <w:rPr>
          <w:rFonts w:ascii="Palatino Linotype" w:hAnsi="Palatino Linotype" w:cs="Arial"/>
          <w:lang w:eastAsia="es-MX"/>
        </w:rPr>
        <w:t>, refiere la obligación que tiene el patrón de conservar y exhibir en juicio entre otros documentos la nómina o recibos de pagos de salarios.</w:t>
      </w:r>
    </w:p>
    <w:p w14:paraId="42A6ACC5" w14:textId="77777777" w:rsidR="00CA71EA" w:rsidRPr="00692461" w:rsidRDefault="00CA71EA" w:rsidP="00CA71EA">
      <w:pPr>
        <w:pStyle w:val="Prrafodelista"/>
        <w:spacing w:line="360" w:lineRule="auto"/>
        <w:ind w:left="0"/>
        <w:jc w:val="both"/>
        <w:rPr>
          <w:rFonts w:ascii="Palatino Linotype" w:hAnsi="Palatino Linotype" w:cs="Arial"/>
        </w:rPr>
      </w:pPr>
    </w:p>
    <w:p w14:paraId="0F3EE17A" w14:textId="77777777" w:rsidR="00CA71EA" w:rsidRPr="00692461" w:rsidRDefault="00CA71EA" w:rsidP="00CA71EA">
      <w:pPr>
        <w:pStyle w:val="Textosinformato"/>
        <w:tabs>
          <w:tab w:val="right" w:leader="dot" w:pos="8828"/>
        </w:tabs>
        <w:ind w:left="851" w:right="992" w:hanging="142"/>
        <w:jc w:val="both"/>
        <w:rPr>
          <w:rFonts w:ascii="Palatino Linotype" w:eastAsia="MS Mincho" w:hAnsi="Palatino Linotype" w:cs="Arial"/>
          <w:i/>
          <w:sz w:val="24"/>
          <w:szCs w:val="24"/>
        </w:rPr>
      </w:pPr>
      <w:r w:rsidRPr="00692461">
        <w:rPr>
          <w:rFonts w:ascii="Palatino Linotype" w:eastAsia="MS Mincho" w:hAnsi="Palatino Linotype" w:cs="Arial"/>
          <w:b/>
          <w:bCs/>
          <w:i/>
          <w:sz w:val="24"/>
          <w:szCs w:val="24"/>
        </w:rPr>
        <w:t>Artículo 804.-</w:t>
      </w:r>
      <w:r w:rsidRPr="00692461">
        <w:rPr>
          <w:rFonts w:ascii="Palatino Linotype" w:eastAsia="MS Mincho" w:hAnsi="Palatino Linotype" w:cs="Arial"/>
          <w:i/>
          <w:sz w:val="24"/>
          <w:szCs w:val="24"/>
        </w:rPr>
        <w:t xml:space="preserve"> El patrón tiene obligación de conservar y exhibir en juicio los documentos que a continuación se precisan:</w:t>
      </w:r>
    </w:p>
    <w:p w14:paraId="7A5CCBF9" w14:textId="77777777" w:rsidR="00CA71EA" w:rsidRPr="00692461" w:rsidRDefault="00CA71EA" w:rsidP="00CA71EA">
      <w:pPr>
        <w:pStyle w:val="Textosinformato"/>
        <w:tabs>
          <w:tab w:val="right" w:leader="dot" w:pos="8828"/>
        </w:tabs>
        <w:ind w:left="851" w:right="992" w:hanging="142"/>
        <w:jc w:val="both"/>
        <w:rPr>
          <w:rFonts w:ascii="Palatino Linotype" w:eastAsia="MS Mincho" w:hAnsi="Palatino Linotype" w:cs="Arial"/>
          <w:i/>
          <w:sz w:val="24"/>
          <w:szCs w:val="24"/>
        </w:rPr>
      </w:pPr>
      <w:r w:rsidRPr="00692461">
        <w:rPr>
          <w:rFonts w:ascii="Palatino Linotype" w:eastAsia="MS Mincho" w:hAnsi="Palatino Linotype" w:cs="Arial"/>
          <w:i/>
          <w:sz w:val="24"/>
          <w:szCs w:val="24"/>
        </w:rPr>
        <w:t>(…)</w:t>
      </w:r>
    </w:p>
    <w:p w14:paraId="550A1AAC" w14:textId="77777777" w:rsidR="00CA71EA" w:rsidRPr="00692461" w:rsidRDefault="00CA71EA" w:rsidP="00CA71EA">
      <w:pPr>
        <w:pStyle w:val="Textosinformato"/>
        <w:numPr>
          <w:ilvl w:val="0"/>
          <w:numId w:val="3"/>
        </w:numPr>
        <w:tabs>
          <w:tab w:val="right" w:leader="dot" w:pos="8828"/>
        </w:tabs>
        <w:ind w:left="851" w:right="992" w:hanging="142"/>
        <w:jc w:val="both"/>
        <w:rPr>
          <w:rFonts w:ascii="Palatino Linotype" w:eastAsia="MS Mincho" w:hAnsi="Palatino Linotype" w:cs="Arial"/>
          <w:i/>
          <w:sz w:val="24"/>
          <w:szCs w:val="24"/>
        </w:rPr>
      </w:pPr>
      <w:r w:rsidRPr="00692461">
        <w:rPr>
          <w:rFonts w:ascii="Palatino Linotype" w:eastAsia="MS Mincho" w:hAnsi="Palatino Linotype" w:cs="Arial"/>
          <w:b/>
          <w:i/>
          <w:sz w:val="24"/>
          <w:szCs w:val="24"/>
          <w:u w:val="single"/>
        </w:rPr>
        <w:t>Listas de raya</w:t>
      </w:r>
      <w:r w:rsidRPr="00692461">
        <w:rPr>
          <w:rFonts w:ascii="Palatino Linotype" w:eastAsia="MS Mincho" w:hAnsi="Palatino Linotype" w:cs="Arial"/>
          <w:b/>
          <w:i/>
          <w:sz w:val="24"/>
          <w:szCs w:val="24"/>
        </w:rPr>
        <w:t xml:space="preserve"> o nómina de personal, cuando se lleven en el centro de trabajo; </w:t>
      </w:r>
      <w:r w:rsidRPr="00692461">
        <w:rPr>
          <w:rFonts w:ascii="Palatino Linotype" w:eastAsia="MS Mincho" w:hAnsi="Palatino Linotype" w:cs="Arial"/>
          <w:b/>
          <w:i/>
          <w:sz w:val="24"/>
          <w:szCs w:val="24"/>
          <w:u w:val="single"/>
        </w:rPr>
        <w:t>o recibos de pagos de salarios</w:t>
      </w:r>
      <w:r w:rsidRPr="00692461">
        <w:rPr>
          <w:rFonts w:ascii="Palatino Linotype" w:eastAsia="MS Mincho" w:hAnsi="Palatino Linotype" w:cs="Arial"/>
          <w:i/>
          <w:sz w:val="24"/>
          <w:szCs w:val="24"/>
        </w:rPr>
        <w:t>;”</w:t>
      </w:r>
    </w:p>
    <w:p w14:paraId="7FAE2534" w14:textId="77777777" w:rsidR="00CA71EA" w:rsidRPr="00692461" w:rsidRDefault="00CA71EA" w:rsidP="00CA71EA">
      <w:pPr>
        <w:spacing w:line="360" w:lineRule="auto"/>
        <w:jc w:val="both"/>
        <w:rPr>
          <w:rFonts w:ascii="Palatino Linotype" w:hAnsi="Palatino Linotype" w:cs="Arial"/>
        </w:rPr>
      </w:pPr>
    </w:p>
    <w:p w14:paraId="56D62B3C" w14:textId="77777777" w:rsidR="00CA71EA" w:rsidRPr="00692461" w:rsidRDefault="00CA71EA" w:rsidP="00CA71EA">
      <w:pPr>
        <w:spacing w:line="360" w:lineRule="auto"/>
        <w:jc w:val="both"/>
        <w:rPr>
          <w:rFonts w:ascii="Palatino Linotype" w:hAnsi="Palatino Linotype" w:cs="Arial"/>
        </w:rPr>
      </w:pPr>
      <w:r w:rsidRPr="00692461">
        <w:rPr>
          <w:rFonts w:ascii="Palatino Linotype" w:hAnsi="Palatino Linotype" w:cs="Arial"/>
        </w:rPr>
        <w:t xml:space="preserve">En el mismo sentido, el </w:t>
      </w:r>
      <w:r w:rsidRPr="00692461">
        <w:rPr>
          <w:rFonts w:ascii="Palatino Linotype" w:hAnsi="Palatino Linotype" w:cs="Arial"/>
          <w:bCs/>
        </w:rPr>
        <w:t xml:space="preserve">penúltimo párrafo del artículo 125 de la </w:t>
      </w:r>
      <w:r w:rsidRPr="00692461">
        <w:rPr>
          <w:rFonts w:ascii="Palatino Linotype" w:hAnsi="Palatino Linotype" w:cs="Arial"/>
          <w:b/>
        </w:rPr>
        <w:t>Constitución Política del Estado Libre y Soberano de México</w:t>
      </w:r>
      <w:r w:rsidRPr="00692461">
        <w:rPr>
          <w:rFonts w:ascii="Palatino Linotype" w:hAnsi="Palatino Linotype" w:cs="Arial"/>
        </w:rPr>
        <w:t xml:space="preserve">, señala que el presupuesto deberá incluir los </w:t>
      </w:r>
      <w:r w:rsidRPr="00692461">
        <w:rPr>
          <w:rFonts w:ascii="Palatino Linotype" w:hAnsi="Palatino Linotype" w:cs="Arial"/>
        </w:rPr>
        <w:lastRenderedPageBreak/>
        <w:t>tabuladores desglosados de las remuneraciones que perciban los servidores públicos municipales, sujetándose a lo dispuesto por el artículo 147 de la Constitución local.</w:t>
      </w:r>
    </w:p>
    <w:p w14:paraId="714573A3" w14:textId="77777777" w:rsidR="00CA71EA" w:rsidRPr="00692461" w:rsidRDefault="00CA71EA" w:rsidP="00CA71EA">
      <w:pPr>
        <w:spacing w:line="360" w:lineRule="auto"/>
        <w:jc w:val="both"/>
        <w:rPr>
          <w:rFonts w:ascii="Palatino Linotype" w:hAnsi="Palatino Linotype" w:cs="Arial"/>
        </w:rPr>
      </w:pPr>
    </w:p>
    <w:p w14:paraId="10722210" w14:textId="77777777" w:rsidR="00CA71EA" w:rsidRPr="00692461" w:rsidRDefault="00CA71EA" w:rsidP="00CA71EA">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Por su parte, el artículo 147 de la </w:t>
      </w:r>
      <w:r w:rsidRPr="00692461">
        <w:rPr>
          <w:rFonts w:ascii="Palatino Linotype" w:hAnsi="Palatino Linotype" w:cs="Arial"/>
          <w:b/>
        </w:rPr>
        <w:t>Constitución Política del Estado Libre y Soberano de México</w:t>
      </w:r>
      <w:r w:rsidRPr="00692461">
        <w:rPr>
          <w:rFonts w:ascii="Palatino Linotype" w:hAnsi="Palatino Linotype" w:cs="Arial"/>
        </w:rPr>
        <w:t xml:space="preserve"> dispone en lo relativo a las remuneraciones de los servidores públicos estatales y municipales lo siguiente:</w:t>
      </w:r>
    </w:p>
    <w:p w14:paraId="05917E62" w14:textId="77777777" w:rsidR="00CA71EA" w:rsidRPr="00692461" w:rsidRDefault="00CA71EA" w:rsidP="00CA71EA">
      <w:pPr>
        <w:pStyle w:val="Prrafodelista"/>
        <w:spacing w:line="360" w:lineRule="auto"/>
        <w:ind w:left="0"/>
        <w:jc w:val="both"/>
        <w:rPr>
          <w:rFonts w:ascii="Palatino Linotype" w:hAnsi="Palatino Linotype" w:cs="Arial"/>
        </w:rPr>
      </w:pPr>
    </w:p>
    <w:p w14:paraId="39AA1C6A" w14:textId="77777777" w:rsidR="00CA71EA" w:rsidRPr="00692461" w:rsidRDefault="00CA71EA" w:rsidP="00CA71EA">
      <w:pPr>
        <w:ind w:left="851" w:right="992"/>
        <w:jc w:val="both"/>
        <w:rPr>
          <w:rFonts w:ascii="Palatino Linotype" w:hAnsi="Palatino Linotype"/>
          <w:i/>
        </w:rPr>
      </w:pPr>
      <w:r w:rsidRPr="00692461">
        <w:rPr>
          <w:rFonts w:ascii="Palatino Linotype" w:hAnsi="Palatino Linotype"/>
          <w:b/>
          <w:i/>
        </w:rPr>
        <w:t>Artículo 147</w:t>
      </w:r>
      <w:r w:rsidRPr="00692461">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692461">
        <w:rPr>
          <w:rFonts w:ascii="Palatino Linotype" w:hAnsi="Palatino Linotype"/>
          <w:b/>
          <w:i/>
          <w:u w:val="single"/>
        </w:rPr>
        <w:t>los miembros de los ayuntamientos</w:t>
      </w:r>
      <w:r w:rsidRPr="00692461">
        <w:rPr>
          <w:rFonts w:ascii="Palatino Linotype" w:hAnsi="Palatino Linotype"/>
          <w:i/>
        </w:rPr>
        <w:t xml:space="preserve"> y demás servidores públicos municipales recibirán una retribución adecuada e irrenunciable por el desempeño de su empleo, cargo o comisión, que será determinada </w:t>
      </w:r>
      <w:r w:rsidRPr="00692461">
        <w:rPr>
          <w:rFonts w:ascii="Palatino Linotype" w:hAnsi="Palatino Linotype"/>
          <w:b/>
          <w:i/>
          <w:u w:val="single"/>
        </w:rPr>
        <w:t>en el presupuesto de egresos</w:t>
      </w:r>
      <w:r w:rsidRPr="00692461">
        <w:rPr>
          <w:rFonts w:ascii="Palatino Linotype" w:hAnsi="Palatino Linotype"/>
          <w:i/>
        </w:rPr>
        <w:t xml:space="preserve"> que corresponda. </w:t>
      </w:r>
      <w:r w:rsidRPr="00692461">
        <w:rPr>
          <w:rFonts w:ascii="Palatino Linotype" w:hAnsi="Palatino Linotype"/>
          <w:b/>
          <w:i/>
        </w:rPr>
        <w:t>Las remuneraciones</w:t>
      </w:r>
      <w:r w:rsidRPr="00692461">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692461">
        <w:rPr>
          <w:rFonts w:ascii="Palatino Linotype" w:hAnsi="Palatino Linotype"/>
          <w:b/>
          <w:i/>
        </w:rPr>
        <w:t>La remuneración será determinada anual y equitativamente</w:t>
      </w:r>
      <w:r w:rsidRPr="00692461">
        <w:rPr>
          <w:rFonts w:ascii="Palatino Linotype" w:hAnsi="Palatino Linotype"/>
          <w:i/>
        </w:rPr>
        <w:t xml:space="preserve"> en el Presupuesto de Egresos correspondiente bajo las bases siguientes: </w:t>
      </w:r>
    </w:p>
    <w:p w14:paraId="4E10EBCB" w14:textId="77777777" w:rsidR="00CA71EA" w:rsidRPr="00692461" w:rsidRDefault="00CA71EA" w:rsidP="00CA71EA">
      <w:pPr>
        <w:pStyle w:val="Prrafodelista"/>
        <w:ind w:left="851" w:right="992"/>
        <w:jc w:val="both"/>
        <w:rPr>
          <w:rFonts w:ascii="Palatino Linotype" w:hAnsi="Palatino Linotype"/>
          <w:i/>
        </w:rPr>
      </w:pPr>
      <w:r w:rsidRPr="00692461">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7A32AA0D" w14:textId="77777777" w:rsidR="00CA71EA" w:rsidRPr="00692461" w:rsidRDefault="00CA71EA" w:rsidP="00CA71EA">
      <w:pPr>
        <w:pStyle w:val="Prrafodelista"/>
        <w:ind w:left="851" w:right="992"/>
        <w:jc w:val="both"/>
        <w:rPr>
          <w:rFonts w:ascii="Palatino Linotype" w:hAnsi="Palatino Linotype" w:cs="Arial"/>
          <w:bCs/>
          <w:i/>
        </w:rPr>
      </w:pPr>
      <w:r w:rsidRPr="00692461">
        <w:rPr>
          <w:rFonts w:ascii="Palatino Linotype" w:hAnsi="Palatino Linotype" w:cs="Arial"/>
          <w:bCs/>
          <w:i/>
        </w:rPr>
        <w:t>(…)</w:t>
      </w:r>
    </w:p>
    <w:p w14:paraId="04B2B6BA" w14:textId="77777777" w:rsidR="00CA71EA" w:rsidRPr="00692461" w:rsidRDefault="00CA71EA" w:rsidP="00CA71EA">
      <w:pPr>
        <w:pStyle w:val="Prrafodelista"/>
        <w:ind w:left="851" w:right="992"/>
        <w:rPr>
          <w:rFonts w:ascii="Palatino Linotype" w:hAnsi="Palatino Linotype" w:cs="Arial"/>
          <w:bCs/>
          <w:i/>
        </w:rPr>
      </w:pPr>
      <w:r w:rsidRPr="00692461">
        <w:rPr>
          <w:rFonts w:ascii="Palatino Linotype" w:hAnsi="Palatino Linotype"/>
          <w:i/>
        </w:rPr>
        <w:t xml:space="preserve">V. Las remuneraciones y sus tabuladores </w:t>
      </w:r>
      <w:r w:rsidRPr="00692461">
        <w:rPr>
          <w:rFonts w:ascii="Palatino Linotype" w:hAnsi="Palatino Linotype"/>
          <w:b/>
          <w:i/>
        </w:rPr>
        <w:t>serán públicos</w:t>
      </w:r>
      <w:r w:rsidRPr="00692461">
        <w:rPr>
          <w:rFonts w:ascii="Palatino Linotype" w:hAnsi="Palatino Linotype"/>
          <w:i/>
        </w:rPr>
        <w:t>, y deberán especificar y diferenciar la totalidad de sus elementos fijos y variables tanto en efectivo como en especie.</w:t>
      </w:r>
    </w:p>
    <w:p w14:paraId="5718B6BD" w14:textId="77777777" w:rsidR="00CA71EA" w:rsidRPr="00692461" w:rsidRDefault="00CA71EA" w:rsidP="00CA71EA">
      <w:pPr>
        <w:pStyle w:val="Prrafodelista"/>
        <w:spacing w:line="360" w:lineRule="auto"/>
        <w:ind w:left="851"/>
        <w:jc w:val="both"/>
        <w:rPr>
          <w:rFonts w:ascii="Palatino Linotype" w:hAnsi="Palatino Linotype" w:cs="Arial"/>
        </w:rPr>
      </w:pPr>
    </w:p>
    <w:p w14:paraId="6A276133" w14:textId="77777777" w:rsidR="00CA71EA" w:rsidRPr="00692461" w:rsidRDefault="00CA71EA" w:rsidP="00CA71EA">
      <w:pPr>
        <w:pStyle w:val="Prrafodelista"/>
        <w:spacing w:line="360" w:lineRule="auto"/>
        <w:ind w:left="0"/>
        <w:jc w:val="both"/>
        <w:rPr>
          <w:rFonts w:ascii="Palatino Linotype" w:hAnsi="Palatino Linotype" w:cs="Arial"/>
        </w:rPr>
      </w:pPr>
      <w:r w:rsidRPr="00692461">
        <w:rPr>
          <w:rFonts w:ascii="Palatino Linotype" w:hAnsi="Palatino Linotype" w:cs="Arial"/>
          <w:bCs/>
        </w:rPr>
        <w:lastRenderedPageBreak/>
        <w:t xml:space="preserve">Al respecto, el </w:t>
      </w:r>
      <w:r w:rsidRPr="00692461">
        <w:rPr>
          <w:rFonts w:ascii="Palatino Linotype" w:hAnsi="Palatino Linotype" w:cs="Arial"/>
        </w:rPr>
        <w:t xml:space="preserve">artículo 3, fracción XXXII del </w:t>
      </w:r>
      <w:r w:rsidRPr="00692461">
        <w:rPr>
          <w:rFonts w:ascii="Palatino Linotype" w:hAnsi="Palatino Linotype" w:cs="Arial"/>
          <w:b/>
        </w:rPr>
        <w:t xml:space="preserve">Código Financiero del Estado de México y Municipios </w:t>
      </w:r>
      <w:r w:rsidRPr="00692461">
        <w:rPr>
          <w:rFonts w:ascii="Palatino Linotype" w:hAnsi="Palatino Linotype" w:cs="Arial"/>
        </w:rPr>
        <w:t>establece lo siguiente:</w:t>
      </w:r>
    </w:p>
    <w:p w14:paraId="03C8DAFD" w14:textId="77777777" w:rsidR="00CA71EA" w:rsidRPr="00692461" w:rsidRDefault="00CA71EA" w:rsidP="00CA71EA">
      <w:pPr>
        <w:pStyle w:val="Prrafodelista"/>
        <w:spacing w:line="360" w:lineRule="auto"/>
        <w:ind w:left="567" w:right="567"/>
        <w:jc w:val="both"/>
        <w:rPr>
          <w:rFonts w:ascii="Palatino Linotype" w:hAnsi="Palatino Linotype" w:cs="Arial"/>
        </w:rPr>
      </w:pPr>
    </w:p>
    <w:p w14:paraId="4B85E03F" w14:textId="77777777" w:rsidR="00CA71EA" w:rsidRPr="00692461" w:rsidRDefault="00CA71EA" w:rsidP="00CA71EA">
      <w:pPr>
        <w:pStyle w:val="Prrafodelista"/>
        <w:ind w:left="851" w:right="992"/>
        <w:jc w:val="both"/>
        <w:rPr>
          <w:rFonts w:ascii="Palatino Linotype" w:hAnsi="Palatino Linotype" w:cs="Arial"/>
          <w:bCs/>
          <w:i/>
        </w:rPr>
      </w:pPr>
      <w:r w:rsidRPr="00692461">
        <w:rPr>
          <w:rFonts w:ascii="Palatino Linotype" w:hAnsi="Palatino Linotype" w:cs="Arial"/>
          <w:b/>
          <w:bCs/>
          <w:i/>
        </w:rPr>
        <w:t>Artículo 3.-</w:t>
      </w:r>
      <w:r w:rsidRPr="00692461">
        <w:rPr>
          <w:rFonts w:ascii="Palatino Linotype" w:hAnsi="Palatino Linotype" w:cs="Arial"/>
          <w:bCs/>
          <w:i/>
        </w:rPr>
        <w:t xml:space="preserve"> Para efectos de este Código, Ley de Ingresos del Estado y del Presupuesto de Egresos se entenderá por:</w:t>
      </w:r>
    </w:p>
    <w:p w14:paraId="69F89D89" w14:textId="77777777" w:rsidR="00CA71EA" w:rsidRPr="00692461" w:rsidRDefault="00CA71EA" w:rsidP="00CA71EA">
      <w:pPr>
        <w:pStyle w:val="Prrafodelista"/>
        <w:ind w:left="851" w:right="992"/>
        <w:jc w:val="both"/>
        <w:rPr>
          <w:rFonts w:ascii="Palatino Linotype" w:hAnsi="Palatino Linotype" w:cs="Arial"/>
          <w:bCs/>
          <w:i/>
        </w:rPr>
      </w:pPr>
      <w:r w:rsidRPr="00692461">
        <w:rPr>
          <w:rFonts w:ascii="Palatino Linotype" w:hAnsi="Palatino Linotype" w:cs="Arial"/>
          <w:bCs/>
          <w:i/>
        </w:rPr>
        <w:t>(…)</w:t>
      </w:r>
    </w:p>
    <w:p w14:paraId="01C08A02" w14:textId="77777777" w:rsidR="00CA71EA" w:rsidRPr="00692461" w:rsidRDefault="00CA71EA" w:rsidP="00CA71EA">
      <w:pPr>
        <w:pStyle w:val="Prrafodelista"/>
        <w:ind w:left="851" w:right="992"/>
        <w:jc w:val="both"/>
        <w:rPr>
          <w:rFonts w:ascii="Palatino Linotype" w:hAnsi="Palatino Linotype"/>
          <w:b/>
          <w:i/>
        </w:rPr>
      </w:pPr>
      <w:r w:rsidRPr="00692461">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27B1E28" w14:textId="77777777" w:rsidR="00CA71EA" w:rsidRPr="00692461" w:rsidRDefault="00CA71EA" w:rsidP="00CA71EA">
      <w:pPr>
        <w:pStyle w:val="Prrafodelista"/>
        <w:ind w:left="851" w:right="992"/>
        <w:jc w:val="both"/>
        <w:rPr>
          <w:rFonts w:ascii="Palatino Linotype" w:hAnsi="Palatino Linotype"/>
          <w:b/>
          <w:i/>
        </w:rPr>
      </w:pPr>
      <w:r w:rsidRPr="00692461">
        <w:rPr>
          <w:rFonts w:ascii="Palatino Linotype" w:hAnsi="Palatino Linotype"/>
          <w:b/>
          <w:i/>
        </w:rPr>
        <w:t>(…)</w:t>
      </w:r>
    </w:p>
    <w:p w14:paraId="5840BD8C" w14:textId="77777777" w:rsidR="00CA71EA" w:rsidRPr="00692461" w:rsidRDefault="00CA71EA" w:rsidP="00CA71EA">
      <w:pPr>
        <w:pStyle w:val="Prrafodelista"/>
        <w:spacing w:line="360" w:lineRule="auto"/>
        <w:ind w:left="0"/>
        <w:jc w:val="both"/>
        <w:rPr>
          <w:rFonts w:ascii="Palatino Linotype" w:hAnsi="Palatino Linotype" w:cs="Arial"/>
        </w:rPr>
      </w:pPr>
    </w:p>
    <w:p w14:paraId="46B48C9C" w14:textId="77777777" w:rsidR="00CA71EA" w:rsidRPr="00692461" w:rsidRDefault="00CA71EA" w:rsidP="00CA71EA">
      <w:pPr>
        <w:pStyle w:val="Prrafodelista"/>
        <w:spacing w:line="360" w:lineRule="auto"/>
        <w:ind w:left="0"/>
        <w:jc w:val="both"/>
        <w:rPr>
          <w:rFonts w:ascii="Palatino Linotype" w:hAnsi="Palatino Linotype" w:cs="Arial"/>
        </w:rPr>
      </w:pPr>
      <w:r w:rsidRPr="00692461">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78313F7" w14:textId="77777777" w:rsidR="00CA71EA" w:rsidRPr="00692461" w:rsidRDefault="00CA71EA" w:rsidP="00CA71EA">
      <w:pPr>
        <w:pStyle w:val="Prrafodelista"/>
        <w:spacing w:line="360" w:lineRule="auto"/>
        <w:ind w:left="0"/>
        <w:jc w:val="both"/>
        <w:rPr>
          <w:rFonts w:ascii="Palatino Linotype" w:hAnsi="Palatino Linotype" w:cs="Arial"/>
        </w:rPr>
      </w:pPr>
    </w:p>
    <w:p w14:paraId="1AA1B5A9" w14:textId="77777777" w:rsidR="00CA71EA" w:rsidRPr="00692461" w:rsidRDefault="00CA71EA" w:rsidP="00CA71EA">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Así mismo, la </w:t>
      </w:r>
      <w:r w:rsidRPr="00692461">
        <w:rPr>
          <w:rFonts w:ascii="Palatino Linotype" w:hAnsi="Palatino Linotype" w:cs="Arial"/>
          <w:b/>
        </w:rPr>
        <w:t>Ley del Trabajo de los Servidores Públicos del Estado y Municipios</w:t>
      </w:r>
      <w:r w:rsidRPr="00692461">
        <w:rPr>
          <w:rFonts w:ascii="Palatino Linotype" w:hAnsi="Palatino Linotype" w:cs="Arial"/>
        </w:rPr>
        <w:t>, en su artículo 220-K fracciones II y IV y último párrafo, establecen lo siguiente:</w:t>
      </w:r>
    </w:p>
    <w:p w14:paraId="48C2E072" w14:textId="77777777" w:rsidR="00CA71EA" w:rsidRPr="00692461" w:rsidRDefault="00CA71EA" w:rsidP="00CA71EA">
      <w:pPr>
        <w:pStyle w:val="Prrafodelista"/>
        <w:spacing w:line="360" w:lineRule="auto"/>
        <w:ind w:left="0"/>
        <w:jc w:val="both"/>
        <w:rPr>
          <w:rFonts w:ascii="Palatino Linotype" w:hAnsi="Palatino Linotype" w:cs="Arial"/>
        </w:rPr>
      </w:pPr>
    </w:p>
    <w:p w14:paraId="77295D43" w14:textId="77777777" w:rsidR="00CA71EA" w:rsidRPr="00692461" w:rsidRDefault="00CA71EA" w:rsidP="00CA71EA">
      <w:pPr>
        <w:spacing w:line="360" w:lineRule="auto"/>
        <w:ind w:left="851" w:right="992"/>
        <w:jc w:val="both"/>
        <w:rPr>
          <w:rFonts w:ascii="Palatino Linotype" w:hAnsi="Palatino Linotype"/>
          <w:bCs/>
          <w:i/>
        </w:rPr>
      </w:pPr>
      <w:r w:rsidRPr="00692461">
        <w:rPr>
          <w:rFonts w:ascii="Palatino Linotype" w:hAnsi="Palatino Linotype"/>
          <w:b/>
          <w:bCs/>
          <w:i/>
        </w:rPr>
        <w:t>ARTÍCULO 220 K.-</w:t>
      </w:r>
      <w:r w:rsidRPr="00692461">
        <w:rPr>
          <w:rFonts w:ascii="Palatino Linotype" w:hAnsi="Palatino Linotype"/>
          <w:bCs/>
          <w:i/>
        </w:rPr>
        <w:t xml:space="preserve"> La institución o dependencia pública tiene la obligación de conservar y exhibir en el proceso los documentos que a continuación se precisan:</w:t>
      </w:r>
    </w:p>
    <w:p w14:paraId="08EBCA1B" w14:textId="77777777" w:rsidR="00CA71EA" w:rsidRPr="00692461" w:rsidRDefault="00CA71EA" w:rsidP="00CA71EA">
      <w:pPr>
        <w:spacing w:line="360" w:lineRule="auto"/>
        <w:ind w:left="851" w:right="992"/>
        <w:jc w:val="both"/>
        <w:rPr>
          <w:rFonts w:ascii="Palatino Linotype" w:hAnsi="Palatino Linotype"/>
          <w:bCs/>
          <w:i/>
        </w:rPr>
      </w:pPr>
      <w:r w:rsidRPr="00692461">
        <w:rPr>
          <w:rFonts w:ascii="Palatino Linotype" w:hAnsi="Palatino Linotype"/>
          <w:b/>
          <w:bCs/>
          <w:i/>
        </w:rPr>
        <w:lastRenderedPageBreak/>
        <w:t>II.</w:t>
      </w:r>
      <w:r w:rsidRPr="00692461">
        <w:rPr>
          <w:rFonts w:ascii="Palatino Linotype" w:hAnsi="Palatino Linotype"/>
          <w:bCs/>
          <w:i/>
        </w:rPr>
        <w:t xml:space="preserve"> </w:t>
      </w:r>
      <w:r w:rsidRPr="00692461">
        <w:rPr>
          <w:rFonts w:ascii="Palatino Linotype" w:hAnsi="Palatino Linotype"/>
          <w:b/>
          <w:bCs/>
          <w:i/>
        </w:rPr>
        <w:t>Recibos de pagos de salarios</w:t>
      </w:r>
      <w:r w:rsidRPr="00692461">
        <w:rPr>
          <w:rFonts w:ascii="Palatino Linotype" w:hAnsi="Palatino Linotype"/>
          <w:bCs/>
          <w:i/>
        </w:rPr>
        <w:t xml:space="preserve"> o las constancias documentales del pago de salario cuando sea por depósito o mediante información electrónica;</w:t>
      </w:r>
    </w:p>
    <w:p w14:paraId="58B51D89" w14:textId="77777777" w:rsidR="00CA71EA" w:rsidRPr="00692461" w:rsidRDefault="00CA71EA" w:rsidP="00CA71EA">
      <w:pPr>
        <w:spacing w:line="360" w:lineRule="auto"/>
        <w:ind w:left="851" w:right="992"/>
        <w:jc w:val="both"/>
        <w:rPr>
          <w:rFonts w:ascii="Palatino Linotype" w:hAnsi="Palatino Linotype"/>
          <w:b/>
          <w:bCs/>
          <w:i/>
        </w:rPr>
      </w:pPr>
      <w:r w:rsidRPr="00692461">
        <w:rPr>
          <w:rFonts w:ascii="Palatino Linotype" w:hAnsi="Palatino Linotype"/>
          <w:b/>
          <w:bCs/>
          <w:i/>
        </w:rPr>
        <w:t>(…)</w:t>
      </w:r>
    </w:p>
    <w:p w14:paraId="373B05A9" w14:textId="77777777" w:rsidR="00CA71EA" w:rsidRPr="00692461" w:rsidRDefault="00CA71EA" w:rsidP="00CA71EA">
      <w:pPr>
        <w:spacing w:line="360" w:lineRule="auto"/>
        <w:ind w:left="851" w:right="992"/>
        <w:jc w:val="both"/>
        <w:rPr>
          <w:rFonts w:ascii="Palatino Linotype" w:hAnsi="Palatino Linotype"/>
          <w:b/>
          <w:bCs/>
          <w:i/>
        </w:rPr>
      </w:pPr>
      <w:r w:rsidRPr="00692461">
        <w:rPr>
          <w:rFonts w:ascii="Palatino Linotype" w:hAnsi="Palatino Linotype"/>
          <w:b/>
          <w:bCs/>
          <w:i/>
        </w:rPr>
        <w:t>IV.</w:t>
      </w:r>
      <w:r w:rsidRPr="00692461">
        <w:rPr>
          <w:rFonts w:ascii="Palatino Linotype" w:hAnsi="Palatino Linotype"/>
          <w:bCs/>
          <w:i/>
        </w:rPr>
        <w:t xml:space="preserve"> </w:t>
      </w:r>
      <w:r w:rsidRPr="00692461">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6E54E5A8" w14:textId="77777777" w:rsidR="00CA71EA" w:rsidRPr="00692461" w:rsidRDefault="00CA71EA" w:rsidP="00CA71EA">
      <w:pPr>
        <w:pStyle w:val="Prrafodelista"/>
        <w:spacing w:line="360" w:lineRule="auto"/>
        <w:ind w:left="851" w:right="992"/>
        <w:jc w:val="both"/>
        <w:rPr>
          <w:rFonts w:ascii="Palatino Linotype" w:hAnsi="Palatino Linotype"/>
          <w:bCs/>
          <w:i/>
        </w:rPr>
      </w:pPr>
      <w:r w:rsidRPr="00692461">
        <w:rPr>
          <w:rFonts w:ascii="Palatino Linotype" w:hAnsi="Palatino Linotype"/>
          <w:b/>
          <w:bCs/>
          <w:i/>
        </w:rPr>
        <w:t>Los documentos señalados en la fracción I de este artículo, deberán conservarse mientras dure la relación laboral y hasta un año después;</w:t>
      </w:r>
      <w:r w:rsidRPr="00692461">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49FB3FE3" w14:textId="77777777" w:rsidR="00CA71EA" w:rsidRPr="00692461" w:rsidRDefault="00CA71EA" w:rsidP="00CA71EA">
      <w:pPr>
        <w:pStyle w:val="Prrafodelista"/>
        <w:spacing w:line="360" w:lineRule="auto"/>
        <w:ind w:left="851" w:right="992"/>
        <w:jc w:val="both"/>
        <w:rPr>
          <w:rFonts w:ascii="Palatino Linotype" w:hAnsi="Palatino Linotype"/>
          <w:bCs/>
          <w:i/>
        </w:rPr>
      </w:pPr>
      <w:r w:rsidRPr="00692461">
        <w:rPr>
          <w:rFonts w:ascii="Palatino Linotype" w:hAnsi="Palatino Linotype"/>
          <w:b/>
          <w:bCs/>
          <w:i/>
        </w:rPr>
        <w:t>Los documentos y constancias aquí señalados, la institución o dependencia</w:t>
      </w:r>
      <w:r w:rsidRPr="00692461">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692461">
        <w:rPr>
          <w:rFonts w:ascii="Palatino Linotype" w:hAnsi="Palatino Linotype"/>
          <w:bCs/>
          <w:i/>
        </w:rPr>
        <w:t>, harán prueba plena.</w:t>
      </w:r>
    </w:p>
    <w:p w14:paraId="46CEC9FF" w14:textId="77777777" w:rsidR="00CA71EA" w:rsidRPr="00692461" w:rsidRDefault="00CA71EA" w:rsidP="00CA71EA">
      <w:pPr>
        <w:pStyle w:val="Prrafodelista"/>
        <w:spacing w:line="360" w:lineRule="auto"/>
        <w:ind w:left="851" w:right="992"/>
        <w:jc w:val="both"/>
        <w:rPr>
          <w:rFonts w:ascii="Palatino Linotype" w:hAnsi="Palatino Linotype"/>
          <w:bCs/>
          <w:i/>
        </w:rPr>
      </w:pPr>
      <w:r w:rsidRPr="00692461">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06281003" w14:textId="77777777" w:rsidR="00CA71EA" w:rsidRPr="00692461" w:rsidRDefault="00CA71EA" w:rsidP="00CA71EA">
      <w:pPr>
        <w:pStyle w:val="Prrafodelista"/>
        <w:spacing w:line="360" w:lineRule="auto"/>
        <w:ind w:left="851"/>
        <w:jc w:val="both"/>
        <w:rPr>
          <w:rFonts w:ascii="Palatino Linotype" w:hAnsi="Palatino Linotype" w:cs="Arial"/>
        </w:rPr>
      </w:pPr>
    </w:p>
    <w:p w14:paraId="49FAE46F" w14:textId="77777777" w:rsidR="00CA71EA" w:rsidRPr="00692461" w:rsidRDefault="00CA71EA" w:rsidP="00CA71EA">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w:t>
      </w:r>
      <w:r w:rsidRPr="00692461">
        <w:rPr>
          <w:rFonts w:ascii="Palatino Linotype" w:hAnsi="Palatino Linotype" w:cs="Arial"/>
        </w:rPr>
        <w:lastRenderedPageBreak/>
        <w:t>cheque, depósito, transferencia u otra, debiendo conservar dicha documentación durante el último año y un año después de que se extingue la relación laboral a través de los sistemas de digitalización o de información magnética o electrónica.</w:t>
      </w:r>
    </w:p>
    <w:p w14:paraId="391A49A5" w14:textId="77777777" w:rsidR="00CA71EA" w:rsidRPr="00692461" w:rsidRDefault="00CA71EA" w:rsidP="00CA71EA">
      <w:pPr>
        <w:pStyle w:val="Prrafodelista"/>
        <w:spacing w:line="360" w:lineRule="auto"/>
        <w:ind w:left="0"/>
        <w:jc w:val="both"/>
        <w:rPr>
          <w:rFonts w:ascii="Palatino Linotype" w:hAnsi="Palatino Linotype" w:cs="Arial"/>
        </w:rPr>
      </w:pPr>
    </w:p>
    <w:p w14:paraId="19624708" w14:textId="77777777" w:rsidR="00CA71EA" w:rsidRPr="00692461" w:rsidRDefault="00CA71EA" w:rsidP="00CA71EA">
      <w:pPr>
        <w:autoSpaceDE w:val="0"/>
        <w:autoSpaceDN w:val="0"/>
        <w:adjustRightInd w:val="0"/>
        <w:spacing w:line="360" w:lineRule="auto"/>
        <w:jc w:val="both"/>
        <w:rPr>
          <w:rFonts w:ascii="Palatino Linotype" w:hAnsi="Palatino Linotype" w:cs="Arial"/>
        </w:rPr>
      </w:pPr>
      <w:r w:rsidRPr="00692461">
        <w:rPr>
          <w:rFonts w:ascii="Palatino Linotype" w:hAnsi="Palatino Linotype" w:cs="Arial"/>
        </w:rPr>
        <w:t>Además de lo anterior, conviene mencionar que el sub-</w:t>
      </w:r>
      <w:proofErr w:type="gramStart"/>
      <w:r w:rsidRPr="00692461">
        <w:rPr>
          <w:rFonts w:ascii="Palatino Linotype" w:hAnsi="Palatino Linotype" w:cs="Arial"/>
        </w:rPr>
        <w:t>modulo.-</w:t>
      </w:r>
      <w:proofErr w:type="gramEnd"/>
      <w:r w:rsidRPr="00692461">
        <w:rPr>
          <w:rFonts w:ascii="Palatino Linotype" w:hAnsi="Palatino Linotype" w:cs="Arial"/>
        </w:rPr>
        <w:t xml:space="preserve"> Comprobantes Fiscales, del referido Módulo 4, punto doce (12), refiere lo siguiente:</w:t>
      </w:r>
    </w:p>
    <w:p w14:paraId="6A4BAEE8" w14:textId="77777777" w:rsidR="00CA71EA" w:rsidRPr="00692461" w:rsidRDefault="00CA71EA" w:rsidP="00CA71EA">
      <w:pPr>
        <w:autoSpaceDE w:val="0"/>
        <w:autoSpaceDN w:val="0"/>
        <w:adjustRightInd w:val="0"/>
        <w:spacing w:line="360" w:lineRule="auto"/>
        <w:jc w:val="both"/>
        <w:rPr>
          <w:rFonts w:ascii="Palatino Linotype" w:hAnsi="Palatino Linotype" w:cs="Arial"/>
        </w:rPr>
      </w:pPr>
    </w:p>
    <w:p w14:paraId="7481F28A" w14:textId="77777777" w:rsidR="00CA71EA" w:rsidRPr="00692461" w:rsidRDefault="00CA71EA" w:rsidP="00CA71EA">
      <w:pPr>
        <w:autoSpaceDE w:val="0"/>
        <w:autoSpaceDN w:val="0"/>
        <w:adjustRightInd w:val="0"/>
        <w:spacing w:line="360" w:lineRule="auto"/>
        <w:ind w:left="851" w:right="709"/>
        <w:jc w:val="center"/>
        <w:rPr>
          <w:rFonts w:ascii="Palatino Linotype" w:hAnsi="Palatino Linotype" w:cs="Arial"/>
          <w:b/>
          <w:i/>
        </w:rPr>
      </w:pPr>
      <w:r w:rsidRPr="00692461">
        <w:rPr>
          <w:rFonts w:ascii="Palatino Linotype" w:hAnsi="Palatino Linotype" w:cs="Arial"/>
          <w:b/>
          <w:i/>
        </w:rPr>
        <w:t>“12.-Comprobantes Fiscales Digitales por Internet por Concepto de Nómina</w:t>
      </w:r>
    </w:p>
    <w:p w14:paraId="3842866E" w14:textId="77777777" w:rsidR="00CA71EA" w:rsidRPr="00692461" w:rsidRDefault="00CA71EA" w:rsidP="00CA71EA">
      <w:pPr>
        <w:autoSpaceDE w:val="0"/>
        <w:autoSpaceDN w:val="0"/>
        <w:adjustRightInd w:val="0"/>
        <w:spacing w:line="360" w:lineRule="auto"/>
        <w:ind w:left="851" w:right="709"/>
        <w:jc w:val="center"/>
        <w:rPr>
          <w:rFonts w:ascii="Palatino Linotype" w:hAnsi="Palatino Linotype" w:cs="Arial"/>
          <w:b/>
          <w:i/>
        </w:rPr>
      </w:pPr>
    </w:p>
    <w:p w14:paraId="6B2BEBD2" w14:textId="77777777" w:rsidR="00CA71EA" w:rsidRPr="00692461" w:rsidRDefault="00CA71EA" w:rsidP="00CA71EA">
      <w:pPr>
        <w:autoSpaceDE w:val="0"/>
        <w:autoSpaceDN w:val="0"/>
        <w:adjustRightInd w:val="0"/>
        <w:spacing w:line="360" w:lineRule="auto"/>
        <w:ind w:left="851" w:right="709"/>
        <w:jc w:val="both"/>
        <w:rPr>
          <w:rFonts w:ascii="Palatino Linotype" w:hAnsi="Palatino Linotype" w:cs="Arial"/>
          <w:i/>
        </w:rPr>
      </w:pPr>
      <w:r w:rsidRPr="00692461">
        <w:rPr>
          <w:rFonts w:ascii="Palatino Linotype" w:hAnsi="Palatino Linotype" w:cs="Arial"/>
          <w:i/>
        </w:rPr>
        <w:t>Es una factura electrónica, que funge como un comprobante digital de la relación de pago que existe entre el patrón y el trabajador.</w:t>
      </w:r>
    </w:p>
    <w:p w14:paraId="0F02CA88" w14:textId="77777777" w:rsidR="00CA71EA" w:rsidRPr="00692461" w:rsidRDefault="00CA71EA" w:rsidP="00CA71EA">
      <w:pPr>
        <w:autoSpaceDE w:val="0"/>
        <w:autoSpaceDN w:val="0"/>
        <w:adjustRightInd w:val="0"/>
        <w:spacing w:line="360" w:lineRule="auto"/>
        <w:ind w:left="851" w:right="709"/>
        <w:jc w:val="both"/>
        <w:rPr>
          <w:rFonts w:ascii="Palatino Linotype" w:hAnsi="Palatino Linotype" w:cs="Arial"/>
          <w:i/>
        </w:rPr>
      </w:pPr>
    </w:p>
    <w:p w14:paraId="792084F7" w14:textId="77777777" w:rsidR="00CA71EA" w:rsidRPr="00692461" w:rsidRDefault="00CA71EA" w:rsidP="00CA71EA">
      <w:pPr>
        <w:autoSpaceDE w:val="0"/>
        <w:autoSpaceDN w:val="0"/>
        <w:adjustRightInd w:val="0"/>
        <w:spacing w:line="360" w:lineRule="auto"/>
        <w:ind w:left="851" w:right="709"/>
        <w:jc w:val="both"/>
        <w:rPr>
          <w:rFonts w:ascii="Palatino Linotype" w:hAnsi="Palatino Linotype" w:cs="Arial"/>
          <w:i/>
        </w:rPr>
      </w:pPr>
      <w:r w:rsidRPr="00692461">
        <w:rPr>
          <w:rFonts w:ascii="Palatino Linotype" w:hAnsi="Palatino Linotype" w:cs="Arial"/>
          <w:i/>
        </w:rPr>
        <w:t xml:space="preserve">Los CFDI deberán enviarse de acuerdo a la estructura siguiente: </w:t>
      </w:r>
    </w:p>
    <w:p w14:paraId="6F99F575" w14:textId="77777777" w:rsidR="00CA71EA" w:rsidRPr="00692461" w:rsidRDefault="00CA71EA" w:rsidP="00CA71EA">
      <w:pPr>
        <w:autoSpaceDE w:val="0"/>
        <w:autoSpaceDN w:val="0"/>
        <w:adjustRightInd w:val="0"/>
        <w:spacing w:line="360" w:lineRule="auto"/>
        <w:ind w:left="851" w:right="709"/>
        <w:jc w:val="both"/>
        <w:rPr>
          <w:rFonts w:ascii="Palatino Linotype" w:hAnsi="Palatino Linotype" w:cs="Arial"/>
          <w:i/>
        </w:rPr>
      </w:pPr>
    </w:p>
    <w:p w14:paraId="006A81EB" w14:textId="77777777" w:rsidR="00CA71EA" w:rsidRPr="00692461" w:rsidRDefault="00CA71EA" w:rsidP="00CA71EA">
      <w:pPr>
        <w:autoSpaceDE w:val="0"/>
        <w:autoSpaceDN w:val="0"/>
        <w:adjustRightInd w:val="0"/>
        <w:spacing w:line="360" w:lineRule="auto"/>
        <w:ind w:left="851" w:right="709"/>
        <w:jc w:val="both"/>
        <w:rPr>
          <w:rFonts w:ascii="Palatino Linotype" w:hAnsi="Palatino Linotype" w:cs="Arial"/>
          <w:i/>
        </w:rPr>
      </w:pPr>
      <w:r w:rsidRPr="00692461">
        <w:rPr>
          <w:rFonts w:ascii="Palatino Linotype" w:hAnsi="Palatino Linotype" w:cs="Arial"/>
          <w:i/>
        </w:rPr>
        <w:t>Una carpeta de CFDI Nómina por trimestre que contenga una carpeta por mes (enero, febrero y marzo); y dentro de cada mes dos carpetas, una por cada quincena (la primera quincena y segunda quincena).</w:t>
      </w:r>
    </w:p>
    <w:p w14:paraId="1106C3F4" w14:textId="77777777" w:rsidR="00CA71EA" w:rsidRPr="00692461" w:rsidRDefault="00CA71EA" w:rsidP="00CA71EA">
      <w:pPr>
        <w:autoSpaceDE w:val="0"/>
        <w:autoSpaceDN w:val="0"/>
        <w:adjustRightInd w:val="0"/>
        <w:spacing w:line="360" w:lineRule="auto"/>
        <w:ind w:left="851" w:right="709"/>
        <w:jc w:val="both"/>
        <w:rPr>
          <w:rFonts w:ascii="Palatino Linotype" w:hAnsi="Palatino Linotype" w:cs="Arial"/>
          <w:i/>
        </w:rPr>
      </w:pPr>
      <w:r w:rsidRPr="00692461">
        <w:rPr>
          <w:rFonts w:ascii="Palatino Linotype" w:hAnsi="Palatino Linotype" w:cs="Arial"/>
          <w:i/>
        </w:rPr>
        <w:t>…</w:t>
      </w:r>
    </w:p>
    <w:p w14:paraId="4B98283B" w14:textId="77777777" w:rsidR="00CA71EA" w:rsidRPr="00692461" w:rsidRDefault="00CA71EA" w:rsidP="00CA71EA">
      <w:pPr>
        <w:autoSpaceDE w:val="0"/>
        <w:autoSpaceDN w:val="0"/>
        <w:adjustRightInd w:val="0"/>
        <w:spacing w:line="360" w:lineRule="auto"/>
        <w:ind w:left="851" w:right="709"/>
        <w:jc w:val="both"/>
        <w:rPr>
          <w:rFonts w:ascii="Palatino Linotype" w:hAnsi="Palatino Linotype" w:cs="Arial"/>
          <w:i/>
        </w:rPr>
      </w:pPr>
      <w:r w:rsidRPr="00692461">
        <w:rPr>
          <w:rFonts w:ascii="Palatino Linotype" w:hAnsi="Palatino Linotype" w:cs="Arial"/>
          <w:i/>
        </w:rPr>
        <w:t>Verificar que la cantidad de CFDI que adjuntan, correspondan al total de los registros de la Conciliación de la Nómina y al importe total del Comprobante Bancario de la Dispersión de la Nómina.”</w:t>
      </w:r>
    </w:p>
    <w:p w14:paraId="274C3471" w14:textId="77777777" w:rsidR="00CA71EA" w:rsidRPr="00692461" w:rsidRDefault="00CA71EA" w:rsidP="00CA71EA">
      <w:pPr>
        <w:autoSpaceDE w:val="0"/>
        <w:autoSpaceDN w:val="0"/>
        <w:adjustRightInd w:val="0"/>
        <w:spacing w:line="360" w:lineRule="auto"/>
        <w:jc w:val="both"/>
        <w:rPr>
          <w:rFonts w:ascii="Palatino Linotype" w:hAnsi="Palatino Linotype" w:cs="Arial"/>
        </w:rPr>
      </w:pPr>
    </w:p>
    <w:p w14:paraId="31849C7B" w14:textId="77777777" w:rsidR="00CA71EA" w:rsidRPr="00692461" w:rsidRDefault="00CA71EA" w:rsidP="00CA71EA">
      <w:pPr>
        <w:autoSpaceDE w:val="0"/>
        <w:autoSpaceDN w:val="0"/>
        <w:adjustRightInd w:val="0"/>
        <w:spacing w:line="360" w:lineRule="auto"/>
        <w:ind w:right="49"/>
        <w:contextualSpacing/>
        <w:jc w:val="both"/>
        <w:rPr>
          <w:rFonts w:ascii="Palatino Linotype" w:hAnsi="Palatino Linotype" w:cs="Arial"/>
        </w:rPr>
      </w:pPr>
      <w:r w:rsidRPr="00692461">
        <w:rPr>
          <w:rFonts w:ascii="Palatino Linotype" w:hAnsi="Palatino Linotype" w:cs="Arial"/>
        </w:rPr>
        <w:t xml:space="preserve">De lo anteriormente expuesto, este Instituto advierte que tanto en la nómina general o recibos de pagos de salarios es donde se registran las remuneraciones otorgadas a los </w:t>
      </w:r>
      <w:r w:rsidRPr="00692461">
        <w:rPr>
          <w:rFonts w:ascii="Palatino Linotype" w:hAnsi="Palatino Linotype" w:cs="Arial"/>
        </w:rPr>
        <w:lastRenderedPageBreak/>
        <w:t xml:space="preserve">servidores públicos, las cuales de acuerdo con los artículos 127 de la </w:t>
      </w:r>
      <w:r w:rsidRPr="00692461">
        <w:rPr>
          <w:rFonts w:ascii="Palatino Linotype" w:hAnsi="Palatino Linotype" w:cs="Arial"/>
          <w:b/>
        </w:rPr>
        <w:t>Constitución Política de los Estados Unidos Mexicanos</w:t>
      </w:r>
      <w:r w:rsidRPr="00692461">
        <w:rPr>
          <w:rFonts w:ascii="Palatino Linotype" w:hAnsi="Palatino Linotype" w:cs="Arial"/>
        </w:rPr>
        <w:t xml:space="preserve"> y 3, fracción XXXII del </w:t>
      </w:r>
      <w:r w:rsidRPr="00692461">
        <w:rPr>
          <w:rFonts w:ascii="Palatino Linotype" w:hAnsi="Palatino Linotype" w:cs="Arial"/>
          <w:b/>
        </w:rPr>
        <w:t>Código Financiero del Estado de México y Municipios</w:t>
      </w:r>
      <w:r w:rsidRPr="00692461">
        <w:rPr>
          <w:rFonts w:ascii="Palatino Linotype" w:hAnsi="Palatino Linotype" w:cs="Arial"/>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4773F4D2" w14:textId="77777777" w:rsidR="00CA71EA" w:rsidRPr="00692461" w:rsidRDefault="00CA71EA" w:rsidP="00CA71EA">
      <w:pPr>
        <w:autoSpaceDE w:val="0"/>
        <w:autoSpaceDN w:val="0"/>
        <w:adjustRightInd w:val="0"/>
        <w:spacing w:line="360" w:lineRule="auto"/>
        <w:ind w:right="49"/>
        <w:contextualSpacing/>
        <w:jc w:val="both"/>
        <w:rPr>
          <w:rFonts w:ascii="Palatino Linotype" w:hAnsi="Palatino Linotype" w:cs="Arial"/>
        </w:rPr>
      </w:pPr>
    </w:p>
    <w:p w14:paraId="1BA43793" w14:textId="3C9C4C2A" w:rsidR="00CA71EA" w:rsidRPr="00DA62C4" w:rsidRDefault="00CA71EA" w:rsidP="00DA62C4">
      <w:pPr>
        <w:autoSpaceDE w:val="0"/>
        <w:autoSpaceDN w:val="0"/>
        <w:adjustRightInd w:val="0"/>
        <w:spacing w:line="360" w:lineRule="auto"/>
        <w:ind w:right="49"/>
        <w:contextualSpacing/>
        <w:jc w:val="both"/>
        <w:rPr>
          <w:rFonts w:ascii="Palatino Linotype" w:hAnsi="Palatino Linotype" w:cs="Arial"/>
          <w:i/>
          <w:lang w:val="es-419"/>
        </w:rPr>
      </w:pPr>
      <w:r w:rsidRPr="00692461">
        <w:rPr>
          <w:rFonts w:ascii="Palatino Linotype" w:hAnsi="Palatino Linotype" w:cs="Arial"/>
        </w:rPr>
        <w:t>Bajo dichas consideraciones, se reitera que la nómina o recibos de nómina correspondiente deberá contener el desglose de las percepciones y deducciones de los servidores públicos, en los cuales se incluya, según sea el caso los conceptos que integran dichos rubros</w:t>
      </w:r>
      <w:r w:rsidR="00DA62C4">
        <w:rPr>
          <w:rFonts w:ascii="Palatino Linotype" w:hAnsi="Palatino Linotype" w:cs="Arial"/>
          <w:lang w:val="es-419"/>
        </w:rPr>
        <w:t>.</w:t>
      </w:r>
    </w:p>
    <w:p w14:paraId="05F4C8B0" w14:textId="77777777" w:rsidR="00CA71EA" w:rsidRPr="00692461" w:rsidRDefault="00CA71EA" w:rsidP="00CA71EA">
      <w:pPr>
        <w:pStyle w:val="Prrafodelista"/>
        <w:spacing w:line="360" w:lineRule="auto"/>
        <w:ind w:left="0"/>
        <w:jc w:val="both"/>
        <w:rPr>
          <w:rFonts w:ascii="Palatino Linotype" w:hAnsi="Palatino Linotype" w:cs="Arial"/>
        </w:rPr>
      </w:pPr>
    </w:p>
    <w:p w14:paraId="525233E3" w14:textId="77777777" w:rsidR="00CA71EA" w:rsidRPr="00692461" w:rsidRDefault="00CA71EA" w:rsidP="00CA71EA">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Ahora bien, el artículo 70 de la </w:t>
      </w:r>
      <w:r w:rsidRPr="00692461">
        <w:rPr>
          <w:rFonts w:ascii="Palatino Linotype" w:hAnsi="Palatino Linotype" w:cs="Arial"/>
          <w:b/>
        </w:rPr>
        <w:t>Ley General de Transparencia y Acceso a la Información Pública</w:t>
      </w:r>
      <w:r w:rsidRPr="00692461">
        <w:rPr>
          <w:rFonts w:ascii="Palatino Linotype" w:hAnsi="Palatino Linotype" w:cs="Arial"/>
        </w:rPr>
        <w:t xml:space="preserve"> dispone lo siguiente:</w:t>
      </w:r>
    </w:p>
    <w:p w14:paraId="369D7C02" w14:textId="77777777" w:rsidR="00CA71EA" w:rsidRPr="00692461" w:rsidRDefault="00CA71EA" w:rsidP="00CA71EA">
      <w:pPr>
        <w:pStyle w:val="Prrafodelista"/>
        <w:spacing w:line="360" w:lineRule="auto"/>
        <w:ind w:left="851"/>
        <w:jc w:val="both"/>
        <w:rPr>
          <w:rFonts w:ascii="Palatino Linotype" w:hAnsi="Palatino Linotype" w:cs="Arial"/>
        </w:rPr>
      </w:pPr>
    </w:p>
    <w:p w14:paraId="52AB2BD2" w14:textId="77777777" w:rsidR="00CA71EA" w:rsidRPr="00692461" w:rsidRDefault="00CA71EA" w:rsidP="00CA71EA">
      <w:pPr>
        <w:pStyle w:val="Texto"/>
        <w:spacing w:after="0" w:line="240" w:lineRule="auto"/>
        <w:ind w:left="851" w:right="992" w:firstLine="0"/>
        <w:rPr>
          <w:rFonts w:ascii="Palatino Linotype" w:hAnsi="Palatino Linotype"/>
          <w:i/>
          <w:sz w:val="24"/>
          <w:szCs w:val="24"/>
        </w:rPr>
      </w:pPr>
      <w:r w:rsidRPr="00692461">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BBD01FE" w14:textId="77777777" w:rsidR="00CA71EA" w:rsidRPr="00692461" w:rsidRDefault="00CA71EA" w:rsidP="00CA71EA">
      <w:pPr>
        <w:pStyle w:val="Texto"/>
        <w:spacing w:after="0" w:line="240" w:lineRule="auto"/>
        <w:ind w:left="851" w:right="992" w:firstLine="0"/>
        <w:rPr>
          <w:rFonts w:ascii="Palatino Linotype" w:hAnsi="Palatino Linotype"/>
          <w:i/>
          <w:sz w:val="24"/>
          <w:szCs w:val="24"/>
        </w:rPr>
      </w:pPr>
      <w:r w:rsidRPr="00692461">
        <w:rPr>
          <w:rFonts w:ascii="Palatino Linotype" w:hAnsi="Palatino Linotype"/>
          <w:i/>
          <w:sz w:val="24"/>
          <w:szCs w:val="24"/>
        </w:rPr>
        <w:t>…</w:t>
      </w:r>
    </w:p>
    <w:p w14:paraId="6D02138F" w14:textId="77777777" w:rsidR="00CA71EA" w:rsidRPr="00692461" w:rsidRDefault="00CA71EA" w:rsidP="00CA71EA">
      <w:pPr>
        <w:pStyle w:val="Texto"/>
        <w:spacing w:after="0" w:line="240" w:lineRule="auto"/>
        <w:ind w:left="851" w:right="992" w:firstLine="0"/>
        <w:rPr>
          <w:rFonts w:ascii="Palatino Linotype" w:hAnsi="Palatino Linotype"/>
          <w:b/>
          <w:i/>
          <w:sz w:val="24"/>
          <w:szCs w:val="24"/>
        </w:rPr>
      </w:pPr>
      <w:r w:rsidRPr="00692461">
        <w:rPr>
          <w:rFonts w:ascii="Palatino Linotype" w:hAnsi="Palatino Linotype"/>
          <w:b/>
          <w:i/>
          <w:sz w:val="24"/>
          <w:szCs w:val="24"/>
        </w:rPr>
        <w:t>VIII.</w:t>
      </w:r>
      <w:r w:rsidRPr="00692461">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3B54E30" w14:textId="77777777" w:rsidR="00CA71EA" w:rsidRPr="00692461" w:rsidRDefault="00CA71EA" w:rsidP="00CA71EA">
      <w:pPr>
        <w:pStyle w:val="Prrafodelista"/>
        <w:spacing w:line="360" w:lineRule="auto"/>
        <w:ind w:left="0"/>
        <w:jc w:val="both"/>
        <w:rPr>
          <w:rFonts w:ascii="Palatino Linotype" w:hAnsi="Palatino Linotype" w:cs="Arial"/>
        </w:rPr>
      </w:pPr>
    </w:p>
    <w:p w14:paraId="5D853704" w14:textId="77777777" w:rsidR="00CA71EA" w:rsidRPr="00692461" w:rsidRDefault="00CA71EA" w:rsidP="00CA71EA">
      <w:pPr>
        <w:pStyle w:val="Prrafodelista"/>
        <w:spacing w:line="360" w:lineRule="auto"/>
        <w:ind w:left="0"/>
        <w:jc w:val="both"/>
        <w:rPr>
          <w:rFonts w:ascii="Palatino Linotype" w:hAnsi="Palatino Linotype" w:cs="Arial"/>
        </w:rPr>
      </w:pPr>
      <w:r w:rsidRPr="00692461">
        <w:rPr>
          <w:rFonts w:ascii="Palatino Linotype" w:hAnsi="Palatino Linotype" w:cs="Arial"/>
        </w:rPr>
        <w:lastRenderedPageBreak/>
        <w:t xml:space="preserve">Robustece lo anterior, el artículo 92, fracción VIII de la </w:t>
      </w:r>
      <w:r w:rsidRPr="00692461">
        <w:rPr>
          <w:rFonts w:ascii="Palatino Linotype" w:hAnsi="Palatino Linotype" w:cs="Arial"/>
          <w:b/>
        </w:rPr>
        <w:t>Ley de Transparencia y Acceso a la Información Pública del Estado de México y Municipios</w:t>
      </w:r>
      <w:r w:rsidRPr="00692461">
        <w:rPr>
          <w:rFonts w:ascii="Palatino Linotype" w:hAnsi="Palatino Linotype" w:cs="Arial"/>
        </w:rPr>
        <w:t>, señala:</w:t>
      </w:r>
    </w:p>
    <w:p w14:paraId="5A9C7B67" w14:textId="77777777" w:rsidR="00CA71EA" w:rsidRPr="00692461" w:rsidRDefault="00CA71EA" w:rsidP="00CA71EA">
      <w:pPr>
        <w:pStyle w:val="Prrafodelista"/>
        <w:spacing w:line="360" w:lineRule="auto"/>
        <w:ind w:left="0"/>
        <w:jc w:val="both"/>
        <w:rPr>
          <w:rFonts w:ascii="Palatino Linotype" w:hAnsi="Palatino Linotype" w:cs="Arial"/>
        </w:rPr>
      </w:pPr>
    </w:p>
    <w:p w14:paraId="40370E49" w14:textId="77777777" w:rsidR="00CA71EA" w:rsidRPr="00692461" w:rsidRDefault="00CA71EA" w:rsidP="00CA71EA">
      <w:pPr>
        <w:ind w:left="851" w:right="992"/>
        <w:jc w:val="both"/>
        <w:rPr>
          <w:rFonts w:ascii="Palatino Linotype" w:hAnsi="Palatino Linotype"/>
          <w:i/>
        </w:rPr>
      </w:pPr>
      <w:r w:rsidRPr="0069246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2BE7A1" w14:textId="77777777" w:rsidR="00CA71EA" w:rsidRPr="00692461" w:rsidRDefault="00CA71EA" w:rsidP="00CA71EA">
      <w:pPr>
        <w:ind w:left="851" w:right="992"/>
        <w:jc w:val="both"/>
        <w:rPr>
          <w:rFonts w:ascii="Palatino Linotype" w:hAnsi="Palatino Linotype"/>
          <w:i/>
        </w:rPr>
      </w:pPr>
      <w:r w:rsidRPr="00692461">
        <w:rPr>
          <w:rFonts w:ascii="Palatino Linotype" w:hAnsi="Palatino Linotype"/>
          <w:i/>
        </w:rPr>
        <w:t>(…)</w:t>
      </w:r>
    </w:p>
    <w:p w14:paraId="7E61CE8C" w14:textId="77777777" w:rsidR="00CA71EA" w:rsidRPr="00692461" w:rsidRDefault="00CA71EA" w:rsidP="00CA71EA">
      <w:pPr>
        <w:ind w:left="851" w:right="992"/>
        <w:jc w:val="both"/>
        <w:rPr>
          <w:rFonts w:ascii="Palatino Linotype" w:hAnsi="Palatino Linotype"/>
          <w:i/>
        </w:rPr>
      </w:pPr>
      <w:r w:rsidRPr="0069246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93DC082" w14:textId="77777777" w:rsidR="00CA71EA" w:rsidRPr="00692461" w:rsidRDefault="00CA71EA" w:rsidP="00CA71EA">
      <w:pPr>
        <w:spacing w:line="360" w:lineRule="auto"/>
        <w:jc w:val="both"/>
        <w:rPr>
          <w:rFonts w:ascii="Palatino Linotype" w:hAnsi="Palatino Linotype" w:cs="Arial"/>
        </w:rPr>
      </w:pPr>
    </w:p>
    <w:p w14:paraId="210EE138" w14:textId="77777777" w:rsidR="00CA71EA" w:rsidRPr="00692461" w:rsidRDefault="00CA71EA" w:rsidP="00CA71EA">
      <w:pPr>
        <w:spacing w:line="360" w:lineRule="auto"/>
        <w:jc w:val="both"/>
        <w:rPr>
          <w:rFonts w:ascii="Palatino Linotype" w:hAnsi="Palatino Linotype" w:cs="Arial"/>
        </w:rPr>
      </w:pPr>
      <w:r w:rsidRPr="00692461">
        <w:rPr>
          <w:rFonts w:ascii="Palatino Linotype" w:hAnsi="Palatino Linotype" w:cs="Arial"/>
        </w:rPr>
        <w:t xml:space="preserve">En este sentido, la Ley de Transparencia y Acceso a la Información Pública del Estado de México y Municipios refiere que los </w:t>
      </w:r>
      <w:r w:rsidRPr="00692461">
        <w:rPr>
          <w:rFonts w:ascii="Palatino Linotype" w:hAnsi="Palatino Linotype" w:cs="Arial"/>
          <w:lang w:eastAsia="es-MX"/>
        </w:rPr>
        <w:t xml:space="preserve">Sujetos Obligados deberán tener disponible en medio impreso o electrónico, de manera permanente y actualizada, de forma sencilla, precisa y entendible para los particulares, </w:t>
      </w:r>
      <w:r w:rsidRPr="00692461">
        <w:rPr>
          <w:rFonts w:ascii="Palatino Linotype" w:hAnsi="Palatino Linotype" w:cs="Arial"/>
          <w:b/>
          <w:u w:val="single"/>
        </w:rPr>
        <w:t>las remuneraciones</w:t>
      </w:r>
      <w:r w:rsidRPr="00692461">
        <w:rPr>
          <w:rFonts w:ascii="Palatino Linotype" w:hAnsi="Palatino Linotype" w:cs="Arial"/>
        </w:rPr>
        <w:t xml:space="preserve"> que perciban los servidores públicos de acuerdo con lo establecido en el </w:t>
      </w:r>
      <w:r w:rsidRPr="00692461">
        <w:rPr>
          <w:rFonts w:ascii="Palatino Linotype" w:hAnsi="Palatino Linotype" w:cs="Arial"/>
          <w:b/>
        </w:rPr>
        <w:t>Código Financiero del Estado de México y Municipios</w:t>
      </w:r>
      <w:r w:rsidRPr="00692461">
        <w:rPr>
          <w:rFonts w:ascii="Palatino Linotype" w:hAnsi="Palatino Linotype" w:cs="Arial"/>
        </w:rPr>
        <w:t xml:space="preserve">. </w:t>
      </w:r>
    </w:p>
    <w:p w14:paraId="52E2D857" w14:textId="77777777" w:rsidR="00CA71EA" w:rsidRPr="00692461" w:rsidRDefault="00CA71EA" w:rsidP="00CA71EA">
      <w:pPr>
        <w:spacing w:line="360" w:lineRule="auto"/>
        <w:jc w:val="both"/>
        <w:rPr>
          <w:rFonts w:ascii="Palatino Linotype" w:hAnsi="Palatino Linotype" w:cs="Arial"/>
        </w:rPr>
      </w:pPr>
    </w:p>
    <w:p w14:paraId="639267E1" w14:textId="2C023645" w:rsidR="00CA71EA" w:rsidRPr="00DA62C4" w:rsidRDefault="00CA71EA" w:rsidP="00CA71EA">
      <w:pPr>
        <w:pStyle w:val="Prrafodelista"/>
        <w:spacing w:line="360" w:lineRule="auto"/>
        <w:ind w:left="0"/>
        <w:jc w:val="both"/>
        <w:rPr>
          <w:rFonts w:ascii="Palatino Linotype" w:eastAsia="Arial Unicode MS" w:hAnsi="Palatino Linotype" w:cs="Arial"/>
          <w:lang w:val="es-419"/>
        </w:rPr>
      </w:pPr>
      <w:r w:rsidRPr="00692461">
        <w:rPr>
          <w:rFonts w:ascii="Palatino Linotype" w:hAnsi="Palatino Linotype" w:cs="Arial"/>
        </w:rPr>
        <w:t xml:space="preserve">De lo anterior expuesto se deduce que dicha información </w:t>
      </w:r>
      <w:r w:rsidRPr="00692461">
        <w:rPr>
          <w:rFonts w:ascii="Palatino Linotype" w:hAnsi="Palatino Linotype" w:cs="Arial"/>
          <w:b/>
          <w:u w:val="single"/>
        </w:rPr>
        <w:t>ya se encuentra digitalizada</w:t>
      </w:r>
      <w:r w:rsidRPr="00692461">
        <w:rPr>
          <w:rFonts w:ascii="Palatino Linotype" w:hAnsi="Palatino Linotype" w:cs="Arial"/>
        </w:rPr>
        <w:t xml:space="preserve">, por el </w:t>
      </w:r>
      <w:r w:rsidRPr="00692461">
        <w:rPr>
          <w:rFonts w:ascii="Palatino Linotype" w:hAnsi="Palatino Linotype" w:cs="Arial"/>
          <w:b/>
        </w:rPr>
        <w:t xml:space="preserve">SUJETO OBLIGADO, </w:t>
      </w:r>
      <w:r w:rsidRPr="00692461">
        <w:rPr>
          <w:rFonts w:ascii="Palatino Linotype" w:hAnsi="Palatino Linotype" w:cs="Arial"/>
        </w:rPr>
        <w:t>por lo que es dable ordenar mediante la modalidad solicitada, es decir, vía SAIMEX, conforme a las razones antes expuestas en la presente resolución, el documento donde consten las percepciones totales</w:t>
      </w:r>
      <w:r w:rsidR="00DA62C4">
        <w:rPr>
          <w:rFonts w:ascii="Palatino Linotype" w:hAnsi="Palatino Linotype" w:cs="Arial"/>
          <w:lang w:val="es-419"/>
        </w:rPr>
        <w:t xml:space="preserve"> </w:t>
      </w:r>
      <w:r w:rsidRPr="00692461">
        <w:rPr>
          <w:rFonts w:ascii="Palatino Linotype" w:hAnsi="Palatino Linotype" w:cs="Arial"/>
        </w:rPr>
        <w:t xml:space="preserve">en </w:t>
      </w:r>
      <w:r w:rsidRPr="00692461">
        <w:rPr>
          <w:rFonts w:ascii="Palatino Linotype" w:hAnsi="Palatino Linotype" w:cs="Arial"/>
          <w:b/>
        </w:rPr>
        <w:t>versión pública</w:t>
      </w:r>
      <w:r w:rsidR="00DA62C4">
        <w:rPr>
          <w:rFonts w:ascii="Palatino Linotype" w:hAnsi="Palatino Linotype" w:cs="Arial"/>
        </w:rPr>
        <w:t>, de lo</w:t>
      </w:r>
      <w:r w:rsidR="00DA62C4">
        <w:rPr>
          <w:rFonts w:ascii="Palatino Linotype" w:hAnsi="Palatino Linotype" w:cs="Arial"/>
          <w:lang w:val="es-419"/>
        </w:rPr>
        <w:t>s</w:t>
      </w:r>
      <w:r w:rsidR="00DA62C4">
        <w:rPr>
          <w:rFonts w:ascii="Palatino Linotype" w:hAnsi="Palatino Linotype" w:cs="Arial"/>
        </w:rPr>
        <w:t xml:space="preserve"> servidores </w:t>
      </w:r>
      <w:r w:rsidR="00DA62C4">
        <w:rPr>
          <w:rFonts w:ascii="Palatino Linotype" w:hAnsi="Palatino Linotype" w:cs="Arial"/>
          <w:lang w:val="es-419"/>
        </w:rPr>
        <w:t>públicos de referencia.</w:t>
      </w:r>
      <w:bookmarkStart w:id="0" w:name="_GoBack"/>
      <w:bookmarkEnd w:id="0"/>
    </w:p>
    <w:p w14:paraId="2F516B5E" w14:textId="77777777" w:rsidR="009A6C27" w:rsidRDefault="009A6C27" w:rsidP="00F849B1">
      <w:pPr>
        <w:tabs>
          <w:tab w:val="left" w:pos="7938"/>
        </w:tabs>
        <w:spacing w:line="360" w:lineRule="auto"/>
        <w:jc w:val="both"/>
        <w:rPr>
          <w:rFonts w:ascii="Palatino Linotype" w:hAnsi="Palatino Linotype" w:cs="Arial"/>
        </w:rPr>
      </w:pPr>
    </w:p>
    <w:p w14:paraId="263DE4CB" w14:textId="1548F84B" w:rsidR="009F13A2" w:rsidRPr="00336C0C" w:rsidRDefault="009F13A2" w:rsidP="009F13A2">
      <w:pPr>
        <w:tabs>
          <w:tab w:val="left" w:pos="7938"/>
        </w:tabs>
        <w:spacing w:line="360" w:lineRule="auto"/>
        <w:jc w:val="both"/>
        <w:rPr>
          <w:rFonts w:ascii="Palatino Linotype" w:eastAsia="Calibri" w:hAnsi="Palatino Linotype"/>
          <w:lang w:val="es-419"/>
        </w:rPr>
      </w:pPr>
      <w:r>
        <w:rPr>
          <w:rFonts w:ascii="Palatino Linotype" w:hAnsi="Palatino Linotype" w:cs="Arial"/>
          <w:lang w:val="es-419"/>
        </w:rPr>
        <w:lastRenderedPageBreak/>
        <w:t>Por lo que hace a las funciones, l</w:t>
      </w:r>
      <w:r w:rsidRPr="00336C0C">
        <w:rPr>
          <w:rFonts w:ascii="Palatino Linotype" w:eastAsia="Calibri" w:hAnsi="Palatino Linotype"/>
          <w:lang w:val="es-419"/>
        </w:rPr>
        <w:t>a Ley de Transparencia y Acceso a la Información Pública del Estado de México y Municipios en donde nos señala cuales son las obligaciones de transparencia comunes para los sujetos obligados dentro de su numeral 92 fracción XII.</w:t>
      </w:r>
    </w:p>
    <w:p w14:paraId="2F7F1697" w14:textId="77777777" w:rsidR="009F13A2" w:rsidRPr="00336C0C" w:rsidRDefault="009F13A2" w:rsidP="009F13A2">
      <w:pPr>
        <w:spacing w:line="360" w:lineRule="auto"/>
        <w:jc w:val="both"/>
        <w:rPr>
          <w:rFonts w:ascii="Palatino Linotype" w:eastAsia="Calibri" w:hAnsi="Palatino Linotype"/>
          <w:lang w:val="es-419"/>
        </w:rPr>
      </w:pPr>
    </w:p>
    <w:p w14:paraId="39926656" w14:textId="77777777" w:rsidR="009F13A2" w:rsidRPr="00F856B6" w:rsidRDefault="009F13A2" w:rsidP="009F13A2">
      <w:pPr>
        <w:ind w:left="709" w:right="757"/>
        <w:jc w:val="center"/>
        <w:rPr>
          <w:rFonts w:ascii="Palatino Linotype" w:hAnsi="Palatino Linotype"/>
          <w:b/>
          <w:i/>
        </w:rPr>
      </w:pPr>
      <w:r w:rsidRPr="00F856B6">
        <w:rPr>
          <w:rFonts w:ascii="Palatino Linotype" w:hAnsi="Palatino Linotype"/>
          <w:b/>
          <w:i/>
        </w:rPr>
        <w:t>Capítulo II</w:t>
      </w:r>
    </w:p>
    <w:p w14:paraId="406CD605" w14:textId="77777777" w:rsidR="009F13A2" w:rsidRPr="00F856B6" w:rsidRDefault="009F13A2" w:rsidP="009F13A2">
      <w:pPr>
        <w:ind w:left="709" w:right="757"/>
        <w:jc w:val="center"/>
        <w:rPr>
          <w:rFonts w:ascii="Palatino Linotype" w:hAnsi="Palatino Linotype"/>
          <w:b/>
          <w:i/>
        </w:rPr>
      </w:pPr>
      <w:r w:rsidRPr="00F856B6">
        <w:rPr>
          <w:rFonts w:ascii="Palatino Linotype" w:hAnsi="Palatino Linotype"/>
          <w:b/>
          <w:i/>
        </w:rPr>
        <w:t>De las Obligaciones de Transparencia Comunes</w:t>
      </w:r>
    </w:p>
    <w:p w14:paraId="2A5B636C" w14:textId="77777777" w:rsidR="009F13A2" w:rsidRPr="00F856B6" w:rsidRDefault="009F13A2" w:rsidP="009F13A2">
      <w:pPr>
        <w:jc w:val="center"/>
        <w:rPr>
          <w:rFonts w:ascii="Palatino Linotype" w:hAnsi="Palatino Linotype"/>
          <w:b/>
          <w:i/>
        </w:rPr>
      </w:pPr>
    </w:p>
    <w:p w14:paraId="0F01E567" w14:textId="77777777" w:rsidR="009F13A2" w:rsidRPr="00F856B6" w:rsidRDefault="009F13A2" w:rsidP="009F13A2">
      <w:pPr>
        <w:ind w:left="709" w:right="757"/>
        <w:jc w:val="both"/>
        <w:rPr>
          <w:rFonts w:ascii="Palatino Linotype" w:hAnsi="Palatino Linotype"/>
          <w:i/>
        </w:rPr>
      </w:pPr>
      <w:r w:rsidRPr="00F856B6">
        <w:rPr>
          <w:rFonts w:ascii="Palatino Linotype" w:hAnsi="Palatino Linotype"/>
          <w:b/>
          <w:i/>
        </w:rPr>
        <w:t>Artículo 92</w:t>
      </w:r>
      <w:r w:rsidRPr="00F856B6">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CA589D" w14:textId="77777777" w:rsidR="009F13A2" w:rsidRPr="00F856B6" w:rsidRDefault="009F13A2" w:rsidP="009F13A2">
      <w:pPr>
        <w:ind w:left="709" w:right="757"/>
        <w:jc w:val="both"/>
        <w:rPr>
          <w:rFonts w:ascii="Palatino Linotype" w:hAnsi="Palatino Linotype"/>
          <w:i/>
        </w:rPr>
      </w:pPr>
      <w:r w:rsidRPr="00F856B6">
        <w:rPr>
          <w:rFonts w:ascii="Palatino Linotype" w:hAnsi="Palatino Linotype"/>
          <w:i/>
        </w:rPr>
        <w:t>…</w:t>
      </w:r>
    </w:p>
    <w:p w14:paraId="2BB661B8" w14:textId="77777777" w:rsidR="009F13A2" w:rsidRPr="00F856B6" w:rsidRDefault="009F13A2" w:rsidP="009F13A2">
      <w:pPr>
        <w:ind w:left="709" w:right="757"/>
        <w:jc w:val="both"/>
        <w:rPr>
          <w:rFonts w:ascii="Palatino Linotype" w:hAnsi="Palatino Linotype" w:cs="Arial"/>
          <w:i/>
          <w:lang w:eastAsia="es-MX"/>
        </w:rPr>
      </w:pPr>
      <w:r w:rsidRPr="00F856B6">
        <w:rPr>
          <w:rFonts w:ascii="Palatino Linotype" w:hAnsi="Palatino Linotype"/>
          <w:i/>
        </w:rPr>
        <w:t xml:space="preserve">XII. </w:t>
      </w:r>
      <w:r w:rsidRPr="00C1428F">
        <w:rPr>
          <w:rFonts w:ascii="Palatino Linotype" w:hAnsi="Palatino Linotype"/>
          <w:b/>
          <w:i/>
          <w:u w:val="single"/>
        </w:rPr>
        <w:t>El perfil de los puestos</w:t>
      </w:r>
      <w:r w:rsidRPr="00F856B6">
        <w:rPr>
          <w:rFonts w:ascii="Palatino Linotype" w:hAnsi="Palatino Linotype"/>
          <w:i/>
        </w:rPr>
        <w:t xml:space="preserve"> de los servidores públicos a su servicio en los casos que aplique;</w:t>
      </w:r>
      <w:r w:rsidRPr="00F856B6">
        <w:rPr>
          <w:rFonts w:ascii="Palatino Linotype" w:hAnsi="Palatino Linotype" w:cs="Arial"/>
          <w:i/>
          <w:lang w:eastAsia="es-MX"/>
        </w:rPr>
        <w:t xml:space="preserve"> </w:t>
      </w:r>
    </w:p>
    <w:p w14:paraId="0ECF8BCA" w14:textId="77777777" w:rsidR="009F13A2" w:rsidRPr="00336C0C" w:rsidRDefault="009F13A2" w:rsidP="009F13A2">
      <w:pPr>
        <w:spacing w:line="360" w:lineRule="auto"/>
        <w:ind w:left="709" w:right="757"/>
        <w:jc w:val="both"/>
        <w:rPr>
          <w:rFonts w:ascii="Palatino Linotype" w:hAnsi="Palatino Linotype" w:cs="Arial"/>
          <w:i/>
          <w:lang w:eastAsia="es-MX"/>
        </w:rPr>
      </w:pPr>
      <w:r w:rsidRPr="00336C0C">
        <w:rPr>
          <w:rFonts w:ascii="Palatino Linotype" w:hAnsi="Palatino Linotype" w:cs="Arial"/>
          <w:i/>
          <w:lang w:eastAsia="es-MX"/>
        </w:rPr>
        <w:t>…</w:t>
      </w:r>
    </w:p>
    <w:p w14:paraId="4B3283D9" w14:textId="77777777" w:rsidR="009F13A2" w:rsidRPr="00336C0C" w:rsidRDefault="009F13A2" w:rsidP="009F13A2">
      <w:pPr>
        <w:spacing w:line="360" w:lineRule="auto"/>
        <w:ind w:left="709" w:right="757"/>
        <w:jc w:val="both"/>
        <w:rPr>
          <w:rFonts w:ascii="Palatino Linotype" w:hAnsi="Palatino Linotype" w:cs="Arial"/>
          <w:i/>
          <w:lang w:eastAsia="es-MX"/>
        </w:rPr>
      </w:pPr>
    </w:p>
    <w:p w14:paraId="6BF8EFE6" w14:textId="5DEC9987" w:rsidR="009F13A2" w:rsidRPr="00336C0C" w:rsidRDefault="009F13A2" w:rsidP="009F13A2">
      <w:pPr>
        <w:spacing w:line="360" w:lineRule="auto"/>
        <w:jc w:val="both"/>
        <w:rPr>
          <w:rFonts w:ascii="Palatino Linotype" w:hAnsi="Palatino Linotype" w:cs="Arial"/>
          <w:lang w:eastAsia="es-MX"/>
        </w:rPr>
      </w:pPr>
      <w:r w:rsidRPr="00336C0C">
        <w:rPr>
          <w:rFonts w:ascii="Palatino Linotype" w:hAnsi="Palatino Linotype" w:cs="Arial"/>
          <w:lang w:eastAsia="es-MX"/>
        </w:rPr>
        <w:t xml:space="preserve">Es por ello, que a fin de robustecer lo anteriormente expuesto, se pone a la vista la tabla de aplicabilidad bajo la cual se tiene que regir </w:t>
      </w:r>
      <w:r>
        <w:rPr>
          <w:rFonts w:ascii="Palatino Linotype" w:hAnsi="Palatino Linotype" w:cs="Arial"/>
          <w:lang w:val="es-419" w:eastAsia="es-MX"/>
        </w:rPr>
        <w:t>la</w:t>
      </w:r>
      <w:r w:rsidRPr="00336C0C">
        <w:rPr>
          <w:rFonts w:ascii="Palatino Linotype" w:hAnsi="Palatino Linotype" w:cs="Arial"/>
          <w:lang w:eastAsia="es-MX"/>
        </w:rPr>
        <w:t xml:space="preserve"> </w:t>
      </w:r>
      <w:r w:rsidR="00F40811">
        <w:rPr>
          <w:rFonts w:ascii="Palatino Linotype" w:eastAsia="Palatino Linotype" w:hAnsi="Palatino Linotype" w:cs="Palatino Linotype"/>
          <w:b/>
          <w:color w:val="000000"/>
          <w:lang w:val="es-419"/>
        </w:rPr>
        <w:t>Secretaría de Movilidad</w:t>
      </w:r>
      <w:r w:rsidRPr="00336C0C">
        <w:rPr>
          <w:rFonts w:ascii="Palatino Linotype" w:hAnsi="Palatino Linotype" w:cs="Arial"/>
          <w:lang w:eastAsia="es-MX"/>
        </w:rPr>
        <w:t xml:space="preserve"> como parte del padrón de </w:t>
      </w:r>
      <w:r w:rsidRPr="007A3B1A">
        <w:rPr>
          <w:rFonts w:ascii="Palatino Linotype" w:hAnsi="Palatino Linotype" w:cs="Arial"/>
          <w:lang w:eastAsia="es-MX"/>
        </w:rPr>
        <w:t>sujetos obligados, se advierte que el numeral 92 fracción XII de la Ley de la materia es aplicable al caso concreto</w:t>
      </w:r>
      <w:r w:rsidR="00F40811">
        <w:rPr>
          <w:rFonts w:ascii="Palatino Linotype" w:hAnsi="Palatino Linotype" w:cs="Arial"/>
          <w:lang w:eastAsia="es-MX"/>
        </w:rPr>
        <w:t>.</w:t>
      </w:r>
    </w:p>
    <w:p w14:paraId="327DDD05" w14:textId="77777777" w:rsidR="009F13A2" w:rsidRDefault="009F13A2" w:rsidP="009F13A2">
      <w:pPr>
        <w:spacing w:line="360" w:lineRule="auto"/>
        <w:jc w:val="both"/>
        <w:rPr>
          <w:rFonts w:ascii="Palatino Linotype" w:hAnsi="Palatino Linotype" w:cs="Arial"/>
          <w:lang w:eastAsia="es-MX"/>
        </w:rPr>
      </w:pPr>
    </w:p>
    <w:p w14:paraId="2194E47E" w14:textId="77777777" w:rsidR="009F13A2" w:rsidRDefault="009F13A2" w:rsidP="009F13A2">
      <w:pPr>
        <w:pStyle w:val="Prrafodelista"/>
        <w:spacing w:line="360" w:lineRule="auto"/>
        <w:ind w:left="0"/>
        <w:jc w:val="both"/>
        <w:rPr>
          <w:rFonts w:ascii="Palatino Linotype" w:hAnsi="Palatino Linotype" w:cs="Arial"/>
          <w:lang w:eastAsia="es-MX"/>
        </w:rPr>
      </w:pPr>
      <w:r w:rsidRPr="00F856B6">
        <w:rPr>
          <w:rFonts w:ascii="Palatino Linotype" w:hAnsi="Palatino Linotype" w:cs="Arial"/>
          <w:lang w:eastAsia="es-MX"/>
        </w:rPr>
        <w:t xml:space="preserve">Es </w:t>
      </w:r>
      <w:r w:rsidRPr="00F20947">
        <w:rPr>
          <w:rFonts w:ascii="Palatino Linotype" w:hAnsi="Palatino Linotype" w:cs="Arial"/>
          <w:lang w:eastAsia="es-MX"/>
        </w:rPr>
        <w:t xml:space="preserve">de lo anterior, que respecto </w:t>
      </w:r>
      <w:r>
        <w:rPr>
          <w:rFonts w:ascii="Palatino Linotype" w:hAnsi="Palatino Linotype" w:cs="Arial"/>
          <w:lang w:val="es-419" w:eastAsia="es-MX"/>
        </w:rPr>
        <w:t>del documento donde consten las funciones del servidor público de quien se solicita la información en la solicitud de información</w:t>
      </w:r>
      <w:r w:rsidRPr="00F468B9">
        <w:rPr>
          <w:rFonts w:ascii="Palatino Linotype" w:hAnsi="Palatino Linotype" w:cs="Arial"/>
          <w:lang w:eastAsia="es-MX"/>
        </w:rPr>
        <w:t xml:space="preserve">, se advierte que existe fuente obligacional para que se cuente con ello, toda vez que se trata de una de </w:t>
      </w:r>
      <w:proofErr w:type="gramStart"/>
      <w:r w:rsidRPr="00F468B9">
        <w:rPr>
          <w:rFonts w:ascii="Palatino Linotype" w:hAnsi="Palatino Linotype" w:cs="Arial"/>
          <w:lang w:eastAsia="es-MX"/>
        </w:rPr>
        <w:t>la obligaciones</w:t>
      </w:r>
      <w:proofErr w:type="gramEnd"/>
      <w:r w:rsidRPr="00F468B9">
        <w:rPr>
          <w:rFonts w:ascii="Palatino Linotype" w:hAnsi="Palatino Linotype" w:cs="Arial"/>
          <w:lang w:eastAsia="es-MX"/>
        </w:rPr>
        <w:t xml:space="preserve"> de transparencia común que EL SUJETO OBLIGADO debería contar con ello y tener act</w:t>
      </w:r>
      <w:r>
        <w:rPr>
          <w:rFonts w:ascii="Palatino Linotype" w:hAnsi="Palatino Linotype" w:cs="Arial"/>
          <w:lang w:eastAsia="es-MX"/>
        </w:rPr>
        <w:t>ualizado en su portal de IPOMEX, y por ende deberá entregar al recurrente dicho documento.</w:t>
      </w:r>
    </w:p>
    <w:p w14:paraId="680E8588" w14:textId="77777777" w:rsidR="009F13A2" w:rsidRDefault="009F13A2" w:rsidP="009F13A2">
      <w:pPr>
        <w:spacing w:line="360" w:lineRule="auto"/>
        <w:jc w:val="both"/>
        <w:rPr>
          <w:rFonts w:ascii="Palatino Linotype" w:eastAsia="Calibri" w:hAnsi="Palatino Linotype"/>
          <w:lang w:val="es-419"/>
        </w:rPr>
      </w:pPr>
    </w:p>
    <w:p w14:paraId="1025AD1B" w14:textId="77777777" w:rsidR="009F13A2" w:rsidRDefault="009F13A2" w:rsidP="009F13A2">
      <w:pPr>
        <w:spacing w:line="360" w:lineRule="auto"/>
        <w:jc w:val="both"/>
        <w:rPr>
          <w:rFonts w:ascii="Palatino Linotype" w:eastAsia="Calibri" w:hAnsi="Palatino Linotype"/>
          <w:lang w:val="es-419"/>
        </w:rPr>
      </w:pPr>
      <w:r>
        <w:rPr>
          <w:rFonts w:ascii="Palatino Linotype" w:eastAsia="Calibri" w:hAnsi="Palatino Linotype"/>
          <w:lang w:val="es-419"/>
        </w:rPr>
        <w:t xml:space="preserve">Es decir, el sujeto obligado debió entregar los documentos donde consten las funciones </w:t>
      </w:r>
      <w:r w:rsidRPr="00EB4DBC">
        <w:rPr>
          <w:rFonts w:ascii="Palatino Linotype" w:eastAsia="Calibri" w:hAnsi="Palatino Linotype"/>
          <w:lang w:val="es-419"/>
        </w:rPr>
        <w:t xml:space="preserve">que desempeña </w:t>
      </w:r>
      <w:r>
        <w:rPr>
          <w:rFonts w:ascii="Palatino Linotype" w:eastAsia="Calibri" w:hAnsi="Palatino Linotype"/>
          <w:lang w:val="es-419"/>
        </w:rPr>
        <w:t>e</w:t>
      </w:r>
      <w:r w:rsidRPr="00EB4DBC">
        <w:rPr>
          <w:rFonts w:ascii="Palatino Linotype" w:eastAsia="Calibri" w:hAnsi="Palatino Linotype"/>
          <w:lang w:val="es-419"/>
        </w:rPr>
        <w:t>l servidor públic</w:t>
      </w:r>
      <w:r>
        <w:rPr>
          <w:rFonts w:ascii="Palatino Linotype" w:eastAsia="Calibri" w:hAnsi="Palatino Linotype"/>
          <w:lang w:val="es-419"/>
        </w:rPr>
        <w:t>o</w:t>
      </w:r>
      <w:r w:rsidRPr="00EB4DBC">
        <w:rPr>
          <w:rFonts w:ascii="Palatino Linotype" w:eastAsia="Calibri" w:hAnsi="Palatino Linotype"/>
          <w:lang w:val="es-419"/>
        </w:rPr>
        <w:t xml:space="preserve"> referid</w:t>
      </w:r>
      <w:r>
        <w:rPr>
          <w:rFonts w:ascii="Palatino Linotype" w:eastAsia="Calibri" w:hAnsi="Palatino Linotype"/>
          <w:lang w:val="es-419"/>
        </w:rPr>
        <w:t>o</w:t>
      </w:r>
      <w:r w:rsidRPr="00EB4DBC">
        <w:rPr>
          <w:rFonts w:ascii="Palatino Linotype" w:eastAsia="Calibri" w:hAnsi="Palatino Linotype"/>
          <w:lang w:val="es-419"/>
        </w:rPr>
        <w:t xml:space="preserve"> en la solicitud de información, pues eso fue lo que solicitó el hoy recurrente</w:t>
      </w:r>
      <w:r>
        <w:rPr>
          <w:rFonts w:ascii="Palatino Linotype" w:eastAsia="Calibri" w:hAnsi="Palatino Linotype"/>
          <w:lang w:val="es-419"/>
        </w:rPr>
        <w:t>.</w:t>
      </w:r>
    </w:p>
    <w:p w14:paraId="33EF587B" w14:textId="77777777" w:rsidR="009F13A2" w:rsidRDefault="009F13A2" w:rsidP="00F849B1">
      <w:pPr>
        <w:tabs>
          <w:tab w:val="left" w:pos="7938"/>
        </w:tabs>
        <w:spacing w:line="360" w:lineRule="auto"/>
        <w:jc w:val="both"/>
        <w:rPr>
          <w:rFonts w:ascii="Palatino Linotype" w:hAnsi="Palatino Linotype" w:cs="Arial"/>
        </w:rPr>
      </w:pPr>
    </w:p>
    <w:p w14:paraId="36E9975B" w14:textId="65096459" w:rsidR="00F849B1" w:rsidRDefault="00F849B1" w:rsidP="00F849B1">
      <w:pPr>
        <w:tabs>
          <w:tab w:val="left" w:pos="7938"/>
        </w:tabs>
        <w:spacing w:line="360" w:lineRule="auto"/>
        <w:jc w:val="both"/>
        <w:rPr>
          <w:rFonts w:ascii="Palatino Linotype" w:hAnsi="Palatino Linotype" w:cs="Arial"/>
        </w:rPr>
      </w:pPr>
      <w:r w:rsidRPr="00F15A47">
        <w:rPr>
          <w:rFonts w:ascii="Palatino Linotype" w:hAnsi="Palatino Linotype" w:cs="Arial"/>
        </w:rPr>
        <w:t xml:space="preserve">En </w:t>
      </w:r>
      <w:proofErr w:type="gramStart"/>
      <w:r w:rsidRPr="00F15A47">
        <w:rPr>
          <w:rFonts w:ascii="Palatino Linotype" w:hAnsi="Palatino Linotype" w:cs="Arial"/>
        </w:rPr>
        <w:t>consecuencia</w:t>
      </w:r>
      <w:proofErr w:type="gramEnd"/>
      <w:r w:rsidRPr="00F15A47">
        <w:rPr>
          <w:rFonts w:ascii="Palatino Linotype" w:hAnsi="Palatino Linotype" w:cs="Arial"/>
        </w:rPr>
        <w:t xml:space="preserve"> el sujeto obligado deberá entregar</w:t>
      </w:r>
      <w:r w:rsidR="00F22EC5" w:rsidRPr="00F15A47">
        <w:rPr>
          <w:rFonts w:ascii="Palatino Linotype" w:hAnsi="Palatino Linotype" w:cs="Arial"/>
        </w:rPr>
        <w:t>,</w:t>
      </w:r>
      <w:r w:rsidRPr="00F15A47">
        <w:rPr>
          <w:rFonts w:ascii="Palatino Linotype" w:hAnsi="Palatino Linotype" w:cs="Arial"/>
        </w:rPr>
        <w:t xml:space="preserve"> </w:t>
      </w:r>
      <w:r w:rsidR="00F22EC5" w:rsidRPr="00F15A47">
        <w:rPr>
          <w:rFonts w:ascii="Palatino Linotype" w:hAnsi="Palatino Linotype" w:cs="Arial"/>
        </w:rPr>
        <w:t xml:space="preserve">en su caso, </w:t>
      </w:r>
      <w:r w:rsidR="00F22EC5" w:rsidRPr="00F15A47">
        <w:rPr>
          <w:rFonts w:ascii="Palatino Linotype" w:hAnsi="Palatino Linotype" w:cs="Arial"/>
          <w:b/>
          <w:u w:val="single"/>
        </w:rPr>
        <w:t>en versión pública</w:t>
      </w:r>
      <w:r w:rsidR="00F22EC5" w:rsidRPr="00F15A47">
        <w:rPr>
          <w:rFonts w:ascii="Palatino Linotype" w:hAnsi="Palatino Linotype" w:cs="Arial"/>
        </w:rPr>
        <w:t xml:space="preserve"> </w:t>
      </w:r>
      <w:r w:rsidRPr="00F15A47">
        <w:rPr>
          <w:rFonts w:ascii="Palatino Linotype" w:hAnsi="Palatino Linotype" w:cs="Arial"/>
        </w:rPr>
        <w:t>la</w:t>
      </w:r>
      <w:r>
        <w:rPr>
          <w:rFonts w:ascii="Palatino Linotype" w:hAnsi="Palatino Linotype" w:cs="Arial"/>
        </w:rPr>
        <w:t xml:space="preserve"> información solicitada </w:t>
      </w:r>
      <w:r w:rsidRPr="00D34C39">
        <w:rPr>
          <w:rFonts w:ascii="Palatino Linotype" w:hAnsi="Palatino Linotype" w:cs="Arial"/>
          <w:b/>
          <w:u w:val="single"/>
        </w:rPr>
        <w:t>a través del SAIMEX</w:t>
      </w:r>
      <w:r>
        <w:rPr>
          <w:rFonts w:ascii="Palatino Linotype" w:hAnsi="Palatino Linotype" w:cs="Arial"/>
        </w:rPr>
        <w:t xml:space="preserve">, </w:t>
      </w:r>
      <w:r w:rsidR="00F22EC5">
        <w:rPr>
          <w:rFonts w:ascii="Palatino Linotype" w:hAnsi="Palatino Linotype" w:cs="Arial"/>
        </w:rPr>
        <w:t>de lo siguiente:</w:t>
      </w:r>
    </w:p>
    <w:p w14:paraId="345B88D1" w14:textId="77777777" w:rsidR="00F22EC5" w:rsidRDefault="00F22EC5" w:rsidP="00F849B1">
      <w:pPr>
        <w:tabs>
          <w:tab w:val="left" w:pos="7938"/>
        </w:tabs>
        <w:spacing w:line="360" w:lineRule="auto"/>
        <w:jc w:val="both"/>
        <w:rPr>
          <w:rFonts w:ascii="Palatino Linotype" w:hAnsi="Palatino Linotype" w:cs="Arial"/>
        </w:rPr>
      </w:pPr>
    </w:p>
    <w:p w14:paraId="0F82A362" w14:textId="7C002EAD" w:rsidR="00F22EC5" w:rsidRDefault="00F22EC5" w:rsidP="00F22EC5">
      <w:pPr>
        <w:autoSpaceDE w:val="0"/>
        <w:autoSpaceDN w:val="0"/>
        <w:adjustRightInd w:val="0"/>
        <w:spacing w:line="360" w:lineRule="auto"/>
        <w:ind w:left="709"/>
        <w:jc w:val="both"/>
        <w:rPr>
          <w:rFonts w:ascii="Palatino Linotype" w:hAnsi="Palatino Linotype" w:cs="Arial"/>
        </w:rPr>
      </w:pPr>
      <w:r>
        <w:rPr>
          <w:rFonts w:ascii="Palatino Linotype" w:hAnsi="Palatino Linotype" w:cs="Arial"/>
        </w:rPr>
        <w:t>1.- Todos los oficios emitidos del 01 de enero de 2022 al</w:t>
      </w:r>
      <w:r w:rsidR="00A91C53">
        <w:rPr>
          <w:rFonts w:ascii="Palatino Linotype" w:hAnsi="Palatino Linotype" w:cs="Arial"/>
          <w:lang w:val="es-419"/>
        </w:rPr>
        <w:t xml:space="preserve"> 04 de marzo de 2022</w:t>
      </w:r>
      <w:r>
        <w:rPr>
          <w:rFonts w:ascii="Palatino Linotype" w:hAnsi="Palatino Linotype" w:cs="Arial"/>
        </w:rPr>
        <w:t xml:space="preserve"> del Coordinador de Control Técnico.</w:t>
      </w:r>
    </w:p>
    <w:p w14:paraId="443E64AD" w14:textId="2E739989" w:rsidR="00F22EC5" w:rsidRDefault="00071F8C" w:rsidP="00F22EC5">
      <w:pPr>
        <w:autoSpaceDE w:val="0"/>
        <w:autoSpaceDN w:val="0"/>
        <w:adjustRightInd w:val="0"/>
        <w:spacing w:line="360" w:lineRule="auto"/>
        <w:ind w:left="709"/>
        <w:jc w:val="both"/>
        <w:rPr>
          <w:rFonts w:ascii="Palatino Linotype" w:hAnsi="Palatino Linotype" w:cs="Arial"/>
        </w:rPr>
      </w:pPr>
      <w:r>
        <w:rPr>
          <w:rFonts w:ascii="Palatino Linotype" w:hAnsi="Palatino Linotype" w:cs="Arial"/>
        </w:rPr>
        <w:t>2</w:t>
      </w:r>
      <w:r w:rsidR="00F22EC5">
        <w:rPr>
          <w:rFonts w:ascii="Palatino Linotype" w:hAnsi="Palatino Linotype" w:cs="Arial"/>
        </w:rPr>
        <w:t xml:space="preserve">.- El </w:t>
      </w:r>
      <w:proofErr w:type="spellStart"/>
      <w:r w:rsidR="00F22EC5">
        <w:rPr>
          <w:rFonts w:ascii="Palatino Linotype" w:hAnsi="Palatino Linotype" w:cs="Arial"/>
        </w:rPr>
        <w:t>curriculum</w:t>
      </w:r>
      <w:proofErr w:type="spellEnd"/>
      <w:r w:rsidR="00F22EC5">
        <w:rPr>
          <w:rFonts w:ascii="Palatino Linotype" w:hAnsi="Palatino Linotype" w:cs="Arial"/>
        </w:rPr>
        <w:t xml:space="preserve"> y su certificación de competencias del Titular de la Unidad de Transparencia y de todo el personal</w:t>
      </w:r>
      <w:r w:rsidR="00A91C53">
        <w:rPr>
          <w:rFonts w:ascii="Palatino Linotype" w:hAnsi="Palatino Linotype" w:cs="Arial"/>
          <w:lang w:val="es-419"/>
        </w:rPr>
        <w:t xml:space="preserve"> que labora o coadyuva </w:t>
      </w:r>
      <w:r w:rsidR="00787EE7">
        <w:rPr>
          <w:rFonts w:ascii="Palatino Linotype" w:hAnsi="Palatino Linotype" w:cs="Arial"/>
          <w:lang w:val="es-419"/>
        </w:rPr>
        <w:t>con el</w:t>
      </w:r>
      <w:r w:rsidR="00A91C53">
        <w:rPr>
          <w:rFonts w:ascii="Palatino Linotype" w:hAnsi="Palatino Linotype" w:cs="Arial"/>
          <w:lang w:val="es-419"/>
        </w:rPr>
        <w:t xml:space="preserve"> servidor público designado como Titular de </w:t>
      </w:r>
      <w:r w:rsidR="00787EE7">
        <w:rPr>
          <w:rFonts w:ascii="Palatino Linotype" w:hAnsi="Palatino Linotype" w:cs="Arial"/>
          <w:lang w:val="es-419"/>
        </w:rPr>
        <w:t xml:space="preserve">la Unidad de </w:t>
      </w:r>
      <w:r w:rsidR="00A91C53">
        <w:rPr>
          <w:rFonts w:ascii="Palatino Linotype" w:hAnsi="Palatino Linotype" w:cs="Arial"/>
          <w:lang w:val="es-419"/>
        </w:rPr>
        <w:t>Transparencia</w:t>
      </w:r>
      <w:r w:rsidR="00263F8F">
        <w:rPr>
          <w:rFonts w:ascii="Palatino Linotype" w:hAnsi="Palatino Linotype" w:cs="Arial"/>
          <w:lang w:val="es-419"/>
        </w:rPr>
        <w:t>,</w:t>
      </w:r>
      <w:r w:rsidR="00A91C53">
        <w:rPr>
          <w:rFonts w:ascii="Palatino Linotype" w:hAnsi="Palatino Linotype" w:cs="Arial"/>
          <w:lang w:val="es-419"/>
        </w:rPr>
        <w:t xml:space="preserve"> al 04 de marzo de 2022</w:t>
      </w:r>
      <w:r w:rsidR="00F22EC5">
        <w:rPr>
          <w:rFonts w:ascii="Palatino Linotype" w:hAnsi="Palatino Linotype" w:cs="Arial"/>
        </w:rPr>
        <w:t xml:space="preserve">. </w:t>
      </w:r>
    </w:p>
    <w:p w14:paraId="369C95A4" w14:textId="7221CE67" w:rsidR="00F22EC5" w:rsidRDefault="00071F8C" w:rsidP="00F22EC5">
      <w:pPr>
        <w:autoSpaceDE w:val="0"/>
        <w:autoSpaceDN w:val="0"/>
        <w:adjustRightInd w:val="0"/>
        <w:spacing w:line="360" w:lineRule="auto"/>
        <w:ind w:left="709"/>
        <w:jc w:val="both"/>
        <w:rPr>
          <w:rFonts w:ascii="Palatino Linotype" w:hAnsi="Palatino Linotype" w:cs="Arial"/>
        </w:rPr>
      </w:pPr>
      <w:r>
        <w:rPr>
          <w:rFonts w:ascii="Palatino Linotype" w:hAnsi="Palatino Linotype" w:cs="Arial"/>
        </w:rPr>
        <w:t>3</w:t>
      </w:r>
      <w:r w:rsidR="00F22EC5">
        <w:rPr>
          <w:rFonts w:ascii="Palatino Linotype" w:hAnsi="Palatino Linotype" w:cs="Arial"/>
        </w:rPr>
        <w:t xml:space="preserve">.- </w:t>
      </w:r>
      <w:r>
        <w:rPr>
          <w:rFonts w:ascii="Palatino Linotype" w:hAnsi="Palatino Linotype" w:cs="Arial"/>
        </w:rPr>
        <w:t>Documento donde consten las p</w:t>
      </w:r>
      <w:r w:rsidR="00F22EC5">
        <w:rPr>
          <w:rFonts w:ascii="Palatino Linotype" w:hAnsi="Palatino Linotype" w:cs="Arial"/>
        </w:rPr>
        <w:t>ercepciones</w:t>
      </w:r>
      <w:r>
        <w:rPr>
          <w:rFonts w:ascii="Palatino Linotype" w:hAnsi="Palatino Linotype" w:cs="Arial"/>
        </w:rPr>
        <w:t xml:space="preserve"> y</w:t>
      </w:r>
      <w:r w:rsidR="00F22EC5">
        <w:rPr>
          <w:rFonts w:ascii="Palatino Linotype" w:hAnsi="Palatino Linotype" w:cs="Arial"/>
        </w:rPr>
        <w:t xml:space="preserve"> funciones del Titular de la Unidad de Transparencia y de todo el personal </w:t>
      </w:r>
      <w:r w:rsidR="00263F8F">
        <w:rPr>
          <w:rFonts w:ascii="Palatino Linotype" w:hAnsi="Palatino Linotype" w:cs="Arial"/>
          <w:lang w:val="es-419"/>
        </w:rPr>
        <w:t xml:space="preserve">que labora o coadyuva </w:t>
      </w:r>
      <w:r w:rsidR="00BC29B4">
        <w:rPr>
          <w:rFonts w:ascii="Palatino Linotype" w:hAnsi="Palatino Linotype" w:cs="Arial"/>
          <w:lang w:val="es-419"/>
        </w:rPr>
        <w:t>con e</w:t>
      </w:r>
      <w:r w:rsidR="00263F8F">
        <w:rPr>
          <w:rFonts w:ascii="Palatino Linotype" w:hAnsi="Palatino Linotype" w:cs="Arial"/>
          <w:lang w:val="es-419"/>
        </w:rPr>
        <w:t>l servidor público designado como Titular de</w:t>
      </w:r>
      <w:r w:rsidR="00BC29B4">
        <w:rPr>
          <w:rFonts w:ascii="Palatino Linotype" w:hAnsi="Palatino Linotype" w:cs="Arial"/>
          <w:lang w:val="es-419"/>
        </w:rPr>
        <w:t xml:space="preserve"> la Unidad de</w:t>
      </w:r>
      <w:r w:rsidR="00263F8F">
        <w:rPr>
          <w:rFonts w:ascii="Palatino Linotype" w:hAnsi="Palatino Linotype" w:cs="Arial"/>
          <w:lang w:val="es-419"/>
        </w:rPr>
        <w:t xml:space="preserve"> Transparencia, al 04 de marzo de 2022</w:t>
      </w:r>
      <w:r>
        <w:rPr>
          <w:rFonts w:ascii="Palatino Linotype" w:hAnsi="Palatino Linotype" w:cs="Arial"/>
        </w:rPr>
        <w:t>.</w:t>
      </w:r>
    </w:p>
    <w:p w14:paraId="3EA0F210" w14:textId="013AAEA9" w:rsidR="00071F8C" w:rsidRPr="00B32598" w:rsidRDefault="00071F8C" w:rsidP="00F22EC5">
      <w:pPr>
        <w:autoSpaceDE w:val="0"/>
        <w:autoSpaceDN w:val="0"/>
        <w:adjustRightInd w:val="0"/>
        <w:spacing w:line="360" w:lineRule="auto"/>
        <w:ind w:left="709"/>
        <w:jc w:val="both"/>
        <w:rPr>
          <w:rFonts w:ascii="Palatino Linotype" w:hAnsi="Palatino Linotype" w:cs="Arial"/>
        </w:rPr>
      </w:pPr>
      <w:r>
        <w:rPr>
          <w:rFonts w:ascii="Palatino Linotype" w:hAnsi="Palatino Linotype" w:cs="Arial"/>
        </w:rPr>
        <w:t xml:space="preserve">4.- Expediente laborar del Titular de la Unidad de Transparencia y de todo el personal </w:t>
      </w:r>
      <w:r w:rsidR="00F20C03">
        <w:rPr>
          <w:rFonts w:ascii="Palatino Linotype" w:hAnsi="Palatino Linotype" w:cs="Arial"/>
          <w:lang w:val="es-419"/>
        </w:rPr>
        <w:t xml:space="preserve">que labora o coadyuva </w:t>
      </w:r>
      <w:r w:rsidR="00BC29B4">
        <w:rPr>
          <w:rFonts w:ascii="Palatino Linotype" w:hAnsi="Palatino Linotype" w:cs="Arial"/>
          <w:lang w:val="es-419"/>
        </w:rPr>
        <w:t xml:space="preserve">con el </w:t>
      </w:r>
      <w:r w:rsidR="00F20C03">
        <w:rPr>
          <w:rFonts w:ascii="Palatino Linotype" w:hAnsi="Palatino Linotype" w:cs="Arial"/>
          <w:lang w:val="es-419"/>
        </w:rPr>
        <w:t>servidor público designado como Titular de Transparencia al 04 de marzo de 2022</w:t>
      </w:r>
      <w:r>
        <w:rPr>
          <w:rFonts w:ascii="Palatino Linotype" w:hAnsi="Palatino Linotype" w:cs="Arial"/>
        </w:rPr>
        <w:t>.</w:t>
      </w:r>
    </w:p>
    <w:p w14:paraId="2E6F792A" w14:textId="77777777" w:rsidR="00DD11E7" w:rsidRPr="00DD11E7" w:rsidRDefault="00DD11E7" w:rsidP="00621851">
      <w:pPr>
        <w:tabs>
          <w:tab w:val="left" w:pos="7938"/>
        </w:tabs>
        <w:spacing w:line="360" w:lineRule="auto"/>
        <w:jc w:val="both"/>
        <w:rPr>
          <w:rFonts w:ascii="Palatino Linotype" w:hAnsi="Palatino Linotype" w:cs="Arial"/>
          <w:lang w:val="es-419"/>
        </w:rPr>
      </w:pPr>
    </w:p>
    <w:p w14:paraId="1ABA5F84" w14:textId="77777777" w:rsidR="00F849B1" w:rsidRPr="00621851" w:rsidRDefault="00F849B1" w:rsidP="00621851">
      <w:pPr>
        <w:shd w:val="clear" w:color="auto" w:fill="FFFFFF"/>
        <w:spacing w:line="360" w:lineRule="auto"/>
        <w:ind w:left="720"/>
        <w:jc w:val="both"/>
        <w:rPr>
          <w:rFonts w:ascii="Palatino Linotype" w:hAnsi="Palatino Linotype"/>
          <w:color w:val="222222"/>
          <w:lang w:eastAsia="es-MX"/>
        </w:rPr>
      </w:pPr>
      <w:r w:rsidRPr="00621851">
        <w:rPr>
          <w:rFonts w:ascii="Palatino Linotype" w:hAnsi="Palatino Linotype"/>
          <w:b/>
          <w:bCs/>
          <w:i/>
          <w:iCs/>
          <w:color w:val="222222"/>
          <w:lang w:eastAsia="es-MX"/>
        </w:rPr>
        <w:t>De la versión pública.</w:t>
      </w:r>
    </w:p>
    <w:p w14:paraId="7AEF1787" w14:textId="1EDE0F6C" w:rsidR="00F849B1" w:rsidRPr="00621851" w:rsidRDefault="00F849B1" w:rsidP="00621851">
      <w:pPr>
        <w:tabs>
          <w:tab w:val="left" w:pos="7938"/>
        </w:tabs>
        <w:spacing w:line="360" w:lineRule="auto"/>
        <w:jc w:val="both"/>
        <w:rPr>
          <w:rFonts w:ascii="Palatino Linotype" w:eastAsia="Arial Unicode MS" w:hAnsi="Palatino Linotype" w:cs="Arial"/>
        </w:rPr>
      </w:pPr>
    </w:p>
    <w:p w14:paraId="1ED25F72" w14:textId="77777777" w:rsidR="00621851" w:rsidRPr="00621851" w:rsidRDefault="00621851" w:rsidP="00621851">
      <w:pPr>
        <w:spacing w:line="360" w:lineRule="auto"/>
        <w:jc w:val="both"/>
        <w:rPr>
          <w:rFonts w:ascii="Palatino Linotype" w:eastAsia="Arial Unicode MS" w:hAnsi="Palatino Linotype"/>
        </w:rPr>
      </w:pPr>
      <w:r w:rsidRPr="00621851">
        <w:rPr>
          <w:rFonts w:ascii="Palatino Linotype" w:eastAsia="Arial Unicode MS" w:hAnsi="Palatino Linotype"/>
        </w:rPr>
        <w:lastRenderedPageBreak/>
        <w:t>Toda vez que el documento referido anteriormente puede contener datos personales,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07A44959" w14:textId="77777777" w:rsidR="00621851" w:rsidRPr="00621851" w:rsidRDefault="00621851" w:rsidP="00621851">
      <w:pPr>
        <w:spacing w:line="360" w:lineRule="auto"/>
        <w:jc w:val="both"/>
        <w:rPr>
          <w:rFonts w:ascii="Palatino Linotype" w:hAnsi="Palatino Linotype"/>
          <w:bCs/>
        </w:rPr>
      </w:pPr>
    </w:p>
    <w:p w14:paraId="449E7FE6"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bCs/>
        </w:rPr>
        <w:t>A este respecto, los</w:t>
      </w:r>
      <w:r w:rsidRPr="00621851">
        <w:rPr>
          <w:rFonts w:ascii="Palatino Linotype" w:hAnsi="Palatino Linotype"/>
        </w:rPr>
        <w:t xml:space="preserve"> artículos 3, fracciones IX, XX, XXI y XLV; 51 y 52, de la Ley de Transparencia y Acceso a la Información Pública del Estado de México y Municipios establecen:</w:t>
      </w:r>
    </w:p>
    <w:p w14:paraId="0F9D669C" w14:textId="77777777" w:rsidR="00621851" w:rsidRPr="00621851" w:rsidRDefault="00621851" w:rsidP="00621851">
      <w:pPr>
        <w:spacing w:line="360" w:lineRule="auto"/>
        <w:jc w:val="both"/>
        <w:rPr>
          <w:rFonts w:ascii="Palatino Linotype" w:hAnsi="Palatino Linotype"/>
          <w:noProof/>
        </w:rPr>
      </w:pPr>
    </w:p>
    <w:p w14:paraId="24763029"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cs="Arial"/>
          <w:b/>
          <w:bCs/>
          <w:i/>
        </w:rPr>
        <w:t xml:space="preserve">Artículo 3. </w:t>
      </w:r>
      <w:r w:rsidRPr="00621851">
        <w:rPr>
          <w:rFonts w:ascii="Palatino Linotype" w:hAnsi="Palatino Linotype"/>
          <w:i/>
        </w:rPr>
        <w:t xml:space="preserve">Para los efectos de la presente Ley se entenderá por: </w:t>
      </w:r>
    </w:p>
    <w:p w14:paraId="6522654A"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cs="Arial"/>
          <w:i/>
        </w:rPr>
        <w:t>(…</w:t>
      </w:r>
      <w:r w:rsidRPr="00621851">
        <w:rPr>
          <w:rFonts w:ascii="Palatino Linotype" w:hAnsi="Palatino Linotype"/>
          <w:i/>
        </w:rPr>
        <w:t>)</w:t>
      </w:r>
    </w:p>
    <w:p w14:paraId="7394C443" w14:textId="77777777" w:rsidR="00621851" w:rsidRPr="00621851" w:rsidRDefault="00621851" w:rsidP="00621851">
      <w:pPr>
        <w:ind w:left="567" w:right="618"/>
        <w:jc w:val="both"/>
        <w:rPr>
          <w:rFonts w:ascii="Palatino Linotype" w:hAnsi="Palatino Linotype" w:cs="Arial"/>
          <w:i/>
        </w:rPr>
      </w:pPr>
      <w:r w:rsidRPr="00621851">
        <w:rPr>
          <w:rFonts w:ascii="Palatino Linotype" w:hAnsi="Palatino Linotype" w:cs="Arial"/>
          <w:b/>
          <w:i/>
        </w:rPr>
        <w:t>IX.</w:t>
      </w:r>
      <w:r w:rsidRPr="00621851">
        <w:rPr>
          <w:rFonts w:ascii="Palatino Linotype" w:hAnsi="Palatino Linotype" w:cs="Arial"/>
          <w:i/>
        </w:rPr>
        <w:t xml:space="preserve"> </w:t>
      </w:r>
      <w:r w:rsidRPr="00621851">
        <w:rPr>
          <w:rFonts w:ascii="Palatino Linotype" w:hAnsi="Palatino Linotype" w:cs="Arial"/>
          <w:b/>
          <w:i/>
        </w:rPr>
        <w:t xml:space="preserve">Datos personales: </w:t>
      </w:r>
      <w:r w:rsidRPr="00621851">
        <w:rPr>
          <w:rFonts w:ascii="Palatino Linotype" w:hAnsi="Palatino Linotype" w:cs="Arial"/>
          <w:i/>
        </w:rPr>
        <w:t xml:space="preserve">La información concerniente a una persona, identificada o identificable según lo dispuesto por la Ley de Protección de Datos Personales del Estado de México; </w:t>
      </w:r>
    </w:p>
    <w:p w14:paraId="2D3A2C43" w14:textId="77777777" w:rsidR="00621851" w:rsidRPr="00621851" w:rsidRDefault="00621851" w:rsidP="00621851">
      <w:pPr>
        <w:ind w:left="567" w:right="618"/>
        <w:jc w:val="both"/>
        <w:rPr>
          <w:rFonts w:ascii="Palatino Linotype" w:hAnsi="Palatino Linotype" w:cs="Arial"/>
          <w:i/>
        </w:rPr>
      </w:pPr>
      <w:r w:rsidRPr="00621851">
        <w:rPr>
          <w:rFonts w:ascii="Palatino Linotype" w:hAnsi="Palatino Linotype" w:cs="Arial"/>
          <w:i/>
        </w:rPr>
        <w:t>(…)</w:t>
      </w:r>
    </w:p>
    <w:p w14:paraId="2BC0CBCD" w14:textId="77777777" w:rsidR="00621851" w:rsidRPr="00621851" w:rsidRDefault="00621851" w:rsidP="00621851">
      <w:pPr>
        <w:ind w:left="567" w:right="618"/>
        <w:jc w:val="both"/>
        <w:rPr>
          <w:rFonts w:ascii="Palatino Linotype" w:hAnsi="Palatino Linotype" w:cs="Arial"/>
          <w:i/>
        </w:rPr>
      </w:pPr>
      <w:r w:rsidRPr="00621851">
        <w:rPr>
          <w:rFonts w:ascii="Palatino Linotype" w:hAnsi="Palatino Linotype" w:cs="Arial"/>
          <w:b/>
          <w:i/>
        </w:rPr>
        <w:t>XX.</w:t>
      </w:r>
      <w:r w:rsidRPr="00621851">
        <w:rPr>
          <w:rFonts w:ascii="Palatino Linotype" w:hAnsi="Palatino Linotype" w:cs="Arial"/>
          <w:i/>
        </w:rPr>
        <w:t xml:space="preserve"> </w:t>
      </w:r>
      <w:r w:rsidRPr="00621851">
        <w:rPr>
          <w:rFonts w:ascii="Palatino Linotype" w:hAnsi="Palatino Linotype" w:cs="Arial"/>
          <w:b/>
          <w:i/>
        </w:rPr>
        <w:t>Información clasificada:</w:t>
      </w:r>
      <w:r w:rsidRPr="00621851">
        <w:rPr>
          <w:rFonts w:ascii="Palatino Linotype" w:hAnsi="Palatino Linotype" w:cs="Arial"/>
          <w:i/>
        </w:rPr>
        <w:t xml:space="preserve"> Aquella considerada por la presente Ley como reservada o confidencial; </w:t>
      </w:r>
    </w:p>
    <w:p w14:paraId="1E573990" w14:textId="77777777" w:rsidR="00621851" w:rsidRPr="00621851" w:rsidRDefault="00621851" w:rsidP="00621851">
      <w:pPr>
        <w:ind w:left="567" w:right="618"/>
        <w:jc w:val="both"/>
        <w:rPr>
          <w:rFonts w:ascii="Palatino Linotype" w:hAnsi="Palatino Linotype" w:cs="Arial"/>
          <w:i/>
        </w:rPr>
      </w:pPr>
      <w:r w:rsidRPr="00621851">
        <w:rPr>
          <w:rFonts w:ascii="Palatino Linotype" w:hAnsi="Palatino Linotype" w:cs="Arial"/>
          <w:b/>
          <w:i/>
        </w:rPr>
        <w:t>XXI.</w:t>
      </w:r>
      <w:r w:rsidRPr="00621851">
        <w:rPr>
          <w:rFonts w:ascii="Palatino Linotype" w:hAnsi="Palatino Linotype" w:cs="Arial"/>
          <w:i/>
        </w:rPr>
        <w:t xml:space="preserve"> </w:t>
      </w:r>
      <w:r w:rsidRPr="00621851">
        <w:rPr>
          <w:rFonts w:ascii="Palatino Linotype" w:hAnsi="Palatino Linotype" w:cs="Arial"/>
          <w:b/>
          <w:i/>
        </w:rPr>
        <w:t>Información confidencial</w:t>
      </w:r>
      <w:r w:rsidRPr="0062185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34804BC" w14:textId="77777777" w:rsidR="00621851" w:rsidRPr="00621851" w:rsidRDefault="00621851" w:rsidP="00621851">
      <w:pPr>
        <w:ind w:left="567" w:right="618"/>
        <w:jc w:val="both"/>
        <w:rPr>
          <w:rFonts w:ascii="Palatino Linotype" w:hAnsi="Palatino Linotype" w:cs="Arial"/>
          <w:i/>
        </w:rPr>
      </w:pPr>
      <w:r w:rsidRPr="00621851">
        <w:rPr>
          <w:rFonts w:ascii="Palatino Linotype" w:hAnsi="Palatino Linotype" w:cs="Arial"/>
          <w:i/>
        </w:rPr>
        <w:t>(…)</w:t>
      </w:r>
    </w:p>
    <w:p w14:paraId="4CEA5558" w14:textId="77777777" w:rsidR="00621851" w:rsidRPr="00621851" w:rsidRDefault="00621851" w:rsidP="00621851">
      <w:pPr>
        <w:ind w:left="567" w:right="618"/>
        <w:jc w:val="both"/>
        <w:rPr>
          <w:rFonts w:ascii="Palatino Linotype" w:hAnsi="Palatino Linotype" w:cs="Arial"/>
          <w:i/>
        </w:rPr>
      </w:pPr>
      <w:r w:rsidRPr="00621851">
        <w:rPr>
          <w:rFonts w:ascii="Palatino Linotype" w:hAnsi="Palatino Linotype" w:cs="Arial"/>
          <w:b/>
          <w:i/>
        </w:rPr>
        <w:t>XLV. Versión pública:</w:t>
      </w:r>
      <w:r w:rsidRPr="00621851">
        <w:rPr>
          <w:rFonts w:ascii="Palatino Linotype" w:hAnsi="Palatino Linotype" w:cs="Arial"/>
          <w:i/>
        </w:rPr>
        <w:t xml:space="preserve"> Documento en el que se elimine, suprime o borra la información clasificada como reservada o confidencial para permitir su acceso. </w:t>
      </w:r>
    </w:p>
    <w:p w14:paraId="54D901E2" w14:textId="77777777" w:rsidR="00621851" w:rsidRPr="00621851" w:rsidRDefault="00621851" w:rsidP="00621851">
      <w:pPr>
        <w:ind w:left="567" w:right="618"/>
        <w:jc w:val="both"/>
        <w:rPr>
          <w:rFonts w:ascii="Palatino Linotype" w:hAnsi="Palatino Linotype" w:cs="Arial"/>
          <w:i/>
        </w:rPr>
      </w:pPr>
    </w:p>
    <w:p w14:paraId="242A310A" w14:textId="77777777" w:rsidR="00621851" w:rsidRPr="00621851" w:rsidRDefault="00621851" w:rsidP="00621851">
      <w:pPr>
        <w:ind w:left="567" w:right="618"/>
        <w:jc w:val="both"/>
        <w:rPr>
          <w:rFonts w:ascii="Palatino Linotype" w:hAnsi="Palatino Linotype" w:cs="Arial"/>
          <w:i/>
        </w:rPr>
      </w:pPr>
      <w:r w:rsidRPr="00621851">
        <w:rPr>
          <w:rFonts w:ascii="Palatino Linotype" w:hAnsi="Palatino Linotype" w:cs="Arial"/>
          <w:b/>
          <w:i/>
        </w:rPr>
        <w:t>Artículo 51.</w:t>
      </w:r>
      <w:r w:rsidRPr="00621851">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21851">
        <w:rPr>
          <w:rFonts w:ascii="Palatino Linotype" w:hAnsi="Palatino Linotype" w:cs="Arial"/>
          <w:b/>
          <w:i/>
        </w:rPr>
        <w:t xml:space="preserve">y tendrá la responsabilidad de verificar en cada caso que la misma no sea confidencial o reservada. </w:t>
      </w:r>
      <w:r w:rsidRPr="00621851">
        <w:rPr>
          <w:rFonts w:ascii="Palatino Linotype" w:hAnsi="Palatino Linotype" w:cs="Arial"/>
          <w:i/>
        </w:rPr>
        <w:t xml:space="preserve">Dicha Unidad contará con las </w:t>
      </w:r>
      <w:r w:rsidRPr="00621851">
        <w:rPr>
          <w:rFonts w:ascii="Palatino Linotype" w:hAnsi="Palatino Linotype" w:cs="Arial"/>
          <w:i/>
        </w:rPr>
        <w:lastRenderedPageBreak/>
        <w:t xml:space="preserve">facultades internas necesarias para gestionar la atención a las solicitudes de información en los términos de la Ley General y la presente Ley. </w:t>
      </w:r>
    </w:p>
    <w:p w14:paraId="01A822BB" w14:textId="77777777" w:rsidR="00621851" w:rsidRPr="00621851" w:rsidRDefault="00621851" w:rsidP="00621851">
      <w:pPr>
        <w:ind w:left="567" w:right="618"/>
        <w:jc w:val="both"/>
        <w:rPr>
          <w:rFonts w:ascii="Palatino Linotype" w:hAnsi="Palatino Linotype" w:cs="Arial"/>
          <w:i/>
        </w:rPr>
      </w:pPr>
    </w:p>
    <w:p w14:paraId="2A490819" w14:textId="77777777" w:rsidR="00621851" w:rsidRPr="00621851" w:rsidRDefault="00621851" w:rsidP="00621851">
      <w:pPr>
        <w:ind w:left="567" w:right="618"/>
        <w:jc w:val="both"/>
        <w:rPr>
          <w:rFonts w:ascii="Palatino Linotype" w:hAnsi="Palatino Linotype" w:cs="Arial"/>
          <w:bCs/>
          <w:i/>
          <w:noProof/>
        </w:rPr>
      </w:pPr>
      <w:r w:rsidRPr="00621851">
        <w:rPr>
          <w:rFonts w:ascii="Palatino Linotype" w:hAnsi="Palatino Linotype" w:cs="Arial"/>
          <w:b/>
          <w:i/>
        </w:rPr>
        <w:t>Artículo 52.</w:t>
      </w:r>
      <w:r w:rsidRPr="00621851">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EC86858" w14:textId="77777777" w:rsidR="00621851" w:rsidRPr="00621851" w:rsidRDefault="00621851" w:rsidP="00621851">
      <w:pPr>
        <w:spacing w:line="360" w:lineRule="auto"/>
        <w:jc w:val="both"/>
        <w:rPr>
          <w:rFonts w:ascii="Palatino Linotype" w:hAnsi="Palatino Linotype"/>
          <w:noProof/>
        </w:rPr>
      </w:pPr>
    </w:p>
    <w:p w14:paraId="7957E553"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C059225" w14:textId="77777777" w:rsidR="00621851" w:rsidRPr="00621851" w:rsidRDefault="00621851" w:rsidP="00621851">
      <w:pPr>
        <w:spacing w:line="360" w:lineRule="auto"/>
        <w:ind w:left="567" w:right="616"/>
        <w:jc w:val="both"/>
        <w:rPr>
          <w:rFonts w:ascii="Palatino Linotype" w:hAnsi="Palatino Linotype"/>
        </w:rPr>
      </w:pPr>
    </w:p>
    <w:p w14:paraId="3CC46BFC" w14:textId="77777777" w:rsidR="00621851" w:rsidRPr="00621851" w:rsidRDefault="00621851" w:rsidP="00621851">
      <w:pPr>
        <w:ind w:left="567" w:right="618"/>
        <w:jc w:val="both"/>
        <w:rPr>
          <w:rFonts w:ascii="Palatino Linotype" w:eastAsia="Arial Unicode MS" w:hAnsi="Palatino Linotype" w:cs="Arial"/>
          <w:i/>
        </w:rPr>
      </w:pPr>
      <w:r w:rsidRPr="00621851">
        <w:rPr>
          <w:rFonts w:ascii="Palatino Linotype" w:eastAsia="Arial Unicode MS" w:hAnsi="Palatino Linotype" w:cs="Arial"/>
          <w:b/>
          <w:i/>
        </w:rPr>
        <w:t>Artículo</w:t>
      </w:r>
      <w:r w:rsidRPr="00621851">
        <w:rPr>
          <w:rFonts w:ascii="Palatino Linotype" w:eastAsia="Arial Unicode MS" w:hAnsi="Palatino Linotype" w:cs="Arial"/>
          <w:i/>
        </w:rPr>
        <w:t xml:space="preserve"> </w:t>
      </w:r>
      <w:r w:rsidRPr="00621851">
        <w:rPr>
          <w:rFonts w:ascii="Palatino Linotype" w:eastAsia="Arial Unicode MS" w:hAnsi="Palatino Linotype" w:cs="Arial"/>
          <w:b/>
          <w:i/>
        </w:rPr>
        <w:t>22</w:t>
      </w:r>
      <w:r w:rsidRPr="00621851">
        <w:rPr>
          <w:rFonts w:ascii="Palatino Linotype" w:eastAsia="Arial Unicode MS"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14:paraId="566F7484" w14:textId="77777777" w:rsidR="00621851" w:rsidRPr="00621851" w:rsidRDefault="00621851" w:rsidP="00621851">
      <w:pPr>
        <w:ind w:left="567" w:right="618"/>
        <w:jc w:val="both"/>
        <w:rPr>
          <w:rFonts w:ascii="Palatino Linotype" w:eastAsia="Arial Unicode MS" w:hAnsi="Palatino Linotype" w:cs="Arial"/>
          <w:i/>
        </w:rPr>
      </w:pPr>
    </w:p>
    <w:p w14:paraId="0CD5E138" w14:textId="77777777" w:rsidR="00621851" w:rsidRPr="00621851" w:rsidRDefault="00621851" w:rsidP="00621851">
      <w:pPr>
        <w:ind w:left="567" w:right="618"/>
        <w:jc w:val="both"/>
        <w:rPr>
          <w:rFonts w:ascii="Palatino Linotype" w:eastAsia="Arial Unicode MS" w:hAnsi="Palatino Linotype" w:cs="Arial"/>
          <w:i/>
        </w:rPr>
      </w:pPr>
      <w:r w:rsidRPr="00621851">
        <w:rPr>
          <w:rFonts w:ascii="Palatino Linotype" w:eastAsia="Arial Unicode MS" w:hAnsi="Palatino Linotype" w:cs="Arial"/>
          <w:i/>
        </w:rPr>
        <w:t>El responsable podrá tratar datos personales para finalidades distintas a aquéllas establecidas en el aviso de privacidad, en los casos siguientes:</w:t>
      </w:r>
    </w:p>
    <w:p w14:paraId="042DDF17" w14:textId="77777777" w:rsidR="00621851" w:rsidRPr="00621851" w:rsidRDefault="00621851" w:rsidP="00621851">
      <w:pPr>
        <w:ind w:left="567" w:right="618"/>
        <w:jc w:val="both"/>
        <w:rPr>
          <w:rFonts w:ascii="Palatino Linotype" w:eastAsia="Arial Unicode MS" w:hAnsi="Palatino Linotype" w:cs="Arial"/>
          <w:i/>
        </w:rPr>
      </w:pPr>
    </w:p>
    <w:p w14:paraId="6ED41C3E" w14:textId="77777777" w:rsidR="00621851" w:rsidRPr="00621851" w:rsidRDefault="00621851" w:rsidP="00621851">
      <w:pPr>
        <w:ind w:left="567" w:right="618"/>
        <w:jc w:val="both"/>
        <w:rPr>
          <w:rFonts w:ascii="Palatino Linotype" w:eastAsia="Arial Unicode MS" w:hAnsi="Palatino Linotype" w:cs="Arial"/>
          <w:i/>
        </w:rPr>
      </w:pPr>
      <w:r w:rsidRPr="00621851">
        <w:rPr>
          <w:rFonts w:ascii="Palatino Linotype" w:eastAsia="Arial Unicode MS" w:hAnsi="Palatino Linotype" w:cs="Arial"/>
          <w:i/>
        </w:rPr>
        <w:t>I. Cuente con atribuciones conferidas en ley y medie el consentimiento del titular.</w:t>
      </w:r>
    </w:p>
    <w:p w14:paraId="5A4C5AC7" w14:textId="77777777" w:rsidR="00621851" w:rsidRPr="00621851" w:rsidRDefault="00621851" w:rsidP="00621851">
      <w:pPr>
        <w:ind w:left="567" w:right="618"/>
        <w:jc w:val="both"/>
        <w:rPr>
          <w:rFonts w:ascii="Palatino Linotype" w:eastAsia="Arial Unicode MS" w:hAnsi="Palatino Linotype" w:cs="Arial"/>
          <w:i/>
        </w:rPr>
      </w:pPr>
      <w:r w:rsidRPr="00621851">
        <w:rPr>
          <w:rFonts w:ascii="Palatino Linotype" w:eastAsia="Arial Unicode MS" w:hAnsi="Palatino Linotype" w:cs="Arial"/>
          <w:i/>
        </w:rPr>
        <w:t>II. Se trate de una persona reportada como desaparecida, en los términos previstos en la presente Ley y demás disposiciones legales aplicables...</w:t>
      </w:r>
    </w:p>
    <w:p w14:paraId="3E435FA2" w14:textId="77777777" w:rsidR="00621851" w:rsidRPr="00621851" w:rsidRDefault="00621851" w:rsidP="00621851">
      <w:pPr>
        <w:ind w:left="567" w:right="618"/>
        <w:jc w:val="both"/>
        <w:rPr>
          <w:rFonts w:ascii="Palatino Linotype" w:eastAsia="Arial Unicode MS" w:hAnsi="Palatino Linotype" w:cs="Arial"/>
          <w:i/>
        </w:rPr>
      </w:pPr>
    </w:p>
    <w:p w14:paraId="39B88D70" w14:textId="77777777" w:rsidR="00621851" w:rsidRPr="00621851" w:rsidRDefault="00621851" w:rsidP="00621851">
      <w:pPr>
        <w:ind w:left="567" w:right="618"/>
        <w:jc w:val="both"/>
        <w:rPr>
          <w:rFonts w:ascii="Palatino Linotype" w:eastAsia="Arial Unicode MS" w:hAnsi="Palatino Linotype" w:cs="Arial"/>
          <w:i/>
        </w:rPr>
      </w:pPr>
      <w:r w:rsidRPr="00621851">
        <w:rPr>
          <w:rFonts w:ascii="Palatino Linotype" w:eastAsia="Arial Unicode MS" w:hAnsi="Palatino Linotype" w:cs="Arial"/>
          <w:b/>
          <w:i/>
        </w:rPr>
        <w:t>Artículo</w:t>
      </w:r>
      <w:r w:rsidRPr="00621851">
        <w:rPr>
          <w:rFonts w:ascii="Palatino Linotype" w:eastAsia="Arial Unicode MS" w:hAnsi="Palatino Linotype" w:cs="Arial"/>
          <w:i/>
        </w:rPr>
        <w:t xml:space="preserve"> </w:t>
      </w:r>
      <w:r w:rsidRPr="00621851">
        <w:rPr>
          <w:rFonts w:ascii="Palatino Linotype" w:eastAsia="Arial Unicode MS" w:hAnsi="Palatino Linotype" w:cs="Arial"/>
          <w:b/>
          <w:i/>
        </w:rPr>
        <w:t>38</w:t>
      </w:r>
      <w:r w:rsidRPr="00621851">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w:t>
      </w:r>
      <w:r w:rsidRPr="00621851">
        <w:rPr>
          <w:rFonts w:ascii="Palatino Linotype" w:eastAsia="Arial Unicode MS" w:hAnsi="Palatino Linotype" w:cs="Arial"/>
          <w:i/>
        </w:rPr>
        <w:lastRenderedPageBreak/>
        <w:t>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7816D561" w14:textId="77777777" w:rsidR="00621851" w:rsidRPr="00621851" w:rsidRDefault="00621851" w:rsidP="00621851">
      <w:pPr>
        <w:spacing w:line="360" w:lineRule="auto"/>
        <w:ind w:left="567" w:right="616"/>
        <w:jc w:val="both"/>
        <w:rPr>
          <w:rFonts w:ascii="Palatino Linotype" w:eastAsia="Arial Unicode MS" w:hAnsi="Palatino Linotype" w:cs="Arial"/>
          <w:i/>
        </w:rPr>
      </w:pPr>
    </w:p>
    <w:p w14:paraId="1F04E652"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A04A9D7" w14:textId="77777777" w:rsidR="00621851" w:rsidRPr="00621851" w:rsidRDefault="00621851" w:rsidP="00621851">
      <w:pPr>
        <w:spacing w:line="360" w:lineRule="auto"/>
        <w:jc w:val="both"/>
        <w:rPr>
          <w:rFonts w:ascii="Palatino Linotype" w:hAnsi="Palatino Linotype"/>
        </w:rPr>
      </w:pPr>
    </w:p>
    <w:p w14:paraId="3FF44C9C" w14:textId="77777777" w:rsidR="00621851" w:rsidRPr="00621851" w:rsidRDefault="00621851" w:rsidP="00621851">
      <w:pPr>
        <w:spacing w:line="360" w:lineRule="auto"/>
        <w:jc w:val="both"/>
        <w:rPr>
          <w:rFonts w:ascii="Palatino Linotype" w:eastAsia="Arial Unicode MS" w:hAnsi="Palatino Linotype"/>
        </w:rPr>
      </w:pPr>
      <w:r w:rsidRPr="00621851">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21851">
        <w:rPr>
          <w:rFonts w:ascii="Palatino Linotype" w:eastAsia="Arial Unicode MS" w:hAnsi="Palatino Linotype"/>
          <w:color w:val="000000"/>
        </w:rPr>
        <w:t>el Sujeto Obligado</w:t>
      </w:r>
      <w:r w:rsidRPr="00621851">
        <w:rPr>
          <w:rFonts w:ascii="Palatino Linotype" w:eastAsia="Arial Unicode MS" w:hAnsi="Palatino Linotype"/>
        </w:rPr>
        <w:t xml:space="preserve">, en ese contexto, todo dato personal susceptible de clasificación debe ser protegido. </w:t>
      </w:r>
    </w:p>
    <w:p w14:paraId="1A2BDCA8" w14:textId="77777777" w:rsidR="00621851" w:rsidRPr="00621851" w:rsidRDefault="00621851" w:rsidP="00621851">
      <w:pPr>
        <w:spacing w:line="360" w:lineRule="auto"/>
        <w:jc w:val="both"/>
        <w:rPr>
          <w:rFonts w:ascii="Palatino Linotype" w:eastAsia="Arial Unicode MS" w:hAnsi="Palatino Linotype"/>
        </w:rPr>
      </w:pPr>
    </w:p>
    <w:p w14:paraId="1FBCE6A9"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CE99BC4" w14:textId="77777777" w:rsidR="00621851" w:rsidRPr="00621851" w:rsidRDefault="00621851" w:rsidP="00621851">
      <w:pPr>
        <w:spacing w:line="360" w:lineRule="auto"/>
        <w:jc w:val="both"/>
        <w:rPr>
          <w:rFonts w:ascii="Palatino Linotype" w:hAnsi="Palatino Linotype"/>
        </w:rPr>
      </w:pPr>
    </w:p>
    <w:p w14:paraId="190974CA" w14:textId="77777777" w:rsidR="00621851" w:rsidRPr="00621851" w:rsidRDefault="00621851" w:rsidP="00621851">
      <w:pPr>
        <w:spacing w:line="360" w:lineRule="auto"/>
        <w:ind w:left="567" w:right="616"/>
        <w:jc w:val="both"/>
        <w:rPr>
          <w:rFonts w:ascii="Palatino Linotype" w:hAnsi="Palatino Linotype"/>
          <w:i/>
        </w:rPr>
      </w:pPr>
      <w:r w:rsidRPr="00621851">
        <w:rPr>
          <w:rFonts w:ascii="Palatino Linotype" w:hAnsi="Palatino Linotype"/>
          <w:b/>
          <w:i/>
        </w:rPr>
        <w:t xml:space="preserve">TRANSPARENCIA Y ACCESO A LA INFORMACIÓN PÚBLICA GUBERNAMENTAL. LOS ARTÍCULOS 3o., FRACCIÓN II, Y 18, </w:t>
      </w:r>
      <w:r w:rsidRPr="00621851">
        <w:rPr>
          <w:rFonts w:ascii="Palatino Linotype" w:hAnsi="Palatino Linotype"/>
          <w:b/>
          <w:i/>
        </w:rPr>
        <w:lastRenderedPageBreak/>
        <w:t>FRACCIÓN II, DE LA LEY FEDERAL RELATIVA, NO VIOLAN LA GARANTÍA DE IGUALDAD, AL TUTELAR EL DERECHO A LA PROTECCIÓN DE DATOS PERSONALES SÓLO DE LAS PERSONAS FÍSICAS.</w:t>
      </w:r>
      <w:r w:rsidRPr="00621851">
        <w:rPr>
          <w:rFonts w:ascii="Palatino Linotype" w:hAnsi="Palatino Linotype"/>
          <w:i/>
        </w:rPr>
        <w:t xml:space="preserve"> </w:t>
      </w:r>
    </w:p>
    <w:p w14:paraId="1AD220E8" w14:textId="77777777" w:rsidR="00621851" w:rsidRPr="00621851" w:rsidRDefault="00621851" w:rsidP="00621851">
      <w:pPr>
        <w:spacing w:line="360" w:lineRule="auto"/>
        <w:ind w:left="567" w:right="616"/>
        <w:jc w:val="both"/>
        <w:rPr>
          <w:rFonts w:ascii="Palatino Linotype" w:hAnsi="Palatino Linotype"/>
          <w:i/>
        </w:rPr>
      </w:pPr>
      <w:r w:rsidRPr="00621851">
        <w:rPr>
          <w:rFonts w:ascii="Palatino Linotype" w:hAnsi="Palatino Linotype"/>
          <w:i/>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A452E9D" w14:textId="77777777" w:rsidR="00621851" w:rsidRPr="00621851" w:rsidRDefault="00621851" w:rsidP="00621851">
      <w:pPr>
        <w:spacing w:line="360" w:lineRule="auto"/>
        <w:jc w:val="both"/>
        <w:rPr>
          <w:rFonts w:ascii="Palatino Linotype" w:hAnsi="Palatino Linotype"/>
        </w:rPr>
      </w:pPr>
    </w:p>
    <w:p w14:paraId="1B19F7B5"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w:t>
      </w:r>
      <w:r w:rsidRPr="00621851">
        <w:rPr>
          <w:rFonts w:ascii="Palatino Linotype" w:hAnsi="Palatino Linotype"/>
        </w:rPr>
        <w:lastRenderedPageBreak/>
        <w:t xml:space="preserve">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621851">
        <w:rPr>
          <w:rFonts w:ascii="Palatino Linotype" w:hAnsi="Palatino Linotype"/>
          <w:b/>
        </w:rPr>
        <w:t>Lineamientos Generales en Materia de Clasificación y Desclasificación de la Información, así como para la Elaboración de Versiones Públicas</w:t>
      </w:r>
      <w:r w:rsidRPr="00621851">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4E4096D9" w14:textId="77777777" w:rsidR="00621851" w:rsidRPr="00621851" w:rsidRDefault="00621851" w:rsidP="00621851">
      <w:pPr>
        <w:spacing w:line="360" w:lineRule="auto"/>
        <w:jc w:val="both"/>
        <w:rPr>
          <w:rFonts w:ascii="Palatino Linotype" w:hAnsi="Palatino Linotype"/>
        </w:rPr>
      </w:pPr>
    </w:p>
    <w:p w14:paraId="1EE7D03C" w14:textId="77777777" w:rsidR="00621851" w:rsidRPr="00621851" w:rsidRDefault="00621851" w:rsidP="00621851">
      <w:pPr>
        <w:spacing w:line="360" w:lineRule="auto"/>
        <w:jc w:val="both"/>
        <w:rPr>
          <w:rFonts w:ascii="Palatino Linotype" w:hAnsi="Palatino Linotype" w:cs="Arial"/>
        </w:rPr>
      </w:pPr>
      <w:r w:rsidRPr="00621851">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E2C59A0" w14:textId="77777777" w:rsidR="00621851" w:rsidRPr="00621851" w:rsidRDefault="00621851" w:rsidP="00621851">
      <w:pPr>
        <w:spacing w:line="360" w:lineRule="auto"/>
        <w:jc w:val="both"/>
        <w:rPr>
          <w:rFonts w:ascii="Palatino Linotype" w:hAnsi="Palatino Linotype"/>
        </w:rPr>
      </w:pPr>
    </w:p>
    <w:p w14:paraId="46772212"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En caso específico, en el documento solicitado pueden obrar datos que son considerados confidenciales, cuyo acceso debe ser restringido, los cuales deben testarse al momento de la elaboración de versiones públicas, como es el caso del </w:t>
      </w:r>
      <w:r w:rsidRPr="00621851">
        <w:rPr>
          <w:rFonts w:ascii="Palatino Linotype" w:hAnsi="Palatino Linotype"/>
          <w:b/>
        </w:rPr>
        <w:t>Registro Federal de Contribuyentes</w:t>
      </w:r>
      <w:r w:rsidRPr="00621851">
        <w:rPr>
          <w:rFonts w:ascii="Palatino Linotype" w:hAnsi="Palatino Linotype"/>
        </w:rPr>
        <w:t xml:space="preserve"> (RFC), la </w:t>
      </w:r>
      <w:r w:rsidRPr="00621851">
        <w:rPr>
          <w:rFonts w:ascii="Palatino Linotype" w:hAnsi="Palatino Linotype"/>
          <w:b/>
        </w:rPr>
        <w:t>Clave Única de Registro de Población</w:t>
      </w:r>
      <w:r w:rsidRPr="00621851">
        <w:rPr>
          <w:rFonts w:ascii="Palatino Linotype" w:hAnsi="Palatino Linotype"/>
        </w:rPr>
        <w:t xml:space="preserve"> (CURP), o el domicilio del servidor público. </w:t>
      </w:r>
    </w:p>
    <w:p w14:paraId="6362E94C" w14:textId="77777777" w:rsidR="00621851" w:rsidRPr="00621851" w:rsidRDefault="00621851" w:rsidP="00621851">
      <w:pPr>
        <w:spacing w:line="360" w:lineRule="auto"/>
        <w:jc w:val="both"/>
        <w:rPr>
          <w:rFonts w:ascii="Palatino Linotype" w:hAnsi="Palatino Linotype"/>
        </w:rPr>
      </w:pPr>
    </w:p>
    <w:p w14:paraId="649D03DD"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Por cuanto hace al </w:t>
      </w:r>
      <w:r w:rsidRPr="00621851">
        <w:rPr>
          <w:rFonts w:ascii="Palatino Linotype" w:hAnsi="Palatino Linotype"/>
          <w:b/>
        </w:rPr>
        <w:t>Registro Federal de Contribuyentes</w:t>
      </w:r>
      <w:r w:rsidRPr="00621851">
        <w:rPr>
          <w:rFonts w:ascii="Palatino Linotype" w:hAnsi="Palatino Linotype"/>
        </w:rPr>
        <w:t xml:space="preserve"> </w:t>
      </w:r>
      <w:r w:rsidRPr="00621851">
        <w:rPr>
          <w:rFonts w:ascii="Palatino Linotype" w:hAnsi="Palatino Linotype"/>
          <w:b/>
        </w:rPr>
        <w:t>de las personas físicas</w:t>
      </w:r>
      <w:r w:rsidRPr="00621851">
        <w:rPr>
          <w:rFonts w:ascii="Palatino Linotype" w:hAnsi="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w:t>
      </w:r>
      <w:r w:rsidRPr="00621851">
        <w:rPr>
          <w:rFonts w:ascii="Palatino Linotype" w:hAnsi="Palatino Linotype"/>
        </w:rPr>
        <w:lastRenderedPageBreak/>
        <w:t xml:space="preserve">la primera letra del nombre, posterior la fecha de nacimiento año/mes/día y finalmente la </w:t>
      </w:r>
      <w:proofErr w:type="spellStart"/>
      <w:r w:rsidRPr="00621851">
        <w:rPr>
          <w:rFonts w:ascii="Palatino Linotype" w:hAnsi="Palatino Linotype"/>
        </w:rPr>
        <w:t>homoclave</w:t>
      </w:r>
      <w:proofErr w:type="spellEnd"/>
      <w:r w:rsidRPr="00621851">
        <w:rPr>
          <w:rFonts w:ascii="Palatino Linotype" w:hAnsi="Palatino Linotype"/>
        </w:rPr>
        <w:t>; la cual para su obtención es necesario acreditar personalidad, fecha de nacimiento entre otros con documentos oficiales.</w:t>
      </w:r>
    </w:p>
    <w:p w14:paraId="76AA2DC4" w14:textId="77777777" w:rsidR="00621851" w:rsidRPr="00621851" w:rsidRDefault="00621851" w:rsidP="00621851">
      <w:pPr>
        <w:spacing w:line="360" w:lineRule="auto"/>
        <w:jc w:val="both"/>
        <w:rPr>
          <w:rFonts w:ascii="Palatino Linotype" w:hAnsi="Palatino Linotype"/>
        </w:rPr>
      </w:pPr>
    </w:p>
    <w:p w14:paraId="79AABB66"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Al respecto, el Instituto Nacional Transparencia, Acceso a la Información y Protección de Datos Personales (INAI) a través del Criterio 19/17, señala literalmente lo siguiente:</w:t>
      </w:r>
    </w:p>
    <w:p w14:paraId="25E43A5B" w14:textId="77777777" w:rsidR="00621851" w:rsidRPr="00621851" w:rsidRDefault="00621851" w:rsidP="00621851">
      <w:pPr>
        <w:spacing w:line="360" w:lineRule="auto"/>
        <w:ind w:left="567" w:right="616"/>
        <w:jc w:val="both"/>
        <w:rPr>
          <w:rFonts w:ascii="Palatino Linotype" w:hAnsi="Palatino Linotype"/>
          <w:i/>
        </w:rPr>
      </w:pPr>
    </w:p>
    <w:p w14:paraId="3F9F8A1A" w14:textId="77777777" w:rsidR="00621851" w:rsidRPr="00621851" w:rsidRDefault="00621851" w:rsidP="00621851">
      <w:pPr>
        <w:spacing w:line="360" w:lineRule="auto"/>
        <w:ind w:left="567" w:right="616"/>
        <w:jc w:val="both"/>
        <w:rPr>
          <w:rFonts w:ascii="Palatino Linotype" w:hAnsi="Palatino Linotype"/>
          <w:i/>
        </w:rPr>
      </w:pPr>
      <w:r w:rsidRPr="00621851">
        <w:rPr>
          <w:rFonts w:ascii="Palatino Linotype" w:hAnsi="Palatino Linotype"/>
          <w:b/>
          <w:i/>
        </w:rPr>
        <w:t>Registro Federal de Contribuyentes (RFC) de personas físicas</w:t>
      </w:r>
      <w:r w:rsidRPr="00621851">
        <w:rPr>
          <w:rFonts w:ascii="Palatino Linotype" w:hAnsi="Palatino Linotype"/>
          <w:i/>
        </w:rPr>
        <w:t>. El RFC es una clave de carácter fiscal, única e irrepetible, que permite identificar al titular, su edad y fecha de nacimiento, por lo que es un dato personal de carácter confidencial.</w:t>
      </w:r>
    </w:p>
    <w:p w14:paraId="6681E780" w14:textId="77777777" w:rsidR="00621851" w:rsidRPr="00621851" w:rsidRDefault="00621851" w:rsidP="00621851">
      <w:pPr>
        <w:spacing w:line="360" w:lineRule="auto"/>
        <w:jc w:val="both"/>
        <w:rPr>
          <w:rFonts w:ascii="Palatino Linotype" w:hAnsi="Palatino Linotype"/>
        </w:rPr>
      </w:pPr>
    </w:p>
    <w:p w14:paraId="209B1476"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De lo anterior, se desprende que el Registro Federal de Contribuyentes se vincula al nombre de su titular, permitiendo identificar la edad de la persona, fecha de nacimiento, así como su </w:t>
      </w:r>
      <w:proofErr w:type="spellStart"/>
      <w:r w:rsidRPr="00621851">
        <w:rPr>
          <w:rFonts w:ascii="Palatino Linotype" w:hAnsi="Palatino Linotype"/>
        </w:rPr>
        <w:t>homoclave</w:t>
      </w:r>
      <w:proofErr w:type="spellEnd"/>
      <w:r w:rsidRPr="00621851">
        <w:rPr>
          <w:rFonts w:ascii="Palatino Linotype" w:hAnsi="Palatino Linotype"/>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21851">
        <w:rPr>
          <w:rFonts w:ascii="Palatino Linotype" w:eastAsia="Arial Unicode MS" w:hAnsi="Palatino Linotype"/>
        </w:rPr>
        <w:t>4 fracción XI de la Ley de Protección de Datos Personales en Posesión de los Sujetos Obligados del Estado de México y Municipios</w:t>
      </w:r>
      <w:r w:rsidRPr="00621851">
        <w:rPr>
          <w:rFonts w:ascii="Palatino Linotype" w:hAnsi="Palatino Linotype"/>
        </w:rPr>
        <w:t>.</w:t>
      </w:r>
    </w:p>
    <w:p w14:paraId="786CA91D" w14:textId="77777777" w:rsidR="00621851" w:rsidRPr="00621851" w:rsidRDefault="00621851" w:rsidP="00621851">
      <w:pPr>
        <w:spacing w:line="360" w:lineRule="auto"/>
        <w:jc w:val="both"/>
        <w:rPr>
          <w:rFonts w:ascii="Palatino Linotype" w:hAnsi="Palatino Linotype"/>
        </w:rPr>
      </w:pPr>
    </w:p>
    <w:p w14:paraId="7BA0AADA"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Por cuanto hace a la </w:t>
      </w:r>
      <w:r w:rsidRPr="00621851">
        <w:rPr>
          <w:rFonts w:ascii="Palatino Linotype" w:hAnsi="Palatino Linotype"/>
          <w:b/>
        </w:rPr>
        <w:t xml:space="preserve">Clave Única de Registro de Población, </w:t>
      </w:r>
      <w:r w:rsidRPr="00621851">
        <w:rPr>
          <w:rFonts w:ascii="Palatino Linotype" w:hAnsi="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DC76DFF" w14:textId="77777777" w:rsidR="00621851" w:rsidRPr="00621851" w:rsidRDefault="00621851" w:rsidP="00621851">
      <w:pPr>
        <w:spacing w:line="360" w:lineRule="auto"/>
        <w:jc w:val="both"/>
        <w:rPr>
          <w:rFonts w:ascii="Palatino Linotype" w:hAnsi="Palatino Linotype"/>
        </w:rPr>
      </w:pPr>
    </w:p>
    <w:p w14:paraId="46D3B2C4"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lastRenderedPageBreak/>
        <w:t>Lo anterior, tiene sustento en los artículos 86 y 91, de la Ley General de Población, la cual señala lo siguiente:</w:t>
      </w:r>
    </w:p>
    <w:p w14:paraId="427DEEF5" w14:textId="77777777" w:rsidR="00621851" w:rsidRPr="00621851" w:rsidRDefault="00621851" w:rsidP="00621851">
      <w:pPr>
        <w:spacing w:line="360" w:lineRule="auto"/>
        <w:ind w:left="709" w:right="757"/>
        <w:jc w:val="both"/>
        <w:rPr>
          <w:rFonts w:ascii="Palatino Linotype" w:hAnsi="Palatino Linotype" w:cs="Arial,Bold"/>
          <w:b/>
          <w:bCs/>
          <w:i/>
        </w:rPr>
      </w:pPr>
    </w:p>
    <w:p w14:paraId="7444FA1A" w14:textId="77777777" w:rsidR="00621851" w:rsidRPr="00621851" w:rsidRDefault="00621851" w:rsidP="00621851">
      <w:pPr>
        <w:spacing w:line="360" w:lineRule="auto"/>
        <w:ind w:left="709" w:right="757"/>
        <w:jc w:val="both"/>
        <w:rPr>
          <w:rFonts w:ascii="Palatino Linotype" w:hAnsi="Palatino Linotype" w:cs="Arial"/>
          <w:i/>
        </w:rPr>
      </w:pPr>
      <w:r w:rsidRPr="00621851">
        <w:rPr>
          <w:rFonts w:ascii="Palatino Linotype" w:hAnsi="Palatino Linotype" w:cs="Arial,Bold"/>
          <w:b/>
          <w:bCs/>
          <w:i/>
        </w:rPr>
        <w:t xml:space="preserve">Artículo 86. </w:t>
      </w:r>
      <w:r w:rsidRPr="00621851">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153BB421" w14:textId="77777777" w:rsidR="00621851" w:rsidRPr="00621851" w:rsidRDefault="00621851" w:rsidP="00621851">
      <w:pPr>
        <w:spacing w:line="360" w:lineRule="auto"/>
        <w:ind w:left="709" w:right="757"/>
        <w:jc w:val="both"/>
        <w:rPr>
          <w:rFonts w:ascii="Palatino Linotype" w:hAnsi="Palatino Linotype" w:cs="Arial"/>
          <w:i/>
        </w:rPr>
      </w:pPr>
    </w:p>
    <w:p w14:paraId="2E7A130E" w14:textId="77777777" w:rsidR="00621851" w:rsidRPr="00621851" w:rsidRDefault="00621851" w:rsidP="00621851">
      <w:pPr>
        <w:spacing w:line="360" w:lineRule="auto"/>
        <w:ind w:left="709" w:right="757"/>
        <w:jc w:val="both"/>
        <w:rPr>
          <w:rFonts w:ascii="Palatino Linotype" w:hAnsi="Palatino Linotype" w:cs="Arial"/>
          <w:i/>
        </w:rPr>
      </w:pPr>
      <w:r w:rsidRPr="00621851">
        <w:rPr>
          <w:rFonts w:ascii="Palatino Linotype" w:hAnsi="Palatino Linotype" w:cs="Arial,Bold"/>
          <w:b/>
          <w:bCs/>
          <w:i/>
        </w:rPr>
        <w:t xml:space="preserve">Artículo 91. </w:t>
      </w:r>
      <w:r w:rsidRPr="00621851">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1C39DB5A" w14:textId="77777777" w:rsidR="00621851" w:rsidRPr="00621851" w:rsidRDefault="00621851" w:rsidP="00621851">
      <w:pPr>
        <w:spacing w:line="360" w:lineRule="auto"/>
        <w:jc w:val="both"/>
        <w:rPr>
          <w:rFonts w:ascii="Palatino Linotype" w:hAnsi="Palatino Linotype"/>
        </w:rPr>
      </w:pPr>
    </w:p>
    <w:p w14:paraId="72A0C84F"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D317CE2" w14:textId="77777777" w:rsidR="00621851" w:rsidRPr="00621851" w:rsidRDefault="00621851" w:rsidP="00621851">
      <w:pPr>
        <w:spacing w:line="360" w:lineRule="auto"/>
        <w:jc w:val="both"/>
        <w:rPr>
          <w:rFonts w:ascii="Palatino Linotype" w:hAnsi="Palatino Linotype"/>
        </w:rPr>
      </w:pPr>
    </w:p>
    <w:p w14:paraId="0E909916"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Al respecto, el Instituto Nacional de Transparencia, Acceso a la Información y Protección de Datos Personales (INAI) a través del Criterio 18/17, señala literalmente lo siguiente:</w:t>
      </w:r>
    </w:p>
    <w:p w14:paraId="5C4D9032" w14:textId="77777777" w:rsidR="00621851" w:rsidRPr="00621851" w:rsidRDefault="00621851" w:rsidP="00621851">
      <w:pPr>
        <w:spacing w:line="360" w:lineRule="auto"/>
        <w:jc w:val="both"/>
        <w:rPr>
          <w:rFonts w:ascii="Palatino Linotype" w:hAnsi="Palatino Linotype"/>
        </w:rPr>
      </w:pPr>
    </w:p>
    <w:p w14:paraId="26A1B8A4" w14:textId="77777777" w:rsidR="00621851" w:rsidRPr="00621851" w:rsidRDefault="00621851" w:rsidP="00621851">
      <w:pPr>
        <w:spacing w:line="360" w:lineRule="auto"/>
        <w:ind w:left="567" w:right="616"/>
        <w:jc w:val="both"/>
        <w:rPr>
          <w:rFonts w:ascii="Palatino Linotype" w:hAnsi="Palatino Linotype"/>
          <w:i/>
        </w:rPr>
      </w:pPr>
      <w:r w:rsidRPr="00621851">
        <w:rPr>
          <w:rFonts w:ascii="Palatino Linotype" w:hAnsi="Palatino Linotype"/>
          <w:b/>
          <w:i/>
        </w:rPr>
        <w:lastRenderedPageBreak/>
        <w:t>Clave Única de Registro de Población (CURP)</w:t>
      </w:r>
      <w:r w:rsidRPr="00621851">
        <w:rPr>
          <w:rFonts w:ascii="Palatino Linotype" w:hAnsi="Palatino Linotype"/>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5352354" w14:textId="77777777" w:rsidR="00621851" w:rsidRPr="00621851" w:rsidRDefault="00621851" w:rsidP="00621851">
      <w:pPr>
        <w:spacing w:line="360" w:lineRule="auto"/>
        <w:ind w:right="616"/>
        <w:jc w:val="both"/>
        <w:rPr>
          <w:rFonts w:ascii="Palatino Linotype" w:hAnsi="Palatino Linotype" w:cs="Arial"/>
          <w:bCs/>
          <w:i/>
        </w:rPr>
      </w:pPr>
    </w:p>
    <w:p w14:paraId="02990664"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396D8A2" w14:textId="77777777" w:rsidR="00621851" w:rsidRPr="00621851" w:rsidRDefault="00621851" w:rsidP="00621851">
      <w:pPr>
        <w:spacing w:line="360" w:lineRule="auto"/>
        <w:jc w:val="both"/>
        <w:rPr>
          <w:rFonts w:ascii="Palatino Linotype" w:hAnsi="Palatino Linotype"/>
        </w:rPr>
      </w:pPr>
    </w:p>
    <w:p w14:paraId="0D01A270"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Respecto del domicilio, conforme lo dispuesto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12C1562B" w14:textId="77777777" w:rsidR="00621851" w:rsidRPr="00621851" w:rsidRDefault="00621851" w:rsidP="00621851">
      <w:pPr>
        <w:spacing w:line="360" w:lineRule="auto"/>
        <w:jc w:val="both"/>
        <w:rPr>
          <w:rFonts w:ascii="Palatino Linotype" w:hAnsi="Palatino Linotype"/>
        </w:rPr>
      </w:pPr>
    </w:p>
    <w:p w14:paraId="1E135AEF"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Del mismo modo, el artículo 29 del Código Civil Federal estipula que el domicilio de las personas físicas es el lugar donde residen habitualmente, el lugar del centro principal de sus negocios, donde residan o el lugar donde se encuentren.</w:t>
      </w:r>
    </w:p>
    <w:p w14:paraId="679435D9" w14:textId="77777777" w:rsidR="00621851" w:rsidRPr="00621851" w:rsidRDefault="00621851" w:rsidP="00621851">
      <w:pPr>
        <w:spacing w:line="360" w:lineRule="auto"/>
        <w:jc w:val="both"/>
        <w:rPr>
          <w:rFonts w:ascii="Palatino Linotype" w:hAnsi="Palatino Linotype"/>
        </w:rPr>
      </w:pPr>
    </w:p>
    <w:p w14:paraId="3BE2BA6C"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Por tanto, si el domicilio se entiende como el lugar en donde una persona reside habitualmente, esto permite hacer de esa persona identificable y ubicable; por lo que se considera que se trata de un dato personal y confidencial, en virtud de que incide directamente en la privacidad de las personas físicas y su difusión implica una afectación en su vida privada; en consecuencia, deberá ser suprimido con apego a lo dispuesto en el artículo 143 fracción I de la Ley de Transparencia local.</w:t>
      </w:r>
    </w:p>
    <w:p w14:paraId="04168CFE" w14:textId="77777777" w:rsidR="00621851" w:rsidRPr="00621851" w:rsidRDefault="00621851" w:rsidP="00621851">
      <w:pPr>
        <w:spacing w:line="360" w:lineRule="auto"/>
        <w:jc w:val="both"/>
        <w:rPr>
          <w:rFonts w:ascii="Palatino Linotype" w:hAnsi="Palatino Linotype"/>
        </w:rPr>
      </w:pPr>
    </w:p>
    <w:p w14:paraId="702B91E3"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En ese mismo sentido, deberá suprimirse cualquier otro elemento del documento ordenado que permita acceder a datos personales de los servidores públicos, ya sean cadenas, códigos QR, folio o códigos de verificación. Si bien es cierto que estos elementos pueden consistir en dígitos, cifras o letras, permiten acceder a verificar la autenticidad del documento, lo que puede permitir que se acceda a datos personales de los servidores públicos, por lo que deberá ser objeto de análisis y, en su caso, susceptible de ser clasificado como confidencial.</w:t>
      </w:r>
    </w:p>
    <w:p w14:paraId="52889259" w14:textId="77777777" w:rsidR="00621851" w:rsidRPr="00621851" w:rsidRDefault="00621851" w:rsidP="00621851">
      <w:pPr>
        <w:spacing w:line="360" w:lineRule="auto"/>
        <w:jc w:val="both"/>
        <w:rPr>
          <w:rFonts w:ascii="Palatino Linotype" w:hAnsi="Palatino Linotype"/>
        </w:rPr>
      </w:pPr>
    </w:p>
    <w:p w14:paraId="5C6334ED"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 xml:space="preserve">Por ende, en el presente caso el Sujeto Obligado debe atender las disposiciones en materia de protección de datos, a fin de salvaguardar los datos personales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w:t>
      </w:r>
      <w:r w:rsidRPr="00621851">
        <w:rPr>
          <w:rFonts w:ascii="Palatino Linotype" w:hAnsi="Palatino Linotype"/>
        </w:rPr>
        <w:lastRenderedPageBreak/>
        <w:t>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4F244B5" w14:textId="77777777" w:rsidR="00621851" w:rsidRPr="00621851" w:rsidRDefault="00621851" w:rsidP="00621851">
      <w:pPr>
        <w:spacing w:line="360" w:lineRule="auto"/>
        <w:jc w:val="both"/>
        <w:rPr>
          <w:rFonts w:ascii="Palatino Linotype" w:hAnsi="Palatino Linotype"/>
        </w:rPr>
      </w:pPr>
    </w:p>
    <w:p w14:paraId="3D42C113"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4F5D044" w14:textId="77777777" w:rsidR="00621851" w:rsidRPr="00621851" w:rsidRDefault="00621851" w:rsidP="00621851">
      <w:pPr>
        <w:spacing w:line="360" w:lineRule="auto"/>
        <w:jc w:val="both"/>
        <w:rPr>
          <w:rFonts w:ascii="Palatino Linotype" w:hAnsi="Palatino Linotype"/>
        </w:rPr>
      </w:pPr>
    </w:p>
    <w:p w14:paraId="25439CCB"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DE2D44A" w14:textId="77777777" w:rsidR="00621851" w:rsidRPr="00621851" w:rsidRDefault="00621851" w:rsidP="00621851">
      <w:pPr>
        <w:spacing w:line="360" w:lineRule="auto"/>
        <w:jc w:val="both"/>
        <w:rPr>
          <w:rFonts w:ascii="Palatino Linotype" w:hAnsi="Palatino Linotype"/>
        </w:rPr>
      </w:pPr>
    </w:p>
    <w:p w14:paraId="71F6EBBA"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 xml:space="preserve">Artículo 49. </w:t>
      </w:r>
      <w:r w:rsidRPr="00621851">
        <w:rPr>
          <w:rFonts w:ascii="Palatino Linotype" w:hAnsi="Palatino Linotype"/>
          <w:i/>
        </w:rPr>
        <w:t>Los Comités de Transparencia tendrán las siguientes atribuciones:</w:t>
      </w:r>
    </w:p>
    <w:p w14:paraId="28BE3E66" w14:textId="77777777" w:rsidR="00621851" w:rsidRPr="00621851" w:rsidRDefault="00621851" w:rsidP="00621851">
      <w:pPr>
        <w:ind w:left="567" w:right="618"/>
        <w:jc w:val="both"/>
        <w:rPr>
          <w:rFonts w:ascii="Palatino Linotype" w:hAnsi="Palatino Linotype"/>
          <w:bCs/>
          <w:i/>
        </w:rPr>
      </w:pPr>
      <w:r w:rsidRPr="00621851">
        <w:rPr>
          <w:rFonts w:ascii="Palatino Linotype" w:hAnsi="Palatino Linotype"/>
          <w:bCs/>
          <w:i/>
        </w:rPr>
        <w:t>(…)</w:t>
      </w:r>
    </w:p>
    <w:p w14:paraId="256CA466"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VIII.</w:t>
      </w:r>
      <w:r w:rsidRPr="00621851">
        <w:rPr>
          <w:rFonts w:ascii="Palatino Linotype" w:hAnsi="Palatino Linotype"/>
          <w:i/>
        </w:rPr>
        <w:t xml:space="preserve"> Aprobar, modificar o revocar la clasificación de la información;</w:t>
      </w:r>
    </w:p>
    <w:p w14:paraId="53EBB29F" w14:textId="77777777" w:rsidR="00621851" w:rsidRPr="00621851" w:rsidRDefault="00621851" w:rsidP="00621851">
      <w:pPr>
        <w:ind w:left="567" w:right="618"/>
        <w:jc w:val="both"/>
        <w:rPr>
          <w:rFonts w:ascii="Palatino Linotype" w:hAnsi="Palatino Linotype"/>
          <w:bCs/>
          <w:i/>
        </w:rPr>
      </w:pPr>
      <w:r w:rsidRPr="00621851">
        <w:rPr>
          <w:rFonts w:ascii="Palatino Linotype" w:hAnsi="Palatino Linotype"/>
          <w:bCs/>
          <w:i/>
        </w:rPr>
        <w:lastRenderedPageBreak/>
        <w:t>(…)</w:t>
      </w:r>
    </w:p>
    <w:p w14:paraId="1430683D" w14:textId="77777777" w:rsidR="00621851" w:rsidRPr="00621851" w:rsidRDefault="00621851" w:rsidP="00621851">
      <w:pPr>
        <w:ind w:left="567" w:right="618"/>
        <w:jc w:val="both"/>
        <w:rPr>
          <w:rFonts w:ascii="Palatino Linotype" w:hAnsi="Palatino Linotype"/>
          <w:i/>
        </w:rPr>
      </w:pPr>
    </w:p>
    <w:p w14:paraId="201BA3E9"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Artículo 132.</w:t>
      </w:r>
      <w:r w:rsidRPr="00621851">
        <w:rPr>
          <w:rFonts w:ascii="Palatino Linotype" w:hAnsi="Palatino Linotype"/>
          <w:i/>
        </w:rPr>
        <w:t xml:space="preserve"> La clasificación de la información se llevará a cabo en el momento en que:</w:t>
      </w:r>
    </w:p>
    <w:p w14:paraId="5F6BDA83" w14:textId="77777777" w:rsidR="00621851" w:rsidRPr="00621851" w:rsidRDefault="00621851" w:rsidP="00621851">
      <w:pPr>
        <w:ind w:left="567" w:right="618"/>
        <w:jc w:val="both"/>
        <w:rPr>
          <w:rFonts w:ascii="Palatino Linotype" w:hAnsi="Palatino Linotype"/>
          <w:b/>
          <w:i/>
        </w:rPr>
      </w:pPr>
    </w:p>
    <w:p w14:paraId="47AACE9F"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I.</w:t>
      </w:r>
      <w:r w:rsidRPr="00621851">
        <w:rPr>
          <w:rFonts w:ascii="Palatino Linotype" w:hAnsi="Palatino Linotype"/>
          <w:i/>
        </w:rPr>
        <w:t xml:space="preserve"> Se reciba una solicitud de acceso a la información;</w:t>
      </w:r>
    </w:p>
    <w:p w14:paraId="7EC58D57"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II.</w:t>
      </w:r>
      <w:r w:rsidRPr="00621851">
        <w:rPr>
          <w:rFonts w:ascii="Palatino Linotype" w:hAnsi="Palatino Linotype"/>
          <w:i/>
        </w:rPr>
        <w:t xml:space="preserve"> Se determine mediante resolución de autoridad competente; o</w:t>
      </w:r>
    </w:p>
    <w:p w14:paraId="7BCC2BCD" w14:textId="77777777" w:rsidR="00621851" w:rsidRPr="00621851" w:rsidRDefault="00621851" w:rsidP="00621851">
      <w:pPr>
        <w:ind w:left="567" w:right="618"/>
        <w:jc w:val="both"/>
        <w:rPr>
          <w:rFonts w:ascii="Palatino Linotype" w:hAnsi="Palatino Linotype"/>
          <w:b/>
          <w:i/>
        </w:rPr>
      </w:pPr>
      <w:r w:rsidRPr="00621851">
        <w:rPr>
          <w:rFonts w:ascii="Palatino Linotype" w:hAnsi="Palatino Linotype"/>
          <w:b/>
          <w:bCs/>
          <w:i/>
        </w:rPr>
        <w:t>III.</w:t>
      </w:r>
      <w:r w:rsidRPr="00621851">
        <w:rPr>
          <w:rFonts w:ascii="Palatino Linotype" w:hAnsi="Palatino Linotype"/>
          <w:i/>
        </w:rPr>
        <w:t xml:space="preserve"> Se generen versiones públicas para dar cumplimiento a las obligaciones de transparencia previstas en esta Ley.</w:t>
      </w:r>
      <w:r w:rsidRPr="00621851">
        <w:rPr>
          <w:rFonts w:ascii="Palatino Linotype" w:hAnsi="Palatino Linotype"/>
          <w:b/>
          <w:i/>
        </w:rPr>
        <w:t>”</w:t>
      </w:r>
    </w:p>
    <w:p w14:paraId="62B95893" w14:textId="77777777" w:rsidR="00621851" w:rsidRPr="00621851" w:rsidRDefault="00621851" w:rsidP="00621851">
      <w:pPr>
        <w:ind w:left="567" w:right="618"/>
        <w:jc w:val="both"/>
        <w:rPr>
          <w:rFonts w:ascii="Palatino Linotype" w:hAnsi="Palatino Linotype"/>
          <w:b/>
          <w:i/>
        </w:rPr>
      </w:pPr>
    </w:p>
    <w:p w14:paraId="7B87D80A" w14:textId="77777777" w:rsidR="00621851" w:rsidRPr="00621851" w:rsidRDefault="00621851" w:rsidP="00621851">
      <w:pPr>
        <w:ind w:left="567" w:right="618"/>
        <w:jc w:val="both"/>
        <w:rPr>
          <w:rFonts w:ascii="Palatino Linotype" w:hAnsi="Palatino Linotype"/>
          <w:i/>
        </w:rPr>
      </w:pPr>
      <w:proofErr w:type="gramStart"/>
      <w:r w:rsidRPr="00621851">
        <w:rPr>
          <w:rFonts w:ascii="Palatino Linotype" w:hAnsi="Palatino Linotype"/>
          <w:b/>
          <w:i/>
        </w:rPr>
        <w:t>Segundo.-</w:t>
      </w:r>
      <w:proofErr w:type="gramEnd"/>
      <w:r w:rsidRPr="00621851">
        <w:rPr>
          <w:rFonts w:ascii="Palatino Linotype" w:hAnsi="Palatino Linotype"/>
          <w:i/>
        </w:rPr>
        <w:t xml:space="preserve"> Para efectos de los presentes Lineamientos Generales, se entenderá por:</w:t>
      </w:r>
    </w:p>
    <w:p w14:paraId="2577F344"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XVIII.</w:t>
      </w:r>
      <w:r w:rsidRPr="00621851">
        <w:rPr>
          <w:rFonts w:ascii="Palatino Linotype" w:hAnsi="Palatino Linotype"/>
          <w:i/>
        </w:rPr>
        <w:t xml:space="preserve"> </w:t>
      </w:r>
      <w:r w:rsidRPr="00621851">
        <w:rPr>
          <w:rFonts w:ascii="Palatino Linotype" w:hAnsi="Palatino Linotype"/>
          <w:b/>
          <w:i/>
        </w:rPr>
        <w:t>Versión pública:</w:t>
      </w:r>
      <w:r w:rsidRPr="00621851">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5BC4675" w14:textId="77777777" w:rsidR="00621851" w:rsidRPr="00621851" w:rsidRDefault="00621851" w:rsidP="00621851">
      <w:pPr>
        <w:ind w:left="567" w:right="618"/>
        <w:jc w:val="both"/>
        <w:rPr>
          <w:rFonts w:ascii="Palatino Linotype" w:hAnsi="Palatino Linotype"/>
          <w:b/>
          <w:i/>
        </w:rPr>
      </w:pPr>
    </w:p>
    <w:p w14:paraId="22E7A64F"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Cuarto.</w:t>
      </w:r>
      <w:r w:rsidRPr="00621851">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BE3FA32" w14:textId="77777777" w:rsidR="00621851" w:rsidRPr="00621851" w:rsidRDefault="00621851" w:rsidP="00621851">
      <w:pPr>
        <w:ind w:left="567" w:right="618"/>
        <w:jc w:val="both"/>
        <w:rPr>
          <w:rFonts w:ascii="Palatino Linotype" w:hAnsi="Palatino Linotype"/>
          <w:i/>
        </w:rPr>
      </w:pPr>
    </w:p>
    <w:p w14:paraId="64020D4E"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i/>
        </w:rPr>
        <w:t>Los Sujetos Obligados deberán aplicar, de manera estricta, las excepciones al derecho de acceso a la información y sólo podrán invocarlas cuando acrediten su procedencia.</w:t>
      </w:r>
    </w:p>
    <w:p w14:paraId="3DC54B91" w14:textId="77777777" w:rsidR="00621851" w:rsidRPr="00621851" w:rsidRDefault="00621851" w:rsidP="00621851">
      <w:pPr>
        <w:ind w:left="567" w:right="618"/>
        <w:jc w:val="both"/>
        <w:rPr>
          <w:rFonts w:ascii="Palatino Linotype" w:hAnsi="Palatino Linotype"/>
          <w:b/>
          <w:i/>
        </w:rPr>
      </w:pPr>
    </w:p>
    <w:p w14:paraId="54F0D889"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Quinto.</w:t>
      </w:r>
      <w:r w:rsidRPr="00621851">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6AFD7F6" w14:textId="77777777" w:rsidR="00621851" w:rsidRPr="00621851" w:rsidRDefault="00621851" w:rsidP="00621851">
      <w:pPr>
        <w:ind w:left="567" w:right="618"/>
        <w:jc w:val="both"/>
        <w:rPr>
          <w:rFonts w:ascii="Palatino Linotype" w:hAnsi="Palatino Linotype"/>
          <w:b/>
          <w:i/>
        </w:rPr>
      </w:pPr>
    </w:p>
    <w:p w14:paraId="12FCCA31"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Sexto.</w:t>
      </w:r>
      <w:r w:rsidRPr="00621851">
        <w:rPr>
          <w:rFonts w:ascii="Palatino Linotype" w:hAnsi="Palatino Linotype"/>
          <w:i/>
        </w:rPr>
        <w:t xml:space="preserve"> Los Sujetos Obligados no podrán emitir acuerdos de carácter general ni particular que clasifiquen documentos o expedientes como reservados, ni clasificar </w:t>
      </w:r>
      <w:r w:rsidRPr="00621851">
        <w:rPr>
          <w:rFonts w:ascii="Palatino Linotype" w:hAnsi="Palatino Linotype"/>
          <w:i/>
        </w:rPr>
        <w:lastRenderedPageBreak/>
        <w:t>documentos antes de que se genere la información o cuando éstos no obren en sus archivos.</w:t>
      </w:r>
    </w:p>
    <w:p w14:paraId="06E57AC4"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i/>
        </w:rPr>
        <w:t>La clasificación de información se realizará conforme a un análisis caso por caso, mediante la aplicación de la prueba de daño y de interés público.</w:t>
      </w:r>
    </w:p>
    <w:p w14:paraId="2CA37730" w14:textId="77777777" w:rsidR="00621851" w:rsidRPr="00621851" w:rsidRDefault="00621851" w:rsidP="00621851">
      <w:pPr>
        <w:ind w:left="567" w:right="618"/>
        <w:jc w:val="both"/>
        <w:rPr>
          <w:rFonts w:ascii="Palatino Linotype" w:hAnsi="Palatino Linotype"/>
          <w:b/>
          <w:i/>
        </w:rPr>
      </w:pPr>
    </w:p>
    <w:p w14:paraId="162038F1"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Séptimo.</w:t>
      </w:r>
      <w:r w:rsidRPr="00621851">
        <w:rPr>
          <w:rFonts w:ascii="Palatino Linotype" w:hAnsi="Palatino Linotype"/>
          <w:i/>
        </w:rPr>
        <w:t xml:space="preserve"> La clasificación de la información se llevará a cabo en el momento en que:</w:t>
      </w:r>
    </w:p>
    <w:p w14:paraId="6D353A7B" w14:textId="77777777" w:rsidR="00621851" w:rsidRPr="00621851" w:rsidRDefault="00621851" w:rsidP="00621851">
      <w:pPr>
        <w:ind w:left="567" w:right="618"/>
        <w:jc w:val="both"/>
        <w:rPr>
          <w:rFonts w:ascii="Palatino Linotype" w:hAnsi="Palatino Linotype"/>
          <w:b/>
          <w:i/>
        </w:rPr>
      </w:pPr>
    </w:p>
    <w:p w14:paraId="2E118515"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I.</w:t>
      </w:r>
      <w:r w:rsidRPr="00621851">
        <w:rPr>
          <w:rFonts w:ascii="Palatino Linotype" w:hAnsi="Palatino Linotype"/>
          <w:i/>
        </w:rPr>
        <w:t xml:space="preserve"> Se reciba una solicitud de acceso a la información;</w:t>
      </w:r>
    </w:p>
    <w:p w14:paraId="712B4EF7"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II.</w:t>
      </w:r>
      <w:r w:rsidRPr="00621851">
        <w:rPr>
          <w:rFonts w:ascii="Palatino Linotype" w:hAnsi="Palatino Linotype"/>
          <w:i/>
        </w:rPr>
        <w:t xml:space="preserve"> Se determine mediante resolución de autoridad competente, o</w:t>
      </w:r>
    </w:p>
    <w:p w14:paraId="25815FDB"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III.</w:t>
      </w:r>
      <w:r w:rsidRPr="00621851">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6F470D6D" w14:textId="77777777" w:rsidR="00621851" w:rsidRPr="00621851" w:rsidRDefault="00621851" w:rsidP="00621851">
      <w:pPr>
        <w:ind w:left="567" w:right="618"/>
        <w:jc w:val="both"/>
        <w:rPr>
          <w:rFonts w:ascii="Palatino Linotype" w:hAnsi="Palatino Linotype"/>
          <w:i/>
        </w:rPr>
      </w:pPr>
    </w:p>
    <w:p w14:paraId="13DB09A2"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14:paraId="550D4938" w14:textId="77777777" w:rsidR="00621851" w:rsidRPr="00621851" w:rsidRDefault="00621851" w:rsidP="00621851">
      <w:pPr>
        <w:ind w:left="567" w:right="618"/>
        <w:jc w:val="both"/>
        <w:rPr>
          <w:rFonts w:ascii="Palatino Linotype" w:hAnsi="Palatino Linotype"/>
          <w:b/>
          <w:i/>
        </w:rPr>
      </w:pPr>
    </w:p>
    <w:p w14:paraId="79BEBA1D"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Octavo.</w:t>
      </w:r>
      <w:r w:rsidRPr="00621851">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4F6E365"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2E7E7315"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i/>
        </w:rPr>
        <w:t>En caso de referirse a información reservada, la motivación de la clasificación también deberá comprender las circunstancias que justifican el establecimiento de determinado plazo de reserva.</w:t>
      </w:r>
    </w:p>
    <w:p w14:paraId="4411BADB" w14:textId="77777777" w:rsidR="00621851" w:rsidRPr="00621851" w:rsidRDefault="00621851" w:rsidP="00621851">
      <w:pPr>
        <w:ind w:left="567" w:right="618"/>
        <w:jc w:val="both"/>
        <w:rPr>
          <w:rFonts w:ascii="Palatino Linotype" w:hAnsi="Palatino Linotype"/>
          <w:i/>
        </w:rPr>
      </w:pPr>
    </w:p>
    <w:p w14:paraId="773A2F4F"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0E35DC0B"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i/>
        </w:rPr>
        <w:t>Los documentos contenidos en los archivos históricos y los identificados como históricos confidenciales no serán susceptibles de clasificación como reservados.</w:t>
      </w:r>
    </w:p>
    <w:p w14:paraId="43474CAA" w14:textId="77777777" w:rsidR="00621851" w:rsidRPr="00621851" w:rsidRDefault="00621851" w:rsidP="00621851">
      <w:pPr>
        <w:ind w:left="567" w:right="618"/>
        <w:jc w:val="both"/>
        <w:rPr>
          <w:rFonts w:ascii="Palatino Linotype" w:hAnsi="Palatino Linotype"/>
          <w:b/>
          <w:i/>
        </w:rPr>
      </w:pPr>
    </w:p>
    <w:p w14:paraId="2154F837"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Noveno.</w:t>
      </w:r>
      <w:r w:rsidRPr="00621851">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3C32361" w14:textId="77777777" w:rsidR="00621851" w:rsidRPr="00621851" w:rsidRDefault="00621851" w:rsidP="00621851">
      <w:pPr>
        <w:ind w:left="567" w:right="618"/>
        <w:jc w:val="both"/>
        <w:rPr>
          <w:rFonts w:ascii="Palatino Linotype" w:hAnsi="Palatino Linotype"/>
          <w:b/>
          <w:i/>
        </w:rPr>
      </w:pPr>
    </w:p>
    <w:p w14:paraId="0031326F"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b/>
          <w:i/>
        </w:rPr>
        <w:t>Décimo.</w:t>
      </w:r>
      <w:r w:rsidRPr="00621851">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A6878E7" w14:textId="77777777" w:rsidR="00621851" w:rsidRPr="00621851" w:rsidRDefault="00621851" w:rsidP="00621851">
      <w:pPr>
        <w:ind w:left="567" w:right="618"/>
        <w:jc w:val="both"/>
        <w:rPr>
          <w:rFonts w:ascii="Palatino Linotype" w:hAnsi="Palatino Linotype"/>
          <w:i/>
        </w:rPr>
      </w:pPr>
    </w:p>
    <w:p w14:paraId="14F3390C" w14:textId="77777777" w:rsidR="00621851" w:rsidRPr="00621851" w:rsidRDefault="00621851" w:rsidP="00621851">
      <w:pPr>
        <w:ind w:left="567" w:right="618"/>
        <w:jc w:val="both"/>
        <w:rPr>
          <w:rFonts w:ascii="Palatino Linotype" w:hAnsi="Palatino Linotype"/>
          <w:i/>
        </w:rPr>
      </w:pPr>
      <w:r w:rsidRPr="00621851">
        <w:rPr>
          <w:rFonts w:ascii="Palatino Linotype" w:hAnsi="Palatino Linotype"/>
          <w:i/>
        </w:rPr>
        <w:t>En ausencia de los titulares de las áreas, la información será clasificada o desclasificada por la persona que lo supla, en términos de la normativa que rija la actuación del sujeto obligado.</w:t>
      </w:r>
    </w:p>
    <w:p w14:paraId="51E03E46" w14:textId="77777777" w:rsidR="00621851" w:rsidRPr="00621851" w:rsidRDefault="00621851" w:rsidP="00621851">
      <w:pPr>
        <w:ind w:left="567" w:right="618"/>
        <w:jc w:val="both"/>
        <w:rPr>
          <w:rFonts w:ascii="Palatino Linotype" w:hAnsi="Palatino Linotype"/>
          <w:b/>
          <w:i/>
        </w:rPr>
      </w:pPr>
    </w:p>
    <w:p w14:paraId="22C1F71F" w14:textId="77777777" w:rsidR="00621851" w:rsidRPr="00621851" w:rsidRDefault="00621851" w:rsidP="00621851">
      <w:pPr>
        <w:ind w:left="567" w:right="618"/>
        <w:jc w:val="both"/>
        <w:rPr>
          <w:rFonts w:ascii="Palatino Linotype" w:hAnsi="Palatino Linotype"/>
          <w:b/>
        </w:rPr>
      </w:pPr>
      <w:r w:rsidRPr="00621851">
        <w:rPr>
          <w:rFonts w:ascii="Palatino Linotype" w:hAnsi="Palatino Linotype"/>
          <w:b/>
          <w:i/>
        </w:rPr>
        <w:t>Décimo primero.</w:t>
      </w:r>
      <w:r w:rsidRPr="00621851">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6322520" w14:textId="77777777" w:rsidR="00621851" w:rsidRPr="00621851" w:rsidRDefault="00621851" w:rsidP="00621851">
      <w:pPr>
        <w:spacing w:line="360" w:lineRule="auto"/>
        <w:jc w:val="both"/>
        <w:rPr>
          <w:rFonts w:ascii="Palatino Linotype" w:hAnsi="Palatino Linotype" w:cs="Arial"/>
          <w:i/>
        </w:rPr>
      </w:pPr>
    </w:p>
    <w:p w14:paraId="4CC6ED54"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68B8BE8" w14:textId="77777777" w:rsidR="00621851" w:rsidRPr="00621851" w:rsidRDefault="00621851" w:rsidP="00621851">
      <w:pPr>
        <w:spacing w:line="360" w:lineRule="auto"/>
        <w:jc w:val="both"/>
        <w:rPr>
          <w:rFonts w:ascii="Palatino Linotype" w:hAnsi="Palatino Linotype"/>
        </w:rPr>
      </w:pPr>
    </w:p>
    <w:p w14:paraId="3282F556"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lastRenderedPageBreak/>
        <w:t>Por tanto, la fundamentación y motivación consiste en la obligación que tiene todo ente público de expresar los preceptos jurídicos aplicables al asunto motivo del acto y las razones o argumentos de su actuar.</w:t>
      </w:r>
    </w:p>
    <w:p w14:paraId="650AA49B" w14:textId="77777777" w:rsidR="00621851" w:rsidRPr="00621851" w:rsidRDefault="00621851" w:rsidP="00621851">
      <w:pPr>
        <w:spacing w:line="360" w:lineRule="auto"/>
        <w:jc w:val="both"/>
        <w:rPr>
          <w:rFonts w:ascii="Palatino Linotype" w:hAnsi="Palatino Linotype"/>
        </w:rPr>
      </w:pPr>
    </w:p>
    <w:p w14:paraId="6459A945"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Al respecto, el máximo tribunal del país ha establecido jurisprudencia respecto a qué debe entenderse por fundamentación y motivación, en los siguientes términos:</w:t>
      </w:r>
    </w:p>
    <w:p w14:paraId="5EBFA989" w14:textId="77777777" w:rsidR="00621851" w:rsidRPr="00621851" w:rsidRDefault="00621851" w:rsidP="00621851">
      <w:pPr>
        <w:spacing w:line="360" w:lineRule="auto"/>
        <w:jc w:val="both"/>
        <w:rPr>
          <w:rFonts w:ascii="Palatino Linotype" w:hAnsi="Palatino Linotype"/>
        </w:rPr>
      </w:pPr>
    </w:p>
    <w:p w14:paraId="79D7D511" w14:textId="77777777" w:rsidR="00621851" w:rsidRPr="00621851" w:rsidRDefault="00621851" w:rsidP="00621851">
      <w:pPr>
        <w:spacing w:line="360" w:lineRule="auto"/>
        <w:ind w:left="567" w:right="616"/>
        <w:jc w:val="both"/>
        <w:rPr>
          <w:rFonts w:ascii="Palatino Linotype" w:hAnsi="Palatino Linotype"/>
          <w:b/>
          <w:i/>
        </w:rPr>
      </w:pPr>
      <w:r w:rsidRPr="00621851">
        <w:rPr>
          <w:rFonts w:ascii="Palatino Linotype" w:hAnsi="Palatino Linotype"/>
          <w:b/>
          <w:i/>
        </w:rPr>
        <w:t xml:space="preserve">FUNDAMENTACIÓN Y MOTIVACIÓN. </w:t>
      </w:r>
    </w:p>
    <w:p w14:paraId="6815E762" w14:textId="77777777" w:rsidR="00621851" w:rsidRPr="00621851" w:rsidRDefault="00621851" w:rsidP="00621851">
      <w:pPr>
        <w:spacing w:line="360" w:lineRule="auto"/>
        <w:ind w:left="567" w:right="616"/>
        <w:jc w:val="both"/>
        <w:rPr>
          <w:rFonts w:ascii="Palatino Linotype" w:hAnsi="Palatino Linotype"/>
          <w:i/>
        </w:rPr>
      </w:pPr>
      <w:r w:rsidRPr="00621851">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B5A7E55" w14:textId="77777777" w:rsidR="00621851" w:rsidRPr="00621851" w:rsidRDefault="00621851" w:rsidP="00621851">
      <w:pPr>
        <w:spacing w:line="360" w:lineRule="auto"/>
        <w:jc w:val="both"/>
        <w:rPr>
          <w:rFonts w:ascii="Palatino Linotype" w:hAnsi="Palatino Linotype"/>
        </w:rPr>
      </w:pPr>
    </w:p>
    <w:p w14:paraId="49AD53A7"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96F002B" w14:textId="77777777" w:rsidR="00621851" w:rsidRPr="00621851" w:rsidRDefault="00621851" w:rsidP="00621851">
      <w:pPr>
        <w:spacing w:line="360" w:lineRule="auto"/>
        <w:jc w:val="both"/>
        <w:rPr>
          <w:rFonts w:ascii="Palatino Linotype" w:hAnsi="Palatino Linotype"/>
        </w:rPr>
      </w:pPr>
    </w:p>
    <w:p w14:paraId="52662492"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395E2A9" w14:textId="77777777" w:rsidR="00621851" w:rsidRPr="00621851" w:rsidRDefault="00621851" w:rsidP="00621851">
      <w:pPr>
        <w:spacing w:line="360" w:lineRule="auto"/>
        <w:jc w:val="both"/>
        <w:rPr>
          <w:rFonts w:ascii="Palatino Linotype" w:hAnsi="Palatino Linotype"/>
        </w:rPr>
      </w:pPr>
    </w:p>
    <w:p w14:paraId="18253D45" w14:textId="77777777" w:rsidR="00621851" w:rsidRPr="00621851" w:rsidRDefault="00621851" w:rsidP="00621851">
      <w:pPr>
        <w:spacing w:line="360" w:lineRule="auto"/>
        <w:ind w:left="567" w:right="616"/>
        <w:jc w:val="both"/>
        <w:rPr>
          <w:rFonts w:ascii="Palatino Linotype" w:hAnsi="Palatino Linotype"/>
          <w:i/>
        </w:rPr>
      </w:pPr>
      <w:r w:rsidRPr="00621851">
        <w:rPr>
          <w:rFonts w:ascii="Palatino Linotype" w:hAnsi="Palatino Linotype"/>
          <w:b/>
          <w:i/>
        </w:rPr>
        <w:t xml:space="preserve">FUNDAMENTACIÓN Y MOTIVACIÓN. EL ASPECTO FORMAL DE LA GARANTÍA Y SU FINALIDAD SE TRADUCEN EN EXPLICAR, </w:t>
      </w:r>
      <w:r w:rsidRPr="00621851">
        <w:rPr>
          <w:rFonts w:ascii="Palatino Linotype" w:hAnsi="Palatino Linotype"/>
          <w:b/>
          <w:i/>
        </w:rPr>
        <w:lastRenderedPageBreak/>
        <w:t>JUSTIFICAR, POSIBILITAR LA DEFENSA Y COMUNICAR LA DECISIÓN</w:t>
      </w:r>
      <w:r w:rsidRPr="00621851">
        <w:rPr>
          <w:rFonts w:ascii="Palatino Linotype" w:hAnsi="Palatino Linotype"/>
          <w:i/>
        </w:rPr>
        <w:t xml:space="preserve">. </w:t>
      </w:r>
    </w:p>
    <w:p w14:paraId="67AC4BAB" w14:textId="77777777" w:rsidR="00621851" w:rsidRPr="00621851" w:rsidRDefault="00621851" w:rsidP="00621851">
      <w:pPr>
        <w:spacing w:line="360" w:lineRule="auto"/>
        <w:ind w:left="567" w:right="616"/>
        <w:jc w:val="both"/>
        <w:rPr>
          <w:rFonts w:ascii="Palatino Linotype" w:hAnsi="Palatino Linotype"/>
          <w:i/>
        </w:rPr>
      </w:pPr>
      <w:r w:rsidRPr="00621851">
        <w:rPr>
          <w:rFonts w:ascii="Palatino Linotype" w:hAnsi="Palatino Linotype"/>
          <w:i/>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7DFC386" w14:textId="77777777" w:rsidR="00621851" w:rsidRPr="00621851" w:rsidRDefault="00621851" w:rsidP="00621851">
      <w:pPr>
        <w:spacing w:line="360" w:lineRule="auto"/>
        <w:jc w:val="both"/>
        <w:rPr>
          <w:rFonts w:ascii="Palatino Linotype" w:hAnsi="Palatino Linotype"/>
        </w:rPr>
      </w:pPr>
    </w:p>
    <w:p w14:paraId="3E5CD4CE"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A5CB69C" w14:textId="77777777" w:rsidR="00621851" w:rsidRPr="00621851" w:rsidRDefault="00621851" w:rsidP="00621851">
      <w:pPr>
        <w:spacing w:line="360" w:lineRule="auto"/>
        <w:jc w:val="both"/>
        <w:rPr>
          <w:rFonts w:ascii="Palatino Linotype" w:hAnsi="Palatino Linotype"/>
        </w:rPr>
      </w:pPr>
    </w:p>
    <w:p w14:paraId="21D634FF" w14:textId="77777777" w:rsidR="00621851" w:rsidRPr="00621851" w:rsidRDefault="00621851" w:rsidP="00621851">
      <w:pPr>
        <w:spacing w:line="360" w:lineRule="auto"/>
        <w:jc w:val="both"/>
        <w:rPr>
          <w:rFonts w:ascii="Palatino Linotype" w:hAnsi="Palatino Linotype"/>
        </w:rPr>
      </w:pPr>
      <w:r w:rsidRPr="00621851">
        <w:rPr>
          <w:rFonts w:ascii="Palatino Linotype" w:hAnsi="Palatino Linotype"/>
        </w:rPr>
        <w:t>Por lo tanto, la entrega de documentos en su versión pública debe acompañarse necesariamente del Acuerdo del Comité de Transparencia del Sujeto Obligado</w:t>
      </w:r>
      <w:r w:rsidRPr="00621851">
        <w:rPr>
          <w:rFonts w:ascii="Palatino Linotype" w:hAnsi="Palatino Linotype"/>
          <w:b/>
        </w:rPr>
        <w:t xml:space="preserve"> </w:t>
      </w:r>
      <w:r w:rsidRPr="00621851">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3F2B37" w14:textId="77777777" w:rsidR="00F849B1" w:rsidRPr="00621851" w:rsidRDefault="00F849B1" w:rsidP="00621851">
      <w:pPr>
        <w:tabs>
          <w:tab w:val="left" w:pos="7938"/>
        </w:tabs>
        <w:spacing w:line="360" w:lineRule="auto"/>
        <w:jc w:val="both"/>
        <w:rPr>
          <w:rFonts w:ascii="Palatino Linotype" w:eastAsia="Arial Unicode MS" w:hAnsi="Palatino Linotype" w:cs="Arial"/>
        </w:rPr>
      </w:pPr>
    </w:p>
    <w:p w14:paraId="1569CF40" w14:textId="1BEFB1F4" w:rsidR="00F849B1" w:rsidRPr="007B6867" w:rsidRDefault="00F849B1" w:rsidP="00621851">
      <w:pPr>
        <w:spacing w:line="360" w:lineRule="auto"/>
        <w:ind w:right="51"/>
        <w:jc w:val="both"/>
        <w:rPr>
          <w:rFonts w:ascii="Palatino Linotype" w:hAnsi="Palatino Linotype" w:cs="Arial"/>
        </w:rPr>
      </w:pPr>
      <w:r w:rsidRPr="00621851">
        <w:rPr>
          <w:rFonts w:ascii="Palatino Linotype" w:eastAsia="Arial Unicode MS" w:hAnsi="Palatino Linotype" w:cs="Arial"/>
        </w:rPr>
        <w:t>En mérito</w:t>
      </w:r>
      <w:r w:rsidRPr="007F65A4">
        <w:rPr>
          <w:rFonts w:ascii="Palatino Linotype" w:eastAsia="Arial Unicode MS" w:hAnsi="Palatino Linotype" w:cs="Arial"/>
        </w:rPr>
        <w:t xml:space="preserve"> de lo ex</w:t>
      </w:r>
      <w:r w:rsidRPr="007F65A4">
        <w:rPr>
          <w:rFonts w:ascii="Palatino Linotype" w:hAnsi="Palatino Linotype" w:cs="Arial"/>
        </w:rPr>
        <w:t>puesto en líneas anteriores con fundamento en la fracción III del artículo 186</w:t>
      </w:r>
      <w:r w:rsidRPr="007B6867">
        <w:rPr>
          <w:rFonts w:ascii="Palatino Linotype" w:hAnsi="Palatino Linotype" w:cs="Arial"/>
        </w:rPr>
        <w:t xml:space="preserve">, de la Ley de Transparencia y Acceso a la Información Pública del Estado de México y Municipios, se </w:t>
      </w:r>
      <w:r w:rsidR="00CE5F5C">
        <w:rPr>
          <w:rFonts w:ascii="Palatino Linotype" w:hAnsi="Palatino Linotype" w:cs="Arial"/>
          <w:b/>
        </w:rPr>
        <w:t>MODIFICA</w:t>
      </w:r>
      <w:r w:rsidRPr="007B6867">
        <w:rPr>
          <w:rFonts w:ascii="Palatino Linotype" w:hAnsi="Palatino Linotype" w:cs="Arial"/>
        </w:rPr>
        <w:t xml:space="preserve"> la respuesta del sujeto obligado a la solicitud de información número </w:t>
      </w:r>
      <w:r w:rsidR="00CE5F5C">
        <w:rPr>
          <w:rFonts w:ascii="Palatino Linotype" w:eastAsiaTheme="minorHAnsi" w:hAnsi="Palatino Linotype" w:cs="Arial"/>
          <w:b/>
          <w:szCs w:val="22"/>
          <w:lang w:val="es-MX" w:eastAsia="en-US"/>
        </w:rPr>
        <w:t>0</w:t>
      </w:r>
      <w:r w:rsidR="00CE5F5C">
        <w:rPr>
          <w:rFonts w:ascii="Palatino Linotype" w:eastAsiaTheme="minorHAnsi" w:hAnsi="Palatino Linotype" w:cs="Arial"/>
          <w:b/>
          <w:szCs w:val="22"/>
          <w:lang w:val="es-419" w:eastAsia="en-US"/>
        </w:rPr>
        <w:t>0120</w:t>
      </w:r>
      <w:r w:rsidR="00CE5F5C">
        <w:rPr>
          <w:rFonts w:ascii="Palatino Linotype" w:eastAsiaTheme="minorHAnsi" w:hAnsi="Palatino Linotype" w:cs="Arial"/>
          <w:b/>
          <w:szCs w:val="22"/>
          <w:lang w:val="es-MX" w:eastAsia="en-US"/>
        </w:rPr>
        <w:t>/</w:t>
      </w:r>
      <w:r w:rsidR="00CE5F5C">
        <w:rPr>
          <w:rFonts w:ascii="Palatino Linotype" w:eastAsiaTheme="minorHAnsi" w:hAnsi="Palatino Linotype" w:cs="Arial"/>
          <w:b/>
          <w:szCs w:val="22"/>
          <w:lang w:val="es-419" w:eastAsia="en-US"/>
        </w:rPr>
        <w:t>SMOV</w:t>
      </w:r>
      <w:r w:rsidR="00CE5F5C">
        <w:rPr>
          <w:rFonts w:ascii="Palatino Linotype" w:eastAsiaTheme="minorHAnsi" w:hAnsi="Palatino Linotype" w:cs="Arial"/>
          <w:b/>
          <w:szCs w:val="22"/>
          <w:lang w:val="es-MX" w:eastAsia="en-US"/>
        </w:rPr>
        <w:t>/IP/2022</w:t>
      </w:r>
      <w:r w:rsidRPr="007B6867">
        <w:rPr>
          <w:rFonts w:ascii="Palatino Linotype" w:hAnsi="Palatino Linotype" w:cs="Arial"/>
        </w:rPr>
        <w:t>que ha</w:t>
      </w:r>
      <w:r>
        <w:rPr>
          <w:rFonts w:ascii="Palatino Linotype" w:hAnsi="Palatino Linotype" w:cs="Arial"/>
        </w:rPr>
        <w:t>n</w:t>
      </w:r>
      <w:r w:rsidRPr="007B6867">
        <w:rPr>
          <w:rFonts w:ascii="Palatino Linotype" w:hAnsi="Palatino Linotype" w:cs="Arial"/>
        </w:rPr>
        <w:t xml:space="preserve"> sido materia del presente fallo.</w:t>
      </w:r>
    </w:p>
    <w:p w14:paraId="17407DCE" w14:textId="77777777" w:rsidR="00F849B1" w:rsidRPr="007B6867" w:rsidRDefault="00F849B1" w:rsidP="00F849B1">
      <w:pPr>
        <w:spacing w:line="360" w:lineRule="auto"/>
        <w:ind w:right="51"/>
        <w:jc w:val="both"/>
        <w:rPr>
          <w:rFonts w:ascii="Palatino Linotype" w:hAnsi="Palatino Linotype" w:cs="Arial"/>
        </w:rPr>
      </w:pPr>
    </w:p>
    <w:p w14:paraId="2026FA1D" w14:textId="77777777" w:rsidR="00F849B1" w:rsidRPr="007B6867" w:rsidRDefault="00F849B1" w:rsidP="00F849B1">
      <w:pPr>
        <w:spacing w:line="360" w:lineRule="auto"/>
        <w:ind w:right="51"/>
        <w:jc w:val="both"/>
        <w:rPr>
          <w:rFonts w:ascii="Palatino Linotype" w:hAnsi="Palatino Linotype" w:cs="Arial"/>
        </w:rPr>
      </w:pPr>
      <w:r w:rsidRPr="007B6867">
        <w:rPr>
          <w:rFonts w:ascii="Palatino Linotype" w:hAnsi="Palatino Linotype" w:cs="Arial"/>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bookmarkStart w:id="1" w:name="_Hlk22897875"/>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bookmarkEnd w:id="1"/>
    <w:p w14:paraId="1255FFCF" w14:textId="77777777" w:rsidR="00F849B1" w:rsidRDefault="00F849B1" w:rsidP="00575E21">
      <w:pPr>
        <w:autoSpaceDE w:val="0"/>
        <w:autoSpaceDN w:val="0"/>
        <w:adjustRightInd w:val="0"/>
        <w:spacing w:line="360" w:lineRule="auto"/>
        <w:ind w:right="49"/>
        <w:jc w:val="both"/>
        <w:rPr>
          <w:rFonts w:ascii="Palatino Linotype" w:hAnsi="Palatino Linotype" w:cs="Arial"/>
          <w:b/>
          <w:sz w:val="28"/>
          <w:szCs w:val="28"/>
          <w:lang w:val="es-ES_tradnl"/>
        </w:rPr>
      </w:pPr>
    </w:p>
    <w:p w14:paraId="27806DEC" w14:textId="50928493" w:rsidR="00575E21" w:rsidRPr="002549ED" w:rsidRDefault="00575E21" w:rsidP="00BE3A35">
      <w:pPr>
        <w:autoSpaceDE w:val="0"/>
        <w:autoSpaceDN w:val="0"/>
        <w:adjustRightInd w:val="0"/>
        <w:spacing w:line="360" w:lineRule="auto"/>
        <w:ind w:right="51"/>
        <w:jc w:val="both"/>
        <w:rPr>
          <w:rFonts w:ascii="Palatino Linotype" w:hAnsi="Palatino Linotype" w:cs="Arial"/>
        </w:rPr>
      </w:pPr>
      <w:r w:rsidRPr="002549ED">
        <w:rPr>
          <w:rFonts w:ascii="Palatino Linotype" w:hAnsi="Palatino Linotype" w:cs="Arial"/>
          <w:b/>
          <w:sz w:val="28"/>
          <w:szCs w:val="28"/>
          <w:lang w:val="es-ES_tradnl"/>
        </w:rPr>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w:t>
      </w:r>
      <w:r w:rsidR="00CE5F5C">
        <w:rPr>
          <w:rFonts w:ascii="Palatino Linotype" w:hAnsi="Palatino Linotype" w:cs="Arial"/>
          <w:b/>
          <w:lang w:val="es-419"/>
        </w:rPr>
        <w:t>MODIFICA</w:t>
      </w:r>
      <w:r w:rsidRPr="002549ED">
        <w:rPr>
          <w:rFonts w:ascii="Palatino Linotype" w:hAnsi="Palatino Linotype" w:cs="Arial"/>
          <w:b/>
        </w:rPr>
        <w:t xml:space="preserve"> </w:t>
      </w:r>
      <w:r w:rsidRPr="002549ED">
        <w:rPr>
          <w:rFonts w:ascii="Palatino Linotype" w:eastAsia="Arial Unicode MS" w:hAnsi="Palatino Linotype" w:cs="Arial"/>
        </w:rPr>
        <w:t xml:space="preserve">la respuesta entregada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 xml:space="preserve">a la solicitud de información número </w:t>
      </w:r>
      <w:r w:rsidR="00CE5F5C">
        <w:rPr>
          <w:rFonts w:ascii="Palatino Linotype" w:eastAsiaTheme="minorHAnsi" w:hAnsi="Palatino Linotype" w:cs="Arial"/>
          <w:b/>
          <w:szCs w:val="22"/>
          <w:lang w:val="es-MX" w:eastAsia="en-US"/>
        </w:rPr>
        <w:t>0</w:t>
      </w:r>
      <w:r w:rsidR="00CE5F5C">
        <w:rPr>
          <w:rFonts w:ascii="Palatino Linotype" w:eastAsiaTheme="minorHAnsi" w:hAnsi="Palatino Linotype" w:cs="Arial"/>
          <w:b/>
          <w:szCs w:val="22"/>
          <w:lang w:val="es-419" w:eastAsia="en-US"/>
        </w:rPr>
        <w:t>0120</w:t>
      </w:r>
      <w:r w:rsidR="00CE5F5C">
        <w:rPr>
          <w:rFonts w:ascii="Palatino Linotype" w:eastAsiaTheme="minorHAnsi" w:hAnsi="Palatino Linotype" w:cs="Arial"/>
          <w:b/>
          <w:szCs w:val="22"/>
          <w:lang w:val="es-MX" w:eastAsia="en-US"/>
        </w:rPr>
        <w:t>/</w:t>
      </w:r>
      <w:r w:rsidR="00CE5F5C">
        <w:rPr>
          <w:rFonts w:ascii="Palatino Linotype" w:eastAsiaTheme="minorHAnsi" w:hAnsi="Palatino Linotype" w:cs="Arial"/>
          <w:b/>
          <w:szCs w:val="22"/>
          <w:lang w:val="es-419" w:eastAsia="en-US"/>
        </w:rPr>
        <w:t>SMOV</w:t>
      </w:r>
      <w:r w:rsidR="00CE5F5C">
        <w:rPr>
          <w:rFonts w:ascii="Palatino Linotype" w:eastAsiaTheme="minorHAnsi" w:hAnsi="Palatino Linotype" w:cs="Arial"/>
          <w:b/>
          <w:szCs w:val="22"/>
          <w:lang w:val="es-MX" w:eastAsia="en-US"/>
        </w:rPr>
        <w:t>/IP/2022</w:t>
      </w:r>
      <w:r w:rsidRPr="002549ED">
        <w:rPr>
          <w:rFonts w:ascii="Palatino Linotype" w:hAnsi="Palatino Linotype" w:cs="Arial"/>
        </w:rPr>
        <w:t xml:space="preserve">, por resultar fundados los </w:t>
      </w:r>
      <w:r w:rsidRPr="002549ED">
        <w:rPr>
          <w:rFonts w:ascii="Palatino Linotype" w:hAnsi="Palatino Linotype" w:cs="Arial"/>
        </w:rPr>
        <w:lastRenderedPageBreak/>
        <w:t xml:space="preserve">motivos de inconformidad vertidos por </w:t>
      </w:r>
      <w:r w:rsidR="0051632C">
        <w:rPr>
          <w:rFonts w:ascii="Palatino Linotype" w:hAnsi="Palatino Linotype" w:cs="Arial"/>
          <w:b/>
          <w:lang w:val="es-419"/>
        </w:rPr>
        <w:t>la</w:t>
      </w:r>
      <w:r w:rsidRPr="002549ED">
        <w:rPr>
          <w:rFonts w:ascii="Palatino Linotype" w:hAnsi="Palatino Linotype" w:cs="Arial"/>
          <w:b/>
        </w:rPr>
        <w:t xml:space="preserve"> Recurrente</w:t>
      </w:r>
      <w:r w:rsidRPr="002549ED">
        <w:rPr>
          <w:rFonts w:ascii="Palatino Linotype" w:hAnsi="Palatino Linotype" w:cs="Arial"/>
        </w:rPr>
        <w:t xml:space="preserve">, en términos del Considerando </w:t>
      </w:r>
      <w:r w:rsidR="00C412B9">
        <w:rPr>
          <w:rFonts w:ascii="Palatino Linotype" w:hAnsi="Palatino Linotype" w:cs="Arial"/>
          <w:b/>
          <w:lang w:val="es-419"/>
        </w:rPr>
        <w:t>CUARTO</w:t>
      </w:r>
      <w:r w:rsidR="00142DF4">
        <w:rPr>
          <w:rFonts w:ascii="Palatino Linotype" w:hAnsi="Palatino Linotype" w:cs="Arial"/>
          <w:b/>
          <w:lang w:val="es-419"/>
        </w:rPr>
        <w:t xml:space="preserve"> </w:t>
      </w:r>
      <w:r w:rsidRPr="002549ED">
        <w:rPr>
          <w:rFonts w:ascii="Palatino Linotype" w:hAnsi="Palatino Linotype" w:cs="Arial"/>
        </w:rPr>
        <w:t xml:space="preserve">de </w:t>
      </w:r>
      <w:r w:rsidR="001C6331" w:rsidRPr="002549ED">
        <w:rPr>
          <w:rFonts w:ascii="Palatino Linotype" w:hAnsi="Palatino Linotype" w:cs="Arial"/>
        </w:rPr>
        <w:t>esta</w:t>
      </w:r>
      <w:r w:rsidRPr="002549ED">
        <w:rPr>
          <w:rFonts w:ascii="Palatino Linotype" w:hAnsi="Palatino Linotype" w:cs="Arial"/>
        </w:rPr>
        <w:t xml:space="preserve"> resolución.</w:t>
      </w:r>
    </w:p>
    <w:p w14:paraId="0505AFAF" w14:textId="77777777" w:rsidR="00575E21" w:rsidRPr="002549ED" w:rsidRDefault="00575E21" w:rsidP="00BE3A35">
      <w:pPr>
        <w:autoSpaceDE w:val="0"/>
        <w:autoSpaceDN w:val="0"/>
        <w:adjustRightInd w:val="0"/>
        <w:spacing w:line="360" w:lineRule="auto"/>
        <w:ind w:right="51"/>
        <w:jc w:val="both"/>
        <w:rPr>
          <w:rFonts w:ascii="Palatino Linotype" w:hAnsi="Palatino Linotype" w:cs="Arial"/>
        </w:rPr>
      </w:pPr>
    </w:p>
    <w:p w14:paraId="463181D9" w14:textId="35C63447" w:rsidR="00575E21" w:rsidRPr="002549ED" w:rsidRDefault="00575E21" w:rsidP="00575E21">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00C412B9">
        <w:rPr>
          <w:rFonts w:ascii="Palatino Linotype" w:hAnsi="Palatino Linotype" w:cs="Arial"/>
          <w:b/>
          <w:lang w:val="es-419"/>
        </w:rPr>
        <w:t xml:space="preserve">CUARTO </w:t>
      </w:r>
      <w:r w:rsidRPr="002549ED">
        <w:rPr>
          <w:rFonts w:ascii="Palatino Linotype" w:hAnsi="Palatino Linotype" w:cs="Arial"/>
        </w:rPr>
        <w:t>de e</w:t>
      </w:r>
      <w:r>
        <w:rPr>
          <w:rFonts w:ascii="Palatino Linotype" w:hAnsi="Palatino Linotype" w:cs="Arial"/>
        </w:rPr>
        <w:t>sta resolución</w:t>
      </w:r>
      <w:r w:rsidRPr="002549ED">
        <w:rPr>
          <w:rFonts w:ascii="Palatino Linotype" w:hAnsi="Palatino Linotype" w:cs="Arial"/>
        </w:rPr>
        <w:t xml:space="preserve">, a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sidR="00B80855">
        <w:rPr>
          <w:rFonts w:ascii="Palatino Linotype" w:hAnsi="Palatino Linotype" w:cs="Arial"/>
          <w:b/>
        </w:rPr>
        <w:t xml:space="preserve">, </w:t>
      </w:r>
      <w:r w:rsidR="00B80855">
        <w:rPr>
          <w:rFonts w:ascii="Palatino Linotype" w:hAnsi="Palatino Linotype" w:cs="Arial"/>
        </w:rPr>
        <w:t xml:space="preserve">previa búsqueda exhaustiva y razonable, de ser procedente en versión pública, </w:t>
      </w:r>
      <w:r w:rsidRPr="002549ED">
        <w:rPr>
          <w:rFonts w:ascii="Palatino Linotype" w:hAnsi="Palatino Linotype" w:cs="Arial"/>
        </w:rPr>
        <w:t>lo siguiente:</w:t>
      </w:r>
    </w:p>
    <w:p w14:paraId="4FCD8EE4" w14:textId="77777777" w:rsidR="00BE49A0" w:rsidRDefault="00BE49A0" w:rsidP="00E65658">
      <w:pPr>
        <w:spacing w:line="360" w:lineRule="auto"/>
        <w:ind w:left="709" w:right="474"/>
        <w:jc w:val="both"/>
        <w:rPr>
          <w:rFonts w:ascii="Palatino Linotype" w:hAnsi="Palatino Linotype" w:cs="Arial"/>
        </w:rPr>
      </w:pPr>
    </w:p>
    <w:p w14:paraId="12E29436" w14:textId="77777777" w:rsidR="00C101BB" w:rsidRDefault="00C101BB" w:rsidP="00C101BB">
      <w:pPr>
        <w:autoSpaceDE w:val="0"/>
        <w:autoSpaceDN w:val="0"/>
        <w:adjustRightInd w:val="0"/>
        <w:spacing w:line="360" w:lineRule="auto"/>
        <w:ind w:left="709"/>
        <w:jc w:val="both"/>
        <w:rPr>
          <w:rFonts w:ascii="Palatino Linotype" w:hAnsi="Palatino Linotype" w:cs="Arial"/>
        </w:rPr>
      </w:pPr>
      <w:r>
        <w:rPr>
          <w:rFonts w:ascii="Palatino Linotype" w:hAnsi="Palatino Linotype" w:cs="Arial"/>
        </w:rPr>
        <w:t>1.- Todos los oficios emitidos del 01 de enero de 2022 al</w:t>
      </w:r>
      <w:r>
        <w:rPr>
          <w:rFonts w:ascii="Palatino Linotype" w:hAnsi="Palatino Linotype" w:cs="Arial"/>
          <w:lang w:val="es-419"/>
        </w:rPr>
        <w:t xml:space="preserve"> 04 de marzo de 2022</w:t>
      </w:r>
      <w:r>
        <w:rPr>
          <w:rFonts w:ascii="Palatino Linotype" w:hAnsi="Palatino Linotype" w:cs="Arial"/>
        </w:rPr>
        <w:t xml:space="preserve"> del Coordinador de Control Técnico.</w:t>
      </w:r>
    </w:p>
    <w:p w14:paraId="1FE00B1E" w14:textId="3757D82E" w:rsidR="00C101BB" w:rsidRPr="00506205" w:rsidRDefault="004A535B" w:rsidP="00C101BB">
      <w:pPr>
        <w:autoSpaceDE w:val="0"/>
        <w:autoSpaceDN w:val="0"/>
        <w:adjustRightInd w:val="0"/>
        <w:spacing w:line="360" w:lineRule="auto"/>
        <w:ind w:left="709"/>
        <w:jc w:val="both"/>
        <w:rPr>
          <w:rFonts w:ascii="Palatino Linotype" w:hAnsi="Palatino Linotype" w:cs="Arial"/>
          <w:lang w:val="es-419"/>
        </w:rPr>
      </w:pPr>
      <w:r w:rsidRPr="00506205">
        <w:rPr>
          <w:rFonts w:ascii="Palatino Linotype" w:hAnsi="Palatino Linotype" w:cs="Arial"/>
        </w:rPr>
        <w:t>2.- El currí</w:t>
      </w:r>
      <w:r w:rsidR="00C101BB" w:rsidRPr="00506205">
        <w:rPr>
          <w:rFonts w:ascii="Palatino Linotype" w:hAnsi="Palatino Linotype" w:cs="Arial"/>
        </w:rPr>
        <w:t>culum</w:t>
      </w:r>
      <w:r w:rsidR="00C101BB" w:rsidRPr="00506205">
        <w:rPr>
          <w:rFonts w:ascii="Palatino Linotype" w:hAnsi="Palatino Linotype" w:cs="Arial"/>
          <w:lang w:val="es-419"/>
        </w:rPr>
        <w:t xml:space="preserve"> </w:t>
      </w:r>
      <w:r w:rsidR="00C101BB" w:rsidRPr="00506205">
        <w:rPr>
          <w:rFonts w:ascii="Palatino Linotype" w:hAnsi="Palatino Linotype" w:cs="Arial"/>
        </w:rPr>
        <w:t>de todo el personal</w:t>
      </w:r>
      <w:r w:rsidR="00C101BB" w:rsidRPr="00506205">
        <w:rPr>
          <w:rFonts w:ascii="Palatino Linotype" w:hAnsi="Palatino Linotype" w:cs="Arial"/>
          <w:lang w:val="es-419"/>
        </w:rPr>
        <w:t xml:space="preserve"> que labora o coadyuva con el servidor público designado como Titular de la Unidad de Transparencia, al 04 de marzo de 2022.</w:t>
      </w:r>
    </w:p>
    <w:p w14:paraId="195C98D6" w14:textId="7427EDB6" w:rsidR="00C101BB" w:rsidRPr="00506205" w:rsidRDefault="00C101BB" w:rsidP="00C101BB">
      <w:pPr>
        <w:autoSpaceDE w:val="0"/>
        <w:autoSpaceDN w:val="0"/>
        <w:adjustRightInd w:val="0"/>
        <w:spacing w:line="360" w:lineRule="auto"/>
        <w:ind w:left="709"/>
        <w:jc w:val="both"/>
        <w:rPr>
          <w:rFonts w:ascii="Palatino Linotype" w:hAnsi="Palatino Linotype" w:cs="Arial"/>
        </w:rPr>
      </w:pPr>
      <w:r w:rsidRPr="00506205">
        <w:rPr>
          <w:rFonts w:ascii="Palatino Linotype" w:hAnsi="Palatino Linotype" w:cs="Arial"/>
          <w:lang w:val="es-419"/>
        </w:rPr>
        <w:t xml:space="preserve">3.- La </w:t>
      </w:r>
      <w:r w:rsidRPr="00506205">
        <w:rPr>
          <w:rFonts w:ascii="Palatino Linotype" w:hAnsi="Palatino Linotype" w:cs="Arial"/>
        </w:rPr>
        <w:t>certificación de competencias del Titular de la Unidad de Transparencia</w:t>
      </w:r>
      <w:r w:rsidRPr="00506205">
        <w:rPr>
          <w:rFonts w:ascii="Palatino Linotype" w:hAnsi="Palatino Linotype" w:cs="Arial"/>
          <w:lang w:val="es-419"/>
        </w:rPr>
        <w:t>, al 04 de marzo de 2022</w:t>
      </w:r>
      <w:r w:rsidR="00667847" w:rsidRPr="00506205">
        <w:rPr>
          <w:rFonts w:ascii="Palatino Linotype" w:hAnsi="Palatino Linotype" w:cs="Arial"/>
        </w:rPr>
        <w:t>.</w:t>
      </w:r>
    </w:p>
    <w:p w14:paraId="10600C95" w14:textId="5F5BAC79" w:rsidR="00C101BB" w:rsidRPr="00506205" w:rsidRDefault="00C101BB" w:rsidP="00C101BB">
      <w:pPr>
        <w:autoSpaceDE w:val="0"/>
        <w:autoSpaceDN w:val="0"/>
        <w:adjustRightInd w:val="0"/>
        <w:spacing w:line="360" w:lineRule="auto"/>
        <w:ind w:left="709"/>
        <w:jc w:val="both"/>
        <w:rPr>
          <w:rFonts w:ascii="Palatino Linotype" w:hAnsi="Palatino Linotype" w:cs="Arial"/>
        </w:rPr>
      </w:pPr>
      <w:r w:rsidRPr="00506205">
        <w:rPr>
          <w:rFonts w:ascii="Palatino Linotype" w:hAnsi="Palatino Linotype" w:cs="Arial"/>
        </w:rPr>
        <w:t xml:space="preserve">4.- Documento donde consten las percepciones y funciones del Titular de la Unidad de Transparencia y de todo el personal </w:t>
      </w:r>
      <w:r w:rsidRPr="00506205">
        <w:rPr>
          <w:rFonts w:ascii="Palatino Linotype" w:hAnsi="Palatino Linotype" w:cs="Arial"/>
          <w:lang w:val="es-419"/>
        </w:rPr>
        <w:t>que labora o coadyuva con el servidor público designado como Titular de la Unidad de Transparencia, al 04 de marzo de 2022</w:t>
      </w:r>
      <w:r w:rsidRPr="00506205">
        <w:rPr>
          <w:rFonts w:ascii="Palatino Linotype" w:hAnsi="Palatino Linotype" w:cs="Arial"/>
        </w:rPr>
        <w:t>.</w:t>
      </w:r>
    </w:p>
    <w:p w14:paraId="4FCF6481" w14:textId="6F5CC203" w:rsidR="00C101BB" w:rsidRPr="00506205" w:rsidRDefault="00C101BB" w:rsidP="00C101BB">
      <w:pPr>
        <w:autoSpaceDE w:val="0"/>
        <w:autoSpaceDN w:val="0"/>
        <w:adjustRightInd w:val="0"/>
        <w:spacing w:line="360" w:lineRule="auto"/>
        <w:ind w:left="709"/>
        <w:jc w:val="both"/>
        <w:rPr>
          <w:rFonts w:ascii="Palatino Linotype" w:hAnsi="Palatino Linotype" w:cs="Arial"/>
        </w:rPr>
      </w:pPr>
      <w:r w:rsidRPr="00506205">
        <w:rPr>
          <w:rFonts w:ascii="Palatino Linotype" w:hAnsi="Palatino Linotype" w:cs="Arial"/>
          <w:lang w:val="es-419"/>
        </w:rPr>
        <w:t>5</w:t>
      </w:r>
      <w:r w:rsidRPr="00506205">
        <w:rPr>
          <w:rFonts w:ascii="Palatino Linotype" w:hAnsi="Palatino Linotype" w:cs="Arial"/>
        </w:rPr>
        <w:t xml:space="preserve">.- Expediente laborar del Titular de la Unidad de Transparencia y de todo el personal </w:t>
      </w:r>
      <w:r w:rsidRPr="00506205">
        <w:rPr>
          <w:rFonts w:ascii="Palatino Linotype" w:hAnsi="Palatino Linotype" w:cs="Arial"/>
          <w:lang w:val="es-419"/>
        </w:rPr>
        <w:t>que labora o coadyuva con el servidor público designado como Titular de Transparencia al 04 de marzo de 2022</w:t>
      </w:r>
      <w:r w:rsidRPr="00506205">
        <w:rPr>
          <w:rFonts w:ascii="Palatino Linotype" w:hAnsi="Palatino Linotype" w:cs="Arial"/>
        </w:rPr>
        <w:t>.</w:t>
      </w:r>
    </w:p>
    <w:p w14:paraId="2ACCE975" w14:textId="77777777" w:rsidR="0051632C" w:rsidRPr="00506205" w:rsidRDefault="0051632C" w:rsidP="00E65658">
      <w:pPr>
        <w:spacing w:line="360" w:lineRule="auto"/>
        <w:ind w:left="709" w:right="474"/>
        <w:jc w:val="both"/>
        <w:rPr>
          <w:rFonts w:ascii="Palatino Linotype" w:hAnsi="Palatino Linotype" w:cs="Arial"/>
        </w:rPr>
      </w:pPr>
    </w:p>
    <w:p w14:paraId="1F2FEC4D" w14:textId="4928959A" w:rsidR="00CE5F5C" w:rsidRPr="00506205" w:rsidRDefault="0039740C" w:rsidP="00E65658">
      <w:pPr>
        <w:spacing w:line="360" w:lineRule="auto"/>
        <w:ind w:left="709" w:right="474"/>
        <w:jc w:val="both"/>
        <w:rPr>
          <w:rFonts w:ascii="Palatino Linotype" w:hAnsi="Palatino Linotype" w:cs="Arial"/>
          <w:i/>
        </w:rPr>
      </w:pPr>
      <w:r w:rsidRPr="00506205">
        <w:rPr>
          <w:rFonts w:ascii="Palatino Linotype" w:hAnsi="Palatino Linotype" w:cs="Arial"/>
          <w:i/>
        </w:rPr>
        <w:t xml:space="preserve">Como sustento de la versión pública se deberá entregar el Acuerdo del Comité de Transparencia correspondiente, en términos del artículo 49, fracción VIII y 132, </w:t>
      </w:r>
      <w:r w:rsidRPr="00506205">
        <w:rPr>
          <w:rFonts w:ascii="Palatino Linotype" w:hAnsi="Palatino Linotype" w:cs="Arial"/>
          <w:i/>
        </w:rPr>
        <w:lastRenderedPageBreak/>
        <w:t>fracción II, de la Ley de Transparencia y Acceso a la Información Pública del Estado de México y Municipios, en el que funde y motive las razones sobre los datos que se supriman o eliminen dentro de los documentos respectivos, así como la clasificación de los documentos considerados como confidenciales, y se ponga a disposición del Recurrente.</w:t>
      </w:r>
    </w:p>
    <w:p w14:paraId="1F252743" w14:textId="77777777" w:rsidR="00C101BB" w:rsidRPr="00506205" w:rsidRDefault="00C101BB" w:rsidP="00E65658">
      <w:pPr>
        <w:spacing w:line="360" w:lineRule="auto"/>
        <w:ind w:left="709" w:right="474"/>
        <w:jc w:val="both"/>
        <w:rPr>
          <w:rFonts w:ascii="Palatino Linotype" w:hAnsi="Palatino Linotype" w:cs="Arial"/>
          <w:i/>
        </w:rPr>
      </w:pPr>
    </w:p>
    <w:p w14:paraId="522215AB" w14:textId="153B1D85" w:rsidR="00C101BB" w:rsidRPr="00506205" w:rsidRDefault="00C101BB" w:rsidP="00C101BB">
      <w:pPr>
        <w:spacing w:line="360" w:lineRule="auto"/>
        <w:ind w:left="709" w:right="474"/>
        <w:jc w:val="both"/>
        <w:rPr>
          <w:rFonts w:ascii="Palatino Linotype" w:hAnsi="Palatino Linotype" w:cs="Arial"/>
          <w:i/>
        </w:rPr>
      </w:pPr>
      <w:r w:rsidRPr="00506205">
        <w:rPr>
          <w:rFonts w:ascii="Palatino Linotype" w:hAnsi="Palatino Linotype" w:cs="Arial"/>
          <w:i/>
        </w:rPr>
        <w:t xml:space="preserve">En el supuesto de que no se encontrara en los archivos del Sujeto Obligado el documento descrito en el numeral </w:t>
      </w:r>
      <w:r w:rsidRPr="00506205">
        <w:rPr>
          <w:rFonts w:ascii="Palatino Linotype" w:hAnsi="Palatino Linotype" w:cs="Arial"/>
          <w:i/>
          <w:lang w:val="es-419"/>
        </w:rPr>
        <w:t>3</w:t>
      </w:r>
      <w:r w:rsidRPr="00506205">
        <w:rPr>
          <w:rFonts w:ascii="Palatino Linotype" w:hAnsi="Palatino Linotype" w:cs="Arial"/>
          <w:i/>
        </w:rPr>
        <w:t xml:space="preserve"> de este Resolutivo, bastará con que así lo haga del conocimiento del Recurrente.</w:t>
      </w:r>
    </w:p>
    <w:p w14:paraId="0C890896" w14:textId="77777777" w:rsidR="00CE5F5C" w:rsidRPr="00506205" w:rsidRDefault="00CE5F5C" w:rsidP="00E65658">
      <w:pPr>
        <w:spacing w:line="360" w:lineRule="auto"/>
        <w:ind w:left="709" w:right="474"/>
        <w:jc w:val="both"/>
        <w:rPr>
          <w:rFonts w:ascii="Palatino Linotype" w:hAnsi="Palatino Linotype" w:cs="Arial"/>
          <w:i/>
        </w:rPr>
      </w:pPr>
    </w:p>
    <w:p w14:paraId="6E152C50"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506205">
        <w:rPr>
          <w:rFonts w:ascii="Palatino Linotype" w:hAnsi="Palatino Linotype" w:cs="Arial"/>
          <w:b/>
          <w:sz w:val="28"/>
          <w:szCs w:val="28"/>
          <w:lang w:val="es-ES_tradnl"/>
        </w:rPr>
        <w:t xml:space="preserve">TERCERO. </w:t>
      </w:r>
      <w:r w:rsidRPr="00506205">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2549ED" w:rsidRDefault="00575E21" w:rsidP="00575E21">
      <w:pPr>
        <w:spacing w:line="360" w:lineRule="auto"/>
        <w:jc w:val="both"/>
        <w:rPr>
          <w:rFonts w:ascii="Palatino Linotype" w:hAnsi="Palatino Linotype" w:cs="Arial"/>
          <w:bCs/>
          <w:szCs w:val="28"/>
        </w:rPr>
      </w:pPr>
      <w:r w:rsidRPr="002549ED">
        <w:rPr>
          <w:rFonts w:ascii="Palatino Linotype" w:hAnsi="Palatino Linotype" w:cs="Arial"/>
          <w:b/>
          <w:bCs/>
          <w:sz w:val="28"/>
          <w:szCs w:val="28"/>
        </w:rPr>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2549ED" w:rsidRDefault="00575E21" w:rsidP="00575E21">
      <w:pPr>
        <w:spacing w:line="360" w:lineRule="auto"/>
        <w:jc w:val="both"/>
        <w:rPr>
          <w:rFonts w:ascii="Palatino Linotype" w:hAnsi="Palatino Linotype" w:cs="Arial"/>
          <w:bCs/>
          <w:szCs w:val="28"/>
        </w:rPr>
      </w:pPr>
    </w:p>
    <w:p w14:paraId="7D9DBD6E" w14:textId="1FF87352"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rPr>
        <w:t>QUINTO.</w:t>
      </w:r>
      <w:r w:rsidRPr="002549ED">
        <w:rPr>
          <w:rFonts w:ascii="Palatino Linotype" w:hAnsi="Palatino Linotype" w:cs="Arial"/>
          <w:b/>
        </w:rPr>
        <w:t xml:space="preserve"> </w:t>
      </w:r>
      <w:r w:rsidR="00AF0C9C" w:rsidRPr="00AF0C9C">
        <w:rPr>
          <w:rFonts w:ascii="Palatino Linotype" w:hAnsi="Palatino Linotype" w:cs="Arial"/>
          <w:b/>
          <w:szCs w:val="28"/>
          <w:lang w:val="es-ES_tradnl"/>
        </w:rPr>
        <w:t>NOTIFÍQUESE</w:t>
      </w:r>
      <w:r w:rsidR="00D354A5" w:rsidRPr="00BA1213">
        <w:rPr>
          <w:rFonts w:ascii="Palatino Linotype" w:hAnsi="Palatino Linotype" w:cs="Arial"/>
        </w:rPr>
        <w:t xml:space="preserve"> al recurrente mediante el </w:t>
      </w:r>
      <w:r w:rsidR="00D354A5">
        <w:rPr>
          <w:rFonts w:ascii="Palatino Linotype" w:hAnsi="Palatino Linotype" w:cs="Arial"/>
          <w:lang w:val="es-419"/>
        </w:rPr>
        <w:t>Sistema de Acceso a la Información Mexiquense (</w:t>
      </w:r>
      <w:r w:rsidR="00D354A5" w:rsidRPr="00BA1213">
        <w:rPr>
          <w:rFonts w:ascii="Palatino Linotype" w:hAnsi="Palatino Linotype" w:cs="Arial"/>
        </w:rPr>
        <w:t>SAIMEX</w:t>
      </w:r>
      <w:r w:rsidR="00D354A5">
        <w:rPr>
          <w:rFonts w:ascii="Palatino Linotype" w:hAnsi="Palatino Linotype" w:cs="Arial"/>
          <w:lang w:val="es-419"/>
        </w:rPr>
        <w:t>)</w:t>
      </w:r>
      <w:r w:rsidR="00D354A5" w:rsidRPr="00BA1213">
        <w:rPr>
          <w:rFonts w:ascii="Palatino Linotype" w:hAnsi="Palatino Linotype" w:cs="Arial"/>
        </w:rPr>
        <w:t xml:space="preserve">, la presente resolución, haciéndole saber que de conformidad con lo establecido en el artículo 196 de la Ley de Transparencia y Acceso </w:t>
      </w:r>
      <w:r w:rsidR="00D354A5" w:rsidRPr="00BA1213">
        <w:rPr>
          <w:rFonts w:ascii="Palatino Linotype" w:hAnsi="Palatino Linotype" w:cs="Arial"/>
        </w:rPr>
        <w:lastRenderedPageBreak/>
        <w:t>a la Información Pública del Estado de México y Municipios, podrá impugnarla vía Juicio de Amparo en los términos de las leyes aplicables.</w:t>
      </w:r>
    </w:p>
    <w:p w14:paraId="52D7450A" w14:textId="77777777" w:rsidR="00575E21" w:rsidRDefault="00575E21" w:rsidP="002A040B">
      <w:pPr>
        <w:spacing w:line="360" w:lineRule="auto"/>
        <w:jc w:val="both"/>
        <w:rPr>
          <w:rFonts w:ascii="Palatino Linotype" w:eastAsiaTheme="minorHAnsi" w:hAnsi="Palatino Linotype" w:cs="Arial"/>
          <w:lang w:val="es-MX" w:eastAsia="en-US"/>
        </w:rPr>
      </w:pPr>
    </w:p>
    <w:p w14:paraId="6FDF461F" w14:textId="343320FE" w:rsidR="00525CD7" w:rsidRPr="0013589E" w:rsidRDefault="0029071C" w:rsidP="00525CD7">
      <w:pPr>
        <w:spacing w:line="360" w:lineRule="auto"/>
        <w:jc w:val="both"/>
        <w:rPr>
          <w:rFonts w:ascii="Palatino Linotype" w:eastAsiaTheme="minorHAnsi" w:hAnsi="Palatino Linotype" w:cs="Arial"/>
          <w:sz w:val="18"/>
          <w:lang w:val="es-MX" w:eastAsia="en-US"/>
        </w:rPr>
      </w:pPr>
      <w:r w:rsidRPr="0013589E">
        <w:rPr>
          <w:rFonts w:ascii="Palatino Linotype" w:eastAsiaTheme="minorHAnsi" w:hAnsi="Palatino Linotype" w:cs="Arial"/>
          <w:lang w:val="es-MX" w:eastAsia="en-US"/>
        </w:rPr>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4924E4">
        <w:rPr>
          <w:rFonts w:ascii="Palatino Linotype" w:eastAsiaTheme="minorHAnsi" w:hAnsi="Palatino Linotype" w:cs="Arial"/>
          <w:lang w:val="es-419" w:eastAsia="en-US"/>
        </w:rPr>
        <w:t xml:space="preserve">VIGÉSIMA </w:t>
      </w:r>
      <w:r w:rsidR="00BF7EDE">
        <w:rPr>
          <w:rFonts w:ascii="Palatino Linotype" w:eastAsiaTheme="minorHAnsi" w:hAnsi="Palatino Linotype" w:cs="Arial"/>
          <w:lang w:val="es-419" w:eastAsia="en-US"/>
        </w:rPr>
        <w:t xml:space="preserve">SÉPTIMA </w:t>
      </w:r>
      <w:r w:rsidR="00AE3F0A" w:rsidRPr="0013589E">
        <w:rPr>
          <w:rFonts w:ascii="Palatino Linotype" w:eastAsiaTheme="minorHAnsi" w:hAnsi="Palatino Linotype" w:cs="Arial"/>
          <w:lang w:val="es-MX" w:eastAsia="en-US"/>
        </w:rPr>
        <w:t xml:space="preserve">SESIÓN ORDINARIA CELEBRADA EL </w:t>
      </w:r>
      <w:r w:rsidR="00BF7EDE">
        <w:rPr>
          <w:rFonts w:ascii="Palatino Linotype" w:hAnsi="Palatino Linotype" w:cs="Arial"/>
          <w:color w:val="000000"/>
          <w:lang w:val="es-419" w:eastAsia="es-MX"/>
        </w:rPr>
        <w:t>TRES</w:t>
      </w:r>
      <w:r w:rsidR="00F76B72">
        <w:rPr>
          <w:rFonts w:ascii="Palatino Linotype" w:hAnsi="Palatino Linotype" w:cs="Arial"/>
          <w:color w:val="000000"/>
          <w:lang w:val="es-419" w:eastAsia="es-MX"/>
        </w:rPr>
        <w:t xml:space="preserve"> </w:t>
      </w:r>
      <w:r w:rsidR="00E30EBC">
        <w:rPr>
          <w:rFonts w:ascii="Palatino Linotype" w:hAnsi="Palatino Linotype" w:cs="Arial"/>
          <w:color w:val="000000"/>
          <w:lang w:val="es-MX" w:eastAsia="es-MX"/>
        </w:rPr>
        <w:t xml:space="preserve">DE </w:t>
      </w:r>
      <w:r w:rsidR="00BF7EDE">
        <w:rPr>
          <w:rFonts w:ascii="Palatino Linotype" w:hAnsi="Palatino Linotype" w:cs="Arial"/>
          <w:color w:val="000000"/>
          <w:lang w:val="es-419" w:eastAsia="es-MX"/>
        </w:rPr>
        <w:t>AGOSTO</w:t>
      </w:r>
      <w:r w:rsidR="00AE3F0A" w:rsidRPr="0013589E">
        <w:rPr>
          <w:rFonts w:ascii="Palatino Linotype" w:hAnsi="Palatino Linotype" w:cs="Arial"/>
          <w:color w:val="000000"/>
          <w:lang w:val="es-MX" w:eastAsia="es-MX"/>
        </w:rPr>
        <w:t xml:space="preserve"> DE</w:t>
      </w:r>
      <w:r w:rsidR="00AE3F0A" w:rsidRPr="0013589E">
        <w:rPr>
          <w:rFonts w:ascii="Palatino Linotype" w:eastAsiaTheme="minorHAnsi" w:hAnsi="Palatino Linotype" w:cs="Arial"/>
          <w:lang w:val="es-MX" w:eastAsia="en-US"/>
        </w:rPr>
        <w:t xml:space="preserve"> DOS MIL VEINTIDÓS, ANTE EL SECRETARIO TÉCNICO, ALEXIS TAPIA RAMÍREZ</w:t>
      </w:r>
      <w:r w:rsidR="00767BEB">
        <w:rPr>
          <w:rFonts w:ascii="Palatino Linotype" w:eastAsiaTheme="minorHAnsi" w:hAnsi="Palatino Linotype" w:cs="Arial"/>
          <w:lang w:val="es-419" w:eastAsia="en-US"/>
        </w:rPr>
        <w:t>.-----</w:t>
      </w:r>
      <w:r w:rsidR="00BF7EDE">
        <w:rPr>
          <w:rFonts w:ascii="Palatino Linotype" w:eastAsiaTheme="minorHAnsi" w:hAnsi="Palatino Linotype" w:cs="Arial"/>
          <w:lang w:val="es-419" w:eastAsia="en-US"/>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525CD7">
        <w:rPr>
          <w:rFonts w:ascii="Palatino Linotype" w:eastAsiaTheme="minorHAnsi" w:hAnsi="Palatino Linotype" w:cs="Arial"/>
          <w:sz w:val="20"/>
          <w:szCs w:val="20"/>
          <w:lang w:val="es-MX" w:eastAsia="en-US"/>
        </w:rPr>
        <w:t>JMV/CCR/</w:t>
      </w:r>
      <w:r w:rsidR="00110D59" w:rsidRPr="00525CD7">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A003CB6"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6625DC72"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5586E272"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CC8E123"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41720462"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4E1F096E"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17B99509"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4597261A"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529D9740"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02C049FF"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25E363A6"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1F72B100"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0DFD0161"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3E2A9871"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0326F55B" w14:textId="77777777" w:rsidR="00506205" w:rsidRDefault="00506205"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2FF90" w14:textId="77777777" w:rsidR="00180D79" w:rsidRDefault="00180D79" w:rsidP="000B5E25">
      <w:r>
        <w:separator/>
      </w:r>
    </w:p>
  </w:endnote>
  <w:endnote w:type="continuationSeparator" w:id="0">
    <w:p w14:paraId="384F0989" w14:textId="77777777" w:rsidR="00180D79" w:rsidRDefault="00180D7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EB076" w14:textId="173682A0" w:rsidR="004A535B" w:rsidRPr="000D3AD4" w:rsidRDefault="004A535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F029B">
      <w:rPr>
        <w:rFonts w:ascii="Palatino Linotype" w:hAnsi="Palatino Linotype" w:cs="Arial"/>
        <w:bCs/>
        <w:noProof/>
        <w:sz w:val="20"/>
        <w:szCs w:val="20"/>
      </w:rPr>
      <w:t>59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F029B">
      <w:rPr>
        <w:rFonts w:ascii="Palatino Linotype" w:hAnsi="Palatino Linotype" w:cs="Arial"/>
        <w:bCs/>
        <w:noProof/>
        <w:sz w:val="20"/>
        <w:szCs w:val="20"/>
      </w:rPr>
      <w:t>61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EF826" w14:textId="4536723E" w:rsidR="004A535B" w:rsidRPr="000D3AD4" w:rsidRDefault="004A535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F029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F029B">
      <w:rPr>
        <w:rFonts w:ascii="Palatino Linotype" w:hAnsi="Palatino Linotype" w:cs="Arial"/>
        <w:bCs/>
        <w:noProof/>
        <w:sz w:val="20"/>
        <w:szCs w:val="20"/>
      </w:rPr>
      <w:t>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14B30" w14:textId="77777777" w:rsidR="00180D79" w:rsidRDefault="00180D79" w:rsidP="000B5E25">
      <w:r>
        <w:separator/>
      </w:r>
    </w:p>
  </w:footnote>
  <w:footnote w:type="continuationSeparator" w:id="0">
    <w:p w14:paraId="0C947EBB" w14:textId="77777777" w:rsidR="00180D79" w:rsidRDefault="00180D79" w:rsidP="000B5E25">
      <w:r>
        <w:continuationSeparator/>
      </w:r>
    </w:p>
  </w:footnote>
  <w:footnote w:id="1">
    <w:p w14:paraId="27727F6A" w14:textId="77777777" w:rsidR="004A535B" w:rsidRPr="008A64CB" w:rsidRDefault="004A535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4A535B" w:rsidRPr="008A64CB" w:rsidRDefault="004A535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4A535B" w:rsidRPr="008A64CB" w:rsidRDefault="004A535B">
      <w:pPr>
        <w:pStyle w:val="Textonotapie"/>
        <w:rPr>
          <w:lang w:val="es-MX"/>
        </w:rPr>
      </w:pPr>
    </w:p>
  </w:footnote>
  <w:footnote w:id="2">
    <w:p w14:paraId="08F7EA0C" w14:textId="77777777" w:rsidR="004A535B" w:rsidRPr="00C53355" w:rsidRDefault="004A535B" w:rsidP="00CA71EA">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 w:id="3">
    <w:p w14:paraId="02A8209F" w14:textId="77777777" w:rsidR="004A535B" w:rsidRPr="00E616F8" w:rsidRDefault="004A535B" w:rsidP="00CA71EA">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06F82D3C" w14:textId="77777777" w:rsidR="004A535B" w:rsidRPr="008D2908" w:rsidRDefault="004A535B" w:rsidP="00CA71EA">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379F4" w14:textId="77777777" w:rsidR="004A535B" w:rsidRDefault="00180D79">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1" type="#_x0000_t75" alt="logo infoem (1)"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22" w:type="dxa"/>
      <w:tblInd w:w="3261" w:type="dxa"/>
      <w:tblLayout w:type="fixed"/>
      <w:tblLook w:val="04A0" w:firstRow="1" w:lastRow="0" w:firstColumn="1" w:lastColumn="0" w:noHBand="0" w:noVBand="1"/>
    </w:tblPr>
    <w:tblGrid>
      <w:gridCol w:w="2698"/>
      <w:gridCol w:w="3124"/>
    </w:tblGrid>
    <w:tr w:rsidR="004A535B" w:rsidRPr="008F2CCC" w14:paraId="74B9A3E9" w14:textId="77777777" w:rsidTr="00AD6B89">
      <w:tc>
        <w:tcPr>
          <w:tcW w:w="2698" w:type="dxa"/>
          <w:shd w:val="clear" w:color="auto" w:fill="auto"/>
        </w:tcPr>
        <w:p w14:paraId="20B348EF" w14:textId="77777777" w:rsidR="004A535B" w:rsidRPr="00807CDA" w:rsidRDefault="004A535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124" w:type="dxa"/>
          <w:shd w:val="clear" w:color="auto" w:fill="auto"/>
          <w:vAlign w:val="center"/>
        </w:tcPr>
        <w:p w14:paraId="1901CA46" w14:textId="1D433D86" w:rsidR="004A535B" w:rsidRPr="0029071C" w:rsidRDefault="004A535B" w:rsidP="00D04B8F">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5685</w:t>
          </w:r>
          <w:r w:rsidRPr="00971FFC">
            <w:rPr>
              <w:rFonts w:ascii="Palatino Linotype" w:hAnsi="Palatino Linotype"/>
              <w:sz w:val="22"/>
              <w:szCs w:val="22"/>
              <w:lang w:val="es-ES_tradnl"/>
            </w:rPr>
            <w:t>/INFOEM/IP/RR/2022</w:t>
          </w:r>
        </w:p>
      </w:tc>
    </w:tr>
    <w:tr w:rsidR="004A535B" w:rsidRPr="008F2CCC" w14:paraId="75D5F8C1" w14:textId="77777777" w:rsidTr="00AD6B89">
      <w:tc>
        <w:tcPr>
          <w:tcW w:w="2698" w:type="dxa"/>
          <w:shd w:val="clear" w:color="auto" w:fill="auto"/>
          <w:vAlign w:val="center"/>
        </w:tcPr>
        <w:p w14:paraId="10D22299" w14:textId="77777777" w:rsidR="004A535B" w:rsidRPr="00807CDA" w:rsidRDefault="004A535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124" w:type="dxa"/>
          <w:shd w:val="clear" w:color="auto" w:fill="auto"/>
          <w:vAlign w:val="center"/>
        </w:tcPr>
        <w:p w14:paraId="7A785807" w14:textId="65A3AAEC" w:rsidR="004A535B" w:rsidRPr="00AD6B89" w:rsidRDefault="004A535B" w:rsidP="007F59F5">
          <w:pPr>
            <w:spacing w:line="276" w:lineRule="auto"/>
            <w:jc w:val="right"/>
            <w:rPr>
              <w:rFonts w:ascii="Palatino Linotype" w:hAnsi="Palatino Linotype"/>
              <w:sz w:val="22"/>
              <w:szCs w:val="22"/>
              <w:lang w:val="es-419"/>
            </w:rPr>
          </w:pPr>
          <w:r>
            <w:rPr>
              <w:rFonts w:ascii="Palatino Linotype" w:hAnsi="Palatino Linotype"/>
              <w:sz w:val="22"/>
              <w:szCs w:val="22"/>
              <w:lang w:val="es-419"/>
            </w:rPr>
            <w:t>Secretaría de Movilidad</w:t>
          </w:r>
        </w:p>
      </w:tc>
    </w:tr>
    <w:tr w:rsidR="004A535B" w:rsidRPr="008F2CCC" w14:paraId="1314B4A7" w14:textId="77777777" w:rsidTr="00AD6B89">
      <w:trPr>
        <w:trHeight w:val="228"/>
      </w:trPr>
      <w:tc>
        <w:tcPr>
          <w:tcW w:w="2698" w:type="dxa"/>
          <w:shd w:val="clear" w:color="auto" w:fill="auto"/>
        </w:tcPr>
        <w:p w14:paraId="2CB4F9D4" w14:textId="77777777" w:rsidR="004A535B" w:rsidRPr="00807CDA" w:rsidRDefault="004A535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124" w:type="dxa"/>
          <w:shd w:val="clear" w:color="auto" w:fill="auto"/>
        </w:tcPr>
        <w:p w14:paraId="35E0FB47" w14:textId="77777777" w:rsidR="004A535B" w:rsidRPr="0029071C" w:rsidRDefault="004A535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4A535B" w:rsidRPr="001779E0" w:rsidRDefault="00180D79"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alt="logo infoem (1)" style="position:absolute;margin-left:-110.35pt;margin-top:-116.85pt;width:649.35pt;height:845.8pt;z-index:-25165619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70" w:type="dxa"/>
      <w:tblInd w:w="3686" w:type="dxa"/>
      <w:tblLayout w:type="fixed"/>
      <w:tblLook w:val="04A0" w:firstRow="1" w:lastRow="0" w:firstColumn="1" w:lastColumn="0" w:noHBand="0" w:noVBand="1"/>
    </w:tblPr>
    <w:tblGrid>
      <w:gridCol w:w="2551"/>
      <w:gridCol w:w="3119"/>
    </w:tblGrid>
    <w:tr w:rsidR="004A535B" w:rsidRPr="008F2CCC" w14:paraId="6E759B77" w14:textId="77777777" w:rsidTr="00AD6B89">
      <w:tc>
        <w:tcPr>
          <w:tcW w:w="2551" w:type="dxa"/>
          <w:shd w:val="clear" w:color="auto" w:fill="auto"/>
        </w:tcPr>
        <w:p w14:paraId="7120B5F8" w14:textId="77777777" w:rsidR="004A535B" w:rsidRPr="00807CDA" w:rsidRDefault="004A535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119" w:type="dxa"/>
          <w:shd w:val="clear" w:color="auto" w:fill="auto"/>
          <w:vAlign w:val="center"/>
        </w:tcPr>
        <w:p w14:paraId="0EF1D499" w14:textId="4B6042AF" w:rsidR="004A535B" w:rsidRPr="0029071C" w:rsidRDefault="004A535B" w:rsidP="00D04B8F">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5685</w:t>
          </w:r>
          <w:r w:rsidRPr="00971FFC">
            <w:rPr>
              <w:rFonts w:ascii="Palatino Linotype" w:hAnsi="Palatino Linotype"/>
              <w:sz w:val="22"/>
              <w:szCs w:val="22"/>
              <w:lang w:val="es-ES_tradnl"/>
            </w:rPr>
            <w:t>/INFOEM/IP/RR/2022</w:t>
          </w:r>
        </w:p>
      </w:tc>
    </w:tr>
    <w:tr w:rsidR="004A535B" w:rsidRPr="008F2CCC" w14:paraId="00A7D2AF" w14:textId="77777777" w:rsidTr="00AD6B89">
      <w:tc>
        <w:tcPr>
          <w:tcW w:w="2551" w:type="dxa"/>
          <w:shd w:val="clear" w:color="auto" w:fill="auto"/>
          <w:vAlign w:val="center"/>
        </w:tcPr>
        <w:p w14:paraId="30DA12AD" w14:textId="77777777" w:rsidR="004A535B" w:rsidRPr="00807CDA" w:rsidRDefault="004A535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119" w:type="dxa"/>
          <w:shd w:val="clear" w:color="auto" w:fill="auto"/>
          <w:vAlign w:val="center"/>
        </w:tcPr>
        <w:p w14:paraId="390B46CC" w14:textId="3AD03BB3" w:rsidR="004A535B" w:rsidRPr="00AF061E" w:rsidRDefault="00CF029B"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XXXXXXXXXXXXX</w:t>
          </w:r>
        </w:p>
      </w:tc>
    </w:tr>
    <w:tr w:rsidR="004A535B" w:rsidRPr="00D81FF3" w14:paraId="30B43482" w14:textId="77777777" w:rsidTr="00AD6B89">
      <w:trPr>
        <w:trHeight w:val="228"/>
      </w:trPr>
      <w:tc>
        <w:tcPr>
          <w:tcW w:w="2551" w:type="dxa"/>
          <w:shd w:val="clear" w:color="auto" w:fill="auto"/>
          <w:vAlign w:val="center"/>
        </w:tcPr>
        <w:p w14:paraId="414A3D7E" w14:textId="77777777" w:rsidR="004A535B" w:rsidRPr="00807CDA" w:rsidRDefault="004A535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119" w:type="dxa"/>
          <w:shd w:val="clear" w:color="auto" w:fill="auto"/>
          <w:vAlign w:val="center"/>
        </w:tcPr>
        <w:p w14:paraId="4318FD24" w14:textId="5DA0BB65" w:rsidR="004A535B" w:rsidRPr="00AD6B89" w:rsidRDefault="004A535B" w:rsidP="007F59F5">
          <w:pPr>
            <w:spacing w:line="276" w:lineRule="auto"/>
            <w:jc w:val="right"/>
            <w:rPr>
              <w:rFonts w:ascii="Palatino Linotype" w:hAnsi="Palatino Linotype"/>
              <w:sz w:val="22"/>
              <w:szCs w:val="22"/>
              <w:lang w:val="es-419"/>
            </w:rPr>
          </w:pPr>
          <w:r>
            <w:rPr>
              <w:rFonts w:ascii="Palatino Linotype" w:hAnsi="Palatino Linotype"/>
              <w:sz w:val="22"/>
              <w:szCs w:val="22"/>
              <w:lang w:val="es-419"/>
            </w:rPr>
            <w:t>Secretaría de Movilidad</w:t>
          </w:r>
        </w:p>
      </w:tc>
    </w:tr>
    <w:tr w:rsidR="004A535B" w:rsidRPr="008F2CCC" w14:paraId="1DA73D42" w14:textId="77777777" w:rsidTr="00AD6B89">
      <w:tc>
        <w:tcPr>
          <w:tcW w:w="2551" w:type="dxa"/>
          <w:shd w:val="clear" w:color="auto" w:fill="auto"/>
        </w:tcPr>
        <w:p w14:paraId="0C4F1E52" w14:textId="77777777" w:rsidR="004A535B" w:rsidRPr="00807CDA" w:rsidRDefault="004A535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119" w:type="dxa"/>
          <w:shd w:val="clear" w:color="auto" w:fill="auto"/>
        </w:tcPr>
        <w:p w14:paraId="524AE104" w14:textId="77777777" w:rsidR="004A535B" w:rsidRPr="0029071C" w:rsidRDefault="004A535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4A535B" w:rsidRPr="009F1AB6" w:rsidRDefault="00180D79">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alt="logo infoem (1)" style="position:absolute;margin-left:-83.7pt;margin-top:-108.3pt;width:628.7pt;height:818.9pt;z-index:-251658240;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3" w15:restartNumberingAfterBreak="0">
    <w:nsid w:val="5DDB6D88"/>
    <w:multiLevelType w:val="hybridMultilevel"/>
    <w:tmpl w:val="71565A7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68526A8E"/>
    <w:multiLevelType w:val="hybridMultilevel"/>
    <w:tmpl w:val="606A1DDC"/>
    <w:lvl w:ilvl="0" w:tplc="4B9AD784">
      <w:start w:val="1"/>
      <w:numFmt w:val="lowerLetter"/>
      <w:lvlText w:val="%1)"/>
      <w:lvlJc w:val="left"/>
      <w:pPr>
        <w:ind w:left="1005" w:hanging="64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2"/>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0906"/>
    <w:rsid w:val="00036F8B"/>
    <w:rsid w:val="00037E1B"/>
    <w:rsid w:val="000572E9"/>
    <w:rsid w:val="00063285"/>
    <w:rsid w:val="00065C96"/>
    <w:rsid w:val="00071411"/>
    <w:rsid w:val="00071F8C"/>
    <w:rsid w:val="00087169"/>
    <w:rsid w:val="000930FD"/>
    <w:rsid w:val="00093AE1"/>
    <w:rsid w:val="000969C6"/>
    <w:rsid w:val="000A2B55"/>
    <w:rsid w:val="000A5CD0"/>
    <w:rsid w:val="000A6BD1"/>
    <w:rsid w:val="000A717C"/>
    <w:rsid w:val="000B5E25"/>
    <w:rsid w:val="000B7C6C"/>
    <w:rsid w:val="000B7F28"/>
    <w:rsid w:val="000C43CE"/>
    <w:rsid w:val="000D3AD4"/>
    <w:rsid w:val="000D44B6"/>
    <w:rsid w:val="000E00A4"/>
    <w:rsid w:val="000F16BA"/>
    <w:rsid w:val="000F4481"/>
    <w:rsid w:val="000F535D"/>
    <w:rsid w:val="00101AD8"/>
    <w:rsid w:val="00103CC0"/>
    <w:rsid w:val="00110D59"/>
    <w:rsid w:val="00112BE0"/>
    <w:rsid w:val="00113BE5"/>
    <w:rsid w:val="00121B3D"/>
    <w:rsid w:val="00123996"/>
    <w:rsid w:val="0012510D"/>
    <w:rsid w:val="00127BC3"/>
    <w:rsid w:val="00131A99"/>
    <w:rsid w:val="0013589E"/>
    <w:rsid w:val="00142DF4"/>
    <w:rsid w:val="0014497D"/>
    <w:rsid w:val="00156075"/>
    <w:rsid w:val="00164BB5"/>
    <w:rsid w:val="00167026"/>
    <w:rsid w:val="001679BE"/>
    <w:rsid w:val="00176DD3"/>
    <w:rsid w:val="00180D79"/>
    <w:rsid w:val="0018216B"/>
    <w:rsid w:val="00186CCB"/>
    <w:rsid w:val="0019170F"/>
    <w:rsid w:val="00192BE2"/>
    <w:rsid w:val="00193373"/>
    <w:rsid w:val="001A0640"/>
    <w:rsid w:val="001A6109"/>
    <w:rsid w:val="001B3CA6"/>
    <w:rsid w:val="001C02C6"/>
    <w:rsid w:val="001C6331"/>
    <w:rsid w:val="001D36F8"/>
    <w:rsid w:val="001D4046"/>
    <w:rsid w:val="001E45B5"/>
    <w:rsid w:val="001E5E17"/>
    <w:rsid w:val="001F297E"/>
    <w:rsid w:val="0020249A"/>
    <w:rsid w:val="00202C04"/>
    <w:rsid w:val="00203EF3"/>
    <w:rsid w:val="00211701"/>
    <w:rsid w:val="002167BB"/>
    <w:rsid w:val="00217E6C"/>
    <w:rsid w:val="00225163"/>
    <w:rsid w:val="00231D2E"/>
    <w:rsid w:val="00234EA8"/>
    <w:rsid w:val="00235936"/>
    <w:rsid w:val="00236CBA"/>
    <w:rsid w:val="002554D0"/>
    <w:rsid w:val="00255F1A"/>
    <w:rsid w:val="00261BC7"/>
    <w:rsid w:val="00263F8F"/>
    <w:rsid w:val="00267BB5"/>
    <w:rsid w:val="00281DBB"/>
    <w:rsid w:val="00287B26"/>
    <w:rsid w:val="0029071C"/>
    <w:rsid w:val="00291C33"/>
    <w:rsid w:val="00294374"/>
    <w:rsid w:val="00295B3F"/>
    <w:rsid w:val="00297E02"/>
    <w:rsid w:val="002A040B"/>
    <w:rsid w:val="002A46AE"/>
    <w:rsid w:val="002A4B43"/>
    <w:rsid w:val="002A633E"/>
    <w:rsid w:val="002A676F"/>
    <w:rsid w:val="002B4B27"/>
    <w:rsid w:val="002B5935"/>
    <w:rsid w:val="002B77CA"/>
    <w:rsid w:val="002C0BE5"/>
    <w:rsid w:val="002D225E"/>
    <w:rsid w:val="002D2830"/>
    <w:rsid w:val="002D37A8"/>
    <w:rsid w:val="002D61F7"/>
    <w:rsid w:val="002E3085"/>
    <w:rsid w:val="002E3D0D"/>
    <w:rsid w:val="002E4513"/>
    <w:rsid w:val="002F3B20"/>
    <w:rsid w:val="0030171B"/>
    <w:rsid w:val="00304A90"/>
    <w:rsid w:val="00307006"/>
    <w:rsid w:val="0030701F"/>
    <w:rsid w:val="00311808"/>
    <w:rsid w:val="00311CA0"/>
    <w:rsid w:val="00311D59"/>
    <w:rsid w:val="00313675"/>
    <w:rsid w:val="00330FC3"/>
    <w:rsid w:val="00333378"/>
    <w:rsid w:val="00337CF3"/>
    <w:rsid w:val="00342A6A"/>
    <w:rsid w:val="00342C40"/>
    <w:rsid w:val="00343F0B"/>
    <w:rsid w:val="00345BF0"/>
    <w:rsid w:val="003520C5"/>
    <w:rsid w:val="0035572C"/>
    <w:rsid w:val="0037214F"/>
    <w:rsid w:val="0037313C"/>
    <w:rsid w:val="003746DE"/>
    <w:rsid w:val="003804E8"/>
    <w:rsid w:val="00380D3E"/>
    <w:rsid w:val="00386B84"/>
    <w:rsid w:val="003875C5"/>
    <w:rsid w:val="0039740C"/>
    <w:rsid w:val="003A08B1"/>
    <w:rsid w:val="003A743A"/>
    <w:rsid w:val="003B1C85"/>
    <w:rsid w:val="003B6274"/>
    <w:rsid w:val="003D0329"/>
    <w:rsid w:val="003D40B7"/>
    <w:rsid w:val="003D4A36"/>
    <w:rsid w:val="003E56C9"/>
    <w:rsid w:val="003F72C6"/>
    <w:rsid w:val="004018F9"/>
    <w:rsid w:val="004071D7"/>
    <w:rsid w:val="00421043"/>
    <w:rsid w:val="004239C3"/>
    <w:rsid w:val="00425E0F"/>
    <w:rsid w:val="0042783F"/>
    <w:rsid w:val="00430A26"/>
    <w:rsid w:val="004327AA"/>
    <w:rsid w:val="004344EA"/>
    <w:rsid w:val="0043515A"/>
    <w:rsid w:val="00442DFB"/>
    <w:rsid w:val="00442FD8"/>
    <w:rsid w:val="00443892"/>
    <w:rsid w:val="004445A1"/>
    <w:rsid w:val="004455F2"/>
    <w:rsid w:val="00445CAA"/>
    <w:rsid w:val="004464D7"/>
    <w:rsid w:val="00446EE4"/>
    <w:rsid w:val="00450034"/>
    <w:rsid w:val="0045595F"/>
    <w:rsid w:val="0046208A"/>
    <w:rsid w:val="00464044"/>
    <w:rsid w:val="0047739C"/>
    <w:rsid w:val="0048107F"/>
    <w:rsid w:val="0048440C"/>
    <w:rsid w:val="004924E4"/>
    <w:rsid w:val="004A096B"/>
    <w:rsid w:val="004A0F10"/>
    <w:rsid w:val="004A5129"/>
    <w:rsid w:val="004A535B"/>
    <w:rsid w:val="004B04EC"/>
    <w:rsid w:val="004B3685"/>
    <w:rsid w:val="004C46E1"/>
    <w:rsid w:val="004D6F71"/>
    <w:rsid w:val="004E0818"/>
    <w:rsid w:val="004F376A"/>
    <w:rsid w:val="004F5D96"/>
    <w:rsid w:val="00501DF8"/>
    <w:rsid w:val="005028F8"/>
    <w:rsid w:val="00506205"/>
    <w:rsid w:val="005137DA"/>
    <w:rsid w:val="0051632C"/>
    <w:rsid w:val="00522F48"/>
    <w:rsid w:val="00524A8D"/>
    <w:rsid w:val="00525CD7"/>
    <w:rsid w:val="005336D9"/>
    <w:rsid w:val="00534471"/>
    <w:rsid w:val="00534CC6"/>
    <w:rsid w:val="00547377"/>
    <w:rsid w:val="005505B2"/>
    <w:rsid w:val="00555C87"/>
    <w:rsid w:val="0056127B"/>
    <w:rsid w:val="00563B39"/>
    <w:rsid w:val="0057289F"/>
    <w:rsid w:val="00573BCD"/>
    <w:rsid w:val="00575E21"/>
    <w:rsid w:val="0059032F"/>
    <w:rsid w:val="00592581"/>
    <w:rsid w:val="005A24C1"/>
    <w:rsid w:val="005A6216"/>
    <w:rsid w:val="005B234D"/>
    <w:rsid w:val="005B26AD"/>
    <w:rsid w:val="005B36A8"/>
    <w:rsid w:val="005B5693"/>
    <w:rsid w:val="005B6D78"/>
    <w:rsid w:val="005C357D"/>
    <w:rsid w:val="005C3D9E"/>
    <w:rsid w:val="005C6646"/>
    <w:rsid w:val="005D21A4"/>
    <w:rsid w:val="005D3747"/>
    <w:rsid w:val="005D77CC"/>
    <w:rsid w:val="005E5716"/>
    <w:rsid w:val="005F25CA"/>
    <w:rsid w:val="005F74BC"/>
    <w:rsid w:val="006002E0"/>
    <w:rsid w:val="0061458D"/>
    <w:rsid w:val="00620280"/>
    <w:rsid w:val="00621851"/>
    <w:rsid w:val="006258FD"/>
    <w:rsid w:val="00632E48"/>
    <w:rsid w:val="00642B75"/>
    <w:rsid w:val="006431AA"/>
    <w:rsid w:val="00643B58"/>
    <w:rsid w:val="0064490A"/>
    <w:rsid w:val="00664F05"/>
    <w:rsid w:val="00665BB3"/>
    <w:rsid w:val="00666DAD"/>
    <w:rsid w:val="00667847"/>
    <w:rsid w:val="00675D99"/>
    <w:rsid w:val="0068130D"/>
    <w:rsid w:val="006902D1"/>
    <w:rsid w:val="00691A28"/>
    <w:rsid w:val="00692788"/>
    <w:rsid w:val="00694976"/>
    <w:rsid w:val="006A0951"/>
    <w:rsid w:val="006A4451"/>
    <w:rsid w:val="006B321A"/>
    <w:rsid w:val="006B418F"/>
    <w:rsid w:val="006B6470"/>
    <w:rsid w:val="006C0690"/>
    <w:rsid w:val="006C35F4"/>
    <w:rsid w:val="006C79B8"/>
    <w:rsid w:val="006C7F91"/>
    <w:rsid w:val="006D1713"/>
    <w:rsid w:val="006D3A03"/>
    <w:rsid w:val="006E08FA"/>
    <w:rsid w:val="006E71B2"/>
    <w:rsid w:val="006F3EA6"/>
    <w:rsid w:val="006F5F93"/>
    <w:rsid w:val="007035C6"/>
    <w:rsid w:val="00710FED"/>
    <w:rsid w:val="0071569A"/>
    <w:rsid w:val="007208BC"/>
    <w:rsid w:val="00722880"/>
    <w:rsid w:val="0072658E"/>
    <w:rsid w:val="00732345"/>
    <w:rsid w:val="00733E19"/>
    <w:rsid w:val="00756F04"/>
    <w:rsid w:val="007654D4"/>
    <w:rsid w:val="00767BEB"/>
    <w:rsid w:val="00770F18"/>
    <w:rsid w:val="007777C0"/>
    <w:rsid w:val="00782917"/>
    <w:rsid w:val="007843A9"/>
    <w:rsid w:val="00787EE7"/>
    <w:rsid w:val="00790566"/>
    <w:rsid w:val="0079259E"/>
    <w:rsid w:val="007A118C"/>
    <w:rsid w:val="007A4C5E"/>
    <w:rsid w:val="007B3AC1"/>
    <w:rsid w:val="007C6806"/>
    <w:rsid w:val="007D2A81"/>
    <w:rsid w:val="007D759D"/>
    <w:rsid w:val="007E534B"/>
    <w:rsid w:val="007E7C02"/>
    <w:rsid w:val="007F2686"/>
    <w:rsid w:val="007F5504"/>
    <w:rsid w:val="007F59F5"/>
    <w:rsid w:val="007F7462"/>
    <w:rsid w:val="007F7FC6"/>
    <w:rsid w:val="008068AD"/>
    <w:rsid w:val="008072E4"/>
    <w:rsid w:val="008105E8"/>
    <w:rsid w:val="00815B7E"/>
    <w:rsid w:val="008247B6"/>
    <w:rsid w:val="008320FF"/>
    <w:rsid w:val="008344D6"/>
    <w:rsid w:val="00835035"/>
    <w:rsid w:val="00835436"/>
    <w:rsid w:val="0083673D"/>
    <w:rsid w:val="00841AC5"/>
    <w:rsid w:val="00842CC3"/>
    <w:rsid w:val="008500D3"/>
    <w:rsid w:val="00852668"/>
    <w:rsid w:val="0085361B"/>
    <w:rsid w:val="008578BF"/>
    <w:rsid w:val="008660D6"/>
    <w:rsid w:val="008A1A90"/>
    <w:rsid w:val="008A59DE"/>
    <w:rsid w:val="008A5D88"/>
    <w:rsid w:val="008A64CB"/>
    <w:rsid w:val="008B0295"/>
    <w:rsid w:val="008B0FB4"/>
    <w:rsid w:val="008B2E64"/>
    <w:rsid w:val="008B3AF1"/>
    <w:rsid w:val="008C3B24"/>
    <w:rsid w:val="008C6E96"/>
    <w:rsid w:val="008E01E4"/>
    <w:rsid w:val="00900C9B"/>
    <w:rsid w:val="00901487"/>
    <w:rsid w:val="00913317"/>
    <w:rsid w:val="00916A7B"/>
    <w:rsid w:val="00926C44"/>
    <w:rsid w:val="009312F7"/>
    <w:rsid w:val="0093237A"/>
    <w:rsid w:val="0093645B"/>
    <w:rsid w:val="00940A97"/>
    <w:rsid w:val="009470B0"/>
    <w:rsid w:val="00955A3B"/>
    <w:rsid w:val="00955B5B"/>
    <w:rsid w:val="00957908"/>
    <w:rsid w:val="00971FFC"/>
    <w:rsid w:val="00972943"/>
    <w:rsid w:val="009758CB"/>
    <w:rsid w:val="00980909"/>
    <w:rsid w:val="00993406"/>
    <w:rsid w:val="00994608"/>
    <w:rsid w:val="009A0F77"/>
    <w:rsid w:val="009A5223"/>
    <w:rsid w:val="009A6C27"/>
    <w:rsid w:val="009B23B7"/>
    <w:rsid w:val="009B2B6B"/>
    <w:rsid w:val="009B472F"/>
    <w:rsid w:val="009B671A"/>
    <w:rsid w:val="009C71DC"/>
    <w:rsid w:val="009D1E86"/>
    <w:rsid w:val="009D2E87"/>
    <w:rsid w:val="009D39B3"/>
    <w:rsid w:val="009E0B9B"/>
    <w:rsid w:val="009E0E89"/>
    <w:rsid w:val="009E1F26"/>
    <w:rsid w:val="009F13A2"/>
    <w:rsid w:val="009F4FF4"/>
    <w:rsid w:val="009F62C3"/>
    <w:rsid w:val="009F71DC"/>
    <w:rsid w:val="00A0100D"/>
    <w:rsid w:val="00A05133"/>
    <w:rsid w:val="00A05D3A"/>
    <w:rsid w:val="00A16A44"/>
    <w:rsid w:val="00A20ED3"/>
    <w:rsid w:val="00A2748F"/>
    <w:rsid w:val="00A5260D"/>
    <w:rsid w:val="00A6692F"/>
    <w:rsid w:val="00A72262"/>
    <w:rsid w:val="00A906F5"/>
    <w:rsid w:val="00A91C53"/>
    <w:rsid w:val="00A95315"/>
    <w:rsid w:val="00AA26B4"/>
    <w:rsid w:val="00AB15E3"/>
    <w:rsid w:val="00AB7BD6"/>
    <w:rsid w:val="00AC2CD5"/>
    <w:rsid w:val="00AC3135"/>
    <w:rsid w:val="00AC522A"/>
    <w:rsid w:val="00AD33BE"/>
    <w:rsid w:val="00AD3834"/>
    <w:rsid w:val="00AD6B89"/>
    <w:rsid w:val="00AE1A47"/>
    <w:rsid w:val="00AE3F0A"/>
    <w:rsid w:val="00AE48E9"/>
    <w:rsid w:val="00AE5995"/>
    <w:rsid w:val="00AE6264"/>
    <w:rsid w:val="00AE6704"/>
    <w:rsid w:val="00AE6E0E"/>
    <w:rsid w:val="00AF061E"/>
    <w:rsid w:val="00AF0C9C"/>
    <w:rsid w:val="00AF2D5B"/>
    <w:rsid w:val="00AF5115"/>
    <w:rsid w:val="00AF721A"/>
    <w:rsid w:val="00B01BD5"/>
    <w:rsid w:val="00B05B83"/>
    <w:rsid w:val="00B11543"/>
    <w:rsid w:val="00B12BA1"/>
    <w:rsid w:val="00B17992"/>
    <w:rsid w:val="00B23344"/>
    <w:rsid w:val="00B309E3"/>
    <w:rsid w:val="00B31853"/>
    <w:rsid w:val="00B333DC"/>
    <w:rsid w:val="00B4316D"/>
    <w:rsid w:val="00B50B07"/>
    <w:rsid w:val="00B517E7"/>
    <w:rsid w:val="00B724B0"/>
    <w:rsid w:val="00B80855"/>
    <w:rsid w:val="00B8098B"/>
    <w:rsid w:val="00BA5712"/>
    <w:rsid w:val="00BA77FB"/>
    <w:rsid w:val="00BB134B"/>
    <w:rsid w:val="00BC0CFA"/>
    <w:rsid w:val="00BC29B4"/>
    <w:rsid w:val="00BD14B3"/>
    <w:rsid w:val="00BD677A"/>
    <w:rsid w:val="00BE233B"/>
    <w:rsid w:val="00BE3A35"/>
    <w:rsid w:val="00BE49A0"/>
    <w:rsid w:val="00BE7A6E"/>
    <w:rsid w:val="00BE7F7D"/>
    <w:rsid w:val="00BF31D0"/>
    <w:rsid w:val="00BF7EDE"/>
    <w:rsid w:val="00C00C2C"/>
    <w:rsid w:val="00C0648B"/>
    <w:rsid w:val="00C0746B"/>
    <w:rsid w:val="00C101BB"/>
    <w:rsid w:val="00C2063B"/>
    <w:rsid w:val="00C2421D"/>
    <w:rsid w:val="00C30D79"/>
    <w:rsid w:val="00C412B9"/>
    <w:rsid w:val="00C47A02"/>
    <w:rsid w:val="00C553F7"/>
    <w:rsid w:val="00C56DD5"/>
    <w:rsid w:val="00C613D4"/>
    <w:rsid w:val="00C62E5E"/>
    <w:rsid w:val="00C64A47"/>
    <w:rsid w:val="00C66114"/>
    <w:rsid w:val="00C74CE6"/>
    <w:rsid w:val="00C802FB"/>
    <w:rsid w:val="00C806A4"/>
    <w:rsid w:val="00C80B91"/>
    <w:rsid w:val="00C828DD"/>
    <w:rsid w:val="00C84734"/>
    <w:rsid w:val="00C85B10"/>
    <w:rsid w:val="00C87001"/>
    <w:rsid w:val="00C879BA"/>
    <w:rsid w:val="00C905F5"/>
    <w:rsid w:val="00C94DC4"/>
    <w:rsid w:val="00C94FB8"/>
    <w:rsid w:val="00CA216C"/>
    <w:rsid w:val="00CA71EA"/>
    <w:rsid w:val="00CB5C79"/>
    <w:rsid w:val="00CC0700"/>
    <w:rsid w:val="00CD024D"/>
    <w:rsid w:val="00CE5F5C"/>
    <w:rsid w:val="00CF029B"/>
    <w:rsid w:val="00CF23C6"/>
    <w:rsid w:val="00CF4E7B"/>
    <w:rsid w:val="00CF6609"/>
    <w:rsid w:val="00D0079A"/>
    <w:rsid w:val="00D009DE"/>
    <w:rsid w:val="00D0418F"/>
    <w:rsid w:val="00D04B8F"/>
    <w:rsid w:val="00D12D45"/>
    <w:rsid w:val="00D21ECE"/>
    <w:rsid w:val="00D26A43"/>
    <w:rsid w:val="00D27727"/>
    <w:rsid w:val="00D323F5"/>
    <w:rsid w:val="00D327EA"/>
    <w:rsid w:val="00D354A5"/>
    <w:rsid w:val="00D40AAF"/>
    <w:rsid w:val="00D4431A"/>
    <w:rsid w:val="00D4653D"/>
    <w:rsid w:val="00D56F25"/>
    <w:rsid w:val="00D57210"/>
    <w:rsid w:val="00D63B55"/>
    <w:rsid w:val="00D81FF3"/>
    <w:rsid w:val="00D901D7"/>
    <w:rsid w:val="00D92BFE"/>
    <w:rsid w:val="00DA62C4"/>
    <w:rsid w:val="00DB4916"/>
    <w:rsid w:val="00DC2B31"/>
    <w:rsid w:val="00DC5140"/>
    <w:rsid w:val="00DD11E7"/>
    <w:rsid w:val="00DD1866"/>
    <w:rsid w:val="00DE0A8D"/>
    <w:rsid w:val="00DE562A"/>
    <w:rsid w:val="00DF027D"/>
    <w:rsid w:val="00DF3B3F"/>
    <w:rsid w:val="00DF7B5B"/>
    <w:rsid w:val="00E04791"/>
    <w:rsid w:val="00E048E2"/>
    <w:rsid w:val="00E05FA7"/>
    <w:rsid w:val="00E101CB"/>
    <w:rsid w:val="00E106A2"/>
    <w:rsid w:val="00E153AB"/>
    <w:rsid w:val="00E167CC"/>
    <w:rsid w:val="00E21D69"/>
    <w:rsid w:val="00E30EBC"/>
    <w:rsid w:val="00E35F4C"/>
    <w:rsid w:val="00E42B2B"/>
    <w:rsid w:val="00E50A21"/>
    <w:rsid w:val="00E5647F"/>
    <w:rsid w:val="00E61810"/>
    <w:rsid w:val="00E65658"/>
    <w:rsid w:val="00E65F37"/>
    <w:rsid w:val="00E711DE"/>
    <w:rsid w:val="00E74701"/>
    <w:rsid w:val="00E823B8"/>
    <w:rsid w:val="00E86179"/>
    <w:rsid w:val="00E9091C"/>
    <w:rsid w:val="00E91CC5"/>
    <w:rsid w:val="00EA2369"/>
    <w:rsid w:val="00EA3947"/>
    <w:rsid w:val="00EA46CC"/>
    <w:rsid w:val="00EA5DCE"/>
    <w:rsid w:val="00EA61B9"/>
    <w:rsid w:val="00EA63F9"/>
    <w:rsid w:val="00EA7BF4"/>
    <w:rsid w:val="00EB6C62"/>
    <w:rsid w:val="00EC503E"/>
    <w:rsid w:val="00EC6F39"/>
    <w:rsid w:val="00EC72A3"/>
    <w:rsid w:val="00EC7A72"/>
    <w:rsid w:val="00ED46CB"/>
    <w:rsid w:val="00EE0493"/>
    <w:rsid w:val="00EE4D9C"/>
    <w:rsid w:val="00EE6265"/>
    <w:rsid w:val="00EE7518"/>
    <w:rsid w:val="00EF193B"/>
    <w:rsid w:val="00EF2D5F"/>
    <w:rsid w:val="00F02D43"/>
    <w:rsid w:val="00F048FC"/>
    <w:rsid w:val="00F140EB"/>
    <w:rsid w:val="00F15A47"/>
    <w:rsid w:val="00F1742A"/>
    <w:rsid w:val="00F20C03"/>
    <w:rsid w:val="00F22177"/>
    <w:rsid w:val="00F22EC5"/>
    <w:rsid w:val="00F303A7"/>
    <w:rsid w:val="00F34A32"/>
    <w:rsid w:val="00F36A77"/>
    <w:rsid w:val="00F40811"/>
    <w:rsid w:val="00F455F1"/>
    <w:rsid w:val="00F45DB2"/>
    <w:rsid w:val="00F56042"/>
    <w:rsid w:val="00F570D3"/>
    <w:rsid w:val="00F63887"/>
    <w:rsid w:val="00F718AA"/>
    <w:rsid w:val="00F72125"/>
    <w:rsid w:val="00F73BB1"/>
    <w:rsid w:val="00F74AF6"/>
    <w:rsid w:val="00F76B72"/>
    <w:rsid w:val="00F80B7B"/>
    <w:rsid w:val="00F81441"/>
    <w:rsid w:val="00F849B1"/>
    <w:rsid w:val="00F84D96"/>
    <w:rsid w:val="00F8513C"/>
    <w:rsid w:val="00FA362E"/>
    <w:rsid w:val="00FA6D5C"/>
    <w:rsid w:val="00FA7606"/>
    <w:rsid w:val="00FB04FA"/>
    <w:rsid w:val="00FC0DAE"/>
    <w:rsid w:val="00FC7832"/>
    <w:rsid w:val="00FC7CC7"/>
    <w:rsid w:val="00FC7E6D"/>
    <w:rsid w:val="00FD0048"/>
    <w:rsid w:val="00FD2A01"/>
    <w:rsid w:val="00FE2FFB"/>
    <w:rsid w:val="00FE72FC"/>
    <w:rsid w:val="00FF4464"/>
    <w:rsid w:val="00FF6617"/>
    <w:rsid w:val="00FF68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1B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Fundamentos">
    <w:name w:val="Fundamentos"/>
    <w:basedOn w:val="Normal"/>
    <w:next w:val="Normal"/>
    <w:qFormat/>
    <w:rsid w:val="004C46E1"/>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306593554">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366030345">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529879469">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682627421">
      <w:bodyDiv w:val="1"/>
      <w:marLeft w:val="0"/>
      <w:marRight w:val="0"/>
      <w:marTop w:val="0"/>
      <w:marBottom w:val="0"/>
      <w:divBdr>
        <w:top w:val="none" w:sz="0" w:space="0" w:color="auto"/>
        <w:left w:val="none" w:sz="0" w:space="0" w:color="auto"/>
        <w:bottom w:val="none" w:sz="0" w:space="0" w:color="auto"/>
        <w:right w:val="none" w:sz="0" w:space="0" w:color="auto"/>
      </w:divBdr>
    </w:div>
    <w:div w:id="800809807">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975835800">
      <w:bodyDiv w:val="1"/>
      <w:marLeft w:val="0"/>
      <w:marRight w:val="0"/>
      <w:marTop w:val="0"/>
      <w:marBottom w:val="0"/>
      <w:divBdr>
        <w:top w:val="none" w:sz="0" w:space="0" w:color="auto"/>
        <w:left w:val="none" w:sz="0" w:space="0" w:color="auto"/>
        <w:bottom w:val="none" w:sz="0" w:space="0" w:color="auto"/>
        <w:right w:val="none" w:sz="0" w:space="0" w:color="auto"/>
      </w:divBdr>
    </w:div>
    <w:div w:id="991374012">
      <w:bodyDiv w:val="1"/>
      <w:marLeft w:val="0"/>
      <w:marRight w:val="0"/>
      <w:marTop w:val="0"/>
      <w:marBottom w:val="0"/>
      <w:divBdr>
        <w:top w:val="none" w:sz="0" w:space="0" w:color="auto"/>
        <w:left w:val="none" w:sz="0" w:space="0" w:color="auto"/>
        <w:bottom w:val="none" w:sz="0" w:space="0" w:color="auto"/>
        <w:right w:val="none" w:sz="0" w:space="0" w:color="auto"/>
      </w:divBdr>
    </w:div>
    <w:div w:id="1047069886">
      <w:bodyDiv w:val="1"/>
      <w:marLeft w:val="0"/>
      <w:marRight w:val="0"/>
      <w:marTop w:val="0"/>
      <w:marBottom w:val="0"/>
      <w:divBdr>
        <w:top w:val="none" w:sz="0" w:space="0" w:color="auto"/>
        <w:left w:val="none" w:sz="0" w:space="0" w:color="auto"/>
        <w:bottom w:val="none" w:sz="0" w:space="0" w:color="auto"/>
        <w:right w:val="none" w:sz="0" w:space="0" w:color="auto"/>
      </w:divBdr>
    </w:div>
    <w:div w:id="1759985216">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97098-91FA-47AC-9BA5-A3EB4F1A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13819</Words>
  <Characters>76009</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4</cp:revision>
  <dcterms:created xsi:type="dcterms:W3CDTF">2022-08-04T05:24:00Z</dcterms:created>
  <dcterms:modified xsi:type="dcterms:W3CDTF">2022-08-28T01:03:00Z</dcterms:modified>
</cp:coreProperties>
</file>