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55291" w14:textId="77777777" w:rsidR="003A170A" w:rsidRDefault="00735C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doce de enero de dos mil veintidós. </w:t>
      </w:r>
    </w:p>
    <w:p w14:paraId="365D5D8B" w14:textId="6EF043BF" w:rsidR="003A170A" w:rsidRDefault="00735C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05189/INFOEM/IP/RR/2021</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w:t>
      </w:r>
      <w:r w:rsidR="00B4201D" w:rsidRPr="00B4201D">
        <w:rPr>
          <w:rFonts w:ascii="Palatino Linotype" w:eastAsia="Palatino Linotype" w:hAnsi="Palatino Linotype" w:cs="Palatino Linotype"/>
          <w:b/>
        </w:rPr>
        <w:t>XXXXX XX XXXXXXX XXXXXXXXXXX XXXXXX</w:t>
      </w:r>
      <w:r>
        <w:rPr>
          <w:rFonts w:ascii="Palatino Linotype" w:eastAsia="Palatino Linotype" w:hAnsi="Palatino Linotype" w:cs="Palatino Linotype"/>
          <w:b/>
        </w:rPr>
        <w:t xml:space="preserve">, </w:t>
      </w:r>
      <w:r>
        <w:rPr>
          <w:rFonts w:ascii="Palatino Linotype" w:eastAsia="Palatino Linotype" w:hAnsi="Palatino Linotype" w:cs="Palatino Linotype"/>
        </w:rPr>
        <w:t>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por parte del </w:t>
      </w:r>
      <w:r>
        <w:rPr>
          <w:rFonts w:ascii="Palatino Linotype" w:eastAsia="Palatino Linotype" w:hAnsi="Palatino Linotype" w:cs="Palatino Linotype"/>
          <w:b/>
        </w:rPr>
        <w:t xml:space="preserve">Ayuntamiento de Ecatepec de Morelos,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14:paraId="36DA614F" w14:textId="77777777" w:rsidR="003A170A" w:rsidRDefault="00735C87">
      <w:pPr>
        <w:spacing w:before="240" w:after="24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rPr>
        <w:t>I. A N T E C E D E N T E S</w:t>
      </w:r>
    </w:p>
    <w:p w14:paraId="72D3D5EF" w14:textId="77777777" w:rsidR="003A170A" w:rsidRDefault="00735C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Con fecha </w:t>
      </w:r>
      <w:r>
        <w:rPr>
          <w:rFonts w:ascii="Palatino Linotype" w:eastAsia="Palatino Linotype" w:hAnsi="Palatino Linotype" w:cs="Palatino Linotype"/>
          <w:b/>
        </w:rPr>
        <w:t>veinticuatro de septiembre de dos mil veintiuno,</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través del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 solicitud de acceso a la información pública, a la que se le asignó el número</w:t>
      </w:r>
      <w:r>
        <w:rPr>
          <w:rFonts w:ascii="Palatino Linotype" w:eastAsia="Palatino Linotype" w:hAnsi="Palatino Linotype" w:cs="Palatino Linotype"/>
          <w:b/>
        </w:rPr>
        <w:t xml:space="preserve"> 00666/ECATEPEC/IP/2021, </w:t>
      </w:r>
      <w:r>
        <w:rPr>
          <w:rFonts w:ascii="Palatino Linotype" w:eastAsia="Palatino Linotype" w:hAnsi="Palatino Linotype" w:cs="Palatino Linotype"/>
        </w:rPr>
        <w:t xml:space="preserve">mediante la cual requirió la información siguiente: </w:t>
      </w:r>
    </w:p>
    <w:p w14:paraId="43C3218B" w14:textId="77777777" w:rsidR="003A170A" w:rsidRDefault="00735C87">
      <w:pPr>
        <w:ind w:left="851" w:right="902"/>
        <w:jc w:val="both"/>
        <w:rPr>
          <w:rFonts w:ascii="Palatino Linotype" w:eastAsia="Palatino Linotype" w:hAnsi="Palatino Linotype" w:cs="Palatino Linotype"/>
          <w:b/>
          <w:i/>
          <w:sz w:val="22"/>
          <w:szCs w:val="22"/>
        </w:rPr>
      </w:pPr>
      <w:bookmarkStart w:id="0" w:name="_heading=h.gjdgxs" w:colFirst="0" w:colLast="0"/>
      <w:bookmarkEnd w:id="0"/>
      <w:r>
        <w:rPr>
          <w:rFonts w:ascii="Palatino Linotype" w:eastAsia="Palatino Linotype" w:hAnsi="Palatino Linotype" w:cs="Palatino Linotype"/>
          <w:i/>
          <w:sz w:val="22"/>
          <w:szCs w:val="22"/>
        </w:rPr>
        <w:t xml:space="preserve">“Respecto del municipio de Ecatepec, deseo saber y tener acceso a la información y documentación siguientes: Nombre completo y fecha de nacimiento; tanto del Presidente municipal de Ecatepec, como del Encargado de las Adquisiciones del municipio RFC del municipio Copia de la Constancia de situación Fiscal del municipio Copia del nombramiento del presidente municipal y del encargado de adquisiciones del municipio de Ecatepec Copia del comprobante de domicilio del H. Ayuntamiento de Ecatepec, </w:t>
      </w:r>
      <w:proofErr w:type="spellStart"/>
      <w:r>
        <w:rPr>
          <w:rFonts w:ascii="Palatino Linotype" w:eastAsia="Palatino Linotype" w:hAnsi="Palatino Linotype" w:cs="Palatino Linotype"/>
          <w:i/>
          <w:sz w:val="22"/>
          <w:szCs w:val="22"/>
        </w:rPr>
        <w:t>numero</w:t>
      </w:r>
      <w:proofErr w:type="spellEnd"/>
      <w:r>
        <w:rPr>
          <w:rFonts w:ascii="Palatino Linotype" w:eastAsia="Palatino Linotype" w:hAnsi="Palatino Linotype" w:cs="Palatino Linotype"/>
          <w:i/>
          <w:sz w:val="22"/>
          <w:szCs w:val="22"/>
        </w:rPr>
        <w:t xml:space="preserve"> de teléfono del ayuntamiento, así como </w:t>
      </w:r>
      <w:r>
        <w:rPr>
          <w:rFonts w:ascii="Palatino Linotype" w:eastAsia="Palatino Linotype" w:hAnsi="Palatino Linotype" w:cs="Palatino Linotype"/>
          <w:i/>
          <w:sz w:val="22"/>
          <w:szCs w:val="22"/>
        </w:rPr>
        <w:lastRenderedPageBreak/>
        <w:t xml:space="preserve">correo electrónico del ayuntamiento de Ecatepec. Información sobre que </w:t>
      </w:r>
      <w:proofErr w:type="spellStart"/>
      <w:r>
        <w:rPr>
          <w:rFonts w:ascii="Palatino Linotype" w:eastAsia="Palatino Linotype" w:hAnsi="Palatino Linotype" w:cs="Palatino Linotype"/>
          <w:i/>
          <w:sz w:val="22"/>
          <w:szCs w:val="22"/>
        </w:rPr>
        <w:t>vehiculos</w:t>
      </w:r>
      <w:proofErr w:type="spellEnd"/>
      <w:r>
        <w:rPr>
          <w:rFonts w:ascii="Palatino Linotype" w:eastAsia="Palatino Linotype" w:hAnsi="Palatino Linotype" w:cs="Palatino Linotype"/>
          <w:i/>
          <w:sz w:val="22"/>
          <w:szCs w:val="22"/>
        </w:rPr>
        <w:t xml:space="preserve"> terrestres se compraron en los meses de febrero y marzo de 2021.?” (sic)</w:t>
      </w:r>
    </w:p>
    <w:p w14:paraId="2FEAA4BE" w14:textId="77777777" w:rsidR="003A170A" w:rsidRDefault="003A170A">
      <w:pPr>
        <w:ind w:right="900"/>
        <w:jc w:val="both"/>
        <w:rPr>
          <w:rFonts w:ascii="Palatino Linotype" w:eastAsia="Palatino Linotype" w:hAnsi="Palatino Linotype" w:cs="Palatino Linotype"/>
        </w:rPr>
      </w:pPr>
    </w:p>
    <w:p w14:paraId="57BEDF4B" w14:textId="77777777" w:rsidR="003A170A" w:rsidRDefault="00735C87">
      <w:pPr>
        <w:spacing w:line="360" w:lineRule="auto"/>
        <w:ind w:right="900"/>
        <w:jc w:val="both"/>
        <w:rPr>
          <w:rFonts w:ascii="Palatino Linotype" w:eastAsia="Palatino Linotype" w:hAnsi="Palatino Linotype" w:cs="Palatino Linotype"/>
        </w:rPr>
      </w:pP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adjuntó archivos.</w:t>
      </w:r>
    </w:p>
    <w:p w14:paraId="50892B05" w14:textId="77777777" w:rsidR="003A170A" w:rsidRDefault="00735C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 copias simples (con costo).</w:t>
      </w:r>
    </w:p>
    <w:p w14:paraId="39443270" w14:textId="77777777" w:rsidR="003A170A" w:rsidRDefault="00735C8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dieciocho de octubre dos mil veintiuno</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084FC171" w14:textId="77777777" w:rsidR="003A170A" w:rsidRDefault="00735C87">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respuesta emitida por: </w:t>
      </w:r>
      <w:r>
        <w:rPr>
          <w:rFonts w:ascii="Palatino Linotype" w:eastAsia="Palatino Linotype" w:hAnsi="Palatino Linotype" w:cs="Palatino Linotype"/>
          <w:i/>
          <w:sz w:val="22"/>
          <w:szCs w:val="22"/>
        </w:rPr>
        <w:t xml:space="preserve"> DIRECCIÓN DE ADMINISTRACIÓN </w:t>
      </w:r>
      <w:r>
        <w:rPr>
          <w:rFonts w:ascii="Palatino Linotype" w:eastAsia="Palatino Linotype" w:hAnsi="Palatino Linotype" w:cs="Palatino Linotype"/>
          <w:i/>
          <w:sz w:val="22"/>
          <w:szCs w:val="22"/>
        </w:rPr>
        <w:t> SECRETARÍA DEL H. AYUNTAMIENTO Se anexa al presente en formato PDF la respuesta emitida por el área antes mencionada, toda vez que la dependencia en mención es la encargada de brindar atención a su requerimiento...” (sic)</w:t>
      </w:r>
    </w:p>
    <w:p w14:paraId="76BCBBDA" w14:textId="77777777" w:rsidR="003A170A" w:rsidRDefault="00735C87">
      <w:pPr>
        <w:spacing w:before="240" w:after="240" w:line="360" w:lineRule="auto"/>
        <w:ind w:right="49"/>
        <w:jc w:val="both"/>
        <w:rPr>
          <w:rFonts w:ascii="Palatino Linotype" w:eastAsia="Palatino Linotype" w:hAnsi="Palatino Linotype" w:cs="Palatino Linotype"/>
          <w:i/>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el archivo “</w:t>
      </w:r>
      <w:r>
        <w:rPr>
          <w:rFonts w:ascii="Palatino Linotype" w:eastAsia="Palatino Linotype" w:hAnsi="Palatino Linotype" w:cs="Palatino Linotype"/>
          <w:i/>
        </w:rPr>
        <w:t>666-18.pdf</w:t>
      </w:r>
      <w:r>
        <w:rPr>
          <w:rFonts w:ascii="Palatino Linotype" w:eastAsia="Palatino Linotype" w:hAnsi="Palatino Linotype" w:cs="Palatino Linotype"/>
        </w:rPr>
        <w:t>, cuyo contenido no se detalla al ser del conocimiento de las partes, aunado a que será motivo de estudio en líneas posteriores.</w:t>
      </w:r>
    </w:p>
    <w:p w14:paraId="417F960D" w14:textId="77777777" w:rsidR="003A170A" w:rsidRDefault="00735C8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con los términos de la respuesta emitida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w:t>
      </w:r>
      <w:r>
        <w:rPr>
          <w:rFonts w:ascii="Palatino Linotype" w:eastAsia="Palatino Linotype" w:hAnsi="Palatino Linotype" w:cs="Palatino Linotype"/>
          <w:b/>
        </w:rPr>
        <w:t>veinte de octubre de dos mil veintiuno,</w:t>
      </w:r>
      <w:r>
        <w:rPr>
          <w:rFonts w:ascii="Palatino Linotype" w:eastAsia="Palatino Linotype" w:hAnsi="Palatino Linotype" w:cs="Palatino Linotype"/>
        </w:rPr>
        <w:t xml:space="preserve"> la parte recurrente interpuso el recurso de revisión a través de </w:t>
      </w:r>
      <w:r>
        <w:rPr>
          <w:rFonts w:ascii="Palatino Linotype" w:eastAsia="Palatino Linotype" w:hAnsi="Palatino Linotype" w:cs="Palatino Linotype"/>
          <w:b/>
        </w:rPr>
        <w:t xml:space="preserve">SAIMEX, </w:t>
      </w:r>
      <w:r>
        <w:rPr>
          <w:rFonts w:ascii="Palatino Linotype" w:eastAsia="Palatino Linotype" w:hAnsi="Palatino Linotype" w:cs="Palatino Linotype"/>
        </w:rPr>
        <w:t>en donde se manifestó de la siguiente manera:</w:t>
      </w:r>
    </w:p>
    <w:p w14:paraId="56AC544D" w14:textId="77777777" w:rsidR="003A170A" w:rsidRDefault="00735C87">
      <w:pPr>
        <w:tabs>
          <w:tab w:val="left" w:pos="2745"/>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r>
        <w:rPr>
          <w:rFonts w:ascii="Palatino Linotype" w:eastAsia="Palatino Linotype" w:hAnsi="Palatino Linotype" w:cs="Palatino Linotype"/>
          <w:b/>
        </w:rPr>
        <w:tab/>
      </w:r>
    </w:p>
    <w:p w14:paraId="2C2AF72C" w14:textId="77777777" w:rsidR="003A170A" w:rsidRDefault="003A170A">
      <w:pPr>
        <w:spacing w:line="360" w:lineRule="auto"/>
        <w:ind w:left="851" w:right="900"/>
        <w:jc w:val="both"/>
        <w:rPr>
          <w:rFonts w:ascii="Palatino Linotype" w:eastAsia="Palatino Linotype" w:hAnsi="Palatino Linotype" w:cs="Palatino Linotype"/>
          <w:i/>
          <w:sz w:val="2"/>
          <w:szCs w:val="2"/>
        </w:rPr>
      </w:pPr>
    </w:p>
    <w:p w14:paraId="07592DBA" w14:textId="77777777" w:rsidR="003A170A" w:rsidRDefault="00735C87">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RESPUESTA QUE RECIBI POR PARTE DEL SUJETO OBLIGADO.” (sic)</w:t>
      </w:r>
    </w:p>
    <w:p w14:paraId="033BEAC7" w14:textId="77777777" w:rsidR="003A170A" w:rsidRDefault="003A170A">
      <w:pPr>
        <w:spacing w:line="360" w:lineRule="auto"/>
        <w:jc w:val="both"/>
        <w:rPr>
          <w:rFonts w:ascii="Palatino Linotype" w:eastAsia="Palatino Linotype" w:hAnsi="Palatino Linotype" w:cs="Palatino Linotype"/>
          <w:sz w:val="2"/>
          <w:szCs w:val="2"/>
        </w:rPr>
      </w:pPr>
    </w:p>
    <w:p w14:paraId="2CAA7C3B" w14:textId="77777777" w:rsidR="003A170A" w:rsidRDefault="00735C8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Y Razones o motivos de inconformidad</w:t>
      </w:r>
      <w:r>
        <w:rPr>
          <w:rFonts w:ascii="Palatino Linotype" w:eastAsia="Palatino Linotype" w:hAnsi="Palatino Linotype" w:cs="Palatino Linotype"/>
        </w:rPr>
        <w:t>:</w:t>
      </w:r>
    </w:p>
    <w:p w14:paraId="236CB629" w14:textId="77777777" w:rsidR="003A170A" w:rsidRDefault="003A170A">
      <w:pPr>
        <w:spacing w:line="360" w:lineRule="auto"/>
        <w:jc w:val="both"/>
        <w:rPr>
          <w:rFonts w:ascii="Palatino Linotype" w:eastAsia="Palatino Linotype" w:hAnsi="Palatino Linotype" w:cs="Palatino Linotype"/>
          <w:sz w:val="2"/>
          <w:szCs w:val="2"/>
        </w:rPr>
      </w:pPr>
    </w:p>
    <w:p w14:paraId="1C94FB65" w14:textId="77777777" w:rsidR="003A170A" w:rsidRDefault="00735C87">
      <w:pPr>
        <w:ind w:left="851" w:right="900"/>
        <w:jc w:val="both"/>
        <w:rPr>
          <w:rFonts w:ascii="Palatino Linotype" w:eastAsia="Palatino Linotype" w:hAnsi="Palatino Linotype" w:cs="Palatino Linotype"/>
          <w:i/>
          <w:sz w:val="22"/>
          <w:szCs w:val="22"/>
        </w:rPr>
      </w:pPr>
      <w:bookmarkStart w:id="1" w:name="_heading=h.30j0zll" w:colFirst="0" w:colLast="0"/>
      <w:bookmarkEnd w:id="1"/>
      <w:r>
        <w:rPr>
          <w:rFonts w:ascii="Palatino Linotype" w:eastAsia="Palatino Linotype" w:hAnsi="Palatino Linotype" w:cs="Palatino Linotype"/>
          <w:i/>
          <w:sz w:val="22"/>
          <w:szCs w:val="22"/>
        </w:rPr>
        <w:lastRenderedPageBreak/>
        <w:t xml:space="preserve"> “ENTIENDO QUE LOS DATOS PERSONALES DEL PRESIDENTE MUNICIPAL TIENEN EL CARACTER DE CONFIDENCIAL, SIN </w:t>
      </w:r>
      <w:proofErr w:type="gramStart"/>
      <w:r>
        <w:rPr>
          <w:rFonts w:ascii="Palatino Linotype" w:eastAsia="Palatino Linotype" w:hAnsi="Palatino Linotype" w:cs="Palatino Linotype"/>
          <w:i/>
          <w:sz w:val="22"/>
          <w:szCs w:val="22"/>
        </w:rPr>
        <w:t>EMBARGO</w:t>
      </w:r>
      <w:proofErr w:type="gramEnd"/>
      <w:r>
        <w:rPr>
          <w:rFonts w:ascii="Palatino Linotype" w:eastAsia="Palatino Linotype" w:hAnsi="Palatino Linotype" w:cs="Palatino Linotype"/>
          <w:i/>
          <w:sz w:val="22"/>
          <w:szCs w:val="22"/>
        </w:rPr>
        <w:t xml:space="preserve"> EN CUANTO AL MUNICIPIO COMO TAL NO RECIBO RESPUESTA, DEBIDO A QUE SOLICITE COPIA SIMPLE DE LA CONSTANCIA DE SITUACIÓN FISCAL DEL MUNICIPIO, COPIA SIMPLE DE UN COMPROBANTE DE DOMICILIO, CORREO ELECTRONICO, NUMERO DE TELEFONO Y NO OBTUVE RESPUESTA, NI LOS DOCUMENTOS REFERIDOS. SU RESPUESTA FUE QUE LO REVISARA EN UNA DIRECCION ELECTRONICA EN LA CUAL NO SE ECUENTRA NADA. POR LO QUE SOLICITO SE ME ENVIEN LAS COPIAS DE LOS DOCUMENTOS ANTES MENCIONADOS, YA QUE CORRESPONDEN COMO TAL AL MUNICIPIO Y SE DEBE GARANTIZAR LA TRANSPARENCIA DE ESA INFORMACIÓN AL PUBLICO EN GENERAL. EN CASO DE NO RECIBIR RESPUESTA ME GUSTARIA SABER; DE QUE MECANISMO DE DENUNCIA PUEDO HACER USO, EN CONTRA DE LA NEGATIVA DEL MUNICIPIO DE ECATEPEC A PROPORCIONARME LA </w:t>
      </w:r>
      <w:proofErr w:type="gramStart"/>
      <w:r>
        <w:rPr>
          <w:rFonts w:ascii="Palatino Linotype" w:eastAsia="Palatino Linotype" w:hAnsi="Palatino Linotype" w:cs="Palatino Linotype"/>
          <w:i/>
          <w:sz w:val="22"/>
          <w:szCs w:val="22"/>
        </w:rPr>
        <w:t>INFORMACIÓN..</w:t>
      </w:r>
      <w:proofErr w:type="gramEnd"/>
      <w:r>
        <w:rPr>
          <w:rFonts w:ascii="Palatino Linotype" w:eastAsia="Palatino Linotype" w:hAnsi="Palatino Linotype" w:cs="Palatino Linotype"/>
          <w:i/>
          <w:sz w:val="22"/>
          <w:szCs w:val="22"/>
        </w:rPr>
        <w:t>” (sic)</w:t>
      </w:r>
    </w:p>
    <w:p w14:paraId="1A7D0385" w14:textId="77777777" w:rsidR="003A170A" w:rsidRDefault="00735C87">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Anexos: </w:t>
      </w:r>
      <w:r>
        <w:rPr>
          <w:rFonts w:ascii="Palatino Linotype" w:eastAsia="Palatino Linotype" w:hAnsi="Palatino Linotype" w:cs="Palatino Linotype"/>
        </w:rPr>
        <w:t>La parte Recurrente no adjuntó archivos.</w:t>
      </w:r>
    </w:p>
    <w:p w14:paraId="48FCD723" w14:textId="77777777" w:rsidR="003A170A" w:rsidRDefault="00735C87">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4. Turno.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 xml:space="preserve">a efecto de que analizara sobre su admisión o su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14:paraId="26D6410B" w14:textId="77777777" w:rsidR="003A170A" w:rsidRDefault="00735C87">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5. Admisión del Recurso de revisión.</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Con fecha</w:t>
      </w:r>
      <w:r>
        <w:rPr>
          <w:rFonts w:ascii="Palatino Linotype" w:eastAsia="Palatino Linotype" w:hAnsi="Palatino Linotype" w:cs="Palatino Linotype"/>
          <w:b/>
        </w:rPr>
        <w:t xml:space="preserve"> veinticinco de octubre de dos mil veintiuno,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Pr>
          <w:rFonts w:ascii="Palatino Linotype" w:eastAsia="Palatino Linotype" w:hAnsi="Palatino Linotype" w:cs="Palatino Linotype"/>
        </w:rPr>
        <w:lastRenderedPageBreak/>
        <w:t xml:space="preserve">conveniente, ofrecieran pruebas, formularan alegatos y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presentara su informe justificado.</w:t>
      </w:r>
    </w:p>
    <w:p w14:paraId="048A08FC" w14:textId="77777777" w:rsidR="003A170A" w:rsidRDefault="00735C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rindió su informe justificado, mismo que se hizo del conocimiento de la parte Recurrente a efecto de que manifestara lo que a su derecho estimara conveniente, no obstante, esta fue omisa en realizar manifestación alguna.</w:t>
      </w:r>
    </w:p>
    <w:p w14:paraId="3E8751B0" w14:textId="77777777" w:rsidR="003A170A" w:rsidRDefault="00735C87">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Pr>
          <w:rFonts w:ascii="Palatino Linotype" w:eastAsia="Palatino Linotype" w:hAnsi="Palatino Linotype" w:cs="Palatino Linotype"/>
          <w:b/>
        </w:rPr>
        <w:t>once de noviembre de dos mil veintiuno</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685591DF" w14:textId="77777777" w:rsidR="003A170A" w:rsidRDefault="00735C87">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Ampliación del plazo. </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 xml:space="preserve">ocho de diciembre de dos mil veintiuno, </w:t>
      </w:r>
      <w:r>
        <w:rPr>
          <w:rFonts w:ascii="Palatino Linotype" w:eastAsia="Palatino Linotype" w:hAnsi="Palatino Linotype" w:cs="Palatino Linotype"/>
        </w:rPr>
        <w:t xml:space="preserve">con fundamento en el artículo 181, párrafo tercero de la Ley de Transparencia y Acceso a la Información Pública del Estado de México y Municipios, se acordó la ampliación del plazo para su resolución. </w:t>
      </w:r>
    </w:p>
    <w:p w14:paraId="35C9F60C" w14:textId="77777777" w:rsidR="003A170A" w:rsidRDefault="00735C87">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FF102A1" w14:textId="77777777" w:rsidR="003A170A" w:rsidRDefault="003A170A">
      <w:pPr>
        <w:widowControl w:val="0"/>
        <w:spacing w:before="240" w:after="240" w:line="360" w:lineRule="auto"/>
        <w:jc w:val="both"/>
        <w:rPr>
          <w:rFonts w:ascii="Palatino Linotype" w:eastAsia="Palatino Linotype" w:hAnsi="Palatino Linotype" w:cs="Palatino Linotype"/>
        </w:rPr>
      </w:pPr>
    </w:p>
    <w:p w14:paraId="7BFE8CE9" w14:textId="77777777" w:rsidR="003A170A" w:rsidRDefault="00735C87">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lastRenderedPageBreak/>
        <w:t>II. C O N S I D E R A N D O S</w:t>
      </w:r>
    </w:p>
    <w:p w14:paraId="6F70D036" w14:textId="77777777" w:rsidR="003A170A" w:rsidRDefault="00735C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5F09456" w14:textId="77777777" w:rsidR="003A170A" w:rsidRDefault="00735C87">
      <w:pPr>
        <w:spacing w:before="240" w:after="240" w:line="360" w:lineRule="auto"/>
        <w:jc w:val="both"/>
        <w:rPr>
          <w:rFonts w:ascii="Palatino Linotype" w:eastAsia="Palatino Linotype" w:hAnsi="Palatino Linotype" w:cs="Palatino Linotype"/>
        </w:rPr>
      </w:pPr>
      <w:bookmarkStart w:id="2" w:name="_heading=h.1fob9te" w:colFirst="0" w:colLast="0"/>
      <w:bookmarkEnd w:id="2"/>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97796AA" w14:textId="77777777" w:rsidR="003A170A" w:rsidRDefault="00735C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la respuesta a la solicitud de información el día </w:t>
      </w:r>
      <w:r>
        <w:rPr>
          <w:rFonts w:ascii="Palatino Linotype" w:eastAsia="Palatino Linotype" w:hAnsi="Palatino Linotype" w:cs="Palatino Linotype"/>
          <w:b/>
        </w:rPr>
        <w:t xml:space="preserve">dieciocho de octubre de dos mil veintiuno, </w:t>
      </w:r>
      <w:r>
        <w:rPr>
          <w:rFonts w:ascii="Palatino Linotype" w:eastAsia="Palatino Linotype" w:hAnsi="Palatino Linotype" w:cs="Palatino Linotype"/>
        </w:rPr>
        <w:t xml:space="preserve">mientras que el recurso de revisión interpuesto por la parte Recurrente, </w:t>
      </w:r>
      <w:r>
        <w:rPr>
          <w:rFonts w:ascii="Palatino Linotype" w:eastAsia="Palatino Linotype" w:hAnsi="Palatino Linotype" w:cs="Palatino Linotype"/>
        </w:rPr>
        <w:lastRenderedPageBreak/>
        <w:t xml:space="preserve">se tuvo por presentado el día </w:t>
      </w:r>
      <w:r>
        <w:rPr>
          <w:rFonts w:ascii="Palatino Linotype" w:eastAsia="Palatino Linotype" w:hAnsi="Palatino Linotype" w:cs="Palatino Linotype"/>
          <w:b/>
        </w:rPr>
        <w:t>veinte de octubre de dos mil veintiuno</w:t>
      </w:r>
      <w:r>
        <w:rPr>
          <w:rFonts w:ascii="Palatino Linotype" w:eastAsia="Palatino Linotype" w:hAnsi="Palatino Linotype" w:cs="Palatino Linotype"/>
        </w:rPr>
        <w:t>, esto es, al segundo día hábil posterior en que tuvo conocimiento de la respuesta impugnada.</w:t>
      </w:r>
    </w:p>
    <w:p w14:paraId="4BDBAF0E" w14:textId="77777777" w:rsidR="003A170A" w:rsidRDefault="00735C87">
      <w:pPr>
        <w:spacing w:before="240" w:after="240" w:line="360" w:lineRule="auto"/>
        <w:jc w:val="both"/>
        <w:rPr>
          <w:rFonts w:ascii="Palatino Linotype" w:eastAsia="Palatino Linotype" w:hAnsi="Palatino Linotype" w:cs="Palatino Linotype"/>
        </w:rPr>
      </w:pPr>
      <w:bookmarkStart w:id="3" w:name="_heading=h.3znysh7" w:colFirst="0" w:colLast="0"/>
      <w:bookmarkEnd w:id="3"/>
      <w:r>
        <w:rPr>
          <w:rFonts w:ascii="Palatino Linotype" w:eastAsia="Palatino Linotype" w:hAnsi="Palatino Linotype" w:cs="Palatino Linotype"/>
        </w:rPr>
        <w:t xml:space="preserve">En este sentido, al considerar la fecha en que se formuló la solicitud y la fecha en que respondió a ésta el </w:t>
      </w:r>
      <w:r>
        <w:rPr>
          <w:rFonts w:ascii="Palatino Linotype" w:eastAsia="Palatino Linotype" w:hAnsi="Palatino Linotype" w:cs="Palatino Linotype"/>
          <w:b/>
        </w:rPr>
        <w:t>Sujeto Obligado</w:t>
      </w:r>
      <w:r>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45D787E0" w14:textId="77777777" w:rsidR="003A170A" w:rsidRDefault="00735C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8846367" w14:textId="77777777" w:rsidR="003A170A" w:rsidRDefault="00735C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advierte que resulta procedente la interposición del recurso, según lo manifestado por el recurrente en sus motivos de inconformidad, de acuerdo al artículo 179, fracciones V y VIII del ordenamiento legal citado, que a la letra dice: </w:t>
      </w:r>
    </w:p>
    <w:p w14:paraId="09E66E1E" w14:textId="77777777" w:rsidR="003A170A" w:rsidRDefault="00735C87">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81B2693" w14:textId="77777777" w:rsidR="003A170A" w:rsidRDefault="00735C87">
      <w:pPr>
        <w:spacing w:before="120" w:after="120"/>
        <w:ind w:left="993" w:right="902"/>
        <w:jc w:val="both"/>
      </w:pPr>
      <w:r>
        <w:t>...</w:t>
      </w:r>
    </w:p>
    <w:p w14:paraId="74A3BFA6" w14:textId="77777777" w:rsidR="003A170A" w:rsidRDefault="00735C87">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La entrega de información incompleta;</w:t>
      </w:r>
    </w:p>
    <w:p w14:paraId="48FC32DF" w14:textId="77777777" w:rsidR="003A170A" w:rsidRDefault="00735C87">
      <w:pPr>
        <w:spacing w:before="120" w:after="120"/>
        <w:ind w:left="993"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0E3880B0" w14:textId="77777777" w:rsidR="003A170A" w:rsidRDefault="00735C87">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VIII. </w:t>
      </w:r>
      <w:r>
        <w:rPr>
          <w:rFonts w:ascii="Palatino Linotype" w:eastAsia="Palatino Linotype" w:hAnsi="Palatino Linotype" w:cs="Palatino Linotype"/>
          <w:i/>
          <w:sz w:val="22"/>
          <w:szCs w:val="22"/>
        </w:rPr>
        <w:t>La notificación, entrega o puesta a disposición de información en una modalidad o formato distinto al solicitado;”</w:t>
      </w:r>
    </w:p>
    <w:p w14:paraId="28AD9417" w14:textId="77777777" w:rsidR="003A170A" w:rsidRDefault="00735C8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Órgano Garante de Transparencia y Acceso a la Información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de la parte Recurrente, o en su defecto, en caso de ser procedente, ordenar la entrega de información oportuna.</w:t>
      </w:r>
    </w:p>
    <w:p w14:paraId="2616FA05" w14:textId="77777777" w:rsidR="003A170A" w:rsidRDefault="00735C87">
      <w:pPr>
        <w:spacing w:before="240" w:after="240" w:line="360" w:lineRule="auto"/>
        <w:ind w:right="51"/>
        <w:jc w:val="both"/>
        <w:rPr>
          <w:rFonts w:ascii="Palatino Linotype" w:eastAsia="Palatino Linotype" w:hAnsi="Palatino Linotype" w:cs="Palatino Linotype"/>
        </w:rPr>
      </w:pPr>
      <w:bookmarkStart w:id="4" w:name="_heading=h.2et92p0" w:colFirst="0" w:colLast="0"/>
      <w:bookmarkEnd w:id="4"/>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Del análisis de la solicitud de información, motivo del recurso de revisión que ahora se resuelve se advierte que la parte solicitante requirió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le proporcione en copia simple con costo, información consistente en lo siguiente:</w:t>
      </w:r>
    </w:p>
    <w:p w14:paraId="5A82461D" w14:textId="77777777" w:rsidR="003A170A" w:rsidRDefault="00735C8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Del </w:t>
      </w:r>
      <w:proofErr w:type="gramStart"/>
      <w:r>
        <w:rPr>
          <w:rFonts w:ascii="Palatino Linotype" w:eastAsia="Palatino Linotype" w:hAnsi="Palatino Linotype" w:cs="Palatino Linotype"/>
        </w:rPr>
        <w:t>Presidente</w:t>
      </w:r>
      <w:proofErr w:type="gramEnd"/>
      <w:r>
        <w:rPr>
          <w:rFonts w:ascii="Palatino Linotype" w:eastAsia="Palatino Linotype" w:hAnsi="Palatino Linotype" w:cs="Palatino Linotype"/>
        </w:rPr>
        <w:t xml:space="preserve"> Municipal y del Encargado de las adquisiciones del Municipio:</w:t>
      </w:r>
    </w:p>
    <w:p w14:paraId="52C8BE7F" w14:textId="77777777" w:rsidR="003A170A" w:rsidRDefault="00735C8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Nombre completo y fecha de nacimiento; </w:t>
      </w:r>
    </w:p>
    <w:p w14:paraId="7A40E08E" w14:textId="77777777" w:rsidR="003A170A" w:rsidRDefault="00735C8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Nombramiento.</w:t>
      </w:r>
    </w:p>
    <w:p w14:paraId="25F3A04C" w14:textId="77777777" w:rsidR="003A170A" w:rsidRDefault="00735C8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Del Ayuntamiento:</w:t>
      </w:r>
    </w:p>
    <w:p w14:paraId="0E594F11" w14:textId="77777777" w:rsidR="003A170A" w:rsidRDefault="00735C8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RFC y Constancia de Situación Fiscal.</w:t>
      </w:r>
    </w:p>
    <w:p w14:paraId="133AEF48" w14:textId="77777777" w:rsidR="003A170A" w:rsidRDefault="00735C8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Comprobante de domicilio, número de teléfono y correo electrónico.</w:t>
      </w:r>
    </w:p>
    <w:p w14:paraId="56FA6829" w14:textId="77777777" w:rsidR="003A170A" w:rsidRDefault="00735C8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Vehículos terrestres que se compraron en los meses de febrero y marzo de 2021.</w:t>
      </w:r>
    </w:p>
    <w:p w14:paraId="5F7ABFEA" w14:textId="77777777" w:rsidR="003A170A" w:rsidRDefault="00735C87">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el </w:t>
      </w:r>
      <w:r>
        <w:rPr>
          <w:rFonts w:ascii="Palatino Linotype" w:eastAsia="Palatino Linotype" w:hAnsi="Palatino Linotype" w:cs="Palatino Linotype"/>
          <w:b/>
        </w:rPr>
        <w:t>Sujeto Obligado</w:t>
      </w:r>
      <w:r>
        <w:rPr>
          <w:rFonts w:ascii="Palatino Linotype" w:eastAsia="Palatino Linotype" w:hAnsi="Palatino Linotype" w:cs="Palatino Linotype"/>
        </w:rPr>
        <w:t>, a través de la Unidad de Transparencia hizo del conocimiento del particular los siguientes oficios:</w:t>
      </w:r>
    </w:p>
    <w:p w14:paraId="032157BE" w14:textId="77777777" w:rsidR="003A170A" w:rsidRDefault="00735C87">
      <w:pPr>
        <w:numPr>
          <w:ilvl w:val="0"/>
          <w:numId w:val="2"/>
        </w:numPr>
        <w:pBdr>
          <w:top w:val="nil"/>
          <w:left w:val="nil"/>
          <w:bottom w:val="nil"/>
          <w:right w:val="nil"/>
          <w:between w:val="nil"/>
        </w:pBdr>
        <w:spacing w:before="240" w:line="360" w:lineRule="auto"/>
        <w:ind w:left="567"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Oficio número SHA/ECA/4412/2021 de fecha siete de octubre de dos mil veintiuno, signado por el Secretario del Ayuntamiento, quien proporcionó el nombre completo del presidente municipal, el número telefónico del conmutador del ayuntamiento, y se manifestó incompetente respecto de la fecha de nacimiento del presidente municipal y su nombramiento, la información requerida del Encargado de las adquisiciones del Municipio, asimismo señaló que el comprobante del domicilio del Ayuntamiento y la información de los vehículos terrestres adquiridos en febrero y marzo de 2021 debía ser solicitada a la Dirección de Administración.</w:t>
      </w:r>
    </w:p>
    <w:p w14:paraId="312FBE6F" w14:textId="77777777" w:rsidR="003A170A" w:rsidRDefault="00735C87">
      <w:pPr>
        <w:numPr>
          <w:ilvl w:val="0"/>
          <w:numId w:val="2"/>
        </w:numPr>
        <w:pBdr>
          <w:top w:val="nil"/>
          <w:left w:val="nil"/>
          <w:bottom w:val="nil"/>
          <w:right w:val="nil"/>
          <w:between w:val="nil"/>
        </w:pBdr>
        <w:spacing w:after="240" w:line="360" w:lineRule="auto"/>
        <w:ind w:left="567"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Oficio número DA/ECA/SRH/DDP/2260/2021 de fecha uno de octubre de dos mil veintiuno, signado por la Directora de Administración,  quien señaló que la información del presidente municipal y del Encargado de adquisiciones podía ser consultada en la Plataforma IPOMEX, a través de la dirección electrónica </w:t>
      </w:r>
      <w:hyperlink r:id="rId8">
        <w:r>
          <w:rPr>
            <w:rFonts w:ascii="Palatino Linotype" w:eastAsia="Palatino Linotype" w:hAnsi="Palatino Linotype" w:cs="Palatino Linotype"/>
            <w:color w:val="000000"/>
            <w:u w:val="single"/>
          </w:rPr>
          <w:t>http://ecatepec.gob.mx/transparencia</w:t>
        </w:r>
      </w:hyperlink>
      <w:r>
        <w:rPr>
          <w:rFonts w:ascii="Palatino Linotype" w:eastAsia="Palatino Linotype" w:hAnsi="Palatino Linotype" w:cs="Palatino Linotype"/>
          <w:color w:val="000000"/>
        </w:rPr>
        <w:t xml:space="preserve">, en el ejercicio 2018 y posteriores, artículo 92 fracción VIII A, respecto de sus nombramientos indicó que los mismos eran expedidos por la Secretaría del Ayuntamiento, y, finalmente indicó que el número de teléfono del Ayuntamiento y su correo electrónico se encontraba disponible para su consulta en la dirección electrónica </w:t>
      </w:r>
      <w:hyperlink r:id="rId9">
        <w:r>
          <w:rPr>
            <w:rFonts w:ascii="Palatino Linotype" w:eastAsia="Palatino Linotype" w:hAnsi="Palatino Linotype" w:cs="Palatino Linotype"/>
            <w:color w:val="000000"/>
            <w:u w:val="single"/>
          </w:rPr>
          <w:t>http://ecatepec.gob.mx</w:t>
        </w:r>
      </w:hyperlink>
      <w:r>
        <w:rPr>
          <w:rFonts w:ascii="Palatino Linotype" w:eastAsia="Palatino Linotype" w:hAnsi="Palatino Linotype" w:cs="Palatino Linotype"/>
          <w:color w:val="000000"/>
        </w:rPr>
        <w:t>.</w:t>
      </w:r>
    </w:p>
    <w:p w14:paraId="0FA97AD3" w14:textId="77777777" w:rsidR="003A170A" w:rsidRDefault="00735C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no estar conforme con los términos de la respuesta proporcionada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el particular presentó el recurso de revisión que nos ocupa, en el cual manifestó, como motivos de inconformidad que entendía que los datos personales del presidente municipal tenían el carácter de confidenciales, no obstante, no se le </w:t>
      </w:r>
      <w:r>
        <w:rPr>
          <w:rFonts w:ascii="Palatino Linotype" w:eastAsia="Palatino Linotype" w:hAnsi="Palatino Linotype" w:cs="Palatino Linotype"/>
        </w:rPr>
        <w:lastRenderedPageBreak/>
        <w:t>entregó la información del municipio, propiamente la constancia de situación fiscal, el comprobante de domicilio, correo electrónico y número de teléfono, señalando que se le proporcionó una dirección electrónica en la que no se encuentra nada, razón por la cual solicitó se le enviara copia de dichos documentos.</w:t>
      </w:r>
    </w:p>
    <w:p w14:paraId="73D9BA9B" w14:textId="77777777" w:rsidR="003A170A" w:rsidRDefault="00735C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no pasa inadvertido para este Órgano Garante que los motivos de inconformidad aducidos, no versan sobre la totalidad de la información proporcionada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pues la parte Recurrente manifestó, de manera expresa, que no se le proporcionó la información del municipio, consistente en la constancia de situación fiscal, el comprobante de domicilio, correo electrónico, y número de teléfono, solicitando en el acto se le entregara copia de dichos documentos.</w:t>
      </w:r>
    </w:p>
    <w:p w14:paraId="02D8B0DE" w14:textId="77777777" w:rsidR="003A170A" w:rsidRDefault="00735C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orden de ideas,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Pr>
          <w:rFonts w:ascii="Palatino Linotype" w:eastAsia="Palatino Linotype" w:hAnsi="Palatino Linotype" w:cs="Palatino Linotype"/>
          <w:b/>
        </w:rPr>
        <w:t>Sujeto Obligado</w:t>
      </w:r>
      <w:r>
        <w:rPr>
          <w:rFonts w:ascii="Palatino Linotype" w:eastAsia="Palatino Linotype" w:hAnsi="Palatino Linotype" w:cs="Palatino Linotype"/>
        </w:rPr>
        <w:t>, satisface la solicitud presentada.</w:t>
      </w:r>
    </w:p>
    <w:p w14:paraId="4E05DF22" w14:textId="77777777" w:rsidR="003A170A" w:rsidRDefault="00735C87">
      <w:pPr>
        <w:spacing w:before="24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es así, debido a que cuando la parte Recurrente impugna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éste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w:t>
      </w:r>
      <w:r>
        <w:rPr>
          <w:rFonts w:ascii="Palatino Linotype" w:eastAsia="Palatino Linotype" w:hAnsi="Palatino Linotype" w:cs="Palatino Linotype"/>
        </w:rPr>
        <w:lastRenderedPageBreak/>
        <w:t>Jurisprudencial Número 3ª./J.7/91, Publicada en el Semanario Judicial de la Federación y su Gaceta bajo el número de registro 174,177, que establece lo siguiente:</w:t>
      </w:r>
    </w:p>
    <w:p w14:paraId="524DF4D1" w14:textId="77777777" w:rsidR="003A170A" w:rsidRDefault="00735C87">
      <w:pPr>
        <w:spacing w:before="240" w:after="36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“REVISIÓN EN AMPARO. LOS RESOLUTIVOS NO COMBATIDOS DEBEN DECLARARSE FIRMES. </w:t>
      </w:r>
      <w:r>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3B5E220" w14:textId="77777777" w:rsidR="003A170A" w:rsidRDefault="00735C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43B0A431" w14:textId="77777777" w:rsidR="003A170A" w:rsidRDefault="00735C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14:paraId="6A97B8FA" w14:textId="77777777" w:rsidR="003A170A" w:rsidRDefault="00735C87">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mallCaps/>
          <w:sz w:val="22"/>
          <w:szCs w:val="22"/>
        </w:rPr>
        <w:t xml:space="preserve">“ACTOS CONSENTIDOS. SON LOS QUE NO SE IMPUGNAN MEDIANTE EL RECURSO IDÓNEO. </w:t>
      </w:r>
      <w:r>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Pr>
          <w:rFonts w:ascii="Palatino Linotype" w:eastAsia="Palatino Linotype" w:hAnsi="Palatino Linotype" w:cs="Palatino Linotype"/>
          <w:i/>
          <w:sz w:val="22"/>
          <w:szCs w:val="22"/>
        </w:rPr>
        <w:t>ya que</w:t>
      </w:r>
      <w:proofErr w:type="gramEnd"/>
      <w:r>
        <w:rPr>
          <w:rFonts w:ascii="Palatino Linotype" w:eastAsia="Palatino Linotype" w:hAnsi="Palatino Linotype" w:cs="Palatino Linotype"/>
          <w:i/>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9A02C1B" w14:textId="77777777" w:rsidR="003A170A" w:rsidRDefault="00735C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Una vez admitido el presente recurso de revisión, se integró el expediente y se puso a disposición de las partes para que, en un plazo máximo de siete días hábiles, manifestaran lo que a su derecho resultara conveniente.</w:t>
      </w:r>
    </w:p>
    <w:p w14:paraId="70C8E71D" w14:textId="77777777" w:rsidR="003A170A" w:rsidRDefault="00735C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remitió su informe justificado mediante el cual se hace del conocimiento del particular que la Tesorería Municipal informó que era incompetente para atender la solicitud, y, por su parte, la Dirección de Administración proporcionó un correo electrónico, el número del conmutador del ayuntamiento y señaló que la información restante, no era de su competencia, encontrándose imposibilitada para proporcionar la misma.</w:t>
      </w:r>
    </w:p>
    <w:p w14:paraId="66574589" w14:textId="77777777" w:rsidR="003A170A" w:rsidRDefault="00735C87">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es conveniente resaltar que, de acuerdo a la Ley de Transparencia de la Entidad,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14:paraId="3D13784E" w14:textId="77777777" w:rsidR="003A170A" w:rsidRDefault="00735C87">
      <w:pPr>
        <w:pBdr>
          <w:top w:val="nil"/>
          <w:left w:val="nil"/>
          <w:bottom w:val="nil"/>
          <w:right w:val="nil"/>
          <w:between w:val="nil"/>
        </w:pBd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EFB1284" w14:textId="77777777" w:rsidR="003A170A" w:rsidRDefault="00735C87">
      <w:pPr>
        <w:pBdr>
          <w:top w:val="nil"/>
          <w:left w:val="nil"/>
          <w:bottom w:val="nil"/>
          <w:right w:val="nil"/>
          <w:between w:val="nil"/>
        </w:pBdr>
        <w:ind w:left="851" w:right="900"/>
        <w:jc w:val="both"/>
        <w:rPr>
          <w:rFonts w:ascii="Palatino Linotype" w:eastAsia="Palatino Linotype" w:hAnsi="Palatino Linotype" w:cs="Palatino Linotype"/>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w:t>
      </w:r>
      <w:r>
        <w:rPr>
          <w:rFonts w:ascii="Palatino Linotype" w:eastAsia="Palatino Linotype" w:hAnsi="Palatino Linotype" w:cs="Palatino Linotype"/>
          <w:i/>
          <w:sz w:val="22"/>
          <w:szCs w:val="22"/>
        </w:rPr>
        <w:lastRenderedPageBreak/>
        <w:t>interés público, en los términos de las causas legítimas y estrictamente necesarias previstas por esta Ley.”</w:t>
      </w:r>
    </w:p>
    <w:p w14:paraId="7102250C" w14:textId="77777777" w:rsidR="003A170A" w:rsidRDefault="00735C87">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7A54280E" w14:textId="77777777" w:rsidR="003A170A" w:rsidRDefault="00735C87">
      <w:pPr>
        <w:spacing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991941B" w14:textId="77777777" w:rsidR="003A170A" w:rsidRDefault="00735C87">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EB7C64" w14:textId="77777777" w:rsidR="003A170A" w:rsidRDefault="00735C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refiere a que el derecho de acceso a la información pública se satisface en aquellos casos en que se entregue el documento en que conste la información pública, toda vez que, los Sujetos Obligados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no tienen el deber de generar, poseer o administrar la información pública a un grado de detalle; esto es, que no tienen la obligación de generar un documento </w:t>
      </w:r>
      <w:r>
        <w:rPr>
          <w:rFonts w:ascii="Palatino Linotype" w:eastAsia="Palatino Linotype" w:hAnsi="Palatino Linotype" w:cs="Palatino Linotype"/>
          <w:i/>
        </w:rPr>
        <w:t>ad hoc</w:t>
      </w:r>
      <w:r>
        <w:rPr>
          <w:rFonts w:ascii="Palatino Linotype" w:eastAsia="Palatino Linotype" w:hAnsi="Palatino Linotype" w:cs="Palatino Linotype"/>
        </w:rPr>
        <w:t>, para satisfacer el derecho de acceso a la información pública.</w:t>
      </w:r>
    </w:p>
    <w:p w14:paraId="550FE517" w14:textId="77777777" w:rsidR="003A170A" w:rsidRDefault="00735C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ello el artículo 24 de la Ley de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dispone que los Sujetos Obligados sólo proporcionarán la información pública que generen, administren o </w:t>
      </w:r>
      <w:r>
        <w:rPr>
          <w:rFonts w:ascii="Palatino Linotype" w:eastAsia="Palatino Linotype" w:hAnsi="Palatino Linotype" w:cs="Palatino Linotype"/>
        </w:rPr>
        <w:lastRenderedPageBreak/>
        <w:t>posean en el ejercicio de sus atribuciones; por consiguiente, la información pública se encuentra a disposición de cualquier persona, lo que implica que es deber de los Sujetos Obligados, garantizar el derecho de acceso a la información pública.</w:t>
      </w:r>
    </w:p>
    <w:p w14:paraId="5DD4783F" w14:textId="77777777" w:rsidR="003A170A" w:rsidRDefault="00735C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Pr>
          <w:rFonts w:ascii="Palatino Linotype" w:eastAsia="Palatino Linotype" w:hAnsi="Palatino Linotype" w:cs="Palatino Linotype"/>
          <w:b/>
        </w:rPr>
        <w:t>cualquier otro registro que documente el ejercicio de las facultades, funciones y competencias de los Sujetos Obligados</w:t>
      </w:r>
      <w:r>
        <w:rPr>
          <w:rFonts w:ascii="Palatino Linotype" w:eastAsia="Palatino Linotype" w:hAnsi="Palatino Linotype" w:cs="Palatino Linotype"/>
        </w:rPr>
        <w:t xml:space="preserve">; los que, podrán estar en cualquier medio, sea escrito, impreso, sonoro, visual, electrónico, informático u holográfico de conformidad con el artículo 3, fracción XI de la Ley de la materia, el cual señala lo siguiente: </w:t>
      </w:r>
    </w:p>
    <w:p w14:paraId="3B16015F" w14:textId="77777777" w:rsidR="003A170A" w:rsidRDefault="00735C8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563F7659" w14:textId="77777777" w:rsidR="003A170A" w:rsidRDefault="00735C87">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BAC1031" w14:textId="77777777" w:rsidR="003A170A" w:rsidRDefault="00735C87">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w:t>
      </w:r>
      <w:proofErr w:type="gramStart"/>
      <w:r>
        <w:rPr>
          <w:rFonts w:ascii="Palatino Linotype" w:eastAsia="Palatino Linotype" w:hAnsi="Palatino Linotype" w:cs="Palatino Linotype"/>
          <w:i/>
          <w:sz w:val="22"/>
          <w:szCs w:val="22"/>
        </w:rPr>
        <w:t>holográfico;</w:t>
      </w:r>
      <w:r>
        <w:rPr>
          <w:rFonts w:ascii="Palatino Linotype" w:eastAsia="Palatino Linotype" w:hAnsi="Palatino Linotype" w:cs="Palatino Linotype"/>
          <w:b/>
          <w:i/>
          <w:sz w:val="22"/>
          <w:szCs w:val="22"/>
        </w:rPr>
        <w:t>…</w:t>
      </w:r>
      <w:proofErr w:type="gramEnd"/>
      <w:r>
        <w:rPr>
          <w:rFonts w:ascii="Palatino Linotype" w:eastAsia="Palatino Linotype" w:hAnsi="Palatino Linotype" w:cs="Palatino Linotype"/>
          <w:i/>
          <w:sz w:val="22"/>
          <w:szCs w:val="22"/>
        </w:rPr>
        <w:t>”</w:t>
      </w:r>
    </w:p>
    <w:p w14:paraId="72F61C29" w14:textId="77777777" w:rsidR="003A170A" w:rsidRDefault="003A170A">
      <w:pPr>
        <w:ind w:left="851" w:right="899"/>
        <w:jc w:val="both"/>
        <w:rPr>
          <w:rFonts w:ascii="Palatino Linotype" w:eastAsia="Palatino Linotype" w:hAnsi="Palatino Linotype" w:cs="Palatino Linotype"/>
          <w:sz w:val="22"/>
          <w:szCs w:val="22"/>
        </w:rPr>
      </w:pPr>
    </w:p>
    <w:p w14:paraId="66A35477" w14:textId="77777777" w:rsidR="003A170A" w:rsidRDefault="00735C8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refieren lo siguiente:</w:t>
      </w:r>
    </w:p>
    <w:p w14:paraId="22EC57F0" w14:textId="77777777" w:rsidR="003A170A" w:rsidRDefault="00735C87">
      <w:pPr>
        <w:spacing w:before="120" w:after="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5FF64B95" w14:textId="77777777" w:rsidR="003A170A" w:rsidRDefault="00735C87">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6BE7237" w14:textId="77777777" w:rsidR="003A170A" w:rsidRDefault="00735C87">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w:t>
      </w:r>
      <w:proofErr w:type="gramStart"/>
      <w:r>
        <w:rPr>
          <w:rFonts w:ascii="Palatino Linotype" w:eastAsia="Palatino Linotype" w:hAnsi="Palatino Linotype" w:cs="Palatino Linotype"/>
          <w:i/>
          <w:sz w:val="22"/>
          <w:szCs w:val="22"/>
        </w:rPr>
        <w:t>consecuencia</w:t>
      </w:r>
      <w:proofErr w:type="gramEnd"/>
      <w:r>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53306EB6" w14:textId="77777777" w:rsidR="003A170A" w:rsidRDefault="00735C87">
      <w:pPr>
        <w:spacing w:before="120" w:after="12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1) Que se trate de información registrada en cualquier soporte documental, </w:t>
      </w:r>
      <w:proofErr w:type="gramStart"/>
      <w:r>
        <w:rPr>
          <w:rFonts w:ascii="Palatino Linotype" w:eastAsia="Palatino Linotype" w:hAnsi="Palatino Linotype" w:cs="Palatino Linotype"/>
          <w:b/>
          <w:i/>
          <w:sz w:val="22"/>
          <w:szCs w:val="22"/>
        </w:rPr>
        <w:t>que</w:t>
      </w:r>
      <w:proofErr w:type="gramEnd"/>
      <w:r>
        <w:rPr>
          <w:rFonts w:ascii="Palatino Linotype" w:eastAsia="Palatino Linotype" w:hAnsi="Palatino Linotype" w:cs="Palatino Linotype"/>
          <w:b/>
          <w:i/>
          <w:sz w:val="22"/>
          <w:szCs w:val="22"/>
        </w:rPr>
        <w:t xml:space="preserve"> en ejercicio de las atribuciones conferidas, sea generada por los Sujetos Obligados;</w:t>
      </w:r>
    </w:p>
    <w:p w14:paraId="041427F1" w14:textId="77777777" w:rsidR="003A170A" w:rsidRDefault="00735C87">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 Que se trate de información registrada en cualquier soporte documental,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ejercicio de las atribuciones conferidas, sea administrada por los Sujetos Obligados, y</w:t>
      </w:r>
    </w:p>
    <w:p w14:paraId="144D0AA4" w14:textId="77777777" w:rsidR="003A170A" w:rsidRDefault="00735C87">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Que se trate de información registrada en cualquier soporte documental,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ejercicio de las atribuciones conferidas, se encuentre en posesión de los Sujetos Obligados.”</w:t>
      </w:r>
    </w:p>
    <w:p w14:paraId="6A9DF0FE" w14:textId="77777777" w:rsidR="003A170A" w:rsidRDefault="00735C87">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previo al estudio de fondo, conviene referir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pretendió atender a solicitud conforme a lo previsto en el artículo 161</w:t>
      </w:r>
      <w:r>
        <w:rPr>
          <w:rFonts w:ascii="Palatino Linotype" w:eastAsia="Palatino Linotype" w:hAnsi="Palatino Linotype" w:cs="Palatino Linotype"/>
          <w:color w:val="000000"/>
          <w:vertAlign w:val="superscript"/>
        </w:rPr>
        <w:footnoteReference w:id="2"/>
      </w:r>
      <w:r>
        <w:rPr>
          <w:rFonts w:ascii="Palatino Linotype" w:eastAsia="Palatino Linotype" w:hAnsi="Palatino Linotype" w:cs="Palatino Linotype"/>
          <w:color w:val="000000"/>
        </w:rPr>
        <w:t xml:space="preserve"> de la Ley de la Materia, respecto de la dirección y número de teléfono del Ayuntamiento, al </w:t>
      </w:r>
      <w:r>
        <w:rPr>
          <w:rFonts w:ascii="Palatino Linotype" w:eastAsia="Palatino Linotype" w:hAnsi="Palatino Linotype" w:cs="Palatino Linotype"/>
          <w:color w:val="000000"/>
        </w:rPr>
        <w:lastRenderedPageBreak/>
        <w:t>señalar que dicha información se encontraba disponible en la página oficial del ayuntamiento, como se observa a continuación:</w:t>
      </w:r>
    </w:p>
    <w:p w14:paraId="4833420D" w14:textId="77777777" w:rsidR="003A170A" w:rsidRDefault="00735C87">
      <w:pPr>
        <w:pBdr>
          <w:top w:val="nil"/>
          <w:left w:val="nil"/>
          <w:bottom w:val="nil"/>
          <w:right w:val="nil"/>
          <w:between w:val="nil"/>
        </w:pBdr>
        <w:spacing w:before="280" w:after="280" w:line="360"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rPr>
        <w:drawing>
          <wp:inline distT="0" distB="0" distL="0" distR="0" wp14:anchorId="30EED7A2" wp14:editId="55D32B48">
            <wp:extent cx="5400000" cy="1366044"/>
            <wp:effectExtent l="0" t="0" r="0" b="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400000" cy="1366044"/>
                    </a:xfrm>
                    <a:prstGeom prst="rect">
                      <a:avLst/>
                    </a:prstGeom>
                    <a:ln/>
                  </pic:spPr>
                </pic:pic>
              </a:graphicData>
            </a:graphic>
          </wp:inline>
        </w:drawing>
      </w:r>
    </w:p>
    <w:p w14:paraId="7179B746" w14:textId="77777777" w:rsidR="003A170A" w:rsidRDefault="00735C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debe perderse de vista que el particular  solicitó el acceso a documentos físicos, reiterando la modalidad de entrega a través de su recurso de revisión, al requerir específicamente se le hiciera entrega de las copias del comprobante de domicilio, correo electrónico y  número de teléfono, por lo tanto, a pesar de que la información que obra en dicho portal contiene parcialmente los datos solicitados </w:t>
      </w:r>
      <w:r>
        <w:rPr>
          <w:rFonts w:ascii="Palatino Linotype" w:eastAsia="Palatino Linotype" w:hAnsi="Palatino Linotype" w:cs="Palatino Linotype"/>
          <w:sz w:val="22"/>
          <w:szCs w:val="22"/>
        </w:rPr>
        <w:t xml:space="preserve">-ya que no se advierte el correo electrónico de contacto del Ayuntamiento-, </w:t>
      </w:r>
      <w:r>
        <w:rPr>
          <w:rFonts w:ascii="Palatino Linotype" w:eastAsia="Palatino Linotype" w:hAnsi="Palatino Linotype" w:cs="Palatino Linotype"/>
        </w:rPr>
        <w:t>se debe observar  lo previsto en el primer párrafo del artículo 164</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xml:space="preserve"> de la Ley de Transparencia Local, y el acceso a la información se debe dar en la modalidad de entrega elegida por el particular, esto es, copia simple con costo, por lo que deberá entregar el soporte documental en el que conste lo solicitado.</w:t>
      </w:r>
    </w:p>
    <w:p w14:paraId="6578EE5D" w14:textId="77777777" w:rsidR="003A170A" w:rsidRDefault="00735C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en virtud 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acreditó de manera fundada y motivada, la imposibilidad de entregar la información a través de la modalidad solicitada.</w:t>
      </w:r>
    </w:p>
    <w:p w14:paraId="6B5D6263" w14:textId="77777777" w:rsidR="003A170A" w:rsidRDefault="00735C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otra parte, respecto a la información requerida, consistente en la constancia de situación fiscal, es de mencionar que se trata de un documento emitido por el Servicio de Administración Tributaria, SAT, y sirve como identificación de una persona física o moral, pues contiene información personal y fiscal del contribuyente.</w:t>
      </w:r>
    </w:p>
    <w:p w14:paraId="789472C9" w14:textId="77777777" w:rsidR="003A170A" w:rsidRDefault="00735C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Los datos que contiene, en el caso de las personas morales, son los siguientes:</w:t>
      </w:r>
    </w:p>
    <w:p w14:paraId="72048EEA" w14:textId="77777777" w:rsidR="003A170A" w:rsidRDefault="00735C87">
      <w:pPr>
        <w:numPr>
          <w:ilvl w:val="0"/>
          <w:numId w:val="3"/>
        </w:numPr>
        <w:pBdr>
          <w:top w:val="nil"/>
          <w:left w:val="nil"/>
          <w:bottom w:val="nil"/>
          <w:right w:val="nil"/>
          <w:between w:val="nil"/>
        </w:pBdr>
        <w:spacing w:before="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Cédula de Identificación Fiscal, </w:t>
      </w:r>
      <w:r>
        <w:rPr>
          <w:rFonts w:ascii="Palatino Linotype" w:eastAsia="Palatino Linotype" w:hAnsi="Palatino Linotype" w:cs="Palatino Linotype"/>
          <w:color w:val="000000"/>
        </w:rPr>
        <w:t xml:space="preserve">que consiste en un código de barras bidimensional (QR) que almacena la información de las personas morales que puede ser consultada con un dispositivo electrónico inteligente, mostrando la siguiente información: clave del </w:t>
      </w:r>
      <w:r>
        <w:rPr>
          <w:rFonts w:ascii="Palatino Linotype" w:eastAsia="Palatino Linotype" w:hAnsi="Palatino Linotype" w:cs="Palatino Linotype"/>
          <w:b/>
          <w:color w:val="000000"/>
        </w:rPr>
        <w:t>RFC</w:t>
      </w:r>
      <w:r>
        <w:rPr>
          <w:rFonts w:ascii="Palatino Linotype" w:eastAsia="Palatino Linotype" w:hAnsi="Palatino Linotype" w:cs="Palatino Linotype"/>
          <w:color w:val="000000"/>
        </w:rPr>
        <w:t xml:space="preserve">, denominación o razón social, régimen de capital, fecha de constitución, fecha de inicio de operaciones, situación del contribuyente, fecha del último cambio de estado, </w:t>
      </w:r>
      <w:r>
        <w:rPr>
          <w:rFonts w:ascii="Palatino Linotype" w:eastAsia="Palatino Linotype" w:hAnsi="Palatino Linotype" w:cs="Palatino Linotype"/>
          <w:b/>
          <w:color w:val="000000"/>
        </w:rPr>
        <w:t>datos de ubicación</w:t>
      </w:r>
      <w:r>
        <w:rPr>
          <w:rFonts w:ascii="Palatino Linotype" w:eastAsia="Palatino Linotype" w:hAnsi="Palatino Linotype" w:cs="Palatino Linotype"/>
          <w:color w:val="000000"/>
        </w:rPr>
        <w:t xml:space="preserve"> (domicilio fiscal) y características fiscales vigentes (régimen y fecha de alta).</w:t>
      </w:r>
    </w:p>
    <w:p w14:paraId="33EB97A0" w14:textId="77777777" w:rsidR="003A170A" w:rsidRDefault="00735C87">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Datos de identificación del contribuyente</w:t>
      </w:r>
      <w:r>
        <w:rPr>
          <w:rFonts w:ascii="Palatino Linotype" w:eastAsia="Palatino Linotype" w:hAnsi="Palatino Linotype" w:cs="Palatino Linotype"/>
          <w:color w:val="000000"/>
        </w:rPr>
        <w:t xml:space="preserve"> como: clave del </w:t>
      </w:r>
      <w:r>
        <w:rPr>
          <w:rFonts w:ascii="Palatino Linotype" w:eastAsia="Palatino Linotype" w:hAnsi="Palatino Linotype" w:cs="Palatino Linotype"/>
          <w:b/>
          <w:color w:val="000000"/>
        </w:rPr>
        <w:t>RFC,</w:t>
      </w:r>
      <w:r>
        <w:rPr>
          <w:rFonts w:ascii="Palatino Linotype" w:eastAsia="Palatino Linotype" w:hAnsi="Palatino Linotype" w:cs="Palatino Linotype"/>
          <w:color w:val="000000"/>
        </w:rPr>
        <w:t xml:space="preserve"> denominación o razón social, régimen capital, nombre comercial, fecha de inicio de operaciones, estatus en el padrón y fecha del último cambio de estado.</w:t>
      </w:r>
    </w:p>
    <w:p w14:paraId="7024AF43" w14:textId="77777777" w:rsidR="003A170A" w:rsidRDefault="00735C87">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color w:val="000000"/>
          <w:u w:val="single"/>
        </w:rPr>
      </w:pPr>
      <w:r>
        <w:rPr>
          <w:rFonts w:ascii="Palatino Linotype" w:eastAsia="Palatino Linotype" w:hAnsi="Palatino Linotype" w:cs="Palatino Linotype"/>
          <w:b/>
          <w:color w:val="000000"/>
        </w:rPr>
        <w:t>Datos de Ubicación</w:t>
      </w:r>
      <w:r>
        <w:rPr>
          <w:rFonts w:ascii="Palatino Linotype" w:eastAsia="Palatino Linotype" w:hAnsi="Palatino Linotype" w:cs="Palatino Linotype"/>
          <w:color w:val="000000"/>
        </w:rPr>
        <w:t xml:space="preserve"> del domicilio fiscal como: </w:t>
      </w:r>
      <w:r>
        <w:rPr>
          <w:rFonts w:ascii="Palatino Linotype" w:eastAsia="Palatino Linotype" w:hAnsi="Palatino Linotype" w:cs="Palatino Linotype"/>
          <w:b/>
          <w:color w:val="000000"/>
        </w:rPr>
        <w:t>Código postal, tipo de vialidad, nombre de la vialidad, número exterior, número interior</w:t>
      </w:r>
      <w:proofErr w:type="gramStart"/>
      <w:r>
        <w:rPr>
          <w:rFonts w:ascii="Palatino Linotype" w:eastAsia="Palatino Linotype" w:hAnsi="Palatino Linotype" w:cs="Palatino Linotype"/>
          <w:b/>
          <w:color w:val="000000"/>
        </w:rPr>
        <w:t>, ,</w:t>
      </w:r>
      <w:proofErr w:type="gramEnd"/>
      <w:r>
        <w:rPr>
          <w:rFonts w:ascii="Palatino Linotype" w:eastAsia="Palatino Linotype" w:hAnsi="Palatino Linotype" w:cs="Palatino Linotype"/>
          <w:b/>
          <w:color w:val="000000"/>
        </w:rPr>
        <w:t xml:space="preserve"> nombre de la colonia, nombre de la Localidad,  nombre del municipio o delegación, nombre del Estado, entre que calles, </w:t>
      </w:r>
      <w:r>
        <w:rPr>
          <w:rFonts w:ascii="Palatino Linotype" w:eastAsia="Palatino Linotype" w:hAnsi="Palatino Linotype" w:cs="Palatino Linotype"/>
          <w:b/>
          <w:color w:val="000000"/>
          <w:u w:val="single"/>
        </w:rPr>
        <w:t>correo electrónico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b/>
          <w:color w:val="000000"/>
          <w:u w:val="single"/>
        </w:rPr>
        <w:t xml:space="preserve">número de teléfono fijo y móvil, </w:t>
      </w:r>
      <w:r>
        <w:rPr>
          <w:rFonts w:ascii="Palatino Linotype" w:eastAsia="Palatino Linotype" w:hAnsi="Palatino Linotype" w:cs="Palatino Linotype"/>
          <w:b/>
          <w:color w:val="000000"/>
        </w:rPr>
        <w:t>así como su lada.</w:t>
      </w:r>
    </w:p>
    <w:p w14:paraId="4A648AE2" w14:textId="77777777" w:rsidR="003A170A" w:rsidRDefault="00735C87">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Actividades Económicas</w:t>
      </w:r>
      <w:r>
        <w:rPr>
          <w:rFonts w:ascii="Palatino Linotype" w:eastAsia="Palatino Linotype" w:hAnsi="Palatino Linotype" w:cs="Palatino Linotype"/>
          <w:color w:val="000000"/>
        </w:rPr>
        <w:t>.</w:t>
      </w:r>
    </w:p>
    <w:p w14:paraId="0E30EF86" w14:textId="77777777" w:rsidR="003A170A" w:rsidRDefault="00735C87">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lastRenderedPageBreak/>
        <w:t>Regímenes fiscales inscritos.</w:t>
      </w:r>
    </w:p>
    <w:p w14:paraId="06619EFB" w14:textId="77777777" w:rsidR="003A170A" w:rsidRDefault="00735C87">
      <w:pPr>
        <w:numPr>
          <w:ilvl w:val="0"/>
          <w:numId w:val="3"/>
        </w:numPr>
        <w:pBdr>
          <w:top w:val="nil"/>
          <w:left w:val="nil"/>
          <w:bottom w:val="nil"/>
          <w:right w:val="nil"/>
          <w:between w:val="nil"/>
        </w:pBdr>
        <w:spacing w:after="24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Obligaciones.</w:t>
      </w:r>
    </w:p>
    <w:p w14:paraId="6A1CB89B" w14:textId="77777777" w:rsidR="003A170A" w:rsidRDefault="00735C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Como se advierte, dicho documento contiene, entre otros datos, la clave del RFC, domicilio, número de teléfono y correo electrónico, por lo tanto, con la entrega del mismo, el derecho de acceso a la información de la parte Recurrente pudiera tenerse por atendido, de conformidad con el párrafo primero del artículo 166 de la Ley de la Materia, que reza así:</w:t>
      </w:r>
    </w:p>
    <w:p w14:paraId="6AE2FFB4" w14:textId="77777777" w:rsidR="003A170A" w:rsidRDefault="00735C87">
      <w:pPr>
        <w:spacing w:before="120" w:after="120"/>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r>
        <w:rPr>
          <w:rFonts w:ascii="Palatino Linotype" w:eastAsia="Palatino Linotype" w:hAnsi="Palatino Linotype" w:cs="Palatino Linotype"/>
          <w:b/>
          <w:i/>
          <w:sz w:val="22"/>
          <w:szCs w:val="22"/>
        </w:rPr>
        <w:t xml:space="preserve">Artículo 166. La obligación de acceso a la información pública se tendrá por cumplida </w:t>
      </w:r>
      <w:r>
        <w:rPr>
          <w:rFonts w:ascii="Palatino Linotype" w:eastAsia="Palatino Linotype" w:hAnsi="Palatino Linotype" w:cs="Palatino Linotype"/>
          <w:b/>
          <w:i/>
          <w:sz w:val="22"/>
          <w:szCs w:val="22"/>
          <w:u w:val="single"/>
        </w:rPr>
        <w:t>cuando el solicitante tenga a su disposición la información requerida</w:t>
      </w:r>
      <w:r>
        <w:rPr>
          <w:rFonts w:ascii="Palatino Linotype" w:eastAsia="Palatino Linotype" w:hAnsi="Palatino Linotype" w:cs="Palatino Linotype"/>
          <w:i/>
          <w:sz w:val="22"/>
          <w:szCs w:val="22"/>
        </w:rPr>
        <w:t>, o cuando realice la consulta de la misma en el lugar en el que ésta se localice.”</w:t>
      </w:r>
    </w:p>
    <w:p w14:paraId="21787DBA" w14:textId="77777777" w:rsidR="003A170A" w:rsidRDefault="00735C87">
      <w:pPr>
        <w:spacing w:before="120" w:after="12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este orden de ideas, toda vez que tanto la Tesorería Municipal, como la Dirección de Administración se pronunciaron en sentido negativo, al señalar que la información de mérito no era de su competencia, es oportuno precisar que el municipio de Ecatepec de Morelos es un sujeto obligado en materia del Registro Federal de Contribuyentes, como se lee en el artículo 27 inciso A, fracción I, primer párrafo del Código Fiscal de la Federación, a saber:</w:t>
      </w:r>
    </w:p>
    <w:p w14:paraId="267BFA40" w14:textId="77777777" w:rsidR="003A170A" w:rsidRDefault="00735C87">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xml:space="preserve"> </w:t>
      </w: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27</w:t>
      </w:r>
      <w:r>
        <w:rPr>
          <w:rFonts w:ascii="Palatino Linotype" w:eastAsia="Palatino Linotype" w:hAnsi="Palatino Linotype" w:cs="Palatino Linotype"/>
          <w:i/>
          <w:sz w:val="22"/>
          <w:szCs w:val="22"/>
        </w:rPr>
        <w:t>. En materia del Registro Federal de Contribuyentes, se estará a lo siguiente:</w:t>
      </w:r>
    </w:p>
    <w:p w14:paraId="7D3C2D22" w14:textId="77777777" w:rsidR="003A170A" w:rsidRDefault="00735C87">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w:t>
      </w:r>
      <w:r>
        <w:rPr>
          <w:rFonts w:ascii="Palatino Linotype" w:eastAsia="Palatino Linotype" w:hAnsi="Palatino Linotype" w:cs="Palatino Linotype"/>
          <w:i/>
          <w:sz w:val="22"/>
          <w:szCs w:val="22"/>
        </w:rPr>
        <w:t xml:space="preserve"> Sujetos y sus obligaciones específicas:</w:t>
      </w:r>
    </w:p>
    <w:p w14:paraId="089C60EC" w14:textId="77777777" w:rsidR="003A170A" w:rsidRDefault="00735C87">
      <w:pPr>
        <w:spacing w:before="120" w:after="120"/>
        <w:ind w:left="1418"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Las personas físicas y </w:t>
      </w:r>
      <w:r>
        <w:rPr>
          <w:rFonts w:ascii="Palatino Linotype" w:eastAsia="Palatino Linotype" w:hAnsi="Palatino Linotype" w:cs="Palatino Linotype"/>
          <w:b/>
          <w:i/>
          <w:sz w:val="22"/>
          <w:szCs w:val="22"/>
        </w:rPr>
        <w:t>personas morales</w:t>
      </w:r>
      <w:r>
        <w:rPr>
          <w:rFonts w:ascii="Palatino Linotype" w:eastAsia="Palatino Linotype" w:hAnsi="Palatino Linotype" w:cs="Palatino Linotype"/>
          <w:i/>
          <w:sz w:val="22"/>
          <w:szCs w:val="22"/>
        </w:rPr>
        <w:t xml:space="preserve"> están obligadas a dar cumplimiento a las fracciones I, II, III y IV del apartado B del presente artículo, siempre que: </w:t>
      </w:r>
    </w:p>
    <w:p w14:paraId="723F030A" w14:textId="77777777" w:rsidR="003A170A" w:rsidRDefault="00735C87">
      <w:pPr>
        <w:spacing w:before="120" w:after="120"/>
        <w:ind w:left="170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Deban presentar declaraciones periódicas</w:t>
      </w:r>
      <w:r>
        <w:rPr>
          <w:rFonts w:ascii="Palatino Linotype" w:eastAsia="Palatino Linotype" w:hAnsi="Palatino Linotype" w:cs="Palatino Linotype"/>
          <w:i/>
          <w:sz w:val="22"/>
          <w:szCs w:val="22"/>
        </w:rPr>
        <w:t xml:space="preserve">, o </w:t>
      </w:r>
    </w:p>
    <w:p w14:paraId="76649782" w14:textId="77777777" w:rsidR="003A170A" w:rsidRDefault="00735C87">
      <w:pPr>
        <w:spacing w:before="120" w:after="120"/>
        <w:ind w:left="1701"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2"/>
          <w:szCs w:val="22"/>
        </w:rPr>
        <w:t>b)</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Estén obligadas a expedir comprobantes fiscales digitales por Internet por los actos o actividades que realicen o por los ingresos que perciban.</w:t>
      </w:r>
      <w:r>
        <w:rPr>
          <w:rFonts w:ascii="Palatino Linotype" w:eastAsia="Palatino Linotype" w:hAnsi="Palatino Linotype" w:cs="Palatino Linotype"/>
          <w:b/>
          <w:i/>
          <w:sz w:val="20"/>
          <w:szCs w:val="20"/>
        </w:rPr>
        <w:t xml:space="preserve"> </w:t>
      </w:r>
    </w:p>
    <w:p w14:paraId="0C154041" w14:textId="77777777" w:rsidR="003A170A" w:rsidRDefault="00735C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tal sentido, el Ayuntamiento de Ecatepec de Morelos, ser sujeto obligado en materia del Registro Federal de Contribuyentes, cuenta, entre otras obligaciones, con la de solicitar la inscripción en el referido Registro, </w:t>
      </w:r>
      <w:r>
        <w:rPr>
          <w:rFonts w:ascii="Palatino Linotype" w:eastAsia="Palatino Linotype" w:hAnsi="Palatino Linotype" w:cs="Palatino Linotype"/>
          <w:b/>
        </w:rPr>
        <w:t>debiendo proporcionar la información relacionada con</w:t>
      </w:r>
      <w:r>
        <w:rPr>
          <w:rFonts w:ascii="Palatino Linotype" w:eastAsia="Palatino Linotype" w:hAnsi="Palatino Linotype" w:cs="Palatino Linotype"/>
        </w:rPr>
        <w:t xml:space="preserve"> la identidad, </w:t>
      </w:r>
      <w:r>
        <w:rPr>
          <w:rFonts w:ascii="Palatino Linotype" w:eastAsia="Palatino Linotype" w:hAnsi="Palatino Linotype" w:cs="Palatino Linotype"/>
          <w:b/>
        </w:rPr>
        <w:t xml:space="preserve">domicilio </w:t>
      </w:r>
      <w:r>
        <w:rPr>
          <w:rFonts w:ascii="Palatino Linotype" w:eastAsia="Palatino Linotype" w:hAnsi="Palatino Linotype" w:cs="Palatino Linotype"/>
        </w:rPr>
        <w:t xml:space="preserve">y, en general, sobre la situación fiscal,  </w:t>
      </w:r>
      <w:r>
        <w:rPr>
          <w:rFonts w:ascii="Palatino Linotype" w:eastAsia="Palatino Linotype" w:hAnsi="Palatino Linotype" w:cs="Palatino Linotype"/>
          <w:b/>
        </w:rPr>
        <w:t>así como registrar y mantener actualizada una sola dirección de correo electrónico y un número telefónico del contribuyente</w:t>
      </w:r>
      <w:r>
        <w:rPr>
          <w:rFonts w:ascii="Palatino Linotype" w:eastAsia="Palatino Linotype" w:hAnsi="Palatino Linotype" w:cs="Palatino Linotype"/>
        </w:rPr>
        <w:t>, o bien, los medios de contacto que determine la autoridad fiscal a través de reglas de carácter general.</w:t>
      </w:r>
    </w:p>
    <w:p w14:paraId="264EB1FD" w14:textId="77777777" w:rsidR="003A170A" w:rsidRDefault="00735C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caso de las personas morales, las solicitudes de inscripción en el Registro Federal de Contribuyentes se presenta en el momento en el que se firme su acta o documento constitutivo, a través del fedatario público que protocolice el instrumento constitutivo de que se trate, dentro del mes siguiente a aquél en que se realice la firma del contrato, </w:t>
      </w:r>
      <w:r>
        <w:rPr>
          <w:rFonts w:ascii="Palatino Linotype" w:eastAsia="Palatino Linotype" w:hAnsi="Palatino Linotype" w:cs="Palatino Linotype"/>
          <w:b/>
        </w:rPr>
        <w:t>o la publicación del decreto o del acto jurídico que les dé origen</w:t>
      </w:r>
      <w:r>
        <w:rPr>
          <w:rFonts w:ascii="Palatino Linotype" w:eastAsia="Palatino Linotype" w:hAnsi="Palatino Linotype" w:cs="Palatino Linotype"/>
        </w:rPr>
        <w:t>, para el caso de que no se constituyan ante fedatario público, como es el caso de las entidades públicas.</w:t>
      </w:r>
    </w:p>
    <w:p w14:paraId="340F0F7A" w14:textId="77777777" w:rsidR="003A170A" w:rsidRDefault="00735C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orden de ideas,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al estar facultado, a través de la Tesorería Municipal para recaudar los ingresos municipales así como para realizar la realizar retenciones de impuestos y contribuciones que se reciban, al ser esta área la que administra la hacienda pública municipal, conforme a lo establecido en los artículos 93 y 95 fracción I de la Ley Orgánica Municipal, debe emitir comprobantes fiscales digitales por internet, para lo cual forzosamente debe estar inscrito en el registro federal de contribuyentes, toda vez que dichos documentos digitales, para ser válidos, deben cumplir con las formalidades que establece el artículo 29-A del Código Fiscal de la Federación, entre los que destaca la clave del Registro Federal de </w:t>
      </w:r>
      <w:r>
        <w:rPr>
          <w:rFonts w:ascii="Palatino Linotype" w:eastAsia="Palatino Linotype" w:hAnsi="Palatino Linotype" w:cs="Palatino Linotype"/>
        </w:rPr>
        <w:lastRenderedPageBreak/>
        <w:t>Contribuyentes de quien los expide, en este caso el Ayuntamiento de Ecatepec de Morelos.</w:t>
      </w:r>
    </w:p>
    <w:p w14:paraId="40D1899F" w14:textId="77777777" w:rsidR="003A170A" w:rsidRDefault="00735C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lo previo, lo procedente es ordenar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la búsqueda exhaustiva y razonable de la constancia de situación fiscal en las áreas que resulten competentes, y, una vez localizada </w:t>
      </w:r>
      <w:proofErr w:type="gramStart"/>
      <w:r>
        <w:rPr>
          <w:rFonts w:ascii="Palatino Linotype" w:eastAsia="Palatino Linotype" w:hAnsi="Palatino Linotype" w:cs="Palatino Linotype"/>
        </w:rPr>
        <w:t>dicha documental</w:t>
      </w:r>
      <w:proofErr w:type="gramEnd"/>
      <w:r>
        <w:rPr>
          <w:rFonts w:ascii="Palatino Linotype" w:eastAsia="Palatino Linotype" w:hAnsi="Palatino Linotype" w:cs="Palatino Linotype"/>
        </w:rPr>
        <w:t>, proceda a la entrega de la misma al particular para tener por colmado su derecho de acceso a la información pública.</w:t>
      </w:r>
    </w:p>
    <w:p w14:paraId="41996B7C" w14:textId="77777777" w:rsidR="003A170A" w:rsidRDefault="00735C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No obsta mencionar que, a través de la página oficial del Sistema de Administración Tributaria</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las personas físicas y morales que cuenten con </w:t>
      </w:r>
      <w:proofErr w:type="spellStart"/>
      <w:proofErr w:type="gramStart"/>
      <w:r>
        <w:rPr>
          <w:rFonts w:ascii="Palatino Linotype" w:eastAsia="Palatino Linotype" w:hAnsi="Palatino Linotype" w:cs="Palatino Linotype"/>
        </w:rPr>
        <w:t>e.firma</w:t>
      </w:r>
      <w:proofErr w:type="spellEnd"/>
      <w:proofErr w:type="gramEnd"/>
      <w:r>
        <w:rPr>
          <w:rFonts w:ascii="Palatino Linotype" w:eastAsia="Palatino Linotype" w:hAnsi="Palatino Linotype" w:cs="Palatino Linotype"/>
        </w:rPr>
        <w:t xml:space="preserve"> o contraseña pueden obtener, en cualquier momento, la Constancia de Situación Fiscal con Cedula de Identificación Fiscal, concretamente en la opción “Trámites del RFC”, para lo cual se deben seguir los siguientes pasos:</w:t>
      </w:r>
    </w:p>
    <w:p w14:paraId="35BD3BE7" w14:textId="77777777" w:rsidR="003A170A" w:rsidRDefault="00735C87">
      <w:pPr>
        <w:spacing w:before="240"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14:anchorId="2130434C" wp14:editId="539281CA">
            <wp:extent cx="3384000" cy="1251006"/>
            <wp:effectExtent l="0" t="0" r="0" b="0"/>
            <wp:docPr id="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l="-1" t="189" r="36214" b="73343"/>
                    <a:stretch>
                      <a:fillRect/>
                    </a:stretch>
                  </pic:blipFill>
                  <pic:spPr>
                    <a:xfrm>
                      <a:off x="0" y="0"/>
                      <a:ext cx="3384000" cy="1251006"/>
                    </a:xfrm>
                    <a:prstGeom prst="rect">
                      <a:avLst/>
                    </a:prstGeom>
                    <a:ln/>
                  </pic:spPr>
                </pic:pic>
              </a:graphicData>
            </a:graphic>
          </wp:inline>
        </w:drawing>
      </w:r>
    </w:p>
    <w:p w14:paraId="37AFEE2D" w14:textId="77777777" w:rsidR="003A170A" w:rsidRDefault="00735C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Como información adicional, en el portal referido se menciona lo siguiente:</w:t>
      </w:r>
    </w:p>
    <w:p w14:paraId="73510558" w14:textId="77777777" w:rsidR="003A170A" w:rsidRDefault="00735C87">
      <w:pPr>
        <w:spacing w:before="240"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w:drawing>
          <wp:inline distT="0" distB="0" distL="0" distR="0" wp14:anchorId="368A11A7" wp14:editId="69D40364">
            <wp:extent cx="4680000" cy="2320004"/>
            <wp:effectExtent l="0" t="0" r="0" b="0"/>
            <wp:docPr id="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t="37511" r="757" b="7268"/>
                    <a:stretch>
                      <a:fillRect/>
                    </a:stretch>
                  </pic:blipFill>
                  <pic:spPr>
                    <a:xfrm>
                      <a:off x="0" y="0"/>
                      <a:ext cx="4680000" cy="2320004"/>
                    </a:xfrm>
                    <a:prstGeom prst="rect">
                      <a:avLst/>
                    </a:prstGeom>
                    <a:ln/>
                  </pic:spPr>
                </pic:pic>
              </a:graphicData>
            </a:graphic>
          </wp:inline>
        </w:drawing>
      </w:r>
    </w:p>
    <w:p w14:paraId="0646E860" w14:textId="77777777" w:rsidR="003A170A" w:rsidRDefault="00735C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concluir, toda vez que el particular solicitó la información mediante copia simple, es de señalar que dicha modalidad de entrega recae en los supuestos en el supuesto previsto en el artículo 174 fracción I, y segundo párrafo de la Ley de Transparencia y Acceso a la Información Pública del Estado de México y Municipios, que reza así:</w:t>
      </w:r>
    </w:p>
    <w:p w14:paraId="694D5176" w14:textId="77777777" w:rsidR="003A170A" w:rsidRDefault="00735C87">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174.</w:t>
      </w:r>
      <w:r>
        <w:rPr>
          <w:rFonts w:ascii="Palatino Linotype" w:eastAsia="Palatino Linotype" w:hAnsi="Palatino Linotype" w:cs="Palatino Linotype"/>
          <w:i/>
          <w:sz w:val="22"/>
          <w:szCs w:val="22"/>
        </w:rPr>
        <w:t xml:space="preserve"> En caso de existir costos para obtener la información deberán cubrirse de manera previa a la entrega y no podrán ser superiores a la suma de: </w:t>
      </w:r>
    </w:p>
    <w:p w14:paraId="563B0A9C" w14:textId="77777777" w:rsidR="003A170A" w:rsidRDefault="00735C87">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El costo de los materiales utilizados en la reproducción de la información;</w:t>
      </w:r>
    </w:p>
    <w:p w14:paraId="3212EE58" w14:textId="77777777" w:rsidR="003A170A" w:rsidRDefault="00735C87">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B4E807C" w14:textId="77777777" w:rsidR="003A170A" w:rsidRDefault="00735C87">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El pago de la certificación de los documentos, cuando proceda.</w:t>
      </w:r>
    </w:p>
    <w:p w14:paraId="2DA3D8B5" w14:textId="77777777" w:rsidR="003A170A" w:rsidRDefault="00735C87">
      <w:pPr>
        <w:tabs>
          <w:tab w:val="left" w:pos="709"/>
        </w:tabs>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1BD726C" w14:textId="77777777" w:rsidR="003A170A" w:rsidRDefault="00735C87">
      <w:pPr>
        <w:tabs>
          <w:tab w:val="left" w:pos="709"/>
        </w:tabs>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w:t>
      </w:r>
    </w:p>
    <w:p w14:paraId="5BDB4477" w14:textId="77777777" w:rsidR="003A170A" w:rsidRDefault="00735C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las cuotas de los derechos aplicables para la expedición de documentos solicitados en el ejercicio del derecho de acceso a la información pública, se </w:t>
      </w:r>
      <w:r>
        <w:rPr>
          <w:rFonts w:ascii="Palatino Linotype" w:eastAsia="Palatino Linotype" w:hAnsi="Palatino Linotype" w:cs="Palatino Linotype"/>
        </w:rPr>
        <w:lastRenderedPageBreak/>
        <w:t xml:space="preserve">encuentran previstas en el artículo 148 fracción I del Código Financiero del Estado de </w:t>
      </w:r>
      <w:proofErr w:type="gramStart"/>
      <w:r>
        <w:rPr>
          <w:rFonts w:ascii="Palatino Linotype" w:eastAsia="Palatino Linotype" w:hAnsi="Palatino Linotype" w:cs="Palatino Linotype"/>
        </w:rPr>
        <w:t>México,  a</w:t>
      </w:r>
      <w:proofErr w:type="gramEnd"/>
      <w:r>
        <w:rPr>
          <w:rFonts w:ascii="Palatino Linotype" w:eastAsia="Palatino Linotype" w:hAnsi="Palatino Linotype" w:cs="Palatino Linotype"/>
        </w:rPr>
        <w:t xml:space="preserve"> saber:</w:t>
      </w:r>
    </w:p>
    <w:p w14:paraId="05DE8205" w14:textId="77777777" w:rsidR="003A170A" w:rsidRDefault="00735C87">
      <w:pPr>
        <w:tabs>
          <w:tab w:val="left" w:pos="142"/>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14:anchorId="0592F75C" wp14:editId="72284AB4">
            <wp:extent cx="5580000" cy="1383143"/>
            <wp:effectExtent l="0" t="0" r="0" b="0"/>
            <wp:docPr id="3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b="76789"/>
                    <a:stretch>
                      <a:fillRect/>
                    </a:stretch>
                  </pic:blipFill>
                  <pic:spPr>
                    <a:xfrm>
                      <a:off x="0" y="0"/>
                      <a:ext cx="5580000" cy="1383143"/>
                    </a:xfrm>
                    <a:prstGeom prst="rect">
                      <a:avLst/>
                    </a:prstGeom>
                    <a:ln/>
                  </pic:spPr>
                </pic:pic>
              </a:graphicData>
            </a:graphic>
          </wp:inline>
        </w:drawing>
      </w:r>
      <w:r>
        <w:rPr>
          <w:rFonts w:ascii="Palatino Linotype" w:eastAsia="Palatino Linotype" w:hAnsi="Palatino Linotype" w:cs="Palatino Linotype"/>
          <w:noProof/>
          <w:lang w:val="es-MX"/>
        </w:rPr>
        <w:drawing>
          <wp:inline distT="0" distB="0" distL="0" distR="0" wp14:anchorId="0EC6C3C5" wp14:editId="7A511117">
            <wp:extent cx="5580000" cy="2273681"/>
            <wp:effectExtent l="0" t="0" r="0" b="0"/>
            <wp:docPr id="3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t="61844"/>
                    <a:stretch>
                      <a:fillRect/>
                    </a:stretch>
                  </pic:blipFill>
                  <pic:spPr>
                    <a:xfrm>
                      <a:off x="0" y="0"/>
                      <a:ext cx="5580000" cy="2273681"/>
                    </a:xfrm>
                    <a:prstGeom prst="rect">
                      <a:avLst/>
                    </a:prstGeom>
                    <a:ln/>
                  </pic:spPr>
                </pic:pic>
              </a:graphicData>
            </a:graphic>
          </wp:inline>
        </w:drawing>
      </w:r>
      <w:r>
        <w:rPr>
          <w:noProof/>
          <w:lang w:val="es-MX"/>
        </w:rPr>
        <mc:AlternateContent>
          <mc:Choice Requires="wpg">
            <w:drawing>
              <wp:anchor distT="0" distB="0" distL="114300" distR="114300" simplePos="0" relativeHeight="251658240" behindDoc="0" locked="0" layoutInCell="1" hidden="0" allowOverlap="1" wp14:anchorId="130985DC" wp14:editId="6F610EFA">
                <wp:simplePos x="0" y="0"/>
                <wp:positionH relativeFrom="column">
                  <wp:posOffset>38101</wp:posOffset>
                </wp:positionH>
                <wp:positionV relativeFrom="paragraph">
                  <wp:posOffset>1485900</wp:posOffset>
                </wp:positionV>
                <wp:extent cx="5556250" cy="352425"/>
                <wp:effectExtent l="0" t="0" r="0" b="0"/>
                <wp:wrapNone/>
                <wp:docPr id="31" name="Rectángulo 31"/>
                <wp:cNvGraphicFramePr/>
                <a:graphic xmlns:a="http://schemas.openxmlformats.org/drawingml/2006/main">
                  <a:graphicData uri="http://schemas.microsoft.com/office/word/2010/wordprocessingShape">
                    <wps:wsp>
                      <wps:cNvSpPr/>
                      <wps:spPr>
                        <a:xfrm>
                          <a:off x="2586925" y="3622838"/>
                          <a:ext cx="5518150" cy="314325"/>
                        </a:xfrm>
                        <a:prstGeom prst="rect">
                          <a:avLst/>
                        </a:prstGeom>
                        <a:noFill/>
                        <a:ln w="38100" cap="flat" cmpd="sng">
                          <a:solidFill>
                            <a:srgbClr val="C00000"/>
                          </a:solidFill>
                          <a:prstDash val="solid"/>
                          <a:round/>
                          <a:headEnd type="none" w="sm" len="sm"/>
                          <a:tailEnd type="none" w="sm" len="sm"/>
                        </a:ln>
                      </wps:spPr>
                      <wps:txbx>
                        <w:txbxContent>
                          <w:p w14:paraId="1B2F8C28" w14:textId="77777777" w:rsidR="003A170A" w:rsidRDefault="003A170A">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1485900</wp:posOffset>
                </wp:positionV>
                <wp:extent cx="5556250" cy="352425"/>
                <wp:effectExtent b="0" l="0" r="0" t="0"/>
                <wp:wrapNone/>
                <wp:docPr id="31"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5556250" cy="352425"/>
                        </a:xfrm>
                        <a:prstGeom prst="rect"/>
                        <a:ln/>
                      </pic:spPr>
                    </pic:pic>
                  </a:graphicData>
                </a:graphic>
              </wp:anchor>
            </w:drawing>
          </mc:Fallback>
        </mc:AlternateContent>
      </w:r>
    </w:p>
    <w:p w14:paraId="442EBCCD" w14:textId="77777777" w:rsidR="003A170A" w:rsidRDefault="00735C8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este sentido, es evidente que la entrega de la información al particular mediante copias simples procederá una vez que se acredite el pago de derechos correspondiente, no obstante, derivado del criterio adoptado por la mayoría de los integrantes del Pleno de este Órgano Garante, se deberá tomar en consideración, por analogía, el criterio orientador 02/18 emitido por el Instituto Nacional de Transparencia, Acceso a la Información y Protección de Datos Personales, que es del tenor literal siguiente:</w:t>
      </w:r>
    </w:p>
    <w:p w14:paraId="500DED26" w14:textId="77777777" w:rsidR="003A170A" w:rsidRDefault="00735C87">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sz w:val="22"/>
          <w:szCs w:val="22"/>
        </w:rPr>
        <w:lastRenderedPageBreak/>
        <w:t>“</w:t>
      </w:r>
      <w:r>
        <w:rPr>
          <w:rFonts w:ascii="Palatino Linotype" w:eastAsia="Palatino Linotype" w:hAnsi="Palatino Linotype" w:cs="Palatino Linotype"/>
          <w:b/>
          <w:i/>
          <w:sz w:val="22"/>
          <w:szCs w:val="22"/>
        </w:rPr>
        <w:t>Gratuidad de las primeras veinte hojas simples o certificadas</w:t>
      </w:r>
      <w:r>
        <w:rPr>
          <w:rFonts w:ascii="Palatino Linotype" w:eastAsia="Palatino Linotype" w:hAnsi="Palatino Linotype" w:cs="Palatino Linotype"/>
          <w:i/>
          <w:sz w:val="22"/>
          <w:szCs w:val="22"/>
        </w:rPr>
        <w:t>. Cuando la entrega de los datos personales sea a través de copias simples o certificadas, las primeras veinte hojas serán sin costo</w:t>
      </w:r>
      <w:proofErr w:type="gramStart"/>
      <w:r>
        <w:rPr>
          <w:rFonts w:ascii="Palatino Linotype" w:eastAsia="Palatino Linotype" w:hAnsi="Palatino Linotype" w:cs="Palatino Linotype"/>
          <w:i/>
          <w:sz w:val="22"/>
          <w:szCs w:val="22"/>
        </w:rPr>
        <w:t>. ”</w:t>
      </w:r>
      <w:proofErr w:type="gramEnd"/>
    </w:p>
    <w:p w14:paraId="414F9B21" w14:textId="77777777" w:rsidR="003A170A" w:rsidRDefault="00735C87">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manera que, en el caso en concreto, si la información no sobrepasa las 20 hojas, se deberá hacer sin costo para el particular, en caso contrario </w:t>
      </w:r>
      <w:r>
        <w:rPr>
          <w:rFonts w:ascii="Palatino Linotype" w:eastAsia="Palatino Linotype" w:hAnsi="Palatino Linotype" w:cs="Palatino Linotype"/>
          <w:b/>
          <w:u w:val="single"/>
        </w:rPr>
        <w:t>el cobro procederá únicamente a partir de la hoja 21</w:t>
      </w:r>
      <w:r>
        <w:rPr>
          <w:rFonts w:ascii="Palatino Linotype" w:eastAsia="Palatino Linotype" w:hAnsi="Palatino Linotype" w:cs="Palatino Linotype"/>
        </w:rPr>
        <w:t>, en consecuencia, para dar cumplimiento a la presente resolución,</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hacer del conocimiento de la parte Recurrente, vía SAIMEX, </w:t>
      </w:r>
      <w:r>
        <w:rPr>
          <w:rFonts w:ascii="Palatino Linotype" w:eastAsia="Palatino Linotype" w:hAnsi="Palatino Linotype" w:cs="Palatino Linotype"/>
          <w:b/>
          <w:u w:val="single"/>
        </w:rPr>
        <w:t>el costo por la reproducción de la información requerida, en su caso</w:t>
      </w:r>
      <w:r>
        <w:rPr>
          <w:rFonts w:ascii="Palatino Linotype" w:eastAsia="Palatino Linotype" w:hAnsi="Palatino Linotype" w:cs="Palatino Linotype"/>
          <w:b/>
        </w:rPr>
        <w:t xml:space="preserve">, </w:t>
      </w:r>
      <w:r>
        <w:rPr>
          <w:rFonts w:ascii="Palatino Linotype" w:eastAsia="Palatino Linotype" w:hAnsi="Palatino Linotype" w:cs="Palatino Linotype"/>
        </w:rPr>
        <w:t>el procedimiento para la entrega de la misma en el que se establezca: lugar, día y horarios en los que podrá presentarse a recoger las copias simples, así como el nombre del o los servidores públicos que le atenderán.</w:t>
      </w:r>
    </w:p>
    <w:p w14:paraId="25FF100A" w14:textId="77777777" w:rsidR="003A170A" w:rsidRDefault="00735C87">
      <w:pPr>
        <w:spacing w:before="240" w:after="240" w:line="360" w:lineRule="auto"/>
        <w:jc w:val="both"/>
        <w:rPr>
          <w:rFonts w:ascii="Palatino Linotype" w:eastAsia="Palatino Linotype" w:hAnsi="Palatino Linotype" w:cs="Palatino Linotype"/>
        </w:rPr>
      </w:pPr>
      <w:bookmarkStart w:id="5" w:name="_heading=h.tyjcwt" w:colFirst="0" w:colLast="0"/>
      <w:bookmarkEnd w:id="5"/>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5171B4F" w14:textId="77777777" w:rsidR="003A170A" w:rsidRDefault="00735C87">
      <w:pPr>
        <w:numPr>
          <w:ilvl w:val="0"/>
          <w:numId w:val="4"/>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R E S U E L V E:</w:t>
      </w:r>
    </w:p>
    <w:p w14:paraId="227F9113" w14:textId="77777777" w:rsidR="003A170A" w:rsidRDefault="00735C87">
      <w:pPr>
        <w:spacing w:before="240" w:after="240" w:line="360" w:lineRule="auto"/>
        <w:jc w:val="both"/>
        <w:rPr>
          <w:rFonts w:ascii="Palatino Linotype" w:eastAsia="Palatino Linotype" w:hAnsi="Palatino Linotype" w:cs="Palatino Linotype"/>
          <w:b/>
        </w:rPr>
      </w:pPr>
      <w:bookmarkStart w:id="6" w:name="_heading=h.3dy6vkm" w:colFirst="0" w:colLast="0"/>
      <w:bookmarkEnd w:id="6"/>
      <w:r>
        <w:rPr>
          <w:rFonts w:ascii="Palatino Linotype" w:eastAsia="Palatino Linotype" w:hAnsi="Palatino Linotype" w:cs="Palatino Linotype"/>
          <w:b/>
        </w:rPr>
        <w:t xml:space="preserve">Primero. </w:t>
      </w:r>
      <w:r>
        <w:rPr>
          <w:rFonts w:ascii="Palatino Linotype" w:eastAsia="Palatino Linotype" w:hAnsi="Palatino Linotype" w:cs="Palatino Linotype"/>
        </w:rPr>
        <w:t>Resultan</w:t>
      </w:r>
      <w:r>
        <w:rPr>
          <w:rFonts w:ascii="Palatino Linotype" w:eastAsia="Palatino Linotype" w:hAnsi="Palatino Linotype" w:cs="Palatino Linotype"/>
          <w:b/>
        </w:rPr>
        <w:t xml:space="preserve"> fundados</w:t>
      </w:r>
      <w:r>
        <w:rPr>
          <w:rFonts w:ascii="Palatino Linotype" w:eastAsia="Palatino Linotype" w:hAnsi="Palatino Linotype" w:cs="Palatino Linotype"/>
        </w:rPr>
        <w:t xml:space="preserve"> los motivos de inconformidad hechos valer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 xml:space="preserve">05189/INFOEM/IP/RR/2021, </w:t>
      </w:r>
      <w:r>
        <w:rPr>
          <w:rFonts w:ascii="Palatino Linotype" w:eastAsia="Palatino Linotype" w:hAnsi="Palatino Linotype" w:cs="Palatino Linotype"/>
        </w:rPr>
        <w:t xml:space="preserve">por lo que,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 se</w:t>
      </w:r>
      <w:r>
        <w:rPr>
          <w:rFonts w:ascii="Palatino Linotype" w:eastAsia="Palatino Linotype" w:hAnsi="Palatino Linotype" w:cs="Palatino Linotype"/>
          <w:b/>
        </w:rPr>
        <w:t xml:space="preserve"> Modifica </w:t>
      </w:r>
      <w:r>
        <w:rPr>
          <w:rFonts w:ascii="Palatino Linotype" w:eastAsia="Palatino Linotype" w:hAnsi="Palatino Linotype" w:cs="Palatino Linotype"/>
        </w:rPr>
        <w:t>la respuesta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del </w:t>
      </w:r>
      <w:r>
        <w:rPr>
          <w:rFonts w:ascii="Palatino Linotype" w:eastAsia="Palatino Linotype" w:hAnsi="Palatino Linotype" w:cs="Palatino Linotype"/>
          <w:b/>
        </w:rPr>
        <w:t>Sujeto Obligado.</w:t>
      </w:r>
    </w:p>
    <w:p w14:paraId="12ED448C" w14:textId="77777777" w:rsidR="003A170A" w:rsidRDefault="00735C87">
      <w:pPr>
        <w:spacing w:before="240" w:after="240" w:line="360" w:lineRule="auto"/>
        <w:jc w:val="both"/>
        <w:rPr>
          <w:rFonts w:ascii="Palatino Linotype" w:eastAsia="Palatino Linotype" w:hAnsi="Palatino Linotype" w:cs="Palatino Linotype"/>
        </w:rPr>
      </w:pPr>
      <w:bookmarkStart w:id="7" w:name="_heading=h.1t3h5sf" w:colFirst="0" w:colLast="0"/>
      <w:bookmarkEnd w:id="7"/>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 xml:space="preserve">Cuarto </w:t>
      </w:r>
      <w:r>
        <w:rPr>
          <w:rFonts w:ascii="Palatino Linotype" w:eastAsia="Palatino Linotype" w:hAnsi="Palatino Linotype" w:cs="Palatino Linotype"/>
        </w:rPr>
        <w:t>de esta resolución, haga entrega, en copias simples con costo de lo siguiente:</w:t>
      </w:r>
    </w:p>
    <w:p w14:paraId="336B5CA4" w14:textId="77777777" w:rsidR="003A170A" w:rsidRDefault="00735C87">
      <w:pPr>
        <w:numPr>
          <w:ilvl w:val="3"/>
          <w:numId w:val="4"/>
        </w:numPr>
        <w:pBdr>
          <w:top w:val="nil"/>
          <w:left w:val="nil"/>
          <w:bottom w:val="nil"/>
          <w:right w:val="nil"/>
          <w:between w:val="nil"/>
        </w:pBdr>
        <w:spacing w:before="240" w:line="360" w:lineRule="auto"/>
        <w:ind w:left="851"/>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lastRenderedPageBreak/>
        <w:t>Constancia de Situación Fiscal del Ayuntamiento de Ecatepec de Morelos.</w:t>
      </w:r>
    </w:p>
    <w:p w14:paraId="38CDD8BE" w14:textId="77777777" w:rsidR="003A170A" w:rsidRDefault="00735C87">
      <w:pPr>
        <w:numPr>
          <w:ilvl w:val="3"/>
          <w:numId w:val="4"/>
        </w:numPr>
        <w:pBdr>
          <w:top w:val="nil"/>
          <w:left w:val="nil"/>
          <w:bottom w:val="nil"/>
          <w:right w:val="nil"/>
          <w:between w:val="nil"/>
        </w:pBdr>
        <w:spacing w:after="240" w:line="360" w:lineRule="auto"/>
        <w:ind w:left="851"/>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Documento donde conste el domicilio, correo electrónico y número de teléfono del Ayuntamiento, en el caso de que la constancia señalada en el punto anterior no contenga dichos datos.</w:t>
      </w:r>
    </w:p>
    <w:p w14:paraId="4C00D0B5" w14:textId="77777777" w:rsidR="003A170A" w:rsidRDefault="00735C87">
      <w:pPr>
        <w:spacing w:before="120" w:after="120"/>
        <w:ind w:left="425"/>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Para la entrega de la información en copia simple, el </w:t>
      </w:r>
      <w:r>
        <w:rPr>
          <w:rFonts w:ascii="Palatino Linotype" w:eastAsia="Palatino Linotype" w:hAnsi="Palatino Linotype" w:cs="Palatino Linotype"/>
          <w:b/>
          <w:i/>
          <w:sz w:val="20"/>
          <w:szCs w:val="20"/>
        </w:rPr>
        <w:t>Sujeto Obligado</w:t>
      </w:r>
      <w:r>
        <w:rPr>
          <w:rFonts w:ascii="Palatino Linotype" w:eastAsia="Palatino Linotype" w:hAnsi="Palatino Linotype" w:cs="Palatino Linotype"/>
          <w:i/>
          <w:sz w:val="20"/>
          <w:szCs w:val="20"/>
        </w:rPr>
        <w:t xml:space="preserve"> previamente deberá hacer de conocimiento de la parte Recurrente, vía SAIMEX, el costo por la reproducción en su caso, el lugar, día y horarios en los que podrá acceder a la información, así como el nombre del o los servidores públicos que le atenderán.</w:t>
      </w:r>
    </w:p>
    <w:p w14:paraId="565387DE" w14:textId="77777777" w:rsidR="003A170A" w:rsidRDefault="00735C8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vía</w:t>
      </w:r>
      <w:r>
        <w:rPr>
          <w:rFonts w:ascii="Palatino Linotype" w:eastAsia="Palatino Linotype" w:hAnsi="Palatino Linotype" w:cs="Palatino Linotype"/>
          <w:b/>
        </w:rPr>
        <w:t xml:space="preserve"> SAIMEX, </w:t>
      </w:r>
      <w:r>
        <w:rPr>
          <w:rFonts w:ascii="Palatino Linotype" w:eastAsia="Palatino Linotype" w:hAnsi="Palatino Linotype" w:cs="Palatino Linotype"/>
        </w:rPr>
        <w:t xml:space="preserve">al </w:t>
      </w:r>
      <w:proofErr w:type="gramStart"/>
      <w:r>
        <w:rPr>
          <w:rFonts w:ascii="Palatino Linotype" w:eastAsia="Palatino Linotype" w:hAnsi="Palatino Linotype" w:cs="Palatino Linotype"/>
        </w:rPr>
        <w:t>Responsable</w:t>
      </w:r>
      <w:proofErr w:type="gramEnd"/>
      <w:r>
        <w:rPr>
          <w:rFonts w:ascii="Palatino Linotype" w:eastAsia="Palatino Linotype" w:hAnsi="Palatino Linotype" w:cs="Palatino Linotype"/>
        </w:rPr>
        <w:t xml:space="preserve">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Pr>
          <w:rFonts w:ascii="Palatino Linotype" w:eastAsia="Palatino Linotype" w:hAnsi="Palatino Linotype" w:cs="Palatino Linotype"/>
          <w:b/>
        </w:rPr>
        <w:t>.</w:t>
      </w:r>
    </w:p>
    <w:p w14:paraId="5D9040DD" w14:textId="77777777" w:rsidR="003A170A" w:rsidRDefault="00735C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14:paraId="021549BD" w14:textId="77777777" w:rsidR="003A170A" w:rsidRDefault="00735C87">
      <w:pPr>
        <w:spacing w:before="240" w:after="240" w:line="360" w:lineRule="auto"/>
        <w:jc w:val="both"/>
        <w:rPr>
          <w:rFonts w:ascii="Palatino Linotype" w:eastAsia="Palatino Linotype" w:hAnsi="Palatino Linotype" w:cs="Palatino Linotype"/>
        </w:rPr>
      </w:pPr>
      <w:bookmarkStart w:id="8" w:name="_heading=h.4d34og8" w:colFirst="0" w:colLast="0"/>
      <w:bookmarkEnd w:id="8"/>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5BA76E9" w14:textId="77777777" w:rsidR="003A170A" w:rsidRDefault="00735C8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w:t>
      </w:r>
      <w:r w:rsidR="00772C83" w:rsidRPr="00772C83">
        <w:rPr>
          <w:rFonts w:ascii="Palatino Linotype" w:eastAsia="Palatino Linotype" w:hAnsi="Palatino Linotype" w:cs="Palatino Linotype"/>
        </w:rPr>
        <w:t>MARÍA DEL ROSARIO MEJÍA AYALA;</w:t>
      </w:r>
      <w:r w:rsidR="00772C83">
        <w:rPr>
          <w:rFonts w:ascii="Palatino Linotype" w:eastAsia="Palatino Linotype" w:hAnsi="Palatino Linotype" w:cs="Palatino Linotype"/>
        </w:rPr>
        <w:t xml:space="preserve"> </w:t>
      </w:r>
      <w:r>
        <w:rPr>
          <w:rFonts w:ascii="Palatino Linotype" w:eastAsia="Palatino Linotype" w:hAnsi="Palatino Linotype" w:cs="Palatino Linotype"/>
        </w:rPr>
        <w:t>SHARON CRISTINA MORALES MARTÍNEZ (AUSENCIA JUSTIFICADA);</w:t>
      </w:r>
      <w:r w:rsidR="00772C83">
        <w:rPr>
          <w:rFonts w:ascii="Palatino Linotype" w:eastAsia="Palatino Linotype" w:hAnsi="Palatino Linotype" w:cs="Palatino Linotype"/>
        </w:rPr>
        <w:t xml:space="preserve"> </w:t>
      </w:r>
      <w:r w:rsidR="00772C83" w:rsidRPr="00772C83">
        <w:rPr>
          <w:rFonts w:ascii="Palatino Linotype" w:eastAsia="Palatino Linotype" w:hAnsi="Palatino Linotype" w:cs="Palatino Linotype"/>
        </w:rPr>
        <w:t xml:space="preserve">LUIS GUSTAVO PARRA NORIEGA </w:t>
      </w:r>
      <w:r w:rsidR="00772C83">
        <w:rPr>
          <w:rFonts w:ascii="Palatino Linotype" w:eastAsia="Palatino Linotype" w:hAnsi="Palatino Linotype" w:cs="Palatino Linotype"/>
        </w:rPr>
        <w:t>Y GUADALUPE RAMÍREZ PEÑA</w:t>
      </w:r>
      <w:r>
        <w:rPr>
          <w:rFonts w:ascii="Palatino Linotype" w:eastAsia="Palatino Linotype" w:hAnsi="Palatino Linotype" w:cs="Palatino Linotype"/>
        </w:rPr>
        <w:t>; EN LA PRIMERA SESIÓN ORDI</w:t>
      </w:r>
      <w:r w:rsidR="00772C83">
        <w:rPr>
          <w:rFonts w:ascii="Palatino Linotype" w:eastAsia="Palatino Linotype" w:hAnsi="Palatino Linotype" w:cs="Palatino Linotype"/>
        </w:rPr>
        <w:t>NARIA CELEBRADA EL DOCE DE ENERO</w:t>
      </w:r>
      <w:r>
        <w:rPr>
          <w:rFonts w:ascii="Palatino Linotype" w:eastAsia="Palatino Linotype" w:hAnsi="Palatino Linotype" w:cs="Palatino Linotype"/>
        </w:rPr>
        <w:t xml:space="preserve"> DE DOS MIL VEINTIUNO, ANTE EL SECRETARIO TÉCNICO DEL PLENO, ALEXIS TAPIA RAMÍREZ.</w:t>
      </w:r>
    </w:p>
    <w:bookmarkStart w:id="9" w:name="_heading=h.2s8eyo1" w:colFirst="0" w:colLast="0"/>
    <w:bookmarkEnd w:id="9"/>
    <w:p w14:paraId="5D70724E" w14:textId="77777777" w:rsidR="003A170A" w:rsidRDefault="00735C87">
      <w:pPr>
        <w:spacing w:before="240" w:after="240" w:line="360" w:lineRule="auto"/>
        <w:jc w:val="both"/>
        <w:rPr>
          <w:rFonts w:ascii="Palatino Linotype" w:eastAsia="Palatino Linotype" w:hAnsi="Palatino Linotype" w:cs="Palatino Linotype"/>
        </w:rPr>
      </w:pPr>
      <w:r>
        <w:rPr>
          <w:noProof/>
          <w:lang w:val="es-MX"/>
        </w:rPr>
        <mc:AlternateContent>
          <mc:Choice Requires="wpg">
            <w:drawing>
              <wp:anchor distT="0" distB="0" distL="114300" distR="114300" simplePos="0" relativeHeight="251659264" behindDoc="0" locked="0" layoutInCell="1" hidden="0" allowOverlap="1" wp14:anchorId="798886A7" wp14:editId="05A29BFF">
                <wp:simplePos x="0" y="0"/>
                <wp:positionH relativeFrom="column">
                  <wp:posOffset>101601</wp:posOffset>
                </wp:positionH>
                <wp:positionV relativeFrom="paragraph">
                  <wp:posOffset>12700</wp:posOffset>
                </wp:positionV>
                <wp:extent cx="5530850" cy="4073525"/>
                <wp:effectExtent l="0" t="0" r="0" b="0"/>
                <wp:wrapNone/>
                <wp:docPr id="32" name="Conector recto de flecha 32"/>
                <wp:cNvGraphicFramePr/>
                <a:graphic xmlns:a="http://schemas.openxmlformats.org/drawingml/2006/main">
                  <a:graphicData uri="http://schemas.microsoft.com/office/word/2010/wordprocessingShape">
                    <wps:wsp>
                      <wps:cNvCnPr/>
                      <wps:spPr>
                        <a:xfrm>
                          <a:off x="2593275" y="1755938"/>
                          <a:ext cx="5505450" cy="4048125"/>
                        </a:xfrm>
                        <a:prstGeom prst="straightConnector1">
                          <a:avLst/>
                        </a:prstGeom>
                        <a:noFill/>
                        <a:ln w="254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101601</wp:posOffset>
                </wp:positionH>
                <wp:positionV relativeFrom="paragraph">
                  <wp:posOffset>12700</wp:posOffset>
                </wp:positionV>
                <wp:extent cx="5530850" cy="4073525"/>
                <wp:effectExtent b="0" l="0" r="0" t="0"/>
                <wp:wrapNone/>
                <wp:docPr id="32"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5530850" cy="4073525"/>
                        </a:xfrm>
                        <a:prstGeom prst="rect"/>
                        <a:ln/>
                      </pic:spPr>
                    </pic:pic>
                  </a:graphicData>
                </a:graphic>
              </wp:anchor>
            </w:drawing>
          </mc:Fallback>
        </mc:AlternateContent>
      </w:r>
    </w:p>
    <w:p w14:paraId="3DDE0ADF" w14:textId="77777777" w:rsidR="003A170A" w:rsidRDefault="003A170A">
      <w:pPr>
        <w:spacing w:before="240" w:after="240"/>
        <w:jc w:val="both"/>
        <w:rPr>
          <w:rFonts w:ascii="Palatino Linotype" w:eastAsia="Palatino Linotype" w:hAnsi="Palatino Linotype" w:cs="Palatino Linotype"/>
          <w:sz w:val="20"/>
          <w:szCs w:val="20"/>
        </w:rPr>
      </w:pPr>
    </w:p>
    <w:p w14:paraId="0A53D0D3" w14:textId="77777777" w:rsidR="003A170A" w:rsidRDefault="003A170A">
      <w:pPr>
        <w:spacing w:before="240" w:after="240"/>
        <w:jc w:val="both"/>
        <w:rPr>
          <w:rFonts w:ascii="Palatino Linotype" w:eastAsia="Palatino Linotype" w:hAnsi="Palatino Linotype" w:cs="Palatino Linotype"/>
          <w:sz w:val="20"/>
          <w:szCs w:val="20"/>
        </w:rPr>
      </w:pPr>
    </w:p>
    <w:p w14:paraId="4C7EF0E3" w14:textId="77777777" w:rsidR="003A170A" w:rsidRDefault="003A170A">
      <w:pPr>
        <w:spacing w:before="240" w:after="240"/>
        <w:jc w:val="both"/>
        <w:rPr>
          <w:rFonts w:ascii="Palatino Linotype" w:eastAsia="Palatino Linotype" w:hAnsi="Palatino Linotype" w:cs="Palatino Linotype"/>
          <w:sz w:val="20"/>
          <w:szCs w:val="20"/>
        </w:rPr>
      </w:pPr>
    </w:p>
    <w:p w14:paraId="3CEC242F" w14:textId="77777777" w:rsidR="003A170A" w:rsidRDefault="003A170A">
      <w:pPr>
        <w:spacing w:before="240" w:after="240"/>
        <w:jc w:val="both"/>
        <w:rPr>
          <w:rFonts w:ascii="Palatino Linotype" w:eastAsia="Palatino Linotype" w:hAnsi="Palatino Linotype" w:cs="Palatino Linotype"/>
          <w:sz w:val="20"/>
          <w:szCs w:val="20"/>
        </w:rPr>
      </w:pPr>
    </w:p>
    <w:p w14:paraId="4A34F23F" w14:textId="77777777" w:rsidR="003A170A" w:rsidRDefault="003A170A">
      <w:pPr>
        <w:spacing w:before="240" w:after="240"/>
        <w:jc w:val="both"/>
        <w:rPr>
          <w:rFonts w:ascii="Palatino Linotype" w:eastAsia="Palatino Linotype" w:hAnsi="Palatino Linotype" w:cs="Palatino Linotype"/>
          <w:sz w:val="20"/>
          <w:szCs w:val="20"/>
        </w:rPr>
      </w:pPr>
    </w:p>
    <w:p w14:paraId="6C3E2630" w14:textId="77777777" w:rsidR="003A170A" w:rsidRDefault="003A170A">
      <w:pPr>
        <w:spacing w:before="240" w:after="240"/>
        <w:jc w:val="both"/>
        <w:rPr>
          <w:rFonts w:ascii="Palatino Linotype" w:eastAsia="Palatino Linotype" w:hAnsi="Palatino Linotype" w:cs="Palatino Linotype"/>
          <w:sz w:val="20"/>
          <w:szCs w:val="20"/>
        </w:rPr>
      </w:pPr>
    </w:p>
    <w:p w14:paraId="274BEE55" w14:textId="77777777" w:rsidR="003A170A" w:rsidRDefault="003A170A">
      <w:pPr>
        <w:spacing w:before="240" w:after="240"/>
        <w:jc w:val="both"/>
        <w:rPr>
          <w:rFonts w:ascii="Palatino Linotype" w:eastAsia="Palatino Linotype" w:hAnsi="Palatino Linotype" w:cs="Palatino Linotype"/>
          <w:sz w:val="20"/>
          <w:szCs w:val="20"/>
        </w:rPr>
      </w:pPr>
    </w:p>
    <w:p w14:paraId="27030620" w14:textId="77777777" w:rsidR="003A170A" w:rsidRDefault="003A170A">
      <w:pPr>
        <w:spacing w:before="240" w:after="240"/>
        <w:jc w:val="both"/>
        <w:rPr>
          <w:rFonts w:ascii="Palatino Linotype" w:eastAsia="Palatino Linotype" w:hAnsi="Palatino Linotype" w:cs="Palatino Linotype"/>
          <w:sz w:val="20"/>
          <w:szCs w:val="20"/>
        </w:rPr>
      </w:pPr>
    </w:p>
    <w:p w14:paraId="3A0ECBE6" w14:textId="77777777" w:rsidR="003A170A" w:rsidRDefault="003A170A">
      <w:pPr>
        <w:spacing w:before="240" w:after="240"/>
        <w:jc w:val="both"/>
        <w:rPr>
          <w:rFonts w:ascii="Palatino Linotype" w:eastAsia="Palatino Linotype" w:hAnsi="Palatino Linotype" w:cs="Palatino Linotype"/>
          <w:sz w:val="20"/>
          <w:szCs w:val="20"/>
        </w:rPr>
      </w:pPr>
    </w:p>
    <w:p w14:paraId="64B0FAF6" w14:textId="77777777" w:rsidR="003A170A" w:rsidRDefault="003A170A">
      <w:pPr>
        <w:spacing w:before="240" w:after="240"/>
        <w:jc w:val="both"/>
        <w:rPr>
          <w:rFonts w:ascii="Palatino Linotype" w:eastAsia="Palatino Linotype" w:hAnsi="Palatino Linotype" w:cs="Palatino Linotype"/>
          <w:sz w:val="20"/>
          <w:szCs w:val="20"/>
        </w:rPr>
      </w:pPr>
    </w:p>
    <w:p w14:paraId="7498A959" w14:textId="77777777" w:rsidR="003A170A" w:rsidRDefault="003A170A">
      <w:pPr>
        <w:spacing w:before="240" w:after="240"/>
        <w:jc w:val="both"/>
        <w:rPr>
          <w:rFonts w:ascii="Palatino Linotype" w:eastAsia="Palatino Linotype" w:hAnsi="Palatino Linotype" w:cs="Palatino Linotype"/>
          <w:sz w:val="20"/>
          <w:szCs w:val="20"/>
        </w:rPr>
      </w:pPr>
    </w:p>
    <w:p w14:paraId="1FA5B072" w14:textId="77777777" w:rsidR="003A170A" w:rsidRDefault="003A170A">
      <w:pPr>
        <w:spacing w:before="240" w:after="240"/>
        <w:jc w:val="both"/>
        <w:rPr>
          <w:rFonts w:ascii="Palatino Linotype" w:eastAsia="Palatino Linotype" w:hAnsi="Palatino Linotype" w:cs="Palatino Linotype"/>
          <w:sz w:val="20"/>
          <w:szCs w:val="20"/>
        </w:rPr>
      </w:pPr>
    </w:p>
    <w:p w14:paraId="326EDBA8" w14:textId="77777777" w:rsidR="003A170A" w:rsidRDefault="003A170A">
      <w:pPr>
        <w:spacing w:before="240" w:after="240"/>
        <w:jc w:val="both"/>
        <w:rPr>
          <w:rFonts w:ascii="Palatino Linotype" w:eastAsia="Palatino Linotype" w:hAnsi="Palatino Linotype" w:cs="Palatino Linotype"/>
          <w:sz w:val="20"/>
          <w:szCs w:val="20"/>
        </w:rPr>
      </w:pPr>
    </w:p>
    <w:p w14:paraId="61ED987E" w14:textId="77777777" w:rsidR="003A170A" w:rsidRDefault="003A170A">
      <w:pPr>
        <w:spacing w:before="240" w:after="240"/>
        <w:jc w:val="both"/>
        <w:rPr>
          <w:rFonts w:ascii="Palatino Linotype" w:eastAsia="Palatino Linotype" w:hAnsi="Palatino Linotype" w:cs="Palatino Linotype"/>
          <w:sz w:val="20"/>
          <w:szCs w:val="20"/>
        </w:rPr>
      </w:pPr>
    </w:p>
    <w:p w14:paraId="72FFF928" w14:textId="77777777" w:rsidR="003A170A" w:rsidRDefault="003A170A">
      <w:pPr>
        <w:spacing w:before="240" w:after="240"/>
        <w:jc w:val="both"/>
        <w:rPr>
          <w:rFonts w:ascii="Palatino Linotype" w:eastAsia="Palatino Linotype" w:hAnsi="Palatino Linotype" w:cs="Palatino Linotype"/>
          <w:sz w:val="20"/>
          <w:szCs w:val="20"/>
        </w:rPr>
      </w:pPr>
    </w:p>
    <w:p w14:paraId="61065623" w14:textId="77777777" w:rsidR="003A170A" w:rsidRDefault="003A170A">
      <w:pPr>
        <w:spacing w:before="240" w:after="240"/>
        <w:jc w:val="both"/>
        <w:rPr>
          <w:rFonts w:ascii="Palatino Linotype" w:eastAsia="Palatino Linotype" w:hAnsi="Palatino Linotype" w:cs="Palatino Linotype"/>
          <w:sz w:val="20"/>
          <w:szCs w:val="20"/>
        </w:rPr>
      </w:pPr>
    </w:p>
    <w:p w14:paraId="4B23580D" w14:textId="77777777" w:rsidR="003A170A" w:rsidRDefault="003A170A">
      <w:pPr>
        <w:spacing w:before="240" w:after="240"/>
        <w:jc w:val="both"/>
        <w:rPr>
          <w:rFonts w:ascii="Palatino Linotype" w:eastAsia="Palatino Linotype" w:hAnsi="Palatino Linotype" w:cs="Palatino Linotype"/>
          <w:sz w:val="20"/>
          <w:szCs w:val="20"/>
        </w:rPr>
      </w:pPr>
    </w:p>
    <w:p w14:paraId="25F5D4AC" w14:textId="77777777" w:rsidR="003A170A" w:rsidRDefault="003A170A">
      <w:pPr>
        <w:spacing w:before="240" w:after="240"/>
        <w:jc w:val="both"/>
        <w:rPr>
          <w:rFonts w:ascii="Palatino Linotype" w:eastAsia="Palatino Linotype" w:hAnsi="Palatino Linotype" w:cs="Palatino Linotype"/>
          <w:sz w:val="20"/>
          <w:szCs w:val="20"/>
        </w:rPr>
      </w:pPr>
    </w:p>
    <w:p w14:paraId="62EC9E2D" w14:textId="77777777" w:rsidR="003A170A" w:rsidRDefault="003A170A">
      <w:pPr>
        <w:spacing w:before="240" w:after="240"/>
        <w:jc w:val="both"/>
        <w:rPr>
          <w:rFonts w:ascii="Palatino Linotype" w:eastAsia="Palatino Linotype" w:hAnsi="Palatino Linotype" w:cs="Palatino Linotype"/>
          <w:sz w:val="20"/>
          <w:szCs w:val="20"/>
        </w:rPr>
      </w:pPr>
    </w:p>
    <w:p w14:paraId="2A7D206E" w14:textId="77777777" w:rsidR="003A170A" w:rsidRDefault="003A170A">
      <w:pPr>
        <w:spacing w:before="240" w:after="240"/>
        <w:jc w:val="both"/>
        <w:rPr>
          <w:rFonts w:ascii="Palatino Linotype" w:eastAsia="Palatino Linotype" w:hAnsi="Palatino Linotype" w:cs="Palatino Linotype"/>
          <w:sz w:val="20"/>
          <w:szCs w:val="20"/>
        </w:rPr>
      </w:pPr>
    </w:p>
    <w:p w14:paraId="1D51EE03" w14:textId="77777777" w:rsidR="003A170A" w:rsidRDefault="003A170A">
      <w:pPr>
        <w:spacing w:before="240" w:after="240"/>
        <w:jc w:val="both"/>
        <w:rPr>
          <w:rFonts w:ascii="Palatino Linotype" w:eastAsia="Palatino Linotype" w:hAnsi="Palatino Linotype" w:cs="Palatino Linotype"/>
          <w:sz w:val="20"/>
          <w:szCs w:val="20"/>
        </w:rPr>
      </w:pPr>
    </w:p>
    <w:p w14:paraId="6B249898" w14:textId="77777777" w:rsidR="003A170A" w:rsidRDefault="003A170A">
      <w:pPr>
        <w:spacing w:before="240" w:after="240"/>
        <w:jc w:val="both"/>
        <w:rPr>
          <w:rFonts w:ascii="Palatino Linotype" w:eastAsia="Palatino Linotype" w:hAnsi="Palatino Linotype" w:cs="Palatino Linotype"/>
          <w:sz w:val="20"/>
          <w:szCs w:val="20"/>
        </w:rPr>
      </w:pPr>
    </w:p>
    <w:p w14:paraId="75FEDF33" w14:textId="77777777" w:rsidR="003A170A" w:rsidRDefault="003A170A">
      <w:pPr>
        <w:spacing w:before="240" w:after="240"/>
        <w:jc w:val="both"/>
        <w:rPr>
          <w:rFonts w:ascii="Palatino Linotype" w:eastAsia="Palatino Linotype" w:hAnsi="Palatino Linotype" w:cs="Palatino Linotype"/>
          <w:sz w:val="20"/>
          <w:szCs w:val="20"/>
        </w:rPr>
      </w:pPr>
    </w:p>
    <w:p w14:paraId="4DC59B97" w14:textId="77777777" w:rsidR="003A170A" w:rsidRDefault="003A170A">
      <w:pPr>
        <w:spacing w:before="240" w:after="240"/>
        <w:jc w:val="both"/>
        <w:rPr>
          <w:rFonts w:ascii="Palatino Linotype" w:eastAsia="Palatino Linotype" w:hAnsi="Palatino Linotype" w:cs="Palatino Linotype"/>
          <w:sz w:val="20"/>
          <w:szCs w:val="20"/>
        </w:rPr>
      </w:pPr>
    </w:p>
    <w:sectPr w:rsidR="003A170A">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53DE2" w14:textId="77777777" w:rsidR="002C688B" w:rsidRDefault="002C688B">
      <w:r>
        <w:separator/>
      </w:r>
    </w:p>
  </w:endnote>
  <w:endnote w:type="continuationSeparator" w:id="0">
    <w:p w14:paraId="4F5A5262" w14:textId="77777777" w:rsidR="002C688B" w:rsidRDefault="002C6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2EDE9" w14:textId="77777777" w:rsidR="003A170A" w:rsidRDefault="00735C8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72C83">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72C83">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14:paraId="534DBAA4" w14:textId="77777777" w:rsidR="003A170A" w:rsidRDefault="003A170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80FCB" w14:textId="77777777" w:rsidR="003A170A" w:rsidRDefault="00735C8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72C8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72C83">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14:paraId="5212C15A" w14:textId="77777777" w:rsidR="003A170A" w:rsidRDefault="003A170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74BB2" w14:textId="77777777" w:rsidR="002C688B" w:rsidRDefault="002C688B">
      <w:r>
        <w:separator/>
      </w:r>
    </w:p>
  </w:footnote>
  <w:footnote w:type="continuationSeparator" w:id="0">
    <w:p w14:paraId="3EC46287" w14:textId="77777777" w:rsidR="002C688B" w:rsidRDefault="002C688B">
      <w:r>
        <w:continuationSeparator/>
      </w:r>
    </w:p>
  </w:footnote>
  <w:footnote w:id="1">
    <w:p w14:paraId="7B99A3B6" w14:textId="77777777" w:rsidR="003A170A" w:rsidRDefault="00735C87">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14:paraId="502A711B" w14:textId="77777777" w:rsidR="003A170A" w:rsidRDefault="00735C87">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14:paraId="0741F98B" w14:textId="77777777" w:rsidR="003A170A" w:rsidRDefault="00735C87">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 w:id="2">
    <w:p w14:paraId="090F1015" w14:textId="77777777" w:rsidR="003A170A" w:rsidRDefault="00735C8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 w:id="3">
    <w:p w14:paraId="21E8AD27" w14:textId="77777777" w:rsidR="003A170A" w:rsidRDefault="00735C8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164. El acceso se dará en la modalidad de entrega y, en su caso, de envío elegidos por el solicitante. Cuando la información no pueda entregarse o enviarse en la modalidad solicitada, el sujeto obligado deberá ofrecer otra u otras modalidades de entrega.</w:t>
      </w:r>
    </w:p>
  </w:footnote>
  <w:footnote w:id="4">
    <w:p w14:paraId="76477B7E" w14:textId="77777777" w:rsidR="003A170A" w:rsidRDefault="00735C8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https://www.sat.gob.mx/home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9C586" w14:textId="77777777" w:rsidR="003A170A" w:rsidRDefault="00735C8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3E42AE41" wp14:editId="1F23C955">
          <wp:simplePos x="0" y="0"/>
          <wp:positionH relativeFrom="column">
            <wp:posOffset>-1080133</wp:posOffset>
          </wp:positionH>
          <wp:positionV relativeFrom="paragraph">
            <wp:posOffset>-488313</wp:posOffset>
          </wp:positionV>
          <wp:extent cx="7809865" cy="10165715"/>
          <wp:effectExtent l="0" t="0" r="0" b="0"/>
          <wp:wrapNone/>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5953" w:type="dxa"/>
      <w:tblInd w:w="3261" w:type="dxa"/>
      <w:tblLayout w:type="fixed"/>
      <w:tblLook w:val="0400" w:firstRow="0" w:lastRow="0" w:firstColumn="0" w:lastColumn="0" w:noHBand="0" w:noVBand="1"/>
    </w:tblPr>
    <w:tblGrid>
      <w:gridCol w:w="2489"/>
      <w:gridCol w:w="3464"/>
    </w:tblGrid>
    <w:tr w:rsidR="003A170A" w14:paraId="4C403239" w14:textId="77777777">
      <w:tc>
        <w:tcPr>
          <w:tcW w:w="2489" w:type="dxa"/>
          <w:shd w:val="clear" w:color="auto" w:fill="auto"/>
        </w:tcPr>
        <w:p w14:paraId="38BB85BD" w14:textId="77777777" w:rsidR="003A170A" w:rsidRDefault="00735C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D067842" w14:textId="77777777" w:rsidR="003A170A" w:rsidRDefault="00735C8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05189/INFOEM/IP/RR/2021</w:t>
          </w:r>
        </w:p>
      </w:tc>
    </w:tr>
    <w:tr w:rsidR="003A170A" w14:paraId="7F24605D" w14:textId="77777777">
      <w:trPr>
        <w:trHeight w:val="228"/>
      </w:trPr>
      <w:tc>
        <w:tcPr>
          <w:tcW w:w="2489" w:type="dxa"/>
          <w:shd w:val="clear" w:color="auto" w:fill="auto"/>
          <w:vAlign w:val="center"/>
        </w:tcPr>
        <w:p w14:paraId="55D3A207" w14:textId="77777777" w:rsidR="003A170A" w:rsidRDefault="00735C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32FBC0E8" w14:textId="77777777" w:rsidR="003A170A" w:rsidRDefault="00735C87">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Ecatepec de Morelos</w:t>
          </w:r>
        </w:p>
      </w:tc>
    </w:tr>
    <w:tr w:rsidR="003A170A" w14:paraId="25E9B04A" w14:textId="77777777">
      <w:tc>
        <w:tcPr>
          <w:tcW w:w="2489" w:type="dxa"/>
          <w:shd w:val="clear" w:color="auto" w:fill="auto"/>
          <w:vAlign w:val="center"/>
        </w:tcPr>
        <w:p w14:paraId="3191D90E" w14:textId="77777777" w:rsidR="003A170A" w:rsidRDefault="00735C8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4340BEEF" w14:textId="77777777" w:rsidR="003A170A" w:rsidRDefault="00735C8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11CDC14" w14:textId="77777777" w:rsidR="003A170A" w:rsidRDefault="00735C8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9A814" w14:textId="77777777" w:rsidR="003A170A" w:rsidRDefault="003A170A">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3"/>
      <w:tblW w:w="5670" w:type="dxa"/>
      <w:tblInd w:w="3261" w:type="dxa"/>
      <w:tblLayout w:type="fixed"/>
      <w:tblLook w:val="0400" w:firstRow="0" w:lastRow="0" w:firstColumn="0" w:lastColumn="0" w:noHBand="0" w:noVBand="1"/>
    </w:tblPr>
    <w:tblGrid>
      <w:gridCol w:w="2551"/>
      <w:gridCol w:w="3119"/>
    </w:tblGrid>
    <w:tr w:rsidR="003A170A" w14:paraId="2FA1894F" w14:textId="77777777">
      <w:tc>
        <w:tcPr>
          <w:tcW w:w="2551" w:type="dxa"/>
          <w:shd w:val="clear" w:color="auto" w:fill="auto"/>
          <w:vAlign w:val="center"/>
        </w:tcPr>
        <w:p w14:paraId="2B51C0BD" w14:textId="77777777" w:rsidR="003A170A" w:rsidRDefault="00735C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A5BD259" w14:textId="77777777" w:rsidR="003A170A" w:rsidRDefault="00735C87">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05189/INFOEM/IP/RR/2021</w:t>
          </w:r>
        </w:p>
      </w:tc>
    </w:tr>
    <w:tr w:rsidR="003A170A" w14:paraId="3688B14F" w14:textId="77777777">
      <w:trPr>
        <w:trHeight w:val="130"/>
      </w:trPr>
      <w:tc>
        <w:tcPr>
          <w:tcW w:w="2551" w:type="dxa"/>
          <w:shd w:val="clear" w:color="auto" w:fill="auto"/>
          <w:vAlign w:val="center"/>
        </w:tcPr>
        <w:p w14:paraId="631D619B" w14:textId="77777777" w:rsidR="003A170A" w:rsidRDefault="00735C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79366334" w14:textId="0436117E" w:rsidR="003A170A" w:rsidRDefault="00B4201D">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w:t>
          </w:r>
          <w:r w:rsidR="00735C87">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w:t>
          </w:r>
          <w:r w:rsidR="00735C87">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XXXXXXX</w:t>
          </w:r>
          <w:r w:rsidR="00735C87">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XXXXXXXXXXX</w:t>
          </w:r>
          <w:r w:rsidR="00735C87">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w:t>
          </w:r>
        </w:p>
      </w:tc>
    </w:tr>
    <w:tr w:rsidR="003A170A" w14:paraId="63C4028A" w14:textId="77777777">
      <w:trPr>
        <w:trHeight w:val="228"/>
      </w:trPr>
      <w:tc>
        <w:tcPr>
          <w:tcW w:w="2551" w:type="dxa"/>
          <w:shd w:val="clear" w:color="auto" w:fill="auto"/>
          <w:vAlign w:val="center"/>
        </w:tcPr>
        <w:p w14:paraId="3507016F" w14:textId="77777777" w:rsidR="003A170A" w:rsidRDefault="00735C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68CEE214" w14:textId="77777777" w:rsidR="003A170A" w:rsidRDefault="00735C87">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Ecatepec de Morelos</w:t>
          </w:r>
        </w:p>
      </w:tc>
    </w:tr>
    <w:tr w:rsidR="003A170A" w14:paraId="29979CF9" w14:textId="77777777">
      <w:tc>
        <w:tcPr>
          <w:tcW w:w="2551" w:type="dxa"/>
          <w:shd w:val="clear" w:color="auto" w:fill="auto"/>
          <w:vAlign w:val="center"/>
        </w:tcPr>
        <w:p w14:paraId="71A249D6" w14:textId="77777777" w:rsidR="003A170A" w:rsidRDefault="00735C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9F7918C" w14:textId="77777777" w:rsidR="003A170A" w:rsidRDefault="00735C8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86DD2B3" w14:textId="77777777" w:rsidR="003A170A" w:rsidRDefault="00735C87">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3AEF93ED" wp14:editId="140AC0F8">
          <wp:simplePos x="0" y="0"/>
          <wp:positionH relativeFrom="column">
            <wp:posOffset>-1089658</wp:posOffset>
          </wp:positionH>
          <wp:positionV relativeFrom="paragraph">
            <wp:posOffset>-1169668</wp:posOffset>
          </wp:positionV>
          <wp:extent cx="7809865" cy="10165715"/>
          <wp:effectExtent l="0" t="0" r="0" b="0"/>
          <wp:wrapNone/>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66223"/>
    <w:multiLevelType w:val="multilevel"/>
    <w:tmpl w:val="3C7A9FF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CC18AC"/>
    <w:multiLevelType w:val="multilevel"/>
    <w:tmpl w:val="841EF8CA"/>
    <w:lvl w:ilvl="0">
      <w:start w:val="3"/>
      <w:numFmt w:val="bullet"/>
      <w:pStyle w:val="Listaconvietas3"/>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F7D6A63"/>
    <w:multiLevelType w:val="multilevel"/>
    <w:tmpl w:val="6DA6F9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0DA6579"/>
    <w:multiLevelType w:val="multilevel"/>
    <w:tmpl w:val="22EAF24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0A"/>
    <w:rsid w:val="001E2158"/>
    <w:rsid w:val="002C688B"/>
    <w:rsid w:val="003A170A"/>
    <w:rsid w:val="00735C87"/>
    <w:rsid w:val="00772C83"/>
    <w:rsid w:val="007E61DA"/>
    <w:rsid w:val="00B420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4B2D7"/>
  <w15:docId w15:val="{A414097A-6C90-42C4-BE6C-65CD926F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ecatepec.gob.mx/transparencia"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catepec.gob.mx"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iqKsubBKs0wUleUu8ann30TfQw==">AMUW2mW59MI6BXWiUncm2xr6307ffCT8A1azJ+QG3Bt5eqcSQ0NUv8dMEeSwSAKFnMx35IZYRhUV43hHVkZEc3DEIzsGqypCjT3/WtYOPgUv968bR6kb3M/lIe8K6B6JpFeqY239BLjb81zHFg/ze+6vcloF/Ecto07npQHto7ebHbpGvZLh/JAxIIgGEVSnLEuxI9Isq0Jt73yJ9OLGXTCk3ZnVkUAUSCKZZV4FJOk/it0vdzvcm84ZlCovwORL6YDQPRWWlrQX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5452</Words>
  <Characters>29991</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VIRIDIANA SANTANA</cp:lastModifiedBy>
  <cp:revision>3</cp:revision>
  <dcterms:created xsi:type="dcterms:W3CDTF">2022-02-08T00:08:00Z</dcterms:created>
  <dcterms:modified xsi:type="dcterms:W3CDTF">2022-02-08T00:10:00Z</dcterms:modified>
</cp:coreProperties>
</file>