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3020" w14:textId="77777777" w:rsidR="00B8584E" w:rsidRDefault="00B8584E">
      <w:pPr>
        <w:widowControl w:val="0"/>
        <w:pBdr>
          <w:top w:val="nil"/>
          <w:left w:val="nil"/>
          <w:bottom w:val="nil"/>
          <w:right w:val="nil"/>
          <w:between w:val="nil"/>
        </w:pBdr>
        <w:spacing w:line="276" w:lineRule="auto"/>
      </w:pPr>
    </w:p>
    <w:p w14:paraId="3B360E46" w14:textId="77777777" w:rsidR="00B8584E" w:rsidRDefault="00B8584E">
      <w:pPr>
        <w:widowControl w:val="0"/>
        <w:pBdr>
          <w:top w:val="nil"/>
          <w:left w:val="nil"/>
          <w:bottom w:val="nil"/>
          <w:right w:val="nil"/>
          <w:between w:val="nil"/>
        </w:pBdr>
        <w:spacing w:line="276" w:lineRule="auto"/>
      </w:pPr>
    </w:p>
    <w:p w14:paraId="23CE5452"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3D858CCE" w14:textId="77777777" w:rsidR="00B8584E" w:rsidRDefault="00B8584E">
      <w:pPr>
        <w:spacing w:line="360" w:lineRule="auto"/>
        <w:jc w:val="both"/>
        <w:rPr>
          <w:rFonts w:ascii="Palatino Linotype" w:eastAsia="Palatino Linotype" w:hAnsi="Palatino Linotype" w:cs="Palatino Linotype"/>
        </w:rPr>
      </w:pPr>
    </w:p>
    <w:p w14:paraId="47778B75" w14:textId="36059726"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 xml:space="preserve">01797/INFOEM/IP/RR/2022, </w:t>
      </w:r>
      <w:r>
        <w:rPr>
          <w:rFonts w:ascii="Palatino Linotype" w:eastAsia="Palatino Linotype" w:hAnsi="Palatino Linotype" w:cs="Palatino Linotype"/>
        </w:rPr>
        <w:t xml:space="preserve">promovido por </w:t>
      </w:r>
      <w:bookmarkStart w:id="0" w:name="_GoBack"/>
      <w:r w:rsidR="00F43B81">
        <w:rPr>
          <w:rFonts w:ascii="Palatino Linotype" w:eastAsia="Palatino Linotype" w:hAnsi="Palatino Linotype" w:cs="Palatino Linotype"/>
          <w:b/>
        </w:rPr>
        <w:t>XXXXXXXXX XXX XXXXXXXXXXXXXX</w:t>
      </w:r>
      <w:bookmarkEnd w:id="0"/>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Sistema Municipal Para el Desarrollo Integral de la Familia de Naucalpan de Juárez,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502DF26D" w14:textId="77777777" w:rsidR="00B8584E" w:rsidRDefault="00B8584E">
      <w:pPr>
        <w:spacing w:line="360" w:lineRule="auto"/>
        <w:jc w:val="both"/>
        <w:rPr>
          <w:rFonts w:ascii="Palatino Linotype" w:eastAsia="Palatino Linotype" w:hAnsi="Palatino Linotype" w:cs="Palatino Linotype"/>
          <w:b/>
        </w:rPr>
      </w:pPr>
    </w:p>
    <w:p w14:paraId="0DBA2128" w14:textId="77777777" w:rsidR="00B8584E" w:rsidRDefault="00B80DE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3896C20A" w14:textId="77777777" w:rsidR="00B8584E" w:rsidRDefault="00B8584E">
      <w:pPr>
        <w:rPr>
          <w:rFonts w:ascii="Palatino Linotype" w:eastAsia="Palatino Linotype" w:hAnsi="Palatino Linotype" w:cs="Palatino Linotype"/>
          <w:b/>
        </w:rPr>
      </w:pPr>
    </w:p>
    <w:p w14:paraId="0A9ED08E" w14:textId="77777777" w:rsidR="00B8584E" w:rsidRDefault="00B80DEC">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09B37FAD" w14:textId="77777777" w:rsidR="00B8584E" w:rsidRDefault="00B80DEC">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primero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w:t>
      </w:r>
      <w:r>
        <w:rPr>
          <w:rFonts w:ascii="Palatino Linotype" w:eastAsia="Palatino Linotype" w:hAnsi="Palatino Linotype" w:cs="Palatino Linotype"/>
        </w:rPr>
        <w:lastRenderedPageBreak/>
        <w:t xml:space="preserve">se le asignó el número de expediente </w:t>
      </w:r>
      <w:r>
        <w:rPr>
          <w:rFonts w:ascii="Palatino Linotype" w:eastAsia="Palatino Linotype" w:hAnsi="Palatino Linotype" w:cs="Palatino Linotype"/>
          <w:b/>
        </w:rPr>
        <w:t xml:space="preserve">00009/DIFNAUCAL/IP/2022, </w:t>
      </w:r>
      <w:r>
        <w:rPr>
          <w:rFonts w:ascii="Palatino Linotype" w:eastAsia="Palatino Linotype" w:hAnsi="Palatino Linotype" w:cs="Palatino Linotype"/>
        </w:rPr>
        <w:t>requirió, lo siguiente:</w:t>
      </w:r>
    </w:p>
    <w:p w14:paraId="4635CA24" w14:textId="77777777" w:rsidR="00B8584E" w:rsidRDefault="00B80DEC">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me envíen su experiencia en la materia, el salario neto y bruto, el currículo vitae, su acta de entrega de recepción, toda la documentación con la que fue dado de alta en versión publica y con su respectiva acta del comité, así mismo me informa las acciones que han generado para la mejora de las unidades y sus cedulas de tramites y servicios de la unidad de transparencia y planeacion y de tansparencia tambien solicito su certificacion del titular.” (sic)</w:t>
      </w:r>
    </w:p>
    <w:p w14:paraId="1898AD0F" w14:textId="77777777" w:rsidR="00B8584E" w:rsidRDefault="00B8584E">
      <w:pPr>
        <w:tabs>
          <w:tab w:val="left" w:pos="851"/>
        </w:tabs>
        <w:ind w:right="901"/>
        <w:jc w:val="both"/>
        <w:rPr>
          <w:rFonts w:ascii="Palatino Linotype" w:eastAsia="Palatino Linotype" w:hAnsi="Palatino Linotype" w:cs="Palatino Linotype"/>
          <w:sz w:val="22"/>
          <w:szCs w:val="22"/>
        </w:rPr>
      </w:pPr>
    </w:p>
    <w:p w14:paraId="3433D418" w14:textId="77777777" w:rsidR="00B8584E" w:rsidRDefault="00B80DE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435C66AC" w14:textId="77777777" w:rsidR="00B8584E" w:rsidRDefault="00B8584E">
      <w:pPr>
        <w:widowControl w:val="0"/>
        <w:spacing w:line="360" w:lineRule="auto"/>
        <w:jc w:val="both"/>
        <w:rPr>
          <w:rFonts w:ascii="Palatino Linotype" w:eastAsia="Palatino Linotype" w:hAnsi="Palatino Linotype" w:cs="Palatino Linotype"/>
          <w:b/>
        </w:rPr>
      </w:pPr>
    </w:p>
    <w:p w14:paraId="4ADBB90A" w14:textId="77777777" w:rsidR="00B8584E" w:rsidRDefault="00B80DE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6A568554"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 SAIMEX en fecha veintiuno de febrero de dos mil veintidós la Titular de la Unidad de Transparencia turnó el contenido de la solicitud de información pública al servidor público habilitado que consideró competente en términos de lo establecido por el artículo 162 de la Ley de Transparencia y Acceso a la Información Pública del Estado de México y Municipios.</w:t>
      </w:r>
    </w:p>
    <w:p w14:paraId="1445D969" w14:textId="77777777" w:rsidR="00B8584E" w:rsidRDefault="00B8584E">
      <w:pPr>
        <w:widowControl w:val="0"/>
        <w:spacing w:line="360" w:lineRule="auto"/>
        <w:jc w:val="both"/>
        <w:rPr>
          <w:rFonts w:ascii="Palatino Linotype" w:eastAsia="Palatino Linotype" w:hAnsi="Palatino Linotype" w:cs="Palatino Linotype"/>
          <w:b/>
          <w:sz w:val="28"/>
          <w:szCs w:val="28"/>
        </w:rPr>
      </w:pPr>
    </w:p>
    <w:p w14:paraId="56B24837" w14:textId="77777777" w:rsidR="00B8584E" w:rsidRDefault="00B80DEC">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1089533B" w14:textId="77777777" w:rsidR="00B8584E" w:rsidRDefault="00B80DE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veintitrés de febrero de dos mil veintidós, el servidor público habilitado dio respuesta la cual fue notificada al particular en la misma fecha y a la cual adjuntó los archivos siguientes: </w:t>
      </w:r>
    </w:p>
    <w:p w14:paraId="7F4AAB76" w14:textId="77777777" w:rsidR="00B8584E" w:rsidRDefault="00B80DEC">
      <w:pPr>
        <w:widowControl w:val="0"/>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lastRenderedPageBreak/>
        <w:t>Respuesta definitiva SAIMEX 00010.pdf:</w:t>
      </w:r>
      <w:r>
        <w:rPr>
          <w:rFonts w:ascii="Palatino Linotype" w:eastAsia="Palatino Linotype" w:hAnsi="Palatino Linotype" w:cs="Palatino Linotype"/>
        </w:rPr>
        <w:t xml:space="preserve"> del cual se aprecia la respuesta formal emitida por el Encargado de Despacho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14:paraId="6EA0D470"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Documento denominado</w:t>
      </w:r>
      <w:r>
        <w:rPr>
          <w:rFonts w:ascii="Palatino Linotype" w:eastAsia="Palatino Linotype" w:hAnsi="Palatino Linotype" w:cs="Palatino Linotype"/>
          <w:i/>
        </w:rPr>
        <w:t xml:space="preserve"> CV UIPPE.pdf </w:t>
      </w:r>
      <w:r>
        <w:rPr>
          <w:rFonts w:ascii="Palatino Linotype" w:eastAsia="Palatino Linotype" w:hAnsi="Palatino Linotype" w:cs="Palatino Linotype"/>
        </w:rPr>
        <w:t xml:space="preserve">del cual se observa la información curricular de la Titular de la Unidad </w:t>
      </w:r>
    </w:p>
    <w:p w14:paraId="2B02AF38"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Archivo de nombre</w:t>
      </w:r>
      <w:r>
        <w:rPr>
          <w:rFonts w:ascii="Palatino Linotype" w:eastAsia="Palatino Linotype" w:hAnsi="Palatino Linotype" w:cs="Palatino Linotype"/>
          <w:i/>
        </w:rPr>
        <w:t xml:space="preserve"> Salario Bruto y Neto UIPPE UT.pdf</w:t>
      </w:r>
      <w:r>
        <w:rPr>
          <w:rFonts w:ascii="Palatino Linotype" w:eastAsia="Palatino Linotype" w:hAnsi="Palatino Linotype" w:cs="Palatino Linotype"/>
        </w:rPr>
        <w:t xml:space="preserve"> que contiene, como su nombre lo dice el Salario Bruto y Neto de los Titulares de la Unidad de Transparencia, así como la Unidad de Información, Planeación, Programación y Evaluación. </w:t>
      </w:r>
    </w:p>
    <w:p w14:paraId="2108CBCA"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Acta PSE.pdf: </w:t>
      </w:r>
      <w:r>
        <w:rPr>
          <w:rFonts w:ascii="Palatino Linotype" w:eastAsia="Palatino Linotype" w:hAnsi="Palatino Linotype" w:cs="Palatino Linotype"/>
        </w:rPr>
        <w:t xml:space="preserve">El Acta de la Primera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fecha tres de febrero de dos mil veintidós donde se aprueba la versión pública de la información entregada </w:t>
      </w:r>
    </w:p>
    <w:p w14:paraId="697ED30E"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E-R_Transparencia.pdf: </w:t>
      </w:r>
      <w:r>
        <w:rPr>
          <w:rFonts w:ascii="Palatino Linotype" w:eastAsia="Palatino Linotype" w:hAnsi="Palatino Linotype" w:cs="Palatino Linotype"/>
        </w:rPr>
        <w:t xml:space="preserve">contiene el Acta Final o de Conclusión de Gestión Municipal de fecha cuatro de enero de dos mil veintidós.   </w:t>
      </w:r>
    </w:p>
    <w:p w14:paraId="4173B5A6"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UIPPE Registro Certificación Competencia Laboral.pdf: </w:t>
      </w:r>
      <w:r>
        <w:rPr>
          <w:rFonts w:ascii="Palatino Linotype" w:eastAsia="Palatino Linotype" w:hAnsi="Palatino Linotype" w:cs="Palatino Linotype"/>
        </w:rPr>
        <w:t>Documento de preregistro para el proceso de certificación en funciones de la Unidad de Información, Planeación, Programación y Evaluación</w:t>
      </w:r>
    </w:p>
    <w:p w14:paraId="0F0C7AEC"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E-R UIPPE.pdf: </w:t>
      </w:r>
      <w:r>
        <w:rPr>
          <w:rFonts w:ascii="Palatino Linotype" w:eastAsia="Palatino Linotype" w:hAnsi="Palatino Linotype" w:cs="Palatino Linotype"/>
        </w:rPr>
        <w:t xml:space="preserve">Acta de entrega recepción derivada de la conclusión de gestión municipal. </w:t>
      </w:r>
    </w:p>
    <w:p w14:paraId="6CD46C80"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Documentos Alta VP.pdf: </w:t>
      </w:r>
      <w:r>
        <w:rPr>
          <w:rFonts w:ascii="Palatino Linotype" w:eastAsia="Palatino Linotype" w:hAnsi="Palatino Linotype" w:cs="Palatino Linotype"/>
        </w:rPr>
        <w:t xml:space="preserve">archivo que consta de 13 fojas en las cuales se advierten diversos documentos como solicitudes de empleo, acta de nacimiento, curp en </w:t>
      </w:r>
      <w:r>
        <w:rPr>
          <w:rFonts w:ascii="Palatino Linotype" w:eastAsia="Palatino Linotype" w:hAnsi="Palatino Linotype" w:cs="Palatino Linotype"/>
        </w:rPr>
        <w:lastRenderedPageBreak/>
        <w:t xml:space="preserve">versión pública. </w:t>
      </w:r>
    </w:p>
    <w:p w14:paraId="2C535041"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CertTransp.pdf: </w:t>
      </w:r>
      <w:r>
        <w:rPr>
          <w:rFonts w:ascii="Palatino Linotype" w:eastAsia="Palatino Linotype" w:hAnsi="Palatino Linotype" w:cs="Palatino Linotype"/>
        </w:rPr>
        <w:t xml:space="preserve">impresión de un correo electrónico con el acuse de recibido del registro para acreditar la certificación.  </w:t>
      </w:r>
    </w:p>
    <w:p w14:paraId="133A9ADE"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CV UTransp.pdf: </w:t>
      </w:r>
      <w:r>
        <w:rPr>
          <w:rFonts w:ascii="Palatino Linotype" w:eastAsia="Palatino Linotype" w:hAnsi="Palatino Linotype" w:cs="Palatino Linotype"/>
        </w:rPr>
        <w:t xml:space="preserve">ficha curricular del titular de la Unidad de Transparencia. </w:t>
      </w:r>
    </w:p>
    <w:p w14:paraId="4A53F48A"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UTREMTYS .</w:t>
      </w:r>
      <w:proofErr w:type="spellStart"/>
      <w:r>
        <w:rPr>
          <w:rFonts w:ascii="Palatino Linotype" w:eastAsia="Palatino Linotype" w:hAnsi="Palatino Linotype" w:cs="Palatino Linotype"/>
          <w:i/>
        </w:rPr>
        <w:t>pdf</w:t>
      </w:r>
      <w:proofErr w:type="spellEnd"/>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cédula de información para realizar una solicitud de acceso a la información pública </w:t>
      </w:r>
    </w:p>
    <w:p w14:paraId="11D92D53" w14:textId="77777777" w:rsidR="00B8584E" w:rsidRDefault="00B8584E">
      <w:pPr>
        <w:widowControl w:val="0"/>
        <w:spacing w:line="360" w:lineRule="auto"/>
        <w:jc w:val="both"/>
        <w:rPr>
          <w:rFonts w:ascii="Palatino Linotype" w:eastAsia="Palatino Linotype" w:hAnsi="Palatino Linotype" w:cs="Palatino Linotype"/>
        </w:rPr>
      </w:pPr>
    </w:p>
    <w:p w14:paraId="53AC7ECD" w14:textId="77777777" w:rsidR="00B8584E" w:rsidRDefault="00B80DEC">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14:paraId="1B895A6A" w14:textId="77777777" w:rsidR="00B8584E" w:rsidRDefault="00B80DEC">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veinticuatro de febrero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01797/INFOEM/IP/RR/2022,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7F5E431C" w14:textId="77777777" w:rsidR="00B8584E" w:rsidRDefault="00B8584E">
      <w:pPr>
        <w:spacing w:line="360" w:lineRule="auto"/>
        <w:ind w:left="-57" w:right="-57"/>
        <w:jc w:val="both"/>
        <w:rPr>
          <w:rFonts w:ascii="Palatino Linotype" w:eastAsia="Palatino Linotype" w:hAnsi="Palatino Linotype" w:cs="Palatino Linotype"/>
        </w:rPr>
      </w:pPr>
    </w:p>
    <w:p w14:paraId="5E4188A0" w14:textId="77777777" w:rsidR="00B8584E" w:rsidRDefault="00B80DEC">
      <w:pPr>
        <w:spacing w:line="360" w:lineRule="auto"/>
        <w:ind w:left="-57" w:right="-57"/>
        <w:jc w:val="both"/>
        <w:rPr>
          <w:rFonts w:ascii="Palatino Linotype" w:eastAsia="Palatino Linotype" w:hAnsi="Palatino Linotype" w:cs="Palatino Linotype"/>
        </w:rPr>
      </w:pPr>
      <w:r>
        <w:rPr>
          <w:rFonts w:ascii="Palatino Linotype" w:eastAsia="Palatino Linotype" w:hAnsi="Palatino Linotype" w:cs="Palatino Linotype"/>
        </w:rPr>
        <w:t>Acto Impugnado:</w:t>
      </w:r>
      <w:r>
        <w:t xml:space="preserve"> </w:t>
      </w:r>
    </w:p>
    <w:p w14:paraId="13233AEB" w14:textId="77777777" w:rsidR="00B8584E" w:rsidRDefault="00B80DEC">
      <w:pPr>
        <w:tabs>
          <w:tab w:val="left" w:pos="709"/>
        </w:tabs>
        <w:spacing w:before="66"/>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“FALTA INFORMACION ME LA MANDA IMCOMPLETA ME GENERA VERSIONES PUBLICAS PERO NO ME MANDA EL ACUERDO CON PRUBA DE DAÑO Y ACTA FALTA LAS ACCIONES Y COMO SUGERENCIAN HAY QUE CUIDAR LA PUBLICACION DE DATOS PERSONALES TITUTLAR”(sic)</w:t>
      </w:r>
    </w:p>
    <w:p w14:paraId="49980636" w14:textId="77777777" w:rsidR="00B8584E" w:rsidRDefault="00B8584E">
      <w:pPr>
        <w:tabs>
          <w:tab w:val="left" w:pos="709"/>
        </w:tabs>
        <w:spacing w:before="66"/>
        <w:ind w:left="850" w:right="899"/>
        <w:rPr>
          <w:rFonts w:ascii="Palatino Linotype" w:eastAsia="Palatino Linotype" w:hAnsi="Palatino Linotype" w:cs="Palatino Linotype"/>
          <w:i/>
          <w:sz w:val="20"/>
          <w:szCs w:val="20"/>
        </w:rPr>
      </w:pPr>
    </w:p>
    <w:p w14:paraId="68333256" w14:textId="77777777" w:rsidR="00B8584E" w:rsidRDefault="00B80DEC">
      <w:pPr>
        <w:tabs>
          <w:tab w:val="left" w:pos="709"/>
        </w:tabs>
        <w:spacing w:before="66"/>
        <w:rPr>
          <w:rFonts w:ascii="Palatino Linotype" w:eastAsia="Palatino Linotype" w:hAnsi="Palatino Linotype" w:cs="Palatino Linotype"/>
        </w:rPr>
      </w:pPr>
      <w:r>
        <w:rPr>
          <w:rFonts w:ascii="Palatino Linotype" w:eastAsia="Palatino Linotype" w:hAnsi="Palatino Linotype" w:cs="Palatino Linotype"/>
        </w:rPr>
        <w:t>Razones o motivos de la inconformidad:</w:t>
      </w:r>
    </w:p>
    <w:p w14:paraId="0F1EFC97" w14:textId="77777777" w:rsidR="00B8584E" w:rsidRDefault="00B8584E">
      <w:pPr>
        <w:tabs>
          <w:tab w:val="left" w:pos="709"/>
        </w:tabs>
        <w:spacing w:before="66"/>
        <w:rPr>
          <w:rFonts w:ascii="Palatino Linotype" w:eastAsia="Palatino Linotype" w:hAnsi="Palatino Linotype" w:cs="Palatino Linotype"/>
        </w:rPr>
      </w:pPr>
    </w:p>
    <w:p w14:paraId="32CCDD2F" w14:textId="77777777" w:rsidR="00B8584E" w:rsidRDefault="00B80DEC">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“FALTA INFORMACION ME LA MANDA IMCOMPLETA ME GENERA VERSIONES PUBLICAS PERO NO ME MANDA EL ACUERDO CON PRUBA DE DAÑO Y ACTA FALTA LAS ACCIONES Y COMO SUGERENCIAN HAY QUE CUIDAR LA PUBLICACION DE DATOS PERSONALES TITUTLAR.” (sic)</w:t>
      </w:r>
    </w:p>
    <w:p w14:paraId="784E33FB" w14:textId="77777777" w:rsidR="00B8584E" w:rsidRDefault="00B8584E">
      <w:pPr>
        <w:spacing w:line="360" w:lineRule="auto"/>
        <w:jc w:val="both"/>
        <w:rPr>
          <w:rFonts w:ascii="Palatino Linotype" w:eastAsia="Palatino Linotype" w:hAnsi="Palatino Linotype" w:cs="Palatino Linotype"/>
        </w:rPr>
      </w:pPr>
    </w:p>
    <w:p w14:paraId="6B2D1134" w14:textId="77777777" w:rsidR="00B8584E" w:rsidRDefault="00B80DEC">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3AF9DCD2"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veinticuatro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Guadalupe Ramírez Peña</w:t>
      </w:r>
      <w:r>
        <w:rPr>
          <w:rFonts w:ascii="Palatino Linotype" w:eastAsia="Palatino Linotype" w:hAnsi="Palatino Linotype" w:cs="Palatino Linotype"/>
        </w:rPr>
        <w:t>; a efecto de decretar su admisión o desechamiento.</w:t>
      </w:r>
    </w:p>
    <w:p w14:paraId="1E99318B" w14:textId="77777777" w:rsidR="00B8584E" w:rsidRDefault="00B8584E">
      <w:pPr>
        <w:spacing w:line="360" w:lineRule="auto"/>
        <w:jc w:val="both"/>
        <w:rPr>
          <w:rFonts w:ascii="Palatino Linotype" w:eastAsia="Palatino Linotype" w:hAnsi="Palatino Linotype" w:cs="Palatino Linotype"/>
        </w:rPr>
      </w:pPr>
    </w:p>
    <w:p w14:paraId="760E5F62" w14:textId="77777777" w:rsidR="00B8584E" w:rsidRDefault="00B80DEC">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206E3428" w14:textId="77777777" w:rsidR="00B8584E" w:rsidRDefault="00B80DEC">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veintiocho de febrero de dos mil veintidós, se acordó la admisión a trámite del recurso de revisión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Informe Justificado; lo anterior, conforme a lo dispuesto por el artículo </w:t>
      </w:r>
      <w:r>
        <w:rPr>
          <w:rFonts w:ascii="Palatino Linotype" w:eastAsia="Palatino Linotype" w:hAnsi="Palatino Linotype" w:cs="Palatino Linotype"/>
        </w:rPr>
        <w:lastRenderedPageBreak/>
        <w:t>185 de la Ley de Transparencia y Acceso a la Información Pública del Estado de México y Municipios.</w:t>
      </w:r>
    </w:p>
    <w:p w14:paraId="3ED39841" w14:textId="77777777" w:rsidR="00B8584E" w:rsidRDefault="00B8584E">
      <w:pPr>
        <w:tabs>
          <w:tab w:val="center" w:pos="4252"/>
          <w:tab w:val="right" w:pos="8504"/>
        </w:tabs>
        <w:spacing w:line="360" w:lineRule="auto"/>
        <w:jc w:val="both"/>
        <w:rPr>
          <w:rFonts w:ascii="Palatino Linotype" w:eastAsia="Palatino Linotype" w:hAnsi="Palatino Linotype" w:cs="Palatino Linotype"/>
        </w:rPr>
      </w:pPr>
    </w:p>
    <w:p w14:paraId="5684D884" w14:textId="77777777" w:rsidR="00B8584E" w:rsidRDefault="00B80D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4173372A" w14:textId="77777777" w:rsidR="00B8584E" w:rsidRDefault="00B80DE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tampoco presentó su Informe Justificado como se aprecia de la captura de pantalla que se inserta a continuación: </w:t>
      </w:r>
    </w:p>
    <w:p w14:paraId="7C181FB8" w14:textId="77777777" w:rsidR="00B8584E" w:rsidRDefault="00B80DE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4EBA83BA" wp14:editId="645C5AD3">
            <wp:extent cx="5791835" cy="939800"/>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939800"/>
                    </a:xfrm>
                    <a:prstGeom prst="rect">
                      <a:avLst/>
                    </a:prstGeom>
                    <a:ln/>
                  </pic:spPr>
                </pic:pic>
              </a:graphicData>
            </a:graphic>
          </wp:inline>
        </w:drawing>
      </w:r>
    </w:p>
    <w:p w14:paraId="4485D167" w14:textId="77777777" w:rsidR="00B8584E" w:rsidRDefault="00B8584E">
      <w:pPr>
        <w:spacing w:line="360" w:lineRule="auto"/>
        <w:jc w:val="both"/>
        <w:rPr>
          <w:rFonts w:ascii="Palatino Linotype" w:eastAsia="Palatino Linotype" w:hAnsi="Palatino Linotype" w:cs="Palatino Linotype"/>
          <w:b/>
        </w:rPr>
      </w:pPr>
    </w:p>
    <w:p w14:paraId="5CBF241F" w14:textId="77777777" w:rsidR="00B8584E" w:rsidRDefault="00B80D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 Del returno del Recurso de Revisión</w:t>
      </w:r>
    </w:p>
    <w:p w14:paraId="2BD9B2F2"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Pr>
          <w:rFonts w:ascii="Palatino Linotype" w:eastAsia="Palatino Linotype" w:hAnsi="Palatino Linotype" w:cs="Palatino Linotype"/>
          <w:b/>
        </w:rPr>
        <w:t xml:space="preserve"> 01797/INFOEM/IP/RR/2022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xml:space="preserve"> para su resolución y presentación al Pleno. </w:t>
      </w:r>
    </w:p>
    <w:p w14:paraId="59B2C727"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A8F09D2" w14:textId="77777777" w:rsidR="00B8584E" w:rsidRDefault="00B80D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 Cierre de Instrucción</w:t>
      </w:r>
    </w:p>
    <w:p w14:paraId="1C789149"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en fecha primero de abril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86A68BF" w14:textId="77777777" w:rsidR="00B8584E" w:rsidRDefault="00B8584E">
      <w:pPr>
        <w:spacing w:line="360" w:lineRule="auto"/>
        <w:jc w:val="both"/>
        <w:rPr>
          <w:rFonts w:ascii="Palatino Linotype" w:eastAsia="Palatino Linotype" w:hAnsi="Palatino Linotype" w:cs="Palatino Linotype"/>
        </w:rPr>
      </w:pPr>
    </w:p>
    <w:p w14:paraId="05414F51" w14:textId="77777777" w:rsidR="00B8584E" w:rsidRDefault="00B80D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De la ampliación </w:t>
      </w:r>
    </w:p>
    <w:p w14:paraId="358C876E"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veintiuno de abril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6B3458DB" w14:textId="77777777" w:rsidR="00B8584E" w:rsidRDefault="00B8584E">
      <w:pPr>
        <w:spacing w:line="360" w:lineRule="auto"/>
        <w:jc w:val="both"/>
        <w:rPr>
          <w:rFonts w:ascii="Palatino Linotype" w:eastAsia="Palatino Linotype" w:hAnsi="Palatino Linotype" w:cs="Palatino Linotype"/>
        </w:rPr>
      </w:pPr>
    </w:p>
    <w:p w14:paraId="5241B7DA" w14:textId="77777777" w:rsidR="00B8584E" w:rsidRDefault="00B80DEC">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3E370E6C" w14:textId="77777777" w:rsidR="00B8584E" w:rsidRDefault="00B8584E">
      <w:pPr>
        <w:jc w:val="center"/>
        <w:rPr>
          <w:rFonts w:ascii="Palatino Linotype" w:eastAsia="Palatino Linotype" w:hAnsi="Palatino Linotype" w:cs="Palatino Linotype"/>
          <w:b/>
          <w:sz w:val="28"/>
          <w:szCs w:val="28"/>
        </w:rPr>
      </w:pPr>
    </w:p>
    <w:p w14:paraId="6131121C" w14:textId="77777777" w:rsidR="00B8584E" w:rsidRDefault="00B80DEC">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3290A3F3" w14:textId="77777777" w:rsidR="00B8584E" w:rsidRDefault="00B80DEC">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EE6AB4" w14:textId="77777777" w:rsidR="00B8584E" w:rsidRDefault="00B8584E">
      <w:pPr>
        <w:widowControl w:val="0"/>
        <w:tabs>
          <w:tab w:val="left" w:pos="1701"/>
          <w:tab w:val="left" w:pos="2977"/>
        </w:tabs>
        <w:spacing w:line="360" w:lineRule="auto"/>
        <w:jc w:val="both"/>
        <w:rPr>
          <w:rFonts w:ascii="Palatino Linotype" w:eastAsia="Palatino Linotype" w:hAnsi="Palatino Linotype" w:cs="Palatino Linotype"/>
        </w:rPr>
      </w:pPr>
    </w:p>
    <w:p w14:paraId="62807BE4" w14:textId="77777777" w:rsidR="00B8584E" w:rsidRDefault="00B80D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761DC772" w14:textId="77777777" w:rsidR="00B8584E" w:rsidRDefault="00B80DEC">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6F7956A6" w14:textId="77777777" w:rsidR="00B8584E" w:rsidRDefault="00B8584E">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CFE106C" w14:textId="77777777" w:rsidR="00B8584E" w:rsidRDefault="00B80DEC">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59C8CB49" w14:textId="77777777" w:rsidR="00B8584E" w:rsidRDefault="00B80DE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072B9760" w14:textId="77777777" w:rsidR="00B8584E" w:rsidRDefault="00B8584E">
      <w:pPr>
        <w:ind w:left="720" w:right="709"/>
        <w:jc w:val="both"/>
        <w:rPr>
          <w:rFonts w:ascii="Palatino Linotype" w:eastAsia="Palatino Linotype" w:hAnsi="Palatino Linotype" w:cs="Palatino Linotype"/>
          <w:i/>
          <w:sz w:val="22"/>
          <w:szCs w:val="22"/>
        </w:rPr>
      </w:pPr>
    </w:p>
    <w:p w14:paraId="2E5AE7E9" w14:textId="77777777" w:rsidR="00B8584E" w:rsidRDefault="00B80DE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w:t>
      </w:r>
      <w:r>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707FABA9" w14:textId="77777777" w:rsidR="00B8584E" w:rsidRDefault="00B8584E">
      <w:pPr>
        <w:ind w:left="851" w:right="899"/>
        <w:jc w:val="both"/>
        <w:rPr>
          <w:rFonts w:ascii="Palatino Linotype" w:eastAsia="Palatino Linotype" w:hAnsi="Palatino Linotype" w:cs="Palatino Linotype"/>
          <w:i/>
          <w:sz w:val="22"/>
          <w:szCs w:val="22"/>
        </w:rPr>
      </w:pPr>
    </w:p>
    <w:p w14:paraId="6CE96050" w14:textId="77777777" w:rsidR="00B8584E" w:rsidRDefault="00B80DE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020C8E2" w14:textId="77777777" w:rsidR="00B8584E" w:rsidRDefault="00B8584E">
      <w:pPr>
        <w:ind w:left="851" w:right="899"/>
        <w:jc w:val="both"/>
        <w:rPr>
          <w:rFonts w:ascii="Palatino Linotype" w:eastAsia="Palatino Linotype" w:hAnsi="Palatino Linotype" w:cs="Palatino Linotype"/>
          <w:i/>
          <w:sz w:val="22"/>
          <w:szCs w:val="22"/>
        </w:rPr>
      </w:pPr>
    </w:p>
    <w:p w14:paraId="14C76EA1" w14:textId="77777777" w:rsidR="00B8584E" w:rsidRDefault="00B80DE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1EBD8E0" w14:textId="77777777" w:rsidR="00B8584E" w:rsidRDefault="00B8584E">
      <w:pPr>
        <w:ind w:left="720" w:right="709"/>
        <w:jc w:val="both"/>
        <w:rPr>
          <w:rFonts w:ascii="Palatino Linotype" w:eastAsia="Palatino Linotype" w:hAnsi="Palatino Linotype" w:cs="Palatino Linotype"/>
          <w:i/>
          <w:sz w:val="22"/>
          <w:szCs w:val="22"/>
        </w:rPr>
      </w:pPr>
    </w:p>
    <w:p w14:paraId="0FEBE0AB" w14:textId="77777777" w:rsidR="00B8584E" w:rsidRDefault="00B80DEC">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veintitrés de febrero de dos mil veintidós</w:t>
      </w:r>
      <w:r>
        <w:rPr>
          <w:rFonts w:ascii="Palatino Linotype" w:eastAsia="Palatino Linotype" w:hAnsi="Palatino Linotype" w:cs="Palatino Linotype"/>
        </w:rPr>
        <w:t>; así, el plazo de quince días hábiles que el artículo 178 de la Ley de la materia otorga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w:t>
      </w:r>
      <w:r>
        <w:rPr>
          <w:rFonts w:ascii="Palatino Linotype" w:eastAsia="Palatino Linotype" w:hAnsi="Palatino Linotype" w:cs="Palatino Linotype"/>
          <w:b/>
        </w:rPr>
        <w:t xml:space="preserve"> veinticuatro de febrero al diecisiete de marzo de dos mil veintidós, </w:t>
      </w:r>
      <w:r>
        <w:rPr>
          <w:rFonts w:ascii="Palatino Linotype" w:eastAsia="Palatino Linotype" w:hAnsi="Palatino Linotype" w:cs="Palatino Linotype"/>
        </w:rPr>
        <w:t xml:space="preserve">sin contemplar en el cómputo los días veintiséis y veintisiete de febrero así como cinco, seis, doce y trece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w:t>
      </w:r>
      <w:r>
        <w:rPr>
          <w:rFonts w:ascii="Palatino Linotype" w:eastAsia="Palatino Linotype" w:hAnsi="Palatino Linotype" w:cs="Palatino Linotype"/>
        </w:rPr>
        <w:lastRenderedPageBreak/>
        <w:t>el año dos mil veintidós y enero dos mil veintitrés, publicado en el Periódico Oficial “Gaceta del Gobierno”, el veintidós de diciembre de dos mil veintidós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6716CB0C" w14:textId="77777777" w:rsidR="00B8584E" w:rsidRDefault="00B8584E">
      <w:pPr>
        <w:spacing w:line="360" w:lineRule="auto"/>
        <w:jc w:val="both"/>
        <w:rPr>
          <w:rFonts w:ascii="Palatino Linotype" w:eastAsia="Palatino Linotype" w:hAnsi="Palatino Linotype" w:cs="Palatino Linotype"/>
        </w:rPr>
      </w:pPr>
      <w:bookmarkStart w:id="5" w:name="_heading=h.v4j9422lv9tn" w:colFirst="0" w:colLast="0"/>
      <w:bookmarkEnd w:id="5"/>
    </w:p>
    <w:p w14:paraId="70787DC6" w14:textId="77777777" w:rsidR="00B8584E" w:rsidRDefault="00B80DEC">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En ese tenor, si el recurso de revisión que nos ocupa, se interpuso el</w:t>
      </w:r>
      <w:r>
        <w:rPr>
          <w:rFonts w:ascii="Palatino Linotype" w:eastAsia="Palatino Linotype" w:hAnsi="Palatino Linotype" w:cs="Palatino Linotype"/>
          <w:b/>
        </w:rPr>
        <w:t xml:space="preserve"> veinticuatro de febrero de dos mil veintidós,</w:t>
      </w:r>
      <w:r>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597DFCC7" w14:textId="77777777" w:rsidR="00B8584E" w:rsidRDefault="00B8584E">
      <w:pPr>
        <w:spacing w:line="360" w:lineRule="auto"/>
        <w:ind w:right="49"/>
        <w:jc w:val="both"/>
        <w:rPr>
          <w:rFonts w:ascii="Palatino Linotype" w:eastAsia="Palatino Linotype" w:hAnsi="Palatino Linotype" w:cs="Palatino Linotype"/>
          <w:b/>
          <w:sz w:val="28"/>
          <w:szCs w:val="28"/>
        </w:rPr>
      </w:pPr>
    </w:p>
    <w:p w14:paraId="51575534" w14:textId="77777777" w:rsidR="00B8584E" w:rsidRDefault="00B80DE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1E6C8FD9"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5D73725" w14:textId="77777777" w:rsidR="00B8584E" w:rsidRDefault="00B8584E">
      <w:pPr>
        <w:spacing w:line="360" w:lineRule="auto"/>
        <w:ind w:right="49"/>
        <w:jc w:val="both"/>
        <w:rPr>
          <w:rFonts w:ascii="Palatino Linotype" w:eastAsia="Palatino Linotype" w:hAnsi="Palatino Linotype" w:cs="Palatino Linotype"/>
          <w:sz w:val="10"/>
          <w:szCs w:val="10"/>
        </w:rPr>
      </w:pPr>
    </w:p>
    <w:p w14:paraId="6C6B72EF" w14:textId="77777777" w:rsidR="00B8584E" w:rsidRDefault="00B80DE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recurso </w:t>
      </w:r>
      <w:r>
        <w:rPr>
          <w:rFonts w:ascii="Palatino Linotype" w:eastAsia="Palatino Linotype" w:hAnsi="Palatino Linotype" w:cs="Palatino Linotype"/>
          <w:i/>
          <w:color w:val="222222"/>
          <w:sz w:val="22"/>
          <w:szCs w:val="22"/>
        </w:rPr>
        <w:t>de</w:t>
      </w:r>
      <w:r>
        <w:rPr>
          <w:rFonts w:ascii="Palatino Linotype" w:eastAsia="Palatino Linotype" w:hAnsi="Palatino Linotype" w:cs="Palatino Linotype"/>
          <w:i/>
          <w:sz w:val="22"/>
          <w:szCs w:val="22"/>
        </w:rPr>
        <w:t xml:space="preserve"> revisión contendrá:</w:t>
      </w:r>
      <w:r>
        <w:rPr>
          <w:rFonts w:ascii="Palatino Linotype" w:eastAsia="Palatino Linotype" w:hAnsi="Palatino Linotype" w:cs="Palatino Linotype"/>
          <w:b/>
          <w:i/>
          <w:sz w:val="22"/>
          <w:szCs w:val="22"/>
        </w:rPr>
        <w:t xml:space="preserve"> </w:t>
      </w:r>
    </w:p>
    <w:p w14:paraId="71253BA0" w14:textId="77777777" w:rsidR="00B8584E" w:rsidRDefault="00B80DE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3C6D4C41"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48133F71" w14:textId="77777777" w:rsidR="00B8584E" w:rsidRDefault="00B80DE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2575A61F"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D72C576" w14:textId="77777777" w:rsidR="00B8584E" w:rsidRDefault="00B8584E">
      <w:pPr>
        <w:tabs>
          <w:tab w:val="left" w:pos="851"/>
        </w:tabs>
        <w:ind w:right="901"/>
        <w:jc w:val="both"/>
        <w:rPr>
          <w:rFonts w:ascii="Palatino Linotype" w:eastAsia="Palatino Linotype" w:hAnsi="Palatino Linotype" w:cs="Palatino Linotype"/>
          <w:i/>
          <w:sz w:val="22"/>
          <w:szCs w:val="22"/>
        </w:rPr>
      </w:pPr>
    </w:p>
    <w:p w14:paraId="270DFD4F"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así que, derivado que los recursos de revisión materia del presente asunto, se interpusieron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presentados los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5EBB9770" w14:textId="77777777" w:rsidR="00B8584E" w:rsidRDefault="00B8584E">
      <w:pPr>
        <w:spacing w:line="360" w:lineRule="auto"/>
        <w:jc w:val="both"/>
        <w:rPr>
          <w:rFonts w:ascii="Palatino Linotype" w:eastAsia="Palatino Linotype" w:hAnsi="Palatino Linotype" w:cs="Palatino Linotype"/>
          <w:b/>
        </w:rPr>
      </w:pPr>
    </w:p>
    <w:p w14:paraId="5DAD986D"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BD6749" w14:textId="77777777" w:rsidR="00B8584E" w:rsidRDefault="00B8584E">
      <w:pPr>
        <w:spacing w:line="360" w:lineRule="auto"/>
        <w:jc w:val="both"/>
        <w:rPr>
          <w:rFonts w:ascii="Palatino Linotype" w:eastAsia="Palatino Linotype" w:hAnsi="Palatino Linotype" w:cs="Palatino Linotype"/>
        </w:rPr>
      </w:pPr>
    </w:p>
    <w:p w14:paraId="6830459E" w14:textId="77777777" w:rsidR="00B8584E" w:rsidRDefault="00B80DEC">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EEBA008" w14:textId="77777777" w:rsidR="00B8584E" w:rsidRDefault="00B8584E">
      <w:pPr>
        <w:tabs>
          <w:tab w:val="left" w:pos="851"/>
        </w:tabs>
        <w:ind w:left="851" w:right="901"/>
        <w:jc w:val="both"/>
        <w:rPr>
          <w:rFonts w:ascii="Palatino Linotype" w:eastAsia="Palatino Linotype" w:hAnsi="Palatino Linotype" w:cs="Palatino Linotype"/>
          <w:sz w:val="22"/>
          <w:szCs w:val="22"/>
        </w:rPr>
      </w:pPr>
    </w:p>
    <w:p w14:paraId="50672062"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se estima que el requisito relativo al nombre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1F522266" w14:textId="77777777" w:rsidR="00B8584E" w:rsidRDefault="00B8584E">
      <w:pPr>
        <w:tabs>
          <w:tab w:val="left" w:pos="851"/>
        </w:tabs>
        <w:ind w:left="851" w:right="901"/>
        <w:jc w:val="both"/>
        <w:rPr>
          <w:rFonts w:ascii="Palatino Linotype" w:eastAsia="Palatino Linotype" w:hAnsi="Palatino Linotype" w:cs="Palatino Linotype"/>
          <w:sz w:val="22"/>
          <w:szCs w:val="22"/>
        </w:rPr>
      </w:pPr>
    </w:p>
    <w:p w14:paraId="2CFE71E1"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863A1E0" w14:textId="77777777" w:rsidR="00B8584E" w:rsidRDefault="00B80DE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QUINTO</w:t>
      </w:r>
      <w:r>
        <w:rPr>
          <w:rFonts w:ascii="Palatino Linotype" w:eastAsia="Palatino Linotype" w:hAnsi="Palatino Linotype" w:cs="Palatino Linotype"/>
          <w:b/>
        </w:rPr>
        <w:t xml:space="preserve">. Estudio y resolución del asunto. </w:t>
      </w:r>
    </w:p>
    <w:p w14:paraId="6145DFBF"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para un mejor estudio y comprensión del asunto que se resuelve, es preciso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siguiente: </w:t>
      </w:r>
    </w:p>
    <w:p w14:paraId="50A58644"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me envíen su experiencia en la materia, el salario neto y bruto, el </w:t>
      </w:r>
      <w:proofErr w:type="spellStart"/>
      <w:r>
        <w:rPr>
          <w:rFonts w:ascii="Palatino Linotype" w:eastAsia="Palatino Linotype" w:hAnsi="Palatino Linotype" w:cs="Palatino Linotype"/>
          <w:i/>
          <w:sz w:val="22"/>
          <w:szCs w:val="22"/>
        </w:rPr>
        <w:t>curriculum</w:t>
      </w:r>
      <w:proofErr w:type="spellEnd"/>
      <w:r>
        <w:rPr>
          <w:rFonts w:ascii="Palatino Linotype" w:eastAsia="Palatino Linotype" w:hAnsi="Palatino Linotype" w:cs="Palatino Linotype"/>
          <w:i/>
          <w:sz w:val="22"/>
          <w:szCs w:val="22"/>
        </w:rPr>
        <w:t xml:space="preserve"> vitae, su acta de entrega de recepción, toda la </w:t>
      </w:r>
      <w:proofErr w:type="spellStart"/>
      <w:r>
        <w:rPr>
          <w:rFonts w:ascii="Palatino Linotype" w:eastAsia="Palatino Linotype" w:hAnsi="Palatino Linotype" w:cs="Palatino Linotype"/>
          <w:i/>
          <w:sz w:val="22"/>
          <w:szCs w:val="22"/>
        </w:rPr>
        <w:t>documentacion</w:t>
      </w:r>
      <w:proofErr w:type="spellEnd"/>
      <w:r>
        <w:rPr>
          <w:rFonts w:ascii="Palatino Linotype" w:eastAsia="Palatino Linotype" w:hAnsi="Palatino Linotype" w:cs="Palatino Linotype"/>
          <w:i/>
          <w:sz w:val="22"/>
          <w:szCs w:val="22"/>
        </w:rPr>
        <w:t xml:space="preserve"> con la que fue dado de alta en versión publica y con su respectiva acta del comité,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mismo me </w:t>
      </w:r>
      <w:proofErr w:type="spellStart"/>
      <w:r>
        <w:rPr>
          <w:rFonts w:ascii="Palatino Linotype" w:eastAsia="Palatino Linotype" w:hAnsi="Palatino Linotype" w:cs="Palatino Linotype"/>
          <w:i/>
          <w:sz w:val="22"/>
          <w:szCs w:val="22"/>
        </w:rPr>
        <w:t>enforma</w:t>
      </w:r>
      <w:proofErr w:type="spellEnd"/>
      <w:r>
        <w:rPr>
          <w:rFonts w:ascii="Palatino Linotype" w:eastAsia="Palatino Linotype" w:hAnsi="Palatino Linotype" w:cs="Palatino Linotype"/>
          <w:i/>
          <w:sz w:val="22"/>
          <w:szCs w:val="22"/>
        </w:rPr>
        <w:t xml:space="preserve"> las acciones que han generado para la mejora de las unidades y sus cedulas de </w:t>
      </w:r>
      <w:proofErr w:type="spellStart"/>
      <w:r>
        <w:rPr>
          <w:rFonts w:ascii="Palatino Linotype" w:eastAsia="Palatino Linotype" w:hAnsi="Palatino Linotype" w:cs="Palatino Linotype"/>
          <w:i/>
          <w:sz w:val="22"/>
          <w:szCs w:val="22"/>
        </w:rPr>
        <w:t>tramites</w:t>
      </w:r>
      <w:proofErr w:type="spellEnd"/>
      <w:r>
        <w:rPr>
          <w:rFonts w:ascii="Palatino Linotype" w:eastAsia="Palatino Linotype" w:hAnsi="Palatino Linotype" w:cs="Palatino Linotype"/>
          <w:i/>
          <w:sz w:val="22"/>
          <w:szCs w:val="22"/>
        </w:rPr>
        <w:t xml:space="preserve"> y servicios de la unidad de transparencia y </w:t>
      </w:r>
      <w:proofErr w:type="spellStart"/>
      <w:r>
        <w:rPr>
          <w:rFonts w:ascii="Palatino Linotype" w:eastAsia="Palatino Linotype" w:hAnsi="Palatino Linotype" w:cs="Palatino Linotype"/>
          <w:i/>
          <w:sz w:val="22"/>
          <w:szCs w:val="22"/>
        </w:rPr>
        <w:t>planeacion</w:t>
      </w:r>
      <w:proofErr w:type="spellEnd"/>
      <w:r>
        <w:rPr>
          <w:rFonts w:ascii="Palatino Linotype" w:eastAsia="Palatino Linotype" w:hAnsi="Palatino Linotype" w:cs="Palatino Linotype"/>
          <w:i/>
          <w:sz w:val="22"/>
          <w:szCs w:val="22"/>
        </w:rPr>
        <w:t xml:space="preserve"> y de </w:t>
      </w:r>
      <w:proofErr w:type="spellStart"/>
      <w:r>
        <w:rPr>
          <w:rFonts w:ascii="Palatino Linotype" w:eastAsia="Palatino Linotype" w:hAnsi="Palatino Linotype" w:cs="Palatino Linotype"/>
          <w:i/>
          <w:sz w:val="22"/>
          <w:szCs w:val="22"/>
        </w:rPr>
        <w:t>tansparencia</w:t>
      </w:r>
      <w:proofErr w:type="spellEnd"/>
      <w:r>
        <w:rPr>
          <w:rFonts w:ascii="Palatino Linotype" w:eastAsia="Palatino Linotype" w:hAnsi="Palatino Linotype" w:cs="Palatino Linotype"/>
          <w:i/>
          <w:sz w:val="22"/>
          <w:szCs w:val="22"/>
        </w:rPr>
        <w:t xml:space="preserve"> </w:t>
      </w:r>
      <w:proofErr w:type="spellStart"/>
      <w:r>
        <w:rPr>
          <w:rFonts w:ascii="Palatino Linotype" w:eastAsia="Palatino Linotype" w:hAnsi="Palatino Linotype" w:cs="Palatino Linotype"/>
          <w:i/>
          <w:sz w:val="22"/>
          <w:szCs w:val="22"/>
        </w:rPr>
        <w:t>tambien</w:t>
      </w:r>
      <w:proofErr w:type="spellEnd"/>
      <w:r>
        <w:rPr>
          <w:rFonts w:ascii="Palatino Linotype" w:eastAsia="Palatino Linotype" w:hAnsi="Palatino Linotype" w:cs="Palatino Linotype"/>
          <w:i/>
          <w:sz w:val="22"/>
          <w:szCs w:val="22"/>
        </w:rPr>
        <w:t xml:space="preserve"> solicito su </w:t>
      </w:r>
      <w:proofErr w:type="spellStart"/>
      <w:r>
        <w:rPr>
          <w:rFonts w:ascii="Palatino Linotype" w:eastAsia="Palatino Linotype" w:hAnsi="Palatino Linotype" w:cs="Palatino Linotype"/>
          <w:i/>
          <w:sz w:val="22"/>
          <w:szCs w:val="22"/>
        </w:rPr>
        <w:t>certificacion</w:t>
      </w:r>
      <w:proofErr w:type="spellEnd"/>
      <w:r>
        <w:rPr>
          <w:rFonts w:ascii="Palatino Linotype" w:eastAsia="Palatino Linotype" w:hAnsi="Palatino Linotype" w:cs="Palatino Linotype"/>
          <w:i/>
          <w:sz w:val="22"/>
          <w:szCs w:val="22"/>
        </w:rPr>
        <w:t xml:space="preserve"> del titular.” (sic)</w:t>
      </w:r>
    </w:p>
    <w:p w14:paraId="791CBD69" w14:textId="77777777" w:rsidR="00B8584E" w:rsidRDefault="00B8584E">
      <w:pPr>
        <w:spacing w:line="360" w:lineRule="auto"/>
        <w:ind w:right="49"/>
        <w:jc w:val="both"/>
        <w:rPr>
          <w:rFonts w:ascii="Palatino Linotype" w:eastAsia="Palatino Linotype" w:hAnsi="Palatino Linotype" w:cs="Palatino Linotype"/>
        </w:rPr>
      </w:pPr>
    </w:p>
    <w:p w14:paraId="5E9B55C3"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adjuntó los siguientes documentos: </w:t>
      </w:r>
    </w:p>
    <w:p w14:paraId="0835F3FB" w14:textId="77777777" w:rsidR="00B8584E" w:rsidRDefault="00B80DEC">
      <w:pPr>
        <w:widowControl w:val="0"/>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Respuesta definitiva SAIMEX 00010.pdf:</w:t>
      </w:r>
      <w:r>
        <w:rPr>
          <w:rFonts w:ascii="Palatino Linotype" w:eastAsia="Palatino Linotype" w:hAnsi="Palatino Linotype" w:cs="Palatino Linotype"/>
        </w:rPr>
        <w:t xml:space="preserve"> del cual se aprecia la respuesta formal emitida por el Encargado de Despacho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14:paraId="18DDAB5E"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Documento denominado </w:t>
      </w:r>
      <w:r>
        <w:rPr>
          <w:rFonts w:ascii="Palatino Linotype" w:eastAsia="Palatino Linotype" w:hAnsi="Palatino Linotype" w:cs="Palatino Linotype"/>
          <w:i/>
        </w:rPr>
        <w:t xml:space="preserve">CV UIPPE.pdf </w:t>
      </w:r>
      <w:r>
        <w:rPr>
          <w:rFonts w:ascii="Palatino Linotype" w:eastAsia="Palatino Linotype" w:hAnsi="Palatino Linotype" w:cs="Palatino Linotype"/>
        </w:rPr>
        <w:t xml:space="preserve">del cual se observa la información curricular de la Titular de la Unidad </w:t>
      </w:r>
    </w:p>
    <w:p w14:paraId="0B03FE0F"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Archivo de nombre</w:t>
      </w:r>
      <w:r>
        <w:rPr>
          <w:rFonts w:ascii="Palatino Linotype" w:eastAsia="Palatino Linotype" w:hAnsi="Palatino Linotype" w:cs="Palatino Linotype"/>
          <w:i/>
        </w:rPr>
        <w:t xml:space="preserve"> Salario Bruto y Neto UIPPE UT.pdf</w:t>
      </w:r>
      <w:r>
        <w:rPr>
          <w:rFonts w:ascii="Palatino Linotype" w:eastAsia="Palatino Linotype" w:hAnsi="Palatino Linotype" w:cs="Palatino Linotype"/>
        </w:rPr>
        <w:t xml:space="preserve"> que contiene, como su nombre lo dice el Salario Bruto y Neto de los Titulares de la Unidad de Transparencia, así como la Unidad de Información, Planeación, Programación y Evaluación. </w:t>
      </w:r>
    </w:p>
    <w:p w14:paraId="33362ED0"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Acta PSE.pdf: </w:t>
      </w:r>
      <w:r>
        <w:rPr>
          <w:rFonts w:ascii="Palatino Linotype" w:eastAsia="Palatino Linotype" w:hAnsi="Palatino Linotype" w:cs="Palatino Linotype"/>
        </w:rPr>
        <w:t xml:space="preserve">El Acta de la Primera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fecha tres de febrero de dos mil veintidós donde se aprueba la versión pública de la información entregada </w:t>
      </w:r>
    </w:p>
    <w:p w14:paraId="40AE9F3B"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E-R_Transparencia.pdf: </w:t>
      </w:r>
      <w:r>
        <w:rPr>
          <w:rFonts w:ascii="Palatino Linotype" w:eastAsia="Palatino Linotype" w:hAnsi="Palatino Linotype" w:cs="Palatino Linotype"/>
        </w:rPr>
        <w:t xml:space="preserve">contiene el Acta Final o de Conclusión de Gestión Municipal de fecha cuatro de enero de dos mil veintidós.   </w:t>
      </w:r>
    </w:p>
    <w:p w14:paraId="061F60B8"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UIPPE Registro Certificación Competencia Laboral.pdf: </w:t>
      </w:r>
      <w:r>
        <w:rPr>
          <w:rFonts w:ascii="Palatino Linotype" w:eastAsia="Palatino Linotype" w:hAnsi="Palatino Linotype" w:cs="Palatino Linotype"/>
        </w:rPr>
        <w:t xml:space="preserve">Documento de </w:t>
      </w:r>
      <w:proofErr w:type="spellStart"/>
      <w:r>
        <w:rPr>
          <w:rFonts w:ascii="Palatino Linotype" w:eastAsia="Palatino Linotype" w:hAnsi="Palatino Linotype" w:cs="Palatino Linotype"/>
        </w:rPr>
        <w:t>preregistro</w:t>
      </w:r>
      <w:proofErr w:type="spellEnd"/>
      <w:r>
        <w:rPr>
          <w:rFonts w:ascii="Palatino Linotype" w:eastAsia="Palatino Linotype" w:hAnsi="Palatino Linotype" w:cs="Palatino Linotype"/>
        </w:rPr>
        <w:t xml:space="preserve"> para el proceso de certificación en funciones de la Unidad de Información, Planeación, Programación y Evaluación</w:t>
      </w:r>
    </w:p>
    <w:p w14:paraId="7CCE34DA"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E-R UIPPE.pdf: </w:t>
      </w:r>
      <w:r>
        <w:rPr>
          <w:rFonts w:ascii="Palatino Linotype" w:eastAsia="Palatino Linotype" w:hAnsi="Palatino Linotype" w:cs="Palatino Linotype"/>
        </w:rPr>
        <w:t xml:space="preserve">Acta de entrega recepción derivada de la conclusión de gestión municipal. </w:t>
      </w:r>
    </w:p>
    <w:p w14:paraId="0DCE9060"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Documentos Alta VP.pdf: </w:t>
      </w:r>
      <w:r>
        <w:rPr>
          <w:rFonts w:ascii="Palatino Linotype" w:eastAsia="Palatino Linotype" w:hAnsi="Palatino Linotype" w:cs="Palatino Linotype"/>
        </w:rPr>
        <w:t xml:space="preserve">archivo que consta de 13 fojas en las cuales se advierten diverso documentos como solicitudes de empleo, acta de nacimiento, </w:t>
      </w:r>
      <w:proofErr w:type="spellStart"/>
      <w:r>
        <w:rPr>
          <w:rFonts w:ascii="Palatino Linotype" w:eastAsia="Palatino Linotype" w:hAnsi="Palatino Linotype" w:cs="Palatino Linotype"/>
        </w:rPr>
        <w:t>curp</w:t>
      </w:r>
      <w:proofErr w:type="spellEnd"/>
      <w:r>
        <w:rPr>
          <w:rFonts w:ascii="Palatino Linotype" w:eastAsia="Palatino Linotype" w:hAnsi="Palatino Linotype" w:cs="Palatino Linotype"/>
        </w:rPr>
        <w:t xml:space="preserve"> en versión pública. </w:t>
      </w:r>
    </w:p>
    <w:p w14:paraId="48856C0C"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CertTransp.pdf: </w:t>
      </w:r>
      <w:r>
        <w:rPr>
          <w:rFonts w:ascii="Palatino Linotype" w:eastAsia="Palatino Linotype" w:hAnsi="Palatino Linotype" w:cs="Palatino Linotype"/>
        </w:rPr>
        <w:t xml:space="preserve">impresión de un correo electrónico con el acuse de recibido del registro para acreditar la certificación.  </w:t>
      </w:r>
    </w:p>
    <w:p w14:paraId="418ED28A"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CV UTransp.pdf: </w:t>
      </w:r>
      <w:r>
        <w:rPr>
          <w:rFonts w:ascii="Palatino Linotype" w:eastAsia="Palatino Linotype" w:hAnsi="Palatino Linotype" w:cs="Palatino Linotype"/>
        </w:rPr>
        <w:t xml:space="preserve">ficha curricular del titular de la Unidad de Transparencia. </w:t>
      </w:r>
    </w:p>
    <w:p w14:paraId="1F2FCB3B" w14:textId="77777777" w:rsidR="00B8584E" w:rsidRDefault="00B80DEC">
      <w:pPr>
        <w:widowControl w:val="0"/>
        <w:numPr>
          <w:ilvl w:val="0"/>
          <w:numId w:val="1"/>
        </w:num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UTREMTYS .</w:t>
      </w:r>
      <w:proofErr w:type="spellStart"/>
      <w:r>
        <w:rPr>
          <w:rFonts w:ascii="Palatino Linotype" w:eastAsia="Palatino Linotype" w:hAnsi="Palatino Linotype" w:cs="Palatino Linotype"/>
          <w:i/>
        </w:rPr>
        <w:t>pdf</w:t>
      </w:r>
      <w:proofErr w:type="spellEnd"/>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cédula de información para realizar una solicitud de acceso a la información pública </w:t>
      </w:r>
    </w:p>
    <w:p w14:paraId="07945AC6" w14:textId="77777777" w:rsidR="00B8584E" w:rsidRDefault="00B8584E">
      <w:pPr>
        <w:spacing w:line="360" w:lineRule="auto"/>
        <w:ind w:right="49"/>
        <w:jc w:val="both"/>
        <w:rPr>
          <w:rFonts w:ascii="Palatino Linotype" w:eastAsia="Palatino Linotype" w:hAnsi="Palatino Linotype" w:cs="Palatino Linotype"/>
        </w:rPr>
      </w:pPr>
    </w:p>
    <w:p w14:paraId="616B0437"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el particular presentó el medio de impugnación en estudio, señalando que la misma se encuentra incompleta ya que no le fue entregado el acuerdo del Comité de Transparencia donde se aprueben las versiones públicas, ni las actividades que haya realizado el Titular de la Unidad de Transparencia para mejor su Unidad </w:t>
      </w:r>
    </w:p>
    <w:p w14:paraId="618DAB36"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puede apreciar que el particular se inconforma de manera específica de dos elementos, la falta de acuerdo derivado de las versiones públicas y el que no se haya entregado la información relativa a las actividades realizadas por el Titular a efecto de mejorar su Unidad. </w:t>
      </w:r>
    </w:p>
    <w:p w14:paraId="12EE32C7" w14:textId="77777777" w:rsidR="00B8584E" w:rsidRDefault="00B8584E">
      <w:pPr>
        <w:spacing w:line="360" w:lineRule="auto"/>
        <w:ind w:right="49"/>
        <w:jc w:val="both"/>
        <w:rPr>
          <w:rFonts w:ascii="Palatino Linotype" w:eastAsia="Palatino Linotype" w:hAnsi="Palatino Linotype" w:cs="Palatino Linotype"/>
        </w:rPr>
      </w:pPr>
    </w:p>
    <w:p w14:paraId="571EAEF2"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es importante mencionar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F2A4BA9" w14:textId="77777777" w:rsidR="00B8584E" w:rsidRDefault="00B80DE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24A572C1" w14:textId="77777777" w:rsidR="00B8584E" w:rsidRDefault="00B80DEC">
      <w:pPr>
        <w:tabs>
          <w:tab w:val="left" w:pos="851"/>
        </w:tabs>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“ACTOS CONSENTIDOS. SON LOS QUE NO SE IMPUGNAN MEDIANTE EL RECURSO IDÓNEO. </w:t>
      </w:r>
      <w:r>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A302037" w14:textId="77777777" w:rsidR="00B8584E" w:rsidRDefault="00B80DE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del criterio antes citado, se advierte que cuando el particular impugnó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expresó razón o motivo de inconformidad en contra de todos los rubros solicitados, por tanto, estos deben </w:t>
      </w:r>
      <w:r>
        <w:rPr>
          <w:rFonts w:ascii="Palatino Linotype" w:eastAsia="Palatino Linotype" w:hAnsi="Palatino Linotype" w:cs="Palatino Linotype"/>
        </w:rPr>
        <w:lastRenderedPageBreak/>
        <w:t xml:space="preserve">declararse atendidos, pues se entiende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está conforme con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al no contravenir la misma. </w:t>
      </w:r>
    </w:p>
    <w:p w14:paraId="2350D079" w14:textId="77777777" w:rsidR="00B8584E" w:rsidRDefault="00B80DE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6E5A7A69" w14:textId="77777777" w:rsidR="00B8584E" w:rsidRDefault="00B80DEC">
      <w:pPr>
        <w:tabs>
          <w:tab w:val="left" w:pos="7937"/>
          <w:tab w:val="left" w:pos="8222"/>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“REVISIÓN EN AMPARO. LOS RESOLUTIVOS NO COMBATIDOS DEBEN DECLARARSE FIRMES. </w:t>
      </w:r>
      <w:r>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01700C9" w14:textId="77777777" w:rsidR="00B8584E" w:rsidRDefault="00B80DEC">
      <w:pPr>
        <w:widowControl w:val="0"/>
        <w:tabs>
          <w:tab w:val="left" w:pos="1701"/>
          <w:tab w:val="left" w:pos="1843"/>
        </w:tabs>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considera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consiente la documentación entregada en respuesta en su contenido, refiriendo su inconformidad con respecto de la formalidad en la que fue generada la versión pública del mismo. </w:t>
      </w:r>
    </w:p>
    <w:p w14:paraId="2D85F590" w14:textId="77777777" w:rsidR="00B8584E" w:rsidRDefault="00B8584E">
      <w:pPr>
        <w:spacing w:line="360" w:lineRule="auto"/>
        <w:ind w:right="49"/>
        <w:jc w:val="both"/>
        <w:rPr>
          <w:rFonts w:ascii="Palatino Linotype" w:eastAsia="Palatino Linotype" w:hAnsi="Palatino Linotype" w:cs="Palatino Linotype"/>
        </w:rPr>
      </w:pPr>
    </w:p>
    <w:p w14:paraId="072A674A" w14:textId="77777777" w:rsidR="00B8584E" w:rsidRDefault="00B80DE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Una vez hecha la precisión anterior, resulta procedente analizar tanto la solicitud primigenia como la respuesta otorgada a la misma, para determinar si con ella se puede tener por colmado el derecho de acceso a la información del </w:t>
      </w:r>
      <w:r>
        <w:rPr>
          <w:rFonts w:ascii="Palatino Linotype" w:eastAsia="Palatino Linotype" w:hAnsi="Palatino Linotype" w:cs="Palatino Linotype"/>
          <w:b/>
        </w:rPr>
        <w:t xml:space="preserve">RECURRENTE. </w:t>
      </w:r>
    </w:p>
    <w:p w14:paraId="00C92A6C" w14:textId="77777777" w:rsidR="00B8584E" w:rsidRDefault="00B8584E">
      <w:pPr>
        <w:spacing w:line="360" w:lineRule="auto"/>
        <w:ind w:right="49"/>
        <w:jc w:val="both"/>
        <w:rPr>
          <w:rFonts w:ascii="Palatino Linotype" w:eastAsia="Palatino Linotype" w:hAnsi="Palatino Linotype" w:cs="Palatino Linotype"/>
          <w:b/>
        </w:rPr>
      </w:pPr>
    </w:p>
    <w:p w14:paraId="406D2EFA"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pues, en relación al motivo de inconformidad en donde el particular refiere no le fue entregada el acta del comité de transparencia donde se apruebe la versión pública de los documentos remitidos en respuesta, se puede apreciar que dentro del cúmulo de información entregada en la respuesta primigenia se encuentra el archivo denominado </w:t>
      </w:r>
      <w:r>
        <w:rPr>
          <w:rFonts w:ascii="Palatino Linotype" w:eastAsia="Palatino Linotype" w:hAnsi="Palatino Linotype" w:cs="Palatino Linotype"/>
          <w:i/>
        </w:rPr>
        <w:t xml:space="preserve">Acta PSE.pdf </w:t>
      </w:r>
      <w:r>
        <w:rPr>
          <w:rFonts w:ascii="Palatino Linotype" w:eastAsia="Palatino Linotype" w:hAnsi="Palatino Linotype" w:cs="Palatino Linotype"/>
        </w:rPr>
        <w:t>el cual</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contiene el Acta de la Primera Sesión Extraordinaria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fecha tres de febrero de dos mil veintidós donde se aprueba la versión pública de la información entregada como se puede apreciar de la captura de pantalla que se inserta a continuación: </w:t>
      </w:r>
    </w:p>
    <w:p w14:paraId="37AFFA13"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46152BD7" wp14:editId="353FB31E">
            <wp:extent cx="5791835" cy="3276600"/>
            <wp:effectExtent l="0" t="0" r="0" b="0"/>
            <wp:docPr id="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91835" cy="3276600"/>
                    </a:xfrm>
                    <a:prstGeom prst="rect">
                      <a:avLst/>
                    </a:prstGeom>
                    <a:ln/>
                  </pic:spPr>
                </pic:pic>
              </a:graphicData>
            </a:graphic>
          </wp:inline>
        </w:drawing>
      </w:r>
    </w:p>
    <w:p w14:paraId="75197441"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lo procedente es analizar dicho documento a fin de determinar si se encuentra elaborado con apego a la normatividad vigente. </w:t>
      </w:r>
    </w:p>
    <w:p w14:paraId="6C8DDB25"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91D0C43" w14:textId="77777777" w:rsidR="00B8584E" w:rsidRDefault="00B80DEC">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0A6C1686"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6FA8BE49"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3798EBC8" w14:textId="77777777" w:rsidR="00B8584E" w:rsidRDefault="00B80DEC">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009A3BD7"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7F654F6"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0264181"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56ABB286" w14:textId="77777777" w:rsidR="00B8584E" w:rsidRDefault="00B80DEC">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13ECB585"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7AFC7452"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42077928"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xml:space="preserve">, en relación con las disposiciones contenidas en los presentes lineamientos, así como en aquellas </w:t>
      </w:r>
      <w:r>
        <w:rPr>
          <w:rFonts w:ascii="Palatino Linotype" w:eastAsia="Palatino Linotype" w:hAnsi="Palatino Linotype" w:cs="Palatino Linotype"/>
          <w:i/>
          <w:sz w:val="22"/>
          <w:szCs w:val="22"/>
        </w:rPr>
        <w:lastRenderedPageBreak/>
        <w:t>disposiciones legales aplicables a la materia en el ámbito de sus respectivas competencias, en tanto estas últimas no contravengan lo dispuesto en la Ley General.</w:t>
      </w:r>
    </w:p>
    <w:p w14:paraId="33BFC7AD"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F5C1103"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057FC5"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03A70B"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72C4236"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57F4FD23"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6CA01AA7"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552B6AEF"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DB22CCF"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76E072C"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15F423"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C438B53"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5644DA39"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A74AC34"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8FF0528"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75A732"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E9C16F0"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528ACA2" w14:textId="77777777" w:rsidR="00B8584E" w:rsidRDefault="00B80DEC">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473AC93" w14:textId="77777777" w:rsidR="00B8584E" w:rsidRDefault="00B8584E">
      <w:pPr>
        <w:ind w:left="851" w:right="902"/>
        <w:jc w:val="both"/>
        <w:rPr>
          <w:rFonts w:ascii="Palatino Linotype" w:eastAsia="Palatino Linotype" w:hAnsi="Palatino Linotype" w:cs="Palatino Linotype"/>
          <w:i/>
          <w:sz w:val="22"/>
          <w:szCs w:val="22"/>
        </w:rPr>
      </w:pPr>
    </w:p>
    <w:p w14:paraId="44B0688E" w14:textId="77777777" w:rsidR="00B8584E" w:rsidRDefault="00B80DEC">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3EA7F1AB" w14:textId="77777777" w:rsidR="00B8584E" w:rsidRDefault="00B80DEC">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4BEEFE0B" w14:textId="77777777" w:rsidR="00B8584E" w:rsidRDefault="00B80DE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A94CC6E" w14:textId="77777777" w:rsidR="00B8584E" w:rsidRDefault="00B80DE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9736909" w14:textId="77777777" w:rsidR="00B8584E" w:rsidRDefault="00B80DE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4B914646" w14:textId="77777777" w:rsidR="00B8584E" w:rsidRDefault="00B8584E">
      <w:pPr>
        <w:ind w:left="850" w:right="901"/>
        <w:jc w:val="both"/>
        <w:rPr>
          <w:rFonts w:ascii="Palatino Linotype" w:eastAsia="Palatino Linotype" w:hAnsi="Palatino Linotype" w:cs="Palatino Linotype"/>
          <w:i/>
          <w:sz w:val="22"/>
          <w:szCs w:val="22"/>
        </w:rPr>
      </w:pPr>
    </w:p>
    <w:tbl>
      <w:tblPr>
        <w:tblStyle w:val="affe"/>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8584E" w14:paraId="546847BC"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F41DAA0" w14:textId="77777777" w:rsidR="00B8584E" w:rsidRDefault="00B8584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6CF4E2" w14:textId="77777777" w:rsidR="00B8584E" w:rsidRDefault="00B80DEC">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AFB43E4" w14:textId="77777777" w:rsidR="00B8584E" w:rsidRDefault="00B80DEC">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B8584E" w14:paraId="76292A26"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F94E332" w14:textId="77777777" w:rsidR="00B8584E" w:rsidRDefault="00B80DEC">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DDCBE38"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87A4802"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B8584E" w14:paraId="53F0ECB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442E134"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C642DC"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4FFC9E4"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B8584E" w14:paraId="375C440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CB728B6"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9A1B956"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4C5015AC"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8584E" w14:paraId="7B6C51B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AA5A2B"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752021B"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027A186"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B8584E" w14:paraId="22A6064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588CB7B"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BF2DF0F"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F643730"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B8584E" w14:paraId="4AC5FFA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64BA377"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CAE59F"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8D7D2FD"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8584E" w14:paraId="156F9F1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8EDE8BD"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06552E" w14:textId="77777777" w:rsidR="00B8584E" w:rsidRDefault="00B80DEC">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6FFE9A3A"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 xml:space="preserve">Si el documento fuera confidencial en su totalidad, se anotarán </w:t>
            </w:r>
            <w:r>
              <w:rPr>
                <w:rFonts w:ascii="Palatino Linotype" w:eastAsia="Palatino Linotype" w:hAnsi="Palatino Linotype" w:cs="Palatino Linotype"/>
                <w:b/>
                <w:i/>
                <w:u w:val="single"/>
              </w:rPr>
              <w:lastRenderedPageBreak/>
              <w:t>todas las páginas que lo conforman</w:t>
            </w:r>
            <w:r>
              <w:rPr>
                <w:rFonts w:ascii="Palatino Linotype" w:eastAsia="Palatino Linotype" w:hAnsi="Palatino Linotype" w:cs="Palatino Linotype"/>
                <w:i/>
              </w:rPr>
              <w:t>. Si el documento no contiene información confidencial, se tachará este apartado.</w:t>
            </w:r>
          </w:p>
        </w:tc>
      </w:tr>
      <w:tr w:rsidR="00B8584E" w14:paraId="370CB82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368D6A"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5DC22D5"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930FAA8"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8584E" w14:paraId="5FE3719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E008D32"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635B4BE"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563C75A"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B8584E" w14:paraId="3AAEE26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3892936"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FFECC6B"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CF4E981" w14:textId="77777777" w:rsidR="00B8584E" w:rsidRDefault="00B80DEC">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B8584E" w14:paraId="23E174F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22FD8B6"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99BBC5" w14:textId="77777777" w:rsidR="00B8584E" w:rsidRDefault="00B80DEC">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4C565DD" w14:textId="77777777" w:rsidR="00B8584E" w:rsidRDefault="00B80DEC">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1B515C4F" w14:textId="77777777" w:rsidR="00B8584E" w:rsidRDefault="00B80DEC">
      <w:pPr>
        <w:ind w:left="709" w:right="709"/>
        <w:jc w:val="both"/>
        <w:rPr>
          <w:rFonts w:ascii="Palatino Linotype" w:eastAsia="Palatino Linotype" w:hAnsi="Palatino Linotype" w:cs="Palatino Linotype"/>
        </w:rPr>
      </w:pPr>
      <w:r>
        <w:rPr>
          <w:rFonts w:ascii="Palatino Linotype" w:eastAsia="Palatino Linotype" w:hAnsi="Palatino Linotype" w:cs="Palatino Linotype"/>
          <w:sz w:val="22"/>
          <w:szCs w:val="22"/>
        </w:rPr>
        <w:t>(Énfasis Añadido)</w:t>
      </w:r>
    </w:p>
    <w:p w14:paraId="1B4F131A" w14:textId="77777777" w:rsidR="00B8584E" w:rsidRDefault="00B8584E">
      <w:pPr>
        <w:spacing w:line="360" w:lineRule="auto"/>
        <w:jc w:val="both"/>
        <w:rPr>
          <w:rFonts w:ascii="Palatino Linotype" w:eastAsia="Palatino Linotype" w:hAnsi="Palatino Linotype" w:cs="Palatino Linotype"/>
        </w:rPr>
      </w:pPr>
      <w:bookmarkStart w:id="6" w:name="_heading=h.4x81uwvesomm" w:colFirst="0" w:colLast="0"/>
      <w:bookmarkEnd w:id="6"/>
    </w:p>
    <w:p w14:paraId="439C7C1A"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del acuerdo remitido en respuesta se puede apreciar que la Sesión se llevó a cabo en fecha posterior a la presentación de la solicitud de la información el tres de febrero de dos mil veintidós, con la participación de los servidores públicos competentes y en relación a la solicitud de acceso a la información número </w:t>
      </w:r>
      <w:r>
        <w:rPr>
          <w:rFonts w:ascii="Palatino Linotype" w:eastAsia="Palatino Linotype" w:hAnsi="Palatino Linotype" w:cs="Palatino Linotype"/>
          <w:b/>
        </w:rPr>
        <w:t xml:space="preserve">00009/DIFNAUCAL/IP/2022 </w:t>
      </w:r>
      <w:r>
        <w:rPr>
          <w:rFonts w:ascii="Palatino Linotype" w:eastAsia="Palatino Linotype" w:hAnsi="Palatino Linotype" w:cs="Palatino Linotype"/>
        </w:rPr>
        <w:t xml:space="preserve">que es la misma que dio origen al Recurso de Revisión materia del presente estudio. </w:t>
      </w:r>
    </w:p>
    <w:p w14:paraId="6551B900" w14:textId="77777777" w:rsidR="00B8584E" w:rsidRDefault="00B8584E">
      <w:pPr>
        <w:spacing w:line="360" w:lineRule="auto"/>
        <w:ind w:right="49"/>
        <w:jc w:val="both"/>
        <w:rPr>
          <w:rFonts w:ascii="Palatino Linotype" w:eastAsia="Palatino Linotype" w:hAnsi="Palatino Linotype" w:cs="Palatino Linotype"/>
        </w:rPr>
      </w:pPr>
    </w:p>
    <w:p w14:paraId="0B3320C0"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en la parte del acuerdo en donde se señala la información con respecto a los elementos que fueron testados por considerarlos confidenciales se encuentra el número de cédula profesional, la firma de la autoridad que la emitió y trayectoria </w:t>
      </w:r>
      <w:r>
        <w:rPr>
          <w:rFonts w:ascii="Palatino Linotype" w:eastAsia="Palatino Linotype" w:hAnsi="Palatino Linotype" w:cs="Palatino Linotype"/>
        </w:rPr>
        <w:lastRenderedPageBreak/>
        <w:t xml:space="preserve">laboral y académica de los servidores públicos, información que es de naturaleza pública </w:t>
      </w:r>
    </w:p>
    <w:p w14:paraId="437C20DE" w14:textId="77777777" w:rsidR="00B8584E" w:rsidRDefault="00B8584E">
      <w:pPr>
        <w:spacing w:line="360" w:lineRule="auto"/>
        <w:ind w:right="49"/>
        <w:jc w:val="both"/>
        <w:rPr>
          <w:rFonts w:ascii="Palatino Linotype" w:eastAsia="Palatino Linotype" w:hAnsi="Palatino Linotype" w:cs="Palatino Linotype"/>
        </w:rPr>
      </w:pPr>
    </w:p>
    <w:p w14:paraId="0C05CA8E"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de la cédula profesional, esta se refiere a un número que autoriza el ejercicio de actividades profesionales y que tiene como propósito acreditar que una persona cuenta con la autorización de ejercer la profesión indicada en la misma y así corroborar la idoneidad del servidor público para desempeñar su cargo. Además de que el mismo puede ser ubicado en un Registro Público de la Secretaría de Educación Pública.  </w:t>
      </w:r>
    </w:p>
    <w:p w14:paraId="55385E42" w14:textId="77777777" w:rsidR="00B8584E" w:rsidRDefault="00B8584E">
      <w:pPr>
        <w:spacing w:line="360" w:lineRule="auto"/>
        <w:ind w:right="49"/>
        <w:jc w:val="both"/>
        <w:rPr>
          <w:rFonts w:ascii="Palatino Linotype" w:eastAsia="Palatino Linotype" w:hAnsi="Palatino Linotype" w:cs="Palatino Linotype"/>
        </w:rPr>
      </w:pPr>
    </w:p>
    <w:p w14:paraId="6E84FE6A"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firma es de forma usual considerada como un dato personal, no obstante, cuando esta pertenece a un servidor público y la misma fue emitida como un acto de autoridad, es decir, en el ejercicio de facultades y atribuciones que por ley tiene conferidas, entonces se convierte en información pública. Sobre ello versa el criterio 02/19 del Instituto Nacional de Transparencia, Acceso a la Información y Protección de Datos Personales que versa sobre lo siguiente: </w:t>
      </w:r>
    </w:p>
    <w:p w14:paraId="7F210CAF" w14:textId="77777777" w:rsidR="00B8584E" w:rsidRDefault="00B80DEC">
      <w:pPr>
        <w:spacing w:line="360" w:lineRule="auto"/>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“02/19 Firma y rúbrica de servidores públicos.</w:t>
      </w:r>
    </w:p>
    <w:p w14:paraId="31F0903C" w14:textId="77777777" w:rsidR="00B8584E" w:rsidRDefault="00B80DEC">
      <w:pPr>
        <w:spacing w:line="360" w:lineRule="auto"/>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bien la firma y la rúbrica son datos confidenciales, cuando un servidor público emite un acto como autoridad, en ejercicio de las funciones que tiene conferidas, la firma o rúbrica mediante la cual se valida dicho acto es pública.”</w:t>
      </w:r>
    </w:p>
    <w:p w14:paraId="74DA0E9B" w14:textId="77777777" w:rsidR="00B8584E" w:rsidRDefault="00B8584E">
      <w:pPr>
        <w:spacing w:line="360" w:lineRule="auto"/>
        <w:ind w:right="49"/>
        <w:jc w:val="both"/>
        <w:rPr>
          <w:rFonts w:ascii="Palatino Linotype" w:eastAsia="Palatino Linotype" w:hAnsi="Palatino Linotype" w:cs="Palatino Linotype"/>
        </w:rPr>
      </w:pPr>
    </w:p>
    <w:p w14:paraId="6C6F5514"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cuanto a la trayectoria profesional y académica de servidores públicos el criterio 03/09 del Órgano Garante Nacional señala que al ser uno de los objetivos de la Ley </w:t>
      </w:r>
      <w:r>
        <w:rPr>
          <w:rFonts w:ascii="Palatino Linotype" w:eastAsia="Palatino Linotype" w:hAnsi="Palatino Linotype" w:cs="Palatino Linotype"/>
        </w:rPr>
        <w:lastRenderedPageBreak/>
        <w:t xml:space="preserve">Federal de Transparencia y Acceso a la Información Pública Gubernamental, de acuerdo con su artículo 4, fracción IV, favorecer la rendición de cuentas a las personas, de manera que puedan valorar el desempeño de los sujetos obligados.  Es susceptible hacerse del conocimiento público, la información relativa a su trayectoria académica, profesional, laboral, así como todos aquellos que acrediten su capacidad, habilidades o pericia para ocupar el cargo público. </w:t>
      </w:r>
    </w:p>
    <w:p w14:paraId="061FDB60" w14:textId="77777777" w:rsidR="00B8584E" w:rsidRDefault="00B8584E">
      <w:pPr>
        <w:spacing w:line="360" w:lineRule="auto"/>
        <w:ind w:right="49"/>
        <w:jc w:val="both"/>
        <w:rPr>
          <w:rFonts w:ascii="Palatino Linotype" w:eastAsia="Palatino Linotype" w:hAnsi="Palatino Linotype" w:cs="Palatino Linotype"/>
        </w:rPr>
      </w:pPr>
    </w:p>
    <w:p w14:paraId="0F2FB623"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no se puede tener por satisfecho el derecho de acceso a la información toda vez que los documentos entregados en respuesta no se encuentran apegados a la disposiciones normativas señaladas en líneas previas pues las versiones públicas realizadas con motivo de los archivos denominados </w:t>
      </w:r>
      <w:r>
        <w:rPr>
          <w:rFonts w:ascii="Palatino Linotype" w:eastAsia="Palatino Linotype" w:hAnsi="Palatino Linotype" w:cs="Palatino Linotype"/>
          <w:i/>
        </w:rPr>
        <w:t xml:space="preserve">Documentos Alta VP.pdf  </w:t>
      </w:r>
      <w:r>
        <w:rPr>
          <w:rFonts w:ascii="Palatino Linotype" w:eastAsia="Palatino Linotype" w:hAnsi="Palatino Linotype" w:cs="Palatino Linotype"/>
        </w:rPr>
        <w:t xml:space="preserve">y </w:t>
      </w:r>
      <w:r>
        <w:rPr>
          <w:rFonts w:ascii="Palatino Linotype" w:eastAsia="Palatino Linotype" w:hAnsi="Palatino Linotype" w:cs="Palatino Linotype"/>
          <w:i/>
        </w:rPr>
        <w:t xml:space="preserve">E-R UIPPE.pdf </w:t>
      </w:r>
      <w:r>
        <w:rPr>
          <w:rFonts w:ascii="Palatino Linotype" w:eastAsia="Palatino Linotype" w:hAnsi="Palatino Linotype" w:cs="Palatino Linotype"/>
        </w:rPr>
        <w:t xml:space="preserve">que contiene los documentos mediante los cuales los servidores públicos mencionados fueron dados de alta y el acta de entrega recepción con motivo del cambio de administración. </w:t>
      </w:r>
    </w:p>
    <w:p w14:paraId="346B2266" w14:textId="77777777" w:rsidR="00B8584E" w:rsidRDefault="00B8584E">
      <w:pPr>
        <w:spacing w:line="360" w:lineRule="auto"/>
        <w:ind w:right="49"/>
        <w:jc w:val="both"/>
        <w:rPr>
          <w:rFonts w:ascii="Palatino Linotype" w:eastAsia="Palatino Linotype" w:hAnsi="Palatino Linotype" w:cs="Palatino Linotype"/>
        </w:rPr>
      </w:pPr>
    </w:p>
    <w:p w14:paraId="0D137A0D"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Razón por la cual es procedente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de dichos documentos en su correcta versión pública en los términos señalados en líneas previas. </w:t>
      </w:r>
    </w:p>
    <w:p w14:paraId="3F3DF3C7" w14:textId="77777777" w:rsidR="00B8584E" w:rsidRDefault="00B8584E">
      <w:pPr>
        <w:spacing w:line="360" w:lineRule="auto"/>
        <w:ind w:right="49"/>
        <w:jc w:val="both"/>
        <w:rPr>
          <w:rFonts w:ascii="Palatino Linotype" w:eastAsia="Palatino Linotype" w:hAnsi="Palatino Linotype" w:cs="Palatino Linotype"/>
        </w:rPr>
      </w:pPr>
    </w:p>
    <w:p w14:paraId="46BDF5D4"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relación al segundo motivo de inconformidad señalado por el particular mediante el cual señala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entregó información relativa a las actividades realizadas para la mejora de las unidades.</w:t>
      </w:r>
    </w:p>
    <w:p w14:paraId="008CAC5F" w14:textId="77777777" w:rsidR="00B8584E" w:rsidRDefault="00B8584E">
      <w:pPr>
        <w:spacing w:line="360" w:lineRule="auto"/>
        <w:ind w:right="49"/>
        <w:jc w:val="both"/>
        <w:rPr>
          <w:rFonts w:ascii="Palatino Linotype" w:eastAsia="Palatino Linotype" w:hAnsi="Palatino Linotype" w:cs="Palatino Linotype"/>
        </w:rPr>
      </w:pPr>
    </w:p>
    <w:p w14:paraId="2FBD70A2"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Resulta importante traer a colación el contenido del Reglamento Interno del Sistema Municipal para el Desarrollo Integral de la Familia de Naucalpan de Juárez el cual contempla dentro de su estructura orgánica la figura de la Unidad de Información Planeación, Programación y Evaluación y la Unidad de Transparencia como se puede observar del contenido del artículo 54 que se transcribe a continuación: </w:t>
      </w:r>
    </w:p>
    <w:p w14:paraId="1196D291" w14:textId="77777777" w:rsidR="00B8584E" w:rsidRDefault="00B80DEC">
      <w:pPr>
        <w:ind w:left="850"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54.- </w:t>
      </w:r>
      <w:r>
        <w:rPr>
          <w:rFonts w:ascii="Palatino Linotype" w:eastAsia="Palatino Linotype" w:hAnsi="Palatino Linotype" w:cs="Palatino Linotype"/>
          <w:i/>
          <w:sz w:val="22"/>
          <w:szCs w:val="22"/>
        </w:rPr>
        <w:t xml:space="preserve">Para el eficiente y eficaz despacho de sus asuntos, la Secretaría Técnica contará con las siguientes unidades administrativas: </w:t>
      </w:r>
    </w:p>
    <w:p w14:paraId="6218D03D" w14:textId="77777777" w:rsidR="00B8584E" w:rsidRDefault="00B8584E">
      <w:pPr>
        <w:ind w:left="850" w:right="1041"/>
        <w:jc w:val="both"/>
        <w:rPr>
          <w:rFonts w:ascii="Palatino Linotype" w:eastAsia="Palatino Linotype" w:hAnsi="Palatino Linotype" w:cs="Palatino Linotype"/>
          <w:i/>
          <w:sz w:val="22"/>
          <w:szCs w:val="22"/>
        </w:rPr>
      </w:pPr>
    </w:p>
    <w:p w14:paraId="6CF9A842" w14:textId="77777777" w:rsidR="00B8584E" w:rsidRDefault="00B80DEC">
      <w:pPr>
        <w:ind w:left="850"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 Unidad de Información, Planeación, Programación y Evaluación</w:t>
      </w:r>
      <w:r>
        <w:rPr>
          <w:rFonts w:ascii="Palatino Linotype" w:eastAsia="Palatino Linotype" w:hAnsi="Palatino Linotype" w:cs="Palatino Linotype"/>
          <w:i/>
          <w:sz w:val="22"/>
          <w:szCs w:val="22"/>
        </w:rPr>
        <w:t xml:space="preserve">; </w:t>
      </w:r>
    </w:p>
    <w:p w14:paraId="40B8EA4E" w14:textId="77777777" w:rsidR="00B8584E" w:rsidRDefault="00B80DEC">
      <w:pPr>
        <w:ind w:left="850"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Unidad de Transparencia;”</w:t>
      </w:r>
    </w:p>
    <w:p w14:paraId="110195C5" w14:textId="77777777" w:rsidR="00B8584E" w:rsidRDefault="00B80DEC">
      <w:pPr>
        <w:ind w:left="850"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14:paraId="04DB5B78" w14:textId="77777777" w:rsidR="00B8584E" w:rsidRDefault="00B8584E">
      <w:pPr>
        <w:spacing w:line="360" w:lineRule="auto"/>
        <w:ind w:right="49"/>
        <w:jc w:val="both"/>
        <w:rPr>
          <w:rFonts w:ascii="Palatino Linotype" w:eastAsia="Palatino Linotype" w:hAnsi="Palatino Linotype" w:cs="Palatino Linotype"/>
        </w:rPr>
      </w:pPr>
    </w:p>
    <w:p w14:paraId="6E50C735"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mismo ordenamiento enlista las facultades de la Unidad de Información, Planeación, Programación y Evaluación en su artículo 55 el cual a la letra dispone lo siguiente:</w:t>
      </w:r>
    </w:p>
    <w:p w14:paraId="2BF73A6F" w14:textId="77777777" w:rsidR="00B8584E" w:rsidRDefault="00B80DEC">
      <w:pPr>
        <w:ind w:left="850" w:right="899"/>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 UNIDAD DE INFORMACIÓN, PLANEACIÓN, PROGRAMACIÓN Y EVALUACIÓN </w:t>
      </w:r>
    </w:p>
    <w:p w14:paraId="468989AB"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55.</w:t>
      </w:r>
      <w:r>
        <w:rPr>
          <w:rFonts w:ascii="Palatino Linotype" w:eastAsia="Palatino Linotype" w:hAnsi="Palatino Linotype" w:cs="Palatino Linotype"/>
          <w:i/>
          <w:sz w:val="22"/>
          <w:szCs w:val="22"/>
        </w:rPr>
        <w:t>- Corresponde al titular de la UIPPE, las siguientes atribuciones:</w:t>
      </w:r>
    </w:p>
    <w:p w14:paraId="25733AB1" w14:textId="77777777" w:rsidR="00B8584E" w:rsidRDefault="00B80DE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Proponer a la Dirección General del SMDIF los planes y programas de trabajo para su aprobación ante la Junta de Gobierno; </w:t>
      </w:r>
    </w:p>
    <w:p w14:paraId="509F5C69" w14:textId="77777777" w:rsidR="00B8584E" w:rsidRDefault="00B80DE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Proponer a la Dirección General del SMDIF los informes de actividades para su aprobación ante la Junta de Gobierno; </w:t>
      </w:r>
    </w:p>
    <w:p w14:paraId="0CA90642"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III. Garantizar el cumplimiento de las etapas del proceso de planeación del SMDIF; </w:t>
      </w:r>
    </w:p>
    <w:p w14:paraId="4B61CAD9"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Utilizar, generar, recopilar, procesar y proporcionar la información que en materia de planeación para el desarrollo sea de su competencia; </w:t>
      </w:r>
    </w:p>
    <w:p w14:paraId="01AFBB81"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V. Coadyuvar en la elaboración del </w:t>
      </w:r>
      <w:proofErr w:type="spellStart"/>
      <w:r>
        <w:rPr>
          <w:rFonts w:ascii="Palatino Linotype" w:eastAsia="Palatino Linotype" w:hAnsi="Palatino Linotype" w:cs="Palatino Linotype"/>
          <w:sz w:val="22"/>
          <w:szCs w:val="22"/>
        </w:rPr>
        <w:t>PbRM</w:t>
      </w:r>
      <w:proofErr w:type="spellEnd"/>
      <w:r>
        <w:rPr>
          <w:rFonts w:ascii="Palatino Linotype" w:eastAsia="Palatino Linotype" w:hAnsi="Palatino Linotype" w:cs="Palatino Linotype"/>
          <w:sz w:val="22"/>
          <w:szCs w:val="22"/>
        </w:rPr>
        <w:t xml:space="preserve"> y POA;</w:t>
      </w:r>
      <w:r>
        <w:rPr>
          <w:rFonts w:ascii="Palatino Linotype" w:eastAsia="Palatino Linotype" w:hAnsi="Palatino Linotype" w:cs="Palatino Linotype"/>
          <w:i/>
          <w:sz w:val="22"/>
          <w:szCs w:val="22"/>
        </w:rPr>
        <w:t xml:space="preserve"> </w:t>
      </w:r>
    </w:p>
    <w:p w14:paraId="4DB90114"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Verificar que los programas y la asignación de recursos guarden relación con sus objetivos, metas y prioridades; </w:t>
      </w:r>
    </w:p>
    <w:p w14:paraId="4D6B4577"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Instrumentar el SEGEMUN e informar de sus resultados a las diferentes unidades administrativas; </w:t>
      </w:r>
    </w:p>
    <w:p w14:paraId="2754D7F9"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Integrar los informes de actividades que deberá rendir la Presidencia del SMDIF ante la Junta de Gobierno; </w:t>
      </w:r>
    </w:p>
    <w:p w14:paraId="7CEE3AF4"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Integrar en coordinación con la Subdirección de Administración y Finanzas y las diferentes unidades administrativas del SMDIF, el proyecto de presupuesto; </w:t>
      </w:r>
    </w:p>
    <w:p w14:paraId="5A589820"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Informar a la Contraloría Interna cuando se detecte alguna acción u omisión en materia de presupuestación; </w:t>
      </w:r>
    </w:p>
    <w:p w14:paraId="13D0FCA3"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Consolidar en conjunto con la Subdirección de Administración y Finanzas los informes mensuales que son presentados ante el OSFEM; y </w:t>
      </w:r>
    </w:p>
    <w:p w14:paraId="5378BA1A"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Las demás que establezca el titular de la Secretaría Técnica del SMDIF en el ámbito de sus atribuciones, o que señale la normatividad aplicable.</w:t>
      </w:r>
    </w:p>
    <w:p w14:paraId="59885CD2" w14:textId="77777777" w:rsidR="00B8584E" w:rsidRDefault="00B8584E">
      <w:pPr>
        <w:spacing w:line="360" w:lineRule="auto"/>
        <w:ind w:right="49"/>
        <w:jc w:val="both"/>
        <w:rPr>
          <w:rFonts w:ascii="Palatino Linotype" w:eastAsia="Palatino Linotype" w:hAnsi="Palatino Linotype" w:cs="Palatino Linotype"/>
        </w:rPr>
      </w:pPr>
    </w:p>
    <w:p w14:paraId="5F5DDB46"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dichas facultades se puede apreciar que la UIPPE es una unidad que da seguimiento a diversos programas que se llevan a cabo dentro de la administración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entre los cuales se encuentran el </w:t>
      </w:r>
      <w:proofErr w:type="spellStart"/>
      <w:r>
        <w:rPr>
          <w:rFonts w:ascii="Palatino Linotype" w:eastAsia="Palatino Linotype" w:hAnsi="Palatino Linotype" w:cs="Palatino Linotype"/>
        </w:rPr>
        <w:t>PbRM</w:t>
      </w:r>
      <w:proofErr w:type="spellEnd"/>
      <w:r>
        <w:rPr>
          <w:rFonts w:ascii="Palatino Linotype" w:eastAsia="Palatino Linotype" w:hAnsi="Palatino Linotype" w:cs="Palatino Linotype"/>
        </w:rPr>
        <w:t xml:space="preserve"> y el POA, ambos definidos en el artículo 2 fracciones XIII y XIV del Reglamento como el Presupuesto basado en Resultados Municipal y el Programa Operativo Anual Municipal de Salud, Seguridad y Asistencia Social. Se inserta el artículo para mayor referencia: </w:t>
      </w:r>
    </w:p>
    <w:p w14:paraId="2EB1F75B"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w:t>
      </w:r>
      <w:r>
        <w:rPr>
          <w:rFonts w:ascii="Palatino Linotype" w:eastAsia="Palatino Linotype" w:hAnsi="Palatino Linotype" w:cs="Palatino Linotype"/>
          <w:i/>
          <w:sz w:val="22"/>
          <w:szCs w:val="22"/>
        </w:rPr>
        <w:t xml:space="preserve">- Para efectos de este Reglamento se entiende por: </w:t>
      </w:r>
    </w:p>
    <w:p w14:paraId="7C6B1940"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XIII. </w:t>
      </w:r>
      <w:proofErr w:type="spellStart"/>
      <w:r>
        <w:rPr>
          <w:rFonts w:ascii="Palatino Linotype" w:eastAsia="Palatino Linotype" w:hAnsi="Palatino Linotype" w:cs="Palatino Linotype"/>
          <w:b/>
          <w:i/>
          <w:sz w:val="22"/>
          <w:szCs w:val="22"/>
        </w:rPr>
        <w:t>PbRM</w:t>
      </w:r>
      <w:proofErr w:type="spellEnd"/>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 Presupuesto basado en Resultados Municipal; </w:t>
      </w:r>
    </w:p>
    <w:p w14:paraId="33B4991F"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 POA.</w:t>
      </w:r>
      <w:r>
        <w:rPr>
          <w:rFonts w:ascii="Palatino Linotype" w:eastAsia="Palatino Linotype" w:hAnsi="Palatino Linotype" w:cs="Palatino Linotype"/>
          <w:i/>
          <w:sz w:val="22"/>
          <w:szCs w:val="22"/>
        </w:rPr>
        <w:t xml:space="preserve"> - Programa Operativo Anual Municipal de Salud, Seguridad y Asistencia Social;”</w:t>
      </w:r>
    </w:p>
    <w:p w14:paraId="32631141"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D99C009" w14:textId="77777777" w:rsidR="00B8584E" w:rsidRDefault="00B80DEC">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Lo anterior cobra relevancia en el caso que nos ocupa, toda vez que para poder realizar las funciones que le confieren por ley, la UIPPE pudo haber generado información relativa a actividades que tuvieran como objetivo  implementar mejoras en sus funciones o las funciones de otras unidades, lo que corresponde con la información solicitada por el particular y sobre la cual no hubo pronunciamiento alguno por parte del </w:t>
      </w:r>
      <w:r>
        <w:rPr>
          <w:rFonts w:ascii="Palatino Linotype" w:eastAsia="Palatino Linotype" w:hAnsi="Palatino Linotype" w:cs="Palatino Linotype"/>
          <w:b/>
        </w:rPr>
        <w:t xml:space="preserve">SUJETO OBLIGADO.  </w:t>
      </w:r>
    </w:p>
    <w:p w14:paraId="2E68CF72" w14:textId="77777777" w:rsidR="00B8584E" w:rsidRDefault="00B8584E">
      <w:pPr>
        <w:spacing w:line="360" w:lineRule="auto"/>
        <w:ind w:right="49"/>
        <w:jc w:val="both"/>
        <w:rPr>
          <w:rFonts w:ascii="Palatino Linotype" w:eastAsia="Palatino Linotype" w:hAnsi="Palatino Linotype" w:cs="Palatino Linotype"/>
        </w:rPr>
      </w:pPr>
    </w:p>
    <w:p w14:paraId="05EB0868"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cuanto la Unidad de Transparencia, el reglamento en comento define en su apartado segundo la naturaleza de la Unidad de Transparencia señalando que la misma es un órgano especializado que conduce los procesos de transparencia y acceso a la información pública, y además indica que las atribuciones de dicha unidad son aquellas establecidas en la Ley General de Transparencia y Acceso a la información pública, así como la Ley de Transparencia y Acceso a la información Pública del Estado de México y Municipios como se observa de dicho precepto:</w:t>
      </w:r>
    </w:p>
    <w:p w14:paraId="24AE35E8" w14:textId="77777777" w:rsidR="00B8584E" w:rsidRDefault="00B80DE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“APARTADO SEGUNDO </w:t>
      </w:r>
    </w:p>
    <w:p w14:paraId="4A56BAA1" w14:textId="77777777" w:rsidR="00B8584E" w:rsidRDefault="00B80DE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 UNIDAD DE TRANSPARENCIA </w:t>
      </w:r>
    </w:p>
    <w:p w14:paraId="7C4298E9"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56.- La Unidad de Transparencia es un órgano especializado del SMDIF, que habrá de conducir los procesos de transparencia, acceso a la información pública y protección de datos personales en el SMDIF; garantizando que la información sea accesible, actualizada, completa, congruente, confiable, verificable, veraz, integral, oportuna y expedita. Son atribuciones y obligaciones del titular de la Unidad de Transparencia aquellas establecidas en la Ley General de Transparencia y Acceso a la Información Pública, la Ley de Transparencia y Acceso a la Información Pública del Estado de México y Municipios, la Ley General de Protección de Datos Personales en Posesión de Sujetos Obligados y la Ley de Protección de Datos </w:t>
      </w:r>
      <w:r>
        <w:rPr>
          <w:rFonts w:ascii="Palatino Linotype" w:eastAsia="Palatino Linotype" w:hAnsi="Palatino Linotype" w:cs="Palatino Linotype"/>
          <w:i/>
          <w:sz w:val="22"/>
          <w:szCs w:val="22"/>
        </w:rPr>
        <w:lastRenderedPageBreak/>
        <w:t>Personales en Posesión de Sujetos Obligados del Estado de México y Municipios, y demás normatividad que sean aplicables.”</w:t>
      </w:r>
    </w:p>
    <w:p w14:paraId="21F12E77"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C903C9C" w14:textId="77777777" w:rsidR="00B8584E" w:rsidRDefault="00B8584E">
      <w:pPr>
        <w:spacing w:line="360" w:lineRule="auto"/>
        <w:ind w:right="49"/>
        <w:jc w:val="both"/>
        <w:rPr>
          <w:rFonts w:ascii="Palatino Linotype" w:eastAsia="Palatino Linotype" w:hAnsi="Palatino Linotype" w:cs="Palatino Linotype"/>
        </w:rPr>
      </w:pPr>
    </w:p>
    <w:p w14:paraId="0471FB0D"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el precepto en cita refiere de forma expresa a otro ordenamiento normativo que es la Ley de Transparencia y Acceso a la Información Pública del Estado de México y Municipios, la cual dentro de su artículo 53 enlista las funciones y facultades de las Unidades de transparencia de los Sujetos Obligados, entre las cuales, para el caso que nos ocupa se resaltan las siguientes: </w:t>
      </w:r>
    </w:p>
    <w:p w14:paraId="23B8D50D"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14:paraId="04D21776"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0ADAC524"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Promover e implementar políticas de transparencia proactiva procurando su accesibilidad;</w:t>
      </w:r>
    </w:p>
    <w:p w14:paraId="05C99D32"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Las demás que resulten necesarias para facilitar el acceso a la información y aquellas que se desprenden de la presente Ley y demás disposiciones jurídicas aplicables. </w:t>
      </w:r>
    </w:p>
    <w:p w14:paraId="22A03399"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76E84367"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76EC9EB" w14:textId="77777777" w:rsidR="00B8584E" w:rsidRDefault="00B80DE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0450DD3" w14:textId="77777777" w:rsidR="00B8584E" w:rsidRDefault="00B8584E">
      <w:pPr>
        <w:spacing w:line="360" w:lineRule="auto"/>
        <w:ind w:right="49"/>
        <w:jc w:val="both"/>
        <w:rPr>
          <w:rFonts w:ascii="Palatino Linotype" w:eastAsia="Palatino Linotype" w:hAnsi="Palatino Linotype" w:cs="Palatino Linotype"/>
        </w:rPr>
      </w:pPr>
    </w:p>
    <w:p w14:paraId="742FF5C5"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las facultades conferidas en el artículo 53 antes referido se desprende que las Unidades de Transparencia tendrán dentro de sus atribuciones las de llevar a cabo todas aquellas acciones que faciliten los procedimientos de acceso a la información, así como eficiente las actividades de la unidad conforme a la normatividad aplicable. </w:t>
      </w:r>
    </w:p>
    <w:p w14:paraId="6EF48784" w14:textId="77777777" w:rsidR="00B8584E" w:rsidRDefault="00B8584E">
      <w:pPr>
        <w:spacing w:line="360" w:lineRule="auto"/>
        <w:ind w:right="49"/>
        <w:jc w:val="both"/>
        <w:rPr>
          <w:rFonts w:ascii="Palatino Linotype" w:eastAsia="Palatino Linotype" w:hAnsi="Palatino Linotype" w:cs="Palatino Linotype"/>
        </w:rPr>
      </w:pPr>
    </w:p>
    <w:p w14:paraId="35FFD268"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ordenamiento prevé que los Sujetos Obligados puedan llevar a cabo acuerdos con instituciones públicas para auxiliarse a entregar las respuesta a las solicitudes de información en cualquier formato accesible. </w:t>
      </w:r>
    </w:p>
    <w:p w14:paraId="3237B893" w14:textId="77777777" w:rsidR="00B8584E" w:rsidRDefault="00B8584E">
      <w:pPr>
        <w:spacing w:line="360" w:lineRule="auto"/>
        <w:ind w:right="49"/>
        <w:jc w:val="both"/>
        <w:rPr>
          <w:rFonts w:ascii="Palatino Linotype" w:eastAsia="Palatino Linotype" w:hAnsi="Palatino Linotype" w:cs="Palatino Linotype"/>
        </w:rPr>
      </w:pPr>
    </w:p>
    <w:p w14:paraId="1EB09C3F"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de las facultades que le confiere la ley en materia de transparencia a las Unidades de Transparencia se encuentran algunas que pueden encuadrar en lo solicitado por el particular, pues este requiere conocer las acciones que han generado para la mejora de las unidades. </w:t>
      </w:r>
    </w:p>
    <w:p w14:paraId="7866E33E" w14:textId="77777777" w:rsidR="00B8584E" w:rsidRDefault="00B8584E">
      <w:pPr>
        <w:spacing w:line="360" w:lineRule="auto"/>
        <w:ind w:right="49"/>
        <w:jc w:val="both"/>
        <w:rPr>
          <w:rFonts w:ascii="Palatino Linotype" w:eastAsia="Palatino Linotype" w:hAnsi="Palatino Linotype" w:cs="Palatino Linotype"/>
        </w:rPr>
      </w:pPr>
    </w:p>
    <w:p w14:paraId="1E28B0DF"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relación a lo anterior,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1A160B7E"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5AC3A841" w14:textId="77777777" w:rsidR="00B8584E" w:rsidRDefault="00B8584E">
      <w:pPr>
        <w:spacing w:line="360" w:lineRule="auto"/>
        <w:ind w:right="49"/>
        <w:jc w:val="both"/>
        <w:rPr>
          <w:rFonts w:ascii="Palatino Linotype" w:eastAsia="Palatino Linotype" w:hAnsi="Palatino Linotype" w:cs="Palatino Linotype"/>
        </w:rPr>
      </w:pPr>
    </w:p>
    <w:p w14:paraId="1F1AAA65"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D07A3EE"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0928C6FE"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66B677" w14:textId="77777777" w:rsidR="00B8584E" w:rsidRDefault="00B8584E">
      <w:pPr>
        <w:spacing w:line="360" w:lineRule="auto"/>
        <w:ind w:right="49"/>
        <w:jc w:val="both"/>
        <w:rPr>
          <w:rFonts w:ascii="Palatino Linotype" w:eastAsia="Palatino Linotype" w:hAnsi="Palatino Linotype" w:cs="Palatino Linotype"/>
        </w:rPr>
      </w:pPr>
    </w:p>
    <w:p w14:paraId="0B72FC47"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544EBCF"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501750FF"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98B1696"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7EE4B10"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BC28518" w14:textId="77777777" w:rsidR="00B8584E" w:rsidRDefault="00B8584E">
      <w:pPr>
        <w:tabs>
          <w:tab w:val="left" w:pos="851"/>
        </w:tabs>
        <w:spacing w:line="360" w:lineRule="auto"/>
        <w:ind w:left="851" w:right="901"/>
        <w:jc w:val="both"/>
        <w:rPr>
          <w:rFonts w:ascii="Palatino Linotype" w:eastAsia="Palatino Linotype" w:hAnsi="Palatino Linotype" w:cs="Palatino Linotype"/>
          <w:i/>
          <w:sz w:val="22"/>
          <w:szCs w:val="22"/>
        </w:rPr>
      </w:pPr>
    </w:p>
    <w:p w14:paraId="2078D338"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64BDB97" w14:textId="77777777" w:rsidR="00B8584E" w:rsidRDefault="00B80DEC">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rPr>
        <w:t>“</w:t>
      </w:r>
      <w:r>
        <w:rPr>
          <w:rFonts w:ascii="Palatino Linotype" w:eastAsia="Palatino Linotype" w:hAnsi="Palatino Linotype" w:cs="Palatino Linotype"/>
          <w:b/>
          <w:i/>
          <w:sz w:val="22"/>
          <w:szCs w:val="22"/>
        </w:rPr>
        <w:t>CRITERIO 0002-11</w:t>
      </w:r>
    </w:p>
    <w:p w14:paraId="37341E4D"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7B3FC5"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44A5390"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274A3D6" w14:textId="77777777" w:rsidR="00B8584E" w:rsidRDefault="00B80DEC">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7FBE317D" w14:textId="77777777" w:rsidR="00B8584E" w:rsidRDefault="00B80DEC">
      <w:pPr>
        <w:tabs>
          <w:tab w:val="left" w:pos="851"/>
        </w:tabs>
        <w:ind w:left="851" w:right="901"/>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3E7D8637" w14:textId="77777777" w:rsidR="00B8584E" w:rsidRDefault="00B8584E">
      <w:pPr>
        <w:spacing w:line="360" w:lineRule="auto"/>
        <w:jc w:val="both"/>
        <w:rPr>
          <w:rFonts w:ascii="Palatino Linotype" w:eastAsia="Palatino Linotype" w:hAnsi="Palatino Linotype" w:cs="Palatino Linotype"/>
        </w:rPr>
      </w:pPr>
    </w:p>
    <w:p w14:paraId="7092C4EB"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en el caso que nos ocupa ya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hacer manifestación sobre el requerimiento hecho por el particular relacionado con las actividades llevadas a cabo para la mejora de las unidades, lo conducente a fin de tener certeza de que la información fue o no generada es ordenar al ente recurrido haga entrega del soporte documental en donde consten las actividades llevadas a cabo para la mejora de la Unidad de Transparencia como la Unidad de Información, Planeación, Programación y Evaluación, vigentes al primero de febrero de dos mil veintidós. </w:t>
      </w:r>
    </w:p>
    <w:p w14:paraId="49995C83" w14:textId="77777777" w:rsidR="00B8584E" w:rsidRDefault="00B8584E">
      <w:pPr>
        <w:spacing w:line="360" w:lineRule="auto"/>
        <w:jc w:val="both"/>
        <w:rPr>
          <w:rFonts w:ascii="Palatino Linotype" w:eastAsia="Palatino Linotype" w:hAnsi="Palatino Linotype" w:cs="Palatino Linotype"/>
        </w:rPr>
      </w:pPr>
    </w:p>
    <w:p w14:paraId="1B7EF239"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caso de que dicha información no se haya generado,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deberá hacérselo saber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 forma fundada y motivada. </w:t>
      </w:r>
    </w:p>
    <w:p w14:paraId="701F2602" w14:textId="77777777" w:rsidR="00B8584E" w:rsidRDefault="00B8584E">
      <w:pPr>
        <w:spacing w:line="360" w:lineRule="auto"/>
        <w:jc w:val="both"/>
        <w:rPr>
          <w:rFonts w:ascii="Palatino Linotype" w:eastAsia="Palatino Linotype" w:hAnsi="Palatino Linotype" w:cs="Palatino Linotype"/>
        </w:rPr>
      </w:pPr>
    </w:p>
    <w:p w14:paraId="7602087E"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se omite comentar que dado que se desconoce la totalidad de la información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posea para dar cumplimiento, este deberá llevar a cabo un análisis de la misma para identificar si existe información que debe ser entregada en versión pública observando los requisitos formales analizados en el presente estudio. </w:t>
      </w:r>
    </w:p>
    <w:p w14:paraId="470CCE06" w14:textId="77777777" w:rsidR="00B8584E" w:rsidRDefault="00B8584E">
      <w:pPr>
        <w:spacing w:line="360" w:lineRule="auto"/>
        <w:jc w:val="both"/>
        <w:rPr>
          <w:rFonts w:ascii="Palatino Linotype" w:eastAsia="Palatino Linotype" w:hAnsi="Palatino Linotype" w:cs="Palatino Linotype"/>
        </w:rPr>
      </w:pPr>
    </w:p>
    <w:p w14:paraId="51488695" w14:textId="77777777" w:rsidR="00B8584E" w:rsidRDefault="00B80DEC">
      <w:pPr>
        <w:spacing w:line="360" w:lineRule="auto"/>
        <w:jc w:val="both"/>
        <w:rPr>
          <w:rFonts w:ascii="Palatino Linotype" w:eastAsia="Palatino Linotype" w:hAnsi="Palatino Linotype" w:cs="Palatino Linotype"/>
        </w:rPr>
      </w:pPr>
      <w:bookmarkStart w:id="7" w:name="_heading=h.ddt18rcka3l8" w:colFirst="0" w:colLast="0"/>
      <w:bookmarkEnd w:id="7"/>
      <w:r>
        <w:rPr>
          <w:rFonts w:ascii="Palatino Linotype" w:eastAsia="Palatino Linotype" w:hAnsi="Palatino Linotype" w:cs="Palatino Linotype"/>
        </w:rPr>
        <w:lastRenderedPageBreak/>
        <w:t xml:space="preserve">Finalmente, no escapa de la óptica de este Órgano Garante que en la información que fue remitida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dentro de la respuesta se aprecia dejó visible información que es considerada como confidencial por tratarse de datos personales de particulares como lo es el lugar de nacimiento, edad, y folio de la credencial de elector, razón por la cual esta Ponencia determinó, hacer del conocimiento al Titular de la Dirección General de Protección de Datos Personales en atención al artículo 82, fracción XXVII de la Ley de Protección de Datos Personales del Estado de México y Municipios, a fin de que determine lo conducente.</w:t>
      </w:r>
    </w:p>
    <w:p w14:paraId="665FEA21" w14:textId="77777777" w:rsidR="00B8584E" w:rsidRDefault="00B8584E">
      <w:pPr>
        <w:spacing w:line="360" w:lineRule="auto"/>
        <w:jc w:val="both"/>
        <w:rPr>
          <w:rFonts w:ascii="Palatino Linotype" w:eastAsia="Palatino Linotype" w:hAnsi="Palatino Linotype" w:cs="Palatino Linotype"/>
        </w:rPr>
      </w:pPr>
      <w:bookmarkStart w:id="8" w:name="_heading=h.g0y414ti9cuu" w:colFirst="0" w:colLast="0"/>
      <w:bookmarkEnd w:id="8"/>
    </w:p>
    <w:p w14:paraId="08A5D254" w14:textId="77777777" w:rsidR="00B8584E" w:rsidRDefault="00B80DEC">
      <w:pPr>
        <w:spacing w:line="360" w:lineRule="auto"/>
        <w:jc w:val="both"/>
        <w:rPr>
          <w:rFonts w:ascii="Palatino Linotype" w:eastAsia="Palatino Linotype" w:hAnsi="Palatino Linotype" w:cs="Palatino Linotype"/>
        </w:rPr>
      </w:pPr>
      <w:bookmarkStart w:id="9" w:name="_heading=h.b9pt8ttxgy6p" w:colFirst="0" w:colLast="0"/>
      <w:bookmarkEnd w:id="9"/>
      <w:r>
        <w:rPr>
          <w:rFonts w:ascii="Palatino Linotype" w:eastAsia="Palatino Linotype" w:hAnsi="Palatino Linotype" w:cs="Palatino Linotype"/>
        </w:rPr>
        <w:t>Asimismo, por este medio se conmina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a que actúe con responsabilidad y no haga mal uso de la información que conoce respecto de terceros</w:t>
      </w:r>
    </w:p>
    <w:p w14:paraId="5C8287ED" w14:textId="77777777" w:rsidR="00B8584E" w:rsidRDefault="00B8584E">
      <w:pPr>
        <w:spacing w:line="360" w:lineRule="auto"/>
        <w:jc w:val="both"/>
        <w:rPr>
          <w:rFonts w:ascii="Palatino Linotype" w:eastAsia="Palatino Linotype" w:hAnsi="Palatino Linotype" w:cs="Palatino Linotype"/>
        </w:rPr>
      </w:pPr>
      <w:bookmarkStart w:id="10" w:name="_heading=h.k0xxj9ggk220" w:colFirst="0" w:colLast="0"/>
      <w:bookmarkEnd w:id="10"/>
    </w:p>
    <w:p w14:paraId="16A57DC5" w14:textId="77777777" w:rsidR="00B8584E" w:rsidRDefault="00B80DEC">
      <w:pPr>
        <w:spacing w:line="360" w:lineRule="auto"/>
        <w:jc w:val="both"/>
        <w:rPr>
          <w:rFonts w:ascii="Palatino Linotype" w:eastAsia="Palatino Linotype" w:hAnsi="Palatino Linotype" w:cs="Palatino Linotype"/>
        </w:rPr>
      </w:pPr>
      <w:bookmarkStart w:id="11" w:name="_heading=h.tik64v3pietp" w:colFirst="0" w:colLast="0"/>
      <w:bookmarkEnd w:id="11"/>
      <w:r>
        <w:rPr>
          <w:rFonts w:ascii="Palatino Linotype" w:eastAsia="Palatino Linotype" w:hAnsi="Palatino Linotype" w:cs="Palatino Linotype"/>
        </w:rPr>
        <w:t>Expuesto todo lo anterior</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y suficientes para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haga entrega del soporte documental donde consten  la información precisada en el presente considerando </w:t>
      </w:r>
    </w:p>
    <w:p w14:paraId="65D6ACE8" w14:textId="77777777" w:rsidR="00B8584E" w:rsidRDefault="00B8584E">
      <w:pPr>
        <w:spacing w:line="360" w:lineRule="auto"/>
        <w:jc w:val="both"/>
        <w:rPr>
          <w:rFonts w:ascii="Palatino Linotype" w:eastAsia="Palatino Linotype" w:hAnsi="Palatino Linotype" w:cs="Palatino Linotype"/>
        </w:rPr>
      </w:pPr>
    </w:p>
    <w:p w14:paraId="77B41EEA"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412E0A8" w14:textId="77777777" w:rsidR="00B8584E" w:rsidRDefault="00B8584E">
      <w:pPr>
        <w:spacing w:line="360" w:lineRule="auto"/>
        <w:jc w:val="both"/>
        <w:rPr>
          <w:rFonts w:ascii="Palatino Linotype" w:eastAsia="Palatino Linotype" w:hAnsi="Palatino Linotype" w:cs="Palatino Linotype"/>
        </w:rPr>
      </w:pPr>
    </w:p>
    <w:p w14:paraId="73416B5D" w14:textId="77777777" w:rsidR="00B8584E" w:rsidRDefault="00B80DEC">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2FC0C2ED" w14:textId="77777777" w:rsidR="00B8584E" w:rsidRDefault="00B8584E">
      <w:pPr>
        <w:spacing w:line="360" w:lineRule="auto"/>
        <w:jc w:val="center"/>
        <w:rPr>
          <w:rFonts w:ascii="Palatino Linotype" w:eastAsia="Palatino Linotype" w:hAnsi="Palatino Linotype" w:cs="Palatino Linotype"/>
          <w:b/>
          <w:sz w:val="26"/>
          <w:szCs w:val="26"/>
        </w:rPr>
      </w:pPr>
    </w:p>
    <w:p w14:paraId="1102C68E" w14:textId="77777777" w:rsidR="00B8584E" w:rsidRDefault="00B80DE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01797/INFOEM/IP/RR/2022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328801DD" w14:textId="77777777" w:rsidR="00B8584E" w:rsidRDefault="00B8584E">
      <w:pPr>
        <w:spacing w:line="360" w:lineRule="auto"/>
        <w:ind w:right="49"/>
        <w:jc w:val="both"/>
        <w:rPr>
          <w:rFonts w:ascii="Palatino Linotype" w:eastAsia="Palatino Linotype" w:hAnsi="Palatino Linotype" w:cs="Palatino Linotype"/>
        </w:rPr>
      </w:pPr>
    </w:p>
    <w:p w14:paraId="26BC51AE"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haga entrega al Recurrente mediante el Sistema de Acceso a la Información Mexiquense (SAIMEX), en versión pública del soporte documental vigente al primero de febrero de dos mil veintidós, donde con lo siguiente: </w:t>
      </w:r>
    </w:p>
    <w:p w14:paraId="2196443F" w14:textId="77777777" w:rsidR="00B8584E" w:rsidRDefault="00B80DEC">
      <w:pPr>
        <w:numPr>
          <w:ilvl w:val="0"/>
          <w:numId w:val="2"/>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archivos denominados Documentos Alta VP.pdf y E-R UIPPE.pdf entregados en respuesta en su correcta versión pública.  </w:t>
      </w:r>
    </w:p>
    <w:p w14:paraId="1CC4FC08" w14:textId="77777777" w:rsidR="00B8584E" w:rsidRDefault="00B80DEC">
      <w:pPr>
        <w:numPr>
          <w:ilvl w:val="0"/>
          <w:numId w:val="2"/>
        </w:numPr>
        <w:tabs>
          <w:tab w:val="left" w:pos="709"/>
        </w:tabs>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actividades llevadas a cabo para la mejora de la Unidad de Transparencia como la Unidad de Información, Planeación, Programación y Evaluación. </w:t>
      </w:r>
    </w:p>
    <w:p w14:paraId="4C057BE6" w14:textId="77777777" w:rsidR="00B8584E" w:rsidRDefault="00B8584E">
      <w:pPr>
        <w:tabs>
          <w:tab w:val="left" w:pos="709"/>
        </w:tabs>
        <w:ind w:right="899"/>
        <w:jc w:val="both"/>
        <w:rPr>
          <w:rFonts w:ascii="Palatino Linotype" w:eastAsia="Palatino Linotype" w:hAnsi="Palatino Linotype" w:cs="Palatino Linotype"/>
          <w:i/>
          <w:sz w:val="22"/>
          <w:szCs w:val="22"/>
        </w:rPr>
      </w:pPr>
    </w:p>
    <w:p w14:paraId="096EFADA" w14:textId="77777777" w:rsidR="00B8584E" w:rsidRDefault="00B80DEC">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Debiendo notificar al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19A3DF0" w14:textId="77777777" w:rsidR="00B8584E" w:rsidRDefault="00B8584E">
      <w:pPr>
        <w:tabs>
          <w:tab w:val="left" w:pos="709"/>
        </w:tabs>
        <w:ind w:left="850" w:right="899"/>
        <w:jc w:val="both"/>
        <w:rPr>
          <w:rFonts w:ascii="Palatino Linotype" w:eastAsia="Palatino Linotype" w:hAnsi="Palatino Linotype" w:cs="Palatino Linotype"/>
          <w:i/>
          <w:sz w:val="20"/>
          <w:szCs w:val="20"/>
        </w:rPr>
      </w:pPr>
    </w:p>
    <w:p w14:paraId="1546D145" w14:textId="77777777" w:rsidR="00B8584E" w:rsidRDefault="00B80DEC">
      <w:pPr>
        <w:tabs>
          <w:tab w:val="left" w:pos="709"/>
        </w:tabs>
        <w:ind w:left="850" w:right="89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caso de que la información que se ordena en el inciso B no se haya generado, </w:t>
      </w:r>
      <w:r>
        <w:rPr>
          <w:rFonts w:ascii="Palatino Linotype" w:eastAsia="Palatino Linotype" w:hAnsi="Palatino Linotype" w:cs="Palatino Linotype"/>
          <w:b/>
          <w:i/>
          <w:sz w:val="20"/>
          <w:szCs w:val="20"/>
        </w:rPr>
        <w:t>EL SUJETO OBLIGADO</w:t>
      </w:r>
      <w:r>
        <w:rPr>
          <w:rFonts w:ascii="Palatino Linotype" w:eastAsia="Palatino Linotype" w:hAnsi="Palatino Linotype" w:cs="Palatino Linotype"/>
          <w:i/>
          <w:sz w:val="20"/>
          <w:szCs w:val="20"/>
        </w:rPr>
        <w:t xml:space="preserve"> deberá hacérselo saber al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 xml:space="preserve"> de forma fundada y motivada.</w:t>
      </w:r>
    </w:p>
    <w:p w14:paraId="58D6F691" w14:textId="77777777" w:rsidR="00B8584E" w:rsidRDefault="00B8584E">
      <w:pPr>
        <w:spacing w:line="360" w:lineRule="auto"/>
        <w:jc w:val="both"/>
        <w:rPr>
          <w:rFonts w:ascii="Palatino Linotype" w:eastAsia="Palatino Linotype" w:hAnsi="Palatino Linotype" w:cs="Palatino Linotype"/>
          <w:b/>
        </w:rPr>
      </w:pPr>
    </w:p>
    <w:p w14:paraId="49BE0E5A"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1B39639F" w14:textId="77777777" w:rsidR="00B8584E" w:rsidRDefault="00B8584E">
      <w:pPr>
        <w:spacing w:line="360" w:lineRule="auto"/>
        <w:jc w:val="both"/>
        <w:rPr>
          <w:rFonts w:ascii="Palatino Linotype" w:eastAsia="Palatino Linotype" w:hAnsi="Palatino Linotype" w:cs="Palatino Linotype"/>
        </w:rPr>
      </w:pPr>
    </w:p>
    <w:p w14:paraId="03AF84D6"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F87B073" w14:textId="77777777" w:rsidR="00B8584E" w:rsidRDefault="00B8584E">
      <w:pPr>
        <w:spacing w:line="360" w:lineRule="auto"/>
        <w:jc w:val="both"/>
        <w:rPr>
          <w:rFonts w:ascii="Palatino Linotype" w:eastAsia="Palatino Linotype" w:hAnsi="Palatino Linotype" w:cs="Palatino Linotype"/>
          <w:b/>
        </w:rPr>
      </w:pPr>
    </w:p>
    <w:p w14:paraId="13891A26"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0DBCECB7" w14:textId="77777777" w:rsidR="00B8584E" w:rsidRDefault="00B8584E">
      <w:pPr>
        <w:spacing w:line="360" w:lineRule="auto"/>
        <w:jc w:val="both"/>
        <w:rPr>
          <w:rFonts w:ascii="Palatino Linotype" w:eastAsia="Palatino Linotype" w:hAnsi="Palatino Linotype" w:cs="Palatino Linotype"/>
          <w:b/>
        </w:rPr>
      </w:pPr>
    </w:p>
    <w:p w14:paraId="23D1D1D8"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SEXTO. Gírese </w:t>
      </w:r>
      <w:r>
        <w:rPr>
          <w:rFonts w:ascii="Palatino Linotype" w:eastAsia="Palatino Linotype" w:hAnsi="Palatino Linotype" w:cs="Palatino Linotype"/>
        </w:rPr>
        <w:t xml:space="preserve">oficio al Titular de la Dirección General de Protección de Datos Personales en atención al artículo 82, fracción XXVII de la Ley de Protección de Datos Personales del Estado de México y Municipios, en términos del Considerando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la presente resolución.</w:t>
      </w:r>
    </w:p>
    <w:p w14:paraId="436C0923" w14:textId="77777777" w:rsidR="00B8584E" w:rsidRDefault="00B8584E">
      <w:pPr>
        <w:spacing w:line="360" w:lineRule="auto"/>
        <w:jc w:val="both"/>
        <w:rPr>
          <w:rFonts w:ascii="Palatino Linotype" w:eastAsia="Palatino Linotype" w:hAnsi="Palatino Linotype" w:cs="Palatino Linotype"/>
        </w:rPr>
      </w:pPr>
    </w:p>
    <w:p w14:paraId="22A74A00" w14:textId="77777777" w:rsidR="00B8584E" w:rsidRDefault="00B80D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06CEA404" w14:textId="77777777" w:rsidR="00B8584E" w:rsidRDefault="00B80DEC">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4076E1E7" w14:textId="77777777" w:rsidR="00B8584E" w:rsidRDefault="00B80DEC">
      <w:pPr>
        <w:rPr>
          <w:rFonts w:ascii="Palatino Linotype" w:eastAsia="Palatino Linotype" w:hAnsi="Palatino Linotype" w:cs="Palatino Linotype"/>
        </w:rPr>
      </w:pPr>
      <w:r>
        <w:br w:type="page"/>
      </w:r>
    </w:p>
    <w:p w14:paraId="2BC53A74" w14:textId="77777777" w:rsidR="00B8584E" w:rsidRDefault="00B8584E">
      <w:pPr>
        <w:spacing w:line="360" w:lineRule="auto"/>
        <w:jc w:val="both"/>
        <w:rPr>
          <w:rFonts w:ascii="Palatino Linotype" w:eastAsia="Palatino Linotype" w:hAnsi="Palatino Linotype" w:cs="Palatino Linotype"/>
        </w:rPr>
      </w:pPr>
    </w:p>
    <w:p w14:paraId="48603E52" w14:textId="77777777" w:rsidR="00B8584E" w:rsidRDefault="00B8584E">
      <w:pPr>
        <w:spacing w:line="360" w:lineRule="auto"/>
        <w:jc w:val="both"/>
        <w:rPr>
          <w:rFonts w:ascii="Palatino Linotype" w:eastAsia="Palatino Linotype" w:hAnsi="Palatino Linotype" w:cs="Palatino Linotype"/>
        </w:rPr>
      </w:pPr>
    </w:p>
    <w:p w14:paraId="2F43A2E3" w14:textId="77777777" w:rsidR="00B8584E" w:rsidRDefault="00B8584E">
      <w:pPr>
        <w:spacing w:line="360" w:lineRule="auto"/>
        <w:jc w:val="both"/>
        <w:rPr>
          <w:rFonts w:ascii="Palatino Linotype" w:eastAsia="Palatino Linotype" w:hAnsi="Palatino Linotype" w:cs="Palatino Linotype"/>
        </w:rPr>
      </w:pPr>
    </w:p>
    <w:p w14:paraId="50CCA2CC" w14:textId="77777777" w:rsidR="00B8584E" w:rsidRDefault="00B8584E">
      <w:pPr>
        <w:spacing w:line="360" w:lineRule="auto"/>
        <w:jc w:val="both"/>
        <w:rPr>
          <w:rFonts w:ascii="Palatino Linotype" w:eastAsia="Palatino Linotype" w:hAnsi="Palatino Linotype" w:cs="Palatino Linotype"/>
        </w:rPr>
      </w:pPr>
    </w:p>
    <w:p w14:paraId="558E5F20" w14:textId="77777777" w:rsidR="00B8584E" w:rsidRDefault="00B8584E">
      <w:pPr>
        <w:spacing w:line="360" w:lineRule="auto"/>
        <w:jc w:val="both"/>
        <w:rPr>
          <w:rFonts w:ascii="Palatino Linotype" w:eastAsia="Palatino Linotype" w:hAnsi="Palatino Linotype" w:cs="Palatino Linotype"/>
        </w:rPr>
      </w:pPr>
    </w:p>
    <w:p w14:paraId="51E4217F" w14:textId="77777777" w:rsidR="00B8584E" w:rsidRDefault="00B8584E">
      <w:pPr>
        <w:spacing w:line="360" w:lineRule="auto"/>
        <w:jc w:val="both"/>
        <w:rPr>
          <w:rFonts w:ascii="Palatino Linotype" w:eastAsia="Palatino Linotype" w:hAnsi="Palatino Linotype" w:cs="Palatino Linotype"/>
        </w:rPr>
      </w:pPr>
    </w:p>
    <w:p w14:paraId="37E5DAEE" w14:textId="77777777" w:rsidR="00B8584E" w:rsidRDefault="00B8584E">
      <w:pPr>
        <w:spacing w:line="360" w:lineRule="auto"/>
        <w:jc w:val="both"/>
        <w:rPr>
          <w:rFonts w:ascii="Palatino Linotype" w:eastAsia="Palatino Linotype" w:hAnsi="Palatino Linotype" w:cs="Palatino Linotype"/>
        </w:rPr>
      </w:pPr>
    </w:p>
    <w:p w14:paraId="080CB57B" w14:textId="77777777" w:rsidR="00B8584E" w:rsidRDefault="00B8584E">
      <w:pPr>
        <w:spacing w:line="360" w:lineRule="auto"/>
        <w:jc w:val="both"/>
        <w:rPr>
          <w:rFonts w:ascii="Palatino Linotype" w:eastAsia="Palatino Linotype" w:hAnsi="Palatino Linotype" w:cs="Palatino Linotype"/>
        </w:rPr>
      </w:pPr>
    </w:p>
    <w:p w14:paraId="6A9ADB11" w14:textId="77777777" w:rsidR="00B8584E" w:rsidRDefault="00B8584E">
      <w:pPr>
        <w:spacing w:line="360" w:lineRule="auto"/>
        <w:jc w:val="both"/>
        <w:rPr>
          <w:rFonts w:ascii="Palatino Linotype" w:eastAsia="Palatino Linotype" w:hAnsi="Palatino Linotype" w:cs="Palatino Linotype"/>
        </w:rPr>
      </w:pPr>
    </w:p>
    <w:p w14:paraId="51D2FB88" w14:textId="77777777" w:rsidR="00B8584E" w:rsidRDefault="00B8584E">
      <w:pPr>
        <w:spacing w:line="360" w:lineRule="auto"/>
        <w:jc w:val="both"/>
        <w:rPr>
          <w:rFonts w:ascii="Palatino Linotype" w:eastAsia="Palatino Linotype" w:hAnsi="Palatino Linotype" w:cs="Palatino Linotype"/>
        </w:rPr>
      </w:pPr>
    </w:p>
    <w:p w14:paraId="260880E0" w14:textId="77777777" w:rsidR="00B8584E" w:rsidRDefault="00B8584E">
      <w:pPr>
        <w:spacing w:line="360" w:lineRule="auto"/>
        <w:jc w:val="both"/>
        <w:rPr>
          <w:rFonts w:ascii="Palatino Linotype" w:eastAsia="Palatino Linotype" w:hAnsi="Palatino Linotype" w:cs="Palatino Linotype"/>
        </w:rPr>
      </w:pPr>
    </w:p>
    <w:p w14:paraId="2F44DD81" w14:textId="77777777" w:rsidR="00B8584E" w:rsidRDefault="00B8584E">
      <w:pPr>
        <w:spacing w:line="360" w:lineRule="auto"/>
        <w:jc w:val="both"/>
        <w:rPr>
          <w:rFonts w:ascii="Palatino Linotype" w:eastAsia="Palatino Linotype" w:hAnsi="Palatino Linotype" w:cs="Palatino Linotype"/>
        </w:rPr>
      </w:pPr>
    </w:p>
    <w:p w14:paraId="7FF26651" w14:textId="77777777" w:rsidR="00B8584E" w:rsidRDefault="00B8584E">
      <w:pPr>
        <w:spacing w:line="360" w:lineRule="auto"/>
        <w:jc w:val="both"/>
        <w:rPr>
          <w:rFonts w:ascii="Palatino Linotype" w:eastAsia="Palatino Linotype" w:hAnsi="Palatino Linotype" w:cs="Palatino Linotype"/>
        </w:rPr>
      </w:pPr>
    </w:p>
    <w:p w14:paraId="114C2412" w14:textId="77777777" w:rsidR="00B8584E" w:rsidRDefault="00B8584E">
      <w:pPr>
        <w:spacing w:line="360" w:lineRule="auto"/>
        <w:jc w:val="both"/>
        <w:rPr>
          <w:rFonts w:ascii="Palatino Linotype" w:eastAsia="Palatino Linotype" w:hAnsi="Palatino Linotype" w:cs="Palatino Linotype"/>
        </w:rPr>
      </w:pPr>
    </w:p>
    <w:p w14:paraId="311076B8" w14:textId="77777777" w:rsidR="00B8584E" w:rsidRDefault="00B8584E">
      <w:pPr>
        <w:spacing w:line="360" w:lineRule="auto"/>
        <w:jc w:val="both"/>
        <w:rPr>
          <w:rFonts w:ascii="Palatino Linotype" w:eastAsia="Palatino Linotype" w:hAnsi="Palatino Linotype" w:cs="Palatino Linotype"/>
        </w:rPr>
      </w:pPr>
    </w:p>
    <w:p w14:paraId="5FA742D0" w14:textId="77777777" w:rsidR="00B8584E" w:rsidRDefault="00B8584E">
      <w:pPr>
        <w:spacing w:line="360" w:lineRule="auto"/>
        <w:jc w:val="both"/>
        <w:rPr>
          <w:rFonts w:ascii="Palatino Linotype" w:eastAsia="Palatino Linotype" w:hAnsi="Palatino Linotype" w:cs="Palatino Linotype"/>
        </w:rPr>
      </w:pPr>
    </w:p>
    <w:p w14:paraId="2EBB1AD4" w14:textId="77777777" w:rsidR="00B8584E" w:rsidRDefault="00B8584E">
      <w:pPr>
        <w:spacing w:line="360" w:lineRule="auto"/>
        <w:jc w:val="both"/>
        <w:rPr>
          <w:rFonts w:ascii="Palatino Linotype" w:eastAsia="Palatino Linotype" w:hAnsi="Palatino Linotype" w:cs="Palatino Linotype"/>
        </w:rPr>
      </w:pPr>
    </w:p>
    <w:p w14:paraId="5B00F4C1" w14:textId="77777777" w:rsidR="00B8584E" w:rsidRDefault="00B8584E">
      <w:pPr>
        <w:spacing w:line="360" w:lineRule="auto"/>
        <w:jc w:val="both"/>
        <w:rPr>
          <w:rFonts w:ascii="Palatino Linotype" w:eastAsia="Palatino Linotype" w:hAnsi="Palatino Linotype" w:cs="Palatino Linotype"/>
        </w:rPr>
      </w:pPr>
    </w:p>
    <w:sectPr w:rsidR="00B8584E">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59C38" w14:textId="77777777" w:rsidR="00217A0A" w:rsidRDefault="00217A0A">
      <w:r>
        <w:separator/>
      </w:r>
    </w:p>
  </w:endnote>
  <w:endnote w:type="continuationSeparator" w:id="0">
    <w:p w14:paraId="1847A5BB" w14:textId="77777777" w:rsidR="00217A0A" w:rsidRDefault="0021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499E" w14:textId="77777777" w:rsidR="00B8584E" w:rsidRDefault="00B80D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43B81">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43B81">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F585B" w14:textId="77777777" w:rsidR="00B8584E" w:rsidRDefault="00B80DE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43B8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43B81">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844BC" w14:textId="77777777" w:rsidR="00217A0A" w:rsidRDefault="00217A0A">
      <w:r>
        <w:separator/>
      </w:r>
    </w:p>
  </w:footnote>
  <w:footnote w:type="continuationSeparator" w:id="0">
    <w:p w14:paraId="23DC303E" w14:textId="77777777" w:rsidR="00217A0A" w:rsidRDefault="00217A0A">
      <w:r>
        <w:continuationSeparator/>
      </w:r>
    </w:p>
  </w:footnote>
  <w:footnote w:id="1">
    <w:p w14:paraId="5E915E36" w14:textId="77777777" w:rsidR="00B8584E" w:rsidRDefault="00B80DE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394A1" w14:textId="77777777" w:rsidR="00B8584E" w:rsidRDefault="00217A0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D21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B287" w14:textId="77777777" w:rsidR="00B8584E" w:rsidRDefault="00217A0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3502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fff"/>
      <w:tblW w:w="9534" w:type="dxa"/>
      <w:tblInd w:w="-142" w:type="dxa"/>
      <w:tblLayout w:type="fixed"/>
      <w:tblLook w:val="0400" w:firstRow="0" w:lastRow="0" w:firstColumn="0" w:lastColumn="0" w:noHBand="0" w:noVBand="1"/>
    </w:tblPr>
    <w:tblGrid>
      <w:gridCol w:w="3261"/>
      <w:gridCol w:w="2551"/>
      <w:gridCol w:w="3722"/>
    </w:tblGrid>
    <w:tr w:rsidR="00B8584E" w14:paraId="4E6F680F" w14:textId="77777777">
      <w:tc>
        <w:tcPr>
          <w:tcW w:w="3261" w:type="dxa"/>
          <w:vMerge w:val="restart"/>
        </w:tcPr>
        <w:p w14:paraId="5D10C58D"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6431C08" wp14:editId="77971A3F">
                <wp:extent cx="1692162" cy="852673"/>
                <wp:effectExtent l="0" t="0" r="0" b="0"/>
                <wp:docPr id="1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7778A43"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0001696" w14:textId="77777777" w:rsidR="00B8584E" w:rsidRDefault="00B80DEC">
          <w:pPr>
            <w:jc w:val="both"/>
            <w:rPr>
              <w:rFonts w:ascii="Palatino Linotype" w:eastAsia="Palatino Linotype" w:hAnsi="Palatino Linotype" w:cs="Palatino Linotype"/>
              <w:b/>
            </w:rPr>
          </w:pPr>
          <w:r>
            <w:rPr>
              <w:rFonts w:ascii="Palatino Linotype" w:eastAsia="Palatino Linotype" w:hAnsi="Palatino Linotype" w:cs="Palatino Linotype"/>
              <w:b/>
            </w:rPr>
            <w:t>01797/INFOEM/IP/RR/2022</w:t>
          </w:r>
        </w:p>
      </w:tc>
    </w:tr>
    <w:tr w:rsidR="00B8584E" w14:paraId="65F7024D" w14:textId="77777777">
      <w:tc>
        <w:tcPr>
          <w:tcW w:w="3261" w:type="dxa"/>
          <w:vMerge/>
        </w:tcPr>
        <w:p w14:paraId="22F7F320"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D36C6C7"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97483F4" w14:textId="77777777" w:rsidR="00B8584E" w:rsidRDefault="00B80DEC">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Naucalpan de Juárez</w:t>
          </w:r>
        </w:p>
      </w:tc>
    </w:tr>
    <w:tr w:rsidR="00B8584E" w14:paraId="7E5E423F" w14:textId="77777777">
      <w:trPr>
        <w:trHeight w:val="790"/>
      </w:trPr>
      <w:tc>
        <w:tcPr>
          <w:tcW w:w="3261" w:type="dxa"/>
          <w:vMerge/>
        </w:tcPr>
        <w:p w14:paraId="50203BEF"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FA8123E"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DD0CD3B" w14:textId="77777777" w:rsidR="00B8584E" w:rsidRDefault="00B80DE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12067CC" w14:textId="77777777" w:rsidR="00B8584E" w:rsidRDefault="00B8584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115A9" w14:textId="77777777" w:rsidR="00B8584E" w:rsidRDefault="00217A0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AD6D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f0"/>
      <w:tblW w:w="9900" w:type="dxa"/>
      <w:tblInd w:w="-833" w:type="dxa"/>
      <w:tblLayout w:type="fixed"/>
      <w:tblLook w:val="0400" w:firstRow="0" w:lastRow="0" w:firstColumn="0" w:lastColumn="0" w:noHBand="0" w:noVBand="1"/>
    </w:tblPr>
    <w:tblGrid>
      <w:gridCol w:w="3805"/>
      <w:gridCol w:w="3000"/>
      <w:gridCol w:w="3095"/>
    </w:tblGrid>
    <w:tr w:rsidR="00B8584E" w14:paraId="61FEB064" w14:textId="77777777">
      <w:tc>
        <w:tcPr>
          <w:tcW w:w="3805" w:type="dxa"/>
          <w:vMerge w:val="restart"/>
          <w:shd w:val="clear" w:color="auto" w:fill="auto"/>
        </w:tcPr>
        <w:p w14:paraId="54C89E0E" w14:textId="77777777" w:rsidR="00B8584E" w:rsidRDefault="00B80DE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003C46A" wp14:editId="4B92ECC0">
                <wp:extent cx="1692162" cy="852673"/>
                <wp:effectExtent l="0" t="0" r="0" b="0"/>
                <wp:docPr id="1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F6458A0"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7A8CE4A" w14:textId="77777777" w:rsidR="00B8584E" w:rsidRDefault="00B80DE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01797/INFOEM/IP/RR/2022 </w:t>
          </w:r>
        </w:p>
      </w:tc>
    </w:tr>
    <w:tr w:rsidR="00B8584E" w14:paraId="77AE5DC6" w14:textId="77777777">
      <w:tc>
        <w:tcPr>
          <w:tcW w:w="3805" w:type="dxa"/>
          <w:vMerge/>
          <w:shd w:val="clear" w:color="auto" w:fill="auto"/>
        </w:tcPr>
        <w:p w14:paraId="02C1DF6C"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2A4E5B5"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B0D48CA" w14:textId="4B51066D" w:rsidR="00B8584E" w:rsidRDefault="00F43B81">
          <w:pPr>
            <w:jc w:val="both"/>
            <w:rPr>
              <w:rFonts w:ascii="Palatino Linotype" w:eastAsia="Palatino Linotype" w:hAnsi="Palatino Linotype" w:cs="Palatino Linotype"/>
              <w:b/>
            </w:rPr>
          </w:pPr>
          <w:r>
            <w:rPr>
              <w:rFonts w:ascii="Palatino Linotype" w:eastAsia="Palatino Linotype" w:hAnsi="Palatino Linotype" w:cs="Palatino Linotype"/>
              <w:b/>
            </w:rPr>
            <w:t>XXXXXXXXX XXX XXXXXXXXXXXXXX</w:t>
          </w:r>
        </w:p>
      </w:tc>
    </w:tr>
    <w:tr w:rsidR="00B8584E" w14:paraId="094AE711" w14:textId="77777777">
      <w:trPr>
        <w:trHeight w:val="228"/>
      </w:trPr>
      <w:tc>
        <w:tcPr>
          <w:tcW w:w="3805" w:type="dxa"/>
          <w:vMerge/>
          <w:shd w:val="clear" w:color="auto" w:fill="auto"/>
        </w:tcPr>
        <w:p w14:paraId="77506073"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1910ECA"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4F154B2" w14:textId="77777777" w:rsidR="00B8584E" w:rsidRDefault="00B80DEC">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Naucalpan de Juárez</w:t>
          </w:r>
        </w:p>
      </w:tc>
    </w:tr>
    <w:tr w:rsidR="00B8584E" w14:paraId="5143DB7B" w14:textId="77777777">
      <w:tc>
        <w:tcPr>
          <w:tcW w:w="3805" w:type="dxa"/>
          <w:vMerge/>
          <w:shd w:val="clear" w:color="auto" w:fill="auto"/>
        </w:tcPr>
        <w:p w14:paraId="198F25B5" w14:textId="77777777" w:rsidR="00B8584E" w:rsidRDefault="00B8584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3A662E1" w14:textId="77777777" w:rsidR="00B8584E" w:rsidRDefault="00B80D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12C0836" w14:textId="77777777" w:rsidR="00B8584E" w:rsidRDefault="00B80DE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347CBAF" w14:textId="77777777" w:rsidR="00B8584E" w:rsidRDefault="00B8584E">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95A70"/>
    <w:multiLevelType w:val="multilevel"/>
    <w:tmpl w:val="96C0D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FA4BFA"/>
    <w:multiLevelType w:val="multilevel"/>
    <w:tmpl w:val="D3BC500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4E"/>
    <w:rsid w:val="00217A0A"/>
    <w:rsid w:val="004A00D8"/>
    <w:rsid w:val="00B80DEC"/>
    <w:rsid w:val="00B8584E"/>
    <w:rsid w:val="00B9710F"/>
    <w:rsid w:val="00F43B81"/>
    <w:rsid w:val="00F65B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5F4A5"/>
  <w15:docId w15:val="{3195605F-5D9B-43CB-A54D-C527377C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top w:w="100" w:type="dxa"/>
        <w:left w:w="100" w:type="dxa"/>
        <w:bottom w:w="100" w:type="dxa"/>
        <w:right w:w="100" w:type="dxa"/>
      </w:tblCellMar>
    </w:tblPr>
  </w:style>
  <w:style w:type="table" w:customStyle="1" w:styleId="a0">
    <w:basedOn w:val="TableNormalf"/>
    <w:tblPr>
      <w:tblStyleRowBandSize w:val="1"/>
      <w:tblStyleColBandSize w:val="1"/>
      <w:tblCellMar>
        <w:left w:w="115" w:type="dxa"/>
        <w:right w:w="115" w:type="dxa"/>
      </w:tblCellMar>
    </w:tbl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table" w:customStyle="1" w:styleId="a3">
    <w:basedOn w:val="TableNormalf"/>
    <w:tblPr>
      <w:tblStyleRowBandSize w:val="1"/>
      <w:tblStyleColBandSize w:val="1"/>
      <w:tblCellMar>
        <w:left w:w="115" w:type="dxa"/>
        <w:right w:w="115" w:type="dxa"/>
      </w:tblCellMar>
    </w:tblPr>
  </w:style>
  <w:style w:type="table" w:customStyle="1" w:styleId="a4">
    <w:basedOn w:val="TableNormalf"/>
    <w:tblPr>
      <w:tblStyleRowBandSize w:val="1"/>
      <w:tblStyleColBandSize w:val="1"/>
      <w:tblCellMar>
        <w:left w:w="115" w:type="dxa"/>
        <w:right w:w="115" w:type="dxa"/>
      </w:tblCellMar>
    </w:tblPr>
  </w:style>
  <w:style w:type="table" w:customStyle="1" w:styleId="a5">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
    <w:tblPr>
      <w:tblStyleRowBandSize w:val="1"/>
      <w:tblStyleColBandSize w:val="1"/>
      <w:tblCellMar>
        <w:left w:w="115" w:type="dxa"/>
        <w:right w:w="115" w:type="dxa"/>
      </w:tblCellMar>
    </w:tblPr>
  </w:style>
  <w:style w:type="table" w:customStyle="1" w:styleId="a7">
    <w:basedOn w:val="TableNormalf"/>
    <w:tblPr>
      <w:tblStyleRowBandSize w:val="1"/>
      <w:tblStyleColBandSize w:val="1"/>
      <w:tblCellMar>
        <w:left w:w="115" w:type="dxa"/>
        <w:right w:w="115" w:type="dxa"/>
      </w:tblCellMar>
    </w:tblPr>
  </w:style>
  <w:style w:type="table" w:customStyle="1" w:styleId="a8">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c"/>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a5N+6w1tjUMBZSHiZBa/e2MmPA==">AMUW2mWrhWDMYrRKuW8xrb7dd58ijamjRzGLVnzlDGlEUmu1y5b6Izs+L5L0wLyF84M2uhVCL9JX3JnSdeGKUIBod1cD15SpKguASeRessv0Y3WeKuusnkFGlFW/hCs6o9sNjC2CzkhGojp3YmXZEWcD9rUMJc3OFwukNKIxqi7pXSke+HkXw/EPYKdPmEmuKvaOSMaBixxKMO+k3IVBLT/o6OS68bzE+gLj8beX7PXI+r8+1PLUWXh483EozUOFgq81rRf5ZFk69G185x+XZ7UVR8dDbJ+EYYOKbxmIE7vJhTf3fKX14KTe4lhf6Fxh5n6Z/ycWtit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7947</Words>
  <Characters>43713</Characters>
  <Application>Microsoft Office Word</Application>
  <DocSecurity>0</DocSecurity>
  <Lines>364</Lines>
  <Paragraphs>103</Paragraphs>
  <ScaleCrop>false</ScaleCrop>
  <Company/>
  <LinksUpToDate>false</LinksUpToDate>
  <CharactersWithSpaces>51557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4</cp:revision>
  <cp:lastPrinted>2022-05-16T05:38:00Z</cp:lastPrinted>
  <dcterms:created xsi:type="dcterms:W3CDTF">2022-05-06T02:42:00Z</dcterms:created>
  <dcterms:modified xsi:type="dcterms:W3CDTF">2022-06-14T14:57:00Z</dcterms:modified>
</cp:coreProperties>
</file>