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45665" w14:textId="6F01481A" w:rsidR="00EA5FE1" w:rsidRPr="00F02EC2" w:rsidRDefault="00EA5FE1" w:rsidP="00EA5FE1">
      <w:pPr>
        <w:spacing w:line="360" w:lineRule="auto"/>
        <w:jc w:val="both"/>
        <w:rPr>
          <w:rFonts w:ascii="Palatino Linotype" w:eastAsia="Palatino Linotype" w:hAnsi="Palatino Linotype" w:cs="Palatino Linotype"/>
        </w:rPr>
      </w:pPr>
      <w:r w:rsidRPr="00F02EC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493C83" w:rsidRPr="00F02EC2">
        <w:rPr>
          <w:rFonts w:ascii="Palatino Linotype" w:eastAsia="Palatino Linotype" w:hAnsi="Palatino Linotype" w:cs="Palatino Linotype"/>
        </w:rPr>
        <w:t>catorce de diciembre</w:t>
      </w:r>
      <w:r w:rsidRPr="00F02EC2">
        <w:rPr>
          <w:rFonts w:ascii="Palatino Linotype" w:eastAsia="Palatino Linotype" w:hAnsi="Palatino Linotype" w:cs="Palatino Linotype"/>
        </w:rPr>
        <w:t xml:space="preserve"> de dos mil veintidós. </w:t>
      </w:r>
    </w:p>
    <w:p w14:paraId="4BB42F7D" w14:textId="77777777" w:rsidR="00536C04" w:rsidRPr="00F02EC2" w:rsidRDefault="00536C04" w:rsidP="00536C04">
      <w:pPr>
        <w:spacing w:line="360" w:lineRule="auto"/>
        <w:jc w:val="both"/>
        <w:rPr>
          <w:rFonts w:ascii="Palatino Linotype" w:hAnsi="Palatino Linotype"/>
        </w:rPr>
      </w:pPr>
    </w:p>
    <w:p w14:paraId="5A8EB4C3" w14:textId="2C2202E3" w:rsidR="00536C04" w:rsidRPr="00F02EC2" w:rsidRDefault="007E2444" w:rsidP="00E44BB1">
      <w:pPr>
        <w:spacing w:line="360" w:lineRule="auto"/>
        <w:jc w:val="both"/>
        <w:rPr>
          <w:rFonts w:ascii="Palatino Linotype" w:hAnsi="Palatino Linotype"/>
          <w:b/>
        </w:rPr>
      </w:pPr>
      <w:r w:rsidRPr="00F02EC2">
        <w:rPr>
          <w:rFonts w:ascii="Palatino Linotype" w:hAnsi="Palatino Linotype"/>
          <w:b/>
        </w:rPr>
        <w:t>VISTO</w:t>
      </w:r>
      <w:r w:rsidR="00536C04" w:rsidRPr="00F02EC2">
        <w:rPr>
          <w:rFonts w:ascii="Palatino Linotype" w:hAnsi="Palatino Linotype"/>
        </w:rPr>
        <w:t xml:space="preserve"> </w:t>
      </w:r>
      <w:r w:rsidR="001261FD" w:rsidRPr="00F02EC2">
        <w:rPr>
          <w:rFonts w:ascii="Palatino Linotype" w:hAnsi="Palatino Linotype"/>
        </w:rPr>
        <w:t>el expediente formado con motivo del</w:t>
      </w:r>
      <w:r w:rsidR="00536C04" w:rsidRPr="00F02EC2">
        <w:rPr>
          <w:rFonts w:ascii="Palatino Linotype" w:hAnsi="Palatino Linotype"/>
        </w:rPr>
        <w:t xml:space="preserve"> </w:t>
      </w:r>
      <w:r w:rsidR="00025060" w:rsidRPr="00F02EC2">
        <w:rPr>
          <w:rFonts w:ascii="Palatino Linotype" w:hAnsi="Palatino Linotype"/>
        </w:rPr>
        <w:t>R</w:t>
      </w:r>
      <w:r w:rsidR="001261FD" w:rsidRPr="00F02EC2">
        <w:rPr>
          <w:rFonts w:ascii="Palatino Linotype" w:hAnsi="Palatino Linotype"/>
        </w:rPr>
        <w:t>ecurso</w:t>
      </w:r>
      <w:r w:rsidR="00536C04" w:rsidRPr="00F02EC2">
        <w:rPr>
          <w:rFonts w:ascii="Palatino Linotype" w:hAnsi="Palatino Linotype"/>
        </w:rPr>
        <w:t xml:space="preserve"> de </w:t>
      </w:r>
      <w:r w:rsidR="00025060" w:rsidRPr="00F02EC2">
        <w:rPr>
          <w:rFonts w:ascii="Palatino Linotype" w:hAnsi="Palatino Linotype"/>
        </w:rPr>
        <w:t>R</w:t>
      </w:r>
      <w:r w:rsidR="00536C04" w:rsidRPr="00F02EC2">
        <w:rPr>
          <w:rFonts w:ascii="Palatino Linotype" w:hAnsi="Palatino Linotype"/>
        </w:rPr>
        <w:t xml:space="preserve">evisión </w:t>
      </w:r>
      <w:r w:rsidR="00493C83" w:rsidRPr="00F02EC2">
        <w:rPr>
          <w:rFonts w:ascii="Palatino Linotype" w:hAnsi="Palatino Linotype"/>
          <w:b/>
          <w:lang w:val="es-ES_tradnl"/>
        </w:rPr>
        <w:t>12347</w:t>
      </w:r>
      <w:r w:rsidR="00CF5B79" w:rsidRPr="00F02EC2">
        <w:rPr>
          <w:rFonts w:ascii="Palatino Linotype" w:hAnsi="Palatino Linotype"/>
          <w:b/>
          <w:lang w:val="es-ES_tradnl"/>
        </w:rPr>
        <w:t>/INFOEM/IP/RR/2022</w:t>
      </w:r>
      <w:r w:rsidR="00536C04" w:rsidRPr="00F02EC2">
        <w:rPr>
          <w:rFonts w:ascii="Palatino Linotype" w:hAnsi="Palatino Linotype"/>
          <w:b/>
        </w:rPr>
        <w:t xml:space="preserve">, </w:t>
      </w:r>
      <w:r w:rsidR="001261FD" w:rsidRPr="00F02EC2">
        <w:rPr>
          <w:rFonts w:ascii="Palatino Linotype" w:hAnsi="Palatino Linotype"/>
        </w:rPr>
        <w:t>promovido</w:t>
      </w:r>
      <w:r w:rsidR="00536C04" w:rsidRPr="00F02EC2">
        <w:rPr>
          <w:rFonts w:ascii="Palatino Linotype" w:hAnsi="Palatino Linotype"/>
        </w:rPr>
        <w:t xml:space="preserve"> </w:t>
      </w:r>
      <w:r w:rsidR="002022F8" w:rsidRPr="00F02EC2">
        <w:rPr>
          <w:rFonts w:ascii="Palatino Linotype" w:hAnsi="Palatino Linotype"/>
        </w:rPr>
        <w:t>de manera anónima</w:t>
      </w:r>
      <w:r w:rsidR="00E44BB1" w:rsidRPr="00F02EC2">
        <w:rPr>
          <w:rFonts w:ascii="Palatino Linotype" w:hAnsi="Palatino Linotype"/>
          <w:lang w:val="es-ES"/>
        </w:rPr>
        <w:t xml:space="preserve">, </w:t>
      </w:r>
      <w:r w:rsidR="00C203BF" w:rsidRPr="00F02EC2">
        <w:rPr>
          <w:rFonts w:ascii="Palatino Linotype" w:hAnsi="Palatino Linotype"/>
          <w:lang w:val="es-ES"/>
        </w:rPr>
        <w:t>a quien</w:t>
      </w:r>
      <w:r w:rsidR="009932FA" w:rsidRPr="00F02EC2">
        <w:rPr>
          <w:rFonts w:ascii="Palatino Linotype" w:hAnsi="Palatino Linotype" w:cs="Arial"/>
          <w:b/>
          <w:color w:val="000000" w:themeColor="text1"/>
          <w:lang w:val="es-ES"/>
        </w:rPr>
        <w:t xml:space="preserve"> </w:t>
      </w:r>
      <w:r w:rsidR="00536C04" w:rsidRPr="00F02EC2">
        <w:rPr>
          <w:rFonts w:ascii="Palatino Linotype" w:hAnsi="Palatino Linotype" w:cs="Arial"/>
        </w:rPr>
        <w:t xml:space="preserve">en lo sucesivo se denominará </w:t>
      </w:r>
      <w:r w:rsidR="002D3E5D" w:rsidRPr="00F02EC2">
        <w:rPr>
          <w:rFonts w:ascii="Palatino Linotype" w:hAnsi="Palatino Linotype" w:cs="Arial"/>
          <w:b/>
        </w:rPr>
        <w:t>EL RECURRENTE</w:t>
      </w:r>
      <w:r w:rsidR="00536C04" w:rsidRPr="00F02EC2">
        <w:rPr>
          <w:rFonts w:ascii="Palatino Linotype" w:hAnsi="Palatino Linotype" w:cs="Arial"/>
          <w:b/>
        </w:rPr>
        <w:t>,</w:t>
      </w:r>
      <w:r w:rsidR="00536C04" w:rsidRPr="00F02EC2">
        <w:rPr>
          <w:rFonts w:ascii="Palatino Linotype" w:hAnsi="Palatino Linotype"/>
        </w:rPr>
        <w:t xml:space="preserve"> en contra </w:t>
      </w:r>
      <w:r w:rsidR="00536C04" w:rsidRPr="00F02EC2">
        <w:rPr>
          <w:rFonts w:ascii="Palatino Linotype" w:hAnsi="Palatino Linotype" w:cs="Arial"/>
          <w:color w:val="000000" w:themeColor="text1"/>
          <w:lang w:val="es-ES"/>
        </w:rPr>
        <w:t>del</w:t>
      </w:r>
      <w:r w:rsidR="00493C83" w:rsidRPr="00F02EC2">
        <w:rPr>
          <w:rFonts w:ascii="Palatino Linotype" w:hAnsi="Palatino Linotype" w:cs="Arial"/>
          <w:color w:val="000000" w:themeColor="text1"/>
          <w:lang w:val="es-ES"/>
        </w:rPr>
        <w:t xml:space="preserve"> Ayuntamiento de Coacalco de Berriozábal</w:t>
      </w:r>
      <w:r w:rsidR="00A17395" w:rsidRPr="00F02EC2">
        <w:rPr>
          <w:rFonts w:ascii="Palatino Linotype" w:hAnsi="Palatino Linotype"/>
          <w:b/>
          <w:lang w:val="es-ES_tradnl"/>
        </w:rPr>
        <w:t xml:space="preserve">, </w:t>
      </w:r>
      <w:r w:rsidR="009932FA" w:rsidRPr="00F02EC2">
        <w:rPr>
          <w:rFonts w:ascii="Palatino Linotype" w:hAnsi="Palatino Linotype"/>
        </w:rPr>
        <w:t>que</w:t>
      </w:r>
      <w:r w:rsidR="009932FA" w:rsidRPr="00F02EC2">
        <w:rPr>
          <w:rFonts w:ascii="Palatino Linotype" w:hAnsi="Palatino Linotype"/>
          <w:b/>
        </w:rPr>
        <w:t xml:space="preserve"> </w:t>
      </w:r>
      <w:r w:rsidR="00536C04" w:rsidRPr="00F02EC2">
        <w:rPr>
          <w:rFonts w:ascii="Palatino Linotype" w:hAnsi="Palatino Linotype"/>
        </w:rPr>
        <w:t xml:space="preserve">en lo sucesivo se denominará </w:t>
      </w:r>
      <w:r w:rsidR="00536C04" w:rsidRPr="00F02EC2">
        <w:rPr>
          <w:rFonts w:ascii="Palatino Linotype" w:hAnsi="Palatino Linotype"/>
          <w:b/>
        </w:rPr>
        <w:t>EL SUJETO OBLIGADO</w:t>
      </w:r>
      <w:r w:rsidR="00536C04" w:rsidRPr="00F02EC2">
        <w:rPr>
          <w:rFonts w:ascii="Palatino Linotype" w:hAnsi="Palatino Linotype"/>
        </w:rPr>
        <w:t xml:space="preserve">, se procede a dictar la presente resolución con base en lo siguiente: </w:t>
      </w:r>
    </w:p>
    <w:p w14:paraId="48CEFEB5" w14:textId="77777777" w:rsidR="00457BB8" w:rsidRPr="00F02EC2" w:rsidRDefault="00457BB8" w:rsidP="00323C71">
      <w:pPr>
        <w:jc w:val="center"/>
        <w:rPr>
          <w:rFonts w:ascii="Palatino Linotype" w:hAnsi="Palatino Linotype"/>
        </w:rPr>
      </w:pPr>
    </w:p>
    <w:p w14:paraId="480E521A" w14:textId="44D261C3" w:rsidR="00457BB8" w:rsidRPr="00F02EC2" w:rsidRDefault="008B3E3D" w:rsidP="00323C71">
      <w:pPr>
        <w:jc w:val="center"/>
        <w:rPr>
          <w:rFonts w:ascii="Palatino Linotype" w:hAnsi="Palatino Linotype"/>
          <w:b/>
          <w:bCs/>
          <w:spacing w:val="40"/>
          <w:sz w:val="28"/>
        </w:rPr>
      </w:pPr>
      <w:r w:rsidRPr="00F02EC2">
        <w:rPr>
          <w:rFonts w:ascii="Palatino Linotype" w:hAnsi="Palatino Linotype"/>
          <w:b/>
          <w:bCs/>
          <w:spacing w:val="40"/>
          <w:sz w:val="28"/>
        </w:rPr>
        <w:t>ANTECEDENTES</w:t>
      </w:r>
    </w:p>
    <w:p w14:paraId="68707BF2" w14:textId="6BFBCE7B" w:rsidR="00457BB8" w:rsidRPr="00F02EC2" w:rsidRDefault="00457BB8" w:rsidP="00536C04">
      <w:pPr>
        <w:rPr>
          <w:rFonts w:ascii="Palatino Linotype" w:hAnsi="Palatino Linotype"/>
          <w:b/>
          <w:bCs/>
          <w:spacing w:val="40"/>
        </w:rPr>
      </w:pPr>
    </w:p>
    <w:p w14:paraId="362D287D" w14:textId="77777777" w:rsidR="00BC73BA" w:rsidRPr="00F02EC2" w:rsidRDefault="00BC73BA" w:rsidP="00536C04">
      <w:pPr>
        <w:rPr>
          <w:rFonts w:ascii="Palatino Linotype" w:hAnsi="Palatino Linotype"/>
          <w:b/>
          <w:bCs/>
          <w:spacing w:val="40"/>
        </w:rPr>
      </w:pPr>
    </w:p>
    <w:p w14:paraId="7749D902" w14:textId="55FD42A4" w:rsidR="003404B0" w:rsidRPr="00F02EC2" w:rsidRDefault="003404B0" w:rsidP="003404B0">
      <w:pPr>
        <w:spacing w:line="360" w:lineRule="auto"/>
        <w:jc w:val="both"/>
        <w:rPr>
          <w:rFonts w:ascii="Palatino Linotype" w:hAnsi="Palatino Linotype"/>
          <w:b/>
          <w:sz w:val="28"/>
          <w:szCs w:val="28"/>
        </w:rPr>
      </w:pPr>
      <w:r w:rsidRPr="00F02EC2">
        <w:rPr>
          <w:rFonts w:ascii="Palatino Linotype" w:hAnsi="Palatino Linotype"/>
          <w:b/>
          <w:sz w:val="28"/>
          <w:szCs w:val="28"/>
        </w:rPr>
        <w:t>I. De la</w:t>
      </w:r>
      <w:r w:rsidR="008B3E3D" w:rsidRPr="00F02EC2">
        <w:rPr>
          <w:rFonts w:ascii="Palatino Linotype" w:hAnsi="Palatino Linotype"/>
          <w:b/>
          <w:sz w:val="28"/>
          <w:szCs w:val="28"/>
        </w:rPr>
        <w:t>s</w:t>
      </w:r>
      <w:r w:rsidRPr="00F02EC2">
        <w:rPr>
          <w:rFonts w:ascii="Palatino Linotype" w:hAnsi="Palatino Linotype"/>
          <w:b/>
          <w:sz w:val="28"/>
          <w:szCs w:val="28"/>
        </w:rPr>
        <w:t xml:space="preserve"> Solicitud</w:t>
      </w:r>
      <w:r w:rsidR="00D95B77" w:rsidRPr="00F02EC2">
        <w:rPr>
          <w:rFonts w:ascii="Palatino Linotype" w:hAnsi="Palatino Linotype"/>
          <w:b/>
          <w:sz w:val="28"/>
          <w:szCs w:val="28"/>
        </w:rPr>
        <w:t>e</w:t>
      </w:r>
      <w:r w:rsidR="008B3E3D" w:rsidRPr="00F02EC2">
        <w:rPr>
          <w:rFonts w:ascii="Palatino Linotype" w:hAnsi="Palatino Linotype"/>
          <w:b/>
          <w:sz w:val="28"/>
          <w:szCs w:val="28"/>
        </w:rPr>
        <w:t>s</w:t>
      </w:r>
      <w:r w:rsidRPr="00F02EC2">
        <w:rPr>
          <w:rFonts w:ascii="Palatino Linotype" w:hAnsi="Palatino Linotype"/>
          <w:b/>
          <w:sz w:val="28"/>
          <w:szCs w:val="28"/>
        </w:rPr>
        <w:t xml:space="preserve"> de Información</w:t>
      </w:r>
    </w:p>
    <w:p w14:paraId="2D9FAA77" w14:textId="74D856D4" w:rsidR="00395A8B" w:rsidRPr="00F02EC2" w:rsidRDefault="00536C04" w:rsidP="00395A8B">
      <w:pPr>
        <w:spacing w:line="360" w:lineRule="auto"/>
        <w:jc w:val="both"/>
        <w:rPr>
          <w:rFonts w:ascii="Palatino Linotype" w:hAnsi="Palatino Linotype" w:cs="Arial"/>
          <w:lang w:val="es-ES"/>
        </w:rPr>
      </w:pPr>
      <w:r w:rsidRPr="00F02EC2">
        <w:rPr>
          <w:rFonts w:ascii="Palatino Linotype" w:hAnsi="Palatino Linotype" w:cs="Arial"/>
        </w:rPr>
        <w:t>E</w:t>
      </w:r>
      <w:r w:rsidR="001261FD" w:rsidRPr="00F02EC2">
        <w:rPr>
          <w:rFonts w:ascii="Palatino Linotype" w:hAnsi="Palatino Linotype" w:cs="Arial"/>
        </w:rPr>
        <w:t xml:space="preserve">l </w:t>
      </w:r>
      <w:r w:rsidR="00493C83" w:rsidRPr="00F02EC2">
        <w:rPr>
          <w:rFonts w:ascii="Palatino Linotype" w:hAnsi="Palatino Linotype" w:cs="Arial"/>
          <w:b/>
          <w:lang w:val="es-419"/>
        </w:rPr>
        <w:t xml:space="preserve">diez de junio </w:t>
      </w:r>
      <w:r w:rsidR="00EC7656" w:rsidRPr="00F02EC2">
        <w:rPr>
          <w:rFonts w:ascii="Palatino Linotype" w:hAnsi="Palatino Linotype" w:cs="Arial"/>
          <w:b/>
          <w:lang w:val="es-ES"/>
        </w:rPr>
        <w:t>de dos mil veintidós</w:t>
      </w:r>
      <w:r w:rsidRPr="00F02EC2">
        <w:rPr>
          <w:rFonts w:ascii="Palatino Linotype" w:hAnsi="Palatino Linotype"/>
          <w:lang w:val="es-ES"/>
        </w:rPr>
        <w:t xml:space="preserve">, </w:t>
      </w:r>
      <w:r w:rsidR="002D3E5D" w:rsidRPr="00F02EC2">
        <w:rPr>
          <w:rFonts w:ascii="Palatino Linotype" w:hAnsi="Palatino Linotype"/>
          <w:b/>
          <w:lang w:val="es-ES"/>
        </w:rPr>
        <w:t>EL RECURRENTE</w:t>
      </w:r>
      <w:r w:rsidRPr="00F02EC2">
        <w:rPr>
          <w:rFonts w:ascii="Palatino Linotype" w:hAnsi="Palatino Linotype" w:cs="Arial"/>
          <w:lang w:val="es-ES"/>
        </w:rPr>
        <w:t xml:space="preserve"> </w:t>
      </w:r>
      <w:r w:rsidRPr="00F02EC2">
        <w:rPr>
          <w:rFonts w:ascii="Palatino Linotype" w:hAnsi="Palatino Linotype" w:cs="Arial"/>
        </w:rPr>
        <w:t xml:space="preserve">a través del Sistema de Acceso a la Información Mexiquense, </w:t>
      </w:r>
      <w:r w:rsidR="009932FA" w:rsidRPr="00F02EC2">
        <w:rPr>
          <w:rFonts w:ascii="Palatino Linotype" w:hAnsi="Palatino Linotype" w:cs="Arial"/>
        </w:rPr>
        <w:t xml:space="preserve">que </w:t>
      </w:r>
      <w:r w:rsidRPr="00F02EC2">
        <w:rPr>
          <w:rFonts w:ascii="Palatino Linotype" w:hAnsi="Palatino Linotype" w:cs="Arial"/>
        </w:rPr>
        <w:t xml:space="preserve">en lo subsecuente se denominará </w:t>
      </w:r>
      <w:r w:rsidRPr="00F02EC2">
        <w:rPr>
          <w:rFonts w:ascii="Palatino Linotype" w:hAnsi="Palatino Linotype" w:cs="Arial"/>
          <w:b/>
        </w:rPr>
        <w:t>SAIMEX</w:t>
      </w:r>
      <w:r w:rsidRPr="00F02EC2">
        <w:rPr>
          <w:rFonts w:ascii="Palatino Linotype" w:hAnsi="Palatino Linotype" w:cs="Arial"/>
        </w:rPr>
        <w:t xml:space="preserve"> </w:t>
      </w:r>
      <w:r w:rsidR="009932FA" w:rsidRPr="00F02EC2">
        <w:rPr>
          <w:rFonts w:ascii="Palatino Linotype" w:hAnsi="Palatino Linotype" w:cs="Arial"/>
        </w:rPr>
        <w:t xml:space="preserve">presentó </w:t>
      </w:r>
      <w:r w:rsidRPr="00F02EC2">
        <w:rPr>
          <w:rFonts w:ascii="Palatino Linotype" w:hAnsi="Palatino Linotype" w:cs="Arial"/>
        </w:rPr>
        <w:t xml:space="preserve">ante </w:t>
      </w:r>
      <w:r w:rsidRPr="00F02EC2">
        <w:rPr>
          <w:rFonts w:ascii="Palatino Linotype" w:hAnsi="Palatino Linotype" w:cs="Arial"/>
          <w:b/>
        </w:rPr>
        <w:t>EL SUJETO OBLIGADO</w:t>
      </w:r>
      <w:r w:rsidRPr="00F02EC2">
        <w:rPr>
          <w:rFonts w:ascii="Palatino Linotype" w:hAnsi="Palatino Linotype" w:cs="Arial"/>
          <w:lang w:val="es-ES"/>
        </w:rPr>
        <w:t xml:space="preserve">, la solicitud de </w:t>
      </w:r>
      <w:r w:rsidR="00AA5599" w:rsidRPr="00F02EC2">
        <w:rPr>
          <w:rFonts w:ascii="Palatino Linotype" w:hAnsi="Palatino Linotype" w:cs="Arial"/>
          <w:lang w:val="es-ES"/>
        </w:rPr>
        <w:t>acceso a la información pública</w:t>
      </w:r>
      <w:r w:rsidR="00DC53AF" w:rsidRPr="00F02EC2">
        <w:rPr>
          <w:rFonts w:ascii="Palatino Linotype" w:hAnsi="Palatino Linotype" w:cs="Arial"/>
          <w:color w:val="000000" w:themeColor="text1"/>
        </w:rPr>
        <w:t xml:space="preserve"> </w:t>
      </w:r>
      <w:r w:rsidRPr="00F02EC2">
        <w:rPr>
          <w:rFonts w:ascii="Palatino Linotype" w:hAnsi="Palatino Linotype" w:cs="Arial"/>
          <w:lang w:val="es-ES"/>
        </w:rPr>
        <w:t xml:space="preserve">a la </w:t>
      </w:r>
      <w:r w:rsidR="001261FD" w:rsidRPr="00F02EC2">
        <w:rPr>
          <w:rFonts w:ascii="Palatino Linotype" w:hAnsi="Palatino Linotype" w:cs="Arial"/>
          <w:lang w:val="es-ES"/>
        </w:rPr>
        <w:t>cual</w:t>
      </w:r>
      <w:r w:rsidR="00BC73BA" w:rsidRPr="00F02EC2">
        <w:rPr>
          <w:rFonts w:ascii="Palatino Linotype" w:hAnsi="Palatino Linotype" w:cs="Arial"/>
          <w:lang w:val="es-ES"/>
        </w:rPr>
        <w:t xml:space="preserve"> </w:t>
      </w:r>
      <w:r w:rsidR="007424FC" w:rsidRPr="00F02EC2">
        <w:rPr>
          <w:rFonts w:ascii="Palatino Linotype" w:hAnsi="Palatino Linotype" w:cs="Arial"/>
          <w:lang w:val="es-ES"/>
        </w:rPr>
        <w:t xml:space="preserve">se </w:t>
      </w:r>
      <w:r w:rsidRPr="00F02EC2">
        <w:rPr>
          <w:rFonts w:ascii="Palatino Linotype" w:hAnsi="Palatino Linotype" w:cs="Arial"/>
          <w:lang w:val="es-ES"/>
        </w:rPr>
        <w:t xml:space="preserve">le asignó </w:t>
      </w:r>
      <w:r w:rsidR="001E626D" w:rsidRPr="00F02EC2">
        <w:rPr>
          <w:rFonts w:ascii="Palatino Linotype" w:hAnsi="Palatino Linotype" w:cs="Arial"/>
          <w:lang w:val="es-ES"/>
        </w:rPr>
        <w:t>el</w:t>
      </w:r>
      <w:r w:rsidRPr="00F02EC2">
        <w:rPr>
          <w:rFonts w:ascii="Palatino Linotype" w:hAnsi="Palatino Linotype" w:cs="Arial"/>
          <w:lang w:val="es-ES"/>
        </w:rPr>
        <w:t xml:space="preserve"> número de expediente</w:t>
      </w:r>
      <w:r w:rsidR="00664A62" w:rsidRPr="00F02EC2">
        <w:rPr>
          <w:rFonts w:ascii="Palatino Linotype" w:hAnsi="Palatino Linotype" w:cs="Arial"/>
          <w:lang w:val="es-ES"/>
        </w:rPr>
        <w:t xml:space="preserve"> </w:t>
      </w:r>
      <w:r w:rsidR="00493C83" w:rsidRPr="00F02EC2">
        <w:rPr>
          <w:rFonts w:ascii="Palatino Linotype" w:hAnsi="Palatino Linotype" w:cs="Arial"/>
          <w:b/>
          <w:lang w:val="es-ES"/>
        </w:rPr>
        <w:t>00230/COACALCO/IP/2022</w:t>
      </w:r>
      <w:r w:rsidR="00E44BB1" w:rsidRPr="00F02EC2">
        <w:rPr>
          <w:rFonts w:ascii="Palatino Linotype" w:hAnsi="Palatino Linotype"/>
          <w:b/>
        </w:rPr>
        <w:t>,</w:t>
      </w:r>
      <w:r w:rsidRPr="00F02EC2">
        <w:rPr>
          <w:rFonts w:ascii="Palatino Linotype" w:hAnsi="Palatino Linotype" w:cs="Arial"/>
          <w:lang w:val="es-ES"/>
        </w:rPr>
        <w:t xml:space="preserve"> mediante la cual</w:t>
      </w:r>
      <w:r w:rsidR="001261FD" w:rsidRPr="00F02EC2">
        <w:rPr>
          <w:rFonts w:ascii="Palatino Linotype" w:hAnsi="Palatino Linotype" w:cs="Arial"/>
          <w:lang w:val="es-ES"/>
        </w:rPr>
        <w:t xml:space="preserve"> se</w:t>
      </w:r>
      <w:r w:rsidRPr="00F02EC2">
        <w:rPr>
          <w:rFonts w:ascii="Palatino Linotype" w:hAnsi="Palatino Linotype" w:cs="Arial"/>
          <w:lang w:val="es-ES"/>
        </w:rPr>
        <w:t xml:space="preserve"> requirió</w:t>
      </w:r>
      <w:r w:rsidR="00395A8B" w:rsidRPr="00F02EC2">
        <w:rPr>
          <w:rFonts w:ascii="Palatino Linotype" w:hAnsi="Palatino Linotype" w:cs="Arial"/>
          <w:lang w:val="es-ES"/>
        </w:rPr>
        <w:t xml:space="preserve"> lo siguiente:</w:t>
      </w:r>
    </w:p>
    <w:p w14:paraId="4B021473" w14:textId="3FC60B47" w:rsidR="00536C04" w:rsidRPr="00F02EC2" w:rsidRDefault="00536C04" w:rsidP="00395A8B">
      <w:pPr>
        <w:spacing w:line="360" w:lineRule="auto"/>
        <w:jc w:val="both"/>
        <w:rPr>
          <w:rFonts w:ascii="Palatino Linotype" w:hAnsi="Palatino Linotype" w:cs="Arial"/>
          <w:i/>
          <w:sz w:val="22"/>
          <w:szCs w:val="22"/>
        </w:rPr>
      </w:pPr>
    </w:p>
    <w:p w14:paraId="5D59758B" w14:textId="5A3A640A" w:rsidR="00BC73BA" w:rsidRPr="00F02EC2" w:rsidRDefault="001261FD" w:rsidP="00A17395">
      <w:pPr>
        <w:ind w:left="851" w:right="1134"/>
        <w:contextualSpacing/>
        <w:jc w:val="both"/>
        <w:rPr>
          <w:rFonts w:ascii="Palatino Linotype" w:hAnsi="Palatino Linotype" w:cs="Arial"/>
          <w:i/>
          <w:sz w:val="22"/>
          <w:szCs w:val="22"/>
        </w:rPr>
      </w:pPr>
      <w:r w:rsidRPr="00F02EC2">
        <w:rPr>
          <w:rFonts w:ascii="Palatino Linotype" w:hAnsi="Palatino Linotype" w:cs="Arial"/>
          <w:i/>
          <w:sz w:val="22"/>
          <w:szCs w:val="22"/>
        </w:rPr>
        <w:t>“</w:t>
      </w:r>
      <w:bookmarkStart w:id="0" w:name="_Hlk111981966"/>
      <w:r w:rsidR="00F6266B" w:rsidRPr="00F02EC2">
        <w:rPr>
          <w:rFonts w:ascii="Palatino Linotype" w:hAnsi="Palatino Linotype" w:cs="Arial"/>
          <w:i/>
          <w:sz w:val="22"/>
          <w:szCs w:val="22"/>
        </w:rPr>
        <w:t>copia de todas las solicitudes de información recibidas desde el 1 de enero de 2022 hasta el día de hoy, con su respectiva respuesta</w:t>
      </w:r>
      <w:r w:rsidR="002022F8" w:rsidRPr="00F02EC2">
        <w:rPr>
          <w:rFonts w:ascii="Palatino Linotype" w:hAnsi="Palatino Linotype" w:cs="Arial"/>
          <w:i/>
          <w:sz w:val="22"/>
          <w:szCs w:val="22"/>
        </w:rPr>
        <w:t>.</w:t>
      </w:r>
      <w:r w:rsidRPr="00F02EC2">
        <w:rPr>
          <w:rFonts w:ascii="Palatino Linotype" w:hAnsi="Palatino Linotype" w:cs="Arial"/>
          <w:i/>
          <w:sz w:val="22"/>
          <w:szCs w:val="22"/>
        </w:rPr>
        <w:t>” (Sic)</w:t>
      </w:r>
      <w:bookmarkEnd w:id="0"/>
    </w:p>
    <w:p w14:paraId="57A47A25" w14:textId="5BEECF55" w:rsidR="00CB029B" w:rsidRPr="00F02EC2" w:rsidRDefault="00CB029B" w:rsidP="00395A8B">
      <w:pPr>
        <w:spacing w:line="360" w:lineRule="auto"/>
        <w:jc w:val="both"/>
        <w:rPr>
          <w:rFonts w:ascii="Palatino Linotype" w:hAnsi="Palatino Linotype" w:cs="Arial"/>
          <w:i/>
          <w:sz w:val="22"/>
          <w:szCs w:val="22"/>
        </w:rPr>
      </w:pPr>
    </w:p>
    <w:p w14:paraId="6291ABCF" w14:textId="23CF61A0" w:rsidR="00536C04" w:rsidRPr="00F02EC2" w:rsidRDefault="00536C04" w:rsidP="00536C04">
      <w:pPr>
        <w:spacing w:line="360" w:lineRule="auto"/>
        <w:jc w:val="both"/>
        <w:rPr>
          <w:rFonts w:ascii="Palatino Linotype" w:hAnsi="Palatino Linotype" w:cs="Arial"/>
          <w:b/>
        </w:rPr>
      </w:pPr>
      <w:r w:rsidRPr="00F02EC2">
        <w:rPr>
          <w:rFonts w:ascii="Palatino Linotype" w:hAnsi="Palatino Linotype" w:cs="Arial"/>
          <w:b/>
        </w:rPr>
        <w:t>MODALIDAD DE ENTREGA:</w:t>
      </w:r>
      <w:r w:rsidRPr="00F02EC2">
        <w:rPr>
          <w:rFonts w:ascii="Palatino Linotype" w:hAnsi="Palatino Linotype" w:cs="Arial"/>
        </w:rPr>
        <w:t xml:space="preserve"> Vía </w:t>
      </w:r>
      <w:r w:rsidRPr="00F02EC2">
        <w:rPr>
          <w:rFonts w:ascii="Palatino Linotype" w:hAnsi="Palatino Linotype" w:cs="Arial"/>
          <w:b/>
        </w:rPr>
        <w:t>SAIMEX.</w:t>
      </w:r>
    </w:p>
    <w:p w14:paraId="3AF6674D" w14:textId="77777777" w:rsidR="00555672" w:rsidRPr="00F02EC2" w:rsidRDefault="00555672" w:rsidP="003404B0">
      <w:pPr>
        <w:pStyle w:val="Prrafodelista"/>
        <w:tabs>
          <w:tab w:val="left" w:pos="709"/>
        </w:tabs>
        <w:spacing w:line="360" w:lineRule="auto"/>
        <w:ind w:left="0"/>
        <w:jc w:val="both"/>
        <w:rPr>
          <w:rFonts w:ascii="Palatino Linotype" w:hAnsi="Palatino Linotype"/>
          <w:b/>
          <w:sz w:val="28"/>
          <w:szCs w:val="28"/>
        </w:rPr>
      </w:pPr>
    </w:p>
    <w:p w14:paraId="14880705" w14:textId="5BDAB751" w:rsidR="002022F8" w:rsidRPr="00F02EC2" w:rsidRDefault="003B171D" w:rsidP="002022F8">
      <w:pPr>
        <w:spacing w:line="360" w:lineRule="auto"/>
        <w:jc w:val="both"/>
        <w:rPr>
          <w:rFonts w:ascii="Palatino Linotype" w:hAnsi="Palatino Linotype"/>
          <w:b/>
          <w:sz w:val="28"/>
          <w:szCs w:val="28"/>
        </w:rPr>
      </w:pPr>
      <w:r w:rsidRPr="00F02EC2">
        <w:rPr>
          <w:rFonts w:ascii="Palatino Linotype" w:hAnsi="Palatino Linotype"/>
          <w:b/>
          <w:sz w:val="28"/>
          <w:szCs w:val="28"/>
        </w:rPr>
        <w:lastRenderedPageBreak/>
        <w:t>II.</w:t>
      </w:r>
      <w:r w:rsidR="002022F8" w:rsidRPr="00F02EC2">
        <w:rPr>
          <w:rFonts w:ascii="Palatino Linotype" w:hAnsi="Palatino Linotype"/>
          <w:b/>
          <w:sz w:val="28"/>
          <w:szCs w:val="28"/>
        </w:rPr>
        <w:t xml:space="preserve"> Turno de requerimiento del Sujeto Obligado</w:t>
      </w:r>
    </w:p>
    <w:p w14:paraId="4182196B" w14:textId="7D620B04" w:rsidR="002022F8" w:rsidRPr="00F02EC2" w:rsidRDefault="002022F8" w:rsidP="002022F8">
      <w:pPr>
        <w:spacing w:line="360" w:lineRule="auto"/>
        <w:jc w:val="both"/>
        <w:rPr>
          <w:rFonts w:ascii="Palatino Linotype" w:hAnsi="Palatino Linotype"/>
          <w:bCs/>
        </w:rPr>
      </w:pPr>
      <w:r w:rsidRPr="00F02EC2">
        <w:rPr>
          <w:rFonts w:ascii="Palatino Linotype" w:hAnsi="Palatino Linotype" w:cs="Arial"/>
          <w:color w:val="000000" w:themeColor="text1"/>
        </w:rPr>
        <w:t>En cumplimiento al artículo 162 de la Ley de Transparencia y Acceso a la Información Pública del Estado de México y Municipios, el</w:t>
      </w:r>
      <w:r w:rsidRPr="00F02EC2">
        <w:rPr>
          <w:rFonts w:ascii="Palatino Linotype" w:hAnsi="Palatino Linotype" w:cs="Arial"/>
          <w:b/>
          <w:color w:val="000000" w:themeColor="text1"/>
        </w:rPr>
        <w:t xml:space="preserve"> </w:t>
      </w:r>
      <w:r w:rsidR="00C40AC5" w:rsidRPr="00F02EC2">
        <w:rPr>
          <w:rFonts w:ascii="Palatino Linotype" w:hAnsi="Palatino Linotype" w:cs="Arial"/>
          <w:b/>
          <w:color w:val="000000" w:themeColor="text1"/>
        </w:rPr>
        <w:t>trece de junio</w:t>
      </w:r>
      <w:r w:rsidRPr="00F02EC2">
        <w:rPr>
          <w:rFonts w:ascii="Palatino Linotype" w:hAnsi="Palatino Linotype" w:cs="Arial"/>
          <w:b/>
          <w:color w:val="000000" w:themeColor="text1"/>
        </w:rPr>
        <w:t xml:space="preserve"> de dos mil veintidós</w:t>
      </w:r>
      <w:r w:rsidRPr="00F02EC2">
        <w:rPr>
          <w:rFonts w:ascii="Palatino Linotype" w:hAnsi="Palatino Linotype" w:cs="Arial"/>
          <w:color w:val="000000" w:themeColor="text1"/>
        </w:rPr>
        <w:t xml:space="preserve">, el Titular de la Unidad de Transparencia de </w:t>
      </w:r>
      <w:r w:rsidRPr="00F02EC2">
        <w:rPr>
          <w:rFonts w:ascii="Palatino Linotype" w:hAnsi="Palatino Linotype"/>
          <w:b/>
        </w:rPr>
        <w:t>EL SUJETO OBLIGADO</w:t>
      </w:r>
      <w:r w:rsidRPr="00F02EC2">
        <w:rPr>
          <w:rFonts w:ascii="Palatino Linotype" w:hAnsi="Palatino Linotype" w:cs="Arial"/>
          <w:color w:val="000000" w:themeColor="text1"/>
        </w:rPr>
        <w:t xml:space="preserve">, </w:t>
      </w:r>
      <w:r w:rsidRPr="00F02EC2">
        <w:rPr>
          <w:rFonts w:ascii="Palatino Linotype" w:hAnsi="Palatino Linotype"/>
          <w:bCs/>
          <w:color w:val="000000" w:themeColor="text1"/>
        </w:rPr>
        <w:t>turnó el requerimiento de información al servidor público habilitado que estimo pertinente</w:t>
      </w:r>
      <w:r w:rsidRPr="00F02EC2">
        <w:rPr>
          <w:rFonts w:ascii="Palatino Linotype" w:hAnsi="Palatino Linotype"/>
          <w:bCs/>
        </w:rPr>
        <w:t xml:space="preserve">, a fin de colmar la solicitud de acceso a la información; tal y como, se aprecia en la siguiente imagen, el cual quedó pendiente de respuesta: </w:t>
      </w:r>
    </w:p>
    <w:p w14:paraId="1E6F9B51" w14:textId="77777777" w:rsidR="000B17D5" w:rsidRPr="00F02EC2" w:rsidRDefault="000B17D5" w:rsidP="002022F8">
      <w:pPr>
        <w:spacing w:line="360" w:lineRule="auto"/>
        <w:jc w:val="both"/>
        <w:rPr>
          <w:rFonts w:ascii="Palatino Linotype" w:hAnsi="Palatino Linotype"/>
          <w:bCs/>
        </w:rPr>
      </w:pPr>
    </w:p>
    <w:p w14:paraId="3715E61A" w14:textId="040A9B2E" w:rsidR="002022F8" w:rsidRPr="00F02EC2" w:rsidRDefault="00C40AC5" w:rsidP="002022F8">
      <w:pPr>
        <w:spacing w:line="360" w:lineRule="auto"/>
        <w:ind w:left="709" w:hanging="709"/>
        <w:jc w:val="both"/>
        <w:rPr>
          <w:noProof/>
          <w:lang w:eastAsia="es-MX"/>
        </w:rPr>
      </w:pPr>
      <w:r w:rsidRPr="00F02EC2">
        <w:rPr>
          <w:noProof/>
          <w:lang w:eastAsia="es-MX"/>
        </w:rPr>
        <w:drawing>
          <wp:inline distT="0" distB="0" distL="0" distR="0" wp14:anchorId="25EFE8B0" wp14:editId="21C81023">
            <wp:extent cx="5941060" cy="86614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866140"/>
                    </a:xfrm>
                    <a:prstGeom prst="rect">
                      <a:avLst/>
                    </a:prstGeom>
                  </pic:spPr>
                </pic:pic>
              </a:graphicData>
            </a:graphic>
          </wp:inline>
        </w:drawing>
      </w:r>
    </w:p>
    <w:p w14:paraId="3F15A281" w14:textId="77777777" w:rsidR="002022F8" w:rsidRPr="00F02EC2" w:rsidRDefault="002022F8" w:rsidP="002022F8">
      <w:pPr>
        <w:pStyle w:val="Prrafodelista"/>
        <w:tabs>
          <w:tab w:val="left" w:pos="709"/>
        </w:tabs>
        <w:spacing w:line="360" w:lineRule="auto"/>
        <w:ind w:left="0"/>
        <w:jc w:val="both"/>
        <w:rPr>
          <w:rFonts w:ascii="Palatino Linotype" w:hAnsi="Palatino Linotype" w:cs="Arial"/>
          <w:color w:val="000000" w:themeColor="text1"/>
        </w:rPr>
      </w:pPr>
    </w:p>
    <w:p w14:paraId="76B305E3" w14:textId="48F2EF3A" w:rsidR="003404B0" w:rsidRPr="00F02EC2" w:rsidRDefault="00C40AC5" w:rsidP="007D620B">
      <w:pPr>
        <w:spacing w:line="360" w:lineRule="auto"/>
        <w:jc w:val="both"/>
        <w:rPr>
          <w:rFonts w:ascii="Palatino Linotype" w:hAnsi="Palatino Linotype" w:cs="Arial"/>
          <w:b/>
          <w:sz w:val="28"/>
          <w:szCs w:val="28"/>
        </w:rPr>
      </w:pPr>
      <w:r w:rsidRPr="00F02EC2">
        <w:rPr>
          <w:rFonts w:ascii="Palatino Linotype" w:hAnsi="Palatino Linotype"/>
          <w:b/>
          <w:sz w:val="28"/>
          <w:szCs w:val="28"/>
        </w:rPr>
        <w:t>II</w:t>
      </w:r>
      <w:r w:rsidR="00F817AD" w:rsidRPr="00F02EC2">
        <w:rPr>
          <w:rFonts w:ascii="Palatino Linotype" w:hAnsi="Palatino Linotype"/>
          <w:b/>
          <w:sz w:val="28"/>
          <w:szCs w:val="28"/>
        </w:rPr>
        <w:t xml:space="preserve">I. </w:t>
      </w:r>
      <w:r w:rsidR="003404B0" w:rsidRPr="00F02EC2">
        <w:rPr>
          <w:rFonts w:ascii="Palatino Linotype" w:hAnsi="Palatino Linotype" w:cs="Arial"/>
          <w:b/>
          <w:sz w:val="28"/>
          <w:szCs w:val="28"/>
        </w:rPr>
        <w:t>Respuesta del Sujeto Obligado</w:t>
      </w:r>
    </w:p>
    <w:p w14:paraId="048DD697" w14:textId="633F8F12" w:rsidR="00536C04" w:rsidRPr="00F02EC2" w:rsidRDefault="004C4D09" w:rsidP="00536C04">
      <w:pPr>
        <w:spacing w:line="360" w:lineRule="auto"/>
        <w:jc w:val="both"/>
        <w:rPr>
          <w:rFonts w:ascii="Palatino Linotype" w:hAnsi="Palatino Linotype" w:cs="Arial"/>
          <w:color w:val="000000" w:themeColor="text1"/>
        </w:rPr>
      </w:pPr>
      <w:r w:rsidRPr="00F02EC2">
        <w:rPr>
          <w:rFonts w:ascii="Palatino Linotype" w:hAnsi="Palatino Linotype" w:cs="Arial"/>
        </w:rPr>
        <w:t xml:space="preserve">De las constancias que obran en los expedientes electrónicos del </w:t>
      </w:r>
      <w:r w:rsidRPr="00F02EC2">
        <w:rPr>
          <w:rFonts w:ascii="Palatino Linotype" w:hAnsi="Palatino Linotype" w:cs="Arial"/>
          <w:b/>
        </w:rPr>
        <w:t>SAIMEX</w:t>
      </w:r>
      <w:r w:rsidRPr="00F02EC2">
        <w:rPr>
          <w:rFonts w:ascii="Palatino Linotype" w:hAnsi="Palatino Linotype" w:cs="Arial"/>
        </w:rPr>
        <w:t xml:space="preserve">, se advierte que en fecha </w:t>
      </w:r>
      <w:r w:rsidR="00C40AC5" w:rsidRPr="00F02EC2">
        <w:rPr>
          <w:rFonts w:ascii="Palatino Linotype" w:hAnsi="Palatino Linotype" w:cs="Arial"/>
          <w:b/>
        </w:rPr>
        <w:t>uno de julio</w:t>
      </w:r>
      <w:r w:rsidR="007D620B" w:rsidRPr="00F02EC2">
        <w:rPr>
          <w:rFonts w:ascii="Palatino Linotype" w:hAnsi="Palatino Linotype" w:cs="Arial"/>
        </w:rPr>
        <w:t xml:space="preserve"> </w:t>
      </w:r>
      <w:r w:rsidRPr="00F02EC2">
        <w:rPr>
          <w:rFonts w:ascii="Palatino Linotype" w:hAnsi="Palatino Linotype" w:cs="Arial"/>
          <w:b/>
        </w:rPr>
        <w:t>de dos mil veintidós</w:t>
      </w:r>
      <w:r w:rsidRPr="00F02EC2">
        <w:rPr>
          <w:rFonts w:ascii="Palatino Linotype" w:hAnsi="Palatino Linotype" w:cs="Arial"/>
        </w:rPr>
        <w:t xml:space="preserve">, </w:t>
      </w:r>
      <w:r w:rsidRPr="00F02EC2">
        <w:rPr>
          <w:rFonts w:ascii="Palatino Linotype" w:hAnsi="Palatino Linotype" w:cs="Arial"/>
          <w:b/>
        </w:rPr>
        <w:t xml:space="preserve">EL SUJETO OBLIGADO </w:t>
      </w:r>
      <w:r w:rsidR="0018041C" w:rsidRPr="00F02EC2">
        <w:rPr>
          <w:rFonts w:ascii="Palatino Linotype" w:hAnsi="Palatino Linotype" w:cs="Arial"/>
        </w:rPr>
        <w:t>dio respuesta a la solicitud</w:t>
      </w:r>
      <w:r w:rsidRPr="00F02EC2">
        <w:rPr>
          <w:rFonts w:ascii="Palatino Linotype" w:hAnsi="Palatino Linotype" w:cs="Arial"/>
        </w:rPr>
        <w:t xml:space="preserve"> de información en los términos siguientes:</w:t>
      </w:r>
      <w:r w:rsidR="003404B0" w:rsidRPr="00F02EC2">
        <w:rPr>
          <w:rFonts w:ascii="Palatino Linotype" w:hAnsi="Palatino Linotype" w:cs="Arial"/>
          <w:color w:val="000000" w:themeColor="text1"/>
        </w:rPr>
        <w:t xml:space="preserve"> </w:t>
      </w:r>
    </w:p>
    <w:p w14:paraId="506E0B10" w14:textId="77777777" w:rsidR="00536C04" w:rsidRPr="00F02EC2" w:rsidRDefault="00536C04" w:rsidP="00536C04">
      <w:pPr>
        <w:spacing w:line="360" w:lineRule="auto"/>
        <w:jc w:val="both"/>
        <w:rPr>
          <w:rFonts w:ascii="Palatino Linotype" w:hAnsi="Palatino Linotype" w:cs="Arial"/>
          <w:lang w:val="es-ES_tradnl"/>
        </w:rPr>
      </w:pPr>
    </w:p>
    <w:p w14:paraId="3E80764B" w14:textId="77777777" w:rsidR="00C40AC5" w:rsidRPr="00F02EC2" w:rsidRDefault="0018041C" w:rsidP="00C40AC5">
      <w:pPr>
        <w:ind w:left="709" w:right="851"/>
        <w:jc w:val="both"/>
        <w:rPr>
          <w:rFonts w:ascii="Palatino Linotype" w:hAnsi="Palatino Linotype" w:cs="Arial"/>
          <w:i/>
          <w:sz w:val="22"/>
          <w:lang w:val="es-ES_tradnl"/>
        </w:rPr>
      </w:pPr>
      <w:r w:rsidRPr="00F02EC2">
        <w:rPr>
          <w:rFonts w:ascii="Palatino Linotype" w:hAnsi="Palatino Linotype" w:cs="Arial"/>
          <w:i/>
          <w:sz w:val="22"/>
          <w:lang w:val="es-ES_tradnl"/>
        </w:rPr>
        <w:t>“</w:t>
      </w:r>
      <w:r w:rsidR="00C40AC5" w:rsidRPr="00F02EC2">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E8F349" w14:textId="77777777" w:rsidR="00C40AC5" w:rsidRPr="00F02EC2" w:rsidRDefault="00C40AC5" w:rsidP="00C40AC5">
      <w:pPr>
        <w:ind w:left="709" w:right="851"/>
        <w:jc w:val="both"/>
        <w:rPr>
          <w:rFonts w:ascii="Palatino Linotype" w:hAnsi="Palatino Linotype" w:cs="Arial"/>
          <w:i/>
          <w:sz w:val="22"/>
          <w:lang w:val="es-ES_tradnl"/>
        </w:rPr>
      </w:pPr>
    </w:p>
    <w:p w14:paraId="508BB456" w14:textId="7C7404CC" w:rsidR="0018041C" w:rsidRPr="00F02EC2" w:rsidRDefault="00C40AC5" w:rsidP="00203D61">
      <w:pPr>
        <w:ind w:left="709" w:right="851"/>
        <w:jc w:val="both"/>
        <w:rPr>
          <w:rFonts w:ascii="Palatino Linotype" w:hAnsi="Palatino Linotype" w:cs="Arial"/>
          <w:i/>
          <w:sz w:val="22"/>
          <w:lang w:val="es-ES_tradnl"/>
        </w:rPr>
      </w:pPr>
      <w:r w:rsidRPr="00F02EC2">
        <w:rPr>
          <w:rFonts w:ascii="Palatino Linotype" w:hAnsi="Palatino Linotype" w:cs="Arial"/>
          <w:i/>
          <w:sz w:val="22"/>
          <w:lang w:val="es-ES_tradnl"/>
        </w:rPr>
        <w:t xml:space="preserve">Con fundamento en el </w:t>
      </w:r>
      <w:proofErr w:type="spellStart"/>
      <w:r w:rsidRPr="00F02EC2">
        <w:rPr>
          <w:rFonts w:ascii="Palatino Linotype" w:hAnsi="Palatino Linotype" w:cs="Arial"/>
          <w:i/>
          <w:sz w:val="22"/>
          <w:lang w:val="es-ES_tradnl"/>
        </w:rPr>
        <w:t>articulo</w:t>
      </w:r>
      <w:proofErr w:type="spellEnd"/>
      <w:r w:rsidRPr="00F02EC2">
        <w:rPr>
          <w:rFonts w:ascii="Palatino Linotype" w:hAnsi="Palatino Linotype" w:cs="Arial"/>
          <w:i/>
          <w:sz w:val="22"/>
          <w:lang w:val="es-ES_tradnl"/>
        </w:rPr>
        <w:t xml:space="preserve"> 53 Fracción II y 163 de la Ley de Transparencia y Acceso a la Información Pública del Estado de México y Municipios, se da respuesta a la presente solicitud con el oficio que emite la Unidad de Transparencia del cual se anexa copia.</w:t>
      </w:r>
      <w:r w:rsidR="00203D61" w:rsidRPr="00F02EC2">
        <w:rPr>
          <w:rFonts w:ascii="Palatino Linotype" w:hAnsi="Palatino Linotype" w:cs="Arial"/>
          <w:i/>
          <w:sz w:val="22"/>
          <w:lang w:val="es-ES_tradnl"/>
        </w:rPr>
        <w:t>.</w:t>
      </w:r>
      <w:r w:rsidR="007D620B" w:rsidRPr="00F02EC2">
        <w:rPr>
          <w:rFonts w:ascii="Palatino Linotype" w:hAnsi="Palatino Linotype" w:cs="Arial"/>
          <w:i/>
          <w:sz w:val="22"/>
          <w:lang w:val="es-ES_tradnl"/>
        </w:rPr>
        <w:t>.</w:t>
      </w:r>
      <w:r w:rsidR="00593A92" w:rsidRPr="00F02EC2">
        <w:rPr>
          <w:rFonts w:ascii="Palatino Linotype" w:hAnsi="Palatino Linotype" w:cs="Arial"/>
          <w:i/>
          <w:sz w:val="22"/>
          <w:lang w:val="es-ES_tradnl"/>
        </w:rPr>
        <w:t>”</w:t>
      </w:r>
    </w:p>
    <w:p w14:paraId="52440507" w14:textId="77777777" w:rsidR="0018041C" w:rsidRPr="00F02EC2" w:rsidRDefault="0018041C" w:rsidP="0018041C">
      <w:pPr>
        <w:spacing w:line="360" w:lineRule="auto"/>
        <w:ind w:left="709" w:right="851"/>
        <w:jc w:val="both"/>
        <w:rPr>
          <w:rFonts w:ascii="Palatino Linotype" w:hAnsi="Palatino Linotype" w:cs="Arial"/>
          <w:i/>
          <w:sz w:val="22"/>
          <w:lang w:val="es-ES_tradnl"/>
        </w:rPr>
      </w:pPr>
    </w:p>
    <w:p w14:paraId="2E8CDD34" w14:textId="77809642" w:rsidR="00C40AC5" w:rsidRPr="00F02EC2" w:rsidRDefault="007D620B" w:rsidP="0074125F">
      <w:pPr>
        <w:spacing w:before="240" w:after="240" w:line="360" w:lineRule="auto"/>
        <w:jc w:val="both"/>
        <w:rPr>
          <w:rFonts w:ascii="Palatino Linotype" w:hAnsi="Palatino Linotype" w:cs="Arial"/>
          <w:color w:val="000000" w:themeColor="text1"/>
        </w:rPr>
      </w:pPr>
      <w:r w:rsidRPr="00F02EC2">
        <w:rPr>
          <w:rFonts w:ascii="Palatino Linotype" w:hAnsi="Palatino Linotype" w:cs="Arial"/>
          <w:color w:val="000000" w:themeColor="text1"/>
        </w:rPr>
        <w:lastRenderedPageBreak/>
        <w:t xml:space="preserve">Al mismo tiempo se anexó a la respuesta el archivo digital </w:t>
      </w:r>
      <w:r w:rsidRPr="00F02EC2">
        <w:rPr>
          <w:rFonts w:ascii="Palatino Linotype" w:hAnsi="Palatino Linotype" w:cs="Arial"/>
          <w:i/>
          <w:color w:val="000000" w:themeColor="text1"/>
        </w:rPr>
        <w:t>“</w:t>
      </w:r>
      <w:r w:rsidR="00C40AC5" w:rsidRPr="00F02EC2">
        <w:rPr>
          <w:rFonts w:ascii="Palatino Linotype" w:hAnsi="Palatino Linotype" w:cs="Arial"/>
          <w:i/>
          <w:color w:val="000000" w:themeColor="text1"/>
        </w:rPr>
        <w:t>CONTESTACION UT 00230_2022_0001.pdf</w:t>
      </w:r>
      <w:r w:rsidRPr="00F02EC2">
        <w:rPr>
          <w:rFonts w:ascii="Palatino Linotype" w:hAnsi="Palatino Linotype" w:cs="Arial"/>
          <w:i/>
          <w:color w:val="000000" w:themeColor="text1"/>
        </w:rPr>
        <w:t>”</w:t>
      </w:r>
      <w:r w:rsidRPr="00F02EC2">
        <w:rPr>
          <w:rFonts w:ascii="Palatino Linotype" w:hAnsi="Palatino Linotype" w:cs="Arial"/>
          <w:color w:val="000000" w:themeColor="text1"/>
        </w:rPr>
        <w:t>, de cuyo contenido se observa</w:t>
      </w:r>
      <w:r w:rsidR="0074125F" w:rsidRPr="00F02EC2">
        <w:rPr>
          <w:rFonts w:ascii="Palatino Linotype" w:hAnsi="Palatino Linotype" w:cs="Arial"/>
          <w:color w:val="000000" w:themeColor="text1"/>
        </w:rPr>
        <w:t xml:space="preserve"> </w:t>
      </w:r>
      <w:r w:rsidR="00C40AC5" w:rsidRPr="00F02EC2">
        <w:rPr>
          <w:rFonts w:ascii="Palatino Linotype" w:hAnsi="Palatino Linotype" w:cs="Arial"/>
          <w:color w:val="000000" w:themeColor="text1"/>
        </w:rPr>
        <w:t xml:space="preserve">una orientación que realiza </w:t>
      </w:r>
      <w:r w:rsidR="0020369B" w:rsidRPr="0020369B">
        <w:rPr>
          <w:rFonts w:ascii="Palatino Linotype" w:hAnsi="Palatino Linotype" w:cs="Arial"/>
          <w:b/>
          <w:color w:val="000000" w:themeColor="text1"/>
        </w:rPr>
        <w:t>EL RECURRENTE</w:t>
      </w:r>
      <w:r w:rsidR="00C40AC5" w:rsidRPr="00F02EC2">
        <w:rPr>
          <w:rFonts w:ascii="Palatino Linotype" w:hAnsi="Palatino Linotype" w:cs="Arial"/>
          <w:color w:val="000000" w:themeColor="text1"/>
        </w:rPr>
        <w:t xml:space="preserve">, ya que la información solicitada ya se encuentra en IPOMEX, entregando para tal efecto capturas de pantalla describiendo los pasos a seguir para la debida consulta de la información; además refiere que se encuentran públicas las solicitudes de enero, febrero y marzo, por cuanto hace a los meses de </w:t>
      </w:r>
      <w:r w:rsidR="00EE3325" w:rsidRPr="00F02EC2">
        <w:rPr>
          <w:rFonts w:ascii="Palatino Linotype" w:hAnsi="Palatino Linotype" w:cs="Arial"/>
          <w:color w:val="000000" w:themeColor="text1"/>
        </w:rPr>
        <w:t>abril, mayo hasta el diez de junio de dos mil veintidós se encuentra en periodo de  del segundo trimestre de actualización por lo que la información podrá ser consultada a partir del primero de agosto de dos mil veintidós.</w:t>
      </w:r>
    </w:p>
    <w:p w14:paraId="5392CA30" w14:textId="10370D7D" w:rsidR="003404B0" w:rsidRPr="00F02EC2" w:rsidRDefault="00EE3325" w:rsidP="003404B0">
      <w:pPr>
        <w:pStyle w:val="Prrafodelista"/>
        <w:tabs>
          <w:tab w:val="left" w:pos="709"/>
        </w:tabs>
        <w:spacing w:line="360" w:lineRule="auto"/>
        <w:ind w:left="0"/>
        <w:jc w:val="both"/>
        <w:rPr>
          <w:rFonts w:ascii="Palatino Linotype" w:hAnsi="Palatino Linotype" w:cs="Arial"/>
          <w:b/>
          <w:bCs/>
        </w:rPr>
      </w:pPr>
      <w:r w:rsidRPr="00F02EC2">
        <w:rPr>
          <w:rFonts w:ascii="Palatino Linotype" w:hAnsi="Palatino Linotype" w:cs="Arial"/>
          <w:b/>
          <w:color w:val="000000" w:themeColor="text1"/>
          <w:sz w:val="28"/>
        </w:rPr>
        <w:t>IV</w:t>
      </w:r>
      <w:r w:rsidR="003404B0" w:rsidRPr="00F02EC2">
        <w:rPr>
          <w:rFonts w:ascii="Palatino Linotype" w:hAnsi="Palatino Linotype" w:cs="Arial"/>
          <w:b/>
          <w:color w:val="000000" w:themeColor="text1"/>
          <w:sz w:val="28"/>
        </w:rPr>
        <w:t xml:space="preserve">. </w:t>
      </w:r>
      <w:r w:rsidR="003404B0" w:rsidRPr="00F02EC2">
        <w:rPr>
          <w:rFonts w:ascii="Palatino Linotype" w:hAnsi="Palatino Linotype" w:cs="Arial"/>
          <w:b/>
          <w:bCs/>
          <w:sz w:val="28"/>
          <w:szCs w:val="28"/>
        </w:rPr>
        <w:t>Del Recurso de Revisión</w:t>
      </w:r>
    </w:p>
    <w:p w14:paraId="303C39F1" w14:textId="46C06546" w:rsidR="00EC7656" w:rsidRPr="00F02EC2" w:rsidRDefault="00536C04" w:rsidP="00536C04">
      <w:pPr>
        <w:spacing w:line="360" w:lineRule="auto"/>
        <w:jc w:val="both"/>
        <w:rPr>
          <w:rFonts w:ascii="Palatino Linotype" w:hAnsi="Palatino Linotype" w:cs="Arial"/>
          <w:color w:val="000000" w:themeColor="text1"/>
        </w:rPr>
      </w:pPr>
      <w:r w:rsidRPr="00F02EC2">
        <w:rPr>
          <w:rFonts w:ascii="Palatino Linotype" w:hAnsi="Palatino Linotype" w:cs="Arial"/>
          <w:color w:val="000000" w:themeColor="text1"/>
        </w:rPr>
        <w:t>Inconf</w:t>
      </w:r>
      <w:r w:rsidR="00F327E5" w:rsidRPr="00F02EC2">
        <w:rPr>
          <w:rFonts w:ascii="Palatino Linotype" w:hAnsi="Palatino Linotype" w:cs="Arial"/>
          <w:color w:val="000000" w:themeColor="text1"/>
        </w:rPr>
        <w:t xml:space="preserve">orme por la respuesta, en fecha </w:t>
      </w:r>
      <w:r w:rsidR="00F327E5" w:rsidRPr="00F02EC2">
        <w:rPr>
          <w:rFonts w:ascii="Palatino Linotype" w:hAnsi="Palatino Linotype" w:cs="Arial"/>
          <w:b/>
          <w:color w:val="000000" w:themeColor="text1"/>
        </w:rPr>
        <w:t>primero de julio</w:t>
      </w:r>
      <w:r w:rsidR="00AA6981" w:rsidRPr="00F02EC2">
        <w:rPr>
          <w:rFonts w:ascii="Palatino Linotype" w:hAnsi="Palatino Linotype" w:cs="Arial"/>
          <w:b/>
          <w:bCs/>
          <w:color w:val="000000" w:themeColor="text1"/>
        </w:rPr>
        <w:t xml:space="preserve"> </w:t>
      </w:r>
      <w:r w:rsidR="002D077D" w:rsidRPr="00F02EC2">
        <w:rPr>
          <w:rFonts w:ascii="Palatino Linotype" w:hAnsi="Palatino Linotype" w:cs="Arial"/>
          <w:b/>
          <w:bCs/>
          <w:color w:val="000000" w:themeColor="text1"/>
        </w:rPr>
        <w:t>de dos mil veintidós</w:t>
      </w:r>
      <w:r w:rsidRPr="00F02EC2">
        <w:rPr>
          <w:rFonts w:ascii="Palatino Linotype" w:hAnsi="Palatino Linotype" w:cs="Arial"/>
          <w:color w:val="000000" w:themeColor="text1"/>
        </w:rPr>
        <w:t xml:space="preserve">, </w:t>
      </w:r>
      <w:r w:rsidR="002D3E5D" w:rsidRPr="00F02EC2">
        <w:rPr>
          <w:rFonts w:ascii="Palatino Linotype" w:hAnsi="Palatino Linotype" w:cs="Arial"/>
          <w:b/>
          <w:color w:val="000000" w:themeColor="text1"/>
        </w:rPr>
        <w:t>EL RECURRENTE</w:t>
      </w:r>
      <w:r w:rsidRPr="00F02EC2">
        <w:rPr>
          <w:rFonts w:ascii="Palatino Linotype" w:hAnsi="Palatino Linotype" w:cs="Arial"/>
          <w:color w:val="000000" w:themeColor="text1"/>
        </w:rPr>
        <w:t xml:space="preserve"> interpuso </w:t>
      </w:r>
      <w:r w:rsidR="00593A92" w:rsidRPr="00F02EC2">
        <w:rPr>
          <w:rFonts w:ascii="Palatino Linotype" w:hAnsi="Palatino Linotype" w:cs="Arial"/>
          <w:color w:val="000000" w:themeColor="text1"/>
        </w:rPr>
        <w:t>el</w:t>
      </w:r>
      <w:r w:rsidRPr="00F02EC2">
        <w:rPr>
          <w:rFonts w:ascii="Palatino Linotype" w:hAnsi="Palatino Linotype" w:cs="Arial"/>
          <w:color w:val="000000" w:themeColor="text1"/>
        </w:rPr>
        <w:t xml:space="preserve"> </w:t>
      </w:r>
      <w:r w:rsidR="00025060" w:rsidRPr="00F02EC2">
        <w:rPr>
          <w:rFonts w:ascii="Palatino Linotype" w:hAnsi="Palatino Linotype" w:cs="Arial"/>
          <w:color w:val="000000" w:themeColor="text1"/>
        </w:rPr>
        <w:t>R</w:t>
      </w:r>
      <w:r w:rsidRPr="00F02EC2">
        <w:rPr>
          <w:rFonts w:ascii="Palatino Linotype" w:hAnsi="Palatino Linotype" w:cs="Arial"/>
          <w:color w:val="000000" w:themeColor="text1"/>
        </w:rPr>
        <w:t xml:space="preserve">ecurso de </w:t>
      </w:r>
      <w:r w:rsidR="00025060" w:rsidRPr="00F02EC2">
        <w:rPr>
          <w:rFonts w:ascii="Palatino Linotype" w:hAnsi="Palatino Linotype" w:cs="Arial"/>
          <w:color w:val="000000" w:themeColor="text1"/>
        </w:rPr>
        <w:t>R</w:t>
      </w:r>
      <w:r w:rsidRPr="00F02EC2">
        <w:rPr>
          <w:rFonts w:ascii="Palatino Linotype" w:hAnsi="Palatino Linotype" w:cs="Arial"/>
          <w:color w:val="000000" w:themeColor="text1"/>
        </w:rPr>
        <w:t>evisió</w:t>
      </w:r>
      <w:r w:rsidR="00AA6981" w:rsidRPr="00F02EC2">
        <w:rPr>
          <w:rFonts w:ascii="Palatino Linotype" w:hAnsi="Palatino Linotype" w:cs="Arial"/>
          <w:color w:val="000000" w:themeColor="text1"/>
        </w:rPr>
        <w:t>n sujeto del presente estudio, el</w:t>
      </w:r>
      <w:r w:rsidR="007A1EF3" w:rsidRPr="00F02EC2">
        <w:rPr>
          <w:rFonts w:ascii="Palatino Linotype" w:hAnsi="Palatino Linotype" w:cs="Arial"/>
          <w:color w:val="000000" w:themeColor="text1"/>
        </w:rPr>
        <w:t xml:space="preserve"> c</w:t>
      </w:r>
      <w:r w:rsidRPr="00F02EC2">
        <w:rPr>
          <w:rFonts w:ascii="Palatino Linotype" w:hAnsi="Palatino Linotype" w:cs="Arial"/>
          <w:color w:val="000000" w:themeColor="text1"/>
        </w:rPr>
        <w:t xml:space="preserve">ual fue registrado en </w:t>
      </w:r>
      <w:r w:rsidR="00AA6981" w:rsidRPr="00F02EC2">
        <w:rPr>
          <w:rFonts w:ascii="Palatino Linotype" w:hAnsi="Palatino Linotype" w:cs="Arial"/>
          <w:color w:val="000000" w:themeColor="text1"/>
        </w:rPr>
        <w:t>el</w:t>
      </w:r>
      <w:r w:rsidRPr="00F02EC2">
        <w:rPr>
          <w:rFonts w:ascii="Palatino Linotype" w:hAnsi="Palatino Linotype" w:cs="Arial"/>
          <w:b/>
          <w:color w:val="000000" w:themeColor="text1"/>
        </w:rPr>
        <w:t xml:space="preserve"> SAIMEX, </w:t>
      </w:r>
      <w:r w:rsidRPr="00F02EC2">
        <w:rPr>
          <w:rFonts w:ascii="Palatino Linotype" w:hAnsi="Palatino Linotype" w:cs="Arial"/>
          <w:bCs/>
          <w:color w:val="000000" w:themeColor="text1"/>
        </w:rPr>
        <w:t>y</w:t>
      </w:r>
      <w:r w:rsidRPr="00F02EC2">
        <w:rPr>
          <w:rFonts w:ascii="Palatino Linotype" w:hAnsi="Palatino Linotype" w:cs="Arial"/>
          <w:color w:val="000000" w:themeColor="text1"/>
        </w:rPr>
        <w:t xml:space="preserve"> se le</w:t>
      </w:r>
      <w:r w:rsidR="007A1EF3" w:rsidRPr="00F02EC2">
        <w:rPr>
          <w:rFonts w:ascii="Palatino Linotype" w:hAnsi="Palatino Linotype" w:cs="Arial"/>
          <w:color w:val="000000" w:themeColor="text1"/>
        </w:rPr>
        <w:t>s</w:t>
      </w:r>
      <w:r w:rsidRPr="00F02EC2">
        <w:rPr>
          <w:rFonts w:ascii="Palatino Linotype" w:hAnsi="Palatino Linotype" w:cs="Arial"/>
          <w:color w:val="000000" w:themeColor="text1"/>
        </w:rPr>
        <w:t xml:space="preserve"> asignó </w:t>
      </w:r>
      <w:r w:rsidR="00AA6981" w:rsidRPr="00F02EC2">
        <w:rPr>
          <w:rFonts w:ascii="Palatino Linotype" w:hAnsi="Palatino Linotype" w:cs="Arial"/>
          <w:color w:val="000000" w:themeColor="text1"/>
        </w:rPr>
        <w:t xml:space="preserve">el </w:t>
      </w:r>
      <w:r w:rsidRPr="00F02EC2">
        <w:rPr>
          <w:rFonts w:ascii="Palatino Linotype" w:hAnsi="Palatino Linotype" w:cs="Arial"/>
          <w:color w:val="000000" w:themeColor="text1"/>
        </w:rPr>
        <w:t xml:space="preserve">número de expediente </w:t>
      </w:r>
      <w:r w:rsidR="0074125F" w:rsidRPr="00F02EC2">
        <w:rPr>
          <w:rFonts w:ascii="Palatino Linotype" w:hAnsi="Palatino Linotype" w:cs="Arial"/>
          <w:b/>
          <w:color w:val="000000" w:themeColor="text1"/>
        </w:rPr>
        <w:t>06382</w:t>
      </w:r>
      <w:r w:rsidR="00593A92" w:rsidRPr="00F02EC2">
        <w:rPr>
          <w:rFonts w:ascii="Palatino Linotype" w:hAnsi="Palatino Linotype" w:cs="Arial"/>
          <w:b/>
          <w:color w:val="000000" w:themeColor="text1"/>
        </w:rPr>
        <w:t>/INFOEM/IP/RR/2022</w:t>
      </w:r>
      <w:r w:rsidR="00AA6981" w:rsidRPr="00F02EC2">
        <w:rPr>
          <w:rFonts w:ascii="Palatino Linotype" w:hAnsi="Palatino Linotype"/>
        </w:rPr>
        <w:t xml:space="preserve">, </w:t>
      </w:r>
      <w:r w:rsidRPr="00F02EC2">
        <w:rPr>
          <w:rFonts w:ascii="Palatino Linotype" w:hAnsi="Palatino Linotype" w:cs="Arial"/>
          <w:color w:val="000000" w:themeColor="text1"/>
        </w:rPr>
        <w:t xml:space="preserve">en </w:t>
      </w:r>
      <w:r w:rsidR="00AA6981" w:rsidRPr="00F02EC2">
        <w:rPr>
          <w:rFonts w:ascii="Palatino Linotype" w:hAnsi="Palatino Linotype" w:cs="Arial"/>
          <w:color w:val="000000" w:themeColor="text1"/>
        </w:rPr>
        <w:t xml:space="preserve">el </w:t>
      </w:r>
      <w:r w:rsidR="00EC7656" w:rsidRPr="00F02EC2">
        <w:rPr>
          <w:rFonts w:ascii="Palatino Linotype" w:hAnsi="Palatino Linotype" w:cs="Arial"/>
          <w:color w:val="000000" w:themeColor="text1"/>
        </w:rPr>
        <w:t>que</w:t>
      </w:r>
      <w:r w:rsidR="00801793" w:rsidRPr="00F02EC2">
        <w:rPr>
          <w:rFonts w:ascii="Palatino Linotype" w:hAnsi="Palatino Linotype" w:cs="Arial"/>
          <w:color w:val="000000" w:themeColor="text1"/>
        </w:rPr>
        <w:t xml:space="preserve"> </w:t>
      </w:r>
      <w:r w:rsidR="00EC7656" w:rsidRPr="00F02EC2">
        <w:rPr>
          <w:rFonts w:ascii="Palatino Linotype" w:hAnsi="Palatino Linotype" w:cs="Arial"/>
          <w:color w:val="000000" w:themeColor="text1"/>
        </w:rPr>
        <w:t xml:space="preserve">señaló como: </w:t>
      </w:r>
    </w:p>
    <w:p w14:paraId="1D7A23AA" w14:textId="2E5F9338" w:rsidR="00EC7656" w:rsidRPr="00F02EC2" w:rsidRDefault="00EC7656" w:rsidP="00EC7656">
      <w:pPr>
        <w:jc w:val="both"/>
        <w:rPr>
          <w:rFonts w:ascii="Palatino Linotype" w:hAnsi="Palatino Linotype" w:cs="Arial"/>
          <w:color w:val="000000" w:themeColor="text1"/>
        </w:rPr>
      </w:pPr>
    </w:p>
    <w:p w14:paraId="239F8C62" w14:textId="3F2707F8" w:rsidR="00DA271B" w:rsidRPr="00F02EC2" w:rsidRDefault="00DA271B" w:rsidP="00EC7656">
      <w:pPr>
        <w:jc w:val="both"/>
        <w:rPr>
          <w:rFonts w:ascii="Palatino Linotype" w:hAnsi="Palatino Linotype" w:cs="Arial"/>
          <w:b/>
          <w:color w:val="000000" w:themeColor="text1"/>
        </w:rPr>
      </w:pPr>
      <w:r w:rsidRPr="00F02EC2">
        <w:rPr>
          <w:rFonts w:ascii="Palatino Linotype" w:hAnsi="Palatino Linotype" w:cs="Arial"/>
          <w:b/>
          <w:color w:val="000000" w:themeColor="text1"/>
        </w:rPr>
        <w:t>Acto impugnado:</w:t>
      </w:r>
    </w:p>
    <w:p w14:paraId="2E2FE37C" w14:textId="7E36E6B5" w:rsidR="00DA271B" w:rsidRPr="00F02EC2" w:rsidRDefault="00DA271B" w:rsidP="00EC7656">
      <w:pPr>
        <w:jc w:val="both"/>
        <w:rPr>
          <w:rFonts w:ascii="Palatino Linotype" w:hAnsi="Palatino Linotype" w:cs="Arial"/>
          <w:color w:val="000000" w:themeColor="text1"/>
        </w:rPr>
      </w:pPr>
    </w:p>
    <w:p w14:paraId="1B3DA5B7" w14:textId="493A698A" w:rsidR="00DA271B" w:rsidRPr="00F02EC2" w:rsidRDefault="00824B53" w:rsidP="008643F2">
      <w:pPr>
        <w:ind w:left="567" w:right="1134"/>
        <w:jc w:val="both"/>
        <w:rPr>
          <w:rFonts w:ascii="Palatino Linotype" w:hAnsi="Palatino Linotype" w:cs="Arial"/>
          <w:i/>
          <w:sz w:val="22"/>
          <w:lang w:val="es-ES_tradnl"/>
        </w:rPr>
      </w:pPr>
      <w:r w:rsidRPr="00F02EC2">
        <w:rPr>
          <w:rFonts w:ascii="Palatino Linotype" w:hAnsi="Palatino Linotype" w:cs="Arial"/>
          <w:i/>
          <w:sz w:val="22"/>
          <w:lang w:val="es-ES_tradnl"/>
        </w:rPr>
        <w:t>“</w:t>
      </w:r>
      <w:r w:rsidR="00F327E5" w:rsidRPr="00F02EC2">
        <w:rPr>
          <w:rFonts w:ascii="Palatino Linotype" w:hAnsi="Palatino Linotype" w:cs="Arial"/>
          <w:i/>
          <w:sz w:val="22"/>
          <w:lang w:val="es-ES_tradnl"/>
        </w:rPr>
        <w:t>La no entrega de la información solicitada</w:t>
      </w:r>
      <w:r w:rsidR="008643F2" w:rsidRPr="00F02EC2">
        <w:rPr>
          <w:rFonts w:ascii="Palatino Linotype" w:hAnsi="Palatino Linotype" w:cs="Arial"/>
          <w:i/>
          <w:sz w:val="22"/>
          <w:lang w:val="es-ES_tradnl"/>
        </w:rPr>
        <w:t>.</w:t>
      </w:r>
      <w:r w:rsidRPr="00F02EC2">
        <w:rPr>
          <w:rFonts w:ascii="Palatino Linotype" w:hAnsi="Palatino Linotype" w:cs="Arial"/>
          <w:i/>
          <w:sz w:val="22"/>
          <w:lang w:val="es-ES_tradnl"/>
        </w:rPr>
        <w:t>”</w:t>
      </w:r>
      <w:r w:rsidR="00AA6981" w:rsidRPr="00F02EC2">
        <w:rPr>
          <w:rFonts w:ascii="Palatino Linotype" w:hAnsi="Palatino Linotype" w:cs="Arial"/>
          <w:i/>
          <w:sz w:val="22"/>
          <w:lang w:val="es-ES_tradnl"/>
        </w:rPr>
        <w:t xml:space="preserve"> (Sic)</w:t>
      </w:r>
    </w:p>
    <w:p w14:paraId="58AFE03E" w14:textId="6E3A8AA7" w:rsidR="00DA271B" w:rsidRPr="00F02EC2" w:rsidRDefault="00DA271B" w:rsidP="00EC7656">
      <w:pPr>
        <w:jc w:val="both"/>
        <w:rPr>
          <w:rFonts w:ascii="Palatino Linotype" w:hAnsi="Palatino Linotype" w:cs="Arial"/>
          <w:i/>
          <w:sz w:val="22"/>
          <w:lang w:val="es-ES_tradnl"/>
        </w:rPr>
      </w:pPr>
    </w:p>
    <w:p w14:paraId="7DF5E647" w14:textId="6B38FB46" w:rsidR="007A1EF3" w:rsidRPr="00F02EC2" w:rsidRDefault="00536C04" w:rsidP="00555672">
      <w:pPr>
        <w:spacing w:line="360" w:lineRule="auto"/>
        <w:jc w:val="both"/>
        <w:rPr>
          <w:rFonts w:ascii="Palatino Linotype" w:hAnsi="Palatino Linotype"/>
          <w:b/>
        </w:rPr>
      </w:pPr>
      <w:r w:rsidRPr="00F02EC2">
        <w:rPr>
          <w:rFonts w:ascii="Palatino Linotype" w:hAnsi="Palatino Linotype" w:cs="Arial"/>
          <w:b/>
          <w:color w:val="000000" w:themeColor="text1"/>
        </w:rPr>
        <w:t>Así como, razones o motivos de inconformidad</w:t>
      </w:r>
      <w:r w:rsidR="00555672" w:rsidRPr="00F02EC2">
        <w:rPr>
          <w:rFonts w:ascii="Palatino Linotype" w:hAnsi="Palatino Linotype"/>
          <w:b/>
        </w:rPr>
        <w:t>:</w:t>
      </w:r>
    </w:p>
    <w:p w14:paraId="4FA8FE51" w14:textId="213141D8" w:rsidR="000240CB" w:rsidRPr="00F02EC2" w:rsidRDefault="000240CB" w:rsidP="007A1EF3">
      <w:pPr>
        <w:jc w:val="both"/>
        <w:rPr>
          <w:rFonts w:ascii="Palatino Linotype" w:hAnsi="Palatino Linotype"/>
          <w:b/>
        </w:rPr>
      </w:pPr>
    </w:p>
    <w:p w14:paraId="79B7BBD4" w14:textId="0EB21727" w:rsidR="000240CB" w:rsidRPr="00F02EC2" w:rsidRDefault="00824B53" w:rsidP="008643F2">
      <w:pPr>
        <w:ind w:left="567" w:right="1134"/>
        <w:jc w:val="both"/>
        <w:rPr>
          <w:rFonts w:ascii="Palatino Linotype" w:hAnsi="Palatino Linotype" w:cs="Arial"/>
          <w:i/>
          <w:sz w:val="22"/>
          <w:lang w:val="es-ES_tradnl"/>
        </w:rPr>
      </w:pPr>
      <w:r w:rsidRPr="00F02EC2">
        <w:rPr>
          <w:rFonts w:ascii="Palatino Linotype" w:hAnsi="Palatino Linotype" w:cs="Arial"/>
          <w:i/>
          <w:sz w:val="22"/>
          <w:lang w:val="es-ES_tradnl"/>
        </w:rPr>
        <w:t>“</w:t>
      </w:r>
      <w:r w:rsidR="00F327E5" w:rsidRPr="00F02EC2">
        <w:rPr>
          <w:rFonts w:ascii="Palatino Linotype" w:hAnsi="Palatino Linotype" w:cs="Arial"/>
          <w:i/>
          <w:sz w:val="22"/>
          <w:lang w:val="es-ES_tradnl"/>
        </w:rPr>
        <w:t>La negativa a la información solicitada, además de incumplimiento a cumplir e procedimiento que marca la ley</w:t>
      </w:r>
      <w:r w:rsidR="0074125F" w:rsidRPr="00F02EC2">
        <w:rPr>
          <w:rFonts w:ascii="Palatino Linotype" w:hAnsi="Palatino Linotype" w:cs="Arial"/>
          <w:i/>
          <w:sz w:val="22"/>
          <w:lang w:val="es-ES_tradnl"/>
        </w:rPr>
        <w:t>.</w:t>
      </w:r>
      <w:r w:rsidRPr="00F02EC2">
        <w:rPr>
          <w:rFonts w:ascii="Palatino Linotype" w:hAnsi="Palatino Linotype" w:cs="Arial"/>
          <w:i/>
          <w:sz w:val="22"/>
          <w:lang w:val="es-ES_tradnl"/>
        </w:rPr>
        <w:t>”</w:t>
      </w:r>
      <w:r w:rsidR="00AA6981" w:rsidRPr="00F02EC2">
        <w:rPr>
          <w:rFonts w:ascii="Palatino Linotype" w:hAnsi="Palatino Linotype" w:cs="Arial"/>
          <w:i/>
          <w:sz w:val="22"/>
          <w:lang w:val="es-ES_tradnl"/>
        </w:rPr>
        <w:t xml:space="preserve"> (Sic)</w:t>
      </w:r>
    </w:p>
    <w:p w14:paraId="32A59EB7" w14:textId="77777777" w:rsidR="0074125F" w:rsidRPr="00F02EC2" w:rsidRDefault="0074125F" w:rsidP="008643F2">
      <w:pPr>
        <w:ind w:left="567" w:right="1134"/>
        <w:jc w:val="both"/>
        <w:rPr>
          <w:rFonts w:ascii="Palatino Linotype" w:hAnsi="Palatino Linotype" w:cs="Arial"/>
          <w:i/>
          <w:sz w:val="22"/>
          <w:lang w:val="es-ES_tradnl"/>
        </w:rPr>
      </w:pPr>
    </w:p>
    <w:p w14:paraId="16C6B0D1" w14:textId="77777777" w:rsidR="0074125F" w:rsidRPr="00F02EC2" w:rsidRDefault="0074125F" w:rsidP="008643F2">
      <w:pPr>
        <w:ind w:left="567" w:right="1134"/>
        <w:jc w:val="both"/>
        <w:rPr>
          <w:rFonts w:ascii="Palatino Linotype" w:hAnsi="Palatino Linotype"/>
          <w:b/>
        </w:rPr>
      </w:pPr>
    </w:p>
    <w:p w14:paraId="45B4414C" w14:textId="2D4605FD" w:rsidR="003404B0" w:rsidRPr="00F02EC2" w:rsidRDefault="002F517C" w:rsidP="003404B0">
      <w:pPr>
        <w:spacing w:line="360" w:lineRule="auto"/>
        <w:jc w:val="both"/>
        <w:rPr>
          <w:rFonts w:ascii="Palatino Linotype" w:hAnsi="Palatino Linotype" w:cs="Arial"/>
          <w:b/>
          <w:color w:val="000000" w:themeColor="text1"/>
          <w:sz w:val="28"/>
          <w:szCs w:val="28"/>
        </w:rPr>
      </w:pPr>
      <w:r w:rsidRPr="00F02EC2">
        <w:rPr>
          <w:rFonts w:ascii="Palatino Linotype" w:hAnsi="Palatino Linotype" w:cs="Arial"/>
          <w:b/>
          <w:color w:val="000000" w:themeColor="text1"/>
          <w:sz w:val="28"/>
          <w:szCs w:val="28"/>
          <w:lang w:val="es-419"/>
        </w:rPr>
        <w:t>V</w:t>
      </w:r>
      <w:r w:rsidR="003404B0" w:rsidRPr="00F02EC2">
        <w:rPr>
          <w:rFonts w:ascii="Palatino Linotype" w:hAnsi="Palatino Linotype" w:cs="Arial"/>
          <w:b/>
          <w:color w:val="000000" w:themeColor="text1"/>
          <w:sz w:val="28"/>
          <w:szCs w:val="28"/>
        </w:rPr>
        <w:t xml:space="preserve">. </w:t>
      </w:r>
      <w:r w:rsidR="003404B0" w:rsidRPr="00F02EC2">
        <w:rPr>
          <w:rFonts w:ascii="Palatino Linotype" w:hAnsi="Palatino Linotype" w:cs="Arial"/>
          <w:b/>
          <w:sz w:val="28"/>
          <w:szCs w:val="28"/>
        </w:rPr>
        <w:t>Del turno del Recurso de Revisión</w:t>
      </w:r>
    </w:p>
    <w:p w14:paraId="7D6276FD" w14:textId="7AC20340" w:rsidR="009D6B53" w:rsidRPr="00F02EC2" w:rsidRDefault="0074125F" w:rsidP="00F837AA">
      <w:pPr>
        <w:spacing w:line="360" w:lineRule="auto"/>
        <w:jc w:val="both"/>
        <w:rPr>
          <w:rFonts w:ascii="Palatino Linotype" w:hAnsi="Palatino Linotype" w:cs="Arial"/>
          <w:color w:val="000000" w:themeColor="text1"/>
          <w:lang w:val="es-ES_tradnl"/>
        </w:rPr>
      </w:pPr>
      <w:r w:rsidRPr="00F02EC2">
        <w:rPr>
          <w:rFonts w:ascii="Palatino Linotype" w:hAnsi="Palatino Linotype" w:cs="Arial"/>
          <w:color w:val="000000" w:themeColor="text1"/>
        </w:rPr>
        <w:lastRenderedPageBreak/>
        <w:t xml:space="preserve">El </w:t>
      </w:r>
      <w:r w:rsidR="00612951" w:rsidRPr="00F02EC2">
        <w:rPr>
          <w:rFonts w:ascii="Palatino Linotype" w:hAnsi="Palatino Linotype" w:cs="Arial"/>
          <w:b/>
          <w:color w:val="000000" w:themeColor="text1"/>
        </w:rPr>
        <w:t>primero de julio</w:t>
      </w:r>
      <w:r w:rsidRPr="00F02EC2">
        <w:rPr>
          <w:rFonts w:ascii="Palatino Linotype" w:hAnsi="Palatino Linotype" w:cs="Arial"/>
          <w:color w:val="000000" w:themeColor="text1"/>
        </w:rPr>
        <w:t xml:space="preserve"> </w:t>
      </w:r>
      <w:r w:rsidR="00C10EEE" w:rsidRPr="00F02EC2">
        <w:rPr>
          <w:rFonts w:ascii="Palatino Linotype" w:hAnsi="Palatino Linotype" w:cs="Arial"/>
          <w:b/>
          <w:bCs/>
          <w:color w:val="000000" w:themeColor="text1"/>
        </w:rPr>
        <w:t>de dos mil veintidós</w:t>
      </w:r>
      <w:r w:rsidR="009D6B53" w:rsidRPr="00F02EC2">
        <w:rPr>
          <w:rFonts w:ascii="Palatino Linotype" w:hAnsi="Palatino Linotype" w:cs="Arial"/>
          <w:color w:val="000000" w:themeColor="text1"/>
        </w:rPr>
        <w:t xml:space="preserve">, </w:t>
      </w:r>
      <w:r w:rsidR="00824B53" w:rsidRPr="00F02EC2">
        <w:rPr>
          <w:rFonts w:ascii="Palatino Linotype" w:hAnsi="Palatino Linotype"/>
          <w:color w:val="000000" w:themeColor="text1"/>
        </w:rPr>
        <w:t xml:space="preserve">el </w:t>
      </w:r>
      <w:r w:rsidR="00025060" w:rsidRPr="00F02EC2">
        <w:rPr>
          <w:rFonts w:ascii="Palatino Linotype" w:hAnsi="Palatino Linotype" w:cs="Arial"/>
          <w:color w:val="000000" w:themeColor="text1"/>
        </w:rPr>
        <w:t xml:space="preserve">Recurso de Revisión </w:t>
      </w:r>
      <w:r w:rsidR="005F5D50" w:rsidRPr="00F02EC2">
        <w:rPr>
          <w:rFonts w:ascii="Palatino Linotype" w:hAnsi="Palatino Linotype" w:cs="Arial"/>
          <w:color w:val="000000" w:themeColor="text1"/>
          <w:lang w:val="es-ES_tradnl"/>
        </w:rPr>
        <w:t xml:space="preserve">materia del presente estudio, se </w:t>
      </w:r>
      <w:r w:rsidR="00824B53" w:rsidRPr="00F02EC2">
        <w:rPr>
          <w:rFonts w:ascii="Palatino Linotype" w:hAnsi="Palatino Linotype" w:cs="Arial"/>
          <w:color w:val="000000" w:themeColor="text1"/>
          <w:lang w:val="es-ES_tradnl"/>
        </w:rPr>
        <w:t>envió</w:t>
      </w:r>
      <w:r w:rsidR="009D6B53" w:rsidRPr="00F02EC2">
        <w:rPr>
          <w:rFonts w:ascii="Palatino Linotype" w:hAnsi="Palatino Linotype" w:cs="Arial"/>
          <w:color w:val="000000" w:themeColor="text1"/>
          <w:lang w:val="es-ES_tradnl"/>
        </w:rPr>
        <w:t xml:space="preserve"> electrónicamente al Instituto de </w:t>
      </w:r>
      <w:r w:rsidR="009D6B53" w:rsidRPr="00F02EC2">
        <w:rPr>
          <w:rFonts w:ascii="Palatino Linotype" w:eastAsia="Arial Unicode MS" w:hAnsi="Palatino Linotype" w:cs="Arial"/>
          <w:color w:val="000000" w:themeColor="text1"/>
        </w:rPr>
        <w:t>Transparencia</w:t>
      </w:r>
      <w:r w:rsidR="009D6B53" w:rsidRPr="00F02EC2">
        <w:rPr>
          <w:rFonts w:ascii="Palatino Linotype" w:hAnsi="Palatino Linotype" w:cs="Arial"/>
          <w:color w:val="000000" w:themeColor="text1"/>
          <w:lang w:val="es-ES_tradnl"/>
        </w:rPr>
        <w:t>, Acceso a la Información Pública y Protección de Datos Personales del Estado de México y Municipios</w:t>
      </w:r>
      <w:r w:rsidR="005F5D50" w:rsidRPr="00F02EC2">
        <w:rPr>
          <w:rFonts w:ascii="Palatino Linotype" w:hAnsi="Palatino Linotype" w:cs="Arial"/>
          <w:color w:val="000000" w:themeColor="text1"/>
          <w:lang w:val="es-ES_tradnl"/>
        </w:rPr>
        <w:t>,</w:t>
      </w:r>
      <w:r w:rsidR="009D6B53" w:rsidRPr="00F02EC2">
        <w:rPr>
          <w:rFonts w:ascii="Palatino Linotype" w:hAnsi="Palatino Linotype" w:cs="Arial"/>
          <w:color w:val="000000" w:themeColor="text1"/>
          <w:lang w:val="es-ES_tradnl"/>
        </w:rPr>
        <w:t xml:space="preserve"> </w:t>
      </w:r>
      <w:r w:rsidR="005F5D50" w:rsidRPr="00F02EC2">
        <w:rPr>
          <w:rFonts w:ascii="Palatino Linotype" w:hAnsi="Palatino Linotype" w:cs="Arial"/>
          <w:color w:val="000000" w:themeColor="text1"/>
          <w:lang w:val="es-ES_tradnl"/>
        </w:rPr>
        <w:t xml:space="preserve">por lo que </w:t>
      </w:r>
      <w:r w:rsidR="009D6B53" w:rsidRPr="00F02EC2">
        <w:rPr>
          <w:rFonts w:ascii="Palatino Linotype" w:hAnsi="Palatino Linotype" w:cs="Arial"/>
          <w:color w:val="000000" w:themeColor="text1"/>
          <w:lang w:val="es-ES_tradnl"/>
        </w:rPr>
        <w:t xml:space="preserve">con fundamento en el artículo 185, fracción I de la </w:t>
      </w:r>
      <w:r w:rsidR="009D6B53" w:rsidRPr="00F02EC2">
        <w:rPr>
          <w:rFonts w:ascii="Palatino Linotype" w:hAnsi="Palatino Linotype"/>
          <w:color w:val="000000" w:themeColor="text1"/>
        </w:rPr>
        <w:t>Ley de Transparencia y Acceso a la Información Pública del Estado de México y Municipios</w:t>
      </w:r>
      <w:r w:rsidR="009D6B53" w:rsidRPr="00F02EC2">
        <w:rPr>
          <w:rFonts w:ascii="Palatino Linotype" w:hAnsi="Palatino Linotype" w:cs="Arial"/>
          <w:color w:val="000000" w:themeColor="text1"/>
          <w:lang w:val="es-ES_tradnl"/>
        </w:rPr>
        <w:t xml:space="preserve">, se </w:t>
      </w:r>
      <w:r w:rsidR="00824B53" w:rsidRPr="00F02EC2">
        <w:rPr>
          <w:rFonts w:ascii="Palatino Linotype" w:hAnsi="Palatino Linotype" w:cs="Arial"/>
          <w:color w:val="000000" w:themeColor="text1"/>
          <w:lang w:val="es-ES_tradnl"/>
        </w:rPr>
        <w:t>turnó</w:t>
      </w:r>
      <w:r w:rsidR="009D6B53" w:rsidRPr="00F02EC2">
        <w:rPr>
          <w:rFonts w:ascii="Palatino Linotype" w:hAnsi="Palatino Linotype" w:cs="Arial"/>
          <w:color w:val="000000" w:themeColor="text1"/>
          <w:lang w:val="es-ES_tradnl"/>
        </w:rPr>
        <w:t>, a través del</w:t>
      </w:r>
      <w:r w:rsidR="009D6B53" w:rsidRPr="00F02EC2">
        <w:rPr>
          <w:rFonts w:ascii="Palatino Linotype" w:eastAsia="Arial Unicode MS" w:hAnsi="Palatino Linotype" w:cs="Arial"/>
          <w:color w:val="000000" w:themeColor="text1"/>
          <w:lang w:val="es-ES_tradnl"/>
        </w:rPr>
        <w:t xml:space="preserve"> </w:t>
      </w:r>
      <w:r w:rsidR="009D6B53" w:rsidRPr="00F02EC2">
        <w:rPr>
          <w:rFonts w:ascii="Palatino Linotype" w:eastAsia="Arial Unicode MS" w:hAnsi="Palatino Linotype" w:cs="Arial"/>
          <w:b/>
          <w:color w:val="000000" w:themeColor="text1"/>
          <w:lang w:val="es-ES_tradnl"/>
        </w:rPr>
        <w:t>SAIMEX</w:t>
      </w:r>
      <w:r w:rsidR="009D6B53" w:rsidRPr="00F02EC2">
        <w:rPr>
          <w:rFonts w:ascii="Palatino Linotype" w:hAnsi="Palatino Linotype"/>
          <w:color w:val="000000" w:themeColor="text1"/>
        </w:rPr>
        <w:t xml:space="preserve">, </w:t>
      </w:r>
      <w:r w:rsidR="00801793" w:rsidRPr="00F02EC2">
        <w:rPr>
          <w:rFonts w:ascii="Palatino Linotype" w:hAnsi="Palatino Linotype"/>
        </w:rPr>
        <w:t>a</w:t>
      </w:r>
      <w:r w:rsidR="009D6B53" w:rsidRPr="00F02EC2">
        <w:rPr>
          <w:rFonts w:ascii="Palatino Linotype" w:hAnsi="Palatino Linotype"/>
        </w:rPr>
        <w:t xml:space="preserve"> la </w:t>
      </w:r>
      <w:r w:rsidR="009D6B53" w:rsidRPr="00F02EC2">
        <w:rPr>
          <w:rFonts w:ascii="Palatino Linotype" w:hAnsi="Palatino Linotype"/>
          <w:b/>
        </w:rPr>
        <w:t xml:space="preserve">Comisionada </w:t>
      </w:r>
      <w:r w:rsidR="00824B53" w:rsidRPr="00F02EC2">
        <w:rPr>
          <w:rFonts w:ascii="Palatino Linotype" w:hAnsi="Palatino Linotype"/>
          <w:b/>
        </w:rPr>
        <w:t>Sharon Cristina Morales Martínez</w:t>
      </w:r>
      <w:r w:rsidR="009D6B53" w:rsidRPr="00F02EC2">
        <w:rPr>
          <w:rFonts w:ascii="Palatino Linotype" w:hAnsi="Palatino Linotype"/>
          <w:color w:val="000000" w:themeColor="text1"/>
        </w:rPr>
        <w:t xml:space="preserve">, a </w:t>
      </w:r>
      <w:r w:rsidR="009D6B53" w:rsidRPr="00F02EC2">
        <w:rPr>
          <w:rFonts w:ascii="Palatino Linotype" w:hAnsi="Palatino Linotype" w:cs="Arial"/>
          <w:color w:val="000000" w:themeColor="text1"/>
          <w:lang w:val="es-ES_tradnl"/>
        </w:rPr>
        <w:t xml:space="preserve">efecto de que </w:t>
      </w:r>
      <w:r w:rsidR="00824B53" w:rsidRPr="00F02EC2">
        <w:rPr>
          <w:rFonts w:ascii="Palatino Linotype" w:hAnsi="Palatino Linotype" w:cs="Arial"/>
          <w:color w:val="000000" w:themeColor="text1"/>
          <w:lang w:val="es-ES_tradnl"/>
        </w:rPr>
        <w:t xml:space="preserve">se </w:t>
      </w:r>
      <w:r w:rsidR="009D6B53" w:rsidRPr="00F02EC2">
        <w:rPr>
          <w:rFonts w:ascii="Palatino Linotype" w:hAnsi="Palatino Linotype" w:cs="Arial"/>
          <w:color w:val="000000" w:themeColor="text1"/>
          <w:lang w:val="es-ES_tradnl"/>
        </w:rPr>
        <w:t>decretara su admisión o desechamiento.</w:t>
      </w:r>
    </w:p>
    <w:p w14:paraId="27A42A0D" w14:textId="77777777" w:rsidR="00B16F6E" w:rsidRPr="00F02EC2" w:rsidRDefault="00B16F6E" w:rsidP="00F837AA">
      <w:pPr>
        <w:spacing w:line="360" w:lineRule="auto"/>
        <w:jc w:val="both"/>
        <w:rPr>
          <w:rFonts w:ascii="Palatino Linotype" w:hAnsi="Palatino Linotype" w:cs="Arial"/>
          <w:color w:val="000000" w:themeColor="text1"/>
          <w:lang w:val="es-ES_tradnl"/>
        </w:rPr>
      </w:pPr>
    </w:p>
    <w:p w14:paraId="14CA0626" w14:textId="77777777" w:rsidR="003404B0" w:rsidRPr="00F02EC2"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F02EC2">
        <w:rPr>
          <w:rFonts w:ascii="Palatino Linotype" w:hAnsi="Palatino Linotype" w:cs="Arial"/>
          <w:b/>
          <w:color w:val="000000" w:themeColor="text1"/>
        </w:rPr>
        <w:t>a) Admisión del Recurso de Revisión</w:t>
      </w:r>
    </w:p>
    <w:p w14:paraId="3933D19F" w14:textId="28BB64B7" w:rsidR="009D6B53" w:rsidRPr="00F02EC2" w:rsidRDefault="009D6B53" w:rsidP="0082275C">
      <w:pPr>
        <w:spacing w:line="360" w:lineRule="auto"/>
        <w:jc w:val="both"/>
        <w:rPr>
          <w:rFonts w:ascii="Palatino Linotype" w:hAnsi="Palatino Linotype" w:cs="Arial"/>
          <w:color w:val="000000" w:themeColor="text1"/>
        </w:rPr>
      </w:pPr>
      <w:r w:rsidRPr="00F02EC2">
        <w:rPr>
          <w:rFonts w:ascii="Palatino Linotype" w:hAnsi="Palatino Linotype" w:cs="Arial"/>
          <w:color w:val="000000" w:themeColor="text1"/>
        </w:rPr>
        <w:t xml:space="preserve">De las constancias de los expedientes electrónicos </w:t>
      </w:r>
      <w:r w:rsidR="005F5D50" w:rsidRPr="00F02EC2">
        <w:rPr>
          <w:rFonts w:ascii="Palatino Linotype" w:hAnsi="Palatino Linotype" w:cs="Arial"/>
          <w:color w:val="000000" w:themeColor="text1"/>
        </w:rPr>
        <w:t xml:space="preserve">que obran en </w:t>
      </w:r>
      <w:r w:rsidR="00824B53" w:rsidRPr="00F02EC2">
        <w:rPr>
          <w:rFonts w:ascii="Palatino Linotype" w:hAnsi="Palatino Linotype" w:cs="Arial"/>
          <w:color w:val="000000" w:themeColor="text1"/>
        </w:rPr>
        <w:t>el</w:t>
      </w:r>
      <w:r w:rsidRPr="00F02EC2">
        <w:rPr>
          <w:rFonts w:ascii="Palatino Linotype" w:hAnsi="Palatino Linotype" w:cs="Arial"/>
          <w:b/>
          <w:color w:val="000000" w:themeColor="text1"/>
        </w:rPr>
        <w:t xml:space="preserve"> SAIMEX</w:t>
      </w:r>
      <w:r w:rsidR="00015788" w:rsidRPr="00F02EC2">
        <w:rPr>
          <w:rFonts w:ascii="Palatino Linotype" w:hAnsi="Palatino Linotype" w:cs="Arial"/>
          <w:color w:val="000000" w:themeColor="text1"/>
        </w:rPr>
        <w:t xml:space="preserve">, se desprende que el </w:t>
      </w:r>
      <w:r w:rsidR="00612951" w:rsidRPr="00F02EC2">
        <w:rPr>
          <w:rFonts w:ascii="Palatino Linotype" w:hAnsi="Palatino Linotype" w:cs="Arial"/>
          <w:b/>
          <w:color w:val="000000" w:themeColor="text1"/>
        </w:rPr>
        <w:t>siete de julio</w:t>
      </w:r>
      <w:r w:rsidR="00824B53" w:rsidRPr="00F02EC2">
        <w:rPr>
          <w:rFonts w:ascii="Palatino Linotype" w:hAnsi="Palatino Linotype" w:cs="Arial"/>
          <w:b/>
          <w:color w:val="000000" w:themeColor="text1"/>
        </w:rPr>
        <w:t xml:space="preserve"> </w:t>
      </w:r>
      <w:r w:rsidR="00C10EEE" w:rsidRPr="00F02EC2">
        <w:rPr>
          <w:rFonts w:ascii="Palatino Linotype" w:hAnsi="Palatino Linotype" w:cs="Arial"/>
          <w:b/>
          <w:color w:val="000000" w:themeColor="text1"/>
        </w:rPr>
        <w:t>de dos mil veintidós</w:t>
      </w:r>
      <w:r w:rsidRPr="00F02EC2">
        <w:rPr>
          <w:rFonts w:ascii="Palatino Linotype" w:hAnsi="Palatino Linotype" w:cs="Arial"/>
          <w:color w:val="000000" w:themeColor="text1"/>
        </w:rPr>
        <w:t xml:space="preserve">, se acordó la admisión a trámite del </w:t>
      </w:r>
      <w:r w:rsidR="00025060" w:rsidRPr="00F02EC2">
        <w:rPr>
          <w:rFonts w:ascii="Palatino Linotype" w:hAnsi="Palatino Linotype" w:cs="Arial"/>
          <w:color w:val="000000" w:themeColor="text1"/>
        </w:rPr>
        <w:t>R</w:t>
      </w:r>
      <w:r w:rsidRPr="00F02EC2">
        <w:rPr>
          <w:rFonts w:ascii="Palatino Linotype" w:hAnsi="Palatino Linotype" w:cs="Arial"/>
          <w:color w:val="000000" w:themeColor="text1"/>
        </w:rPr>
        <w:t xml:space="preserve">ecurso de </w:t>
      </w:r>
      <w:r w:rsidR="00025060" w:rsidRPr="00F02EC2">
        <w:rPr>
          <w:rFonts w:ascii="Palatino Linotype" w:hAnsi="Palatino Linotype" w:cs="Arial"/>
          <w:color w:val="000000" w:themeColor="text1"/>
        </w:rPr>
        <w:t>R</w:t>
      </w:r>
      <w:r w:rsidRPr="00F02EC2">
        <w:rPr>
          <w:rFonts w:ascii="Palatino Linotype" w:hAnsi="Palatino Linotype" w:cs="Arial"/>
          <w:color w:val="000000" w:themeColor="text1"/>
        </w:rPr>
        <w:t xml:space="preserve">evisión que nos ocupa, así como la </w:t>
      </w:r>
      <w:r w:rsidR="00824B53" w:rsidRPr="00F02EC2">
        <w:rPr>
          <w:rFonts w:ascii="Palatino Linotype" w:hAnsi="Palatino Linotype" w:cs="Arial"/>
          <w:color w:val="000000" w:themeColor="text1"/>
        </w:rPr>
        <w:t>integración de</w:t>
      </w:r>
      <w:r w:rsidRPr="00F02EC2">
        <w:rPr>
          <w:rFonts w:ascii="Palatino Linotype" w:hAnsi="Palatino Linotype" w:cs="Arial"/>
          <w:color w:val="000000" w:themeColor="text1"/>
        </w:rPr>
        <w:t>l expediente respectivo</w:t>
      </w:r>
      <w:r w:rsidR="00824B53" w:rsidRPr="00F02EC2">
        <w:rPr>
          <w:rFonts w:ascii="Palatino Linotype" w:hAnsi="Palatino Linotype" w:cs="Arial"/>
          <w:color w:val="000000" w:themeColor="text1"/>
        </w:rPr>
        <w:t>, mismo que se puso</w:t>
      </w:r>
      <w:r w:rsidRPr="00F02EC2">
        <w:rPr>
          <w:rFonts w:ascii="Palatino Linotype" w:hAnsi="Palatino Linotype" w:cs="Arial"/>
          <w:color w:val="000000" w:themeColor="text1"/>
        </w:rPr>
        <w:t xml:space="preserve"> a disposición de las partes, para que en un plazo máximo de siete días hábiles</w:t>
      </w:r>
      <w:r w:rsidR="005F5D50" w:rsidRPr="00F02EC2">
        <w:rPr>
          <w:rFonts w:ascii="Palatino Linotype" w:hAnsi="Palatino Linotype" w:cs="Arial"/>
          <w:color w:val="000000" w:themeColor="text1"/>
        </w:rPr>
        <w:t xml:space="preserve"> </w:t>
      </w:r>
      <w:r w:rsidR="002D3E5D" w:rsidRPr="00F02EC2">
        <w:rPr>
          <w:rFonts w:ascii="Palatino Linotype" w:hAnsi="Palatino Linotype" w:cs="Arial"/>
          <w:b/>
          <w:color w:val="000000" w:themeColor="text1"/>
        </w:rPr>
        <w:t>EL RECURRENTE</w:t>
      </w:r>
      <w:r w:rsidR="00D01412" w:rsidRPr="00F02EC2">
        <w:rPr>
          <w:rFonts w:ascii="Palatino Linotype" w:hAnsi="Palatino Linotype" w:cs="Arial"/>
          <w:b/>
          <w:color w:val="000000" w:themeColor="text1"/>
        </w:rPr>
        <w:t xml:space="preserve"> </w:t>
      </w:r>
      <w:r w:rsidR="00D01412" w:rsidRPr="00F02EC2">
        <w:rPr>
          <w:rFonts w:ascii="Palatino Linotype" w:hAnsi="Palatino Linotype" w:cs="Arial"/>
          <w:color w:val="000000" w:themeColor="text1"/>
        </w:rPr>
        <w:t xml:space="preserve">manifestara lo que a su derecho conviniera, a efecto de presentar pruebas o alegatos y, en su caso, </w:t>
      </w:r>
      <w:r w:rsidR="00D01412" w:rsidRPr="00F02EC2">
        <w:rPr>
          <w:rFonts w:ascii="Palatino Linotype" w:hAnsi="Palatino Linotype" w:cs="Arial"/>
          <w:b/>
          <w:color w:val="000000" w:themeColor="text1"/>
        </w:rPr>
        <w:t xml:space="preserve">EL SUJETO OBLIGADO </w:t>
      </w:r>
      <w:r w:rsidR="00824B53" w:rsidRPr="00F02EC2">
        <w:rPr>
          <w:rFonts w:ascii="Palatino Linotype" w:hAnsi="Palatino Linotype" w:cs="Arial"/>
          <w:color w:val="000000" w:themeColor="text1"/>
        </w:rPr>
        <w:t>rindiera su</w:t>
      </w:r>
      <w:r w:rsidR="00D01412" w:rsidRPr="00F02EC2">
        <w:rPr>
          <w:rFonts w:ascii="Palatino Linotype" w:hAnsi="Palatino Linotype" w:cs="Arial"/>
          <w:b/>
          <w:color w:val="000000" w:themeColor="text1"/>
        </w:rPr>
        <w:t xml:space="preserve"> </w:t>
      </w:r>
      <w:r w:rsidR="00824B53" w:rsidRPr="00F02EC2">
        <w:rPr>
          <w:rFonts w:ascii="Palatino Linotype" w:hAnsi="Palatino Linotype" w:cs="Arial"/>
          <w:color w:val="000000" w:themeColor="text1"/>
        </w:rPr>
        <w:t>Informe Justificado</w:t>
      </w:r>
      <w:r w:rsidR="00D01412" w:rsidRPr="00F02EC2">
        <w:rPr>
          <w:rFonts w:ascii="Palatino Linotype" w:hAnsi="Palatino Linotype" w:cs="Arial"/>
          <w:color w:val="000000" w:themeColor="text1"/>
        </w:rPr>
        <w:t xml:space="preserve"> respectivamente; lo anterior, en términos de </w:t>
      </w:r>
      <w:r w:rsidRPr="00F02EC2">
        <w:rPr>
          <w:rFonts w:ascii="Palatino Linotype" w:hAnsi="Palatino Linotype" w:cs="Arial"/>
          <w:color w:val="000000" w:themeColor="text1"/>
        </w:rPr>
        <w:t>lo dispuesto por el artículo 185 de la Ley de Transparencia y Acceso a la Información Pública del Estado de México y Municipios</w:t>
      </w:r>
      <w:r w:rsidR="00D01412" w:rsidRPr="00F02EC2">
        <w:rPr>
          <w:rFonts w:ascii="Palatino Linotype" w:hAnsi="Palatino Linotype" w:cs="Arial"/>
          <w:color w:val="000000" w:themeColor="text1"/>
        </w:rPr>
        <w:t>.</w:t>
      </w:r>
    </w:p>
    <w:p w14:paraId="0CAB5C85" w14:textId="77777777" w:rsidR="00F530F1" w:rsidRPr="00F02EC2"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F02EC2" w:rsidRDefault="002E7E03" w:rsidP="003404B0">
      <w:pPr>
        <w:spacing w:line="360" w:lineRule="auto"/>
        <w:jc w:val="both"/>
        <w:rPr>
          <w:rFonts w:ascii="Palatino Linotype" w:eastAsia="Arial Unicode MS" w:hAnsi="Palatino Linotype" w:cs="Arial"/>
          <w:b/>
          <w:color w:val="000000" w:themeColor="text1"/>
        </w:rPr>
      </w:pPr>
      <w:r w:rsidRPr="00F02EC2">
        <w:rPr>
          <w:rFonts w:ascii="Palatino Linotype" w:eastAsia="Arial Unicode MS" w:hAnsi="Palatino Linotype" w:cs="Arial"/>
          <w:b/>
          <w:color w:val="000000" w:themeColor="text1"/>
        </w:rPr>
        <w:t>b</w:t>
      </w:r>
      <w:r w:rsidR="003404B0" w:rsidRPr="00F02EC2">
        <w:rPr>
          <w:rFonts w:ascii="Palatino Linotype" w:eastAsia="Arial Unicode MS" w:hAnsi="Palatino Linotype" w:cs="Arial"/>
          <w:b/>
          <w:color w:val="000000" w:themeColor="text1"/>
        </w:rPr>
        <w:t xml:space="preserve">) </w:t>
      </w:r>
      <w:r w:rsidR="003404B0" w:rsidRPr="00F02EC2">
        <w:rPr>
          <w:rFonts w:ascii="Palatino Linotype" w:hAnsi="Palatino Linotype" w:cs="Arial"/>
          <w:b/>
          <w:bCs/>
        </w:rPr>
        <w:t>Informe Justificado</w:t>
      </w:r>
    </w:p>
    <w:p w14:paraId="24B7D940" w14:textId="76905A74" w:rsidR="00612951" w:rsidRPr="00F02EC2" w:rsidRDefault="00612951" w:rsidP="00612951">
      <w:pPr>
        <w:tabs>
          <w:tab w:val="center" w:pos="4252"/>
          <w:tab w:val="right" w:pos="8504"/>
        </w:tabs>
        <w:spacing w:line="360" w:lineRule="auto"/>
        <w:jc w:val="both"/>
        <w:rPr>
          <w:rFonts w:ascii="Palatino Linotype" w:eastAsia="Palatino Linotype" w:hAnsi="Palatino Linotype" w:cs="Palatino Linotype"/>
        </w:rPr>
      </w:pPr>
      <w:r w:rsidRPr="00F02EC2">
        <w:rPr>
          <w:rFonts w:ascii="Palatino Linotype" w:eastAsia="Arial Unicode MS" w:hAnsi="Palatino Linotype" w:cs="Arial"/>
        </w:rPr>
        <w:t xml:space="preserve">De acuerdo a las constancias digitales que obran en </w:t>
      </w:r>
      <w:r w:rsidRPr="00F02EC2">
        <w:rPr>
          <w:rFonts w:ascii="Palatino Linotype" w:eastAsia="Arial Unicode MS" w:hAnsi="Palatino Linotype" w:cs="Arial"/>
          <w:b/>
        </w:rPr>
        <w:t>EL</w:t>
      </w:r>
      <w:r w:rsidRPr="00F02EC2">
        <w:rPr>
          <w:rFonts w:ascii="Palatino Linotype" w:eastAsia="Arial Unicode MS" w:hAnsi="Palatino Linotype" w:cs="Arial"/>
        </w:rPr>
        <w:t xml:space="preserve"> </w:t>
      </w:r>
      <w:r w:rsidRPr="00F02EC2">
        <w:rPr>
          <w:rFonts w:ascii="Palatino Linotype" w:eastAsia="Arial Unicode MS" w:hAnsi="Palatino Linotype" w:cs="Arial"/>
          <w:b/>
        </w:rPr>
        <w:t>SAIMEX</w:t>
      </w:r>
      <w:r w:rsidRPr="00F02EC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F02EC2">
        <w:rPr>
          <w:rFonts w:ascii="Palatino Linotype" w:eastAsia="Arial Unicode MS" w:hAnsi="Palatino Linotype" w:cs="Arial"/>
          <w:b/>
        </w:rPr>
        <w:t>RECURRENTE</w:t>
      </w:r>
      <w:r w:rsidRPr="00F02EC2">
        <w:rPr>
          <w:rFonts w:ascii="Palatino Linotype" w:eastAsia="Arial Unicode MS" w:hAnsi="Palatino Linotype" w:cs="Arial"/>
        </w:rPr>
        <w:t xml:space="preserve">, no realizó manifestación alguna, ni presentó pruebas o alegatos, </w:t>
      </w:r>
      <w:r w:rsidRPr="00F02EC2">
        <w:rPr>
          <w:rFonts w:ascii="Palatino Linotype" w:eastAsia="Arial Unicode MS" w:hAnsi="Palatino Linotype" w:cs="Arial"/>
          <w:color w:val="000000" w:themeColor="text1"/>
          <w:lang w:val="es-419"/>
        </w:rPr>
        <w:t xml:space="preserve">por su parte </w:t>
      </w:r>
      <w:r w:rsidRPr="00F02EC2">
        <w:rPr>
          <w:rFonts w:ascii="Palatino Linotype" w:eastAsia="Arial Unicode MS" w:hAnsi="Palatino Linotype" w:cs="Arial"/>
          <w:b/>
          <w:color w:val="000000" w:themeColor="text1"/>
        </w:rPr>
        <w:t xml:space="preserve">EL SUJETO OBLIGADO </w:t>
      </w:r>
      <w:r w:rsidRPr="00F02EC2">
        <w:rPr>
          <w:rFonts w:ascii="Palatino Linotype" w:eastAsia="Palatino Linotype" w:hAnsi="Palatino Linotype" w:cs="Palatino Linotype"/>
        </w:rPr>
        <w:t>rindió su Informe Justificado</w:t>
      </w:r>
      <w:r w:rsidRPr="00F02EC2">
        <w:rPr>
          <w:rFonts w:ascii="Palatino Linotype" w:eastAsia="Arial Unicode MS" w:hAnsi="Palatino Linotype" w:cs="Arial"/>
          <w:color w:val="000000" w:themeColor="text1"/>
        </w:rPr>
        <w:t xml:space="preserve"> el</w:t>
      </w:r>
      <w:r w:rsidRPr="00F02EC2">
        <w:rPr>
          <w:rFonts w:ascii="Palatino Linotype" w:eastAsia="Arial Unicode MS" w:hAnsi="Palatino Linotype" w:cs="Arial"/>
          <w:color w:val="000000" w:themeColor="text1"/>
          <w:lang w:val="es-419"/>
        </w:rPr>
        <w:t xml:space="preserve"> </w:t>
      </w:r>
      <w:r w:rsidRPr="00F02EC2">
        <w:rPr>
          <w:rFonts w:ascii="Palatino Linotype" w:eastAsia="Arial Unicode MS" w:hAnsi="Palatino Linotype" w:cs="Arial"/>
          <w:b/>
          <w:color w:val="000000" w:themeColor="text1"/>
          <w:lang w:val="es-419"/>
        </w:rPr>
        <w:lastRenderedPageBreak/>
        <w:t>diecinueve de agosto</w:t>
      </w:r>
      <w:r w:rsidRPr="00F02EC2">
        <w:rPr>
          <w:rFonts w:ascii="Palatino Linotype" w:eastAsia="Arial Unicode MS" w:hAnsi="Palatino Linotype" w:cs="Arial"/>
          <w:color w:val="000000" w:themeColor="text1"/>
          <w:lang w:val="es-419"/>
        </w:rPr>
        <w:t xml:space="preserve"> </w:t>
      </w:r>
      <w:r w:rsidRPr="00F02EC2">
        <w:rPr>
          <w:rFonts w:ascii="Palatino Linotype" w:eastAsia="Arial Unicode MS" w:hAnsi="Palatino Linotype" w:cs="Arial"/>
          <w:b/>
          <w:color w:val="000000" w:themeColor="text1"/>
          <w:lang w:val="es-419"/>
        </w:rPr>
        <w:t xml:space="preserve">de dos mil veintidós, </w:t>
      </w:r>
      <w:r w:rsidRPr="00F02EC2">
        <w:rPr>
          <w:rFonts w:ascii="Palatino Linotype" w:eastAsia="Palatino Linotype" w:hAnsi="Palatino Linotype" w:cs="Palatino Linotype"/>
        </w:rPr>
        <w:t>tal y como se desprende en la imagen que a continuación se inserta:</w:t>
      </w:r>
    </w:p>
    <w:p w14:paraId="2217F07B" w14:textId="62F4520D" w:rsidR="002F517C" w:rsidRPr="00F02EC2" w:rsidRDefault="00612951" w:rsidP="002F517C">
      <w:pPr>
        <w:spacing w:line="360" w:lineRule="auto"/>
        <w:jc w:val="both"/>
        <w:rPr>
          <w:rFonts w:ascii="Palatino Linotype" w:eastAsia="Arial Unicode MS" w:hAnsi="Palatino Linotype" w:cs="Arial"/>
        </w:rPr>
      </w:pPr>
      <w:r w:rsidRPr="00F02EC2">
        <w:rPr>
          <w:noProof/>
          <w:lang w:eastAsia="es-MX"/>
        </w:rPr>
        <w:drawing>
          <wp:inline distT="0" distB="0" distL="0" distR="0" wp14:anchorId="51FCB62E" wp14:editId="37422FFA">
            <wp:extent cx="5941060" cy="32429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3242945"/>
                    </a:xfrm>
                    <a:prstGeom prst="rect">
                      <a:avLst/>
                    </a:prstGeom>
                  </pic:spPr>
                </pic:pic>
              </a:graphicData>
            </a:graphic>
          </wp:inline>
        </w:drawing>
      </w:r>
    </w:p>
    <w:p w14:paraId="1203A5C1" w14:textId="27F49887" w:rsidR="00612951" w:rsidRPr="00F02EC2" w:rsidRDefault="00612951" w:rsidP="00612951">
      <w:pPr>
        <w:spacing w:line="360" w:lineRule="auto"/>
        <w:jc w:val="both"/>
        <w:rPr>
          <w:rFonts w:ascii="Palatino Linotype" w:eastAsia="Arial Unicode MS" w:hAnsi="Palatino Linotype" w:cs="Arial"/>
        </w:rPr>
      </w:pPr>
      <w:r w:rsidRPr="00F02EC2">
        <w:rPr>
          <w:rFonts w:ascii="Palatino Linotype" w:eastAsia="Arial Unicode MS" w:hAnsi="Palatino Linotype" w:cs="Arial"/>
        </w:rPr>
        <w:t>Documentos digitales que a continuación se describen:</w:t>
      </w:r>
    </w:p>
    <w:p w14:paraId="30FA862D" w14:textId="77777777" w:rsidR="00612951" w:rsidRPr="00F02EC2" w:rsidRDefault="00612951" w:rsidP="00612951">
      <w:pPr>
        <w:spacing w:line="360" w:lineRule="auto"/>
        <w:jc w:val="both"/>
        <w:rPr>
          <w:rFonts w:ascii="Palatino Linotype" w:eastAsia="Arial Unicode MS" w:hAnsi="Palatino Linotype" w:cs="Arial"/>
        </w:rPr>
      </w:pPr>
    </w:p>
    <w:p w14:paraId="3F2373A7" w14:textId="45031D52" w:rsidR="00323BDD" w:rsidRPr="00F02EC2" w:rsidRDefault="00612951" w:rsidP="00612951">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“ACTA VIGESIMA CUARTA_0001.pdf”:</w:t>
      </w:r>
      <w:r w:rsidRPr="00F02EC2">
        <w:rPr>
          <w:rFonts w:ascii="Palatino Linotype" w:eastAsia="Arial Unicode MS" w:hAnsi="Palatino Linotype" w:cs="Arial"/>
          <w:i/>
        </w:rPr>
        <w:t xml:space="preserve"> </w:t>
      </w:r>
      <w:r w:rsidRPr="00F02EC2">
        <w:rPr>
          <w:rFonts w:ascii="Palatino Linotype" w:eastAsia="Arial Unicode MS" w:hAnsi="Palatino Linotype" w:cs="Arial"/>
        </w:rPr>
        <w:t>Escrito constante de</w:t>
      </w:r>
      <w:r w:rsidR="00323BDD" w:rsidRPr="00F02EC2">
        <w:rPr>
          <w:rFonts w:ascii="Palatino Linotype" w:eastAsia="Arial Unicode MS" w:hAnsi="Palatino Linotype" w:cs="Arial"/>
        </w:rPr>
        <w:t xml:space="preserve"> seis fojas que contienen el acta Vigésima Cuarta, relativa al cambio de modalidad de entrega de la información a consulta directa</w:t>
      </w:r>
      <w:r w:rsidR="002502DB" w:rsidRPr="00F02EC2">
        <w:rPr>
          <w:rFonts w:ascii="Palatino Linotype" w:eastAsia="Arial Unicode MS" w:hAnsi="Palatino Linotype" w:cs="Arial"/>
        </w:rPr>
        <w:t>, pero viene de manera incompleta</w:t>
      </w:r>
      <w:r w:rsidR="00323BDD" w:rsidRPr="00F02EC2">
        <w:rPr>
          <w:rFonts w:ascii="Palatino Linotype" w:eastAsia="Arial Unicode MS" w:hAnsi="Palatino Linotype" w:cs="Arial"/>
        </w:rPr>
        <w:t>.</w:t>
      </w:r>
    </w:p>
    <w:p w14:paraId="70D50E85" w14:textId="77777777" w:rsidR="00052F57" w:rsidRPr="00F02EC2" w:rsidRDefault="00052F57" w:rsidP="00052F57">
      <w:pPr>
        <w:pStyle w:val="Prrafodelista"/>
        <w:spacing w:line="360" w:lineRule="auto"/>
        <w:ind w:left="720"/>
        <w:jc w:val="both"/>
        <w:rPr>
          <w:rFonts w:ascii="Palatino Linotype" w:eastAsia="Arial Unicode MS" w:hAnsi="Palatino Linotype" w:cs="Arial"/>
          <w:b/>
          <w:i/>
          <w:u w:val="single"/>
        </w:rPr>
      </w:pPr>
    </w:p>
    <w:p w14:paraId="3884E393" w14:textId="0B8CDE76" w:rsidR="00323BDD" w:rsidRPr="00F02EC2" w:rsidRDefault="007351B1" w:rsidP="00323BDD">
      <w:pPr>
        <w:pStyle w:val="Prrafodelista"/>
        <w:numPr>
          <w:ilvl w:val="0"/>
          <w:numId w:val="26"/>
        </w:numPr>
        <w:spacing w:line="360" w:lineRule="auto"/>
        <w:jc w:val="both"/>
        <w:rPr>
          <w:rFonts w:ascii="Palatino Linotype" w:eastAsia="Arial Unicode MS" w:hAnsi="Palatino Linotype" w:cs="Arial"/>
          <w:b/>
          <w:i/>
        </w:rPr>
      </w:pPr>
      <w:r w:rsidRPr="00F02EC2">
        <w:rPr>
          <w:rFonts w:ascii="Palatino Linotype" w:eastAsia="Arial Unicode MS" w:hAnsi="Palatino Linotype" w:cs="Arial"/>
          <w:b/>
          <w:i/>
        </w:rPr>
        <w:t>“</w:t>
      </w:r>
      <w:r w:rsidR="00323BDD" w:rsidRPr="00F02EC2">
        <w:rPr>
          <w:rFonts w:ascii="Palatino Linotype" w:eastAsia="Arial Unicode MS" w:hAnsi="Palatino Linotype" w:cs="Arial"/>
          <w:b/>
          <w:i/>
        </w:rPr>
        <w:t>RESPUESTA UT 12347_RR_2022_0001.pdf</w:t>
      </w:r>
      <w:r w:rsidRPr="00F02EC2">
        <w:rPr>
          <w:rFonts w:ascii="Palatino Linotype" w:eastAsia="Arial Unicode MS" w:hAnsi="Palatino Linotype" w:cs="Arial"/>
          <w:b/>
          <w:i/>
        </w:rPr>
        <w:t>”</w:t>
      </w:r>
      <w:r w:rsidR="00323BDD" w:rsidRPr="00F02EC2">
        <w:rPr>
          <w:rFonts w:ascii="Palatino Linotype" w:eastAsia="Arial Unicode MS" w:hAnsi="Palatino Linotype" w:cs="Arial"/>
          <w:b/>
          <w:i/>
        </w:rPr>
        <w:t xml:space="preserve">: </w:t>
      </w:r>
      <w:r w:rsidR="00323BDD" w:rsidRPr="00F02EC2">
        <w:rPr>
          <w:rFonts w:ascii="Palatino Linotype" w:eastAsia="Arial Unicode MS" w:hAnsi="Palatino Linotype" w:cs="Arial"/>
        </w:rPr>
        <w:t xml:space="preserve">contiene 1 foja en la cual el Titular de Transparencia del Sujeto Obligado, solicita al comité de transparencia se confirme el cambio de modalidad de entrega de información a consulta directa, ya que esa unidad se encuentra rebasada en sus capacidades técnicas  ya que obran en sus archivos la cantidad de 14,500 fojas que conforman la información </w:t>
      </w:r>
      <w:r w:rsidR="00323BDD" w:rsidRPr="00F02EC2">
        <w:rPr>
          <w:rFonts w:ascii="Palatino Linotype" w:eastAsia="Arial Unicode MS" w:hAnsi="Palatino Linotype" w:cs="Arial"/>
        </w:rPr>
        <w:lastRenderedPageBreak/>
        <w:t xml:space="preserve">requerida lo que implica labores de  administrativas de concentración, revisión y digitalización  de todos los documentos. </w:t>
      </w:r>
    </w:p>
    <w:p w14:paraId="4D527EBE" w14:textId="77777777" w:rsidR="00052F57" w:rsidRPr="00F02EC2" w:rsidRDefault="00052F57" w:rsidP="00052F57">
      <w:pPr>
        <w:pStyle w:val="Prrafodelista"/>
        <w:spacing w:line="360" w:lineRule="auto"/>
        <w:ind w:left="720"/>
        <w:jc w:val="both"/>
        <w:rPr>
          <w:rFonts w:ascii="Palatino Linotype" w:eastAsia="Arial Unicode MS" w:hAnsi="Palatino Linotype" w:cs="Arial"/>
          <w:b/>
          <w:i/>
        </w:rPr>
      </w:pPr>
    </w:p>
    <w:p w14:paraId="5E483DAB" w14:textId="14F35518" w:rsidR="00D575CC" w:rsidRPr="00F02EC2" w:rsidRDefault="00612951" w:rsidP="007351B1">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w:t>
      </w:r>
      <w:r w:rsidR="007351B1" w:rsidRPr="00F02EC2">
        <w:rPr>
          <w:rFonts w:ascii="Palatino Linotype" w:eastAsia="Arial Unicode MS" w:hAnsi="Palatino Linotype" w:cs="Arial"/>
          <w:b/>
          <w:i/>
        </w:rPr>
        <w:t>INFORME JUSTIFICADO 12347_RR_2022_0001.pdf</w:t>
      </w:r>
      <w:r w:rsidRPr="00F02EC2">
        <w:rPr>
          <w:rFonts w:ascii="Palatino Linotype" w:eastAsia="Arial Unicode MS" w:hAnsi="Palatino Linotype" w:cs="Arial"/>
          <w:b/>
          <w:i/>
        </w:rPr>
        <w:t>”:</w:t>
      </w:r>
      <w:r w:rsidRPr="00F02EC2">
        <w:rPr>
          <w:rFonts w:ascii="Palatino Linotype" w:eastAsia="Arial Unicode MS" w:hAnsi="Palatino Linotype" w:cs="Arial"/>
          <w:i/>
        </w:rPr>
        <w:t xml:space="preserve"> </w:t>
      </w:r>
      <w:r w:rsidRPr="00F02EC2">
        <w:rPr>
          <w:rFonts w:ascii="Palatino Linotype" w:eastAsia="Arial Unicode MS" w:hAnsi="Palatino Linotype" w:cs="Arial"/>
        </w:rPr>
        <w:t>Escrito constante de</w:t>
      </w:r>
      <w:r w:rsidR="00D575CC" w:rsidRPr="00F02EC2">
        <w:rPr>
          <w:rFonts w:ascii="Palatino Linotype" w:eastAsia="Arial Unicode MS" w:hAnsi="Palatino Linotype" w:cs="Arial"/>
        </w:rPr>
        <w:t xml:space="preserve"> tres fojas en el cual el Titular de Transparencia del Sujeto Obligado remite el informe justificado dirigido a la Comisionada Sharon Cristina Morales Martínez, en el que argumenta el cambio de modalidad para la entrega de información peticionada.</w:t>
      </w:r>
    </w:p>
    <w:p w14:paraId="217129DE" w14:textId="77777777" w:rsidR="002502DB" w:rsidRPr="00F02EC2" w:rsidRDefault="002502DB" w:rsidP="00522B62">
      <w:pPr>
        <w:pStyle w:val="Prrafodelista"/>
        <w:spacing w:line="360" w:lineRule="auto"/>
        <w:ind w:left="0"/>
        <w:jc w:val="both"/>
        <w:rPr>
          <w:rFonts w:ascii="Palatino Linotype" w:hAnsi="Palatino Linotype" w:cs="Arial"/>
          <w:b/>
          <w:bCs/>
        </w:rPr>
      </w:pPr>
    </w:p>
    <w:p w14:paraId="5035DB40" w14:textId="10D5F1BA" w:rsidR="002F517C" w:rsidRPr="00F02EC2" w:rsidRDefault="002502DB" w:rsidP="00522B62">
      <w:pPr>
        <w:pStyle w:val="Prrafodelista"/>
        <w:spacing w:line="360" w:lineRule="auto"/>
        <w:ind w:left="0"/>
        <w:jc w:val="both"/>
        <w:rPr>
          <w:rFonts w:ascii="Palatino Linotype" w:hAnsi="Palatino Linotype" w:cs="Arial"/>
          <w:bCs/>
        </w:rPr>
      </w:pPr>
      <w:r w:rsidRPr="00F02EC2">
        <w:rPr>
          <w:rFonts w:ascii="Palatino Linotype" w:hAnsi="Palatino Linotype" w:cs="Arial"/>
          <w:bCs/>
        </w:rPr>
        <w:t>En vía de alcance de informe justificado el Sujeto Obligado remitió manifestaciones mediante el archivo digital siguiente:</w:t>
      </w:r>
    </w:p>
    <w:p w14:paraId="5C1AEE19" w14:textId="77777777" w:rsidR="002502DB" w:rsidRPr="00F02EC2" w:rsidRDefault="002502DB" w:rsidP="002502DB">
      <w:pPr>
        <w:spacing w:line="360" w:lineRule="auto"/>
        <w:jc w:val="both"/>
        <w:rPr>
          <w:rFonts w:ascii="Palatino Linotype" w:eastAsia="Arial Unicode MS" w:hAnsi="Palatino Linotype" w:cs="Arial"/>
        </w:rPr>
      </w:pPr>
    </w:p>
    <w:p w14:paraId="102D21CE" w14:textId="3761D27A" w:rsidR="002502DB" w:rsidRPr="00F02EC2" w:rsidRDefault="002502DB" w:rsidP="002502DB">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“ACUERDO ACTA_0001.pdf”:</w:t>
      </w:r>
      <w:r w:rsidRPr="00F02EC2">
        <w:rPr>
          <w:rFonts w:ascii="Palatino Linotype" w:eastAsia="Arial Unicode MS" w:hAnsi="Palatino Linotype" w:cs="Arial"/>
          <w:i/>
        </w:rPr>
        <w:t xml:space="preserve"> </w:t>
      </w:r>
      <w:r w:rsidRPr="00F02EC2">
        <w:rPr>
          <w:rFonts w:ascii="Palatino Linotype" w:eastAsia="Arial Unicode MS" w:hAnsi="Palatino Linotype" w:cs="Arial"/>
        </w:rPr>
        <w:t xml:space="preserve">Escrito constante de </w:t>
      </w:r>
      <w:r w:rsidR="00052F57" w:rsidRPr="00F02EC2">
        <w:rPr>
          <w:rFonts w:ascii="Palatino Linotype" w:eastAsia="Arial Unicode MS" w:hAnsi="Palatino Linotype" w:cs="Arial"/>
        </w:rPr>
        <w:t>veintisiete</w:t>
      </w:r>
      <w:r w:rsidRPr="00F02EC2">
        <w:rPr>
          <w:rFonts w:ascii="Palatino Linotype" w:eastAsia="Arial Unicode MS" w:hAnsi="Palatino Linotype" w:cs="Arial"/>
        </w:rPr>
        <w:t xml:space="preserve"> fojas que contienen el acta Vigésima Cuarta, relativa al cambio de modalidad de entrega de la </w:t>
      </w:r>
      <w:r w:rsidR="008A24F8" w:rsidRPr="00F02EC2">
        <w:rPr>
          <w:rFonts w:ascii="Palatino Linotype" w:eastAsia="Arial Unicode MS" w:hAnsi="Palatino Linotype" w:cs="Arial"/>
        </w:rPr>
        <w:t>información a consulta directa</w:t>
      </w:r>
      <w:r w:rsidRPr="00F02EC2">
        <w:rPr>
          <w:rFonts w:ascii="Palatino Linotype" w:eastAsia="Arial Unicode MS" w:hAnsi="Palatino Linotype" w:cs="Arial"/>
        </w:rPr>
        <w:t>.</w:t>
      </w:r>
    </w:p>
    <w:p w14:paraId="341D1E2A" w14:textId="77777777" w:rsidR="002502DB" w:rsidRPr="00F02EC2" w:rsidRDefault="002502DB" w:rsidP="00522B62">
      <w:pPr>
        <w:pStyle w:val="Prrafodelista"/>
        <w:spacing w:line="360" w:lineRule="auto"/>
        <w:ind w:left="0"/>
        <w:jc w:val="both"/>
        <w:rPr>
          <w:rFonts w:ascii="Palatino Linotype" w:hAnsi="Palatino Linotype" w:cs="Arial"/>
          <w:bCs/>
        </w:rPr>
      </w:pPr>
    </w:p>
    <w:p w14:paraId="1DCDD0E5" w14:textId="6A17E68C" w:rsidR="0090734D" w:rsidRPr="00F02EC2" w:rsidRDefault="00C06A7F" w:rsidP="00522B62">
      <w:pPr>
        <w:pStyle w:val="Prrafodelista"/>
        <w:spacing w:line="360" w:lineRule="auto"/>
        <w:ind w:left="0"/>
        <w:jc w:val="both"/>
        <w:rPr>
          <w:rFonts w:ascii="Palatino Linotype" w:eastAsia="Palatino Linotype" w:hAnsi="Palatino Linotype" w:cs="Palatino Linotype"/>
          <w:b/>
        </w:rPr>
      </w:pPr>
      <w:r w:rsidRPr="00F02EC2">
        <w:rPr>
          <w:rFonts w:ascii="Palatino Linotype" w:hAnsi="Palatino Linotype" w:cs="Arial"/>
          <w:b/>
          <w:bCs/>
        </w:rPr>
        <w:t>c</w:t>
      </w:r>
      <w:r w:rsidR="003404B0" w:rsidRPr="00F02EC2">
        <w:rPr>
          <w:rFonts w:ascii="Palatino Linotype" w:hAnsi="Palatino Linotype" w:cs="Arial"/>
          <w:b/>
          <w:bCs/>
        </w:rPr>
        <w:t xml:space="preserve">) </w:t>
      </w:r>
      <w:r w:rsidR="0090734D" w:rsidRPr="00F02EC2">
        <w:rPr>
          <w:rFonts w:ascii="Palatino Linotype" w:hAnsi="Palatino Linotype" w:cs="Arial"/>
          <w:b/>
          <w:bCs/>
        </w:rPr>
        <w:t xml:space="preserve"> </w:t>
      </w:r>
      <w:r w:rsidR="0090734D" w:rsidRPr="00F02EC2">
        <w:rPr>
          <w:rFonts w:ascii="Palatino Linotype" w:eastAsia="Palatino Linotype" w:hAnsi="Palatino Linotype" w:cs="Palatino Linotype"/>
          <w:b/>
        </w:rPr>
        <w:t>De la ampliación</w:t>
      </w:r>
    </w:p>
    <w:p w14:paraId="3174B912" w14:textId="19114586" w:rsidR="00522B62" w:rsidRPr="00F02EC2" w:rsidRDefault="0090734D" w:rsidP="00801793">
      <w:pPr>
        <w:spacing w:line="360" w:lineRule="auto"/>
        <w:jc w:val="both"/>
        <w:rPr>
          <w:rFonts w:ascii="Palatino Linotype" w:hAnsi="Palatino Linotype" w:cs="Arial"/>
        </w:rPr>
      </w:pPr>
      <w:r w:rsidRPr="00F02EC2">
        <w:rPr>
          <w:rFonts w:ascii="Palatino Linotype" w:eastAsia="Palatino Linotype" w:hAnsi="Palatino Linotype" w:cs="Palatino Linotype"/>
        </w:rPr>
        <w:t xml:space="preserve">En fecha </w:t>
      </w:r>
      <w:r w:rsidR="00B0350D" w:rsidRPr="00F02EC2">
        <w:rPr>
          <w:rFonts w:ascii="Palatino Linotype" w:eastAsia="Palatino Linotype" w:hAnsi="Palatino Linotype" w:cs="Palatino Linotype"/>
          <w:b/>
        </w:rPr>
        <w:t>seis de septiembre</w:t>
      </w:r>
      <w:r w:rsidR="00C06A7F" w:rsidRPr="00F02EC2">
        <w:rPr>
          <w:rFonts w:ascii="Palatino Linotype" w:eastAsia="Palatino Linotype" w:hAnsi="Palatino Linotype" w:cs="Palatino Linotype"/>
          <w:b/>
        </w:rPr>
        <w:t xml:space="preserve"> </w:t>
      </w:r>
      <w:r w:rsidRPr="00F02EC2">
        <w:rPr>
          <w:rFonts w:ascii="Palatino Linotype" w:eastAsia="Palatino Linotype" w:hAnsi="Palatino Linotype" w:cs="Palatino Linotype"/>
          <w:b/>
        </w:rPr>
        <w:t>dos mil veintidós</w:t>
      </w:r>
      <w:r w:rsidRPr="00F02EC2">
        <w:rPr>
          <w:rFonts w:ascii="Palatino Linotype" w:eastAsia="Palatino Linotype" w:hAnsi="Palatino Linotype" w:cs="Palatino Linotype"/>
        </w:rPr>
        <w:t>, se notif</w:t>
      </w:r>
      <w:r w:rsidR="009D09B7" w:rsidRPr="00F02EC2">
        <w:rPr>
          <w:rFonts w:ascii="Palatino Linotype" w:eastAsia="Palatino Linotype" w:hAnsi="Palatino Linotype" w:cs="Palatino Linotype"/>
        </w:rPr>
        <w:t xml:space="preserve">icó el acuerdo de ampliación del </w:t>
      </w:r>
      <w:r w:rsidRPr="00F02EC2">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F02EC2">
        <w:rPr>
          <w:rFonts w:ascii="Palatino Linotype" w:hAnsi="Palatino Linotype" w:cs="Arial"/>
        </w:rPr>
        <w:t>.</w:t>
      </w:r>
    </w:p>
    <w:p w14:paraId="6AD9B324" w14:textId="77777777" w:rsidR="00B0350D" w:rsidRPr="00F02EC2" w:rsidRDefault="00B0350D" w:rsidP="00801793">
      <w:pPr>
        <w:spacing w:line="360" w:lineRule="auto"/>
        <w:jc w:val="both"/>
        <w:rPr>
          <w:rFonts w:ascii="Palatino Linotype" w:hAnsi="Palatino Linotype" w:cs="Arial"/>
        </w:rPr>
      </w:pPr>
    </w:p>
    <w:p w14:paraId="333E92C4"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w:t>
      </w:r>
      <w:r w:rsidRPr="00F02EC2">
        <w:rPr>
          <w:rFonts w:ascii="Palatino Linotype" w:hAnsi="Palatino Linotype"/>
        </w:rPr>
        <w:lastRenderedPageBreak/>
        <w:t>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9138DB" w14:textId="77777777" w:rsidR="002F517C" w:rsidRPr="00F02EC2" w:rsidRDefault="002F517C" w:rsidP="002F517C">
      <w:pPr>
        <w:spacing w:line="360" w:lineRule="auto"/>
        <w:jc w:val="both"/>
        <w:rPr>
          <w:rFonts w:ascii="Palatino Linotype" w:hAnsi="Palatino Linotype"/>
        </w:rPr>
      </w:pPr>
    </w:p>
    <w:p w14:paraId="183EE042"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2E0E62" w14:textId="77777777" w:rsidR="002F517C" w:rsidRPr="00F02EC2" w:rsidRDefault="002F517C" w:rsidP="002F517C">
      <w:pPr>
        <w:spacing w:line="360" w:lineRule="auto"/>
        <w:jc w:val="both"/>
        <w:rPr>
          <w:rFonts w:ascii="Palatino Linotype" w:hAnsi="Palatino Linotype"/>
        </w:rPr>
      </w:pPr>
    </w:p>
    <w:p w14:paraId="64EA9E3D"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585CB" w14:textId="77777777" w:rsidR="002F517C" w:rsidRPr="00F02EC2" w:rsidRDefault="002F517C" w:rsidP="002F517C">
      <w:pPr>
        <w:spacing w:line="360" w:lineRule="auto"/>
        <w:jc w:val="both"/>
        <w:rPr>
          <w:rFonts w:ascii="Palatino Linotype" w:hAnsi="Palatino Linotype"/>
        </w:rPr>
      </w:pPr>
    </w:p>
    <w:p w14:paraId="0FAA8B59"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B09D91" w14:textId="77777777" w:rsidR="002F517C" w:rsidRPr="00F02EC2" w:rsidRDefault="002F517C" w:rsidP="002F517C">
      <w:pPr>
        <w:spacing w:line="360" w:lineRule="auto"/>
        <w:jc w:val="both"/>
        <w:rPr>
          <w:rFonts w:ascii="Palatino Linotype" w:hAnsi="Palatino Linotype"/>
        </w:rPr>
      </w:pPr>
    </w:p>
    <w:p w14:paraId="3E997B0C"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21125E1E" w14:textId="77777777" w:rsidR="002F517C" w:rsidRPr="00F02EC2" w:rsidRDefault="002F517C" w:rsidP="002F517C">
      <w:pPr>
        <w:spacing w:line="360" w:lineRule="auto"/>
        <w:jc w:val="both"/>
        <w:rPr>
          <w:rFonts w:ascii="Palatino Linotype" w:hAnsi="Palatino Linotype"/>
        </w:rPr>
      </w:pPr>
    </w:p>
    <w:p w14:paraId="58B167CF" w14:textId="77777777" w:rsidR="002F517C" w:rsidRPr="00F02EC2" w:rsidRDefault="002F517C" w:rsidP="002F517C">
      <w:pPr>
        <w:pStyle w:val="Prrafodelista"/>
        <w:numPr>
          <w:ilvl w:val="0"/>
          <w:numId w:val="14"/>
        </w:numPr>
        <w:spacing w:line="360" w:lineRule="auto"/>
        <w:contextualSpacing/>
        <w:jc w:val="both"/>
        <w:rPr>
          <w:rFonts w:ascii="Palatino Linotype" w:hAnsi="Palatino Linotype"/>
        </w:rPr>
      </w:pPr>
      <w:r w:rsidRPr="00F02EC2">
        <w:rPr>
          <w:rFonts w:ascii="Palatino Linotype" w:hAnsi="Palatino Linotype"/>
        </w:rPr>
        <w:t xml:space="preserve">Complejidad del Asunto: La complejidad de la prueba, la pluralidad de sujetos procesales, el tiempo transcurrido, las características y contexto del recurso. </w:t>
      </w:r>
    </w:p>
    <w:p w14:paraId="28E851E8" w14:textId="77777777" w:rsidR="002F517C" w:rsidRPr="00F02EC2" w:rsidRDefault="002F517C" w:rsidP="002F517C">
      <w:pPr>
        <w:pStyle w:val="Prrafodelista"/>
        <w:spacing w:line="360" w:lineRule="auto"/>
        <w:ind w:left="927"/>
        <w:jc w:val="both"/>
        <w:rPr>
          <w:rFonts w:ascii="Palatino Linotype" w:hAnsi="Palatino Linotype"/>
        </w:rPr>
      </w:pPr>
    </w:p>
    <w:p w14:paraId="739B05B9" w14:textId="77777777" w:rsidR="002F517C" w:rsidRPr="00F02EC2" w:rsidRDefault="002F517C" w:rsidP="002F517C">
      <w:pPr>
        <w:pStyle w:val="Prrafodelista"/>
        <w:numPr>
          <w:ilvl w:val="0"/>
          <w:numId w:val="14"/>
        </w:numPr>
        <w:spacing w:line="360" w:lineRule="auto"/>
        <w:contextualSpacing/>
        <w:jc w:val="both"/>
        <w:rPr>
          <w:rFonts w:ascii="Palatino Linotype" w:hAnsi="Palatino Linotype"/>
        </w:rPr>
      </w:pPr>
      <w:r w:rsidRPr="00F02EC2">
        <w:rPr>
          <w:rFonts w:ascii="Palatino Linotype" w:hAnsi="Palatino Linotype"/>
        </w:rPr>
        <w:t>Actividad Procesal del interesado. Acciones u omisiones del interesado.</w:t>
      </w:r>
    </w:p>
    <w:p w14:paraId="1D377F3F" w14:textId="77777777" w:rsidR="002F517C" w:rsidRPr="00F02EC2" w:rsidRDefault="002F517C" w:rsidP="002F517C">
      <w:pPr>
        <w:spacing w:line="360" w:lineRule="auto"/>
        <w:jc w:val="both"/>
        <w:rPr>
          <w:rFonts w:ascii="Palatino Linotype" w:hAnsi="Palatino Linotype"/>
        </w:rPr>
      </w:pPr>
    </w:p>
    <w:p w14:paraId="7519633C" w14:textId="77777777" w:rsidR="002F517C" w:rsidRPr="00F02EC2" w:rsidRDefault="002F517C" w:rsidP="002F517C">
      <w:pPr>
        <w:pStyle w:val="Prrafodelista"/>
        <w:numPr>
          <w:ilvl w:val="0"/>
          <w:numId w:val="14"/>
        </w:numPr>
        <w:spacing w:line="360" w:lineRule="auto"/>
        <w:contextualSpacing/>
        <w:jc w:val="both"/>
        <w:rPr>
          <w:rFonts w:ascii="Palatino Linotype" w:hAnsi="Palatino Linotype"/>
        </w:rPr>
      </w:pPr>
      <w:r w:rsidRPr="00F02EC2">
        <w:rPr>
          <w:rFonts w:ascii="Palatino Linotype" w:hAnsi="Palatino Linotype"/>
        </w:rPr>
        <w:t>Conducta de la Autoridad: Las Acciones u omisiones realizadas en el procedimiento. Así como si la autoridad actuó con la debida diligencia.</w:t>
      </w:r>
    </w:p>
    <w:p w14:paraId="6A00DC58" w14:textId="77777777" w:rsidR="002F517C" w:rsidRPr="00F02EC2" w:rsidRDefault="002F517C" w:rsidP="002F517C">
      <w:pPr>
        <w:pStyle w:val="Prrafodelista"/>
        <w:spacing w:line="360" w:lineRule="auto"/>
        <w:rPr>
          <w:rFonts w:ascii="Palatino Linotype" w:hAnsi="Palatino Linotype"/>
        </w:rPr>
      </w:pPr>
    </w:p>
    <w:p w14:paraId="3E121D5F" w14:textId="77777777" w:rsidR="002F517C" w:rsidRPr="00F02EC2" w:rsidRDefault="002F517C" w:rsidP="002F517C">
      <w:pPr>
        <w:spacing w:line="360" w:lineRule="auto"/>
        <w:ind w:left="567"/>
        <w:jc w:val="both"/>
        <w:rPr>
          <w:rFonts w:ascii="Palatino Linotype" w:hAnsi="Palatino Linotype"/>
        </w:rPr>
      </w:pPr>
      <w:r w:rsidRPr="00F02EC2">
        <w:rPr>
          <w:rFonts w:ascii="Palatino Linotype" w:hAnsi="Palatino Linotype"/>
        </w:rPr>
        <w:t>d) La afectación generada en la situación jurídica de la persona involucrada en el proceso: Violación a sus derechos humanos.</w:t>
      </w:r>
    </w:p>
    <w:p w14:paraId="57FD9396" w14:textId="77777777" w:rsidR="002F517C" w:rsidRPr="00F02EC2" w:rsidRDefault="002F517C" w:rsidP="002F517C">
      <w:pPr>
        <w:spacing w:line="360" w:lineRule="auto"/>
        <w:jc w:val="both"/>
        <w:rPr>
          <w:rFonts w:ascii="Palatino Linotype" w:hAnsi="Palatino Linotype"/>
        </w:rPr>
      </w:pPr>
    </w:p>
    <w:p w14:paraId="3613C5AC"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32BB5" w14:textId="77777777" w:rsidR="002F517C" w:rsidRPr="00F02EC2" w:rsidRDefault="002F517C" w:rsidP="002F517C">
      <w:pPr>
        <w:spacing w:line="360" w:lineRule="auto"/>
        <w:jc w:val="both"/>
        <w:rPr>
          <w:rFonts w:ascii="Palatino Linotype" w:hAnsi="Palatino Linotype"/>
        </w:rPr>
      </w:pPr>
    </w:p>
    <w:p w14:paraId="3C007886" w14:textId="77777777" w:rsidR="002F517C" w:rsidRPr="00F02EC2" w:rsidRDefault="002F517C" w:rsidP="002F517C">
      <w:pPr>
        <w:spacing w:line="360" w:lineRule="auto"/>
        <w:jc w:val="both"/>
        <w:rPr>
          <w:rFonts w:ascii="Palatino Linotype" w:hAnsi="Palatino Linotype"/>
          <w:b/>
        </w:rPr>
      </w:pPr>
      <w:r w:rsidRPr="00F02EC2">
        <w:rPr>
          <w:rFonts w:ascii="Palatino Linotype" w:hAnsi="Palatino Linotype"/>
        </w:rPr>
        <w:t xml:space="preserve">Argumento que encuentra sustento en la jurisprudencia P./J. 32/92 emitida por el Pleno de la Suprema Corte de Justicia de la Nación de rubro </w:t>
      </w:r>
      <w:r w:rsidRPr="00F02EC2">
        <w:rPr>
          <w:rFonts w:ascii="Palatino Linotype" w:hAnsi="Palatino Linotype"/>
          <w:i/>
        </w:rPr>
        <w:t xml:space="preserve">“TÉRMINOS PROCESALES. PARA DETERMINAR SI UN FUNCIONARIO JUDICIAL ACTUÓ INDEBIDAMENTE POR NO </w:t>
      </w:r>
      <w:r w:rsidRPr="00F02EC2">
        <w:rPr>
          <w:rFonts w:ascii="Palatino Linotype" w:hAnsi="Palatino Linotype"/>
          <w:i/>
        </w:rPr>
        <w:lastRenderedPageBreak/>
        <w:t>RESPETARLOS SE DEBE ATENDER AL PRESUPUESTO QUE CONSIDERÓ EL LEGISLADOR AL FIJARLOS Y LAS CARACTERÍSTICAS DEL CASO.”</w:t>
      </w:r>
      <w:r w:rsidRPr="00F02EC2">
        <w:rPr>
          <w:rFonts w:ascii="Palatino Linotype" w:hAnsi="Palatino Linotype"/>
        </w:rPr>
        <w:t>, visible en la Gaceta del Seminario Judicial de la Federación con el registro digital 205635.</w:t>
      </w:r>
    </w:p>
    <w:p w14:paraId="791C883D" w14:textId="77777777" w:rsidR="002F517C" w:rsidRPr="00F02EC2" w:rsidRDefault="002F517C" w:rsidP="002F517C">
      <w:pPr>
        <w:spacing w:line="360" w:lineRule="auto"/>
        <w:jc w:val="both"/>
        <w:rPr>
          <w:rFonts w:ascii="Palatino Linotype" w:hAnsi="Palatino Linotype"/>
        </w:rPr>
      </w:pPr>
    </w:p>
    <w:p w14:paraId="56A38B03"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8DFDC" w14:textId="77777777" w:rsidR="002F517C" w:rsidRPr="00F02EC2" w:rsidRDefault="002F517C" w:rsidP="002F517C">
      <w:pPr>
        <w:spacing w:line="360" w:lineRule="auto"/>
        <w:jc w:val="both"/>
        <w:rPr>
          <w:rFonts w:ascii="Palatino Linotype" w:hAnsi="Palatino Linotype"/>
        </w:rPr>
      </w:pPr>
    </w:p>
    <w:p w14:paraId="6450D8BB"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9767A9" w14:textId="77777777" w:rsidR="002F517C" w:rsidRPr="00F02EC2" w:rsidRDefault="002F517C" w:rsidP="002F517C">
      <w:pPr>
        <w:spacing w:line="360" w:lineRule="auto"/>
        <w:jc w:val="both"/>
        <w:rPr>
          <w:rFonts w:ascii="Palatino Linotype" w:hAnsi="Palatino Linotype"/>
        </w:rPr>
      </w:pPr>
    </w:p>
    <w:p w14:paraId="27707D30"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7F5628" w14:textId="77777777" w:rsidR="002F517C" w:rsidRPr="00F02EC2" w:rsidRDefault="002F517C" w:rsidP="002F517C">
      <w:pPr>
        <w:spacing w:line="360" w:lineRule="auto"/>
        <w:jc w:val="both"/>
        <w:rPr>
          <w:rFonts w:ascii="Palatino Linotype" w:hAnsi="Palatino Linotype"/>
        </w:rPr>
      </w:pPr>
    </w:p>
    <w:p w14:paraId="2D190D75" w14:textId="77777777" w:rsidR="002F517C" w:rsidRPr="00F02EC2" w:rsidRDefault="002F517C" w:rsidP="002F517C">
      <w:pPr>
        <w:spacing w:line="360" w:lineRule="auto"/>
        <w:jc w:val="both"/>
        <w:rPr>
          <w:rFonts w:ascii="Palatino Linotype" w:hAnsi="Palatino Linotype"/>
        </w:rPr>
      </w:pPr>
      <w:r w:rsidRPr="00F02EC2">
        <w:rPr>
          <w:rFonts w:ascii="Palatino Linotype" w:hAnsi="Palatino Linotype"/>
        </w:rPr>
        <w:lastRenderedPageBreak/>
        <w:t xml:space="preserve"> </w:t>
      </w:r>
      <w:r w:rsidRPr="00F02EC2">
        <w:rPr>
          <w:rFonts w:ascii="Palatino Linotype" w:hAnsi="Palatino Linotype"/>
          <w:i/>
        </w:rPr>
        <w:t>“PLAZO RAZONABLE PARA RESOLVER. DIMENSIÓN Y EFECTOS DE ESTE CONCEPTO CUANDO SE ADUCE EXCESIVA CARGA DE TRABAJO.”</w:t>
      </w:r>
      <w:r w:rsidRPr="00F02EC2">
        <w:rPr>
          <w:rFonts w:ascii="Palatino Linotype" w:hAnsi="Palatino Linotype"/>
        </w:rPr>
        <w:t xml:space="preserve"> consultable en el Seminario Judicial de la Federación y su gaceta, con el registro digital 2002351.</w:t>
      </w:r>
    </w:p>
    <w:p w14:paraId="3525FB93" w14:textId="77777777" w:rsidR="002F517C" w:rsidRPr="00F02EC2" w:rsidRDefault="002F517C" w:rsidP="002F517C">
      <w:pPr>
        <w:spacing w:line="360" w:lineRule="auto"/>
        <w:jc w:val="both"/>
        <w:rPr>
          <w:rFonts w:ascii="Palatino Linotype" w:hAnsi="Palatino Linotype"/>
          <w:b/>
        </w:rPr>
      </w:pPr>
    </w:p>
    <w:p w14:paraId="0D31077A" w14:textId="586BAE58" w:rsidR="002F517C" w:rsidRPr="00F02EC2" w:rsidRDefault="002F517C" w:rsidP="002F517C">
      <w:pPr>
        <w:spacing w:line="360" w:lineRule="auto"/>
        <w:jc w:val="both"/>
        <w:rPr>
          <w:rFonts w:ascii="Palatino Linotype" w:hAnsi="Palatino Linotype"/>
        </w:rPr>
      </w:pPr>
      <w:r w:rsidRPr="00F02EC2">
        <w:rPr>
          <w:rFonts w:ascii="Palatino Linotype" w:hAnsi="Palatino Linotype"/>
          <w:i/>
        </w:rPr>
        <w:t>“PLAZO RAZONABLE PARA RESOLVER. CONCEPTO Y ELEMENTOS QUE LO INTEGRAN A LA LUZ DEL DERECHO INTERNACIONAL DE LOS DERECHOS HUMANOS.”</w:t>
      </w:r>
      <w:r w:rsidRPr="00F02EC2">
        <w:rPr>
          <w:rFonts w:ascii="Palatino Linotype" w:hAnsi="Palatino Linotype"/>
        </w:rPr>
        <w:t>, visible en el Seminario Judicial de la Federación y su gaceta, con el registro digital 2002350.</w:t>
      </w:r>
    </w:p>
    <w:p w14:paraId="3E26A76C" w14:textId="77777777" w:rsidR="002F517C" w:rsidRPr="00F02EC2" w:rsidRDefault="002F517C" w:rsidP="00801793">
      <w:pPr>
        <w:spacing w:line="360" w:lineRule="auto"/>
        <w:jc w:val="both"/>
        <w:rPr>
          <w:rFonts w:ascii="Palatino Linotype" w:hAnsi="Palatino Linotype" w:cs="Arial"/>
        </w:rPr>
      </w:pPr>
    </w:p>
    <w:p w14:paraId="0740FA69" w14:textId="4007AAA8" w:rsidR="00522B62" w:rsidRPr="00F02EC2" w:rsidRDefault="00522B62" w:rsidP="00522B62">
      <w:pPr>
        <w:pStyle w:val="Prrafodelista"/>
        <w:spacing w:line="360" w:lineRule="auto"/>
        <w:ind w:left="0"/>
        <w:jc w:val="both"/>
        <w:rPr>
          <w:rFonts w:ascii="Palatino Linotype" w:hAnsi="Palatino Linotype" w:cs="Arial"/>
          <w:b/>
          <w:bCs/>
        </w:rPr>
      </w:pPr>
      <w:r w:rsidRPr="00F02EC2">
        <w:rPr>
          <w:rFonts w:ascii="Palatino Linotype" w:hAnsi="Palatino Linotype" w:cs="Arial"/>
          <w:b/>
          <w:bCs/>
        </w:rPr>
        <w:t>d) Cierre de Instrucción</w:t>
      </w:r>
    </w:p>
    <w:p w14:paraId="62D33568" w14:textId="37DB936E" w:rsidR="00522B62" w:rsidRPr="00F02EC2" w:rsidRDefault="00522B62" w:rsidP="00522B62">
      <w:pPr>
        <w:spacing w:line="360" w:lineRule="auto"/>
        <w:jc w:val="both"/>
        <w:rPr>
          <w:rFonts w:ascii="Palatino Linotype" w:hAnsi="Palatino Linotype" w:cs="Arial"/>
        </w:rPr>
      </w:pPr>
      <w:r w:rsidRPr="00F02EC2">
        <w:rPr>
          <w:rFonts w:ascii="Palatino Linotype" w:hAnsi="Palatino Linotype"/>
          <w:color w:val="000000" w:themeColor="text1"/>
        </w:rPr>
        <w:t xml:space="preserve">Una vez analizado el estado procesal que guarda el expediente de mérito, el </w:t>
      </w:r>
      <w:r w:rsidR="00B0350D" w:rsidRPr="00F02EC2">
        <w:rPr>
          <w:rFonts w:ascii="Palatino Linotype" w:hAnsi="Palatino Linotype"/>
          <w:b/>
          <w:bCs/>
          <w:color w:val="000000" w:themeColor="text1"/>
        </w:rPr>
        <w:t>trece</w:t>
      </w:r>
      <w:r w:rsidR="00B16F6E" w:rsidRPr="00F02EC2">
        <w:rPr>
          <w:rFonts w:ascii="Palatino Linotype" w:hAnsi="Palatino Linotype"/>
          <w:b/>
          <w:bCs/>
          <w:color w:val="000000" w:themeColor="text1"/>
        </w:rPr>
        <w:t xml:space="preserve"> de </w:t>
      </w:r>
      <w:r w:rsidR="00614F30">
        <w:rPr>
          <w:rFonts w:ascii="Palatino Linotype" w:hAnsi="Palatino Linotype"/>
          <w:b/>
          <w:bCs/>
          <w:color w:val="000000" w:themeColor="text1"/>
        </w:rPr>
        <w:t>diciembre</w:t>
      </w:r>
      <w:r w:rsidR="00F31D00" w:rsidRPr="00F02EC2">
        <w:rPr>
          <w:rFonts w:ascii="Palatino Linotype" w:hAnsi="Palatino Linotype"/>
          <w:b/>
          <w:bCs/>
          <w:color w:val="000000" w:themeColor="text1"/>
        </w:rPr>
        <w:t xml:space="preserve"> de </w:t>
      </w:r>
      <w:r w:rsidRPr="00F02EC2">
        <w:rPr>
          <w:rFonts w:ascii="Palatino Linotype" w:hAnsi="Palatino Linotype"/>
          <w:b/>
          <w:bCs/>
          <w:color w:val="000000" w:themeColor="text1"/>
        </w:rPr>
        <w:t xml:space="preserve">dos mil veintidós, </w:t>
      </w:r>
      <w:r w:rsidRPr="00F02EC2">
        <w:rPr>
          <w:rFonts w:ascii="Palatino Linotype" w:hAnsi="Palatino Linotype"/>
          <w:color w:val="000000" w:themeColor="text1"/>
        </w:rPr>
        <w:t xml:space="preserve">la </w:t>
      </w:r>
      <w:r w:rsidRPr="00F02EC2">
        <w:rPr>
          <w:rFonts w:ascii="Palatino Linotype" w:hAnsi="Palatino Linotype"/>
          <w:b/>
          <w:color w:val="000000" w:themeColor="text1"/>
        </w:rPr>
        <w:t>Comisionada</w:t>
      </w:r>
      <w:r w:rsidRPr="00F02EC2">
        <w:rPr>
          <w:rFonts w:ascii="Palatino Linotype" w:hAnsi="Palatino Linotype"/>
          <w:color w:val="000000" w:themeColor="text1"/>
        </w:rPr>
        <w:t xml:space="preserve"> </w:t>
      </w:r>
      <w:r w:rsidRPr="00F02EC2">
        <w:rPr>
          <w:rFonts w:ascii="Palatino Linotype" w:hAnsi="Palatino Linotype"/>
          <w:b/>
          <w:color w:val="000000" w:themeColor="text1"/>
        </w:rPr>
        <w:t>Sharon Cristina Morales Martínez</w:t>
      </w:r>
      <w:r w:rsidRPr="00F02EC2">
        <w:rPr>
          <w:rFonts w:ascii="Palatino Linotype" w:hAnsi="Palatino Linotype"/>
          <w:color w:val="000000" w:themeColor="text1"/>
        </w:rPr>
        <w:t xml:space="preserve"> acordó los cierres de instrucción;</w:t>
      </w:r>
      <w:r w:rsidRPr="00F02EC2">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4598855C" w14:textId="77777777" w:rsidR="00522B62" w:rsidRPr="00F02EC2" w:rsidRDefault="00522B62" w:rsidP="00801793">
      <w:pPr>
        <w:spacing w:line="360" w:lineRule="auto"/>
        <w:jc w:val="both"/>
        <w:rPr>
          <w:rFonts w:ascii="Palatino Linotype" w:hAnsi="Palatino Linotype" w:cs="Arial"/>
          <w:color w:val="000000" w:themeColor="text1"/>
        </w:rPr>
      </w:pPr>
    </w:p>
    <w:p w14:paraId="307772BA" w14:textId="77777777" w:rsidR="00536C04" w:rsidRPr="00F02EC2" w:rsidRDefault="00536C04" w:rsidP="00177BA7">
      <w:pPr>
        <w:jc w:val="center"/>
        <w:rPr>
          <w:rFonts w:ascii="Palatino Linotype" w:hAnsi="Palatino Linotype" w:cs="Arial"/>
          <w:b/>
          <w:bCs/>
          <w:color w:val="000000" w:themeColor="text1"/>
          <w:spacing w:val="60"/>
          <w:sz w:val="28"/>
        </w:rPr>
      </w:pPr>
      <w:r w:rsidRPr="00F02EC2">
        <w:rPr>
          <w:rFonts w:ascii="Palatino Linotype" w:hAnsi="Palatino Linotype" w:cs="Arial"/>
          <w:b/>
          <w:bCs/>
          <w:color w:val="000000" w:themeColor="text1"/>
          <w:spacing w:val="60"/>
          <w:sz w:val="28"/>
        </w:rPr>
        <w:t>CONSIDERANDO</w:t>
      </w:r>
    </w:p>
    <w:p w14:paraId="3142EC0D" w14:textId="77777777" w:rsidR="00536C04" w:rsidRPr="00F02EC2" w:rsidRDefault="00536C04" w:rsidP="00177BA7">
      <w:pPr>
        <w:rPr>
          <w:rFonts w:ascii="Palatino Linotype" w:hAnsi="Palatino Linotype"/>
          <w:b/>
          <w:bCs/>
          <w:spacing w:val="40"/>
          <w:sz w:val="28"/>
          <w:szCs w:val="28"/>
        </w:rPr>
      </w:pPr>
    </w:p>
    <w:p w14:paraId="7531711D" w14:textId="77777777" w:rsidR="00756235" w:rsidRPr="00F02EC2" w:rsidRDefault="00756235" w:rsidP="00756235">
      <w:pPr>
        <w:spacing w:line="360" w:lineRule="auto"/>
        <w:ind w:right="50"/>
        <w:jc w:val="both"/>
        <w:rPr>
          <w:rFonts w:ascii="Palatino Linotype" w:hAnsi="Palatino Linotype"/>
          <w:b/>
          <w:color w:val="000000" w:themeColor="text1"/>
        </w:rPr>
      </w:pPr>
      <w:r w:rsidRPr="00F02EC2">
        <w:rPr>
          <w:rFonts w:ascii="Palatino Linotype" w:hAnsi="Palatino Linotype"/>
          <w:b/>
          <w:color w:val="000000" w:themeColor="text1"/>
          <w:sz w:val="28"/>
          <w:szCs w:val="28"/>
        </w:rPr>
        <w:t>PRIMERO</w:t>
      </w:r>
      <w:r w:rsidRPr="00F02EC2">
        <w:rPr>
          <w:rFonts w:ascii="Palatino Linotype" w:hAnsi="Palatino Linotype"/>
          <w:b/>
          <w:color w:val="000000" w:themeColor="text1"/>
        </w:rPr>
        <w:t>.</w:t>
      </w:r>
      <w:r w:rsidRPr="00F02EC2">
        <w:rPr>
          <w:rFonts w:ascii="Palatino Linotype" w:hAnsi="Palatino Linotype"/>
          <w:color w:val="000000" w:themeColor="text1"/>
        </w:rPr>
        <w:t xml:space="preserve"> </w:t>
      </w:r>
      <w:r w:rsidRPr="00F02EC2">
        <w:rPr>
          <w:rFonts w:ascii="Palatino Linotype" w:hAnsi="Palatino Linotype"/>
          <w:b/>
          <w:color w:val="000000" w:themeColor="text1"/>
        </w:rPr>
        <w:t>Competencia</w:t>
      </w:r>
      <w:r w:rsidRPr="00F02EC2">
        <w:rPr>
          <w:rFonts w:ascii="Palatino Linotype" w:hAnsi="Palatino Linotype"/>
          <w:color w:val="000000" w:themeColor="text1"/>
        </w:rPr>
        <w:t>.</w:t>
      </w:r>
      <w:r w:rsidRPr="00F02EC2">
        <w:rPr>
          <w:rFonts w:ascii="Palatino Linotype" w:hAnsi="Palatino Linotype"/>
          <w:b/>
          <w:color w:val="000000" w:themeColor="text1"/>
        </w:rPr>
        <w:t xml:space="preserve"> </w:t>
      </w:r>
    </w:p>
    <w:p w14:paraId="04CD4BF7" w14:textId="1B2FFBB2" w:rsidR="00756235" w:rsidRPr="00F02EC2" w:rsidRDefault="00756235" w:rsidP="00756235">
      <w:pPr>
        <w:spacing w:line="360" w:lineRule="auto"/>
        <w:ind w:right="50"/>
        <w:jc w:val="both"/>
        <w:rPr>
          <w:rFonts w:ascii="Palatino Linotype" w:hAnsi="Palatino Linotype" w:cs="Arial"/>
          <w:color w:val="000000" w:themeColor="text1"/>
        </w:rPr>
      </w:pPr>
      <w:r w:rsidRPr="00F02EC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F02EC2">
        <w:rPr>
          <w:rFonts w:ascii="Palatino Linotype" w:hAnsi="Palatino Linotype"/>
          <w:color w:val="000000" w:themeColor="text1"/>
        </w:rPr>
        <w:t>los</w:t>
      </w:r>
      <w:r w:rsidRPr="00F02EC2">
        <w:rPr>
          <w:rFonts w:ascii="Palatino Linotype" w:hAnsi="Palatino Linotype"/>
          <w:color w:val="000000" w:themeColor="text1"/>
        </w:rPr>
        <w:t xml:space="preserve"> presente</w:t>
      </w:r>
      <w:r w:rsidR="00025060" w:rsidRPr="00F02EC2">
        <w:rPr>
          <w:rFonts w:ascii="Palatino Linotype" w:hAnsi="Palatino Linotype"/>
          <w:color w:val="000000" w:themeColor="text1"/>
        </w:rPr>
        <w:t>s</w:t>
      </w:r>
      <w:r w:rsidRPr="00F02EC2">
        <w:rPr>
          <w:rFonts w:ascii="Palatino Linotype" w:hAnsi="Palatino Linotype"/>
          <w:color w:val="000000" w:themeColor="text1"/>
        </w:rPr>
        <w:t xml:space="preserve"> </w:t>
      </w:r>
      <w:r w:rsidR="00025060" w:rsidRPr="00F02EC2">
        <w:rPr>
          <w:rFonts w:ascii="Palatino Linotype" w:hAnsi="Palatino Linotype"/>
          <w:color w:val="000000" w:themeColor="text1"/>
        </w:rPr>
        <w:t>R</w:t>
      </w:r>
      <w:r w:rsidRPr="00F02EC2">
        <w:rPr>
          <w:rFonts w:ascii="Palatino Linotype" w:hAnsi="Palatino Linotype"/>
          <w:color w:val="000000" w:themeColor="text1"/>
        </w:rPr>
        <w:t xml:space="preserve">ecurso de </w:t>
      </w:r>
      <w:r w:rsidR="00025060" w:rsidRPr="00F02EC2">
        <w:rPr>
          <w:rFonts w:ascii="Palatino Linotype" w:hAnsi="Palatino Linotype"/>
          <w:color w:val="000000" w:themeColor="text1"/>
        </w:rPr>
        <w:t>R</w:t>
      </w:r>
      <w:r w:rsidRPr="00F02EC2">
        <w:rPr>
          <w:rFonts w:ascii="Palatino Linotype" w:hAnsi="Palatino Linotype"/>
          <w:color w:val="000000" w:themeColor="text1"/>
        </w:rPr>
        <w:t xml:space="preserve">evisión, conforme a lo dispuesto en los artículos 6, Apartado A de la Constitución Política de los Estados Unidos Mexicanos; 5, párrafos trigésimo, </w:t>
      </w:r>
      <w:r w:rsidRPr="00F02EC2">
        <w:rPr>
          <w:rFonts w:ascii="Palatino Linotype" w:hAnsi="Palatino Linotype"/>
          <w:color w:val="000000" w:themeColor="text1"/>
        </w:rPr>
        <w:lastRenderedPageBreak/>
        <w:t>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02EC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F02EC2"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F02EC2" w:rsidRDefault="00756235" w:rsidP="00756235">
      <w:pPr>
        <w:spacing w:line="360" w:lineRule="auto"/>
        <w:jc w:val="both"/>
        <w:rPr>
          <w:rFonts w:ascii="Palatino Linotype" w:hAnsi="Palatino Linotype" w:cs="Arial"/>
          <w:b/>
          <w:color w:val="000000" w:themeColor="text1"/>
        </w:rPr>
      </w:pPr>
      <w:r w:rsidRPr="00F02EC2">
        <w:rPr>
          <w:rFonts w:ascii="Palatino Linotype" w:hAnsi="Palatino Linotype" w:cs="Arial"/>
          <w:b/>
          <w:color w:val="000000" w:themeColor="text1"/>
          <w:sz w:val="28"/>
        </w:rPr>
        <w:t>SEGUNDO</w:t>
      </w:r>
      <w:r w:rsidRPr="00F02EC2">
        <w:rPr>
          <w:rFonts w:ascii="Palatino Linotype" w:hAnsi="Palatino Linotype" w:cs="Arial"/>
          <w:b/>
          <w:color w:val="000000" w:themeColor="text1"/>
        </w:rPr>
        <w:t xml:space="preserve">. Interés. </w:t>
      </w:r>
    </w:p>
    <w:p w14:paraId="204DEEDD" w14:textId="01BD1565" w:rsidR="00C83CB6" w:rsidRPr="00F02EC2" w:rsidRDefault="00C06A7F" w:rsidP="00C83CB6">
      <w:pPr>
        <w:spacing w:line="360" w:lineRule="auto"/>
        <w:jc w:val="both"/>
        <w:rPr>
          <w:rFonts w:ascii="Palatino Linotype" w:hAnsi="Palatino Linotype" w:cs="Arial"/>
          <w:b/>
          <w:bCs/>
          <w:color w:val="000000" w:themeColor="text1"/>
        </w:rPr>
      </w:pPr>
      <w:r w:rsidRPr="00F02EC2">
        <w:rPr>
          <w:rFonts w:ascii="Palatino Linotype" w:hAnsi="Palatino Linotype" w:cs="Arial"/>
          <w:bCs/>
          <w:color w:val="000000" w:themeColor="text1"/>
        </w:rPr>
        <w:t>El</w:t>
      </w:r>
      <w:r w:rsidR="00756235" w:rsidRPr="00F02EC2">
        <w:rPr>
          <w:rFonts w:ascii="Palatino Linotype" w:hAnsi="Palatino Linotype" w:cs="Arial"/>
          <w:bCs/>
          <w:color w:val="000000" w:themeColor="text1"/>
        </w:rPr>
        <w:t xml:space="preserve"> </w:t>
      </w:r>
      <w:r w:rsidR="005E17B7" w:rsidRPr="00F02EC2">
        <w:rPr>
          <w:rFonts w:ascii="Palatino Linotype" w:hAnsi="Palatino Linotype" w:cs="Arial"/>
          <w:bCs/>
          <w:color w:val="000000" w:themeColor="text1"/>
        </w:rPr>
        <w:t>R</w:t>
      </w:r>
      <w:r w:rsidR="00756235" w:rsidRPr="00F02EC2">
        <w:rPr>
          <w:rFonts w:ascii="Palatino Linotype" w:hAnsi="Palatino Linotype" w:cs="Arial"/>
          <w:bCs/>
          <w:color w:val="000000" w:themeColor="text1"/>
        </w:rPr>
        <w:t xml:space="preserve">ecursos de </w:t>
      </w:r>
      <w:r w:rsidR="005E17B7" w:rsidRPr="00F02EC2">
        <w:rPr>
          <w:rFonts w:ascii="Palatino Linotype" w:hAnsi="Palatino Linotype" w:cs="Arial"/>
          <w:bCs/>
          <w:color w:val="000000" w:themeColor="text1"/>
        </w:rPr>
        <w:t>R</w:t>
      </w:r>
      <w:r w:rsidR="00756235" w:rsidRPr="00F02EC2">
        <w:rPr>
          <w:rFonts w:ascii="Palatino Linotype" w:hAnsi="Palatino Linotype" w:cs="Arial"/>
          <w:bCs/>
          <w:color w:val="000000" w:themeColor="text1"/>
        </w:rPr>
        <w:t>evisión</w:t>
      </w:r>
      <w:r w:rsidR="005F5D50" w:rsidRPr="00F02EC2">
        <w:rPr>
          <w:rFonts w:ascii="Palatino Linotype" w:hAnsi="Palatino Linotype" w:cs="Arial"/>
          <w:bCs/>
          <w:color w:val="000000" w:themeColor="text1"/>
        </w:rPr>
        <w:t xml:space="preserve"> materia del presente estudio</w:t>
      </w:r>
      <w:r w:rsidR="005100FA" w:rsidRPr="00F02EC2">
        <w:rPr>
          <w:rFonts w:ascii="Palatino Linotype" w:hAnsi="Palatino Linotype" w:cs="Arial"/>
          <w:bCs/>
          <w:color w:val="000000" w:themeColor="text1"/>
        </w:rPr>
        <w:t xml:space="preserve"> fue</w:t>
      </w:r>
      <w:r w:rsidR="00756235" w:rsidRPr="00F02EC2">
        <w:rPr>
          <w:rFonts w:ascii="Palatino Linotype" w:hAnsi="Palatino Linotype" w:cs="Arial"/>
          <w:bCs/>
          <w:color w:val="000000" w:themeColor="text1"/>
        </w:rPr>
        <w:t xml:space="preserve"> interpuestos por parte legítima, en atención a que se presentó por </w:t>
      </w:r>
      <w:r w:rsidR="0020369B">
        <w:rPr>
          <w:rFonts w:ascii="Palatino Linotype" w:hAnsi="Palatino Linotype" w:cs="Arial"/>
          <w:b/>
          <w:color w:val="000000" w:themeColor="text1"/>
        </w:rPr>
        <w:t>EL</w:t>
      </w:r>
      <w:r w:rsidR="00F83ED1" w:rsidRPr="00F02EC2">
        <w:rPr>
          <w:rFonts w:ascii="Palatino Linotype" w:hAnsi="Palatino Linotype" w:cs="Arial"/>
          <w:b/>
          <w:color w:val="000000" w:themeColor="text1"/>
        </w:rPr>
        <w:t xml:space="preserve"> RECURRENTE</w:t>
      </w:r>
      <w:r w:rsidR="00756235" w:rsidRPr="00F02EC2">
        <w:rPr>
          <w:rFonts w:ascii="Palatino Linotype" w:hAnsi="Palatino Linotype" w:cs="Arial"/>
          <w:b/>
          <w:bCs/>
          <w:color w:val="000000" w:themeColor="text1"/>
        </w:rPr>
        <w:t>,</w:t>
      </w:r>
      <w:r w:rsidR="00756235" w:rsidRPr="00F02EC2">
        <w:rPr>
          <w:rFonts w:ascii="Palatino Linotype" w:hAnsi="Palatino Linotype" w:cs="Arial"/>
          <w:bCs/>
          <w:color w:val="000000" w:themeColor="text1"/>
        </w:rPr>
        <w:t xml:space="preserve"> quien es la misma persona que formuló la solicitud de acceso a la información pública a</w:t>
      </w:r>
      <w:r w:rsidR="005100FA" w:rsidRPr="00F02EC2">
        <w:rPr>
          <w:rFonts w:ascii="Palatino Linotype" w:hAnsi="Palatino Linotype" w:cs="Arial"/>
          <w:bCs/>
          <w:color w:val="000000" w:themeColor="text1"/>
        </w:rPr>
        <w:t xml:space="preserve"> </w:t>
      </w:r>
      <w:r w:rsidR="005100FA" w:rsidRPr="00F02EC2">
        <w:rPr>
          <w:rFonts w:ascii="Palatino Linotype" w:hAnsi="Palatino Linotype"/>
          <w:b/>
        </w:rPr>
        <w:t>EL SUJETO OBLIGADO</w:t>
      </w:r>
      <w:r w:rsidR="00C83CB6" w:rsidRPr="00F02EC2">
        <w:rPr>
          <w:rFonts w:ascii="Palatino Linotype" w:hAnsi="Palatino Linotype" w:cs="Arial"/>
          <w:b/>
          <w:bCs/>
          <w:color w:val="000000" w:themeColor="text1"/>
        </w:rPr>
        <w:t xml:space="preserve">, </w:t>
      </w:r>
      <w:r w:rsidR="00C83CB6" w:rsidRPr="00F02EC2">
        <w:rPr>
          <w:rFonts w:ascii="Palatino Linotype" w:hAnsi="Palatino Linotype" w:cs="Arial"/>
          <w:bCs/>
          <w:color w:val="000000" w:themeColor="text1"/>
        </w:rPr>
        <w:t xml:space="preserve">pues para ello, es </w:t>
      </w:r>
      <w:r w:rsidR="00C83CB6" w:rsidRPr="00F02EC2">
        <w:rPr>
          <w:rFonts w:ascii="Palatino Linotype" w:hAnsi="Palatino Linotype" w:cs="Arial"/>
          <w:color w:val="000000"/>
          <w:lang w:eastAsia="es-MX"/>
        </w:rPr>
        <w:t xml:space="preserve">necesario que el particular ingrese al </w:t>
      </w:r>
      <w:r w:rsidR="00C83CB6" w:rsidRPr="00F02EC2">
        <w:rPr>
          <w:rFonts w:ascii="Palatino Linotype" w:hAnsi="Palatino Linotype" w:cs="Arial"/>
          <w:b/>
          <w:color w:val="000000"/>
          <w:lang w:eastAsia="es-MX"/>
        </w:rPr>
        <w:t xml:space="preserve">SAIMEX </w:t>
      </w:r>
      <w:r w:rsidR="00C83CB6" w:rsidRPr="00F02EC2">
        <w:rPr>
          <w:rFonts w:ascii="Palatino Linotype" w:hAnsi="Palatino Linotype" w:cs="Arial"/>
          <w:color w:val="000000"/>
          <w:lang w:eastAsia="es-MX"/>
        </w:rPr>
        <w:t>mediante la utilización de su clave de usuario y contraseña.</w:t>
      </w:r>
    </w:p>
    <w:p w14:paraId="41F46396" w14:textId="20C55804" w:rsidR="00CB029B" w:rsidRPr="00F02EC2"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F02EC2"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F02EC2">
        <w:rPr>
          <w:rFonts w:ascii="Palatino Linotype" w:hAnsi="Palatino Linotype" w:cs="Arial"/>
          <w:b/>
          <w:color w:val="000000" w:themeColor="text1"/>
          <w:sz w:val="28"/>
          <w:szCs w:val="28"/>
        </w:rPr>
        <w:t xml:space="preserve">TERCERO. </w:t>
      </w:r>
      <w:r w:rsidRPr="00F02EC2">
        <w:rPr>
          <w:rFonts w:ascii="Palatino Linotype" w:hAnsi="Palatino Linotype" w:cs="Arial"/>
          <w:b/>
          <w:color w:val="000000" w:themeColor="text1"/>
          <w:lang w:val="es-ES"/>
        </w:rPr>
        <w:t xml:space="preserve">Oportunidad. </w:t>
      </w:r>
    </w:p>
    <w:p w14:paraId="7C75D1BE" w14:textId="52848211" w:rsidR="00E82A21" w:rsidRPr="00F02EC2"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02EC2">
        <w:rPr>
          <w:rFonts w:ascii="Palatino Linotype" w:hAnsi="Palatino Linotype" w:cs="Arial"/>
        </w:rPr>
        <w:t>El Recurso de Revisión fue</w:t>
      </w:r>
      <w:r w:rsidR="00E82A21" w:rsidRPr="00F02EC2">
        <w:rPr>
          <w:rFonts w:ascii="Palatino Linotype" w:hAnsi="Palatino Linotype" w:cs="Arial"/>
        </w:rPr>
        <w:t xml:space="preserve"> interpuesto dentro del plazo de quince días hábiles, contados a partir del día siguiente al en que </w:t>
      </w:r>
      <w:r w:rsidR="002D3E5D" w:rsidRPr="00F02EC2">
        <w:rPr>
          <w:rFonts w:ascii="Palatino Linotype" w:hAnsi="Palatino Linotype" w:cs="Arial"/>
          <w:b/>
        </w:rPr>
        <w:t>EL RECURRENTE</w:t>
      </w:r>
      <w:r w:rsidR="00E82A21" w:rsidRPr="00F02EC2">
        <w:rPr>
          <w:rFonts w:ascii="Palatino Linotype" w:hAnsi="Palatino Linotype" w:cs="Arial"/>
          <w:b/>
        </w:rPr>
        <w:t xml:space="preserve"> </w:t>
      </w:r>
      <w:r w:rsidR="00E82A21" w:rsidRPr="00F02EC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F02EC2" w:rsidRDefault="00E82A21" w:rsidP="00E82A21">
      <w:pPr>
        <w:ind w:left="851" w:right="901"/>
        <w:jc w:val="both"/>
        <w:rPr>
          <w:rFonts w:ascii="Palatino Linotype" w:hAnsi="Palatino Linotype" w:cs="Arial"/>
          <w:i/>
          <w:sz w:val="22"/>
          <w:szCs w:val="22"/>
          <w:lang w:eastAsia="es-MX"/>
        </w:rPr>
      </w:pPr>
      <w:r w:rsidRPr="00F02EC2">
        <w:rPr>
          <w:rFonts w:ascii="Palatino Linotype" w:hAnsi="Palatino Linotype" w:cs="Arial"/>
          <w:i/>
          <w:sz w:val="22"/>
          <w:szCs w:val="22"/>
          <w:lang w:eastAsia="es-MX"/>
        </w:rPr>
        <w:t>“</w:t>
      </w:r>
      <w:r w:rsidRPr="00F02EC2">
        <w:rPr>
          <w:rFonts w:ascii="Palatino Linotype" w:hAnsi="Palatino Linotype" w:cs="Arial"/>
          <w:b/>
          <w:i/>
          <w:sz w:val="22"/>
          <w:szCs w:val="22"/>
          <w:lang w:eastAsia="es-MX"/>
        </w:rPr>
        <w:t>Artículo 178</w:t>
      </w:r>
      <w:r w:rsidRPr="00F02EC2">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F02EC2" w:rsidRDefault="00E82A21" w:rsidP="00E82A21">
      <w:pPr>
        <w:ind w:left="851" w:right="901"/>
        <w:jc w:val="both"/>
        <w:rPr>
          <w:rFonts w:ascii="Palatino Linotype" w:hAnsi="Palatino Linotype" w:cs="Arial"/>
          <w:i/>
          <w:sz w:val="22"/>
          <w:szCs w:val="22"/>
          <w:lang w:eastAsia="es-MX"/>
        </w:rPr>
      </w:pPr>
    </w:p>
    <w:p w14:paraId="77747457" w14:textId="77777777" w:rsidR="00E82A21" w:rsidRPr="00F02EC2" w:rsidRDefault="00E82A21" w:rsidP="00E82A21">
      <w:pPr>
        <w:ind w:left="851" w:right="901"/>
        <w:jc w:val="both"/>
        <w:rPr>
          <w:rFonts w:ascii="Palatino Linotype" w:hAnsi="Palatino Linotype" w:cs="Arial"/>
          <w:i/>
          <w:sz w:val="22"/>
          <w:szCs w:val="22"/>
          <w:lang w:eastAsia="es-MX"/>
        </w:rPr>
      </w:pPr>
      <w:r w:rsidRPr="00F02EC2">
        <w:rPr>
          <w:rFonts w:ascii="Palatino Linotype" w:hAnsi="Palatino Linotype" w:cs="Arial"/>
          <w:i/>
          <w:sz w:val="22"/>
          <w:szCs w:val="22"/>
          <w:lang w:eastAsia="es-MX"/>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F02EC2" w:rsidRDefault="00E82A21" w:rsidP="00E82A21">
      <w:pPr>
        <w:ind w:left="851" w:right="901"/>
        <w:jc w:val="both"/>
        <w:rPr>
          <w:rFonts w:ascii="Palatino Linotype" w:hAnsi="Palatino Linotype" w:cs="Arial"/>
          <w:i/>
          <w:sz w:val="22"/>
          <w:szCs w:val="22"/>
          <w:lang w:eastAsia="es-MX"/>
        </w:rPr>
      </w:pPr>
    </w:p>
    <w:p w14:paraId="1F440462" w14:textId="454309A8" w:rsidR="00E82A21" w:rsidRPr="00F02EC2" w:rsidRDefault="00E82A21" w:rsidP="00E82A21">
      <w:pPr>
        <w:ind w:left="851" w:right="901"/>
        <w:jc w:val="both"/>
        <w:rPr>
          <w:rFonts w:ascii="Palatino Linotype" w:hAnsi="Palatino Linotype"/>
          <w:i/>
          <w:sz w:val="22"/>
          <w:szCs w:val="22"/>
        </w:rPr>
      </w:pPr>
      <w:r w:rsidRPr="00F02EC2">
        <w:rPr>
          <w:rFonts w:ascii="Palatino Linotype" w:hAnsi="Palatino Linotype" w:cs="Arial"/>
          <w:i/>
          <w:sz w:val="22"/>
          <w:szCs w:val="22"/>
          <w:lang w:eastAsia="es-MX"/>
        </w:rPr>
        <w:t xml:space="preserve">En el caso de que se interponga ante la Unidad de Transparencia, ésta deberá remitir el Recursos de </w:t>
      </w:r>
      <w:r w:rsidR="004E484D" w:rsidRPr="00F02EC2">
        <w:rPr>
          <w:rFonts w:ascii="Palatino Linotype" w:hAnsi="Palatino Linotype" w:cs="Arial"/>
          <w:i/>
          <w:sz w:val="22"/>
          <w:szCs w:val="22"/>
          <w:lang w:eastAsia="es-MX"/>
        </w:rPr>
        <w:t>Revisión al</w:t>
      </w:r>
      <w:r w:rsidRPr="00F02EC2">
        <w:rPr>
          <w:rFonts w:ascii="Palatino Linotype" w:hAnsi="Palatino Linotype" w:cs="Arial"/>
          <w:i/>
          <w:sz w:val="22"/>
          <w:szCs w:val="22"/>
          <w:lang w:eastAsia="es-MX"/>
        </w:rPr>
        <w:t xml:space="preserve"> Instituto a más tardar al día siguiente de haberlo recibido”</w:t>
      </w:r>
      <w:r w:rsidRPr="00F02EC2">
        <w:rPr>
          <w:rFonts w:ascii="Palatino Linotype" w:hAnsi="Palatino Linotype"/>
          <w:i/>
          <w:sz w:val="22"/>
          <w:szCs w:val="22"/>
        </w:rPr>
        <w:t xml:space="preserve"> (Sic)</w:t>
      </w:r>
    </w:p>
    <w:p w14:paraId="2E8C8826" w14:textId="77777777" w:rsidR="00E82A21" w:rsidRPr="00F02EC2" w:rsidRDefault="00E82A21" w:rsidP="00E82A21">
      <w:pPr>
        <w:ind w:left="851" w:right="901"/>
        <w:jc w:val="both"/>
        <w:rPr>
          <w:rFonts w:ascii="Palatino Linotype" w:hAnsi="Palatino Linotype"/>
          <w:i/>
          <w:sz w:val="22"/>
          <w:szCs w:val="22"/>
        </w:rPr>
      </w:pPr>
    </w:p>
    <w:p w14:paraId="479CBB56" w14:textId="3D185E97" w:rsidR="00163B61" w:rsidRPr="00F02EC2" w:rsidRDefault="00E82A21" w:rsidP="00E82A21">
      <w:pPr>
        <w:spacing w:line="360" w:lineRule="auto"/>
        <w:jc w:val="both"/>
        <w:rPr>
          <w:rFonts w:ascii="Palatino Linotype" w:eastAsia="Palatino Linotype" w:hAnsi="Palatino Linotype" w:cs="Palatino Linotype"/>
          <w:color w:val="000000"/>
        </w:rPr>
      </w:pPr>
      <w:r w:rsidRPr="00F02EC2">
        <w:rPr>
          <w:rFonts w:ascii="Palatino Linotype" w:hAnsi="Palatino Linotype" w:cs="Arial"/>
        </w:rPr>
        <w:t xml:space="preserve">En esa tesitura, atendiendo a que </w:t>
      </w:r>
      <w:r w:rsidRPr="00F02EC2">
        <w:rPr>
          <w:rFonts w:ascii="Palatino Linotype" w:hAnsi="Palatino Linotype" w:cs="Arial"/>
          <w:b/>
        </w:rPr>
        <w:t>EL SUJETO OBLIGADO</w:t>
      </w:r>
      <w:r w:rsidR="005100FA" w:rsidRPr="00F02EC2">
        <w:rPr>
          <w:rFonts w:ascii="Palatino Linotype" w:hAnsi="Palatino Linotype" w:cs="Arial"/>
        </w:rPr>
        <w:t xml:space="preserve"> notificó la respuesta a la solicitud</w:t>
      </w:r>
      <w:r w:rsidRPr="00F02EC2">
        <w:rPr>
          <w:rFonts w:ascii="Palatino Linotype" w:hAnsi="Palatino Linotype" w:cs="Arial"/>
        </w:rPr>
        <w:t xml:space="preserve"> de Acceso a la Información Pública el </w:t>
      </w:r>
      <w:r w:rsidR="00067F71" w:rsidRPr="00F02EC2">
        <w:rPr>
          <w:rFonts w:ascii="Palatino Linotype" w:hAnsi="Palatino Linotype" w:cs="Arial"/>
          <w:b/>
        </w:rPr>
        <w:t xml:space="preserve">uno de julio </w:t>
      </w:r>
      <w:r w:rsidRPr="00F02EC2">
        <w:rPr>
          <w:rFonts w:ascii="Palatino Linotype" w:hAnsi="Palatino Linotype" w:cs="Arial"/>
          <w:b/>
        </w:rPr>
        <w:t>de dos mil veintidós</w:t>
      </w:r>
      <w:r w:rsidRPr="00F02EC2">
        <w:rPr>
          <w:rFonts w:ascii="Palatino Linotype" w:hAnsi="Palatino Linotype" w:cs="Arial"/>
        </w:rPr>
        <w:t>; así, el plazo de quince días hábiles que el artículo 178 d</w:t>
      </w:r>
      <w:r w:rsidR="009D09B7" w:rsidRPr="00F02EC2">
        <w:rPr>
          <w:rFonts w:ascii="Palatino Linotype" w:hAnsi="Palatino Linotype" w:cs="Arial"/>
        </w:rPr>
        <w:t>e la Ley de la materia otorga a</w:t>
      </w:r>
      <w:r w:rsidR="005100FA" w:rsidRPr="00F02EC2">
        <w:rPr>
          <w:rFonts w:ascii="Palatino Linotype" w:hAnsi="Palatino Linotype" w:cs="Arial"/>
        </w:rPr>
        <w:t xml:space="preserve"> </w:t>
      </w:r>
      <w:r w:rsidR="002D3E5D" w:rsidRPr="00F02EC2">
        <w:rPr>
          <w:rFonts w:ascii="Palatino Linotype" w:hAnsi="Palatino Linotype" w:cs="Arial"/>
          <w:b/>
        </w:rPr>
        <w:t>EL RECURRENTE</w:t>
      </w:r>
      <w:r w:rsidR="005100FA" w:rsidRPr="00F02EC2">
        <w:rPr>
          <w:rFonts w:ascii="Palatino Linotype" w:hAnsi="Palatino Linotype" w:cs="Arial"/>
        </w:rPr>
        <w:t xml:space="preserve"> </w:t>
      </w:r>
      <w:r w:rsidRPr="00F02EC2">
        <w:rPr>
          <w:rFonts w:ascii="Palatino Linotype" w:hAnsi="Palatino Linotype" w:cs="Arial"/>
        </w:rPr>
        <w:t xml:space="preserve">para presentar </w:t>
      </w:r>
      <w:r w:rsidR="005100FA" w:rsidRPr="00F02EC2">
        <w:rPr>
          <w:rFonts w:ascii="Palatino Linotype" w:hAnsi="Palatino Linotype" w:cs="Arial"/>
        </w:rPr>
        <w:t>el</w:t>
      </w:r>
      <w:r w:rsidRPr="00F02EC2">
        <w:rPr>
          <w:rFonts w:ascii="Palatino Linotype" w:hAnsi="Palatino Linotype" w:cs="Arial"/>
        </w:rPr>
        <w:t xml:space="preserve"> respectivo Recurso de Revisión, </w:t>
      </w:r>
      <w:r w:rsidR="005100FA" w:rsidRPr="00F02EC2">
        <w:rPr>
          <w:rFonts w:ascii="Palatino Linotype" w:hAnsi="Palatino Linotype" w:cs="Arial"/>
        </w:rPr>
        <w:t xml:space="preserve">transcurrió del </w:t>
      </w:r>
      <w:r w:rsidR="00067F71" w:rsidRPr="00F02EC2">
        <w:rPr>
          <w:rFonts w:ascii="Palatino Linotype" w:hAnsi="Palatino Linotype" w:cs="Arial"/>
          <w:b/>
        </w:rPr>
        <w:t>cuatro de julio</w:t>
      </w:r>
      <w:r w:rsidR="00553B3A" w:rsidRPr="00F02EC2">
        <w:rPr>
          <w:rFonts w:ascii="Palatino Linotype" w:hAnsi="Palatino Linotype" w:cs="Arial"/>
          <w:b/>
        </w:rPr>
        <w:t xml:space="preserve"> </w:t>
      </w:r>
      <w:r w:rsidR="00256FD6" w:rsidRPr="00F02EC2">
        <w:rPr>
          <w:rFonts w:ascii="Palatino Linotype" w:hAnsi="Palatino Linotype" w:cs="Arial"/>
          <w:b/>
        </w:rPr>
        <w:t>al</w:t>
      </w:r>
      <w:r w:rsidR="00067F71" w:rsidRPr="00F02EC2">
        <w:rPr>
          <w:rFonts w:ascii="Palatino Linotype" w:hAnsi="Palatino Linotype" w:cs="Arial"/>
          <w:b/>
        </w:rPr>
        <w:t xml:space="preserve"> cinco de agosto</w:t>
      </w:r>
      <w:r w:rsidR="005100FA" w:rsidRPr="00F02EC2">
        <w:rPr>
          <w:rFonts w:ascii="Palatino Linotype" w:hAnsi="Palatino Linotype" w:cs="Arial"/>
          <w:b/>
        </w:rPr>
        <w:t xml:space="preserve"> de dos mil veintidós</w:t>
      </w:r>
      <w:r w:rsidR="005100FA" w:rsidRPr="00F02EC2">
        <w:rPr>
          <w:rFonts w:ascii="Palatino Linotype" w:hAnsi="Palatino Linotype" w:cs="Arial"/>
        </w:rPr>
        <w:t xml:space="preserve">, </w:t>
      </w:r>
      <w:r w:rsidR="005100FA" w:rsidRPr="00F02EC2">
        <w:rPr>
          <w:rFonts w:ascii="Palatino Linotype" w:eastAsiaTheme="minorEastAsia" w:hAnsi="Palatino Linotype" w:cs="Arial"/>
          <w:lang w:val="es-ES_tradnl"/>
        </w:rPr>
        <w:t>sin contemplar en el cómputo los días</w:t>
      </w:r>
      <w:r w:rsidR="00067F71" w:rsidRPr="00F02EC2">
        <w:rPr>
          <w:rFonts w:ascii="Palatino Linotype" w:eastAsiaTheme="minorEastAsia" w:hAnsi="Palatino Linotype" w:cs="Arial"/>
          <w:lang w:val="es-ES_tradnl"/>
        </w:rPr>
        <w:t xml:space="preserve"> dos, tres, nueve, diez, dieciséis, diecisiete, treinta y treinta y uno de julio</w:t>
      </w:r>
      <w:bookmarkStart w:id="1" w:name="_Hlk62134391"/>
      <w:r w:rsidR="00256FD6" w:rsidRPr="00F02EC2">
        <w:rPr>
          <w:rFonts w:ascii="Palatino Linotype" w:eastAsiaTheme="minorEastAsia" w:hAnsi="Palatino Linotype" w:cs="Arial"/>
          <w:lang w:val="es-ES_tradnl"/>
        </w:rPr>
        <w:t xml:space="preserve">, </w:t>
      </w:r>
      <w:r w:rsidR="005100FA" w:rsidRPr="00F02EC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005100FA" w:rsidRPr="00F02EC2">
        <w:rPr>
          <w:rFonts w:ascii="Palatino Linotype" w:eastAsiaTheme="minorEastAsia" w:hAnsi="Palatino Linotype" w:cs="Arial"/>
          <w:lang w:val="es-ES_tradnl"/>
        </w:rPr>
        <w:t xml:space="preserve">, además, </w:t>
      </w:r>
      <w:r w:rsidR="00067F71" w:rsidRPr="00F02EC2">
        <w:rPr>
          <w:rFonts w:ascii="Palatino Linotype" w:eastAsiaTheme="minorEastAsia" w:hAnsi="Palatino Linotype" w:cs="Arial"/>
          <w:lang w:val="es-ES_tradnl"/>
        </w:rPr>
        <w:t>los días del dieciocho al veintinueve de julio de dos mil veintidós</w:t>
      </w:r>
      <w:r w:rsidR="00256FD6" w:rsidRPr="00F02EC2">
        <w:rPr>
          <w:rFonts w:ascii="Palatino Linotype" w:eastAsiaTheme="minorEastAsia" w:hAnsi="Palatino Linotype" w:cs="Arial"/>
          <w:lang w:val="es-ES_tradnl"/>
        </w:rPr>
        <w:t xml:space="preserve">, </w:t>
      </w:r>
      <w:r w:rsidR="005100FA" w:rsidRPr="00F02EC2">
        <w:rPr>
          <w:rFonts w:ascii="Palatino Linotype" w:eastAsiaTheme="minorEastAsia" w:hAnsi="Palatino Linotype" w:cs="Arial"/>
          <w:lang w:val="es-ES_tradnl"/>
        </w:rPr>
        <w:t>por ser considerado</w:t>
      </w:r>
      <w:r w:rsidR="00125669" w:rsidRPr="00F02EC2">
        <w:rPr>
          <w:rFonts w:ascii="Palatino Linotype" w:eastAsiaTheme="minorEastAsia" w:hAnsi="Palatino Linotype" w:cs="Arial"/>
          <w:lang w:val="es-ES_tradnl"/>
        </w:rPr>
        <w:t>s</w:t>
      </w:r>
      <w:r w:rsidR="005100FA" w:rsidRPr="00F02EC2">
        <w:rPr>
          <w:rFonts w:ascii="Palatino Linotype" w:eastAsiaTheme="minorEastAsia" w:hAnsi="Palatino Linotype" w:cs="Arial"/>
          <w:lang w:val="es-ES_tradnl"/>
        </w:rPr>
        <w:t xml:space="preserve"> como día</w:t>
      </w:r>
      <w:r w:rsidR="00125669" w:rsidRPr="00F02EC2">
        <w:rPr>
          <w:rFonts w:ascii="Palatino Linotype" w:eastAsiaTheme="minorEastAsia" w:hAnsi="Palatino Linotype" w:cs="Arial"/>
          <w:lang w:val="es-ES_tradnl"/>
        </w:rPr>
        <w:t>s</w:t>
      </w:r>
      <w:r w:rsidR="005100FA" w:rsidRPr="00F02EC2">
        <w:rPr>
          <w:rFonts w:ascii="Palatino Linotype" w:eastAsiaTheme="minorEastAsia" w:hAnsi="Palatino Linotype" w:cs="Arial"/>
          <w:lang w:val="es-ES_tradnl"/>
        </w:rPr>
        <w:t xml:space="preserve"> inhábil</w:t>
      </w:r>
      <w:r w:rsidR="00125669" w:rsidRPr="00F02EC2">
        <w:rPr>
          <w:rFonts w:ascii="Palatino Linotype" w:eastAsiaTheme="minorEastAsia" w:hAnsi="Palatino Linotype" w:cs="Arial"/>
          <w:lang w:val="es-ES_tradnl"/>
        </w:rPr>
        <w:t>es</w:t>
      </w:r>
      <w:r w:rsidR="005100FA" w:rsidRPr="00F02EC2">
        <w:rPr>
          <w:rFonts w:ascii="Palatino Linotype" w:eastAsiaTheme="minorEastAsia" w:hAnsi="Palatino Linotype" w:cs="Arial"/>
          <w:lang w:val="es-ES_tradnl"/>
        </w:rPr>
        <w:t xml:space="preserve"> por suspensión de labores en términos del</w:t>
      </w:r>
      <w:r w:rsidRPr="00F02EC2">
        <w:rPr>
          <w:rFonts w:ascii="Palatino Linotype" w:eastAsia="Palatino Linotype" w:hAnsi="Palatino Linotype" w:cs="Palatino Linotype"/>
          <w:color w:val="000000"/>
        </w:rPr>
        <w:t xml:space="preserve">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F02EC2" w:rsidRDefault="00163B61" w:rsidP="00E82A21">
      <w:pPr>
        <w:spacing w:line="360" w:lineRule="auto"/>
        <w:jc w:val="both"/>
        <w:rPr>
          <w:rFonts w:ascii="Palatino Linotype" w:eastAsia="Palatino Linotype" w:hAnsi="Palatino Linotype" w:cs="Palatino Linotype"/>
          <w:color w:val="000000"/>
        </w:rPr>
      </w:pPr>
    </w:p>
    <w:p w14:paraId="32B4E7F6" w14:textId="4FC06017" w:rsidR="00756235" w:rsidRPr="00F02EC2" w:rsidRDefault="00E82A21" w:rsidP="00E82A21">
      <w:pPr>
        <w:spacing w:line="360" w:lineRule="auto"/>
        <w:jc w:val="both"/>
        <w:rPr>
          <w:rFonts w:ascii="Palatino Linotype" w:hAnsi="Palatino Linotype" w:cs="Arial"/>
          <w:color w:val="000000" w:themeColor="text1"/>
          <w:lang w:val="es-ES"/>
        </w:rPr>
      </w:pPr>
      <w:r w:rsidRPr="00F02EC2">
        <w:rPr>
          <w:rFonts w:ascii="Palatino Linotype" w:hAnsi="Palatino Linotype" w:cs="Arial"/>
        </w:rPr>
        <w:t>Por tanto,</w:t>
      </w:r>
      <w:r w:rsidR="005100FA" w:rsidRPr="00F02EC2">
        <w:rPr>
          <w:rFonts w:ascii="Palatino Linotype" w:hAnsi="Palatino Linotype" w:cs="Arial"/>
        </w:rPr>
        <w:t xml:space="preserve"> si</w:t>
      </w:r>
      <w:r w:rsidRPr="00F02EC2">
        <w:rPr>
          <w:rFonts w:ascii="Palatino Linotype" w:hAnsi="Palatino Linotype" w:cs="Arial"/>
        </w:rPr>
        <w:t xml:space="preserve"> </w:t>
      </w:r>
      <w:r w:rsidR="005100FA" w:rsidRPr="00F02EC2">
        <w:rPr>
          <w:rFonts w:ascii="Palatino Linotype" w:hAnsi="Palatino Linotype" w:cs="Arial"/>
        </w:rPr>
        <w:t xml:space="preserve">el </w:t>
      </w:r>
      <w:r w:rsidRPr="00F02EC2">
        <w:rPr>
          <w:rFonts w:ascii="Palatino Linotype" w:hAnsi="Palatino Linotype" w:cs="Arial"/>
        </w:rPr>
        <w:t>Rec</w:t>
      </w:r>
      <w:r w:rsidR="005100FA" w:rsidRPr="00F02EC2">
        <w:rPr>
          <w:rFonts w:ascii="Palatino Linotype" w:hAnsi="Palatino Linotype" w:cs="Arial"/>
        </w:rPr>
        <w:t>ursos de Revisión que nos ocupa, se interpuso</w:t>
      </w:r>
      <w:r w:rsidRPr="00F02EC2">
        <w:rPr>
          <w:rFonts w:ascii="Palatino Linotype" w:hAnsi="Palatino Linotype" w:cs="Arial"/>
        </w:rPr>
        <w:t xml:space="preserve"> </w:t>
      </w:r>
      <w:r w:rsidR="009F0E3E" w:rsidRPr="00F02EC2">
        <w:rPr>
          <w:rFonts w:ascii="Palatino Linotype" w:hAnsi="Palatino Linotype" w:cs="Arial"/>
        </w:rPr>
        <w:t xml:space="preserve">el </w:t>
      </w:r>
      <w:r w:rsidR="00125669" w:rsidRPr="00F02EC2">
        <w:rPr>
          <w:rFonts w:ascii="Palatino Linotype" w:hAnsi="Palatino Linotype" w:cs="Arial"/>
          <w:b/>
        </w:rPr>
        <w:t>uno de julio</w:t>
      </w:r>
      <w:r w:rsidR="005100FA" w:rsidRPr="00F02EC2">
        <w:rPr>
          <w:rFonts w:ascii="Palatino Linotype" w:hAnsi="Palatino Linotype" w:cs="Arial"/>
          <w:b/>
        </w:rPr>
        <w:t xml:space="preserve"> </w:t>
      </w:r>
      <w:r w:rsidRPr="00F02EC2">
        <w:rPr>
          <w:rFonts w:ascii="Palatino Linotype" w:hAnsi="Palatino Linotype" w:cs="Arial"/>
          <w:b/>
        </w:rPr>
        <w:t>de dos mil veintidós</w:t>
      </w:r>
      <w:r w:rsidR="005100FA" w:rsidRPr="00F02EC2">
        <w:rPr>
          <w:rFonts w:ascii="Palatino Linotype" w:hAnsi="Palatino Linotype" w:cs="Arial"/>
        </w:rPr>
        <w:t>, éste se encuentra dentro de</w:t>
      </w:r>
      <w:r w:rsidRPr="00F02EC2">
        <w:rPr>
          <w:rFonts w:ascii="Palatino Linotype" w:hAnsi="Palatino Linotype" w:cs="Arial"/>
        </w:rPr>
        <w:t xml:space="preserve">l </w:t>
      </w:r>
      <w:r w:rsidR="005100FA" w:rsidRPr="00F02EC2">
        <w:rPr>
          <w:rFonts w:ascii="Palatino Linotype" w:hAnsi="Palatino Linotype" w:cs="Arial"/>
        </w:rPr>
        <w:t>margen</w:t>
      </w:r>
      <w:r w:rsidRPr="00F02EC2">
        <w:rPr>
          <w:rFonts w:ascii="Palatino Linotype" w:hAnsi="Palatino Linotype" w:cs="Arial"/>
        </w:rPr>
        <w:t xml:space="preserve"> temporal previsto en el precepto legal citado en el párrafo anterior y, por tanto, su interposición se considera oportuna.</w:t>
      </w:r>
    </w:p>
    <w:p w14:paraId="585C811B" w14:textId="704F11FB" w:rsidR="00756235" w:rsidRPr="00F02EC2"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F02EC2">
        <w:rPr>
          <w:rFonts w:ascii="Palatino Linotype" w:hAnsi="Palatino Linotype"/>
          <w:b/>
          <w:color w:val="000000" w:themeColor="text1"/>
          <w:sz w:val="28"/>
        </w:rPr>
        <w:lastRenderedPageBreak/>
        <w:t>CUARTO</w:t>
      </w:r>
      <w:r w:rsidR="003533BB" w:rsidRPr="00F02EC2">
        <w:rPr>
          <w:rFonts w:ascii="Palatino Linotype" w:hAnsi="Palatino Linotype"/>
          <w:b/>
          <w:color w:val="000000" w:themeColor="text1"/>
          <w:sz w:val="28"/>
        </w:rPr>
        <w:t xml:space="preserve">. </w:t>
      </w:r>
      <w:r w:rsidR="00756235" w:rsidRPr="00F02EC2">
        <w:rPr>
          <w:rFonts w:ascii="Palatino Linotype" w:hAnsi="Palatino Linotype"/>
          <w:b/>
        </w:rPr>
        <w:t xml:space="preserve">Procedibilidad. </w:t>
      </w:r>
    </w:p>
    <w:p w14:paraId="4C3C8EE2" w14:textId="66B1FBAD" w:rsidR="00AE4768" w:rsidRPr="00F02EC2"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F02EC2">
        <w:rPr>
          <w:rFonts w:ascii="Palatino Linotype" w:hAnsi="Palatino Linotype" w:cs="Arial"/>
          <w:lang w:val="es-ES"/>
        </w:rPr>
        <w:t xml:space="preserve">Este Instituto considera importante precisar que conforme al artículo 180, fracción II, último párrafo de la </w:t>
      </w:r>
      <w:r w:rsidRPr="00F02EC2">
        <w:rPr>
          <w:rFonts w:ascii="Palatino Linotype" w:hAnsi="Palatino Linotype" w:cs="Arial"/>
          <w:lang w:val="es-ES" w:eastAsia="es-MX"/>
        </w:rPr>
        <w:t xml:space="preserve">Ley de Transparencia y Acceso a la </w:t>
      </w:r>
      <w:r w:rsidRPr="00F02EC2">
        <w:rPr>
          <w:rFonts w:ascii="Palatino Linotype" w:hAnsi="Palatino Linotype" w:cs="Arial"/>
          <w:lang w:val="es-ES"/>
        </w:rPr>
        <w:t>Información</w:t>
      </w:r>
      <w:r w:rsidRPr="00F02EC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F02EC2"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F02EC2" w:rsidRDefault="00AE4768" w:rsidP="00AE4768">
      <w:pPr>
        <w:tabs>
          <w:tab w:val="left" w:pos="851"/>
        </w:tabs>
        <w:ind w:left="851" w:right="901"/>
        <w:jc w:val="both"/>
        <w:rPr>
          <w:rFonts w:ascii="Palatino Linotype" w:hAnsi="Palatino Linotype"/>
          <w:b/>
          <w:i/>
          <w:sz w:val="22"/>
          <w:szCs w:val="22"/>
          <w:lang w:val="es-ES"/>
        </w:rPr>
      </w:pPr>
      <w:r w:rsidRPr="00F02EC2">
        <w:rPr>
          <w:rFonts w:ascii="Palatino Linotype" w:hAnsi="Palatino Linotype"/>
          <w:b/>
          <w:i/>
          <w:sz w:val="22"/>
          <w:szCs w:val="22"/>
          <w:lang w:val="es-ES"/>
        </w:rPr>
        <w:t xml:space="preserve">“Artículo 180. </w:t>
      </w:r>
      <w:r w:rsidRPr="00F02EC2">
        <w:rPr>
          <w:rFonts w:ascii="Palatino Linotype" w:hAnsi="Palatino Linotype"/>
          <w:i/>
          <w:sz w:val="22"/>
          <w:szCs w:val="22"/>
          <w:lang w:val="es-ES"/>
        </w:rPr>
        <w:t xml:space="preserve">El </w:t>
      </w:r>
      <w:r w:rsidRPr="00F02EC2">
        <w:rPr>
          <w:rFonts w:ascii="Palatino Linotype" w:hAnsi="Palatino Linotype" w:cs="Arial"/>
          <w:i/>
          <w:sz w:val="22"/>
          <w:szCs w:val="22"/>
          <w:lang w:val="es-ES"/>
        </w:rPr>
        <w:t>recurso</w:t>
      </w:r>
      <w:r w:rsidRPr="00F02EC2">
        <w:rPr>
          <w:rFonts w:ascii="Palatino Linotype" w:hAnsi="Palatino Linotype"/>
          <w:i/>
          <w:sz w:val="22"/>
          <w:szCs w:val="22"/>
          <w:lang w:val="es-ES"/>
        </w:rPr>
        <w:t xml:space="preserve"> </w:t>
      </w:r>
      <w:r w:rsidRPr="00F02EC2">
        <w:rPr>
          <w:rFonts w:ascii="Palatino Linotype" w:hAnsi="Palatino Linotype" w:cs="Arial"/>
          <w:i/>
          <w:color w:val="222222"/>
          <w:sz w:val="22"/>
          <w:szCs w:val="22"/>
          <w:lang w:val="es-ES" w:eastAsia="es-MX"/>
        </w:rPr>
        <w:t>de</w:t>
      </w:r>
      <w:r w:rsidRPr="00F02EC2">
        <w:rPr>
          <w:rFonts w:ascii="Palatino Linotype" w:hAnsi="Palatino Linotype"/>
          <w:i/>
          <w:sz w:val="22"/>
          <w:szCs w:val="22"/>
          <w:lang w:val="es-ES"/>
        </w:rPr>
        <w:t xml:space="preserve"> revisión contendrá:</w:t>
      </w:r>
      <w:r w:rsidRPr="00F02EC2">
        <w:rPr>
          <w:rFonts w:ascii="Palatino Linotype" w:hAnsi="Palatino Linotype"/>
          <w:b/>
          <w:i/>
          <w:sz w:val="22"/>
          <w:szCs w:val="22"/>
          <w:lang w:val="es-ES"/>
        </w:rPr>
        <w:t xml:space="preserve"> </w:t>
      </w:r>
    </w:p>
    <w:p w14:paraId="1897BC62" w14:textId="77777777" w:rsidR="00AE4768" w:rsidRPr="00F02EC2" w:rsidRDefault="00AE4768" w:rsidP="00AE4768">
      <w:pPr>
        <w:tabs>
          <w:tab w:val="left" w:pos="851"/>
        </w:tabs>
        <w:ind w:left="851" w:right="901"/>
        <w:jc w:val="both"/>
        <w:rPr>
          <w:rFonts w:ascii="Palatino Linotype" w:hAnsi="Palatino Linotype"/>
          <w:b/>
          <w:i/>
          <w:sz w:val="22"/>
          <w:szCs w:val="22"/>
          <w:lang w:val="es-ES"/>
        </w:rPr>
      </w:pPr>
      <w:r w:rsidRPr="00F02EC2">
        <w:rPr>
          <w:rFonts w:ascii="Palatino Linotype" w:hAnsi="Palatino Linotype"/>
          <w:b/>
          <w:i/>
          <w:sz w:val="22"/>
          <w:szCs w:val="22"/>
          <w:lang w:val="es-ES"/>
        </w:rPr>
        <w:t>…</w:t>
      </w:r>
    </w:p>
    <w:p w14:paraId="1022B048" w14:textId="77777777" w:rsidR="00AE4768" w:rsidRPr="00F02EC2" w:rsidRDefault="00AE4768" w:rsidP="00AE4768">
      <w:pPr>
        <w:tabs>
          <w:tab w:val="left" w:pos="851"/>
        </w:tabs>
        <w:ind w:left="851" w:right="901"/>
        <w:jc w:val="both"/>
        <w:rPr>
          <w:rFonts w:ascii="Palatino Linotype" w:hAnsi="Palatino Linotype"/>
          <w:i/>
          <w:sz w:val="22"/>
          <w:szCs w:val="22"/>
          <w:lang w:val="es-ES"/>
        </w:rPr>
      </w:pPr>
      <w:r w:rsidRPr="00F02EC2">
        <w:rPr>
          <w:rFonts w:ascii="Palatino Linotype" w:hAnsi="Palatino Linotype"/>
          <w:b/>
          <w:i/>
          <w:sz w:val="22"/>
          <w:szCs w:val="22"/>
          <w:lang w:val="es-ES"/>
        </w:rPr>
        <w:t xml:space="preserve">II. El nombre del solicitante </w:t>
      </w:r>
      <w:r w:rsidRPr="00F02EC2">
        <w:rPr>
          <w:rFonts w:ascii="Palatino Linotype" w:hAnsi="Palatino Linotype" w:cs="Arial"/>
          <w:b/>
          <w:i/>
          <w:color w:val="222222"/>
          <w:sz w:val="22"/>
          <w:szCs w:val="22"/>
          <w:lang w:val="es-ES" w:eastAsia="es-MX"/>
        </w:rPr>
        <w:t>que</w:t>
      </w:r>
      <w:r w:rsidRPr="00F02EC2">
        <w:rPr>
          <w:rFonts w:ascii="Palatino Linotype" w:hAnsi="Palatino Linotype"/>
          <w:b/>
          <w:i/>
          <w:sz w:val="22"/>
          <w:szCs w:val="22"/>
          <w:lang w:val="es-ES"/>
        </w:rPr>
        <w:t xml:space="preserve"> recurre </w:t>
      </w:r>
      <w:r w:rsidRPr="00F02EC2">
        <w:rPr>
          <w:rFonts w:ascii="Palatino Linotype" w:hAnsi="Palatino Linotype"/>
          <w:i/>
          <w:sz w:val="22"/>
          <w:szCs w:val="22"/>
          <w:lang w:val="es-ES"/>
        </w:rPr>
        <w:t>o de su representante y, en su caso, …</w:t>
      </w:r>
    </w:p>
    <w:p w14:paraId="1DD161DF" w14:textId="77777777" w:rsidR="00AE4768" w:rsidRPr="00F02EC2" w:rsidRDefault="00AE4768" w:rsidP="00AE4768">
      <w:pPr>
        <w:tabs>
          <w:tab w:val="left" w:pos="851"/>
        </w:tabs>
        <w:ind w:left="851" w:right="901"/>
        <w:jc w:val="both"/>
        <w:rPr>
          <w:rFonts w:ascii="Palatino Linotype" w:hAnsi="Palatino Linotype"/>
          <w:b/>
          <w:i/>
          <w:sz w:val="22"/>
          <w:szCs w:val="22"/>
          <w:lang w:val="es-ES"/>
        </w:rPr>
      </w:pPr>
      <w:r w:rsidRPr="00F02EC2">
        <w:rPr>
          <w:rFonts w:ascii="Palatino Linotype" w:hAnsi="Palatino Linotype"/>
          <w:b/>
          <w:i/>
          <w:sz w:val="22"/>
          <w:szCs w:val="22"/>
          <w:lang w:val="es-ES"/>
        </w:rPr>
        <w:t xml:space="preserve">En caso de </w:t>
      </w:r>
      <w:r w:rsidRPr="00F02EC2">
        <w:rPr>
          <w:rFonts w:ascii="Palatino Linotype" w:hAnsi="Palatino Linotype" w:cs="Arial"/>
          <w:b/>
          <w:i/>
          <w:color w:val="222222"/>
          <w:sz w:val="22"/>
          <w:szCs w:val="22"/>
          <w:lang w:val="es-ES" w:eastAsia="es-MX"/>
        </w:rPr>
        <w:t>que</w:t>
      </w:r>
      <w:r w:rsidRPr="00F02EC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02EC2">
        <w:rPr>
          <w:rFonts w:ascii="Palatino Linotype" w:hAnsi="Palatino Linotype"/>
          <w:i/>
          <w:sz w:val="22"/>
          <w:szCs w:val="22"/>
          <w:lang w:val="es-ES"/>
        </w:rPr>
        <w:t>, IV, VII y VIII.</w:t>
      </w:r>
      <w:r w:rsidRPr="00F02EC2">
        <w:rPr>
          <w:rFonts w:ascii="Palatino Linotype" w:hAnsi="Palatino Linotype"/>
          <w:b/>
          <w:i/>
          <w:sz w:val="22"/>
          <w:szCs w:val="22"/>
          <w:lang w:val="es-ES"/>
        </w:rPr>
        <w:t>”</w:t>
      </w:r>
    </w:p>
    <w:p w14:paraId="04A465D5" w14:textId="396D2C41" w:rsidR="00AE4768" w:rsidRPr="00F02EC2" w:rsidRDefault="00AE4768" w:rsidP="00AE4768">
      <w:pPr>
        <w:tabs>
          <w:tab w:val="left" w:pos="851"/>
        </w:tabs>
        <w:ind w:left="851" w:right="901"/>
        <w:jc w:val="both"/>
        <w:rPr>
          <w:rFonts w:ascii="Palatino Linotype" w:hAnsi="Palatino Linotype"/>
          <w:i/>
          <w:sz w:val="22"/>
          <w:szCs w:val="22"/>
          <w:lang w:val="es-ES"/>
        </w:rPr>
      </w:pPr>
      <w:r w:rsidRPr="00F02EC2">
        <w:rPr>
          <w:rFonts w:ascii="Palatino Linotype" w:hAnsi="Palatino Linotype"/>
          <w:i/>
          <w:sz w:val="22"/>
          <w:szCs w:val="22"/>
          <w:lang w:val="es-ES"/>
        </w:rPr>
        <w:t>(Énfasis añadido)</w:t>
      </w:r>
    </w:p>
    <w:p w14:paraId="2C47861E" w14:textId="77777777" w:rsidR="00097826" w:rsidRPr="00F02EC2" w:rsidRDefault="00097826" w:rsidP="00AE4768">
      <w:pPr>
        <w:tabs>
          <w:tab w:val="left" w:pos="851"/>
        </w:tabs>
        <w:ind w:left="851" w:right="901"/>
        <w:jc w:val="both"/>
        <w:rPr>
          <w:rFonts w:ascii="Palatino Linotype" w:hAnsi="Palatino Linotype"/>
          <w:i/>
          <w:sz w:val="22"/>
          <w:szCs w:val="22"/>
          <w:lang w:val="es-ES"/>
        </w:rPr>
      </w:pPr>
    </w:p>
    <w:p w14:paraId="77A3BFED" w14:textId="51D23FB2" w:rsidR="00AE4768" w:rsidRPr="00F02EC2" w:rsidRDefault="00150E9A" w:rsidP="00AE4768">
      <w:pPr>
        <w:spacing w:line="360" w:lineRule="auto"/>
        <w:jc w:val="both"/>
        <w:rPr>
          <w:rFonts w:ascii="Palatino Linotype" w:hAnsi="Palatino Linotype"/>
          <w:b/>
          <w:lang w:val="es-ES"/>
        </w:rPr>
      </w:pPr>
      <w:r w:rsidRPr="00F02EC2">
        <w:rPr>
          <w:rFonts w:ascii="Palatino Linotype" w:hAnsi="Palatino Linotype"/>
          <w:lang w:val="es-ES"/>
        </w:rPr>
        <w:t>Por lo que, derivado que el</w:t>
      </w:r>
      <w:r w:rsidR="005E17B7" w:rsidRPr="00F02EC2">
        <w:rPr>
          <w:rFonts w:ascii="Palatino Linotype" w:hAnsi="Palatino Linotype"/>
          <w:lang w:val="es-ES"/>
        </w:rPr>
        <w:t xml:space="preserve"> R</w:t>
      </w:r>
      <w:r w:rsidR="00AE4768" w:rsidRPr="00F02EC2">
        <w:rPr>
          <w:rFonts w:ascii="Palatino Linotype" w:hAnsi="Palatino Linotype"/>
          <w:lang w:val="es-ES"/>
        </w:rPr>
        <w:t xml:space="preserve">ecurso de </w:t>
      </w:r>
      <w:r w:rsidR="005E17B7" w:rsidRPr="00F02EC2">
        <w:rPr>
          <w:rFonts w:ascii="Palatino Linotype" w:hAnsi="Palatino Linotype"/>
          <w:lang w:val="es-ES"/>
        </w:rPr>
        <w:t>R</w:t>
      </w:r>
      <w:r w:rsidR="00AE4768" w:rsidRPr="00F02EC2">
        <w:rPr>
          <w:rFonts w:ascii="Palatino Linotype" w:hAnsi="Palatino Linotype"/>
          <w:lang w:val="es-ES"/>
        </w:rPr>
        <w:t>evisión materia del presente asunto, se interpus</w:t>
      </w:r>
      <w:r w:rsidRPr="00F02EC2">
        <w:rPr>
          <w:rFonts w:ascii="Palatino Linotype" w:hAnsi="Palatino Linotype"/>
          <w:lang w:val="es-ES"/>
        </w:rPr>
        <w:t>o</w:t>
      </w:r>
      <w:r w:rsidR="005E17B7" w:rsidRPr="00F02EC2">
        <w:rPr>
          <w:rFonts w:ascii="Palatino Linotype" w:hAnsi="Palatino Linotype"/>
          <w:lang w:val="es-ES"/>
        </w:rPr>
        <w:t xml:space="preserve"> </w:t>
      </w:r>
      <w:r w:rsidR="00AE4768" w:rsidRPr="00F02EC2">
        <w:rPr>
          <w:rFonts w:ascii="Palatino Linotype" w:hAnsi="Palatino Linotype"/>
          <w:lang w:val="es-ES"/>
        </w:rPr>
        <w:t>de manera electrónica, no es necesario que contenga determinados requisitos, entre ellos, el nombre d</w:t>
      </w:r>
      <w:r w:rsidRPr="00F02EC2">
        <w:rPr>
          <w:rFonts w:ascii="Palatino Linotype" w:hAnsi="Palatino Linotype"/>
          <w:lang w:val="es-ES"/>
        </w:rPr>
        <w:t xml:space="preserve">e </w:t>
      </w:r>
      <w:r w:rsidR="002D3E5D" w:rsidRPr="00F02EC2">
        <w:rPr>
          <w:rFonts w:ascii="Palatino Linotype" w:hAnsi="Palatino Linotype"/>
          <w:b/>
          <w:lang w:val="es-ES"/>
        </w:rPr>
        <w:t>EL RECURRENTE</w:t>
      </w:r>
      <w:r w:rsidR="00AE4768" w:rsidRPr="00F02EC2">
        <w:rPr>
          <w:rFonts w:ascii="Palatino Linotype" w:hAnsi="Palatino Linotype" w:cs="Arial"/>
          <w:b/>
          <w:lang w:val="es-ES"/>
        </w:rPr>
        <w:t>;</w:t>
      </w:r>
      <w:r w:rsidR="00AE4768" w:rsidRPr="00F02EC2">
        <w:rPr>
          <w:rFonts w:ascii="Palatino Linotype" w:hAnsi="Palatino Linotype"/>
          <w:lang w:val="es-ES"/>
        </w:rPr>
        <w:t xml:space="preserve"> por lo que, en el presente caso, al haber sido presentado</w:t>
      </w:r>
      <w:r w:rsidR="005E17B7" w:rsidRPr="00F02EC2">
        <w:rPr>
          <w:rFonts w:ascii="Palatino Linotype" w:hAnsi="Palatino Linotype"/>
          <w:lang w:val="es-ES"/>
        </w:rPr>
        <w:t xml:space="preserve"> </w:t>
      </w:r>
      <w:r w:rsidRPr="00F02EC2">
        <w:rPr>
          <w:rFonts w:ascii="Palatino Linotype" w:hAnsi="Palatino Linotype"/>
          <w:lang w:val="es-ES"/>
        </w:rPr>
        <w:t xml:space="preserve">el </w:t>
      </w:r>
      <w:r w:rsidR="005E17B7" w:rsidRPr="00F02EC2">
        <w:rPr>
          <w:rFonts w:ascii="Palatino Linotype" w:hAnsi="Palatino Linotype"/>
          <w:lang w:val="es-ES"/>
        </w:rPr>
        <w:t>R</w:t>
      </w:r>
      <w:r w:rsidR="00AE4768" w:rsidRPr="00F02EC2">
        <w:rPr>
          <w:rFonts w:ascii="Palatino Linotype" w:hAnsi="Palatino Linotype"/>
          <w:lang w:val="es-ES"/>
        </w:rPr>
        <w:t xml:space="preserve">ecurso de </w:t>
      </w:r>
      <w:r w:rsidR="005E17B7" w:rsidRPr="00F02EC2">
        <w:rPr>
          <w:rFonts w:ascii="Palatino Linotype" w:hAnsi="Palatino Linotype"/>
          <w:lang w:val="es-ES"/>
        </w:rPr>
        <w:t>R</w:t>
      </w:r>
      <w:r w:rsidR="00AE4768" w:rsidRPr="00F02EC2">
        <w:rPr>
          <w:rFonts w:ascii="Palatino Linotype" w:hAnsi="Palatino Linotype"/>
          <w:lang w:val="es-ES"/>
        </w:rPr>
        <w:t xml:space="preserve">evisión vía </w:t>
      </w:r>
      <w:r w:rsidR="00AE4768" w:rsidRPr="00F02EC2">
        <w:rPr>
          <w:rFonts w:ascii="Palatino Linotype" w:hAnsi="Palatino Linotype"/>
          <w:b/>
          <w:lang w:val="es-ES"/>
        </w:rPr>
        <w:t>SAIMEX</w:t>
      </w:r>
      <w:r w:rsidR="00AE4768" w:rsidRPr="00F02EC2">
        <w:rPr>
          <w:rFonts w:ascii="Palatino Linotype" w:hAnsi="Palatino Linotype"/>
          <w:lang w:val="es-ES"/>
        </w:rPr>
        <w:t>, dicho requisito resulta innecesario.</w:t>
      </w:r>
    </w:p>
    <w:p w14:paraId="6006E906" w14:textId="77777777" w:rsidR="00AE4768" w:rsidRPr="00F02EC2" w:rsidRDefault="00AE4768" w:rsidP="00AE4768">
      <w:pPr>
        <w:spacing w:line="360" w:lineRule="auto"/>
        <w:jc w:val="both"/>
        <w:rPr>
          <w:rFonts w:ascii="Palatino Linotype" w:hAnsi="Palatino Linotype"/>
          <w:lang w:val="es-ES"/>
        </w:rPr>
      </w:pPr>
    </w:p>
    <w:p w14:paraId="042663D3" w14:textId="77777777" w:rsidR="00AE4768" w:rsidRPr="00F02EC2" w:rsidRDefault="00AE4768" w:rsidP="00AE4768">
      <w:pPr>
        <w:spacing w:line="360" w:lineRule="auto"/>
        <w:jc w:val="both"/>
        <w:rPr>
          <w:rFonts w:ascii="Palatino Linotype" w:hAnsi="Palatino Linotype" w:cs="Arial"/>
          <w:color w:val="000000"/>
          <w:lang w:val="es-ES"/>
        </w:rPr>
      </w:pPr>
      <w:r w:rsidRPr="00F02EC2">
        <w:rPr>
          <w:rFonts w:ascii="Palatino Linotype" w:hAnsi="Palatino Linotype"/>
          <w:lang w:val="es-ES"/>
        </w:rPr>
        <w:t xml:space="preserve">Lo anterior es así, pues el artículo 15 de </w:t>
      </w:r>
      <w:r w:rsidRPr="00F02EC2">
        <w:rPr>
          <w:rFonts w:ascii="Palatino Linotype" w:hAnsi="Palatino Linotype" w:cs="Arial"/>
          <w:lang w:val="es-ES" w:eastAsia="es-MX"/>
        </w:rPr>
        <w:t xml:space="preserve">Ley de Transparencia y Acceso a la </w:t>
      </w:r>
      <w:r w:rsidRPr="00F02EC2">
        <w:rPr>
          <w:rFonts w:ascii="Palatino Linotype" w:hAnsi="Palatino Linotype" w:cs="Arial"/>
          <w:lang w:val="es-ES"/>
        </w:rPr>
        <w:t>Información</w:t>
      </w:r>
      <w:r w:rsidRPr="00F02EC2">
        <w:rPr>
          <w:rFonts w:ascii="Palatino Linotype" w:hAnsi="Palatino Linotype" w:cs="Arial"/>
          <w:lang w:val="es-ES" w:eastAsia="es-MX"/>
        </w:rPr>
        <w:t xml:space="preserve"> Pública del Estado de México y Municipios </w:t>
      </w:r>
      <w:r w:rsidRPr="00F02EC2">
        <w:rPr>
          <w:rFonts w:ascii="Palatino Linotype" w:hAnsi="Palatino Linotype" w:cs="Arial"/>
          <w:iCs/>
          <w:lang w:val="es-ES"/>
        </w:rPr>
        <w:t xml:space="preserve">prevé que, </w:t>
      </w:r>
      <w:r w:rsidRPr="00F02EC2">
        <w:rPr>
          <w:rFonts w:ascii="Palatino Linotype" w:hAnsi="Palatino Linotype"/>
          <w:lang w:val="es-ES"/>
        </w:rPr>
        <w:t xml:space="preserve">toda persona tendrá acceso a la información </w:t>
      </w:r>
      <w:r w:rsidRPr="00F02EC2">
        <w:rPr>
          <w:rFonts w:ascii="Palatino Linotype" w:hAnsi="Palatino Linotype" w:cs="Arial"/>
          <w:color w:val="000000"/>
          <w:lang w:val="es-ES"/>
        </w:rPr>
        <w:t xml:space="preserve">sin necesidad de acreditar interés alguno o justificar su utilización, de lo que se infiere que para el </w:t>
      </w:r>
      <w:r w:rsidRPr="00F02EC2">
        <w:rPr>
          <w:rFonts w:ascii="Palatino Linotype" w:hAnsi="Palatino Linotype"/>
          <w:lang w:val="es-ES"/>
        </w:rPr>
        <w:t>ejercicio</w:t>
      </w:r>
      <w:r w:rsidRPr="00F02EC2">
        <w:rPr>
          <w:rFonts w:ascii="Palatino Linotype" w:hAnsi="Palatino Linotype" w:cs="Arial"/>
          <w:color w:val="000000"/>
          <w:lang w:val="es-ES"/>
        </w:rPr>
        <w:t xml:space="preserve"> del derecho de acceso a la información pública, </w:t>
      </w:r>
      <w:r w:rsidRPr="00F02EC2">
        <w:rPr>
          <w:rFonts w:ascii="Palatino Linotype" w:hAnsi="Palatino Linotype" w:cs="Arial"/>
          <w:b/>
          <w:color w:val="000000"/>
          <w:u w:val="single"/>
          <w:lang w:val="es-ES"/>
        </w:rPr>
        <w:t xml:space="preserve">el nombre no es un requisito </w:t>
      </w:r>
      <w:r w:rsidRPr="00F02EC2">
        <w:rPr>
          <w:rFonts w:ascii="Palatino Linotype" w:hAnsi="Palatino Linotype" w:cs="Arial"/>
          <w:b/>
          <w:i/>
          <w:color w:val="000000"/>
          <w:u w:val="single"/>
          <w:lang w:val="es-ES"/>
        </w:rPr>
        <w:t>sine qua non</w:t>
      </w:r>
      <w:r w:rsidRPr="00F02EC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w:t>
      </w:r>
      <w:r w:rsidRPr="00F02EC2">
        <w:rPr>
          <w:rFonts w:ascii="Palatino Linotype" w:hAnsi="Palatino Linotype" w:cs="Arial"/>
          <w:color w:val="000000"/>
          <w:lang w:val="es-ES"/>
        </w:rPr>
        <w:lastRenderedPageBreak/>
        <w:t>párrafo segundo la posibilidad de que las solicitudes de información sean anónimas, al utilizar un nombre incompleto o, inclusive un seudónimo.</w:t>
      </w:r>
    </w:p>
    <w:p w14:paraId="4FD0448F" w14:textId="77777777" w:rsidR="00AE4768" w:rsidRPr="00F02EC2" w:rsidRDefault="00AE4768" w:rsidP="00AE4768">
      <w:pPr>
        <w:spacing w:line="360" w:lineRule="auto"/>
        <w:jc w:val="both"/>
        <w:rPr>
          <w:rFonts w:ascii="Palatino Linotype" w:hAnsi="Palatino Linotype" w:cs="Arial"/>
          <w:color w:val="000000"/>
          <w:lang w:val="es-ES"/>
        </w:rPr>
      </w:pPr>
    </w:p>
    <w:p w14:paraId="03E2F08E" w14:textId="77777777" w:rsidR="00AE4768" w:rsidRPr="00F02EC2" w:rsidRDefault="00AE4768" w:rsidP="00AE4768">
      <w:pPr>
        <w:spacing w:line="360" w:lineRule="auto"/>
        <w:jc w:val="both"/>
        <w:rPr>
          <w:rFonts w:ascii="Palatino Linotype" w:hAnsi="Palatino Linotype"/>
          <w:sz w:val="22"/>
          <w:szCs w:val="22"/>
          <w:lang w:val="es-ES"/>
        </w:rPr>
      </w:pPr>
      <w:r w:rsidRPr="00F02EC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F02EC2" w:rsidRDefault="00AE4768" w:rsidP="00AE4768">
      <w:pPr>
        <w:tabs>
          <w:tab w:val="left" w:pos="851"/>
        </w:tabs>
        <w:ind w:left="851" w:right="901"/>
        <w:jc w:val="both"/>
        <w:rPr>
          <w:rFonts w:ascii="Palatino Linotype" w:hAnsi="Palatino Linotype"/>
          <w:sz w:val="22"/>
          <w:szCs w:val="22"/>
          <w:lang w:val="es-ES"/>
        </w:rPr>
      </w:pPr>
    </w:p>
    <w:p w14:paraId="276454E1" w14:textId="6DD9F2C0" w:rsidR="00AE4768" w:rsidRPr="00F02EC2" w:rsidRDefault="00AE4768" w:rsidP="00AE4768">
      <w:pPr>
        <w:spacing w:line="360" w:lineRule="auto"/>
        <w:jc w:val="both"/>
        <w:rPr>
          <w:rFonts w:ascii="Palatino Linotype" w:hAnsi="Palatino Linotype"/>
          <w:lang w:val="es-ES"/>
        </w:rPr>
      </w:pPr>
      <w:r w:rsidRPr="00F02EC2">
        <w:rPr>
          <w:rFonts w:ascii="Palatino Linotype" w:hAnsi="Palatino Linotype"/>
          <w:lang w:val="es-ES"/>
        </w:rPr>
        <w:t xml:space="preserve">Asimismo, se estima que el requisito relativo </w:t>
      </w:r>
      <w:r w:rsidR="00150E9A" w:rsidRPr="00F02EC2">
        <w:rPr>
          <w:rFonts w:ascii="Palatino Linotype" w:hAnsi="Palatino Linotype"/>
          <w:lang w:val="es-ES"/>
        </w:rPr>
        <w:t xml:space="preserve">al nombre de </w:t>
      </w:r>
      <w:r w:rsidR="002D3E5D" w:rsidRPr="00F02EC2">
        <w:rPr>
          <w:rFonts w:ascii="Palatino Linotype" w:hAnsi="Palatino Linotype"/>
          <w:b/>
          <w:lang w:val="es-ES"/>
        </w:rPr>
        <w:t>EL RECURRENTE</w:t>
      </w:r>
      <w:r w:rsidRPr="00F02EC2">
        <w:rPr>
          <w:rFonts w:ascii="Palatino Linotype" w:hAnsi="Palatino Linotype"/>
          <w:lang w:val="es-ES"/>
        </w:rPr>
        <w:t xml:space="preserve"> no constituye un supuesto indispensable de procedibilidad del </w:t>
      </w:r>
      <w:r w:rsidR="005E17B7" w:rsidRPr="00F02EC2">
        <w:rPr>
          <w:rFonts w:ascii="Palatino Linotype" w:hAnsi="Palatino Linotype"/>
          <w:lang w:val="es-ES"/>
        </w:rPr>
        <w:t>R</w:t>
      </w:r>
      <w:r w:rsidR="00150E9A" w:rsidRPr="00F02EC2">
        <w:rPr>
          <w:rFonts w:ascii="Palatino Linotype" w:hAnsi="Palatino Linotype"/>
          <w:lang w:val="es-ES"/>
        </w:rPr>
        <w:t>ecurso</w:t>
      </w:r>
      <w:r w:rsidRPr="00F02EC2">
        <w:rPr>
          <w:rFonts w:ascii="Palatino Linotype" w:hAnsi="Palatino Linotype"/>
          <w:lang w:val="es-ES"/>
        </w:rPr>
        <w:t xml:space="preserve"> de </w:t>
      </w:r>
      <w:r w:rsidR="005E17B7" w:rsidRPr="00F02EC2">
        <w:rPr>
          <w:rFonts w:ascii="Palatino Linotype" w:hAnsi="Palatino Linotype"/>
          <w:lang w:val="es-ES"/>
        </w:rPr>
        <w:t>R</w:t>
      </w:r>
      <w:r w:rsidRPr="00F02EC2">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F02EC2">
        <w:rPr>
          <w:rFonts w:ascii="Palatino Linotype" w:hAnsi="Palatino Linotype"/>
          <w:lang w:val="es-ES"/>
        </w:rPr>
        <w:t>Recurso de R</w:t>
      </w:r>
      <w:r w:rsidRPr="00F02EC2">
        <w:rPr>
          <w:rFonts w:ascii="Palatino Linotype" w:hAnsi="Palatino Linotype"/>
          <w:lang w:val="es-ES"/>
        </w:rPr>
        <w:t xml:space="preserve">evisión, circunstancia que se acredita en las constancias electrónicas del expediente, de las que se desprende que </w:t>
      </w:r>
      <w:r w:rsidR="002D3E5D" w:rsidRPr="00F02EC2">
        <w:rPr>
          <w:rFonts w:ascii="Palatino Linotype" w:hAnsi="Palatino Linotype" w:cs="Arial"/>
          <w:b/>
          <w:lang w:val="es-ES"/>
        </w:rPr>
        <w:t>EL RECURRENTE</w:t>
      </w:r>
      <w:r w:rsidRPr="00F02EC2">
        <w:rPr>
          <w:rFonts w:ascii="Palatino Linotype" w:hAnsi="Palatino Linotype"/>
          <w:lang w:val="es-ES"/>
        </w:rPr>
        <w:t xml:space="preserve"> es la misma persona que realizó la solicitud de acceso a la información pública que ahora se impugna.</w:t>
      </w:r>
    </w:p>
    <w:p w14:paraId="4F18F821" w14:textId="77777777" w:rsidR="00AE4768" w:rsidRPr="00F02EC2" w:rsidRDefault="00AE4768" w:rsidP="00AE4768">
      <w:pPr>
        <w:tabs>
          <w:tab w:val="left" w:pos="851"/>
        </w:tabs>
        <w:ind w:left="851" w:right="901"/>
        <w:jc w:val="both"/>
        <w:rPr>
          <w:rFonts w:ascii="Palatino Linotype" w:hAnsi="Palatino Linotype"/>
          <w:sz w:val="22"/>
          <w:szCs w:val="22"/>
          <w:lang w:val="es-ES"/>
        </w:rPr>
      </w:pPr>
    </w:p>
    <w:p w14:paraId="0A6D669D" w14:textId="71B45C03" w:rsidR="00756235" w:rsidRPr="00F02EC2" w:rsidRDefault="00AE4768" w:rsidP="00AE4768">
      <w:pPr>
        <w:spacing w:line="360" w:lineRule="auto"/>
        <w:jc w:val="both"/>
        <w:textAlignment w:val="baseline"/>
        <w:rPr>
          <w:rFonts w:ascii="Palatino Linotype" w:hAnsi="Palatino Linotype"/>
          <w:lang w:val="es-ES"/>
        </w:rPr>
      </w:pPr>
      <w:r w:rsidRPr="00F02EC2">
        <w:rPr>
          <w:rFonts w:ascii="Palatino Linotype" w:hAnsi="Palatino Linotype"/>
          <w:lang w:val="es-ES"/>
        </w:rPr>
        <w:t xml:space="preserve">Es así que, para el estudio de la materia sobre la que se resuelve </w:t>
      </w:r>
      <w:r w:rsidR="00150E9A" w:rsidRPr="00F02EC2">
        <w:rPr>
          <w:rFonts w:ascii="Palatino Linotype" w:hAnsi="Palatino Linotype"/>
          <w:lang w:val="es-ES"/>
        </w:rPr>
        <w:t>el</w:t>
      </w:r>
      <w:r w:rsidRPr="00F02EC2">
        <w:rPr>
          <w:rFonts w:ascii="Palatino Linotype" w:hAnsi="Palatino Linotype"/>
          <w:lang w:val="es-ES"/>
        </w:rPr>
        <w:t xml:space="preserve"> presente </w:t>
      </w:r>
      <w:r w:rsidR="0038105A" w:rsidRPr="00F02EC2">
        <w:rPr>
          <w:rFonts w:ascii="Palatino Linotype" w:hAnsi="Palatino Linotype"/>
          <w:lang w:val="es-ES"/>
        </w:rPr>
        <w:t>R</w:t>
      </w:r>
      <w:r w:rsidRPr="00F02EC2">
        <w:rPr>
          <w:rFonts w:ascii="Palatino Linotype" w:hAnsi="Palatino Linotype"/>
          <w:lang w:val="es-ES"/>
        </w:rPr>
        <w:t xml:space="preserve">ecurso de </w:t>
      </w:r>
      <w:r w:rsidR="0038105A" w:rsidRPr="00F02EC2">
        <w:rPr>
          <w:rFonts w:ascii="Palatino Linotype" w:hAnsi="Palatino Linotype"/>
          <w:lang w:val="es-ES"/>
        </w:rPr>
        <w:t>R</w:t>
      </w:r>
      <w:r w:rsidRPr="00F02EC2">
        <w:rPr>
          <w:rFonts w:ascii="Palatino Linotype" w:hAnsi="Palatino Linotype"/>
          <w:lang w:val="es-ES"/>
        </w:rPr>
        <w:t xml:space="preserve">evisión, resulta intrascendente conocer el nombre de la persona que lo hubiere promovido, en virtud de que tanto la </w:t>
      </w:r>
      <w:r w:rsidRPr="00F02EC2">
        <w:rPr>
          <w:rFonts w:ascii="Palatino Linotype" w:hAnsi="Palatino Linotype"/>
          <w:color w:val="000000" w:themeColor="text1"/>
        </w:rPr>
        <w:t xml:space="preserve">Constitución Política de los Estados Unidos </w:t>
      </w:r>
      <w:r w:rsidRPr="00F02EC2">
        <w:rPr>
          <w:rFonts w:ascii="Palatino Linotype" w:hAnsi="Palatino Linotype"/>
          <w:color w:val="000000" w:themeColor="text1"/>
        </w:rPr>
        <w:lastRenderedPageBreak/>
        <w:t>Mexicanos</w:t>
      </w:r>
      <w:r w:rsidRPr="00F02EC2">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F02EC2"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16033ADA" w:rsidR="00756235" w:rsidRPr="00F02EC2"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F02EC2">
        <w:rPr>
          <w:rFonts w:ascii="Palatino Linotype" w:hAnsi="Palatino Linotype" w:cs="Arial"/>
          <w:b/>
          <w:color w:val="000000" w:themeColor="text1"/>
          <w:sz w:val="28"/>
          <w:szCs w:val="28"/>
        </w:rPr>
        <w:t>QUINTO</w:t>
      </w:r>
      <w:r w:rsidR="003533BB" w:rsidRPr="00F02EC2">
        <w:rPr>
          <w:rFonts w:ascii="Palatino Linotype" w:hAnsi="Palatino Linotype"/>
          <w:b/>
          <w:color w:val="000000" w:themeColor="text1"/>
          <w:sz w:val="28"/>
          <w:szCs w:val="28"/>
        </w:rPr>
        <w:t>.</w:t>
      </w:r>
      <w:r w:rsidR="003533BB" w:rsidRPr="00F02EC2">
        <w:rPr>
          <w:rFonts w:ascii="Palatino Linotype" w:hAnsi="Palatino Linotype"/>
          <w:b/>
          <w:color w:val="000000" w:themeColor="text1"/>
        </w:rPr>
        <w:t xml:space="preserve"> </w:t>
      </w:r>
      <w:r w:rsidR="00756235" w:rsidRPr="00F02EC2">
        <w:rPr>
          <w:rFonts w:ascii="Palatino Linotype" w:hAnsi="Palatino Linotype" w:cs="Arial"/>
          <w:b/>
          <w:color w:val="000000" w:themeColor="text1"/>
        </w:rPr>
        <w:t>Estudio y resolución del asunto.</w:t>
      </w:r>
    </w:p>
    <w:p w14:paraId="1E957008" w14:textId="77777777" w:rsidR="00500EC9" w:rsidRPr="00F02EC2" w:rsidRDefault="00500EC9" w:rsidP="00500EC9">
      <w:pPr>
        <w:spacing w:before="240" w:after="100" w:afterAutospacing="1" w:line="360" w:lineRule="auto"/>
        <w:jc w:val="both"/>
        <w:rPr>
          <w:rFonts w:ascii="Palatino Linotype" w:hAnsi="Palatino Linotype" w:cs="Arial"/>
          <w:lang w:val="es-ES" w:eastAsia="es-MX"/>
        </w:rPr>
      </w:pPr>
      <w:r w:rsidRPr="00F02EC2">
        <w:rPr>
          <w:rFonts w:ascii="Palatino Linotype" w:hAnsi="Palatino Linotype" w:cs="Arial"/>
          <w:lang w:val="es-ES" w:eastAsia="es-MX"/>
        </w:rPr>
        <w:t>Del análisis efectuado, se advierte que el presente Recurso de Revisión es procedente, pues se actualiza la hipótesis prevista en el artículo 179 en su fracción I de la Ley de Transparencia y Acceso a la Información Pública del Estado de México y sus Municipios, que la letra dice:</w:t>
      </w:r>
    </w:p>
    <w:p w14:paraId="65F7AC2F" w14:textId="77777777" w:rsidR="00500EC9" w:rsidRPr="00F02EC2" w:rsidRDefault="00500EC9" w:rsidP="00500EC9">
      <w:pPr>
        <w:ind w:left="851" w:right="901"/>
        <w:jc w:val="both"/>
        <w:rPr>
          <w:rFonts w:ascii="Palatino Linotype" w:hAnsi="Palatino Linotype" w:cs="Arial"/>
          <w:i/>
          <w:sz w:val="22"/>
          <w:szCs w:val="22"/>
          <w:lang w:val="es-ES"/>
        </w:rPr>
      </w:pPr>
      <w:r w:rsidRPr="00F02EC2">
        <w:rPr>
          <w:rFonts w:ascii="Palatino Linotype" w:hAnsi="Palatino Linotype" w:cs="Arial"/>
          <w:i/>
          <w:sz w:val="22"/>
          <w:szCs w:val="22"/>
          <w:lang w:val="es-ES"/>
        </w:rPr>
        <w:t>“</w:t>
      </w:r>
      <w:r w:rsidRPr="00F02EC2">
        <w:rPr>
          <w:rFonts w:ascii="Palatino Linotype" w:hAnsi="Palatino Linotype" w:cs="Arial"/>
          <w:b/>
          <w:i/>
          <w:sz w:val="22"/>
          <w:szCs w:val="22"/>
          <w:lang w:val="es-ES"/>
        </w:rPr>
        <w:t>Artículo 179.</w:t>
      </w:r>
      <w:r w:rsidRPr="00F02EC2">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99579A3" w14:textId="77777777" w:rsidR="00500EC9" w:rsidRPr="00F02EC2" w:rsidRDefault="00500EC9" w:rsidP="00500EC9">
      <w:pPr>
        <w:ind w:left="851" w:right="901"/>
        <w:jc w:val="both"/>
        <w:rPr>
          <w:rFonts w:ascii="Palatino Linotype" w:hAnsi="Palatino Linotype" w:cs="Arial"/>
          <w:i/>
          <w:sz w:val="22"/>
          <w:szCs w:val="22"/>
          <w:lang w:val="es-ES"/>
        </w:rPr>
      </w:pPr>
      <w:r w:rsidRPr="00F02EC2">
        <w:rPr>
          <w:rFonts w:ascii="Palatino Linotype" w:hAnsi="Palatino Linotype" w:cs="Arial"/>
          <w:i/>
          <w:sz w:val="22"/>
          <w:szCs w:val="22"/>
          <w:lang w:val="es-ES"/>
        </w:rPr>
        <w:t>…</w:t>
      </w:r>
    </w:p>
    <w:p w14:paraId="26685801" w14:textId="77777777" w:rsidR="00500EC9" w:rsidRPr="00F02EC2" w:rsidRDefault="00500EC9" w:rsidP="00500EC9">
      <w:pPr>
        <w:ind w:left="851" w:right="901"/>
        <w:jc w:val="both"/>
        <w:rPr>
          <w:rFonts w:ascii="Palatino Linotype" w:hAnsi="Palatino Linotype" w:cs="Arial"/>
          <w:i/>
          <w:sz w:val="22"/>
          <w:szCs w:val="22"/>
          <w:lang w:val="es-ES"/>
        </w:rPr>
      </w:pPr>
      <w:r w:rsidRPr="00F02EC2">
        <w:rPr>
          <w:rFonts w:ascii="Palatino Linotype" w:hAnsi="Palatino Linotype" w:cs="Arial"/>
          <w:b/>
          <w:i/>
          <w:sz w:val="22"/>
          <w:szCs w:val="22"/>
          <w:lang w:val="es-ES"/>
        </w:rPr>
        <w:t xml:space="preserve">I. La negativa de la información solicitada; </w:t>
      </w:r>
    </w:p>
    <w:p w14:paraId="0C04E686" w14:textId="77777777" w:rsidR="00500EC9" w:rsidRPr="00F02EC2" w:rsidRDefault="00500EC9" w:rsidP="00500EC9">
      <w:pPr>
        <w:ind w:left="851" w:right="901"/>
        <w:jc w:val="both"/>
        <w:rPr>
          <w:rFonts w:ascii="Palatino Linotype" w:hAnsi="Palatino Linotype" w:cs="Arial"/>
          <w:i/>
          <w:sz w:val="22"/>
          <w:szCs w:val="22"/>
          <w:lang w:val="es-ES"/>
        </w:rPr>
      </w:pPr>
      <w:r w:rsidRPr="00F02EC2">
        <w:rPr>
          <w:rFonts w:ascii="Palatino Linotype" w:hAnsi="Palatino Linotype" w:cs="Arial"/>
          <w:i/>
          <w:sz w:val="22"/>
          <w:szCs w:val="22"/>
          <w:lang w:val="es-ES"/>
        </w:rPr>
        <w:t>…”</w:t>
      </w:r>
    </w:p>
    <w:p w14:paraId="330C5316" w14:textId="77777777" w:rsidR="00500EC9" w:rsidRPr="00F02EC2" w:rsidRDefault="00500EC9" w:rsidP="00500EC9">
      <w:pPr>
        <w:ind w:left="851" w:right="901"/>
        <w:jc w:val="both"/>
        <w:rPr>
          <w:rFonts w:ascii="Palatino Linotype" w:hAnsi="Palatino Linotype" w:cs="Arial"/>
          <w:i/>
          <w:sz w:val="22"/>
          <w:szCs w:val="22"/>
          <w:lang w:val="es-ES"/>
        </w:rPr>
      </w:pPr>
      <w:r w:rsidRPr="00F02EC2">
        <w:rPr>
          <w:rFonts w:ascii="Palatino Linotype" w:hAnsi="Palatino Linotype" w:cs="Arial"/>
          <w:i/>
          <w:sz w:val="22"/>
          <w:szCs w:val="22"/>
          <w:lang w:val="es-ES"/>
        </w:rPr>
        <w:t>(Énfasis añadido)</w:t>
      </w:r>
    </w:p>
    <w:p w14:paraId="7ADC3381" w14:textId="77777777" w:rsidR="00500EC9" w:rsidRPr="00F02EC2" w:rsidRDefault="00500EC9" w:rsidP="00500EC9">
      <w:pPr>
        <w:pStyle w:val="Prrafodelista"/>
        <w:widowControl w:val="0"/>
        <w:autoSpaceDE w:val="0"/>
        <w:autoSpaceDN w:val="0"/>
        <w:adjustRightInd w:val="0"/>
        <w:spacing w:line="360" w:lineRule="auto"/>
        <w:ind w:left="0"/>
        <w:jc w:val="both"/>
        <w:rPr>
          <w:rFonts w:ascii="Palatino Linotype" w:hAnsi="Palatino Linotype" w:cs="Arial"/>
        </w:rPr>
      </w:pPr>
    </w:p>
    <w:p w14:paraId="6CB0C4C3" w14:textId="77777777" w:rsidR="00500EC9" w:rsidRPr="00F02EC2" w:rsidRDefault="00500EC9" w:rsidP="00500EC9">
      <w:pPr>
        <w:pStyle w:val="Prrafodelista"/>
        <w:spacing w:line="360" w:lineRule="auto"/>
        <w:ind w:left="0" w:right="49"/>
        <w:jc w:val="both"/>
        <w:rPr>
          <w:rFonts w:ascii="Palatino Linotype" w:hAnsi="Palatino Linotype" w:cs="Arial"/>
          <w:color w:val="000000" w:themeColor="text1"/>
        </w:rPr>
      </w:pPr>
      <w:r w:rsidRPr="00F02EC2">
        <w:rPr>
          <w:rFonts w:ascii="Palatino Linotype" w:hAnsi="Palatino Linotype" w:cs="Arial"/>
          <w:color w:val="000000" w:themeColor="text1"/>
        </w:rPr>
        <w:t xml:space="preserve">Es así que, se considera conveniente analizar si la respuesta del </w:t>
      </w:r>
      <w:r w:rsidRPr="00F02EC2">
        <w:rPr>
          <w:rFonts w:ascii="Palatino Linotype" w:hAnsi="Palatino Linotype" w:cs="Arial"/>
          <w:b/>
          <w:color w:val="000000" w:themeColor="text1"/>
          <w:lang w:eastAsia="es-MX"/>
        </w:rPr>
        <w:t>SUJETO OBLIGADO</w:t>
      </w:r>
      <w:r w:rsidRPr="00F02EC2">
        <w:rPr>
          <w:rFonts w:ascii="Palatino Linotype" w:hAnsi="Palatino Linotype" w:cs="Arial"/>
          <w:color w:val="000000" w:themeColor="text1"/>
        </w:rPr>
        <w:t xml:space="preserve"> cumple con los requisitos del Derecho de Acceso a la Información Pública, por lo que en primer término debemos recordar la solicitud de información que realizó </w:t>
      </w:r>
      <w:r w:rsidRPr="00F02EC2">
        <w:rPr>
          <w:rFonts w:ascii="Palatino Linotype" w:hAnsi="Palatino Linotype" w:cs="Arial"/>
          <w:b/>
          <w:color w:val="000000" w:themeColor="text1"/>
        </w:rPr>
        <w:t xml:space="preserve">EL RECURRENTE </w:t>
      </w:r>
      <w:r w:rsidRPr="00F02EC2">
        <w:rPr>
          <w:rFonts w:ascii="Palatino Linotype" w:hAnsi="Palatino Linotype" w:cs="Arial"/>
          <w:color w:val="000000" w:themeColor="text1"/>
        </w:rPr>
        <w:t>en el ejercicio de su derecho de Acceso a la Información, siendo la siguiente:</w:t>
      </w:r>
    </w:p>
    <w:p w14:paraId="476E6970" w14:textId="77777777" w:rsidR="00500EC9" w:rsidRPr="00F02EC2" w:rsidRDefault="00500EC9" w:rsidP="00EB1F45">
      <w:pPr>
        <w:widowControl w:val="0"/>
        <w:autoSpaceDE w:val="0"/>
        <w:autoSpaceDN w:val="0"/>
        <w:adjustRightInd w:val="0"/>
        <w:spacing w:line="360" w:lineRule="auto"/>
        <w:contextualSpacing/>
        <w:jc w:val="both"/>
        <w:rPr>
          <w:rFonts w:ascii="Palatino Linotype" w:hAnsi="Palatino Linotype" w:cs="Arial"/>
        </w:rPr>
      </w:pPr>
    </w:p>
    <w:p w14:paraId="7978AB40" w14:textId="77777777" w:rsidR="009735A0" w:rsidRPr="00F02EC2" w:rsidRDefault="009735A0" w:rsidP="009735A0">
      <w:pPr>
        <w:ind w:left="851" w:right="1134"/>
        <w:contextualSpacing/>
        <w:jc w:val="both"/>
        <w:rPr>
          <w:rFonts w:ascii="Palatino Linotype" w:hAnsi="Palatino Linotype" w:cs="Arial"/>
          <w:i/>
          <w:sz w:val="22"/>
          <w:szCs w:val="22"/>
        </w:rPr>
      </w:pPr>
      <w:r w:rsidRPr="00F02EC2">
        <w:rPr>
          <w:rFonts w:ascii="Palatino Linotype" w:hAnsi="Palatino Linotype" w:cs="Arial"/>
          <w:i/>
          <w:sz w:val="22"/>
          <w:szCs w:val="22"/>
        </w:rPr>
        <w:lastRenderedPageBreak/>
        <w:t>“copia de todas las solicitudes de información recibidas desde el 1 de enero de 2022 hasta el día de hoy, con su respectiva respuesta.” (Sic)</w:t>
      </w:r>
    </w:p>
    <w:p w14:paraId="254EB734" w14:textId="77777777" w:rsidR="009735A0" w:rsidRPr="00F02EC2" w:rsidRDefault="009735A0" w:rsidP="009735A0">
      <w:pPr>
        <w:spacing w:line="360" w:lineRule="auto"/>
        <w:jc w:val="both"/>
        <w:rPr>
          <w:rFonts w:ascii="Palatino Linotype" w:hAnsi="Palatino Linotype" w:cs="Arial"/>
          <w:i/>
          <w:sz w:val="22"/>
          <w:szCs w:val="22"/>
        </w:rPr>
      </w:pPr>
    </w:p>
    <w:p w14:paraId="0EAD6B20" w14:textId="36B9A07F" w:rsidR="003A0AC0" w:rsidRPr="00F02EC2" w:rsidRDefault="00B50DEA" w:rsidP="009735A0">
      <w:pPr>
        <w:spacing w:before="240" w:after="240" w:line="360" w:lineRule="auto"/>
        <w:jc w:val="both"/>
        <w:rPr>
          <w:rFonts w:ascii="Palatino Linotype" w:hAnsi="Palatino Linotype" w:cs="Arial"/>
          <w:color w:val="000000" w:themeColor="text1"/>
        </w:rPr>
      </w:pPr>
      <w:r w:rsidRPr="00F02EC2">
        <w:rPr>
          <w:rFonts w:ascii="Palatino Linotype" w:hAnsi="Palatino Linotype" w:cs="Arial"/>
          <w:color w:val="000000" w:themeColor="text1"/>
        </w:rPr>
        <w:t>Ante ello, el Sujeto Obligado anexo</w:t>
      </w:r>
      <w:r w:rsidR="009735A0" w:rsidRPr="00F02EC2">
        <w:rPr>
          <w:rFonts w:ascii="Palatino Linotype" w:hAnsi="Palatino Linotype" w:cs="Arial"/>
          <w:color w:val="000000" w:themeColor="text1"/>
        </w:rPr>
        <w:t xml:space="preserve"> a la respuesta el archivo digital </w:t>
      </w:r>
      <w:r w:rsidR="009735A0" w:rsidRPr="00F02EC2">
        <w:rPr>
          <w:rFonts w:ascii="Palatino Linotype" w:hAnsi="Palatino Linotype" w:cs="Arial"/>
          <w:i/>
          <w:color w:val="000000" w:themeColor="text1"/>
        </w:rPr>
        <w:t>“CONTESTACION UT 00230_2022_0001.pdf”</w:t>
      </w:r>
      <w:r w:rsidR="009735A0" w:rsidRPr="00F02EC2">
        <w:rPr>
          <w:rFonts w:ascii="Palatino Linotype" w:hAnsi="Palatino Linotype" w:cs="Arial"/>
          <w:color w:val="000000" w:themeColor="text1"/>
        </w:rPr>
        <w:t xml:space="preserve">, de cuyo contenido se observa una orientación que realiza </w:t>
      </w:r>
      <w:r w:rsidR="0020369B" w:rsidRPr="0020369B">
        <w:rPr>
          <w:rFonts w:ascii="Palatino Linotype" w:hAnsi="Palatino Linotype" w:cs="Arial"/>
          <w:b/>
          <w:color w:val="000000" w:themeColor="text1"/>
        </w:rPr>
        <w:t>EL RECURRENTE</w:t>
      </w:r>
      <w:r w:rsidR="009735A0" w:rsidRPr="00F02EC2">
        <w:rPr>
          <w:rFonts w:ascii="Palatino Linotype" w:hAnsi="Palatino Linotype" w:cs="Arial"/>
          <w:color w:val="000000" w:themeColor="text1"/>
        </w:rPr>
        <w:t>, ya que la información solicitada ya se encuentra en IPOMEX, entregando para tal efecto capturas de pantalla describiendo los pasos a seguir para la debida consulta de la información; además refiere que se encuentran públicas las solicitudes de enero, febrero y marzo, por cuanto hace a los meses de abril, mayo hasta el diez de junio de dos mil veintidós se encuentra en periodo de  del segundo trimestre de actualización por lo que la información podrá ser consultada a partir del primero de agosto de dos mil veintid</w:t>
      </w:r>
      <w:r w:rsidR="00CC3024" w:rsidRPr="00F02EC2">
        <w:rPr>
          <w:rFonts w:ascii="Palatino Linotype" w:hAnsi="Palatino Linotype" w:cs="Arial"/>
          <w:color w:val="000000" w:themeColor="text1"/>
        </w:rPr>
        <w:t>ós, como se advierte de las siguientes capturas de pantalla:</w:t>
      </w:r>
    </w:p>
    <w:p w14:paraId="2DF35D6E" w14:textId="477E309A" w:rsidR="003A0AC0" w:rsidRPr="00F02EC2" w:rsidRDefault="003A0AC0" w:rsidP="003A0AC0">
      <w:pPr>
        <w:spacing w:before="240" w:after="240" w:line="360" w:lineRule="auto"/>
        <w:jc w:val="center"/>
        <w:rPr>
          <w:rFonts w:ascii="Palatino Linotype" w:hAnsi="Palatino Linotype" w:cs="Arial"/>
          <w:color w:val="000000" w:themeColor="text1"/>
        </w:rPr>
      </w:pPr>
      <w:r w:rsidRPr="00F02EC2">
        <w:rPr>
          <w:noProof/>
          <w:lang w:eastAsia="es-MX"/>
        </w:rPr>
        <w:lastRenderedPageBreak/>
        <w:drawing>
          <wp:inline distT="0" distB="0" distL="0" distR="0" wp14:anchorId="4F1B4C2D" wp14:editId="7346A73E">
            <wp:extent cx="5076825" cy="5056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9743" cy="5059882"/>
                    </a:xfrm>
                    <a:prstGeom prst="rect">
                      <a:avLst/>
                    </a:prstGeom>
                  </pic:spPr>
                </pic:pic>
              </a:graphicData>
            </a:graphic>
          </wp:inline>
        </w:drawing>
      </w:r>
    </w:p>
    <w:p w14:paraId="145C8FD7" w14:textId="4DAAEDB4" w:rsidR="00CC3024" w:rsidRPr="00F02EC2" w:rsidRDefault="00CC3024" w:rsidP="003A0AC0">
      <w:pPr>
        <w:spacing w:before="240" w:after="240" w:line="360" w:lineRule="auto"/>
        <w:jc w:val="center"/>
        <w:rPr>
          <w:rFonts w:ascii="Palatino Linotype" w:hAnsi="Palatino Linotype" w:cs="Arial"/>
          <w:color w:val="000000" w:themeColor="text1"/>
        </w:rPr>
      </w:pPr>
      <w:r w:rsidRPr="00F02EC2">
        <w:rPr>
          <w:noProof/>
          <w:lang w:eastAsia="es-MX"/>
        </w:rPr>
        <w:lastRenderedPageBreak/>
        <w:drawing>
          <wp:inline distT="0" distB="0" distL="0" distR="0" wp14:anchorId="316DE09E" wp14:editId="5F4ED926">
            <wp:extent cx="5210175" cy="6543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175" cy="6543675"/>
                    </a:xfrm>
                    <a:prstGeom prst="rect">
                      <a:avLst/>
                    </a:prstGeom>
                  </pic:spPr>
                </pic:pic>
              </a:graphicData>
            </a:graphic>
          </wp:inline>
        </w:drawing>
      </w:r>
    </w:p>
    <w:p w14:paraId="6EED7925" w14:textId="1AF3829B" w:rsidR="00CC3024" w:rsidRPr="00F02EC2" w:rsidRDefault="00CC3024" w:rsidP="003A0AC0">
      <w:pPr>
        <w:spacing w:before="240" w:after="240" w:line="360" w:lineRule="auto"/>
        <w:jc w:val="center"/>
        <w:rPr>
          <w:rFonts w:ascii="Palatino Linotype" w:hAnsi="Palatino Linotype" w:cs="Arial"/>
          <w:color w:val="000000" w:themeColor="text1"/>
        </w:rPr>
      </w:pPr>
      <w:r w:rsidRPr="00F02EC2">
        <w:rPr>
          <w:noProof/>
          <w:lang w:eastAsia="es-MX"/>
        </w:rPr>
        <w:lastRenderedPageBreak/>
        <w:drawing>
          <wp:inline distT="0" distB="0" distL="0" distR="0" wp14:anchorId="0AE62FCE" wp14:editId="0DCE427E">
            <wp:extent cx="4838700" cy="55632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1654" cy="5566636"/>
                    </a:xfrm>
                    <a:prstGeom prst="rect">
                      <a:avLst/>
                    </a:prstGeom>
                  </pic:spPr>
                </pic:pic>
              </a:graphicData>
            </a:graphic>
          </wp:inline>
        </w:drawing>
      </w:r>
    </w:p>
    <w:p w14:paraId="034E70FF" w14:textId="6BFD6A65" w:rsidR="00CC3024" w:rsidRPr="00F02EC2" w:rsidRDefault="00CC3024" w:rsidP="003A0AC0">
      <w:pPr>
        <w:spacing w:before="240" w:after="240" w:line="360" w:lineRule="auto"/>
        <w:jc w:val="center"/>
        <w:rPr>
          <w:rFonts w:ascii="Palatino Linotype" w:hAnsi="Palatino Linotype" w:cs="Arial"/>
          <w:color w:val="000000" w:themeColor="text1"/>
        </w:rPr>
      </w:pPr>
      <w:r w:rsidRPr="00F02EC2">
        <w:rPr>
          <w:noProof/>
          <w:lang w:eastAsia="es-MX"/>
        </w:rPr>
        <w:lastRenderedPageBreak/>
        <w:drawing>
          <wp:inline distT="0" distB="0" distL="0" distR="0" wp14:anchorId="73E79CA6" wp14:editId="1771852B">
            <wp:extent cx="4838700" cy="6515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6515100"/>
                    </a:xfrm>
                    <a:prstGeom prst="rect">
                      <a:avLst/>
                    </a:prstGeom>
                  </pic:spPr>
                </pic:pic>
              </a:graphicData>
            </a:graphic>
          </wp:inline>
        </w:drawing>
      </w:r>
    </w:p>
    <w:p w14:paraId="044684A4" w14:textId="31E14374" w:rsidR="00897010" w:rsidRPr="00F02EC2" w:rsidRDefault="00464382" w:rsidP="00464382">
      <w:pPr>
        <w:spacing w:line="360" w:lineRule="auto"/>
        <w:jc w:val="both"/>
        <w:rPr>
          <w:rFonts w:ascii="Palatino Linotype" w:hAnsi="Palatino Linotype"/>
        </w:rPr>
      </w:pPr>
      <w:r w:rsidRPr="00F02EC2">
        <w:rPr>
          <w:rFonts w:ascii="Palatino Linotype" w:hAnsi="Palatino Linotype"/>
        </w:rPr>
        <w:t xml:space="preserve">Ahora bien, en atención a los requerimientos formulados por el particular, el Sujeto Obligado remitió mediante respuesta primigenia la dirección electrónica: </w:t>
      </w:r>
      <w:hyperlink r:id="rId14" w:history="1">
        <w:r w:rsidRPr="00F02EC2">
          <w:rPr>
            <w:rStyle w:val="Hipervnculo"/>
            <w:rFonts w:ascii="Palatino Linotype" w:hAnsi="Palatino Linotype"/>
          </w:rPr>
          <w:t>https://www.ipomex.org.mx/ipo3/lgt/indice/coacalco.web</w:t>
        </w:r>
      </w:hyperlink>
      <w:r w:rsidR="00897010" w:rsidRPr="00F02EC2">
        <w:rPr>
          <w:rStyle w:val="Hipervnculo"/>
          <w:rFonts w:ascii="Palatino Linotype" w:hAnsi="Palatino Linotype"/>
        </w:rPr>
        <w:t>,</w:t>
      </w:r>
      <w:r w:rsidRPr="00F02EC2">
        <w:rPr>
          <w:rFonts w:ascii="Palatino Linotype" w:hAnsi="Palatino Linotype"/>
        </w:rPr>
        <w:t xml:space="preserve"> por lo que esta Ponencia procedió a verificar lo manifestado por el Sujeto Obligado ingresando a </w:t>
      </w:r>
      <w:r w:rsidR="00897010" w:rsidRPr="00F02EC2">
        <w:rPr>
          <w:rFonts w:ascii="Palatino Linotype" w:hAnsi="Palatino Linotype"/>
        </w:rPr>
        <w:t>dicha dirección, la cual la página lo direcciona al portal de Información Pública de Oficio Mexiquense del Sujeto Obligado, como se puede apreciar de las siguiente imagen ilustrativa:</w:t>
      </w:r>
    </w:p>
    <w:p w14:paraId="678A0294" w14:textId="77777777" w:rsidR="00897010" w:rsidRPr="00F02EC2" w:rsidRDefault="00897010" w:rsidP="00464382">
      <w:pPr>
        <w:spacing w:line="360" w:lineRule="auto"/>
        <w:jc w:val="both"/>
        <w:rPr>
          <w:rFonts w:ascii="Palatino Linotype" w:hAnsi="Palatino Linotype"/>
        </w:rPr>
      </w:pPr>
    </w:p>
    <w:p w14:paraId="5BCAAEC8" w14:textId="38FA1CC4" w:rsidR="00897010" w:rsidRPr="00F02EC2" w:rsidRDefault="00897010" w:rsidP="00464382">
      <w:pPr>
        <w:spacing w:line="360" w:lineRule="auto"/>
        <w:jc w:val="both"/>
        <w:rPr>
          <w:rFonts w:ascii="Palatino Linotype" w:hAnsi="Palatino Linotype"/>
        </w:rPr>
      </w:pPr>
      <w:r w:rsidRPr="00F02EC2">
        <w:rPr>
          <w:noProof/>
          <w:lang w:eastAsia="es-MX"/>
        </w:rPr>
        <w:drawing>
          <wp:inline distT="0" distB="0" distL="0" distR="0" wp14:anchorId="6E2E6377" wp14:editId="69C944E8">
            <wp:extent cx="5939379" cy="5404021"/>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6042" cy="5419182"/>
                    </a:xfrm>
                    <a:prstGeom prst="rect">
                      <a:avLst/>
                    </a:prstGeom>
                  </pic:spPr>
                </pic:pic>
              </a:graphicData>
            </a:graphic>
          </wp:inline>
        </w:drawing>
      </w:r>
    </w:p>
    <w:p w14:paraId="3743CF9D" w14:textId="10AD4C4B" w:rsidR="000D36B2" w:rsidRPr="00F02EC2" w:rsidRDefault="000D36B2" w:rsidP="000D36B2">
      <w:pPr>
        <w:spacing w:before="240" w:after="240" w:line="360" w:lineRule="auto"/>
        <w:jc w:val="both"/>
        <w:rPr>
          <w:rFonts w:ascii="Palatino Linotype" w:hAnsi="Palatino Linotype" w:cs="Arial"/>
          <w:sz w:val="22"/>
          <w:lang w:val="es-ES_tradnl"/>
        </w:rPr>
      </w:pPr>
      <w:r w:rsidRPr="00F02EC2">
        <w:rPr>
          <w:rFonts w:ascii="Palatino Linotype" w:hAnsi="Palatino Linotype" w:cs="Arial"/>
          <w:color w:val="000000" w:themeColor="text1"/>
        </w:rPr>
        <w:lastRenderedPageBreak/>
        <w:t xml:space="preserve">Atentos a lo anterior </w:t>
      </w:r>
      <w:r w:rsidR="0020369B" w:rsidRPr="0020369B">
        <w:rPr>
          <w:rFonts w:ascii="Palatino Linotype" w:hAnsi="Palatino Linotype" w:cs="Arial"/>
          <w:b/>
          <w:color w:val="000000" w:themeColor="text1"/>
        </w:rPr>
        <w:t>EL RECURRENTE</w:t>
      </w:r>
      <w:r w:rsidR="0020369B" w:rsidRPr="00F02EC2">
        <w:rPr>
          <w:rFonts w:ascii="Palatino Linotype" w:hAnsi="Palatino Linotype" w:cs="Arial"/>
          <w:color w:val="000000" w:themeColor="text1"/>
        </w:rPr>
        <w:t xml:space="preserve"> </w:t>
      </w:r>
      <w:r w:rsidRPr="00F02EC2">
        <w:rPr>
          <w:rFonts w:ascii="Palatino Linotype" w:hAnsi="Palatino Linotype" w:cs="Arial"/>
          <w:color w:val="000000" w:themeColor="text1"/>
        </w:rPr>
        <w:t xml:space="preserve">presenta informidad de la siguiente manera, como </w:t>
      </w:r>
      <w:r w:rsidRPr="00F02EC2">
        <w:rPr>
          <w:rFonts w:ascii="Palatino Linotype" w:hAnsi="Palatino Linotype" w:cs="Arial"/>
          <w:b/>
          <w:color w:val="000000" w:themeColor="text1"/>
        </w:rPr>
        <w:t xml:space="preserve">Acto impugnado: </w:t>
      </w:r>
      <w:r w:rsidRPr="00F02EC2">
        <w:rPr>
          <w:rFonts w:ascii="Palatino Linotype" w:hAnsi="Palatino Linotype" w:cs="Arial"/>
          <w:i/>
          <w:sz w:val="22"/>
          <w:lang w:val="es-ES_tradnl"/>
        </w:rPr>
        <w:t xml:space="preserve">“La no entrega de la información solicitada.” (Sic), </w:t>
      </w:r>
      <w:r w:rsidRPr="00F02EC2">
        <w:rPr>
          <w:rFonts w:ascii="Palatino Linotype" w:hAnsi="Palatino Linotype" w:cs="Arial"/>
          <w:sz w:val="22"/>
          <w:lang w:val="es-ES_tradnl"/>
        </w:rPr>
        <w:t xml:space="preserve">así como las </w:t>
      </w:r>
      <w:r w:rsidRPr="00F02EC2">
        <w:rPr>
          <w:rFonts w:ascii="Palatino Linotype" w:hAnsi="Palatino Linotype" w:cs="Arial"/>
          <w:b/>
          <w:color w:val="000000" w:themeColor="text1"/>
        </w:rPr>
        <w:t xml:space="preserve">razones o motivos de inconformidad </w:t>
      </w:r>
      <w:r w:rsidRPr="00F02EC2">
        <w:rPr>
          <w:rFonts w:ascii="Palatino Linotype" w:hAnsi="Palatino Linotype" w:cs="Arial"/>
          <w:i/>
          <w:sz w:val="22"/>
          <w:lang w:val="es-ES_tradnl"/>
        </w:rPr>
        <w:t>“La negativa a la información solicitada, además de incumplimiento a cumplir e procedimiento que marca la ley.”</w:t>
      </w:r>
      <w:r w:rsidR="00AD1CAC" w:rsidRPr="00F02EC2">
        <w:rPr>
          <w:rFonts w:ascii="Palatino Linotype" w:hAnsi="Palatino Linotype" w:cs="Arial"/>
          <w:i/>
          <w:sz w:val="22"/>
          <w:lang w:val="es-ES_tradnl"/>
        </w:rPr>
        <w:t xml:space="preserve">; </w:t>
      </w:r>
      <w:r w:rsidR="00AD1CAC" w:rsidRPr="00F02EC2">
        <w:rPr>
          <w:rFonts w:ascii="Palatino Linotype" w:hAnsi="Palatino Linotype" w:cs="Arial"/>
          <w:sz w:val="22"/>
          <w:lang w:val="es-ES_tradnl"/>
        </w:rPr>
        <w:t>lo que se traduce en la negativa de entrega de información.</w:t>
      </w:r>
    </w:p>
    <w:p w14:paraId="29F39949" w14:textId="77777777" w:rsidR="007543D4" w:rsidRPr="00F02EC2" w:rsidRDefault="007543D4" w:rsidP="007543D4">
      <w:pPr>
        <w:spacing w:before="240" w:after="240" w:line="360" w:lineRule="auto"/>
        <w:jc w:val="both"/>
        <w:rPr>
          <w:rFonts w:ascii="Palatino Linotype" w:eastAsia="Arial Unicode MS" w:hAnsi="Palatino Linotype" w:cs="Arial"/>
        </w:rPr>
      </w:pPr>
      <w:r w:rsidRPr="00F02EC2">
        <w:rPr>
          <w:rFonts w:ascii="Palatino Linotype" w:hAnsi="Palatino Linotype" w:cs="Arial"/>
          <w:color w:val="000000" w:themeColor="text1"/>
        </w:rPr>
        <w:t>Destacando que en vía de informe justificado el Sujeto Obligado modificó su respuesta primigenia mediante la entrega de los d</w:t>
      </w:r>
      <w:r w:rsidRPr="00F02EC2">
        <w:rPr>
          <w:rFonts w:ascii="Palatino Linotype" w:eastAsia="Arial Unicode MS" w:hAnsi="Palatino Linotype" w:cs="Arial"/>
        </w:rPr>
        <w:t>ocumentos digitales que a continuación se describen:</w:t>
      </w:r>
    </w:p>
    <w:p w14:paraId="014C5A6B" w14:textId="27A20FF0" w:rsidR="007543D4" w:rsidRPr="00F02EC2" w:rsidRDefault="007543D4" w:rsidP="007543D4">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“ACTA VIGESIMA CUARTA_0001.pdf”:</w:t>
      </w:r>
      <w:r w:rsidRPr="00F02EC2">
        <w:rPr>
          <w:rFonts w:ascii="Palatino Linotype" w:eastAsia="Arial Unicode MS" w:hAnsi="Palatino Linotype" w:cs="Arial"/>
          <w:i/>
        </w:rPr>
        <w:t xml:space="preserve"> </w:t>
      </w:r>
      <w:r w:rsidRPr="00F02EC2">
        <w:rPr>
          <w:rFonts w:ascii="Palatino Linotype" w:eastAsia="Arial Unicode MS" w:hAnsi="Palatino Linotype" w:cs="Arial"/>
        </w:rPr>
        <w:t>Escrito constante de seis fojas que contienen el acta Vigésima Cuarta</w:t>
      </w:r>
      <w:r w:rsidR="00FF2ECD" w:rsidRPr="00F02EC2">
        <w:rPr>
          <w:rFonts w:ascii="Palatino Linotype" w:eastAsia="Arial Unicode MS" w:hAnsi="Palatino Linotype" w:cs="Arial"/>
        </w:rPr>
        <w:t xml:space="preserve"> de manera incompleta</w:t>
      </w:r>
      <w:r w:rsidRPr="00F02EC2">
        <w:rPr>
          <w:rFonts w:ascii="Palatino Linotype" w:eastAsia="Arial Unicode MS" w:hAnsi="Palatino Linotype" w:cs="Arial"/>
        </w:rPr>
        <w:t>, relativa al cambio de modalidad de entrega de la información a consulta directa.</w:t>
      </w:r>
    </w:p>
    <w:p w14:paraId="5E6C3CC4" w14:textId="77777777" w:rsidR="006F551C" w:rsidRPr="00F02EC2" w:rsidRDefault="006F551C" w:rsidP="006F551C">
      <w:pPr>
        <w:pStyle w:val="Prrafodelista"/>
        <w:spacing w:line="360" w:lineRule="auto"/>
        <w:ind w:left="720"/>
        <w:jc w:val="both"/>
        <w:rPr>
          <w:rFonts w:ascii="Palatino Linotype" w:eastAsia="Arial Unicode MS" w:hAnsi="Palatino Linotype" w:cs="Arial"/>
          <w:b/>
          <w:i/>
          <w:u w:val="single"/>
        </w:rPr>
      </w:pPr>
    </w:p>
    <w:p w14:paraId="693566A1" w14:textId="16B9FC2F" w:rsidR="007543D4" w:rsidRPr="00F02EC2" w:rsidRDefault="007543D4" w:rsidP="007543D4">
      <w:pPr>
        <w:pStyle w:val="Prrafodelista"/>
        <w:numPr>
          <w:ilvl w:val="0"/>
          <w:numId w:val="26"/>
        </w:numPr>
        <w:spacing w:line="360" w:lineRule="auto"/>
        <w:jc w:val="both"/>
        <w:rPr>
          <w:rFonts w:ascii="Palatino Linotype" w:eastAsia="Arial Unicode MS" w:hAnsi="Palatino Linotype" w:cs="Arial"/>
          <w:b/>
          <w:i/>
        </w:rPr>
      </w:pPr>
      <w:r w:rsidRPr="00F02EC2">
        <w:rPr>
          <w:rFonts w:ascii="Palatino Linotype" w:eastAsia="Arial Unicode MS" w:hAnsi="Palatino Linotype" w:cs="Arial"/>
          <w:b/>
          <w:i/>
        </w:rPr>
        <w:t xml:space="preserve">“RESPUESTA UT 12347_RR_2022_0001.pdf”: </w:t>
      </w:r>
      <w:r w:rsidRPr="00F02EC2">
        <w:rPr>
          <w:rFonts w:ascii="Palatino Linotype" w:eastAsia="Arial Unicode MS" w:hAnsi="Palatino Linotype" w:cs="Arial"/>
        </w:rPr>
        <w:t>contiene 1 foja en la cual el Titular de Transparencia del Sujeto Obligado, solicita al comité de transparencia se confirme el cambio de modalidad de entrega de información a consulta directa, ya que esa unidad se encuentra rebasada en sus capacidades técnicas  ya que obran en sus archivos la cantidad de 14,500 fojas que conforman la información requerida lo que implica labores de  administrativas de concentración, revisión y digitaliz</w:t>
      </w:r>
      <w:r w:rsidR="00F5595D" w:rsidRPr="00F02EC2">
        <w:rPr>
          <w:rFonts w:ascii="Palatino Linotype" w:eastAsia="Arial Unicode MS" w:hAnsi="Palatino Linotype" w:cs="Arial"/>
        </w:rPr>
        <w:t>ación  de todos los documentos.</w:t>
      </w:r>
    </w:p>
    <w:p w14:paraId="0C3CAB8F" w14:textId="77777777" w:rsidR="007164CE" w:rsidRPr="00F02EC2" w:rsidRDefault="007164CE" w:rsidP="007164CE">
      <w:pPr>
        <w:pStyle w:val="Prrafodelista"/>
        <w:spacing w:line="360" w:lineRule="auto"/>
        <w:ind w:left="720"/>
        <w:jc w:val="both"/>
        <w:rPr>
          <w:rFonts w:ascii="Palatino Linotype" w:eastAsia="Arial Unicode MS" w:hAnsi="Palatino Linotype" w:cs="Arial"/>
          <w:b/>
          <w:i/>
        </w:rPr>
      </w:pPr>
    </w:p>
    <w:p w14:paraId="40AF0B53" w14:textId="77777777" w:rsidR="007543D4" w:rsidRPr="00F02EC2" w:rsidRDefault="007543D4" w:rsidP="007543D4">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“INFORME JUSTIFICADO 12347_RR_2022_0001.pdf”:</w:t>
      </w:r>
      <w:r w:rsidRPr="00F02EC2">
        <w:rPr>
          <w:rFonts w:ascii="Palatino Linotype" w:eastAsia="Arial Unicode MS" w:hAnsi="Palatino Linotype" w:cs="Arial"/>
          <w:i/>
        </w:rPr>
        <w:t xml:space="preserve"> </w:t>
      </w:r>
      <w:r w:rsidRPr="00F02EC2">
        <w:rPr>
          <w:rFonts w:ascii="Palatino Linotype" w:eastAsia="Arial Unicode MS" w:hAnsi="Palatino Linotype" w:cs="Arial"/>
        </w:rPr>
        <w:t xml:space="preserve">Escrito constante de tres fojas en el cual el Titular de Transparencia del Sujeto Obligado remite el informe </w:t>
      </w:r>
      <w:r w:rsidRPr="00F02EC2">
        <w:rPr>
          <w:rFonts w:ascii="Palatino Linotype" w:eastAsia="Arial Unicode MS" w:hAnsi="Palatino Linotype" w:cs="Arial"/>
        </w:rPr>
        <w:lastRenderedPageBreak/>
        <w:t>justificado dirigido a la Comisionada Sharon Cristina Morales Martínez, en el que argumenta el cambio de modalidad para la entrega de información peticionada.</w:t>
      </w:r>
    </w:p>
    <w:p w14:paraId="607BDBEE" w14:textId="77777777" w:rsidR="00D1443F" w:rsidRPr="00F02EC2" w:rsidRDefault="00D1443F" w:rsidP="002D0E4E">
      <w:pPr>
        <w:widowControl w:val="0"/>
        <w:autoSpaceDE w:val="0"/>
        <w:autoSpaceDN w:val="0"/>
        <w:adjustRightInd w:val="0"/>
        <w:spacing w:line="360" w:lineRule="auto"/>
        <w:contextualSpacing/>
        <w:jc w:val="both"/>
        <w:rPr>
          <w:rFonts w:ascii="Palatino Linotype" w:hAnsi="Palatino Linotype" w:cs="Arial"/>
          <w:lang w:val="es-ES"/>
        </w:rPr>
      </w:pPr>
    </w:p>
    <w:p w14:paraId="69936B9D" w14:textId="77777777" w:rsidR="007164CE" w:rsidRPr="00F02EC2" w:rsidRDefault="007164CE" w:rsidP="007164CE">
      <w:pPr>
        <w:pStyle w:val="Prrafodelista"/>
        <w:spacing w:line="360" w:lineRule="auto"/>
        <w:ind w:left="0"/>
        <w:jc w:val="both"/>
        <w:rPr>
          <w:rFonts w:ascii="Palatino Linotype" w:hAnsi="Palatino Linotype" w:cs="Arial"/>
          <w:bCs/>
        </w:rPr>
      </w:pPr>
      <w:r w:rsidRPr="00F02EC2">
        <w:rPr>
          <w:rFonts w:ascii="Palatino Linotype" w:hAnsi="Palatino Linotype" w:cs="Arial"/>
          <w:bCs/>
        </w:rPr>
        <w:t>En vía de alcance de informe justificado el Sujeto Obligado remitió manifestaciones mediante el archivo digital siguiente:</w:t>
      </w:r>
    </w:p>
    <w:p w14:paraId="5794524E" w14:textId="77777777" w:rsidR="007164CE" w:rsidRPr="00F02EC2" w:rsidRDefault="007164CE" w:rsidP="007164CE">
      <w:pPr>
        <w:spacing w:line="360" w:lineRule="auto"/>
        <w:jc w:val="both"/>
        <w:rPr>
          <w:rFonts w:ascii="Palatino Linotype" w:eastAsia="Arial Unicode MS" w:hAnsi="Palatino Linotype" w:cs="Arial"/>
        </w:rPr>
      </w:pPr>
    </w:p>
    <w:p w14:paraId="7026663B" w14:textId="77777777" w:rsidR="007164CE" w:rsidRPr="00F02EC2" w:rsidRDefault="007164CE" w:rsidP="007164CE">
      <w:pPr>
        <w:pStyle w:val="Prrafodelista"/>
        <w:numPr>
          <w:ilvl w:val="0"/>
          <w:numId w:val="26"/>
        </w:numPr>
        <w:spacing w:line="360" w:lineRule="auto"/>
        <w:jc w:val="both"/>
        <w:rPr>
          <w:rFonts w:ascii="Palatino Linotype" w:eastAsia="Arial Unicode MS" w:hAnsi="Palatino Linotype" w:cs="Arial"/>
          <w:b/>
          <w:i/>
          <w:u w:val="single"/>
        </w:rPr>
      </w:pPr>
      <w:r w:rsidRPr="00F02EC2">
        <w:rPr>
          <w:rFonts w:ascii="Palatino Linotype" w:eastAsia="Arial Unicode MS" w:hAnsi="Palatino Linotype" w:cs="Arial"/>
          <w:b/>
          <w:i/>
        </w:rPr>
        <w:t>“ACUERDO ACTA_0001.pdf”:</w:t>
      </w:r>
      <w:r w:rsidRPr="00F02EC2">
        <w:rPr>
          <w:rFonts w:ascii="Palatino Linotype" w:eastAsia="Arial Unicode MS" w:hAnsi="Palatino Linotype" w:cs="Arial"/>
          <w:i/>
        </w:rPr>
        <w:t xml:space="preserve"> </w:t>
      </w:r>
      <w:r w:rsidRPr="00F02EC2">
        <w:rPr>
          <w:rFonts w:ascii="Palatino Linotype" w:eastAsia="Arial Unicode MS" w:hAnsi="Palatino Linotype" w:cs="Arial"/>
        </w:rPr>
        <w:t>Escrito constante de veintisiete fojas que contienen el acta Vigésima Cuarta, relativa al cambio de modalidad de entrega de la información a consulta directa.</w:t>
      </w:r>
    </w:p>
    <w:p w14:paraId="08B0198B" w14:textId="77777777" w:rsidR="007164CE" w:rsidRPr="00F02EC2" w:rsidRDefault="007164CE" w:rsidP="002D0E4E">
      <w:pPr>
        <w:widowControl w:val="0"/>
        <w:autoSpaceDE w:val="0"/>
        <w:autoSpaceDN w:val="0"/>
        <w:adjustRightInd w:val="0"/>
        <w:spacing w:line="360" w:lineRule="auto"/>
        <w:contextualSpacing/>
        <w:jc w:val="both"/>
        <w:rPr>
          <w:rFonts w:ascii="Palatino Linotype" w:hAnsi="Palatino Linotype" w:cs="Arial"/>
        </w:rPr>
      </w:pPr>
    </w:p>
    <w:p w14:paraId="1A98140D" w14:textId="2AE44106" w:rsidR="00F03E5D" w:rsidRPr="00F02EC2" w:rsidRDefault="006F551C" w:rsidP="00F03E5D">
      <w:pPr>
        <w:spacing w:line="360" w:lineRule="auto"/>
        <w:ind w:right="51"/>
        <w:jc w:val="both"/>
        <w:rPr>
          <w:rFonts w:ascii="Palatino Linotype" w:eastAsia="Palatino Linotype" w:hAnsi="Palatino Linotype" w:cs="Palatino Linotype"/>
        </w:rPr>
      </w:pPr>
      <w:r w:rsidRPr="00F02EC2">
        <w:rPr>
          <w:rFonts w:ascii="Palatino Linotype" w:eastAsia="Palatino Linotype" w:hAnsi="Palatino Linotype" w:cs="Palatino Linotype"/>
        </w:rPr>
        <w:t>Por lo anterior,</w:t>
      </w:r>
      <w:r w:rsidR="00D32E13" w:rsidRPr="00F02EC2">
        <w:rPr>
          <w:rFonts w:ascii="Palatino Linotype" w:eastAsia="Palatino Linotype" w:hAnsi="Palatino Linotype" w:cs="Palatino Linotype"/>
        </w:rPr>
        <w:t xml:space="preserve"> debe precisarse que</w:t>
      </w:r>
      <w:r w:rsidR="00F03E5D" w:rsidRPr="00F02EC2">
        <w:rPr>
          <w:rFonts w:ascii="Palatino Linotype" w:eastAsia="Palatino Linotype" w:hAnsi="Palatino Linotype" w:cs="Palatino Linotype"/>
        </w:rPr>
        <w:t xml:space="preserve"> el Sujeto Obligado no niega contar con la información solicitada, por el contrario acepta de forma expresa poseerla, al cambiar de modalidad y manifestar que se le entregará la información en consulta directa, en consecuencia se omite el estudio de la fuente obligacional que impone al sujeto obligado a generar, administrar o poseer la información solicitada. </w:t>
      </w:r>
    </w:p>
    <w:p w14:paraId="5745EB79" w14:textId="77777777" w:rsidR="00F03E5D" w:rsidRPr="00F02EC2" w:rsidRDefault="00F03E5D" w:rsidP="00F03E5D">
      <w:pPr>
        <w:spacing w:line="360" w:lineRule="auto"/>
        <w:ind w:right="51"/>
        <w:jc w:val="both"/>
        <w:rPr>
          <w:rFonts w:ascii="Palatino Linotype" w:eastAsia="Palatino Linotype" w:hAnsi="Palatino Linotype" w:cs="Palatino Linotype"/>
        </w:rPr>
      </w:pPr>
    </w:p>
    <w:p w14:paraId="075B1E10" w14:textId="3EE398A7" w:rsidR="00F03E5D" w:rsidRPr="00F02EC2" w:rsidRDefault="00F03E5D" w:rsidP="00DF0D18">
      <w:pPr>
        <w:spacing w:line="360" w:lineRule="auto"/>
        <w:ind w:right="51"/>
        <w:jc w:val="both"/>
        <w:rPr>
          <w:rFonts w:ascii="Palatino Linotype" w:eastAsia="Palatino Linotype" w:hAnsi="Palatino Linotype" w:cs="Palatino Linotype"/>
        </w:rPr>
      </w:pPr>
      <w:r w:rsidRPr="00F02EC2">
        <w:rPr>
          <w:rFonts w:ascii="Palatino Linotype" w:eastAsia="Palatino Linotype" w:hAnsi="Palatino Linotype" w:cs="Palatino Linotype"/>
        </w:rPr>
        <w:t>De lo anterior se colige que, el hecho de que el Sujeto Obligado haya manifestado al</w:t>
      </w:r>
      <w:r w:rsidR="00DF0D18" w:rsidRPr="00F02EC2">
        <w:rPr>
          <w:rFonts w:ascii="Palatino Linotype" w:eastAsia="Palatino Linotype" w:hAnsi="Palatino Linotype" w:cs="Palatino Linotype"/>
        </w:rPr>
        <w:t xml:space="preserve"> </w:t>
      </w:r>
      <w:r w:rsidR="0020369B" w:rsidRPr="0020369B">
        <w:rPr>
          <w:rFonts w:ascii="Palatino Linotype" w:eastAsia="Palatino Linotype" w:hAnsi="Palatino Linotype" w:cs="Palatino Linotype"/>
          <w:b/>
        </w:rPr>
        <w:t>RECURRENTE</w:t>
      </w:r>
      <w:r w:rsidRPr="00F02EC2">
        <w:rPr>
          <w:rFonts w:ascii="Palatino Linotype" w:eastAsia="Palatino Linotype" w:hAnsi="Palatino Linotype" w:cs="Palatino Linotype"/>
        </w:rPr>
        <w:t xml:space="preserv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1A31549C" w14:textId="77777777" w:rsidR="00F03E5D" w:rsidRPr="00F02EC2" w:rsidRDefault="00F03E5D" w:rsidP="00F03E5D">
      <w:pPr>
        <w:spacing w:line="360" w:lineRule="auto"/>
        <w:ind w:right="51"/>
        <w:jc w:val="both"/>
        <w:rPr>
          <w:rFonts w:ascii="Palatino Linotype" w:eastAsia="Palatino Linotype" w:hAnsi="Palatino Linotype" w:cs="Palatino Linotype"/>
        </w:rPr>
      </w:pPr>
      <w:r w:rsidRPr="00F02EC2">
        <w:rPr>
          <w:rFonts w:ascii="Palatino Linotype" w:eastAsia="Palatino Linotype" w:hAnsi="Palatino Linotype" w:cs="Palatino Linotype"/>
        </w:rPr>
        <w:lastRenderedPageBreak/>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7187ABA0" w14:textId="77777777" w:rsidR="00F03E5D" w:rsidRPr="00F02EC2" w:rsidRDefault="00F03E5D" w:rsidP="00F03E5D">
      <w:pPr>
        <w:spacing w:line="360" w:lineRule="auto"/>
        <w:jc w:val="both"/>
        <w:rPr>
          <w:rFonts w:ascii="Palatino Linotype" w:eastAsia="Palatino Linotype" w:hAnsi="Palatino Linotype" w:cs="Palatino Linotype"/>
        </w:rPr>
      </w:pPr>
    </w:p>
    <w:p w14:paraId="7CD019D9" w14:textId="70E33523" w:rsidR="00F03E5D" w:rsidRPr="00F02EC2" w:rsidRDefault="00F03E5D" w:rsidP="00F03E5D">
      <w:pPr>
        <w:spacing w:line="360" w:lineRule="auto"/>
        <w:jc w:val="both"/>
        <w:rPr>
          <w:rFonts w:ascii="Palatino Linotype" w:eastAsia="Palatino Linotype" w:hAnsi="Palatino Linotype" w:cs="Palatino Linotype"/>
        </w:rPr>
      </w:pPr>
      <w:r w:rsidRPr="00F02EC2">
        <w:rPr>
          <w:rFonts w:ascii="Palatino Linotype" w:eastAsia="Palatino Linotype" w:hAnsi="Palatino Linotype" w:cs="Palatino Linotype"/>
        </w:rPr>
        <w:t xml:space="preserve">Aunado a que la información solicitada, es de interés general y de alcance público, puesto que la ciudadanía tiene derecho a saber </w:t>
      </w:r>
      <w:r w:rsidR="00DF0D18" w:rsidRPr="00F02EC2">
        <w:rPr>
          <w:rFonts w:ascii="Palatino Linotype" w:eastAsia="Palatino Linotype" w:hAnsi="Palatino Linotype" w:cs="Palatino Linotype"/>
        </w:rPr>
        <w:t>lo concerniente a oficios recibidos, pues son derivados de</w:t>
      </w:r>
      <w:r w:rsidRPr="00F02EC2">
        <w:rPr>
          <w:rFonts w:ascii="Palatino Linotype" w:eastAsia="Palatino Linotype" w:hAnsi="Palatino Linotype" w:cs="Palatino Linotype"/>
        </w:rPr>
        <w:t xml:space="preserve"> realizar las funciones públicas; ello conforme a lo dispuesto por los artículos 7 y 23 de la Ley de Transparencia y Acceso a la Información Pública del Estado de México y Municipios, que establece como deber de los Sujetos Obligados el </w:t>
      </w:r>
      <w:r w:rsidR="00DF0D18" w:rsidRPr="00F02EC2">
        <w:rPr>
          <w:rFonts w:ascii="Palatino Linotype" w:eastAsia="Palatino Linotype" w:hAnsi="Palatino Linotype" w:cs="Palatino Linotype"/>
        </w:rPr>
        <w:t>transparentar todas sus acciones garantizando el acceso a la información pública</w:t>
      </w:r>
      <w:r w:rsidRPr="00F02EC2">
        <w:rPr>
          <w:rFonts w:ascii="Palatino Linotype" w:eastAsia="Palatino Linotype" w:hAnsi="Palatino Linotype" w:cs="Palatino Linotype"/>
        </w:rPr>
        <w:t>; precepto legal que es del tenor siguiente:</w:t>
      </w:r>
    </w:p>
    <w:p w14:paraId="567C9C6E" w14:textId="77777777" w:rsidR="00F03E5D" w:rsidRPr="00F02EC2" w:rsidRDefault="00F03E5D" w:rsidP="00F03E5D">
      <w:pPr>
        <w:spacing w:line="360" w:lineRule="auto"/>
        <w:jc w:val="both"/>
        <w:rPr>
          <w:rFonts w:ascii="Palatino Linotype" w:eastAsia="Palatino Linotype" w:hAnsi="Palatino Linotype" w:cs="Palatino Linotype"/>
        </w:rPr>
      </w:pPr>
    </w:p>
    <w:p w14:paraId="058A18E2" w14:textId="77777777" w:rsidR="00F03E5D" w:rsidRPr="00F02EC2" w:rsidRDefault="00F03E5D" w:rsidP="00F03E5D">
      <w:pPr>
        <w:ind w:left="851" w:right="851"/>
        <w:jc w:val="both"/>
        <w:rPr>
          <w:rFonts w:ascii="Palatino Linotype" w:eastAsia="Palatino Linotype" w:hAnsi="Palatino Linotype" w:cs="Palatino Linotype"/>
          <w:i/>
          <w:u w:val="single"/>
        </w:rPr>
      </w:pPr>
      <w:r w:rsidRPr="00F02EC2">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F02EC2">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F02EC2">
        <w:rPr>
          <w:rFonts w:ascii="Palatino Linotype" w:eastAsia="Palatino Linotype" w:hAnsi="Palatino Linotype" w:cs="Palatino Linotype"/>
          <w:b/>
          <w:i/>
          <w:u w:val="single"/>
        </w:rPr>
        <w:t>que reciba y ejerza recursos públicos</w:t>
      </w:r>
      <w:r w:rsidRPr="00F02EC2">
        <w:rPr>
          <w:rFonts w:ascii="Palatino Linotype" w:eastAsia="Palatino Linotype" w:hAnsi="Palatino Linotype" w:cs="Palatino Linotype"/>
          <w:i/>
        </w:rPr>
        <w:t xml:space="preserve"> o realice actos de autoridad </w:t>
      </w:r>
      <w:r w:rsidRPr="00F02EC2">
        <w:rPr>
          <w:rFonts w:ascii="Palatino Linotype" w:eastAsia="Palatino Linotype" w:hAnsi="Palatino Linotype" w:cs="Palatino Linotype"/>
          <w:b/>
          <w:i/>
          <w:u w:val="single"/>
        </w:rPr>
        <w:t>en el ámbito de competencia del Estado de México y sus municipios</w:t>
      </w:r>
      <w:r w:rsidRPr="00F02EC2">
        <w:rPr>
          <w:rFonts w:ascii="Palatino Linotype" w:eastAsia="Palatino Linotype" w:hAnsi="Palatino Linotype" w:cs="Palatino Linotype"/>
          <w:i/>
          <w:u w:val="single"/>
        </w:rPr>
        <w:t>.</w:t>
      </w:r>
    </w:p>
    <w:p w14:paraId="1DE93F51" w14:textId="77777777" w:rsidR="00F03E5D" w:rsidRPr="00F02EC2" w:rsidRDefault="00F03E5D" w:rsidP="00F03E5D">
      <w:pPr>
        <w:ind w:left="851" w:right="851"/>
        <w:jc w:val="both"/>
        <w:rPr>
          <w:rFonts w:ascii="Palatino Linotype" w:eastAsia="Palatino Linotype" w:hAnsi="Palatino Linotype" w:cs="Palatino Linotype"/>
          <w:i/>
        </w:rPr>
      </w:pPr>
      <w:r w:rsidRPr="00F02EC2">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82EB628" w14:textId="77777777" w:rsidR="00F03E5D" w:rsidRPr="00F02EC2" w:rsidRDefault="00F03E5D" w:rsidP="00F03E5D">
      <w:pPr>
        <w:ind w:left="851" w:right="851"/>
        <w:jc w:val="both"/>
        <w:rPr>
          <w:rFonts w:ascii="Palatino Linotype" w:eastAsia="Palatino Linotype" w:hAnsi="Palatino Linotype" w:cs="Palatino Linotype"/>
          <w:i/>
        </w:rPr>
      </w:pPr>
      <w:r w:rsidRPr="00F02EC2">
        <w:rPr>
          <w:rFonts w:ascii="Palatino Linotype" w:eastAsia="Palatino Linotype" w:hAnsi="Palatino Linotype" w:cs="Palatino Linotype"/>
          <w:i/>
        </w:rPr>
        <w:t>(…)</w:t>
      </w:r>
    </w:p>
    <w:p w14:paraId="530EEB0E" w14:textId="77777777" w:rsidR="00F03E5D" w:rsidRPr="00F02EC2" w:rsidRDefault="00F03E5D" w:rsidP="00F03E5D">
      <w:pPr>
        <w:ind w:left="851" w:right="851"/>
        <w:jc w:val="both"/>
        <w:rPr>
          <w:rFonts w:ascii="Palatino Linotype" w:eastAsia="Palatino Linotype" w:hAnsi="Palatino Linotype" w:cs="Palatino Linotype"/>
          <w:b/>
          <w:i/>
          <w:u w:val="single"/>
        </w:rPr>
      </w:pPr>
      <w:r w:rsidRPr="00F02EC2">
        <w:rPr>
          <w:rFonts w:ascii="Palatino Linotype" w:eastAsia="Palatino Linotype" w:hAnsi="Palatino Linotype" w:cs="Palatino Linotype"/>
          <w:b/>
          <w:i/>
          <w:u w:val="single"/>
        </w:rPr>
        <w:t>IV. Los ayuntamientos y las dependencias, organismos, órganos y entidades de la administración municipal;</w:t>
      </w:r>
    </w:p>
    <w:p w14:paraId="7E5C5FB5" w14:textId="77777777" w:rsidR="00F03E5D" w:rsidRPr="00F02EC2" w:rsidRDefault="00F03E5D" w:rsidP="00F03E5D">
      <w:pPr>
        <w:ind w:left="851" w:right="851"/>
        <w:jc w:val="both"/>
        <w:rPr>
          <w:rFonts w:ascii="Palatino Linotype" w:eastAsia="Palatino Linotype" w:hAnsi="Palatino Linotype" w:cs="Palatino Linotype"/>
          <w:i/>
        </w:rPr>
      </w:pPr>
      <w:r w:rsidRPr="00F02EC2">
        <w:rPr>
          <w:rFonts w:ascii="Palatino Linotype" w:eastAsia="Palatino Linotype" w:hAnsi="Palatino Linotype" w:cs="Palatino Linotype"/>
          <w:i/>
        </w:rPr>
        <w:t>(…)</w:t>
      </w:r>
    </w:p>
    <w:p w14:paraId="38D0AAF9" w14:textId="77777777" w:rsidR="00F03E5D" w:rsidRPr="00F02EC2" w:rsidRDefault="00F03E5D" w:rsidP="00F03E5D">
      <w:pPr>
        <w:ind w:left="851" w:right="851"/>
        <w:jc w:val="both"/>
        <w:rPr>
          <w:rFonts w:ascii="Palatino Linotype" w:eastAsia="Palatino Linotype" w:hAnsi="Palatino Linotype" w:cs="Palatino Linotype"/>
          <w:b/>
          <w:i/>
          <w:u w:val="single"/>
        </w:rPr>
      </w:pPr>
      <w:r w:rsidRPr="00F02EC2">
        <w:rPr>
          <w:rFonts w:ascii="Palatino Linotype" w:eastAsia="Palatino Linotype" w:hAnsi="Palatino Linotype" w:cs="Palatino Linotype"/>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F02EC2">
        <w:rPr>
          <w:rFonts w:ascii="Palatino Linotype" w:eastAsia="Palatino Linotype" w:hAnsi="Palatino Linotype" w:cs="Palatino Linotype"/>
          <w:b/>
          <w:i/>
          <w:u w:val="single"/>
        </w:rPr>
        <w:t>.</w:t>
      </w:r>
    </w:p>
    <w:p w14:paraId="383BF4FD" w14:textId="77777777" w:rsidR="00F03E5D" w:rsidRPr="00F02EC2" w:rsidRDefault="00F03E5D" w:rsidP="00F03E5D">
      <w:pPr>
        <w:ind w:left="851" w:right="851"/>
        <w:jc w:val="both"/>
        <w:rPr>
          <w:rFonts w:ascii="Palatino Linotype" w:eastAsia="Palatino Linotype" w:hAnsi="Palatino Linotype" w:cs="Palatino Linotype"/>
          <w:b/>
          <w:i/>
          <w:u w:val="single"/>
        </w:rPr>
      </w:pPr>
      <w:r w:rsidRPr="00F02EC2">
        <w:rPr>
          <w:rFonts w:ascii="Palatino Linotype" w:eastAsia="Palatino Linotype" w:hAnsi="Palatino Linotype" w:cs="Palatino Linotype"/>
          <w:b/>
          <w:i/>
          <w:u w:val="single"/>
        </w:rPr>
        <w:t>Los servidores públicos deberán transparentar sus acciones así como garantizar y respetar el derecho de acceso a la información pública.” [Sic]</w:t>
      </w:r>
    </w:p>
    <w:p w14:paraId="2CF86541" w14:textId="0FF1E3B0" w:rsidR="00206FE5" w:rsidRPr="00F02EC2" w:rsidRDefault="00206FE5" w:rsidP="00206FE5">
      <w:pPr>
        <w:widowControl w:val="0"/>
        <w:tabs>
          <w:tab w:val="left" w:pos="1701"/>
          <w:tab w:val="left" w:pos="1843"/>
        </w:tabs>
        <w:autoSpaceDE w:val="0"/>
        <w:autoSpaceDN w:val="0"/>
        <w:adjustRightInd w:val="0"/>
        <w:spacing w:before="360" w:after="240" w:line="360" w:lineRule="auto"/>
        <w:jc w:val="both"/>
        <w:rPr>
          <w:rFonts w:ascii="Palatino Linotype" w:hAnsi="Palatino Linotype" w:cs="Segoe UI"/>
          <w:bCs/>
          <w:iCs/>
          <w:lang w:eastAsia="es-MX"/>
        </w:rPr>
      </w:pPr>
      <w:r w:rsidRPr="00F02EC2">
        <w:rPr>
          <w:rFonts w:ascii="Palatino Linotype" w:hAnsi="Palatino Linotype" w:cs="Segoe UI"/>
          <w:bCs/>
          <w:iCs/>
          <w:lang w:eastAsia="es-MX"/>
        </w:rPr>
        <w:t xml:space="preserve">Dicho lo anterior, debe destacarse </w:t>
      </w:r>
      <w:r w:rsidR="006F551C" w:rsidRPr="00F02EC2">
        <w:rPr>
          <w:rFonts w:ascii="Palatino Linotype" w:hAnsi="Palatino Linotype" w:cs="Segoe UI"/>
          <w:bCs/>
          <w:iCs/>
          <w:lang w:eastAsia="es-MX"/>
        </w:rPr>
        <w:t xml:space="preserve">que </w:t>
      </w:r>
      <w:r w:rsidRPr="00F02EC2">
        <w:rPr>
          <w:rFonts w:ascii="Palatino Linotype" w:hAnsi="Palatino Linotype" w:cs="Segoe UI"/>
          <w:bCs/>
          <w:iCs/>
          <w:lang w:eastAsia="es-MX"/>
        </w:rPr>
        <w:t>atinente a los artículos 12 y 24 últimos párrafos, relativos a que los sujetos obligados sólo proporcionarán la información pública que se les requiera y que obre en sus archivos y en el estado en que ésta se encuentre; así como la obligación de proporcionar información no comprende el procesamiento de la misma, ni el presentarla conforme al interés del solicitante; no estarán obligados a generarla, resumirla, efectuar cálculos o practicar investigaciones, además respecto a los sujetos obligados solo proporcionarán la información pública que generen, administren o posean en el ejercicio de sus atribuciones.</w:t>
      </w:r>
    </w:p>
    <w:p w14:paraId="28E7E491" w14:textId="22AADCF0" w:rsidR="00206FE5" w:rsidRPr="00F02EC2" w:rsidRDefault="006F551C" w:rsidP="00844687">
      <w:pPr>
        <w:spacing w:before="240" w:after="240" w:line="360" w:lineRule="auto"/>
        <w:contextualSpacing/>
        <w:jc w:val="both"/>
        <w:rPr>
          <w:rFonts w:ascii="Palatino Linotype" w:hAnsi="Palatino Linotype" w:cs="Arial"/>
          <w:lang w:val="es-ES_tradnl"/>
        </w:rPr>
      </w:pPr>
      <w:r w:rsidRPr="00F02EC2">
        <w:rPr>
          <w:rFonts w:ascii="Palatino Linotype" w:hAnsi="Palatino Linotype" w:cs="Arial"/>
          <w:color w:val="000000" w:themeColor="text1"/>
        </w:rPr>
        <w:t>Ahora bien, debemos recordar que el Sujeto Obligado entregó en respuesta la orientación paso a paso incluso plasmando capturas de pantalla para la consulta de información que se encuentra en la plataforma IPOMEX, pues dicho portal a saber, es</w:t>
      </w:r>
      <w:r w:rsidR="00206FE5" w:rsidRPr="00F02EC2">
        <w:rPr>
          <w:rFonts w:ascii="Palatino Linotype" w:hAnsi="Palatino Linotype" w:cs="Arial"/>
          <w:lang w:val="es-ES_tradnl"/>
        </w:rPr>
        <w:t xml:space="preserve"> una herramienta tecnológica desarrollada por este Instituto que permite a los Sujetos Obligados publicar lo correspondiente a la Información Pública de Oficio contemplada en la ley de la materia, de u</w:t>
      </w:r>
      <w:r w:rsidR="00844687" w:rsidRPr="00F02EC2">
        <w:rPr>
          <w:rFonts w:ascii="Palatino Linotype" w:hAnsi="Palatino Linotype" w:cs="Arial"/>
          <w:lang w:val="es-ES_tradnl"/>
        </w:rPr>
        <w:t xml:space="preserve">na forma ágil y de fácil manejo, además </w:t>
      </w:r>
      <w:r w:rsidR="00206FE5" w:rsidRPr="00F02EC2">
        <w:rPr>
          <w:rFonts w:ascii="Palatino Linotype" w:hAnsi="Palatino Linotype" w:cs="Arial"/>
          <w:lang w:val="es-ES_tradnl"/>
        </w:rPr>
        <w:t>es de precisar que la información que se publica en dichos sistemas puede ser consultada por cualquier persona las veinticuatro horas del día.</w:t>
      </w:r>
    </w:p>
    <w:p w14:paraId="1F63E2F5" w14:textId="39338BB4" w:rsidR="00D62386" w:rsidRPr="00F02EC2" w:rsidRDefault="00844687" w:rsidP="00D62386">
      <w:pPr>
        <w:pStyle w:val="Sinespaciado"/>
        <w:spacing w:line="360" w:lineRule="auto"/>
        <w:jc w:val="both"/>
        <w:rPr>
          <w:rFonts w:ascii="Palatino Linotype" w:hAnsi="Palatino Linotype" w:cs="Arial"/>
          <w:color w:val="000000" w:themeColor="text1"/>
        </w:rPr>
      </w:pPr>
      <w:r w:rsidRPr="00F02EC2">
        <w:rPr>
          <w:rFonts w:ascii="Palatino Linotype" w:hAnsi="Palatino Linotype" w:cs="Arial"/>
          <w:lang w:val="es-ES_tradnl"/>
        </w:rPr>
        <w:lastRenderedPageBreak/>
        <w:t xml:space="preserve">Por lo anterior con independencia de que el Sujeto Obligado </w:t>
      </w:r>
      <w:r w:rsidR="00E67C2D" w:rsidRPr="00F02EC2">
        <w:rPr>
          <w:rFonts w:ascii="Palatino Linotype" w:hAnsi="Palatino Linotype" w:cs="Arial"/>
          <w:lang w:val="es-ES_tradnl"/>
        </w:rPr>
        <w:t>expusiera</w:t>
      </w:r>
      <w:r w:rsidRPr="00F02EC2">
        <w:rPr>
          <w:rFonts w:ascii="Palatino Linotype" w:hAnsi="Palatino Linotype" w:cs="Arial"/>
          <w:lang w:val="es-ES_tradnl"/>
        </w:rPr>
        <w:t xml:space="preserve"> en </w:t>
      </w:r>
      <w:r w:rsidR="00E67C2D" w:rsidRPr="00F02EC2">
        <w:rPr>
          <w:rFonts w:ascii="Palatino Linotype" w:hAnsi="Palatino Linotype" w:cs="Arial"/>
          <w:lang w:val="es-ES_tradnl"/>
        </w:rPr>
        <w:t>vía</w:t>
      </w:r>
      <w:r w:rsidRPr="00F02EC2">
        <w:rPr>
          <w:rFonts w:ascii="Palatino Linotype" w:hAnsi="Palatino Linotype" w:cs="Arial"/>
          <w:lang w:val="es-ES_tradnl"/>
        </w:rPr>
        <w:t xml:space="preserve"> de informe justificado que podría ser entregada la información vía </w:t>
      </w:r>
      <w:proofErr w:type="spellStart"/>
      <w:r w:rsidRPr="00F02EC2">
        <w:rPr>
          <w:rFonts w:ascii="Palatino Linotype" w:hAnsi="Palatino Linotype" w:cs="Arial"/>
          <w:lang w:val="es-ES_tradnl"/>
        </w:rPr>
        <w:t>Ins</w:t>
      </w:r>
      <w:proofErr w:type="spellEnd"/>
      <w:r w:rsidRPr="00F02EC2">
        <w:rPr>
          <w:rFonts w:ascii="Palatino Linotype" w:hAnsi="Palatino Linotype" w:cs="Arial"/>
          <w:lang w:val="es-ES_tradnl"/>
        </w:rPr>
        <w:t xml:space="preserve">-situ </w:t>
      </w:r>
      <w:r w:rsidR="00E67C2D" w:rsidRPr="00F02EC2">
        <w:rPr>
          <w:rFonts w:ascii="Palatino Linotype" w:hAnsi="Palatino Linotype" w:cs="Arial"/>
          <w:lang w:val="es-ES_tradnl"/>
        </w:rPr>
        <w:t>por que la entrega de información constaba de más de 14200 fojas</w:t>
      </w:r>
      <w:r w:rsidR="00DB4E99" w:rsidRPr="00F02EC2">
        <w:rPr>
          <w:rFonts w:ascii="Palatino Linotype" w:hAnsi="Palatino Linotype" w:cs="Arial"/>
          <w:lang w:val="es-ES_tradnl"/>
        </w:rPr>
        <w:t xml:space="preserve">; este Instituto considera que en respuesta primigenia colma el requerimiento del particular, pues como ya se expuso, la herramienta IPOMEX está diseñada para consulta del ciudadano </w:t>
      </w:r>
      <w:r w:rsidR="00D62386" w:rsidRPr="00F02EC2">
        <w:rPr>
          <w:rFonts w:ascii="Palatino Linotype" w:hAnsi="Palatino Linotype" w:cs="Arial"/>
          <w:lang w:val="es-ES_tradnl"/>
        </w:rPr>
        <w:t>relativo a las obligaciones de transparencia que tiene cada Sujeto Obligado y fue debidamente direccionado por este último para la consulta de la información solicitada, máxime que preciso además d los pasos a seguir, que las solicitudes</w:t>
      </w:r>
      <w:r w:rsidR="00D62386" w:rsidRPr="00F02EC2">
        <w:rPr>
          <w:rFonts w:ascii="Palatino Linotype" w:hAnsi="Palatino Linotype" w:cs="Arial"/>
          <w:color w:val="000000" w:themeColor="text1"/>
        </w:rPr>
        <w:t xml:space="preserve"> se encuentran públicas de enero, febrero y marzo, por cuanto hace a los meses de abril, mayo hasta el diez de junio de dos mil veintidós se encuentra en periodo de  del segundo trimestre de actualización por lo que la información podrá ser consultada a partir del primero de agosto de dos mil veintidós.</w:t>
      </w:r>
    </w:p>
    <w:p w14:paraId="7584534B" w14:textId="77777777" w:rsidR="00897010" w:rsidRPr="00F02EC2" w:rsidRDefault="00897010" w:rsidP="00165DDB">
      <w:pPr>
        <w:pStyle w:val="Sinespaciado"/>
        <w:spacing w:line="360" w:lineRule="auto"/>
        <w:jc w:val="both"/>
        <w:rPr>
          <w:rFonts w:ascii="Palatino Linotype" w:hAnsi="Palatino Linotype" w:cs="Arial"/>
        </w:rPr>
      </w:pPr>
    </w:p>
    <w:p w14:paraId="3DB77FA9" w14:textId="40829CB8" w:rsidR="00D62386" w:rsidRPr="00F02EC2" w:rsidRDefault="00D62386" w:rsidP="00D62386">
      <w:pPr>
        <w:spacing w:line="360" w:lineRule="auto"/>
        <w:jc w:val="both"/>
        <w:rPr>
          <w:rFonts w:ascii="Palatino Linotype" w:hAnsi="Palatino Linotype"/>
          <w:lang w:val="es-ES"/>
        </w:rPr>
      </w:pPr>
      <w:r w:rsidRPr="00F02EC2">
        <w:rPr>
          <w:rFonts w:ascii="Palatino Linotype" w:hAnsi="Palatino Linotype" w:cs="Arial"/>
          <w:lang w:val="es-ES"/>
        </w:rPr>
        <w:t xml:space="preserve">Es con base en lo anterior, que se tiene por acreditado que el </w:t>
      </w:r>
      <w:r w:rsidRPr="00F02EC2">
        <w:rPr>
          <w:rFonts w:ascii="Palatino Linotype" w:hAnsi="Palatino Linotype" w:cs="Arial"/>
          <w:b/>
          <w:lang w:val="es-ES"/>
        </w:rPr>
        <w:t>Sujeto Obligado</w:t>
      </w:r>
      <w:r w:rsidRPr="00F02EC2">
        <w:rPr>
          <w:rFonts w:ascii="Palatino Linotype" w:hAnsi="Palatino Linotype" w:cs="Arial"/>
          <w:lang w:val="es-ES"/>
        </w:rPr>
        <w:t xml:space="preserve"> hizo entrega de la información peticionada, </w:t>
      </w:r>
      <w:r w:rsidRPr="00F02EC2">
        <w:rPr>
          <w:rFonts w:ascii="Palatino Linotype" w:hAnsi="Palatino Linotype"/>
          <w:bCs/>
          <w:lang w:val="es-ES"/>
        </w:rPr>
        <w:t xml:space="preserve">por lo que, </w:t>
      </w:r>
      <w:r w:rsidRPr="00F02EC2">
        <w:rPr>
          <w:rFonts w:ascii="Palatino Linotype" w:hAnsi="Palatino Linotype" w:cs="Arial"/>
          <w:b/>
          <w:lang w:val="es-ES"/>
        </w:rPr>
        <w:t xml:space="preserve">con fundamento en la fracción II del artículo 186, </w:t>
      </w:r>
      <w:r w:rsidRPr="00F02EC2">
        <w:rPr>
          <w:rFonts w:ascii="Palatino Linotype" w:hAnsi="Palatino Linotype" w:cs="Arial"/>
          <w:lang w:val="es-ES"/>
        </w:rPr>
        <w:t xml:space="preserve">de la Ley de Transparencia y Acceso a la Información Pública del Estado de México y Municipios, se </w:t>
      </w:r>
      <w:r w:rsidRPr="00F02EC2">
        <w:rPr>
          <w:rFonts w:ascii="Palatino Linotype" w:hAnsi="Palatino Linotype" w:cs="Arial"/>
          <w:b/>
          <w:lang w:val="es-ES"/>
        </w:rPr>
        <w:t xml:space="preserve">CONFIRMA </w:t>
      </w:r>
      <w:r w:rsidRPr="00F02EC2">
        <w:rPr>
          <w:rFonts w:ascii="Palatino Linotype" w:hAnsi="Palatino Linotype" w:cs="Arial"/>
          <w:lang w:val="es-ES"/>
        </w:rPr>
        <w:t>la respuesta de la solicitud número</w:t>
      </w:r>
      <w:r w:rsidRPr="00F02EC2">
        <w:rPr>
          <w:rFonts w:ascii="Palatino Linotype" w:hAnsi="Palatino Linotype"/>
          <w:b/>
          <w:lang w:val="es-ES"/>
        </w:rPr>
        <w:t xml:space="preserve"> </w:t>
      </w:r>
      <w:r w:rsidRPr="00F02EC2">
        <w:rPr>
          <w:rFonts w:ascii="Palatino Linotype" w:hAnsi="Palatino Linotype" w:cs="Arial"/>
          <w:b/>
          <w:lang w:val="es-ES"/>
        </w:rPr>
        <w:t>00230/COACALCO/IP/2022</w:t>
      </w:r>
      <w:r w:rsidRPr="00F02EC2">
        <w:rPr>
          <w:rFonts w:ascii="Palatino Linotype" w:eastAsia="MS Mincho" w:hAnsi="Palatino Linotype" w:cs="Arial"/>
        </w:rPr>
        <w:t>,</w:t>
      </w:r>
      <w:r w:rsidRPr="00F02EC2">
        <w:rPr>
          <w:rFonts w:ascii="Palatino Linotype" w:hAnsi="Palatino Linotype" w:cs="Arial"/>
          <w:b/>
          <w:lang w:val="es-ES"/>
        </w:rPr>
        <w:t xml:space="preserve"> </w:t>
      </w:r>
      <w:r w:rsidRPr="00F02EC2">
        <w:rPr>
          <w:rFonts w:ascii="Palatino Linotype" w:hAnsi="Palatino Linotype"/>
          <w:lang w:val="es-ES"/>
        </w:rPr>
        <w:t xml:space="preserve">que ha sido materia del presente fallo, por resultar </w:t>
      </w:r>
      <w:r w:rsidRPr="00F02EC2">
        <w:rPr>
          <w:rFonts w:ascii="Palatino Linotype" w:hAnsi="Palatino Linotype"/>
          <w:b/>
          <w:lang w:val="es-ES"/>
        </w:rPr>
        <w:t xml:space="preserve">infundados </w:t>
      </w:r>
      <w:r w:rsidRPr="00F02EC2">
        <w:rPr>
          <w:rFonts w:ascii="Palatino Linotype" w:hAnsi="Palatino Linotype"/>
          <w:lang w:val="es-ES"/>
        </w:rPr>
        <w:t>los motivos de inconformidad.</w:t>
      </w:r>
    </w:p>
    <w:p w14:paraId="43A942BF" w14:textId="77777777" w:rsidR="00D62386" w:rsidRPr="00F02EC2" w:rsidRDefault="00D62386" w:rsidP="00D62386">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F02EC2">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F7276BF" w14:textId="77777777" w:rsidR="00D62386" w:rsidRPr="00F02EC2" w:rsidRDefault="00D62386" w:rsidP="00D62386">
      <w:pPr>
        <w:jc w:val="center"/>
        <w:rPr>
          <w:rFonts w:ascii="Palatino Linotype" w:hAnsi="Palatino Linotype"/>
          <w:b/>
          <w:sz w:val="28"/>
        </w:rPr>
      </w:pPr>
      <w:r w:rsidRPr="00F02EC2">
        <w:rPr>
          <w:rFonts w:ascii="Palatino Linotype" w:hAnsi="Palatino Linotype"/>
          <w:b/>
          <w:sz w:val="28"/>
        </w:rPr>
        <w:lastRenderedPageBreak/>
        <w:t>R E S U E L V E</w:t>
      </w:r>
    </w:p>
    <w:p w14:paraId="754263A9" w14:textId="0FCA01B0" w:rsidR="00D62386" w:rsidRPr="00F02EC2" w:rsidRDefault="00D62386" w:rsidP="00D62386">
      <w:pPr>
        <w:widowControl w:val="0"/>
        <w:autoSpaceDE w:val="0"/>
        <w:autoSpaceDN w:val="0"/>
        <w:adjustRightInd w:val="0"/>
        <w:spacing w:before="100" w:beforeAutospacing="1" w:after="100" w:afterAutospacing="1" w:line="360" w:lineRule="auto"/>
        <w:jc w:val="both"/>
        <w:rPr>
          <w:rFonts w:ascii="Palatino Linotype" w:hAnsi="Palatino Linotype"/>
          <w:b/>
        </w:rPr>
      </w:pPr>
      <w:r w:rsidRPr="00F02EC2">
        <w:rPr>
          <w:rFonts w:ascii="Palatino Linotype" w:hAnsi="Palatino Linotype" w:cs="Arial"/>
          <w:b/>
          <w:color w:val="000000" w:themeColor="text1"/>
          <w:sz w:val="28"/>
        </w:rPr>
        <w:t>PRIMERO.</w:t>
      </w:r>
      <w:r w:rsidRPr="00F02EC2">
        <w:rPr>
          <w:rFonts w:ascii="Palatino Linotype" w:hAnsi="Palatino Linotype" w:cs="Arial"/>
          <w:color w:val="000000" w:themeColor="text1"/>
        </w:rPr>
        <w:t xml:space="preserve"> Resultan </w:t>
      </w:r>
      <w:r w:rsidRPr="00F02EC2">
        <w:rPr>
          <w:rFonts w:ascii="Palatino Linotype" w:hAnsi="Palatino Linotype" w:cs="Arial"/>
          <w:b/>
          <w:color w:val="000000" w:themeColor="text1"/>
        </w:rPr>
        <w:t>infundados</w:t>
      </w:r>
      <w:r w:rsidRPr="00F02EC2">
        <w:rPr>
          <w:rFonts w:ascii="Palatino Linotype" w:hAnsi="Palatino Linotype" w:cs="Arial"/>
          <w:color w:val="000000" w:themeColor="text1"/>
        </w:rPr>
        <w:t xml:space="preserve"> las razones o motivos de inconformidad planteadas por </w:t>
      </w:r>
      <w:r w:rsidRPr="00F02EC2">
        <w:rPr>
          <w:rFonts w:ascii="Palatino Linotype" w:hAnsi="Palatino Linotype" w:cs="Arial"/>
          <w:b/>
          <w:color w:val="000000"/>
          <w:lang w:eastAsia="es-MX"/>
        </w:rPr>
        <w:t>EL RECURRENTE</w:t>
      </w:r>
      <w:r w:rsidRPr="00F02EC2">
        <w:rPr>
          <w:rFonts w:ascii="Palatino Linotype" w:hAnsi="Palatino Linotype" w:cs="Arial"/>
          <w:color w:val="000000" w:themeColor="text1"/>
        </w:rPr>
        <w:t xml:space="preserve"> y analizadas en el Considerando </w:t>
      </w:r>
      <w:r w:rsidRPr="00F02EC2">
        <w:rPr>
          <w:rFonts w:ascii="Palatino Linotype" w:hAnsi="Palatino Linotype" w:cs="Arial"/>
          <w:b/>
          <w:color w:val="000000" w:themeColor="text1"/>
        </w:rPr>
        <w:t>QUINTO</w:t>
      </w:r>
      <w:r w:rsidRPr="00F02EC2">
        <w:rPr>
          <w:rFonts w:ascii="Palatino Linotype" w:hAnsi="Palatino Linotype" w:cs="Arial"/>
          <w:color w:val="000000" w:themeColor="text1"/>
        </w:rPr>
        <w:t xml:space="preserve"> de esta resolución</w:t>
      </w:r>
    </w:p>
    <w:p w14:paraId="0EF64847" w14:textId="252A2FC1" w:rsidR="00D62386" w:rsidRPr="00F02EC2" w:rsidRDefault="00D62386" w:rsidP="00D62386">
      <w:pPr>
        <w:spacing w:before="100" w:beforeAutospacing="1" w:after="100" w:afterAutospacing="1" w:line="360" w:lineRule="auto"/>
        <w:jc w:val="both"/>
        <w:rPr>
          <w:rFonts w:ascii="Palatino Linotype" w:hAnsi="Palatino Linotype"/>
          <w:b/>
        </w:rPr>
      </w:pPr>
      <w:r w:rsidRPr="00F02EC2">
        <w:rPr>
          <w:rFonts w:ascii="Palatino Linotype" w:hAnsi="Palatino Linotype" w:cs="Arial"/>
          <w:b/>
          <w:color w:val="000000" w:themeColor="text1"/>
          <w:sz w:val="28"/>
        </w:rPr>
        <w:t xml:space="preserve">SEGUNDO. </w:t>
      </w:r>
      <w:r w:rsidRPr="00F02EC2">
        <w:rPr>
          <w:rFonts w:ascii="Palatino Linotype" w:hAnsi="Palatino Linotype" w:cs="Arial"/>
          <w:color w:val="000000" w:themeColor="text1"/>
        </w:rPr>
        <w:t>Se</w:t>
      </w:r>
      <w:r w:rsidRPr="00F02EC2">
        <w:rPr>
          <w:rFonts w:ascii="Palatino Linotype" w:hAnsi="Palatino Linotype" w:cs="Arial"/>
          <w:b/>
          <w:color w:val="000000" w:themeColor="text1"/>
        </w:rPr>
        <w:t xml:space="preserve"> CONFIRMA </w:t>
      </w:r>
      <w:r w:rsidRPr="00F02EC2">
        <w:rPr>
          <w:rFonts w:ascii="Palatino Linotype" w:hAnsi="Palatino Linotype" w:cs="Arial"/>
          <w:color w:val="000000" w:themeColor="text1"/>
        </w:rPr>
        <w:t xml:space="preserve">la respuesta del </w:t>
      </w:r>
      <w:r w:rsidRPr="00F02EC2">
        <w:rPr>
          <w:rFonts w:ascii="Palatino Linotype" w:hAnsi="Palatino Linotype" w:cs="Arial"/>
          <w:b/>
          <w:color w:val="000000" w:themeColor="text1"/>
        </w:rPr>
        <w:t xml:space="preserve">SUJETO OBLIGADO </w:t>
      </w:r>
      <w:r w:rsidRPr="00F02EC2">
        <w:rPr>
          <w:rFonts w:ascii="Palatino Linotype" w:hAnsi="Palatino Linotype" w:cs="Arial"/>
          <w:color w:val="000000" w:themeColor="text1"/>
        </w:rPr>
        <w:t xml:space="preserve">otorgada a la solicitud de información número </w:t>
      </w:r>
      <w:r w:rsidRPr="00F02EC2">
        <w:rPr>
          <w:rFonts w:ascii="Palatino Linotype" w:hAnsi="Palatino Linotype" w:cs="Arial"/>
          <w:b/>
          <w:lang w:val="es-ES"/>
        </w:rPr>
        <w:t>00230/COACALCO/IP/2022</w:t>
      </w:r>
      <w:r w:rsidRPr="00F02EC2">
        <w:rPr>
          <w:rFonts w:ascii="Palatino Linotype" w:eastAsia="Calibri" w:hAnsi="Palatino Linotype"/>
          <w:b/>
          <w:lang w:val="es-ES"/>
        </w:rPr>
        <w:t xml:space="preserve">, </w:t>
      </w:r>
      <w:r w:rsidRPr="00F02EC2">
        <w:rPr>
          <w:rFonts w:ascii="Palatino Linotype" w:eastAsia="Calibri" w:hAnsi="Palatino Linotype" w:cs="Arial"/>
          <w:color w:val="000000" w:themeColor="text1"/>
        </w:rPr>
        <w:t xml:space="preserve">que dio origen al Recurso de Revisión </w:t>
      </w:r>
      <w:r w:rsidRPr="00F02EC2">
        <w:rPr>
          <w:rFonts w:ascii="Palatino Linotype" w:hAnsi="Palatino Linotype"/>
          <w:b/>
          <w:lang w:val="es-ES_tradnl"/>
        </w:rPr>
        <w:t>12347/INFOEM/IP/RR/2022</w:t>
      </w:r>
      <w:r w:rsidRPr="00F02EC2">
        <w:rPr>
          <w:rFonts w:ascii="Palatino Linotype" w:hAnsi="Palatino Linotype" w:cs="Arial"/>
          <w:color w:val="000000" w:themeColor="text1"/>
        </w:rPr>
        <w:t xml:space="preserve"> en términos del Considerando </w:t>
      </w:r>
      <w:r w:rsidRPr="00F02EC2">
        <w:rPr>
          <w:rFonts w:ascii="Palatino Linotype" w:hAnsi="Palatino Linotype" w:cs="Arial"/>
          <w:b/>
          <w:color w:val="000000" w:themeColor="text1"/>
        </w:rPr>
        <w:t>QUINTO</w:t>
      </w:r>
      <w:r w:rsidRPr="00F02EC2">
        <w:rPr>
          <w:rFonts w:ascii="Palatino Linotype" w:hAnsi="Palatino Linotype" w:cs="Arial"/>
          <w:color w:val="000000" w:themeColor="text1"/>
        </w:rPr>
        <w:t>.</w:t>
      </w:r>
    </w:p>
    <w:p w14:paraId="193F8544" w14:textId="77777777" w:rsidR="00D62386" w:rsidRPr="00F02EC2" w:rsidRDefault="00D62386" w:rsidP="00D62386">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F02EC2">
        <w:rPr>
          <w:rFonts w:ascii="Palatino Linotype" w:hAnsi="Palatino Linotype" w:cs="Arial"/>
          <w:b/>
          <w:color w:val="000000" w:themeColor="text1"/>
          <w:sz w:val="28"/>
          <w:szCs w:val="28"/>
        </w:rPr>
        <w:t xml:space="preserve">TERCERO. </w:t>
      </w:r>
      <w:r w:rsidRPr="00F02EC2">
        <w:rPr>
          <w:rFonts w:ascii="Palatino Linotype" w:hAnsi="Palatino Linotype" w:cs="Arial"/>
          <w:b/>
          <w:color w:val="000000" w:themeColor="text1"/>
          <w:lang w:val="es-ES_tradnl"/>
        </w:rPr>
        <w:t xml:space="preserve">Notifíquese </w:t>
      </w:r>
      <w:r w:rsidRPr="00F02EC2">
        <w:rPr>
          <w:rFonts w:ascii="Palatino Linotype" w:hAnsi="Palatino Linotype" w:cs="Arial"/>
          <w:color w:val="000000" w:themeColor="text1"/>
          <w:lang w:val="es-ES_tradnl"/>
        </w:rPr>
        <w:t xml:space="preserve">la presente resolución </w:t>
      </w:r>
      <w:r w:rsidRPr="00F02EC2">
        <w:rPr>
          <w:rFonts w:ascii="Palatino Linotype" w:hAnsi="Palatino Linotype" w:cs="Tahoma"/>
          <w:color w:val="000000" w:themeColor="text1"/>
        </w:rPr>
        <w:t xml:space="preserve">a través del </w:t>
      </w:r>
      <w:r w:rsidRPr="00F02EC2">
        <w:rPr>
          <w:rFonts w:ascii="Palatino Linotype" w:eastAsia="Calibri" w:hAnsi="Palatino Linotype" w:cs="Tahoma"/>
          <w:bCs/>
          <w:color w:val="000000" w:themeColor="text1"/>
          <w:lang w:eastAsia="en-US"/>
        </w:rPr>
        <w:t>Sistema de Acceso a la Información Mexiquense (SAIMEX),</w:t>
      </w:r>
      <w:r w:rsidRPr="00F02EC2">
        <w:rPr>
          <w:rFonts w:ascii="Palatino Linotype" w:hAnsi="Palatino Linotype" w:cs="Arial"/>
          <w:color w:val="000000" w:themeColor="text1"/>
          <w:lang w:val="es-ES_tradnl"/>
        </w:rPr>
        <w:t xml:space="preserve"> al Titular de la Unidad de Transparencia del </w:t>
      </w:r>
      <w:r w:rsidRPr="00F02EC2">
        <w:rPr>
          <w:rFonts w:ascii="Palatino Linotype" w:hAnsi="Palatino Linotype" w:cs="Arial"/>
          <w:b/>
          <w:color w:val="000000" w:themeColor="text1"/>
          <w:lang w:val="es-ES_tradnl"/>
        </w:rPr>
        <w:t>SUJETO OBLIGADO</w:t>
      </w:r>
      <w:r w:rsidRPr="00F02EC2">
        <w:rPr>
          <w:rFonts w:ascii="Palatino Linotype" w:hAnsi="Palatino Linotype" w:cs="Arial"/>
          <w:color w:val="000000" w:themeColor="text1"/>
          <w:lang w:val="es-ES_tradnl"/>
        </w:rPr>
        <w:t xml:space="preserve"> para su conocimiento</w:t>
      </w:r>
      <w:r w:rsidRPr="00F02EC2">
        <w:rPr>
          <w:rFonts w:ascii="Palatino Linotype" w:hAnsi="Palatino Linotype" w:cs="Arial"/>
          <w:b/>
          <w:color w:val="000000" w:themeColor="text1"/>
          <w:lang w:val="es-ES_tradnl"/>
        </w:rPr>
        <w:t>.</w:t>
      </w:r>
    </w:p>
    <w:p w14:paraId="34E84165" w14:textId="77777777" w:rsidR="00D62386" w:rsidRPr="00F02EC2" w:rsidRDefault="00D62386" w:rsidP="00D62386">
      <w:pPr>
        <w:spacing w:line="360" w:lineRule="auto"/>
        <w:jc w:val="both"/>
        <w:rPr>
          <w:rFonts w:ascii="Palatino Linotype" w:hAnsi="Palatino Linotype"/>
          <w:color w:val="000000" w:themeColor="text1"/>
          <w:shd w:val="clear" w:color="auto" w:fill="FFFFFF"/>
        </w:rPr>
      </w:pPr>
    </w:p>
    <w:p w14:paraId="4D21824D" w14:textId="6809F984" w:rsidR="00D62386" w:rsidRPr="00F02EC2" w:rsidRDefault="00D62386" w:rsidP="00D62386">
      <w:pPr>
        <w:spacing w:line="360" w:lineRule="auto"/>
        <w:contextualSpacing/>
        <w:jc w:val="both"/>
        <w:rPr>
          <w:rFonts w:ascii="Palatino Linotype" w:hAnsi="Palatino Linotype" w:cs="Tahoma"/>
          <w:color w:val="000000" w:themeColor="text1"/>
        </w:rPr>
      </w:pPr>
      <w:r w:rsidRPr="00F02EC2">
        <w:rPr>
          <w:rFonts w:ascii="Palatino Linotype" w:hAnsi="Palatino Linotype" w:cs="Arial"/>
          <w:b/>
          <w:color w:val="000000" w:themeColor="text1"/>
          <w:sz w:val="28"/>
          <w:szCs w:val="28"/>
        </w:rPr>
        <w:t>CUARTO.</w:t>
      </w:r>
      <w:r w:rsidRPr="00F02EC2">
        <w:rPr>
          <w:rFonts w:ascii="Palatino Linotype" w:eastAsiaTheme="minorEastAsia" w:hAnsi="Palatino Linotype"/>
          <w:b/>
          <w:color w:val="000000" w:themeColor="text1"/>
          <w:szCs w:val="17"/>
          <w:lang w:eastAsia="es-ES_tradnl"/>
        </w:rPr>
        <w:t xml:space="preserve"> </w:t>
      </w:r>
      <w:r w:rsidRPr="00F02EC2">
        <w:rPr>
          <w:rFonts w:ascii="Palatino Linotype" w:eastAsiaTheme="minorEastAsia" w:hAnsi="Palatino Linotype"/>
          <w:b/>
          <w:color w:val="000000" w:themeColor="text1"/>
          <w:lang w:eastAsia="es-ES_tradnl"/>
        </w:rPr>
        <w:t>Notifíquese</w:t>
      </w:r>
      <w:r w:rsidRPr="00F02EC2">
        <w:rPr>
          <w:rFonts w:ascii="Palatino Linotype" w:hAnsi="Palatino Linotype" w:cs="Tahoma"/>
          <w:color w:val="000000" w:themeColor="text1"/>
        </w:rPr>
        <w:t xml:space="preserve"> al </w:t>
      </w:r>
      <w:r w:rsidR="0020369B" w:rsidRPr="0020369B">
        <w:rPr>
          <w:rFonts w:ascii="Palatino Linotype" w:hAnsi="Palatino Linotype" w:cs="Tahoma"/>
          <w:b/>
          <w:color w:val="000000" w:themeColor="text1"/>
        </w:rPr>
        <w:t>RECURRENTE</w:t>
      </w:r>
      <w:r w:rsidRPr="00F02EC2">
        <w:rPr>
          <w:rFonts w:ascii="Palatino Linotype" w:hAnsi="Palatino Linotype" w:cs="Tahoma"/>
          <w:color w:val="000000" w:themeColor="text1"/>
        </w:rPr>
        <w:t xml:space="preserve"> la presente Resolución a través del </w:t>
      </w:r>
      <w:r w:rsidRPr="00F02EC2">
        <w:rPr>
          <w:rFonts w:ascii="Palatino Linotype" w:eastAsia="Calibri" w:hAnsi="Palatino Linotype" w:cs="Tahoma"/>
          <w:bCs/>
          <w:color w:val="000000" w:themeColor="text1"/>
          <w:lang w:eastAsia="en-US"/>
        </w:rPr>
        <w:t>Sistema de Acceso a la Información Mexiquense (SAIMEX)</w:t>
      </w:r>
      <w:r w:rsidRPr="00F02EC2">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238D756"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79A9B982"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7F3EA410"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2128F320"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3B03C919"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1B469FF2" w14:textId="77777777" w:rsidR="00F02EC2" w:rsidRPr="00F02EC2" w:rsidRDefault="00F02EC2" w:rsidP="00D62386">
      <w:pPr>
        <w:spacing w:line="360" w:lineRule="auto"/>
        <w:contextualSpacing/>
        <w:jc w:val="both"/>
        <w:rPr>
          <w:rFonts w:ascii="Palatino Linotype" w:hAnsi="Palatino Linotype" w:cs="Tahoma"/>
          <w:color w:val="000000" w:themeColor="text1"/>
        </w:rPr>
      </w:pPr>
    </w:p>
    <w:p w14:paraId="7F72D4E9" w14:textId="77777777" w:rsidR="00F02EC2" w:rsidRPr="00F02EC2" w:rsidRDefault="00F02EC2" w:rsidP="00D62386">
      <w:pPr>
        <w:spacing w:line="360" w:lineRule="auto"/>
        <w:contextualSpacing/>
        <w:jc w:val="both"/>
        <w:rPr>
          <w:noProof/>
          <w:lang w:eastAsia="es-MX"/>
        </w:rPr>
      </w:pPr>
    </w:p>
    <w:p w14:paraId="00824537" w14:textId="7B7EDD72" w:rsidR="00636A78" w:rsidRPr="00F02EC2" w:rsidRDefault="006D43C9" w:rsidP="002D3E5D">
      <w:pPr>
        <w:spacing w:before="240" w:after="240" w:line="360" w:lineRule="auto"/>
        <w:contextualSpacing/>
        <w:jc w:val="both"/>
        <w:rPr>
          <w:rFonts w:ascii="Palatino Linotype" w:hAnsi="Palatino Linotype" w:cs="Arial"/>
          <w:color w:val="000000" w:themeColor="text1"/>
        </w:rPr>
      </w:pPr>
      <w:r w:rsidRPr="00F02EC2">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1484D" w:rsidRPr="00F02EC2">
        <w:rPr>
          <w:rFonts w:ascii="Palatino Linotype" w:hAnsi="Palatino Linotype" w:cs="Arial"/>
          <w:color w:val="000000" w:themeColor="text1"/>
        </w:rPr>
        <w:t xml:space="preserve">CUADRAGÉSIMA QUINTA </w:t>
      </w:r>
      <w:r w:rsidR="004C3183" w:rsidRPr="00F02EC2">
        <w:rPr>
          <w:rFonts w:ascii="Palatino Linotype" w:hAnsi="Palatino Linotype" w:cs="Arial"/>
          <w:color w:val="000000" w:themeColor="text1"/>
        </w:rPr>
        <w:t xml:space="preserve">SESIÓN ORDINARIA CELEBRADA EL </w:t>
      </w:r>
      <w:r w:rsidR="0011484D" w:rsidRPr="00F02EC2">
        <w:rPr>
          <w:rFonts w:ascii="Palatino Linotype" w:hAnsi="Palatino Linotype" w:cs="Arial"/>
          <w:color w:val="000000" w:themeColor="text1"/>
        </w:rPr>
        <w:t>CATORCE DE DICIEMBRE</w:t>
      </w:r>
      <w:r w:rsidR="004C3183" w:rsidRPr="00F02EC2">
        <w:rPr>
          <w:rFonts w:ascii="Palatino Linotype" w:hAnsi="Palatino Linotype" w:cs="Arial"/>
          <w:color w:val="000000" w:themeColor="text1"/>
        </w:rPr>
        <w:t xml:space="preserve"> DE DOS MIL VEINTIDÓS,</w:t>
      </w:r>
      <w:r w:rsidRPr="00F02EC2">
        <w:rPr>
          <w:rFonts w:ascii="Palatino Linotype" w:hAnsi="Palatino Linotype" w:cs="Arial"/>
          <w:color w:val="000000" w:themeColor="text1"/>
        </w:rPr>
        <w:t xml:space="preserve"> ANTE EL SECRETARIO TÉCNICO DEL PLENO, ALEXIS TAPIA RAMÍREZ. </w:t>
      </w:r>
    </w:p>
    <w:p w14:paraId="36FDEB7A" w14:textId="20A5F858" w:rsidR="00177BA7" w:rsidRPr="00636A78" w:rsidRDefault="00170263" w:rsidP="00177BA7">
      <w:pPr>
        <w:widowControl w:val="0"/>
        <w:autoSpaceDE w:val="0"/>
        <w:autoSpaceDN w:val="0"/>
        <w:adjustRightInd w:val="0"/>
        <w:spacing w:line="360" w:lineRule="auto"/>
        <w:jc w:val="both"/>
        <w:rPr>
          <w:rFonts w:ascii="Palatino Linotype" w:hAnsi="Palatino Linotype"/>
          <w:sz w:val="16"/>
          <w:szCs w:val="16"/>
        </w:rPr>
      </w:pPr>
      <w:r w:rsidRPr="00F02EC2">
        <w:rPr>
          <w:rFonts w:ascii="Palatino Linotype" w:hAnsi="Palatino Linotype"/>
          <w:sz w:val="16"/>
          <w:szCs w:val="16"/>
        </w:rPr>
        <w:t>SCMM</w:t>
      </w:r>
      <w:r w:rsidR="00636A78" w:rsidRPr="00F02EC2">
        <w:rPr>
          <w:rFonts w:ascii="Palatino Linotype" w:hAnsi="Palatino Linotype"/>
          <w:sz w:val="16"/>
          <w:szCs w:val="16"/>
        </w:rPr>
        <w:t>/BLA/DEMF/AGE</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6"/>
      <w:headerReference w:type="default" r:id="rId17"/>
      <w:footerReference w:type="even" r:id="rId18"/>
      <w:footerReference w:type="default" r:id="rId19"/>
      <w:headerReference w:type="first" r:id="rId20"/>
      <w:footerReference w:type="first" r:id="rId21"/>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211AD" w14:textId="77777777" w:rsidR="003C221C" w:rsidRDefault="003C221C" w:rsidP="00C80F8C">
      <w:r>
        <w:separator/>
      </w:r>
    </w:p>
  </w:endnote>
  <w:endnote w:type="continuationSeparator" w:id="0">
    <w:p w14:paraId="63A7BF04" w14:textId="77777777" w:rsidR="003C221C" w:rsidRDefault="003C221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D7FC" w14:textId="77777777" w:rsidR="0020369B" w:rsidRDefault="002036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493C83" w:rsidRPr="0010196A" w:rsidRDefault="00493C8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369B">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369B">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493C83" w:rsidRPr="0010196A" w:rsidRDefault="00493C8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369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369B">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8B217" w14:textId="77777777" w:rsidR="003C221C" w:rsidRDefault="003C221C" w:rsidP="00C80F8C">
      <w:r>
        <w:separator/>
      </w:r>
    </w:p>
  </w:footnote>
  <w:footnote w:type="continuationSeparator" w:id="0">
    <w:p w14:paraId="05BA4950" w14:textId="77777777" w:rsidR="003C221C" w:rsidRDefault="003C221C"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493C83" w:rsidRDefault="00FD7B3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493C83" w:rsidRPr="0010196A" w:rsidRDefault="00FD7B3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493C83" w:rsidRPr="008F2CCC" w14:paraId="1F097D8A" w14:textId="77777777" w:rsidTr="00E44BB1">
      <w:tc>
        <w:tcPr>
          <w:tcW w:w="2694" w:type="dxa"/>
          <w:vMerge w:val="restart"/>
        </w:tcPr>
        <w:p w14:paraId="1F780A0C" w14:textId="1EFF25F4" w:rsidR="00493C83" w:rsidRPr="008F2CCC" w:rsidRDefault="00493C8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493C83" w:rsidRPr="00664658" w:rsidRDefault="00493C8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385BB0A" w:rsidR="00493C83" w:rsidRPr="00664658" w:rsidRDefault="00493C83" w:rsidP="00493C83">
          <w:pPr>
            <w:jc w:val="both"/>
            <w:rPr>
              <w:rFonts w:ascii="Palatino Linotype" w:hAnsi="Palatino Linotype"/>
              <w:b/>
              <w:sz w:val="22"/>
              <w:szCs w:val="22"/>
              <w:lang w:val="es-ES_tradnl"/>
            </w:rPr>
          </w:pPr>
          <w:r>
            <w:rPr>
              <w:rFonts w:ascii="Palatino Linotype" w:hAnsi="Palatino Linotype"/>
              <w:b/>
              <w:sz w:val="22"/>
              <w:szCs w:val="22"/>
              <w:lang w:val="es-ES_tradnl"/>
            </w:rPr>
            <w:t>12347</w:t>
          </w:r>
          <w:r w:rsidRPr="001261FD">
            <w:rPr>
              <w:rFonts w:ascii="Palatino Linotype" w:hAnsi="Palatino Linotype"/>
              <w:b/>
              <w:sz w:val="22"/>
              <w:szCs w:val="22"/>
              <w:lang w:val="es-ES_tradnl"/>
            </w:rPr>
            <w:t>/INFOEM/IP/RR/2022</w:t>
          </w:r>
        </w:p>
      </w:tc>
    </w:tr>
    <w:tr w:rsidR="00493C83" w:rsidRPr="008F2CCC" w14:paraId="049677A3" w14:textId="77777777" w:rsidTr="00E44BB1">
      <w:tc>
        <w:tcPr>
          <w:tcW w:w="2694" w:type="dxa"/>
          <w:vMerge/>
        </w:tcPr>
        <w:p w14:paraId="4A21EAC1" w14:textId="5C1F145E" w:rsidR="00493C83" w:rsidRPr="008F2CCC" w:rsidRDefault="00493C83" w:rsidP="00536C04">
          <w:pPr>
            <w:rPr>
              <w:rFonts w:ascii="Palatino Linotype" w:hAnsi="Palatino Linotype"/>
              <w:b/>
              <w:sz w:val="22"/>
              <w:szCs w:val="22"/>
              <w:lang w:val="es-ES_tradnl"/>
            </w:rPr>
          </w:pPr>
        </w:p>
      </w:tc>
      <w:tc>
        <w:tcPr>
          <w:tcW w:w="2551" w:type="dxa"/>
          <w:shd w:val="clear" w:color="auto" w:fill="auto"/>
        </w:tcPr>
        <w:p w14:paraId="1237BCDE" w14:textId="77777777" w:rsidR="00493C83" w:rsidRPr="00664658" w:rsidRDefault="00493C8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401F2F3B" w:rsidR="00493C83" w:rsidRPr="00D41D47" w:rsidRDefault="00493C83" w:rsidP="00EC7656">
          <w:pPr>
            <w:jc w:val="both"/>
            <w:rPr>
              <w:rFonts w:ascii="Palatino Linotype" w:hAnsi="Palatino Linotype"/>
              <w:b/>
              <w:sz w:val="22"/>
              <w:szCs w:val="22"/>
              <w:lang w:val="es-ES_tradnl"/>
            </w:rPr>
          </w:pPr>
          <w:r w:rsidRPr="00493C83">
            <w:rPr>
              <w:rFonts w:ascii="Palatino Linotype" w:hAnsi="Palatino Linotype"/>
              <w:b/>
              <w:sz w:val="22"/>
              <w:szCs w:val="22"/>
              <w:lang w:val="es-ES_tradnl"/>
            </w:rPr>
            <w:t>Ayuntamiento de Coacalco de Berriozábal</w:t>
          </w:r>
        </w:p>
      </w:tc>
    </w:tr>
    <w:tr w:rsidR="00493C83" w:rsidRPr="008F2CCC" w14:paraId="72CD087D" w14:textId="77777777" w:rsidTr="00E44BB1">
      <w:trPr>
        <w:trHeight w:val="228"/>
      </w:trPr>
      <w:tc>
        <w:tcPr>
          <w:tcW w:w="2694" w:type="dxa"/>
          <w:vMerge/>
        </w:tcPr>
        <w:p w14:paraId="1B78656F" w14:textId="01E6F6F6" w:rsidR="00493C83" w:rsidRPr="008F2CCC" w:rsidRDefault="00493C83" w:rsidP="00536C04">
          <w:pPr>
            <w:rPr>
              <w:rFonts w:ascii="Palatino Linotype" w:hAnsi="Palatino Linotype"/>
              <w:b/>
              <w:sz w:val="22"/>
              <w:szCs w:val="22"/>
              <w:lang w:val="es-ES_tradnl"/>
            </w:rPr>
          </w:pPr>
        </w:p>
      </w:tc>
      <w:tc>
        <w:tcPr>
          <w:tcW w:w="2551" w:type="dxa"/>
          <w:shd w:val="clear" w:color="auto" w:fill="auto"/>
        </w:tcPr>
        <w:p w14:paraId="74D81628" w14:textId="5DC3BCA5" w:rsidR="00493C83" w:rsidRPr="00664658" w:rsidRDefault="00493C83"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493C83" w:rsidRPr="00664658" w:rsidRDefault="00493C83"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493C83" w:rsidRPr="0010196A" w:rsidRDefault="00493C8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493C83" w:rsidRPr="0010196A" w:rsidRDefault="00493C8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493C83" w:rsidRPr="008F2CCC" w14:paraId="6ABABA57" w14:textId="77777777" w:rsidTr="00E44BB1">
      <w:tc>
        <w:tcPr>
          <w:tcW w:w="3828" w:type="dxa"/>
          <w:vMerge w:val="restart"/>
          <w:shd w:val="clear" w:color="auto" w:fill="auto"/>
        </w:tcPr>
        <w:p w14:paraId="6AA376CC" w14:textId="1E62217E" w:rsidR="00493C83" w:rsidRPr="008F2CCC" w:rsidRDefault="00493C8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493C83" w:rsidRPr="001261FD" w:rsidRDefault="00493C83"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66FE4F69" w:rsidR="00493C83" w:rsidRPr="001261FD" w:rsidRDefault="00493C83" w:rsidP="001261FD">
          <w:pPr>
            <w:jc w:val="both"/>
            <w:rPr>
              <w:rFonts w:ascii="Palatino Linotype" w:hAnsi="Palatino Linotype"/>
              <w:b/>
              <w:sz w:val="22"/>
              <w:szCs w:val="22"/>
              <w:lang w:val="es-ES_tradnl"/>
            </w:rPr>
          </w:pPr>
          <w:r>
            <w:rPr>
              <w:rFonts w:ascii="Palatino Linotype" w:hAnsi="Palatino Linotype"/>
              <w:b/>
              <w:sz w:val="22"/>
              <w:szCs w:val="22"/>
              <w:lang w:val="es-ES_tradnl"/>
            </w:rPr>
            <w:t>12347</w:t>
          </w:r>
          <w:r w:rsidRPr="001261FD">
            <w:rPr>
              <w:rFonts w:ascii="Palatino Linotype" w:hAnsi="Palatino Linotype"/>
              <w:b/>
              <w:sz w:val="22"/>
              <w:szCs w:val="22"/>
              <w:lang w:val="es-ES_tradnl"/>
            </w:rPr>
            <w:t xml:space="preserve">/INFOEM/IP/RR/2022 </w:t>
          </w:r>
        </w:p>
      </w:tc>
    </w:tr>
    <w:tr w:rsidR="00493C83" w:rsidRPr="008F2CCC" w14:paraId="3B45FB53" w14:textId="77777777" w:rsidTr="00E44BB1">
      <w:tc>
        <w:tcPr>
          <w:tcW w:w="3828" w:type="dxa"/>
          <w:vMerge/>
          <w:shd w:val="clear" w:color="auto" w:fill="auto"/>
        </w:tcPr>
        <w:p w14:paraId="188B82EF" w14:textId="77777777" w:rsidR="00493C83" w:rsidRPr="008F2CCC" w:rsidRDefault="00493C83" w:rsidP="00A2780F">
          <w:pPr>
            <w:rPr>
              <w:rFonts w:ascii="Palatino Linotype" w:hAnsi="Palatino Linotype"/>
              <w:b/>
              <w:sz w:val="22"/>
              <w:szCs w:val="22"/>
              <w:lang w:val="es-ES_tradnl"/>
            </w:rPr>
          </w:pPr>
        </w:p>
      </w:tc>
      <w:tc>
        <w:tcPr>
          <w:tcW w:w="2551" w:type="dxa"/>
          <w:shd w:val="clear" w:color="auto" w:fill="auto"/>
        </w:tcPr>
        <w:p w14:paraId="3B2AD0CF" w14:textId="77777777" w:rsidR="00493C83" w:rsidRPr="001261FD" w:rsidRDefault="00493C83"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09DAF461" w:rsidR="00493C83" w:rsidRPr="004A623D" w:rsidRDefault="00493C83" w:rsidP="002022F8">
          <w:pPr>
            <w:jc w:val="both"/>
            <w:rPr>
              <w:rFonts w:ascii="Palatino Linotype" w:hAnsi="Palatino Linotype"/>
              <w:b/>
              <w:sz w:val="22"/>
              <w:szCs w:val="22"/>
              <w:lang w:val="es-ES_tradnl"/>
            </w:rPr>
          </w:pPr>
        </w:p>
      </w:tc>
    </w:tr>
    <w:tr w:rsidR="00493C83" w:rsidRPr="008F2CCC" w14:paraId="28A493EB" w14:textId="77777777" w:rsidTr="00E44BB1">
      <w:trPr>
        <w:trHeight w:val="228"/>
      </w:trPr>
      <w:tc>
        <w:tcPr>
          <w:tcW w:w="3828" w:type="dxa"/>
          <w:vMerge/>
          <w:shd w:val="clear" w:color="auto" w:fill="auto"/>
        </w:tcPr>
        <w:p w14:paraId="06C77D31" w14:textId="77777777" w:rsidR="00493C83" w:rsidRPr="008F2CCC" w:rsidRDefault="00493C83" w:rsidP="00E37C88">
          <w:pPr>
            <w:rPr>
              <w:rFonts w:ascii="Palatino Linotype" w:hAnsi="Palatino Linotype"/>
              <w:b/>
              <w:sz w:val="22"/>
              <w:szCs w:val="22"/>
              <w:lang w:val="es-ES_tradnl"/>
            </w:rPr>
          </w:pPr>
        </w:p>
      </w:tc>
      <w:tc>
        <w:tcPr>
          <w:tcW w:w="2551" w:type="dxa"/>
          <w:shd w:val="clear" w:color="auto" w:fill="auto"/>
        </w:tcPr>
        <w:p w14:paraId="2E1A72B4" w14:textId="77777777" w:rsidR="00493C83" w:rsidRPr="001261FD" w:rsidRDefault="00493C83"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674EFC77" w:rsidR="00493C83" w:rsidRPr="004A623D" w:rsidRDefault="00493C83" w:rsidP="00EC7656">
          <w:pPr>
            <w:jc w:val="both"/>
            <w:rPr>
              <w:rFonts w:ascii="Palatino Linotype" w:hAnsi="Palatino Linotype"/>
              <w:b/>
              <w:sz w:val="22"/>
              <w:szCs w:val="22"/>
              <w:lang w:val="es-ES_tradnl"/>
            </w:rPr>
          </w:pPr>
          <w:r w:rsidRPr="00493C83">
            <w:rPr>
              <w:rFonts w:ascii="Palatino Linotype" w:hAnsi="Palatino Linotype"/>
              <w:b/>
              <w:sz w:val="22"/>
              <w:szCs w:val="22"/>
              <w:lang w:val="es-ES_tradnl"/>
            </w:rPr>
            <w:t>Ayuntamiento de Coacalco de Berriozábal</w:t>
          </w:r>
        </w:p>
      </w:tc>
    </w:tr>
    <w:tr w:rsidR="00493C83" w:rsidRPr="008F2CCC" w14:paraId="0F114FF0" w14:textId="77777777" w:rsidTr="00E44BB1">
      <w:tc>
        <w:tcPr>
          <w:tcW w:w="3828" w:type="dxa"/>
          <w:vMerge/>
          <w:shd w:val="clear" w:color="auto" w:fill="auto"/>
        </w:tcPr>
        <w:p w14:paraId="4CCB64BA" w14:textId="77777777" w:rsidR="00493C83" w:rsidRPr="008F2CCC" w:rsidRDefault="00493C83" w:rsidP="00A2780F">
          <w:pPr>
            <w:rPr>
              <w:rFonts w:ascii="Palatino Linotype" w:hAnsi="Palatino Linotype"/>
              <w:b/>
              <w:sz w:val="22"/>
              <w:szCs w:val="22"/>
              <w:lang w:val="es-ES_tradnl"/>
            </w:rPr>
          </w:pPr>
        </w:p>
      </w:tc>
      <w:tc>
        <w:tcPr>
          <w:tcW w:w="2551" w:type="dxa"/>
          <w:shd w:val="clear" w:color="auto" w:fill="auto"/>
        </w:tcPr>
        <w:p w14:paraId="31E422EA" w14:textId="12F398EB" w:rsidR="00493C83" w:rsidRPr="001261FD" w:rsidRDefault="00493C83"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493C83" w:rsidRPr="001261FD" w:rsidRDefault="00493C83"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493C83" w:rsidRPr="0010196A" w:rsidRDefault="00FD7B3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20013"/>
    <w:multiLevelType w:val="hybridMultilevel"/>
    <w:tmpl w:val="F11EC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2741274"/>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324C4A"/>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713E96"/>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B1C51"/>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FD0287F"/>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1"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C465CB"/>
    <w:multiLevelType w:val="multilevel"/>
    <w:tmpl w:val="EAD2F7B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27"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354577803">
    <w:abstractNumId w:val="13"/>
  </w:num>
  <w:num w:numId="2" w16cid:durableId="1660616808">
    <w:abstractNumId w:val="9"/>
  </w:num>
  <w:num w:numId="3" w16cid:durableId="4283560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0303038">
    <w:abstractNumId w:val="3"/>
  </w:num>
  <w:num w:numId="5" w16cid:durableId="1025598008">
    <w:abstractNumId w:val="10"/>
  </w:num>
  <w:num w:numId="6" w16cid:durableId="46953919">
    <w:abstractNumId w:val="23"/>
  </w:num>
  <w:num w:numId="7" w16cid:durableId="801581342">
    <w:abstractNumId w:val="5"/>
  </w:num>
  <w:num w:numId="8" w16cid:durableId="1329166755">
    <w:abstractNumId w:val="25"/>
  </w:num>
  <w:num w:numId="9" w16cid:durableId="1713113890">
    <w:abstractNumId w:val="3"/>
  </w:num>
  <w:num w:numId="10" w16cid:durableId="468400223">
    <w:abstractNumId w:val="24"/>
  </w:num>
  <w:num w:numId="11" w16cid:durableId="2076925787">
    <w:abstractNumId w:val="2"/>
  </w:num>
  <w:num w:numId="12" w16cid:durableId="2084450420">
    <w:abstractNumId w:val="0"/>
  </w:num>
  <w:num w:numId="13" w16cid:durableId="675228290">
    <w:abstractNumId w:val="15"/>
  </w:num>
  <w:num w:numId="14" w16cid:durableId="13063523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2519256">
    <w:abstractNumId w:val="7"/>
  </w:num>
  <w:num w:numId="16" w16cid:durableId="840395399">
    <w:abstractNumId w:val="11"/>
  </w:num>
  <w:num w:numId="17" w16cid:durableId="1019042753">
    <w:abstractNumId w:val="8"/>
  </w:num>
  <w:num w:numId="18" w16cid:durableId="301271353">
    <w:abstractNumId w:val="18"/>
  </w:num>
  <w:num w:numId="19" w16cid:durableId="1382679973">
    <w:abstractNumId w:val="17"/>
  </w:num>
  <w:num w:numId="20" w16cid:durableId="1137379651">
    <w:abstractNumId w:val="14"/>
  </w:num>
  <w:num w:numId="21" w16cid:durableId="13386921">
    <w:abstractNumId w:val="12"/>
  </w:num>
  <w:num w:numId="22" w16cid:durableId="2015566270">
    <w:abstractNumId w:val="22"/>
  </w:num>
  <w:num w:numId="23" w16cid:durableId="186139742">
    <w:abstractNumId w:val="21"/>
  </w:num>
  <w:num w:numId="24" w16cid:durableId="1587573368">
    <w:abstractNumId w:val="19"/>
  </w:num>
  <w:num w:numId="25" w16cid:durableId="1212378410">
    <w:abstractNumId w:val="26"/>
  </w:num>
  <w:num w:numId="26" w16cid:durableId="22827517">
    <w:abstractNumId w:val="1"/>
  </w:num>
  <w:num w:numId="27" w16cid:durableId="9582181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76313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52965469">
    <w:abstractNumId w:val="4"/>
  </w:num>
  <w:num w:numId="30" w16cid:durableId="154189567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1E4"/>
    <w:rsid w:val="00001610"/>
    <w:rsid w:val="00001CE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3D2"/>
    <w:rsid w:val="000207BB"/>
    <w:rsid w:val="00020BD7"/>
    <w:rsid w:val="00020C9F"/>
    <w:rsid w:val="00021F54"/>
    <w:rsid w:val="00022013"/>
    <w:rsid w:val="00022056"/>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2F57"/>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67F71"/>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D74"/>
    <w:rsid w:val="00084079"/>
    <w:rsid w:val="0008420F"/>
    <w:rsid w:val="000847B2"/>
    <w:rsid w:val="00085229"/>
    <w:rsid w:val="0008542A"/>
    <w:rsid w:val="00085585"/>
    <w:rsid w:val="00085973"/>
    <w:rsid w:val="00085F1A"/>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491"/>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D5"/>
    <w:rsid w:val="000B17FD"/>
    <w:rsid w:val="000B20AC"/>
    <w:rsid w:val="000B2F55"/>
    <w:rsid w:val="000B3DC6"/>
    <w:rsid w:val="000B3EF0"/>
    <w:rsid w:val="000B3FFD"/>
    <w:rsid w:val="000B4067"/>
    <w:rsid w:val="000B432B"/>
    <w:rsid w:val="000B4E1E"/>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FD"/>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6B2"/>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4C3"/>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84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66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EB"/>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704"/>
    <w:rsid w:val="00163B61"/>
    <w:rsid w:val="00163E4C"/>
    <w:rsid w:val="001640BD"/>
    <w:rsid w:val="001642E9"/>
    <w:rsid w:val="0016439F"/>
    <w:rsid w:val="001646CE"/>
    <w:rsid w:val="0016493E"/>
    <w:rsid w:val="00164CD3"/>
    <w:rsid w:val="00164D1B"/>
    <w:rsid w:val="00165069"/>
    <w:rsid w:val="001657E8"/>
    <w:rsid w:val="00165B8D"/>
    <w:rsid w:val="00165DDB"/>
    <w:rsid w:val="00166410"/>
    <w:rsid w:val="0016670B"/>
    <w:rsid w:val="00166D1D"/>
    <w:rsid w:val="00166D37"/>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A24"/>
    <w:rsid w:val="001900D7"/>
    <w:rsid w:val="00190687"/>
    <w:rsid w:val="0019079B"/>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D4D"/>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4C3"/>
    <w:rsid w:val="001E1DDD"/>
    <w:rsid w:val="001E1FBA"/>
    <w:rsid w:val="001E2265"/>
    <w:rsid w:val="001E2AF3"/>
    <w:rsid w:val="001E33CF"/>
    <w:rsid w:val="001E3434"/>
    <w:rsid w:val="001E36EF"/>
    <w:rsid w:val="001E38B1"/>
    <w:rsid w:val="001E3F74"/>
    <w:rsid w:val="001E3FB1"/>
    <w:rsid w:val="001E45E6"/>
    <w:rsid w:val="001E47C1"/>
    <w:rsid w:val="001E4855"/>
    <w:rsid w:val="001E5B29"/>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69A"/>
    <w:rsid w:val="001F2A8A"/>
    <w:rsid w:val="001F3670"/>
    <w:rsid w:val="001F3E69"/>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2F8"/>
    <w:rsid w:val="00202781"/>
    <w:rsid w:val="002028D5"/>
    <w:rsid w:val="0020314B"/>
    <w:rsid w:val="002034BD"/>
    <w:rsid w:val="0020369B"/>
    <w:rsid w:val="00203D61"/>
    <w:rsid w:val="00204207"/>
    <w:rsid w:val="00204DE3"/>
    <w:rsid w:val="00204FDF"/>
    <w:rsid w:val="0020533C"/>
    <w:rsid w:val="0020564A"/>
    <w:rsid w:val="00205684"/>
    <w:rsid w:val="00205BDE"/>
    <w:rsid w:val="002064B3"/>
    <w:rsid w:val="00206BBE"/>
    <w:rsid w:val="00206EF4"/>
    <w:rsid w:val="00206FE5"/>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6DC"/>
    <w:rsid w:val="0023487A"/>
    <w:rsid w:val="00235026"/>
    <w:rsid w:val="0023574C"/>
    <w:rsid w:val="00235CD5"/>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2DB"/>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95B"/>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C24"/>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803"/>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0E4E"/>
    <w:rsid w:val="002D1C47"/>
    <w:rsid w:val="002D1F7F"/>
    <w:rsid w:val="002D2928"/>
    <w:rsid w:val="002D2D55"/>
    <w:rsid w:val="002D2E8E"/>
    <w:rsid w:val="002D30A0"/>
    <w:rsid w:val="002D32E2"/>
    <w:rsid w:val="002D334A"/>
    <w:rsid w:val="002D35AD"/>
    <w:rsid w:val="002D3E5D"/>
    <w:rsid w:val="002D4C35"/>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35"/>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396"/>
    <w:rsid w:val="002F45BC"/>
    <w:rsid w:val="002F517C"/>
    <w:rsid w:val="002F5860"/>
    <w:rsid w:val="002F59FA"/>
    <w:rsid w:val="002F5CE4"/>
    <w:rsid w:val="002F60DF"/>
    <w:rsid w:val="002F6259"/>
    <w:rsid w:val="002F69BB"/>
    <w:rsid w:val="002F6E11"/>
    <w:rsid w:val="002F7564"/>
    <w:rsid w:val="002F7A42"/>
    <w:rsid w:val="002F7C96"/>
    <w:rsid w:val="0030025D"/>
    <w:rsid w:val="003003D8"/>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020"/>
    <w:rsid w:val="003226EE"/>
    <w:rsid w:val="00322956"/>
    <w:rsid w:val="00322B03"/>
    <w:rsid w:val="00322F4E"/>
    <w:rsid w:val="00323054"/>
    <w:rsid w:val="00323088"/>
    <w:rsid w:val="003231EA"/>
    <w:rsid w:val="0032361C"/>
    <w:rsid w:val="00323BDD"/>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32D"/>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3"/>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D3A"/>
    <w:rsid w:val="0038692F"/>
    <w:rsid w:val="0038708D"/>
    <w:rsid w:val="0038767F"/>
    <w:rsid w:val="0038796D"/>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AC0"/>
    <w:rsid w:val="003A0D57"/>
    <w:rsid w:val="003A0EC4"/>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160"/>
    <w:rsid w:val="003C0396"/>
    <w:rsid w:val="003C04E5"/>
    <w:rsid w:val="003C0544"/>
    <w:rsid w:val="003C0C03"/>
    <w:rsid w:val="003C0C4B"/>
    <w:rsid w:val="003C0F0A"/>
    <w:rsid w:val="003C20B9"/>
    <w:rsid w:val="003C221C"/>
    <w:rsid w:val="003C22CD"/>
    <w:rsid w:val="003C2568"/>
    <w:rsid w:val="003C3640"/>
    <w:rsid w:val="003C3ACE"/>
    <w:rsid w:val="003C3D09"/>
    <w:rsid w:val="003C46B9"/>
    <w:rsid w:val="003C48E8"/>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1F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1F"/>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1F97"/>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5EB"/>
    <w:rsid w:val="00462BCF"/>
    <w:rsid w:val="004631D8"/>
    <w:rsid w:val="004633DA"/>
    <w:rsid w:val="004639C1"/>
    <w:rsid w:val="00463FD6"/>
    <w:rsid w:val="00464382"/>
    <w:rsid w:val="00464E47"/>
    <w:rsid w:val="0046557C"/>
    <w:rsid w:val="004656C4"/>
    <w:rsid w:val="00465A64"/>
    <w:rsid w:val="00465DF9"/>
    <w:rsid w:val="00466005"/>
    <w:rsid w:val="00466E30"/>
    <w:rsid w:val="004672B1"/>
    <w:rsid w:val="004678F1"/>
    <w:rsid w:val="00467FDD"/>
    <w:rsid w:val="004718FD"/>
    <w:rsid w:val="00471C89"/>
    <w:rsid w:val="00472085"/>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7F4"/>
    <w:rsid w:val="004909C1"/>
    <w:rsid w:val="00490CDA"/>
    <w:rsid w:val="0049174C"/>
    <w:rsid w:val="00491E49"/>
    <w:rsid w:val="00491FBC"/>
    <w:rsid w:val="00492456"/>
    <w:rsid w:val="00492831"/>
    <w:rsid w:val="00492A12"/>
    <w:rsid w:val="00492D24"/>
    <w:rsid w:val="004935D2"/>
    <w:rsid w:val="00493B06"/>
    <w:rsid w:val="00493C83"/>
    <w:rsid w:val="00493E3D"/>
    <w:rsid w:val="00493E71"/>
    <w:rsid w:val="00493F71"/>
    <w:rsid w:val="0049415B"/>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3556"/>
    <w:rsid w:val="004A40F2"/>
    <w:rsid w:val="004A45F9"/>
    <w:rsid w:val="004A4A3B"/>
    <w:rsid w:val="004A506A"/>
    <w:rsid w:val="004A5FA9"/>
    <w:rsid w:val="004A61CA"/>
    <w:rsid w:val="004A6217"/>
    <w:rsid w:val="004A623D"/>
    <w:rsid w:val="004A6BB5"/>
    <w:rsid w:val="004A6CD2"/>
    <w:rsid w:val="004A6D90"/>
    <w:rsid w:val="004A7031"/>
    <w:rsid w:val="004A7AEE"/>
    <w:rsid w:val="004B090C"/>
    <w:rsid w:val="004B1A91"/>
    <w:rsid w:val="004B1B42"/>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183"/>
    <w:rsid w:val="004C4245"/>
    <w:rsid w:val="004C45EE"/>
    <w:rsid w:val="004C498A"/>
    <w:rsid w:val="004C4AD2"/>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5F7C"/>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0EC9"/>
    <w:rsid w:val="005017C0"/>
    <w:rsid w:val="00501881"/>
    <w:rsid w:val="00502DA2"/>
    <w:rsid w:val="00502E1B"/>
    <w:rsid w:val="00502F43"/>
    <w:rsid w:val="005039D9"/>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37C"/>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812"/>
    <w:rsid w:val="00534597"/>
    <w:rsid w:val="0053469A"/>
    <w:rsid w:val="00534847"/>
    <w:rsid w:val="005349EA"/>
    <w:rsid w:val="0053543F"/>
    <w:rsid w:val="005356F6"/>
    <w:rsid w:val="0053596E"/>
    <w:rsid w:val="00535997"/>
    <w:rsid w:val="00535DF7"/>
    <w:rsid w:val="00536046"/>
    <w:rsid w:val="005363B1"/>
    <w:rsid w:val="00536915"/>
    <w:rsid w:val="00536B5A"/>
    <w:rsid w:val="00536C04"/>
    <w:rsid w:val="00537422"/>
    <w:rsid w:val="005377CF"/>
    <w:rsid w:val="0054019D"/>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B3A"/>
    <w:rsid w:val="00553FB2"/>
    <w:rsid w:val="00554CDC"/>
    <w:rsid w:val="0055507D"/>
    <w:rsid w:val="005555B6"/>
    <w:rsid w:val="00555672"/>
    <w:rsid w:val="00555AEC"/>
    <w:rsid w:val="00555C12"/>
    <w:rsid w:val="00555F0D"/>
    <w:rsid w:val="005560E0"/>
    <w:rsid w:val="0055647C"/>
    <w:rsid w:val="0055675B"/>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7BF"/>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053"/>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7DD"/>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5E7"/>
    <w:rsid w:val="00604940"/>
    <w:rsid w:val="00604AE6"/>
    <w:rsid w:val="006053EB"/>
    <w:rsid w:val="00605BE2"/>
    <w:rsid w:val="0060628C"/>
    <w:rsid w:val="006064F4"/>
    <w:rsid w:val="00606759"/>
    <w:rsid w:val="006079D6"/>
    <w:rsid w:val="00607B93"/>
    <w:rsid w:val="0061099A"/>
    <w:rsid w:val="00610C11"/>
    <w:rsid w:val="00610D33"/>
    <w:rsid w:val="00611280"/>
    <w:rsid w:val="00611B99"/>
    <w:rsid w:val="00611C39"/>
    <w:rsid w:val="00611EC3"/>
    <w:rsid w:val="00612329"/>
    <w:rsid w:val="00612635"/>
    <w:rsid w:val="00612762"/>
    <w:rsid w:val="006128D0"/>
    <w:rsid w:val="00612951"/>
    <w:rsid w:val="00612BD9"/>
    <w:rsid w:val="00612E97"/>
    <w:rsid w:val="006133AA"/>
    <w:rsid w:val="00613633"/>
    <w:rsid w:val="006138A9"/>
    <w:rsid w:val="00613AB3"/>
    <w:rsid w:val="00613DEA"/>
    <w:rsid w:val="00613E66"/>
    <w:rsid w:val="00613E98"/>
    <w:rsid w:val="00614531"/>
    <w:rsid w:val="00614B17"/>
    <w:rsid w:val="00614F30"/>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292"/>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0B9"/>
    <w:rsid w:val="0064155A"/>
    <w:rsid w:val="00641A03"/>
    <w:rsid w:val="00641BB8"/>
    <w:rsid w:val="00642ACE"/>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057"/>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84B"/>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6E3"/>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28F"/>
    <w:rsid w:val="006D5B86"/>
    <w:rsid w:val="006D6201"/>
    <w:rsid w:val="006D6E39"/>
    <w:rsid w:val="006D79EC"/>
    <w:rsid w:val="006D7EA2"/>
    <w:rsid w:val="006D7EEB"/>
    <w:rsid w:val="006D7F59"/>
    <w:rsid w:val="006E0022"/>
    <w:rsid w:val="006E0836"/>
    <w:rsid w:val="006E1976"/>
    <w:rsid w:val="006E1BB0"/>
    <w:rsid w:val="006E25F7"/>
    <w:rsid w:val="006E2BDF"/>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5E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1C"/>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C3"/>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4CE"/>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27FCD"/>
    <w:rsid w:val="00730221"/>
    <w:rsid w:val="007304F5"/>
    <w:rsid w:val="00730974"/>
    <w:rsid w:val="00730A1E"/>
    <w:rsid w:val="007312A1"/>
    <w:rsid w:val="00732266"/>
    <w:rsid w:val="0073264C"/>
    <w:rsid w:val="007328BA"/>
    <w:rsid w:val="00732FA0"/>
    <w:rsid w:val="007330C3"/>
    <w:rsid w:val="0073311C"/>
    <w:rsid w:val="007344E5"/>
    <w:rsid w:val="007347F5"/>
    <w:rsid w:val="007351B1"/>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25F"/>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3D4"/>
    <w:rsid w:val="00754ECB"/>
    <w:rsid w:val="00755188"/>
    <w:rsid w:val="007552CD"/>
    <w:rsid w:val="00756235"/>
    <w:rsid w:val="007566BA"/>
    <w:rsid w:val="00756B7E"/>
    <w:rsid w:val="00756CF1"/>
    <w:rsid w:val="00756F19"/>
    <w:rsid w:val="007571CA"/>
    <w:rsid w:val="007575DF"/>
    <w:rsid w:val="0075778E"/>
    <w:rsid w:val="00757974"/>
    <w:rsid w:val="007602FC"/>
    <w:rsid w:val="00760CCE"/>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0BF2"/>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5FB"/>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20B"/>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07C"/>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DD6"/>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687"/>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F2"/>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05"/>
    <w:rsid w:val="00893451"/>
    <w:rsid w:val="008950DB"/>
    <w:rsid w:val="00895B09"/>
    <w:rsid w:val="00895D8A"/>
    <w:rsid w:val="00895E48"/>
    <w:rsid w:val="00897010"/>
    <w:rsid w:val="008978A4"/>
    <w:rsid w:val="008A040A"/>
    <w:rsid w:val="008A06A4"/>
    <w:rsid w:val="008A0B47"/>
    <w:rsid w:val="008A1390"/>
    <w:rsid w:val="008A1FD4"/>
    <w:rsid w:val="008A24F8"/>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2A6"/>
    <w:rsid w:val="008B0908"/>
    <w:rsid w:val="008B11CC"/>
    <w:rsid w:val="008B1339"/>
    <w:rsid w:val="008B1D97"/>
    <w:rsid w:val="008B1DD6"/>
    <w:rsid w:val="008B225B"/>
    <w:rsid w:val="008B2522"/>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54"/>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782"/>
    <w:rsid w:val="008F0BB2"/>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2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6B2"/>
    <w:rsid w:val="00914863"/>
    <w:rsid w:val="00914B51"/>
    <w:rsid w:val="00914C1D"/>
    <w:rsid w:val="00914EEA"/>
    <w:rsid w:val="009157EA"/>
    <w:rsid w:val="00915A5E"/>
    <w:rsid w:val="00915BDB"/>
    <w:rsid w:val="0091603B"/>
    <w:rsid w:val="009164CA"/>
    <w:rsid w:val="00916A02"/>
    <w:rsid w:val="00916B23"/>
    <w:rsid w:val="00916C34"/>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D3"/>
    <w:rsid w:val="009332D9"/>
    <w:rsid w:val="00933806"/>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74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7C1"/>
    <w:rsid w:val="0097283E"/>
    <w:rsid w:val="00972F05"/>
    <w:rsid w:val="009735A0"/>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815"/>
    <w:rsid w:val="009A499C"/>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3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17395"/>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037"/>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CA"/>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A50"/>
    <w:rsid w:val="00A43ED6"/>
    <w:rsid w:val="00A44157"/>
    <w:rsid w:val="00A44222"/>
    <w:rsid w:val="00A44239"/>
    <w:rsid w:val="00A4466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5ED1"/>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BA"/>
    <w:rsid w:val="00A67228"/>
    <w:rsid w:val="00A67612"/>
    <w:rsid w:val="00A703DA"/>
    <w:rsid w:val="00A705A7"/>
    <w:rsid w:val="00A71567"/>
    <w:rsid w:val="00A71A19"/>
    <w:rsid w:val="00A71CD7"/>
    <w:rsid w:val="00A72439"/>
    <w:rsid w:val="00A725B5"/>
    <w:rsid w:val="00A7299B"/>
    <w:rsid w:val="00A72DEC"/>
    <w:rsid w:val="00A72FE9"/>
    <w:rsid w:val="00A7350D"/>
    <w:rsid w:val="00A73C1E"/>
    <w:rsid w:val="00A74323"/>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CAC"/>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303"/>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CE9"/>
    <w:rsid w:val="00B02D12"/>
    <w:rsid w:val="00B031BD"/>
    <w:rsid w:val="00B0350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F6E"/>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F1E"/>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DEA"/>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036D"/>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202"/>
    <w:rsid w:val="00C03F7A"/>
    <w:rsid w:val="00C0436A"/>
    <w:rsid w:val="00C0486E"/>
    <w:rsid w:val="00C04CCB"/>
    <w:rsid w:val="00C052B7"/>
    <w:rsid w:val="00C05695"/>
    <w:rsid w:val="00C057BF"/>
    <w:rsid w:val="00C0585D"/>
    <w:rsid w:val="00C05C01"/>
    <w:rsid w:val="00C06A7F"/>
    <w:rsid w:val="00C06F89"/>
    <w:rsid w:val="00C07011"/>
    <w:rsid w:val="00C07FC5"/>
    <w:rsid w:val="00C10812"/>
    <w:rsid w:val="00C108DF"/>
    <w:rsid w:val="00C10EEE"/>
    <w:rsid w:val="00C11597"/>
    <w:rsid w:val="00C12305"/>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17870"/>
    <w:rsid w:val="00C1798E"/>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E1"/>
    <w:rsid w:val="00C266A8"/>
    <w:rsid w:val="00C26AA3"/>
    <w:rsid w:val="00C26DD8"/>
    <w:rsid w:val="00C27064"/>
    <w:rsid w:val="00C2731F"/>
    <w:rsid w:val="00C27EA8"/>
    <w:rsid w:val="00C30DCA"/>
    <w:rsid w:val="00C320E9"/>
    <w:rsid w:val="00C32263"/>
    <w:rsid w:val="00C32792"/>
    <w:rsid w:val="00C32CA7"/>
    <w:rsid w:val="00C3378D"/>
    <w:rsid w:val="00C33CC0"/>
    <w:rsid w:val="00C34458"/>
    <w:rsid w:val="00C34D8B"/>
    <w:rsid w:val="00C34EC6"/>
    <w:rsid w:val="00C34EFF"/>
    <w:rsid w:val="00C350D4"/>
    <w:rsid w:val="00C355C2"/>
    <w:rsid w:val="00C355F5"/>
    <w:rsid w:val="00C36441"/>
    <w:rsid w:val="00C368B4"/>
    <w:rsid w:val="00C36ABA"/>
    <w:rsid w:val="00C37D77"/>
    <w:rsid w:val="00C40542"/>
    <w:rsid w:val="00C40595"/>
    <w:rsid w:val="00C40603"/>
    <w:rsid w:val="00C40977"/>
    <w:rsid w:val="00C4098D"/>
    <w:rsid w:val="00C40A42"/>
    <w:rsid w:val="00C40AC5"/>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773"/>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E2F"/>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73C"/>
    <w:rsid w:val="00C87924"/>
    <w:rsid w:val="00C9040D"/>
    <w:rsid w:val="00C90E6D"/>
    <w:rsid w:val="00C917C7"/>
    <w:rsid w:val="00C919C5"/>
    <w:rsid w:val="00C91E7D"/>
    <w:rsid w:val="00C92FBA"/>
    <w:rsid w:val="00C92FC4"/>
    <w:rsid w:val="00C9333A"/>
    <w:rsid w:val="00C934EE"/>
    <w:rsid w:val="00C93FD5"/>
    <w:rsid w:val="00C94744"/>
    <w:rsid w:val="00C9537E"/>
    <w:rsid w:val="00C9571F"/>
    <w:rsid w:val="00C95979"/>
    <w:rsid w:val="00C95B7B"/>
    <w:rsid w:val="00C96637"/>
    <w:rsid w:val="00C967C2"/>
    <w:rsid w:val="00C978FB"/>
    <w:rsid w:val="00CA0919"/>
    <w:rsid w:val="00CA0CED"/>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5EE"/>
    <w:rsid w:val="00CC2ADC"/>
    <w:rsid w:val="00CC3024"/>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761"/>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2"/>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5B79"/>
    <w:rsid w:val="00CF6421"/>
    <w:rsid w:val="00CF7515"/>
    <w:rsid w:val="00D00664"/>
    <w:rsid w:val="00D00A61"/>
    <w:rsid w:val="00D00A64"/>
    <w:rsid w:val="00D00B6E"/>
    <w:rsid w:val="00D01412"/>
    <w:rsid w:val="00D014AE"/>
    <w:rsid w:val="00D01D8E"/>
    <w:rsid w:val="00D023BF"/>
    <w:rsid w:val="00D02E48"/>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43F"/>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697"/>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2E13"/>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A0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835"/>
    <w:rsid w:val="00D50AE3"/>
    <w:rsid w:val="00D50C8F"/>
    <w:rsid w:val="00D50FD0"/>
    <w:rsid w:val="00D511C9"/>
    <w:rsid w:val="00D51347"/>
    <w:rsid w:val="00D514EE"/>
    <w:rsid w:val="00D51725"/>
    <w:rsid w:val="00D517F1"/>
    <w:rsid w:val="00D526C7"/>
    <w:rsid w:val="00D52767"/>
    <w:rsid w:val="00D53031"/>
    <w:rsid w:val="00D53CF7"/>
    <w:rsid w:val="00D53E8C"/>
    <w:rsid w:val="00D53FB7"/>
    <w:rsid w:val="00D5480B"/>
    <w:rsid w:val="00D54AF1"/>
    <w:rsid w:val="00D54E64"/>
    <w:rsid w:val="00D5530D"/>
    <w:rsid w:val="00D55B77"/>
    <w:rsid w:val="00D5610C"/>
    <w:rsid w:val="00D562E0"/>
    <w:rsid w:val="00D566DF"/>
    <w:rsid w:val="00D575CC"/>
    <w:rsid w:val="00D57CB6"/>
    <w:rsid w:val="00D60074"/>
    <w:rsid w:val="00D60251"/>
    <w:rsid w:val="00D607A2"/>
    <w:rsid w:val="00D611EE"/>
    <w:rsid w:val="00D61478"/>
    <w:rsid w:val="00D61554"/>
    <w:rsid w:val="00D61DE5"/>
    <w:rsid w:val="00D62386"/>
    <w:rsid w:val="00D62461"/>
    <w:rsid w:val="00D62A02"/>
    <w:rsid w:val="00D64204"/>
    <w:rsid w:val="00D642C4"/>
    <w:rsid w:val="00D64622"/>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E9"/>
    <w:rsid w:val="00D75113"/>
    <w:rsid w:val="00D756C2"/>
    <w:rsid w:val="00D75F1C"/>
    <w:rsid w:val="00D76259"/>
    <w:rsid w:val="00D774E5"/>
    <w:rsid w:val="00D77927"/>
    <w:rsid w:val="00D77A5E"/>
    <w:rsid w:val="00D77A78"/>
    <w:rsid w:val="00D80D80"/>
    <w:rsid w:val="00D812BF"/>
    <w:rsid w:val="00D8180F"/>
    <w:rsid w:val="00D8259E"/>
    <w:rsid w:val="00D83396"/>
    <w:rsid w:val="00D8363F"/>
    <w:rsid w:val="00D83902"/>
    <w:rsid w:val="00D8432A"/>
    <w:rsid w:val="00D849A5"/>
    <w:rsid w:val="00D84ABB"/>
    <w:rsid w:val="00D84B5E"/>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A7EA9"/>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E99"/>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440"/>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0D18"/>
    <w:rsid w:val="00DF1C97"/>
    <w:rsid w:val="00DF1D8C"/>
    <w:rsid w:val="00DF21A5"/>
    <w:rsid w:val="00DF280F"/>
    <w:rsid w:val="00DF2858"/>
    <w:rsid w:val="00DF2862"/>
    <w:rsid w:val="00DF2D90"/>
    <w:rsid w:val="00DF306F"/>
    <w:rsid w:val="00DF317C"/>
    <w:rsid w:val="00DF3808"/>
    <w:rsid w:val="00DF3AE3"/>
    <w:rsid w:val="00DF3F55"/>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89E"/>
    <w:rsid w:val="00E0504C"/>
    <w:rsid w:val="00E05879"/>
    <w:rsid w:val="00E05A73"/>
    <w:rsid w:val="00E05AFE"/>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B3"/>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4C0"/>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0C6"/>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C2D"/>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335"/>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93C"/>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542"/>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1F45"/>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BF"/>
    <w:rsid w:val="00EE2F3F"/>
    <w:rsid w:val="00EE3325"/>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3DD"/>
    <w:rsid w:val="00F01AB5"/>
    <w:rsid w:val="00F01DBA"/>
    <w:rsid w:val="00F0219A"/>
    <w:rsid w:val="00F025F3"/>
    <w:rsid w:val="00F02687"/>
    <w:rsid w:val="00F02ADE"/>
    <w:rsid w:val="00F02EC2"/>
    <w:rsid w:val="00F03506"/>
    <w:rsid w:val="00F0389E"/>
    <w:rsid w:val="00F03AB4"/>
    <w:rsid w:val="00F03E5D"/>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D00"/>
    <w:rsid w:val="00F31E00"/>
    <w:rsid w:val="00F3224B"/>
    <w:rsid w:val="00F327E5"/>
    <w:rsid w:val="00F32A4F"/>
    <w:rsid w:val="00F32AA4"/>
    <w:rsid w:val="00F32B2F"/>
    <w:rsid w:val="00F33560"/>
    <w:rsid w:val="00F33C10"/>
    <w:rsid w:val="00F3460E"/>
    <w:rsid w:val="00F35168"/>
    <w:rsid w:val="00F369F8"/>
    <w:rsid w:val="00F36E0B"/>
    <w:rsid w:val="00F3712D"/>
    <w:rsid w:val="00F37384"/>
    <w:rsid w:val="00F40701"/>
    <w:rsid w:val="00F407CB"/>
    <w:rsid w:val="00F408A1"/>
    <w:rsid w:val="00F408E3"/>
    <w:rsid w:val="00F40912"/>
    <w:rsid w:val="00F40AFE"/>
    <w:rsid w:val="00F413DE"/>
    <w:rsid w:val="00F41917"/>
    <w:rsid w:val="00F43561"/>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95D"/>
    <w:rsid w:val="00F55C28"/>
    <w:rsid w:val="00F55EBC"/>
    <w:rsid w:val="00F56093"/>
    <w:rsid w:val="00F564CE"/>
    <w:rsid w:val="00F567DB"/>
    <w:rsid w:val="00F575DD"/>
    <w:rsid w:val="00F57FDE"/>
    <w:rsid w:val="00F614DD"/>
    <w:rsid w:val="00F61543"/>
    <w:rsid w:val="00F62034"/>
    <w:rsid w:val="00F621F3"/>
    <w:rsid w:val="00F6266B"/>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D0A"/>
    <w:rsid w:val="00F75F32"/>
    <w:rsid w:val="00F7794C"/>
    <w:rsid w:val="00F77BFA"/>
    <w:rsid w:val="00F8044C"/>
    <w:rsid w:val="00F80560"/>
    <w:rsid w:val="00F80841"/>
    <w:rsid w:val="00F8099F"/>
    <w:rsid w:val="00F80DC2"/>
    <w:rsid w:val="00F817AD"/>
    <w:rsid w:val="00F81FCF"/>
    <w:rsid w:val="00F82134"/>
    <w:rsid w:val="00F822B2"/>
    <w:rsid w:val="00F822BE"/>
    <w:rsid w:val="00F82627"/>
    <w:rsid w:val="00F827D7"/>
    <w:rsid w:val="00F828E2"/>
    <w:rsid w:val="00F836A2"/>
    <w:rsid w:val="00F836BA"/>
    <w:rsid w:val="00F837AA"/>
    <w:rsid w:val="00F83D96"/>
    <w:rsid w:val="00F83EA1"/>
    <w:rsid w:val="00F83ED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22"/>
    <w:rsid w:val="00F92094"/>
    <w:rsid w:val="00F928D1"/>
    <w:rsid w:val="00F92E10"/>
    <w:rsid w:val="00F93087"/>
    <w:rsid w:val="00F930EF"/>
    <w:rsid w:val="00F9402A"/>
    <w:rsid w:val="00F9454F"/>
    <w:rsid w:val="00F94593"/>
    <w:rsid w:val="00F9477D"/>
    <w:rsid w:val="00F95E33"/>
    <w:rsid w:val="00F960EC"/>
    <w:rsid w:val="00F9611B"/>
    <w:rsid w:val="00F96137"/>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6DF"/>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D7B35"/>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9E"/>
    <w:rsid w:val="00FF08B7"/>
    <w:rsid w:val="00FF0A60"/>
    <w:rsid w:val="00FF1A93"/>
    <w:rsid w:val="00FF200F"/>
    <w:rsid w:val="00FF2316"/>
    <w:rsid w:val="00FF25D7"/>
    <w:rsid w:val="00FF2ECD"/>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4E4CC2E3-7CB1-40DF-8273-BFFD95DC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 w:type="table" w:customStyle="1" w:styleId="Tabladecuadrcula6concolores11">
    <w:name w:val="Tabla de cuadrícula 6 con colores11"/>
    <w:basedOn w:val="Tablanormal"/>
    <w:next w:val="Tablaconcuadrcula6concolores"/>
    <w:uiPriority w:val="51"/>
    <w:rsid w:val="00B6036D"/>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6concolores">
    <w:name w:val="Grid Table 6 Colorful"/>
    <w:basedOn w:val="Tablanormal"/>
    <w:uiPriority w:val="51"/>
    <w:rsid w:val="00B603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i">
    <w:name w:val="gi"/>
    <w:basedOn w:val="Fuentedeprrafopredeter"/>
    <w:rsid w:val="004A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1617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556246">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202869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71258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853220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45800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coacalco.we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6B41-01F4-4642-928B-1B4681A8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29</Pages>
  <Words>4979</Words>
  <Characters>27386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22</cp:revision>
  <cp:lastPrinted>2022-12-16T05:14:00Z</cp:lastPrinted>
  <dcterms:created xsi:type="dcterms:W3CDTF">2022-12-06T22:33:00Z</dcterms:created>
  <dcterms:modified xsi:type="dcterms:W3CDTF">2022-12-16T05:14:00Z</dcterms:modified>
</cp:coreProperties>
</file>