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EDDD8" w14:textId="632A1FDB" w:rsidR="00FC4A57" w:rsidRDefault="001930F3">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E0127">
        <w:rPr>
          <w:rFonts w:ascii="Palatino Linotype" w:eastAsia="Palatino Linotype" w:hAnsi="Palatino Linotype" w:cs="Palatino Linotype"/>
        </w:rPr>
        <w:t xml:space="preserve">veinticuatro </w:t>
      </w:r>
      <w:r>
        <w:rPr>
          <w:rFonts w:ascii="Palatino Linotype" w:eastAsia="Palatino Linotype" w:hAnsi="Palatino Linotype" w:cs="Palatino Linotype"/>
        </w:rPr>
        <w:t xml:space="preserve">de </w:t>
      </w:r>
      <w:r w:rsidR="00CF2894">
        <w:rPr>
          <w:rFonts w:ascii="Palatino Linotype" w:eastAsia="Palatino Linotype" w:hAnsi="Palatino Linotype" w:cs="Palatino Linotype"/>
        </w:rPr>
        <w:t>agosto</w:t>
      </w:r>
      <w:r>
        <w:rPr>
          <w:rFonts w:ascii="Palatino Linotype" w:eastAsia="Palatino Linotype" w:hAnsi="Palatino Linotype" w:cs="Palatino Linotype"/>
        </w:rPr>
        <w:t xml:space="preserve"> del dos mil veintidós.</w:t>
      </w:r>
    </w:p>
    <w:p w14:paraId="5B518E6B" w14:textId="0B960F8E"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w:t>
      </w:r>
      <w:r w:rsidR="00CF2894">
        <w:rPr>
          <w:rFonts w:ascii="Palatino Linotype" w:eastAsia="Palatino Linotype" w:hAnsi="Palatino Linotype" w:cs="Palatino Linotype"/>
          <w:b/>
        </w:rPr>
        <w:t>5</w:t>
      </w:r>
      <w:r w:rsidR="008D0F95">
        <w:rPr>
          <w:rFonts w:ascii="Palatino Linotype" w:eastAsia="Palatino Linotype" w:hAnsi="Palatino Linotype" w:cs="Palatino Linotype"/>
          <w:b/>
        </w:rPr>
        <w:t>449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a quien se le denomina</w:t>
      </w:r>
      <w:r w:rsidR="006B3DE3">
        <w:rPr>
          <w:rFonts w:ascii="Palatino Linotype" w:eastAsia="Palatino Linotype" w:hAnsi="Palatino Linotype" w:cs="Palatino Linotype"/>
        </w:rPr>
        <w:t>rá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sidR="00CF2894">
        <w:rPr>
          <w:rFonts w:ascii="Palatino Linotype" w:eastAsia="Palatino Linotype" w:hAnsi="Palatino Linotype" w:cs="Palatino Linotype"/>
          <w:b/>
        </w:rPr>
        <w:t>00</w:t>
      </w:r>
      <w:r w:rsidR="008D0F95">
        <w:rPr>
          <w:rFonts w:ascii="Palatino Linotype" w:eastAsia="Palatino Linotype" w:hAnsi="Palatino Linotype" w:cs="Palatino Linotype"/>
          <w:b/>
        </w:rPr>
        <w:t>0</w:t>
      </w:r>
      <w:r w:rsidR="00CF2894">
        <w:rPr>
          <w:rFonts w:ascii="Palatino Linotype" w:eastAsia="Palatino Linotype" w:hAnsi="Palatino Linotype" w:cs="Palatino Linotype"/>
          <w:b/>
        </w:rPr>
        <w:t>6</w:t>
      </w:r>
      <w:r w:rsidR="008D0F95">
        <w:rPr>
          <w:rFonts w:ascii="Palatino Linotype" w:eastAsia="Palatino Linotype" w:hAnsi="Palatino Linotype" w:cs="Palatino Linotype"/>
          <w:b/>
        </w:rPr>
        <w:t>7</w:t>
      </w:r>
      <w:r>
        <w:rPr>
          <w:rFonts w:ascii="Palatino Linotype" w:eastAsia="Palatino Linotype" w:hAnsi="Palatino Linotype" w:cs="Palatino Linotype"/>
          <w:b/>
        </w:rPr>
        <w:t>/</w:t>
      </w:r>
      <w:r w:rsidR="008D0F95">
        <w:rPr>
          <w:rFonts w:ascii="Palatino Linotype" w:eastAsia="Palatino Linotype" w:hAnsi="Palatino Linotype" w:cs="Palatino Linotype"/>
          <w:b/>
        </w:rPr>
        <w:t>VACHASO</w:t>
      </w:r>
      <w:r>
        <w:rPr>
          <w:rFonts w:ascii="Palatino Linotype" w:eastAsia="Palatino Linotype" w:hAnsi="Palatino Linotype" w:cs="Palatino Linotype"/>
          <w:b/>
        </w:rPr>
        <w:t xml:space="preserve">/IP/2022, </w:t>
      </w:r>
      <w:r>
        <w:rPr>
          <w:rFonts w:ascii="Palatino Linotype" w:eastAsia="Palatino Linotype" w:hAnsi="Palatino Linotype" w:cs="Palatino Linotype"/>
        </w:rPr>
        <w:t xml:space="preserve">por parte </w:t>
      </w:r>
      <w:r w:rsidR="00CF2894">
        <w:rPr>
          <w:rFonts w:ascii="Palatino Linotype" w:eastAsia="Palatino Linotype" w:hAnsi="Palatino Linotype" w:cs="Palatino Linotype"/>
        </w:rPr>
        <w:t xml:space="preserve">del </w:t>
      </w:r>
      <w:r w:rsidR="008D0F95" w:rsidRPr="008D0F95">
        <w:rPr>
          <w:rFonts w:ascii="Palatino Linotype" w:eastAsia="Palatino Linotype" w:hAnsi="Palatino Linotype" w:cs="Palatino Linotype"/>
          <w:b/>
        </w:rPr>
        <w:t>Ayuntamiento Valle de Chalco Solidaridad</w:t>
      </w:r>
      <w:r w:rsidRPr="008D0F95">
        <w:rPr>
          <w:rFonts w:ascii="Palatino Linotype" w:eastAsia="Palatino Linotype" w:hAnsi="Palatino Linotype" w:cs="Palatino Linotype"/>
          <w:b/>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62D18EBD" w14:textId="77777777" w:rsidR="00FC4A57" w:rsidRDefault="001930F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1C5DC9C5" w14:textId="2ABDAAB6" w:rsidR="00FC4A57" w:rsidRDefault="000973D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sidR="009B1D37">
        <w:rPr>
          <w:rFonts w:ascii="Palatino Linotype" w:eastAsia="Palatino Linotype" w:hAnsi="Palatino Linotype" w:cs="Palatino Linotype"/>
        </w:rPr>
        <w:t>En fecha</w:t>
      </w:r>
      <w:r w:rsidR="001930F3">
        <w:rPr>
          <w:rFonts w:ascii="Palatino Linotype" w:eastAsia="Palatino Linotype" w:hAnsi="Palatino Linotype" w:cs="Palatino Linotype"/>
        </w:rPr>
        <w:t xml:space="preserve"> </w:t>
      </w:r>
      <w:r w:rsidR="008D0F95">
        <w:rPr>
          <w:rFonts w:ascii="Palatino Linotype" w:eastAsia="Palatino Linotype" w:hAnsi="Palatino Linotype" w:cs="Palatino Linotype"/>
        </w:rPr>
        <w:t>veinticuatro</w:t>
      </w:r>
      <w:r w:rsidR="00CF2894">
        <w:rPr>
          <w:rFonts w:ascii="Palatino Linotype" w:eastAsia="Palatino Linotype" w:hAnsi="Palatino Linotype" w:cs="Palatino Linotype"/>
        </w:rPr>
        <w:t xml:space="preserve"> de </w:t>
      </w:r>
      <w:r w:rsidR="008D0F95">
        <w:rPr>
          <w:rFonts w:ascii="Palatino Linotype" w:eastAsia="Palatino Linotype" w:hAnsi="Palatino Linotype" w:cs="Palatino Linotype"/>
        </w:rPr>
        <w:t>febrero</w:t>
      </w:r>
      <w:r w:rsidR="001930F3">
        <w:rPr>
          <w:rFonts w:ascii="Palatino Linotype" w:eastAsia="Palatino Linotype" w:hAnsi="Palatino Linotype" w:cs="Palatino Linotype"/>
        </w:rPr>
        <w:t xml:space="preserve"> de dos mil veintidós, la parte </w:t>
      </w:r>
      <w:r w:rsidR="001930F3">
        <w:rPr>
          <w:rFonts w:ascii="Palatino Linotype" w:eastAsia="Palatino Linotype" w:hAnsi="Palatino Linotype" w:cs="Palatino Linotype"/>
          <w:b/>
        </w:rPr>
        <w:t>RECURRENTE</w:t>
      </w:r>
      <w:r w:rsidR="001930F3">
        <w:rPr>
          <w:rFonts w:ascii="Palatino Linotype" w:eastAsia="Palatino Linotype" w:hAnsi="Palatino Linotype" w:cs="Palatino Linotype"/>
        </w:rPr>
        <w:t xml:space="preserve"> formuló solicitud de acceso a información pública al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a través del Sistema de Acceso a la Información Mexiquense, en adelante </w:t>
      </w:r>
      <w:r w:rsidR="001930F3">
        <w:rPr>
          <w:rFonts w:ascii="Palatino Linotype" w:eastAsia="Palatino Linotype" w:hAnsi="Palatino Linotype" w:cs="Palatino Linotype"/>
          <w:b/>
        </w:rPr>
        <w:t>SAIMEX,</w:t>
      </w:r>
      <w:r w:rsidR="001930F3">
        <w:rPr>
          <w:rFonts w:ascii="Palatino Linotype" w:eastAsia="Palatino Linotype" w:hAnsi="Palatino Linotype" w:cs="Palatino Linotype"/>
        </w:rPr>
        <w:t xml:space="preserve"> requiriéndole lo siguiente:</w:t>
      </w:r>
    </w:p>
    <w:p w14:paraId="55124DA0" w14:textId="312C02F4" w:rsidR="00FC4A57" w:rsidRDefault="00CF2894">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8D0F95" w:rsidRPr="008D0F95">
        <w:rPr>
          <w:rFonts w:ascii="Palatino Linotype" w:eastAsia="Palatino Linotype" w:hAnsi="Palatino Linotype" w:cs="Palatino Linotype"/>
          <w:i/>
          <w:sz w:val="22"/>
          <w:szCs w:val="22"/>
        </w:rPr>
        <w:t>SOLICITO, SE ME PROPORCIONE EL RECIBO DE NÓMINA DEL PERSONAL QUE LABORA EN LA SEGUNDA, TERCERA, CUARTA, QUINTA REGIDURÍA DE VALLE DE CHALCO, ANEXANDO EL EXPEDIENTE PERSONAL DE CADA UNO DE LOS SERVIDORES PÚBLICOS QUE LABORAN EN DICHAS ÁREAS</w:t>
      </w:r>
      <w:r w:rsidRPr="00CF2894">
        <w:rPr>
          <w:rFonts w:ascii="Palatino Linotype" w:eastAsia="Palatino Linotype" w:hAnsi="Palatino Linotype" w:cs="Palatino Linotype"/>
          <w:i/>
          <w:sz w:val="22"/>
          <w:szCs w:val="22"/>
        </w:rPr>
        <w:t>.</w:t>
      </w:r>
      <w:r w:rsidR="001930F3">
        <w:rPr>
          <w:rFonts w:ascii="Palatino Linotype" w:eastAsia="Palatino Linotype" w:hAnsi="Palatino Linotype" w:cs="Palatino Linotype"/>
          <w:i/>
          <w:sz w:val="22"/>
          <w:szCs w:val="22"/>
        </w:rPr>
        <w:t>” (Sic)</w:t>
      </w:r>
    </w:p>
    <w:p w14:paraId="3A38E2C5" w14:textId="77777777"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3606BC5" w14:textId="4F22350C" w:rsidR="00FC4A57" w:rsidRDefault="000973D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sidR="001930F3">
        <w:rPr>
          <w:rFonts w:ascii="Palatino Linotype" w:eastAsia="Palatino Linotype" w:hAnsi="Palatino Linotype" w:cs="Palatino Linotype"/>
        </w:rPr>
        <w:t xml:space="preserve">Con fecha </w:t>
      </w:r>
      <w:r w:rsidR="00602C86">
        <w:rPr>
          <w:rFonts w:ascii="Palatino Linotype" w:eastAsia="Palatino Linotype" w:hAnsi="Palatino Linotype" w:cs="Palatino Linotype"/>
        </w:rPr>
        <w:t>diecisiete</w:t>
      </w:r>
      <w:r w:rsidR="001930F3">
        <w:rPr>
          <w:rFonts w:ascii="Palatino Linotype" w:eastAsia="Palatino Linotype" w:hAnsi="Palatino Linotype" w:cs="Palatino Linotype"/>
        </w:rPr>
        <w:t xml:space="preserve"> de marzo del dos mil veintidós el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envió su respuesta a la solicitud de acceso a la información a través del SAIMEX, la cual versa como sigue:</w:t>
      </w:r>
    </w:p>
    <w:p w14:paraId="08C3929F" w14:textId="77777777" w:rsidR="008D0F95" w:rsidRPr="007E0127" w:rsidRDefault="001930F3" w:rsidP="008D0F95">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rPr>
        <w:t>“</w:t>
      </w:r>
      <w:r w:rsidR="008D0F95" w:rsidRPr="007E0127">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DC9F19" w14:textId="77777777" w:rsidR="008D0F95" w:rsidRPr="007E0127" w:rsidRDefault="008D0F95" w:rsidP="008D0F95">
      <w:pPr>
        <w:spacing w:before="240"/>
        <w:ind w:left="851" w:right="902"/>
        <w:jc w:val="both"/>
        <w:rPr>
          <w:rFonts w:ascii="Palatino Linotype" w:eastAsia="Palatino Linotype" w:hAnsi="Palatino Linotype" w:cs="Palatino Linotype"/>
          <w:i/>
          <w:color w:val="000000"/>
          <w:sz w:val="22"/>
          <w:szCs w:val="22"/>
        </w:rPr>
      </w:pPr>
      <w:r w:rsidRPr="007E0127">
        <w:rPr>
          <w:rFonts w:ascii="Palatino Linotype" w:eastAsia="Palatino Linotype" w:hAnsi="Palatino Linotype" w:cs="Palatino Linotype"/>
          <w:i/>
          <w:color w:val="000000"/>
          <w:sz w:val="22"/>
          <w:szCs w:val="22"/>
        </w:rPr>
        <w:t>Por medio del presente envió un cordial saludo al mismo tiempo hago entrega de información de la solicitud en cuestión sin más por el momento quedo para cualquier aclaración. Atentamente Lic. Isaac Néstor Casasola Cruz Subdirector de Recursos Humanos.</w:t>
      </w:r>
    </w:p>
    <w:p w14:paraId="17D06AE9" w14:textId="77777777" w:rsidR="008D0F95" w:rsidRPr="007E0127" w:rsidRDefault="008D0F95" w:rsidP="008D0F95">
      <w:pPr>
        <w:spacing w:before="240"/>
        <w:ind w:left="851" w:right="902"/>
        <w:jc w:val="both"/>
        <w:rPr>
          <w:rFonts w:ascii="Palatino Linotype" w:eastAsia="Palatino Linotype" w:hAnsi="Palatino Linotype" w:cs="Palatino Linotype"/>
          <w:i/>
          <w:color w:val="000000"/>
          <w:sz w:val="22"/>
          <w:szCs w:val="22"/>
        </w:rPr>
      </w:pPr>
      <w:r w:rsidRPr="007E0127">
        <w:rPr>
          <w:rFonts w:ascii="Palatino Linotype" w:eastAsia="Palatino Linotype" w:hAnsi="Palatino Linotype" w:cs="Palatino Linotype"/>
          <w:i/>
          <w:color w:val="000000"/>
          <w:sz w:val="22"/>
          <w:szCs w:val="22"/>
        </w:rPr>
        <w:t>ATENTAMENTE</w:t>
      </w:r>
    </w:p>
    <w:p w14:paraId="4E5FD5BA" w14:textId="31A2248B" w:rsidR="00FC4A57" w:rsidRDefault="008D0F95" w:rsidP="008D0F95">
      <w:pPr>
        <w:spacing w:before="240"/>
        <w:ind w:left="851" w:right="902"/>
        <w:jc w:val="both"/>
        <w:rPr>
          <w:rFonts w:ascii="Palatino Linotype" w:eastAsia="Palatino Linotype" w:hAnsi="Palatino Linotype" w:cs="Palatino Linotype"/>
          <w:i/>
          <w:color w:val="000000"/>
        </w:rPr>
      </w:pPr>
      <w:r w:rsidRPr="007E0127">
        <w:rPr>
          <w:rFonts w:ascii="Palatino Linotype" w:eastAsia="Palatino Linotype" w:hAnsi="Palatino Linotype" w:cs="Palatino Linotype"/>
          <w:i/>
          <w:color w:val="000000"/>
          <w:sz w:val="22"/>
          <w:szCs w:val="22"/>
        </w:rPr>
        <w:t>M. EN D. VALENTÍN GARCÍA RAMÍREZ</w:t>
      </w:r>
      <w:r w:rsidR="001930F3" w:rsidRPr="007E0127">
        <w:rPr>
          <w:rFonts w:ascii="Palatino Linotype" w:eastAsia="Palatino Linotype" w:hAnsi="Palatino Linotype" w:cs="Palatino Linotype"/>
          <w:i/>
          <w:color w:val="000000"/>
          <w:sz w:val="22"/>
          <w:szCs w:val="22"/>
        </w:rPr>
        <w:t>”</w:t>
      </w:r>
      <w:r w:rsidR="001930F3">
        <w:rPr>
          <w:rFonts w:ascii="Palatino Linotype" w:eastAsia="Palatino Linotype" w:hAnsi="Palatino Linotype" w:cs="Palatino Linotype"/>
          <w:i/>
          <w:color w:val="000000"/>
        </w:rPr>
        <w:t xml:space="preserve"> (Sic)</w:t>
      </w:r>
    </w:p>
    <w:p w14:paraId="4D972772" w14:textId="77777777" w:rsidR="00FC4A57" w:rsidRDefault="00FC4A57">
      <w:pPr>
        <w:ind w:right="902"/>
        <w:jc w:val="both"/>
        <w:rPr>
          <w:rFonts w:ascii="Palatino Linotype" w:eastAsia="Palatino Linotype" w:hAnsi="Palatino Linotype" w:cs="Palatino Linotype"/>
          <w:i/>
          <w:color w:val="000000"/>
        </w:rPr>
      </w:pPr>
    </w:p>
    <w:p w14:paraId="1C45373F" w14:textId="77777777" w:rsidR="007E0127" w:rsidRDefault="001930F3" w:rsidP="00DA3F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w:t>
      </w:r>
      <w:r w:rsidR="00DA3F1D">
        <w:rPr>
          <w:rFonts w:ascii="Palatino Linotype" w:eastAsia="Palatino Linotype" w:hAnsi="Palatino Linotype" w:cs="Palatino Linotype"/>
        </w:rPr>
        <w:t>os</w:t>
      </w:r>
      <w:r>
        <w:rPr>
          <w:rFonts w:ascii="Palatino Linotype" w:eastAsia="Palatino Linotype" w:hAnsi="Palatino Linotype" w:cs="Palatino Linotype"/>
        </w:rPr>
        <w:t xml:space="preserve"> archivo</w:t>
      </w:r>
      <w:r w:rsidR="00DA3F1D">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DA3F1D">
        <w:rPr>
          <w:rFonts w:ascii="Palatino Linotype" w:eastAsia="Palatino Linotype" w:hAnsi="Palatino Linotype" w:cs="Palatino Linotype"/>
        </w:rPr>
        <w:t>s</w:t>
      </w:r>
      <w:r>
        <w:rPr>
          <w:rFonts w:ascii="Palatino Linotype" w:eastAsia="Palatino Linotype" w:hAnsi="Palatino Linotype" w:cs="Palatino Linotype"/>
        </w:rPr>
        <w:t xml:space="preserve"> </w:t>
      </w:r>
      <w:r w:rsidR="007E0127">
        <w:rPr>
          <w:rFonts w:ascii="Palatino Linotype" w:eastAsia="Palatino Linotype" w:hAnsi="Palatino Linotype" w:cs="Palatino Linotype"/>
        </w:rPr>
        <w:t>siguientes:</w:t>
      </w:r>
    </w:p>
    <w:p w14:paraId="105445C1" w14:textId="77777777" w:rsidR="007E0127" w:rsidRDefault="007E0127" w:rsidP="00DA3F1D">
      <w:pPr>
        <w:spacing w:line="360" w:lineRule="auto"/>
        <w:jc w:val="both"/>
        <w:rPr>
          <w:rFonts w:ascii="Palatino Linotype" w:eastAsia="Palatino Linotype" w:hAnsi="Palatino Linotype" w:cs="Palatino Linotype"/>
        </w:rPr>
      </w:pPr>
    </w:p>
    <w:p w14:paraId="7B18E19D" w14:textId="0402AE5B" w:rsidR="007E0127" w:rsidRDefault="001930F3" w:rsidP="00DA3F1D">
      <w:pPr>
        <w:spacing w:line="360" w:lineRule="auto"/>
        <w:jc w:val="both"/>
        <w:rPr>
          <w:rFonts w:ascii="Palatino Linotype" w:eastAsia="Palatino Linotype" w:hAnsi="Palatino Linotype" w:cs="Palatino Linotype"/>
        </w:rPr>
      </w:pPr>
      <w:r w:rsidRPr="007E0127">
        <w:rPr>
          <w:rFonts w:ascii="Palatino Linotype" w:eastAsia="Palatino Linotype" w:hAnsi="Palatino Linotype" w:cs="Palatino Linotype"/>
          <w:b/>
          <w:i/>
        </w:rPr>
        <w:t xml:space="preserve"> “</w:t>
      </w:r>
      <w:r w:rsidR="00DA3F1D" w:rsidRPr="007E0127">
        <w:rPr>
          <w:rFonts w:ascii="Palatino Linotype" w:eastAsia="Palatino Linotype" w:hAnsi="Palatino Linotype" w:cs="Palatino Linotype"/>
          <w:b/>
          <w:i/>
        </w:rPr>
        <w:t xml:space="preserve">Acta </w:t>
      </w:r>
      <w:r w:rsidR="007E0127" w:rsidRPr="007E0127">
        <w:rPr>
          <w:rFonts w:ascii="Palatino Linotype" w:eastAsia="Palatino Linotype" w:hAnsi="Palatino Linotype" w:cs="Palatino Linotype"/>
          <w:b/>
          <w:i/>
        </w:rPr>
        <w:t>Vigésima</w:t>
      </w:r>
      <w:r w:rsidR="00DA3F1D" w:rsidRPr="007E0127">
        <w:rPr>
          <w:rFonts w:ascii="Palatino Linotype" w:eastAsia="Palatino Linotype" w:hAnsi="Palatino Linotype" w:cs="Palatino Linotype"/>
          <w:b/>
          <w:i/>
        </w:rPr>
        <w:t xml:space="preserve"> Tercera Extraordinaria.pdf</w:t>
      </w:r>
      <w:r w:rsidR="007E0127" w:rsidRPr="007E0127">
        <w:rPr>
          <w:rFonts w:ascii="Palatino Linotype" w:eastAsia="Palatino Linotype" w:hAnsi="Palatino Linotype" w:cs="Palatino Linotype"/>
          <w:b/>
          <w:i/>
        </w:rPr>
        <w:t>” Contiene</w:t>
      </w:r>
      <w:r w:rsidR="007E0127">
        <w:rPr>
          <w:rFonts w:ascii="Palatino Linotype" w:eastAsia="Palatino Linotype" w:hAnsi="Palatino Linotype" w:cs="Palatino Linotype"/>
        </w:rPr>
        <w:t xml:space="preserve"> la convocatoria y el Acta de  la vigésima tercera sesión extraordinaria del Comité de Transparencia, a celebrarse el treinta de junio de dos mil veintiuno. </w:t>
      </w:r>
    </w:p>
    <w:p w14:paraId="2B535E64" w14:textId="04943901" w:rsidR="007E0127" w:rsidRDefault="007E0127" w:rsidP="00DA3F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DB026C9" w14:textId="1669FA77" w:rsidR="007E0127" w:rsidRDefault="00DA3F1D" w:rsidP="00DA3F1D">
      <w:pPr>
        <w:spacing w:line="360" w:lineRule="auto"/>
        <w:jc w:val="both"/>
        <w:rPr>
          <w:rFonts w:ascii="Palatino Linotype" w:eastAsia="Palatino Linotype" w:hAnsi="Palatino Linotype" w:cs="Palatino Linotype"/>
        </w:rPr>
      </w:pPr>
      <w:r w:rsidRPr="007E0127">
        <w:rPr>
          <w:rFonts w:ascii="Palatino Linotype" w:eastAsia="Palatino Linotype" w:hAnsi="Palatino Linotype" w:cs="Palatino Linotype"/>
          <w:b/>
          <w:i/>
        </w:rPr>
        <w:t>“CTM-VACHASO-A-00171-2021 RECIBOS Y NOMINAS.pdf</w:t>
      </w:r>
      <w:r w:rsidR="007E0127" w:rsidRPr="007E0127">
        <w:rPr>
          <w:rFonts w:ascii="Palatino Linotype" w:eastAsia="Palatino Linotype" w:hAnsi="Palatino Linotype" w:cs="Palatino Linotype"/>
          <w:b/>
          <w:i/>
        </w:rPr>
        <w:t>”</w:t>
      </w:r>
      <w:r w:rsidR="007E0127">
        <w:rPr>
          <w:rFonts w:ascii="Palatino Linotype" w:eastAsia="Palatino Linotype" w:hAnsi="Palatino Linotype" w:cs="Palatino Linotype"/>
          <w:b/>
          <w:i/>
        </w:rPr>
        <w:t xml:space="preserve"> </w:t>
      </w:r>
      <w:r w:rsidR="007E0127">
        <w:rPr>
          <w:rFonts w:ascii="Palatino Linotype" w:eastAsia="Palatino Linotype" w:hAnsi="Palatino Linotype" w:cs="Palatino Linotype"/>
        </w:rPr>
        <w:t xml:space="preserve"> Contiene el Acuerdo por el cual se clasifica como información confidencial los datos relativos al número de empleado, CURP, RFC, clave ISSEMYM, deducciones diversas a las establecidas por la ley, código QR, Sello digital del SAT, y cadena Original del complemento de certificación digital del SAT. </w:t>
      </w:r>
    </w:p>
    <w:p w14:paraId="38F7D317" w14:textId="77777777" w:rsidR="007E0127" w:rsidRPr="007E0127" w:rsidRDefault="007E0127" w:rsidP="00DA3F1D">
      <w:pPr>
        <w:spacing w:line="360" w:lineRule="auto"/>
        <w:jc w:val="both"/>
        <w:rPr>
          <w:rFonts w:ascii="Palatino Linotype" w:eastAsia="Palatino Linotype" w:hAnsi="Palatino Linotype" w:cs="Palatino Linotype"/>
        </w:rPr>
      </w:pPr>
    </w:p>
    <w:p w14:paraId="2546E055" w14:textId="5DAA59DC" w:rsidR="007E0127" w:rsidRDefault="00DA3F1D" w:rsidP="00DA3F1D">
      <w:pPr>
        <w:spacing w:line="360" w:lineRule="auto"/>
        <w:jc w:val="both"/>
        <w:rPr>
          <w:rFonts w:ascii="Palatino Linotype" w:eastAsia="Palatino Linotype" w:hAnsi="Palatino Linotype" w:cs="Palatino Linotype"/>
        </w:rPr>
      </w:pPr>
      <w:r w:rsidRPr="00021A51">
        <w:rPr>
          <w:rFonts w:ascii="Palatino Linotype" w:eastAsia="Palatino Linotype" w:hAnsi="Palatino Linotype" w:cs="Palatino Linotype"/>
          <w:b/>
          <w:i/>
        </w:rPr>
        <w:lastRenderedPageBreak/>
        <w:t>“RECIBOS LISTA DE RAYA 2-5 REGIDURIA.pdf</w:t>
      </w:r>
      <w:r w:rsidR="007E0127" w:rsidRPr="00021A51">
        <w:rPr>
          <w:rFonts w:ascii="Palatino Linotype" w:eastAsia="Palatino Linotype" w:hAnsi="Palatino Linotype" w:cs="Palatino Linotype"/>
          <w:b/>
          <w:i/>
        </w:rPr>
        <w:t>”.</w:t>
      </w:r>
      <w:r w:rsidR="007E0127">
        <w:rPr>
          <w:rFonts w:ascii="Palatino Linotype" w:eastAsia="Palatino Linotype" w:hAnsi="Palatino Linotype" w:cs="Palatino Linotype"/>
        </w:rPr>
        <w:t xml:space="preserve"> Archivo integrado por quince hojas con los recibos de nómina de los empleados adscritos a la regiduría 2, 4 y 5, correspondientes a la primera quincena de enero de dos mil veintidós. </w:t>
      </w:r>
    </w:p>
    <w:p w14:paraId="3CA33EBB" w14:textId="77777777" w:rsidR="007E0127" w:rsidRPr="00021A51" w:rsidRDefault="007E0127" w:rsidP="00DA3F1D">
      <w:pPr>
        <w:spacing w:line="360" w:lineRule="auto"/>
        <w:jc w:val="both"/>
        <w:rPr>
          <w:rFonts w:ascii="Palatino Linotype" w:eastAsia="Palatino Linotype" w:hAnsi="Palatino Linotype" w:cs="Palatino Linotype"/>
          <w:b/>
          <w:i/>
        </w:rPr>
      </w:pPr>
    </w:p>
    <w:p w14:paraId="6F422DF7" w14:textId="122B9A67" w:rsidR="007E0127" w:rsidRDefault="00DA3F1D" w:rsidP="00DA3F1D">
      <w:pPr>
        <w:spacing w:line="360" w:lineRule="auto"/>
        <w:jc w:val="both"/>
        <w:rPr>
          <w:rFonts w:ascii="Palatino Linotype" w:eastAsia="Palatino Linotype" w:hAnsi="Palatino Linotype" w:cs="Palatino Linotype"/>
        </w:rPr>
      </w:pPr>
      <w:r w:rsidRPr="00021A51">
        <w:rPr>
          <w:rFonts w:ascii="Palatino Linotype" w:eastAsia="Palatino Linotype" w:hAnsi="Palatino Linotype" w:cs="Palatino Linotype"/>
          <w:b/>
          <w:i/>
        </w:rPr>
        <w:t xml:space="preserve"> “OFICIO CONTESTACION 00067 VACHASO 2022.pdf</w:t>
      </w:r>
      <w:r w:rsidR="007E0127" w:rsidRPr="00021A51">
        <w:rPr>
          <w:rFonts w:ascii="Palatino Linotype" w:eastAsia="Palatino Linotype" w:hAnsi="Palatino Linotype" w:cs="Palatino Linotype"/>
          <w:b/>
          <w:i/>
        </w:rPr>
        <w:t>”.</w:t>
      </w:r>
      <w:r w:rsidR="007E0127">
        <w:rPr>
          <w:rFonts w:ascii="Palatino Linotype" w:eastAsia="Palatino Linotype" w:hAnsi="Palatino Linotype" w:cs="Palatino Linotype"/>
        </w:rPr>
        <w:t xml:space="preserve"> Contiene el oficio número RH/03/0307/2022, de fecha quince de marzo de dos  mil veintidós, signado por el Director de Administración y el Subdirector de Recursos Humanos del Sujeto Obligado, a través del cual señalan que “…en aras de dar cumplimiento a lo ordenado por el Comité Municipal de Transparencia me permito remitir a la Unidad de Transparencia a su cargo la versión pública de la información consistente en – RECIBOS DE NÓMINA ADMINISTRATIVA Y LISTA DE RAYA, CORRESPONDIENTES A LA PRIMERA QUINCENA DE FEBRERO DEL DOS MIL VEINTIDÓS, DEL PERSONAL ADSCRITO A LA SEGUNDA, TERCERA, CUARTA Y QUINTA REGIDURÍA DEL H. AYUNTAMIENTO DE VALLE DE CHALCO SOLIDARIDAD. 1. Anexo información en formato PDF, mismo que se acompaña del cuadro de clasificación correspondiente (Anexo 1) …</w:t>
      </w:r>
      <w:proofErr w:type="gramStart"/>
      <w:r w:rsidR="007E0127">
        <w:rPr>
          <w:rFonts w:ascii="Palatino Linotype" w:eastAsia="Palatino Linotype" w:hAnsi="Palatino Linotype" w:cs="Palatino Linotype"/>
        </w:rPr>
        <w:t>..</w:t>
      </w:r>
      <w:proofErr w:type="gramEnd"/>
    </w:p>
    <w:p w14:paraId="25B03CEF" w14:textId="77777777" w:rsidR="007E0127" w:rsidRDefault="007E0127" w:rsidP="00DA3F1D">
      <w:pPr>
        <w:spacing w:line="360" w:lineRule="auto"/>
        <w:jc w:val="both"/>
        <w:rPr>
          <w:rFonts w:ascii="Palatino Linotype" w:eastAsia="Palatino Linotype" w:hAnsi="Palatino Linotype" w:cs="Palatino Linotype"/>
        </w:rPr>
      </w:pPr>
    </w:p>
    <w:p w14:paraId="320ACB35" w14:textId="0A70792F" w:rsidR="00DA3F1D" w:rsidRDefault="00DA3F1D" w:rsidP="00DA3F1D">
      <w:pPr>
        <w:spacing w:line="360" w:lineRule="auto"/>
        <w:jc w:val="both"/>
        <w:rPr>
          <w:rFonts w:ascii="Palatino Linotype" w:eastAsia="Palatino Linotype" w:hAnsi="Palatino Linotype" w:cs="Palatino Linotype"/>
        </w:rPr>
      </w:pPr>
      <w:r w:rsidRPr="00021A51">
        <w:rPr>
          <w:rFonts w:ascii="Palatino Linotype" w:eastAsia="Palatino Linotype" w:hAnsi="Palatino Linotype" w:cs="Palatino Linotype"/>
          <w:b/>
          <w:i/>
        </w:rPr>
        <w:t>“RECIBOS NOMINA ADMINISTRATIVA 2-5 REGIDURIA.pdf”</w:t>
      </w:r>
      <w:r w:rsidR="00021A51" w:rsidRPr="00021A51">
        <w:rPr>
          <w:rFonts w:ascii="Palatino Linotype" w:eastAsia="Palatino Linotype" w:hAnsi="Palatino Linotype" w:cs="Palatino Linotype"/>
          <w:b/>
          <w:i/>
        </w:rPr>
        <w:t xml:space="preserve"> </w:t>
      </w:r>
      <w:r w:rsidR="00021A51">
        <w:rPr>
          <w:rFonts w:ascii="Palatino Linotype" w:eastAsia="Palatino Linotype" w:hAnsi="Palatino Linotype" w:cs="Palatino Linotype"/>
        </w:rPr>
        <w:t>Archivo integrado por veinte  hojas con los recibos de nómina de los empleados adscritos a la regiduría 2, 3, 4 y 5, correspondientes a la primera quincena de enero de dos mil veintidós.</w:t>
      </w:r>
    </w:p>
    <w:p w14:paraId="5EF15699" w14:textId="77777777" w:rsidR="007E0127" w:rsidRDefault="007E0127" w:rsidP="00DA3F1D">
      <w:pPr>
        <w:spacing w:line="360" w:lineRule="auto"/>
        <w:jc w:val="both"/>
        <w:rPr>
          <w:rFonts w:ascii="Palatino Linotype" w:eastAsia="Palatino Linotype" w:hAnsi="Palatino Linotype" w:cs="Palatino Linotype"/>
        </w:rPr>
      </w:pPr>
    </w:p>
    <w:p w14:paraId="62A347B6" w14:textId="4829AD3A" w:rsidR="00FC4A57" w:rsidRDefault="000973D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sidR="001930F3">
        <w:rPr>
          <w:rFonts w:ascii="Palatino Linotype" w:eastAsia="Palatino Linotype" w:hAnsi="Palatino Linotype" w:cs="Palatino Linotype"/>
        </w:rPr>
        <w:t xml:space="preserve">Inconforme con la respuesta del </w:t>
      </w:r>
      <w:r w:rsidR="001930F3">
        <w:rPr>
          <w:rFonts w:ascii="Palatino Linotype" w:eastAsia="Palatino Linotype" w:hAnsi="Palatino Linotype" w:cs="Palatino Linotype"/>
          <w:b/>
        </w:rPr>
        <w:t>SUJETO OBLIGADO</w:t>
      </w:r>
      <w:r w:rsidR="00602C86">
        <w:rPr>
          <w:rFonts w:ascii="Palatino Linotype" w:eastAsia="Palatino Linotype" w:hAnsi="Palatino Linotype" w:cs="Palatino Linotype"/>
          <w:b/>
        </w:rPr>
        <w:t xml:space="preserve">, </w:t>
      </w:r>
      <w:r w:rsidR="00602C86" w:rsidRPr="00602C86">
        <w:rPr>
          <w:rFonts w:ascii="Palatino Linotype" w:eastAsia="Palatino Linotype" w:hAnsi="Palatino Linotype" w:cs="Palatino Linotype"/>
          <w:bCs/>
        </w:rPr>
        <w:t>el solicitante</w:t>
      </w:r>
      <w:r w:rsidR="001930F3">
        <w:rPr>
          <w:rFonts w:ascii="Palatino Linotype" w:eastAsia="Palatino Linotype" w:hAnsi="Palatino Linotype" w:cs="Palatino Linotype"/>
        </w:rPr>
        <w:t xml:space="preserve"> interpuso el recurso de revisión a través del </w:t>
      </w:r>
      <w:r w:rsidR="001930F3">
        <w:rPr>
          <w:rFonts w:ascii="Palatino Linotype" w:eastAsia="Palatino Linotype" w:hAnsi="Palatino Linotype" w:cs="Palatino Linotype"/>
        </w:rPr>
        <w:lastRenderedPageBreak/>
        <w:t xml:space="preserve">SAIMEX en fecha </w:t>
      </w:r>
      <w:r w:rsidR="00602C86">
        <w:rPr>
          <w:rFonts w:ascii="Palatino Linotype" w:eastAsia="Palatino Linotype" w:hAnsi="Palatino Linotype" w:cs="Palatino Linotype"/>
        </w:rPr>
        <w:t>primero</w:t>
      </w:r>
      <w:r w:rsidR="001930F3">
        <w:rPr>
          <w:rFonts w:ascii="Palatino Linotype" w:eastAsia="Palatino Linotype" w:hAnsi="Palatino Linotype" w:cs="Palatino Linotype"/>
        </w:rPr>
        <w:t xml:space="preserve"> de </w:t>
      </w:r>
      <w:r w:rsidR="00602C86">
        <w:rPr>
          <w:rFonts w:ascii="Palatino Linotype" w:eastAsia="Palatino Linotype" w:hAnsi="Palatino Linotype" w:cs="Palatino Linotype"/>
        </w:rPr>
        <w:t>abril</w:t>
      </w:r>
      <w:r w:rsidR="001930F3">
        <w:rPr>
          <w:rFonts w:ascii="Palatino Linotype" w:eastAsia="Palatino Linotype" w:hAnsi="Palatino Linotype" w:cs="Palatino Linotype"/>
        </w:rPr>
        <w:t xml:space="preserve"> del dos mil veintidós, a través del cual expresó lo siguiente:</w:t>
      </w:r>
    </w:p>
    <w:p w14:paraId="2D030927" w14:textId="77777777" w:rsidR="00FC4A57" w:rsidRDefault="00FC4A57">
      <w:pPr>
        <w:spacing w:line="360" w:lineRule="auto"/>
        <w:jc w:val="both"/>
        <w:rPr>
          <w:rFonts w:ascii="Palatino Linotype" w:eastAsia="Palatino Linotype" w:hAnsi="Palatino Linotype" w:cs="Palatino Linotype"/>
        </w:rPr>
      </w:pPr>
    </w:p>
    <w:p w14:paraId="6882F68E" w14:textId="77777777" w:rsidR="00FC4A57" w:rsidRDefault="001930F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3399A2E" w14:textId="12D8DD32" w:rsidR="00FC4A57" w:rsidRDefault="001930F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602C86" w:rsidRPr="00602C86">
        <w:rPr>
          <w:rFonts w:ascii="Palatino Linotype" w:eastAsia="Palatino Linotype" w:hAnsi="Palatino Linotype" w:cs="Palatino Linotype"/>
          <w:i/>
          <w:color w:val="000000"/>
        </w:rPr>
        <w:t>LA RESPUESTA PROPORCIONADA POR APRTE DEL SUJETO OBLIGADO.</w:t>
      </w:r>
      <w:r>
        <w:rPr>
          <w:rFonts w:ascii="Palatino Linotype" w:eastAsia="Palatino Linotype" w:hAnsi="Palatino Linotype" w:cs="Palatino Linotype"/>
          <w:i/>
          <w:color w:val="000000"/>
        </w:rPr>
        <w:t>” (Sic)</w:t>
      </w:r>
    </w:p>
    <w:p w14:paraId="53DC7C19" w14:textId="77777777" w:rsidR="00FC4A57" w:rsidRDefault="001930F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C91BD6D" w14:textId="4ED05AAE" w:rsidR="00FC4A57" w:rsidRDefault="001930F3">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602C86" w:rsidRPr="00602C86">
        <w:rPr>
          <w:rFonts w:ascii="Palatino Linotype" w:eastAsia="Palatino Linotype" w:hAnsi="Palatino Linotype" w:cs="Palatino Linotype"/>
          <w:i/>
          <w:color w:val="000000"/>
        </w:rPr>
        <w:t xml:space="preserve">INTERPONGO EL PRESENTE RECURSO DE INCONFORMIDAD, TODA VEZ QUE NO SE ME PROPORCIONO EL EXPEDIENTE PERSONAL DE ADA UNO DE LOS SERVIIDORES PÚBLICOS QUE LABORAN EN </w:t>
      </w:r>
      <w:proofErr w:type="spellStart"/>
      <w:r w:rsidR="00602C86" w:rsidRPr="00602C86">
        <w:rPr>
          <w:rFonts w:ascii="Palatino Linotype" w:eastAsia="Palatino Linotype" w:hAnsi="Palatino Linotype" w:cs="Palatino Linotype"/>
          <w:i/>
          <w:color w:val="000000"/>
        </w:rPr>
        <w:t>EN</w:t>
      </w:r>
      <w:proofErr w:type="spellEnd"/>
      <w:r w:rsidR="00602C86" w:rsidRPr="00602C86">
        <w:rPr>
          <w:rFonts w:ascii="Palatino Linotype" w:eastAsia="Palatino Linotype" w:hAnsi="Palatino Linotype" w:cs="Palatino Linotype"/>
          <w:i/>
          <w:color w:val="000000"/>
        </w:rPr>
        <w:t xml:space="preserve"> LA SEGUNDA, TERCERA, CUARTA, QU INTA REGIDURÍA DE VA LLE DE CHA LCO SOLIDARIDAD, A PESAR DE QUE EN MI SOLICITUD FUI MUY ESPECÍFICO</w:t>
      </w:r>
      <w:r w:rsidR="007D07F2" w:rsidRPr="007D07F2">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(Sic)</w:t>
      </w:r>
    </w:p>
    <w:p w14:paraId="0E1CD01F" w14:textId="147A3DA6" w:rsidR="00FC4A57" w:rsidRDefault="000973D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sidR="001930F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1930F3">
        <w:rPr>
          <w:rFonts w:ascii="Palatino Linotype" w:eastAsia="Palatino Linotype" w:hAnsi="Palatino Linotype" w:cs="Palatino Linotype"/>
          <w:b/>
        </w:rPr>
        <w:t>0</w:t>
      </w:r>
      <w:r w:rsidR="003B0965">
        <w:rPr>
          <w:rFonts w:ascii="Palatino Linotype" w:eastAsia="Palatino Linotype" w:hAnsi="Palatino Linotype" w:cs="Palatino Linotype"/>
          <w:b/>
        </w:rPr>
        <w:t>5</w:t>
      </w:r>
      <w:r w:rsidR="00420BB2">
        <w:rPr>
          <w:rFonts w:ascii="Palatino Linotype" w:eastAsia="Palatino Linotype" w:hAnsi="Palatino Linotype" w:cs="Palatino Linotype"/>
          <w:b/>
        </w:rPr>
        <w:t>449</w:t>
      </w:r>
      <w:r w:rsidR="001930F3">
        <w:rPr>
          <w:rFonts w:ascii="Palatino Linotype" w:eastAsia="Palatino Linotype" w:hAnsi="Palatino Linotype" w:cs="Palatino Linotype"/>
          <w:b/>
        </w:rPr>
        <w:t xml:space="preserve">/INFOEM/IP/RR/2022 </w:t>
      </w:r>
      <w:r w:rsidR="001930F3">
        <w:rPr>
          <w:rFonts w:ascii="Palatino Linotype" w:eastAsia="Palatino Linotype" w:hAnsi="Palatino Linotype" w:cs="Palatino Linotype"/>
        </w:rPr>
        <w:t>se turnó</w:t>
      </w:r>
      <w:r w:rsidR="001930F3">
        <w:rPr>
          <w:rFonts w:ascii="Palatino Linotype" w:eastAsia="Palatino Linotype" w:hAnsi="Palatino Linotype" w:cs="Palatino Linotype"/>
          <w:b/>
        </w:rPr>
        <w:t xml:space="preserve"> </w:t>
      </w:r>
      <w:r w:rsidR="001930F3">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001930F3">
        <w:rPr>
          <w:rFonts w:ascii="Palatino Linotype" w:eastAsia="Palatino Linotype" w:hAnsi="Palatino Linotype" w:cs="Palatino Linotype"/>
          <w:b/>
        </w:rPr>
        <w:t>Guadalupe Ramírez Peña,</w:t>
      </w:r>
      <w:r w:rsidR="001930F3">
        <w:rPr>
          <w:rFonts w:ascii="Palatino Linotype" w:eastAsia="Palatino Linotype" w:hAnsi="Palatino Linotype" w:cs="Palatino Linotype"/>
        </w:rPr>
        <w:t xml:space="preserve"> para su análisis, estudio, elaboración del proyecto y presentación ante el Pleno de este Instituto.</w:t>
      </w:r>
    </w:p>
    <w:p w14:paraId="026900B8" w14:textId="77777777" w:rsidR="00FC4A57" w:rsidRDefault="00FC4A57">
      <w:pPr>
        <w:spacing w:line="360" w:lineRule="auto"/>
        <w:jc w:val="both"/>
        <w:rPr>
          <w:rFonts w:ascii="Palatino Linotype" w:eastAsia="Palatino Linotype" w:hAnsi="Palatino Linotype" w:cs="Palatino Linotype"/>
        </w:rPr>
      </w:pPr>
    </w:p>
    <w:p w14:paraId="114D42F3" w14:textId="25DBD593" w:rsidR="00FC4A57" w:rsidRDefault="000973D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sidR="001930F3">
        <w:rPr>
          <w:rFonts w:ascii="Palatino Linotype" w:eastAsia="Palatino Linotype" w:hAnsi="Palatino Linotype" w:cs="Palatino Linotype"/>
        </w:rPr>
        <w:t xml:space="preserve">En fecha </w:t>
      </w:r>
      <w:r w:rsidR="00420BB2">
        <w:rPr>
          <w:rFonts w:ascii="Palatino Linotype" w:eastAsia="Palatino Linotype" w:hAnsi="Palatino Linotype" w:cs="Palatino Linotype"/>
        </w:rPr>
        <w:t xml:space="preserve">seis </w:t>
      </w:r>
      <w:r w:rsidR="001930F3">
        <w:rPr>
          <w:rFonts w:ascii="Palatino Linotype" w:eastAsia="Palatino Linotype" w:hAnsi="Palatino Linotype" w:cs="Palatino Linotype"/>
        </w:rPr>
        <w:t xml:space="preserve">de </w:t>
      </w:r>
      <w:r w:rsidR="003B0965">
        <w:rPr>
          <w:rFonts w:ascii="Palatino Linotype" w:eastAsia="Palatino Linotype" w:hAnsi="Palatino Linotype" w:cs="Palatino Linotype"/>
        </w:rPr>
        <w:t>abril</w:t>
      </w:r>
      <w:r w:rsidR="001930F3">
        <w:rPr>
          <w:rFonts w:ascii="Palatino Linotype" w:eastAsia="Palatino Linotype" w:hAnsi="Palatino Linotype" w:cs="Palatino Linotype"/>
        </w:rPr>
        <w:t xml:space="preserve">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73FFA7A" w14:textId="77777777" w:rsidR="00420BB2" w:rsidRDefault="000973DC" w:rsidP="00420BB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6. MANIFESTACIONES</w:t>
      </w:r>
      <w:r>
        <w:rPr>
          <w:rFonts w:ascii="Palatino Linotype" w:eastAsia="Palatino Linotype" w:hAnsi="Palatino Linotype" w:cs="Palatino Linotype"/>
          <w:color w:val="000000"/>
        </w:rPr>
        <w:t xml:space="preserve">: </w:t>
      </w:r>
      <w:r w:rsidR="001930F3">
        <w:rPr>
          <w:rFonts w:ascii="Palatino Linotype" w:eastAsia="Palatino Linotype" w:hAnsi="Palatino Linotype" w:cs="Palatino Linotype"/>
          <w:color w:val="000000"/>
        </w:rPr>
        <w:t xml:space="preserve">De las constancias que integran el expediente en que se actúan se advierte que </w:t>
      </w:r>
      <w:r w:rsidR="006B3DE3">
        <w:rPr>
          <w:rFonts w:ascii="Palatino Linotype" w:eastAsia="Palatino Linotype" w:hAnsi="Palatino Linotype" w:cs="Palatino Linotype"/>
          <w:color w:val="000000"/>
        </w:rPr>
        <w:t>la parte</w:t>
      </w:r>
      <w:r w:rsidR="001930F3">
        <w:rPr>
          <w:rFonts w:ascii="Palatino Linotype" w:eastAsia="Palatino Linotype" w:hAnsi="Palatino Linotype" w:cs="Palatino Linotype"/>
          <w:color w:val="000000"/>
        </w:rPr>
        <w:t xml:space="preserve"> </w:t>
      </w:r>
      <w:r w:rsidR="001930F3">
        <w:rPr>
          <w:rFonts w:ascii="Palatino Linotype" w:eastAsia="Palatino Linotype" w:hAnsi="Palatino Linotype" w:cs="Palatino Linotype"/>
          <w:b/>
          <w:color w:val="000000"/>
        </w:rPr>
        <w:t>RECURRENTE</w:t>
      </w:r>
      <w:r w:rsidR="001930F3">
        <w:rPr>
          <w:rFonts w:ascii="Palatino Linotype" w:eastAsia="Palatino Linotype" w:hAnsi="Palatino Linotype" w:cs="Palatino Linotype"/>
          <w:color w:val="000000"/>
        </w:rPr>
        <w:t xml:space="preserve"> fue omis</w:t>
      </w:r>
      <w:r w:rsidR="006B3DE3">
        <w:rPr>
          <w:rFonts w:ascii="Palatino Linotype" w:eastAsia="Palatino Linotype" w:hAnsi="Palatino Linotype" w:cs="Palatino Linotype"/>
          <w:color w:val="000000"/>
        </w:rPr>
        <w:t>a</w:t>
      </w:r>
      <w:r w:rsidR="001930F3">
        <w:rPr>
          <w:rFonts w:ascii="Palatino Linotype" w:eastAsia="Palatino Linotype" w:hAnsi="Palatino Linotype" w:cs="Palatino Linotype"/>
          <w:color w:val="000000"/>
        </w:rPr>
        <w:t xml:space="preserve"> en ofrecer alegatos</w:t>
      </w:r>
      <w:r w:rsidR="00420BB2">
        <w:rPr>
          <w:rFonts w:ascii="Palatino Linotype" w:eastAsia="Palatino Linotype" w:hAnsi="Palatino Linotype" w:cs="Palatino Linotype"/>
          <w:color w:val="000000"/>
        </w:rPr>
        <w:t>, de igual forma e</w:t>
      </w:r>
      <w:r w:rsidR="001930F3">
        <w:rPr>
          <w:rFonts w:ascii="Palatino Linotype" w:eastAsia="Palatino Linotype" w:hAnsi="Palatino Linotype" w:cs="Palatino Linotype"/>
        </w:rPr>
        <w:t xml:space="preserve">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w:t>
      </w:r>
      <w:r w:rsidR="00420BB2">
        <w:rPr>
          <w:rFonts w:ascii="Palatino Linotype" w:eastAsia="Palatino Linotype" w:hAnsi="Palatino Linotype" w:cs="Palatino Linotype"/>
        </w:rPr>
        <w:t>fue omiso en presentar su informe justificado, tal como se observa en la imagen siguiente:</w:t>
      </w:r>
    </w:p>
    <w:p w14:paraId="74C64BA5" w14:textId="0517A29A" w:rsidR="00420BB2" w:rsidRDefault="00420BB2" w:rsidP="00420BB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noProof/>
          <w:lang w:val="es-MX" w:eastAsia="es-MX"/>
        </w:rPr>
        <w:drawing>
          <wp:inline distT="0" distB="0" distL="0" distR="0" wp14:anchorId="76C59E7F" wp14:editId="6117AD50">
            <wp:extent cx="5513743" cy="1895475"/>
            <wp:effectExtent l="76200" t="19050" r="67945" b="123825"/>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srcRect l="4412" t="23838" r="52139" b="49606"/>
                    <a:stretch/>
                  </pic:blipFill>
                  <pic:spPr bwMode="auto">
                    <a:xfrm>
                      <a:off x="0" y="0"/>
                      <a:ext cx="5540907" cy="1904813"/>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50800" dir="5400000" algn="ctr" rotWithShape="0">
                        <a:sysClr val="window" lastClr="FFFFFF">
                          <a:lumMod val="50000"/>
                        </a:sysClr>
                      </a:outerShdw>
                    </a:effectLst>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rPr>
        <w:t xml:space="preserve">  </w:t>
      </w:r>
    </w:p>
    <w:p w14:paraId="16AD9441" w14:textId="6799496E" w:rsidR="005F6D9E" w:rsidRDefault="005F6D9E" w:rsidP="005F6D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sidR="00021A51">
        <w:rPr>
          <w:rFonts w:ascii="Palatino Linotype" w:eastAsia="Palatino Linotype" w:hAnsi="Palatino Linotype" w:cs="Palatino Linotype"/>
        </w:rPr>
        <w:t xml:space="preserve">En fecha trece de mayo </w:t>
      </w:r>
      <w:r>
        <w:rPr>
          <w:rFonts w:ascii="Palatino Linotype" w:eastAsia="Palatino Linotype" w:hAnsi="Palatino Linotype" w:cs="Palatino Linotype"/>
        </w:rPr>
        <w:t xml:space="preserve">de dos mil veintidós </w:t>
      </w:r>
      <w:r>
        <w:rPr>
          <w:rFonts w:ascii="Palatino Linotype" w:eastAsia="Palatino Linotype" w:hAnsi="Palatino Linotype" w:cs="Palatino Linotype"/>
          <w:color w:val="000000"/>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4B15D04" w14:textId="03959CA6" w:rsidR="00FC4A57" w:rsidRDefault="005F6D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0973DC">
        <w:rPr>
          <w:rFonts w:ascii="Palatino Linotype" w:eastAsia="Palatino Linotype" w:hAnsi="Palatino Linotype" w:cs="Palatino Linotype"/>
          <w:b/>
        </w:rPr>
        <w:t>.- AMPLIACIÓN DEL PLAZO PARA EMITIR RESOLUCIÓN</w:t>
      </w:r>
      <w:r w:rsidR="000973DC">
        <w:rPr>
          <w:rFonts w:ascii="Palatino Linotype" w:eastAsia="Palatino Linotype" w:hAnsi="Palatino Linotype" w:cs="Palatino Linotype"/>
        </w:rPr>
        <w:t xml:space="preserve">. </w:t>
      </w:r>
      <w:r w:rsidR="001930F3">
        <w:rPr>
          <w:rFonts w:ascii="Palatino Linotype" w:eastAsia="Palatino Linotype" w:hAnsi="Palatino Linotype" w:cs="Palatino Linotype"/>
        </w:rPr>
        <w:t xml:space="preserve">En fecha </w:t>
      </w:r>
      <w:r>
        <w:rPr>
          <w:rFonts w:ascii="Palatino Linotype" w:eastAsia="Palatino Linotype" w:hAnsi="Palatino Linotype" w:cs="Palatino Linotype"/>
        </w:rPr>
        <w:t>diez</w:t>
      </w:r>
      <w:r w:rsidR="00AF4ADF">
        <w:rPr>
          <w:rFonts w:ascii="Palatino Linotype" w:eastAsia="Palatino Linotype" w:hAnsi="Palatino Linotype" w:cs="Palatino Linotype"/>
        </w:rPr>
        <w:t xml:space="preserve"> de ju</w:t>
      </w:r>
      <w:r>
        <w:rPr>
          <w:rFonts w:ascii="Palatino Linotype" w:eastAsia="Palatino Linotype" w:hAnsi="Palatino Linotype" w:cs="Palatino Linotype"/>
        </w:rPr>
        <w:t>n</w:t>
      </w:r>
      <w:r w:rsidR="00AF4ADF">
        <w:rPr>
          <w:rFonts w:ascii="Palatino Linotype" w:eastAsia="Palatino Linotype" w:hAnsi="Palatino Linotype" w:cs="Palatino Linotype"/>
        </w:rPr>
        <w:t>io</w:t>
      </w:r>
      <w:r w:rsidR="001930F3">
        <w:rPr>
          <w:rFonts w:ascii="Palatino Linotype" w:eastAsia="Palatino Linotype" w:hAnsi="Palatino Linotype" w:cs="Palatino Linotype"/>
        </w:rPr>
        <w:t xml:space="preserve"> de dos mil veintidós, este Instituto con fundamento en el artículo 181, párrafo tercero, de la Ley de Transparencia y Acceso a la Información Pública del Estado de México y Municipios.</w:t>
      </w:r>
    </w:p>
    <w:p w14:paraId="134A3F24" w14:textId="77777777" w:rsidR="001930F3" w:rsidRDefault="001930F3">
      <w:pPr>
        <w:spacing w:line="360" w:lineRule="auto"/>
        <w:jc w:val="both"/>
        <w:rPr>
          <w:rFonts w:ascii="Palatino Linotype" w:eastAsia="Palatino Linotype" w:hAnsi="Palatino Linotype" w:cs="Palatino Linotype"/>
        </w:rPr>
      </w:pPr>
    </w:p>
    <w:p w14:paraId="22651601"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B09FA9C" w14:textId="77777777" w:rsidR="001930F3" w:rsidRPr="00445709" w:rsidRDefault="001930F3" w:rsidP="001930F3">
      <w:pPr>
        <w:spacing w:line="360" w:lineRule="auto"/>
        <w:jc w:val="both"/>
        <w:rPr>
          <w:rFonts w:ascii="Palatino Linotype" w:eastAsia="Palatino Linotype" w:hAnsi="Palatino Linotype" w:cs="Palatino Linotype"/>
        </w:rPr>
      </w:pPr>
    </w:p>
    <w:p w14:paraId="68DFE8C5" w14:textId="32DAAD5D"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 menester precisar que</w:t>
      </w:r>
      <w:r w:rsidR="00AF4ADF">
        <w:rPr>
          <w:rFonts w:ascii="Palatino Linotype" w:eastAsia="Palatino Linotype" w:hAnsi="Palatino Linotype" w:cs="Palatino Linotype"/>
        </w:rPr>
        <w:t>,</w:t>
      </w:r>
      <w:r w:rsidRPr="00445709">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F1ACF3" w14:textId="77777777" w:rsidR="001930F3" w:rsidRPr="00445709" w:rsidRDefault="001930F3" w:rsidP="001930F3">
      <w:pPr>
        <w:spacing w:line="360" w:lineRule="auto"/>
        <w:jc w:val="both"/>
        <w:rPr>
          <w:rFonts w:ascii="Palatino Linotype" w:eastAsia="Palatino Linotype" w:hAnsi="Palatino Linotype" w:cs="Palatino Linotype"/>
        </w:rPr>
      </w:pPr>
    </w:p>
    <w:p w14:paraId="0284C8E3"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1B6171" w14:textId="77777777" w:rsidR="001930F3" w:rsidRPr="00445709" w:rsidRDefault="001930F3" w:rsidP="001930F3">
      <w:pPr>
        <w:spacing w:line="360" w:lineRule="auto"/>
        <w:jc w:val="both"/>
        <w:rPr>
          <w:rFonts w:ascii="Palatino Linotype" w:eastAsia="Palatino Linotype" w:hAnsi="Palatino Linotype" w:cs="Palatino Linotype"/>
        </w:rPr>
      </w:pPr>
    </w:p>
    <w:p w14:paraId="2475EFA4"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B61FAA" w14:textId="77777777" w:rsidR="001930F3" w:rsidRPr="00445709" w:rsidRDefault="001930F3" w:rsidP="001930F3">
      <w:pPr>
        <w:spacing w:line="360" w:lineRule="auto"/>
        <w:jc w:val="both"/>
        <w:rPr>
          <w:rFonts w:ascii="Palatino Linotype" w:eastAsia="Palatino Linotype" w:hAnsi="Palatino Linotype" w:cs="Palatino Linotype"/>
          <w:strike/>
          <w:color w:val="FF0000"/>
        </w:rPr>
      </w:pPr>
      <w:r w:rsidRPr="00445709">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6E96944" w14:textId="77777777" w:rsidR="001930F3" w:rsidRPr="00445709" w:rsidRDefault="001930F3" w:rsidP="001930F3">
      <w:pPr>
        <w:spacing w:line="360" w:lineRule="auto"/>
        <w:jc w:val="both"/>
        <w:rPr>
          <w:rFonts w:ascii="Palatino Linotype" w:eastAsia="Palatino Linotype" w:hAnsi="Palatino Linotype" w:cs="Palatino Linotype"/>
        </w:rPr>
      </w:pPr>
    </w:p>
    <w:p w14:paraId="33782B7F" w14:textId="77777777"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4298027" w14:textId="77777777" w:rsidR="001930F3" w:rsidRPr="00445709" w:rsidRDefault="001930F3" w:rsidP="001930F3">
      <w:pPr>
        <w:spacing w:line="360" w:lineRule="auto"/>
        <w:ind w:left="927"/>
        <w:jc w:val="both"/>
        <w:rPr>
          <w:rFonts w:ascii="Palatino Linotype" w:eastAsia="Palatino Linotype" w:hAnsi="Palatino Linotype" w:cs="Palatino Linotype"/>
        </w:rPr>
      </w:pPr>
    </w:p>
    <w:p w14:paraId="672629EA" w14:textId="77777777"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Actividad Procesal del interesado. Acciones u omisiones del interesado.</w:t>
      </w:r>
    </w:p>
    <w:p w14:paraId="3E22D65E" w14:textId="77777777" w:rsidR="001930F3" w:rsidRPr="00445709" w:rsidRDefault="001930F3" w:rsidP="001930F3">
      <w:pPr>
        <w:spacing w:line="360" w:lineRule="auto"/>
        <w:jc w:val="both"/>
        <w:rPr>
          <w:rFonts w:ascii="Palatino Linotype" w:eastAsia="Palatino Linotype" w:hAnsi="Palatino Linotype" w:cs="Palatino Linotype"/>
        </w:rPr>
      </w:pPr>
    </w:p>
    <w:p w14:paraId="59869E40" w14:textId="77777777" w:rsidR="001930F3" w:rsidRPr="00445709" w:rsidRDefault="001930F3" w:rsidP="001930F3">
      <w:pPr>
        <w:numPr>
          <w:ilvl w:val="0"/>
          <w:numId w:val="7"/>
        </w:num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Conducta de la Autoridad: Las Acciones u omisiones realizadas en el procedimiento. Así como si la autoridad actuó con la debida diligencia.</w:t>
      </w:r>
    </w:p>
    <w:p w14:paraId="1C71EFBE" w14:textId="77777777" w:rsidR="001930F3" w:rsidRPr="00445709" w:rsidRDefault="001930F3" w:rsidP="001930F3">
      <w:pPr>
        <w:spacing w:line="360" w:lineRule="auto"/>
        <w:ind w:left="708"/>
        <w:rPr>
          <w:rFonts w:ascii="Palatino Linotype" w:eastAsia="Palatino Linotype" w:hAnsi="Palatino Linotype" w:cs="Palatino Linotype"/>
        </w:rPr>
      </w:pPr>
    </w:p>
    <w:p w14:paraId="5A07147A" w14:textId="77777777" w:rsidR="001930F3" w:rsidRPr="00445709" w:rsidRDefault="001930F3" w:rsidP="001930F3">
      <w:pPr>
        <w:spacing w:line="360" w:lineRule="auto"/>
        <w:ind w:left="567"/>
        <w:jc w:val="both"/>
        <w:rPr>
          <w:rFonts w:ascii="Palatino Linotype" w:eastAsia="Palatino Linotype" w:hAnsi="Palatino Linotype" w:cs="Palatino Linotype"/>
        </w:rPr>
      </w:pPr>
      <w:r w:rsidRPr="00445709">
        <w:rPr>
          <w:rFonts w:ascii="Palatino Linotype" w:eastAsia="Palatino Linotype" w:hAnsi="Palatino Linotype" w:cs="Palatino Linotype"/>
        </w:rPr>
        <w:t>d) La afectación generada en la situación jurídica de la persona involucrada en el proceso: Violación a sus derechos humanos.</w:t>
      </w:r>
    </w:p>
    <w:p w14:paraId="5CA97EF6" w14:textId="77777777" w:rsidR="001930F3" w:rsidRPr="00445709" w:rsidRDefault="001930F3" w:rsidP="001930F3">
      <w:pPr>
        <w:spacing w:line="360" w:lineRule="auto"/>
        <w:jc w:val="both"/>
        <w:rPr>
          <w:rFonts w:ascii="Palatino Linotype" w:eastAsia="Palatino Linotype" w:hAnsi="Palatino Linotype" w:cs="Palatino Linotype"/>
        </w:rPr>
      </w:pPr>
    </w:p>
    <w:p w14:paraId="6D7879C2"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E3F1E0" w14:textId="77777777" w:rsidR="001930F3" w:rsidRPr="00445709" w:rsidRDefault="001930F3" w:rsidP="001930F3">
      <w:pPr>
        <w:spacing w:line="360" w:lineRule="auto"/>
        <w:jc w:val="both"/>
        <w:rPr>
          <w:rFonts w:ascii="Palatino Linotype" w:eastAsia="Palatino Linotype" w:hAnsi="Palatino Linotype" w:cs="Palatino Linotype"/>
        </w:rPr>
      </w:pPr>
    </w:p>
    <w:p w14:paraId="60C2F584" w14:textId="77777777" w:rsidR="001930F3" w:rsidRPr="00445709" w:rsidRDefault="001930F3" w:rsidP="001930F3">
      <w:pPr>
        <w:spacing w:line="360" w:lineRule="auto"/>
        <w:jc w:val="both"/>
        <w:rPr>
          <w:rFonts w:ascii="Palatino Linotype" w:eastAsia="Palatino Linotype" w:hAnsi="Palatino Linotype" w:cs="Palatino Linotype"/>
          <w:b/>
        </w:rPr>
      </w:pPr>
      <w:r w:rsidRPr="00445709">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4457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5709">
        <w:rPr>
          <w:rFonts w:ascii="Palatino Linotype" w:eastAsia="Palatino Linotype" w:hAnsi="Palatino Linotype" w:cs="Palatino Linotype"/>
        </w:rPr>
        <w:t>, visible en la Gaceta del Seminario Judicial de la Federación con el registro digital 205635.</w:t>
      </w:r>
    </w:p>
    <w:p w14:paraId="3251AC4F" w14:textId="77777777" w:rsidR="001930F3" w:rsidRPr="00445709" w:rsidRDefault="001930F3" w:rsidP="001930F3">
      <w:pPr>
        <w:spacing w:line="360" w:lineRule="auto"/>
        <w:jc w:val="both"/>
        <w:rPr>
          <w:rFonts w:ascii="Palatino Linotype" w:eastAsia="Palatino Linotype" w:hAnsi="Palatino Linotype" w:cs="Palatino Linotype"/>
        </w:rPr>
      </w:pPr>
    </w:p>
    <w:p w14:paraId="024C26FF"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80C560" w14:textId="77777777" w:rsidR="001930F3" w:rsidRPr="00445709" w:rsidRDefault="001930F3" w:rsidP="001930F3">
      <w:pPr>
        <w:spacing w:line="360" w:lineRule="auto"/>
        <w:jc w:val="both"/>
        <w:rPr>
          <w:rFonts w:ascii="Palatino Linotype" w:eastAsia="Palatino Linotype" w:hAnsi="Palatino Linotype" w:cs="Palatino Linotype"/>
        </w:rPr>
      </w:pPr>
    </w:p>
    <w:p w14:paraId="6D20CB51"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E24D24C" w14:textId="77777777" w:rsidR="001930F3" w:rsidRPr="00445709" w:rsidRDefault="001930F3" w:rsidP="001930F3">
      <w:pPr>
        <w:spacing w:line="360" w:lineRule="auto"/>
        <w:jc w:val="both"/>
        <w:rPr>
          <w:rFonts w:ascii="Palatino Linotype" w:eastAsia="Palatino Linotype" w:hAnsi="Palatino Linotype" w:cs="Palatino Linotype"/>
        </w:rPr>
      </w:pPr>
    </w:p>
    <w:p w14:paraId="05A4686F"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lastRenderedPageBreak/>
        <w:t xml:space="preserve"> </w:t>
      </w:r>
      <w:r w:rsidRPr="00445709">
        <w:rPr>
          <w:rFonts w:ascii="Palatino Linotype" w:eastAsia="Palatino Linotype" w:hAnsi="Palatino Linotype" w:cs="Palatino Linotype"/>
          <w:i/>
        </w:rPr>
        <w:t>“PLAZO RAZONABLE PARA RESOLVER. DIMENSIÓN Y EFECTOS DE ESTE CONCEPTO CUANDO SE ADUCE EXCESIVA CARGA DE TRABAJO.”</w:t>
      </w:r>
      <w:r w:rsidRPr="00445709">
        <w:rPr>
          <w:rFonts w:ascii="Palatino Linotype" w:eastAsia="Palatino Linotype" w:hAnsi="Palatino Linotype" w:cs="Palatino Linotype"/>
        </w:rPr>
        <w:t xml:space="preserve"> consultable en el Seminario Judicial de la Federación y su gaceta, con el registro digital 2002351.</w:t>
      </w:r>
    </w:p>
    <w:p w14:paraId="0F470DFE" w14:textId="77777777" w:rsidR="001930F3" w:rsidRPr="00445709" w:rsidRDefault="001930F3" w:rsidP="001930F3">
      <w:pPr>
        <w:spacing w:line="360" w:lineRule="auto"/>
        <w:jc w:val="both"/>
        <w:rPr>
          <w:rFonts w:ascii="Palatino Linotype" w:eastAsia="Palatino Linotype" w:hAnsi="Palatino Linotype" w:cs="Palatino Linotype"/>
          <w:b/>
        </w:rPr>
      </w:pPr>
    </w:p>
    <w:p w14:paraId="33F08E6F"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i/>
        </w:rPr>
        <w:t>“PLAZO RAZONABLE PARA RESOLVER. CONCEPTO Y ELEMENTOS QUE LO INTEGRAN A LA LUZ DEL DERECHO INTERNACIONAL DE LOS DERECHOS HUMANOS.”</w:t>
      </w:r>
      <w:r w:rsidRPr="00445709">
        <w:rPr>
          <w:rFonts w:ascii="Palatino Linotype" w:eastAsia="Palatino Linotype" w:hAnsi="Palatino Linotype" w:cs="Palatino Linotype"/>
        </w:rPr>
        <w:t>, visible en el Seminario Judicial de la Federación y su gaceta, con el registro digital 2002350.</w:t>
      </w:r>
    </w:p>
    <w:p w14:paraId="2E9504E7" w14:textId="77777777" w:rsidR="001930F3" w:rsidRPr="00445709" w:rsidRDefault="001930F3" w:rsidP="001930F3">
      <w:pPr>
        <w:spacing w:line="360" w:lineRule="auto"/>
        <w:jc w:val="both"/>
        <w:rPr>
          <w:rFonts w:ascii="Palatino Linotype" w:eastAsia="Palatino Linotype" w:hAnsi="Palatino Linotype" w:cs="Palatino Linotype"/>
        </w:rPr>
      </w:pPr>
    </w:p>
    <w:p w14:paraId="25E9DDD2" w14:textId="77777777" w:rsidR="001930F3" w:rsidRPr="00445709" w:rsidRDefault="001930F3" w:rsidP="001930F3">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7EF9B35" w14:textId="77777777" w:rsidR="001930F3" w:rsidRDefault="001930F3">
      <w:pPr>
        <w:spacing w:line="360" w:lineRule="auto"/>
        <w:jc w:val="both"/>
        <w:rPr>
          <w:rFonts w:ascii="Palatino Linotype" w:eastAsia="Palatino Linotype" w:hAnsi="Palatino Linotype" w:cs="Palatino Linotype"/>
          <w:b/>
        </w:rPr>
      </w:pPr>
    </w:p>
    <w:p w14:paraId="576220AC" w14:textId="6DDCACA3" w:rsidR="00FC4A57" w:rsidRDefault="001930F3" w:rsidP="00A317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A8C5B72" w14:textId="77777777" w:rsidR="00FC4A57" w:rsidRDefault="001930F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398BC1D2" w14:textId="769B8692" w:rsidR="00A317A4" w:rsidRDefault="000973DC" w:rsidP="00A317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sidR="00A317A4">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sidR="00A317A4">
        <w:rPr>
          <w:rFonts w:ascii="Palatino Linotype" w:eastAsia="Palatino Linotype" w:hAnsi="Palatino Linotype" w:cs="Palatino Linotype"/>
        </w:rPr>
        <w:lastRenderedPageBreak/>
        <w:t>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5A5DA39" w14:textId="76041D15" w:rsidR="008E056C" w:rsidRPr="002B05FE" w:rsidRDefault="000973DC" w:rsidP="008E05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w:t>
      </w:r>
      <w:r w:rsidR="008E056C" w:rsidRPr="002B05FE">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E056C" w:rsidRPr="002B05FE">
        <w:rPr>
          <w:rFonts w:ascii="Palatino Linotype" w:eastAsia="Palatino Linotype" w:hAnsi="Palatino Linotype" w:cs="Palatino Linotype"/>
          <w:b/>
        </w:rPr>
        <w:t>SUJETO OBLIGADO</w:t>
      </w:r>
      <w:r w:rsidR="008E056C" w:rsidRPr="002B05FE">
        <w:rPr>
          <w:rFonts w:ascii="Palatino Linotype" w:eastAsia="Palatino Linotype" w:hAnsi="Palatino Linotype" w:cs="Palatino Linotype"/>
        </w:rPr>
        <w:t xml:space="preserve"> emitió su respuesta a la solicitud planteada por la solicitante en fecha </w:t>
      </w:r>
      <w:r w:rsidR="008E056C">
        <w:rPr>
          <w:rFonts w:ascii="Palatino Linotype" w:eastAsia="Palatino Linotype" w:hAnsi="Palatino Linotype" w:cs="Palatino Linotype"/>
        </w:rPr>
        <w:t>diecisiete</w:t>
      </w:r>
      <w:r w:rsidR="008E056C" w:rsidRPr="002B05FE">
        <w:rPr>
          <w:rFonts w:ascii="Palatino Linotype" w:eastAsia="Palatino Linotype" w:hAnsi="Palatino Linotype" w:cs="Palatino Linotype"/>
        </w:rPr>
        <w:t xml:space="preserve"> de marzo del año dos mil veintidós y el</w:t>
      </w:r>
      <w:r w:rsidR="008E056C" w:rsidRPr="002B05FE">
        <w:rPr>
          <w:rFonts w:ascii="Palatino Linotype" w:eastAsia="Palatino Linotype" w:hAnsi="Palatino Linotype" w:cs="Palatino Linotype"/>
          <w:b/>
        </w:rPr>
        <w:t xml:space="preserve"> RECURRENTE</w:t>
      </w:r>
      <w:r w:rsidR="008E056C" w:rsidRPr="002B05FE">
        <w:rPr>
          <w:rFonts w:ascii="Palatino Linotype" w:eastAsia="Palatino Linotype" w:hAnsi="Palatino Linotype" w:cs="Palatino Linotype"/>
        </w:rPr>
        <w:t xml:space="preserve"> presentó su recurso de revisión el </w:t>
      </w:r>
      <w:r w:rsidR="008E056C">
        <w:rPr>
          <w:rFonts w:ascii="Palatino Linotype" w:eastAsia="Palatino Linotype" w:hAnsi="Palatino Linotype" w:cs="Palatino Linotype"/>
        </w:rPr>
        <w:t>primero</w:t>
      </w:r>
      <w:r w:rsidR="008E056C" w:rsidRPr="002B05FE">
        <w:rPr>
          <w:rFonts w:ascii="Palatino Linotype" w:eastAsia="Palatino Linotype" w:hAnsi="Palatino Linotype" w:cs="Palatino Linotype"/>
        </w:rPr>
        <w:t xml:space="preserve"> de ab</w:t>
      </w:r>
      <w:r w:rsidR="00021A51">
        <w:rPr>
          <w:rFonts w:ascii="Palatino Linotype" w:eastAsia="Palatino Linotype" w:hAnsi="Palatino Linotype" w:cs="Palatino Linotype"/>
        </w:rPr>
        <w:t xml:space="preserve">ril del mismo año, esto es, al </w:t>
      </w:r>
      <w:r w:rsidR="005D7285">
        <w:rPr>
          <w:rFonts w:ascii="Palatino Linotype" w:eastAsia="Palatino Linotype" w:hAnsi="Palatino Linotype" w:cs="Palatino Linotype"/>
        </w:rPr>
        <w:t>décimo</w:t>
      </w:r>
      <w:r w:rsidR="008E056C" w:rsidRPr="002B05FE">
        <w:rPr>
          <w:rFonts w:ascii="Palatino Linotype" w:eastAsia="Palatino Linotype" w:hAnsi="Palatino Linotype" w:cs="Palatino Linotype"/>
        </w:rPr>
        <w:t xml:space="preserve"> día hábil siguiente en que tuvo conocimiento de la respuesta</w:t>
      </w:r>
      <w:r w:rsidR="008E056C" w:rsidRPr="002B05FE">
        <w:rPr>
          <w:rFonts w:ascii="Palatino Linotype" w:eastAsia="Palatino Linotype" w:hAnsi="Palatino Linotype" w:cs="Palatino Linotype"/>
          <w:highlight w:val="white"/>
        </w:rPr>
        <w:t>;</w:t>
      </w:r>
      <w:r w:rsidR="008E056C" w:rsidRPr="002B05FE">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0F7DBEA0" w14:textId="77777777" w:rsidR="00FC4A57" w:rsidRDefault="001930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06C309" w14:textId="77777777" w:rsidR="00FC4A57" w:rsidRDefault="00FC4A57">
      <w:pPr>
        <w:ind w:left="567" w:right="474"/>
        <w:jc w:val="both"/>
        <w:rPr>
          <w:rFonts w:ascii="Palatino Linotype" w:eastAsia="Palatino Linotype" w:hAnsi="Palatino Linotype" w:cs="Palatino Linotype"/>
          <w:i/>
        </w:rPr>
      </w:pPr>
    </w:p>
    <w:p w14:paraId="2C7511FA" w14:textId="77777777" w:rsidR="00FC4A57" w:rsidRDefault="001930F3">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223F7844" w14:textId="77777777" w:rsidR="00FC4A57" w:rsidRDefault="00FC4A5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7F59760" w14:textId="77777777" w:rsidR="00FC4A57" w:rsidRDefault="001930F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2956152C" w14:textId="4D5D3165" w:rsidR="00A317A4" w:rsidRDefault="00A317A4" w:rsidP="00A317A4">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resulta procedente la interposición del recurso,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motivos de inconformidad, de acuerdo al artículo 179, fracción </w:t>
      </w:r>
      <w:r w:rsidR="005D7285">
        <w:rPr>
          <w:rFonts w:ascii="Palatino Linotype" w:eastAsia="Palatino Linotype" w:hAnsi="Palatino Linotype" w:cs="Palatino Linotype"/>
        </w:rPr>
        <w:t>V</w:t>
      </w:r>
      <w:r>
        <w:rPr>
          <w:rFonts w:ascii="Palatino Linotype" w:eastAsia="Palatino Linotype" w:hAnsi="Palatino Linotype" w:cs="Palatino Linotype"/>
        </w:rPr>
        <w:t xml:space="preserve"> de la Ley de Transparencia y Acceso a la Información Pública del Estado de México y Municipios; que a la letra dice:</w:t>
      </w:r>
    </w:p>
    <w:p w14:paraId="667706D5" w14:textId="77777777" w:rsidR="00A317A4" w:rsidRPr="00021A51" w:rsidRDefault="00A317A4" w:rsidP="00A317A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1A51">
        <w:rPr>
          <w:rFonts w:ascii="Palatino Linotype" w:eastAsia="Palatino Linotype" w:hAnsi="Palatino Linotype" w:cs="Palatino Linotype"/>
          <w:b/>
          <w:i/>
          <w:sz w:val="22"/>
          <w:szCs w:val="22"/>
        </w:rPr>
        <w:t>“Artículo 179</w:t>
      </w:r>
      <w:r w:rsidRPr="00021A51">
        <w:rPr>
          <w:rFonts w:ascii="Palatino Linotype" w:eastAsia="Palatino Linotype" w:hAnsi="Palatino Linotype" w:cs="Palatino Linotype"/>
          <w:i/>
          <w:sz w:val="22"/>
          <w:szCs w:val="22"/>
        </w:rPr>
        <w:t xml:space="preserve">. </w:t>
      </w:r>
      <w:r w:rsidRPr="00021A51">
        <w:rPr>
          <w:rFonts w:ascii="Palatino Linotype" w:eastAsia="Palatino Linotype" w:hAnsi="Palatino Linotype" w:cs="Palatino Linotype"/>
          <w:b/>
          <w:i/>
          <w:sz w:val="22"/>
          <w:szCs w:val="22"/>
        </w:rPr>
        <w:t>El recurso de revisión</w:t>
      </w:r>
      <w:r w:rsidRPr="00021A5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21A51">
        <w:rPr>
          <w:rFonts w:ascii="Palatino Linotype" w:eastAsia="Palatino Linotype" w:hAnsi="Palatino Linotype" w:cs="Palatino Linotype"/>
          <w:b/>
          <w:i/>
          <w:sz w:val="22"/>
          <w:szCs w:val="22"/>
        </w:rPr>
        <w:t>, y procederá en contra de las siguientes causas</w:t>
      </w:r>
      <w:r w:rsidRPr="00021A51">
        <w:rPr>
          <w:rFonts w:ascii="Palatino Linotype" w:eastAsia="Palatino Linotype" w:hAnsi="Palatino Linotype" w:cs="Palatino Linotype"/>
          <w:i/>
          <w:sz w:val="22"/>
          <w:szCs w:val="22"/>
        </w:rPr>
        <w:t>:</w:t>
      </w:r>
    </w:p>
    <w:p w14:paraId="7F4E0F03" w14:textId="77777777" w:rsidR="00A317A4" w:rsidRPr="00021A51" w:rsidRDefault="00A317A4" w:rsidP="00A317A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1A51">
        <w:rPr>
          <w:rFonts w:ascii="Palatino Linotype" w:eastAsia="Palatino Linotype" w:hAnsi="Palatino Linotype" w:cs="Palatino Linotype"/>
          <w:i/>
          <w:sz w:val="22"/>
          <w:szCs w:val="22"/>
        </w:rPr>
        <w:t>…</w:t>
      </w:r>
    </w:p>
    <w:p w14:paraId="70A2ED08" w14:textId="007B9AEE" w:rsidR="00A317A4" w:rsidRPr="00021A51" w:rsidRDefault="005D7285" w:rsidP="00A317A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21A51">
        <w:rPr>
          <w:rFonts w:ascii="Palatino Linotype" w:eastAsia="Palatino Linotype" w:hAnsi="Palatino Linotype" w:cs="Palatino Linotype"/>
          <w:i/>
          <w:sz w:val="22"/>
          <w:szCs w:val="22"/>
        </w:rPr>
        <w:t>V. La entrega de información incompleta</w:t>
      </w:r>
      <w:r w:rsidR="00A317A4" w:rsidRPr="00021A51">
        <w:rPr>
          <w:rFonts w:ascii="Palatino Linotype" w:eastAsia="Palatino Linotype" w:hAnsi="Palatino Linotype" w:cs="Palatino Linotype"/>
          <w:i/>
          <w:sz w:val="22"/>
          <w:szCs w:val="22"/>
        </w:rPr>
        <w:t>;” (Sic)</w:t>
      </w:r>
    </w:p>
    <w:p w14:paraId="6FD4B1B0" w14:textId="4BDCE461" w:rsidR="00A317A4" w:rsidRDefault="000973DC" w:rsidP="00A317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w:t>
      </w:r>
      <w:r w:rsidR="00A317A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00A317A4">
        <w:rPr>
          <w:rFonts w:ascii="Palatino Linotype" w:eastAsia="Palatino Linotype" w:hAnsi="Palatino Linotype" w:cs="Palatino Linotype"/>
          <w:b/>
        </w:rPr>
        <w:t>SUJETO OBLIGADO</w:t>
      </w:r>
      <w:r w:rsidR="00A317A4">
        <w:rPr>
          <w:rFonts w:ascii="Palatino Linotype" w:eastAsia="Palatino Linotype" w:hAnsi="Palatino Linotype" w:cs="Palatino Linotype"/>
        </w:rPr>
        <w:t xml:space="preserve"> es adecuada y suficiente para satisfacer el derecho de acceso a la información pública </w:t>
      </w:r>
      <w:r w:rsidR="00A317A4">
        <w:rPr>
          <w:rFonts w:ascii="Palatino Linotype" w:eastAsia="Palatino Linotype" w:hAnsi="Palatino Linotype" w:cs="Palatino Linotype"/>
        </w:rPr>
        <w:lastRenderedPageBreak/>
        <w:t xml:space="preserve">de la parte </w:t>
      </w:r>
      <w:r w:rsidR="00A317A4">
        <w:rPr>
          <w:rFonts w:ascii="Palatino Linotype" w:eastAsia="Palatino Linotype" w:hAnsi="Palatino Linotype" w:cs="Palatino Linotype"/>
          <w:b/>
        </w:rPr>
        <w:t>RECURRENTE</w:t>
      </w:r>
      <w:r w:rsidR="00A317A4">
        <w:rPr>
          <w:rFonts w:ascii="Palatino Linotype" w:eastAsia="Palatino Linotype" w:hAnsi="Palatino Linotype" w:cs="Palatino Linotype"/>
        </w:rPr>
        <w:t>, o en su defecto, en caso de ser procedente, ordenar la entrega de información oportuna.</w:t>
      </w:r>
    </w:p>
    <w:p w14:paraId="4F2BE152" w14:textId="4740D760" w:rsidR="00A317A4" w:rsidRDefault="000973DC" w:rsidP="00A317A4">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CUARTO. ESTUDIO DE FONDO DEL ASUNTO. </w:t>
      </w:r>
      <w:r w:rsidR="00A317A4">
        <w:rPr>
          <w:rFonts w:ascii="Palatino Linotype" w:eastAsia="Palatino Linotype" w:hAnsi="Palatino Linotype" w:cs="Palatino Linotype"/>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16FDAA2" w14:textId="77777777" w:rsidR="00A317A4" w:rsidRPr="00D71EDE" w:rsidRDefault="00A317A4" w:rsidP="00A317A4">
      <w:pPr>
        <w:ind w:left="851" w:right="900"/>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 xml:space="preserve"> “</w:t>
      </w:r>
      <w:r w:rsidRPr="00D71EDE">
        <w:rPr>
          <w:rFonts w:ascii="Palatino Linotype" w:eastAsia="Palatino Linotype" w:hAnsi="Palatino Linotype" w:cs="Palatino Linotype"/>
          <w:b/>
          <w:i/>
          <w:sz w:val="22"/>
          <w:szCs w:val="22"/>
        </w:rPr>
        <w:t>Artículo 4.</w:t>
      </w:r>
      <w:r w:rsidRPr="00D71ED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235C82" w14:textId="77777777" w:rsidR="00A317A4" w:rsidRPr="00D71EDE" w:rsidRDefault="00A317A4" w:rsidP="00A317A4">
      <w:pPr>
        <w:ind w:left="851" w:right="900"/>
        <w:jc w:val="both"/>
        <w:rPr>
          <w:rFonts w:ascii="Palatino Linotype" w:eastAsia="Palatino Linotype" w:hAnsi="Palatino Linotype" w:cs="Palatino Linotype"/>
          <w:sz w:val="22"/>
          <w:szCs w:val="22"/>
        </w:rPr>
      </w:pPr>
      <w:r w:rsidRPr="00D71ED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71ED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A0B108" w14:textId="77777777" w:rsidR="00A317A4" w:rsidRDefault="00A317A4" w:rsidP="00A317A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DB45686" w14:textId="77777777" w:rsidR="00A317A4" w:rsidRPr="00D71EDE" w:rsidRDefault="00A317A4" w:rsidP="00A317A4">
      <w:pPr>
        <w:spacing w:before="240" w:after="240"/>
        <w:ind w:left="851"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b/>
          <w:i/>
          <w:sz w:val="22"/>
          <w:szCs w:val="22"/>
        </w:rPr>
        <w:lastRenderedPageBreak/>
        <w:t>“Artículo 12</w:t>
      </w:r>
      <w:r w:rsidRPr="00D71ED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A682B9F" w14:textId="77777777" w:rsidR="00A317A4" w:rsidRPr="00D71EDE" w:rsidRDefault="00A317A4" w:rsidP="00A317A4">
      <w:pPr>
        <w:spacing w:before="240" w:after="240"/>
        <w:ind w:left="851"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5E3D8B" w14:textId="77777777" w:rsidR="00A317A4" w:rsidRDefault="00A317A4" w:rsidP="00A317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1F6BBB9D" w14:textId="77777777" w:rsidR="00A317A4" w:rsidRDefault="00A317A4" w:rsidP="00A317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el artículo 24 de la Ley de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093FC5" w14:textId="77777777" w:rsidR="00A317A4" w:rsidRDefault="00A317A4" w:rsidP="00A317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4E011DB" w14:textId="77777777" w:rsidR="00A317A4" w:rsidRPr="00D71EDE" w:rsidRDefault="00A317A4" w:rsidP="00A317A4">
      <w:pPr>
        <w:ind w:left="851" w:right="899"/>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w:t>
      </w:r>
      <w:r w:rsidRPr="00D71EDE">
        <w:rPr>
          <w:rFonts w:ascii="Palatino Linotype" w:eastAsia="Palatino Linotype" w:hAnsi="Palatino Linotype" w:cs="Palatino Linotype"/>
          <w:b/>
          <w:i/>
          <w:sz w:val="22"/>
          <w:szCs w:val="22"/>
        </w:rPr>
        <w:t xml:space="preserve">Artículo 3. </w:t>
      </w:r>
      <w:r w:rsidRPr="00D71EDE">
        <w:rPr>
          <w:rFonts w:ascii="Palatino Linotype" w:eastAsia="Palatino Linotype" w:hAnsi="Palatino Linotype" w:cs="Palatino Linotype"/>
          <w:i/>
          <w:sz w:val="22"/>
          <w:szCs w:val="22"/>
        </w:rPr>
        <w:t>Para los efectos de la presente Ley se entenderá por:</w:t>
      </w:r>
    </w:p>
    <w:p w14:paraId="7319B541" w14:textId="77777777" w:rsidR="00A317A4" w:rsidRPr="00D71EDE" w:rsidRDefault="00A317A4" w:rsidP="00A317A4">
      <w:pPr>
        <w:ind w:left="1134" w:right="899"/>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w:t>
      </w:r>
    </w:p>
    <w:p w14:paraId="3C4B8662" w14:textId="77777777" w:rsidR="00A317A4" w:rsidRPr="00D71EDE" w:rsidRDefault="00A317A4" w:rsidP="00A317A4">
      <w:pPr>
        <w:ind w:left="1134" w:right="899"/>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b/>
          <w:i/>
          <w:sz w:val="22"/>
          <w:szCs w:val="22"/>
        </w:rPr>
        <w:t>XI. Documento:</w:t>
      </w:r>
      <w:r w:rsidRPr="00D71ED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71EDE">
        <w:rPr>
          <w:rFonts w:ascii="Palatino Linotype" w:eastAsia="Palatino Linotype" w:hAnsi="Palatino Linotype" w:cs="Palatino Linotype"/>
          <w:b/>
          <w:i/>
          <w:sz w:val="22"/>
          <w:szCs w:val="22"/>
        </w:rPr>
        <w:t>…</w:t>
      </w:r>
      <w:r w:rsidRPr="00D71EDE">
        <w:rPr>
          <w:rFonts w:ascii="Palatino Linotype" w:eastAsia="Palatino Linotype" w:hAnsi="Palatino Linotype" w:cs="Palatino Linotype"/>
          <w:i/>
          <w:sz w:val="22"/>
          <w:szCs w:val="22"/>
        </w:rPr>
        <w:t>”</w:t>
      </w:r>
    </w:p>
    <w:p w14:paraId="2746E424" w14:textId="77777777" w:rsidR="004C7173" w:rsidRDefault="004C7173" w:rsidP="00A317A4">
      <w:pPr>
        <w:spacing w:line="360" w:lineRule="auto"/>
        <w:jc w:val="both"/>
        <w:rPr>
          <w:rFonts w:ascii="Palatino Linotype" w:eastAsia="Palatino Linotype" w:hAnsi="Palatino Linotype" w:cs="Palatino Linotype"/>
        </w:rPr>
      </w:pPr>
    </w:p>
    <w:p w14:paraId="386F3C89" w14:textId="2618FA4B" w:rsidR="00A317A4" w:rsidRDefault="00A317A4" w:rsidP="00A317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7232EE" w14:textId="77777777" w:rsidR="00A317A4" w:rsidRPr="00D71EDE" w:rsidRDefault="00A317A4" w:rsidP="00D71EDE">
      <w:pPr>
        <w:spacing w:line="276" w:lineRule="auto"/>
        <w:jc w:val="both"/>
        <w:rPr>
          <w:rFonts w:ascii="Palatino Linotype" w:eastAsia="Palatino Linotype" w:hAnsi="Palatino Linotype" w:cs="Palatino Linotype"/>
          <w:sz w:val="22"/>
          <w:szCs w:val="22"/>
        </w:rPr>
      </w:pPr>
    </w:p>
    <w:p w14:paraId="1E18A22A" w14:textId="77777777" w:rsidR="00A317A4" w:rsidRPr="00D71EDE" w:rsidRDefault="00A317A4" w:rsidP="00D71EDE">
      <w:pPr>
        <w:spacing w:before="120" w:after="120" w:line="276" w:lineRule="auto"/>
        <w:ind w:left="851" w:right="902"/>
        <w:jc w:val="both"/>
        <w:rPr>
          <w:rFonts w:ascii="Palatino Linotype" w:eastAsia="Palatino Linotype" w:hAnsi="Palatino Linotype" w:cs="Palatino Linotype"/>
          <w:b/>
          <w:i/>
          <w:sz w:val="22"/>
          <w:szCs w:val="22"/>
        </w:rPr>
      </w:pPr>
      <w:r w:rsidRPr="00D71EDE">
        <w:rPr>
          <w:rFonts w:ascii="Palatino Linotype" w:eastAsia="Palatino Linotype" w:hAnsi="Palatino Linotype" w:cs="Palatino Linotype"/>
          <w:b/>
          <w:sz w:val="22"/>
          <w:szCs w:val="22"/>
        </w:rPr>
        <w:t>“</w:t>
      </w:r>
      <w:r w:rsidRPr="00D71EDE">
        <w:rPr>
          <w:rFonts w:ascii="Palatino Linotype" w:eastAsia="Palatino Linotype" w:hAnsi="Palatino Linotype" w:cs="Palatino Linotype"/>
          <w:b/>
          <w:i/>
          <w:sz w:val="22"/>
          <w:szCs w:val="22"/>
        </w:rPr>
        <w:t>CRITERIO 0002-11</w:t>
      </w:r>
    </w:p>
    <w:p w14:paraId="3211E699" w14:textId="77777777" w:rsidR="00A317A4" w:rsidRPr="00D71EDE" w:rsidRDefault="00A317A4" w:rsidP="00D71EDE">
      <w:pPr>
        <w:spacing w:before="120" w:after="120" w:line="276" w:lineRule="auto"/>
        <w:ind w:left="851"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71ED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71EDE">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73C83E0A" w14:textId="77777777" w:rsidR="00A317A4" w:rsidRPr="00D71EDE" w:rsidRDefault="00A317A4" w:rsidP="00D71EDE">
      <w:pPr>
        <w:spacing w:before="120" w:after="120" w:line="276" w:lineRule="auto"/>
        <w:ind w:left="851"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010A41" w14:textId="77777777" w:rsidR="00A317A4" w:rsidRPr="00D71EDE" w:rsidRDefault="00A317A4" w:rsidP="00D71EDE">
      <w:pPr>
        <w:spacing w:before="120" w:after="120" w:line="276" w:lineRule="auto"/>
        <w:ind w:left="1134" w:right="902"/>
        <w:jc w:val="both"/>
        <w:rPr>
          <w:rFonts w:ascii="Palatino Linotype" w:eastAsia="Palatino Linotype" w:hAnsi="Palatino Linotype" w:cs="Palatino Linotype"/>
          <w:b/>
          <w:i/>
          <w:sz w:val="22"/>
          <w:szCs w:val="22"/>
        </w:rPr>
      </w:pPr>
      <w:r w:rsidRPr="00D71EDE">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16F34CF0" w14:textId="77777777" w:rsidR="00A317A4" w:rsidRPr="00D71EDE" w:rsidRDefault="00A317A4" w:rsidP="00D71EDE">
      <w:pPr>
        <w:spacing w:before="120" w:after="120" w:line="276" w:lineRule="auto"/>
        <w:ind w:left="1134"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EDB4731" w14:textId="77777777" w:rsidR="00A317A4" w:rsidRPr="00D71EDE" w:rsidRDefault="00A317A4" w:rsidP="00D71EDE">
      <w:pPr>
        <w:spacing w:before="120" w:after="120" w:line="276" w:lineRule="auto"/>
        <w:ind w:left="1134" w:right="902"/>
        <w:jc w:val="both"/>
        <w:rPr>
          <w:rFonts w:ascii="Palatino Linotype" w:eastAsia="Palatino Linotype" w:hAnsi="Palatino Linotype" w:cs="Palatino Linotype"/>
          <w:i/>
          <w:sz w:val="22"/>
          <w:szCs w:val="22"/>
        </w:rPr>
      </w:pPr>
      <w:r w:rsidRPr="00D71ED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5EDCA24B" w14:textId="77777777" w:rsidR="00A317A4" w:rsidRDefault="00A317A4" w:rsidP="00A317A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le proporcione, información consistente en lo siguiente:</w:t>
      </w:r>
    </w:p>
    <w:p w14:paraId="157B3258" w14:textId="501B6824" w:rsidR="005D7285" w:rsidRPr="00D71EDE" w:rsidRDefault="00D71EDE" w:rsidP="004C7173">
      <w:pPr>
        <w:pStyle w:val="Prrafodelista"/>
        <w:numPr>
          <w:ilvl w:val="0"/>
          <w:numId w:val="9"/>
        </w:numPr>
        <w:spacing w:line="360" w:lineRule="auto"/>
        <w:jc w:val="both"/>
        <w:rPr>
          <w:rFonts w:ascii="Palatino Linotype" w:eastAsia="Palatino Linotype" w:hAnsi="Palatino Linotype" w:cs="Palatino Linotype"/>
          <w:color w:val="000000"/>
          <w:sz w:val="24"/>
          <w:szCs w:val="24"/>
        </w:rPr>
      </w:pPr>
      <w:r w:rsidRPr="00D71EDE">
        <w:rPr>
          <w:rFonts w:ascii="Palatino Linotype" w:eastAsia="Palatino Linotype" w:hAnsi="Palatino Linotype" w:cs="Palatino Linotype"/>
          <w:color w:val="000000"/>
          <w:sz w:val="24"/>
          <w:szCs w:val="24"/>
        </w:rPr>
        <w:t>El</w:t>
      </w:r>
      <w:r w:rsidR="005D7285" w:rsidRPr="00D71EDE">
        <w:rPr>
          <w:rFonts w:ascii="Palatino Linotype" w:eastAsia="Palatino Linotype" w:hAnsi="Palatino Linotype" w:cs="Palatino Linotype"/>
          <w:color w:val="000000"/>
          <w:sz w:val="24"/>
          <w:szCs w:val="24"/>
        </w:rPr>
        <w:t xml:space="preserve"> recibo de nómina del personal que labora en la segunda, tercera, cuarta, quinta regiduría de Valle de Chalco.</w:t>
      </w:r>
    </w:p>
    <w:p w14:paraId="7275C0AD" w14:textId="19E16370" w:rsidR="004C7173" w:rsidRPr="00D71EDE" w:rsidRDefault="005D7285" w:rsidP="00D71EDE">
      <w:pPr>
        <w:pStyle w:val="Prrafodelista"/>
        <w:numPr>
          <w:ilvl w:val="0"/>
          <w:numId w:val="9"/>
        </w:numPr>
        <w:spacing w:line="360" w:lineRule="auto"/>
        <w:jc w:val="both"/>
        <w:rPr>
          <w:rFonts w:ascii="Palatino Linotype" w:eastAsia="Palatino Linotype" w:hAnsi="Palatino Linotype" w:cs="Palatino Linotype"/>
          <w:color w:val="000000"/>
          <w:sz w:val="24"/>
          <w:szCs w:val="24"/>
        </w:rPr>
      </w:pPr>
      <w:r w:rsidRPr="00D71EDE">
        <w:rPr>
          <w:rFonts w:ascii="Palatino Linotype" w:eastAsia="Palatino Linotype" w:hAnsi="Palatino Linotype" w:cs="Palatino Linotype"/>
          <w:color w:val="000000"/>
          <w:sz w:val="24"/>
          <w:szCs w:val="24"/>
        </w:rPr>
        <w:t>El expediente personal de cada uno de los servidores públicos que laboran en dichas áreas.</w:t>
      </w:r>
    </w:p>
    <w:p w14:paraId="39A1A769" w14:textId="77777777" w:rsidR="005D7285" w:rsidRPr="005D7285" w:rsidRDefault="005D7285" w:rsidP="005D7285">
      <w:pPr>
        <w:pStyle w:val="Prrafodelista"/>
        <w:spacing w:line="360" w:lineRule="auto"/>
        <w:ind w:left="720"/>
        <w:jc w:val="both"/>
        <w:rPr>
          <w:rFonts w:ascii="Palatino Linotype" w:eastAsia="Palatino Linotype" w:hAnsi="Palatino Linotype" w:cs="Palatino Linotype"/>
          <w:color w:val="000000"/>
          <w:sz w:val="24"/>
          <w:szCs w:val="24"/>
        </w:rPr>
      </w:pPr>
    </w:p>
    <w:p w14:paraId="5317E049" w14:textId="685470FB" w:rsidR="0062116C" w:rsidRDefault="00D71EDE" w:rsidP="0062116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w:t>
      </w:r>
      <w:r w:rsidR="00A317A4">
        <w:rPr>
          <w:rFonts w:ascii="Palatino Linotype" w:eastAsia="Palatino Linotype" w:hAnsi="Palatino Linotype" w:cs="Palatino Linotype"/>
          <w:color w:val="000000"/>
        </w:rPr>
        <w:t xml:space="preserve">l </w:t>
      </w:r>
      <w:r w:rsidR="00A317A4">
        <w:rPr>
          <w:rFonts w:ascii="Palatino Linotype" w:eastAsia="Palatino Linotype" w:hAnsi="Palatino Linotype" w:cs="Palatino Linotype"/>
          <w:b/>
          <w:color w:val="000000"/>
        </w:rPr>
        <w:t xml:space="preserve">SUJETO OBLIGADO </w:t>
      </w:r>
      <w:r w:rsidR="0062116C">
        <w:rPr>
          <w:rFonts w:ascii="Palatino Linotype" w:eastAsia="Palatino Linotype" w:hAnsi="Palatino Linotype" w:cs="Palatino Linotype"/>
        </w:rPr>
        <w:t xml:space="preserve">otorgó </w:t>
      </w:r>
      <w:r>
        <w:rPr>
          <w:rFonts w:ascii="Palatino Linotype" w:eastAsia="Palatino Linotype" w:hAnsi="Palatino Linotype" w:cs="Palatino Linotype"/>
        </w:rPr>
        <w:t xml:space="preserve">respuesta mediante diversos </w:t>
      </w:r>
      <w:r w:rsidR="0062116C">
        <w:rPr>
          <w:rFonts w:ascii="Palatino Linotype" w:eastAsia="Palatino Linotype" w:hAnsi="Palatino Linotype" w:cs="Palatino Linotype"/>
        </w:rPr>
        <w:t>archivos electrónicos que contiene</w:t>
      </w:r>
      <w:r>
        <w:rPr>
          <w:rFonts w:ascii="Palatino Linotype" w:eastAsia="Palatino Linotype" w:hAnsi="Palatino Linotype" w:cs="Palatino Linotype"/>
        </w:rPr>
        <w:t>n</w:t>
      </w:r>
      <w:r w:rsidR="0062116C">
        <w:rPr>
          <w:rFonts w:ascii="Palatino Linotype" w:eastAsia="Palatino Linotype" w:hAnsi="Palatino Linotype" w:cs="Palatino Linotype"/>
        </w:rPr>
        <w:t xml:space="preserve"> las convocatorias y el Acta de la Vigésima Tercera Sesión Extraordinaria del Comité de Transparencia del </w:t>
      </w:r>
      <w:r w:rsidR="00075865">
        <w:rPr>
          <w:rFonts w:ascii="Palatino Linotype" w:eastAsia="Palatino Linotype" w:hAnsi="Palatino Linotype" w:cs="Palatino Linotype"/>
        </w:rPr>
        <w:t xml:space="preserve">H. </w:t>
      </w:r>
      <w:r w:rsidR="0062116C">
        <w:rPr>
          <w:rFonts w:ascii="Palatino Linotype" w:eastAsia="Palatino Linotype" w:hAnsi="Palatino Linotype" w:cs="Palatino Linotype"/>
        </w:rPr>
        <w:t>Ayuntamiento de Valle de Chalco Solidaridad, Estado de México Ad</w:t>
      </w:r>
      <w:r>
        <w:rPr>
          <w:rFonts w:ascii="Palatino Linotype" w:eastAsia="Palatino Linotype" w:hAnsi="Palatino Linotype" w:cs="Palatino Linotype"/>
        </w:rPr>
        <w:t xml:space="preserve">ministración Pública 2019-2021; </w:t>
      </w:r>
      <w:r w:rsidR="0062116C">
        <w:rPr>
          <w:rFonts w:ascii="Palatino Linotype" w:eastAsia="Palatino Linotype" w:hAnsi="Palatino Linotype" w:cs="Palatino Linotype"/>
        </w:rPr>
        <w:t xml:space="preserve">el Acuerdo por el que se clasifica la información parcial como confidencial </w:t>
      </w:r>
      <w:r w:rsidR="00075865">
        <w:rPr>
          <w:rFonts w:ascii="Palatino Linotype" w:eastAsia="Palatino Linotype" w:hAnsi="Palatino Linotype" w:cs="Palatino Linotype"/>
        </w:rPr>
        <w:t xml:space="preserve">de los datos </w:t>
      </w:r>
      <w:r w:rsidR="00075865">
        <w:rPr>
          <w:rFonts w:ascii="Palatino Linotype" w:eastAsia="Palatino Linotype" w:hAnsi="Palatino Linotype" w:cs="Palatino Linotype"/>
        </w:rPr>
        <w:lastRenderedPageBreak/>
        <w:t>personales contenidos en la cedula de base de datos, solicitado por el Director de Administración y el Subdirector de Recursos Humanos del H. Ayuntamiento de Valle de Chalco Solidaridad;</w:t>
      </w:r>
      <w:r>
        <w:rPr>
          <w:rFonts w:ascii="Palatino Linotype" w:eastAsia="Palatino Linotype" w:hAnsi="Palatino Linotype" w:cs="Palatino Linotype"/>
        </w:rPr>
        <w:t xml:space="preserve"> </w:t>
      </w:r>
      <w:r w:rsidR="00075865">
        <w:rPr>
          <w:rFonts w:ascii="Palatino Linotype" w:eastAsia="Palatino Linotype" w:hAnsi="Palatino Linotype" w:cs="Palatino Linotype"/>
        </w:rPr>
        <w:t>quince recibos de nómina de personal del Ayuntamiento de Valle de Chalco adscritos a la Segunda, Cuarta y Quinta Regidurías</w:t>
      </w:r>
      <w:r w:rsidR="00F261CB">
        <w:rPr>
          <w:rFonts w:ascii="Palatino Linotype" w:eastAsia="Palatino Linotype" w:hAnsi="Palatino Linotype" w:cs="Palatino Linotype"/>
        </w:rPr>
        <w:t>, correspondientes a la primera quincena de febrero de dos mil veintidós</w:t>
      </w:r>
      <w:r w:rsidR="00075865">
        <w:rPr>
          <w:rFonts w:ascii="Palatino Linotype" w:eastAsia="Palatino Linotype" w:hAnsi="Palatino Linotype" w:cs="Palatino Linotype"/>
        </w:rPr>
        <w:t>; el oficio RH/</w:t>
      </w:r>
      <w:r w:rsidR="00F261CB">
        <w:rPr>
          <w:rFonts w:ascii="Palatino Linotype" w:eastAsia="Palatino Linotype" w:hAnsi="Palatino Linotype" w:cs="Palatino Linotype"/>
        </w:rPr>
        <w:t xml:space="preserve">03/0307/2022 signado por el Lic. Alan Velasco </w:t>
      </w:r>
      <w:proofErr w:type="spellStart"/>
      <w:r w:rsidR="00F261CB">
        <w:rPr>
          <w:rFonts w:ascii="Palatino Linotype" w:eastAsia="Palatino Linotype" w:hAnsi="Palatino Linotype" w:cs="Palatino Linotype"/>
        </w:rPr>
        <w:t>Aguero</w:t>
      </w:r>
      <w:proofErr w:type="spellEnd"/>
      <w:r w:rsidR="00F261CB">
        <w:rPr>
          <w:rFonts w:ascii="Palatino Linotype" w:eastAsia="Palatino Linotype" w:hAnsi="Palatino Linotype" w:cs="Palatino Linotype"/>
        </w:rPr>
        <w:t xml:space="preserve"> Director de Administración del H. Ayuntamiento de Valle de Chalco Solidaridad y por el Lic. Isaac </w:t>
      </w:r>
      <w:proofErr w:type="spellStart"/>
      <w:r w:rsidR="00F261CB">
        <w:rPr>
          <w:rFonts w:ascii="Palatino Linotype" w:eastAsia="Palatino Linotype" w:hAnsi="Palatino Linotype" w:cs="Palatino Linotype"/>
        </w:rPr>
        <w:t>Nestor</w:t>
      </w:r>
      <w:proofErr w:type="spellEnd"/>
      <w:r w:rsidR="00F261CB">
        <w:rPr>
          <w:rFonts w:ascii="Palatino Linotype" w:eastAsia="Palatino Linotype" w:hAnsi="Palatino Linotype" w:cs="Palatino Linotype"/>
        </w:rPr>
        <w:t xml:space="preserve"> Casasola Cruz Subdirector de Recursos Humanos del H. Ayuntamiento de Valle de Chalco Solidaridad; </w:t>
      </w:r>
      <w:r w:rsidR="0062116C">
        <w:rPr>
          <w:rFonts w:ascii="Palatino Linotype" w:eastAsia="Palatino Linotype" w:hAnsi="Palatino Linotype" w:cs="Palatino Linotype"/>
        </w:rPr>
        <w:t>y “</w:t>
      </w:r>
      <w:r w:rsidR="00F261CB">
        <w:rPr>
          <w:rFonts w:ascii="Palatino Linotype" w:eastAsia="Palatino Linotype" w:hAnsi="Palatino Linotype" w:cs="Palatino Linotype"/>
        </w:rPr>
        <w:t xml:space="preserve">veinte recibos de nómina de </w:t>
      </w:r>
      <w:r w:rsidR="00847A0D">
        <w:rPr>
          <w:rFonts w:ascii="Palatino Linotype" w:eastAsia="Palatino Linotype" w:hAnsi="Palatino Linotype" w:cs="Palatino Linotype"/>
        </w:rPr>
        <w:t xml:space="preserve">los Regidores Segundo, Tercero, Cuarto y Quinto, así como del </w:t>
      </w:r>
      <w:r w:rsidR="00F261CB">
        <w:rPr>
          <w:rFonts w:ascii="Palatino Linotype" w:eastAsia="Palatino Linotype" w:hAnsi="Palatino Linotype" w:cs="Palatino Linotype"/>
        </w:rPr>
        <w:t xml:space="preserve">personal del Ayuntamiento de Valle de Chalco adscritos a la Segunda, </w:t>
      </w:r>
      <w:r w:rsidR="00847A0D">
        <w:rPr>
          <w:rFonts w:ascii="Palatino Linotype" w:eastAsia="Palatino Linotype" w:hAnsi="Palatino Linotype" w:cs="Palatino Linotype"/>
        </w:rPr>
        <w:t xml:space="preserve">Tercera, </w:t>
      </w:r>
      <w:r w:rsidR="00F261CB">
        <w:rPr>
          <w:rFonts w:ascii="Palatino Linotype" w:eastAsia="Palatino Linotype" w:hAnsi="Palatino Linotype" w:cs="Palatino Linotype"/>
        </w:rPr>
        <w:t>Cuarta y Quinta Regidurías, correspondientes a la primera quincena de febrero de dos mil veintidós;</w:t>
      </w:r>
      <w:r w:rsidR="0062116C">
        <w:rPr>
          <w:rFonts w:ascii="Palatino Linotype" w:eastAsia="Palatino Linotype" w:hAnsi="Palatino Linotype" w:cs="Palatino Linotype"/>
        </w:rPr>
        <w:t xml:space="preserve"> </w:t>
      </w:r>
    </w:p>
    <w:p w14:paraId="6BF95B6D" w14:textId="560435E6" w:rsidR="00A317A4" w:rsidRDefault="00A317A4" w:rsidP="00A317A4">
      <w:pPr>
        <w:spacing w:line="360" w:lineRule="auto"/>
        <w:jc w:val="both"/>
        <w:rPr>
          <w:rFonts w:ascii="Palatino Linotype" w:eastAsia="Palatino Linotype" w:hAnsi="Palatino Linotype" w:cs="Palatino Linotype"/>
        </w:rPr>
      </w:pPr>
    </w:p>
    <w:p w14:paraId="583545EE" w14:textId="3A1A8767" w:rsidR="00A317A4" w:rsidRDefault="00847A0D" w:rsidP="00A317A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C</w:t>
      </w:r>
      <w:r w:rsidR="00A317A4">
        <w:rPr>
          <w:rFonts w:ascii="Palatino Linotype" w:eastAsia="Palatino Linotype" w:hAnsi="Palatino Linotype" w:cs="Palatino Linotype"/>
        </w:rPr>
        <w:t xml:space="preserve">onocida la respuesta por el particular, al no estar conforme con los términos de la misma, presentó el recurso de revisión que nos ocupa, mediante el cual señaló como motivo de inconformidad, en lo medular </w:t>
      </w:r>
      <w:r w:rsidR="006B3DE3">
        <w:rPr>
          <w:rFonts w:ascii="Palatino Linotype" w:eastAsia="Palatino Linotype" w:hAnsi="Palatino Linotype" w:cs="Palatino Linotype"/>
        </w:rPr>
        <w:t>que</w:t>
      </w:r>
      <w:r w:rsidRPr="00847A0D">
        <w:t xml:space="preserve"> </w:t>
      </w:r>
      <w:r w:rsidRPr="00847A0D">
        <w:rPr>
          <w:rFonts w:ascii="Palatino Linotype" w:eastAsia="Palatino Linotype" w:hAnsi="Palatino Linotype" w:cs="Palatino Linotype"/>
        </w:rPr>
        <w:t xml:space="preserve">no se </w:t>
      </w:r>
      <w:r>
        <w:rPr>
          <w:rFonts w:ascii="Palatino Linotype" w:eastAsia="Palatino Linotype" w:hAnsi="Palatino Linotype" w:cs="Palatino Linotype"/>
        </w:rPr>
        <w:t>le</w:t>
      </w:r>
      <w:r w:rsidRPr="00847A0D">
        <w:rPr>
          <w:rFonts w:ascii="Palatino Linotype" w:eastAsia="Palatino Linotype" w:hAnsi="Palatino Linotype" w:cs="Palatino Linotype"/>
        </w:rPr>
        <w:t xml:space="preserve"> proporcion</w:t>
      </w:r>
      <w:r>
        <w:rPr>
          <w:rFonts w:ascii="Palatino Linotype" w:eastAsia="Palatino Linotype" w:hAnsi="Palatino Linotype" w:cs="Palatino Linotype"/>
        </w:rPr>
        <w:t>ó</w:t>
      </w:r>
      <w:r w:rsidRPr="00847A0D">
        <w:rPr>
          <w:rFonts w:ascii="Palatino Linotype" w:eastAsia="Palatino Linotype" w:hAnsi="Palatino Linotype" w:cs="Palatino Linotype"/>
        </w:rPr>
        <w:t xml:space="preserve"> el expediente personal de </w:t>
      </w:r>
      <w:r>
        <w:rPr>
          <w:rFonts w:ascii="Palatino Linotype" w:eastAsia="Palatino Linotype" w:hAnsi="Palatino Linotype" w:cs="Palatino Linotype"/>
        </w:rPr>
        <w:t>c</w:t>
      </w:r>
      <w:r w:rsidRPr="00847A0D">
        <w:rPr>
          <w:rFonts w:ascii="Palatino Linotype" w:eastAsia="Palatino Linotype" w:hAnsi="Palatino Linotype" w:cs="Palatino Linotype"/>
        </w:rPr>
        <w:t xml:space="preserve">ada uno de los servidores públicos que laboran en la </w:t>
      </w:r>
      <w:r>
        <w:rPr>
          <w:rFonts w:ascii="Palatino Linotype" w:eastAsia="Palatino Linotype" w:hAnsi="Palatino Linotype" w:cs="Palatino Linotype"/>
        </w:rPr>
        <w:t>S</w:t>
      </w:r>
      <w:r w:rsidRPr="00847A0D">
        <w:rPr>
          <w:rFonts w:ascii="Palatino Linotype" w:eastAsia="Palatino Linotype" w:hAnsi="Palatino Linotype" w:cs="Palatino Linotype"/>
        </w:rPr>
        <w:t xml:space="preserve">egunda, </w:t>
      </w:r>
      <w:r>
        <w:rPr>
          <w:rFonts w:ascii="Palatino Linotype" w:eastAsia="Palatino Linotype" w:hAnsi="Palatino Linotype" w:cs="Palatino Linotype"/>
        </w:rPr>
        <w:t>T</w:t>
      </w:r>
      <w:r w:rsidRPr="00847A0D">
        <w:rPr>
          <w:rFonts w:ascii="Palatino Linotype" w:eastAsia="Palatino Linotype" w:hAnsi="Palatino Linotype" w:cs="Palatino Linotype"/>
        </w:rPr>
        <w:t xml:space="preserve">ercera, </w:t>
      </w:r>
      <w:r>
        <w:rPr>
          <w:rFonts w:ascii="Palatino Linotype" w:eastAsia="Palatino Linotype" w:hAnsi="Palatino Linotype" w:cs="Palatino Linotype"/>
        </w:rPr>
        <w:t>C</w:t>
      </w:r>
      <w:r w:rsidRPr="00847A0D">
        <w:rPr>
          <w:rFonts w:ascii="Palatino Linotype" w:eastAsia="Palatino Linotype" w:hAnsi="Palatino Linotype" w:cs="Palatino Linotype"/>
        </w:rPr>
        <w:t>uarta</w:t>
      </w:r>
      <w:r>
        <w:rPr>
          <w:rFonts w:ascii="Palatino Linotype" w:eastAsia="Palatino Linotype" w:hAnsi="Palatino Linotype" w:cs="Palatino Linotype"/>
        </w:rPr>
        <w:t xml:space="preserve"> y</w:t>
      </w:r>
      <w:r w:rsidRPr="00847A0D">
        <w:rPr>
          <w:rFonts w:ascii="Palatino Linotype" w:eastAsia="Palatino Linotype" w:hAnsi="Palatino Linotype" w:cs="Palatino Linotype"/>
        </w:rPr>
        <w:t xml:space="preserve"> </w:t>
      </w:r>
      <w:r>
        <w:rPr>
          <w:rFonts w:ascii="Palatino Linotype" w:eastAsia="Palatino Linotype" w:hAnsi="Palatino Linotype" w:cs="Palatino Linotype"/>
        </w:rPr>
        <w:t>Q</w:t>
      </w:r>
      <w:r w:rsidRPr="00847A0D">
        <w:rPr>
          <w:rFonts w:ascii="Palatino Linotype" w:eastAsia="Palatino Linotype" w:hAnsi="Palatino Linotype" w:cs="Palatino Linotype"/>
        </w:rPr>
        <w:t>uinta regiduría</w:t>
      </w:r>
      <w:r>
        <w:rPr>
          <w:rFonts w:ascii="Palatino Linotype" w:eastAsia="Palatino Linotype" w:hAnsi="Palatino Linotype" w:cs="Palatino Linotype"/>
        </w:rPr>
        <w:t>s</w:t>
      </w:r>
      <w:r w:rsidRPr="00847A0D">
        <w:rPr>
          <w:rFonts w:ascii="Palatino Linotype" w:eastAsia="Palatino Linotype" w:hAnsi="Palatino Linotype" w:cs="Palatino Linotype"/>
        </w:rPr>
        <w:t xml:space="preserve"> </w:t>
      </w:r>
      <w:r>
        <w:rPr>
          <w:rFonts w:ascii="Palatino Linotype" w:eastAsia="Palatino Linotype" w:hAnsi="Palatino Linotype" w:cs="Palatino Linotype"/>
        </w:rPr>
        <w:t>del Ayuntamiento de V</w:t>
      </w:r>
      <w:r w:rsidRPr="00847A0D">
        <w:rPr>
          <w:rFonts w:ascii="Palatino Linotype" w:eastAsia="Palatino Linotype" w:hAnsi="Palatino Linotype" w:cs="Palatino Linotype"/>
        </w:rPr>
        <w:t xml:space="preserve">alle de </w:t>
      </w:r>
      <w:r>
        <w:rPr>
          <w:rFonts w:ascii="Palatino Linotype" w:eastAsia="Palatino Linotype" w:hAnsi="Palatino Linotype" w:cs="Palatino Linotype"/>
        </w:rPr>
        <w:t>C</w:t>
      </w:r>
      <w:r w:rsidRPr="00847A0D">
        <w:rPr>
          <w:rFonts w:ascii="Palatino Linotype" w:eastAsia="Palatino Linotype" w:hAnsi="Palatino Linotype" w:cs="Palatino Linotype"/>
        </w:rPr>
        <w:t xml:space="preserve">halco </w:t>
      </w:r>
      <w:r>
        <w:rPr>
          <w:rFonts w:ascii="Palatino Linotype" w:eastAsia="Palatino Linotype" w:hAnsi="Palatino Linotype" w:cs="Palatino Linotype"/>
        </w:rPr>
        <w:t>S</w:t>
      </w:r>
      <w:r w:rsidRPr="00847A0D">
        <w:rPr>
          <w:rFonts w:ascii="Palatino Linotype" w:eastAsia="Palatino Linotype" w:hAnsi="Palatino Linotype" w:cs="Palatino Linotype"/>
        </w:rPr>
        <w:t>olidaridad</w:t>
      </w:r>
      <w:r>
        <w:rPr>
          <w:rFonts w:ascii="Palatino Linotype" w:eastAsia="Palatino Linotype" w:hAnsi="Palatino Linotype" w:cs="Palatino Linotype"/>
          <w:color w:val="000000"/>
        </w:rPr>
        <w:t xml:space="preserve">. </w:t>
      </w:r>
    </w:p>
    <w:p w14:paraId="0EC89381" w14:textId="77777777" w:rsidR="00A317A4" w:rsidRDefault="00A317A4" w:rsidP="00A317A4">
      <w:pPr>
        <w:tabs>
          <w:tab w:val="left" w:pos="8647"/>
        </w:tabs>
        <w:spacing w:line="360" w:lineRule="auto"/>
        <w:ind w:right="141"/>
        <w:jc w:val="both"/>
        <w:rPr>
          <w:rFonts w:ascii="Palatino Linotype" w:eastAsia="Palatino Linotype" w:hAnsi="Palatino Linotype" w:cs="Palatino Linotype"/>
        </w:rPr>
      </w:pPr>
    </w:p>
    <w:p w14:paraId="63112854" w14:textId="35015512" w:rsidR="00007302" w:rsidRDefault="00A317A4" w:rsidP="000973DC">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Cabe resaltar que </w:t>
      </w:r>
      <w:r>
        <w:rPr>
          <w:rFonts w:ascii="Palatino Linotype" w:eastAsia="Palatino Linotype" w:hAnsi="Palatino Linotype" w:cs="Palatino Linotype"/>
          <w:color w:val="000000"/>
        </w:rPr>
        <w:t>durante la etapa de manifestaciones</w:t>
      </w:r>
      <w:r w:rsidR="006B3DE3">
        <w:rPr>
          <w:rFonts w:ascii="Palatino Linotype" w:eastAsia="Palatino Linotype" w:hAnsi="Palatino Linotype" w:cs="Palatino Linotype"/>
          <w:color w:val="000000"/>
        </w:rPr>
        <w:t xml:space="preserve"> la parte</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fue omis</w:t>
      </w:r>
      <w:r w:rsidR="006B3DE3">
        <w:rPr>
          <w:rFonts w:ascii="Palatino Linotype" w:eastAsia="Palatino Linotype" w:hAnsi="Palatino Linotype" w:cs="Palatino Linotype"/>
          <w:color w:val="000000"/>
        </w:rPr>
        <w:t>a</w:t>
      </w:r>
      <w:r>
        <w:rPr>
          <w:rFonts w:ascii="Palatino Linotype" w:eastAsia="Palatino Linotype" w:hAnsi="Palatino Linotype" w:cs="Palatino Linotype"/>
          <w:color w:val="000000"/>
        </w:rPr>
        <w:t xml:space="preserve"> de rendir alegatos</w:t>
      </w:r>
      <w:r w:rsidR="001240CB">
        <w:rPr>
          <w:rFonts w:ascii="Palatino Linotype" w:eastAsia="Palatino Linotype" w:hAnsi="Palatino Linotype" w:cs="Palatino Linotype"/>
          <w:color w:val="000000"/>
        </w:rPr>
        <w:t>, al igual que el SUJETO OBLIGADO fue omiso en presentar informe Justificado.</w:t>
      </w:r>
    </w:p>
    <w:p w14:paraId="6E8083A6" w14:textId="67536551" w:rsidR="006B7E26" w:rsidRDefault="00761E74" w:rsidP="006B7E2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P</w:t>
      </w:r>
      <w:r w:rsidR="00B46B4A">
        <w:rPr>
          <w:rFonts w:ascii="Palatino Linotype" w:eastAsia="Palatino Linotype" w:hAnsi="Palatino Linotype" w:cs="Palatino Linotype"/>
          <w:color w:val="000000"/>
        </w:rPr>
        <w:t xml:space="preserve">recisado lo anterior, conviene señalar, en primer </w:t>
      </w:r>
      <w:r w:rsidR="0093214F">
        <w:rPr>
          <w:rFonts w:ascii="Palatino Linotype" w:eastAsia="Palatino Linotype" w:hAnsi="Palatino Linotype" w:cs="Palatino Linotype"/>
          <w:color w:val="000000"/>
        </w:rPr>
        <w:t>lugar,</w:t>
      </w:r>
      <w:r w:rsidR="00B46B4A">
        <w:rPr>
          <w:rFonts w:ascii="Palatino Linotype" w:eastAsia="Palatino Linotype" w:hAnsi="Palatino Linotype" w:cs="Palatino Linotype"/>
          <w:color w:val="000000"/>
        </w:rPr>
        <w:t xml:space="preserve"> </w:t>
      </w:r>
      <w:r w:rsidR="006B7E26">
        <w:rPr>
          <w:rFonts w:ascii="Palatino Linotype" w:eastAsia="Palatino Linotype" w:hAnsi="Palatino Linotype" w:cs="Palatino Linotype"/>
        </w:rPr>
        <w:t xml:space="preserve">que del análisis a los motivos de inconformidad se advierte que el </w:t>
      </w:r>
      <w:r w:rsidR="006B7E26">
        <w:rPr>
          <w:rFonts w:ascii="Palatino Linotype" w:eastAsia="Palatino Linotype" w:hAnsi="Palatino Linotype" w:cs="Palatino Linotype"/>
          <w:b/>
        </w:rPr>
        <w:t>RECURRENTE</w:t>
      </w:r>
      <w:r w:rsidR="006B7E26">
        <w:rPr>
          <w:rFonts w:ascii="Palatino Linotype" w:eastAsia="Palatino Linotype" w:hAnsi="Palatino Linotype" w:cs="Palatino Linotype"/>
        </w:rPr>
        <w:t xml:space="preserve">, está conforme con los recibos de nómina proporcionados en respuesta.  </w:t>
      </w:r>
    </w:p>
    <w:p w14:paraId="5347746F" w14:textId="77777777" w:rsidR="006B7E26" w:rsidRDefault="006B7E26" w:rsidP="006B7E2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74AAD59" w14:textId="77777777" w:rsidR="006B7E26" w:rsidRDefault="006B7E26" w:rsidP="006B7E2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06E9262C" w14:textId="77777777" w:rsidR="006B7E26" w:rsidRDefault="006B7E26" w:rsidP="006B7E2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396A1CC2" w14:textId="77777777" w:rsidR="006B7E26" w:rsidRDefault="006B7E26" w:rsidP="006B7E2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6DE0FD9" w14:textId="77777777" w:rsidR="006B7E26" w:rsidRDefault="006B7E26" w:rsidP="006B7E2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04399561" w14:textId="4C3343A7" w:rsidR="001240CB" w:rsidRDefault="006B7E26" w:rsidP="00F547F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ello, el presente estudio versará sobra la información </w:t>
      </w:r>
      <w:r w:rsidR="00761E74">
        <w:rPr>
          <w:rFonts w:ascii="Palatino Linotype" w:eastAsia="Palatino Linotype" w:hAnsi="Palatino Linotype" w:cs="Palatino Linotype"/>
        </w:rPr>
        <w:t xml:space="preserve">que no fue proporcionada por el </w:t>
      </w:r>
      <w:r>
        <w:rPr>
          <w:rFonts w:ascii="Palatino Linotype" w:eastAsia="Palatino Linotype" w:hAnsi="Palatino Linotype" w:cs="Palatino Linotype"/>
          <w:b/>
        </w:rPr>
        <w:t>SUJETO OBLIGADO</w:t>
      </w:r>
      <w:r w:rsidR="00761E74">
        <w:rPr>
          <w:rFonts w:ascii="Palatino Linotype" w:eastAsia="Palatino Linotype" w:hAnsi="Palatino Linotype" w:cs="Palatino Linotype"/>
        </w:rPr>
        <w:t xml:space="preserve">, correspondiente a los </w:t>
      </w:r>
      <w:r w:rsidR="00761E74" w:rsidRPr="00847A0D">
        <w:rPr>
          <w:rFonts w:ascii="Palatino Linotype" w:eastAsia="Palatino Linotype" w:hAnsi="Palatino Linotype" w:cs="Palatino Linotype"/>
        </w:rPr>
        <w:t>expediente</w:t>
      </w:r>
      <w:r w:rsidR="00761E74">
        <w:rPr>
          <w:rFonts w:ascii="Palatino Linotype" w:eastAsia="Palatino Linotype" w:hAnsi="Palatino Linotype" w:cs="Palatino Linotype"/>
        </w:rPr>
        <w:t>s</w:t>
      </w:r>
      <w:r w:rsidR="00761E74" w:rsidRPr="00847A0D">
        <w:rPr>
          <w:rFonts w:ascii="Palatino Linotype" w:eastAsia="Palatino Linotype" w:hAnsi="Palatino Linotype" w:cs="Palatino Linotype"/>
        </w:rPr>
        <w:t xml:space="preserve"> personal</w:t>
      </w:r>
      <w:r w:rsidR="00761E74">
        <w:rPr>
          <w:rFonts w:ascii="Palatino Linotype" w:eastAsia="Palatino Linotype" w:hAnsi="Palatino Linotype" w:cs="Palatino Linotype"/>
        </w:rPr>
        <w:t>es</w:t>
      </w:r>
      <w:r w:rsidR="00761E74" w:rsidRPr="00847A0D">
        <w:rPr>
          <w:rFonts w:ascii="Palatino Linotype" w:eastAsia="Palatino Linotype" w:hAnsi="Palatino Linotype" w:cs="Palatino Linotype"/>
        </w:rPr>
        <w:t xml:space="preserve"> de </w:t>
      </w:r>
      <w:r w:rsidR="00761E74">
        <w:rPr>
          <w:rFonts w:ascii="Palatino Linotype" w:eastAsia="Palatino Linotype" w:hAnsi="Palatino Linotype" w:cs="Palatino Linotype"/>
        </w:rPr>
        <w:t>c</w:t>
      </w:r>
      <w:r w:rsidR="00761E74" w:rsidRPr="00847A0D">
        <w:rPr>
          <w:rFonts w:ascii="Palatino Linotype" w:eastAsia="Palatino Linotype" w:hAnsi="Palatino Linotype" w:cs="Palatino Linotype"/>
        </w:rPr>
        <w:t xml:space="preserve">ada uno de los servidores públicos que laboran en la </w:t>
      </w:r>
      <w:r w:rsidR="00761E74">
        <w:rPr>
          <w:rFonts w:ascii="Palatino Linotype" w:eastAsia="Palatino Linotype" w:hAnsi="Palatino Linotype" w:cs="Palatino Linotype"/>
        </w:rPr>
        <w:t>S</w:t>
      </w:r>
      <w:r w:rsidR="00761E74" w:rsidRPr="00847A0D">
        <w:rPr>
          <w:rFonts w:ascii="Palatino Linotype" w:eastAsia="Palatino Linotype" w:hAnsi="Palatino Linotype" w:cs="Palatino Linotype"/>
        </w:rPr>
        <w:t xml:space="preserve">egunda, </w:t>
      </w:r>
      <w:r w:rsidR="00761E74">
        <w:rPr>
          <w:rFonts w:ascii="Palatino Linotype" w:eastAsia="Palatino Linotype" w:hAnsi="Palatino Linotype" w:cs="Palatino Linotype"/>
        </w:rPr>
        <w:t>T</w:t>
      </w:r>
      <w:r w:rsidR="00761E74" w:rsidRPr="00847A0D">
        <w:rPr>
          <w:rFonts w:ascii="Palatino Linotype" w:eastAsia="Palatino Linotype" w:hAnsi="Palatino Linotype" w:cs="Palatino Linotype"/>
        </w:rPr>
        <w:t xml:space="preserve">ercera, </w:t>
      </w:r>
      <w:r w:rsidR="00761E74">
        <w:rPr>
          <w:rFonts w:ascii="Palatino Linotype" w:eastAsia="Palatino Linotype" w:hAnsi="Palatino Linotype" w:cs="Palatino Linotype"/>
        </w:rPr>
        <w:t>C</w:t>
      </w:r>
      <w:r w:rsidR="00761E74" w:rsidRPr="00847A0D">
        <w:rPr>
          <w:rFonts w:ascii="Palatino Linotype" w:eastAsia="Palatino Linotype" w:hAnsi="Palatino Linotype" w:cs="Palatino Linotype"/>
        </w:rPr>
        <w:t>uarta</w:t>
      </w:r>
      <w:r w:rsidR="00761E74">
        <w:rPr>
          <w:rFonts w:ascii="Palatino Linotype" w:eastAsia="Palatino Linotype" w:hAnsi="Palatino Linotype" w:cs="Palatino Linotype"/>
        </w:rPr>
        <w:t xml:space="preserve"> y</w:t>
      </w:r>
      <w:r w:rsidR="00761E74" w:rsidRPr="00847A0D">
        <w:rPr>
          <w:rFonts w:ascii="Palatino Linotype" w:eastAsia="Palatino Linotype" w:hAnsi="Palatino Linotype" w:cs="Palatino Linotype"/>
        </w:rPr>
        <w:t xml:space="preserve"> </w:t>
      </w:r>
      <w:r w:rsidR="00761E74">
        <w:rPr>
          <w:rFonts w:ascii="Palatino Linotype" w:eastAsia="Palatino Linotype" w:hAnsi="Palatino Linotype" w:cs="Palatino Linotype"/>
        </w:rPr>
        <w:t>Q</w:t>
      </w:r>
      <w:r w:rsidR="00761E74" w:rsidRPr="00847A0D">
        <w:rPr>
          <w:rFonts w:ascii="Palatino Linotype" w:eastAsia="Palatino Linotype" w:hAnsi="Palatino Linotype" w:cs="Palatino Linotype"/>
        </w:rPr>
        <w:t>uinta regiduría</w:t>
      </w:r>
      <w:r w:rsidR="00761E74">
        <w:rPr>
          <w:rFonts w:ascii="Palatino Linotype" w:eastAsia="Palatino Linotype" w:hAnsi="Palatino Linotype" w:cs="Palatino Linotype"/>
        </w:rPr>
        <w:t>s</w:t>
      </w:r>
      <w:r w:rsidR="00761E74" w:rsidRPr="00847A0D">
        <w:rPr>
          <w:rFonts w:ascii="Palatino Linotype" w:eastAsia="Palatino Linotype" w:hAnsi="Palatino Linotype" w:cs="Palatino Linotype"/>
        </w:rPr>
        <w:t xml:space="preserve"> de </w:t>
      </w:r>
      <w:r w:rsidR="00761E74">
        <w:rPr>
          <w:rFonts w:ascii="Palatino Linotype" w:eastAsia="Palatino Linotype" w:hAnsi="Palatino Linotype" w:cs="Palatino Linotype"/>
        </w:rPr>
        <w:t>del Ayuntamiento de V</w:t>
      </w:r>
      <w:r w:rsidR="00761E74" w:rsidRPr="00847A0D">
        <w:rPr>
          <w:rFonts w:ascii="Palatino Linotype" w:eastAsia="Palatino Linotype" w:hAnsi="Palatino Linotype" w:cs="Palatino Linotype"/>
        </w:rPr>
        <w:t xml:space="preserve">alle de </w:t>
      </w:r>
      <w:r w:rsidR="00761E74">
        <w:rPr>
          <w:rFonts w:ascii="Palatino Linotype" w:eastAsia="Palatino Linotype" w:hAnsi="Palatino Linotype" w:cs="Palatino Linotype"/>
        </w:rPr>
        <w:t>C</w:t>
      </w:r>
      <w:r w:rsidR="00761E74" w:rsidRPr="00847A0D">
        <w:rPr>
          <w:rFonts w:ascii="Palatino Linotype" w:eastAsia="Palatino Linotype" w:hAnsi="Palatino Linotype" w:cs="Palatino Linotype"/>
        </w:rPr>
        <w:t xml:space="preserve">halco </w:t>
      </w:r>
      <w:r w:rsidR="00761E74">
        <w:rPr>
          <w:rFonts w:ascii="Palatino Linotype" w:eastAsia="Palatino Linotype" w:hAnsi="Palatino Linotype" w:cs="Palatino Linotype"/>
        </w:rPr>
        <w:t>S</w:t>
      </w:r>
      <w:r w:rsidR="00761E74" w:rsidRPr="00847A0D">
        <w:rPr>
          <w:rFonts w:ascii="Palatino Linotype" w:eastAsia="Palatino Linotype" w:hAnsi="Palatino Linotype" w:cs="Palatino Linotype"/>
        </w:rPr>
        <w:t>olidaridad</w:t>
      </w:r>
      <w:r w:rsidR="00F547FA">
        <w:rPr>
          <w:rFonts w:ascii="Palatino Linotype" w:eastAsia="Palatino Linotype" w:hAnsi="Palatino Linotype" w:cs="Palatino Linotype"/>
        </w:rPr>
        <w:t>.</w:t>
      </w:r>
    </w:p>
    <w:p w14:paraId="6BE3712A" w14:textId="77777777" w:rsidR="00C711FB" w:rsidRDefault="00C711FB" w:rsidP="00F547FA">
      <w:pPr>
        <w:spacing w:line="360" w:lineRule="auto"/>
        <w:ind w:right="51"/>
        <w:jc w:val="both"/>
        <w:rPr>
          <w:rFonts w:ascii="Palatino Linotype" w:eastAsia="Palatino Linotype" w:hAnsi="Palatino Linotype" w:cs="Palatino Linotype"/>
        </w:rPr>
      </w:pPr>
    </w:p>
    <w:p w14:paraId="0F793ADE" w14:textId="629595EE" w:rsidR="00C711FB" w:rsidRPr="00C66689" w:rsidRDefault="00C711FB" w:rsidP="00C711F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respecto a los expedientes de personal solicitados, como se ha analizado en líneas anteriores, se advierte que el servidor público habilitado competente al que le fue turnada la solicitud de información, </w:t>
      </w:r>
      <w:r w:rsidRPr="00C711FB">
        <w:rPr>
          <w:rFonts w:ascii="Palatino Linotype" w:eastAsia="Palatino Linotype" w:hAnsi="Palatino Linotype" w:cs="Palatino Linotype"/>
        </w:rPr>
        <w:t xml:space="preserve">no emitió un </w:t>
      </w:r>
      <w:r w:rsidRPr="00C66689">
        <w:rPr>
          <w:rFonts w:ascii="Palatino Linotype" w:eastAsia="Palatino Linotype" w:hAnsi="Palatino Linotype" w:cs="Palatino Linotype"/>
        </w:rPr>
        <w:t>pronunciamiento, es por eso que, la respuesta del Ente Recurrido vulnera el Principio de Exhaustividad, ya que en su respuesta no se refiere expresamente a cada uno de los documentos solicitados.</w:t>
      </w:r>
    </w:p>
    <w:p w14:paraId="1FA5B63C" w14:textId="77777777" w:rsidR="00C711FB" w:rsidRPr="00C66689" w:rsidRDefault="00C711FB" w:rsidP="00C711FB">
      <w:pPr>
        <w:spacing w:line="360" w:lineRule="auto"/>
        <w:ind w:right="51"/>
        <w:jc w:val="both"/>
        <w:rPr>
          <w:rFonts w:ascii="Palatino Linotype" w:eastAsia="Palatino Linotype" w:hAnsi="Palatino Linotype" w:cs="Palatino Linotype"/>
        </w:rPr>
      </w:pPr>
    </w:p>
    <w:p w14:paraId="65789028" w14:textId="2D33E406" w:rsidR="00C711FB" w:rsidRPr="00C66689" w:rsidRDefault="00C711FB" w:rsidP="00C711FB">
      <w:pPr>
        <w:spacing w:line="360" w:lineRule="auto"/>
        <w:ind w:right="51"/>
        <w:jc w:val="both"/>
        <w:rPr>
          <w:rFonts w:ascii="Palatino Linotype" w:eastAsia="Palatino Linotype" w:hAnsi="Palatino Linotype" w:cs="Palatino Linotype"/>
        </w:rPr>
      </w:pPr>
      <w:r w:rsidRPr="00C66689">
        <w:rPr>
          <w:rFonts w:ascii="Palatino Linotype" w:eastAsia="Palatino Linotype" w:hAnsi="Palatino Linotype" w:cs="Palatino Linotype"/>
        </w:rPr>
        <w:t>Robustece lo anterior, lo previsto en el artículo 1.8, fracción IX, del Código Administrativo del Estado de México, establece que para que un acto administrativo tenga validez, deberá guardar exhaustivo con lo solicitado. Asimismo, resulta necesario traer por analogía, el Criterio 02/17, emitido por el Instituto Nacional de Transparencia, Acceso a la Información y Protección de Datos Personales, que señala lo siguiente:</w:t>
      </w:r>
    </w:p>
    <w:p w14:paraId="3ABF73F3" w14:textId="77777777" w:rsidR="00C711FB" w:rsidRPr="00C66689" w:rsidRDefault="00C711FB" w:rsidP="00C711FB">
      <w:pPr>
        <w:spacing w:line="360" w:lineRule="auto"/>
        <w:ind w:right="51"/>
        <w:jc w:val="both"/>
        <w:rPr>
          <w:rFonts w:ascii="Palatino Linotype" w:eastAsia="Palatino Linotype" w:hAnsi="Palatino Linotype" w:cs="Palatino Linotype"/>
        </w:rPr>
      </w:pPr>
    </w:p>
    <w:p w14:paraId="46D11CDE" w14:textId="0EE7C6EF" w:rsidR="00C711FB" w:rsidRPr="00C66689" w:rsidRDefault="00C711FB" w:rsidP="00C66689">
      <w:pPr>
        <w:spacing w:line="276" w:lineRule="auto"/>
        <w:ind w:left="567" w:right="900"/>
        <w:jc w:val="both"/>
        <w:rPr>
          <w:rFonts w:ascii="Palatino Linotype" w:eastAsia="Palatino Linotype" w:hAnsi="Palatino Linotype" w:cs="Palatino Linotype"/>
          <w:i/>
          <w:sz w:val="22"/>
          <w:szCs w:val="22"/>
        </w:rPr>
      </w:pPr>
      <w:r w:rsidRPr="00C66689">
        <w:rPr>
          <w:rFonts w:ascii="Palatino Linotype" w:eastAsia="Palatino Linotype" w:hAnsi="Palatino Linotype" w:cs="Palatino Linotype"/>
          <w:i/>
          <w:sz w:val="22"/>
          <w:szCs w:val="22"/>
        </w:rPr>
        <w:lastRenderedPageBreak/>
        <w:t>“Congruencia y exhaustividad. Sus alcances para garantizar el derecho de acceso a la información. De conformidad con el artículo 3 de la Ley Federal de Procedimiento</w:t>
      </w:r>
    </w:p>
    <w:p w14:paraId="5DD00CD7" w14:textId="535B4066" w:rsidR="00C711FB" w:rsidRPr="00C66689" w:rsidRDefault="00C711FB" w:rsidP="00C66689">
      <w:pPr>
        <w:spacing w:line="276" w:lineRule="auto"/>
        <w:ind w:left="567" w:right="900"/>
        <w:jc w:val="both"/>
        <w:rPr>
          <w:rFonts w:ascii="Palatino Linotype" w:eastAsia="Palatino Linotype" w:hAnsi="Palatino Linotype" w:cs="Palatino Linotype"/>
          <w:i/>
          <w:sz w:val="22"/>
          <w:szCs w:val="22"/>
        </w:rPr>
      </w:pPr>
      <w:r w:rsidRPr="00C66689">
        <w:rPr>
          <w:rFonts w:ascii="Palatino Linotype" w:eastAsia="Palatino Linotype" w:hAnsi="Palatino Linotype" w:cs="Palatino Linotype"/>
          <w:i/>
          <w:sz w:val="22"/>
          <w:szCs w:val="22"/>
        </w:rPr>
        <w:t>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83D6160" w14:textId="53DE0D4D" w:rsidR="00C66689" w:rsidRDefault="00C66689" w:rsidP="00C66689">
      <w:pPr>
        <w:tabs>
          <w:tab w:val="left" w:pos="709"/>
        </w:tabs>
        <w:spacing w:before="240" w:after="240" w:line="360" w:lineRule="auto"/>
        <w:jc w:val="both"/>
        <w:rPr>
          <w:rFonts w:ascii="Palatino Linotype" w:hAnsi="Palatino Linotype" w:cs="Arial"/>
        </w:rPr>
      </w:pPr>
      <w:r w:rsidRPr="00C66689">
        <w:rPr>
          <w:rFonts w:ascii="Palatino Linotype" w:hAnsi="Palatino Linotype" w:cs="Arial"/>
        </w:rPr>
        <w:t>Del citado criterio, se desprende que todo acto administrativo debe apegarse al Principio de</w:t>
      </w:r>
      <w:r>
        <w:rPr>
          <w:rFonts w:ascii="Palatino Linotype" w:hAnsi="Palatino Linotype" w:cs="Arial"/>
        </w:rPr>
        <w:t xml:space="preserve"> </w:t>
      </w:r>
      <w:r w:rsidRPr="00C66689">
        <w:rPr>
          <w:rFonts w:ascii="Palatino Linotype" w:hAnsi="Palatino Linotype" w:cs="Arial"/>
        </w:rPr>
        <w:t>Exhaustividad, el cual implica que exista concordancia entre el requerimiento formulado y la</w:t>
      </w:r>
      <w:r>
        <w:rPr>
          <w:rFonts w:ascii="Palatino Linotype" w:hAnsi="Palatino Linotype" w:cs="Arial"/>
        </w:rPr>
        <w:t xml:space="preserve"> </w:t>
      </w:r>
      <w:r w:rsidRPr="00C66689">
        <w:rPr>
          <w:rFonts w:ascii="Palatino Linotype" w:hAnsi="Palatino Linotype" w:cs="Arial"/>
        </w:rPr>
        <w:t>respuesta entregada; por tales consideraciones, al incumplir con dicho principio, por parte del</w:t>
      </w:r>
      <w:r>
        <w:rPr>
          <w:rFonts w:ascii="Palatino Linotype" w:hAnsi="Palatino Linotype" w:cs="Arial"/>
        </w:rPr>
        <w:t xml:space="preserve"> </w:t>
      </w:r>
      <w:r w:rsidRPr="00C66689">
        <w:rPr>
          <w:rFonts w:ascii="Palatino Linotype" w:hAnsi="Palatino Linotype" w:cs="Arial"/>
        </w:rPr>
        <w:t>Sujeto Obligado, no se puede validar la contestación realizada, dando como resultado que el</w:t>
      </w:r>
      <w:r>
        <w:rPr>
          <w:rFonts w:ascii="Palatino Linotype" w:hAnsi="Palatino Linotype" w:cs="Arial"/>
        </w:rPr>
        <w:t xml:space="preserve"> </w:t>
      </w:r>
      <w:r w:rsidRPr="00C66689">
        <w:rPr>
          <w:rFonts w:ascii="Palatino Linotype" w:hAnsi="Palatino Linotype" w:cs="Arial"/>
        </w:rPr>
        <w:t>agravio resulte FUNDADO.</w:t>
      </w:r>
    </w:p>
    <w:p w14:paraId="04424C40" w14:textId="00190C69" w:rsidR="00DB38E4" w:rsidRPr="001F2525" w:rsidRDefault="00DB38E4" w:rsidP="00DB38E4">
      <w:pPr>
        <w:tabs>
          <w:tab w:val="left" w:pos="709"/>
        </w:tabs>
        <w:spacing w:before="240" w:after="240" w:line="360" w:lineRule="auto"/>
        <w:jc w:val="both"/>
        <w:rPr>
          <w:rFonts w:ascii="Palatino Linotype" w:hAnsi="Palatino Linotype" w:cs="Arial"/>
        </w:rPr>
      </w:pPr>
      <w:r w:rsidRPr="001F2525">
        <w:rPr>
          <w:rFonts w:ascii="Palatino Linotype" w:hAnsi="Palatino Linotype" w:cs="Arial"/>
        </w:rPr>
        <w:t xml:space="preserve">En este sentido, se considera de suma importancia mencionar que </w:t>
      </w:r>
      <w:r w:rsidRPr="001F2525">
        <w:rPr>
          <w:rFonts w:ascii="Palatino Linotype" w:hAnsi="Palatino Linotype"/>
        </w:rPr>
        <w:t xml:space="preserve">en cuanto al tipo de documentación que conforma los expedientes laborales del personal adscrito al </w:t>
      </w:r>
      <w:r w:rsidRPr="001F2525">
        <w:rPr>
          <w:rFonts w:ascii="Palatino Linotype" w:hAnsi="Palatino Linotype"/>
          <w:b/>
        </w:rPr>
        <w:t>SUJETO OBLIGADO</w:t>
      </w:r>
      <w:r w:rsidR="00C66689">
        <w:rPr>
          <w:rFonts w:ascii="Palatino Linotype" w:hAnsi="Palatino Linotype"/>
        </w:rPr>
        <w:t xml:space="preserve">, este Instituto </w:t>
      </w:r>
      <w:r w:rsidRPr="001F2525">
        <w:rPr>
          <w:rFonts w:ascii="Palatino Linotype" w:hAnsi="Palatino Linotype"/>
        </w:rPr>
        <w:t xml:space="preserve">considera pertinente señalar lo estipulado en los artículos 47 de la Ley del Trabajo de los Servidores Públicos del Estado y Municipios y 92, fracción XXI de la </w:t>
      </w:r>
      <w:r w:rsidRPr="001F2525">
        <w:rPr>
          <w:rFonts w:ascii="Palatino Linotype" w:hAnsi="Palatino Linotype"/>
          <w:szCs w:val="17"/>
          <w:lang w:eastAsia="es-ES_tradnl"/>
        </w:rPr>
        <w:t xml:space="preserve">Ley de </w:t>
      </w:r>
      <w:r w:rsidRPr="001F2525">
        <w:rPr>
          <w:rFonts w:ascii="Palatino Linotype" w:hAnsi="Palatino Linotype" w:cs="Arial"/>
        </w:rPr>
        <w:t>Transparencia</w:t>
      </w:r>
      <w:r w:rsidRPr="001F2525">
        <w:rPr>
          <w:rFonts w:ascii="Palatino Linotype" w:hAnsi="Palatino Linotype"/>
          <w:szCs w:val="17"/>
          <w:lang w:eastAsia="es-ES_tradnl"/>
        </w:rPr>
        <w:t xml:space="preserve"> y </w:t>
      </w:r>
      <w:r w:rsidRPr="001F2525">
        <w:rPr>
          <w:rFonts w:ascii="Palatino Linotype" w:hAnsi="Palatino Linotype" w:cs="Arial"/>
        </w:rPr>
        <w:t>Acceso</w:t>
      </w:r>
      <w:r w:rsidRPr="001F2525">
        <w:rPr>
          <w:rFonts w:ascii="Palatino Linotype" w:hAnsi="Palatino Linotype"/>
          <w:szCs w:val="17"/>
          <w:lang w:eastAsia="es-ES_tradnl"/>
        </w:rPr>
        <w:t xml:space="preserve"> a la Información </w:t>
      </w:r>
      <w:r w:rsidRPr="001F2525">
        <w:rPr>
          <w:rFonts w:ascii="Palatino Linotype" w:hAnsi="Palatino Linotype"/>
          <w:lang w:eastAsia="es-ES_tradnl"/>
        </w:rPr>
        <w:t>Pública</w:t>
      </w:r>
      <w:r w:rsidRPr="001F2525">
        <w:rPr>
          <w:rFonts w:ascii="Palatino Linotype" w:hAnsi="Palatino Linotype"/>
          <w:szCs w:val="17"/>
          <w:lang w:eastAsia="es-ES_tradnl"/>
        </w:rPr>
        <w:t xml:space="preserve"> del Estado de México y Municipios:</w:t>
      </w:r>
    </w:p>
    <w:p w14:paraId="7E73DABC" w14:textId="77777777" w:rsidR="00DB38E4" w:rsidRPr="001F2525" w:rsidRDefault="00DB38E4" w:rsidP="00DB38E4">
      <w:pPr>
        <w:ind w:left="851" w:right="851"/>
        <w:jc w:val="center"/>
        <w:rPr>
          <w:rFonts w:ascii="Palatino Linotype" w:hAnsi="Palatino Linotype" w:cs="Arial"/>
          <w:b/>
          <w:i/>
          <w:sz w:val="22"/>
        </w:rPr>
      </w:pPr>
      <w:r w:rsidRPr="001F2525">
        <w:rPr>
          <w:rFonts w:ascii="Palatino Linotype" w:hAnsi="Palatino Linotype" w:cs="Arial"/>
          <w:b/>
          <w:i/>
          <w:sz w:val="22"/>
        </w:rPr>
        <w:t>Ley del Trabajo de los Servidores Públicos del Estado y Municipios</w:t>
      </w:r>
    </w:p>
    <w:p w14:paraId="3D9B53EF" w14:textId="77777777" w:rsidR="00DB38E4" w:rsidRPr="001F2525" w:rsidRDefault="00DB38E4" w:rsidP="00DB38E4">
      <w:pPr>
        <w:ind w:left="851" w:right="851"/>
        <w:jc w:val="both"/>
        <w:rPr>
          <w:rFonts w:ascii="Palatino Linotype" w:hAnsi="Palatino Linotype" w:cs="Arial"/>
          <w:i/>
          <w:sz w:val="22"/>
        </w:rPr>
      </w:pPr>
    </w:p>
    <w:p w14:paraId="0AEFD88F"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i/>
          <w:sz w:val="22"/>
        </w:rPr>
        <w:t>“</w:t>
      </w:r>
      <w:r w:rsidRPr="001F2525">
        <w:rPr>
          <w:rFonts w:ascii="Palatino Linotype" w:hAnsi="Palatino Linotype" w:cs="Arial"/>
          <w:b/>
          <w:i/>
          <w:sz w:val="22"/>
        </w:rPr>
        <w:t>ARTÍCULO 47</w:t>
      </w:r>
      <w:r w:rsidRPr="001F2525">
        <w:rPr>
          <w:rFonts w:ascii="Palatino Linotype" w:hAnsi="Palatino Linotype" w:cs="Arial"/>
          <w:i/>
          <w:sz w:val="22"/>
        </w:rPr>
        <w:t xml:space="preserve">. </w:t>
      </w:r>
      <w:r w:rsidRPr="001F2525">
        <w:rPr>
          <w:rFonts w:ascii="Palatino Linotype" w:hAnsi="Palatino Linotype" w:cs="Arial"/>
          <w:b/>
          <w:i/>
          <w:sz w:val="22"/>
          <w:u w:val="single"/>
        </w:rPr>
        <w:t>Para ingresar al servicio público se requiere</w:t>
      </w:r>
      <w:r w:rsidRPr="001F2525">
        <w:rPr>
          <w:rFonts w:ascii="Palatino Linotype" w:hAnsi="Palatino Linotype" w:cs="Arial"/>
          <w:i/>
          <w:sz w:val="22"/>
        </w:rPr>
        <w:t>:</w:t>
      </w:r>
    </w:p>
    <w:p w14:paraId="2E53AC88"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lastRenderedPageBreak/>
        <w:t xml:space="preserve">I. </w:t>
      </w:r>
      <w:r w:rsidRPr="001F2525">
        <w:rPr>
          <w:rFonts w:ascii="Palatino Linotype" w:hAnsi="Palatino Linotype" w:cs="Arial"/>
          <w:b/>
          <w:i/>
          <w:sz w:val="22"/>
          <w:u w:val="single"/>
        </w:rPr>
        <w:t>Presentar una solicitud utilizando la forma oficial que se autorice</w:t>
      </w:r>
      <w:r w:rsidRPr="001F2525">
        <w:rPr>
          <w:rFonts w:ascii="Palatino Linotype" w:hAnsi="Palatino Linotype" w:cs="Arial"/>
          <w:i/>
          <w:sz w:val="22"/>
        </w:rPr>
        <w:t xml:space="preserve"> por la institución pública o dependencia correspondiente; </w:t>
      </w:r>
    </w:p>
    <w:p w14:paraId="5B0EBB4A"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II. </w:t>
      </w:r>
      <w:r w:rsidRPr="001F2525">
        <w:rPr>
          <w:rFonts w:ascii="Palatino Linotype" w:hAnsi="Palatino Linotype" w:cs="Arial"/>
          <w:b/>
          <w:i/>
          <w:sz w:val="22"/>
          <w:u w:val="single"/>
        </w:rPr>
        <w:t>Ser de nacionalidad mexicana</w:t>
      </w:r>
      <w:r w:rsidRPr="001F2525">
        <w:rPr>
          <w:rFonts w:ascii="Palatino Linotype" w:hAnsi="Palatino Linotype" w:cs="Arial"/>
          <w:i/>
          <w:sz w:val="22"/>
        </w:rPr>
        <w:t xml:space="preserve">, con la excepción prevista en el artículo 17 de la presente ley; </w:t>
      </w:r>
    </w:p>
    <w:p w14:paraId="5F33F693"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III. </w:t>
      </w:r>
      <w:r w:rsidRPr="001F2525">
        <w:rPr>
          <w:rFonts w:ascii="Palatino Linotype" w:hAnsi="Palatino Linotype" w:cs="Arial"/>
          <w:b/>
          <w:i/>
          <w:sz w:val="22"/>
          <w:u w:val="single"/>
        </w:rPr>
        <w:t>Estar en pleno ejercicio de sus derechos civiles y políticos</w:t>
      </w:r>
      <w:r w:rsidRPr="001F2525">
        <w:rPr>
          <w:rFonts w:ascii="Palatino Linotype" w:hAnsi="Palatino Linotype" w:cs="Arial"/>
          <w:i/>
          <w:sz w:val="22"/>
        </w:rPr>
        <w:t xml:space="preserve">, en su caso; </w:t>
      </w:r>
    </w:p>
    <w:p w14:paraId="6787466F"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IV. </w:t>
      </w:r>
      <w:r w:rsidRPr="001F2525">
        <w:rPr>
          <w:rFonts w:ascii="Palatino Linotype" w:hAnsi="Palatino Linotype" w:cs="Arial"/>
          <w:b/>
          <w:i/>
          <w:sz w:val="22"/>
          <w:u w:val="single"/>
        </w:rPr>
        <w:t>Acreditar, cuando proceda, el cumplimiento de la Ley del Servicio Militar Nacional</w:t>
      </w:r>
      <w:r w:rsidRPr="001F2525">
        <w:rPr>
          <w:rFonts w:ascii="Palatino Linotype" w:hAnsi="Palatino Linotype" w:cs="Arial"/>
          <w:i/>
          <w:sz w:val="22"/>
        </w:rPr>
        <w:t>;</w:t>
      </w:r>
    </w:p>
    <w:p w14:paraId="4BA5F2C8"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i/>
          <w:sz w:val="22"/>
        </w:rPr>
        <w:t>V. Derogada.</w:t>
      </w:r>
    </w:p>
    <w:p w14:paraId="385FB00F"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VI.</w:t>
      </w:r>
      <w:r w:rsidRPr="001F2525">
        <w:rPr>
          <w:rFonts w:ascii="Palatino Linotype" w:hAnsi="Palatino Linotype" w:cs="Arial"/>
          <w:i/>
          <w:sz w:val="22"/>
        </w:rPr>
        <w:t xml:space="preserve"> No haber sido separado anteriormente del servicio por las causas previstas en el artículo 93 de la presente ley;</w:t>
      </w:r>
    </w:p>
    <w:p w14:paraId="49F1FB47"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VII.</w:t>
      </w:r>
      <w:r w:rsidRPr="001F2525">
        <w:rPr>
          <w:rFonts w:ascii="Palatino Linotype" w:hAnsi="Palatino Linotype" w:cs="Arial"/>
          <w:i/>
          <w:sz w:val="22"/>
        </w:rPr>
        <w:t xml:space="preserve"> Tener buena salud, lo que se comprobará con los </w:t>
      </w:r>
      <w:r w:rsidRPr="001F2525">
        <w:rPr>
          <w:rFonts w:ascii="Palatino Linotype" w:hAnsi="Palatino Linotype" w:cs="Arial"/>
          <w:b/>
          <w:i/>
          <w:sz w:val="22"/>
          <w:u w:val="single"/>
        </w:rPr>
        <w:t>certificados médicos correspondientes</w:t>
      </w:r>
      <w:r w:rsidRPr="001F2525">
        <w:rPr>
          <w:rFonts w:ascii="Palatino Linotype" w:hAnsi="Palatino Linotype" w:cs="Arial"/>
          <w:i/>
          <w:sz w:val="22"/>
        </w:rPr>
        <w:t xml:space="preserve">, en la forma en que se establezca en cada institución pública; </w:t>
      </w:r>
    </w:p>
    <w:p w14:paraId="6341A5BD"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VIII. </w:t>
      </w:r>
      <w:r w:rsidRPr="001F2525">
        <w:rPr>
          <w:rFonts w:ascii="Palatino Linotype" w:hAnsi="Palatino Linotype" w:cs="Arial"/>
          <w:b/>
          <w:i/>
          <w:sz w:val="22"/>
          <w:u w:val="single"/>
        </w:rPr>
        <w:t>Cumplir con los requisitos que se establezcan para los diferentes puestos</w:t>
      </w:r>
      <w:r w:rsidRPr="001F2525">
        <w:rPr>
          <w:rFonts w:ascii="Palatino Linotype" w:hAnsi="Palatino Linotype" w:cs="Arial"/>
          <w:i/>
          <w:sz w:val="22"/>
        </w:rPr>
        <w:t>;</w:t>
      </w:r>
    </w:p>
    <w:p w14:paraId="6880206B"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IX. </w:t>
      </w:r>
      <w:r w:rsidRPr="001F2525">
        <w:rPr>
          <w:rFonts w:ascii="Palatino Linotype" w:hAnsi="Palatino Linotype" w:cs="Arial"/>
          <w:i/>
          <w:sz w:val="22"/>
        </w:rPr>
        <w:t xml:space="preserve">Acreditar por medio de los </w:t>
      </w:r>
      <w:r w:rsidRPr="001F2525">
        <w:rPr>
          <w:rFonts w:ascii="Palatino Linotype" w:hAnsi="Palatino Linotype" w:cs="Arial"/>
          <w:b/>
          <w:i/>
          <w:sz w:val="22"/>
          <w:u w:val="single"/>
        </w:rPr>
        <w:t>exámenes correspondientes los conocimientos y aptitudes</w:t>
      </w:r>
      <w:r w:rsidRPr="001F2525">
        <w:rPr>
          <w:rFonts w:ascii="Palatino Linotype" w:hAnsi="Palatino Linotype" w:cs="Arial"/>
          <w:i/>
          <w:sz w:val="22"/>
        </w:rPr>
        <w:t xml:space="preserve"> necesarios para el desempeño del puesto; y</w:t>
      </w:r>
    </w:p>
    <w:p w14:paraId="1668A422"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 xml:space="preserve">X. </w:t>
      </w:r>
      <w:r w:rsidRPr="001F2525">
        <w:rPr>
          <w:rFonts w:ascii="Palatino Linotype" w:hAnsi="Palatino Linotype" w:cs="Arial"/>
          <w:b/>
          <w:i/>
          <w:sz w:val="22"/>
          <w:u w:val="single"/>
        </w:rPr>
        <w:t>No estar inhabilitado para el ejercicio del servicio público</w:t>
      </w:r>
      <w:r w:rsidRPr="001F2525">
        <w:rPr>
          <w:rFonts w:ascii="Palatino Linotype" w:hAnsi="Palatino Linotype" w:cs="Arial"/>
          <w:i/>
          <w:sz w:val="22"/>
        </w:rPr>
        <w:t xml:space="preserve">. </w:t>
      </w:r>
    </w:p>
    <w:p w14:paraId="476D581C"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b/>
          <w:i/>
          <w:sz w:val="22"/>
        </w:rPr>
        <w:t>XI.</w:t>
      </w:r>
      <w:r w:rsidRPr="001F2525">
        <w:rPr>
          <w:rFonts w:ascii="Palatino Linotype" w:hAnsi="Palatino Linotype" w:cs="Arial"/>
          <w:i/>
          <w:sz w:val="22"/>
        </w:rPr>
        <w:t xml:space="preserve"> Presentar </w:t>
      </w:r>
      <w:r w:rsidRPr="001F2525">
        <w:rPr>
          <w:rFonts w:ascii="Palatino Linotype" w:hAnsi="Palatino Linotype" w:cs="Arial"/>
          <w:b/>
          <w:i/>
          <w:sz w:val="22"/>
          <w:u w:val="single"/>
        </w:rPr>
        <w:t>certificado expedido por la Unidad del Registro de Deudores Alimentarios Morosos en el que conste, si se encuentra inscrito o no en el mismo</w:t>
      </w:r>
      <w:r w:rsidRPr="001F2525">
        <w:rPr>
          <w:rFonts w:ascii="Palatino Linotype" w:hAnsi="Palatino Linotype" w:cs="Arial"/>
          <w:i/>
          <w:sz w:val="22"/>
        </w:rPr>
        <w:t xml:space="preserve">. </w:t>
      </w:r>
    </w:p>
    <w:p w14:paraId="48DA0702" w14:textId="77777777" w:rsidR="00DB38E4" w:rsidRPr="001F2525" w:rsidRDefault="00DB38E4" w:rsidP="00DB38E4">
      <w:pPr>
        <w:ind w:left="851" w:right="851"/>
        <w:jc w:val="both"/>
        <w:rPr>
          <w:rFonts w:ascii="Palatino Linotype" w:hAnsi="Palatino Linotype" w:cs="Arial"/>
          <w:i/>
          <w:sz w:val="22"/>
        </w:rPr>
      </w:pPr>
      <w:r w:rsidRPr="001F2525">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48C505A" w14:textId="77777777" w:rsidR="00DB38E4" w:rsidRPr="001F2525" w:rsidRDefault="00DB38E4" w:rsidP="00DB38E4">
      <w:pPr>
        <w:ind w:left="851" w:right="851"/>
        <w:jc w:val="both"/>
        <w:rPr>
          <w:rFonts w:ascii="Palatino Linotype" w:hAnsi="Palatino Linotype" w:cs="Arial"/>
          <w:i/>
          <w:sz w:val="22"/>
        </w:rPr>
      </w:pPr>
    </w:p>
    <w:p w14:paraId="490B1CAD" w14:textId="60293A18" w:rsidR="00C66689" w:rsidRPr="00C66689" w:rsidRDefault="00C66689" w:rsidP="00C66689">
      <w:pPr>
        <w:spacing w:line="360" w:lineRule="auto"/>
        <w:contextualSpacing/>
        <w:jc w:val="both"/>
        <w:rPr>
          <w:rFonts w:ascii="Palatino Linotype" w:eastAsia="Calibri" w:hAnsi="Palatino Linotype" w:cs="Tahoma"/>
          <w:b/>
          <w:iCs/>
          <w:u w:val="single"/>
          <w:lang w:val="es-ES_tradnl" w:eastAsia="en-US"/>
        </w:rPr>
      </w:pPr>
      <w:r w:rsidRPr="00C66689">
        <w:rPr>
          <w:rFonts w:ascii="Palatino Linotype" w:eastAsia="Calibri" w:hAnsi="Palatino Linotype" w:cs="Tahoma"/>
          <w:bCs/>
          <w:iCs/>
          <w:lang w:val="es-ES_tradnl" w:eastAsia="en-US"/>
        </w:rPr>
        <w:t xml:space="preserve">Conforme a lo anterior, se logra advertir que toda persona que ingrese al servicio público debe cumplir con las especificaciones que para el cargo a ocupar son necesarias, esto es, los requisitos mínimos. Así entonces, este Instituto puede advertir que la pretensión del ahora Recurrente, </w:t>
      </w:r>
      <w:r w:rsidRPr="00C66689">
        <w:rPr>
          <w:rFonts w:ascii="Palatino Linotype" w:eastAsia="Calibri" w:hAnsi="Palatino Linotype" w:cs="Tahoma"/>
          <w:b/>
          <w:iCs/>
          <w:u w:val="single"/>
          <w:lang w:val="es-ES_tradnl" w:eastAsia="en-US"/>
        </w:rPr>
        <w:t>es obtener los documentos que conforman el expediente laboral</w:t>
      </w:r>
      <w:r w:rsidRPr="00C66689">
        <w:rPr>
          <w:rFonts w:ascii="Palatino Linotype" w:eastAsia="Calibri" w:hAnsi="Palatino Linotype" w:cs="Tahoma"/>
          <w:bCs/>
          <w:iCs/>
          <w:lang w:val="es-ES_tradnl" w:eastAsia="en-US"/>
        </w:rPr>
        <w:t xml:space="preserve"> </w:t>
      </w:r>
      <w:r w:rsidRPr="00C66689">
        <w:rPr>
          <w:rFonts w:ascii="Palatino Linotype" w:eastAsia="Palatino Linotype" w:hAnsi="Palatino Linotype" w:cs="Palatino Linotype"/>
          <w:i/>
        </w:rPr>
        <w:t>DEL PERSONAL QUE LABORA EN LA SEGUNDA, TERCERA, CUARTA, QUINTA REGIDURÍA DE VALLE DE CHALCO</w:t>
      </w:r>
      <w:r w:rsidRPr="00C66689">
        <w:rPr>
          <w:rFonts w:ascii="Palatino Linotype" w:eastAsia="Calibri" w:hAnsi="Palatino Linotype" w:cs="Tahoma"/>
          <w:bCs/>
          <w:iCs/>
          <w:lang w:val="es-ES_tradnl" w:eastAsia="en-US"/>
        </w:rPr>
        <w:t xml:space="preserve">; </w:t>
      </w:r>
      <w:r w:rsidRPr="00C66689">
        <w:rPr>
          <w:rFonts w:ascii="Palatino Linotype" w:eastAsia="Calibri" w:hAnsi="Palatino Linotype" w:cs="Tahoma"/>
          <w:b/>
          <w:iCs/>
          <w:u w:val="single"/>
          <w:lang w:val="es-ES_tradnl" w:eastAsia="en-US"/>
        </w:rPr>
        <w:t xml:space="preserve">esto es, las documentales que dan cuenta del cumplimiento de los requisitos previstos para ocupar los diversos cargos en la Administración Pública Municipal. </w:t>
      </w:r>
    </w:p>
    <w:p w14:paraId="4A57F7A2" w14:textId="77777777" w:rsidR="00C66689" w:rsidRPr="00C66689" w:rsidRDefault="00C66689" w:rsidP="00C66689">
      <w:pPr>
        <w:spacing w:line="360" w:lineRule="auto"/>
        <w:contextualSpacing/>
        <w:jc w:val="both"/>
        <w:rPr>
          <w:rFonts w:ascii="Palatino Linotype" w:eastAsia="Calibri" w:hAnsi="Palatino Linotype" w:cs="Tahoma"/>
          <w:b/>
          <w:iCs/>
          <w:u w:val="single"/>
          <w:lang w:val="es-ES_tradnl" w:eastAsia="en-US"/>
        </w:rPr>
      </w:pPr>
    </w:p>
    <w:p w14:paraId="2BC3D313" w14:textId="77777777" w:rsidR="00C66689" w:rsidRPr="00C66689" w:rsidRDefault="00C66689" w:rsidP="00C66689">
      <w:pPr>
        <w:tabs>
          <w:tab w:val="left" w:pos="8931"/>
        </w:tabs>
        <w:spacing w:line="360" w:lineRule="auto"/>
        <w:ind w:right="-93"/>
        <w:jc w:val="both"/>
        <w:rPr>
          <w:rFonts w:ascii="Palatino Linotype" w:eastAsia="Calibri" w:hAnsi="Palatino Linotype" w:cs="Arial"/>
          <w:lang w:eastAsia="en-US"/>
        </w:rPr>
      </w:pPr>
      <w:r w:rsidRPr="00C66689">
        <w:rPr>
          <w:rFonts w:ascii="Palatino Linotype" w:eastAsia="Calibri" w:hAnsi="Palatino Linotype" w:cs="Tahoma"/>
          <w:bCs/>
          <w:lang w:eastAsia="en-US"/>
        </w:rPr>
        <w:lastRenderedPageBreak/>
        <w:t xml:space="preserve">Por lo anterior, conviene señalar que si bien, dentro de los expedientes laborales se puede incluir información que no abona a la transparencia o que no se encuentra relacionada con el actuar de un servidor público, no obstante, </w:t>
      </w:r>
      <w:r w:rsidRPr="00C66689">
        <w:rPr>
          <w:rFonts w:ascii="Palatino Linotype" w:eastAsia="Calibri" w:hAnsi="Palatino Linotype" w:cs="Tahoma"/>
          <w:b/>
          <w:u w:val="single"/>
          <w:lang w:eastAsia="en-US"/>
        </w:rPr>
        <w:t>se deberán entregar todos aquellos documentos que, dentro del expediente laboral, den cuenta de la preparación académica y/o laboral de los servidores públicos requeridos</w:t>
      </w:r>
      <w:r w:rsidRPr="00C66689">
        <w:rPr>
          <w:rFonts w:ascii="Palatino Linotype" w:eastAsia="Calibri" w:hAnsi="Palatino Linotype" w:cs="Tahoma"/>
          <w:b/>
          <w:lang w:eastAsia="en-US"/>
        </w:rPr>
        <w:t xml:space="preserve">, </w:t>
      </w:r>
      <w:r w:rsidRPr="00C66689">
        <w:rPr>
          <w:rFonts w:ascii="Palatino Linotype" w:eastAsia="Calibri" w:hAnsi="Palatino Linotype" w:cs="Tahoma"/>
          <w:bCs/>
          <w:lang w:eastAsia="en-US"/>
        </w:rPr>
        <w:t xml:space="preserve">ya que </w:t>
      </w:r>
      <w:r w:rsidRPr="00C66689">
        <w:rPr>
          <w:rFonts w:ascii="Palatino Linotype" w:eastAsia="Calibri" w:hAnsi="Palatino Linotype" w:cs="Arial"/>
          <w:lang w:eastAsia="en-US"/>
        </w:rPr>
        <w:t xml:space="preserve">existe un interés público para dar a conocer dicha información, pues transparenta </w:t>
      </w:r>
      <w:r w:rsidRPr="00C66689">
        <w:rPr>
          <w:rFonts w:ascii="Palatino Linotype" w:eastAsia="Calibri" w:hAnsi="Palatino Linotype" w:cs="Arial"/>
          <w:b/>
          <w:bCs/>
          <w:lang w:eastAsia="en-US"/>
        </w:rPr>
        <w:t>que el personal que labora para el Sujeto Obligado cuenta con las capacidades, conocimientos y experiencia necesaria para cumplir con sus funciones.</w:t>
      </w:r>
    </w:p>
    <w:p w14:paraId="128555D9" w14:textId="77777777" w:rsidR="00C66689" w:rsidRPr="00C66689" w:rsidRDefault="00C66689" w:rsidP="00C66689">
      <w:pPr>
        <w:spacing w:line="360" w:lineRule="auto"/>
        <w:contextualSpacing/>
        <w:jc w:val="both"/>
        <w:rPr>
          <w:rFonts w:ascii="Palatino Linotype" w:eastAsia="Calibri" w:hAnsi="Palatino Linotype" w:cs="Tahoma"/>
          <w:b/>
          <w:iCs/>
          <w:u w:val="single"/>
          <w:lang w:val="es-ES_tradnl" w:eastAsia="en-US"/>
        </w:rPr>
      </w:pPr>
    </w:p>
    <w:p w14:paraId="203B266C" w14:textId="77777777" w:rsidR="00C66689" w:rsidRPr="00C66689" w:rsidRDefault="00C66689" w:rsidP="00C66689">
      <w:pPr>
        <w:tabs>
          <w:tab w:val="left" w:pos="3828"/>
        </w:tabs>
        <w:spacing w:line="360" w:lineRule="auto"/>
        <w:jc w:val="both"/>
        <w:rPr>
          <w:rFonts w:ascii="Palatino Linotype" w:hAnsi="Palatino Linotype" w:cs="Tahoma"/>
          <w:bCs/>
          <w:iCs/>
        </w:rPr>
      </w:pPr>
      <w:r w:rsidRPr="00C66689">
        <w:rPr>
          <w:rFonts w:ascii="Palatino Linotype" w:hAnsi="Palatino Linotype" w:cs="Tahoma"/>
          <w:bCs/>
        </w:rPr>
        <w:t xml:space="preserve">En este tenor, lo dicho toma relevancia, pues conforme al formato 17 LGT_Art_70_Fr_XVII (Información curricular y las sanciones administrativas definitivas de los(as) servidores(as) públicas(os) y/o personas que desempeñen un empleo, cargo o comisión) de los </w:t>
      </w:r>
      <w:r w:rsidRPr="00C66689">
        <w:rPr>
          <w:rFonts w:ascii="Palatino Linotype" w:hAnsi="Palatino Linotype" w:cs="Tahoma"/>
          <w:bCs/>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curricular, tal como lo es, </w:t>
      </w:r>
      <w:r w:rsidRPr="00C66689">
        <w:rPr>
          <w:rFonts w:ascii="Palatino Linotype" w:hAnsi="Palatino Linotype" w:cs="Tahoma"/>
          <w:b/>
          <w:bCs/>
          <w:iCs/>
        </w:rPr>
        <w:t>el nivel máximo de estudios concluido y comprobable</w:t>
      </w:r>
      <w:r w:rsidRPr="00C66689">
        <w:rPr>
          <w:rFonts w:ascii="Palatino Linotype" w:hAnsi="Palatino Linotype" w:cs="Tahoma"/>
          <w:bCs/>
          <w:iCs/>
        </w:rPr>
        <w:t xml:space="preserve">, </w:t>
      </w:r>
      <w:r w:rsidRPr="00C66689">
        <w:rPr>
          <w:rFonts w:ascii="Palatino Linotype" w:hAnsi="Palatino Linotype" w:cs="Tahoma"/>
          <w:b/>
          <w:iCs/>
        </w:rPr>
        <w:t xml:space="preserve">así como la experiencia laboral, </w:t>
      </w:r>
      <w:r w:rsidRPr="00C66689">
        <w:rPr>
          <w:rFonts w:ascii="Palatino Linotype" w:hAnsi="Palatino Linotype" w:cs="Tahoma"/>
          <w:bCs/>
          <w:iCs/>
        </w:rPr>
        <w:t>tal como se muestra continuación:</w:t>
      </w:r>
    </w:p>
    <w:p w14:paraId="183DC6BE" w14:textId="77777777" w:rsidR="00C66689" w:rsidRDefault="00C66689" w:rsidP="00C66689">
      <w:pPr>
        <w:tabs>
          <w:tab w:val="left" w:pos="8931"/>
        </w:tabs>
        <w:spacing w:line="360" w:lineRule="auto"/>
        <w:ind w:right="-93"/>
        <w:jc w:val="both"/>
        <w:rPr>
          <w:rFonts w:ascii="Palatino Linotype" w:eastAsia="Calibri" w:hAnsi="Palatino Linotype" w:cs="Arial"/>
          <w:sz w:val="22"/>
          <w:szCs w:val="22"/>
          <w:lang w:eastAsia="en-US"/>
        </w:rPr>
      </w:pPr>
    </w:p>
    <w:p w14:paraId="14FE21C5" w14:textId="77777777" w:rsidR="00C66689" w:rsidRDefault="00C66689" w:rsidP="00C66689">
      <w:pPr>
        <w:tabs>
          <w:tab w:val="left" w:pos="8931"/>
        </w:tabs>
        <w:spacing w:line="360" w:lineRule="auto"/>
        <w:ind w:left="567" w:right="-93"/>
        <w:jc w:val="both"/>
        <w:rPr>
          <w:rFonts w:ascii="Palatino Linotype" w:eastAsia="Calibri" w:hAnsi="Palatino Linotype" w:cs="Arial"/>
          <w:sz w:val="22"/>
          <w:szCs w:val="22"/>
          <w:lang w:eastAsia="en-US"/>
        </w:rPr>
      </w:pPr>
      <w:r w:rsidRPr="00F329D3">
        <w:rPr>
          <w:rFonts w:ascii="Palatino Linotype" w:hAnsi="Palatino Linotype"/>
          <w:noProof/>
          <w:highlight w:val="yellow"/>
          <w:lang w:val="es-MX" w:eastAsia="es-MX"/>
        </w:rPr>
        <w:lastRenderedPageBreak/>
        <w:drawing>
          <wp:inline distT="0" distB="0" distL="0" distR="0" wp14:anchorId="4AE5AFF3" wp14:editId="689BC894">
            <wp:extent cx="4996020" cy="150287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3237" cy="1514070"/>
                    </a:xfrm>
                    <a:prstGeom prst="rect">
                      <a:avLst/>
                    </a:prstGeom>
                  </pic:spPr>
                </pic:pic>
              </a:graphicData>
            </a:graphic>
          </wp:inline>
        </w:drawing>
      </w:r>
    </w:p>
    <w:p w14:paraId="7915FAC4" w14:textId="77777777" w:rsidR="00C66689" w:rsidRPr="00C66689" w:rsidRDefault="00C66689" w:rsidP="00C66689">
      <w:pPr>
        <w:pStyle w:val="Prrafodelista"/>
        <w:spacing w:line="360" w:lineRule="auto"/>
        <w:ind w:left="0"/>
        <w:jc w:val="both"/>
        <w:rPr>
          <w:rFonts w:ascii="Palatino Linotype" w:hAnsi="Palatino Linotype" w:cs="Arial"/>
          <w:sz w:val="24"/>
          <w:szCs w:val="24"/>
        </w:rPr>
      </w:pPr>
      <w:r w:rsidRPr="00C66689">
        <w:rPr>
          <w:rFonts w:ascii="Palatino Linotype" w:hAnsi="Palatino Linotype" w:cs="Arial"/>
          <w:sz w:val="24"/>
          <w:szCs w:val="24"/>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Ayuntamiento de Toluca, acreditaron el nivel académico y la experiencia necesaria para ocupar un cargo público dentro de su estructura orgánica. </w:t>
      </w:r>
    </w:p>
    <w:p w14:paraId="5B4223EB" w14:textId="77777777" w:rsidR="00C66689" w:rsidRPr="00C66689" w:rsidRDefault="00C66689" w:rsidP="00C66689">
      <w:pPr>
        <w:pStyle w:val="Prrafodelista"/>
        <w:spacing w:line="360" w:lineRule="auto"/>
        <w:ind w:left="0"/>
        <w:jc w:val="both"/>
        <w:rPr>
          <w:rFonts w:ascii="Palatino Linotype" w:hAnsi="Palatino Linotype" w:cs="Arial"/>
          <w:sz w:val="24"/>
          <w:szCs w:val="24"/>
        </w:rPr>
      </w:pPr>
    </w:p>
    <w:p w14:paraId="1368CBCF" w14:textId="77777777" w:rsidR="00C66689" w:rsidRPr="00C66689" w:rsidRDefault="00C66689" w:rsidP="00C66689">
      <w:pPr>
        <w:autoSpaceDE w:val="0"/>
        <w:autoSpaceDN w:val="0"/>
        <w:spacing w:line="360" w:lineRule="auto"/>
        <w:jc w:val="both"/>
        <w:rPr>
          <w:rFonts w:ascii="Palatino Linotype" w:eastAsia="Calibri" w:hAnsi="Palatino Linotype" w:cs="Tahoma"/>
          <w:bCs/>
        </w:rPr>
      </w:pPr>
      <w:r w:rsidRPr="00C66689">
        <w:rPr>
          <w:rFonts w:ascii="Palatino Linotype" w:hAnsi="Palatino Linotype" w:cs="Tahoma"/>
          <w:bCs/>
        </w:rPr>
        <w:t xml:space="preserve">Establecido lo anterior, y tal como se refirió en párrafos precedentes, de la naturaleza jurídica de los documentos requeridos por el Particular, se pueden desprender datos susceptibles de clasificación en términos del numeral 143 de la Ley de Transparencia y Acceso a la Información Pública del Estado de México y Municipios, por lo tanto, </w:t>
      </w:r>
      <w:r w:rsidRPr="00C66689">
        <w:rPr>
          <w:rFonts w:ascii="Palatino Linotype" w:eastAsia="Calibri" w:hAnsi="Palatino Linotype" w:cs="Tahoma"/>
          <w:bCs/>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365F8B15" w14:textId="77777777" w:rsidR="00C66689" w:rsidRPr="00C66689" w:rsidRDefault="00C66689" w:rsidP="00C66689">
      <w:pPr>
        <w:autoSpaceDE w:val="0"/>
        <w:autoSpaceDN w:val="0"/>
        <w:spacing w:line="360" w:lineRule="auto"/>
        <w:jc w:val="both"/>
        <w:rPr>
          <w:rFonts w:ascii="Palatino Linotype" w:eastAsia="Calibri" w:hAnsi="Palatino Linotype" w:cs="Tahoma"/>
          <w:bCs/>
        </w:rPr>
      </w:pPr>
    </w:p>
    <w:p w14:paraId="0A677807" w14:textId="77777777" w:rsidR="00C66689" w:rsidRPr="00C66689" w:rsidRDefault="00C66689" w:rsidP="00C66689">
      <w:pPr>
        <w:autoSpaceDE w:val="0"/>
        <w:autoSpaceDN w:val="0"/>
        <w:spacing w:line="360" w:lineRule="auto"/>
        <w:jc w:val="both"/>
        <w:rPr>
          <w:rFonts w:ascii="Palatino Linotype" w:eastAsia="Calibri" w:hAnsi="Palatino Linotype" w:cs="Tahoma"/>
          <w:bCs/>
        </w:rPr>
      </w:pPr>
      <w:r w:rsidRPr="00C66689">
        <w:rPr>
          <w:rFonts w:ascii="Palatino Linotype" w:eastAsia="Calibri" w:hAnsi="Palatino Linotype" w:cs="Tahoma"/>
          <w:bCs/>
        </w:rPr>
        <w:t xml:space="preserve">Igualmente, el segundo párrafo del artículo 16 de dicho ordenamiento, dispone que toda persona tiene derecho a la protección de sus datos personales, al acceso, rectificación y cancelación de los mismos; así como, a manifestar su oposición, en los </w:t>
      </w:r>
      <w:r w:rsidRPr="00C66689">
        <w:rPr>
          <w:rFonts w:ascii="Palatino Linotype" w:eastAsia="Calibri" w:hAnsi="Palatino Linotype" w:cs="Tahoma"/>
          <w:bCs/>
        </w:rPr>
        <w:lastRenderedPageBreak/>
        <w:t>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E745E63" w14:textId="77777777" w:rsidR="00C66689" w:rsidRPr="00C66689" w:rsidRDefault="00C66689" w:rsidP="00C66689">
      <w:pPr>
        <w:spacing w:line="360" w:lineRule="auto"/>
        <w:jc w:val="both"/>
        <w:rPr>
          <w:rFonts w:ascii="Palatino Linotype" w:eastAsia="Calibri" w:hAnsi="Palatino Linotype" w:cs="Tahoma"/>
          <w:bCs/>
        </w:rPr>
      </w:pPr>
    </w:p>
    <w:p w14:paraId="1155DE80"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6458282" w14:textId="77777777" w:rsidR="00C66689" w:rsidRPr="00C66689" w:rsidRDefault="00C66689" w:rsidP="00C66689">
      <w:pPr>
        <w:spacing w:line="360" w:lineRule="auto"/>
        <w:jc w:val="both"/>
        <w:rPr>
          <w:rFonts w:ascii="Palatino Linotype" w:eastAsia="Calibri" w:hAnsi="Palatino Linotype" w:cs="Tahoma"/>
          <w:bCs/>
        </w:rPr>
      </w:pPr>
    </w:p>
    <w:p w14:paraId="53AC7CEF"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B41B026" w14:textId="77777777" w:rsidR="00C66689" w:rsidRPr="00C66689" w:rsidRDefault="00C66689" w:rsidP="00C66689">
      <w:pPr>
        <w:spacing w:line="360" w:lineRule="auto"/>
        <w:jc w:val="both"/>
        <w:rPr>
          <w:rFonts w:ascii="Palatino Linotype" w:eastAsia="Calibri" w:hAnsi="Palatino Linotype" w:cs="Tahoma"/>
          <w:bCs/>
        </w:rPr>
      </w:pPr>
    </w:p>
    <w:p w14:paraId="420F54AE"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1307DDC" w14:textId="77777777" w:rsidR="00C66689" w:rsidRPr="00C66689" w:rsidRDefault="00C66689" w:rsidP="00C66689">
      <w:pPr>
        <w:spacing w:line="360" w:lineRule="auto"/>
        <w:jc w:val="both"/>
        <w:rPr>
          <w:rFonts w:ascii="Palatino Linotype" w:eastAsia="Calibri" w:hAnsi="Palatino Linotype" w:cs="Tahoma"/>
          <w:bCs/>
        </w:rPr>
      </w:pPr>
    </w:p>
    <w:p w14:paraId="1C595B48" w14:textId="77777777" w:rsid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8A69874" w14:textId="77777777" w:rsidR="00C66689" w:rsidRPr="00C66689" w:rsidRDefault="00C66689" w:rsidP="00C66689">
      <w:pPr>
        <w:spacing w:line="360" w:lineRule="auto"/>
        <w:jc w:val="both"/>
        <w:rPr>
          <w:rFonts w:ascii="Palatino Linotype" w:eastAsia="Calibri" w:hAnsi="Palatino Linotype" w:cs="Tahoma"/>
          <w:bCs/>
        </w:rPr>
      </w:pPr>
    </w:p>
    <w:p w14:paraId="2B0FA463"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En términos de lo expuesto, la documentación y aquellos datos que se consideren confidenciales, serán una limitante del derecho de acceso a la información, siempre y cuando:</w:t>
      </w:r>
    </w:p>
    <w:p w14:paraId="12222B88" w14:textId="77777777" w:rsidR="00C66689" w:rsidRPr="00C66689" w:rsidRDefault="00C66689" w:rsidP="00C66689">
      <w:pPr>
        <w:spacing w:line="360" w:lineRule="auto"/>
        <w:jc w:val="both"/>
        <w:rPr>
          <w:rFonts w:ascii="Palatino Linotype" w:eastAsia="Calibri" w:hAnsi="Palatino Linotype" w:cs="Tahoma"/>
          <w:bCs/>
        </w:rPr>
      </w:pPr>
    </w:p>
    <w:p w14:paraId="43ECB169" w14:textId="77777777" w:rsidR="00C66689" w:rsidRPr="00C66689" w:rsidRDefault="00C66689" w:rsidP="00C66689">
      <w:pPr>
        <w:numPr>
          <w:ilvl w:val="0"/>
          <w:numId w:val="17"/>
        </w:numPr>
        <w:spacing w:line="360" w:lineRule="auto"/>
        <w:contextualSpacing/>
        <w:jc w:val="both"/>
        <w:rPr>
          <w:rFonts w:ascii="Palatino Linotype" w:eastAsia="Calibri" w:hAnsi="Palatino Linotype" w:cs="Tahoma"/>
          <w:bCs/>
        </w:rPr>
      </w:pPr>
      <w:r w:rsidRPr="00C66689">
        <w:rPr>
          <w:rFonts w:ascii="Palatino Linotype" w:eastAsia="Calibri" w:hAnsi="Palatino Linotype" w:cs="Tahoma"/>
          <w:bCs/>
        </w:rPr>
        <w:t xml:space="preserve">Se trate de datos personales o información privada; esto es, información concerniente a una persona física o jurídico colectiva y que esta sea identificada o identificable. </w:t>
      </w:r>
    </w:p>
    <w:p w14:paraId="6A5EDB0A" w14:textId="77777777" w:rsidR="00C66689" w:rsidRPr="00C66689" w:rsidRDefault="00C66689" w:rsidP="00C66689">
      <w:pPr>
        <w:numPr>
          <w:ilvl w:val="0"/>
          <w:numId w:val="17"/>
        </w:numPr>
        <w:spacing w:line="360" w:lineRule="auto"/>
        <w:contextualSpacing/>
        <w:jc w:val="both"/>
        <w:rPr>
          <w:rFonts w:ascii="Palatino Linotype" w:eastAsia="Calibri" w:hAnsi="Palatino Linotype" w:cs="Tahoma"/>
          <w:bCs/>
        </w:rPr>
      </w:pPr>
      <w:r w:rsidRPr="00C66689">
        <w:rPr>
          <w:rFonts w:ascii="Palatino Linotype" w:eastAsia="Calibri" w:hAnsi="Palatino Linotype" w:cs="Tahoma"/>
          <w:bCs/>
        </w:rPr>
        <w:t xml:space="preserve">Para la difusión de los datos, se requiera el consentimiento del titular. </w:t>
      </w:r>
    </w:p>
    <w:p w14:paraId="5405FCED" w14:textId="77777777" w:rsidR="00C66689" w:rsidRPr="00C66689" w:rsidRDefault="00C66689" w:rsidP="00C66689">
      <w:pPr>
        <w:spacing w:line="360" w:lineRule="auto"/>
        <w:jc w:val="both"/>
        <w:rPr>
          <w:rFonts w:ascii="Palatino Linotype" w:eastAsia="Calibri" w:hAnsi="Palatino Linotype" w:cs="Tahoma"/>
          <w:bCs/>
        </w:rPr>
      </w:pPr>
    </w:p>
    <w:p w14:paraId="04C4F854"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w:t>
      </w:r>
      <w:r w:rsidRPr="00C66689">
        <w:rPr>
          <w:rFonts w:ascii="Palatino Linotype" w:eastAsia="Calibri" w:hAnsi="Palatino Linotype" w:cs="Tahoma"/>
          <w:bCs/>
        </w:rPr>
        <w:lastRenderedPageBreak/>
        <w:t xml:space="preserve">o jurídico colectiva identificada o identificable (cuando su identidad pueda determinarse directa o indirectamente a través de cualquier documento informativo físico o electrónico), establecida en cualquier formato o modalidad. </w:t>
      </w:r>
    </w:p>
    <w:p w14:paraId="13775508" w14:textId="77777777" w:rsidR="00C66689" w:rsidRPr="00C66689" w:rsidRDefault="00C66689" w:rsidP="00C66689">
      <w:pPr>
        <w:spacing w:line="360" w:lineRule="auto"/>
        <w:jc w:val="both"/>
        <w:rPr>
          <w:rFonts w:ascii="Palatino Linotype" w:eastAsia="Calibri" w:hAnsi="Palatino Linotype" w:cs="Tahoma"/>
          <w:bCs/>
        </w:rPr>
      </w:pPr>
    </w:p>
    <w:p w14:paraId="6405D551"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Además, en el artículo 5° de dicho ordenamiento jurídico, establece que es la Ley aplicable para todo tratamiento de datos personales.</w:t>
      </w:r>
    </w:p>
    <w:p w14:paraId="4ED57438" w14:textId="77777777" w:rsidR="00C66689" w:rsidRPr="00C66689" w:rsidRDefault="00C66689" w:rsidP="00C66689">
      <w:pPr>
        <w:spacing w:line="360" w:lineRule="auto"/>
        <w:jc w:val="both"/>
        <w:rPr>
          <w:rFonts w:ascii="Palatino Linotype" w:eastAsia="Calibri" w:hAnsi="Palatino Linotype" w:cs="Tahoma"/>
          <w:bCs/>
        </w:rPr>
      </w:pPr>
    </w:p>
    <w:p w14:paraId="6DD8627B"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146F63B" w14:textId="77777777" w:rsidR="00C66689" w:rsidRPr="00C66689" w:rsidRDefault="00C66689" w:rsidP="00C66689">
      <w:pPr>
        <w:spacing w:line="360" w:lineRule="auto"/>
        <w:jc w:val="both"/>
        <w:rPr>
          <w:rFonts w:ascii="Palatino Linotype" w:eastAsia="Calibri" w:hAnsi="Palatino Linotype" w:cs="Tahoma"/>
          <w:bCs/>
        </w:rPr>
      </w:pPr>
    </w:p>
    <w:p w14:paraId="3A60FE7D"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60FDF12" w14:textId="77777777" w:rsidR="00C66689" w:rsidRPr="00C66689" w:rsidRDefault="00C66689" w:rsidP="00C66689">
      <w:pPr>
        <w:spacing w:line="360" w:lineRule="auto"/>
        <w:jc w:val="both"/>
        <w:rPr>
          <w:rFonts w:ascii="Palatino Linotype" w:eastAsia="Calibri" w:hAnsi="Palatino Linotype" w:cs="Tahoma"/>
          <w:bCs/>
        </w:rPr>
      </w:pPr>
    </w:p>
    <w:p w14:paraId="19ED9154"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9ED0A8C" w14:textId="77777777" w:rsidR="00C66689" w:rsidRPr="00C66689" w:rsidRDefault="00C66689" w:rsidP="00C66689">
      <w:pPr>
        <w:spacing w:line="360" w:lineRule="auto"/>
        <w:jc w:val="both"/>
        <w:rPr>
          <w:rFonts w:ascii="Palatino Linotype" w:eastAsia="Calibri" w:hAnsi="Palatino Linotype" w:cs="Tahoma"/>
          <w:bCs/>
        </w:rPr>
      </w:pPr>
    </w:p>
    <w:p w14:paraId="25BA7E31"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De tal suerte, las instituciones públicas tienen la doble responsabilidad, por un lado, de proteger los datos personales y por otro, darles publicidad cuando la relevancia de esos datos sea de interés público.</w:t>
      </w:r>
    </w:p>
    <w:p w14:paraId="7E87F5C3" w14:textId="77777777" w:rsidR="00C66689" w:rsidRPr="00C66689" w:rsidRDefault="00C66689" w:rsidP="00C66689">
      <w:pPr>
        <w:spacing w:line="360" w:lineRule="auto"/>
        <w:jc w:val="both"/>
        <w:rPr>
          <w:rFonts w:ascii="Palatino Linotype" w:eastAsia="Calibri" w:hAnsi="Palatino Linotype" w:cs="Tahoma"/>
          <w:bCs/>
        </w:rPr>
      </w:pPr>
    </w:p>
    <w:p w14:paraId="40EC437C"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42E5B973" w14:textId="77777777" w:rsidR="00C66689" w:rsidRPr="00C66689" w:rsidRDefault="00C66689" w:rsidP="00C66689">
      <w:pPr>
        <w:spacing w:line="360" w:lineRule="auto"/>
        <w:jc w:val="both"/>
        <w:rPr>
          <w:rFonts w:ascii="Palatino Linotype" w:eastAsia="Calibri" w:hAnsi="Palatino Linotype" w:cs="Tahoma"/>
          <w:bCs/>
        </w:rPr>
      </w:pPr>
    </w:p>
    <w:p w14:paraId="02083C9C" w14:textId="77777777" w:rsidR="00C66689" w:rsidRPr="00C66689" w:rsidRDefault="00C66689" w:rsidP="00C66689">
      <w:pPr>
        <w:spacing w:line="360" w:lineRule="auto"/>
        <w:jc w:val="both"/>
        <w:rPr>
          <w:rFonts w:ascii="Palatino Linotype" w:eastAsia="Calibri" w:hAnsi="Palatino Linotype" w:cs="Tahoma"/>
          <w:bCs/>
        </w:rPr>
      </w:pPr>
      <w:r w:rsidRPr="00C66689">
        <w:rPr>
          <w:rFonts w:ascii="Palatino Linotype" w:eastAsia="Calibri" w:hAnsi="Palatino Linotype" w:cs="Tahoma"/>
          <w:bCs/>
        </w:rPr>
        <w:t xml:space="preserve">Dada la complejidad de la información cuando involucra datos personales, pudiera pensarse que se trata de dos derechos en colisión; por un lado, la garantía individual de conocer sobre el ejercicio de atribuciones de servidores públicos así como de </w:t>
      </w:r>
      <w:r w:rsidRPr="00C66689">
        <w:rPr>
          <w:rFonts w:ascii="Palatino Linotype" w:eastAsia="Calibri" w:hAnsi="Palatino Linotype" w:cs="Tahoma"/>
          <w:bCs/>
        </w:rPr>
        <w:lastRenderedPageBreak/>
        <w:t>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109D942" w14:textId="77777777" w:rsidR="00C66689" w:rsidRPr="00C66689" w:rsidRDefault="00C66689" w:rsidP="00C66689">
      <w:pPr>
        <w:spacing w:line="360" w:lineRule="auto"/>
        <w:jc w:val="both"/>
        <w:rPr>
          <w:rFonts w:ascii="Palatino Linotype" w:eastAsia="Calibri" w:hAnsi="Palatino Linotype" w:cs="Tahoma"/>
          <w:bCs/>
        </w:rPr>
      </w:pPr>
    </w:p>
    <w:p w14:paraId="41E06F61" w14:textId="77777777" w:rsidR="00C66689" w:rsidRPr="00C66689" w:rsidRDefault="00C66689" w:rsidP="00C66689">
      <w:pPr>
        <w:autoSpaceDE w:val="0"/>
        <w:autoSpaceDN w:val="0"/>
        <w:spacing w:line="360" w:lineRule="auto"/>
        <w:jc w:val="both"/>
        <w:rPr>
          <w:rFonts w:ascii="Palatino Linotype" w:hAnsi="Palatino Linotype" w:cs="Tahoma"/>
          <w:bCs/>
        </w:rPr>
      </w:pPr>
      <w:r w:rsidRPr="00C66689">
        <w:rPr>
          <w:rFonts w:ascii="Palatino Linotype" w:eastAsia="Calibri" w:hAnsi="Palatino Linotype" w:cs="Tahoma"/>
          <w:b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A1DA1C5" w14:textId="77777777" w:rsidR="00C66689" w:rsidRPr="00C66689" w:rsidRDefault="00C66689" w:rsidP="00C66689">
      <w:pPr>
        <w:spacing w:line="360" w:lineRule="auto"/>
        <w:jc w:val="both"/>
        <w:rPr>
          <w:rFonts w:ascii="Palatino Linotype" w:eastAsia="Calibri" w:hAnsi="Palatino Linotype" w:cs="Tahoma"/>
          <w:bCs/>
          <w:lang w:eastAsia="en-US"/>
        </w:rPr>
      </w:pPr>
    </w:p>
    <w:p w14:paraId="3DD3F1FC" w14:textId="77777777" w:rsidR="00C66689" w:rsidRPr="00C66689" w:rsidRDefault="00C66689" w:rsidP="00C66689">
      <w:pPr>
        <w:spacing w:line="360" w:lineRule="auto"/>
        <w:jc w:val="both"/>
        <w:rPr>
          <w:rFonts w:ascii="Palatino Linotype" w:eastAsia="Calibri" w:hAnsi="Palatino Linotype" w:cs="Tahoma"/>
          <w:bCs/>
          <w:lang w:eastAsia="en-US"/>
        </w:rPr>
      </w:pPr>
      <w:r w:rsidRPr="00C66689">
        <w:rPr>
          <w:rFonts w:ascii="Palatino Linotype" w:eastAsia="Calibri" w:hAnsi="Palatino Linotype" w:cs="Tahoma"/>
          <w:bCs/>
          <w:lang w:eastAsia="en-US"/>
        </w:rPr>
        <w:t>Bajo ese contexto, se analizarán de manera enunciativa más no limitativa algunos datos personales que pueden encontrarse dentro de los documentos que pueden dar cuenta de lo requerido por el Particular; esto es, verificar si actualizan la causal de clasificación establecida en el artículo 143, fracción I, de la Ley de Transparencia y Acceso a la Información Pública del Estado de México y Municipios.</w:t>
      </w:r>
    </w:p>
    <w:p w14:paraId="06F72E36" w14:textId="77777777" w:rsidR="00C66689" w:rsidRPr="00E00317" w:rsidRDefault="00C66689" w:rsidP="00C66689">
      <w:pPr>
        <w:spacing w:line="360" w:lineRule="auto"/>
        <w:jc w:val="both"/>
        <w:rPr>
          <w:rFonts w:ascii="Palatino Linotype" w:eastAsia="Calibri" w:hAnsi="Palatino Linotype" w:cs="Tahoma"/>
          <w:b/>
          <w:sz w:val="22"/>
          <w:szCs w:val="22"/>
          <w:lang w:eastAsia="en-US"/>
        </w:rPr>
      </w:pPr>
      <w:r w:rsidRPr="00E00317">
        <w:rPr>
          <w:rFonts w:ascii="Palatino Linotype" w:eastAsia="Calibri" w:hAnsi="Palatino Linotype" w:cs="Tahoma"/>
          <w:b/>
          <w:sz w:val="22"/>
          <w:szCs w:val="22"/>
          <w:lang w:eastAsia="en-US"/>
        </w:rPr>
        <w:t>•</w:t>
      </w:r>
      <w:r w:rsidRPr="00E00317">
        <w:rPr>
          <w:rFonts w:ascii="Palatino Linotype" w:eastAsia="Calibri" w:hAnsi="Palatino Linotype" w:cs="Tahoma"/>
          <w:b/>
          <w:sz w:val="22"/>
          <w:szCs w:val="22"/>
          <w:lang w:eastAsia="en-US"/>
        </w:rPr>
        <w:tab/>
        <w:t>Acta de Nacimiento.</w:t>
      </w:r>
    </w:p>
    <w:p w14:paraId="53B4830A" w14:textId="77777777" w:rsidR="00C66689" w:rsidRPr="00E00317" w:rsidRDefault="00C66689" w:rsidP="00C66689">
      <w:pPr>
        <w:spacing w:line="360" w:lineRule="auto"/>
        <w:jc w:val="both"/>
        <w:rPr>
          <w:rFonts w:ascii="Palatino Linotype" w:eastAsia="Calibri" w:hAnsi="Palatino Linotype" w:cs="Tahoma"/>
          <w:bCs/>
          <w:sz w:val="22"/>
          <w:szCs w:val="22"/>
          <w:lang w:eastAsia="en-US"/>
        </w:rPr>
      </w:pPr>
    </w:p>
    <w:p w14:paraId="6BC9AEC6"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sentido, el acta de nacimiento, es un documento oficial mediante el cual se registran, entre otros datos, la fecha, hora y lugar del nacimiento, el sexo del presentado, el nombre, la razón de si es presentado vivo o muerto, la impresión de la huella digital si está vivo, el nombre y la Clave Única de Registro de Población, de conformidad con lo establecido en el artículo 3.10 del Código Civil del Estado de México</w:t>
      </w:r>
      <w:r>
        <w:t xml:space="preserve">, </w:t>
      </w:r>
      <w:r>
        <w:rPr>
          <w:rFonts w:ascii="Palatino Linotype" w:eastAsia="Palatino Linotype" w:hAnsi="Palatino Linotype" w:cs="Palatino Linotype"/>
        </w:rPr>
        <w:t>con este documento se legaliza la filiación o unión con sus padres.</w:t>
      </w:r>
    </w:p>
    <w:p w14:paraId="3342CE6D"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de acuerdo con el Formato Único del Acta de Nacimiento publicado por la Secretaría de Gobernación en el enlace </w:t>
      </w:r>
      <w:hyperlink r:id="rId10">
        <w:r>
          <w:rPr>
            <w:rFonts w:ascii="Palatino Linotype" w:eastAsia="Palatino Linotype" w:hAnsi="Palatino Linotype" w:cs="Palatino Linotype"/>
            <w:i/>
            <w:color w:val="000000"/>
            <w:u w:val="single"/>
          </w:rPr>
          <w:t>http://www.diputados.gob.mx/documentos/N_Acta_Nacimiento.pdf</w:t>
        </w:r>
      </w:hyperlink>
      <w:r>
        <w:rPr>
          <w:rFonts w:ascii="Palatino Linotype" w:eastAsia="Palatino Linotype" w:hAnsi="Palatino Linotype" w:cs="Palatino Linotype"/>
          <w:i/>
        </w:rPr>
        <w:t xml:space="preserve">, </w:t>
      </w:r>
      <w:r>
        <w:rPr>
          <w:rFonts w:ascii="Palatino Linotype" w:eastAsia="Palatino Linotype" w:hAnsi="Palatino Linotype" w:cs="Palatino Linotype"/>
        </w:rPr>
        <w:t>se advierte que el acta de nacimiento se compone de quince elementos, siendo los siguientes:</w:t>
      </w:r>
    </w:p>
    <w:p w14:paraId="24F6060A"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a) Folio de Impresión.</w:t>
      </w:r>
    </w:p>
    <w:p w14:paraId="0D526A54"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b) Denominación del Documento. </w:t>
      </w:r>
    </w:p>
    <w:p w14:paraId="2DC5D0F0"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c) Identificador Electrónico. </w:t>
      </w:r>
    </w:p>
    <w:p w14:paraId="18ED586A" w14:textId="77777777" w:rsidR="00C66689" w:rsidRDefault="00C66689" w:rsidP="00C66689">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d) Elementos del Registro. </w:t>
      </w:r>
    </w:p>
    <w:p w14:paraId="64658A16" w14:textId="77777777" w:rsidR="00C66689" w:rsidRDefault="00C66689" w:rsidP="00C66689">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e) Datos de la Persona Registrada. </w:t>
      </w:r>
    </w:p>
    <w:p w14:paraId="266F54F2" w14:textId="77777777" w:rsidR="00C66689" w:rsidRDefault="00C66689" w:rsidP="00C66689">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f) Datos de Filiación de la Persona Registrada.</w:t>
      </w:r>
    </w:p>
    <w:p w14:paraId="181A916C" w14:textId="77777777" w:rsidR="00C66689" w:rsidRDefault="00C66689" w:rsidP="00C66689">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g) Anotaciones Marginales. </w:t>
      </w:r>
    </w:p>
    <w:p w14:paraId="4E4996FA"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h) Certificación. </w:t>
      </w:r>
    </w:p>
    <w:p w14:paraId="7831DE3E"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i) Código Bidimensional QR que contiene información encriptada del acta. </w:t>
      </w:r>
    </w:p>
    <w:p w14:paraId="2C27E02B"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j) Leyenda “Soy México” </w:t>
      </w:r>
    </w:p>
    <w:p w14:paraId="10CF9DFA"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k) Firma Electrónica Avanzada. </w:t>
      </w:r>
    </w:p>
    <w:p w14:paraId="07EC36D2"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 Firma y datos de la autoridad emisora. </w:t>
      </w:r>
    </w:p>
    <w:p w14:paraId="0BFFD635" w14:textId="77777777" w:rsidR="00C66689" w:rsidRDefault="00C66689" w:rsidP="00C66689">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m) Código QR. </w:t>
      </w:r>
    </w:p>
    <w:p w14:paraId="70C96067"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n) Código de Verificación. </w:t>
      </w:r>
    </w:p>
    <w:p w14:paraId="7884559D" w14:textId="77777777" w:rsidR="00C66689" w:rsidRDefault="00C66689" w:rsidP="00C66689">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o) Leyenda de instrucciones para la verificación del documento.</w:t>
      </w:r>
    </w:p>
    <w:p w14:paraId="07D54E2B" w14:textId="77777777" w:rsidR="00C66689" w:rsidRDefault="00C66689" w:rsidP="00C66689">
      <w:pPr>
        <w:spacing w:before="240" w:after="240" w:line="360" w:lineRule="auto"/>
        <w:jc w:val="both"/>
        <w:rPr>
          <w:rFonts w:ascii="Palatino Linotype" w:eastAsia="Palatino Linotype" w:hAnsi="Palatino Linotype" w:cs="Palatino Linotype"/>
        </w:rPr>
      </w:pPr>
      <w:bookmarkStart w:id="1" w:name="_heading=h.3dy6vkm" w:colFirst="0" w:colLast="0"/>
      <w:bookmarkEnd w:id="1"/>
      <w:r>
        <w:rPr>
          <w:rFonts w:ascii="Palatino Linotype" w:eastAsia="Palatino Linotype" w:hAnsi="Palatino Linotype" w:cs="Palatino Linotype"/>
        </w:rPr>
        <w:t xml:space="preserve">Siendo de suma importancia mencionar que la información relativa a los incisos </w:t>
      </w:r>
      <w:r>
        <w:rPr>
          <w:rFonts w:ascii="Palatino Linotype" w:eastAsia="Palatino Linotype" w:hAnsi="Palatino Linotype" w:cs="Palatino Linotype"/>
          <w:b/>
        </w:rPr>
        <w:t>d) elementos de registro, e) datos de la persona registrada, f) datos de filiación de la persona registrada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 anotaciones marginales </w:t>
      </w:r>
      <w:r>
        <w:rPr>
          <w:rFonts w:ascii="Palatino Linotype" w:eastAsia="Palatino Linotype" w:hAnsi="Palatino Linotype" w:cs="Palatino Linotype"/>
        </w:rPr>
        <w:t>y</w:t>
      </w:r>
      <w:r>
        <w:rPr>
          <w:rFonts w:ascii="Palatino Linotype" w:eastAsia="Palatino Linotype" w:hAnsi="Palatino Linotype" w:cs="Palatino Linotype"/>
          <w:b/>
        </w:rPr>
        <w:t xml:space="preserve"> m) Código QR, </w:t>
      </w:r>
      <w:r>
        <w:rPr>
          <w:rFonts w:ascii="Palatino Linotype" w:eastAsia="Palatino Linotype" w:hAnsi="Palatino Linotype" w:cs="Palatino Linotype"/>
        </w:rPr>
        <w:t>se encuentra intrínsecamente relacionada con la esfera privada de una persona haciéndole identificada o identificable, como al contener los siguientes datos:</w:t>
      </w:r>
    </w:p>
    <w:p w14:paraId="1D246AEA"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103DD35C" wp14:editId="2EE23C53">
            <wp:extent cx="5610225" cy="2933700"/>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0225" cy="2933700"/>
                    </a:xfrm>
                    <a:prstGeom prst="rect">
                      <a:avLst/>
                    </a:prstGeom>
                    <a:ln/>
                  </pic:spPr>
                </pic:pic>
              </a:graphicData>
            </a:graphic>
          </wp:inline>
        </w:drawing>
      </w:r>
    </w:p>
    <w:p w14:paraId="19265BB1"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8311611" wp14:editId="4E2862D1">
            <wp:extent cx="5610225" cy="3486150"/>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18120"/>
                    <a:stretch>
                      <a:fillRect/>
                    </a:stretch>
                  </pic:blipFill>
                  <pic:spPr>
                    <a:xfrm>
                      <a:off x="0" y="0"/>
                      <a:ext cx="5610225" cy="3486150"/>
                    </a:xfrm>
                    <a:prstGeom prst="rect">
                      <a:avLst/>
                    </a:prstGeom>
                    <a:ln/>
                  </pic:spPr>
                </pic:pic>
              </a:graphicData>
            </a:graphic>
          </wp:inline>
        </w:drawing>
      </w:r>
    </w:p>
    <w:p w14:paraId="6F98501E"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E63C131" wp14:editId="53F769C3">
            <wp:extent cx="5610225" cy="58102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85010" b="1343"/>
                    <a:stretch>
                      <a:fillRect/>
                    </a:stretch>
                  </pic:blipFill>
                  <pic:spPr>
                    <a:xfrm>
                      <a:off x="0" y="0"/>
                      <a:ext cx="5610225" cy="581025"/>
                    </a:xfrm>
                    <a:prstGeom prst="rect">
                      <a:avLst/>
                    </a:prstGeom>
                    <a:ln/>
                  </pic:spPr>
                </pic:pic>
              </a:graphicData>
            </a:graphic>
          </wp:inline>
        </w:drawing>
      </w:r>
    </w:p>
    <w:p w14:paraId="41467F4B"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5A14C82" wp14:editId="2800FBEF">
            <wp:extent cx="5577840" cy="914400"/>
            <wp:effectExtent l="0" t="0" r="0" b="0"/>
            <wp:docPr id="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77840" cy="914400"/>
                    </a:xfrm>
                    <a:prstGeom prst="rect">
                      <a:avLst/>
                    </a:prstGeom>
                    <a:ln/>
                  </pic:spPr>
                </pic:pic>
              </a:graphicData>
            </a:graphic>
          </wp:inline>
        </w:drawing>
      </w:r>
    </w:p>
    <w:p w14:paraId="488E2568" w14:textId="77777777" w:rsidR="00C66689" w:rsidRDefault="00C66689" w:rsidP="00C666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Dada esta relevancia, al ser </w:t>
      </w:r>
      <w:r w:rsidRPr="005F72E1">
        <w:rPr>
          <w:rFonts w:ascii="Palatino Linotype" w:eastAsia="Palatino Linotype" w:hAnsi="Palatino Linotype" w:cs="Palatino Linotype"/>
        </w:rPr>
        <w:t xml:space="preserve">el acta de nacimiento un documento mediante el cual se le otorga identidad a una persona, además de tratarse de información que no se encuentra relacionada con el ejercicio de un cargo público, sino con el ejercicio de los derechos personales de su titular, se estima que </w:t>
      </w:r>
      <w:r w:rsidRPr="005F72E1">
        <w:rPr>
          <w:rFonts w:ascii="Palatino Linotype" w:eastAsia="Palatino Linotype" w:hAnsi="Palatino Linotype" w:cs="Palatino Linotype"/>
          <w:highlight w:val="yellow"/>
        </w:rPr>
        <w:t>dicho documento</w:t>
      </w:r>
      <w:r w:rsidRPr="005F72E1">
        <w:rPr>
          <w:rFonts w:ascii="Palatino Linotype" w:eastAsia="Palatino Linotype" w:hAnsi="Palatino Linotype" w:cs="Palatino Linotype"/>
        </w:rPr>
        <w:t xml:space="preserve"> debe ser clasificado como información confidencial </w:t>
      </w:r>
      <w:r w:rsidRPr="005F72E1">
        <w:rPr>
          <w:rFonts w:ascii="Palatino Linotype" w:eastAsia="Palatino Linotype" w:hAnsi="Palatino Linotype" w:cs="Palatino Linotype"/>
          <w:highlight w:val="yellow"/>
        </w:rPr>
        <w:t>en su totalidad</w:t>
      </w:r>
      <w:r w:rsidRPr="005F72E1">
        <w:rPr>
          <w:rFonts w:ascii="Palatino Linotype" w:eastAsia="Palatino Linotype" w:hAnsi="Palatino Linotype" w:cs="Palatino Linotype"/>
        </w:rPr>
        <w:t xml:space="preserve">, al considerar que actualiza la causal de clasificación establecida en el artículo 143, fracción I, de la Ley </w:t>
      </w:r>
      <w:r w:rsidRPr="005F72E1">
        <w:rPr>
          <w:rFonts w:ascii="Palatino Linotype" w:eastAsia="Palatino Linotype" w:hAnsi="Palatino Linotype" w:cs="Palatino Linotype"/>
        </w:rPr>
        <w:lastRenderedPageBreak/>
        <w:t xml:space="preserve">de Transparencia y Acceso a la Información Pública del Estado de México y Municipios, para el caso de que el </w:t>
      </w:r>
      <w:r w:rsidRPr="005F72E1">
        <w:rPr>
          <w:rFonts w:ascii="Palatino Linotype" w:eastAsia="Palatino Linotype" w:hAnsi="Palatino Linotype" w:cs="Palatino Linotype"/>
          <w:b/>
        </w:rPr>
        <w:t xml:space="preserve">Sujeto Obligado </w:t>
      </w:r>
      <w:r w:rsidRPr="005F72E1">
        <w:rPr>
          <w:rFonts w:ascii="Palatino Linotype" w:eastAsia="Palatino Linotype" w:hAnsi="Palatino Linotype" w:cs="Palatino Linotype"/>
        </w:rPr>
        <w:t>lo administre o posea en sus archivos.</w:t>
      </w:r>
    </w:p>
    <w:p w14:paraId="462AA44C" w14:textId="77777777" w:rsidR="00C66689" w:rsidRPr="009A5563" w:rsidRDefault="00C66689" w:rsidP="00C66689">
      <w:pPr>
        <w:pStyle w:val="Prrafodelista"/>
        <w:numPr>
          <w:ilvl w:val="0"/>
          <w:numId w:val="19"/>
        </w:numPr>
        <w:tabs>
          <w:tab w:val="left" w:pos="4962"/>
        </w:tabs>
        <w:spacing w:line="360" w:lineRule="auto"/>
        <w:ind w:right="-28"/>
        <w:contextualSpacing/>
        <w:jc w:val="both"/>
        <w:rPr>
          <w:rFonts w:ascii="Palatino Linotype" w:eastAsia="Calibri" w:hAnsi="Palatino Linotype" w:cs="Tahoma"/>
          <w:b/>
          <w:iCs/>
          <w:lang w:eastAsia="es-ES_tradnl"/>
        </w:rPr>
      </w:pPr>
      <w:r w:rsidRPr="009A5563">
        <w:rPr>
          <w:rFonts w:ascii="Palatino Linotype" w:eastAsia="Calibri" w:hAnsi="Palatino Linotype" w:cs="Tahoma"/>
          <w:b/>
          <w:iCs/>
          <w:lang w:eastAsia="es-ES_tradnl"/>
        </w:rPr>
        <w:t>Credencial para Votar.</w:t>
      </w:r>
    </w:p>
    <w:p w14:paraId="6CEDDE2F" w14:textId="77777777" w:rsidR="00C66689" w:rsidRPr="009A5563" w:rsidRDefault="00C66689" w:rsidP="00C66689">
      <w:pPr>
        <w:tabs>
          <w:tab w:val="left" w:pos="4962"/>
        </w:tabs>
        <w:spacing w:line="360" w:lineRule="auto"/>
        <w:ind w:right="-28"/>
        <w:jc w:val="both"/>
        <w:rPr>
          <w:rFonts w:ascii="Palatino Linotype" w:eastAsia="Calibri" w:hAnsi="Palatino Linotype" w:cs="Tahoma"/>
          <w:b/>
          <w:iCs/>
          <w:sz w:val="22"/>
          <w:szCs w:val="22"/>
          <w:lang w:eastAsia="es-ES_tradnl"/>
        </w:rPr>
      </w:pPr>
    </w:p>
    <w:p w14:paraId="7C71A476" w14:textId="77777777" w:rsidR="00C66689" w:rsidRPr="001B70E8" w:rsidRDefault="00C66689" w:rsidP="00C66689">
      <w:pPr>
        <w:spacing w:line="360" w:lineRule="auto"/>
        <w:contextualSpacing/>
        <w:jc w:val="both"/>
        <w:rPr>
          <w:rFonts w:ascii="Palatino Linotype" w:hAnsi="Palatino Linotype" w:cs="Tahoma"/>
          <w:lang w:eastAsia="es-MX"/>
        </w:rPr>
      </w:pPr>
      <w:r w:rsidRPr="001B70E8">
        <w:rPr>
          <w:rFonts w:ascii="Palatino Linotype"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EBF3895" w14:textId="77777777" w:rsidR="00C66689" w:rsidRPr="001B70E8" w:rsidRDefault="00C66689" w:rsidP="00C66689">
      <w:pPr>
        <w:spacing w:line="360" w:lineRule="auto"/>
        <w:contextualSpacing/>
        <w:jc w:val="both"/>
        <w:rPr>
          <w:rFonts w:ascii="Palatino Linotype" w:hAnsi="Palatino Linotype" w:cs="Tahoma"/>
          <w:lang w:eastAsia="es-MX"/>
        </w:rPr>
      </w:pPr>
    </w:p>
    <w:p w14:paraId="78EA6D63" w14:textId="77777777" w:rsidR="00C66689" w:rsidRPr="001B70E8" w:rsidRDefault="00C66689" w:rsidP="00C66689">
      <w:pPr>
        <w:spacing w:line="360" w:lineRule="auto"/>
        <w:contextualSpacing/>
        <w:jc w:val="both"/>
        <w:rPr>
          <w:rFonts w:ascii="Palatino Linotype" w:hAnsi="Palatino Linotype" w:cs="Tahoma"/>
          <w:b/>
          <w:bCs/>
          <w:color w:val="000000"/>
          <w:lang w:eastAsia="es-MX"/>
        </w:rPr>
      </w:pPr>
      <w:r w:rsidRPr="001B70E8">
        <w:rPr>
          <w:rFonts w:ascii="Palatino Linotype" w:hAnsi="Palatino Linotype" w:cs="Tahoma"/>
          <w:lang w:eastAsia="es-MX"/>
        </w:rPr>
        <w:t>De manera particular el artículo 156, de la Ley General de Instituciones y Procedimientos Electorales dispone que la credencial para votar deberá contener, cuando menos, los siguientes datos:</w:t>
      </w:r>
    </w:p>
    <w:p w14:paraId="5473772F"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color w:val="000000"/>
          <w:lang w:eastAsia="es-MX"/>
        </w:rPr>
      </w:pPr>
    </w:p>
    <w:p w14:paraId="6CB0289A" w14:textId="77777777" w:rsidR="00C66689" w:rsidRPr="001B70E8" w:rsidRDefault="00C66689" w:rsidP="00C66689">
      <w:pPr>
        <w:tabs>
          <w:tab w:val="left" w:pos="3828"/>
        </w:tabs>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a) </w:t>
      </w:r>
      <w:r w:rsidRPr="001B70E8">
        <w:rPr>
          <w:rFonts w:ascii="Palatino Linotype" w:hAnsi="Palatino Linotype" w:cs="Tahoma"/>
          <w:i/>
          <w:iCs/>
          <w:color w:val="000000"/>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3D1296AE"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b) </w:t>
      </w:r>
      <w:r w:rsidRPr="001B70E8">
        <w:rPr>
          <w:rFonts w:ascii="Palatino Linotype" w:hAnsi="Palatino Linotype" w:cs="Tahoma"/>
          <w:i/>
          <w:iCs/>
          <w:color w:val="000000"/>
          <w:sz w:val="22"/>
          <w:szCs w:val="22"/>
          <w:lang w:eastAsia="es-MX"/>
        </w:rPr>
        <w:t xml:space="preserve">Sección electoral en donde deberá votar el ciudadano. En el caso de los ciudadanos residentes en el extranjero no será necesario incluir este requisito; </w:t>
      </w:r>
    </w:p>
    <w:p w14:paraId="0D2B5912"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c) </w:t>
      </w:r>
      <w:r w:rsidRPr="001B70E8">
        <w:rPr>
          <w:rFonts w:ascii="Palatino Linotype" w:hAnsi="Palatino Linotype" w:cs="Tahoma"/>
          <w:i/>
          <w:iCs/>
          <w:color w:val="000000"/>
          <w:sz w:val="22"/>
          <w:szCs w:val="22"/>
          <w:lang w:eastAsia="es-MX"/>
        </w:rPr>
        <w:t xml:space="preserve">Apellido paterno, apellido materno y nombre completo; </w:t>
      </w:r>
    </w:p>
    <w:p w14:paraId="5304C26F"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d) </w:t>
      </w:r>
      <w:r w:rsidRPr="001B70E8">
        <w:rPr>
          <w:rFonts w:ascii="Palatino Linotype" w:hAnsi="Palatino Linotype" w:cs="Tahoma"/>
          <w:i/>
          <w:iCs/>
          <w:color w:val="000000"/>
          <w:sz w:val="22"/>
          <w:szCs w:val="22"/>
          <w:lang w:eastAsia="es-MX"/>
        </w:rPr>
        <w:t xml:space="preserve">Domicilio; </w:t>
      </w:r>
    </w:p>
    <w:p w14:paraId="78A3ED52"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lastRenderedPageBreak/>
        <w:t xml:space="preserve">e) </w:t>
      </w:r>
      <w:r w:rsidRPr="001B70E8">
        <w:rPr>
          <w:rFonts w:ascii="Palatino Linotype" w:hAnsi="Palatino Linotype" w:cs="Tahoma"/>
          <w:i/>
          <w:iCs/>
          <w:color w:val="000000"/>
          <w:sz w:val="22"/>
          <w:szCs w:val="22"/>
          <w:lang w:eastAsia="es-MX"/>
        </w:rPr>
        <w:t xml:space="preserve">Sexo; </w:t>
      </w:r>
    </w:p>
    <w:p w14:paraId="43D44A31" w14:textId="77777777" w:rsidR="00C66689" w:rsidRPr="001B70E8" w:rsidRDefault="00C66689" w:rsidP="00C66689">
      <w:pPr>
        <w:spacing w:line="360" w:lineRule="auto"/>
        <w:ind w:left="567" w:right="567"/>
        <w:contextualSpacing/>
        <w:jc w:val="both"/>
        <w:rPr>
          <w:rFonts w:ascii="Palatino Linotype" w:hAnsi="Palatino Linotype" w:cs="Tahoma"/>
          <w:i/>
          <w:iCs/>
          <w:sz w:val="22"/>
          <w:szCs w:val="22"/>
          <w:lang w:eastAsia="es-MX"/>
        </w:rPr>
      </w:pPr>
      <w:r w:rsidRPr="001B70E8">
        <w:rPr>
          <w:rFonts w:ascii="Palatino Linotype" w:hAnsi="Palatino Linotype" w:cs="Tahoma"/>
          <w:b/>
          <w:bCs/>
          <w:i/>
          <w:iCs/>
          <w:color w:val="000000"/>
          <w:sz w:val="22"/>
          <w:szCs w:val="22"/>
          <w:lang w:eastAsia="es-MX"/>
        </w:rPr>
        <w:t xml:space="preserve">f) </w:t>
      </w:r>
      <w:r w:rsidRPr="001B70E8">
        <w:rPr>
          <w:rFonts w:ascii="Palatino Linotype" w:hAnsi="Palatino Linotype" w:cs="Tahoma"/>
          <w:i/>
          <w:iCs/>
          <w:color w:val="000000"/>
          <w:sz w:val="22"/>
          <w:szCs w:val="22"/>
          <w:lang w:eastAsia="es-MX"/>
        </w:rPr>
        <w:t>Edad y año de registro;</w:t>
      </w:r>
    </w:p>
    <w:p w14:paraId="422F06C1"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g) </w:t>
      </w:r>
      <w:r w:rsidRPr="001B70E8">
        <w:rPr>
          <w:rFonts w:ascii="Palatino Linotype" w:hAnsi="Palatino Linotype" w:cs="Tahoma"/>
          <w:i/>
          <w:iCs/>
          <w:color w:val="000000"/>
          <w:sz w:val="22"/>
          <w:szCs w:val="22"/>
          <w:lang w:eastAsia="es-MX"/>
        </w:rPr>
        <w:t xml:space="preserve">Firma, huella digital y fotografía del elector; </w:t>
      </w:r>
    </w:p>
    <w:p w14:paraId="2122E27F"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h) </w:t>
      </w:r>
      <w:r w:rsidRPr="001B70E8">
        <w:rPr>
          <w:rFonts w:ascii="Palatino Linotype" w:hAnsi="Palatino Linotype" w:cs="Tahoma"/>
          <w:i/>
          <w:iCs/>
          <w:color w:val="000000"/>
          <w:sz w:val="22"/>
          <w:szCs w:val="22"/>
          <w:lang w:eastAsia="es-MX"/>
        </w:rPr>
        <w:t xml:space="preserve">Clave de registro, y </w:t>
      </w:r>
    </w:p>
    <w:p w14:paraId="5257E772"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i) </w:t>
      </w:r>
      <w:r w:rsidRPr="001B70E8">
        <w:rPr>
          <w:rFonts w:ascii="Palatino Linotype" w:hAnsi="Palatino Linotype" w:cs="Tahoma"/>
          <w:i/>
          <w:iCs/>
          <w:color w:val="000000"/>
          <w:sz w:val="22"/>
          <w:szCs w:val="22"/>
          <w:lang w:eastAsia="es-MX"/>
        </w:rPr>
        <w:t xml:space="preserve">Clave Única del Registro de Población. </w:t>
      </w:r>
    </w:p>
    <w:p w14:paraId="1156DAEE"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b/>
          <w:bCs/>
          <w:i/>
          <w:iCs/>
          <w:color w:val="000000"/>
          <w:sz w:val="22"/>
          <w:szCs w:val="22"/>
          <w:lang w:eastAsia="es-MX"/>
        </w:rPr>
      </w:pPr>
    </w:p>
    <w:p w14:paraId="4C19A01F"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2. </w:t>
      </w:r>
      <w:r w:rsidRPr="001B70E8">
        <w:rPr>
          <w:rFonts w:ascii="Palatino Linotype" w:hAnsi="Palatino Linotype" w:cs="Tahoma"/>
          <w:i/>
          <w:iCs/>
          <w:color w:val="000000"/>
          <w:sz w:val="22"/>
          <w:szCs w:val="22"/>
          <w:lang w:eastAsia="es-MX"/>
        </w:rPr>
        <w:t xml:space="preserve">Además tendrá: </w:t>
      </w:r>
    </w:p>
    <w:p w14:paraId="0E209FEE"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a) </w:t>
      </w:r>
      <w:r w:rsidRPr="001B70E8">
        <w:rPr>
          <w:rFonts w:ascii="Palatino Linotype" w:hAnsi="Palatino Linotype" w:cs="Tahoma"/>
          <w:i/>
          <w:iCs/>
          <w:color w:val="000000"/>
          <w:sz w:val="22"/>
          <w:szCs w:val="22"/>
          <w:lang w:eastAsia="es-MX"/>
        </w:rPr>
        <w:t xml:space="preserve">Espacios necesarios para marcar año y elección de que se trate; </w:t>
      </w:r>
    </w:p>
    <w:p w14:paraId="14A418B3"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b) </w:t>
      </w:r>
      <w:r w:rsidRPr="001B70E8">
        <w:rPr>
          <w:rFonts w:ascii="Palatino Linotype" w:hAnsi="Palatino Linotype" w:cs="Tahoma"/>
          <w:i/>
          <w:iCs/>
          <w:color w:val="000000"/>
          <w:sz w:val="22"/>
          <w:szCs w:val="22"/>
          <w:lang w:eastAsia="es-MX"/>
        </w:rPr>
        <w:t xml:space="preserve">Firma impresa del Secretario Ejecutivo del Instituto; </w:t>
      </w:r>
    </w:p>
    <w:p w14:paraId="76543715"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c) </w:t>
      </w:r>
      <w:r w:rsidRPr="001B70E8">
        <w:rPr>
          <w:rFonts w:ascii="Palatino Linotype" w:hAnsi="Palatino Linotype" w:cs="Tahoma"/>
          <w:i/>
          <w:iCs/>
          <w:color w:val="000000"/>
          <w:sz w:val="22"/>
          <w:szCs w:val="22"/>
          <w:lang w:eastAsia="es-MX"/>
        </w:rPr>
        <w:t xml:space="preserve">Año de emisión; </w:t>
      </w:r>
    </w:p>
    <w:p w14:paraId="17D21957" w14:textId="77777777" w:rsidR="00C66689" w:rsidRPr="001B70E8" w:rsidRDefault="00C66689" w:rsidP="00C66689">
      <w:pPr>
        <w:autoSpaceDE w:val="0"/>
        <w:autoSpaceDN w:val="0"/>
        <w:adjustRightInd w:val="0"/>
        <w:spacing w:line="360" w:lineRule="auto"/>
        <w:ind w:left="567" w:right="567"/>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d) </w:t>
      </w:r>
      <w:r w:rsidRPr="001B70E8">
        <w:rPr>
          <w:rFonts w:ascii="Palatino Linotype" w:hAnsi="Palatino Linotype" w:cs="Tahoma"/>
          <w:i/>
          <w:iCs/>
          <w:color w:val="000000"/>
          <w:sz w:val="22"/>
          <w:szCs w:val="22"/>
          <w:lang w:eastAsia="es-MX"/>
        </w:rPr>
        <w:t xml:space="preserve">Año en el que expira su vigencia, y </w:t>
      </w:r>
    </w:p>
    <w:p w14:paraId="7222EA0E" w14:textId="77777777" w:rsidR="00C66689" w:rsidRPr="001B70E8" w:rsidRDefault="00C66689" w:rsidP="00C66689">
      <w:pPr>
        <w:spacing w:line="360" w:lineRule="auto"/>
        <w:ind w:left="567" w:right="567"/>
        <w:contextualSpacing/>
        <w:jc w:val="both"/>
        <w:rPr>
          <w:rFonts w:ascii="Palatino Linotype" w:hAnsi="Palatino Linotype" w:cs="Tahoma"/>
          <w:i/>
          <w:iCs/>
          <w:color w:val="000000"/>
          <w:sz w:val="22"/>
          <w:szCs w:val="22"/>
          <w:lang w:eastAsia="es-MX"/>
        </w:rPr>
      </w:pPr>
      <w:r w:rsidRPr="001B70E8">
        <w:rPr>
          <w:rFonts w:ascii="Palatino Linotype" w:hAnsi="Palatino Linotype" w:cs="Tahoma"/>
          <w:b/>
          <w:bCs/>
          <w:i/>
          <w:iCs/>
          <w:color w:val="000000"/>
          <w:sz w:val="22"/>
          <w:szCs w:val="22"/>
          <w:lang w:eastAsia="es-MX"/>
        </w:rPr>
        <w:t xml:space="preserve">e) </w:t>
      </w:r>
      <w:r w:rsidRPr="001B70E8">
        <w:rPr>
          <w:rFonts w:ascii="Palatino Linotype" w:hAnsi="Palatino Linotype" w:cs="Tahoma"/>
          <w:i/>
          <w:iCs/>
          <w:color w:val="000000"/>
          <w:sz w:val="22"/>
          <w:szCs w:val="22"/>
          <w:lang w:eastAsia="es-MX"/>
        </w:rPr>
        <w:t>En el caso de la que se expida al ciudadano residente en el extranjero, la leyenda “Para Votar desde el Extranjero”.</w:t>
      </w:r>
    </w:p>
    <w:p w14:paraId="407A17EB" w14:textId="77777777" w:rsidR="00C66689" w:rsidRPr="009A5563" w:rsidRDefault="00C66689" w:rsidP="00C66689">
      <w:pPr>
        <w:spacing w:line="360" w:lineRule="auto"/>
        <w:contextualSpacing/>
        <w:jc w:val="both"/>
        <w:rPr>
          <w:rFonts w:ascii="Palatino Linotype" w:hAnsi="Palatino Linotype" w:cs="Tahoma"/>
          <w:sz w:val="22"/>
          <w:szCs w:val="22"/>
          <w:lang w:eastAsia="es-MX"/>
        </w:rPr>
      </w:pPr>
    </w:p>
    <w:p w14:paraId="26F45D87" w14:textId="77777777" w:rsidR="00C66689" w:rsidRPr="001B70E8" w:rsidRDefault="00C66689" w:rsidP="00C66689">
      <w:pPr>
        <w:spacing w:line="360" w:lineRule="auto"/>
        <w:contextualSpacing/>
        <w:jc w:val="both"/>
        <w:rPr>
          <w:rFonts w:ascii="Palatino Linotype" w:hAnsi="Palatino Linotype" w:cs="Tahoma"/>
        </w:rPr>
      </w:pPr>
      <w:r w:rsidRPr="001B70E8">
        <w:rPr>
          <w:rFonts w:ascii="Palatino Linotype" w:hAnsi="Palatino Linotype" w:cs="Tahoma"/>
          <w:lang w:eastAsia="es-MX"/>
        </w:rPr>
        <w:t xml:space="preserve">Como se advierte, todos los elementos contenidos en la credencial hacen a su titular, identificado, identificable e incluso ubicable en su domicilio. </w:t>
      </w:r>
      <w:r w:rsidRPr="001B70E8">
        <w:rPr>
          <w:rFonts w:ascii="Palatino Linotype" w:hAnsi="Palatino Linotype" w:cs="Tahoma"/>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7B4BEA4" w14:textId="77777777" w:rsidR="00C66689" w:rsidRPr="001B70E8" w:rsidRDefault="00C66689" w:rsidP="00C66689">
      <w:pPr>
        <w:spacing w:line="360" w:lineRule="auto"/>
        <w:contextualSpacing/>
        <w:jc w:val="both"/>
        <w:rPr>
          <w:rFonts w:ascii="Palatino Linotype" w:hAnsi="Palatino Linotype" w:cs="Tahoma"/>
        </w:rPr>
      </w:pPr>
    </w:p>
    <w:p w14:paraId="3C024EB4" w14:textId="77777777" w:rsidR="00C66689" w:rsidRPr="001B70E8" w:rsidRDefault="00C66689" w:rsidP="00C66689">
      <w:pPr>
        <w:spacing w:line="360" w:lineRule="auto"/>
        <w:contextualSpacing/>
        <w:jc w:val="both"/>
        <w:rPr>
          <w:rFonts w:ascii="Palatino Linotype" w:hAnsi="Palatino Linotype" w:cs="Tahoma"/>
        </w:rPr>
      </w:pPr>
      <w:r w:rsidRPr="001B70E8">
        <w:rPr>
          <w:rFonts w:ascii="Palatino Linotype" w:hAnsi="Palatino Linotype" w:cs="Tahoma"/>
        </w:rPr>
        <w:t xml:space="preserve">Es de tener presente que la finalidad esencial de la credencial para votar con fotografía es la de ejercer el derecho humano de votar y ser votado; sin embargo, en el país, este documento es el reconocido a nivel general como medio idóneo para </w:t>
      </w:r>
      <w:r w:rsidRPr="001B70E8">
        <w:rPr>
          <w:rFonts w:ascii="Palatino Linotype" w:hAnsi="Palatino Linotype" w:cs="Tahoma"/>
        </w:rPr>
        <w:lastRenderedPageBreak/>
        <w:t>identificarse incluso de manera oficial; en el Estado de México está reconocida como identificación oficial en el artículo 2.5 Bis, fracción II del Código Civil del Estado de México.</w:t>
      </w:r>
    </w:p>
    <w:p w14:paraId="3F9220EA" w14:textId="77777777" w:rsidR="00C66689" w:rsidRPr="001B70E8" w:rsidRDefault="00C66689" w:rsidP="00C66689">
      <w:pPr>
        <w:spacing w:line="360" w:lineRule="auto"/>
        <w:contextualSpacing/>
        <w:jc w:val="both"/>
        <w:rPr>
          <w:rFonts w:ascii="Palatino Linotype" w:hAnsi="Palatino Linotype" w:cs="Tahoma"/>
        </w:rPr>
      </w:pPr>
    </w:p>
    <w:p w14:paraId="64057C75" w14:textId="77777777" w:rsidR="00C66689" w:rsidRPr="001B70E8" w:rsidRDefault="00C66689" w:rsidP="00C66689">
      <w:pPr>
        <w:spacing w:line="360" w:lineRule="auto"/>
        <w:contextualSpacing/>
        <w:jc w:val="both"/>
        <w:rPr>
          <w:rFonts w:ascii="Palatino Linotype" w:eastAsia="Calibri" w:hAnsi="Palatino Linotype" w:cs="Tahoma"/>
          <w:bCs/>
        </w:rPr>
      </w:pPr>
      <w:r w:rsidRPr="001B70E8">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1B70E8">
        <w:rPr>
          <w:rFonts w:ascii="Palatino Linotype" w:eastAsia="Calibri" w:hAnsi="Palatino Linotype" w:cs="Tahoma"/>
          <w:bCs/>
        </w:rPr>
        <w:t>artículo 143, fracción I, de la Ley de Transparencia y Acceso a la Información Pública del Estado de México y Municipios.</w:t>
      </w:r>
    </w:p>
    <w:p w14:paraId="41849156" w14:textId="77777777" w:rsidR="00C66689" w:rsidRPr="009A5563" w:rsidRDefault="00C66689" w:rsidP="00C66689">
      <w:pPr>
        <w:tabs>
          <w:tab w:val="left" w:pos="4962"/>
        </w:tabs>
        <w:spacing w:line="360" w:lineRule="auto"/>
        <w:ind w:right="-28"/>
        <w:jc w:val="both"/>
        <w:rPr>
          <w:rFonts w:ascii="Palatino Linotype" w:eastAsia="Calibri" w:hAnsi="Palatino Linotype" w:cs="Tahoma"/>
          <w:b/>
          <w:iCs/>
          <w:sz w:val="22"/>
          <w:szCs w:val="22"/>
          <w:lang w:eastAsia="es-ES_tradnl"/>
        </w:rPr>
      </w:pPr>
    </w:p>
    <w:p w14:paraId="15C85B40" w14:textId="77777777" w:rsidR="00C66689" w:rsidRPr="009A5563" w:rsidRDefault="00C66689" w:rsidP="00C66689">
      <w:pPr>
        <w:pStyle w:val="Prrafodelista"/>
        <w:numPr>
          <w:ilvl w:val="0"/>
          <w:numId w:val="19"/>
        </w:numPr>
        <w:tabs>
          <w:tab w:val="left" w:pos="4962"/>
        </w:tabs>
        <w:spacing w:line="360" w:lineRule="auto"/>
        <w:ind w:right="-28"/>
        <w:contextualSpacing/>
        <w:jc w:val="both"/>
        <w:rPr>
          <w:rFonts w:ascii="Palatino Linotype" w:eastAsia="Calibri" w:hAnsi="Palatino Linotype" w:cs="Tahoma"/>
          <w:b/>
          <w:iCs/>
          <w:lang w:eastAsia="es-ES_tradnl"/>
        </w:rPr>
      </w:pPr>
      <w:r w:rsidRPr="009A5563">
        <w:rPr>
          <w:rFonts w:ascii="Palatino Linotype" w:eastAsia="Calibri" w:hAnsi="Palatino Linotype" w:cs="Tahoma"/>
          <w:b/>
          <w:iCs/>
          <w:lang w:eastAsia="es-ES_tradnl"/>
        </w:rPr>
        <w:t xml:space="preserve">Cédula de Identificación Fiscal. </w:t>
      </w:r>
    </w:p>
    <w:p w14:paraId="426152E8" w14:textId="77777777" w:rsidR="00C66689" w:rsidRPr="009A5563" w:rsidRDefault="00C66689" w:rsidP="00C66689">
      <w:pPr>
        <w:tabs>
          <w:tab w:val="left" w:pos="4962"/>
        </w:tabs>
        <w:spacing w:line="360" w:lineRule="auto"/>
        <w:ind w:right="-28"/>
        <w:jc w:val="both"/>
        <w:rPr>
          <w:rFonts w:ascii="Palatino Linotype" w:eastAsia="Calibri" w:hAnsi="Palatino Linotype" w:cs="Tahoma"/>
          <w:bCs/>
          <w:iCs/>
          <w:sz w:val="22"/>
          <w:szCs w:val="22"/>
          <w:lang w:eastAsia="es-ES_tradnl"/>
        </w:rPr>
      </w:pPr>
    </w:p>
    <w:p w14:paraId="2AB67203"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440ADDD" w14:textId="77777777" w:rsidR="00C66689" w:rsidRPr="001B70E8" w:rsidRDefault="00C66689" w:rsidP="00C66689">
      <w:pPr>
        <w:spacing w:line="360" w:lineRule="auto"/>
        <w:jc w:val="both"/>
        <w:rPr>
          <w:rFonts w:ascii="Palatino Linotype" w:hAnsi="Palatino Linotype" w:cs="Tahoma"/>
          <w:bCs/>
        </w:rPr>
      </w:pPr>
    </w:p>
    <w:p w14:paraId="305AC9C8"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lastRenderedPageBreak/>
        <w:t xml:space="preserve">De acuerdo a lo establecido en el artículo en comento, esta clave se compone de trece caracteres alfanuméricos, con datos obtenidos de los apellidos, nombre(s), fecha de nacimiento del titular, más una </w:t>
      </w:r>
      <w:proofErr w:type="spellStart"/>
      <w:r w:rsidRPr="001B70E8">
        <w:rPr>
          <w:rFonts w:ascii="Palatino Linotype" w:hAnsi="Palatino Linotype" w:cs="Tahoma"/>
          <w:bCs/>
        </w:rPr>
        <w:t>homoclave</w:t>
      </w:r>
      <w:proofErr w:type="spellEnd"/>
      <w:r w:rsidRPr="001B70E8">
        <w:rPr>
          <w:rFonts w:ascii="Palatino Linotype" w:hAnsi="Palatino Linotype" w:cs="Tahoma"/>
          <w:bCs/>
        </w:rPr>
        <w:t xml:space="preserve"> que establece el sistema automático del Servicio de Administración Tributaria.</w:t>
      </w:r>
    </w:p>
    <w:p w14:paraId="25FBD6F9" w14:textId="77777777" w:rsidR="00C66689" w:rsidRPr="001B70E8" w:rsidRDefault="00C66689" w:rsidP="00C66689">
      <w:pPr>
        <w:spacing w:line="360" w:lineRule="auto"/>
        <w:jc w:val="both"/>
        <w:rPr>
          <w:rFonts w:ascii="Palatino Linotype" w:hAnsi="Palatino Linotype" w:cs="Tahoma"/>
          <w:bCs/>
          <w:iCs/>
        </w:rPr>
      </w:pPr>
    </w:p>
    <w:p w14:paraId="4972D5B7"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xml:space="preserve">En ese contexto, conforme a la página oficial del Servicio de Administración Tributaria, en el apartado Obtén tu cédula de identificación fiscal (consultado el trece de mayo a las catorce horas en la liga </w:t>
      </w:r>
      <w:hyperlink r:id="rId14" w:history="1">
        <w:r w:rsidRPr="001B70E8">
          <w:rPr>
            <w:rStyle w:val="Hipervnculo"/>
            <w:rFonts w:ascii="Palatino Linotype" w:eastAsia="Calibri" w:hAnsi="Palatino Linotype" w:cs="Tahoma"/>
            <w:bCs/>
            <w:iCs/>
            <w:lang w:eastAsia="es-ES_tradnl"/>
          </w:rPr>
          <w:t>https://www.sat.gob.mx/aplicacion/28889/obten-tu-cedula-de-identificacion-fiscal</w:t>
        </w:r>
      </w:hyperlink>
      <w:r w:rsidRPr="001B70E8">
        <w:rPr>
          <w:rFonts w:ascii="Palatino Linotype" w:eastAsia="Calibri" w:hAnsi="Palatino Linotype" w:cs="Tahoma"/>
          <w:bCs/>
          <w:iCs/>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557D9D5A" w14:textId="77777777" w:rsidR="00C66689" w:rsidRPr="001B70E8" w:rsidRDefault="00C66689" w:rsidP="00C66689">
      <w:pPr>
        <w:spacing w:line="360" w:lineRule="auto"/>
        <w:jc w:val="both"/>
        <w:rPr>
          <w:rFonts w:ascii="Palatino Linotype" w:hAnsi="Palatino Linotype" w:cs="Tahoma"/>
          <w:bCs/>
          <w:iCs/>
        </w:rPr>
      </w:pPr>
    </w:p>
    <w:p w14:paraId="4F0A77A9"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F9D72CC" w14:textId="77777777" w:rsidR="00C66689" w:rsidRPr="001B70E8" w:rsidRDefault="00C66689" w:rsidP="00C66689">
      <w:pPr>
        <w:spacing w:line="360" w:lineRule="auto"/>
        <w:jc w:val="both"/>
        <w:rPr>
          <w:rFonts w:ascii="Palatino Linotype" w:hAnsi="Palatino Linotype" w:cs="Tahoma"/>
          <w:bCs/>
        </w:rPr>
      </w:pPr>
    </w:p>
    <w:p w14:paraId="3649E53C"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 xml:space="preserve">Así, el Registro Federal de Contribuyentes, es un dato personal, ya que hace a las personas físicas identificas e identificables, además de que las relaciona como contribuyentes de las autoridades fiscales. Es de destacar que dicho dato únicamente </w:t>
      </w:r>
      <w:r w:rsidRPr="001B70E8">
        <w:rPr>
          <w:rFonts w:ascii="Palatino Linotype" w:hAnsi="Palatino Linotype" w:cs="Tahoma"/>
          <w:bCs/>
        </w:rPr>
        <w:lastRenderedPageBreak/>
        <w:t xml:space="preserve">sirve para efectos fiscales y pago de contribuciones, por lo que se trata de un dato relevante únicamente para las personas involucrada, en el pago de estos, en el presente caso, del pago del Impuesto Sobre el Producto del Trabajo. </w:t>
      </w:r>
    </w:p>
    <w:p w14:paraId="4BEC0291" w14:textId="77777777" w:rsidR="00C66689" w:rsidRPr="001B70E8" w:rsidRDefault="00C66689" w:rsidP="00C66689">
      <w:pPr>
        <w:spacing w:line="360" w:lineRule="auto"/>
        <w:jc w:val="both"/>
        <w:rPr>
          <w:rFonts w:ascii="Palatino Linotype" w:hAnsi="Palatino Linotype" w:cs="Tahoma"/>
          <w:bCs/>
        </w:rPr>
      </w:pPr>
    </w:p>
    <w:p w14:paraId="382B515D"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Lo anterior, resulta congruente con el Criterio 19/17 emitido por el Instituto Nacional de Transparencia, Acceso a la Información y Protección de Datos Personales, en el cual se señala lo siguiente:</w:t>
      </w:r>
    </w:p>
    <w:p w14:paraId="70DD2AB5" w14:textId="77777777" w:rsidR="00C66689" w:rsidRPr="001B70E8" w:rsidRDefault="00C66689" w:rsidP="00C66689">
      <w:pPr>
        <w:spacing w:line="360" w:lineRule="auto"/>
        <w:jc w:val="both"/>
        <w:rPr>
          <w:rFonts w:ascii="Palatino Linotype" w:hAnsi="Palatino Linotype" w:cs="Tahoma"/>
          <w:bCs/>
        </w:rPr>
      </w:pPr>
    </w:p>
    <w:p w14:paraId="6FBC5E5B" w14:textId="77777777" w:rsidR="00C66689" w:rsidRPr="001B70E8" w:rsidRDefault="00C66689" w:rsidP="001B70E8">
      <w:pPr>
        <w:widowControl w:val="0"/>
        <w:spacing w:line="276" w:lineRule="auto"/>
        <w:ind w:left="567" w:right="567"/>
        <w:jc w:val="both"/>
        <w:rPr>
          <w:rFonts w:ascii="Palatino Linotype" w:hAnsi="Palatino Linotype" w:cs="Tahoma"/>
          <w:bCs/>
          <w:i/>
          <w:iCs/>
          <w:sz w:val="22"/>
          <w:szCs w:val="22"/>
        </w:rPr>
      </w:pPr>
      <w:r w:rsidRPr="001B70E8">
        <w:rPr>
          <w:rFonts w:ascii="Palatino Linotype" w:hAnsi="Palatino Linotype" w:cs="Tahoma"/>
          <w:b/>
          <w:i/>
          <w:iCs/>
          <w:sz w:val="22"/>
          <w:szCs w:val="22"/>
        </w:rPr>
        <w:t>“Registro Federal de Contribuyentes (RFC) de personas físicas.</w:t>
      </w:r>
      <w:r w:rsidRPr="001B70E8">
        <w:rPr>
          <w:rFonts w:ascii="Palatino Linotype" w:hAnsi="Palatino Linotype" w:cs="Tahoma"/>
          <w:bCs/>
          <w:i/>
          <w:iCs/>
          <w:sz w:val="22"/>
          <w:szCs w:val="22"/>
        </w:rPr>
        <w:t xml:space="preserve"> El RFC es una clave de carácter fiscal, única e irrepetible, que permite identificar al titular, su edad y fecha de nacimiento, por lo que es un dato personal de carácter confidencial.”</w:t>
      </w:r>
    </w:p>
    <w:p w14:paraId="287CCBF6" w14:textId="77777777" w:rsidR="00C66689" w:rsidRPr="009A5563" w:rsidRDefault="00C66689" w:rsidP="00C66689">
      <w:pPr>
        <w:spacing w:line="360" w:lineRule="auto"/>
        <w:jc w:val="both"/>
        <w:rPr>
          <w:rFonts w:ascii="Palatino Linotype" w:hAnsi="Palatino Linotype" w:cs="Tahoma"/>
          <w:bCs/>
          <w:sz w:val="22"/>
          <w:szCs w:val="22"/>
        </w:rPr>
      </w:pPr>
    </w:p>
    <w:p w14:paraId="56A95C6E"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3A4BCD6A"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p>
    <w:p w14:paraId="0914331A" w14:textId="77777777" w:rsidR="00C66689" w:rsidRPr="001B70E8" w:rsidRDefault="00C66689" w:rsidP="00C66689">
      <w:pPr>
        <w:numPr>
          <w:ilvl w:val="0"/>
          <w:numId w:val="18"/>
        </w:numPr>
        <w:spacing w:line="360" w:lineRule="auto"/>
        <w:contextualSpacing/>
        <w:jc w:val="both"/>
        <w:rPr>
          <w:rFonts w:ascii="Palatino Linotype" w:eastAsia="Calibri" w:hAnsi="Palatino Linotype" w:cs="Tahoma"/>
          <w:b/>
          <w:bCs/>
        </w:rPr>
      </w:pPr>
      <w:r w:rsidRPr="001B70E8">
        <w:rPr>
          <w:rFonts w:ascii="Palatino Linotype" w:eastAsia="Calibri" w:hAnsi="Palatino Linotype" w:cs="Tahoma"/>
          <w:b/>
          <w:bCs/>
        </w:rPr>
        <w:t>Domicilio particular y comprobante de domicilio.</w:t>
      </w:r>
    </w:p>
    <w:p w14:paraId="66F92CE2" w14:textId="77777777" w:rsidR="00C66689" w:rsidRPr="001B70E8" w:rsidRDefault="00C66689" w:rsidP="00C66689">
      <w:pPr>
        <w:spacing w:line="360" w:lineRule="auto"/>
        <w:ind w:left="720"/>
        <w:contextualSpacing/>
        <w:jc w:val="both"/>
        <w:rPr>
          <w:rFonts w:ascii="Palatino Linotype" w:eastAsia="Calibri" w:hAnsi="Palatino Linotype" w:cs="Tahoma"/>
          <w:b/>
          <w:bCs/>
        </w:rPr>
      </w:pPr>
    </w:p>
    <w:p w14:paraId="003BBC09" w14:textId="77777777" w:rsidR="00C66689" w:rsidRPr="001B70E8" w:rsidRDefault="00C66689" w:rsidP="00C66689">
      <w:pPr>
        <w:spacing w:line="360" w:lineRule="auto"/>
        <w:ind w:right="-93"/>
        <w:jc w:val="both"/>
        <w:rPr>
          <w:rFonts w:ascii="Palatino Linotype" w:hAnsi="Palatino Linotype" w:cs="Tahoma"/>
        </w:rPr>
      </w:pPr>
      <w:r w:rsidRPr="001B70E8">
        <w:rPr>
          <w:rFonts w:ascii="Palatino Linotype" w:hAnsi="Palatino Linotype" w:cs="Tahoma"/>
        </w:rPr>
        <w:t xml:space="preserve">De acuerdo a lo señalado en los artículos 2.3 y 2.5 del Código Civil del Estado de México, el domicilio es un atributo de la personalidad y un derecho de las personas; </w:t>
      </w:r>
      <w:r w:rsidRPr="001B70E8">
        <w:rPr>
          <w:rFonts w:ascii="Palatino Linotype" w:hAnsi="Palatino Linotype" w:cs="Tahoma"/>
        </w:rPr>
        <w:lastRenderedPageBreak/>
        <w:t xml:space="preserve">además que tiene como propósito que una persona pueda establecerse temporal o permanentemente en un lugar determinado, para habitar, establecer su centro de trabajo o negocios. </w:t>
      </w:r>
    </w:p>
    <w:p w14:paraId="0EA96842" w14:textId="77777777" w:rsidR="00C66689" w:rsidRPr="001B70E8" w:rsidRDefault="00C66689" w:rsidP="00C66689">
      <w:pPr>
        <w:spacing w:line="360" w:lineRule="auto"/>
        <w:ind w:right="-93"/>
        <w:jc w:val="both"/>
        <w:rPr>
          <w:rFonts w:ascii="Palatino Linotype" w:hAnsi="Palatino Linotype" w:cs="Tahoma"/>
        </w:rPr>
      </w:pPr>
    </w:p>
    <w:p w14:paraId="14116E4B" w14:textId="77777777" w:rsidR="00C66689" w:rsidRPr="001B70E8" w:rsidRDefault="00C66689" w:rsidP="00C66689">
      <w:pPr>
        <w:spacing w:line="360" w:lineRule="auto"/>
        <w:ind w:right="-93"/>
        <w:jc w:val="both"/>
        <w:rPr>
          <w:rFonts w:ascii="Palatino Linotype" w:hAnsi="Palatino Linotype" w:cs="Tahoma"/>
          <w:b/>
        </w:rPr>
      </w:pPr>
      <w:r w:rsidRPr="001B70E8">
        <w:rPr>
          <w:rFonts w:ascii="Palatino Linotype" w:hAnsi="Palatino Linotype" w:cs="Tahoma"/>
        </w:rPr>
        <w:t>De la misma manera, lo establece el artículo 29 del Código Civil Federal, al precisar que el domicilio de personas físicas</w:t>
      </w:r>
      <w:r w:rsidRPr="001B70E8">
        <w:rPr>
          <w:rFonts w:ascii="Palatino Linotype" w:hAnsi="Palatino Linotype" w:cs="Tahoma"/>
          <w:b/>
        </w:rPr>
        <w:t>, es el lugar donde residen habitualmente, el lugar del centro principal de sus negocios, donde residan o el lugar donde se encuentren.</w:t>
      </w:r>
    </w:p>
    <w:p w14:paraId="7BC0EB92" w14:textId="77777777" w:rsidR="00C66689" w:rsidRPr="001B70E8" w:rsidRDefault="00C66689" w:rsidP="00C66689">
      <w:pPr>
        <w:spacing w:line="360" w:lineRule="auto"/>
        <w:jc w:val="both"/>
        <w:rPr>
          <w:rFonts w:ascii="Palatino Linotype" w:eastAsia="Calibri" w:hAnsi="Palatino Linotype" w:cs="Tahoma"/>
          <w:b/>
          <w:bCs/>
        </w:rPr>
      </w:pPr>
    </w:p>
    <w:p w14:paraId="331A3882" w14:textId="77777777" w:rsidR="00C66689" w:rsidRPr="001B70E8" w:rsidRDefault="00C66689" w:rsidP="00C66689">
      <w:pPr>
        <w:spacing w:line="360" w:lineRule="auto"/>
        <w:ind w:right="-93"/>
        <w:jc w:val="both"/>
        <w:rPr>
          <w:rFonts w:ascii="Palatino Linotype" w:hAnsi="Palatino Linotype" w:cs="Tahoma"/>
        </w:rPr>
      </w:pPr>
      <w:r w:rsidRPr="001B70E8">
        <w:rPr>
          <w:rFonts w:ascii="Palatino Linotype" w:hAnsi="Palatino Linotype" w:cs="Tahoma"/>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FF691A5" w14:textId="77777777" w:rsidR="00C66689" w:rsidRPr="001B70E8" w:rsidRDefault="00C66689" w:rsidP="00C66689">
      <w:pPr>
        <w:spacing w:line="360" w:lineRule="auto"/>
        <w:ind w:right="-93"/>
        <w:jc w:val="both"/>
        <w:rPr>
          <w:rFonts w:ascii="Palatino Linotype" w:hAnsi="Palatino Linotype" w:cs="Tahoma"/>
        </w:rPr>
      </w:pPr>
    </w:p>
    <w:p w14:paraId="013E262F" w14:textId="77777777" w:rsidR="00C66689" w:rsidRPr="001B70E8" w:rsidRDefault="00C66689" w:rsidP="00C66689">
      <w:pPr>
        <w:spacing w:line="360" w:lineRule="auto"/>
        <w:ind w:right="-93"/>
        <w:jc w:val="both"/>
        <w:rPr>
          <w:rFonts w:ascii="Palatino Linotype" w:hAnsi="Palatino Linotype" w:cs="Tahoma"/>
        </w:rPr>
      </w:pPr>
      <w:r w:rsidRPr="001B70E8">
        <w:rPr>
          <w:rFonts w:ascii="Palatino Linotype" w:hAnsi="Palatino Linotype" w:cs="Tahoma"/>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484B983D" w14:textId="77777777" w:rsidR="00C66689" w:rsidRPr="001B70E8" w:rsidRDefault="00C66689" w:rsidP="00C66689">
      <w:pPr>
        <w:spacing w:line="360" w:lineRule="auto"/>
        <w:ind w:right="-93"/>
        <w:jc w:val="both"/>
        <w:rPr>
          <w:rFonts w:ascii="Palatino Linotype" w:hAnsi="Palatino Linotype" w:cs="Tahoma"/>
        </w:rPr>
      </w:pPr>
    </w:p>
    <w:p w14:paraId="171C3AB9" w14:textId="77777777" w:rsidR="00C66689" w:rsidRPr="001B70E8" w:rsidRDefault="00C66689" w:rsidP="00C66689">
      <w:pPr>
        <w:spacing w:line="360" w:lineRule="auto"/>
        <w:ind w:right="-93"/>
        <w:jc w:val="both"/>
        <w:rPr>
          <w:rFonts w:ascii="Palatino Linotype" w:hAnsi="Palatino Linotype" w:cs="Tahoma"/>
        </w:rPr>
      </w:pPr>
      <w:r w:rsidRPr="001B70E8">
        <w:rPr>
          <w:rFonts w:ascii="Palatino Linotype" w:hAnsi="Palatino Linotype" w:cs="Tahoma"/>
        </w:rPr>
        <w:lastRenderedPageBreak/>
        <w:t>Por lo tanto, se actualiza la clasificación del domicilio y su comprobante, de conformidad con la fracción I, del artículo 143 de la Ley de Transparencia y Acceso a la Información Pública del Estado de México y Municipios.</w:t>
      </w:r>
    </w:p>
    <w:p w14:paraId="310592FD" w14:textId="77777777" w:rsidR="00C66689" w:rsidRPr="001B70E8" w:rsidRDefault="00C66689" w:rsidP="00C66689">
      <w:pPr>
        <w:spacing w:line="360" w:lineRule="auto"/>
        <w:jc w:val="both"/>
        <w:rPr>
          <w:rFonts w:ascii="Palatino Linotype" w:eastAsia="Calibri" w:hAnsi="Palatino Linotype" w:cs="Tahoma"/>
          <w:bCs/>
          <w:iCs/>
        </w:rPr>
      </w:pPr>
    </w:p>
    <w:p w14:paraId="3DE4CE33" w14:textId="77777777" w:rsidR="00C66689" w:rsidRPr="001B70E8" w:rsidRDefault="00C66689" w:rsidP="00C66689">
      <w:pPr>
        <w:pStyle w:val="Prrafodelista"/>
        <w:numPr>
          <w:ilvl w:val="0"/>
          <w:numId w:val="19"/>
        </w:numPr>
        <w:tabs>
          <w:tab w:val="left" w:pos="4962"/>
        </w:tabs>
        <w:spacing w:line="360" w:lineRule="auto"/>
        <w:ind w:right="-28"/>
        <w:contextualSpacing/>
        <w:jc w:val="both"/>
        <w:rPr>
          <w:rFonts w:ascii="Palatino Linotype" w:eastAsia="Calibri" w:hAnsi="Palatino Linotype" w:cs="Tahoma"/>
          <w:b/>
          <w:iCs/>
          <w:sz w:val="24"/>
          <w:szCs w:val="24"/>
        </w:rPr>
      </w:pPr>
      <w:r w:rsidRPr="001B70E8">
        <w:rPr>
          <w:rFonts w:ascii="Palatino Linotype" w:eastAsia="Calibri" w:hAnsi="Palatino Linotype" w:cs="Tahoma"/>
          <w:b/>
          <w:iCs/>
          <w:sz w:val="24"/>
          <w:szCs w:val="24"/>
        </w:rPr>
        <w:t>Cartas de Recomendación.</w:t>
      </w:r>
    </w:p>
    <w:p w14:paraId="0DC74FA6" w14:textId="77777777" w:rsidR="00C66689" w:rsidRPr="001B70E8" w:rsidRDefault="00C66689" w:rsidP="00C66689">
      <w:pPr>
        <w:spacing w:line="360" w:lineRule="auto"/>
        <w:jc w:val="both"/>
        <w:rPr>
          <w:rFonts w:ascii="Palatino Linotype" w:eastAsia="Calibri" w:hAnsi="Palatino Linotype" w:cs="Tahoma"/>
          <w:bCs/>
          <w:iCs/>
        </w:rPr>
      </w:pPr>
    </w:p>
    <w:p w14:paraId="324753F8" w14:textId="77777777" w:rsidR="00C66689" w:rsidRPr="001B70E8" w:rsidRDefault="00C66689" w:rsidP="00C66689">
      <w:pPr>
        <w:spacing w:line="360" w:lineRule="auto"/>
        <w:jc w:val="both"/>
        <w:rPr>
          <w:rFonts w:ascii="Palatino Linotype" w:eastAsia="Calibri" w:hAnsi="Palatino Linotype" w:cs="Tahoma"/>
          <w:bCs/>
          <w:iCs/>
        </w:rPr>
      </w:pPr>
      <w:r w:rsidRPr="001B70E8">
        <w:rPr>
          <w:rFonts w:ascii="Palatino Linotype" w:eastAsia="Calibri" w:hAnsi="Palatino Linotype" w:cs="Tahoma"/>
          <w:bCs/>
          <w:iCs/>
        </w:rPr>
        <w:t>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14:paraId="756D2190" w14:textId="77777777" w:rsidR="00C66689" w:rsidRPr="001B70E8" w:rsidRDefault="00C66689" w:rsidP="00C66689">
      <w:pPr>
        <w:spacing w:line="360" w:lineRule="auto"/>
        <w:ind w:right="-93"/>
        <w:jc w:val="both"/>
        <w:rPr>
          <w:rFonts w:ascii="Palatino Linotype" w:hAnsi="Palatino Linotype" w:cs="Tahoma"/>
        </w:rPr>
      </w:pPr>
      <w:r w:rsidRPr="001B70E8">
        <w:rPr>
          <w:rFonts w:ascii="Palatino Linotype" w:eastAsia="Calibri" w:hAnsi="Palatino Linotype" w:cs="Tahoma"/>
          <w:bCs/>
          <w:iCs/>
        </w:rPr>
        <w:t xml:space="preserve">Por lo que, se considera que dichos documentos actualizan la clasificación, de la causal establecida en el artículo 143, fracción I, de la </w:t>
      </w:r>
      <w:r w:rsidRPr="001B70E8">
        <w:rPr>
          <w:rFonts w:ascii="Palatino Linotype" w:hAnsi="Palatino Linotype" w:cs="Tahoma"/>
        </w:rPr>
        <w:t>Ley de Transparencia y Acceso a la Información Pública del Estado de México y Municipios.</w:t>
      </w:r>
    </w:p>
    <w:p w14:paraId="76AD94A9" w14:textId="77777777" w:rsidR="00C66689" w:rsidRPr="001B70E8" w:rsidRDefault="00C66689" w:rsidP="00C66689">
      <w:pPr>
        <w:spacing w:line="360" w:lineRule="auto"/>
        <w:ind w:right="-93"/>
        <w:jc w:val="both"/>
        <w:rPr>
          <w:rFonts w:ascii="Palatino Linotype" w:hAnsi="Palatino Linotype" w:cs="Tahoma"/>
        </w:rPr>
      </w:pPr>
    </w:p>
    <w:p w14:paraId="7C2D0144" w14:textId="77777777" w:rsidR="00C66689" w:rsidRPr="001B70E8" w:rsidRDefault="00C66689" w:rsidP="00C66689">
      <w:pPr>
        <w:pStyle w:val="Prrafodelista"/>
        <w:numPr>
          <w:ilvl w:val="0"/>
          <w:numId w:val="19"/>
        </w:numPr>
        <w:tabs>
          <w:tab w:val="left" w:pos="4962"/>
        </w:tabs>
        <w:spacing w:line="360" w:lineRule="auto"/>
        <w:ind w:right="-28"/>
        <w:contextualSpacing/>
        <w:jc w:val="both"/>
        <w:rPr>
          <w:rFonts w:ascii="Palatino Linotype" w:eastAsia="Calibri" w:hAnsi="Palatino Linotype" w:cs="Tahoma"/>
          <w:b/>
          <w:iCs/>
          <w:sz w:val="24"/>
          <w:szCs w:val="24"/>
          <w:lang w:eastAsia="es-ES_tradnl"/>
        </w:rPr>
      </w:pPr>
      <w:r w:rsidRPr="001B70E8">
        <w:rPr>
          <w:rFonts w:ascii="Palatino Linotype" w:eastAsia="Calibri" w:hAnsi="Palatino Linotype" w:cs="Tahoma"/>
          <w:b/>
          <w:iCs/>
          <w:sz w:val="24"/>
          <w:szCs w:val="24"/>
          <w:lang w:eastAsia="es-ES_tradnl"/>
        </w:rPr>
        <w:t xml:space="preserve">Certificado médico. </w:t>
      </w:r>
    </w:p>
    <w:p w14:paraId="659680DE" w14:textId="77777777" w:rsidR="00C66689" w:rsidRPr="001B70E8" w:rsidRDefault="00C66689" w:rsidP="00C66689">
      <w:pPr>
        <w:pStyle w:val="Prrafodelista"/>
        <w:spacing w:line="360" w:lineRule="auto"/>
        <w:jc w:val="both"/>
        <w:rPr>
          <w:rFonts w:ascii="Palatino Linotype" w:eastAsia="Calibri" w:hAnsi="Palatino Linotype" w:cs="Tahoma"/>
          <w:b/>
          <w:iCs/>
          <w:sz w:val="24"/>
          <w:szCs w:val="24"/>
          <w:lang w:eastAsia="es-ES_tradnl"/>
        </w:rPr>
      </w:pPr>
    </w:p>
    <w:p w14:paraId="59DAA588" w14:textId="77777777" w:rsidR="00C66689" w:rsidRDefault="00C66689" w:rsidP="00C66689">
      <w:pPr>
        <w:spacing w:line="360" w:lineRule="auto"/>
        <w:jc w:val="both"/>
        <w:rPr>
          <w:rFonts w:ascii="Palatino Linotype" w:hAnsi="Palatino Linotype" w:cs="Tahoma"/>
          <w:b/>
          <w:bCs/>
        </w:rPr>
      </w:pPr>
      <w:r w:rsidRPr="001B70E8">
        <w:rPr>
          <w:rFonts w:ascii="Palatino Linotype" w:hAnsi="Palatino Linotype" w:cs="Tahoma"/>
        </w:rPr>
        <w:t xml:space="preserve">En principio, es de señalar que cualquier información que dé cuenta del </w:t>
      </w:r>
      <w:r w:rsidRPr="001B70E8">
        <w:rPr>
          <w:rFonts w:ascii="Palatino Linotype" w:hAnsi="Palatino Linotype" w:cs="Tahoma"/>
          <w:b/>
          <w:bCs/>
        </w:rPr>
        <w:t>estado de salud de una persona</w:t>
      </w:r>
      <w:r w:rsidRPr="001B70E8">
        <w:rPr>
          <w:rFonts w:ascii="Palatino Linotype" w:hAnsi="Palatino Linotype" w:cs="Tahoma"/>
        </w:rPr>
        <w:t xml:space="preserve">, concierne a su vida íntima y privada; lo anterior, pues el artículo 4°, fracción XII, de la Ley de Protección de Datos Personales en Posesión de Sujetos Obligados del Estado de México y Municipios, establece que los datos </w:t>
      </w:r>
      <w:r w:rsidRPr="001B70E8">
        <w:rPr>
          <w:rFonts w:ascii="Palatino Linotype" w:hAnsi="Palatino Linotype" w:cs="Tahoma"/>
        </w:rPr>
        <w:lastRenderedPageBreak/>
        <w:t xml:space="preserve">personales sensibles, son aquellos cuya utilización indebida, puedan dar origen a discriminación o conlleven a un riesgo grave para éste, entre los cuales se encuentran los que </w:t>
      </w:r>
      <w:r w:rsidRPr="001B70E8">
        <w:rPr>
          <w:rFonts w:ascii="Palatino Linotype" w:hAnsi="Palatino Linotype" w:cs="Tahoma"/>
          <w:b/>
          <w:bCs/>
        </w:rPr>
        <w:t>den cuenta del estado de salud, ya sea físico o mental.</w:t>
      </w:r>
    </w:p>
    <w:p w14:paraId="2F59ADC1" w14:textId="77777777" w:rsidR="001B70E8" w:rsidRPr="001B70E8" w:rsidRDefault="001B70E8" w:rsidP="00C66689">
      <w:pPr>
        <w:spacing w:line="360" w:lineRule="auto"/>
        <w:jc w:val="both"/>
        <w:rPr>
          <w:rFonts w:ascii="Palatino Linotype" w:hAnsi="Palatino Linotype" w:cs="Tahoma"/>
          <w:b/>
          <w:bCs/>
        </w:rPr>
      </w:pPr>
    </w:p>
    <w:p w14:paraId="340D26ED" w14:textId="77777777" w:rsidR="00C66689" w:rsidRPr="001B70E8" w:rsidRDefault="00C66689" w:rsidP="00C66689">
      <w:pPr>
        <w:spacing w:line="360" w:lineRule="auto"/>
        <w:ind w:right="-93"/>
        <w:jc w:val="both"/>
        <w:rPr>
          <w:rFonts w:ascii="Palatino Linotype" w:eastAsia="Calibri" w:hAnsi="Palatino Linotype" w:cs="Tahoma"/>
        </w:rPr>
      </w:pPr>
      <w:r w:rsidRPr="001B70E8">
        <w:rPr>
          <w:rFonts w:ascii="Palatino Linotype" w:eastAsia="Calibri" w:hAnsi="Palatino Linotype" w:cs="Tahoma"/>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779B27BD" w14:textId="77777777" w:rsidR="00C66689" w:rsidRPr="001B70E8" w:rsidRDefault="00C66689" w:rsidP="00C66689">
      <w:pPr>
        <w:spacing w:line="360" w:lineRule="auto"/>
        <w:jc w:val="both"/>
        <w:rPr>
          <w:rFonts w:ascii="Palatino Linotype" w:eastAsia="Calibri" w:hAnsi="Palatino Linotype" w:cs="Tahoma"/>
          <w:bCs/>
          <w:iCs/>
        </w:rPr>
      </w:pPr>
    </w:p>
    <w:p w14:paraId="16506F1B" w14:textId="77777777" w:rsidR="00C66689" w:rsidRPr="001B70E8" w:rsidRDefault="00C66689" w:rsidP="00C66689">
      <w:pPr>
        <w:pStyle w:val="Prrafodelista"/>
        <w:numPr>
          <w:ilvl w:val="0"/>
          <w:numId w:val="19"/>
        </w:numPr>
        <w:tabs>
          <w:tab w:val="left" w:pos="4962"/>
        </w:tabs>
        <w:spacing w:line="360" w:lineRule="auto"/>
        <w:ind w:right="-28"/>
        <w:contextualSpacing/>
        <w:jc w:val="both"/>
        <w:rPr>
          <w:rFonts w:ascii="Palatino Linotype" w:eastAsia="Calibri" w:hAnsi="Palatino Linotype" w:cs="Tahoma"/>
          <w:b/>
          <w:iCs/>
          <w:sz w:val="24"/>
          <w:szCs w:val="24"/>
          <w:lang w:eastAsia="es-ES_tradnl"/>
        </w:rPr>
      </w:pPr>
      <w:r w:rsidRPr="001B70E8">
        <w:rPr>
          <w:rFonts w:ascii="Palatino Linotype" w:eastAsia="Calibri" w:hAnsi="Palatino Linotype" w:cs="Tahoma"/>
          <w:b/>
          <w:iCs/>
          <w:sz w:val="24"/>
          <w:szCs w:val="24"/>
          <w:lang w:eastAsia="es-ES_tradnl"/>
        </w:rPr>
        <w:t>Constancia y Clave Única de Registro de Población.</w:t>
      </w:r>
    </w:p>
    <w:p w14:paraId="26C31296" w14:textId="77777777" w:rsidR="00C66689" w:rsidRPr="001B70E8" w:rsidRDefault="00C66689" w:rsidP="00C66689">
      <w:pPr>
        <w:tabs>
          <w:tab w:val="left" w:pos="4962"/>
        </w:tabs>
        <w:spacing w:line="360" w:lineRule="auto"/>
        <w:ind w:right="-28"/>
        <w:jc w:val="both"/>
        <w:rPr>
          <w:rFonts w:ascii="Palatino Linotype" w:eastAsia="Calibri" w:hAnsi="Palatino Linotype" w:cs="Tahoma"/>
          <w:b/>
          <w:iCs/>
          <w:lang w:eastAsia="es-ES_tradnl"/>
        </w:rPr>
      </w:pPr>
    </w:p>
    <w:p w14:paraId="24ACCBAD"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40E74C2" w14:textId="77777777" w:rsidR="00C66689" w:rsidRPr="001B70E8" w:rsidRDefault="00C66689" w:rsidP="00C66689">
      <w:pPr>
        <w:spacing w:line="360" w:lineRule="auto"/>
        <w:jc w:val="both"/>
        <w:rPr>
          <w:rFonts w:ascii="Palatino Linotype" w:hAnsi="Palatino Linotype" w:cs="Tahoma"/>
          <w:bCs/>
        </w:rPr>
      </w:pPr>
    </w:p>
    <w:p w14:paraId="09A1DFD7"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214F8C6" w14:textId="77777777" w:rsidR="00C66689" w:rsidRPr="001B70E8" w:rsidRDefault="00C66689" w:rsidP="00C66689">
      <w:pPr>
        <w:spacing w:line="360" w:lineRule="auto"/>
        <w:jc w:val="both"/>
        <w:rPr>
          <w:rFonts w:ascii="Palatino Linotype" w:hAnsi="Palatino Linotype" w:cs="Tahoma"/>
          <w:bCs/>
          <w:iCs/>
        </w:rPr>
      </w:pPr>
    </w:p>
    <w:p w14:paraId="19988A37"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rPr>
        <w:t xml:space="preserve">En ese orden de ideas, la Secretaría de Gobernación en las direcciones </w:t>
      </w:r>
      <w:hyperlink r:id="rId15" w:history="1">
        <w:r w:rsidRPr="001B70E8">
          <w:rPr>
            <w:rStyle w:val="Hipervnculo"/>
            <w:rFonts w:ascii="Palatino Linotype" w:hAnsi="Palatino Linotype" w:cs="Tahoma"/>
          </w:rPr>
          <w:t>https://consultas.curp.gob.mx/CurpSP/html/informacionecurpPS.html</w:t>
        </w:r>
      </w:hyperlink>
      <w:r w:rsidRPr="001B70E8">
        <w:rPr>
          <w:rFonts w:ascii="Palatino Linotype" w:hAnsi="Palatino Linotype" w:cs="Tahoma"/>
        </w:rPr>
        <w:t xml:space="preserve"> y </w:t>
      </w:r>
      <w:hyperlink r:id="rId16" w:history="1">
        <w:r w:rsidRPr="001B70E8">
          <w:rPr>
            <w:rStyle w:val="Hipervnculo"/>
            <w:rFonts w:ascii="Palatino Linotype" w:hAnsi="Palatino Linotype" w:cs="Tahoma"/>
          </w:rPr>
          <w:t>https://www.gob.mx/segob/renapo/acciones-y-programas/clave-unica-de-registro-de-poblacion-curp-142226</w:t>
        </w:r>
      </w:hyperlink>
      <w:r w:rsidRPr="001B70E8">
        <w:rPr>
          <w:rFonts w:ascii="Palatino Linotype" w:hAnsi="Palatino Linotype" w:cs="Tahoma"/>
          <w:u w:val="single"/>
        </w:rPr>
        <w:t xml:space="preserve"> </w:t>
      </w:r>
      <w:r w:rsidRPr="001B70E8">
        <w:rPr>
          <w:rFonts w:ascii="Palatino Linotype" w:hAnsi="Palatino Linotype" w:cs="Tahoma"/>
          <w:bCs/>
        </w:rPr>
        <w:t>(consultadas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BFB21FF" w14:textId="77777777" w:rsidR="00C66689" w:rsidRPr="001B70E8" w:rsidRDefault="00C66689" w:rsidP="00C66689">
      <w:pPr>
        <w:spacing w:line="360" w:lineRule="auto"/>
        <w:jc w:val="both"/>
        <w:rPr>
          <w:rFonts w:ascii="Palatino Linotype" w:hAnsi="Palatino Linotype" w:cs="Tahoma"/>
          <w:bCs/>
        </w:rPr>
      </w:pPr>
    </w:p>
    <w:p w14:paraId="3C53E816" w14:textId="77777777" w:rsidR="00C66689" w:rsidRPr="001B70E8" w:rsidRDefault="00C66689" w:rsidP="00C66689">
      <w:pPr>
        <w:numPr>
          <w:ilvl w:val="0"/>
          <w:numId w:val="20"/>
        </w:numPr>
        <w:spacing w:line="360" w:lineRule="auto"/>
        <w:jc w:val="both"/>
        <w:rPr>
          <w:rFonts w:ascii="Palatino Linotype" w:hAnsi="Palatino Linotype" w:cs="Tahoma"/>
          <w:bCs/>
        </w:rPr>
      </w:pPr>
      <w:r w:rsidRPr="001B70E8">
        <w:rPr>
          <w:rFonts w:ascii="Palatino Linotype" w:hAnsi="Palatino Linotype" w:cs="Tahoma"/>
          <w:bCs/>
        </w:rPr>
        <w:t>El primero y segundo apellidos, así como al nombre de pila;</w:t>
      </w:r>
    </w:p>
    <w:p w14:paraId="79FB7386" w14:textId="77777777" w:rsidR="00C66689" w:rsidRPr="001B70E8" w:rsidRDefault="00C66689" w:rsidP="00C66689">
      <w:pPr>
        <w:numPr>
          <w:ilvl w:val="0"/>
          <w:numId w:val="20"/>
        </w:numPr>
        <w:spacing w:line="360" w:lineRule="auto"/>
        <w:jc w:val="both"/>
        <w:rPr>
          <w:rFonts w:ascii="Palatino Linotype" w:hAnsi="Palatino Linotype" w:cs="Tahoma"/>
          <w:bCs/>
        </w:rPr>
      </w:pPr>
      <w:r w:rsidRPr="001B70E8">
        <w:rPr>
          <w:rFonts w:ascii="Palatino Linotype" w:hAnsi="Palatino Linotype" w:cs="Tahoma"/>
          <w:bCs/>
        </w:rPr>
        <w:t>La fecha de nacimiento;</w:t>
      </w:r>
    </w:p>
    <w:p w14:paraId="3E8BCC39" w14:textId="77777777" w:rsidR="00C66689" w:rsidRPr="001B70E8" w:rsidRDefault="00C66689" w:rsidP="00C66689">
      <w:pPr>
        <w:numPr>
          <w:ilvl w:val="0"/>
          <w:numId w:val="20"/>
        </w:numPr>
        <w:spacing w:line="360" w:lineRule="auto"/>
        <w:jc w:val="both"/>
        <w:rPr>
          <w:rFonts w:ascii="Palatino Linotype" w:hAnsi="Palatino Linotype" w:cs="Tahoma"/>
          <w:bCs/>
        </w:rPr>
      </w:pPr>
      <w:r w:rsidRPr="001B70E8">
        <w:rPr>
          <w:rFonts w:ascii="Palatino Linotype" w:hAnsi="Palatino Linotype" w:cs="Tahoma"/>
          <w:bCs/>
        </w:rPr>
        <w:t>El sexo, y</w:t>
      </w:r>
    </w:p>
    <w:p w14:paraId="142679F5" w14:textId="77777777" w:rsidR="00C66689" w:rsidRPr="001B70E8" w:rsidRDefault="00C66689" w:rsidP="00C66689">
      <w:pPr>
        <w:numPr>
          <w:ilvl w:val="0"/>
          <w:numId w:val="20"/>
        </w:numPr>
        <w:spacing w:line="360" w:lineRule="auto"/>
        <w:jc w:val="both"/>
        <w:rPr>
          <w:rFonts w:ascii="Palatino Linotype" w:hAnsi="Palatino Linotype" w:cs="Tahoma"/>
          <w:bCs/>
        </w:rPr>
      </w:pPr>
      <w:r w:rsidRPr="001B70E8">
        <w:rPr>
          <w:rFonts w:ascii="Palatino Linotype" w:hAnsi="Palatino Linotype" w:cs="Tahoma"/>
          <w:bCs/>
        </w:rPr>
        <w:t>La entidad federativa de nacimiento.</w:t>
      </w:r>
    </w:p>
    <w:p w14:paraId="232157EA" w14:textId="77777777" w:rsidR="00C66689" w:rsidRPr="001B70E8" w:rsidRDefault="00C66689" w:rsidP="00C66689">
      <w:pPr>
        <w:spacing w:line="360" w:lineRule="auto"/>
        <w:jc w:val="both"/>
        <w:rPr>
          <w:rFonts w:ascii="Palatino Linotype" w:hAnsi="Palatino Linotype" w:cs="Tahoma"/>
          <w:bCs/>
        </w:rPr>
      </w:pPr>
    </w:p>
    <w:p w14:paraId="5136706B"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Los dos últimos elementos de la Clave Única de Registro de Población evitan la duplicidad de la Clave y garantizan su correcta integración.</w:t>
      </w:r>
    </w:p>
    <w:p w14:paraId="30838C7E" w14:textId="77777777" w:rsidR="00C66689" w:rsidRPr="001B70E8" w:rsidRDefault="00C66689" w:rsidP="00C66689">
      <w:pPr>
        <w:spacing w:line="360" w:lineRule="auto"/>
        <w:jc w:val="both"/>
        <w:rPr>
          <w:rFonts w:ascii="Palatino Linotype" w:hAnsi="Palatino Linotype" w:cs="Tahoma"/>
          <w:bCs/>
        </w:rPr>
      </w:pPr>
    </w:p>
    <w:p w14:paraId="41B18C86"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 xml:space="preserve">Como se desprende de lo anterior, la Clave Única de Registro de Población es un dato personal confidencial, ya que por sí sola brinda información personal de su titular y lo hace identificado e identificable, motivo por el cual se aprueba su </w:t>
      </w:r>
      <w:r w:rsidRPr="001B70E8">
        <w:rPr>
          <w:rFonts w:ascii="Palatino Linotype" w:hAnsi="Palatino Linotype" w:cs="Tahoma"/>
          <w:bCs/>
        </w:rPr>
        <w:lastRenderedPageBreak/>
        <w:t>eliminación de las versiones públicas, ya que además no guarda relación con el desempeño laboral de un individuo, simplemente se trata de un trámite administrativo requerido por la autoridad federal para hacer identificables a las personas.</w:t>
      </w:r>
    </w:p>
    <w:p w14:paraId="5368C6D9" w14:textId="77777777" w:rsidR="00C66689" w:rsidRPr="001B70E8" w:rsidRDefault="00C66689" w:rsidP="00C66689">
      <w:pPr>
        <w:spacing w:line="360" w:lineRule="auto"/>
        <w:jc w:val="both"/>
        <w:rPr>
          <w:rFonts w:ascii="Palatino Linotype" w:hAnsi="Palatino Linotype" w:cs="Tahoma"/>
          <w:bCs/>
        </w:rPr>
      </w:pPr>
    </w:p>
    <w:p w14:paraId="75A14852"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Situación que se robustece, con el Criterio 18/17, emitido por el Instituto Nacional de Transparencia, Acceso a la Información y Protección de Datos Personales, que establece lo siguiente:</w:t>
      </w:r>
    </w:p>
    <w:p w14:paraId="47607BA8" w14:textId="77777777" w:rsidR="00C66689" w:rsidRPr="00D611BF" w:rsidRDefault="00C66689" w:rsidP="00C66689">
      <w:pPr>
        <w:spacing w:line="360" w:lineRule="auto"/>
        <w:ind w:left="567" w:right="567"/>
        <w:jc w:val="both"/>
        <w:rPr>
          <w:rFonts w:ascii="Palatino Linotype" w:hAnsi="Palatino Linotype" w:cs="Tahoma"/>
          <w:bCs/>
          <w:iCs/>
          <w:sz w:val="22"/>
          <w:szCs w:val="22"/>
        </w:rPr>
      </w:pPr>
    </w:p>
    <w:p w14:paraId="5B74BE43" w14:textId="77777777" w:rsidR="00C66689" w:rsidRPr="00D611BF" w:rsidRDefault="00C66689" w:rsidP="001B70E8">
      <w:pPr>
        <w:spacing w:line="276" w:lineRule="auto"/>
        <w:ind w:left="567" w:right="567"/>
        <w:jc w:val="both"/>
        <w:rPr>
          <w:rFonts w:ascii="Palatino Linotype" w:hAnsi="Palatino Linotype" w:cs="Tahoma"/>
          <w:bCs/>
          <w:i/>
          <w:iCs/>
          <w:sz w:val="22"/>
          <w:szCs w:val="22"/>
        </w:rPr>
      </w:pPr>
      <w:r w:rsidRPr="00D611BF">
        <w:rPr>
          <w:rFonts w:ascii="Palatino Linotype" w:hAnsi="Palatino Linotype" w:cs="Tahoma"/>
          <w:b/>
          <w:bCs/>
          <w:i/>
          <w:iCs/>
          <w:sz w:val="22"/>
          <w:szCs w:val="22"/>
        </w:rPr>
        <w:t xml:space="preserve">“Clave Única de Registro de Población (CURP). </w:t>
      </w:r>
      <w:r w:rsidRPr="00D611BF">
        <w:rPr>
          <w:rFonts w:ascii="Palatino Linotype" w:hAnsi="Palatino Linotype" w:cs="Tahoma"/>
          <w:bCs/>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B3EF33" w14:textId="77777777" w:rsidR="00C66689" w:rsidRPr="00D611BF" w:rsidRDefault="00C66689" w:rsidP="00C66689">
      <w:pPr>
        <w:spacing w:line="360" w:lineRule="auto"/>
        <w:jc w:val="both"/>
        <w:rPr>
          <w:rFonts w:ascii="Palatino Linotype" w:hAnsi="Palatino Linotype" w:cs="Tahoma"/>
          <w:bCs/>
          <w:sz w:val="22"/>
          <w:szCs w:val="22"/>
        </w:rPr>
      </w:pPr>
    </w:p>
    <w:p w14:paraId="19EC4FB8" w14:textId="77777777"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19BB17AB" w14:textId="77777777" w:rsidR="00C66689" w:rsidRPr="001B70E8" w:rsidRDefault="00C66689" w:rsidP="00C66689">
      <w:pPr>
        <w:tabs>
          <w:tab w:val="left" w:pos="4962"/>
        </w:tabs>
        <w:spacing w:line="360" w:lineRule="auto"/>
        <w:ind w:right="-28"/>
        <w:jc w:val="both"/>
        <w:rPr>
          <w:rFonts w:ascii="Palatino Linotype" w:eastAsia="Calibri" w:hAnsi="Palatino Linotype" w:cs="Tahoma"/>
          <w:b/>
          <w:iCs/>
          <w:lang w:eastAsia="es-ES_tradnl"/>
        </w:rPr>
      </w:pPr>
    </w:p>
    <w:p w14:paraId="3987BC16" w14:textId="77777777" w:rsidR="00C66689" w:rsidRPr="001B70E8" w:rsidRDefault="00C66689" w:rsidP="00C66689">
      <w:pPr>
        <w:numPr>
          <w:ilvl w:val="0"/>
          <w:numId w:val="18"/>
        </w:numPr>
        <w:spacing w:line="360" w:lineRule="auto"/>
        <w:contextualSpacing/>
        <w:jc w:val="both"/>
        <w:rPr>
          <w:rFonts w:ascii="Palatino Linotype" w:eastAsia="Calibri" w:hAnsi="Palatino Linotype" w:cs="Tahoma"/>
          <w:b/>
          <w:bCs/>
        </w:rPr>
      </w:pPr>
      <w:r w:rsidRPr="001B70E8">
        <w:rPr>
          <w:rFonts w:ascii="Palatino Linotype" w:eastAsia="Calibri" w:hAnsi="Palatino Linotype" w:cs="Tahoma"/>
          <w:b/>
          <w:bCs/>
        </w:rPr>
        <w:t>Fecha de nacimiento.</w:t>
      </w:r>
    </w:p>
    <w:p w14:paraId="27475DFA" w14:textId="77777777" w:rsidR="00C66689" w:rsidRPr="001B70E8" w:rsidRDefault="00C66689" w:rsidP="00C66689">
      <w:pPr>
        <w:spacing w:line="360" w:lineRule="auto"/>
        <w:jc w:val="both"/>
        <w:rPr>
          <w:rFonts w:ascii="Palatino Linotype" w:eastAsia="Calibri" w:hAnsi="Palatino Linotype" w:cs="Tahoma"/>
          <w:bCs/>
          <w:lang w:val="es-ES_tradnl"/>
        </w:rPr>
      </w:pPr>
      <w:r w:rsidRPr="001B70E8">
        <w:rPr>
          <w:rFonts w:ascii="Palatino Linotype" w:eastAsia="Calibri" w:hAnsi="Palatino Linotype" w:cs="Tahoma"/>
          <w:bCs/>
          <w:lang w:val="es-ES_tradnl"/>
        </w:rPr>
        <w:lastRenderedPageBreak/>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77ED0C52" w14:textId="77777777" w:rsidR="00C66689" w:rsidRPr="001B70E8" w:rsidRDefault="00C66689" w:rsidP="00C66689">
      <w:pPr>
        <w:spacing w:line="360" w:lineRule="auto"/>
        <w:jc w:val="both"/>
        <w:rPr>
          <w:rFonts w:ascii="Palatino Linotype" w:eastAsia="Calibri" w:hAnsi="Palatino Linotype" w:cs="Tahoma"/>
          <w:bCs/>
          <w:lang w:val="es-ES_tradnl"/>
        </w:rPr>
      </w:pPr>
    </w:p>
    <w:p w14:paraId="5BFE9116" w14:textId="77777777" w:rsidR="00C66689" w:rsidRPr="001B70E8" w:rsidRDefault="00C66689" w:rsidP="00C66689">
      <w:pPr>
        <w:spacing w:line="360" w:lineRule="auto"/>
        <w:jc w:val="both"/>
        <w:rPr>
          <w:rFonts w:ascii="Palatino Linotype" w:eastAsia="Calibri" w:hAnsi="Palatino Linotype" w:cs="Tahoma"/>
          <w:bCs/>
          <w:lang w:val="es-ES_tradnl"/>
        </w:rPr>
      </w:pPr>
      <w:r w:rsidRPr="001B70E8">
        <w:rPr>
          <w:rFonts w:ascii="Palatino Linotype" w:eastAsia="Calibri" w:hAnsi="Palatino Linotype" w:cs="Tahoma"/>
          <w:bCs/>
          <w:lang w:val="es-ES_tradnl"/>
        </w:rPr>
        <w:t xml:space="preserve"> Conforme a lo anterior, se colige que se trate de un dato concerniente a la vida privada de la persona, en virtud de que darlo a conocer se afectaría la intimidad de esta; por lo tanto, es considerado un dato de carácter confidencial, en términos de lo dispuesto en el artículo 143, fracción I de la Ley de Transparencia y Acceso a la Información Pública del Estado de México y Municipios.</w:t>
      </w:r>
    </w:p>
    <w:p w14:paraId="5010D707" w14:textId="77777777" w:rsidR="00C66689" w:rsidRPr="001B70E8" w:rsidRDefault="00C66689" w:rsidP="00C66689">
      <w:pPr>
        <w:spacing w:line="360" w:lineRule="auto"/>
        <w:jc w:val="both"/>
        <w:rPr>
          <w:rFonts w:ascii="Palatino Linotype" w:eastAsia="Calibri" w:hAnsi="Palatino Linotype" w:cs="Tahoma"/>
          <w:bCs/>
          <w:lang w:val="es-ES_tradnl"/>
        </w:rPr>
      </w:pPr>
    </w:p>
    <w:p w14:paraId="3115FFCF" w14:textId="77777777" w:rsidR="00C66689" w:rsidRPr="001B70E8" w:rsidRDefault="00C66689" w:rsidP="00C66689">
      <w:pPr>
        <w:pStyle w:val="Prrafodelista"/>
        <w:numPr>
          <w:ilvl w:val="0"/>
          <w:numId w:val="21"/>
        </w:numPr>
        <w:tabs>
          <w:tab w:val="left" w:pos="4962"/>
        </w:tabs>
        <w:spacing w:line="360" w:lineRule="auto"/>
        <w:contextualSpacing/>
        <w:jc w:val="both"/>
        <w:rPr>
          <w:rFonts w:ascii="Palatino Linotype" w:hAnsi="Palatino Linotype" w:cs="Tahoma"/>
          <w:sz w:val="24"/>
          <w:szCs w:val="24"/>
        </w:rPr>
      </w:pPr>
      <w:r w:rsidRPr="001B70E8">
        <w:rPr>
          <w:rFonts w:ascii="Palatino Linotype" w:hAnsi="Palatino Linotype" w:cs="Tahoma"/>
          <w:b/>
          <w:sz w:val="24"/>
          <w:szCs w:val="24"/>
        </w:rPr>
        <w:t>Certificado de no deudor alimentario</w:t>
      </w:r>
    </w:p>
    <w:p w14:paraId="340380FE" w14:textId="77777777" w:rsidR="00C66689" w:rsidRPr="001B70E8" w:rsidRDefault="00C66689" w:rsidP="00C66689">
      <w:pPr>
        <w:tabs>
          <w:tab w:val="left" w:pos="4962"/>
        </w:tabs>
        <w:spacing w:line="360" w:lineRule="auto"/>
        <w:contextualSpacing/>
        <w:jc w:val="both"/>
        <w:rPr>
          <w:rFonts w:ascii="Palatino Linotype" w:hAnsi="Palatino Linotype" w:cs="Tahoma"/>
        </w:rPr>
      </w:pPr>
    </w:p>
    <w:p w14:paraId="05784D1E" w14:textId="77777777" w:rsidR="00C66689" w:rsidRPr="001B70E8" w:rsidRDefault="00C66689" w:rsidP="00C66689">
      <w:pPr>
        <w:spacing w:line="360" w:lineRule="auto"/>
        <w:contextualSpacing/>
        <w:jc w:val="both"/>
        <w:rPr>
          <w:rFonts w:ascii="Palatino Linotype" w:hAnsi="Palatino Linotype" w:cs="Tahoma"/>
        </w:rPr>
      </w:pPr>
      <w:r w:rsidRPr="001B70E8">
        <w:rPr>
          <w:rFonts w:ascii="Palatino Linotype" w:eastAsia="Calibri" w:hAnsi="Palatino Linotype" w:cs="Tahoma"/>
          <w:bCs/>
          <w:lang w:eastAsia="en-US"/>
        </w:rPr>
        <w:t xml:space="preserve">Por lo que hace los certificados de no deudor alimentario moroso este debe ser protegido mediante su clasificación como </w:t>
      </w:r>
      <w:r w:rsidRPr="001B70E8">
        <w:rPr>
          <w:rFonts w:ascii="Palatino Linotype" w:eastAsia="Calibri" w:hAnsi="Palatino Linotype" w:cs="Tahoma"/>
          <w:b/>
          <w:bCs/>
          <w:lang w:eastAsia="en-US"/>
        </w:rPr>
        <w:t>confidencial en su totalidad</w:t>
      </w:r>
      <w:r w:rsidRPr="001B70E8">
        <w:rPr>
          <w:rFonts w:ascii="Palatino Linotype" w:eastAsia="Calibri" w:hAnsi="Palatino Linotype" w:cs="Tahoma"/>
          <w:bCs/>
          <w:lang w:eastAsia="en-US"/>
        </w:rPr>
        <w:t xml:space="preserve">, ello derivado a que el estar inscrito en dicho registro tiene un impacto </w:t>
      </w:r>
      <w:r w:rsidRPr="001B70E8">
        <w:rPr>
          <w:rFonts w:ascii="Palatino Linotype" w:hAnsi="Palatino Linotype" w:cs="Tahoma"/>
        </w:rPr>
        <w:t>en la imagen de un servidor público y se trata de un tema estrictamente de carácter personal e incluso de tipo familiar.</w:t>
      </w:r>
    </w:p>
    <w:p w14:paraId="73333E41" w14:textId="77777777" w:rsidR="00C66689" w:rsidRPr="001B70E8" w:rsidRDefault="00C66689" w:rsidP="00C66689">
      <w:pPr>
        <w:spacing w:line="360" w:lineRule="auto"/>
        <w:contextualSpacing/>
        <w:jc w:val="both"/>
        <w:rPr>
          <w:rFonts w:ascii="Palatino Linotype" w:hAnsi="Palatino Linotype" w:cs="Tahoma"/>
        </w:rPr>
      </w:pPr>
    </w:p>
    <w:p w14:paraId="0FE832F6" w14:textId="77777777" w:rsidR="00C66689" w:rsidRPr="001B70E8" w:rsidRDefault="00C66689" w:rsidP="00C66689">
      <w:pPr>
        <w:spacing w:line="360" w:lineRule="auto"/>
        <w:contextualSpacing/>
        <w:jc w:val="both"/>
        <w:rPr>
          <w:rFonts w:ascii="Palatino Linotype" w:hAnsi="Palatino Linotype" w:cs="Tahoma"/>
        </w:rPr>
      </w:pPr>
      <w:r w:rsidRPr="001B70E8">
        <w:rPr>
          <w:rFonts w:ascii="Palatino Linotype" w:hAnsi="Palatino Linotype" w:cs="Tahoma"/>
        </w:rPr>
        <w:t xml:space="preserve">Al respecto, en el Proyecto de Decreto por el que se Reforman y Adicionan Diversas Disposiciones para crear el Registro de Deudores Alimentarios del Estado de México, disponible en la dirección electrónica </w:t>
      </w:r>
      <w:hyperlink r:id="rId17" w:anchor=":~:text=La%20inscripci%C3%B3n%20con%20el%20car%C3%A1cter,del%20Estado%20de%20M%C3%A9xico%20e" w:history="1">
        <w:r w:rsidRPr="001B70E8">
          <w:rPr>
            <w:rStyle w:val="Hipervnculo"/>
            <w:rFonts w:ascii="Palatino Linotype" w:hAnsi="Palatino Linotype" w:cs="Tahoma"/>
          </w:rPr>
          <w:t>https://www.ipomex.org.mx/recursos/ipo/files_ipo/2014/8/11/630bc7787b59af912a9</w:t>
        </w:r>
        <w:r w:rsidRPr="001B70E8">
          <w:rPr>
            <w:rStyle w:val="Hipervnculo"/>
            <w:rFonts w:ascii="Palatino Linotype" w:hAnsi="Palatino Linotype" w:cs="Tahoma"/>
          </w:rPr>
          <w:lastRenderedPageBreak/>
          <w:t>6a9e1bca1c770.pdf#:~:text=La%20inscripci%C3%B3n%20con%20el%20car%C3%A1cter,del%20Estado%20de%20M%C3%A9xico%20e</w:t>
        </w:r>
      </w:hyperlink>
      <w:r w:rsidRPr="001B70E8">
        <w:rPr>
          <w:rFonts w:ascii="Palatino Linotype" w:hAnsi="Palatino Linotype" w:cs="Tahoma"/>
        </w:rPr>
        <w:t xml:space="preserve">, pueden advertirse los objetivos de crear dicho registro: </w:t>
      </w:r>
    </w:p>
    <w:p w14:paraId="59F7B7D8" w14:textId="77777777" w:rsidR="00C66689" w:rsidRPr="00E61B74" w:rsidRDefault="00C66689" w:rsidP="00C66689">
      <w:pPr>
        <w:spacing w:line="360" w:lineRule="auto"/>
        <w:contextualSpacing/>
        <w:jc w:val="both"/>
        <w:rPr>
          <w:rFonts w:ascii="Palatino Linotype" w:hAnsi="Palatino Linotype" w:cs="Tahoma"/>
          <w:sz w:val="22"/>
          <w:szCs w:val="22"/>
        </w:rPr>
      </w:pPr>
    </w:p>
    <w:p w14:paraId="0F54C751"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r w:rsidRPr="001B70E8">
        <w:rPr>
          <w:rFonts w:ascii="Palatino Linotype" w:hAnsi="Palatino Linotype" w:cs="Tahoma"/>
          <w:i/>
          <w:iCs/>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426F2CD7" w14:textId="77777777" w:rsidR="00C66689" w:rsidRPr="001B70E8" w:rsidRDefault="00C66689" w:rsidP="001B70E8">
      <w:pPr>
        <w:spacing w:line="276" w:lineRule="auto"/>
        <w:ind w:left="567"/>
        <w:contextualSpacing/>
        <w:jc w:val="both"/>
        <w:rPr>
          <w:rFonts w:ascii="Palatino Linotype" w:hAnsi="Palatino Linotype" w:cs="Tahoma"/>
          <w:i/>
          <w:iCs/>
          <w:sz w:val="22"/>
          <w:szCs w:val="22"/>
        </w:rPr>
      </w:pPr>
    </w:p>
    <w:p w14:paraId="3E1819B5"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r w:rsidRPr="001B70E8">
        <w:rPr>
          <w:rFonts w:ascii="Palatino Linotype" w:hAnsi="Palatino Linotype" w:cs="Tahoma"/>
          <w:i/>
          <w:iCs/>
          <w:sz w:val="22"/>
          <w:szCs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3D9F1A48"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p>
    <w:p w14:paraId="1BC01AB8"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r w:rsidRPr="001B70E8">
        <w:rPr>
          <w:rFonts w:ascii="Palatino Linotype" w:hAnsi="Palatino Linotype" w:cs="Tahoma"/>
          <w:i/>
          <w:iCs/>
          <w:sz w:val="22"/>
          <w:szCs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33CDC129"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p>
    <w:p w14:paraId="77782433"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r w:rsidRPr="001B70E8">
        <w:rPr>
          <w:rFonts w:ascii="Palatino Linotype" w:hAnsi="Palatino Linotype" w:cs="Tahoma"/>
          <w:i/>
          <w:iCs/>
          <w:sz w:val="22"/>
          <w:szCs w:val="22"/>
        </w:rPr>
        <w:t>Los alimentos tienen carácter preferente a favor de los hijos, sin que pueda eximirse el deudor alimentario de su cumplimiento cuando esté en posibilidades de hacerlo. En el Estado de México,</w:t>
      </w:r>
      <w:r w:rsidRPr="001B70E8">
        <w:rPr>
          <w:rFonts w:ascii="Palatino Linotype" w:hAnsi="Palatino Linotype"/>
          <w:sz w:val="22"/>
          <w:szCs w:val="22"/>
        </w:rPr>
        <w:t xml:space="preserve"> </w:t>
      </w:r>
      <w:r w:rsidRPr="001B70E8">
        <w:rPr>
          <w:rFonts w:ascii="Palatino Linotype" w:hAnsi="Palatino Linotype" w:cs="Tahoma"/>
          <w:i/>
          <w:iCs/>
          <w:sz w:val="22"/>
          <w:szCs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57119E5B"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p>
    <w:p w14:paraId="59F4DD34" w14:textId="77777777" w:rsidR="00C66689" w:rsidRPr="001B70E8" w:rsidRDefault="00C66689" w:rsidP="001B70E8">
      <w:pPr>
        <w:spacing w:line="276" w:lineRule="auto"/>
        <w:ind w:left="567" w:right="539"/>
        <w:contextualSpacing/>
        <w:jc w:val="both"/>
        <w:rPr>
          <w:rFonts w:ascii="Palatino Linotype" w:hAnsi="Palatino Linotype" w:cs="Tahoma"/>
          <w:i/>
          <w:iCs/>
          <w:sz w:val="22"/>
          <w:szCs w:val="22"/>
        </w:rPr>
      </w:pPr>
      <w:r w:rsidRPr="001B70E8">
        <w:rPr>
          <w:rFonts w:ascii="Palatino Linotype" w:hAnsi="Palatino Linotype" w:cs="Tahoma"/>
          <w:i/>
          <w:iCs/>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1B70E8">
        <w:rPr>
          <w:rFonts w:ascii="Palatino Linotype" w:hAnsi="Palatino Linotype" w:cs="Tahoma"/>
          <w:b/>
          <w:bCs/>
          <w:i/>
          <w:iCs/>
          <w:sz w:val="22"/>
          <w:szCs w:val="22"/>
          <w:u w:val="single"/>
        </w:rPr>
        <w:t>con la finalidad de asegurar el cumplimiento de las obligaciones alimentarias que tienen los padres para con sus menores hijos.</w:t>
      </w:r>
    </w:p>
    <w:p w14:paraId="21D6ED0F" w14:textId="77777777" w:rsidR="00C66689" w:rsidRPr="001B70E8" w:rsidRDefault="00C66689" w:rsidP="001B70E8">
      <w:pPr>
        <w:spacing w:line="276" w:lineRule="auto"/>
        <w:contextualSpacing/>
        <w:jc w:val="both"/>
        <w:rPr>
          <w:rFonts w:ascii="Palatino Linotype" w:hAnsi="Palatino Linotype" w:cs="Tahoma"/>
          <w:sz w:val="22"/>
          <w:szCs w:val="22"/>
        </w:rPr>
      </w:pPr>
    </w:p>
    <w:p w14:paraId="4D5111C5" w14:textId="77777777" w:rsidR="00C66689" w:rsidRPr="001B70E8" w:rsidRDefault="00C66689" w:rsidP="00C66689">
      <w:pPr>
        <w:spacing w:line="360" w:lineRule="auto"/>
        <w:contextualSpacing/>
        <w:jc w:val="both"/>
        <w:rPr>
          <w:rFonts w:ascii="Palatino Linotype" w:hAnsi="Palatino Linotype" w:cs="Tahoma"/>
        </w:rPr>
      </w:pPr>
      <w:r w:rsidRPr="001B70E8">
        <w:rPr>
          <w:rFonts w:ascii="Palatino Linotype" w:hAnsi="Palatino Linotype" w:cs="Tahoma"/>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1B70E8">
        <w:rPr>
          <w:rFonts w:ascii="Palatino Linotype" w:hAnsi="Palatino Linotype" w:cs="Tahoma"/>
          <w:b/>
        </w:rPr>
        <w:t>información confidencial en su totalidad</w:t>
      </w:r>
      <w:r w:rsidRPr="001B70E8">
        <w:rPr>
          <w:rFonts w:ascii="Palatino Linotype" w:hAnsi="Palatino Linotype" w:cs="Tahoma"/>
        </w:rPr>
        <w:t xml:space="preserve"> en términos del artículo 143, fracción I, de la Ley de Transparencia y Acceso a la Información Pública del Estado de México y Municipios. </w:t>
      </w:r>
    </w:p>
    <w:p w14:paraId="3A238AAF" w14:textId="77777777" w:rsidR="00C66689" w:rsidRPr="001B70E8" w:rsidRDefault="00C66689" w:rsidP="00C66689">
      <w:pPr>
        <w:spacing w:line="360" w:lineRule="auto"/>
        <w:jc w:val="both"/>
        <w:rPr>
          <w:rFonts w:ascii="Palatino Linotype" w:eastAsia="Calibri" w:hAnsi="Palatino Linotype" w:cs="Tahoma"/>
          <w:b/>
          <w:bCs/>
        </w:rPr>
      </w:pPr>
    </w:p>
    <w:p w14:paraId="008C266F" w14:textId="77777777" w:rsidR="00C66689" w:rsidRPr="001B70E8" w:rsidRDefault="00C66689" w:rsidP="00C66689">
      <w:pPr>
        <w:numPr>
          <w:ilvl w:val="0"/>
          <w:numId w:val="18"/>
        </w:numPr>
        <w:spacing w:line="360" w:lineRule="auto"/>
        <w:contextualSpacing/>
        <w:jc w:val="both"/>
        <w:rPr>
          <w:rFonts w:ascii="Palatino Linotype" w:eastAsia="Calibri" w:hAnsi="Palatino Linotype" w:cs="Tahoma"/>
          <w:b/>
          <w:bCs/>
        </w:rPr>
      </w:pPr>
      <w:r w:rsidRPr="001B70E8">
        <w:rPr>
          <w:rFonts w:ascii="Palatino Linotype" w:eastAsia="Calibri" w:hAnsi="Palatino Linotype" w:cs="Tahoma"/>
          <w:b/>
          <w:bCs/>
        </w:rPr>
        <w:t>Estado civil.</w:t>
      </w:r>
    </w:p>
    <w:p w14:paraId="1BAB0F0C" w14:textId="77777777" w:rsidR="00C66689" w:rsidRPr="001B70E8" w:rsidRDefault="00C66689" w:rsidP="00C66689">
      <w:pPr>
        <w:spacing w:line="360" w:lineRule="auto"/>
        <w:jc w:val="both"/>
        <w:rPr>
          <w:rFonts w:ascii="Palatino Linotype" w:eastAsia="Calibri" w:hAnsi="Palatino Linotype" w:cs="Tahoma"/>
          <w:b/>
          <w:bCs/>
        </w:rPr>
      </w:pPr>
    </w:p>
    <w:p w14:paraId="0C6D04F9" w14:textId="77777777" w:rsidR="00C66689" w:rsidRPr="001B70E8" w:rsidRDefault="00C66689" w:rsidP="00C66689">
      <w:pPr>
        <w:spacing w:line="360" w:lineRule="auto"/>
        <w:jc w:val="both"/>
        <w:rPr>
          <w:rFonts w:ascii="Palatino Linotype" w:eastAsia="Calibri" w:hAnsi="Palatino Linotype" w:cs="Tahoma"/>
          <w:bCs/>
        </w:rPr>
      </w:pPr>
      <w:r w:rsidRPr="001B70E8">
        <w:rPr>
          <w:rFonts w:ascii="Palatino Linotype" w:eastAsia="Calibri" w:hAnsi="Palatino Linotype" w:cs="Tahoma"/>
          <w:bCs/>
        </w:rPr>
        <w:t xml:space="preserve">El estado civil es un atributo de la personalidad, de acuerdo al artículo 2.3 del Código Civil del Estado de México, e indica si las personas son solteras o casadas y sólo se </w:t>
      </w:r>
      <w:r w:rsidRPr="001B70E8">
        <w:rPr>
          <w:rFonts w:ascii="Palatino Linotype" w:eastAsia="Calibri" w:hAnsi="Palatino Linotype" w:cs="Tahoma"/>
          <w:bCs/>
        </w:rPr>
        <w:lastRenderedPageBreak/>
        <w:t>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4D64799E" w14:textId="77777777" w:rsidR="00C66689" w:rsidRPr="001B70E8" w:rsidRDefault="00C66689" w:rsidP="00C66689">
      <w:pPr>
        <w:spacing w:line="360" w:lineRule="auto"/>
        <w:jc w:val="both"/>
        <w:rPr>
          <w:rFonts w:ascii="Palatino Linotype" w:eastAsia="Calibri" w:hAnsi="Palatino Linotype" w:cs="Tahoma"/>
          <w:bCs/>
        </w:rPr>
      </w:pPr>
    </w:p>
    <w:p w14:paraId="229A8A97" w14:textId="77777777" w:rsidR="00C66689" w:rsidRPr="001B70E8" w:rsidRDefault="00C66689" w:rsidP="00C66689">
      <w:pPr>
        <w:spacing w:line="360" w:lineRule="auto"/>
        <w:jc w:val="both"/>
        <w:rPr>
          <w:rFonts w:ascii="Palatino Linotype" w:eastAsia="Calibri" w:hAnsi="Palatino Linotype" w:cs="Tahoma"/>
          <w:bCs/>
        </w:rPr>
      </w:pPr>
      <w:r w:rsidRPr="001B70E8">
        <w:rPr>
          <w:rFonts w:ascii="Palatino Linotype" w:eastAsia="Calibri" w:hAnsi="Palatino Linotype" w:cs="Tahoma"/>
          <w:bC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1DC3791B" w14:textId="77777777" w:rsidR="00C66689" w:rsidRPr="001B70E8" w:rsidRDefault="00C66689" w:rsidP="00C66689">
      <w:pPr>
        <w:spacing w:line="360" w:lineRule="auto"/>
        <w:jc w:val="both"/>
        <w:rPr>
          <w:rFonts w:ascii="Palatino Linotype" w:eastAsia="Calibri" w:hAnsi="Palatino Linotype" w:cs="Tahoma"/>
          <w:bCs/>
        </w:rPr>
      </w:pPr>
    </w:p>
    <w:p w14:paraId="6F09C7C3" w14:textId="77777777" w:rsidR="00C66689" w:rsidRPr="001B70E8" w:rsidRDefault="00C66689" w:rsidP="00C66689">
      <w:pPr>
        <w:numPr>
          <w:ilvl w:val="0"/>
          <w:numId w:val="18"/>
        </w:numPr>
        <w:spacing w:line="360" w:lineRule="auto"/>
        <w:contextualSpacing/>
        <w:jc w:val="both"/>
        <w:rPr>
          <w:rFonts w:ascii="Palatino Linotype" w:hAnsi="Palatino Linotype" w:cs="Tahoma"/>
        </w:rPr>
      </w:pPr>
      <w:r w:rsidRPr="001B70E8">
        <w:rPr>
          <w:rFonts w:ascii="Palatino Linotype" w:hAnsi="Palatino Linotype" w:cs="Tahoma"/>
          <w:b/>
        </w:rPr>
        <w:t>Correo electrónico particular.</w:t>
      </w:r>
    </w:p>
    <w:p w14:paraId="65418491" w14:textId="77777777" w:rsidR="00C66689" w:rsidRPr="001B70E8" w:rsidRDefault="00C66689" w:rsidP="00C66689">
      <w:pPr>
        <w:spacing w:line="360" w:lineRule="auto"/>
        <w:jc w:val="both"/>
        <w:rPr>
          <w:rFonts w:ascii="Palatino Linotype" w:eastAsia="Calibri" w:hAnsi="Palatino Linotype" w:cs="Tahoma"/>
          <w:bCs/>
        </w:rPr>
      </w:pPr>
    </w:p>
    <w:p w14:paraId="1D878AEA" w14:textId="77777777" w:rsidR="00C66689" w:rsidRPr="001B70E8" w:rsidRDefault="00C66689" w:rsidP="00C66689">
      <w:pPr>
        <w:spacing w:line="360" w:lineRule="auto"/>
        <w:jc w:val="both"/>
        <w:rPr>
          <w:rFonts w:ascii="Palatino Linotype" w:eastAsia="Calibri" w:hAnsi="Palatino Linotype" w:cs="Tahoma"/>
          <w:bCs/>
        </w:rPr>
      </w:pPr>
      <w:r w:rsidRPr="001B70E8">
        <w:rPr>
          <w:rFonts w:ascii="Palatino Linotype" w:eastAsia="Calibri" w:hAnsi="Palatino Linotype" w:cs="Tahoma"/>
          <w:bC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3E8FD7C" w14:textId="77777777" w:rsidR="00C66689" w:rsidRPr="001B70E8" w:rsidRDefault="00C66689" w:rsidP="00C66689">
      <w:pPr>
        <w:spacing w:line="360" w:lineRule="auto"/>
        <w:jc w:val="both"/>
        <w:rPr>
          <w:rFonts w:ascii="Palatino Linotype" w:eastAsia="Calibri" w:hAnsi="Palatino Linotype" w:cs="Tahoma"/>
          <w:bCs/>
        </w:rPr>
      </w:pPr>
    </w:p>
    <w:p w14:paraId="4C516D04" w14:textId="77777777" w:rsidR="00C66689" w:rsidRPr="001B70E8" w:rsidRDefault="00C66689" w:rsidP="00C66689">
      <w:pPr>
        <w:spacing w:line="360" w:lineRule="auto"/>
        <w:jc w:val="both"/>
        <w:rPr>
          <w:rFonts w:ascii="Palatino Linotype" w:eastAsia="Calibri" w:hAnsi="Palatino Linotype" w:cs="Tahoma"/>
          <w:bCs/>
        </w:rPr>
      </w:pPr>
      <w:r w:rsidRPr="001B70E8">
        <w:rPr>
          <w:rFonts w:ascii="Palatino Linotype" w:eastAsia="Calibri" w:hAnsi="Palatino Linotype" w:cs="Tahoma"/>
          <w:bCs/>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w:t>
      </w:r>
      <w:r w:rsidRPr="001B70E8">
        <w:rPr>
          <w:rFonts w:ascii="Palatino Linotype" w:eastAsia="Calibri" w:hAnsi="Palatino Linotype" w:cs="Tahoma"/>
          <w:bCs/>
        </w:rPr>
        <w:lastRenderedPageBreak/>
        <w:t>en el artículo 143, fracción I de la Ley de Transparencia y Acceso a la Información Pública del Estado de México y Municipios.</w:t>
      </w:r>
    </w:p>
    <w:p w14:paraId="6AD00CBD" w14:textId="77777777" w:rsidR="00C66689" w:rsidRPr="001B70E8" w:rsidRDefault="00C66689" w:rsidP="00C66689">
      <w:pPr>
        <w:spacing w:line="360" w:lineRule="auto"/>
        <w:jc w:val="both"/>
        <w:rPr>
          <w:rFonts w:ascii="Palatino Linotype" w:eastAsia="Calibri" w:hAnsi="Palatino Linotype" w:cs="Tahoma"/>
          <w:bCs/>
        </w:rPr>
      </w:pPr>
    </w:p>
    <w:p w14:paraId="4A85AA24" w14:textId="77777777" w:rsidR="00C66689" w:rsidRPr="001B70E8" w:rsidRDefault="00C66689" w:rsidP="00C66689">
      <w:pPr>
        <w:numPr>
          <w:ilvl w:val="0"/>
          <w:numId w:val="18"/>
        </w:numPr>
        <w:spacing w:line="360" w:lineRule="auto"/>
        <w:contextualSpacing/>
        <w:jc w:val="both"/>
        <w:rPr>
          <w:rFonts w:ascii="Palatino Linotype" w:hAnsi="Palatino Linotype" w:cs="Tahoma"/>
        </w:rPr>
      </w:pPr>
      <w:r w:rsidRPr="001B70E8">
        <w:rPr>
          <w:rFonts w:ascii="Palatino Linotype" w:hAnsi="Palatino Linotype" w:cs="Tahoma"/>
          <w:b/>
        </w:rPr>
        <w:t>Teléfono y celular particular.</w:t>
      </w:r>
    </w:p>
    <w:p w14:paraId="04DD0E1C" w14:textId="77777777" w:rsidR="00C66689" w:rsidRPr="001B70E8" w:rsidRDefault="00C66689" w:rsidP="00C66689">
      <w:pPr>
        <w:spacing w:line="360" w:lineRule="auto"/>
        <w:jc w:val="both"/>
        <w:rPr>
          <w:rFonts w:ascii="Palatino Linotype" w:hAnsi="Palatino Linotype" w:cs="Tahoma"/>
        </w:rPr>
      </w:pPr>
    </w:p>
    <w:p w14:paraId="2F72F248" w14:textId="77777777" w:rsidR="00C66689" w:rsidRPr="001B70E8" w:rsidRDefault="00C66689" w:rsidP="00C66689">
      <w:pPr>
        <w:spacing w:line="360" w:lineRule="auto"/>
        <w:jc w:val="both"/>
        <w:rPr>
          <w:rFonts w:ascii="Palatino Linotype" w:hAnsi="Palatino Linotype" w:cs="Tahoma"/>
        </w:rPr>
      </w:pPr>
      <w:r w:rsidRPr="001B70E8">
        <w:rPr>
          <w:rFonts w:ascii="Palatino Linotype" w:hAnsi="Palatino Linotype" w:cs="Tahoma"/>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67C59124" w14:textId="77777777" w:rsidR="00C66689" w:rsidRPr="001B70E8" w:rsidRDefault="00C66689" w:rsidP="00C66689">
      <w:pPr>
        <w:spacing w:line="360" w:lineRule="auto"/>
        <w:jc w:val="both"/>
        <w:rPr>
          <w:rFonts w:ascii="Palatino Linotype" w:hAnsi="Palatino Linotype" w:cs="Tahoma"/>
        </w:rPr>
      </w:pPr>
    </w:p>
    <w:p w14:paraId="215DFBE1" w14:textId="77777777" w:rsidR="00C66689" w:rsidRPr="001B70E8" w:rsidRDefault="00C66689" w:rsidP="00C66689">
      <w:pPr>
        <w:spacing w:line="360" w:lineRule="auto"/>
        <w:jc w:val="both"/>
        <w:rPr>
          <w:rFonts w:ascii="Palatino Linotype" w:hAnsi="Palatino Linotype" w:cs="Tahoma"/>
        </w:rPr>
      </w:pPr>
      <w:r w:rsidRPr="001B70E8">
        <w:rPr>
          <w:rFonts w:ascii="Palatino Linotype" w:hAnsi="Palatino Linotype" w:cs="Tahoma"/>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2D94AC7F" w14:textId="77777777" w:rsidR="00C66689" w:rsidRPr="001B70E8" w:rsidRDefault="00C66689" w:rsidP="00C66689">
      <w:pPr>
        <w:spacing w:line="360" w:lineRule="auto"/>
        <w:jc w:val="both"/>
        <w:rPr>
          <w:rFonts w:ascii="Palatino Linotype" w:hAnsi="Palatino Linotype" w:cs="Tahoma"/>
        </w:rPr>
      </w:pPr>
    </w:p>
    <w:p w14:paraId="3BAA6219" w14:textId="77777777" w:rsidR="00C66689" w:rsidRPr="001B70E8" w:rsidRDefault="00C66689" w:rsidP="00C66689">
      <w:pPr>
        <w:spacing w:line="360" w:lineRule="auto"/>
        <w:jc w:val="both"/>
        <w:rPr>
          <w:rFonts w:ascii="Palatino Linotype" w:hAnsi="Palatino Linotype" w:cs="Tahoma"/>
        </w:rPr>
      </w:pPr>
      <w:r w:rsidRPr="001B70E8">
        <w:rPr>
          <w:rFonts w:ascii="Palatino Linotype" w:hAnsi="Palatino Linotype" w:cs="Tahoma"/>
        </w:rPr>
        <w:t>En tales consideraciones, dicho dato personal es susceptible de ser clasificado como confidencial, con fundamento en el artículo 143, fracción I de la Ley de Transparencia y Acceso a la Información Pública.</w:t>
      </w:r>
    </w:p>
    <w:p w14:paraId="12822A62" w14:textId="77777777" w:rsidR="00C66689" w:rsidRPr="001B70E8" w:rsidRDefault="00C66689" w:rsidP="00C66689">
      <w:pPr>
        <w:tabs>
          <w:tab w:val="left" w:pos="4962"/>
        </w:tabs>
        <w:spacing w:line="360" w:lineRule="auto"/>
        <w:ind w:right="-28"/>
        <w:jc w:val="both"/>
        <w:rPr>
          <w:rFonts w:ascii="Palatino Linotype" w:eastAsia="Calibri" w:hAnsi="Palatino Linotype" w:cs="Tahoma"/>
          <w:b/>
          <w:iCs/>
          <w:lang w:eastAsia="es-ES_tradnl"/>
        </w:rPr>
      </w:pPr>
    </w:p>
    <w:p w14:paraId="26A0A827" w14:textId="77777777" w:rsidR="00C66689" w:rsidRPr="001B70E8" w:rsidRDefault="00C66689" w:rsidP="00C66689">
      <w:pPr>
        <w:numPr>
          <w:ilvl w:val="0"/>
          <w:numId w:val="18"/>
        </w:numPr>
        <w:tabs>
          <w:tab w:val="num" w:pos="720"/>
        </w:tabs>
        <w:spacing w:line="360" w:lineRule="auto"/>
        <w:contextualSpacing/>
        <w:jc w:val="both"/>
        <w:rPr>
          <w:rFonts w:ascii="Palatino Linotype" w:eastAsia="Calibri" w:hAnsi="Palatino Linotype" w:cs="Tahoma"/>
          <w:b/>
          <w:bCs/>
          <w:iCs/>
          <w:lang w:eastAsia="es-ES_tradnl"/>
        </w:rPr>
      </w:pPr>
      <w:r w:rsidRPr="001B70E8">
        <w:rPr>
          <w:rFonts w:ascii="Palatino Linotype" w:eastAsia="Calibri" w:hAnsi="Palatino Linotype" w:cs="Tahoma"/>
          <w:b/>
          <w:bCs/>
          <w:iCs/>
          <w:lang w:eastAsia="es-ES_tradnl"/>
        </w:rPr>
        <w:t>Matrícula o número de cuenta, de expediente o de control.</w:t>
      </w:r>
    </w:p>
    <w:p w14:paraId="7C5F9CA2"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p>
    <w:p w14:paraId="7B08E317"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xml:space="preserve">Ahora bien, por lo que hace a la matrícula, corresponde a un medio de identificación dentro de una institución educativa o bien, en una materia o asignatura en específico, </w:t>
      </w:r>
      <w:r w:rsidRPr="001B70E8">
        <w:rPr>
          <w:rFonts w:ascii="Palatino Linotype" w:eastAsia="Calibri" w:hAnsi="Palatino Linotype" w:cs="Tahoma"/>
          <w:bCs/>
          <w:iCs/>
          <w:lang w:eastAsia="es-ES_tradnl"/>
        </w:rPr>
        <w:lastRenderedPageBreak/>
        <w:t>por lo que, solo le atañe a la Institución Escolar y alumno dicha información, al ser datos meramente administrativos y académicos; además, que pudieran hacer identificables a los estudiantes, con la vinculación de otros datos.</w:t>
      </w:r>
    </w:p>
    <w:p w14:paraId="1EFCED75"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w:t>
      </w:r>
    </w:p>
    <w:p w14:paraId="682E5DF8"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55D7E356" w14:textId="77777777" w:rsidR="00C66689" w:rsidRPr="001B70E8" w:rsidRDefault="00C66689" w:rsidP="00C66689">
      <w:pPr>
        <w:tabs>
          <w:tab w:val="left" w:pos="4962"/>
        </w:tabs>
        <w:spacing w:line="360" w:lineRule="auto"/>
        <w:ind w:right="-28"/>
        <w:jc w:val="both"/>
        <w:rPr>
          <w:rFonts w:ascii="Palatino Linotype" w:hAnsi="Palatino Linotype"/>
          <w:lang w:eastAsia="es-MX"/>
        </w:rPr>
      </w:pPr>
    </w:p>
    <w:p w14:paraId="563937D4" w14:textId="77777777" w:rsidR="00C66689" w:rsidRPr="001B70E8" w:rsidRDefault="00C66689" w:rsidP="00C66689">
      <w:pPr>
        <w:numPr>
          <w:ilvl w:val="0"/>
          <w:numId w:val="18"/>
        </w:numPr>
        <w:tabs>
          <w:tab w:val="num" w:pos="720"/>
        </w:tabs>
        <w:spacing w:line="360" w:lineRule="auto"/>
        <w:contextualSpacing/>
        <w:jc w:val="both"/>
        <w:rPr>
          <w:rFonts w:ascii="Palatino Linotype" w:eastAsia="Calibri" w:hAnsi="Palatino Linotype" w:cs="Tahoma"/>
          <w:iCs/>
          <w:lang w:eastAsia="es-ES_tradnl"/>
        </w:rPr>
      </w:pPr>
      <w:r w:rsidRPr="001B70E8">
        <w:rPr>
          <w:rFonts w:ascii="Palatino Linotype" w:eastAsia="Calibri" w:hAnsi="Palatino Linotype" w:cs="Tahoma"/>
          <w:b/>
          <w:bCs/>
          <w:iCs/>
          <w:lang w:eastAsia="es-ES_tradnl"/>
        </w:rPr>
        <w:t>Calificaciones y promedio.</w:t>
      </w:r>
    </w:p>
    <w:p w14:paraId="6C1F94D5"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129DA0E6" w14:textId="77777777" w:rsidR="00C66689" w:rsidRPr="001B70E8" w:rsidRDefault="00C66689" w:rsidP="00C66689">
      <w:pPr>
        <w:shd w:val="clear" w:color="auto" w:fill="FFFFFF"/>
        <w:spacing w:line="360" w:lineRule="auto"/>
        <w:ind w:left="720"/>
        <w:jc w:val="both"/>
        <w:rPr>
          <w:rFonts w:ascii="Palatino Linotype" w:hAnsi="Palatino Linotype" w:cs="Arial"/>
          <w:lang w:eastAsia="es-MX"/>
        </w:rPr>
      </w:pPr>
      <w:r w:rsidRPr="001B70E8">
        <w:rPr>
          <w:rFonts w:ascii="Palatino Linotype" w:hAnsi="Palatino Linotype" w:cs="Arial"/>
          <w:lang w:eastAsia="es-MX"/>
        </w:rPr>
        <w:t> </w:t>
      </w:r>
    </w:p>
    <w:p w14:paraId="44325239"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w:t>
      </w:r>
      <w:r w:rsidRPr="001B70E8">
        <w:rPr>
          <w:rFonts w:ascii="Palatino Linotype" w:eastAsia="Calibri" w:hAnsi="Palatino Linotype" w:cs="Tahoma"/>
          <w:bCs/>
          <w:iCs/>
          <w:lang w:eastAsia="es-ES_tradnl"/>
        </w:rPr>
        <w:lastRenderedPageBreak/>
        <w:t>demás, con la limitante prevista en la Constitución Política de los Estados Unidos Mexicanos.</w:t>
      </w:r>
    </w:p>
    <w:p w14:paraId="59893729"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w:t>
      </w:r>
    </w:p>
    <w:p w14:paraId="001613AA"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14:paraId="69FD0638"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p>
    <w:p w14:paraId="2AE48BA8" w14:textId="77777777" w:rsidR="00C66689" w:rsidRPr="001B70E8" w:rsidRDefault="00C66689" w:rsidP="00C66689">
      <w:pPr>
        <w:tabs>
          <w:tab w:val="left" w:pos="4962"/>
        </w:tabs>
        <w:spacing w:line="360" w:lineRule="auto"/>
        <w:ind w:right="-28"/>
        <w:jc w:val="both"/>
        <w:rPr>
          <w:rFonts w:ascii="Palatino Linotype" w:eastAsia="Calibri" w:hAnsi="Palatino Linotype" w:cs="Tahoma"/>
          <w:bCs/>
          <w:iCs/>
          <w:lang w:eastAsia="es-ES_tradnl"/>
        </w:rPr>
      </w:pPr>
      <w:r w:rsidRPr="001B70E8">
        <w:rPr>
          <w:rFonts w:ascii="Palatino Linotype" w:eastAsia="Calibri" w:hAnsi="Palatino Linotype" w:cs="Tahoma"/>
          <w:bCs/>
          <w:iCs/>
          <w:lang w:eastAsia="es-ES_tradnl"/>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1CCE7012" w14:textId="77777777" w:rsidR="00C66689" w:rsidRPr="001B70E8" w:rsidRDefault="00C66689" w:rsidP="00C66689">
      <w:pPr>
        <w:tabs>
          <w:tab w:val="left" w:pos="4962"/>
        </w:tabs>
        <w:spacing w:line="360" w:lineRule="auto"/>
        <w:ind w:right="-28"/>
        <w:jc w:val="both"/>
        <w:rPr>
          <w:rFonts w:ascii="Palatino Linotype" w:eastAsia="Calibri" w:hAnsi="Palatino Linotype" w:cs="Tahoma"/>
          <w:b/>
          <w:iCs/>
          <w:lang w:eastAsia="es-ES_tradnl"/>
        </w:rPr>
      </w:pPr>
    </w:p>
    <w:p w14:paraId="36AE1351" w14:textId="77777777" w:rsidR="00C66689" w:rsidRPr="001B70E8" w:rsidRDefault="00C66689" w:rsidP="00C66689">
      <w:pPr>
        <w:spacing w:line="360" w:lineRule="auto"/>
        <w:jc w:val="both"/>
        <w:rPr>
          <w:rFonts w:ascii="Palatino Linotype" w:eastAsia="Calibri" w:hAnsi="Palatino Linotype" w:cs="Tahoma"/>
          <w:bCs/>
          <w:iCs/>
        </w:rPr>
      </w:pPr>
      <w:r w:rsidRPr="001B70E8">
        <w:rPr>
          <w:rFonts w:ascii="Palatino Linotype" w:eastAsia="Calibri" w:hAnsi="Palatino Linotype" w:cs="Tahoma"/>
          <w:bCs/>
          <w:iCs/>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4F27EDC8" w14:textId="77777777" w:rsidR="00C66689" w:rsidRPr="001B70E8" w:rsidRDefault="00C66689" w:rsidP="00C66689">
      <w:pPr>
        <w:spacing w:line="360" w:lineRule="auto"/>
        <w:jc w:val="both"/>
        <w:rPr>
          <w:rFonts w:ascii="Palatino Linotype" w:eastAsia="Calibri" w:hAnsi="Palatino Linotype" w:cs="Tahoma"/>
          <w:bCs/>
          <w:lang w:eastAsia="en-US"/>
        </w:rPr>
      </w:pPr>
    </w:p>
    <w:p w14:paraId="49D9E5F3" w14:textId="77777777" w:rsidR="00C66689" w:rsidRPr="001B70E8" w:rsidRDefault="00C66689" w:rsidP="00C66689">
      <w:pPr>
        <w:spacing w:line="360" w:lineRule="auto"/>
        <w:jc w:val="both"/>
        <w:rPr>
          <w:rFonts w:ascii="Palatino Linotype" w:eastAsia="Calibri" w:hAnsi="Palatino Linotype" w:cs="Tahoma"/>
          <w:b/>
          <w:u w:val="single"/>
          <w:lang w:eastAsia="en-US"/>
        </w:rPr>
      </w:pPr>
      <w:r w:rsidRPr="001B70E8">
        <w:rPr>
          <w:rFonts w:ascii="Palatino Linotype" w:eastAsia="Calibri" w:hAnsi="Palatino Linotype" w:cs="Tahoma"/>
          <w:bCs/>
          <w:lang w:eastAsia="en-US"/>
        </w:rPr>
        <w:t>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w:t>
      </w:r>
      <w:r w:rsidRPr="001B70E8">
        <w:rPr>
          <w:rFonts w:ascii="Palatino Linotype" w:eastAsia="Calibri" w:hAnsi="Palatino Linotype" w:cs="Tahoma"/>
          <w:b/>
          <w:u w:val="single"/>
          <w:lang w:eastAsia="en-US"/>
        </w:rPr>
        <w:t xml:space="preserve">eberá elaborar una versión Pública en la que se testen las partes o secciones </w:t>
      </w:r>
      <w:r w:rsidRPr="001B70E8">
        <w:rPr>
          <w:rFonts w:ascii="Palatino Linotype" w:eastAsia="Calibri" w:hAnsi="Palatino Linotype" w:cs="Tahoma"/>
          <w:b/>
          <w:u w:val="single"/>
          <w:lang w:eastAsia="en-US"/>
        </w:rPr>
        <w:lastRenderedPageBreak/>
        <w:t>clasificadas, indicando su contenido de manera genérica y fundando y motivando su clasificación.</w:t>
      </w:r>
    </w:p>
    <w:p w14:paraId="47578261" w14:textId="77777777" w:rsidR="00C66689" w:rsidRPr="001B70E8" w:rsidRDefault="00C66689" w:rsidP="00C66689">
      <w:pPr>
        <w:spacing w:line="360" w:lineRule="auto"/>
        <w:jc w:val="both"/>
        <w:rPr>
          <w:rFonts w:ascii="Palatino Linotype" w:eastAsia="Calibri" w:hAnsi="Palatino Linotype" w:cs="Tahoma"/>
          <w:b/>
          <w:u w:val="single"/>
          <w:lang w:eastAsia="en-US"/>
        </w:rPr>
      </w:pPr>
    </w:p>
    <w:p w14:paraId="03319AAF" w14:textId="421AEAFB" w:rsidR="00C66689" w:rsidRPr="001B70E8" w:rsidRDefault="00C66689" w:rsidP="00C66689">
      <w:pPr>
        <w:spacing w:line="360" w:lineRule="auto"/>
        <w:jc w:val="both"/>
        <w:rPr>
          <w:rFonts w:ascii="Palatino Linotype" w:hAnsi="Palatino Linotype" w:cs="Tahoma"/>
          <w:bCs/>
        </w:rPr>
      </w:pPr>
      <w:r w:rsidRPr="001B70E8">
        <w:rPr>
          <w:rFonts w:ascii="Palatino Linotype" w:hAnsi="Palatino Linotype" w:cs="Tahoma"/>
          <w:bCs/>
        </w:rPr>
        <w:t xml:space="preserve">Como se logra observar, el Sujeto Obligado debe proporcionar los expedientes laborales </w:t>
      </w:r>
      <w:r w:rsidR="001B70E8">
        <w:rPr>
          <w:rFonts w:ascii="Palatino Linotype" w:hAnsi="Palatino Linotype" w:cs="Tahoma"/>
          <w:bCs/>
        </w:rPr>
        <w:t>solicitados</w:t>
      </w:r>
      <w:r w:rsidRPr="001B70E8">
        <w:rPr>
          <w:rFonts w:ascii="Palatino Linotype" w:hAnsi="Palatino Linotype" w:cs="Tahoma"/>
          <w:bCs/>
        </w:rPr>
        <w:t xml:space="preserve">, en versión pública en donde deberá clasificar, en términos de lo previamente referido, </w:t>
      </w:r>
      <w:r w:rsidRPr="001B70E8">
        <w:rPr>
          <w:rFonts w:ascii="Palatino Linotype" w:eastAsia="Calibri" w:hAnsi="Palatino Linotype" w:cs="Tahoma"/>
          <w:b/>
          <w:bCs/>
        </w:rPr>
        <w:t>las actividades que realicen los particulares, dentro del ámbito privado, o dentro de la esfera particular en razón que, es información que debe protegerse.</w:t>
      </w:r>
    </w:p>
    <w:p w14:paraId="2107DE14" w14:textId="77777777" w:rsidR="00C66689" w:rsidRPr="001B70E8" w:rsidRDefault="00C66689" w:rsidP="00C66689">
      <w:pPr>
        <w:spacing w:line="360" w:lineRule="auto"/>
        <w:jc w:val="both"/>
        <w:rPr>
          <w:rFonts w:ascii="Palatino Linotype" w:eastAsia="Calibri" w:hAnsi="Palatino Linotype" w:cs="Tahoma"/>
          <w:bCs/>
          <w:lang w:eastAsia="en-US"/>
        </w:rPr>
      </w:pPr>
    </w:p>
    <w:p w14:paraId="45DF6914" w14:textId="77777777" w:rsidR="00C66689" w:rsidRPr="001B70E8" w:rsidRDefault="00C66689" w:rsidP="00C66689">
      <w:pPr>
        <w:spacing w:line="360" w:lineRule="auto"/>
        <w:jc w:val="both"/>
        <w:rPr>
          <w:rFonts w:ascii="Palatino Linotype" w:eastAsia="Calibri" w:hAnsi="Palatino Linotype" w:cs="Tahoma"/>
          <w:bCs/>
          <w:lang w:eastAsia="en-US"/>
        </w:rPr>
      </w:pPr>
      <w:r w:rsidRPr="001B70E8">
        <w:rPr>
          <w:rFonts w:ascii="Palatino Linotype" w:eastAsia="Calibri" w:hAnsi="Palatino Linotype" w:cs="Tahoma"/>
          <w:bCs/>
          <w:lang w:eastAsia="en-U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6CEFD82" w14:textId="77777777" w:rsidR="00C66689" w:rsidRPr="001B70E8" w:rsidRDefault="00C66689" w:rsidP="00C66689">
      <w:pPr>
        <w:spacing w:line="360" w:lineRule="auto"/>
        <w:jc w:val="both"/>
        <w:rPr>
          <w:rFonts w:ascii="Palatino Linotype" w:eastAsia="Calibri" w:hAnsi="Palatino Linotype" w:cs="Tahoma"/>
          <w:bCs/>
          <w:lang w:eastAsia="en-US"/>
        </w:rPr>
      </w:pPr>
    </w:p>
    <w:p w14:paraId="6DE02483" w14:textId="4E368FB9" w:rsidR="00C66689" w:rsidRPr="001B70E8" w:rsidRDefault="00C66689" w:rsidP="00C66689">
      <w:pPr>
        <w:spacing w:line="360" w:lineRule="auto"/>
        <w:jc w:val="both"/>
        <w:rPr>
          <w:rFonts w:ascii="Palatino Linotype" w:eastAsia="Calibri" w:hAnsi="Palatino Linotype" w:cs="Tahoma"/>
          <w:bCs/>
          <w:lang w:eastAsia="en-US"/>
        </w:rPr>
      </w:pPr>
      <w:r w:rsidRPr="001B70E8">
        <w:rPr>
          <w:rFonts w:ascii="Palatino Linotype" w:eastAsia="Calibri" w:hAnsi="Palatino Linotype" w:cs="Tahoma"/>
          <w:bCs/>
          <w:lang w:eastAsia="en-US"/>
        </w:rPr>
        <w:t>Así entonces, conforme a lo hasta aquí expuesto, la actuación del Sujeto Obligado no satisface la pretensión del Particular, en razón que no fueron entregados</w:t>
      </w:r>
      <w:r w:rsidR="001B70E8">
        <w:rPr>
          <w:rFonts w:ascii="Palatino Linotype" w:eastAsia="Calibri" w:hAnsi="Palatino Linotype" w:cs="Tahoma"/>
          <w:bCs/>
          <w:lang w:eastAsia="en-US"/>
        </w:rPr>
        <w:t xml:space="preserve"> los expedientes solicitados. </w:t>
      </w:r>
      <w:r w:rsidRPr="001B70E8">
        <w:rPr>
          <w:rFonts w:ascii="Palatino Linotype" w:eastAsia="Calibri" w:hAnsi="Palatino Linotype" w:cs="Tahoma"/>
          <w:bCs/>
          <w:lang w:eastAsia="en-US"/>
        </w:rPr>
        <w:t xml:space="preserve"> </w:t>
      </w:r>
    </w:p>
    <w:p w14:paraId="6ABA350F" w14:textId="77777777" w:rsidR="00B46B4A" w:rsidRDefault="00B46B4A" w:rsidP="00B46B4A">
      <w:pPr>
        <w:spacing w:line="360" w:lineRule="auto"/>
        <w:jc w:val="both"/>
        <w:rPr>
          <w:rFonts w:ascii="Palatino Linotype" w:eastAsia="Palatino Linotype" w:hAnsi="Palatino Linotype" w:cs="Palatino Linotype"/>
          <w:color w:val="000000"/>
        </w:rPr>
      </w:pPr>
    </w:p>
    <w:p w14:paraId="3DA325C4" w14:textId="77777777" w:rsidR="00220BF4" w:rsidRPr="00926E9F" w:rsidRDefault="00CC71AC" w:rsidP="00220BF4">
      <w:pPr>
        <w:spacing w:before="240" w:after="240" w:line="360" w:lineRule="auto"/>
        <w:jc w:val="both"/>
        <w:rPr>
          <w:rFonts w:ascii="Palatino Linotype" w:hAnsi="Palatino Linotype"/>
        </w:rPr>
      </w:pPr>
      <w:r w:rsidRPr="007F1901">
        <w:rPr>
          <w:rFonts w:ascii="Palatino Linotype" w:eastAsia="Palatino Linotype" w:hAnsi="Palatino Linotype" w:cs="Palatino Linotype"/>
          <w:b/>
        </w:rPr>
        <w:t>QUINTO. VERSIÓN PÚBLICA.</w:t>
      </w:r>
      <w:r w:rsidR="00220BF4">
        <w:rPr>
          <w:rFonts w:ascii="Palatino Linotype" w:eastAsia="Palatino Linotype" w:hAnsi="Palatino Linotype" w:cs="Palatino Linotype"/>
          <w:b/>
        </w:rPr>
        <w:t xml:space="preserve"> </w:t>
      </w:r>
      <w:r w:rsidR="00220BF4" w:rsidRPr="00926E9F">
        <w:rPr>
          <w:rFonts w:ascii="Palatino Linotype" w:hAnsi="Palatino Linotype"/>
        </w:rPr>
        <w:t>Finalmente, debe señalarse que de ser el caso en que los documentos que vayan a ser entregados por el</w:t>
      </w:r>
      <w:r w:rsidR="00220BF4" w:rsidRPr="00926E9F">
        <w:rPr>
          <w:rFonts w:ascii="Palatino Linotype" w:hAnsi="Palatino Linotype" w:cs="Arial"/>
          <w:b/>
        </w:rPr>
        <w:t xml:space="preserve"> </w:t>
      </w:r>
      <w:r w:rsidR="00220BF4" w:rsidRPr="00926E9F">
        <w:rPr>
          <w:rFonts w:ascii="Palatino Linotype" w:hAnsi="Palatino Linotype" w:cs="Arial"/>
        </w:rPr>
        <w:t>sujeto obligado</w:t>
      </w:r>
      <w:r w:rsidR="00220BF4" w:rsidRPr="00926E9F">
        <w:rPr>
          <w:rFonts w:ascii="Palatino Linotype" w:hAnsi="Palatino Linotype"/>
        </w:rPr>
        <w:t xml:space="preserve">, para dar cumplimiento a la presente resolución, contengan datos que deban ser clasificados, el </w:t>
      </w:r>
      <w:r w:rsidR="00220BF4" w:rsidRPr="00926E9F">
        <w:rPr>
          <w:rFonts w:ascii="Palatino Linotype" w:hAnsi="Palatino Linotype"/>
          <w:b/>
          <w:bCs/>
        </w:rPr>
        <w:t>Sujeto Obligado</w:t>
      </w:r>
      <w:r w:rsidR="00220BF4" w:rsidRPr="00926E9F">
        <w:rPr>
          <w:rFonts w:ascii="Palatino Linotype" w:hAnsi="Palatino Linotype"/>
        </w:rPr>
        <w:t xml:space="preserve"> deberá hacer la elaboración de la versión pública de tales documentos a fin de satisfacer el derecho de acceso a la información pública del </w:t>
      </w:r>
      <w:r w:rsidR="00220BF4" w:rsidRPr="00926E9F">
        <w:rPr>
          <w:rFonts w:ascii="Palatino Linotype" w:hAnsi="Palatino Linotype"/>
        </w:rPr>
        <w:lastRenderedPageBreak/>
        <w:t>recurrente sin menoscabo al derecho a la protección de los datos personales de terceros.</w:t>
      </w:r>
    </w:p>
    <w:p w14:paraId="36ECA074" w14:textId="77777777" w:rsidR="00220BF4" w:rsidRPr="00926E9F" w:rsidRDefault="00220BF4" w:rsidP="00220BF4">
      <w:pPr>
        <w:spacing w:before="240" w:after="240" w:line="360" w:lineRule="auto"/>
        <w:jc w:val="both"/>
        <w:rPr>
          <w:rFonts w:ascii="Palatino Linotype" w:hAnsi="Palatino Linotype" w:cs="Arial"/>
        </w:rPr>
      </w:pPr>
      <w:r w:rsidRPr="00926E9F">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ED44A39"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i/>
          <w:sz w:val="22"/>
          <w:szCs w:val="20"/>
        </w:rPr>
        <w:t>“</w:t>
      </w:r>
      <w:r w:rsidRPr="00926E9F">
        <w:rPr>
          <w:rFonts w:ascii="Palatino Linotype" w:hAnsi="Palatino Linotype" w:cs="Arial"/>
          <w:b/>
          <w:i/>
          <w:sz w:val="22"/>
          <w:szCs w:val="20"/>
        </w:rPr>
        <w:t>Artículo 3</w:t>
      </w:r>
      <w:r w:rsidRPr="00926E9F">
        <w:rPr>
          <w:rFonts w:ascii="Palatino Linotype" w:hAnsi="Palatino Linotype" w:cs="Arial"/>
          <w:i/>
          <w:sz w:val="22"/>
          <w:szCs w:val="20"/>
        </w:rPr>
        <w:t>. Para los efectos de la presente Ley se entenderá por:</w:t>
      </w:r>
    </w:p>
    <w:p w14:paraId="21303C82"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i/>
          <w:sz w:val="22"/>
          <w:szCs w:val="20"/>
        </w:rPr>
        <w:t>[…]</w:t>
      </w:r>
    </w:p>
    <w:p w14:paraId="528E0BDC"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IX. Datos personales</w:t>
      </w:r>
      <w:r w:rsidRPr="00926E9F">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2E69DF73"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XX. Información clasificada</w:t>
      </w:r>
      <w:r w:rsidRPr="00926E9F">
        <w:rPr>
          <w:rFonts w:ascii="Palatino Linotype" w:hAnsi="Palatino Linotype" w:cs="Arial"/>
          <w:i/>
          <w:sz w:val="22"/>
          <w:szCs w:val="20"/>
        </w:rPr>
        <w:t>: Aquella considerada por la presente Ley como reservada o confidencial;</w:t>
      </w:r>
    </w:p>
    <w:p w14:paraId="2EAE012A"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 xml:space="preserve">XXI. Información confidencial: </w:t>
      </w:r>
      <w:r w:rsidRPr="00926E9F">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6F7F8C"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XLV. Versión pública:</w:t>
      </w:r>
      <w:r w:rsidRPr="00926E9F">
        <w:rPr>
          <w:rFonts w:ascii="Palatino Linotype" w:hAnsi="Palatino Linotype" w:cs="Arial"/>
          <w:i/>
          <w:sz w:val="22"/>
          <w:szCs w:val="20"/>
        </w:rPr>
        <w:t xml:space="preserve"> Documento en el que se elimine, suprime o borra la información clasificada como reservada o confidencial para permitir su acceso.</w:t>
      </w:r>
    </w:p>
    <w:p w14:paraId="247D0F27"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i/>
          <w:sz w:val="22"/>
          <w:szCs w:val="20"/>
        </w:rPr>
        <w:t>[…]</w:t>
      </w:r>
    </w:p>
    <w:p w14:paraId="6CBB1738"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i/>
          <w:sz w:val="22"/>
          <w:szCs w:val="20"/>
        </w:rPr>
        <w:t>Artículo 91.</w:t>
      </w:r>
      <w:r w:rsidRPr="00926E9F">
        <w:rPr>
          <w:rFonts w:ascii="Palatino Linotype" w:hAnsi="Palatino Linotype" w:cs="Arial"/>
          <w:i/>
          <w:sz w:val="22"/>
          <w:szCs w:val="20"/>
        </w:rPr>
        <w:t xml:space="preserve"> El acceso a la información pública será restringido excepcionalmente, cuando ésta sea clasificada como reservada o confidencial.</w:t>
      </w:r>
    </w:p>
    <w:p w14:paraId="6076A731"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i/>
          <w:sz w:val="22"/>
          <w:szCs w:val="20"/>
        </w:rPr>
        <w:t>Artículo 132.</w:t>
      </w:r>
      <w:r w:rsidRPr="00926E9F">
        <w:rPr>
          <w:rFonts w:ascii="Palatino Linotype" w:hAnsi="Palatino Linotype" w:cs="Arial"/>
          <w:i/>
          <w:sz w:val="22"/>
          <w:szCs w:val="20"/>
        </w:rPr>
        <w:t xml:space="preserve"> La clasificación de la información se llevará a cabo en el momento en que:</w:t>
      </w:r>
    </w:p>
    <w:p w14:paraId="42F8F9B6"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w:t>
      </w:r>
      <w:r w:rsidRPr="00926E9F">
        <w:rPr>
          <w:rFonts w:ascii="Palatino Linotype" w:hAnsi="Palatino Linotype" w:cs="Arial"/>
          <w:i/>
          <w:sz w:val="22"/>
          <w:szCs w:val="20"/>
        </w:rPr>
        <w:t>. Se reciba una solicitud de acceso a la información;</w:t>
      </w:r>
    </w:p>
    <w:p w14:paraId="64909F12"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w:t>
      </w:r>
      <w:r w:rsidRPr="00926E9F">
        <w:rPr>
          <w:rFonts w:ascii="Palatino Linotype" w:hAnsi="Palatino Linotype" w:cs="Arial"/>
          <w:i/>
          <w:sz w:val="22"/>
          <w:szCs w:val="20"/>
        </w:rPr>
        <w:t xml:space="preserve"> Se determine mediante resolución de autoridad competente; o</w:t>
      </w:r>
    </w:p>
    <w:p w14:paraId="1B335B38"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III.</w:t>
      </w:r>
      <w:r w:rsidRPr="00926E9F">
        <w:rPr>
          <w:rFonts w:ascii="Palatino Linotype" w:hAnsi="Palatino Linotype" w:cs="Arial"/>
          <w:i/>
          <w:sz w:val="22"/>
          <w:szCs w:val="20"/>
        </w:rPr>
        <w:t xml:space="preserve"> Se generen versiones públicas para dar cumplimiento a las obligaciones de transparencia previstas en esta Ley.</w:t>
      </w:r>
    </w:p>
    <w:p w14:paraId="1C3F397B"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i/>
          <w:sz w:val="22"/>
          <w:szCs w:val="20"/>
        </w:rPr>
        <w:t>[…]</w:t>
      </w:r>
    </w:p>
    <w:p w14:paraId="408CD7C2"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i/>
          <w:sz w:val="22"/>
          <w:szCs w:val="20"/>
        </w:rPr>
        <w:lastRenderedPageBreak/>
        <w:t>Artículo 143</w:t>
      </w:r>
      <w:r w:rsidRPr="00926E9F">
        <w:rPr>
          <w:rFonts w:ascii="Palatino Linotype" w:hAnsi="Palatino Linotype" w:cs="Arial"/>
          <w:i/>
          <w:sz w:val="22"/>
          <w:szCs w:val="20"/>
        </w:rPr>
        <w:t>. Para los efectos de esta Ley se considera información confidencial, la clasificada como tal, de manera permanente, por su naturaleza, cuando:</w:t>
      </w:r>
    </w:p>
    <w:p w14:paraId="763E1087"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w:t>
      </w:r>
      <w:r w:rsidRPr="00926E9F">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460D1031"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w:t>
      </w:r>
      <w:r w:rsidRPr="00926E9F">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E32F918"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III.</w:t>
      </w:r>
      <w:r w:rsidRPr="00926E9F">
        <w:rPr>
          <w:rFonts w:ascii="Palatino Linotype" w:hAnsi="Palatino Linotype" w:cs="Arial"/>
          <w:i/>
          <w:sz w:val="22"/>
          <w:szCs w:val="20"/>
        </w:rPr>
        <w:t xml:space="preserve"> La que presenten los particulares a los sujetos obligados, de conformidad con lo dispuesto por las leyes o los tratados internacionales.</w:t>
      </w:r>
    </w:p>
    <w:p w14:paraId="048B10FF"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6617C31A"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38A4ACB0" w14:textId="77777777" w:rsidR="00220BF4" w:rsidRPr="00926E9F" w:rsidRDefault="00220BF4" w:rsidP="00220BF4">
      <w:pPr>
        <w:spacing w:before="240" w:after="240" w:line="360" w:lineRule="auto"/>
        <w:jc w:val="both"/>
        <w:rPr>
          <w:rFonts w:ascii="Palatino Linotype" w:hAnsi="Palatino Linotype" w:cs="Arial"/>
        </w:rPr>
      </w:pPr>
      <w:r w:rsidRPr="00926E9F">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081B986" w14:textId="77777777" w:rsidR="00220BF4" w:rsidRPr="00926E9F" w:rsidRDefault="00220BF4" w:rsidP="00220BF4">
      <w:pPr>
        <w:spacing w:before="240" w:after="240" w:line="360" w:lineRule="auto"/>
        <w:jc w:val="both"/>
        <w:rPr>
          <w:rFonts w:ascii="Palatino Linotype" w:hAnsi="Palatino Linotype" w:cs="Arial"/>
        </w:rPr>
      </w:pPr>
      <w:r w:rsidRPr="00926E9F">
        <w:rPr>
          <w:rFonts w:ascii="Palatino Linotype" w:hAnsi="Palatino Linotype" w:cs="Arial"/>
        </w:rPr>
        <w:t>Entorno a lo que aquí nos interesa, los Lineamientos Quincuagésimo sexto, Quincuagésimo séptimo y Quincuagésimo octavo, establecen lo siguiente:</w:t>
      </w:r>
    </w:p>
    <w:p w14:paraId="2BB71E80"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bCs/>
          <w:i/>
          <w:sz w:val="22"/>
          <w:szCs w:val="20"/>
        </w:rPr>
        <w:lastRenderedPageBreak/>
        <w:t>“Quincuagésimo sexto</w:t>
      </w:r>
      <w:r w:rsidRPr="00926E9F">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B19DFA8"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bCs/>
          <w:i/>
          <w:sz w:val="22"/>
          <w:szCs w:val="20"/>
        </w:rPr>
        <w:t>Quincuagésimo séptimo</w:t>
      </w:r>
      <w:r w:rsidRPr="00926E9F">
        <w:rPr>
          <w:rFonts w:ascii="Palatino Linotype" w:hAnsi="Palatino Linotype" w:cs="Arial"/>
          <w:i/>
          <w:sz w:val="22"/>
          <w:szCs w:val="20"/>
        </w:rPr>
        <w:t xml:space="preserve">. Se considera, en principio, como información pública y no podrá omitirse de las versiones públicas la siguiente: </w:t>
      </w:r>
    </w:p>
    <w:p w14:paraId="1AA5EAA1"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w:t>
      </w:r>
      <w:r w:rsidRPr="00926E9F">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6A26D79C"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w:t>
      </w:r>
      <w:r w:rsidRPr="00926E9F">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6F2A738E" w14:textId="77777777" w:rsidR="00220BF4" w:rsidRPr="00926E9F" w:rsidRDefault="00220BF4" w:rsidP="00220BF4">
      <w:pPr>
        <w:spacing w:before="120" w:after="120"/>
        <w:ind w:left="1134" w:right="902"/>
        <w:jc w:val="both"/>
        <w:rPr>
          <w:rFonts w:ascii="Palatino Linotype" w:hAnsi="Palatino Linotype" w:cs="Arial"/>
          <w:i/>
          <w:sz w:val="22"/>
          <w:szCs w:val="20"/>
        </w:rPr>
      </w:pPr>
      <w:r w:rsidRPr="00926E9F">
        <w:rPr>
          <w:rFonts w:ascii="Palatino Linotype" w:hAnsi="Palatino Linotype" w:cs="Arial"/>
          <w:b/>
          <w:bCs/>
          <w:i/>
          <w:sz w:val="22"/>
          <w:szCs w:val="20"/>
        </w:rPr>
        <w:t>III.</w:t>
      </w:r>
      <w:r w:rsidRPr="00926E9F">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AA00067"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773C45F5" w14:textId="77777777" w:rsidR="00220BF4" w:rsidRPr="00926E9F" w:rsidRDefault="00220BF4" w:rsidP="00220BF4">
      <w:pPr>
        <w:spacing w:before="120" w:after="120"/>
        <w:ind w:left="851" w:right="902"/>
        <w:jc w:val="both"/>
        <w:rPr>
          <w:rFonts w:ascii="Palatino Linotype" w:hAnsi="Palatino Linotype" w:cs="Arial"/>
          <w:i/>
          <w:sz w:val="22"/>
          <w:szCs w:val="20"/>
        </w:rPr>
      </w:pPr>
      <w:r w:rsidRPr="00926E9F">
        <w:rPr>
          <w:rFonts w:ascii="Palatino Linotype" w:hAnsi="Palatino Linotype" w:cs="Arial"/>
          <w:b/>
          <w:bCs/>
          <w:i/>
          <w:sz w:val="22"/>
          <w:szCs w:val="20"/>
        </w:rPr>
        <w:t>Quincuagésimo octavo</w:t>
      </w:r>
      <w:r w:rsidRPr="00926E9F">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5E54C056" w14:textId="77777777" w:rsidR="00220BF4" w:rsidRPr="00926E9F" w:rsidRDefault="00220BF4" w:rsidP="00220BF4">
      <w:pPr>
        <w:spacing w:before="240" w:after="240" w:line="360" w:lineRule="auto"/>
        <w:jc w:val="both"/>
        <w:rPr>
          <w:rFonts w:ascii="Palatino Linotype" w:hAnsi="Palatino Linotype" w:cs="Arial"/>
        </w:rPr>
      </w:pPr>
      <w:r w:rsidRPr="00926E9F">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26E9F">
        <w:rPr>
          <w:rFonts w:ascii="Palatino Linotype" w:hAnsi="Palatino Linotype" w:cs="Arial"/>
          <w:b/>
          <w:bCs/>
        </w:rPr>
        <w:t>Sujeto Obligado</w:t>
      </w:r>
      <w:r w:rsidRPr="00926E9F">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46398A7" w14:textId="77777777" w:rsidR="00220BF4" w:rsidRPr="00926E9F" w:rsidRDefault="00220BF4" w:rsidP="00220BF4">
      <w:pPr>
        <w:spacing w:before="240" w:after="240" w:line="360" w:lineRule="auto"/>
        <w:jc w:val="both"/>
        <w:rPr>
          <w:rFonts w:ascii="Palatino Linotype" w:hAnsi="Palatino Linotype"/>
        </w:rPr>
      </w:pPr>
      <w:r w:rsidRPr="00926E9F">
        <w:rPr>
          <w:rFonts w:ascii="Palatino Linotype" w:hAnsi="Palatino Linotype" w:cs="Arial"/>
        </w:rPr>
        <w:lastRenderedPageBreak/>
        <w:t>En relación directa con ello, los Lineamientos en estudio</w:t>
      </w:r>
      <w:r w:rsidRPr="00926E9F">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220BF4" w:rsidRPr="00926E9F" w14:paraId="27DF1F5F" w14:textId="77777777" w:rsidTr="00D45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BE430B6" w14:textId="77777777" w:rsidR="00220BF4" w:rsidRPr="00926E9F" w:rsidRDefault="00220BF4" w:rsidP="00D451E1">
            <w:pPr>
              <w:jc w:val="center"/>
              <w:rPr>
                <w:rFonts w:ascii="Palatino Linotype" w:hAnsi="Palatino Linotype"/>
                <w:sz w:val="12"/>
                <w:szCs w:val="12"/>
              </w:rPr>
            </w:pPr>
            <w:r w:rsidRPr="00926E9F">
              <w:rPr>
                <w:rFonts w:ascii="Palatino Linotype" w:hAnsi="Palatino Linotype"/>
                <w:sz w:val="12"/>
                <w:szCs w:val="12"/>
              </w:rPr>
              <w:t>Parcial</w:t>
            </w:r>
          </w:p>
        </w:tc>
        <w:tc>
          <w:tcPr>
            <w:tcW w:w="4414" w:type="dxa"/>
            <w:gridSpan w:val="2"/>
          </w:tcPr>
          <w:p w14:paraId="6C2D7B46" w14:textId="77777777" w:rsidR="00220BF4" w:rsidRPr="00926E9F" w:rsidRDefault="00220BF4" w:rsidP="00D451E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Total</w:t>
            </w:r>
          </w:p>
        </w:tc>
      </w:tr>
      <w:tr w:rsidR="00220BF4" w:rsidRPr="00926E9F" w14:paraId="2268AB48"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C34B91" w14:textId="77777777" w:rsidR="00220BF4" w:rsidRPr="00926E9F" w:rsidRDefault="00220BF4" w:rsidP="00D451E1">
            <w:pPr>
              <w:jc w:val="center"/>
              <w:rPr>
                <w:rFonts w:ascii="Palatino Linotype" w:hAnsi="Palatino Linotype"/>
                <w:sz w:val="12"/>
                <w:szCs w:val="12"/>
              </w:rPr>
            </w:pPr>
            <w:r w:rsidRPr="00926E9F">
              <w:rPr>
                <w:rFonts w:ascii="Palatino Linotype" w:hAnsi="Palatino Linotype"/>
                <w:sz w:val="12"/>
                <w:szCs w:val="12"/>
              </w:rPr>
              <w:t>Concepto</w:t>
            </w:r>
          </w:p>
        </w:tc>
        <w:tc>
          <w:tcPr>
            <w:tcW w:w="3421" w:type="dxa"/>
          </w:tcPr>
          <w:p w14:paraId="2036BB2A" w14:textId="77777777" w:rsidR="00220BF4" w:rsidRPr="00926E9F" w:rsidRDefault="00220BF4" w:rsidP="00D451E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Dónde</w:t>
            </w:r>
          </w:p>
        </w:tc>
        <w:tc>
          <w:tcPr>
            <w:tcW w:w="968" w:type="dxa"/>
          </w:tcPr>
          <w:p w14:paraId="6EB70AA7" w14:textId="77777777" w:rsidR="00220BF4" w:rsidRPr="00926E9F" w:rsidRDefault="00220BF4" w:rsidP="00D451E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Concepto</w:t>
            </w:r>
          </w:p>
        </w:tc>
        <w:tc>
          <w:tcPr>
            <w:tcW w:w="3446" w:type="dxa"/>
          </w:tcPr>
          <w:p w14:paraId="7F20A50C" w14:textId="77777777" w:rsidR="00220BF4" w:rsidRPr="00926E9F" w:rsidRDefault="00220BF4" w:rsidP="00D451E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Dónde</w:t>
            </w:r>
          </w:p>
        </w:tc>
      </w:tr>
      <w:tr w:rsidR="00220BF4" w:rsidRPr="00926E9F" w14:paraId="515AA57C" w14:textId="77777777" w:rsidTr="00D451E1">
        <w:tc>
          <w:tcPr>
            <w:cnfStyle w:val="001000000000" w:firstRow="0" w:lastRow="0" w:firstColumn="1" w:lastColumn="0" w:oddVBand="0" w:evenVBand="0" w:oddHBand="0" w:evenHBand="0" w:firstRowFirstColumn="0" w:firstRowLastColumn="0" w:lastRowFirstColumn="0" w:lastRowLastColumn="0"/>
            <w:tcW w:w="8828" w:type="dxa"/>
            <w:gridSpan w:val="4"/>
          </w:tcPr>
          <w:p w14:paraId="247FAE9E" w14:textId="77777777" w:rsidR="00220BF4" w:rsidRPr="00926E9F" w:rsidRDefault="00220BF4" w:rsidP="00D451E1">
            <w:pPr>
              <w:jc w:val="center"/>
              <w:rPr>
                <w:rFonts w:ascii="Palatino Linotype" w:hAnsi="Palatino Linotype"/>
                <w:sz w:val="12"/>
                <w:szCs w:val="12"/>
              </w:rPr>
            </w:pPr>
            <w:r w:rsidRPr="00926E9F">
              <w:rPr>
                <w:rFonts w:ascii="Palatino Linotype" w:hAnsi="Palatino Linotype"/>
                <w:sz w:val="12"/>
                <w:szCs w:val="12"/>
              </w:rPr>
              <w:t>Sello oficial o logotipo del sujeto obligado</w:t>
            </w:r>
          </w:p>
        </w:tc>
      </w:tr>
      <w:tr w:rsidR="00220BF4" w:rsidRPr="00926E9F" w14:paraId="472B1923"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8B67D5"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Fecha de clasificación</w:t>
            </w:r>
          </w:p>
        </w:tc>
        <w:tc>
          <w:tcPr>
            <w:tcW w:w="3421" w:type="dxa"/>
          </w:tcPr>
          <w:p w14:paraId="081B0B6F"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anotará la fecha en la que el Comité de Transparencia confirmó la clasificación del documento, en su caso.</w:t>
            </w:r>
          </w:p>
        </w:tc>
        <w:tc>
          <w:tcPr>
            <w:tcW w:w="968" w:type="dxa"/>
          </w:tcPr>
          <w:p w14:paraId="10924585"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Fecha de clasificación</w:t>
            </w:r>
          </w:p>
        </w:tc>
        <w:tc>
          <w:tcPr>
            <w:tcW w:w="3446" w:type="dxa"/>
          </w:tcPr>
          <w:p w14:paraId="5681A887"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anotará la fecha en la que el Comité de Transparencia confirmó la clasificación del documento, en su caso.</w:t>
            </w:r>
          </w:p>
        </w:tc>
      </w:tr>
      <w:tr w:rsidR="00220BF4" w:rsidRPr="00926E9F" w14:paraId="492458A6"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5B70223D"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Área</w:t>
            </w:r>
          </w:p>
        </w:tc>
        <w:tc>
          <w:tcPr>
            <w:tcW w:w="3421" w:type="dxa"/>
          </w:tcPr>
          <w:p w14:paraId="77DE65C8"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área del cual es titular quien clasifica.</w:t>
            </w:r>
          </w:p>
        </w:tc>
        <w:tc>
          <w:tcPr>
            <w:tcW w:w="968" w:type="dxa"/>
          </w:tcPr>
          <w:p w14:paraId="29F3B1E1"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Área</w:t>
            </w:r>
          </w:p>
        </w:tc>
        <w:tc>
          <w:tcPr>
            <w:tcW w:w="3446" w:type="dxa"/>
          </w:tcPr>
          <w:p w14:paraId="04FBC0E9"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área de la cual es el titular quien clasifica.</w:t>
            </w:r>
          </w:p>
        </w:tc>
      </w:tr>
      <w:tr w:rsidR="00220BF4" w:rsidRPr="00926E9F" w14:paraId="7C11A767"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269C661"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Información reservada</w:t>
            </w:r>
          </w:p>
        </w:tc>
        <w:tc>
          <w:tcPr>
            <w:tcW w:w="3421" w:type="dxa"/>
          </w:tcPr>
          <w:p w14:paraId="7EEC2431"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4356B67"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Reservado</w:t>
            </w:r>
          </w:p>
        </w:tc>
        <w:tc>
          <w:tcPr>
            <w:tcW w:w="3446" w:type="dxa"/>
          </w:tcPr>
          <w:p w14:paraId="50663525"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Leyenda de información RESERVADA.</w:t>
            </w:r>
          </w:p>
        </w:tc>
      </w:tr>
      <w:tr w:rsidR="00220BF4" w:rsidRPr="00926E9F" w14:paraId="3E0A0176"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4C5007E3"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Fundamento legal</w:t>
            </w:r>
          </w:p>
        </w:tc>
        <w:tc>
          <w:tcPr>
            <w:tcW w:w="3421" w:type="dxa"/>
          </w:tcPr>
          <w:p w14:paraId="354B77D7"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B414DEC"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Periodo de reserva</w:t>
            </w:r>
          </w:p>
        </w:tc>
        <w:tc>
          <w:tcPr>
            <w:tcW w:w="3446" w:type="dxa"/>
          </w:tcPr>
          <w:p w14:paraId="03570FE9"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220BF4" w:rsidRPr="00926E9F" w14:paraId="17D5F343"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0E6DEF7"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Ampliación del periodo de reserva</w:t>
            </w:r>
          </w:p>
        </w:tc>
        <w:tc>
          <w:tcPr>
            <w:tcW w:w="3421" w:type="dxa"/>
          </w:tcPr>
          <w:p w14:paraId="54046E10"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8FF4ED4"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Fundamento legal</w:t>
            </w:r>
          </w:p>
        </w:tc>
        <w:tc>
          <w:tcPr>
            <w:tcW w:w="3446" w:type="dxa"/>
          </w:tcPr>
          <w:p w14:paraId="057FEDE4"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o de los ordenamientos jurídicos, el o los artículos, fracción(es), párrafo(s) con base en los cuales se sustenta la reserva.</w:t>
            </w:r>
          </w:p>
        </w:tc>
      </w:tr>
      <w:tr w:rsidR="00220BF4" w:rsidRPr="00926E9F" w14:paraId="2F811345"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05E203FF"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Confidencial</w:t>
            </w:r>
          </w:p>
        </w:tc>
        <w:tc>
          <w:tcPr>
            <w:tcW w:w="3421" w:type="dxa"/>
          </w:tcPr>
          <w:p w14:paraId="4ABFF905"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1C1152D"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Ampliación del periodo de reserva</w:t>
            </w:r>
          </w:p>
        </w:tc>
        <w:tc>
          <w:tcPr>
            <w:tcW w:w="3446" w:type="dxa"/>
          </w:tcPr>
          <w:p w14:paraId="27562974"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220BF4" w:rsidRPr="00926E9F" w14:paraId="109FFD80"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5CD0687"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Fundamento legal</w:t>
            </w:r>
          </w:p>
        </w:tc>
        <w:tc>
          <w:tcPr>
            <w:tcW w:w="3421" w:type="dxa"/>
          </w:tcPr>
          <w:p w14:paraId="25800EF5"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3CCAA366"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Confidencial</w:t>
            </w:r>
          </w:p>
        </w:tc>
        <w:tc>
          <w:tcPr>
            <w:tcW w:w="3446" w:type="dxa"/>
          </w:tcPr>
          <w:p w14:paraId="44EB4417"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Leyenda de información CONFIDENCIAL.</w:t>
            </w:r>
          </w:p>
        </w:tc>
      </w:tr>
      <w:tr w:rsidR="00220BF4" w:rsidRPr="00926E9F" w14:paraId="673B72A9"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64CCD47D"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Rúbrica del titular del área</w:t>
            </w:r>
          </w:p>
        </w:tc>
        <w:tc>
          <w:tcPr>
            <w:tcW w:w="3421" w:type="dxa"/>
          </w:tcPr>
          <w:p w14:paraId="2100BA12"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Rúbrica autógrafa de quien clasifica.</w:t>
            </w:r>
          </w:p>
        </w:tc>
        <w:tc>
          <w:tcPr>
            <w:tcW w:w="968" w:type="dxa"/>
          </w:tcPr>
          <w:p w14:paraId="33EF0547"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Fundamento legal</w:t>
            </w:r>
          </w:p>
        </w:tc>
        <w:tc>
          <w:tcPr>
            <w:tcW w:w="3446" w:type="dxa"/>
          </w:tcPr>
          <w:p w14:paraId="73AA4C3B"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220BF4" w:rsidRPr="00926E9F" w14:paraId="50B8D3CB"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EAAA7B7"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Fecha de desclasificación</w:t>
            </w:r>
          </w:p>
        </w:tc>
        <w:tc>
          <w:tcPr>
            <w:tcW w:w="3421" w:type="dxa"/>
          </w:tcPr>
          <w:p w14:paraId="23F10E05"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anotará la fecha en que se desclasifica el documento.</w:t>
            </w:r>
          </w:p>
        </w:tc>
        <w:tc>
          <w:tcPr>
            <w:tcW w:w="968" w:type="dxa"/>
          </w:tcPr>
          <w:p w14:paraId="71B39714"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Rúbrica del titular del área</w:t>
            </w:r>
          </w:p>
        </w:tc>
        <w:tc>
          <w:tcPr>
            <w:tcW w:w="3446" w:type="dxa"/>
          </w:tcPr>
          <w:p w14:paraId="11B7BC20"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Rúbrica autógrafa de quien clasifica.</w:t>
            </w:r>
          </w:p>
        </w:tc>
      </w:tr>
      <w:tr w:rsidR="00220BF4" w:rsidRPr="00926E9F" w14:paraId="41996539"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5DA1E71D" w14:textId="77777777" w:rsidR="00220BF4" w:rsidRPr="00926E9F" w:rsidRDefault="00220BF4" w:rsidP="00D451E1">
            <w:pPr>
              <w:jc w:val="both"/>
              <w:rPr>
                <w:rFonts w:ascii="Palatino Linotype" w:hAnsi="Palatino Linotype"/>
                <w:sz w:val="12"/>
                <w:szCs w:val="12"/>
              </w:rPr>
            </w:pPr>
            <w:r w:rsidRPr="00926E9F">
              <w:rPr>
                <w:rFonts w:ascii="Palatino Linotype" w:hAnsi="Palatino Linotype"/>
                <w:sz w:val="12"/>
                <w:szCs w:val="12"/>
              </w:rPr>
              <w:t>Rúbrica y cargo del servidor público</w:t>
            </w:r>
          </w:p>
        </w:tc>
        <w:tc>
          <w:tcPr>
            <w:tcW w:w="3421" w:type="dxa"/>
          </w:tcPr>
          <w:p w14:paraId="272C319B"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Rúbrica autógrafa de quien desclasifica.</w:t>
            </w:r>
          </w:p>
        </w:tc>
        <w:tc>
          <w:tcPr>
            <w:tcW w:w="968" w:type="dxa"/>
          </w:tcPr>
          <w:p w14:paraId="6577DAA0"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Fecha de desclasificación</w:t>
            </w:r>
          </w:p>
        </w:tc>
        <w:tc>
          <w:tcPr>
            <w:tcW w:w="3446" w:type="dxa"/>
          </w:tcPr>
          <w:p w14:paraId="420B2BBA"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Se anotará la fecha en que se desclasifica.</w:t>
            </w:r>
          </w:p>
        </w:tc>
      </w:tr>
      <w:tr w:rsidR="00220BF4" w:rsidRPr="00926E9F" w14:paraId="51EC9B36" w14:textId="77777777" w:rsidTr="00D45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4CD0FB4" w14:textId="77777777" w:rsidR="00220BF4" w:rsidRPr="00926E9F" w:rsidRDefault="00220BF4" w:rsidP="00D451E1">
            <w:pPr>
              <w:jc w:val="both"/>
              <w:rPr>
                <w:rFonts w:ascii="Palatino Linotype" w:hAnsi="Palatino Linotype"/>
                <w:sz w:val="12"/>
                <w:szCs w:val="12"/>
              </w:rPr>
            </w:pPr>
          </w:p>
        </w:tc>
        <w:tc>
          <w:tcPr>
            <w:tcW w:w="3421" w:type="dxa"/>
          </w:tcPr>
          <w:p w14:paraId="39E0379F"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69C29052"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Partes o secciones reservadas o confidenciales</w:t>
            </w:r>
          </w:p>
        </w:tc>
        <w:tc>
          <w:tcPr>
            <w:tcW w:w="3446" w:type="dxa"/>
          </w:tcPr>
          <w:p w14:paraId="68279784" w14:textId="77777777" w:rsidR="00220BF4" w:rsidRPr="00926E9F" w:rsidRDefault="00220BF4" w:rsidP="00D451E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 xml:space="preserve">En caso que una vez desclasificado el expediente, </w:t>
            </w:r>
            <w:proofErr w:type="spellStart"/>
            <w:r w:rsidRPr="00926E9F">
              <w:rPr>
                <w:rFonts w:ascii="Palatino Linotype" w:hAnsi="Palatino Linotype"/>
                <w:sz w:val="12"/>
                <w:szCs w:val="12"/>
              </w:rPr>
              <w:t>subsistanpartes</w:t>
            </w:r>
            <w:proofErr w:type="spellEnd"/>
            <w:r w:rsidRPr="00926E9F">
              <w:rPr>
                <w:rFonts w:ascii="Palatino Linotype" w:hAnsi="Palatino Linotype"/>
                <w:sz w:val="12"/>
                <w:szCs w:val="12"/>
              </w:rPr>
              <w:t xml:space="preserve"> o secciones del mismo reservadas o confidenciales, se señalará este hecho.</w:t>
            </w:r>
          </w:p>
        </w:tc>
      </w:tr>
      <w:tr w:rsidR="00220BF4" w:rsidRPr="00926E9F" w14:paraId="7E5F16D7" w14:textId="77777777" w:rsidTr="00D451E1">
        <w:tc>
          <w:tcPr>
            <w:cnfStyle w:val="001000000000" w:firstRow="0" w:lastRow="0" w:firstColumn="1" w:lastColumn="0" w:oddVBand="0" w:evenVBand="0" w:oddHBand="0" w:evenHBand="0" w:firstRowFirstColumn="0" w:firstRowLastColumn="0" w:lastRowFirstColumn="0" w:lastRowLastColumn="0"/>
            <w:tcW w:w="993" w:type="dxa"/>
          </w:tcPr>
          <w:p w14:paraId="7D0B54E9" w14:textId="77777777" w:rsidR="00220BF4" w:rsidRPr="00926E9F" w:rsidRDefault="00220BF4" w:rsidP="00D451E1">
            <w:pPr>
              <w:jc w:val="both"/>
              <w:rPr>
                <w:rFonts w:ascii="Palatino Linotype" w:hAnsi="Palatino Linotype"/>
                <w:sz w:val="12"/>
                <w:szCs w:val="12"/>
              </w:rPr>
            </w:pPr>
          </w:p>
        </w:tc>
        <w:tc>
          <w:tcPr>
            <w:tcW w:w="3421" w:type="dxa"/>
          </w:tcPr>
          <w:p w14:paraId="36C556DF"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BA275F6"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26E9F">
              <w:rPr>
                <w:rFonts w:ascii="Palatino Linotype" w:hAnsi="Palatino Linotype"/>
                <w:b/>
                <w:sz w:val="12"/>
                <w:szCs w:val="12"/>
              </w:rPr>
              <w:t>Rúbrica y cargo del servidor público</w:t>
            </w:r>
          </w:p>
        </w:tc>
        <w:tc>
          <w:tcPr>
            <w:tcW w:w="3446" w:type="dxa"/>
          </w:tcPr>
          <w:p w14:paraId="32944D1D" w14:textId="77777777" w:rsidR="00220BF4" w:rsidRPr="00926E9F" w:rsidRDefault="00220BF4" w:rsidP="00D451E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26E9F">
              <w:rPr>
                <w:rFonts w:ascii="Palatino Linotype" w:hAnsi="Palatino Linotype"/>
                <w:sz w:val="12"/>
                <w:szCs w:val="12"/>
              </w:rPr>
              <w:t>Rúbrica autógrafa de quien desclasifica.</w:t>
            </w:r>
          </w:p>
        </w:tc>
      </w:tr>
    </w:tbl>
    <w:p w14:paraId="20FC36FC" w14:textId="77777777" w:rsidR="00220BF4" w:rsidRPr="00EB18E4" w:rsidRDefault="00220BF4" w:rsidP="00220BF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B18E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0443C71" w14:textId="4F926114" w:rsidR="00220BF4" w:rsidRPr="007F1901" w:rsidRDefault="00220BF4" w:rsidP="00220BF4">
      <w:pPr>
        <w:spacing w:line="360" w:lineRule="auto"/>
        <w:jc w:val="both"/>
        <w:rPr>
          <w:rFonts w:ascii="Palatino Linotype" w:eastAsia="Palatino Linotype" w:hAnsi="Palatino Linotype" w:cs="Palatino Linotype"/>
        </w:rPr>
      </w:pPr>
    </w:p>
    <w:p w14:paraId="3E283B5E" w14:textId="50824EC5" w:rsidR="00CC71AC" w:rsidRPr="007F1901" w:rsidRDefault="00CC71AC" w:rsidP="00CC71AC">
      <w:pPr>
        <w:spacing w:line="360" w:lineRule="auto"/>
        <w:jc w:val="both"/>
        <w:rPr>
          <w:rFonts w:ascii="Palatino Linotype" w:eastAsia="Palatino Linotype" w:hAnsi="Palatino Linotype" w:cs="Palatino Linotype"/>
        </w:rPr>
      </w:pPr>
    </w:p>
    <w:p w14:paraId="4E875926" w14:textId="77777777"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973D328" w14:textId="77777777" w:rsidR="00FC4A57" w:rsidRDefault="001930F3">
      <w:pPr>
        <w:widowControl w:val="0"/>
        <w:numPr>
          <w:ilvl w:val="0"/>
          <w:numId w:val="2"/>
        </w:numPr>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2B7882E5" w14:textId="002A9259" w:rsidR="00FC4A57" w:rsidRDefault="00CC71A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sidR="001930F3">
        <w:rPr>
          <w:rFonts w:ascii="Palatino Linotype" w:eastAsia="Palatino Linotype" w:hAnsi="Palatino Linotype" w:cs="Palatino Linotype"/>
          <w:b/>
        </w:rPr>
        <w:t xml:space="preserve"> </w:t>
      </w:r>
      <w:r w:rsidR="001930F3">
        <w:rPr>
          <w:rFonts w:ascii="Palatino Linotype" w:eastAsia="Palatino Linotype" w:hAnsi="Palatino Linotype" w:cs="Palatino Linotype"/>
        </w:rPr>
        <w:t>Resultan</w:t>
      </w:r>
      <w:r w:rsidR="00896915">
        <w:rPr>
          <w:rFonts w:ascii="Palatino Linotype" w:eastAsia="Palatino Linotype" w:hAnsi="Palatino Linotype" w:cs="Palatino Linotype"/>
        </w:rPr>
        <w:t xml:space="preserve"> </w:t>
      </w:r>
      <w:r w:rsidR="001930F3">
        <w:rPr>
          <w:rFonts w:ascii="Palatino Linotype" w:eastAsia="Palatino Linotype" w:hAnsi="Palatino Linotype" w:cs="Palatino Linotype"/>
        </w:rPr>
        <w:t xml:space="preserve">fundados los motivos de inconformidad hechos valer por el </w:t>
      </w:r>
      <w:r w:rsidR="001930F3">
        <w:rPr>
          <w:rFonts w:ascii="Palatino Linotype" w:eastAsia="Palatino Linotype" w:hAnsi="Palatino Linotype" w:cs="Palatino Linotype"/>
          <w:b/>
        </w:rPr>
        <w:t>RECURRENT</w:t>
      </w:r>
      <w:r w:rsidR="001930F3">
        <w:rPr>
          <w:rFonts w:ascii="Palatino Linotype" w:eastAsia="Palatino Linotype" w:hAnsi="Palatino Linotype" w:cs="Palatino Linotype"/>
        </w:rPr>
        <w:t xml:space="preserve">E en el Recurso de Revisión </w:t>
      </w:r>
      <w:r w:rsidR="001930F3">
        <w:rPr>
          <w:rFonts w:ascii="Palatino Linotype" w:eastAsia="Palatino Linotype" w:hAnsi="Palatino Linotype" w:cs="Palatino Linotype"/>
          <w:b/>
        </w:rPr>
        <w:t>0</w:t>
      </w:r>
      <w:r w:rsidR="00896915">
        <w:rPr>
          <w:rFonts w:ascii="Palatino Linotype" w:eastAsia="Palatino Linotype" w:hAnsi="Palatino Linotype" w:cs="Palatino Linotype"/>
          <w:b/>
        </w:rPr>
        <w:t>5</w:t>
      </w:r>
      <w:r w:rsidR="00761E74">
        <w:rPr>
          <w:rFonts w:ascii="Palatino Linotype" w:eastAsia="Palatino Linotype" w:hAnsi="Palatino Linotype" w:cs="Palatino Linotype"/>
          <w:b/>
        </w:rPr>
        <w:t>449</w:t>
      </w:r>
      <w:r w:rsidR="001930F3">
        <w:rPr>
          <w:rFonts w:ascii="Palatino Linotype" w:eastAsia="Palatino Linotype" w:hAnsi="Palatino Linotype" w:cs="Palatino Linotype"/>
          <w:b/>
        </w:rPr>
        <w:t xml:space="preserve">/INFOEM/IP/RR/2022, </w:t>
      </w:r>
      <w:r w:rsidR="001930F3">
        <w:rPr>
          <w:rFonts w:ascii="Palatino Linotype" w:eastAsia="Palatino Linotype" w:hAnsi="Palatino Linotype" w:cs="Palatino Linotype"/>
        </w:rPr>
        <w:t xml:space="preserve">por lo que, en términos del considerando </w:t>
      </w:r>
      <w:r w:rsidR="001930F3">
        <w:rPr>
          <w:rFonts w:ascii="Palatino Linotype" w:eastAsia="Palatino Linotype" w:hAnsi="Palatino Linotype" w:cs="Palatino Linotype"/>
          <w:b/>
        </w:rPr>
        <w:t xml:space="preserve">Cuarto </w:t>
      </w:r>
      <w:r w:rsidR="001930F3">
        <w:rPr>
          <w:rFonts w:ascii="Palatino Linotype" w:eastAsia="Palatino Linotype" w:hAnsi="Palatino Linotype" w:cs="Palatino Linotype"/>
        </w:rPr>
        <w:t xml:space="preserve">de esta resolución, se </w:t>
      </w:r>
      <w:r w:rsidR="00896915">
        <w:rPr>
          <w:rFonts w:ascii="Palatino Linotype" w:eastAsia="Palatino Linotype" w:hAnsi="Palatino Linotype" w:cs="Palatino Linotype"/>
          <w:b/>
        </w:rPr>
        <w:t>MODIFICA</w:t>
      </w:r>
      <w:r w:rsidR="001930F3">
        <w:rPr>
          <w:rFonts w:ascii="Palatino Linotype" w:eastAsia="Palatino Linotype" w:hAnsi="Palatino Linotype" w:cs="Palatino Linotype"/>
          <w:b/>
        </w:rPr>
        <w:t xml:space="preserve"> </w:t>
      </w:r>
      <w:r w:rsidR="001930F3">
        <w:rPr>
          <w:rFonts w:ascii="Palatino Linotype" w:eastAsia="Palatino Linotype" w:hAnsi="Palatino Linotype" w:cs="Palatino Linotype"/>
        </w:rPr>
        <w:t xml:space="preserve">la respuesta emitida por el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w:t>
      </w:r>
    </w:p>
    <w:p w14:paraId="49424B1B" w14:textId="2679332A" w:rsidR="00FC4A57" w:rsidRDefault="00CC71A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sidR="001930F3">
        <w:rPr>
          <w:rFonts w:ascii="Palatino Linotype" w:eastAsia="Palatino Linotype" w:hAnsi="Palatino Linotype" w:cs="Palatino Linotype"/>
          <w:b/>
        </w:rPr>
        <w:t xml:space="preserve"> </w:t>
      </w:r>
      <w:r w:rsidR="001930F3">
        <w:rPr>
          <w:rFonts w:ascii="Palatino Linotype" w:eastAsia="Palatino Linotype" w:hAnsi="Palatino Linotype" w:cs="Palatino Linotype"/>
        </w:rPr>
        <w:t>Se</w:t>
      </w:r>
      <w:r w:rsidR="001930F3">
        <w:rPr>
          <w:rFonts w:ascii="Palatino Linotype" w:eastAsia="Palatino Linotype" w:hAnsi="Palatino Linotype" w:cs="Palatino Linotype"/>
          <w:b/>
        </w:rPr>
        <w:t xml:space="preserve"> ORDENA </w:t>
      </w:r>
      <w:r w:rsidR="001930F3">
        <w:rPr>
          <w:rFonts w:ascii="Palatino Linotype" w:eastAsia="Palatino Linotype" w:hAnsi="Palatino Linotype" w:cs="Palatino Linotype"/>
        </w:rPr>
        <w:t xml:space="preserve">al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a que,</w:t>
      </w:r>
      <w:r w:rsidR="001930F3">
        <w:rPr>
          <w:rFonts w:ascii="Palatino Linotype" w:eastAsia="Palatino Linotype" w:hAnsi="Palatino Linotype" w:cs="Palatino Linotype"/>
          <w:b/>
        </w:rPr>
        <w:t xml:space="preserve"> </w:t>
      </w:r>
      <w:r w:rsidR="001930F3">
        <w:rPr>
          <w:rFonts w:ascii="Palatino Linotype" w:eastAsia="Palatino Linotype" w:hAnsi="Palatino Linotype" w:cs="Palatino Linotype"/>
        </w:rPr>
        <w:t xml:space="preserve">en términos de los Considerandos </w:t>
      </w:r>
      <w:r w:rsidR="001930F3">
        <w:rPr>
          <w:rFonts w:ascii="Palatino Linotype" w:eastAsia="Palatino Linotype" w:hAnsi="Palatino Linotype" w:cs="Palatino Linotype"/>
          <w:b/>
        </w:rPr>
        <w:t>Cuarto y Quinto</w:t>
      </w:r>
      <w:r w:rsidR="001930F3">
        <w:rPr>
          <w:rFonts w:ascii="Palatino Linotype" w:eastAsia="Palatino Linotype" w:hAnsi="Palatino Linotype" w:cs="Palatino Linotype"/>
        </w:rPr>
        <w:t xml:space="preserve"> de la presente resolución, previa búsqueda exhaustiva y razonable, haga entrega vía </w:t>
      </w:r>
      <w:r w:rsidR="00220BF4">
        <w:rPr>
          <w:rFonts w:ascii="Palatino Linotype" w:eastAsia="Palatino Linotype" w:hAnsi="Palatino Linotype" w:cs="Palatino Linotype"/>
        </w:rPr>
        <w:t>SAIMEX y en versión pública, de</w:t>
      </w:r>
      <w:r w:rsidR="001930F3">
        <w:rPr>
          <w:rFonts w:ascii="Palatino Linotype" w:eastAsia="Palatino Linotype" w:hAnsi="Palatino Linotype" w:cs="Palatino Linotype"/>
        </w:rPr>
        <w:t xml:space="preserve"> lo siguiente:</w:t>
      </w:r>
    </w:p>
    <w:p w14:paraId="4B36EC2F" w14:textId="0150DAED" w:rsidR="00896915" w:rsidRPr="00220BF4" w:rsidRDefault="00220BF4" w:rsidP="00896915">
      <w:pPr>
        <w:pStyle w:val="Prrafodelista"/>
        <w:numPr>
          <w:ilvl w:val="0"/>
          <w:numId w:val="9"/>
        </w:num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Los Expedientes</w:t>
      </w:r>
      <w:r w:rsidR="006E1696" w:rsidRPr="00220BF4">
        <w:rPr>
          <w:rFonts w:ascii="Palatino Linotype" w:eastAsia="Palatino Linotype" w:hAnsi="Palatino Linotype" w:cs="Palatino Linotype"/>
          <w:sz w:val="24"/>
          <w:szCs w:val="24"/>
        </w:rPr>
        <w:t xml:space="preserve"> </w:t>
      </w:r>
      <w:r w:rsidRPr="00220BF4">
        <w:rPr>
          <w:rFonts w:ascii="Palatino Linotype" w:eastAsia="Palatino Linotype" w:hAnsi="Palatino Linotype" w:cs="Palatino Linotype"/>
          <w:sz w:val="24"/>
          <w:szCs w:val="24"/>
        </w:rPr>
        <w:t xml:space="preserve">de </w:t>
      </w:r>
      <w:r w:rsidR="006E1696" w:rsidRPr="00220BF4">
        <w:rPr>
          <w:rFonts w:ascii="Palatino Linotype" w:eastAsia="Palatino Linotype" w:hAnsi="Palatino Linotype" w:cs="Palatino Linotype"/>
          <w:sz w:val="24"/>
          <w:szCs w:val="24"/>
        </w:rPr>
        <w:t xml:space="preserve">personal de </w:t>
      </w:r>
      <w:r w:rsidRPr="00220BF4">
        <w:rPr>
          <w:rFonts w:ascii="Palatino Linotype" w:eastAsia="Palatino Linotype" w:hAnsi="Palatino Linotype" w:cs="Palatino Linotype"/>
          <w:sz w:val="24"/>
          <w:szCs w:val="24"/>
        </w:rPr>
        <w:t xml:space="preserve">los </w:t>
      </w:r>
      <w:r w:rsidR="006E1696" w:rsidRPr="00220BF4">
        <w:rPr>
          <w:rFonts w:ascii="Palatino Linotype" w:eastAsia="Palatino Linotype" w:hAnsi="Palatino Linotype" w:cs="Palatino Linotype"/>
          <w:sz w:val="24"/>
          <w:szCs w:val="24"/>
        </w:rPr>
        <w:t>servidores públicos que laboran en la Segunda, Tercera, Cuarta y Quinta regidurías del Ayuntamiento de Valle de Chalco Solidaridad</w:t>
      </w:r>
      <w:r w:rsidR="00896915" w:rsidRPr="00220BF4">
        <w:rPr>
          <w:rFonts w:ascii="Palatino Linotype" w:eastAsia="Palatino Linotype" w:hAnsi="Palatino Linotype" w:cs="Palatino Linotype"/>
          <w:color w:val="000000"/>
          <w:sz w:val="24"/>
          <w:szCs w:val="24"/>
        </w:rPr>
        <w:t xml:space="preserve">. </w:t>
      </w:r>
    </w:p>
    <w:p w14:paraId="5A1E3466" w14:textId="77777777" w:rsidR="00896915" w:rsidRDefault="00896915" w:rsidP="00896915">
      <w:pPr>
        <w:spacing w:line="360" w:lineRule="auto"/>
        <w:ind w:right="49"/>
        <w:jc w:val="both"/>
        <w:rPr>
          <w:rFonts w:ascii="Palatino Linotype" w:eastAsia="Palatino Linotype" w:hAnsi="Palatino Linotype" w:cs="Palatino Linotype"/>
          <w:i/>
          <w:color w:val="000000"/>
          <w:sz w:val="20"/>
          <w:szCs w:val="20"/>
        </w:rPr>
      </w:pPr>
    </w:p>
    <w:p w14:paraId="7E2EF299" w14:textId="16DC38BB" w:rsidR="00896915" w:rsidRDefault="00220BF4" w:rsidP="00896915">
      <w:pPr>
        <w:spacing w:line="360" w:lineRule="auto"/>
        <w:ind w:right="49"/>
        <w:jc w:val="both"/>
        <w:rPr>
          <w:rFonts w:ascii="Palatino Linotype" w:eastAsia="Palatino Linotype" w:hAnsi="Palatino Linotype" w:cs="Palatino Linotype"/>
          <w:i/>
          <w:color w:val="000000"/>
          <w:sz w:val="20"/>
          <w:szCs w:val="20"/>
        </w:rPr>
      </w:pPr>
      <w:r w:rsidRPr="00220BF4">
        <w:rPr>
          <w:rFonts w:ascii="Palatino Linotype" w:eastAsia="Palatino Linotype" w:hAnsi="Palatino Linotype" w:cs="Palatino Linotype"/>
          <w:i/>
          <w:color w:val="000000"/>
          <w:sz w:val="20"/>
          <w:szCs w:val="20"/>
        </w:rPr>
        <w:t>Para el caso de las versiones públicas, se deberá entregar el Acuerdo del Comité de Transparencia mediante el cual se funde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14:paraId="1979239F" w14:textId="77777777" w:rsidR="00220BF4" w:rsidRPr="00896915" w:rsidRDefault="00220BF4" w:rsidP="00896915">
      <w:pPr>
        <w:spacing w:line="360" w:lineRule="auto"/>
        <w:ind w:right="49"/>
        <w:jc w:val="both"/>
        <w:rPr>
          <w:rFonts w:ascii="Palatino Linotype" w:eastAsia="Palatino Linotype" w:hAnsi="Palatino Linotype" w:cs="Palatino Linotype"/>
          <w:i/>
          <w:color w:val="000000"/>
          <w:sz w:val="20"/>
          <w:szCs w:val="20"/>
        </w:rPr>
      </w:pPr>
    </w:p>
    <w:p w14:paraId="4DCC0D17" w14:textId="25C39881" w:rsidR="00FC4A57" w:rsidRDefault="00CC71A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sidR="001930F3">
        <w:rPr>
          <w:rFonts w:ascii="Palatino Linotype" w:eastAsia="Palatino Linotype" w:hAnsi="Palatino Linotype" w:cs="Palatino Linotype"/>
          <w:b/>
        </w:rPr>
        <w:t>Notifíquese vía SAIMEX,</w:t>
      </w:r>
      <w:r w:rsidR="001930F3">
        <w:rPr>
          <w:rFonts w:ascii="Palatino Linotype" w:eastAsia="Palatino Linotype" w:hAnsi="Palatino Linotype" w:cs="Palatino Linotype"/>
          <w:b/>
          <w:i/>
        </w:rPr>
        <w:t xml:space="preserve"> </w:t>
      </w:r>
      <w:r w:rsidR="001930F3">
        <w:rPr>
          <w:rFonts w:ascii="Palatino Linotype" w:eastAsia="Palatino Linotype" w:hAnsi="Palatino Linotype" w:cs="Palatino Linotype"/>
        </w:rPr>
        <w:t xml:space="preserve">al Titular de la Unidad de Transparencia del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81F06FF" w14:textId="31E15FCA" w:rsidR="00FC4A57" w:rsidRDefault="00CC71A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sidR="001930F3">
        <w:rPr>
          <w:rFonts w:ascii="Palatino Linotype" w:eastAsia="Palatino Linotype" w:hAnsi="Palatino Linotype" w:cs="Palatino Linotype"/>
          <w:b/>
        </w:rPr>
        <w:t xml:space="preserve"> Notifíquese vía SAIMEX</w:t>
      </w:r>
      <w:r w:rsidR="001930F3">
        <w:rPr>
          <w:rFonts w:ascii="Palatino Linotype" w:eastAsia="Palatino Linotype" w:hAnsi="Palatino Linotype" w:cs="Palatino Linotype"/>
        </w:rPr>
        <w:t xml:space="preserve">, al </w:t>
      </w:r>
      <w:r w:rsidR="001930F3">
        <w:rPr>
          <w:rFonts w:ascii="Palatino Linotype" w:eastAsia="Palatino Linotype" w:hAnsi="Palatino Linotype" w:cs="Palatino Linotype"/>
          <w:b/>
        </w:rPr>
        <w:t>RECURRENTE</w:t>
      </w:r>
      <w:r w:rsidR="001930F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95C1DBB" w14:textId="6D9FA282" w:rsidR="00FC4A57" w:rsidRDefault="00CC71AC">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QUINTO.</w:t>
      </w:r>
      <w:r w:rsidR="001930F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001930F3">
        <w:rPr>
          <w:rFonts w:ascii="Palatino Linotype" w:eastAsia="Palatino Linotype" w:hAnsi="Palatino Linotype" w:cs="Palatino Linotype"/>
          <w:b/>
        </w:rPr>
        <w:t>SUJETO OBLIGADO</w:t>
      </w:r>
      <w:r w:rsidR="001930F3">
        <w:rPr>
          <w:rFonts w:ascii="Palatino Linotype" w:eastAsia="Palatino Linotype" w:hAnsi="Palatino Linotype" w:cs="Palatino Linotype"/>
        </w:rPr>
        <w:t xml:space="preserve"> de manera fundada y motivada, podrá solicitar una ampliación de plazo para el cumplimiento de la presente resolución.</w:t>
      </w:r>
    </w:p>
    <w:p w14:paraId="6CF53369" w14:textId="77777777" w:rsidR="00FC4A57" w:rsidRDefault="001930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220BF4">
        <w:rPr>
          <w:rFonts w:ascii="Palatino Linotype" w:eastAsia="Palatino Linotype" w:hAnsi="Palatino Linotype" w:cs="Palatino Linotype"/>
          <w:color w:val="222222"/>
          <w:highlight w:val="white"/>
        </w:rPr>
        <w:t xml:space="preserve"> </w:t>
      </w:r>
      <w:r w:rsidR="00220BF4">
        <w:rPr>
          <w:rFonts w:ascii="Palatino Linotype" w:eastAsia="Palatino Linotype" w:hAnsi="Palatino Linotype" w:cs="Palatino Linotype"/>
          <w:color w:val="222222"/>
        </w:rPr>
        <w:t xml:space="preserve">TRIGÉSIMA  </w:t>
      </w:r>
      <w:r>
        <w:rPr>
          <w:rFonts w:ascii="Palatino Linotype" w:eastAsia="Palatino Linotype" w:hAnsi="Palatino Linotype" w:cs="Palatino Linotype"/>
          <w:color w:val="222222"/>
        </w:rPr>
        <w:t xml:space="preserve">SESIÓN ORDINARIA CELEBRADA EL </w:t>
      </w:r>
      <w:r w:rsidR="00220BF4">
        <w:rPr>
          <w:rFonts w:ascii="Palatino Linotype" w:eastAsia="Palatino Linotype" w:hAnsi="Palatino Linotype" w:cs="Palatino Linotype"/>
          <w:color w:val="222222"/>
        </w:rPr>
        <w:lastRenderedPageBreak/>
        <w:t>VEINTICUATRO</w:t>
      </w:r>
      <w:r>
        <w:rPr>
          <w:rFonts w:ascii="Palatino Linotype" w:eastAsia="Palatino Linotype" w:hAnsi="Palatino Linotype" w:cs="Palatino Linotype"/>
        </w:rPr>
        <w:t xml:space="preserve"> DE </w:t>
      </w:r>
      <w:r w:rsidR="00564DBA">
        <w:rPr>
          <w:rFonts w:ascii="Palatino Linotype" w:eastAsia="Palatino Linotype" w:hAnsi="Palatino Linotype" w:cs="Palatino Linotype"/>
        </w:rPr>
        <w:t>AGOSTO</w:t>
      </w:r>
      <w:r>
        <w:rPr>
          <w:rFonts w:ascii="Palatino Linotype" w:eastAsia="Palatino Linotype" w:hAnsi="Palatino Linotype" w:cs="Palatino Linotype"/>
        </w:rPr>
        <w:t xml:space="preserve"> DE DOS MIL VEINTIDÓS, ANTE EL SECRETARIO TÉCNICO DEL PLENO ALEXIS TAPIA RAMÍREZ.</w:t>
      </w:r>
    </w:p>
    <w:p w14:paraId="4C046F58" w14:textId="19EEE5A5" w:rsidR="00336F9C" w:rsidRDefault="00336F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7CECB9B0" wp14:editId="255DBF27">
                <wp:simplePos x="0" y="0"/>
                <wp:positionH relativeFrom="column">
                  <wp:posOffset>62864</wp:posOffset>
                </wp:positionH>
                <wp:positionV relativeFrom="paragraph">
                  <wp:posOffset>57150</wp:posOffset>
                </wp:positionV>
                <wp:extent cx="5210175" cy="63246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210175" cy="632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DA4319"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4.5pt" to="415.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sDuwEAAMUDAAAOAAAAZHJzL2Uyb0RvYy54bWysU9uO0zAQfUfiHyy/01xgC4qa7kNXy8tq&#10;qbh8gNcZN5Z809g06d8zdtvsCpAQiBc7Y885M+d4srmdrWFHwKi963mzqjkDJ/2g3aHn377ev/nA&#10;WUzCDcJ4Bz0/QeS329evNlPooPWjNwMgIxIXuyn0fEwpdFUV5QhWxJUP4OhSebQiUYiHakAxEbs1&#10;VVvX62ryOAT0EmKk07vzJd8WfqVApk9KRUjM9Jx6S2XFsj7ltdpuRHdAEUYtL22If+jCCu2o6EJ1&#10;J5Jg31H/QmW1RB+9SivpbeWV0hKKBlLT1D+p+TKKAEULmRPDYlP8f7Ty8bhHpoeet5w5YemJdvRQ&#10;MnlkmDfWZo+mEDtK3bk9XqIY9pgFzwpt3kkKm4uvp8VXmBOTdHjTNnXz/oYzSXfrt+27dV2cr57h&#10;AWP6CN6y/NFzo10WLjpxfIiJSlLqNYWC3M65gfKVTgZysnGfQZEYKtkUdBkj2BlkR0EDIKQEl5os&#10;iPhKdoYpbcwCrP8MvORnKJQR+xvwgiiVvUsL2Grn8XfV03xtWZ3zrw6cdWcLnvxwKk9TrKFZKQov&#10;c52H8WVc4M9/3/YHAAAA//8DAFBLAwQUAAYACAAAACEAGzWYSuAAAAAIAQAADwAAAGRycy9kb3du&#10;cmV2LnhtbEyPT0sDMRDF74LfIYzgzSbWP7TrZkspiLUgxVpoj+lm3F3dTJYk7W6/veNJT8Pj/Xjz&#10;Xj4bXCtOGGLjScPtSIFAKr1tqNKw/Xi+mYCIyZA1rSfUcMYIs+LyIjeZ9T2942mTKsEhFDOjoU6p&#10;y6SMZY3OxJHvkNj79MGZxDJU0gbTc7hr5VipR+lMQ/yhNh0uaiy/N0en4S0sl4v56vxF673rd+PV&#10;bv06vGh9fTXMn0AkHNIfDL/1uToU3Ongj2SjaDVMpwzy4UHsTu7UPYgDY0o9KJBFLv8PKH4AAAD/&#10;/wMAUEsBAi0AFAAGAAgAAAAhALaDOJL+AAAA4QEAABMAAAAAAAAAAAAAAAAAAAAAAFtDb250ZW50&#10;X1R5cGVzXS54bWxQSwECLQAUAAYACAAAACEAOP0h/9YAAACUAQAACwAAAAAAAAAAAAAAAAAvAQAA&#10;X3JlbHMvLnJlbHNQSwECLQAUAAYACAAAACEA9FUbA7sBAADFAwAADgAAAAAAAAAAAAAAAAAuAgAA&#10;ZHJzL2Uyb0RvYy54bWxQSwECLQAUAAYACAAAACEAGzWYSuAAAAAIAQAADwAAAAAAAAAAAAAAAAAV&#10;BAAAZHJzL2Rvd25yZXYueG1sUEsFBgAAAAAEAAQA8wAAACIFAAAAAA==&#10;" strokecolor="#5b9bd5 [3204]" strokeweight=".5pt">
                <v:stroke joinstyle="miter"/>
              </v:line>
            </w:pict>
          </mc:Fallback>
        </mc:AlternateContent>
      </w:r>
    </w:p>
    <w:p w14:paraId="6DED7881" w14:textId="5645BA2F" w:rsidR="00336F9C" w:rsidRDefault="00336F9C">
      <w:pPr>
        <w:spacing w:before="240" w:after="240" w:line="360" w:lineRule="auto"/>
        <w:jc w:val="both"/>
        <w:rPr>
          <w:rFonts w:ascii="Palatino Linotype" w:eastAsia="Palatino Linotype" w:hAnsi="Palatino Linotype" w:cs="Palatino Linotype"/>
        </w:rPr>
        <w:sectPr w:rsidR="00336F9C">
          <w:headerReference w:type="default" r:id="rId18"/>
          <w:footerReference w:type="default" r:id="rId19"/>
          <w:headerReference w:type="first" r:id="rId20"/>
          <w:footerReference w:type="first" r:id="rId21"/>
          <w:pgSz w:w="12240" w:h="15840"/>
          <w:pgMar w:top="1417" w:right="1701" w:bottom="1417" w:left="1701" w:header="709" w:footer="709" w:gutter="0"/>
          <w:pgNumType w:start="1"/>
          <w:cols w:space="720"/>
          <w:titlePg/>
        </w:sectPr>
      </w:pPr>
    </w:p>
    <w:p w14:paraId="4A34EA71" w14:textId="77777777" w:rsidR="00FC4A57" w:rsidRDefault="00FC4A57">
      <w:pPr>
        <w:spacing w:before="240" w:after="240" w:line="360" w:lineRule="auto"/>
        <w:jc w:val="both"/>
        <w:rPr>
          <w:rFonts w:ascii="Palatino Linotype" w:eastAsia="Palatino Linotype" w:hAnsi="Palatino Linotype" w:cs="Palatino Linotype"/>
        </w:rPr>
      </w:pPr>
    </w:p>
    <w:p w14:paraId="6B12DB5F" w14:textId="77777777" w:rsidR="00FC4A57" w:rsidRDefault="00FC4A57">
      <w:pPr>
        <w:spacing w:before="240" w:after="240" w:line="360" w:lineRule="auto"/>
        <w:jc w:val="both"/>
        <w:rPr>
          <w:rFonts w:ascii="Palatino Linotype" w:eastAsia="Palatino Linotype" w:hAnsi="Palatino Linotype" w:cs="Palatino Linotype"/>
        </w:rPr>
      </w:pPr>
    </w:p>
    <w:p w14:paraId="4D76C20C" w14:textId="77777777" w:rsidR="00FC4A57" w:rsidRDefault="00FC4A57">
      <w:pPr>
        <w:spacing w:before="240" w:after="240" w:line="360" w:lineRule="auto"/>
        <w:jc w:val="both"/>
        <w:rPr>
          <w:rFonts w:ascii="Palatino Linotype" w:eastAsia="Palatino Linotype" w:hAnsi="Palatino Linotype" w:cs="Palatino Linotype"/>
        </w:rPr>
      </w:pPr>
    </w:p>
    <w:sectPr w:rsidR="00FC4A57">
      <w:headerReference w:type="first" r:id="rId2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12A20" w14:textId="77777777" w:rsidR="006C2641" w:rsidRDefault="006C2641">
      <w:r>
        <w:separator/>
      </w:r>
    </w:p>
  </w:endnote>
  <w:endnote w:type="continuationSeparator" w:id="0">
    <w:p w14:paraId="017F2A2A" w14:textId="77777777" w:rsidR="006C2641" w:rsidRDefault="006C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2A325" w14:textId="77777777" w:rsidR="00FC4A57" w:rsidRDefault="001930F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4A8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4A8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1EA99B89" w14:textId="77777777" w:rsidR="00FC4A57" w:rsidRDefault="00FC4A5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4F0CA" w14:textId="77777777" w:rsidR="00FC4A57" w:rsidRDefault="001930F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4A8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4A8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1E363F1D" w14:textId="77777777" w:rsidR="00FC4A57" w:rsidRDefault="00FC4A5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BDE38" w14:textId="77777777" w:rsidR="006C2641" w:rsidRDefault="006C2641">
      <w:r>
        <w:separator/>
      </w:r>
    </w:p>
  </w:footnote>
  <w:footnote w:type="continuationSeparator" w:id="0">
    <w:p w14:paraId="251A99EE" w14:textId="77777777" w:rsidR="006C2641" w:rsidRDefault="006C2641">
      <w:r>
        <w:continuationSeparator/>
      </w:r>
    </w:p>
  </w:footnote>
  <w:footnote w:id="1">
    <w:p w14:paraId="71ED6F95" w14:textId="77777777" w:rsidR="00A317A4" w:rsidRDefault="00A317A4" w:rsidP="00A317A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CDE9E57" w14:textId="77777777" w:rsidR="00A317A4" w:rsidRDefault="00A317A4" w:rsidP="00A317A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36D4925" w14:textId="77777777" w:rsidR="00A317A4" w:rsidRDefault="00A317A4" w:rsidP="00A317A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F04C5" w14:textId="77777777" w:rsidR="00FC4A57" w:rsidRDefault="001930F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75AEB3AD" wp14:editId="4A2FE97C">
          <wp:simplePos x="0" y="0"/>
          <wp:positionH relativeFrom="column">
            <wp:posOffset>-665859</wp:posOffset>
          </wp:positionH>
          <wp:positionV relativeFrom="paragraph">
            <wp:posOffset>-453615</wp:posOffset>
          </wp:positionV>
          <wp:extent cx="7635600" cy="9943200"/>
          <wp:effectExtent l="0" t="0" r="0" b="0"/>
          <wp:wrapNone/>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1"/>
      <w:tblW w:w="5670" w:type="dxa"/>
      <w:tblInd w:w="3119" w:type="dxa"/>
      <w:tblLayout w:type="fixed"/>
      <w:tblLook w:val="0400" w:firstRow="0" w:lastRow="0" w:firstColumn="0" w:lastColumn="0" w:noHBand="0" w:noVBand="1"/>
    </w:tblPr>
    <w:tblGrid>
      <w:gridCol w:w="2551"/>
      <w:gridCol w:w="3119"/>
    </w:tblGrid>
    <w:tr w:rsidR="00FC4A57" w14:paraId="75BEED23" w14:textId="77777777">
      <w:tc>
        <w:tcPr>
          <w:tcW w:w="2551" w:type="dxa"/>
          <w:vAlign w:val="center"/>
        </w:tcPr>
        <w:p w14:paraId="1926E551"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4380FB3" w14:textId="1F94B621"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AF4ADF">
            <w:rPr>
              <w:rFonts w:ascii="Palatino Linotype" w:eastAsia="Palatino Linotype" w:hAnsi="Palatino Linotype" w:cs="Palatino Linotype"/>
              <w:b/>
              <w:sz w:val="22"/>
              <w:szCs w:val="22"/>
            </w:rPr>
            <w:t>5</w:t>
          </w:r>
          <w:r w:rsidR="008D0F95">
            <w:rPr>
              <w:rFonts w:ascii="Palatino Linotype" w:eastAsia="Palatino Linotype" w:hAnsi="Palatino Linotype" w:cs="Palatino Linotype"/>
              <w:b/>
              <w:sz w:val="22"/>
              <w:szCs w:val="22"/>
            </w:rPr>
            <w:t>449</w:t>
          </w:r>
          <w:r>
            <w:rPr>
              <w:rFonts w:ascii="Palatino Linotype" w:eastAsia="Palatino Linotype" w:hAnsi="Palatino Linotype" w:cs="Palatino Linotype"/>
              <w:b/>
              <w:sz w:val="22"/>
              <w:szCs w:val="22"/>
            </w:rPr>
            <w:t>/INFOEM/IP/RR/202</w:t>
          </w:r>
          <w:r w:rsidR="00E8513A">
            <w:rPr>
              <w:rFonts w:ascii="Palatino Linotype" w:eastAsia="Palatino Linotype" w:hAnsi="Palatino Linotype" w:cs="Palatino Linotype"/>
              <w:b/>
              <w:sz w:val="22"/>
              <w:szCs w:val="22"/>
            </w:rPr>
            <w:t>2</w:t>
          </w:r>
          <w:r>
            <w:rPr>
              <w:rFonts w:ascii="Palatino Linotype" w:eastAsia="Palatino Linotype" w:hAnsi="Palatino Linotype" w:cs="Palatino Linotype"/>
              <w:b/>
              <w:sz w:val="22"/>
              <w:szCs w:val="22"/>
            </w:rPr>
            <w:t xml:space="preserve">. </w:t>
          </w:r>
        </w:p>
      </w:tc>
    </w:tr>
    <w:tr w:rsidR="00FC4A57" w14:paraId="66FB1188" w14:textId="77777777">
      <w:trPr>
        <w:trHeight w:val="228"/>
      </w:trPr>
      <w:tc>
        <w:tcPr>
          <w:tcW w:w="2551" w:type="dxa"/>
          <w:vAlign w:val="center"/>
        </w:tcPr>
        <w:p w14:paraId="389C50E0"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FD77046" w14:textId="311E2CE9" w:rsidR="00FC4A57" w:rsidRDefault="008D0F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Valle de Chalco Solidaridad.</w:t>
          </w:r>
        </w:p>
      </w:tc>
    </w:tr>
    <w:tr w:rsidR="00FC4A57" w14:paraId="747833B9" w14:textId="77777777">
      <w:tc>
        <w:tcPr>
          <w:tcW w:w="2551" w:type="dxa"/>
          <w:vAlign w:val="center"/>
        </w:tcPr>
        <w:p w14:paraId="48DC8205"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E74DE12" w14:textId="77777777" w:rsidR="00FC4A57" w:rsidRDefault="001930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54295" w14:textId="77777777" w:rsidR="00FC4A57" w:rsidRDefault="00FC4A5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467F" w14:textId="7ABEC2E1" w:rsidR="00FC4A57" w:rsidRDefault="001930F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2B1D1AC8" wp14:editId="52AD0FF1">
          <wp:simplePos x="0" y="0"/>
          <wp:positionH relativeFrom="column">
            <wp:posOffset>-680312</wp:posOffset>
          </wp:positionH>
          <wp:positionV relativeFrom="paragraph">
            <wp:posOffset>-168883</wp:posOffset>
          </wp:positionV>
          <wp:extent cx="7635600" cy="9943200"/>
          <wp:effectExtent l="0" t="0" r="0" b="0"/>
          <wp:wrapNone/>
          <wp:docPr id="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5812" w:type="dxa"/>
      <w:tblInd w:w="3119" w:type="dxa"/>
      <w:tblLayout w:type="fixed"/>
      <w:tblLook w:val="0400" w:firstRow="0" w:lastRow="0" w:firstColumn="0" w:lastColumn="0" w:noHBand="0" w:noVBand="1"/>
    </w:tblPr>
    <w:tblGrid>
      <w:gridCol w:w="2551"/>
      <w:gridCol w:w="3261"/>
    </w:tblGrid>
    <w:tr w:rsidR="00FC4A57" w14:paraId="6A5E50A2" w14:textId="77777777">
      <w:tc>
        <w:tcPr>
          <w:tcW w:w="2551" w:type="dxa"/>
          <w:vAlign w:val="center"/>
        </w:tcPr>
        <w:p w14:paraId="7FF2670D"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16853AA" w14:textId="0E4F951B" w:rsidR="00FC4A57" w:rsidRDefault="001930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CF2894">
            <w:rPr>
              <w:rFonts w:ascii="Palatino Linotype" w:eastAsia="Palatino Linotype" w:hAnsi="Palatino Linotype" w:cs="Palatino Linotype"/>
              <w:b/>
              <w:sz w:val="22"/>
              <w:szCs w:val="22"/>
            </w:rPr>
            <w:t>5</w:t>
          </w:r>
          <w:r w:rsidR="008D0F95">
            <w:rPr>
              <w:rFonts w:ascii="Palatino Linotype" w:eastAsia="Palatino Linotype" w:hAnsi="Palatino Linotype" w:cs="Palatino Linotype"/>
              <w:b/>
              <w:sz w:val="22"/>
              <w:szCs w:val="22"/>
            </w:rPr>
            <w:t>449</w:t>
          </w:r>
          <w:r>
            <w:rPr>
              <w:rFonts w:ascii="Palatino Linotype" w:eastAsia="Palatino Linotype" w:hAnsi="Palatino Linotype" w:cs="Palatino Linotype"/>
              <w:b/>
              <w:sz w:val="22"/>
              <w:szCs w:val="22"/>
            </w:rPr>
            <w:t xml:space="preserve">/INFOEM/IP/RR/2022. </w:t>
          </w:r>
        </w:p>
      </w:tc>
    </w:tr>
    <w:tr w:rsidR="00FC4A57" w14:paraId="3AF8B70A" w14:textId="77777777">
      <w:tc>
        <w:tcPr>
          <w:tcW w:w="2551" w:type="dxa"/>
          <w:vAlign w:val="center"/>
        </w:tcPr>
        <w:p w14:paraId="3F4859AD" w14:textId="77777777" w:rsidR="00FC4A57" w:rsidRDefault="001930F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55A5213B" w14:textId="77777777" w:rsidR="00FC4A57" w:rsidRDefault="00FC4A57">
          <w:pPr>
            <w:jc w:val="both"/>
            <w:rPr>
              <w:rFonts w:ascii="Palatino Linotype" w:eastAsia="Palatino Linotype" w:hAnsi="Palatino Linotype" w:cs="Palatino Linotype"/>
              <w:b/>
              <w:sz w:val="22"/>
              <w:szCs w:val="22"/>
            </w:rPr>
          </w:pPr>
        </w:p>
      </w:tc>
    </w:tr>
    <w:tr w:rsidR="00FC4A57" w14:paraId="32C1FAD8" w14:textId="77777777">
      <w:trPr>
        <w:trHeight w:val="228"/>
      </w:trPr>
      <w:tc>
        <w:tcPr>
          <w:tcW w:w="2551" w:type="dxa"/>
          <w:vAlign w:val="center"/>
        </w:tcPr>
        <w:p w14:paraId="7292D5F8"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0627750C" w14:textId="2FB9F88F" w:rsidR="00FC4A57" w:rsidRDefault="009B1D3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8D0F95">
            <w:rPr>
              <w:rFonts w:ascii="Palatino Linotype" w:eastAsia="Palatino Linotype" w:hAnsi="Palatino Linotype" w:cs="Palatino Linotype"/>
              <w:b/>
              <w:sz w:val="22"/>
              <w:szCs w:val="22"/>
            </w:rPr>
            <w:t>Valle de Chalco Solidaridad</w:t>
          </w:r>
          <w:r w:rsidR="001930F3">
            <w:rPr>
              <w:rFonts w:ascii="Palatino Linotype" w:eastAsia="Palatino Linotype" w:hAnsi="Palatino Linotype" w:cs="Palatino Linotype"/>
              <w:b/>
              <w:sz w:val="22"/>
              <w:szCs w:val="22"/>
            </w:rPr>
            <w:t>.</w:t>
          </w:r>
        </w:p>
      </w:tc>
    </w:tr>
    <w:tr w:rsidR="00FC4A57" w14:paraId="15275F90" w14:textId="77777777">
      <w:tc>
        <w:tcPr>
          <w:tcW w:w="2551" w:type="dxa"/>
          <w:vAlign w:val="center"/>
        </w:tcPr>
        <w:p w14:paraId="56C0EDC2" w14:textId="77777777" w:rsidR="00FC4A57" w:rsidRDefault="001930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426E1BA5" w14:textId="77777777" w:rsidR="00FC4A57" w:rsidRDefault="001930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89C9E4" w14:textId="77777777" w:rsidR="00FC4A57" w:rsidRDefault="00FC4A5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E723" w14:textId="77777777" w:rsidR="00FC4A57" w:rsidRDefault="00FC4A57">
    <w:pPr>
      <w:pBdr>
        <w:top w:val="nil"/>
        <w:left w:val="nil"/>
        <w:bottom w:val="nil"/>
        <w:right w:val="nil"/>
        <w:between w:val="nil"/>
      </w:pBdr>
      <w:tabs>
        <w:tab w:val="center" w:pos="4419"/>
        <w:tab w:val="right" w:pos="8838"/>
      </w:tabs>
      <w:jc w:val="both"/>
      <w:rPr>
        <w:color w:val="000000"/>
      </w:rPr>
    </w:pPr>
  </w:p>
  <w:p w14:paraId="0E04F41F" w14:textId="77777777" w:rsidR="00FC4A57" w:rsidRDefault="00FC4A5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B66B2"/>
    <w:multiLevelType w:val="hybridMultilevel"/>
    <w:tmpl w:val="EE7CC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E6901"/>
    <w:multiLevelType w:val="multilevel"/>
    <w:tmpl w:val="2B3CE20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014DB2"/>
    <w:multiLevelType w:val="hybridMultilevel"/>
    <w:tmpl w:val="F9664EB0"/>
    <w:lvl w:ilvl="0" w:tplc="080A0019">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78103A4"/>
    <w:multiLevelType w:val="multilevel"/>
    <w:tmpl w:val="D3866000"/>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38846B67"/>
    <w:multiLevelType w:val="multilevel"/>
    <w:tmpl w:val="1D8008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FB21F1"/>
    <w:multiLevelType w:val="multilevel"/>
    <w:tmpl w:val="B650AF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7F4243"/>
    <w:multiLevelType w:val="hybridMultilevel"/>
    <w:tmpl w:val="5908D99E"/>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548534D8"/>
    <w:multiLevelType w:val="multilevel"/>
    <w:tmpl w:val="182EDB2A"/>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3"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385163"/>
    <w:multiLevelType w:val="hybridMultilevel"/>
    <w:tmpl w:val="B454814C"/>
    <w:lvl w:ilvl="0" w:tplc="C7300344">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036EAB"/>
    <w:multiLevelType w:val="hybridMultilevel"/>
    <w:tmpl w:val="BCB85774"/>
    <w:lvl w:ilvl="0" w:tplc="23280EC8">
      <w:start w:val="8"/>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0047B8"/>
    <w:multiLevelType w:val="multilevel"/>
    <w:tmpl w:val="224C3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0C2E3F"/>
    <w:multiLevelType w:val="multilevel"/>
    <w:tmpl w:val="CCCA0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783480"/>
    <w:multiLevelType w:val="multilevel"/>
    <w:tmpl w:val="B1187B3A"/>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18"/>
  </w:num>
  <w:num w:numId="4">
    <w:abstractNumId w:val="12"/>
  </w:num>
  <w:num w:numId="5">
    <w:abstractNumId w:val="7"/>
  </w:num>
  <w:num w:numId="6">
    <w:abstractNumId w:val="10"/>
  </w:num>
  <w:num w:numId="7">
    <w:abstractNumId w:val="6"/>
  </w:num>
  <w:num w:numId="8">
    <w:abstractNumId w:val="20"/>
  </w:num>
  <w:num w:numId="9">
    <w:abstractNumId w:val="0"/>
  </w:num>
  <w:num w:numId="10">
    <w:abstractNumId w:val="15"/>
  </w:num>
  <w:num w:numId="11">
    <w:abstractNumId w:val="16"/>
  </w:num>
  <w:num w:numId="12">
    <w:abstractNumId w:val="5"/>
  </w:num>
  <w:num w:numId="13">
    <w:abstractNumId w:val="11"/>
  </w:num>
  <w:num w:numId="14">
    <w:abstractNumId w:val="4"/>
  </w:num>
  <w:num w:numId="15">
    <w:abstractNumId w:val="17"/>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A57"/>
    <w:rsid w:val="00007302"/>
    <w:rsid w:val="00021A51"/>
    <w:rsid w:val="000307F3"/>
    <w:rsid w:val="00064F59"/>
    <w:rsid w:val="00075865"/>
    <w:rsid w:val="000973DC"/>
    <w:rsid w:val="000F18D1"/>
    <w:rsid w:val="001240CB"/>
    <w:rsid w:val="001644AC"/>
    <w:rsid w:val="001852C9"/>
    <w:rsid w:val="001930F3"/>
    <w:rsid w:val="001B70E8"/>
    <w:rsid w:val="00220BF4"/>
    <w:rsid w:val="002A05CE"/>
    <w:rsid w:val="00336F9C"/>
    <w:rsid w:val="003B0965"/>
    <w:rsid w:val="003B561F"/>
    <w:rsid w:val="00420BB2"/>
    <w:rsid w:val="0045551B"/>
    <w:rsid w:val="004A39F8"/>
    <w:rsid w:val="004C7173"/>
    <w:rsid w:val="004E4180"/>
    <w:rsid w:val="00502369"/>
    <w:rsid w:val="00564DBA"/>
    <w:rsid w:val="005D7285"/>
    <w:rsid w:val="005F6D9E"/>
    <w:rsid w:val="00602C86"/>
    <w:rsid w:val="0061209E"/>
    <w:rsid w:val="0062116C"/>
    <w:rsid w:val="006644DD"/>
    <w:rsid w:val="006B3DE3"/>
    <w:rsid w:val="006B7E26"/>
    <w:rsid w:val="006C20C2"/>
    <w:rsid w:val="006C2641"/>
    <w:rsid w:val="006C547F"/>
    <w:rsid w:val="006E1696"/>
    <w:rsid w:val="006E4A86"/>
    <w:rsid w:val="00761E74"/>
    <w:rsid w:val="00772D38"/>
    <w:rsid w:val="007D07F2"/>
    <w:rsid w:val="007E0127"/>
    <w:rsid w:val="00847A0D"/>
    <w:rsid w:val="00854406"/>
    <w:rsid w:val="00896915"/>
    <w:rsid w:val="008D0F95"/>
    <w:rsid w:val="008E056C"/>
    <w:rsid w:val="0093214F"/>
    <w:rsid w:val="009329F6"/>
    <w:rsid w:val="009A240D"/>
    <w:rsid w:val="009A2C15"/>
    <w:rsid w:val="009B1D37"/>
    <w:rsid w:val="009C22BB"/>
    <w:rsid w:val="009C31D4"/>
    <w:rsid w:val="009E4516"/>
    <w:rsid w:val="00A317A4"/>
    <w:rsid w:val="00A5039F"/>
    <w:rsid w:val="00AF33AA"/>
    <w:rsid w:val="00AF4ADF"/>
    <w:rsid w:val="00B15FD2"/>
    <w:rsid w:val="00B25777"/>
    <w:rsid w:val="00B46B4A"/>
    <w:rsid w:val="00B51BC7"/>
    <w:rsid w:val="00B5505F"/>
    <w:rsid w:val="00B5713C"/>
    <w:rsid w:val="00B57418"/>
    <w:rsid w:val="00B90AF6"/>
    <w:rsid w:val="00BA036D"/>
    <w:rsid w:val="00C66689"/>
    <w:rsid w:val="00C711FB"/>
    <w:rsid w:val="00CC71AC"/>
    <w:rsid w:val="00CF2894"/>
    <w:rsid w:val="00D570CD"/>
    <w:rsid w:val="00D71EDE"/>
    <w:rsid w:val="00DA3F1D"/>
    <w:rsid w:val="00DB38E4"/>
    <w:rsid w:val="00DC792A"/>
    <w:rsid w:val="00DD1A5B"/>
    <w:rsid w:val="00DD2A32"/>
    <w:rsid w:val="00E8513A"/>
    <w:rsid w:val="00EB7307"/>
    <w:rsid w:val="00ED1ECA"/>
    <w:rsid w:val="00F261CB"/>
    <w:rsid w:val="00F32506"/>
    <w:rsid w:val="00F547FA"/>
    <w:rsid w:val="00F62C99"/>
    <w:rsid w:val="00F65141"/>
    <w:rsid w:val="00FC096F"/>
    <w:rsid w:val="00FC41DB"/>
    <w:rsid w:val="00FC4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CE882"/>
  <w15:docId w15:val="{3C4FA406-B463-420D-8B86-7F57BDEE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table" w:customStyle="1" w:styleId="Tabladelista1clara-nfasis11">
    <w:name w:val="Tabla de lista 1 clara - Énfasis 11"/>
    <w:basedOn w:val="Tablanormal"/>
    <w:uiPriority w:val="46"/>
    <w:rsid w:val="00220BF4"/>
    <w:rPr>
      <w:rFonts w:eastAsia="MS Mincho"/>
      <w:lang w:val="es-MX" w:eastAsia="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721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pomex.org.mx/recursos/ipo/files_ipo/2014/8/11/630bc7787b59af912a96a9e1bca1c770.pdf" TargetMode="Externa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fontTable" Target="fontTable.xml"/><Relationship Id="rId10" Type="http://schemas.openxmlformats.org/officeDocument/2006/relationships/hyperlink" Target="http://www.diputados.gob.mx/documentos/N_Acta_Nacimiento.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t.gob.mx/aplicacion/28889/obten-tu-cedula-de-identificacion-fisca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87eK05dC5UzptqixK9UTdeSHA==">AMUW2mUCWmiV+Xk+8z9+FcqtyRPh2mUcGDEH6S3+K2Tn9vQUZVO7rSFYtEnlnRHL7VMP4RhbpFOp0GJWl0/9zHC3+8bClzORWxUPuKgMrWVqhzjsgMae2Jh8v2Ho7jrkY+raXiuP5zfl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13022</Words>
  <Characters>71622</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2022-08-26T15:14:00Z</cp:lastPrinted>
  <dcterms:created xsi:type="dcterms:W3CDTF">2022-09-06T21:38:00Z</dcterms:created>
  <dcterms:modified xsi:type="dcterms:W3CDTF">2022-09-06T21:38:00Z</dcterms:modified>
</cp:coreProperties>
</file>