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4FEC2844" w:rsidR="00200BFC" w:rsidRPr="00643745" w:rsidRDefault="00200BFC" w:rsidP="00BC0EA3">
      <w:pPr>
        <w:spacing w:line="360" w:lineRule="auto"/>
        <w:jc w:val="both"/>
        <w:rPr>
          <w:rFonts w:ascii="Palatino Linotype" w:hAnsi="Palatino Linotype" w:cs="Arial"/>
        </w:rPr>
      </w:pPr>
      <w:r w:rsidRPr="00643745">
        <w:rPr>
          <w:rFonts w:ascii="Palatino Linotype" w:hAnsi="Palatino Linotype" w:cs="Arial"/>
        </w:rPr>
        <w:t xml:space="preserve">Resolución del Pleno del Instituto de Transparencia, Acceso a la </w:t>
      </w:r>
      <w:r w:rsidR="00327647" w:rsidRPr="00643745">
        <w:rPr>
          <w:rFonts w:ascii="Palatino Linotype" w:hAnsi="Palatino Linotype" w:cs="Arial"/>
        </w:rPr>
        <w:t>Información Pública</w:t>
      </w:r>
      <w:r w:rsidRPr="00643745">
        <w:rPr>
          <w:rFonts w:ascii="Palatino Linotype" w:hAnsi="Palatino Linotype" w:cs="Arial"/>
        </w:rPr>
        <w:t xml:space="preserve"> y Protección de Datos Personales del Estado de México y Municipios, con domicilio en Metepec, Estado de México, de fecha</w:t>
      </w:r>
      <w:r w:rsidR="000A27E2" w:rsidRPr="00643745">
        <w:rPr>
          <w:rFonts w:ascii="Palatino Linotype" w:hAnsi="Palatino Linotype" w:cs="Arial"/>
        </w:rPr>
        <w:t xml:space="preserve"> </w:t>
      </w:r>
      <w:r w:rsidR="0047384D" w:rsidRPr="00643745">
        <w:rPr>
          <w:rFonts w:ascii="Palatino Linotype" w:hAnsi="Palatino Linotype" w:cs="Arial"/>
        </w:rPr>
        <w:t>catorce</w:t>
      </w:r>
      <w:r w:rsidR="00AF50E2" w:rsidRPr="00643745">
        <w:rPr>
          <w:rFonts w:ascii="Palatino Linotype" w:hAnsi="Palatino Linotype" w:cs="Arial"/>
        </w:rPr>
        <w:t xml:space="preserve"> de septiembre</w:t>
      </w:r>
      <w:r w:rsidR="00B717EF" w:rsidRPr="00643745">
        <w:rPr>
          <w:rFonts w:ascii="Palatino Linotype" w:hAnsi="Palatino Linotype" w:cs="Arial"/>
        </w:rPr>
        <w:t xml:space="preserve"> de dos mil veintidós</w:t>
      </w:r>
      <w:r w:rsidR="003253C6" w:rsidRPr="00643745">
        <w:rPr>
          <w:rFonts w:ascii="Palatino Linotype" w:hAnsi="Palatino Linotype" w:cs="Arial"/>
        </w:rPr>
        <w:t>.</w:t>
      </w:r>
    </w:p>
    <w:p w14:paraId="57CA25AC" w14:textId="77777777" w:rsidR="003253C6" w:rsidRPr="00643745" w:rsidRDefault="003253C6" w:rsidP="00BC0EA3">
      <w:pPr>
        <w:spacing w:line="360" w:lineRule="auto"/>
        <w:jc w:val="both"/>
        <w:rPr>
          <w:rFonts w:ascii="Palatino Linotype" w:hAnsi="Palatino Linotype" w:cs="Arial"/>
        </w:rPr>
      </w:pPr>
    </w:p>
    <w:p w14:paraId="03825FB3" w14:textId="2C8EAEF0" w:rsidR="00A1125E" w:rsidRPr="00643745" w:rsidRDefault="00200BFC" w:rsidP="00BC0EA3">
      <w:pPr>
        <w:spacing w:line="360" w:lineRule="auto"/>
        <w:jc w:val="both"/>
        <w:rPr>
          <w:rFonts w:ascii="Palatino Linotype" w:hAnsi="Palatino Linotype" w:cs="Arial"/>
          <w:lang w:val="es-ES"/>
        </w:rPr>
      </w:pPr>
      <w:r w:rsidRPr="00643745">
        <w:rPr>
          <w:rFonts w:ascii="Palatino Linotype" w:hAnsi="Palatino Linotype" w:cs="Arial"/>
          <w:b/>
          <w:sz w:val="28"/>
        </w:rPr>
        <w:t>VISTO</w:t>
      </w:r>
      <w:r w:rsidRPr="00643745">
        <w:rPr>
          <w:rFonts w:ascii="Palatino Linotype" w:hAnsi="Palatino Linotype" w:cs="Arial"/>
        </w:rPr>
        <w:t xml:space="preserve"> el expediente formado con motivo del </w:t>
      </w:r>
      <w:r w:rsidR="00D77693" w:rsidRPr="00643745">
        <w:rPr>
          <w:rFonts w:ascii="Palatino Linotype" w:hAnsi="Palatino Linotype" w:cs="Arial"/>
        </w:rPr>
        <w:t>Recurso de Revisión</w:t>
      </w:r>
      <w:r w:rsidR="00AC6ABE" w:rsidRPr="00643745">
        <w:rPr>
          <w:rFonts w:ascii="Palatino Linotype" w:hAnsi="Palatino Linotype" w:cs="Arial"/>
        </w:rPr>
        <w:t xml:space="preserve"> </w:t>
      </w:r>
      <w:r w:rsidR="00BC5C04" w:rsidRPr="00643745">
        <w:rPr>
          <w:rFonts w:ascii="Palatino Linotype" w:hAnsi="Palatino Linotype" w:cs="Arial"/>
          <w:b/>
          <w:bCs/>
        </w:rPr>
        <w:t>08467</w:t>
      </w:r>
      <w:r w:rsidR="000A27E2" w:rsidRPr="00643745">
        <w:rPr>
          <w:rFonts w:ascii="Palatino Linotype" w:hAnsi="Palatino Linotype" w:cs="Arial"/>
          <w:b/>
          <w:bCs/>
        </w:rPr>
        <w:t>/INFOEM/IP/RR/202</w:t>
      </w:r>
      <w:r w:rsidR="00B717EF" w:rsidRPr="00643745">
        <w:rPr>
          <w:rFonts w:ascii="Palatino Linotype" w:hAnsi="Palatino Linotype" w:cs="Arial"/>
          <w:b/>
          <w:bCs/>
        </w:rPr>
        <w:t>2</w:t>
      </w:r>
      <w:r w:rsidRPr="00643745">
        <w:rPr>
          <w:rFonts w:ascii="Palatino Linotype" w:hAnsi="Palatino Linotype" w:cs="Arial"/>
        </w:rPr>
        <w:t xml:space="preserve">, promovido </w:t>
      </w:r>
      <w:r w:rsidRPr="00643745">
        <w:rPr>
          <w:rFonts w:ascii="Palatino Linotype" w:hAnsi="Palatino Linotype"/>
        </w:rPr>
        <w:t>por</w:t>
      </w:r>
      <w:r w:rsidR="0000267C" w:rsidRPr="00643745">
        <w:rPr>
          <w:rFonts w:ascii="Palatino Linotype" w:hAnsi="Palatino Linotype"/>
        </w:rPr>
        <w:t xml:space="preserve"> una persona de manera anónima</w:t>
      </w:r>
      <w:r w:rsidRPr="00643745">
        <w:rPr>
          <w:rFonts w:ascii="Palatino Linotype" w:hAnsi="Palatino Linotype"/>
          <w:lang w:val="es-ES"/>
        </w:rPr>
        <w:t>,</w:t>
      </w:r>
      <w:r w:rsidRPr="00643745">
        <w:rPr>
          <w:rFonts w:ascii="Palatino Linotype" w:hAnsi="Palatino Linotype" w:cs="Arial"/>
          <w:lang w:val="es-ES"/>
        </w:rPr>
        <w:t xml:space="preserve"> </w:t>
      </w:r>
      <w:r w:rsidR="005F0E30" w:rsidRPr="00643745">
        <w:rPr>
          <w:rFonts w:ascii="Palatino Linotype" w:hAnsi="Palatino Linotype"/>
        </w:rPr>
        <w:t xml:space="preserve">a quien en lo sucesivo se le </w:t>
      </w:r>
      <w:r w:rsidR="00D9217D" w:rsidRPr="00643745">
        <w:rPr>
          <w:rFonts w:ascii="Palatino Linotype" w:hAnsi="Palatino Linotype"/>
        </w:rPr>
        <w:t>denominará</w:t>
      </w:r>
      <w:r w:rsidR="005F0E30" w:rsidRPr="00643745">
        <w:rPr>
          <w:rFonts w:ascii="Palatino Linotype" w:hAnsi="Palatino Linotype"/>
        </w:rPr>
        <w:t xml:space="preserve"> </w:t>
      </w:r>
      <w:r w:rsidR="00D9684F" w:rsidRPr="00643745">
        <w:rPr>
          <w:rFonts w:ascii="Palatino Linotype" w:hAnsi="Palatino Linotype" w:cs="Arial"/>
          <w:b/>
          <w:lang w:val="es-ES"/>
        </w:rPr>
        <w:t>EL</w:t>
      </w:r>
      <w:r w:rsidRPr="00643745">
        <w:rPr>
          <w:rFonts w:ascii="Palatino Linotype" w:hAnsi="Palatino Linotype" w:cs="Arial"/>
          <w:b/>
          <w:lang w:val="es-ES"/>
        </w:rPr>
        <w:t xml:space="preserve"> RECURRENTE,</w:t>
      </w:r>
      <w:r w:rsidR="008B3120" w:rsidRPr="00643745">
        <w:rPr>
          <w:rFonts w:ascii="Palatino Linotype" w:hAnsi="Palatino Linotype" w:cs="Arial"/>
          <w:lang w:val="es-ES"/>
        </w:rPr>
        <w:t xml:space="preserve"> en contra de la respuesta </w:t>
      </w:r>
      <w:r w:rsidR="00BC5C04" w:rsidRPr="00643745">
        <w:rPr>
          <w:rFonts w:ascii="Palatino Linotype" w:hAnsi="Palatino Linotype" w:cs="Arial"/>
          <w:lang w:val="es-ES"/>
        </w:rPr>
        <w:t xml:space="preserve">del </w:t>
      </w:r>
      <w:r w:rsidR="00BC5C04" w:rsidRPr="00643745">
        <w:rPr>
          <w:rFonts w:ascii="Palatino Linotype" w:hAnsi="Palatino Linotype" w:cs="Arial"/>
          <w:b/>
          <w:bCs/>
        </w:rPr>
        <w:t>Tecnológico de Estudios Superiores de Ecatepec</w:t>
      </w:r>
      <w:r w:rsidRPr="00643745">
        <w:rPr>
          <w:rFonts w:ascii="Palatino Linotype" w:hAnsi="Palatino Linotype" w:cs="Arial"/>
          <w:b/>
          <w:lang w:val="es-ES"/>
        </w:rPr>
        <w:t xml:space="preserve">, </w:t>
      </w:r>
      <w:r w:rsidR="005A16A4" w:rsidRPr="00643745">
        <w:rPr>
          <w:rFonts w:ascii="Palatino Linotype" w:hAnsi="Palatino Linotype" w:cs="Arial"/>
          <w:lang w:val="es-ES"/>
        </w:rPr>
        <w:t>que</w:t>
      </w:r>
      <w:r w:rsidR="005A16A4" w:rsidRPr="00643745">
        <w:rPr>
          <w:rFonts w:ascii="Palatino Linotype" w:hAnsi="Palatino Linotype" w:cs="Arial"/>
          <w:b/>
          <w:lang w:val="es-ES"/>
        </w:rPr>
        <w:t xml:space="preserve"> </w:t>
      </w:r>
      <w:r w:rsidR="005F0E30" w:rsidRPr="00643745">
        <w:rPr>
          <w:rFonts w:ascii="Palatino Linotype" w:hAnsi="Palatino Linotype"/>
        </w:rPr>
        <w:t xml:space="preserve">en lo subsecuente se le denominará </w:t>
      </w:r>
      <w:r w:rsidRPr="00643745">
        <w:rPr>
          <w:rFonts w:ascii="Palatino Linotype" w:hAnsi="Palatino Linotype" w:cs="Arial"/>
          <w:b/>
          <w:lang w:val="es-ES"/>
        </w:rPr>
        <w:t xml:space="preserve">EL SUJETO OBLIGADO, </w:t>
      </w:r>
      <w:r w:rsidRPr="00643745">
        <w:rPr>
          <w:rFonts w:ascii="Palatino Linotype" w:hAnsi="Palatino Linotype" w:cs="Arial"/>
          <w:lang w:val="es-ES"/>
        </w:rPr>
        <w:t xml:space="preserve">se procede a dictar la presente resolución con base en lo siguiente: </w:t>
      </w:r>
    </w:p>
    <w:p w14:paraId="71F79FE3" w14:textId="77777777" w:rsidR="00A1125E" w:rsidRPr="00643745" w:rsidRDefault="00A1125E" w:rsidP="00850083">
      <w:pPr>
        <w:spacing w:line="276" w:lineRule="auto"/>
        <w:jc w:val="both"/>
        <w:rPr>
          <w:rFonts w:ascii="Palatino Linotype" w:hAnsi="Palatino Linotype" w:cs="Arial"/>
          <w:b/>
          <w:bCs/>
          <w:spacing w:val="60"/>
          <w:sz w:val="28"/>
          <w:szCs w:val="28"/>
        </w:rPr>
      </w:pPr>
    </w:p>
    <w:p w14:paraId="13016DDD" w14:textId="77777777" w:rsidR="007F223C" w:rsidRPr="00643745" w:rsidRDefault="007F223C" w:rsidP="00850083">
      <w:pPr>
        <w:spacing w:line="276" w:lineRule="auto"/>
        <w:jc w:val="center"/>
        <w:rPr>
          <w:rFonts w:ascii="Palatino Linotype" w:hAnsi="Palatino Linotype" w:cs="Arial"/>
          <w:b/>
          <w:bCs/>
          <w:spacing w:val="60"/>
          <w:sz w:val="28"/>
          <w:szCs w:val="28"/>
        </w:rPr>
      </w:pPr>
      <w:r w:rsidRPr="00643745">
        <w:rPr>
          <w:rFonts w:ascii="Palatino Linotype" w:hAnsi="Palatino Linotype" w:cs="Arial"/>
          <w:b/>
          <w:bCs/>
          <w:spacing w:val="60"/>
          <w:sz w:val="28"/>
          <w:szCs w:val="28"/>
        </w:rPr>
        <w:t xml:space="preserve">ANTECEDENTES  </w:t>
      </w:r>
    </w:p>
    <w:p w14:paraId="52087D33" w14:textId="77777777" w:rsidR="00967AC9" w:rsidRPr="00643745" w:rsidRDefault="00967AC9" w:rsidP="00850083">
      <w:pPr>
        <w:spacing w:line="276" w:lineRule="auto"/>
        <w:jc w:val="both"/>
        <w:rPr>
          <w:rFonts w:ascii="Palatino Linotype" w:eastAsia="Calibri" w:hAnsi="Palatino Linotype" w:cs="Arial"/>
          <w:b/>
          <w:sz w:val="28"/>
          <w:szCs w:val="28"/>
          <w:lang w:val="es-ES" w:eastAsia="en-US"/>
        </w:rPr>
      </w:pPr>
    </w:p>
    <w:p w14:paraId="4BE57260" w14:textId="50290471" w:rsidR="00F26592" w:rsidRPr="00643745" w:rsidRDefault="00F26592" w:rsidP="00F26592">
      <w:pPr>
        <w:spacing w:line="360" w:lineRule="auto"/>
        <w:jc w:val="both"/>
        <w:rPr>
          <w:rFonts w:ascii="Palatino Linotype" w:eastAsia="Calibri" w:hAnsi="Palatino Linotype" w:cs="Arial"/>
          <w:b/>
          <w:sz w:val="26"/>
          <w:szCs w:val="26"/>
          <w:lang w:val="es-ES" w:eastAsia="en-US"/>
        </w:rPr>
      </w:pPr>
      <w:r w:rsidRPr="00643745">
        <w:rPr>
          <w:rFonts w:ascii="Palatino Linotype" w:eastAsia="Calibri" w:hAnsi="Palatino Linotype" w:cs="Arial"/>
          <w:b/>
          <w:sz w:val="26"/>
          <w:szCs w:val="26"/>
          <w:lang w:val="es-ES" w:eastAsia="en-US"/>
        </w:rPr>
        <w:t xml:space="preserve">I. </w:t>
      </w:r>
      <w:r w:rsidRPr="00643745">
        <w:rPr>
          <w:rFonts w:ascii="Palatino Linotype" w:hAnsi="Palatino Linotype"/>
          <w:b/>
          <w:sz w:val="26"/>
          <w:szCs w:val="26"/>
        </w:rPr>
        <w:t>De la Solicitud de Información</w:t>
      </w:r>
    </w:p>
    <w:p w14:paraId="7DA36D02" w14:textId="412983A8" w:rsidR="00110599" w:rsidRPr="00643745" w:rsidRDefault="00163A20" w:rsidP="00110599">
      <w:pPr>
        <w:spacing w:line="360" w:lineRule="auto"/>
        <w:jc w:val="both"/>
        <w:rPr>
          <w:rFonts w:ascii="Palatino Linotype" w:eastAsia="Palatino Linotype" w:hAnsi="Palatino Linotype" w:cs="Palatino Linotype"/>
        </w:rPr>
      </w:pPr>
      <w:r w:rsidRPr="00643745">
        <w:rPr>
          <w:rFonts w:ascii="Palatino Linotype" w:eastAsia="MS Mincho" w:hAnsi="Palatino Linotype" w:cs="Arial"/>
        </w:rPr>
        <w:t xml:space="preserve">En fecha </w:t>
      </w:r>
      <w:r w:rsidR="00BC5C04" w:rsidRPr="00643745">
        <w:rPr>
          <w:rFonts w:ascii="Palatino Linotype" w:eastAsia="MS Mincho" w:hAnsi="Palatino Linotype" w:cs="Arial"/>
        </w:rPr>
        <w:t xml:space="preserve">dieciséis de mayo </w:t>
      </w:r>
      <w:r w:rsidR="005A16A4" w:rsidRPr="00643745">
        <w:rPr>
          <w:rFonts w:ascii="Palatino Linotype" w:eastAsia="MS Mincho" w:hAnsi="Palatino Linotype" w:cs="Arial"/>
        </w:rPr>
        <w:t xml:space="preserve">de </w:t>
      </w:r>
      <w:r w:rsidR="0069687F" w:rsidRPr="00643745">
        <w:rPr>
          <w:rFonts w:ascii="Palatino Linotype" w:eastAsia="MS Mincho" w:hAnsi="Palatino Linotype" w:cs="Arial"/>
        </w:rPr>
        <w:t xml:space="preserve">dos mil </w:t>
      </w:r>
      <w:r w:rsidR="00643745" w:rsidRPr="00643745">
        <w:rPr>
          <w:rFonts w:ascii="Palatino Linotype" w:eastAsia="MS Mincho" w:hAnsi="Palatino Linotype" w:cs="Arial"/>
        </w:rPr>
        <w:t xml:space="preserve">treinta de mayo </w:t>
      </w:r>
      <w:r w:rsidR="0047384D" w:rsidRPr="00643745">
        <w:rPr>
          <w:rFonts w:ascii="Palatino Linotype" w:eastAsia="MS Mincho" w:hAnsi="Palatino Linotype" w:cs="Arial"/>
        </w:rPr>
        <w:t>de dos mil vei</w:t>
      </w:r>
      <w:r w:rsidR="00B139D9" w:rsidRPr="00643745">
        <w:rPr>
          <w:rFonts w:ascii="Palatino Linotype" w:eastAsia="MS Mincho" w:hAnsi="Palatino Linotype" w:cs="Arial"/>
        </w:rPr>
        <w:t>ntidós</w:t>
      </w:r>
      <w:r w:rsidRPr="00643745">
        <w:rPr>
          <w:rFonts w:ascii="Palatino Linotype" w:eastAsia="MS Mincho" w:hAnsi="Palatino Linotype" w:cs="Arial"/>
        </w:rPr>
        <w:t xml:space="preserve">, </w:t>
      </w:r>
      <w:r w:rsidR="00AF6197" w:rsidRPr="00643745">
        <w:rPr>
          <w:rFonts w:ascii="Palatino Linotype" w:hAnsi="Palatino Linotype" w:cs="Arial"/>
          <w:b/>
        </w:rPr>
        <w:t>EL RECURRENTE</w:t>
      </w:r>
      <w:r w:rsidR="00AF6197" w:rsidRPr="00643745">
        <w:rPr>
          <w:rFonts w:ascii="Palatino Linotype" w:hAnsi="Palatino Linotype" w:cs="Arial"/>
        </w:rPr>
        <w:t xml:space="preserve"> presentó a través de</w:t>
      </w:r>
      <w:r w:rsidR="001F1C5B" w:rsidRPr="00643745">
        <w:rPr>
          <w:rFonts w:ascii="Palatino Linotype" w:hAnsi="Palatino Linotype" w:cs="Arial"/>
        </w:rPr>
        <w:t xml:space="preserve">l </w:t>
      </w:r>
      <w:r w:rsidR="00AF6197" w:rsidRPr="00643745">
        <w:rPr>
          <w:rFonts w:ascii="Palatino Linotype" w:hAnsi="Palatino Linotype" w:cs="Arial"/>
        </w:rPr>
        <w:t xml:space="preserve">Sistema de Acceso a la Información Mexiquense, que en lo subsecuente se le denominará el </w:t>
      </w:r>
      <w:r w:rsidR="00AF6197" w:rsidRPr="00643745">
        <w:rPr>
          <w:rFonts w:ascii="Palatino Linotype" w:hAnsi="Palatino Linotype" w:cs="Arial"/>
          <w:b/>
          <w:bCs/>
        </w:rPr>
        <w:t>SAIMEX</w:t>
      </w:r>
      <w:r w:rsidR="0022458E" w:rsidRPr="00643745">
        <w:rPr>
          <w:rFonts w:ascii="Palatino Linotype" w:hAnsi="Palatino Linotype" w:cs="Arial"/>
          <w:b/>
        </w:rPr>
        <w:t>,</w:t>
      </w:r>
      <w:r w:rsidR="0022458E" w:rsidRPr="00643745">
        <w:rPr>
          <w:rFonts w:ascii="Palatino Linotype" w:hAnsi="Palatino Linotype"/>
        </w:rPr>
        <w:t xml:space="preserve"> ante </w:t>
      </w:r>
      <w:r w:rsidR="0022458E" w:rsidRPr="00643745">
        <w:rPr>
          <w:rFonts w:ascii="Palatino Linotype" w:hAnsi="Palatino Linotype"/>
          <w:b/>
        </w:rPr>
        <w:t>EL SUJETO OBLIGADO</w:t>
      </w:r>
      <w:r w:rsidR="00BF3E26" w:rsidRPr="00643745">
        <w:rPr>
          <w:rFonts w:ascii="Palatino Linotype" w:eastAsia="MS Mincho" w:hAnsi="Palatino Linotype" w:cs="Arial"/>
          <w:lang w:val="es-ES_tradnl"/>
        </w:rPr>
        <w:t xml:space="preserve">, la solicitud de </w:t>
      </w:r>
      <w:r w:rsidR="004351DD" w:rsidRPr="00643745">
        <w:rPr>
          <w:rFonts w:ascii="Palatino Linotype" w:eastAsia="MS Mincho" w:hAnsi="Palatino Linotype" w:cs="Arial"/>
          <w:lang w:val="es-ES_tradnl"/>
        </w:rPr>
        <w:t>A</w:t>
      </w:r>
      <w:r w:rsidR="00BF3E26" w:rsidRPr="00643745">
        <w:rPr>
          <w:rFonts w:ascii="Palatino Linotype" w:eastAsia="MS Mincho" w:hAnsi="Palatino Linotype" w:cs="Arial"/>
          <w:lang w:val="es-ES_tradnl"/>
        </w:rPr>
        <w:t xml:space="preserve">cceso a la </w:t>
      </w:r>
      <w:r w:rsidR="00327647" w:rsidRPr="00643745">
        <w:rPr>
          <w:rFonts w:ascii="Palatino Linotype" w:eastAsia="MS Mincho" w:hAnsi="Palatino Linotype" w:cs="Arial"/>
          <w:lang w:val="es-ES_tradnl"/>
        </w:rPr>
        <w:t>Información Pública</w:t>
      </w:r>
      <w:r w:rsidR="004153BE" w:rsidRPr="00643745">
        <w:rPr>
          <w:rFonts w:ascii="Palatino Linotype" w:eastAsia="Palatino Linotype" w:hAnsi="Palatino Linotype" w:cs="Palatino Linotype"/>
          <w:lang w:val="es-ES_tradnl"/>
        </w:rPr>
        <w:t xml:space="preserve">, </w:t>
      </w:r>
      <w:r w:rsidR="00110599" w:rsidRPr="00643745">
        <w:rPr>
          <w:rFonts w:ascii="Palatino Linotype" w:eastAsia="Palatino Linotype" w:hAnsi="Palatino Linotype" w:cs="Palatino Linotype"/>
        </w:rPr>
        <w:t xml:space="preserve">la cual fue registrado en </w:t>
      </w:r>
      <w:r w:rsidR="00110599" w:rsidRPr="00643745">
        <w:rPr>
          <w:rFonts w:ascii="Palatino Linotype" w:eastAsia="Palatino Linotype" w:hAnsi="Palatino Linotype" w:cs="Palatino Linotype"/>
          <w:b/>
        </w:rPr>
        <w:t>EL SAIMEX</w:t>
      </w:r>
      <w:r w:rsidR="00110599" w:rsidRPr="00643745">
        <w:rPr>
          <w:rFonts w:ascii="Palatino Linotype" w:eastAsia="Palatino Linotype" w:hAnsi="Palatino Linotype" w:cs="Palatino Linotype"/>
        </w:rPr>
        <w:t xml:space="preserve"> y se le asignó el número de expediente </w:t>
      </w:r>
      <w:r w:rsidR="00BC5C04" w:rsidRPr="00643745">
        <w:rPr>
          <w:rFonts w:ascii="Palatino Linotype" w:eastAsia="Palatino Linotype" w:hAnsi="Palatino Linotype" w:cs="Palatino Linotype"/>
          <w:b/>
          <w:bCs/>
        </w:rPr>
        <w:t>00004/TESE/IP/2022</w:t>
      </w:r>
      <w:r w:rsidR="00110599" w:rsidRPr="00643745">
        <w:rPr>
          <w:rFonts w:ascii="Palatino Linotype" w:eastAsia="Palatino Linotype" w:hAnsi="Palatino Linotype" w:cs="Palatino Linotype"/>
          <w:b/>
        </w:rPr>
        <w:t>,</w:t>
      </w:r>
      <w:r w:rsidR="00110599" w:rsidRPr="00643745">
        <w:rPr>
          <w:rFonts w:ascii="Palatino Linotype" w:eastAsia="Palatino Linotype" w:hAnsi="Palatino Linotype" w:cs="Palatino Linotype"/>
        </w:rPr>
        <w:t xml:space="preserve"> mediante el cual requirió, lo siguiente:</w:t>
      </w:r>
    </w:p>
    <w:p w14:paraId="69AC5CD0" w14:textId="084296E4" w:rsidR="00200BFC" w:rsidRPr="00643745" w:rsidRDefault="00200BFC" w:rsidP="00BC0EA3">
      <w:pPr>
        <w:spacing w:line="360" w:lineRule="auto"/>
        <w:jc w:val="both"/>
        <w:rPr>
          <w:rFonts w:ascii="Palatino Linotype" w:eastAsia="MS Mincho" w:hAnsi="Palatino Linotype" w:cs="Arial"/>
        </w:rPr>
      </w:pPr>
    </w:p>
    <w:p w14:paraId="013BB538" w14:textId="631A832D" w:rsidR="00AA3944" w:rsidRPr="00643745" w:rsidRDefault="00200BFC" w:rsidP="00BC5C04">
      <w:pPr>
        <w:tabs>
          <w:tab w:val="left" w:pos="851"/>
        </w:tabs>
        <w:spacing w:line="276" w:lineRule="auto"/>
        <w:ind w:left="992" w:right="901" w:hanging="142"/>
        <w:jc w:val="both"/>
        <w:rPr>
          <w:rFonts w:ascii="Palatino Linotype" w:eastAsia="MS Mincho" w:hAnsi="Palatino Linotype" w:cs="Arial"/>
          <w:i/>
          <w:sz w:val="22"/>
          <w:szCs w:val="22"/>
        </w:rPr>
      </w:pPr>
      <w:r w:rsidRPr="00643745">
        <w:rPr>
          <w:rFonts w:ascii="Palatino Linotype" w:eastAsia="MS Mincho" w:hAnsi="Palatino Linotype" w:cs="Arial"/>
          <w:i/>
          <w:sz w:val="22"/>
          <w:szCs w:val="22"/>
        </w:rPr>
        <w:t>“</w:t>
      </w:r>
      <w:r w:rsidR="00BC5C04" w:rsidRPr="00643745">
        <w:rPr>
          <w:rFonts w:ascii="Palatino Linotype" w:eastAsia="MS Mincho" w:hAnsi="Palatino Linotype" w:cs="Arial"/>
          <w:i/>
          <w:sz w:val="22"/>
          <w:szCs w:val="22"/>
        </w:rPr>
        <w:t>Solicito todos los convenios que el Tecnológico tiene celebrados con empresas e instituciones</w:t>
      </w:r>
      <w:r w:rsidR="001073AD" w:rsidRPr="00643745">
        <w:rPr>
          <w:rFonts w:ascii="Palatino Linotype" w:eastAsia="MS Mincho" w:hAnsi="Palatino Linotype" w:cs="Arial"/>
          <w:i/>
          <w:sz w:val="22"/>
          <w:szCs w:val="22"/>
        </w:rPr>
        <w:t xml:space="preserve">” </w:t>
      </w:r>
      <w:r w:rsidRPr="00643745">
        <w:rPr>
          <w:rFonts w:ascii="Palatino Linotype" w:eastAsia="MS Mincho" w:hAnsi="Palatino Linotype" w:cs="Arial"/>
          <w:i/>
          <w:sz w:val="22"/>
          <w:szCs w:val="22"/>
        </w:rPr>
        <w:t>(</w:t>
      </w:r>
      <w:r w:rsidR="00967AC9" w:rsidRPr="00643745">
        <w:rPr>
          <w:rFonts w:ascii="Palatino Linotype" w:eastAsia="MS Mincho" w:hAnsi="Palatino Linotype" w:cs="Arial"/>
          <w:i/>
          <w:sz w:val="22"/>
          <w:szCs w:val="22"/>
        </w:rPr>
        <w:t>Sic</w:t>
      </w:r>
      <w:r w:rsidRPr="00643745">
        <w:rPr>
          <w:rFonts w:ascii="Palatino Linotype" w:eastAsia="MS Mincho" w:hAnsi="Palatino Linotype" w:cs="Arial"/>
          <w:i/>
          <w:sz w:val="22"/>
          <w:szCs w:val="22"/>
        </w:rPr>
        <w:t>)</w:t>
      </w:r>
    </w:p>
    <w:p w14:paraId="3EF4E0CB" w14:textId="25281CC4" w:rsidR="007F223C" w:rsidRPr="00643745"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643745">
        <w:rPr>
          <w:rFonts w:ascii="Palatino Linotype" w:eastAsia="Calibri" w:hAnsi="Palatino Linotype" w:cs="Arial"/>
          <w:b/>
          <w:bCs/>
          <w:lang w:val="es-ES" w:eastAsia="en-US"/>
        </w:rPr>
        <w:lastRenderedPageBreak/>
        <w:t>MODALIDAD DE ENTREGA</w:t>
      </w:r>
      <w:r w:rsidR="001C729E" w:rsidRPr="00643745">
        <w:rPr>
          <w:rFonts w:ascii="Palatino Linotype" w:eastAsia="Calibri" w:hAnsi="Palatino Linotype" w:cs="Arial"/>
          <w:b/>
          <w:bCs/>
          <w:lang w:val="es-ES" w:eastAsia="en-US"/>
        </w:rPr>
        <w:t xml:space="preserve">: </w:t>
      </w:r>
      <w:r w:rsidR="007F223C" w:rsidRPr="00643745">
        <w:rPr>
          <w:rFonts w:ascii="Palatino Linotype" w:eastAsia="Calibri" w:hAnsi="Palatino Linotype" w:cs="Arial"/>
          <w:lang w:val="es-ES" w:eastAsia="en-US"/>
        </w:rPr>
        <w:t>Vía</w:t>
      </w:r>
      <w:r w:rsidR="007F223C" w:rsidRPr="00643745">
        <w:rPr>
          <w:rFonts w:ascii="Palatino Linotype" w:eastAsia="Calibri" w:hAnsi="Palatino Linotype" w:cs="Arial"/>
          <w:b/>
          <w:bCs/>
          <w:lang w:val="es-ES" w:eastAsia="en-US"/>
        </w:rPr>
        <w:t xml:space="preserve"> </w:t>
      </w:r>
      <w:r w:rsidR="00643745" w:rsidRPr="00643745">
        <w:rPr>
          <w:rFonts w:ascii="Palatino Linotype" w:eastAsia="Calibri" w:hAnsi="Palatino Linotype" w:cs="Arial"/>
          <w:b/>
          <w:bCs/>
          <w:lang w:eastAsia="en-US"/>
        </w:rPr>
        <w:t>SAIMEX</w:t>
      </w:r>
    </w:p>
    <w:p w14:paraId="3F20B6EA" w14:textId="6515F3F1" w:rsidR="005128E2" w:rsidRPr="00643745" w:rsidRDefault="005128E2"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643745">
        <w:rPr>
          <w:rFonts w:ascii="Palatino Linotype" w:eastAsia="Calibri" w:hAnsi="Palatino Linotype" w:cs="Arial"/>
          <w:b/>
          <w:bCs/>
          <w:lang w:val="es-ES" w:eastAsia="en-US"/>
        </w:rPr>
        <w:tab/>
      </w:r>
    </w:p>
    <w:p w14:paraId="64B1FE31" w14:textId="6986D3B6" w:rsidR="00F26592" w:rsidRPr="00643745" w:rsidRDefault="00BC5C04" w:rsidP="00BC5C04">
      <w:pPr>
        <w:spacing w:line="360" w:lineRule="auto"/>
        <w:jc w:val="both"/>
        <w:rPr>
          <w:rFonts w:ascii="Palatino Linotype" w:eastAsia="Calibri" w:hAnsi="Palatino Linotype" w:cs="Arial"/>
          <w:sz w:val="26"/>
          <w:szCs w:val="26"/>
          <w:lang w:val="es-ES" w:eastAsia="en-US"/>
        </w:rPr>
      </w:pPr>
      <w:r w:rsidRPr="00643745">
        <w:rPr>
          <w:rFonts w:ascii="Palatino Linotype" w:eastAsia="Palatino Linotype" w:hAnsi="Palatino Linotype" w:cs="Palatino Linotype"/>
          <w:b/>
          <w:sz w:val="28"/>
          <w:szCs w:val="28"/>
        </w:rPr>
        <w:t>II</w:t>
      </w:r>
      <w:r w:rsidR="001073AD" w:rsidRPr="00643745">
        <w:rPr>
          <w:rFonts w:ascii="Palatino Linotype" w:eastAsia="Calibri" w:hAnsi="Palatino Linotype" w:cs="Arial"/>
          <w:b/>
          <w:bCs/>
          <w:sz w:val="26"/>
          <w:szCs w:val="26"/>
          <w:lang w:val="es-ES" w:eastAsia="en-US"/>
        </w:rPr>
        <w:t>.</w:t>
      </w:r>
      <w:r w:rsidR="00F518C8" w:rsidRPr="00643745">
        <w:rPr>
          <w:rFonts w:ascii="Palatino Linotype" w:eastAsia="Calibri" w:hAnsi="Palatino Linotype" w:cs="Arial"/>
          <w:sz w:val="26"/>
          <w:szCs w:val="26"/>
          <w:lang w:val="es-ES" w:eastAsia="en-US"/>
        </w:rPr>
        <w:t xml:space="preserve"> </w:t>
      </w:r>
      <w:r w:rsidR="00F26592" w:rsidRPr="00643745">
        <w:rPr>
          <w:rFonts w:ascii="Palatino Linotype" w:hAnsi="Palatino Linotype" w:cs="Arial"/>
          <w:b/>
          <w:sz w:val="26"/>
          <w:szCs w:val="26"/>
        </w:rPr>
        <w:t>Respuesta del Sujeto Obligado</w:t>
      </w:r>
    </w:p>
    <w:p w14:paraId="4EEC5FFD" w14:textId="76737F74" w:rsidR="00E028E3" w:rsidRPr="00643745" w:rsidRDefault="001C729E" w:rsidP="00BC0EA3">
      <w:pPr>
        <w:widowControl w:val="0"/>
        <w:autoSpaceDE w:val="0"/>
        <w:autoSpaceDN w:val="0"/>
        <w:adjustRightInd w:val="0"/>
        <w:spacing w:line="360" w:lineRule="auto"/>
        <w:jc w:val="both"/>
        <w:rPr>
          <w:rFonts w:ascii="Palatino Linotype" w:hAnsi="Palatino Linotype" w:cs="Segoe UI"/>
          <w:lang w:eastAsia="es-MX"/>
        </w:rPr>
      </w:pPr>
      <w:r w:rsidRPr="00643745">
        <w:rPr>
          <w:rFonts w:ascii="Palatino Linotype" w:hAnsi="Palatino Linotype" w:cs="Segoe UI"/>
          <w:lang w:eastAsia="es-MX"/>
        </w:rPr>
        <w:t xml:space="preserve">En </w:t>
      </w:r>
      <w:r w:rsidR="004443F7" w:rsidRPr="00643745">
        <w:rPr>
          <w:rFonts w:ascii="Palatino Linotype" w:hAnsi="Palatino Linotype" w:cs="Segoe UI"/>
          <w:lang w:eastAsia="es-MX"/>
        </w:rPr>
        <w:t xml:space="preserve">fecha </w:t>
      </w:r>
      <w:r w:rsidR="00BC5C04" w:rsidRPr="00643745">
        <w:rPr>
          <w:rFonts w:ascii="Palatino Linotype" w:hAnsi="Palatino Linotype" w:cs="Segoe UI"/>
          <w:lang w:eastAsia="es-MX"/>
        </w:rPr>
        <w:t>dieciocho de mayo</w:t>
      </w:r>
      <w:r w:rsidR="0069687F" w:rsidRPr="00643745">
        <w:rPr>
          <w:rFonts w:ascii="Palatino Linotype" w:hAnsi="Palatino Linotype" w:cs="Segoe UI"/>
          <w:lang w:eastAsia="es-MX"/>
        </w:rPr>
        <w:t xml:space="preserve"> de dos mil veintidós</w:t>
      </w:r>
      <w:r w:rsidR="00BF3E26" w:rsidRPr="00643745">
        <w:rPr>
          <w:rFonts w:ascii="Palatino Linotype" w:hAnsi="Palatino Linotype" w:cs="Segoe UI"/>
          <w:lang w:eastAsia="es-MX"/>
        </w:rPr>
        <w:t xml:space="preserve">, </w:t>
      </w:r>
      <w:r w:rsidR="00922B7D" w:rsidRPr="00643745">
        <w:rPr>
          <w:rFonts w:ascii="Palatino Linotype" w:hAnsi="Palatino Linotype" w:cs="Segoe UI"/>
          <w:b/>
          <w:bCs/>
          <w:lang w:eastAsia="es-MX"/>
        </w:rPr>
        <w:t>EL SU</w:t>
      </w:r>
      <w:r w:rsidR="00BF3E26" w:rsidRPr="00643745">
        <w:rPr>
          <w:rFonts w:ascii="Palatino Linotype" w:hAnsi="Palatino Linotype" w:cs="Segoe UI"/>
          <w:b/>
          <w:lang w:eastAsia="es-MX"/>
        </w:rPr>
        <w:t>JETO OBLIGADO</w:t>
      </w:r>
      <w:r w:rsidR="00BF3E26" w:rsidRPr="00643745">
        <w:rPr>
          <w:rFonts w:ascii="Palatino Linotype" w:hAnsi="Palatino Linotype" w:cs="Segoe UI"/>
          <w:lang w:eastAsia="es-MX"/>
        </w:rPr>
        <w:t xml:space="preserve"> dio respuesta a la solicitud de información en los siguientes términos:</w:t>
      </w:r>
    </w:p>
    <w:p w14:paraId="3E6F7FEC" w14:textId="77777777" w:rsidR="003D0867" w:rsidRPr="00643745" w:rsidRDefault="003D0867" w:rsidP="002F0E24">
      <w:pPr>
        <w:ind w:left="840" w:right="900"/>
        <w:jc w:val="both"/>
        <w:textAlignment w:val="baseline"/>
        <w:rPr>
          <w:rFonts w:ascii="Palatino Linotype" w:hAnsi="Palatino Linotype" w:cs="Segoe UI"/>
          <w:i/>
          <w:iCs/>
          <w:sz w:val="22"/>
          <w:szCs w:val="22"/>
          <w:lang w:eastAsia="es-MX"/>
        </w:rPr>
      </w:pPr>
    </w:p>
    <w:p w14:paraId="6BE0F33A" w14:textId="44CC7A36" w:rsidR="008B3120" w:rsidRPr="00643745" w:rsidRDefault="001C729E" w:rsidP="00CB349D">
      <w:pPr>
        <w:spacing w:line="276" w:lineRule="auto"/>
        <w:ind w:left="840" w:right="900"/>
        <w:jc w:val="both"/>
        <w:textAlignment w:val="baseline"/>
        <w:rPr>
          <w:rFonts w:ascii="Palatino Linotype" w:hAnsi="Palatino Linotype" w:cs="Segoe UI"/>
          <w:i/>
          <w:sz w:val="22"/>
          <w:szCs w:val="22"/>
          <w:lang w:eastAsia="es-MX"/>
        </w:rPr>
      </w:pPr>
      <w:r w:rsidRPr="00643745">
        <w:rPr>
          <w:rFonts w:ascii="Palatino Linotype" w:hAnsi="Palatino Linotype" w:cs="Segoe UI"/>
          <w:i/>
          <w:iCs/>
          <w:sz w:val="22"/>
          <w:szCs w:val="22"/>
          <w:lang w:eastAsia="es-MX"/>
        </w:rPr>
        <w:t>“</w:t>
      </w:r>
      <w:r w:rsidR="008256C5" w:rsidRPr="00643745">
        <w:rPr>
          <w:rFonts w:ascii="Palatino Linotype" w:hAnsi="Palatino Linotype" w:cs="Segoe UI"/>
          <w:i/>
          <w:iCs/>
          <w:sz w:val="22"/>
          <w:szCs w:val="22"/>
          <w:lang w:eastAsia="es-MX"/>
        </w:rPr>
        <w:t>…</w:t>
      </w:r>
      <w:r w:rsidR="00BC5C04" w:rsidRPr="00643745">
        <w:rPr>
          <w:rFonts w:ascii="Palatino Linotype" w:hAnsi="Palatino Linotype" w:cs="Segoe UI"/>
          <w:i/>
          <w:iCs/>
          <w:sz w:val="22"/>
          <w:szCs w:val="22"/>
          <w:lang w:eastAsia="es-MX"/>
        </w:rPr>
        <w:t xml:space="preserve">En seguimiento a la presente solicitud de folio 00004/TESE/IP/2022 referente a todos los convenios que el Tecnológico tienen celebrados con empresas e instituciones, le informo que dicha información se encuentra disponible en nuestro portal de IPOMEX (https://www.ipomex.org.mx/ipo3/lgt/indice/tese.web) en la presente liga, o de no </w:t>
      </w:r>
      <w:proofErr w:type="spellStart"/>
      <w:r w:rsidR="00BC5C04" w:rsidRPr="00643745">
        <w:rPr>
          <w:rFonts w:ascii="Palatino Linotype" w:hAnsi="Palatino Linotype" w:cs="Segoe UI"/>
          <w:i/>
          <w:iCs/>
          <w:sz w:val="22"/>
          <w:szCs w:val="22"/>
          <w:lang w:eastAsia="es-MX"/>
        </w:rPr>
        <w:t>accesar</w:t>
      </w:r>
      <w:proofErr w:type="spellEnd"/>
      <w:r w:rsidR="00BC5C04" w:rsidRPr="00643745">
        <w:rPr>
          <w:rFonts w:ascii="Palatino Linotype" w:hAnsi="Palatino Linotype" w:cs="Segoe UI"/>
          <w:i/>
          <w:iCs/>
          <w:sz w:val="22"/>
          <w:szCs w:val="22"/>
          <w:lang w:eastAsia="es-MX"/>
        </w:rPr>
        <w:t xml:space="preserve"> podrá realizarlo a través del portal institucional, www.tese.edu.mx y en la parte baja lado derecho encontrara el acceso al portal de IPOMEX. La información la ubicará en el artículo 92 fracción XXXVII Convenios de coordinación, de concertación con el sector social o privado. No omito comentarle que la información es publica de oficio.</w:t>
      </w:r>
      <w:r w:rsidR="008256C5" w:rsidRPr="00643745">
        <w:rPr>
          <w:rFonts w:ascii="Palatino Linotype" w:hAnsi="Palatino Linotype" w:cs="Segoe UI"/>
          <w:i/>
          <w:iCs/>
          <w:sz w:val="22"/>
          <w:szCs w:val="22"/>
          <w:lang w:eastAsia="es-MX"/>
        </w:rPr>
        <w:t>.</w:t>
      </w:r>
      <w:r w:rsidR="00144423" w:rsidRPr="00643745">
        <w:rPr>
          <w:rFonts w:ascii="Palatino Linotype" w:hAnsi="Palatino Linotype" w:cs="Segoe UI"/>
          <w:i/>
          <w:iCs/>
          <w:sz w:val="22"/>
          <w:szCs w:val="22"/>
          <w:lang w:eastAsia="es-MX"/>
        </w:rPr>
        <w:t>.</w:t>
      </w:r>
      <w:r w:rsidR="008B3120" w:rsidRPr="00643745">
        <w:rPr>
          <w:rFonts w:ascii="Palatino Linotype" w:hAnsi="Palatino Linotype" w:cs="Segoe UI"/>
          <w:i/>
          <w:iCs/>
          <w:sz w:val="22"/>
          <w:szCs w:val="22"/>
          <w:lang w:eastAsia="es-MX"/>
        </w:rPr>
        <w:t>”</w:t>
      </w:r>
      <w:r w:rsidRPr="00643745">
        <w:rPr>
          <w:rFonts w:ascii="Palatino Linotype" w:hAnsi="Palatino Linotype" w:cs="Segoe UI"/>
          <w:i/>
          <w:sz w:val="22"/>
          <w:szCs w:val="22"/>
          <w:lang w:eastAsia="es-MX"/>
        </w:rPr>
        <w:t xml:space="preserve"> </w:t>
      </w:r>
      <w:r w:rsidR="00491C18" w:rsidRPr="00643745">
        <w:rPr>
          <w:rFonts w:ascii="Palatino Linotype" w:hAnsi="Palatino Linotype" w:cs="Segoe UI"/>
          <w:i/>
          <w:sz w:val="22"/>
          <w:szCs w:val="22"/>
          <w:lang w:eastAsia="es-MX"/>
        </w:rPr>
        <w:t>(Sic)</w:t>
      </w:r>
    </w:p>
    <w:p w14:paraId="160E0368" w14:textId="77777777" w:rsidR="00F1282D" w:rsidRPr="00643745" w:rsidRDefault="00F1282D" w:rsidP="00182393">
      <w:pPr>
        <w:spacing w:line="360" w:lineRule="auto"/>
        <w:jc w:val="both"/>
        <w:rPr>
          <w:rFonts w:ascii="Palatino Linotype" w:hAnsi="Palatino Linotype" w:cs="Arial"/>
          <w:b/>
          <w:sz w:val="26"/>
          <w:szCs w:val="26"/>
        </w:rPr>
      </w:pPr>
    </w:p>
    <w:p w14:paraId="641347B8" w14:textId="0DD2F48B" w:rsidR="00182393" w:rsidRPr="00643745" w:rsidRDefault="003D2187" w:rsidP="00182393">
      <w:pPr>
        <w:spacing w:line="360" w:lineRule="auto"/>
        <w:jc w:val="both"/>
        <w:rPr>
          <w:rFonts w:ascii="Palatino Linotype" w:hAnsi="Palatino Linotype" w:cs="Arial"/>
          <w:b/>
          <w:sz w:val="26"/>
          <w:szCs w:val="26"/>
        </w:rPr>
      </w:pPr>
      <w:r w:rsidRPr="00643745">
        <w:rPr>
          <w:rFonts w:ascii="Palatino Linotype" w:hAnsi="Palatino Linotype" w:cs="Arial"/>
          <w:b/>
          <w:sz w:val="26"/>
          <w:szCs w:val="26"/>
        </w:rPr>
        <w:t>I</w:t>
      </w:r>
      <w:r w:rsidR="00BC5C04" w:rsidRPr="00643745">
        <w:rPr>
          <w:rFonts w:ascii="Palatino Linotype" w:hAnsi="Palatino Linotype" w:cs="Arial"/>
          <w:b/>
          <w:sz w:val="26"/>
          <w:szCs w:val="26"/>
        </w:rPr>
        <w:t>II</w:t>
      </w:r>
      <w:r w:rsidR="00182393" w:rsidRPr="00643745">
        <w:rPr>
          <w:rFonts w:ascii="Palatino Linotype" w:hAnsi="Palatino Linotype" w:cs="Arial"/>
          <w:b/>
          <w:sz w:val="26"/>
          <w:szCs w:val="26"/>
        </w:rPr>
        <w:t xml:space="preserve">. </w:t>
      </w:r>
      <w:r w:rsidR="00182393" w:rsidRPr="00643745">
        <w:rPr>
          <w:rFonts w:ascii="Palatino Linotype" w:hAnsi="Palatino Linotype" w:cs="Arial"/>
          <w:b/>
          <w:bCs/>
          <w:sz w:val="26"/>
          <w:szCs w:val="26"/>
        </w:rPr>
        <w:t>Del Recurso de Revisión</w:t>
      </w:r>
    </w:p>
    <w:p w14:paraId="2E235778" w14:textId="56EF59D8" w:rsidR="009C68A3" w:rsidRPr="00643745" w:rsidRDefault="009E6E1F" w:rsidP="009C68A3">
      <w:pPr>
        <w:spacing w:line="360" w:lineRule="auto"/>
        <w:jc w:val="both"/>
        <w:rPr>
          <w:rFonts w:ascii="Palatino Linotype" w:hAnsi="Palatino Linotype" w:cs="Arial"/>
        </w:rPr>
      </w:pPr>
      <w:r w:rsidRPr="00643745">
        <w:rPr>
          <w:rFonts w:ascii="Palatino Linotype" w:hAnsi="Palatino Linotype" w:cs="Arial"/>
        </w:rPr>
        <w:t>Inconforme por la respuesta</w:t>
      </w:r>
      <w:r w:rsidR="00DC2B02" w:rsidRPr="00643745">
        <w:rPr>
          <w:rFonts w:ascii="Palatino Linotype" w:hAnsi="Palatino Linotype" w:cs="Arial"/>
        </w:rPr>
        <w:t xml:space="preserve"> proporcionada por </w:t>
      </w:r>
      <w:r w:rsidRPr="00643745">
        <w:rPr>
          <w:rFonts w:ascii="Palatino Linotype" w:hAnsi="Palatino Linotype" w:cs="Arial"/>
        </w:rPr>
        <w:t>el</w:t>
      </w:r>
      <w:r w:rsidRPr="00643745">
        <w:rPr>
          <w:rFonts w:ascii="Palatino Linotype" w:hAnsi="Palatino Linotype" w:cs="Arial"/>
          <w:b/>
        </w:rPr>
        <w:t xml:space="preserve"> SUJETO OBLIGADO</w:t>
      </w:r>
      <w:r w:rsidRPr="00643745">
        <w:rPr>
          <w:rFonts w:ascii="Palatino Linotype" w:hAnsi="Palatino Linotype" w:cs="Arial"/>
        </w:rPr>
        <w:t xml:space="preserve">, </w:t>
      </w:r>
      <w:bookmarkStart w:id="0" w:name="_Hlk65869348"/>
      <w:r w:rsidRPr="00643745">
        <w:rPr>
          <w:rFonts w:ascii="Palatino Linotype" w:hAnsi="Palatino Linotype" w:cs="Arial"/>
          <w:bCs/>
        </w:rPr>
        <w:t>el</w:t>
      </w:r>
      <w:r w:rsidRPr="00643745">
        <w:rPr>
          <w:rFonts w:ascii="Palatino Linotype" w:hAnsi="Palatino Linotype" w:cs="Arial"/>
        </w:rPr>
        <w:t xml:space="preserve"> </w:t>
      </w:r>
      <w:bookmarkStart w:id="1" w:name="_Hlk94635182"/>
      <w:bookmarkEnd w:id="0"/>
      <w:r w:rsidR="00BC5C04" w:rsidRPr="00643745">
        <w:rPr>
          <w:rFonts w:ascii="Palatino Linotype" w:hAnsi="Palatino Linotype" w:cs="Arial"/>
        </w:rPr>
        <w:t>diecinueve de mayo</w:t>
      </w:r>
      <w:r w:rsidR="005B14D3" w:rsidRPr="00643745">
        <w:rPr>
          <w:rFonts w:ascii="Palatino Linotype" w:hAnsi="Palatino Linotype" w:cs="Arial"/>
        </w:rPr>
        <w:t xml:space="preserve"> </w:t>
      </w:r>
      <w:r w:rsidR="00D44427" w:rsidRPr="00643745">
        <w:rPr>
          <w:rFonts w:ascii="Palatino Linotype" w:hAnsi="Palatino Linotype" w:cs="Arial"/>
        </w:rPr>
        <w:t>de dos mil veintidós</w:t>
      </w:r>
      <w:bookmarkEnd w:id="1"/>
      <w:r w:rsidRPr="00643745">
        <w:rPr>
          <w:rFonts w:ascii="Palatino Linotype" w:hAnsi="Palatino Linotype" w:cs="Arial"/>
        </w:rPr>
        <w:t xml:space="preserve">, </w:t>
      </w:r>
      <w:r w:rsidR="009C68A3" w:rsidRPr="00643745">
        <w:rPr>
          <w:rFonts w:ascii="Palatino Linotype" w:hAnsi="Palatino Linotype" w:cs="Arial"/>
          <w:bCs/>
        </w:rPr>
        <w:t>se</w:t>
      </w:r>
      <w:r w:rsidR="009C68A3" w:rsidRPr="00643745">
        <w:rPr>
          <w:rFonts w:ascii="Palatino Linotype" w:hAnsi="Palatino Linotype" w:cs="Arial"/>
          <w:b/>
        </w:rPr>
        <w:t xml:space="preserve"> </w:t>
      </w:r>
      <w:r w:rsidR="009C68A3" w:rsidRPr="00643745">
        <w:rPr>
          <w:rFonts w:ascii="Palatino Linotype" w:hAnsi="Palatino Linotype" w:cs="Arial"/>
        </w:rPr>
        <w:t xml:space="preserve">interpuso el Recurso de Revisión materia del presente estudio, el cual fue registrado en </w:t>
      </w:r>
      <w:r w:rsidR="009C68A3" w:rsidRPr="00643745">
        <w:rPr>
          <w:rFonts w:ascii="Palatino Linotype" w:hAnsi="Palatino Linotype" w:cs="Arial"/>
          <w:b/>
        </w:rPr>
        <w:t>EL SAIMEX</w:t>
      </w:r>
      <w:r w:rsidR="009C68A3" w:rsidRPr="00643745">
        <w:rPr>
          <w:rFonts w:ascii="Palatino Linotype" w:hAnsi="Palatino Linotype" w:cs="Arial"/>
        </w:rPr>
        <w:t xml:space="preserve"> y se le asignó el número de expediente anotado al rubro</w:t>
      </w:r>
      <w:r w:rsidR="009C68A3" w:rsidRPr="00643745">
        <w:rPr>
          <w:rFonts w:ascii="Palatino Linotype" w:hAnsi="Palatino Linotype" w:cs="Arial"/>
          <w:b/>
        </w:rPr>
        <w:t>,</w:t>
      </w:r>
      <w:r w:rsidR="009C68A3" w:rsidRPr="00643745">
        <w:rPr>
          <w:rFonts w:ascii="Palatino Linotype" w:hAnsi="Palatino Linotype" w:cs="Arial"/>
        </w:rPr>
        <w:t xml:space="preserve"> en el que señaló el particular, lo siguiente:</w:t>
      </w:r>
    </w:p>
    <w:p w14:paraId="2D1D4E32" w14:textId="3BF5C461" w:rsidR="00643745" w:rsidRPr="00643745" w:rsidRDefault="00643745" w:rsidP="009C68A3">
      <w:pPr>
        <w:spacing w:line="360" w:lineRule="auto"/>
        <w:jc w:val="both"/>
        <w:rPr>
          <w:rFonts w:ascii="Palatino Linotype" w:hAnsi="Palatino Linotype" w:cs="Arial"/>
        </w:rPr>
      </w:pPr>
    </w:p>
    <w:p w14:paraId="5E7B84F1" w14:textId="77777777" w:rsidR="00643745" w:rsidRPr="00643745" w:rsidRDefault="00643745" w:rsidP="009C68A3">
      <w:pPr>
        <w:spacing w:line="360" w:lineRule="auto"/>
        <w:jc w:val="both"/>
        <w:rPr>
          <w:rFonts w:ascii="Palatino Linotype" w:hAnsi="Palatino Linotype" w:cs="Arial"/>
        </w:rPr>
      </w:pPr>
    </w:p>
    <w:p w14:paraId="1FE4A390" w14:textId="77777777" w:rsidR="009C68A3" w:rsidRPr="00643745" w:rsidRDefault="009C68A3" w:rsidP="009C68A3">
      <w:pPr>
        <w:pStyle w:val="Prrafodelista"/>
        <w:numPr>
          <w:ilvl w:val="0"/>
          <w:numId w:val="31"/>
        </w:numPr>
        <w:spacing w:line="360" w:lineRule="auto"/>
        <w:jc w:val="both"/>
        <w:rPr>
          <w:rFonts w:ascii="Palatino Linotype" w:hAnsi="Palatino Linotype" w:cs="Arial"/>
          <w:b/>
          <w:bCs/>
        </w:rPr>
      </w:pPr>
      <w:bookmarkStart w:id="2" w:name="_Hlk76554159"/>
      <w:r w:rsidRPr="00643745">
        <w:rPr>
          <w:rFonts w:ascii="Palatino Linotype" w:hAnsi="Palatino Linotype" w:cs="Arial"/>
          <w:b/>
          <w:bCs/>
        </w:rPr>
        <w:t>Acto impugnado:</w:t>
      </w:r>
    </w:p>
    <w:p w14:paraId="216393EC" w14:textId="77777777" w:rsidR="009C68A3" w:rsidRPr="00643745" w:rsidRDefault="009C68A3" w:rsidP="00294DF1">
      <w:pPr>
        <w:tabs>
          <w:tab w:val="left" w:pos="851"/>
        </w:tabs>
        <w:ind w:left="851" w:right="901"/>
        <w:jc w:val="both"/>
        <w:rPr>
          <w:rFonts w:ascii="Palatino Linotype" w:hAnsi="Palatino Linotype" w:cs="Arial"/>
          <w:i/>
          <w:sz w:val="22"/>
          <w:szCs w:val="22"/>
        </w:rPr>
      </w:pPr>
    </w:p>
    <w:p w14:paraId="042E7897" w14:textId="16F7ADB0" w:rsidR="009C68A3" w:rsidRPr="00643745" w:rsidRDefault="009C68A3" w:rsidP="00294DF1">
      <w:pPr>
        <w:tabs>
          <w:tab w:val="left" w:pos="851"/>
        </w:tabs>
        <w:ind w:left="851" w:right="901"/>
        <w:jc w:val="both"/>
        <w:rPr>
          <w:rFonts w:ascii="Palatino Linotype" w:hAnsi="Palatino Linotype" w:cs="Arial"/>
          <w:i/>
          <w:sz w:val="22"/>
          <w:szCs w:val="22"/>
        </w:rPr>
      </w:pPr>
      <w:r w:rsidRPr="00643745">
        <w:rPr>
          <w:rFonts w:ascii="Palatino Linotype" w:hAnsi="Palatino Linotype" w:cs="Arial"/>
          <w:i/>
          <w:sz w:val="22"/>
          <w:szCs w:val="22"/>
        </w:rPr>
        <w:t>“</w:t>
      </w:r>
      <w:r w:rsidR="00BC5C04" w:rsidRPr="00643745">
        <w:rPr>
          <w:rFonts w:ascii="Palatino Linotype" w:hAnsi="Palatino Linotype" w:cs="Arial"/>
          <w:i/>
          <w:sz w:val="22"/>
          <w:szCs w:val="22"/>
        </w:rPr>
        <w:t xml:space="preserve">La liga electrónica indicada en la contestación dirige a una página sin documento alguno sobre los solicitados </w:t>
      </w:r>
      <w:r w:rsidRPr="00643745">
        <w:rPr>
          <w:rFonts w:ascii="Palatino Linotype" w:hAnsi="Palatino Linotype" w:cs="Arial"/>
          <w:i/>
          <w:sz w:val="22"/>
          <w:szCs w:val="22"/>
        </w:rPr>
        <w:t xml:space="preserve">" </w:t>
      </w:r>
      <w:bookmarkStart w:id="3" w:name="_Hlk104206422"/>
      <w:r w:rsidRPr="00643745">
        <w:rPr>
          <w:rFonts w:ascii="Palatino Linotype" w:hAnsi="Palatino Linotype" w:cs="Arial"/>
          <w:i/>
          <w:sz w:val="22"/>
          <w:szCs w:val="22"/>
        </w:rPr>
        <w:t>(Sic)</w:t>
      </w:r>
      <w:bookmarkEnd w:id="3"/>
    </w:p>
    <w:p w14:paraId="42678E0D" w14:textId="77777777" w:rsidR="00290695" w:rsidRPr="00643745" w:rsidRDefault="00290695" w:rsidP="00294DF1">
      <w:pPr>
        <w:tabs>
          <w:tab w:val="left" w:pos="851"/>
        </w:tabs>
        <w:ind w:left="851" w:right="901"/>
        <w:jc w:val="both"/>
        <w:rPr>
          <w:rFonts w:ascii="Palatino Linotype" w:hAnsi="Palatino Linotype" w:cs="Arial"/>
          <w:i/>
          <w:sz w:val="22"/>
          <w:szCs w:val="22"/>
        </w:rPr>
      </w:pPr>
    </w:p>
    <w:p w14:paraId="52BADEBA" w14:textId="77777777" w:rsidR="009C68A3" w:rsidRPr="00643745" w:rsidRDefault="009C68A3" w:rsidP="009C68A3">
      <w:pPr>
        <w:pStyle w:val="Prrafodelista"/>
        <w:numPr>
          <w:ilvl w:val="0"/>
          <w:numId w:val="31"/>
        </w:numPr>
        <w:spacing w:line="360" w:lineRule="auto"/>
        <w:jc w:val="both"/>
        <w:rPr>
          <w:rFonts w:ascii="Palatino Linotype" w:hAnsi="Palatino Linotype" w:cs="Arial"/>
          <w:b/>
          <w:bCs/>
        </w:rPr>
      </w:pPr>
      <w:r w:rsidRPr="00643745">
        <w:rPr>
          <w:rFonts w:ascii="Palatino Linotype" w:hAnsi="Palatino Linotype" w:cs="Arial"/>
          <w:b/>
          <w:bCs/>
        </w:rPr>
        <w:lastRenderedPageBreak/>
        <w:t>Razones o motivos de inconformidad:</w:t>
      </w:r>
    </w:p>
    <w:p w14:paraId="65FF55AB" w14:textId="77777777" w:rsidR="009C68A3" w:rsidRPr="00643745" w:rsidRDefault="009C68A3" w:rsidP="00294DF1">
      <w:pPr>
        <w:ind w:left="850" w:right="901"/>
        <w:jc w:val="both"/>
        <w:rPr>
          <w:rFonts w:ascii="Palatino Linotype" w:eastAsia="Palatino Linotype" w:hAnsi="Palatino Linotype" w:cs="Palatino Linotype"/>
          <w:i/>
          <w:iCs/>
          <w:sz w:val="22"/>
          <w:szCs w:val="22"/>
          <w:lang w:eastAsia="es-MX"/>
        </w:rPr>
      </w:pPr>
    </w:p>
    <w:p w14:paraId="0F8661A2" w14:textId="62407062" w:rsidR="009C68A3" w:rsidRPr="00643745" w:rsidRDefault="009C68A3" w:rsidP="00294DF1">
      <w:pPr>
        <w:ind w:left="850" w:right="901"/>
        <w:jc w:val="both"/>
        <w:rPr>
          <w:rFonts w:ascii="Palatino Linotype" w:eastAsia="Palatino Linotype" w:hAnsi="Palatino Linotype" w:cs="Palatino Linotype"/>
          <w:i/>
          <w:iCs/>
          <w:sz w:val="22"/>
          <w:szCs w:val="22"/>
          <w:lang w:eastAsia="es-MX"/>
        </w:rPr>
      </w:pPr>
      <w:r w:rsidRPr="00643745">
        <w:rPr>
          <w:rFonts w:ascii="Palatino Linotype" w:eastAsia="Palatino Linotype" w:hAnsi="Palatino Linotype" w:cs="Palatino Linotype"/>
          <w:i/>
          <w:iCs/>
          <w:sz w:val="22"/>
          <w:szCs w:val="22"/>
          <w:lang w:eastAsia="es-MX"/>
        </w:rPr>
        <w:t>“</w:t>
      </w:r>
      <w:r w:rsidR="00BC5C04" w:rsidRPr="00643745">
        <w:rPr>
          <w:rFonts w:ascii="Palatino Linotype" w:eastAsia="Palatino Linotype" w:hAnsi="Palatino Linotype" w:cs="Palatino Linotype"/>
          <w:i/>
          <w:iCs/>
          <w:sz w:val="22"/>
          <w:szCs w:val="22"/>
          <w:lang w:eastAsia="es-MX"/>
        </w:rPr>
        <w:t>Manipulan una supuesta respuesta dando una contestación falsa a una liga electrónica sin información</w:t>
      </w:r>
      <w:r w:rsidRPr="00643745">
        <w:rPr>
          <w:rFonts w:ascii="Palatino Linotype" w:eastAsia="Palatino Linotype" w:hAnsi="Palatino Linotype" w:cs="Palatino Linotype"/>
          <w:i/>
          <w:iCs/>
          <w:sz w:val="22"/>
          <w:szCs w:val="22"/>
          <w:lang w:eastAsia="es-MX"/>
        </w:rPr>
        <w:t xml:space="preserve">” </w:t>
      </w:r>
      <w:r w:rsidRPr="00643745">
        <w:rPr>
          <w:rFonts w:ascii="Palatino Linotype" w:hAnsi="Palatino Linotype" w:cs="Arial"/>
          <w:i/>
          <w:sz w:val="22"/>
          <w:szCs w:val="22"/>
        </w:rPr>
        <w:t>(Sic)</w:t>
      </w:r>
    </w:p>
    <w:p w14:paraId="3E39D106" w14:textId="77777777" w:rsidR="00A86E1F" w:rsidRPr="00643745" w:rsidRDefault="00A86E1F" w:rsidP="00294DF1">
      <w:pPr>
        <w:jc w:val="both"/>
        <w:rPr>
          <w:rFonts w:ascii="Palatino Linotype" w:hAnsi="Palatino Linotype" w:cs="Arial"/>
        </w:rPr>
      </w:pPr>
    </w:p>
    <w:bookmarkEnd w:id="2"/>
    <w:p w14:paraId="3CEDC3A8" w14:textId="4BF18BE8" w:rsidR="00182393" w:rsidRPr="00643745" w:rsidRDefault="00182393" w:rsidP="00182393">
      <w:pPr>
        <w:spacing w:line="360" w:lineRule="auto"/>
        <w:jc w:val="both"/>
        <w:rPr>
          <w:rFonts w:ascii="Palatino Linotype" w:hAnsi="Palatino Linotype" w:cs="Arial"/>
          <w:b/>
          <w:color w:val="000000" w:themeColor="text1"/>
          <w:sz w:val="26"/>
          <w:szCs w:val="26"/>
        </w:rPr>
      </w:pPr>
      <w:r w:rsidRPr="00643745">
        <w:rPr>
          <w:rFonts w:ascii="Palatino Linotype" w:hAnsi="Palatino Linotype" w:cs="Arial"/>
          <w:b/>
          <w:sz w:val="26"/>
          <w:szCs w:val="26"/>
        </w:rPr>
        <w:t>V</w:t>
      </w:r>
      <w:r w:rsidR="00024483" w:rsidRPr="00643745">
        <w:rPr>
          <w:rFonts w:ascii="Palatino Linotype" w:hAnsi="Palatino Linotype" w:cs="Arial"/>
          <w:b/>
          <w:sz w:val="26"/>
          <w:szCs w:val="26"/>
        </w:rPr>
        <w:t>I</w:t>
      </w:r>
      <w:r w:rsidRPr="00643745">
        <w:rPr>
          <w:rFonts w:ascii="Palatino Linotype" w:hAnsi="Palatino Linotype" w:cs="Arial"/>
          <w:b/>
          <w:sz w:val="26"/>
          <w:szCs w:val="26"/>
        </w:rPr>
        <w:t>. Del turno del Recurso de Revisión</w:t>
      </w:r>
    </w:p>
    <w:p w14:paraId="74931326" w14:textId="34EF0385" w:rsidR="00200BFC" w:rsidRPr="00643745" w:rsidRDefault="00200BFC" w:rsidP="00BC0EA3">
      <w:pPr>
        <w:spacing w:line="360" w:lineRule="auto"/>
        <w:jc w:val="both"/>
        <w:rPr>
          <w:rFonts w:ascii="Palatino Linotype" w:hAnsi="Palatino Linotype" w:cs="Arial"/>
        </w:rPr>
      </w:pPr>
      <w:r w:rsidRPr="00643745">
        <w:rPr>
          <w:rFonts w:ascii="Palatino Linotype" w:hAnsi="Palatino Linotype" w:cs="Arial"/>
        </w:rPr>
        <w:t>E</w:t>
      </w:r>
      <w:r w:rsidR="008C7579" w:rsidRPr="00643745">
        <w:rPr>
          <w:rFonts w:ascii="Palatino Linotype" w:hAnsi="Palatino Linotype" w:cs="Arial"/>
        </w:rPr>
        <w:t xml:space="preserve">l </w:t>
      </w:r>
      <w:r w:rsidR="00BC5C04" w:rsidRPr="00643745">
        <w:rPr>
          <w:rFonts w:ascii="Palatino Linotype" w:hAnsi="Palatino Linotype" w:cs="Arial"/>
        </w:rPr>
        <w:t xml:space="preserve">diecinueve de mayo </w:t>
      </w:r>
      <w:r w:rsidR="00D44427" w:rsidRPr="00643745">
        <w:rPr>
          <w:rFonts w:ascii="Palatino Linotype" w:hAnsi="Palatino Linotype" w:cs="Arial"/>
        </w:rPr>
        <w:t>de dos mil veintidós</w:t>
      </w:r>
      <w:r w:rsidRPr="00643745">
        <w:rPr>
          <w:rFonts w:ascii="Palatino Linotype" w:hAnsi="Palatino Linotype" w:cs="Arial"/>
        </w:rPr>
        <w:t xml:space="preserve">, </w:t>
      </w:r>
      <w:r w:rsidR="00F3473A" w:rsidRPr="00643745">
        <w:rPr>
          <w:rFonts w:ascii="Palatino Linotype" w:hAnsi="Palatino Linotype" w:cs="Arial"/>
        </w:rPr>
        <w:t xml:space="preserve">el recurso que se trata se envió electrónicamente al Instituto de </w:t>
      </w:r>
      <w:r w:rsidR="00F3473A" w:rsidRPr="00643745">
        <w:rPr>
          <w:rFonts w:ascii="Palatino Linotype" w:eastAsia="Arial Unicode MS" w:hAnsi="Palatino Linotype" w:cs="Arial"/>
        </w:rPr>
        <w:t>Transparencia</w:t>
      </w:r>
      <w:r w:rsidR="00F3473A" w:rsidRPr="00643745">
        <w:rPr>
          <w:rFonts w:ascii="Palatino Linotype" w:hAnsi="Palatino Linotype" w:cs="Arial"/>
        </w:rPr>
        <w:t xml:space="preserve">, Acceso a la </w:t>
      </w:r>
      <w:r w:rsidR="00327647" w:rsidRPr="00643745">
        <w:rPr>
          <w:rFonts w:ascii="Palatino Linotype" w:hAnsi="Palatino Linotype" w:cs="Arial"/>
        </w:rPr>
        <w:t>Información Pública</w:t>
      </w:r>
      <w:r w:rsidR="00F3473A" w:rsidRPr="00643745">
        <w:rPr>
          <w:rFonts w:ascii="Palatino Linotype" w:hAnsi="Palatino Linotype" w:cs="Arial"/>
        </w:rPr>
        <w:t xml:space="preserve"> y Protección de Datos Personales del Estado de México y Municipios y con fundamento en el artículo 185, fracción I de la </w:t>
      </w:r>
      <w:r w:rsidR="00F3473A" w:rsidRPr="00643745">
        <w:rPr>
          <w:rFonts w:ascii="Palatino Linotype" w:hAnsi="Palatino Linotype"/>
        </w:rPr>
        <w:t xml:space="preserve">Ley de Transparencia y Acceso a la </w:t>
      </w:r>
      <w:r w:rsidR="00327647" w:rsidRPr="00643745">
        <w:rPr>
          <w:rFonts w:ascii="Palatino Linotype" w:hAnsi="Palatino Linotype"/>
        </w:rPr>
        <w:t>Información Pública</w:t>
      </w:r>
      <w:r w:rsidR="00F3473A" w:rsidRPr="00643745">
        <w:rPr>
          <w:rFonts w:ascii="Palatino Linotype" w:hAnsi="Palatino Linotype"/>
        </w:rPr>
        <w:t xml:space="preserve"> del Estado de México y Municipios</w:t>
      </w:r>
      <w:r w:rsidR="00947E30" w:rsidRPr="00643745">
        <w:rPr>
          <w:rFonts w:ascii="Palatino Linotype" w:hAnsi="Palatino Linotype" w:cs="Arial"/>
        </w:rPr>
        <w:t>, se turnó</w:t>
      </w:r>
      <w:r w:rsidR="00F3473A" w:rsidRPr="00643745">
        <w:rPr>
          <w:rFonts w:ascii="Palatino Linotype" w:hAnsi="Palatino Linotype" w:cs="Arial"/>
        </w:rPr>
        <w:t xml:space="preserve"> </w:t>
      </w:r>
      <w:r w:rsidR="00FA74BA" w:rsidRPr="00643745">
        <w:rPr>
          <w:rFonts w:ascii="Palatino Linotype" w:hAnsi="Palatino Linotype" w:cs="Arial"/>
        </w:rPr>
        <w:t>mediante el</w:t>
      </w:r>
      <w:r w:rsidR="00F3473A" w:rsidRPr="00643745">
        <w:rPr>
          <w:rFonts w:ascii="Palatino Linotype" w:eastAsia="Arial Unicode MS" w:hAnsi="Palatino Linotype" w:cs="Arial"/>
        </w:rPr>
        <w:t xml:space="preserve"> </w:t>
      </w:r>
      <w:r w:rsidR="00F3473A" w:rsidRPr="00643745">
        <w:rPr>
          <w:rFonts w:ascii="Palatino Linotype" w:eastAsia="Arial Unicode MS" w:hAnsi="Palatino Linotype" w:cs="Arial"/>
          <w:b/>
        </w:rPr>
        <w:t>SAIMEX</w:t>
      </w:r>
      <w:r w:rsidR="00F3473A" w:rsidRPr="00643745">
        <w:rPr>
          <w:rFonts w:ascii="Palatino Linotype" w:hAnsi="Palatino Linotype"/>
        </w:rPr>
        <w:t xml:space="preserve">, </w:t>
      </w:r>
      <w:r w:rsidR="00A3109C" w:rsidRPr="00643745">
        <w:rPr>
          <w:rFonts w:ascii="Palatino Linotype" w:hAnsi="Palatino Linotype"/>
        </w:rPr>
        <w:t>a la</w:t>
      </w:r>
      <w:r w:rsidR="00D44427" w:rsidRPr="00643745">
        <w:rPr>
          <w:rFonts w:ascii="Palatino Linotype" w:hAnsi="Palatino Linotype"/>
        </w:rPr>
        <w:t xml:space="preserve"> </w:t>
      </w:r>
      <w:bookmarkStart w:id="4" w:name="_Hlk96369776"/>
      <w:r w:rsidR="00A3109C" w:rsidRPr="00643745">
        <w:rPr>
          <w:rFonts w:ascii="Palatino Linotype" w:hAnsi="Palatino Linotype" w:cs="Arial"/>
          <w:b/>
          <w:bCs/>
        </w:rPr>
        <w:t xml:space="preserve">Comisionada </w:t>
      </w:r>
      <w:bookmarkEnd w:id="4"/>
      <w:r w:rsidR="008C451E" w:rsidRPr="00643745">
        <w:rPr>
          <w:rFonts w:ascii="Palatino Linotype" w:hAnsi="Palatino Linotype" w:cs="Arial"/>
          <w:b/>
          <w:bCs/>
          <w:lang w:val="es-ES_tradnl"/>
        </w:rPr>
        <w:t>Sharon Cristina Morales Martínez</w:t>
      </w:r>
      <w:r w:rsidR="00F3473A" w:rsidRPr="00643745">
        <w:rPr>
          <w:rFonts w:ascii="Palatino Linotype" w:hAnsi="Palatino Linotype"/>
        </w:rPr>
        <w:t>,</w:t>
      </w:r>
      <w:r w:rsidR="00F3473A" w:rsidRPr="00643745">
        <w:rPr>
          <w:rFonts w:ascii="Palatino Linotype" w:hAnsi="Palatino Linotype" w:cs="Arial"/>
        </w:rPr>
        <w:t xml:space="preserve"> a efecto de decretar su admisión o desechamiento.</w:t>
      </w:r>
    </w:p>
    <w:p w14:paraId="7AEAAD66" w14:textId="77777777" w:rsidR="00605A95" w:rsidRPr="00643745" w:rsidRDefault="00605A95" w:rsidP="00BC0EA3">
      <w:pPr>
        <w:spacing w:line="360" w:lineRule="auto"/>
        <w:jc w:val="both"/>
        <w:rPr>
          <w:rFonts w:ascii="Palatino Linotype" w:hAnsi="Palatino Linotype" w:cs="Arial"/>
        </w:rPr>
      </w:pPr>
    </w:p>
    <w:p w14:paraId="06C43014" w14:textId="77777777" w:rsidR="004077DA" w:rsidRPr="00643745"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643745">
        <w:rPr>
          <w:rFonts w:ascii="Palatino Linotype" w:hAnsi="Palatino Linotype" w:cs="Arial"/>
          <w:b/>
          <w:color w:val="000000" w:themeColor="text1"/>
          <w:sz w:val="26"/>
          <w:szCs w:val="26"/>
        </w:rPr>
        <w:t>a) Admisión del Recurso de Revisión</w:t>
      </w:r>
    </w:p>
    <w:p w14:paraId="4952A0CD" w14:textId="6AA628AA" w:rsidR="00200BFC" w:rsidRPr="00643745" w:rsidRDefault="00200BFC" w:rsidP="00BC0EA3">
      <w:pPr>
        <w:tabs>
          <w:tab w:val="center" w:pos="4252"/>
          <w:tab w:val="right" w:pos="8504"/>
        </w:tabs>
        <w:spacing w:line="360" w:lineRule="auto"/>
        <w:jc w:val="both"/>
        <w:rPr>
          <w:rFonts w:ascii="Palatino Linotype" w:hAnsi="Palatino Linotype" w:cs="Arial"/>
        </w:rPr>
      </w:pPr>
      <w:r w:rsidRPr="00643745">
        <w:rPr>
          <w:rFonts w:ascii="Palatino Linotype" w:hAnsi="Palatino Linotype" w:cs="Arial"/>
        </w:rPr>
        <w:t>De las constancias del expediente electrónico del</w:t>
      </w:r>
      <w:r w:rsidRPr="00643745">
        <w:rPr>
          <w:rFonts w:ascii="Palatino Linotype" w:hAnsi="Palatino Linotype" w:cs="Arial"/>
          <w:b/>
        </w:rPr>
        <w:t xml:space="preserve"> SAIMEX</w:t>
      </w:r>
      <w:r w:rsidRPr="00643745">
        <w:rPr>
          <w:rFonts w:ascii="Palatino Linotype" w:hAnsi="Palatino Linotype" w:cs="Arial"/>
        </w:rPr>
        <w:t xml:space="preserve">, se advierte que en fecha </w:t>
      </w:r>
      <w:r w:rsidR="00BC5C04" w:rsidRPr="00643745">
        <w:rPr>
          <w:rFonts w:ascii="Palatino Linotype" w:hAnsi="Palatino Linotype" w:cs="Arial"/>
        </w:rPr>
        <w:t>veinticuatro de mayo</w:t>
      </w:r>
      <w:r w:rsidR="004D01EC" w:rsidRPr="00643745">
        <w:rPr>
          <w:rFonts w:ascii="Palatino Linotype" w:hAnsi="Palatino Linotype" w:cs="Arial"/>
        </w:rPr>
        <w:t xml:space="preserve"> </w:t>
      </w:r>
      <w:r w:rsidR="00D44427" w:rsidRPr="00643745">
        <w:rPr>
          <w:rFonts w:ascii="Palatino Linotype" w:hAnsi="Palatino Linotype" w:cs="Arial"/>
        </w:rPr>
        <w:t xml:space="preserve">de dos mil </w:t>
      </w:r>
      <w:r w:rsidR="004D01EC" w:rsidRPr="00643745">
        <w:rPr>
          <w:rFonts w:ascii="Palatino Linotype" w:hAnsi="Palatino Linotype" w:cs="Arial"/>
        </w:rPr>
        <w:t>veintidós</w:t>
      </w:r>
      <w:r w:rsidRPr="00643745">
        <w:rPr>
          <w:rFonts w:ascii="Palatino Linotype" w:hAnsi="Palatino Linotype" w:cs="Arial"/>
        </w:rPr>
        <w:t xml:space="preserve">, se acordó la admisión a trámite del </w:t>
      </w:r>
      <w:r w:rsidR="00D77693" w:rsidRPr="00643745">
        <w:rPr>
          <w:rFonts w:ascii="Palatino Linotype" w:hAnsi="Palatino Linotype" w:cs="Arial"/>
        </w:rPr>
        <w:t>Recurso de Revisión</w:t>
      </w:r>
      <w:r w:rsidRPr="00643745">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643745">
        <w:rPr>
          <w:rFonts w:ascii="Palatino Linotype" w:hAnsi="Palatino Linotype" w:cs="Arial"/>
        </w:rPr>
        <w:t xml:space="preserve">, manifestaran lo que a su derecho conviniera, a efecto de presentar pruebas y alegatos; así como para que </w:t>
      </w:r>
      <w:r w:rsidR="00434F5B" w:rsidRPr="00643745">
        <w:rPr>
          <w:rFonts w:ascii="Palatino Linotype" w:hAnsi="Palatino Linotype" w:cs="Arial"/>
          <w:b/>
        </w:rPr>
        <w:t xml:space="preserve">EL SUJETO OBLIGADO </w:t>
      </w:r>
      <w:r w:rsidR="00434F5B" w:rsidRPr="00643745">
        <w:rPr>
          <w:rFonts w:ascii="Palatino Linotype" w:hAnsi="Palatino Linotype" w:cs="Arial"/>
        </w:rPr>
        <w:t>rindiera su</w:t>
      </w:r>
      <w:r w:rsidR="00434F5B" w:rsidRPr="00643745">
        <w:rPr>
          <w:rFonts w:ascii="Palatino Linotype" w:hAnsi="Palatino Linotype" w:cs="Arial"/>
          <w:b/>
        </w:rPr>
        <w:t xml:space="preserve"> </w:t>
      </w:r>
      <w:r w:rsidR="00434F5B" w:rsidRPr="00643745">
        <w:rPr>
          <w:rFonts w:ascii="Palatino Linotype" w:hAnsi="Palatino Linotype" w:cs="Arial"/>
        </w:rPr>
        <w:t xml:space="preserve">Informe Justificado, </w:t>
      </w:r>
      <w:r w:rsidRPr="00643745">
        <w:rPr>
          <w:rFonts w:ascii="Palatino Linotype" w:hAnsi="Palatino Linotype" w:cs="Arial"/>
        </w:rPr>
        <w:t>conforme a lo dispuesto por el artículo 185</w:t>
      </w:r>
      <w:r w:rsidR="003D3FA4" w:rsidRPr="00643745">
        <w:rPr>
          <w:rFonts w:ascii="Palatino Linotype" w:hAnsi="Palatino Linotype" w:cs="Arial"/>
        </w:rPr>
        <w:t>,</w:t>
      </w:r>
      <w:r w:rsidRPr="00643745">
        <w:rPr>
          <w:rFonts w:ascii="Palatino Linotype" w:hAnsi="Palatino Linotype" w:cs="Arial"/>
        </w:rPr>
        <w:t xml:space="preserve"> de la Ley de Transparencia y Acceso a la </w:t>
      </w:r>
      <w:r w:rsidR="00327647" w:rsidRPr="00643745">
        <w:rPr>
          <w:rFonts w:ascii="Palatino Linotype" w:hAnsi="Palatino Linotype" w:cs="Arial"/>
        </w:rPr>
        <w:t>Información Pública</w:t>
      </w:r>
      <w:r w:rsidRPr="00643745">
        <w:rPr>
          <w:rFonts w:ascii="Palatino Linotype" w:hAnsi="Palatino Linotype" w:cs="Arial"/>
        </w:rPr>
        <w:t xml:space="preserve"> del Estado de México y Municipios.</w:t>
      </w:r>
    </w:p>
    <w:p w14:paraId="0372F500" w14:textId="4F2BC565" w:rsidR="00643745" w:rsidRPr="00643745" w:rsidRDefault="00643745" w:rsidP="00BC0EA3">
      <w:pPr>
        <w:tabs>
          <w:tab w:val="center" w:pos="4252"/>
          <w:tab w:val="right" w:pos="8504"/>
        </w:tabs>
        <w:spacing w:line="360" w:lineRule="auto"/>
        <w:jc w:val="both"/>
        <w:rPr>
          <w:rFonts w:ascii="Palatino Linotype" w:hAnsi="Palatino Linotype" w:cs="Arial"/>
        </w:rPr>
      </w:pPr>
    </w:p>
    <w:p w14:paraId="5D408D87" w14:textId="77777777" w:rsidR="00643745" w:rsidRPr="00643745" w:rsidRDefault="00643745" w:rsidP="00BC0EA3">
      <w:pPr>
        <w:tabs>
          <w:tab w:val="center" w:pos="4252"/>
          <w:tab w:val="right" w:pos="8504"/>
        </w:tabs>
        <w:spacing w:line="360" w:lineRule="auto"/>
        <w:jc w:val="both"/>
        <w:rPr>
          <w:rFonts w:ascii="Palatino Linotype" w:hAnsi="Palatino Linotype" w:cs="Arial"/>
        </w:rPr>
      </w:pPr>
    </w:p>
    <w:p w14:paraId="239F20BA" w14:textId="77777777" w:rsidR="004077DA" w:rsidRPr="00643745" w:rsidRDefault="004077DA" w:rsidP="004077DA">
      <w:pPr>
        <w:spacing w:line="360" w:lineRule="auto"/>
        <w:jc w:val="both"/>
        <w:rPr>
          <w:rFonts w:ascii="Palatino Linotype" w:eastAsia="Arial Unicode MS" w:hAnsi="Palatino Linotype" w:cs="Arial"/>
          <w:b/>
          <w:color w:val="000000" w:themeColor="text1"/>
          <w:sz w:val="26"/>
          <w:szCs w:val="26"/>
        </w:rPr>
      </w:pPr>
      <w:r w:rsidRPr="00643745">
        <w:rPr>
          <w:rFonts w:ascii="Palatino Linotype" w:eastAsia="Arial Unicode MS" w:hAnsi="Palatino Linotype" w:cs="Arial"/>
          <w:b/>
          <w:color w:val="000000" w:themeColor="text1"/>
          <w:sz w:val="26"/>
          <w:szCs w:val="26"/>
        </w:rPr>
        <w:lastRenderedPageBreak/>
        <w:t xml:space="preserve">b) </w:t>
      </w:r>
      <w:r w:rsidRPr="00643745">
        <w:rPr>
          <w:rFonts w:ascii="Palatino Linotype" w:hAnsi="Palatino Linotype" w:cs="Arial"/>
          <w:b/>
          <w:bCs/>
          <w:sz w:val="26"/>
          <w:szCs w:val="26"/>
        </w:rPr>
        <w:t>Informe Justificado</w:t>
      </w:r>
    </w:p>
    <w:p w14:paraId="012889DD" w14:textId="420B0250" w:rsidR="0076369A" w:rsidRPr="00643745" w:rsidRDefault="0076369A" w:rsidP="0076369A">
      <w:pPr>
        <w:tabs>
          <w:tab w:val="center" w:pos="4252"/>
          <w:tab w:val="right" w:pos="8504"/>
        </w:tabs>
        <w:spacing w:line="360" w:lineRule="auto"/>
        <w:jc w:val="both"/>
        <w:rPr>
          <w:rFonts w:ascii="Palatino Linotype" w:hAnsi="Palatino Linotype" w:cs="Arial"/>
        </w:rPr>
      </w:pPr>
      <w:r w:rsidRPr="00643745">
        <w:rPr>
          <w:rFonts w:ascii="Palatino Linotype" w:hAnsi="Palatino Linotype" w:cs="Arial"/>
        </w:rPr>
        <w:t>En cumplimiento a lo anterior, de las constancias del expediente electrónico que obra</w:t>
      </w:r>
      <w:r w:rsidR="00294DF1" w:rsidRPr="00643745">
        <w:rPr>
          <w:rFonts w:ascii="Palatino Linotype" w:hAnsi="Palatino Linotype" w:cs="Arial"/>
        </w:rPr>
        <w:t>n</w:t>
      </w:r>
      <w:r w:rsidRPr="00643745">
        <w:rPr>
          <w:rFonts w:ascii="Palatino Linotype" w:hAnsi="Palatino Linotype" w:cs="Arial"/>
        </w:rPr>
        <w:t xml:space="preserve"> en el </w:t>
      </w:r>
      <w:r w:rsidRPr="00643745">
        <w:rPr>
          <w:rFonts w:ascii="Palatino Linotype" w:hAnsi="Palatino Linotype" w:cs="Arial"/>
          <w:b/>
          <w:bCs/>
        </w:rPr>
        <w:t>SAIMEX</w:t>
      </w:r>
      <w:r w:rsidRPr="00643745">
        <w:rPr>
          <w:rFonts w:ascii="Palatino Linotype" w:hAnsi="Palatino Linotype" w:cs="Arial"/>
        </w:rPr>
        <w:t xml:space="preserve">, del Recurso materia del presente estudio, se advierte que </w:t>
      </w:r>
      <w:r w:rsidRPr="00643745">
        <w:rPr>
          <w:rFonts w:ascii="Palatino Linotype" w:hAnsi="Palatino Linotype" w:cs="Arial"/>
          <w:b/>
          <w:bCs/>
        </w:rPr>
        <w:t xml:space="preserve">EL SUJETO OBLIGADO </w:t>
      </w:r>
      <w:r w:rsidRPr="00643745">
        <w:rPr>
          <w:rFonts w:ascii="Palatino Linotype" w:hAnsi="Palatino Linotype" w:cs="Arial"/>
        </w:rPr>
        <w:t>presento su Informe Justificado</w:t>
      </w:r>
      <w:r w:rsidR="008B6BE8" w:rsidRPr="00643745">
        <w:rPr>
          <w:rFonts w:ascii="Palatino Linotype" w:hAnsi="Palatino Linotype" w:cs="Arial"/>
        </w:rPr>
        <w:t xml:space="preserve"> en fecha </w:t>
      </w:r>
      <w:r w:rsidR="00BC5C04" w:rsidRPr="00643745">
        <w:rPr>
          <w:rFonts w:ascii="Palatino Linotype" w:hAnsi="Palatino Linotype" w:cs="Arial"/>
        </w:rPr>
        <w:t>dos de junio</w:t>
      </w:r>
      <w:r w:rsidR="008B6BE8" w:rsidRPr="00643745">
        <w:rPr>
          <w:rFonts w:ascii="Palatino Linotype" w:hAnsi="Palatino Linotype" w:cs="Arial"/>
        </w:rPr>
        <w:t xml:space="preserve"> de dos mil veintidós</w:t>
      </w:r>
      <w:r w:rsidRPr="00643745">
        <w:rPr>
          <w:rFonts w:ascii="Palatino Linotype" w:hAnsi="Palatino Linotype" w:cs="Arial"/>
        </w:rPr>
        <w:t>, como se desprende en la imagen que se anexa a continuación:</w:t>
      </w:r>
    </w:p>
    <w:p w14:paraId="4A877AAC" w14:textId="77777777" w:rsidR="001073AD" w:rsidRPr="00643745" w:rsidRDefault="001073AD" w:rsidP="0076369A">
      <w:pPr>
        <w:tabs>
          <w:tab w:val="center" w:pos="4252"/>
          <w:tab w:val="right" w:pos="8504"/>
        </w:tabs>
        <w:spacing w:line="360" w:lineRule="auto"/>
        <w:jc w:val="both"/>
        <w:rPr>
          <w:rFonts w:ascii="Palatino Linotype" w:hAnsi="Palatino Linotype" w:cs="Arial"/>
        </w:rPr>
      </w:pPr>
    </w:p>
    <w:p w14:paraId="45FAC32B" w14:textId="415ECBD0" w:rsidR="00035734" w:rsidRPr="00643745" w:rsidRDefault="00BC5C04" w:rsidP="001073AD">
      <w:pPr>
        <w:tabs>
          <w:tab w:val="center" w:pos="4252"/>
          <w:tab w:val="right" w:pos="8504"/>
        </w:tabs>
        <w:spacing w:line="360" w:lineRule="auto"/>
        <w:jc w:val="center"/>
        <w:rPr>
          <w:rFonts w:ascii="Palatino Linotype" w:hAnsi="Palatino Linotype" w:cs="Arial"/>
        </w:rPr>
      </w:pPr>
      <w:r w:rsidRPr="00643745">
        <w:rPr>
          <w:rFonts w:ascii="Palatino Linotype" w:hAnsi="Palatino Linotype" w:cs="Arial"/>
          <w:noProof/>
          <w:lang w:eastAsia="es-MX"/>
        </w:rPr>
        <w:drawing>
          <wp:inline distT="0" distB="0" distL="0" distR="0" wp14:anchorId="6CBDBD0E" wp14:editId="50F63816">
            <wp:extent cx="5228095" cy="2914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5372" cy="2918707"/>
                    </a:xfrm>
                    <a:prstGeom prst="rect">
                      <a:avLst/>
                    </a:prstGeom>
                  </pic:spPr>
                </pic:pic>
              </a:graphicData>
            </a:graphic>
          </wp:inline>
        </w:drawing>
      </w:r>
    </w:p>
    <w:p w14:paraId="773950FA" w14:textId="77777777" w:rsidR="004D71E3" w:rsidRPr="00643745" w:rsidRDefault="004D71E3" w:rsidP="001073AD">
      <w:pPr>
        <w:tabs>
          <w:tab w:val="center" w:pos="4252"/>
          <w:tab w:val="right" w:pos="8504"/>
        </w:tabs>
        <w:spacing w:line="360" w:lineRule="auto"/>
        <w:jc w:val="center"/>
        <w:rPr>
          <w:rFonts w:ascii="Palatino Linotype" w:hAnsi="Palatino Linotype" w:cs="Arial"/>
        </w:rPr>
      </w:pPr>
    </w:p>
    <w:p w14:paraId="1E5CEEAE" w14:textId="60F83D52" w:rsidR="00CF012F" w:rsidRPr="00643745" w:rsidRDefault="00F05E36" w:rsidP="00BC0EA3">
      <w:pPr>
        <w:tabs>
          <w:tab w:val="center" w:pos="4252"/>
          <w:tab w:val="right" w:pos="8504"/>
        </w:tabs>
        <w:spacing w:line="360" w:lineRule="auto"/>
        <w:jc w:val="both"/>
        <w:rPr>
          <w:rFonts w:ascii="Palatino Linotype" w:hAnsi="Palatino Linotype" w:cs="Arial"/>
        </w:rPr>
      </w:pPr>
      <w:r w:rsidRPr="00643745">
        <w:rPr>
          <w:rFonts w:ascii="Palatino Linotype" w:hAnsi="Palatino Linotype" w:cs="Arial"/>
        </w:rPr>
        <w:t xml:space="preserve">Informe Justificado que se puso a </w:t>
      </w:r>
      <w:r w:rsidR="00CF012F" w:rsidRPr="00643745">
        <w:rPr>
          <w:rFonts w:ascii="Palatino Linotype" w:hAnsi="Palatino Linotype" w:cs="Arial"/>
        </w:rPr>
        <w:t>la vista</w:t>
      </w:r>
      <w:r w:rsidRPr="00643745">
        <w:rPr>
          <w:rFonts w:ascii="Palatino Linotype" w:hAnsi="Palatino Linotype" w:cs="Arial"/>
        </w:rPr>
        <w:t xml:space="preserve"> del particular en fecha </w:t>
      </w:r>
      <w:r w:rsidR="00B459A3" w:rsidRPr="00643745">
        <w:rPr>
          <w:rFonts w:ascii="Palatino Linotype" w:hAnsi="Palatino Linotype" w:cs="Arial"/>
        </w:rPr>
        <w:t>dos de septiembre</w:t>
      </w:r>
      <w:r w:rsidR="00850083" w:rsidRPr="00643745">
        <w:rPr>
          <w:rFonts w:ascii="Palatino Linotype" w:hAnsi="Palatino Linotype" w:cs="Arial"/>
        </w:rPr>
        <w:t xml:space="preserve"> de dos mil veintidós</w:t>
      </w:r>
      <w:r w:rsidR="007012DA" w:rsidRPr="00643745">
        <w:rPr>
          <w:rFonts w:ascii="Palatino Linotype" w:hAnsi="Palatino Linotype" w:cs="Arial"/>
        </w:rPr>
        <w:t xml:space="preserve">, en donde </w:t>
      </w:r>
      <w:r w:rsidR="00FD1D1D" w:rsidRPr="00643745">
        <w:rPr>
          <w:rFonts w:ascii="Palatino Linotype" w:eastAsia="Arial Unicode MS" w:hAnsi="Palatino Linotype" w:cs="Arial"/>
          <w:b/>
          <w:iCs/>
        </w:rPr>
        <w:t>EL SUJETO OBLIGADO</w:t>
      </w:r>
      <w:r w:rsidR="00FD1D1D" w:rsidRPr="00643745">
        <w:rPr>
          <w:rFonts w:ascii="Palatino Linotype" w:eastAsia="Arial Unicode MS" w:hAnsi="Palatino Linotype" w:cs="Arial"/>
          <w:bCs/>
          <w:iCs/>
        </w:rPr>
        <w:t xml:space="preserve"> mediante informe Justificado </w:t>
      </w:r>
      <w:r w:rsidR="00FD1D1D" w:rsidRPr="00643745">
        <w:rPr>
          <w:rFonts w:ascii="Palatino Linotype" w:hAnsi="Palatino Linotype" w:cs="Arial"/>
          <w:bCs/>
        </w:rPr>
        <w:t xml:space="preserve">hace </w:t>
      </w:r>
      <w:r w:rsidR="00B52479" w:rsidRPr="00643745">
        <w:rPr>
          <w:rFonts w:ascii="Palatino Linotype" w:hAnsi="Palatino Linotype" w:cs="Arial"/>
          <w:bCs/>
        </w:rPr>
        <w:t xml:space="preserve">de conocimiento al particular </w:t>
      </w:r>
      <w:r w:rsidR="00A555D9" w:rsidRPr="00643745">
        <w:rPr>
          <w:rFonts w:ascii="Palatino Linotype" w:hAnsi="Palatino Linotype" w:cs="Arial"/>
          <w:bCs/>
        </w:rPr>
        <w:t xml:space="preserve">que confirma que la información referida a los convenios se encuentra en la página oficial del IPOMEX, </w:t>
      </w:r>
      <w:r w:rsidR="001C42D5" w:rsidRPr="00643745">
        <w:rPr>
          <w:rFonts w:ascii="Palatino Linotype" w:hAnsi="Palatino Linotype" w:cs="Arial"/>
          <w:bCs/>
        </w:rPr>
        <w:t>con</w:t>
      </w:r>
      <w:r w:rsidR="00A555D9" w:rsidRPr="00643745">
        <w:rPr>
          <w:rFonts w:ascii="Palatino Linotype" w:hAnsi="Palatino Linotype" w:cs="Arial"/>
          <w:bCs/>
        </w:rPr>
        <w:t xml:space="preserve"> dirección electrónica </w:t>
      </w:r>
      <w:hyperlink r:id="rId9" w:history="1">
        <w:r w:rsidR="00A555D9" w:rsidRPr="00643745">
          <w:rPr>
            <w:rStyle w:val="Hipervnculo"/>
            <w:rFonts w:ascii="Palatino Linotype" w:hAnsi="Palatino Linotype" w:cs="Arial"/>
            <w:bCs/>
          </w:rPr>
          <w:t>https://ipomex.org.mx/ipo3/lgt/indice/tese.web</w:t>
        </w:r>
      </w:hyperlink>
      <w:r w:rsidR="00A555D9" w:rsidRPr="00643745">
        <w:rPr>
          <w:rFonts w:ascii="Palatino Linotype" w:hAnsi="Palatino Linotype" w:cs="Arial"/>
          <w:bCs/>
        </w:rPr>
        <w:t xml:space="preserve"> </w:t>
      </w:r>
      <w:r w:rsidR="001C42D5" w:rsidRPr="00643745">
        <w:rPr>
          <w:rFonts w:ascii="Palatino Linotype" w:hAnsi="Palatino Linotype" w:cs="Arial"/>
          <w:bCs/>
        </w:rPr>
        <w:t xml:space="preserve">o en la liga </w:t>
      </w:r>
      <w:hyperlink r:id="rId10" w:history="1">
        <w:r w:rsidR="001C42D5" w:rsidRPr="00643745">
          <w:rPr>
            <w:rStyle w:val="Hipervnculo"/>
            <w:rFonts w:ascii="Palatino Linotype" w:hAnsi="Palatino Linotype" w:cs="Arial"/>
            <w:bCs/>
          </w:rPr>
          <w:t>http://www.tese.edumx</w:t>
        </w:r>
      </w:hyperlink>
      <w:r w:rsidR="001C42D5" w:rsidRPr="00643745">
        <w:rPr>
          <w:rFonts w:ascii="Palatino Linotype" w:hAnsi="Palatino Linotype" w:cs="Arial"/>
          <w:bCs/>
        </w:rPr>
        <w:t xml:space="preserve">, dando los pasos a seguir para la localización de la información. </w:t>
      </w:r>
    </w:p>
    <w:p w14:paraId="16C25E74" w14:textId="77777777" w:rsidR="00482816" w:rsidRPr="00643745" w:rsidRDefault="00482816" w:rsidP="00BC0EA3">
      <w:pPr>
        <w:tabs>
          <w:tab w:val="center" w:pos="4252"/>
          <w:tab w:val="right" w:pos="8504"/>
        </w:tabs>
        <w:spacing w:line="360" w:lineRule="auto"/>
        <w:jc w:val="both"/>
        <w:rPr>
          <w:rFonts w:ascii="Palatino Linotype" w:hAnsi="Palatino Linotype" w:cs="Arial"/>
          <w:sz w:val="22"/>
          <w:szCs w:val="22"/>
        </w:rPr>
      </w:pPr>
    </w:p>
    <w:p w14:paraId="4C3EF70A" w14:textId="716E73B8" w:rsidR="00924CBD" w:rsidRPr="00643745" w:rsidRDefault="009F4CE0" w:rsidP="00924CBD">
      <w:pPr>
        <w:spacing w:line="360" w:lineRule="auto"/>
        <w:jc w:val="both"/>
        <w:rPr>
          <w:rFonts w:ascii="Palatino Linotype" w:eastAsia="Arial Unicode MS" w:hAnsi="Palatino Linotype" w:cs="Arial"/>
          <w:b/>
          <w:sz w:val="26"/>
          <w:szCs w:val="26"/>
        </w:rPr>
      </w:pPr>
      <w:bookmarkStart w:id="5" w:name="_Hlk97138918"/>
      <w:r w:rsidRPr="00643745">
        <w:rPr>
          <w:rFonts w:ascii="Palatino Linotype" w:hAnsi="Palatino Linotype" w:cs="Arial"/>
          <w:b/>
          <w:bCs/>
          <w:sz w:val="26"/>
          <w:szCs w:val="26"/>
        </w:rPr>
        <w:lastRenderedPageBreak/>
        <w:t>c</w:t>
      </w:r>
      <w:r w:rsidR="005903CA" w:rsidRPr="00643745">
        <w:rPr>
          <w:rFonts w:ascii="Palatino Linotype" w:hAnsi="Palatino Linotype" w:cs="Arial"/>
          <w:b/>
          <w:bCs/>
          <w:sz w:val="26"/>
          <w:szCs w:val="26"/>
        </w:rPr>
        <w:t xml:space="preserve">) </w:t>
      </w:r>
      <w:bookmarkEnd w:id="5"/>
      <w:r w:rsidR="00924CBD" w:rsidRPr="00643745">
        <w:rPr>
          <w:rFonts w:ascii="Palatino Linotype" w:eastAsia="Arial Unicode MS" w:hAnsi="Palatino Linotype" w:cs="Arial"/>
          <w:b/>
          <w:sz w:val="26"/>
          <w:szCs w:val="26"/>
        </w:rPr>
        <w:t>Manifestaciones del Recurrente.</w:t>
      </w:r>
    </w:p>
    <w:p w14:paraId="2698245C" w14:textId="55F2082C" w:rsidR="00924CBD" w:rsidRPr="00643745" w:rsidRDefault="00924CBD" w:rsidP="00924CBD">
      <w:pPr>
        <w:spacing w:line="360" w:lineRule="auto"/>
        <w:jc w:val="both"/>
        <w:rPr>
          <w:rFonts w:ascii="Palatino Linotype" w:eastAsia="Arial Unicode MS" w:hAnsi="Palatino Linotype" w:cs="Arial"/>
          <w:bCs/>
        </w:rPr>
      </w:pPr>
      <w:r w:rsidRPr="00643745">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643745">
        <w:rPr>
          <w:rFonts w:ascii="Palatino Linotype" w:eastAsia="Arial Unicode MS" w:hAnsi="Palatino Linotype" w:cs="Arial"/>
          <w:bCs/>
        </w:rPr>
        <w:t xml:space="preserve">no </w:t>
      </w:r>
      <w:r w:rsidRPr="00643745">
        <w:rPr>
          <w:rFonts w:ascii="Palatino Linotype" w:eastAsia="Arial Unicode MS" w:hAnsi="Palatino Linotype" w:cs="Arial"/>
          <w:bCs/>
        </w:rPr>
        <w:t>realizó sus manifestaciones conforme a derecho le correspondían</w:t>
      </w:r>
      <w:r w:rsidR="00960882" w:rsidRPr="00643745">
        <w:rPr>
          <w:rFonts w:ascii="Palatino Linotype" w:eastAsia="Arial Unicode MS" w:hAnsi="Palatino Linotype" w:cs="Arial"/>
          <w:bCs/>
        </w:rPr>
        <w:t>.</w:t>
      </w:r>
    </w:p>
    <w:p w14:paraId="10D296A3" w14:textId="77777777" w:rsidR="001C42D5" w:rsidRPr="00643745" w:rsidRDefault="001C42D5" w:rsidP="00924CBD">
      <w:pPr>
        <w:spacing w:line="360" w:lineRule="auto"/>
        <w:jc w:val="both"/>
        <w:rPr>
          <w:rFonts w:ascii="Palatino Linotype" w:eastAsia="Arial Unicode MS" w:hAnsi="Palatino Linotype" w:cs="Arial"/>
          <w:bCs/>
        </w:rPr>
      </w:pPr>
    </w:p>
    <w:p w14:paraId="12F9E230" w14:textId="77777777" w:rsidR="00E33283" w:rsidRPr="00643745" w:rsidRDefault="009F4CE0" w:rsidP="00E33283">
      <w:pPr>
        <w:spacing w:line="360" w:lineRule="auto"/>
        <w:jc w:val="both"/>
        <w:rPr>
          <w:rFonts w:ascii="Palatino Linotype" w:hAnsi="Palatino Linotype" w:cs="Arial"/>
          <w:b/>
          <w:sz w:val="26"/>
          <w:szCs w:val="26"/>
        </w:rPr>
      </w:pPr>
      <w:r w:rsidRPr="00643745">
        <w:rPr>
          <w:rFonts w:ascii="Palatino Linotype" w:hAnsi="Palatino Linotype"/>
          <w:b/>
          <w:color w:val="000000" w:themeColor="text1"/>
          <w:sz w:val="26"/>
          <w:szCs w:val="26"/>
        </w:rPr>
        <w:t>d</w:t>
      </w:r>
      <w:r w:rsidR="005903CA" w:rsidRPr="00643745">
        <w:rPr>
          <w:rFonts w:ascii="Palatino Linotype" w:hAnsi="Palatino Linotype"/>
          <w:b/>
          <w:color w:val="000000" w:themeColor="text1"/>
          <w:sz w:val="26"/>
          <w:szCs w:val="26"/>
        </w:rPr>
        <w:t>)</w:t>
      </w:r>
      <w:r w:rsidR="001E6DEF" w:rsidRPr="00643745">
        <w:rPr>
          <w:rFonts w:ascii="Palatino Linotype" w:hAnsi="Palatino Linotype" w:cs="Arial"/>
          <w:b/>
          <w:bCs/>
          <w:sz w:val="26"/>
          <w:szCs w:val="26"/>
        </w:rPr>
        <w:t xml:space="preserve"> </w:t>
      </w:r>
      <w:r w:rsidR="00E33283" w:rsidRPr="00643745">
        <w:rPr>
          <w:rFonts w:ascii="Palatino Linotype" w:hAnsi="Palatino Linotype" w:cs="Arial"/>
          <w:b/>
          <w:sz w:val="26"/>
          <w:szCs w:val="26"/>
        </w:rPr>
        <w:t>De ampliación plazo para resolver</w:t>
      </w:r>
    </w:p>
    <w:p w14:paraId="176707E8" w14:textId="11F583ED" w:rsidR="00E33283" w:rsidRPr="00643745" w:rsidRDefault="00E33283" w:rsidP="00E33283">
      <w:pPr>
        <w:spacing w:line="360" w:lineRule="auto"/>
        <w:jc w:val="both"/>
        <w:rPr>
          <w:rFonts w:ascii="Palatino Linotype" w:hAnsi="Palatino Linotype" w:cs="Arial"/>
          <w:color w:val="000000"/>
          <w:lang w:eastAsia="es-MX"/>
        </w:rPr>
      </w:pPr>
      <w:r w:rsidRPr="00643745">
        <w:rPr>
          <w:rFonts w:ascii="Palatino Linotype" w:hAnsi="Palatino Linotype" w:cs="Arial"/>
          <w:color w:val="000000"/>
          <w:lang w:eastAsia="es-MX"/>
        </w:rPr>
        <w:t xml:space="preserve">El </w:t>
      </w:r>
      <w:r w:rsidR="001C42D5" w:rsidRPr="00643745">
        <w:rPr>
          <w:rFonts w:ascii="Palatino Linotype" w:hAnsi="Palatino Linotype" w:cs="Arial"/>
        </w:rPr>
        <w:t>uno de agosto</w:t>
      </w:r>
      <w:r w:rsidR="00064A1D" w:rsidRPr="00643745">
        <w:rPr>
          <w:rFonts w:ascii="Palatino Linotype" w:hAnsi="Palatino Linotype" w:cs="Arial"/>
        </w:rPr>
        <w:t xml:space="preserve"> </w:t>
      </w:r>
      <w:r w:rsidRPr="00643745">
        <w:rPr>
          <w:rFonts w:ascii="Palatino Linotype" w:hAnsi="Palatino Linotype" w:cs="Arial"/>
          <w:color w:val="000000"/>
          <w:lang w:eastAsia="es-MX"/>
        </w:rPr>
        <w:t xml:space="preserve">de dos mil veintidós, se notificó a las partes el Acuerdo de ampliación del plazo para resolver </w:t>
      </w:r>
      <w:r w:rsidRPr="00643745">
        <w:rPr>
          <w:rFonts w:ascii="Palatino Linotype" w:hAnsi="Palatino Linotype" w:cs="Arial"/>
          <w:color w:val="000000"/>
          <w:lang w:val="es-419" w:eastAsia="es-MX"/>
        </w:rPr>
        <w:t>los</w:t>
      </w:r>
      <w:r w:rsidRPr="00643745">
        <w:rPr>
          <w:rFonts w:ascii="Palatino Linotype" w:hAnsi="Palatino Linotype" w:cs="Arial"/>
          <w:color w:val="000000"/>
          <w:lang w:eastAsia="es-MX"/>
        </w:rPr>
        <w:t xml:space="preserve"> Recursos de Revisión </w:t>
      </w:r>
      <w:r w:rsidRPr="00643745">
        <w:rPr>
          <w:rFonts w:ascii="Palatino Linotype" w:hAnsi="Palatino Linotype" w:cs="Arial"/>
          <w:color w:val="000000"/>
          <w:lang w:val="es-419" w:eastAsia="es-MX"/>
        </w:rPr>
        <w:t>en estudio</w:t>
      </w:r>
      <w:r w:rsidRPr="0064374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7E46A0B" w14:textId="77777777" w:rsidR="00E33283" w:rsidRPr="00643745" w:rsidRDefault="00E33283" w:rsidP="00E33283">
      <w:pPr>
        <w:spacing w:line="360" w:lineRule="auto"/>
        <w:jc w:val="both"/>
        <w:rPr>
          <w:rFonts w:ascii="Palatino Linotype" w:hAnsi="Palatino Linotype" w:cs="Arial"/>
          <w:color w:val="000000"/>
          <w:lang w:eastAsia="es-MX"/>
        </w:rPr>
      </w:pPr>
    </w:p>
    <w:p w14:paraId="50E9F099" w14:textId="77777777" w:rsidR="00E33283" w:rsidRPr="00643745" w:rsidRDefault="00924CBD" w:rsidP="00E33283">
      <w:pPr>
        <w:pStyle w:val="Prrafodelista"/>
        <w:spacing w:line="360" w:lineRule="auto"/>
        <w:ind w:left="0"/>
        <w:jc w:val="both"/>
        <w:rPr>
          <w:rFonts w:ascii="Palatino Linotype" w:hAnsi="Palatino Linotype" w:cs="Arial"/>
          <w:b/>
          <w:bCs/>
          <w:sz w:val="26"/>
          <w:szCs w:val="26"/>
        </w:rPr>
      </w:pPr>
      <w:r w:rsidRPr="00643745">
        <w:rPr>
          <w:rFonts w:ascii="Palatino Linotype" w:hAnsi="Palatino Linotype" w:cs="Arial"/>
          <w:b/>
          <w:sz w:val="26"/>
          <w:szCs w:val="26"/>
        </w:rPr>
        <w:t xml:space="preserve">e) </w:t>
      </w:r>
      <w:r w:rsidR="00E33283" w:rsidRPr="00643745">
        <w:rPr>
          <w:rFonts w:ascii="Palatino Linotype" w:hAnsi="Palatino Linotype" w:cs="Arial"/>
          <w:b/>
          <w:bCs/>
          <w:sz w:val="26"/>
          <w:szCs w:val="26"/>
        </w:rPr>
        <w:t>Cierre de Instrucción</w:t>
      </w:r>
    </w:p>
    <w:p w14:paraId="39C009B4" w14:textId="1FC3EB46" w:rsidR="00E33283" w:rsidRPr="00643745" w:rsidRDefault="00E33283" w:rsidP="00E33283">
      <w:pPr>
        <w:tabs>
          <w:tab w:val="left" w:pos="709"/>
        </w:tabs>
        <w:spacing w:line="360" w:lineRule="auto"/>
        <w:jc w:val="both"/>
        <w:rPr>
          <w:rFonts w:ascii="Palatino Linotype" w:hAnsi="Palatino Linotype"/>
          <w:color w:val="000000" w:themeColor="text1"/>
        </w:rPr>
      </w:pPr>
      <w:r w:rsidRPr="00643745">
        <w:rPr>
          <w:rFonts w:ascii="Palatino Linotype" w:hAnsi="Palatino Linotype" w:cs="Arial"/>
        </w:rPr>
        <w:t xml:space="preserve">Una vez analizado el estado procesal que guarda el expediente, en fecha </w:t>
      </w:r>
      <w:bookmarkStart w:id="6" w:name="_Hlk104892386"/>
      <w:r w:rsidR="00422C33" w:rsidRPr="00643745">
        <w:rPr>
          <w:rFonts w:ascii="Palatino Linotype" w:hAnsi="Palatino Linotype" w:cs="Arial"/>
        </w:rPr>
        <w:t xml:space="preserve">trece de septiembre </w:t>
      </w:r>
      <w:r w:rsidRPr="00643745">
        <w:rPr>
          <w:rFonts w:ascii="Palatino Linotype" w:hAnsi="Palatino Linotype" w:cs="Arial"/>
        </w:rPr>
        <w:t>de d</w:t>
      </w:r>
      <w:bookmarkEnd w:id="6"/>
      <w:r w:rsidRPr="00643745">
        <w:rPr>
          <w:rFonts w:ascii="Palatino Linotype" w:hAnsi="Palatino Linotype" w:cs="Arial"/>
        </w:rPr>
        <w:t xml:space="preserve">os mil veintidós, la </w:t>
      </w:r>
      <w:r w:rsidRPr="00643745">
        <w:rPr>
          <w:rFonts w:ascii="Palatino Linotype" w:hAnsi="Palatino Linotype" w:cs="Arial"/>
          <w:b/>
          <w:bCs/>
        </w:rPr>
        <w:t xml:space="preserve">Comisionada </w:t>
      </w:r>
      <w:r w:rsidRPr="00643745">
        <w:rPr>
          <w:rFonts w:ascii="Palatino Linotype" w:hAnsi="Palatino Linotype"/>
          <w:b/>
          <w:color w:val="000000" w:themeColor="text1"/>
        </w:rPr>
        <w:t xml:space="preserve">Sharon Cristina Morales Martínez </w:t>
      </w:r>
      <w:r w:rsidRPr="00643745">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643745">
        <w:rPr>
          <w:rFonts w:ascii="Palatino Linotype" w:hAnsi="Palatino Linotype"/>
          <w:color w:val="000000" w:themeColor="text1"/>
        </w:rPr>
        <w:t>.</w:t>
      </w:r>
    </w:p>
    <w:p w14:paraId="7BED091B" w14:textId="77777777" w:rsidR="00A624BE" w:rsidRPr="00643745" w:rsidRDefault="00A624BE" w:rsidP="009F2060">
      <w:pPr>
        <w:pStyle w:val="Prrafodelista"/>
        <w:spacing w:line="360" w:lineRule="auto"/>
        <w:ind w:left="0"/>
        <w:contextualSpacing/>
        <w:jc w:val="both"/>
        <w:rPr>
          <w:rFonts w:ascii="Palatino Linotype" w:hAnsi="Palatino Linotype"/>
          <w:color w:val="000000" w:themeColor="text1"/>
        </w:rPr>
      </w:pPr>
    </w:p>
    <w:p w14:paraId="0A17408E" w14:textId="5D1BF497" w:rsidR="005A070A" w:rsidRPr="00643745" w:rsidRDefault="00200BFC" w:rsidP="009F2060">
      <w:pPr>
        <w:spacing w:line="360" w:lineRule="auto"/>
        <w:jc w:val="center"/>
        <w:rPr>
          <w:rFonts w:ascii="Palatino Linotype" w:hAnsi="Palatino Linotype" w:cs="Arial"/>
          <w:b/>
          <w:bCs/>
          <w:spacing w:val="60"/>
          <w:sz w:val="28"/>
        </w:rPr>
      </w:pPr>
      <w:r w:rsidRPr="00643745">
        <w:rPr>
          <w:rFonts w:ascii="Palatino Linotype" w:hAnsi="Palatino Linotype" w:cs="Arial"/>
          <w:b/>
          <w:bCs/>
          <w:spacing w:val="60"/>
          <w:sz w:val="28"/>
        </w:rPr>
        <w:t>CONSIDERANDO</w:t>
      </w:r>
    </w:p>
    <w:p w14:paraId="6E5E76A3" w14:textId="77777777" w:rsidR="007366EE" w:rsidRPr="00643745" w:rsidRDefault="007366EE" w:rsidP="009F2060">
      <w:pPr>
        <w:spacing w:line="360" w:lineRule="auto"/>
        <w:rPr>
          <w:rFonts w:ascii="Palatino Linotype" w:hAnsi="Palatino Linotype" w:cs="Arial"/>
          <w:b/>
          <w:bCs/>
          <w:spacing w:val="60"/>
          <w:sz w:val="28"/>
        </w:rPr>
      </w:pPr>
    </w:p>
    <w:p w14:paraId="7EF62753" w14:textId="77777777" w:rsidR="007366EE" w:rsidRPr="00643745"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643745">
        <w:rPr>
          <w:rFonts w:ascii="Palatino Linotype" w:hAnsi="Palatino Linotype"/>
          <w:b/>
        </w:rPr>
        <w:t>Competencia</w:t>
      </w:r>
      <w:r w:rsidRPr="00643745">
        <w:rPr>
          <w:rFonts w:ascii="Palatino Linotype" w:hAnsi="Palatino Linotype"/>
        </w:rPr>
        <w:t>.</w:t>
      </w:r>
      <w:r w:rsidRPr="00643745">
        <w:rPr>
          <w:rFonts w:ascii="Palatino Linotype" w:hAnsi="Palatino Linotype"/>
          <w:b/>
        </w:rPr>
        <w:t xml:space="preserve"> </w:t>
      </w:r>
    </w:p>
    <w:p w14:paraId="008AA968" w14:textId="5B7DE4F9" w:rsidR="007B17B7" w:rsidRPr="00643745"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643745">
        <w:rPr>
          <w:rFonts w:ascii="Palatino Linotype" w:hAnsi="Palatino Linotype"/>
        </w:rPr>
        <w:t xml:space="preserve">Este Instituto de Transparencia, Acceso a la </w:t>
      </w:r>
      <w:r w:rsidR="00327647" w:rsidRPr="00643745">
        <w:rPr>
          <w:rFonts w:ascii="Palatino Linotype" w:hAnsi="Palatino Linotype"/>
        </w:rPr>
        <w:t>Información Pública</w:t>
      </w:r>
      <w:r w:rsidRPr="00643745">
        <w:rPr>
          <w:rFonts w:ascii="Palatino Linotype" w:hAnsi="Palatino Linotype"/>
        </w:rPr>
        <w:t xml:space="preserve"> y Protección de Datos Personales del Estado de México y Municipios, es competente para conocer y resolver </w:t>
      </w:r>
      <w:r w:rsidRPr="00643745">
        <w:rPr>
          <w:rFonts w:ascii="Palatino Linotype" w:hAnsi="Palatino Linotype"/>
        </w:rPr>
        <w:lastRenderedPageBreak/>
        <w:t xml:space="preserve">el presente </w:t>
      </w:r>
      <w:r w:rsidR="00D77693" w:rsidRPr="00643745">
        <w:rPr>
          <w:rFonts w:ascii="Palatino Linotype" w:hAnsi="Palatino Linotype"/>
        </w:rPr>
        <w:t>Recurso de Revisión</w:t>
      </w:r>
      <w:r w:rsidRPr="00643745">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643745">
        <w:rPr>
          <w:rFonts w:ascii="Palatino Linotype" w:eastAsia="Calibri" w:hAnsi="Palatino Linotype" w:cs="Arial"/>
          <w:lang w:val="es-ES_tradnl"/>
        </w:rPr>
        <w:t>trigésimo, trigésimo primero y trigésimo segundo</w:t>
      </w:r>
      <w:bookmarkEnd w:id="7"/>
      <w:r w:rsidRPr="00643745">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643745">
        <w:rPr>
          <w:rFonts w:ascii="Palatino Linotype" w:hAnsi="Palatino Linotype"/>
        </w:rPr>
        <w:t>Información Pública</w:t>
      </w:r>
      <w:r w:rsidRPr="00643745">
        <w:rPr>
          <w:rFonts w:ascii="Palatino Linotype" w:hAnsi="Palatino Linotype"/>
        </w:rPr>
        <w:t xml:space="preserve"> del Estado de México y Municipios</w:t>
      </w:r>
      <w:r w:rsidRPr="00643745">
        <w:rPr>
          <w:rFonts w:ascii="Palatino Linotype" w:hAnsi="Palatino Linotype" w:cs="Arial"/>
        </w:rPr>
        <w:t xml:space="preserve">; y 9, fracciones I y XXIV y 11 del Reglamento Interior del Instituto de Transparencia, Acceso a la </w:t>
      </w:r>
      <w:r w:rsidR="00327647" w:rsidRPr="00643745">
        <w:rPr>
          <w:rFonts w:ascii="Palatino Linotype" w:hAnsi="Palatino Linotype" w:cs="Arial"/>
        </w:rPr>
        <w:t>Información Pública</w:t>
      </w:r>
      <w:r w:rsidRPr="00643745">
        <w:rPr>
          <w:rFonts w:ascii="Palatino Linotype" w:hAnsi="Palatino Linotype" w:cs="Arial"/>
        </w:rPr>
        <w:t xml:space="preserve"> y Protección de Datos Personales del Estado de México y Municipios.</w:t>
      </w:r>
    </w:p>
    <w:p w14:paraId="13D47CBB" w14:textId="77777777" w:rsidR="00D82103" w:rsidRPr="00643745" w:rsidRDefault="00D82103"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643745" w:rsidRDefault="00200BFC" w:rsidP="00BC0EA3">
      <w:pPr>
        <w:spacing w:line="360" w:lineRule="auto"/>
        <w:jc w:val="both"/>
        <w:rPr>
          <w:rFonts w:ascii="Palatino Linotype" w:hAnsi="Palatino Linotype" w:cs="Arial"/>
          <w:b/>
        </w:rPr>
      </w:pPr>
      <w:r w:rsidRPr="00643745">
        <w:rPr>
          <w:rFonts w:ascii="Palatino Linotype" w:hAnsi="Palatino Linotype" w:cs="Arial"/>
          <w:b/>
          <w:sz w:val="28"/>
        </w:rPr>
        <w:t>SEGUNDO</w:t>
      </w:r>
      <w:r w:rsidRPr="00643745">
        <w:rPr>
          <w:rFonts w:ascii="Palatino Linotype" w:hAnsi="Palatino Linotype" w:cs="Arial"/>
          <w:b/>
        </w:rPr>
        <w:t xml:space="preserve">. Interés. </w:t>
      </w:r>
    </w:p>
    <w:p w14:paraId="0AB0B98C" w14:textId="7B87C394" w:rsidR="00327647" w:rsidRPr="00643745" w:rsidRDefault="00200BFC" w:rsidP="00BC0EA3">
      <w:pPr>
        <w:spacing w:line="360" w:lineRule="auto"/>
        <w:jc w:val="both"/>
        <w:rPr>
          <w:rFonts w:ascii="Palatino Linotype" w:eastAsia="Calibri" w:hAnsi="Palatino Linotype" w:cs="Arial"/>
          <w:lang w:eastAsia="en-US"/>
        </w:rPr>
      </w:pPr>
      <w:r w:rsidRPr="00643745">
        <w:rPr>
          <w:rFonts w:ascii="Palatino Linotype" w:hAnsi="Palatino Linotype" w:cs="Arial"/>
          <w:bCs/>
        </w:rPr>
        <w:t xml:space="preserve">El </w:t>
      </w:r>
      <w:r w:rsidR="00D77693" w:rsidRPr="00643745">
        <w:rPr>
          <w:rFonts w:ascii="Palatino Linotype" w:hAnsi="Palatino Linotype" w:cs="Arial"/>
          <w:bCs/>
        </w:rPr>
        <w:t>Recurso de Revisión</w:t>
      </w:r>
      <w:r w:rsidRPr="00643745">
        <w:rPr>
          <w:rFonts w:ascii="Palatino Linotype" w:hAnsi="Palatino Linotype" w:cs="Arial"/>
          <w:bCs/>
        </w:rPr>
        <w:t xml:space="preserve"> fue interpuesto por parte legítima, en atención a que se presentó por </w:t>
      </w:r>
      <w:r w:rsidR="00467BB5" w:rsidRPr="00643745">
        <w:rPr>
          <w:rFonts w:ascii="Palatino Linotype" w:hAnsi="Palatino Linotype" w:cs="Arial"/>
          <w:b/>
          <w:bCs/>
        </w:rPr>
        <w:t>EL</w:t>
      </w:r>
      <w:r w:rsidRPr="00643745">
        <w:rPr>
          <w:rFonts w:ascii="Palatino Linotype" w:hAnsi="Palatino Linotype" w:cs="Arial"/>
          <w:b/>
          <w:bCs/>
        </w:rPr>
        <w:t xml:space="preserve"> RECURRENTE,</w:t>
      </w:r>
      <w:r w:rsidRPr="00643745">
        <w:rPr>
          <w:rFonts w:ascii="Palatino Linotype" w:hAnsi="Palatino Linotype" w:cs="Arial"/>
          <w:bCs/>
        </w:rPr>
        <w:t xml:space="preserve"> quien es la misma persona que formuló la solicitud de acceso a la </w:t>
      </w:r>
      <w:r w:rsidR="00327647" w:rsidRPr="00643745">
        <w:rPr>
          <w:rFonts w:ascii="Palatino Linotype" w:hAnsi="Palatino Linotype" w:cs="Arial"/>
          <w:bCs/>
        </w:rPr>
        <w:t>Información Pública</w:t>
      </w:r>
      <w:r w:rsidRPr="00643745">
        <w:rPr>
          <w:rFonts w:ascii="Palatino Linotype" w:hAnsi="Palatino Linotype" w:cs="Arial"/>
          <w:bCs/>
        </w:rPr>
        <w:t xml:space="preserve"> al </w:t>
      </w:r>
      <w:r w:rsidRPr="00643745">
        <w:rPr>
          <w:rFonts w:ascii="Palatino Linotype" w:hAnsi="Palatino Linotype" w:cs="Arial"/>
          <w:b/>
          <w:bCs/>
        </w:rPr>
        <w:t>SUJETO OBLIGADO</w:t>
      </w:r>
      <w:r w:rsidR="008814C5" w:rsidRPr="00643745">
        <w:rPr>
          <w:rFonts w:ascii="Palatino Linotype" w:hAnsi="Palatino Linotype" w:cs="Arial"/>
          <w:b/>
          <w:bCs/>
        </w:rPr>
        <w:t xml:space="preserve">, </w:t>
      </w:r>
      <w:r w:rsidR="008814C5" w:rsidRPr="00643745">
        <w:rPr>
          <w:rFonts w:ascii="Palatino Linotype" w:hAnsi="Palatino Linotype" w:cs="Arial"/>
        </w:rPr>
        <w:t>en razón de que las claves de acceso</w:t>
      </w:r>
      <w:r w:rsidR="008814C5" w:rsidRPr="00643745">
        <w:rPr>
          <w:rFonts w:ascii="Palatino Linotype" w:hAnsi="Palatino Linotype" w:cs="Arial"/>
          <w:b/>
          <w:bCs/>
        </w:rPr>
        <w:t xml:space="preserve"> </w:t>
      </w:r>
      <w:r w:rsidR="008814C5" w:rsidRPr="00643745">
        <w:rPr>
          <w:rFonts w:ascii="Palatino Linotype" w:hAnsi="Palatino Linotype" w:cs="Arial"/>
        </w:rPr>
        <w:t>al</w:t>
      </w:r>
      <w:r w:rsidR="008814C5" w:rsidRPr="00643745">
        <w:rPr>
          <w:rFonts w:ascii="Palatino Linotype" w:hAnsi="Palatino Linotype" w:cs="Arial"/>
          <w:b/>
          <w:bCs/>
        </w:rPr>
        <w:t xml:space="preserve"> </w:t>
      </w:r>
      <w:r w:rsidR="008814C5" w:rsidRPr="00643745">
        <w:rPr>
          <w:rFonts w:ascii="Palatino Linotype" w:eastAsia="Calibri" w:hAnsi="Palatino Linotype" w:cs="Arial"/>
          <w:lang w:eastAsia="en-US"/>
        </w:rPr>
        <w:t>Sistema de Acce</w:t>
      </w:r>
      <w:r w:rsidR="007B17B7" w:rsidRPr="00643745">
        <w:rPr>
          <w:rFonts w:ascii="Palatino Linotype" w:eastAsia="Calibri" w:hAnsi="Palatino Linotype" w:cs="Arial"/>
          <w:lang w:eastAsia="en-US"/>
        </w:rPr>
        <w:t xml:space="preserve">so a la Información Mexiquense </w:t>
      </w:r>
      <w:r w:rsidR="008814C5" w:rsidRPr="00643745">
        <w:rPr>
          <w:rFonts w:ascii="Palatino Linotype" w:eastAsia="Calibri" w:hAnsi="Palatino Linotype" w:cs="Arial"/>
          <w:b/>
          <w:bCs/>
          <w:lang w:eastAsia="en-US"/>
        </w:rPr>
        <w:t>SAIMEX</w:t>
      </w:r>
      <w:r w:rsidR="000000E7" w:rsidRPr="00643745">
        <w:rPr>
          <w:rFonts w:ascii="Palatino Linotype" w:eastAsia="Calibri" w:hAnsi="Palatino Linotype" w:cs="Arial"/>
          <w:lang w:eastAsia="en-US"/>
        </w:rPr>
        <w:t xml:space="preserve"> son personales e irrepetibles a lo cual se tiene certeza que se trata de</w:t>
      </w:r>
      <w:r w:rsidR="00F3691E" w:rsidRPr="00643745">
        <w:rPr>
          <w:rFonts w:ascii="Palatino Linotype" w:eastAsia="Calibri" w:hAnsi="Palatino Linotype" w:cs="Arial"/>
          <w:lang w:eastAsia="en-US"/>
        </w:rPr>
        <w:t>l mismo particular.</w:t>
      </w:r>
    </w:p>
    <w:p w14:paraId="13342816" w14:textId="77777777" w:rsidR="002E4CEF" w:rsidRPr="00643745" w:rsidRDefault="002E4CEF" w:rsidP="00BC0EA3">
      <w:pPr>
        <w:spacing w:line="360" w:lineRule="auto"/>
        <w:jc w:val="both"/>
        <w:rPr>
          <w:rFonts w:ascii="Palatino Linotype" w:eastAsia="Calibri" w:hAnsi="Palatino Linotype" w:cs="Arial"/>
          <w:lang w:eastAsia="en-US"/>
        </w:rPr>
      </w:pPr>
    </w:p>
    <w:p w14:paraId="375B2909" w14:textId="77777777" w:rsidR="007366EE" w:rsidRPr="00643745"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643745">
        <w:rPr>
          <w:rFonts w:ascii="Palatino Linotype" w:hAnsi="Palatino Linotype" w:cs="Arial"/>
          <w:b/>
          <w:sz w:val="28"/>
        </w:rPr>
        <w:t>TERCERO</w:t>
      </w:r>
      <w:r w:rsidRPr="00643745">
        <w:rPr>
          <w:rFonts w:ascii="Palatino Linotype" w:hAnsi="Palatino Linotype" w:cs="Arial"/>
          <w:b/>
        </w:rPr>
        <w:t xml:space="preserve">. </w:t>
      </w:r>
      <w:r w:rsidRPr="00643745">
        <w:rPr>
          <w:rFonts w:ascii="Palatino Linotype" w:hAnsi="Palatino Linotype" w:cs="Arial"/>
          <w:b/>
          <w:lang w:val="es-ES"/>
        </w:rPr>
        <w:t>Oportunidad</w:t>
      </w:r>
      <w:r w:rsidR="00FD561B" w:rsidRPr="00643745">
        <w:rPr>
          <w:rFonts w:ascii="Palatino Linotype" w:hAnsi="Palatino Linotype" w:cs="Arial"/>
        </w:rPr>
        <w:t xml:space="preserve">. </w:t>
      </w:r>
    </w:p>
    <w:p w14:paraId="7267C8A1" w14:textId="3FA79D63" w:rsidR="00FD561B" w:rsidRPr="00643745"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643745">
        <w:rPr>
          <w:rFonts w:ascii="Palatino Linotype" w:hAnsi="Palatino Linotype" w:cs="Arial"/>
        </w:rPr>
        <w:t xml:space="preserve">El </w:t>
      </w:r>
      <w:r w:rsidR="00D77693" w:rsidRPr="00643745">
        <w:rPr>
          <w:rFonts w:ascii="Palatino Linotype" w:hAnsi="Palatino Linotype" w:cs="Arial"/>
        </w:rPr>
        <w:t>Recurso de Revisión</w:t>
      </w:r>
      <w:r w:rsidRPr="00643745">
        <w:rPr>
          <w:rFonts w:ascii="Palatino Linotype" w:hAnsi="Palatino Linotype" w:cs="Arial"/>
        </w:rPr>
        <w:t xml:space="preserve"> fue interpuesto dentro del plazo de quince días hábiles, contados a partir del día siguiente al que </w:t>
      </w:r>
      <w:r w:rsidR="00467BB5" w:rsidRPr="00643745">
        <w:rPr>
          <w:rFonts w:ascii="Palatino Linotype" w:hAnsi="Palatino Linotype" w:cs="Arial"/>
          <w:b/>
        </w:rPr>
        <w:t>EL</w:t>
      </w:r>
      <w:r w:rsidRPr="00643745">
        <w:rPr>
          <w:rFonts w:ascii="Palatino Linotype" w:hAnsi="Palatino Linotype" w:cs="Arial"/>
          <w:b/>
        </w:rPr>
        <w:t xml:space="preserve"> RECURRENTE </w:t>
      </w:r>
      <w:r w:rsidRPr="00643745">
        <w:rPr>
          <w:rFonts w:ascii="Palatino Linotype" w:hAnsi="Palatino Linotype" w:cs="Arial"/>
        </w:rPr>
        <w:t xml:space="preserve">tuvo conocimiento de la respuesta impugnada; tal y como, lo prevé el artículo 178 de la Ley de Transparencia y Acceso a la </w:t>
      </w:r>
      <w:r w:rsidR="00327647" w:rsidRPr="00643745">
        <w:rPr>
          <w:rFonts w:ascii="Palatino Linotype" w:hAnsi="Palatino Linotype" w:cs="Arial"/>
        </w:rPr>
        <w:t>Información Pública</w:t>
      </w:r>
      <w:r w:rsidRPr="00643745">
        <w:rPr>
          <w:rFonts w:ascii="Palatino Linotype" w:hAnsi="Palatino Linotype" w:cs="Arial"/>
        </w:rPr>
        <w:t xml:space="preserve"> del Estado de México y Municipios, que establece:</w:t>
      </w:r>
    </w:p>
    <w:p w14:paraId="6C239A18" w14:textId="77777777" w:rsidR="005A070A" w:rsidRPr="00643745" w:rsidRDefault="005A070A" w:rsidP="00BC0EA3">
      <w:pPr>
        <w:ind w:left="720" w:right="709"/>
        <w:contextualSpacing/>
        <w:jc w:val="both"/>
        <w:rPr>
          <w:rFonts w:ascii="Palatino Linotype" w:hAnsi="Palatino Linotype" w:cs="Arial"/>
          <w:i/>
          <w:sz w:val="22"/>
        </w:rPr>
      </w:pPr>
    </w:p>
    <w:p w14:paraId="3A05F024" w14:textId="0BE2AE70" w:rsidR="00D063EF" w:rsidRPr="00643745" w:rsidRDefault="00FD561B" w:rsidP="00A85FF0">
      <w:pPr>
        <w:spacing w:line="276" w:lineRule="auto"/>
        <w:ind w:left="851" w:right="899"/>
        <w:contextualSpacing/>
        <w:jc w:val="both"/>
        <w:rPr>
          <w:rFonts w:ascii="Palatino Linotype" w:hAnsi="Palatino Linotype" w:cs="Arial"/>
          <w:i/>
          <w:sz w:val="22"/>
        </w:rPr>
      </w:pPr>
      <w:r w:rsidRPr="00643745">
        <w:rPr>
          <w:rFonts w:ascii="Palatino Linotype" w:hAnsi="Palatino Linotype" w:cs="Arial"/>
          <w:i/>
          <w:sz w:val="22"/>
        </w:rPr>
        <w:t>“</w:t>
      </w:r>
      <w:r w:rsidRPr="00643745">
        <w:rPr>
          <w:rFonts w:ascii="Palatino Linotype" w:hAnsi="Palatino Linotype" w:cs="Arial"/>
          <w:b/>
          <w:i/>
          <w:sz w:val="22"/>
        </w:rPr>
        <w:t>Artículo 178.</w:t>
      </w:r>
      <w:r w:rsidRPr="00643745">
        <w:rPr>
          <w:rFonts w:ascii="Palatino Linotype" w:hAnsi="Palatino Linotype" w:cs="Arial"/>
          <w:i/>
          <w:sz w:val="22"/>
        </w:rPr>
        <w:t xml:space="preserve"> El solicitante podrá interponer, por sí mismo o a través de su representante, de manera directa o por medios electrónicos, </w:t>
      </w:r>
      <w:r w:rsidR="00D77693" w:rsidRPr="00643745">
        <w:rPr>
          <w:rFonts w:ascii="Palatino Linotype" w:hAnsi="Palatino Linotype" w:cs="Arial"/>
          <w:i/>
          <w:sz w:val="22"/>
        </w:rPr>
        <w:t>Recurso de Revisión</w:t>
      </w:r>
      <w:r w:rsidRPr="00643745">
        <w:rPr>
          <w:rFonts w:ascii="Palatino Linotype" w:hAnsi="Palatino Linotype" w:cs="Arial"/>
          <w:i/>
          <w:sz w:val="22"/>
        </w:rPr>
        <w:t xml:space="preserve"> ante </w:t>
      </w:r>
      <w:r w:rsidRPr="00643745">
        <w:rPr>
          <w:rFonts w:ascii="Palatino Linotype" w:hAnsi="Palatino Linotype" w:cs="Arial"/>
          <w:i/>
          <w:sz w:val="22"/>
        </w:rPr>
        <w:lastRenderedPageBreak/>
        <w:t>el Instituto o ante la Unidad de Transparencia que haya conocido de la solicitud dentro de los quince días hábiles, siguientes a la fecha de la notificación de la respuesta</w:t>
      </w:r>
      <w:r w:rsidR="004408BE" w:rsidRPr="00643745">
        <w:rPr>
          <w:rFonts w:ascii="Palatino Linotype" w:hAnsi="Palatino Linotype" w:cs="Arial"/>
          <w:i/>
          <w:sz w:val="22"/>
        </w:rPr>
        <w:t>.</w:t>
      </w:r>
    </w:p>
    <w:p w14:paraId="770437DE" w14:textId="6D7D884A" w:rsidR="00942895" w:rsidRPr="00643745" w:rsidRDefault="00942895" w:rsidP="00A85FF0">
      <w:pPr>
        <w:spacing w:line="276" w:lineRule="auto"/>
        <w:ind w:left="851" w:right="899"/>
        <w:contextualSpacing/>
        <w:jc w:val="both"/>
        <w:rPr>
          <w:rFonts w:ascii="Palatino Linotype" w:hAnsi="Palatino Linotype" w:cs="Arial"/>
          <w:i/>
          <w:sz w:val="22"/>
        </w:rPr>
      </w:pPr>
    </w:p>
    <w:p w14:paraId="10DA754A" w14:textId="31FA9B21" w:rsidR="00D063EF" w:rsidRPr="00643745" w:rsidRDefault="00FD561B" w:rsidP="00A85FF0">
      <w:pPr>
        <w:spacing w:line="276" w:lineRule="auto"/>
        <w:ind w:left="851" w:right="899"/>
        <w:contextualSpacing/>
        <w:jc w:val="both"/>
        <w:rPr>
          <w:rFonts w:ascii="Palatino Linotype" w:hAnsi="Palatino Linotype" w:cs="Arial"/>
          <w:i/>
          <w:sz w:val="22"/>
        </w:rPr>
      </w:pPr>
      <w:r w:rsidRPr="00643745">
        <w:rPr>
          <w:rFonts w:ascii="Palatino Linotype" w:hAnsi="Palatino Linotype" w:cs="Arial"/>
          <w:i/>
          <w:sz w:val="22"/>
        </w:rPr>
        <w:t xml:space="preserve">A falta de respuesta del sujeto obligado, dentro de los plazos establecidos en esta Ley, a una solicitud de acceso a la </w:t>
      </w:r>
      <w:r w:rsidR="00327647" w:rsidRPr="00643745">
        <w:rPr>
          <w:rFonts w:ascii="Palatino Linotype" w:hAnsi="Palatino Linotype" w:cs="Arial"/>
          <w:i/>
          <w:sz w:val="22"/>
        </w:rPr>
        <w:t>Información Pública</w:t>
      </w:r>
      <w:r w:rsidRPr="00643745">
        <w:rPr>
          <w:rFonts w:ascii="Palatino Linotype" w:hAnsi="Palatino Linotype" w:cs="Arial"/>
          <w:i/>
          <w:sz w:val="22"/>
        </w:rPr>
        <w:t>, el recurso podrá ser interpuesto en cualquier momento, acompañado con el documento que pruebe la fecha en que presentó la solicitud.</w:t>
      </w:r>
    </w:p>
    <w:p w14:paraId="761E0518" w14:textId="77777777" w:rsidR="009F2060" w:rsidRPr="00643745" w:rsidRDefault="009F2060" w:rsidP="00A85FF0">
      <w:pPr>
        <w:spacing w:line="276" w:lineRule="auto"/>
        <w:ind w:left="851" w:right="899"/>
        <w:contextualSpacing/>
        <w:jc w:val="both"/>
        <w:rPr>
          <w:rFonts w:ascii="Palatino Linotype" w:hAnsi="Palatino Linotype" w:cs="Arial"/>
          <w:i/>
          <w:sz w:val="22"/>
        </w:rPr>
      </w:pPr>
    </w:p>
    <w:p w14:paraId="5D4FEB8F" w14:textId="550F5909" w:rsidR="00FD561B" w:rsidRPr="00643745" w:rsidRDefault="00FD561B" w:rsidP="00A85FF0">
      <w:pPr>
        <w:spacing w:line="276" w:lineRule="auto"/>
        <w:ind w:left="851" w:right="899"/>
        <w:jc w:val="both"/>
        <w:rPr>
          <w:rFonts w:ascii="Palatino Linotype" w:hAnsi="Palatino Linotype" w:cs="Arial"/>
          <w:i/>
          <w:sz w:val="22"/>
        </w:rPr>
      </w:pPr>
      <w:r w:rsidRPr="00643745">
        <w:rPr>
          <w:rFonts w:ascii="Palatino Linotype" w:hAnsi="Palatino Linotype" w:cs="Arial"/>
          <w:i/>
          <w:sz w:val="22"/>
        </w:rPr>
        <w:t xml:space="preserve">En el caso de que se interponga ante la Unidad de Transparencia, ésta deberá remitir el </w:t>
      </w:r>
      <w:r w:rsidR="00D77693" w:rsidRPr="00643745">
        <w:rPr>
          <w:rFonts w:ascii="Palatino Linotype" w:hAnsi="Palatino Linotype" w:cs="Arial"/>
          <w:i/>
          <w:sz w:val="22"/>
        </w:rPr>
        <w:t>Recurso de Revisión</w:t>
      </w:r>
      <w:r w:rsidRPr="00643745">
        <w:rPr>
          <w:rFonts w:ascii="Palatino Linotype" w:hAnsi="Palatino Linotype" w:cs="Arial"/>
          <w:i/>
          <w:sz w:val="22"/>
        </w:rPr>
        <w:t xml:space="preserve"> al Instituto a más tardar al día </w:t>
      </w:r>
      <w:r w:rsidRPr="00643745">
        <w:rPr>
          <w:rFonts w:ascii="Palatino Linotype" w:hAnsi="Palatino Linotype" w:cs="Arial"/>
          <w:i/>
          <w:sz w:val="22"/>
          <w:lang w:eastAsia="es-MX"/>
        </w:rPr>
        <w:t>siguiente</w:t>
      </w:r>
      <w:r w:rsidRPr="00643745">
        <w:rPr>
          <w:rFonts w:ascii="Palatino Linotype" w:hAnsi="Palatino Linotype" w:cs="Arial"/>
          <w:i/>
          <w:sz w:val="22"/>
        </w:rPr>
        <w:t xml:space="preserve"> de haberlo recibido.”</w:t>
      </w:r>
    </w:p>
    <w:p w14:paraId="7DA3EF18" w14:textId="77777777" w:rsidR="005A070A" w:rsidRPr="00643745" w:rsidRDefault="005A070A" w:rsidP="00BC0EA3">
      <w:pPr>
        <w:ind w:left="720" w:right="709"/>
        <w:jc w:val="both"/>
        <w:rPr>
          <w:rFonts w:ascii="Palatino Linotype" w:hAnsi="Palatino Linotype" w:cs="Arial"/>
          <w:i/>
          <w:sz w:val="22"/>
        </w:rPr>
      </w:pPr>
    </w:p>
    <w:p w14:paraId="68767637" w14:textId="2A1CA998" w:rsidR="00413BB7" w:rsidRPr="00643745" w:rsidRDefault="00FD561B" w:rsidP="00413BB7">
      <w:pPr>
        <w:spacing w:line="360" w:lineRule="auto"/>
        <w:jc w:val="both"/>
        <w:rPr>
          <w:rFonts w:ascii="Palatino Linotype" w:eastAsiaTheme="minorEastAsia" w:hAnsi="Palatino Linotype" w:cs="Arial"/>
          <w:lang w:val="es-ES_tradnl"/>
        </w:rPr>
      </w:pPr>
      <w:r w:rsidRPr="00643745">
        <w:rPr>
          <w:rFonts w:ascii="Palatino Linotype" w:hAnsi="Palatino Linotype" w:cs="Arial"/>
        </w:rPr>
        <w:t xml:space="preserve">En esa tesitura, atendiendo a que </w:t>
      </w:r>
      <w:r w:rsidRPr="00643745">
        <w:rPr>
          <w:rFonts w:ascii="Palatino Linotype" w:hAnsi="Palatino Linotype" w:cs="Arial"/>
          <w:b/>
        </w:rPr>
        <w:t>EL SUJETO OBLIGADO</w:t>
      </w:r>
      <w:r w:rsidRPr="00643745">
        <w:rPr>
          <w:rFonts w:ascii="Palatino Linotype" w:hAnsi="Palatino Linotype" w:cs="Arial"/>
        </w:rPr>
        <w:t xml:space="preserve"> notificó la respuesta a la solicitud de acceso a la </w:t>
      </w:r>
      <w:r w:rsidR="00327647" w:rsidRPr="00643745">
        <w:rPr>
          <w:rFonts w:ascii="Palatino Linotype" w:hAnsi="Palatino Linotype" w:cs="Arial"/>
        </w:rPr>
        <w:t>Información Pública</w:t>
      </w:r>
      <w:r w:rsidRPr="00643745">
        <w:rPr>
          <w:rFonts w:ascii="Palatino Linotype" w:hAnsi="Palatino Linotype" w:cs="Arial"/>
        </w:rPr>
        <w:t xml:space="preserve"> el día</w:t>
      </w:r>
      <w:r w:rsidRPr="00643745">
        <w:rPr>
          <w:rFonts w:ascii="Palatino Linotype" w:hAnsi="Palatino Linotype" w:cs="Arial"/>
          <w:b/>
        </w:rPr>
        <w:t xml:space="preserve"> </w:t>
      </w:r>
      <w:r w:rsidR="001C42D5" w:rsidRPr="00643745">
        <w:rPr>
          <w:rFonts w:ascii="Palatino Linotype" w:hAnsi="Palatino Linotype" w:cs="Arial"/>
          <w:b/>
        </w:rPr>
        <w:t>dieciocho de mayo</w:t>
      </w:r>
      <w:r w:rsidR="00753AB5" w:rsidRPr="00643745">
        <w:rPr>
          <w:rFonts w:ascii="Palatino Linotype" w:hAnsi="Palatino Linotype" w:cs="Arial"/>
          <w:b/>
        </w:rPr>
        <w:t xml:space="preserve"> </w:t>
      </w:r>
      <w:r w:rsidR="00585683" w:rsidRPr="00643745">
        <w:rPr>
          <w:rFonts w:ascii="Palatino Linotype" w:hAnsi="Palatino Linotype" w:cs="Arial"/>
          <w:b/>
        </w:rPr>
        <w:t xml:space="preserve">de dos mil </w:t>
      </w:r>
      <w:r w:rsidR="00D71F23" w:rsidRPr="00643745">
        <w:rPr>
          <w:rFonts w:ascii="Palatino Linotype" w:hAnsi="Palatino Linotype" w:cs="Arial"/>
          <w:b/>
        </w:rPr>
        <w:t>veintidós</w:t>
      </w:r>
      <w:r w:rsidRPr="00643745">
        <w:rPr>
          <w:rFonts w:ascii="Palatino Linotype" w:hAnsi="Palatino Linotype" w:cs="Arial"/>
        </w:rPr>
        <w:t>; así, el plazo de quince días hábiles que el artículo 178 de la Ley de la materia otorga a</w:t>
      </w:r>
      <w:r w:rsidR="009122A7" w:rsidRPr="00643745">
        <w:rPr>
          <w:rFonts w:ascii="Palatino Linotype" w:hAnsi="Palatino Linotype" w:cs="Arial"/>
        </w:rPr>
        <w:t xml:space="preserve"> </w:t>
      </w:r>
      <w:r w:rsidR="00467BB5" w:rsidRPr="00643745">
        <w:rPr>
          <w:rFonts w:ascii="Palatino Linotype" w:hAnsi="Palatino Linotype" w:cs="Arial"/>
          <w:b/>
        </w:rPr>
        <w:t>EL</w:t>
      </w:r>
      <w:r w:rsidRPr="00643745">
        <w:rPr>
          <w:rFonts w:ascii="Palatino Linotype" w:hAnsi="Palatino Linotype" w:cs="Arial"/>
          <w:b/>
        </w:rPr>
        <w:t xml:space="preserve"> RECURRENTE</w:t>
      </w:r>
      <w:r w:rsidRPr="00643745">
        <w:rPr>
          <w:rFonts w:ascii="Palatino Linotype" w:hAnsi="Palatino Linotype" w:cs="Arial"/>
        </w:rPr>
        <w:t xml:space="preserve"> para presentar el respectivo </w:t>
      </w:r>
      <w:r w:rsidR="00D77693" w:rsidRPr="00643745">
        <w:rPr>
          <w:rFonts w:ascii="Palatino Linotype" w:hAnsi="Palatino Linotype" w:cs="Arial"/>
        </w:rPr>
        <w:t>Recurso de Revisión</w:t>
      </w:r>
      <w:r w:rsidRPr="00643745">
        <w:rPr>
          <w:rFonts w:ascii="Palatino Linotype" w:hAnsi="Palatino Linotype" w:cs="Arial"/>
        </w:rPr>
        <w:t xml:space="preserve">, transcurrió del </w:t>
      </w:r>
      <w:r w:rsidR="001C42D5" w:rsidRPr="00643745">
        <w:rPr>
          <w:rFonts w:ascii="Palatino Linotype" w:hAnsi="Palatino Linotype" w:cs="Arial"/>
          <w:b/>
        </w:rPr>
        <w:t>diecinueve de mayo al ocho de junio</w:t>
      </w:r>
      <w:r w:rsidR="00B50FA4" w:rsidRPr="00643745">
        <w:rPr>
          <w:rFonts w:ascii="Palatino Linotype" w:hAnsi="Palatino Linotype" w:cs="Arial"/>
          <w:b/>
        </w:rPr>
        <w:t xml:space="preserve"> </w:t>
      </w:r>
      <w:r w:rsidR="00D71F23" w:rsidRPr="00643745">
        <w:rPr>
          <w:rFonts w:ascii="Palatino Linotype" w:hAnsi="Palatino Linotype" w:cs="Arial"/>
          <w:b/>
        </w:rPr>
        <w:t>de dos mil veintidós</w:t>
      </w:r>
      <w:r w:rsidRPr="00643745">
        <w:rPr>
          <w:rFonts w:ascii="Palatino Linotype" w:hAnsi="Palatino Linotype" w:cs="Arial"/>
        </w:rPr>
        <w:t xml:space="preserve">, </w:t>
      </w:r>
      <w:r w:rsidR="002E4CEF" w:rsidRPr="00643745">
        <w:rPr>
          <w:rFonts w:ascii="Palatino Linotype" w:eastAsiaTheme="minorEastAsia" w:hAnsi="Palatino Linotype" w:cs="Arial"/>
          <w:lang w:val="es-ES_tradnl"/>
        </w:rPr>
        <w:t xml:space="preserve">sin contemplar en el cómputo los días </w:t>
      </w:r>
      <w:r w:rsidR="009F2060" w:rsidRPr="00643745">
        <w:rPr>
          <w:rFonts w:ascii="Palatino Linotype" w:eastAsiaTheme="minorEastAsia" w:hAnsi="Palatino Linotype" w:cs="Arial"/>
          <w:lang w:val="es-ES_tradnl"/>
        </w:rPr>
        <w:t xml:space="preserve"> </w:t>
      </w:r>
      <w:r w:rsidR="001C42D5" w:rsidRPr="00643745">
        <w:rPr>
          <w:rFonts w:ascii="Palatino Linotype" w:eastAsiaTheme="minorEastAsia" w:hAnsi="Palatino Linotype" w:cs="Arial"/>
          <w:lang w:val="es-ES_tradnl"/>
        </w:rPr>
        <w:t xml:space="preserve">veintiuno, veintidós, veintiocho, veintinueve de mayo, así como, cuatro y cinco de junio </w:t>
      </w:r>
      <w:r w:rsidR="002E4CEF" w:rsidRPr="00643745">
        <w:rPr>
          <w:rFonts w:ascii="Palatino Linotype" w:eastAsiaTheme="minorEastAsia" w:hAnsi="Palatino Linotype" w:cs="Arial"/>
          <w:lang w:val="es-ES_tradnl"/>
        </w:rPr>
        <w:t xml:space="preserve">de dos mil veintidós, </w:t>
      </w:r>
      <w:bookmarkStart w:id="8" w:name="_Hlk62134391"/>
      <w:r w:rsidR="002E4CEF" w:rsidRPr="0064374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8"/>
      <w:r w:rsidR="002E4CEF" w:rsidRPr="00643745">
        <w:rPr>
          <w:rFonts w:ascii="Palatino Linotype" w:eastAsiaTheme="minorEastAsia" w:hAnsi="Palatino Linotype" w:cs="Arial"/>
          <w:lang w:val="es-ES_tradnl"/>
        </w:rPr>
        <w:t xml:space="preserve">, así como, </w:t>
      </w:r>
      <w:r w:rsidR="00DB6C81" w:rsidRPr="00643745">
        <w:rPr>
          <w:rFonts w:ascii="Palatino Linotype" w:eastAsiaTheme="minorEastAsia" w:hAnsi="Palatino Linotype" w:cs="Arial"/>
          <w:lang w:val="es-ES_tradnl"/>
        </w:rPr>
        <w:t xml:space="preserve">el </w:t>
      </w:r>
      <w:r w:rsidR="00942895" w:rsidRPr="00643745">
        <w:rPr>
          <w:rFonts w:ascii="Palatino Linotype" w:eastAsiaTheme="minorEastAsia" w:hAnsi="Palatino Linotype" w:cs="Arial"/>
          <w:lang w:val="es-ES_tradnl"/>
        </w:rPr>
        <w:t>día</w:t>
      </w:r>
      <w:r w:rsidR="002E4CEF" w:rsidRPr="00643745">
        <w:rPr>
          <w:rFonts w:ascii="Palatino Linotype" w:eastAsiaTheme="minorEastAsia" w:hAnsi="Palatino Linotype" w:cs="Arial"/>
          <w:lang w:val="es-ES_tradnl"/>
        </w:rPr>
        <w:t xml:space="preserve">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2E2A5AB4" w14:textId="2787BDBD" w:rsidR="001E51C1" w:rsidRPr="00643745" w:rsidRDefault="001E51C1" w:rsidP="001E51C1">
      <w:pPr>
        <w:spacing w:line="360" w:lineRule="auto"/>
        <w:jc w:val="both"/>
        <w:rPr>
          <w:rFonts w:ascii="Palatino Linotype" w:eastAsia="Palatino Linotype" w:hAnsi="Palatino Linotype" w:cs="Palatino Linotype"/>
        </w:rPr>
      </w:pPr>
      <w:r w:rsidRPr="00643745">
        <w:rPr>
          <w:rFonts w:ascii="Palatino Linotype" w:eastAsia="Palatino Linotype" w:hAnsi="Palatino Linotype" w:cs="Palatino Linotype"/>
        </w:rPr>
        <w:lastRenderedPageBreak/>
        <w:t>En ese tenor, si el recurso de revisión que nos ocupa, se interpuso el</w:t>
      </w:r>
      <w:r w:rsidRPr="00643745">
        <w:rPr>
          <w:rFonts w:ascii="Palatino Linotype" w:eastAsia="Palatino Linotype" w:hAnsi="Palatino Linotype" w:cs="Palatino Linotype"/>
          <w:b/>
        </w:rPr>
        <w:t xml:space="preserve"> </w:t>
      </w:r>
      <w:r w:rsidR="001C42D5" w:rsidRPr="00643745">
        <w:rPr>
          <w:rFonts w:ascii="Palatino Linotype" w:eastAsia="Palatino Linotype" w:hAnsi="Palatino Linotype" w:cs="Palatino Linotype"/>
          <w:b/>
        </w:rPr>
        <w:t>diecinueve de mayo</w:t>
      </w:r>
      <w:r w:rsidRPr="00643745">
        <w:rPr>
          <w:rFonts w:ascii="Palatino Linotype" w:eastAsia="Palatino Linotype" w:hAnsi="Palatino Linotype" w:cs="Palatino Linotype"/>
          <w:b/>
        </w:rPr>
        <w:t xml:space="preserve"> de dos mil veintidós,</w:t>
      </w:r>
      <w:r w:rsidRPr="00643745">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123AA79D" w14:textId="77777777" w:rsidR="00327647" w:rsidRPr="00643745"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643745" w:rsidRDefault="00200BFC" w:rsidP="00BC0EA3">
      <w:pPr>
        <w:autoSpaceDE w:val="0"/>
        <w:autoSpaceDN w:val="0"/>
        <w:adjustRightInd w:val="0"/>
        <w:spacing w:line="360" w:lineRule="auto"/>
        <w:ind w:right="49"/>
        <w:jc w:val="both"/>
        <w:rPr>
          <w:rFonts w:ascii="Palatino Linotype" w:hAnsi="Palatino Linotype"/>
          <w:b/>
        </w:rPr>
      </w:pPr>
      <w:r w:rsidRPr="00643745">
        <w:rPr>
          <w:rFonts w:ascii="Palatino Linotype" w:hAnsi="Palatino Linotype" w:cs="Arial"/>
          <w:b/>
          <w:sz w:val="28"/>
        </w:rPr>
        <w:t>CUARTO</w:t>
      </w:r>
      <w:r w:rsidRPr="00643745">
        <w:rPr>
          <w:rFonts w:ascii="Palatino Linotype" w:hAnsi="Palatino Linotype"/>
          <w:b/>
        </w:rPr>
        <w:t xml:space="preserve">. </w:t>
      </w:r>
      <w:r w:rsidR="0072617B" w:rsidRPr="00643745">
        <w:rPr>
          <w:rFonts w:ascii="Palatino Linotype" w:hAnsi="Palatino Linotype"/>
          <w:b/>
        </w:rPr>
        <w:t xml:space="preserve">Procedibilidad. </w:t>
      </w:r>
    </w:p>
    <w:p w14:paraId="261A4697" w14:textId="77777777" w:rsidR="001C42D5" w:rsidRPr="00643745" w:rsidRDefault="001C42D5" w:rsidP="001C42D5">
      <w:pPr>
        <w:autoSpaceDE w:val="0"/>
        <w:autoSpaceDN w:val="0"/>
        <w:adjustRightInd w:val="0"/>
        <w:spacing w:line="360" w:lineRule="auto"/>
        <w:ind w:right="49"/>
        <w:jc w:val="both"/>
        <w:rPr>
          <w:rFonts w:ascii="Palatino Linotype" w:hAnsi="Palatino Linotype" w:cs="Arial"/>
          <w:lang w:val="es-ES" w:eastAsia="es-MX"/>
        </w:rPr>
      </w:pPr>
      <w:r w:rsidRPr="00643745">
        <w:rPr>
          <w:rFonts w:ascii="Palatino Linotype" w:hAnsi="Palatino Linotype" w:cs="Arial"/>
          <w:lang w:val="es-ES"/>
        </w:rPr>
        <w:t xml:space="preserve">Este Órgano Garante considera importante precisar que conforme al artículo 180, fracción II, último párrafo de la </w:t>
      </w:r>
      <w:r w:rsidRPr="00643745">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5912E71F" w14:textId="77777777" w:rsidR="001C42D5" w:rsidRPr="00643745" w:rsidRDefault="001C42D5" w:rsidP="001C42D5">
      <w:pPr>
        <w:autoSpaceDE w:val="0"/>
        <w:autoSpaceDN w:val="0"/>
        <w:adjustRightInd w:val="0"/>
        <w:spacing w:line="360" w:lineRule="auto"/>
        <w:ind w:right="49"/>
        <w:jc w:val="both"/>
        <w:rPr>
          <w:rFonts w:ascii="Palatino Linotype" w:hAnsi="Palatino Linotype" w:cs="Arial"/>
          <w:lang w:val="es-ES"/>
        </w:rPr>
      </w:pPr>
    </w:p>
    <w:p w14:paraId="4539690D" w14:textId="77777777" w:rsidR="001C42D5" w:rsidRPr="00643745" w:rsidRDefault="001C42D5" w:rsidP="00566828">
      <w:pPr>
        <w:tabs>
          <w:tab w:val="left" w:pos="851"/>
        </w:tabs>
        <w:spacing w:line="276" w:lineRule="auto"/>
        <w:ind w:left="851" w:right="902"/>
        <w:jc w:val="both"/>
        <w:rPr>
          <w:rFonts w:ascii="Palatino Linotype" w:hAnsi="Palatino Linotype"/>
          <w:b/>
          <w:i/>
          <w:sz w:val="22"/>
          <w:szCs w:val="22"/>
          <w:lang w:val="es-ES"/>
        </w:rPr>
      </w:pPr>
      <w:r w:rsidRPr="00643745">
        <w:rPr>
          <w:rFonts w:ascii="Palatino Linotype" w:hAnsi="Palatino Linotype"/>
          <w:b/>
          <w:i/>
          <w:sz w:val="22"/>
          <w:szCs w:val="22"/>
          <w:lang w:val="es-ES"/>
        </w:rPr>
        <w:t xml:space="preserve">“Artículo 180. </w:t>
      </w:r>
      <w:r w:rsidRPr="00643745">
        <w:rPr>
          <w:rFonts w:ascii="Palatino Linotype" w:hAnsi="Palatino Linotype"/>
          <w:i/>
          <w:sz w:val="22"/>
          <w:szCs w:val="22"/>
          <w:lang w:val="es-ES"/>
        </w:rPr>
        <w:t xml:space="preserve">El </w:t>
      </w:r>
      <w:r w:rsidRPr="00643745">
        <w:rPr>
          <w:rFonts w:ascii="Palatino Linotype" w:hAnsi="Palatino Linotype" w:cs="Arial"/>
          <w:i/>
          <w:sz w:val="22"/>
          <w:szCs w:val="22"/>
          <w:lang w:val="es-ES"/>
        </w:rPr>
        <w:t>Recurso de Revisión</w:t>
      </w:r>
      <w:r w:rsidRPr="00643745">
        <w:rPr>
          <w:rFonts w:ascii="Palatino Linotype" w:hAnsi="Palatino Linotype"/>
          <w:i/>
          <w:sz w:val="22"/>
          <w:szCs w:val="22"/>
          <w:lang w:val="es-ES"/>
        </w:rPr>
        <w:t xml:space="preserve"> contendrá:</w:t>
      </w:r>
      <w:r w:rsidRPr="00643745">
        <w:rPr>
          <w:rFonts w:ascii="Palatino Linotype" w:hAnsi="Palatino Linotype"/>
          <w:b/>
          <w:i/>
          <w:sz w:val="22"/>
          <w:szCs w:val="22"/>
          <w:lang w:val="es-ES"/>
        </w:rPr>
        <w:t xml:space="preserve"> </w:t>
      </w:r>
    </w:p>
    <w:p w14:paraId="467FFAED" w14:textId="77777777" w:rsidR="001C42D5" w:rsidRPr="00643745" w:rsidRDefault="001C42D5" w:rsidP="00566828">
      <w:pPr>
        <w:tabs>
          <w:tab w:val="left" w:pos="851"/>
        </w:tabs>
        <w:spacing w:line="276" w:lineRule="auto"/>
        <w:ind w:left="851" w:right="902"/>
        <w:jc w:val="both"/>
        <w:rPr>
          <w:rFonts w:ascii="Palatino Linotype" w:hAnsi="Palatino Linotype"/>
          <w:b/>
          <w:i/>
          <w:sz w:val="22"/>
          <w:szCs w:val="22"/>
          <w:lang w:val="es-ES"/>
        </w:rPr>
      </w:pPr>
      <w:r w:rsidRPr="00643745">
        <w:rPr>
          <w:rFonts w:ascii="Palatino Linotype" w:hAnsi="Palatino Linotype"/>
          <w:b/>
          <w:i/>
          <w:sz w:val="22"/>
          <w:szCs w:val="22"/>
          <w:lang w:val="es-ES"/>
        </w:rPr>
        <w:t>…</w:t>
      </w:r>
    </w:p>
    <w:p w14:paraId="36CA42D2" w14:textId="77777777" w:rsidR="001C42D5" w:rsidRPr="00643745" w:rsidRDefault="001C42D5" w:rsidP="00566828">
      <w:pPr>
        <w:tabs>
          <w:tab w:val="left" w:pos="851"/>
        </w:tabs>
        <w:spacing w:line="276" w:lineRule="auto"/>
        <w:ind w:left="851" w:right="902"/>
        <w:jc w:val="both"/>
        <w:rPr>
          <w:rFonts w:ascii="Palatino Linotype" w:hAnsi="Palatino Linotype"/>
          <w:i/>
          <w:sz w:val="22"/>
          <w:szCs w:val="22"/>
          <w:lang w:val="es-ES"/>
        </w:rPr>
      </w:pPr>
      <w:r w:rsidRPr="00643745">
        <w:rPr>
          <w:rFonts w:ascii="Palatino Linotype" w:hAnsi="Palatino Linotype"/>
          <w:b/>
          <w:i/>
          <w:sz w:val="22"/>
          <w:szCs w:val="22"/>
          <w:lang w:val="es-ES"/>
        </w:rPr>
        <w:t xml:space="preserve">II. El nombre del solicitante </w:t>
      </w:r>
      <w:r w:rsidRPr="00643745">
        <w:rPr>
          <w:rFonts w:ascii="Palatino Linotype" w:hAnsi="Palatino Linotype" w:cs="Arial"/>
          <w:b/>
          <w:i/>
          <w:sz w:val="22"/>
          <w:szCs w:val="22"/>
          <w:lang w:val="es-ES" w:eastAsia="es-MX"/>
        </w:rPr>
        <w:t>que</w:t>
      </w:r>
      <w:r w:rsidRPr="00643745">
        <w:rPr>
          <w:rFonts w:ascii="Palatino Linotype" w:hAnsi="Palatino Linotype"/>
          <w:b/>
          <w:i/>
          <w:sz w:val="22"/>
          <w:szCs w:val="22"/>
          <w:lang w:val="es-ES"/>
        </w:rPr>
        <w:t xml:space="preserve"> recurre </w:t>
      </w:r>
      <w:r w:rsidRPr="00643745">
        <w:rPr>
          <w:rFonts w:ascii="Palatino Linotype" w:hAnsi="Palatino Linotype"/>
          <w:i/>
          <w:sz w:val="22"/>
          <w:szCs w:val="22"/>
          <w:lang w:val="es-ES"/>
        </w:rPr>
        <w:t>o de su representante y, en su caso, …</w:t>
      </w:r>
    </w:p>
    <w:p w14:paraId="08723B46" w14:textId="77777777" w:rsidR="001C42D5" w:rsidRPr="00643745" w:rsidRDefault="001C42D5" w:rsidP="00566828">
      <w:pPr>
        <w:tabs>
          <w:tab w:val="left" w:pos="851"/>
        </w:tabs>
        <w:spacing w:line="276" w:lineRule="auto"/>
        <w:ind w:left="851" w:right="902"/>
        <w:jc w:val="both"/>
        <w:rPr>
          <w:rFonts w:ascii="Palatino Linotype" w:hAnsi="Palatino Linotype"/>
          <w:b/>
          <w:i/>
          <w:sz w:val="22"/>
          <w:szCs w:val="22"/>
          <w:lang w:val="es-ES"/>
        </w:rPr>
      </w:pPr>
      <w:r w:rsidRPr="00643745">
        <w:rPr>
          <w:rFonts w:ascii="Palatino Linotype" w:hAnsi="Palatino Linotype"/>
          <w:b/>
          <w:i/>
          <w:sz w:val="22"/>
          <w:szCs w:val="22"/>
          <w:lang w:val="es-ES"/>
        </w:rPr>
        <w:t xml:space="preserve">En caso de </w:t>
      </w:r>
      <w:r w:rsidRPr="00643745">
        <w:rPr>
          <w:rFonts w:ascii="Palatino Linotype" w:hAnsi="Palatino Linotype" w:cs="Arial"/>
          <w:b/>
          <w:i/>
          <w:sz w:val="22"/>
          <w:szCs w:val="22"/>
          <w:lang w:val="es-ES" w:eastAsia="es-MX"/>
        </w:rPr>
        <w:t>que</w:t>
      </w:r>
      <w:r w:rsidRPr="0064374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43745">
        <w:rPr>
          <w:rFonts w:ascii="Palatino Linotype" w:hAnsi="Palatino Linotype"/>
          <w:i/>
          <w:sz w:val="22"/>
          <w:szCs w:val="22"/>
          <w:lang w:val="es-ES"/>
        </w:rPr>
        <w:t>, IV, VII y VIII.</w:t>
      </w:r>
      <w:r w:rsidRPr="00643745">
        <w:rPr>
          <w:rFonts w:ascii="Palatino Linotype" w:hAnsi="Palatino Linotype"/>
          <w:b/>
          <w:i/>
          <w:sz w:val="22"/>
          <w:szCs w:val="22"/>
          <w:lang w:val="es-ES"/>
        </w:rPr>
        <w:t>”</w:t>
      </w:r>
    </w:p>
    <w:p w14:paraId="21589CC3" w14:textId="77777777" w:rsidR="001C42D5" w:rsidRPr="00643745" w:rsidRDefault="001C42D5" w:rsidP="00566828">
      <w:pPr>
        <w:tabs>
          <w:tab w:val="left" w:pos="851"/>
        </w:tabs>
        <w:spacing w:line="276" w:lineRule="auto"/>
        <w:ind w:left="851" w:right="902"/>
        <w:jc w:val="both"/>
        <w:rPr>
          <w:rFonts w:ascii="Palatino Linotype" w:hAnsi="Palatino Linotype"/>
          <w:i/>
          <w:sz w:val="22"/>
          <w:szCs w:val="22"/>
          <w:lang w:val="es-ES"/>
        </w:rPr>
      </w:pPr>
      <w:r w:rsidRPr="00643745">
        <w:rPr>
          <w:rFonts w:ascii="Palatino Linotype" w:hAnsi="Palatino Linotype"/>
          <w:i/>
          <w:sz w:val="22"/>
          <w:szCs w:val="22"/>
          <w:lang w:val="es-ES"/>
        </w:rPr>
        <w:t>(Énfasis añadido)</w:t>
      </w:r>
    </w:p>
    <w:p w14:paraId="5F829E62" w14:textId="77777777" w:rsidR="001C42D5" w:rsidRPr="00643745" w:rsidRDefault="001C42D5" w:rsidP="001C42D5">
      <w:pPr>
        <w:tabs>
          <w:tab w:val="left" w:pos="851"/>
        </w:tabs>
        <w:spacing w:line="360" w:lineRule="auto"/>
        <w:ind w:right="901"/>
        <w:jc w:val="both"/>
        <w:rPr>
          <w:rFonts w:ascii="Palatino Linotype" w:hAnsi="Palatino Linotype"/>
          <w:i/>
          <w:sz w:val="22"/>
          <w:szCs w:val="22"/>
          <w:lang w:val="es-ES"/>
        </w:rPr>
      </w:pPr>
    </w:p>
    <w:p w14:paraId="310302A0" w14:textId="77777777" w:rsidR="001C42D5" w:rsidRPr="00643745" w:rsidRDefault="001C42D5" w:rsidP="001C42D5">
      <w:pPr>
        <w:spacing w:line="360" w:lineRule="auto"/>
        <w:jc w:val="both"/>
        <w:rPr>
          <w:rFonts w:ascii="Palatino Linotype" w:hAnsi="Palatino Linotype"/>
          <w:lang w:val="es-ES"/>
        </w:rPr>
      </w:pPr>
      <w:r w:rsidRPr="00643745">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643745">
        <w:rPr>
          <w:rFonts w:ascii="Palatino Linotype" w:hAnsi="Palatino Linotype" w:cs="Arial"/>
          <w:b/>
          <w:lang w:val="es-ES"/>
        </w:rPr>
        <w:t xml:space="preserve"> RECURRENTE;</w:t>
      </w:r>
      <w:r w:rsidRPr="00643745">
        <w:rPr>
          <w:rFonts w:ascii="Palatino Linotype" w:hAnsi="Palatino Linotype"/>
          <w:lang w:val="es-ES"/>
        </w:rPr>
        <w:t xml:space="preserve"> por lo que, en el presente caso, al haber sido presentado el Recurso de Revisión vía </w:t>
      </w:r>
      <w:r w:rsidRPr="00643745">
        <w:rPr>
          <w:rFonts w:ascii="Palatino Linotype" w:hAnsi="Palatino Linotype"/>
          <w:b/>
          <w:lang w:val="es-ES"/>
        </w:rPr>
        <w:t>SAIMEX</w:t>
      </w:r>
      <w:r w:rsidRPr="00643745">
        <w:rPr>
          <w:rFonts w:ascii="Palatino Linotype" w:hAnsi="Palatino Linotype"/>
          <w:lang w:val="es-ES"/>
        </w:rPr>
        <w:t>, dicho requisito resulta innecesario.</w:t>
      </w:r>
    </w:p>
    <w:p w14:paraId="5B88729D" w14:textId="77777777" w:rsidR="001C42D5" w:rsidRPr="00643745" w:rsidRDefault="001C42D5" w:rsidP="001C42D5">
      <w:pPr>
        <w:spacing w:line="360" w:lineRule="auto"/>
        <w:jc w:val="both"/>
        <w:rPr>
          <w:rFonts w:ascii="Palatino Linotype" w:hAnsi="Palatino Linotype"/>
          <w:b/>
          <w:lang w:val="es-ES"/>
        </w:rPr>
      </w:pPr>
    </w:p>
    <w:p w14:paraId="1CA1DD9C" w14:textId="77777777" w:rsidR="001C42D5" w:rsidRPr="00643745" w:rsidRDefault="001C42D5" w:rsidP="001C42D5">
      <w:pPr>
        <w:spacing w:line="360" w:lineRule="auto"/>
        <w:jc w:val="both"/>
        <w:rPr>
          <w:rFonts w:ascii="Palatino Linotype" w:hAnsi="Palatino Linotype"/>
          <w:lang w:val="es-ES"/>
        </w:rPr>
      </w:pPr>
      <w:r w:rsidRPr="00643745">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8BF64B8" w14:textId="77777777" w:rsidR="001C42D5" w:rsidRPr="00643745" w:rsidRDefault="001C42D5" w:rsidP="001C42D5">
      <w:pPr>
        <w:spacing w:line="360" w:lineRule="auto"/>
        <w:jc w:val="both"/>
        <w:rPr>
          <w:rFonts w:ascii="Palatino Linotype" w:hAnsi="Palatino Linotype"/>
          <w:sz w:val="22"/>
          <w:szCs w:val="22"/>
          <w:lang w:val="es-ES"/>
        </w:rPr>
      </w:pPr>
    </w:p>
    <w:p w14:paraId="31879F6A" w14:textId="77777777" w:rsidR="001C42D5" w:rsidRPr="00643745" w:rsidRDefault="001C42D5" w:rsidP="001C42D5">
      <w:pPr>
        <w:spacing w:line="360" w:lineRule="auto"/>
        <w:jc w:val="both"/>
        <w:rPr>
          <w:rFonts w:ascii="Palatino Linotype" w:hAnsi="Palatino Linotype"/>
          <w:lang w:val="es-ES"/>
        </w:rPr>
      </w:pPr>
      <w:r w:rsidRPr="00643745">
        <w:rPr>
          <w:rFonts w:ascii="Palatino Linotype" w:hAnsi="Palatino Linotype"/>
          <w:lang w:val="es-ES"/>
        </w:rPr>
        <w:t xml:space="preserve">Asimismo, se estima que el requisito relativo al nombre del </w:t>
      </w:r>
      <w:r w:rsidRPr="00643745">
        <w:rPr>
          <w:rFonts w:ascii="Palatino Linotype" w:hAnsi="Palatino Linotype" w:cs="Arial"/>
          <w:b/>
          <w:lang w:val="es-ES"/>
        </w:rPr>
        <w:t>RECURRENTE</w:t>
      </w:r>
      <w:r w:rsidRPr="00643745">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643745">
        <w:rPr>
          <w:rFonts w:ascii="Palatino Linotype" w:hAnsi="Palatino Linotype" w:cs="Arial"/>
          <w:b/>
          <w:lang w:val="es-ES"/>
        </w:rPr>
        <w:t>EL RECURRENTE</w:t>
      </w:r>
      <w:r w:rsidRPr="00643745">
        <w:rPr>
          <w:rFonts w:ascii="Palatino Linotype" w:hAnsi="Palatino Linotype"/>
          <w:lang w:val="es-ES"/>
        </w:rPr>
        <w:t xml:space="preserve"> es la misma persona que realizó la solicitud de acceso a la Información Pública que ahora se impugna.</w:t>
      </w:r>
    </w:p>
    <w:p w14:paraId="3AFB84AB" w14:textId="77777777" w:rsidR="001C42D5" w:rsidRPr="00643745" w:rsidRDefault="001C42D5" w:rsidP="001C42D5">
      <w:pPr>
        <w:spacing w:line="360" w:lineRule="auto"/>
        <w:jc w:val="both"/>
        <w:rPr>
          <w:rFonts w:ascii="Palatino Linotype" w:hAnsi="Palatino Linotype"/>
          <w:lang w:val="es-ES"/>
        </w:rPr>
      </w:pPr>
    </w:p>
    <w:p w14:paraId="5E1D61D2" w14:textId="77777777" w:rsidR="001C42D5" w:rsidRPr="00643745" w:rsidRDefault="001C42D5" w:rsidP="001C42D5">
      <w:pPr>
        <w:spacing w:line="360" w:lineRule="auto"/>
        <w:jc w:val="both"/>
        <w:rPr>
          <w:rFonts w:ascii="Palatino Linotype" w:hAnsi="Palatino Linotype"/>
          <w:lang w:val="es-ES"/>
        </w:rPr>
      </w:pPr>
      <w:r w:rsidRPr="00643745">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643745">
        <w:rPr>
          <w:rFonts w:ascii="Palatino Linotype" w:hAnsi="Palatino Linotype"/>
        </w:rPr>
        <w:t xml:space="preserve">Constitución Política de los Estados Unidos </w:t>
      </w:r>
      <w:r w:rsidRPr="00643745">
        <w:rPr>
          <w:rFonts w:ascii="Palatino Linotype" w:hAnsi="Palatino Linotype"/>
        </w:rPr>
        <w:lastRenderedPageBreak/>
        <w:t>Mexicanos</w:t>
      </w:r>
      <w:r w:rsidRPr="0064374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5000D2F" w14:textId="77777777" w:rsidR="000A207F" w:rsidRPr="00643745" w:rsidRDefault="000A207F" w:rsidP="000A207F">
      <w:pPr>
        <w:spacing w:line="360" w:lineRule="auto"/>
        <w:jc w:val="both"/>
        <w:rPr>
          <w:rFonts w:ascii="Palatino Linotype" w:hAnsi="Palatino Linotype"/>
          <w:lang w:val="es-ES"/>
        </w:rPr>
      </w:pPr>
    </w:p>
    <w:p w14:paraId="4A940D31" w14:textId="77777777" w:rsidR="007B73D8" w:rsidRPr="00643745" w:rsidRDefault="007B73D8" w:rsidP="007B73D8">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643745">
        <w:rPr>
          <w:rFonts w:ascii="Palatino Linotype" w:hAnsi="Palatino Linotype" w:cs="Arial"/>
          <w:b/>
          <w:color w:val="000000" w:themeColor="text1"/>
          <w:sz w:val="28"/>
        </w:rPr>
        <w:t>QUINTO</w:t>
      </w:r>
      <w:r w:rsidRPr="00643745">
        <w:rPr>
          <w:rFonts w:ascii="Palatino Linotype" w:hAnsi="Palatino Linotype" w:cs="Arial"/>
          <w:b/>
          <w:color w:val="000000" w:themeColor="text1"/>
        </w:rPr>
        <w:t xml:space="preserve">. Estudio y Resolución del Recurso. </w:t>
      </w:r>
    </w:p>
    <w:p w14:paraId="2CCAFF8C" w14:textId="77777777" w:rsidR="007B73D8" w:rsidRPr="00643745" w:rsidRDefault="007B73D8" w:rsidP="007B73D8">
      <w:pPr>
        <w:spacing w:line="360" w:lineRule="auto"/>
        <w:jc w:val="both"/>
        <w:rPr>
          <w:rFonts w:ascii="Palatino Linotype" w:hAnsi="Palatino Linotype" w:cs="Arial"/>
          <w:lang w:val="es-ES"/>
        </w:rPr>
      </w:pPr>
      <w:r w:rsidRPr="00643745">
        <w:rPr>
          <w:rFonts w:ascii="Palatino Linotype" w:hAnsi="Palatino Linotype" w:cs="Arial"/>
          <w:color w:val="000000" w:themeColor="text1"/>
        </w:rPr>
        <w:t xml:space="preserve">Una vez determinada la vía sobre la que versará el presente recurso, y previa revisión del expediente electrónico formado en </w:t>
      </w:r>
      <w:r w:rsidRPr="00643745">
        <w:rPr>
          <w:rFonts w:ascii="Palatino Linotype" w:hAnsi="Palatino Linotype" w:cs="Arial"/>
          <w:b/>
          <w:color w:val="000000" w:themeColor="text1"/>
        </w:rPr>
        <w:t>EL SAIMEX</w:t>
      </w:r>
      <w:r w:rsidRPr="0064374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643745">
        <w:rPr>
          <w:rFonts w:ascii="Palatino Linotype" w:hAnsi="Palatino Linotype"/>
          <w:lang w:val="es-ES"/>
        </w:rPr>
        <w:t>Constitución Política de los Estados Unidos Mexicanos, Constitución Política del Estado Libre y Soberano de México</w:t>
      </w:r>
      <w:r w:rsidRPr="0064374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643745">
        <w:rPr>
          <w:rFonts w:ascii="Palatino Linotype" w:hAnsi="Palatino Linotype"/>
          <w:lang w:val="es-ES"/>
        </w:rPr>
        <w:t>Constitución Política de los Estados Unidos Mexicanos</w:t>
      </w:r>
      <w:r w:rsidRPr="00643745">
        <w:rPr>
          <w:rFonts w:ascii="Palatino Linotype" w:hAnsi="Palatino Linotype" w:cs="Arial"/>
          <w:color w:val="000000" w:themeColor="text1"/>
        </w:rPr>
        <w:t xml:space="preserve"> y los numerales 8 y 9 de la </w:t>
      </w:r>
      <w:r w:rsidRPr="00643745">
        <w:rPr>
          <w:rFonts w:ascii="Palatino Linotype" w:hAnsi="Palatino Linotype" w:cs="Arial"/>
          <w:lang w:val="es-ES"/>
        </w:rPr>
        <w:t>Ley de Transparencia y Acceso a la Información Pública del Estado de México y Municipios.</w:t>
      </w:r>
    </w:p>
    <w:p w14:paraId="64021E36" w14:textId="77777777" w:rsidR="00CB5517" w:rsidRPr="00643745" w:rsidRDefault="00CB5517" w:rsidP="007B73D8">
      <w:pPr>
        <w:spacing w:line="360" w:lineRule="auto"/>
        <w:jc w:val="both"/>
        <w:rPr>
          <w:rFonts w:ascii="Palatino Linotype" w:hAnsi="Palatino Linotype" w:cs="Arial"/>
          <w:lang w:val="es-ES"/>
        </w:rPr>
      </w:pPr>
    </w:p>
    <w:p w14:paraId="0015BCEF" w14:textId="77777777" w:rsidR="00CB5517" w:rsidRPr="00643745" w:rsidRDefault="00CB5517" w:rsidP="00CB5517">
      <w:pPr>
        <w:spacing w:line="360" w:lineRule="auto"/>
        <w:jc w:val="both"/>
        <w:rPr>
          <w:rFonts w:ascii="Palatino Linotype" w:eastAsiaTheme="minorEastAsia" w:hAnsi="Palatino Linotype" w:cs="Arial"/>
        </w:rPr>
      </w:pPr>
      <w:r w:rsidRPr="00643745">
        <w:rPr>
          <w:rFonts w:ascii="Palatino Linotype" w:eastAsiaTheme="minorEastAsia" w:hAnsi="Palatino Linotype" w:cs="Arial"/>
          <w:lang w:val="es-ES_tradnl"/>
        </w:rPr>
        <w:t xml:space="preserve">Señalado lo anterior, se procede a analizar las documentales que integran el expediente electrónico, formado en el </w:t>
      </w:r>
      <w:r w:rsidRPr="00643745">
        <w:rPr>
          <w:rFonts w:ascii="Palatino Linotype" w:eastAsiaTheme="minorEastAsia" w:hAnsi="Palatino Linotype" w:cs="Arial"/>
          <w:b/>
          <w:bCs/>
          <w:lang w:val="es-ES_tradnl"/>
        </w:rPr>
        <w:t>SAIMEX</w:t>
      </w:r>
      <w:r w:rsidRPr="00643745">
        <w:rPr>
          <w:rFonts w:ascii="Palatino Linotype" w:eastAsiaTheme="minorEastAsia" w:hAnsi="Palatino Linotype" w:cs="Arial"/>
        </w:rPr>
        <w:t xml:space="preserve">, es preciso señalar que </w:t>
      </w:r>
      <w:r w:rsidRPr="00643745">
        <w:rPr>
          <w:rFonts w:ascii="Palatino Linotype" w:eastAsiaTheme="minorEastAsia" w:hAnsi="Palatino Linotype" w:cs="Arial"/>
          <w:b/>
        </w:rPr>
        <w:t>EL RECURRENTE</w:t>
      </w:r>
      <w:r w:rsidRPr="00643745">
        <w:rPr>
          <w:rFonts w:ascii="Palatino Linotype" w:eastAsiaTheme="minorEastAsia" w:hAnsi="Palatino Linotype" w:cs="Arial"/>
        </w:rPr>
        <w:t xml:space="preserve"> solicitó medularmente lo siguiente:</w:t>
      </w:r>
    </w:p>
    <w:p w14:paraId="24BEA9D3" w14:textId="5531B46B" w:rsidR="00CB5517" w:rsidRPr="00643745" w:rsidRDefault="00CB5517" w:rsidP="00CB5517">
      <w:pPr>
        <w:tabs>
          <w:tab w:val="left" w:pos="851"/>
        </w:tabs>
        <w:spacing w:line="276" w:lineRule="auto"/>
        <w:ind w:left="992" w:right="901" w:hanging="142"/>
        <w:jc w:val="both"/>
        <w:rPr>
          <w:rFonts w:ascii="Palatino Linotype" w:eastAsia="MS Mincho" w:hAnsi="Palatino Linotype" w:cs="Arial"/>
          <w:i/>
          <w:sz w:val="22"/>
          <w:szCs w:val="22"/>
        </w:rPr>
      </w:pPr>
      <w:bookmarkStart w:id="9" w:name="_Hlk95325364"/>
      <w:r w:rsidRPr="00643745">
        <w:rPr>
          <w:rFonts w:ascii="Palatino Linotype" w:eastAsia="MS Mincho" w:hAnsi="Palatino Linotype" w:cs="Arial"/>
          <w:i/>
          <w:sz w:val="22"/>
          <w:szCs w:val="22"/>
        </w:rPr>
        <w:lastRenderedPageBreak/>
        <w:t>“</w:t>
      </w:r>
      <w:r w:rsidR="00566828" w:rsidRPr="00643745">
        <w:rPr>
          <w:rFonts w:ascii="Palatino Linotype" w:eastAsia="MS Mincho" w:hAnsi="Palatino Linotype" w:cs="Arial"/>
          <w:i/>
          <w:sz w:val="22"/>
          <w:szCs w:val="22"/>
        </w:rPr>
        <w:t>Solicito todos los convenios que el Tecnológico tiene celebrados con empresas e instituciones” (Sic)</w:t>
      </w:r>
    </w:p>
    <w:p w14:paraId="61B6E2EA" w14:textId="77777777" w:rsidR="00CB5517" w:rsidRPr="00643745" w:rsidRDefault="00CB5517" w:rsidP="00CB5517">
      <w:pPr>
        <w:jc w:val="both"/>
        <w:rPr>
          <w:rFonts w:ascii="Palatino Linotype" w:eastAsiaTheme="minorEastAsia" w:hAnsi="Palatino Linotype" w:cs="Arial"/>
          <w:i/>
          <w:sz w:val="22"/>
          <w:szCs w:val="22"/>
        </w:rPr>
      </w:pPr>
    </w:p>
    <w:p w14:paraId="6326E412" w14:textId="338A7226" w:rsidR="00563FE7" w:rsidRPr="00643745" w:rsidRDefault="00CB5517" w:rsidP="00CB5517">
      <w:pPr>
        <w:spacing w:line="360" w:lineRule="auto"/>
        <w:jc w:val="both"/>
        <w:rPr>
          <w:rFonts w:ascii="Palatino Linotype" w:hAnsi="Palatino Linotype" w:cs="Segoe UI"/>
          <w:lang w:eastAsia="es-MX"/>
        </w:rPr>
      </w:pPr>
      <w:r w:rsidRPr="00643745">
        <w:rPr>
          <w:rFonts w:ascii="Palatino Linotype" w:eastAsiaTheme="minorEastAsia" w:hAnsi="Palatino Linotype" w:cs="Arial"/>
          <w:iCs/>
        </w:rPr>
        <w:t>Mediante respuesta</w:t>
      </w:r>
      <w:bookmarkEnd w:id="9"/>
      <w:r w:rsidRPr="00643745">
        <w:rPr>
          <w:rFonts w:ascii="Palatino Linotype" w:eastAsiaTheme="minorEastAsia" w:hAnsi="Palatino Linotype" w:cs="Arial"/>
          <w:iCs/>
        </w:rPr>
        <w:t xml:space="preserve"> </w:t>
      </w:r>
      <w:r w:rsidRPr="00643745">
        <w:rPr>
          <w:rFonts w:ascii="Palatino Linotype" w:hAnsi="Palatino Linotype" w:cs="Segoe UI"/>
          <w:lang w:eastAsia="es-MX"/>
        </w:rPr>
        <w:t xml:space="preserve">el Titular de la Unidad de Transparencia menciona que </w:t>
      </w:r>
      <w:r w:rsidR="00566828" w:rsidRPr="00643745">
        <w:rPr>
          <w:rFonts w:ascii="Palatino Linotype" w:hAnsi="Palatino Linotype" w:cs="Segoe UI"/>
          <w:lang w:eastAsia="es-MX"/>
        </w:rPr>
        <w:t xml:space="preserve">referente a todos los convenios que el Tecnológico tiene celebrados con empresas e instituciones, dicha información se encuentra disponible en nuestro portal de IPOMEX, consultable en </w:t>
      </w:r>
      <w:hyperlink r:id="rId11" w:history="1">
        <w:r w:rsidR="00566828" w:rsidRPr="00643745">
          <w:rPr>
            <w:rStyle w:val="Hipervnculo"/>
            <w:rFonts w:ascii="Palatino Linotype" w:hAnsi="Palatino Linotype" w:cs="Segoe UI"/>
            <w:lang w:eastAsia="es-MX"/>
          </w:rPr>
          <w:t>https://www.ipomex.org.mx/ipo3/lgt/indice/tese.web</w:t>
        </w:r>
      </w:hyperlink>
      <w:r w:rsidR="00566828" w:rsidRPr="00643745">
        <w:rPr>
          <w:rFonts w:ascii="Palatino Linotype" w:hAnsi="Palatino Linotype" w:cs="Segoe UI"/>
          <w:lang w:eastAsia="es-MX"/>
        </w:rPr>
        <w:t xml:space="preserve">, o de no </w:t>
      </w:r>
      <w:proofErr w:type="spellStart"/>
      <w:r w:rsidR="00566828" w:rsidRPr="00643745">
        <w:rPr>
          <w:rFonts w:ascii="Palatino Linotype" w:hAnsi="Palatino Linotype" w:cs="Segoe UI"/>
          <w:lang w:eastAsia="es-MX"/>
        </w:rPr>
        <w:t>accesar</w:t>
      </w:r>
      <w:proofErr w:type="spellEnd"/>
      <w:r w:rsidR="00566828" w:rsidRPr="00643745">
        <w:rPr>
          <w:rFonts w:ascii="Palatino Linotype" w:hAnsi="Palatino Linotype" w:cs="Segoe UI"/>
          <w:lang w:eastAsia="es-MX"/>
        </w:rPr>
        <w:t xml:space="preserve"> podrá realizarlo a través del portal institucional </w:t>
      </w:r>
      <w:hyperlink r:id="rId12" w:history="1">
        <w:r w:rsidR="00566828" w:rsidRPr="00643745">
          <w:rPr>
            <w:rStyle w:val="Hipervnculo"/>
            <w:rFonts w:ascii="Palatino Linotype" w:hAnsi="Palatino Linotype" w:cs="Segoe UI"/>
            <w:lang w:eastAsia="es-MX"/>
          </w:rPr>
          <w:t>www.tese.edu.mx</w:t>
        </w:r>
      </w:hyperlink>
      <w:r w:rsidR="00566828" w:rsidRPr="00643745">
        <w:rPr>
          <w:rFonts w:ascii="Palatino Linotype" w:hAnsi="Palatino Linotype" w:cs="Segoe UI"/>
          <w:lang w:eastAsia="es-MX"/>
        </w:rPr>
        <w:t xml:space="preserve"> y en la parte baja lado derecho encontrara el acceso al portal de IPOMEX. La información la ubicará en el artículo 92, </w:t>
      </w:r>
      <w:r w:rsidR="005C589A" w:rsidRPr="00643745">
        <w:rPr>
          <w:rFonts w:ascii="Palatino Linotype" w:hAnsi="Palatino Linotype" w:cs="Segoe UI"/>
          <w:lang w:eastAsia="es-MX"/>
        </w:rPr>
        <w:t>fracción</w:t>
      </w:r>
      <w:r w:rsidR="00566828" w:rsidRPr="00643745">
        <w:rPr>
          <w:rFonts w:ascii="Palatino Linotype" w:hAnsi="Palatino Linotype" w:cs="Segoe UI"/>
          <w:lang w:eastAsia="es-MX"/>
        </w:rPr>
        <w:t xml:space="preserve"> XXXVII Convenios de coordinación, de concertación con el sector social o privado.</w:t>
      </w:r>
    </w:p>
    <w:p w14:paraId="402C0E23" w14:textId="61F46408" w:rsidR="00CB5517" w:rsidRPr="00643745" w:rsidRDefault="00CB5517" w:rsidP="00CB5517">
      <w:pPr>
        <w:spacing w:line="360" w:lineRule="auto"/>
        <w:jc w:val="both"/>
        <w:rPr>
          <w:rFonts w:ascii="Palatino Linotype" w:hAnsi="Palatino Linotype" w:cs="Segoe UI"/>
          <w:lang w:eastAsia="es-MX"/>
        </w:rPr>
      </w:pPr>
    </w:p>
    <w:p w14:paraId="7CFADAB1" w14:textId="7996C083" w:rsidR="00CB5517" w:rsidRPr="00643745" w:rsidRDefault="00CB5517" w:rsidP="00946FC7">
      <w:pPr>
        <w:spacing w:line="360" w:lineRule="auto"/>
        <w:jc w:val="both"/>
        <w:rPr>
          <w:rFonts w:ascii="Palatino Linotype" w:eastAsia="Palatino Linotype" w:hAnsi="Palatino Linotype" w:cs="Palatino Linotype"/>
          <w:i/>
          <w:iCs/>
          <w:lang w:eastAsia="es-MX"/>
        </w:rPr>
      </w:pPr>
      <w:r w:rsidRPr="00643745">
        <w:rPr>
          <w:rFonts w:ascii="Palatino Linotype" w:hAnsi="Palatino Linotype" w:cs="Arial"/>
        </w:rPr>
        <w:t xml:space="preserve">Inconforme por la respuesta </w:t>
      </w:r>
      <w:r w:rsidRPr="00643745">
        <w:rPr>
          <w:rFonts w:ascii="Palatino Linotype" w:hAnsi="Palatino Linotype" w:cs="Arial"/>
          <w:b/>
          <w:bCs/>
        </w:rPr>
        <w:t xml:space="preserve">EL RECURRENTE </w:t>
      </w:r>
      <w:r w:rsidRPr="00643745">
        <w:rPr>
          <w:rFonts w:ascii="Palatino Linotype" w:hAnsi="Palatino Linotype" w:cs="Arial"/>
        </w:rPr>
        <w:t xml:space="preserve">interpuso el presente Recurso de Revisión que nos ocupan, realizando los siguientes </w:t>
      </w:r>
      <w:r w:rsidRPr="00643745">
        <w:rPr>
          <w:rFonts w:ascii="Palatino Linotype" w:hAnsi="Palatino Linotype" w:cs="Arial"/>
          <w:b/>
          <w:bCs/>
        </w:rPr>
        <w:t>agravios</w:t>
      </w:r>
      <w:r w:rsidRPr="00643745">
        <w:rPr>
          <w:rFonts w:ascii="Palatino Linotype" w:hAnsi="Palatino Linotype" w:cs="Arial"/>
        </w:rPr>
        <w:t xml:space="preserve">, en el </w:t>
      </w:r>
      <w:r w:rsidRPr="00643745">
        <w:rPr>
          <w:rFonts w:ascii="Palatino Linotype" w:hAnsi="Palatino Linotype" w:cs="Arial"/>
          <w:b/>
          <w:bCs/>
        </w:rPr>
        <w:t xml:space="preserve">Acto impugnado: </w:t>
      </w:r>
      <w:r w:rsidR="00946FC7" w:rsidRPr="00643745">
        <w:rPr>
          <w:rFonts w:ascii="Palatino Linotype" w:hAnsi="Palatino Linotype" w:cs="Arial"/>
          <w:i/>
        </w:rPr>
        <w:t>“</w:t>
      </w:r>
      <w:r w:rsidR="00566828" w:rsidRPr="00643745">
        <w:rPr>
          <w:rFonts w:ascii="Palatino Linotype" w:hAnsi="Palatino Linotype" w:cs="Arial"/>
          <w:i/>
        </w:rPr>
        <w:t xml:space="preserve">La liga electrónica indicada en la contestación dirige a una página sin documento alguno sobre los solicitados </w:t>
      </w:r>
      <w:r w:rsidR="00946FC7" w:rsidRPr="00643745">
        <w:rPr>
          <w:rFonts w:ascii="Palatino Linotype" w:hAnsi="Palatino Linotype" w:cs="Arial"/>
          <w:i/>
        </w:rPr>
        <w:t>" (Sic)</w:t>
      </w:r>
      <w:r w:rsidRPr="00643745">
        <w:rPr>
          <w:rFonts w:ascii="Palatino Linotype" w:hAnsi="Palatino Linotype" w:cs="Arial"/>
          <w:i/>
        </w:rPr>
        <w:t xml:space="preserve">, </w:t>
      </w:r>
      <w:r w:rsidRPr="00643745">
        <w:rPr>
          <w:rFonts w:ascii="Palatino Linotype" w:hAnsi="Palatino Linotype" w:cs="Arial"/>
          <w:iCs/>
        </w:rPr>
        <w:t xml:space="preserve">así como en las </w:t>
      </w:r>
      <w:r w:rsidRPr="00643745">
        <w:rPr>
          <w:rFonts w:ascii="Palatino Linotype" w:hAnsi="Palatino Linotype" w:cs="Arial"/>
          <w:b/>
          <w:bCs/>
        </w:rPr>
        <w:t xml:space="preserve">Razones o motivos de inconformidad medularmente menciona: </w:t>
      </w:r>
      <w:r w:rsidR="00566828" w:rsidRPr="00643745">
        <w:rPr>
          <w:rFonts w:ascii="Palatino Linotype" w:hAnsi="Palatino Linotype" w:cs="Arial"/>
          <w:b/>
          <w:bCs/>
        </w:rPr>
        <w:t>“</w:t>
      </w:r>
      <w:r w:rsidR="00566828" w:rsidRPr="00643745">
        <w:rPr>
          <w:rFonts w:ascii="Palatino Linotype" w:eastAsia="Palatino Linotype" w:hAnsi="Palatino Linotype" w:cs="Palatino Linotype"/>
          <w:i/>
          <w:iCs/>
          <w:lang w:eastAsia="es-MX"/>
        </w:rPr>
        <w:t>Manipulan una supuesta respuesta dando una contestación falsa a una liga electrónica sin información</w:t>
      </w:r>
      <w:r w:rsidR="00946FC7" w:rsidRPr="00643745">
        <w:rPr>
          <w:rFonts w:ascii="Palatino Linotype" w:eastAsia="Palatino Linotype" w:hAnsi="Palatino Linotype" w:cs="Palatino Linotype"/>
          <w:i/>
          <w:iCs/>
          <w:lang w:eastAsia="es-MX"/>
        </w:rPr>
        <w:t>” (Sic)</w:t>
      </w:r>
      <w:r w:rsidR="00566828" w:rsidRPr="00643745">
        <w:rPr>
          <w:rFonts w:ascii="Palatino Linotype" w:eastAsia="Palatino Linotype" w:hAnsi="Palatino Linotype" w:cs="Palatino Linotype"/>
          <w:i/>
          <w:iCs/>
          <w:lang w:eastAsia="es-MX"/>
        </w:rPr>
        <w:t>.</w:t>
      </w:r>
    </w:p>
    <w:p w14:paraId="3EA4B50F" w14:textId="77777777" w:rsidR="00CB5517" w:rsidRPr="00643745" w:rsidRDefault="00CB5517" w:rsidP="00CB5517">
      <w:pPr>
        <w:spacing w:line="360" w:lineRule="auto"/>
        <w:jc w:val="both"/>
        <w:rPr>
          <w:rFonts w:ascii="Palatino Linotype" w:hAnsi="Palatino Linotype" w:cs="Segoe UI"/>
          <w:bCs/>
          <w:iCs/>
          <w:lang w:eastAsia="es-MX"/>
        </w:rPr>
      </w:pPr>
    </w:p>
    <w:p w14:paraId="3DA9714A" w14:textId="1B5404D0" w:rsidR="001F5AD1" w:rsidRPr="00643745" w:rsidRDefault="00CB5517" w:rsidP="00CB5517">
      <w:pPr>
        <w:tabs>
          <w:tab w:val="center" w:pos="4252"/>
          <w:tab w:val="right" w:pos="8504"/>
        </w:tabs>
        <w:spacing w:line="360" w:lineRule="auto"/>
        <w:jc w:val="both"/>
        <w:rPr>
          <w:rFonts w:ascii="Palatino Linotype" w:eastAsiaTheme="minorEastAsia" w:hAnsi="Palatino Linotype" w:cstheme="minorBidi"/>
          <w:lang w:val="es-ES_tradnl"/>
        </w:rPr>
      </w:pPr>
      <w:r w:rsidRPr="00643745">
        <w:rPr>
          <w:rFonts w:ascii="Palatino Linotype" w:hAnsi="Palatino Linotype" w:cs="Arial"/>
        </w:rPr>
        <w:t xml:space="preserve">Abierta la etapa de manifestaciones, el particular no realizo </w:t>
      </w:r>
      <w:r w:rsidRPr="00643745">
        <w:rPr>
          <w:rFonts w:ascii="Palatino Linotype" w:eastAsiaTheme="minorEastAsia" w:hAnsi="Palatino Linotype" w:cstheme="minorBidi"/>
          <w:lang w:val="es-419"/>
        </w:rPr>
        <w:t>manifestaciones, así como tampoco ofreció pruebas o alegatos</w:t>
      </w:r>
      <w:r w:rsidRPr="00643745">
        <w:rPr>
          <w:rFonts w:ascii="Palatino Linotype" w:eastAsiaTheme="minorEastAsia" w:hAnsi="Palatino Linotype" w:cstheme="minorBidi"/>
          <w:lang w:val="es-ES_tradnl"/>
        </w:rPr>
        <w:t xml:space="preserve">; por su parte, </w:t>
      </w:r>
      <w:r w:rsidR="00566828" w:rsidRPr="00643745">
        <w:rPr>
          <w:rFonts w:ascii="Palatino Linotype" w:hAnsi="Palatino Linotype"/>
          <w:b/>
          <w:bCs/>
          <w:sz w:val="22"/>
          <w:szCs w:val="22"/>
        </w:rPr>
        <w:t xml:space="preserve">EL SUJETO OBLIGADO </w:t>
      </w:r>
      <w:r w:rsidRPr="00643745">
        <w:rPr>
          <w:rFonts w:ascii="Palatino Linotype" w:eastAsiaTheme="minorEastAsia" w:hAnsi="Palatino Linotype" w:cstheme="minorBidi"/>
          <w:lang w:val="es-ES_tradnl"/>
        </w:rPr>
        <w:t xml:space="preserve">rindió Informe Justificado, en el cual </w:t>
      </w:r>
      <w:r w:rsidR="00DF1837" w:rsidRPr="00643745">
        <w:rPr>
          <w:rFonts w:ascii="Palatino Linotype" w:eastAsiaTheme="minorEastAsia" w:hAnsi="Palatino Linotype" w:cstheme="minorBidi"/>
          <w:lang w:val="es-ES_tradnl"/>
        </w:rPr>
        <w:t xml:space="preserve">hace mención que la información se encuentra disponible en las ligas electrónicas adjuntas en la respuesta, empero, agregó información adicional en el cual de manera detallada se precisan mediante imágenes </w:t>
      </w:r>
      <w:r w:rsidR="001F5AD1" w:rsidRPr="00643745">
        <w:rPr>
          <w:rFonts w:ascii="Palatino Linotype" w:eastAsiaTheme="minorEastAsia" w:hAnsi="Palatino Linotype" w:cstheme="minorBidi"/>
          <w:lang w:val="es-ES_tradnl"/>
        </w:rPr>
        <w:t>como ubicar la información, tal y como se precisa a continuación:</w:t>
      </w:r>
    </w:p>
    <w:p w14:paraId="75EF2DB2" w14:textId="46482D51" w:rsidR="001F5AD1" w:rsidRPr="00643745" w:rsidRDefault="001F5AD1" w:rsidP="001F5AD1">
      <w:pPr>
        <w:tabs>
          <w:tab w:val="center" w:pos="4252"/>
          <w:tab w:val="right" w:pos="8504"/>
        </w:tabs>
        <w:spacing w:line="360" w:lineRule="auto"/>
        <w:jc w:val="center"/>
        <w:rPr>
          <w:rFonts w:ascii="Palatino Linotype" w:eastAsiaTheme="minorEastAsia" w:hAnsi="Palatino Linotype" w:cstheme="minorBidi"/>
          <w:lang w:val="es-ES_tradnl"/>
        </w:rPr>
      </w:pPr>
      <w:r w:rsidRPr="00643745">
        <w:rPr>
          <w:rFonts w:ascii="Palatino Linotype" w:eastAsiaTheme="minorEastAsia" w:hAnsi="Palatino Linotype" w:cstheme="minorBidi"/>
          <w:noProof/>
          <w:lang w:eastAsia="es-MX"/>
        </w:rPr>
        <w:lastRenderedPageBreak/>
        <w:drawing>
          <wp:inline distT="0" distB="0" distL="0" distR="0" wp14:anchorId="59FF6300" wp14:editId="6752BBD2">
            <wp:extent cx="5151543" cy="1771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757" cy="1780321"/>
                    </a:xfrm>
                    <a:prstGeom prst="rect">
                      <a:avLst/>
                    </a:prstGeom>
                  </pic:spPr>
                </pic:pic>
              </a:graphicData>
            </a:graphic>
          </wp:inline>
        </w:drawing>
      </w:r>
    </w:p>
    <w:p w14:paraId="673FFA6C" w14:textId="27B22297" w:rsidR="001F5AD1" w:rsidRPr="00643745" w:rsidRDefault="001F5AD1" w:rsidP="001F5AD1">
      <w:pPr>
        <w:tabs>
          <w:tab w:val="center" w:pos="4252"/>
          <w:tab w:val="right" w:pos="8504"/>
        </w:tabs>
        <w:spacing w:line="360" w:lineRule="auto"/>
        <w:jc w:val="center"/>
        <w:rPr>
          <w:rFonts w:ascii="Palatino Linotype" w:eastAsiaTheme="minorEastAsia" w:hAnsi="Palatino Linotype" w:cstheme="minorBidi"/>
          <w:lang w:val="es-ES_tradnl"/>
        </w:rPr>
      </w:pPr>
      <w:r w:rsidRPr="00643745">
        <w:rPr>
          <w:rFonts w:ascii="Palatino Linotype" w:eastAsiaTheme="minorEastAsia" w:hAnsi="Palatino Linotype" w:cstheme="minorBidi"/>
          <w:noProof/>
          <w:lang w:eastAsia="es-MX"/>
        </w:rPr>
        <w:drawing>
          <wp:inline distT="0" distB="0" distL="0" distR="0" wp14:anchorId="77E5B406" wp14:editId="1BEC01A0">
            <wp:extent cx="5065395" cy="505706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4375" cy="5066029"/>
                    </a:xfrm>
                    <a:prstGeom prst="rect">
                      <a:avLst/>
                    </a:prstGeom>
                  </pic:spPr>
                </pic:pic>
              </a:graphicData>
            </a:graphic>
          </wp:inline>
        </w:drawing>
      </w:r>
    </w:p>
    <w:p w14:paraId="3DAA48AF" w14:textId="66FBB8A7" w:rsidR="00946FC7" w:rsidRPr="00643745" w:rsidRDefault="001F5AD1" w:rsidP="00955260">
      <w:pPr>
        <w:tabs>
          <w:tab w:val="center" w:pos="4252"/>
          <w:tab w:val="right" w:pos="8504"/>
        </w:tabs>
        <w:spacing w:line="360" w:lineRule="auto"/>
        <w:jc w:val="center"/>
        <w:rPr>
          <w:rFonts w:ascii="Palatino Linotype" w:eastAsiaTheme="minorEastAsia" w:hAnsi="Palatino Linotype" w:cstheme="minorBidi"/>
          <w:lang w:val="es-ES_tradnl"/>
        </w:rPr>
      </w:pPr>
      <w:r w:rsidRPr="00643745">
        <w:rPr>
          <w:rFonts w:ascii="Palatino Linotype" w:eastAsiaTheme="minorEastAsia" w:hAnsi="Palatino Linotype" w:cstheme="minorBidi"/>
          <w:noProof/>
          <w:lang w:eastAsia="es-MX"/>
        </w:rPr>
        <w:lastRenderedPageBreak/>
        <w:drawing>
          <wp:inline distT="0" distB="0" distL="0" distR="0" wp14:anchorId="25009D43" wp14:editId="4925AFA6">
            <wp:extent cx="5047924" cy="37528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08"/>
                    <a:stretch/>
                  </pic:blipFill>
                  <pic:spPr bwMode="auto">
                    <a:xfrm>
                      <a:off x="0" y="0"/>
                      <a:ext cx="5055711" cy="3758639"/>
                    </a:xfrm>
                    <a:prstGeom prst="rect">
                      <a:avLst/>
                    </a:prstGeom>
                    <a:ln>
                      <a:noFill/>
                    </a:ln>
                    <a:extLst>
                      <a:ext uri="{53640926-AAD7-44D8-BBD7-CCE9431645EC}">
                        <a14:shadowObscured xmlns:a14="http://schemas.microsoft.com/office/drawing/2010/main"/>
                      </a:ext>
                    </a:extLst>
                  </pic:spPr>
                </pic:pic>
              </a:graphicData>
            </a:graphic>
          </wp:inline>
        </w:drawing>
      </w:r>
    </w:p>
    <w:p w14:paraId="7D75812C" w14:textId="77777777" w:rsidR="00946FC7" w:rsidRPr="00643745" w:rsidRDefault="00946FC7" w:rsidP="00CB5517">
      <w:pPr>
        <w:suppressAutoHyphens/>
        <w:spacing w:line="360" w:lineRule="auto"/>
        <w:jc w:val="both"/>
        <w:rPr>
          <w:rStyle w:val="normaltextrun"/>
          <w:rFonts w:ascii="Palatino Linotype" w:hAnsi="Palatino Linotype"/>
          <w:color w:val="000000"/>
          <w:shd w:val="clear" w:color="auto" w:fill="FFFFFF"/>
          <w:lang w:val="es-ES"/>
        </w:rPr>
      </w:pPr>
    </w:p>
    <w:p w14:paraId="6AADFF6E" w14:textId="07E72CA4" w:rsidR="00AC5026" w:rsidRPr="00643745" w:rsidRDefault="00CB5517" w:rsidP="00D87D48">
      <w:pPr>
        <w:suppressAutoHyphens/>
        <w:spacing w:line="360" w:lineRule="auto"/>
        <w:jc w:val="both"/>
        <w:rPr>
          <w:rFonts w:ascii="Palatino Linotype" w:hAnsi="Palatino Linotype"/>
          <w:color w:val="000000"/>
          <w:shd w:val="clear" w:color="auto" w:fill="FFFFFF"/>
          <w:lang w:val="es-ES"/>
        </w:rPr>
      </w:pPr>
      <w:r w:rsidRPr="00643745">
        <w:rPr>
          <w:rStyle w:val="normaltextrun"/>
          <w:rFonts w:ascii="Palatino Linotype" w:hAnsi="Palatino Linotype"/>
          <w:color w:val="000000"/>
          <w:shd w:val="clear" w:color="auto" w:fill="FFFFFF"/>
          <w:lang w:val="es-ES"/>
        </w:rPr>
        <w:t xml:space="preserve">En ese contexto, este Instituto analizó la totalidad de las constancias que integran el expediente electrónico conformado en el </w:t>
      </w:r>
      <w:r w:rsidRPr="00643745">
        <w:rPr>
          <w:rStyle w:val="normaltextrun"/>
          <w:rFonts w:ascii="Palatino Linotype" w:hAnsi="Palatino Linotype"/>
          <w:b/>
          <w:bCs/>
          <w:color w:val="000000"/>
          <w:shd w:val="clear" w:color="auto" w:fill="FFFFFF"/>
          <w:lang w:val="es-ES"/>
        </w:rPr>
        <w:t>SAIMEX</w:t>
      </w:r>
      <w:r w:rsidRPr="00643745">
        <w:rPr>
          <w:rStyle w:val="normaltextrun"/>
          <w:rFonts w:ascii="Palatino Linotype" w:hAnsi="Palatino Linotype"/>
          <w:color w:val="000000"/>
          <w:shd w:val="clear" w:color="auto" w:fill="FFFFFF"/>
          <w:lang w:val="es-ES"/>
        </w:rPr>
        <w:t>, del Recurso de Revisión materia del presente estudio, por lo que, derivado del análisis realizado por este Órgano Garante, se concluye</w:t>
      </w:r>
      <w:r w:rsidR="00955260" w:rsidRPr="00643745">
        <w:rPr>
          <w:rStyle w:val="normaltextrun"/>
          <w:rFonts w:ascii="Palatino Linotype" w:hAnsi="Palatino Linotype"/>
          <w:color w:val="000000"/>
          <w:shd w:val="clear" w:color="auto" w:fill="FFFFFF"/>
          <w:lang w:val="es-ES"/>
        </w:rPr>
        <w:t xml:space="preserve"> en</w:t>
      </w:r>
      <w:r w:rsidRPr="00643745">
        <w:rPr>
          <w:rStyle w:val="normaltextrun"/>
          <w:rFonts w:ascii="Palatino Linotype" w:hAnsi="Palatino Linotype"/>
          <w:color w:val="000000"/>
          <w:shd w:val="clear" w:color="auto" w:fill="FFFFFF"/>
          <w:lang w:val="es-ES"/>
        </w:rPr>
        <w:t>,</w:t>
      </w:r>
      <w:r w:rsidR="00955260" w:rsidRPr="00643745">
        <w:rPr>
          <w:rStyle w:val="normaltextrun"/>
          <w:rFonts w:ascii="Palatino Linotype" w:hAnsi="Palatino Linotype"/>
          <w:color w:val="000000"/>
          <w:shd w:val="clear" w:color="auto" w:fill="FFFFFF"/>
          <w:lang w:val="es-ES"/>
        </w:rPr>
        <w:t xml:space="preserve"> </w:t>
      </w:r>
      <w:r w:rsidR="00D7213F" w:rsidRPr="00643745">
        <w:rPr>
          <w:rStyle w:val="normaltextrun"/>
          <w:rFonts w:ascii="Palatino Linotype" w:hAnsi="Palatino Linotype"/>
          <w:b/>
          <w:bCs/>
          <w:color w:val="000000"/>
          <w:shd w:val="clear" w:color="auto" w:fill="FFFFFF"/>
          <w:lang w:val="es-ES"/>
        </w:rPr>
        <w:t>sobreseer</w:t>
      </w:r>
      <w:r w:rsidR="00955260" w:rsidRPr="00643745">
        <w:rPr>
          <w:rStyle w:val="normaltextrun"/>
          <w:rFonts w:ascii="Palatino Linotype" w:hAnsi="Palatino Linotype"/>
          <w:color w:val="000000"/>
          <w:shd w:val="clear" w:color="auto" w:fill="FFFFFF"/>
          <w:lang w:val="es-ES"/>
        </w:rPr>
        <w:t xml:space="preserve"> el presente asunto por las siguientes consideraciones de derecho y hecho:</w:t>
      </w:r>
    </w:p>
    <w:p w14:paraId="6112DB31" w14:textId="2F393DD0" w:rsidR="00634945" w:rsidRPr="00643745" w:rsidRDefault="00634945" w:rsidP="00955260">
      <w:pPr>
        <w:widowControl w:val="0"/>
        <w:tabs>
          <w:tab w:val="left" w:pos="1701"/>
          <w:tab w:val="left" w:pos="1843"/>
        </w:tabs>
        <w:suppressAutoHyphens/>
        <w:spacing w:line="360" w:lineRule="auto"/>
        <w:jc w:val="both"/>
        <w:rPr>
          <w:rFonts w:ascii="Palatino Linotype" w:hAnsi="Palatino Linotype" w:cs="Arial"/>
        </w:rPr>
      </w:pPr>
    </w:p>
    <w:p w14:paraId="42052866" w14:textId="0FDBF83A" w:rsidR="00634945" w:rsidRPr="00643745" w:rsidRDefault="00634945" w:rsidP="00955260">
      <w:pPr>
        <w:widowControl w:val="0"/>
        <w:tabs>
          <w:tab w:val="left" w:pos="1701"/>
          <w:tab w:val="left" w:pos="1843"/>
        </w:tabs>
        <w:suppressAutoHyphens/>
        <w:spacing w:line="360" w:lineRule="auto"/>
        <w:jc w:val="both"/>
        <w:rPr>
          <w:rFonts w:ascii="Palatino Linotype" w:hAnsi="Palatino Linotype" w:cs="Arial"/>
        </w:rPr>
      </w:pPr>
      <w:r w:rsidRPr="00643745">
        <w:rPr>
          <w:rFonts w:ascii="Palatino Linotype" w:hAnsi="Palatino Linotype" w:cs="Arial"/>
        </w:rPr>
        <w:t xml:space="preserve">Por lo que del análisis se precisa que año 2021, consta del registro 184, </w:t>
      </w:r>
      <w:r w:rsidR="009A4B7E" w:rsidRPr="00643745">
        <w:rPr>
          <w:rFonts w:ascii="Palatino Linotype" w:hAnsi="Palatino Linotype" w:cs="Arial"/>
        </w:rPr>
        <w:t xml:space="preserve">para mayor facilidad </w:t>
      </w:r>
      <w:r w:rsidR="009A4B7E" w:rsidRPr="00643745">
        <w:rPr>
          <w:rStyle w:val="normaltextrun"/>
          <w:rFonts w:ascii="Palatino Linotype" w:hAnsi="Palatino Linotype"/>
          <w:color w:val="000000"/>
          <w:shd w:val="clear" w:color="auto" w:fill="FFFFFF"/>
          <w:lang w:val="es-ES"/>
        </w:rPr>
        <w:t xml:space="preserve">de la información, </w:t>
      </w:r>
      <w:r w:rsidR="009A4B7E" w:rsidRPr="00643745">
        <w:rPr>
          <w:rFonts w:ascii="Palatino Linotype" w:hAnsi="Palatino Linotype" w:cs="Arial"/>
        </w:rPr>
        <w:t xml:space="preserve">se ubican en la liga electrónica </w:t>
      </w:r>
      <w:hyperlink r:id="rId16" w:history="1">
        <w:r w:rsidR="009A4B7E" w:rsidRPr="00643745">
          <w:rPr>
            <w:rStyle w:val="Hipervnculo"/>
            <w:rFonts w:ascii="Palatino Linotype" w:hAnsi="Palatino Linotype" w:cs="Arial"/>
          </w:rPr>
          <w:t>https://www.ipomex.org.mx/ipo3/lgt/indice/TESE/art_92_xxxvii/3/150/.web</w:t>
        </w:r>
      </w:hyperlink>
      <w:r w:rsidR="009A4B7E" w:rsidRPr="00643745">
        <w:rPr>
          <w:rFonts w:ascii="Palatino Linotype" w:hAnsi="Palatino Linotype" w:cs="Arial"/>
        </w:rPr>
        <w:t>, y de cual se encuentran los convenios que ha celebrado el sujeto obligado.</w:t>
      </w:r>
    </w:p>
    <w:p w14:paraId="0FCADF7F" w14:textId="51CB8643" w:rsidR="009A4B7E" w:rsidRPr="00643745" w:rsidRDefault="009A4B7E" w:rsidP="00CB5517">
      <w:pPr>
        <w:suppressAutoHyphens/>
        <w:spacing w:line="360" w:lineRule="auto"/>
        <w:jc w:val="both"/>
        <w:rPr>
          <w:rStyle w:val="normaltextrun"/>
          <w:rFonts w:ascii="Palatino Linotype" w:hAnsi="Palatino Linotype"/>
          <w:color w:val="000000"/>
          <w:shd w:val="clear" w:color="auto" w:fill="FFFFFF"/>
          <w:lang w:val="es-ES"/>
        </w:rPr>
      </w:pPr>
      <w:r w:rsidRPr="00643745">
        <w:rPr>
          <w:rStyle w:val="normaltextrun"/>
          <w:rFonts w:ascii="Palatino Linotype" w:hAnsi="Palatino Linotype"/>
          <w:color w:val="000000"/>
          <w:shd w:val="clear" w:color="auto" w:fill="FFFFFF"/>
          <w:lang w:val="es-ES"/>
        </w:rPr>
        <w:lastRenderedPageBreak/>
        <w:t xml:space="preserve">Para el año 2022, se encuentran </w:t>
      </w:r>
      <w:r w:rsidR="008C7757" w:rsidRPr="00643745">
        <w:rPr>
          <w:rStyle w:val="normaltextrun"/>
          <w:rFonts w:ascii="Palatino Linotype" w:hAnsi="Palatino Linotype"/>
          <w:color w:val="000000"/>
          <w:shd w:val="clear" w:color="auto" w:fill="FFFFFF"/>
          <w:lang w:val="es-ES"/>
        </w:rPr>
        <w:t>5</w:t>
      </w:r>
      <w:r w:rsidR="00FA3143" w:rsidRPr="00643745">
        <w:rPr>
          <w:rStyle w:val="normaltextrun"/>
          <w:rFonts w:ascii="Palatino Linotype" w:hAnsi="Palatino Linotype"/>
          <w:color w:val="000000"/>
          <w:shd w:val="clear" w:color="auto" w:fill="FFFFFF"/>
          <w:lang w:val="es-ES"/>
        </w:rPr>
        <w:t>1</w:t>
      </w:r>
      <w:r w:rsidRPr="00643745">
        <w:rPr>
          <w:rStyle w:val="normaltextrun"/>
          <w:rFonts w:ascii="Palatino Linotype" w:hAnsi="Palatino Linotype"/>
          <w:color w:val="000000"/>
          <w:shd w:val="clear" w:color="auto" w:fill="FFFFFF"/>
          <w:lang w:val="es-ES"/>
        </w:rPr>
        <w:t xml:space="preserve"> registros de los cuales comprenden hasta la fecha de la presentación de la solicitud de información, de las cuales se destaca que los registros cumplen con todos los apartados y se encuentra adjunto el convenio, para mayor facilidad de la obtención de la información, </w:t>
      </w:r>
      <w:r w:rsidRPr="00643745">
        <w:rPr>
          <w:rFonts w:ascii="Palatino Linotype" w:hAnsi="Palatino Linotype" w:cs="Arial"/>
        </w:rPr>
        <w:t>se ubican en la liga electrónica</w:t>
      </w:r>
      <w:r w:rsidRPr="00643745">
        <w:rPr>
          <w:rStyle w:val="normaltextrun"/>
          <w:rFonts w:ascii="Palatino Linotype" w:hAnsi="Palatino Linotype"/>
          <w:color w:val="000000"/>
          <w:shd w:val="clear" w:color="auto" w:fill="FFFFFF"/>
          <w:lang w:val="es-ES"/>
        </w:rPr>
        <w:t xml:space="preserve"> </w:t>
      </w:r>
      <w:hyperlink r:id="rId17" w:history="1">
        <w:r w:rsidRPr="00643745">
          <w:rPr>
            <w:rStyle w:val="Hipervnculo"/>
            <w:rFonts w:ascii="Palatino Linotype" w:hAnsi="Palatino Linotype"/>
            <w:shd w:val="clear" w:color="auto" w:fill="FFFFFF"/>
            <w:lang w:val="es-ES"/>
          </w:rPr>
          <w:t>https://www.ipomex.org.mx/ipo3/lgt/indice/TESE/art_92_xxxvi/4.web</w:t>
        </w:r>
      </w:hyperlink>
      <w:r w:rsidRPr="00643745">
        <w:rPr>
          <w:rStyle w:val="normaltextrun"/>
          <w:rFonts w:ascii="Palatino Linotype" w:hAnsi="Palatino Linotype"/>
          <w:color w:val="000000"/>
          <w:shd w:val="clear" w:color="auto" w:fill="FFFFFF"/>
          <w:lang w:val="es-ES"/>
        </w:rPr>
        <w:t>.</w:t>
      </w:r>
    </w:p>
    <w:p w14:paraId="1D76B3E4" w14:textId="77777777" w:rsidR="009A4B7E" w:rsidRPr="00643745" w:rsidRDefault="009A4B7E" w:rsidP="00CB5517">
      <w:pPr>
        <w:suppressAutoHyphens/>
        <w:spacing w:line="360" w:lineRule="auto"/>
        <w:jc w:val="both"/>
        <w:rPr>
          <w:rStyle w:val="normaltextrun"/>
          <w:rFonts w:ascii="Palatino Linotype" w:hAnsi="Palatino Linotype"/>
          <w:color w:val="000000"/>
          <w:shd w:val="clear" w:color="auto" w:fill="FFFFFF"/>
          <w:lang w:val="es-ES"/>
        </w:rPr>
      </w:pPr>
    </w:p>
    <w:p w14:paraId="222A1D40" w14:textId="77777777" w:rsidR="009A4B7E" w:rsidRPr="00643745" w:rsidRDefault="009A4B7E" w:rsidP="009A4B7E">
      <w:pPr>
        <w:spacing w:line="360" w:lineRule="auto"/>
        <w:ind w:right="49"/>
        <w:jc w:val="both"/>
        <w:rPr>
          <w:rFonts w:ascii="Palatino Linotype" w:hAnsi="Palatino Linotype" w:cs="Arial"/>
        </w:rPr>
      </w:pPr>
      <w:r w:rsidRPr="00643745">
        <w:rPr>
          <w:rFonts w:ascii="Palatino Linotype" w:hAnsi="Palatino Linotype" w:cs="Arial"/>
        </w:rPr>
        <w:t>En ese sentido, de tal forma que derivado de la revisión de la información entregada en el Informe Justificado modifica la respuesta primigenia, teniendo como consecuencia que se quede sin materia del presente asunto.</w:t>
      </w:r>
    </w:p>
    <w:p w14:paraId="44B0DDFE" w14:textId="77777777" w:rsidR="009A4B7E" w:rsidRPr="00643745" w:rsidRDefault="009A4B7E" w:rsidP="009A4B7E">
      <w:pPr>
        <w:spacing w:line="360" w:lineRule="auto"/>
        <w:ind w:right="49"/>
        <w:jc w:val="both"/>
        <w:rPr>
          <w:rFonts w:ascii="Palatino Linotype" w:hAnsi="Palatino Linotype"/>
          <w:szCs w:val="17"/>
          <w:lang w:eastAsia="es-ES_tradnl"/>
        </w:rPr>
      </w:pPr>
    </w:p>
    <w:p w14:paraId="50412686" w14:textId="77777777" w:rsidR="009A4B7E" w:rsidRPr="00643745" w:rsidRDefault="009A4B7E" w:rsidP="009A4B7E">
      <w:pPr>
        <w:widowControl w:val="0"/>
        <w:tabs>
          <w:tab w:val="left" w:pos="1701"/>
          <w:tab w:val="left" w:pos="1843"/>
        </w:tabs>
        <w:suppressAutoHyphens/>
        <w:spacing w:line="360" w:lineRule="auto"/>
        <w:jc w:val="both"/>
        <w:rPr>
          <w:rFonts w:ascii="Palatino Linotype" w:hAnsi="Palatino Linotype" w:cs="Arial"/>
        </w:rPr>
      </w:pPr>
      <w:r w:rsidRPr="00643745">
        <w:rPr>
          <w:rFonts w:ascii="Palatino Linotype" w:hAnsi="Palatino Linotype"/>
        </w:rPr>
        <w:t xml:space="preserve">Bajo ese contexto, este Instituto se analizó la totalidad de constancias que integran el expediente electrónico del </w:t>
      </w:r>
      <w:r w:rsidRPr="00643745">
        <w:rPr>
          <w:rFonts w:ascii="Palatino Linotype" w:hAnsi="Palatino Linotype"/>
          <w:b/>
        </w:rPr>
        <w:t>SAIMEX</w:t>
      </w:r>
      <w:r w:rsidRPr="00643745">
        <w:rPr>
          <w:rFonts w:ascii="Palatino Linotype" w:hAnsi="Palatino Linotype"/>
        </w:rPr>
        <w:t xml:space="preserve"> y se advierte que el presente Recurso de Revisión versa en que </w:t>
      </w:r>
      <w:r w:rsidRPr="00643745">
        <w:rPr>
          <w:rFonts w:ascii="Palatino Linotype" w:hAnsi="Palatino Linotype"/>
          <w:b/>
          <w:bCs/>
        </w:rPr>
        <w:t>EL SUJETO OBLIGADO</w:t>
      </w:r>
      <w:r w:rsidRPr="00643745">
        <w:rPr>
          <w:rFonts w:ascii="Palatino Linotype" w:hAnsi="Palatino Linotype"/>
        </w:rPr>
        <w:t xml:space="preserve"> modifico su repuesta de tal manera que este asunto quedo sin materia. </w:t>
      </w:r>
    </w:p>
    <w:p w14:paraId="6E6FC6EE" w14:textId="77777777" w:rsidR="009A4B7E" w:rsidRPr="00643745" w:rsidRDefault="009A4B7E" w:rsidP="009A4B7E">
      <w:pPr>
        <w:spacing w:line="360" w:lineRule="auto"/>
        <w:jc w:val="both"/>
        <w:rPr>
          <w:rFonts w:ascii="Palatino Linotype" w:eastAsia="Arial Unicode MS" w:hAnsi="Palatino Linotype" w:cs="Arial"/>
          <w:bCs/>
          <w:iCs/>
        </w:rPr>
      </w:pPr>
    </w:p>
    <w:p w14:paraId="512F9A03" w14:textId="77777777" w:rsidR="009A4B7E" w:rsidRPr="00643745" w:rsidRDefault="009A4B7E" w:rsidP="009A4B7E">
      <w:pPr>
        <w:spacing w:line="360" w:lineRule="auto"/>
        <w:jc w:val="both"/>
        <w:rPr>
          <w:rFonts w:ascii="Palatino Linotype" w:eastAsia="Arial Unicode MS" w:hAnsi="Palatino Linotype" w:cs="Arial"/>
        </w:rPr>
      </w:pPr>
      <w:r w:rsidRPr="00643745">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2A34412E" w14:textId="77777777" w:rsidR="009A4B7E" w:rsidRPr="00643745" w:rsidRDefault="009A4B7E" w:rsidP="009A4B7E">
      <w:pPr>
        <w:jc w:val="both"/>
        <w:rPr>
          <w:rFonts w:ascii="Palatino Linotype" w:eastAsia="Arial Unicode MS" w:hAnsi="Palatino Linotype" w:cs="Arial"/>
        </w:rPr>
      </w:pPr>
    </w:p>
    <w:p w14:paraId="31B53E41" w14:textId="77777777" w:rsidR="009A4B7E" w:rsidRPr="00643745" w:rsidRDefault="009A4B7E" w:rsidP="009A4B7E">
      <w:pPr>
        <w:ind w:left="851" w:right="901"/>
        <w:jc w:val="both"/>
        <w:rPr>
          <w:rFonts w:ascii="Palatino Linotype" w:hAnsi="Palatino Linotype" w:cs="Arial"/>
          <w:i/>
          <w:sz w:val="22"/>
          <w:szCs w:val="22"/>
        </w:rPr>
      </w:pPr>
      <w:r w:rsidRPr="00643745">
        <w:rPr>
          <w:rFonts w:ascii="Palatino Linotype" w:hAnsi="Palatino Linotype" w:cs="Arial"/>
          <w:i/>
          <w:sz w:val="22"/>
          <w:szCs w:val="22"/>
        </w:rPr>
        <w:t>“</w:t>
      </w:r>
      <w:r w:rsidRPr="00643745">
        <w:rPr>
          <w:rFonts w:ascii="Palatino Linotype" w:hAnsi="Palatino Linotype" w:cs="Arial"/>
          <w:b/>
          <w:i/>
          <w:sz w:val="22"/>
          <w:szCs w:val="22"/>
        </w:rPr>
        <w:t xml:space="preserve">Artículo 192. </w:t>
      </w:r>
      <w:r w:rsidRPr="00643745">
        <w:rPr>
          <w:rFonts w:ascii="Palatino Linotype" w:hAnsi="Palatino Linotype" w:cs="Arial"/>
          <w:i/>
          <w:sz w:val="22"/>
          <w:szCs w:val="22"/>
        </w:rPr>
        <w:t>El recurso será sobreseído, en todo o en parte, cuando una vez admitido, se actualicen alguno de los siguientes supuestos:</w:t>
      </w:r>
    </w:p>
    <w:p w14:paraId="11221477" w14:textId="77777777" w:rsidR="009A4B7E" w:rsidRPr="00643745" w:rsidRDefault="009A4B7E" w:rsidP="009A4B7E">
      <w:pPr>
        <w:ind w:left="851" w:right="901"/>
        <w:jc w:val="both"/>
        <w:rPr>
          <w:rFonts w:ascii="Palatino Linotype" w:hAnsi="Palatino Linotype" w:cs="Arial"/>
          <w:i/>
          <w:sz w:val="22"/>
          <w:szCs w:val="22"/>
        </w:rPr>
      </w:pPr>
      <w:r w:rsidRPr="00643745">
        <w:rPr>
          <w:rFonts w:ascii="Palatino Linotype" w:hAnsi="Palatino Linotype" w:cs="Arial"/>
          <w:i/>
          <w:sz w:val="22"/>
          <w:szCs w:val="22"/>
        </w:rPr>
        <w:t>(…)</w:t>
      </w:r>
    </w:p>
    <w:p w14:paraId="6377CC54" w14:textId="77777777" w:rsidR="009A4B7E" w:rsidRPr="00643745" w:rsidRDefault="009A4B7E" w:rsidP="009A4B7E">
      <w:pPr>
        <w:ind w:left="851" w:right="901"/>
        <w:jc w:val="both"/>
        <w:rPr>
          <w:rFonts w:ascii="Palatino Linotype" w:hAnsi="Palatino Linotype" w:cs="Arial"/>
          <w:b/>
          <w:i/>
          <w:sz w:val="22"/>
          <w:szCs w:val="22"/>
        </w:rPr>
      </w:pPr>
      <w:r w:rsidRPr="00643745">
        <w:rPr>
          <w:rFonts w:ascii="Palatino Linotype" w:hAnsi="Palatino Linotype" w:cs="Arial"/>
          <w:b/>
          <w:i/>
          <w:sz w:val="22"/>
          <w:szCs w:val="22"/>
        </w:rPr>
        <w:t xml:space="preserve">III. El sujeto obligado responsable del acto lo modifique o revoque de tal manera que el Recurso de Revisión quede sin materia;” </w:t>
      </w:r>
    </w:p>
    <w:p w14:paraId="05E6AE14" w14:textId="77777777" w:rsidR="009A4B7E" w:rsidRPr="00643745" w:rsidRDefault="009A4B7E" w:rsidP="009A4B7E">
      <w:pPr>
        <w:jc w:val="both"/>
        <w:rPr>
          <w:rFonts w:ascii="Palatino Linotype" w:hAnsi="Palatino Linotype" w:cs="Arial"/>
        </w:rPr>
      </w:pPr>
    </w:p>
    <w:p w14:paraId="7DB0D688" w14:textId="7777777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lastRenderedPageBreak/>
        <w:t xml:space="preserve">Luego, conforme a la transcripción que antecede conviene desglosar los elementos de la disposición enunciada, de manera tal, que procede el sobreseimiento del Recurso de Revisión cuando </w:t>
      </w:r>
      <w:r w:rsidRPr="00643745">
        <w:rPr>
          <w:rFonts w:ascii="Palatino Linotype" w:hAnsi="Palatino Linotype" w:cs="Arial"/>
          <w:b/>
        </w:rPr>
        <w:t>EL SUJETO OBLIGADO</w:t>
      </w:r>
      <w:r w:rsidRPr="00643745">
        <w:rPr>
          <w:rFonts w:ascii="Palatino Linotype" w:hAnsi="Palatino Linotype" w:cs="Arial"/>
        </w:rPr>
        <w:t xml:space="preserve"> modifique o revoque el acto impugnado, quedando el medio de impugnación sin efecto o materia.</w:t>
      </w:r>
    </w:p>
    <w:p w14:paraId="04231220" w14:textId="77777777" w:rsidR="009A4B7E" w:rsidRPr="00643745" w:rsidRDefault="009A4B7E" w:rsidP="009A4B7E">
      <w:pPr>
        <w:spacing w:line="360" w:lineRule="auto"/>
        <w:jc w:val="both"/>
        <w:rPr>
          <w:rFonts w:ascii="Palatino Linotype" w:hAnsi="Palatino Linotype" w:cs="Arial"/>
        </w:rPr>
      </w:pPr>
    </w:p>
    <w:p w14:paraId="507B0CB2" w14:textId="7777777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t xml:space="preserve">1.- El sujeto obligado responsable, </w:t>
      </w:r>
    </w:p>
    <w:p w14:paraId="1BA2F5E9" w14:textId="7777777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t xml:space="preserve">2.- Acto, </w:t>
      </w:r>
    </w:p>
    <w:p w14:paraId="55C0BF0A" w14:textId="7777777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t>3.- Que se modifique o revoque, y</w:t>
      </w:r>
    </w:p>
    <w:p w14:paraId="5E6DC2D7" w14:textId="7777777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t>4.- De tal manera que el medio de impugnación quede sin efecto o materia.</w:t>
      </w:r>
    </w:p>
    <w:p w14:paraId="33D894A3" w14:textId="77777777" w:rsidR="009A4B7E" w:rsidRPr="00643745" w:rsidRDefault="009A4B7E" w:rsidP="009A4B7E">
      <w:pPr>
        <w:spacing w:line="360" w:lineRule="auto"/>
        <w:jc w:val="both"/>
        <w:rPr>
          <w:rFonts w:ascii="Palatino Linotype" w:hAnsi="Palatino Linotype" w:cs="Arial"/>
          <w:sz w:val="14"/>
        </w:rPr>
      </w:pPr>
    </w:p>
    <w:p w14:paraId="16CB0596" w14:textId="13B3EE87" w:rsidR="009A4B7E" w:rsidRPr="00643745" w:rsidRDefault="009A4B7E" w:rsidP="009A4B7E">
      <w:pPr>
        <w:spacing w:line="360" w:lineRule="auto"/>
        <w:jc w:val="both"/>
        <w:rPr>
          <w:rFonts w:ascii="Palatino Linotype" w:hAnsi="Palatino Linotype" w:cs="Arial"/>
        </w:rPr>
      </w:pPr>
      <w:r w:rsidRPr="00643745">
        <w:rPr>
          <w:rFonts w:ascii="Palatino Linotype" w:hAnsi="Palatino Linotype" w:cs="Arial"/>
        </w:rPr>
        <w:t xml:space="preserve">El primer elemento normativo, se actualiza ya que </w:t>
      </w:r>
      <w:r w:rsidRPr="00643745">
        <w:rPr>
          <w:rFonts w:ascii="Palatino Linotype" w:hAnsi="Palatino Linotype" w:cs="Arial"/>
          <w:b/>
        </w:rPr>
        <w:t xml:space="preserve">EL SUJETO OBLIGADO </w:t>
      </w:r>
      <w:r w:rsidRPr="00643745">
        <w:rPr>
          <w:rFonts w:ascii="Palatino Linotype" w:hAnsi="Palatino Linotype" w:cs="Arial"/>
        </w:rPr>
        <w:t xml:space="preserve">responsable, es la </w:t>
      </w:r>
      <w:r w:rsidR="00DF1DBC" w:rsidRPr="00643745">
        <w:rPr>
          <w:rFonts w:ascii="Palatino Linotype" w:hAnsi="Palatino Linotype" w:cs="Arial"/>
          <w:b/>
          <w:bCs/>
        </w:rPr>
        <w:t>Tecnológico de Estudios Superiores de Ecatepec</w:t>
      </w:r>
      <w:r w:rsidRPr="00643745">
        <w:rPr>
          <w:rFonts w:ascii="Palatino Linotype" w:hAnsi="Palatino Linotype" w:cs="Arial"/>
        </w:rPr>
        <w:t>.</w:t>
      </w:r>
    </w:p>
    <w:p w14:paraId="05A21334" w14:textId="77777777" w:rsidR="009A4B7E" w:rsidRPr="00643745" w:rsidRDefault="009A4B7E" w:rsidP="009A4B7E">
      <w:pPr>
        <w:spacing w:line="360" w:lineRule="auto"/>
        <w:jc w:val="both"/>
        <w:rPr>
          <w:rFonts w:ascii="Palatino Linotype" w:hAnsi="Palatino Linotype" w:cs="Arial"/>
        </w:rPr>
      </w:pPr>
    </w:p>
    <w:p w14:paraId="3C8E8412" w14:textId="4DA07C47" w:rsidR="009A4B7E" w:rsidRPr="00643745" w:rsidRDefault="009A4B7E" w:rsidP="009A4B7E">
      <w:pPr>
        <w:widowControl w:val="0"/>
        <w:tabs>
          <w:tab w:val="left" w:pos="1701"/>
          <w:tab w:val="left" w:pos="1843"/>
        </w:tabs>
        <w:suppressAutoHyphens/>
        <w:spacing w:line="360" w:lineRule="auto"/>
        <w:jc w:val="both"/>
        <w:rPr>
          <w:rFonts w:ascii="Palatino Linotype" w:hAnsi="Palatino Linotype" w:cs="Arial"/>
          <w:i/>
        </w:rPr>
      </w:pPr>
      <w:r w:rsidRPr="00643745">
        <w:rPr>
          <w:rFonts w:ascii="Palatino Linotype" w:hAnsi="Palatino Linotype" w:cs="Arial"/>
        </w:rPr>
        <w:t xml:space="preserve">El segundo elemento normativo es la existencia de un acto, que, en el caso en concreto, se acredita con la existencia de la respuesta del </w:t>
      </w:r>
      <w:r w:rsidRPr="00643745">
        <w:rPr>
          <w:rFonts w:ascii="Palatino Linotype" w:hAnsi="Palatino Linotype" w:cs="Arial"/>
          <w:b/>
        </w:rPr>
        <w:t>SUJETO OBLIGADO</w:t>
      </w:r>
      <w:r w:rsidRPr="00643745">
        <w:rPr>
          <w:rFonts w:ascii="Palatino Linotype" w:hAnsi="Palatino Linotype" w:cs="Arial"/>
        </w:rPr>
        <w:t xml:space="preserve">, la cual precisamente es la que se impugna, toda vez que es la que a decir del </w:t>
      </w:r>
      <w:r w:rsidRPr="00643745">
        <w:rPr>
          <w:rFonts w:ascii="Palatino Linotype" w:hAnsi="Palatino Linotype" w:cs="Arial"/>
          <w:b/>
        </w:rPr>
        <w:t>RECURRENTE</w:t>
      </w:r>
      <w:r w:rsidRPr="00643745">
        <w:rPr>
          <w:rFonts w:ascii="Palatino Linotype" w:hAnsi="Palatino Linotype" w:cs="Arial"/>
        </w:rPr>
        <w:t xml:space="preserve"> que </w:t>
      </w:r>
      <w:r w:rsidR="00DF1DBC" w:rsidRPr="00643745">
        <w:rPr>
          <w:rFonts w:ascii="Palatino Linotype" w:hAnsi="Palatino Linotype" w:cs="Arial"/>
          <w:i/>
        </w:rPr>
        <w:t>“La liga electrónica indicada en la contestación dirige a una página sin documento alguno sobre los solicitados " (Sic).</w:t>
      </w:r>
    </w:p>
    <w:p w14:paraId="607D9A97" w14:textId="77777777" w:rsidR="00DF1DBC" w:rsidRPr="00643745" w:rsidRDefault="00DF1DBC" w:rsidP="009A4B7E">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426D8D31" w14:textId="77777777" w:rsidR="009A4B7E" w:rsidRPr="00643745" w:rsidRDefault="009A4B7E" w:rsidP="009A4B7E">
      <w:pPr>
        <w:suppressAutoHyphens/>
        <w:spacing w:line="360" w:lineRule="auto"/>
        <w:jc w:val="both"/>
        <w:rPr>
          <w:rFonts w:ascii="Palatino Linotype" w:hAnsi="Palatino Linotype" w:cs="Arial"/>
        </w:rPr>
      </w:pPr>
      <w:r w:rsidRPr="00643745">
        <w:rPr>
          <w:rFonts w:ascii="Palatino Linotype" w:hAnsi="Palatino Linotype" w:cs="Arial"/>
        </w:rPr>
        <w:t>Cabe destacar que la respuesta proporcionada por el</w:t>
      </w:r>
      <w:r w:rsidRPr="00643745">
        <w:rPr>
          <w:rFonts w:ascii="Palatino Linotype" w:hAnsi="Palatino Linotype" w:cs="Arial"/>
          <w:b/>
        </w:rPr>
        <w:t xml:space="preserve"> SUJETO OBLIGADO</w:t>
      </w:r>
      <w:r w:rsidRPr="00643745">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w:t>
      </w:r>
      <w:r w:rsidRPr="00643745">
        <w:rPr>
          <w:rFonts w:ascii="Palatino Linotype" w:hAnsi="Palatino Linotype" w:cs="Arial"/>
        </w:rPr>
        <w:lastRenderedPageBreak/>
        <w:t xml:space="preserve">específica del actuar del </w:t>
      </w:r>
      <w:r w:rsidRPr="00643745">
        <w:rPr>
          <w:rFonts w:ascii="Palatino Linotype" w:hAnsi="Palatino Linotype" w:cs="Arial"/>
          <w:b/>
        </w:rPr>
        <w:t>SUJETO OBLIGADO</w:t>
      </w:r>
      <w:r w:rsidRPr="00643745">
        <w:rPr>
          <w:rFonts w:ascii="Palatino Linotype" w:hAnsi="Palatino Linotype" w:cs="Arial"/>
        </w:rPr>
        <w:t xml:space="preserve"> se observa a través de sus actos que necesariamente ejecuta y con las que ejerce sus atribuciones legalmente conferidas. </w:t>
      </w:r>
    </w:p>
    <w:p w14:paraId="7FCE64CB" w14:textId="77777777" w:rsidR="009A4B7E" w:rsidRPr="00643745" w:rsidRDefault="009A4B7E" w:rsidP="009A4B7E">
      <w:pPr>
        <w:suppressAutoHyphens/>
        <w:spacing w:line="360" w:lineRule="auto"/>
        <w:jc w:val="both"/>
        <w:rPr>
          <w:rFonts w:ascii="Palatino Linotype" w:hAnsi="Palatino Linotype" w:cs="Arial"/>
        </w:rPr>
      </w:pPr>
    </w:p>
    <w:p w14:paraId="2BFDB157" w14:textId="77777777" w:rsidR="009A4B7E" w:rsidRPr="00643745" w:rsidRDefault="009A4B7E" w:rsidP="009A4B7E">
      <w:pPr>
        <w:suppressAutoHyphens/>
        <w:spacing w:line="360" w:lineRule="auto"/>
        <w:jc w:val="both"/>
        <w:rPr>
          <w:rFonts w:ascii="Palatino Linotype" w:hAnsi="Palatino Linotype" w:cs="Arial"/>
        </w:rPr>
      </w:pPr>
      <w:r w:rsidRPr="00643745">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3E89182B" w14:textId="77777777" w:rsidR="009A4B7E" w:rsidRPr="00643745" w:rsidRDefault="009A4B7E" w:rsidP="009A4B7E">
      <w:pPr>
        <w:suppressAutoHyphens/>
        <w:spacing w:line="360" w:lineRule="auto"/>
        <w:jc w:val="both"/>
        <w:rPr>
          <w:rFonts w:ascii="Palatino Linotype" w:hAnsi="Palatino Linotype" w:cs="Arial"/>
        </w:rPr>
      </w:pPr>
    </w:p>
    <w:p w14:paraId="2C7100FD" w14:textId="77777777" w:rsidR="009A4B7E" w:rsidRPr="00643745" w:rsidRDefault="009A4B7E" w:rsidP="009A4B7E">
      <w:pPr>
        <w:suppressAutoHyphens/>
        <w:ind w:left="850" w:right="901"/>
        <w:jc w:val="both"/>
        <w:rPr>
          <w:rFonts w:ascii="Palatino Linotype" w:hAnsi="Palatino Linotype" w:cs="Arial"/>
          <w:i/>
          <w:sz w:val="22"/>
        </w:rPr>
      </w:pPr>
      <w:r w:rsidRPr="00643745">
        <w:rPr>
          <w:rFonts w:ascii="Palatino Linotype" w:hAnsi="Palatino Linotype" w:cs="Arial"/>
          <w:b/>
          <w:i/>
          <w:sz w:val="22"/>
        </w:rPr>
        <w:t>“Artículo 53</w:t>
      </w:r>
      <w:r w:rsidRPr="00643745">
        <w:rPr>
          <w:rFonts w:ascii="Palatino Linotype" w:hAnsi="Palatino Linotype" w:cs="Arial"/>
          <w:i/>
          <w:sz w:val="22"/>
        </w:rPr>
        <w:t xml:space="preserve">. Las Unidades de Transparencia tendrán las siguientes funciones: </w:t>
      </w:r>
    </w:p>
    <w:p w14:paraId="063FBBD0" w14:textId="77777777" w:rsidR="009A4B7E" w:rsidRPr="00643745" w:rsidRDefault="009A4B7E" w:rsidP="009A4B7E">
      <w:pPr>
        <w:suppressAutoHyphens/>
        <w:ind w:left="850" w:right="901"/>
        <w:jc w:val="both"/>
        <w:rPr>
          <w:rFonts w:ascii="Palatino Linotype" w:hAnsi="Palatino Linotype" w:cs="Arial"/>
          <w:i/>
          <w:sz w:val="22"/>
        </w:rPr>
      </w:pPr>
      <w:r w:rsidRPr="00643745">
        <w:rPr>
          <w:rFonts w:ascii="Palatino Linotype" w:hAnsi="Palatino Linotype" w:cs="Arial"/>
          <w:b/>
          <w:i/>
          <w:sz w:val="22"/>
        </w:rPr>
        <w:t>(</w:t>
      </w:r>
      <w:r w:rsidRPr="00643745">
        <w:rPr>
          <w:rFonts w:ascii="Palatino Linotype" w:hAnsi="Palatino Linotype" w:cs="Arial"/>
          <w:i/>
          <w:sz w:val="22"/>
        </w:rPr>
        <w:t>…)</w:t>
      </w:r>
    </w:p>
    <w:p w14:paraId="5614BC21" w14:textId="77777777" w:rsidR="009A4B7E" w:rsidRPr="00643745" w:rsidRDefault="009A4B7E" w:rsidP="009A4B7E">
      <w:pPr>
        <w:suppressAutoHyphens/>
        <w:ind w:left="850" w:right="901"/>
        <w:jc w:val="both"/>
        <w:rPr>
          <w:rFonts w:ascii="Palatino Linotype" w:hAnsi="Palatino Linotype" w:cs="Arial"/>
          <w:i/>
          <w:sz w:val="22"/>
        </w:rPr>
      </w:pPr>
      <w:r w:rsidRPr="00643745">
        <w:rPr>
          <w:rFonts w:ascii="Palatino Linotype" w:hAnsi="Palatino Linotype" w:cs="Arial"/>
          <w:b/>
          <w:i/>
          <w:sz w:val="22"/>
          <w:u w:val="single"/>
        </w:rPr>
        <w:t>II. Recibir, tramitar y dar respuesta a las solicitudes de acceso a la información</w:t>
      </w:r>
      <w:r w:rsidRPr="00643745">
        <w:rPr>
          <w:rFonts w:ascii="Palatino Linotype" w:hAnsi="Palatino Linotype" w:cs="Arial"/>
          <w:i/>
          <w:sz w:val="22"/>
        </w:rPr>
        <w:t xml:space="preserve">; </w:t>
      </w:r>
    </w:p>
    <w:p w14:paraId="74822636" w14:textId="77777777" w:rsidR="009A4B7E" w:rsidRPr="00643745" w:rsidRDefault="009A4B7E" w:rsidP="009A4B7E">
      <w:pPr>
        <w:suppressAutoHyphens/>
        <w:ind w:left="850" w:right="901"/>
        <w:jc w:val="both"/>
        <w:rPr>
          <w:rFonts w:ascii="Palatino Linotype" w:hAnsi="Palatino Linotype" w:cs="Arial"/>
          <w:i/>
          <w:sz w:val="22"/>
        </w:rPr>
      </w:pPr>
      <w:r w:rsidRPr="00643745">
        <w:rPr>
          <w:rFonts w:ascii="Palatino Linotype" w:hAnsi="Palatino Linotype" w:cs="Arial"/>
          <w:i/>
          <w:sz w:val="22"/>
        </w:rPr>
        <w:t>(…)</w:t>
      </w:r>
    </w:p>
    <w:p w14:paraId="4000D8DB" w14:textId="77777777" w:rsidR="009A4B7E" w:rsidRPr="00643745" w:rsidRDefault="009A4B7E" w:rsidP="009A4B7E">
      <w:pPr>
        <w:suppressAutoHyphens/>
        <w:ind w:left="850" w:right="901"/>
        <w:jc w:val="both"/>
        <w:rPr>
          <w:rFonts w:ascii="Palatino Linotype" w:hAnsi="Palatino Linotype" w:cs="Arial"/>
          <w:i/>
          <w:sz w:val="22"/>
        </w:rPr>
      </w:pPr>
      <w:r w:rsidRPr="00643745">
        <w:rPr>
          <w:rFonts w:ascii="Palatino Linotype" w:hAnsi="Palatino Linotype" w:cs="Arial"/>
          <w:i/>
          <w:sz w:val="22"/>
        </w:rPr>
        <w:t xml:space="preserve"> (Énfasis añadido)</w:t>
      </w:r>
    </w:p>
    <w:p w14:paraId="7B8C317B" w14:textId="77777777" w:rsidR="009A4B7E" w:rsidRPr="00643745" w:rsidRDefault="009A4B7E" w:rsidP="009A4B7E">
      <w:pPr>
        <w:suppressAutoHyphens/>
        <w:spacing w:line="360" w:lineRule="auto"/>
        <w:ind w:left="709" w:right="757"/>
        <w:jc w:val="both"/>
        <w:rPr>
          <w:rFonts w:ascii="Palatino Linotype" w:hAnsi="Palatino Linotype" w:cs="Arial"/>
          <w:i/>
        </w:rPr>
      </w:pPr>
    </w:p>
    <w:p w14:paraId="4C53396A" w14:textId="77777777" w:rsidR="009A4B7E" w:rsidRPr="00643745" w:rsidRDefault="009A4B7E" w:rsidP="009A4B7E">
      <w:pPr>
        <w:suppressAutoHyphens/>
        <w:spacing w:line="360" w:lineRule="auto"/>
        <w:jc w:val="both"/>
        <w:rPr>
          <w:rFonts w:ascii="Palatino Linotype" w:hAnsi="Palatino Linotype" w:cs="Arial"/>
        </w:rPr>
      </w:pPr>
      <w:r w:rsidRPr="00643745">
        <w:rPr>
          <w:rFonts w:ascii="Palatino Linotype" w:hAnsi="Palatino Linotype" w:cs="Arial"/>
        </w:rPr>
        <w:t xml:space="preserve">Es decir, la impugnación de </w:t>
      </w:r>
      <w:r w:rsidRPr="00643745">
        <w:rPr>
          <w:rFonts w:ascii="Palatino Linotype" w:hAnsi="Palatino Linotype" w:cs="Arial"/>
          <w:b/>
          <w:bCs/>
        </w:rPr>
        <w:t>EL</w:t>
      </w:r>
      <w:r w:rsidRPr="00643745">
        <w:rPr>
          <w:rFonts w:ascii="Palatino Linotype" w:hAnsi="Palatino Linotype" w:cs="Arial"/>
        </w:rPr>
        <w:t xml:space="preserve"> </w:t>
      </w:r>
      <w:r w:rsidRPr="00643745">
        <w:rPr>
          <w:rFonts w:ascii="Palatino Linotype" w:hAnsi="Palatino Linotype" w:cs="Arial"/>
          <w:b/>
        </w:rPr>
        <w:t>RECURRENTE</w:t>
      </w:r>
      <w:r w:rsidRPr="00643745">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643745">
        <w:rPr>
          <w:rFonts w:ascii="Palatino Linotype" w:hAnsi="Palatino Linotype" w:cs="Arial"/>
          <w:b/>
        </w:rPr>
        <w:t>EL SUJETO OBLIGADO</w:t>
      </w:r>
      <w:r w:rsidRPr="00643745">
        <w:rPr>
          <w:rFonts w:ascii="Palatino Linotype" w:hAnsi="Palatino Linotype" w:cs="Arial"/>
        </w:rPr>
        <w:t>.</w:t>
      </w:r>
    </w:p>
    <w:p w14:paraId="2FCE698E" w14:textId="77777777" w:rsidR="009A4B7E" w:rsidRPr="00643745" w:rsidRDefault="009A4B7E" w:rsidP="009A4B7E">
      <w:pPr>
        <w:suppressAutoHyphens/>
        <w:spacing w:line="360" w:lineRule="auto"/>
        <w:jc w:val="both"/>
        <w:rPr>
          <w:rFonts w:ascii="Palatino Linotype" w:hAnsi="Palatino Linotype" w:cs="Arial"/>
        </w:rPr>
      </w:pPr>
    </w:p>
    <w:p w14:paraId="1CB44275" w14:textId="77777777" w:rsidR="009A4B7E" w:rsidRPr="00643745" w:rsidRDefault="009A4B7E" w:rsidP="009A4B7E">
      <w:pPr>
        <w:widowControl w:val="0"/>
        <w:tabs>
          <w:tab w:val="left" w:pos="1701"/>
          <w:tab w:val="left" w:pos="1843"/>
        </w:tabs>
        <w:suppressAutoHyphens/>
        <w:spacing w:line="360" w:lineRule="auto"/>
        <w:jc w:val="both"/>
        <w:rPr>
          <w:rFonts w:ascii="Palatino Linotype" w:hAnsi="Palatino Linotype" w:cs="Arial"/>
        </w:rPr>
      </w:pPr>
      <w:r w:rsidRPr="0064374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643745">
        <w:rPr>
          <w:rFonts w:ascii="Palatino Linotype" w:hAnsi="Palatino Linotype" w:cs="Arial"/>
          <w:b/>
          <w:u w:val="single"/>
        </w:rPr>
        <w:t>la modifique o revoque</w:t>
      </w:r>
      <w:r w:rsidRPr="00643745">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643745">
        <w:rPr>
          <w:rFonts w:ascii="Palatino Linotype" w:hAnsi="Palatino Linotype" w:cs="Arial"/>
        </w:rPr>
        <w:lastRenderedPageBreak/>
        <w:t xml:space="preserve">respuesta dada, sino que tiene por objeto añadir, suprimir, o sustituir datos, lo cual puede ser de forma parcial. </w:t>
      </w:r>
    </w:p>
    <w:p w14:paraId="4A663C20" w14:textId="77777777" w:rsidR="009A4B7E" w:rsidRPr="00643745" w:rsidRDefault="009A4B7E" w:rsidP="009A4B7E">
      <w:pPr>
        <w:spacing w:before="100" w:beforeAutospacing="1" w:after="100" w:afterAutospacing="1" w:line="360" w:lineRule="auto"/>
        <w:jc w:val="both"/>
        <w:rPr>
          <w:rFonts w:ascii="Palatino Linotype" w:hAnsi="Palatino Linotype" w:cs="Arial"/>
          <w:b/>
        </w:rPr>
      </w:pPr>
      <w:r w:rsidRPr="00643745">
        <w:rPr>
          <w:rFonts w:ascii="Palatino Linotype" w:hAnsi="Palatino Linotype" w:cs="Arial"/>
        </w:rPr>
        <w:t xml:space="preserve">Para el caso que nos ocupa, recae esta figura en la </w:t>
      </w:r>
      <w:r w:rsidRPr="00643745">
        <w:rPr>
          <w:rFonts w:ascii="Palatino Linotype" w:hAnsi="Palatino Linotype" w:cs="Arial"/>
          <w:b/>
          <w:u w:val="single"/>
        </w:rPr>
        <w:t>modificación</w:t>
      </w:r>
      <w:r w:rsidRPr="00643745">
        <w:rPr>
          <w:rFonts w:ascii="Palatino Linotype" w:hAnsi="Palatino Linotype" w:cs="Arial"/>
        </w:rPr>
        <w:t xml:space="preserve"> de la respuesta inicial, añadiendo a través del Informe Justificado elementos para así complementar el Derecho de Acceso a la Información, por parte del</w:t>
      </w:r>
      <w:r w:rsidRPr="00643745">
        <w:rPr>
          <w:rFonts w:ascii="Palatino Linotype" w:hAnsi="Palatino Linotype" w:cs="Arial"/>
          <w:b/>
        </w:rPr>
        <w:t xml:space="preserve"> SUJETO OBLIGADO </w:t>
      </w:r>
      <w:r w:rsidRPr="00643745">
        <w:rPr>
          <w:rFonts w:ascii="Palatino Linotype" w:hAnsi="Palatino Linotype" w:cs="Arial"/>
        </w:rPr>
        <w:t>en</w:t>
      </w:r>
      <w:r w:rsidRPr="00643745">
        <w:rPr>
          <w:rFonts w:ascii="Palatino Linotype" w:hAnsi="Palatino Linotype" w:cs="Arial"/>
          <w:b/>
        </w:rPr>
        <w:t xml:space="preserve"> </w:t>
      </w:r>
      <w:r w:rsidRPr="00643745">
        <w:rPr>
          <w:rFonts w:ascii="Palatino Linotype" w:hAnsi="Palatino Linotype" w:cs="Arial"/>
        </w:rPr>
        <w:t>su pronunciamiento.</w:t>
      </w:r>
    </w:p>
    <w:p w14:paraId="4F1D6540" w14:textId="77777777" w:rsidR="009A4B7E" w:rsidRPr="00643745" w:rsidRDefault="009A4B7E" w:rsidP="009A4B7E">
      <w:pPr>
        <w:spacing w:before="100" w:beforeAutospacing="1" w:after="100" w:afterAutospacing="1" w:line="360" w:lineRule="auto"/>
        <w:jc w:val="both"/>
        <w:rPr>
          <w:rFonts w:ascii="Palatino Linotype" w:hAnsi="Palatino Linotype" w:cs="Arial"/>
        </w:rPr>
      </w:pPr>
      <w:r w:rsidRPr="00643745">
        <w:rPr>
          <w:rFonts w:ascii="Palatino Linotype" w:hAnsi="Palatino Linotype" w:cs="Arial"/>
        </w:rPr>
        <w:t>En ese tenor, un acto impugnado queda sin efectos, aun cuando existiendo jurídicamente (esto es, que no se ha modificado, ni revocado) no genera ninguna consecuencia legal.</w:t>
      </w:r>
    </w:p>
    <w:p w14:paraId="35C228FC" w14:textId="77777777" w:rsidR="009A4B7E" w:rsidRPr="00643745" w:rsidRDefault="009A4B7E" w:rsidP="009A4B7E">
      <w:pPr>
        <w:spacing w:before="100" w:beforeAutospacing="1" w:after="100" w:afterAutospacing="1" w:line="360" w:lineRule="auto"/>
        <w:jc w:val="both"/>
        <w:rPr>
          <w:rFonts w:ascii="Palatino Linotype" w:hAnsi="Palatino Linotype" w:cs="Arial"/>
        </w:rPr>
      </w:pPr>
      <w:r w:rsidRPr="00643745">
        <w:rPr>
          <w:rFonts w:ascii="Palatino Linotype" w:hAnsi="Palatino Linotype" w:cs="Arial"/>
        </w:rPr>
        <w:t xml:space="preserve">En tanto que, un acto impugnado queda sin materia, cuando ha sido satisfecha la pretensión de lo solicitado o exigido por </w:t>
      </w:r>
      <w:r w:rsidRPr="00643745">
        <w:rPr>
          <w:rFonts w:ascii="Palatino Linotype" w:hAnsi="Palatino Linotype" w:cs="Arial"/>
          <w:b/>
        </w:rPr>
        <w:t xml:space="preserve">EL RECURRENTE </w:t>
      </w:r>
      <w:r w:rsidRPr="00643745">
        <w:rPr>
          <w:rFonts w:ascii="Palatino Linotype" w:hAnsi="Palatino Linotype" w:cs="Arial"/>
        </w:rPr>
        <w:t xml:space="preserve">de manera que </w:t>
      </w:r>
      <w:r w:rsidRPr="00643745">
        <w:rPr>
          <w:rFonts w:ascii="Palatino Linotype" w:hAnsi="Palatino Linotype" w:cs="Arial"/>
          <w:b/>
        </w:rPr>
        <w:t xml:space="preserve">EL SUJETO OBLIGADO </w:t>
      </w:r>
      <w:r w:rsidRPr="00643745">
        <w:rPr>
          <w:rFonts w:ascii="Palatino Linotype" w:hAnsi="Palatino Linotype" w:cs="Arial"/>
        </w:rPr>
        <w:t xml:space="preserve">entrega una respuesta que, aunque sea posterior a los términos previstos en la Ley y mediante ésta concede la información solicitada.  </w:t>
      </w:r>
    </w:p>
    <w:p w14:paraId="74AB1220" w14:textId="77777777" w:rsidR="009A4B7E" w:rsidRPr="00643745" w:rsidRDefault="009A4B7E" w:rsidP="009A4B7E">
      <w:pPr>
        <w:spacing w:before="100" w:beforeAutospacing="1" w:after="100" w:afterAutospacing="1" w:line="360" w:lineRule="auto"/>
        <w:jc w:val="both"/>
        <w:rPr>
          <w:rFonts w:ascii="Palatino Linotype" w:hAnsi="Palatino Linotype" w:cs="Arial"/>
        </w:rPr>
      </w:pPr>
      <w:r w:rsidRPr="00643745">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643745">
        <w:rPr>
          <w:rFonts w:ascii="Palatino Linotype" w:hAnsi="Palatino Linotype" w:cs="Arial"/>
          <w:b/>
        </w:rPr>
        <w:t>EL SUJETO OBLIGADO</w:t>
      </w:r>
      <w:r w:rsidRPr="00643745">
        <w:rPr>
          <w:rFonts w:ascii="Palatino Linotype" w:hAnsi="Palatino Linotype" w:cs="Arial"/>
        </w:rPr>
        <w:t xml:space="preserve"> mediante un acto posterior a su respuesta, como lo fue el Informe Justificado, realizó el pronunciamiento que dejó sin materia el presente Recurso.</w:t>
      </w:r>
    </w:p>
    <w:p w14:paraId="61E359DF" w14:textId="77777777" w:rsidR="009A4B7E" w:rsidRPr="00643745" w:rsidRDefault="009A4B7E" w:rsidP="009A4B7E">
      <w:pPr>
        <w:autoSpaceDE w:val="0"/>
        <w:autoSpaceDN w:val="0"/>
        <w:adjustRightInd w:val="0"/>
        <w:spacing w:before="240" w:after="360" w:line="360" w:lineRule="auto"/>
        <w:jc w:val="both"/>
        <w:rPr>
          <w:rFonts w:ascii="Palatino Linotype" w:hAnsi="Palatino Linotype" w:cs="Arial"/>
        </w:rPr>
      </w:pPr>
      <w:r w:rsidRPr="00643745">
        <w:rPr>
          <w:rFonts w:ascii="Palatino Linotype" w:hAnsi="Palatino Linotype" w:cs="Arial"/>
        </w:rPr>
        <w:lastRenderedPageBreak/>
        <w:t xml:space="preserve">En consecuencia, resulta procedente </w:t>
      </w:r>
      <w:r w:rsidRPr="00643745">
        <w:rPr>
          <w:rFonts w:ascii="Palatino Linotype" w:hAnsi="Palatino Linotype" w:cs="Arial"/>
          <w:b/>
        </w:rPr>
        <w:t>SOBRESEER</w:t>
      </w:r>
      <w:r w:rsidRPr="00643745">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643745">
        <w:rPr>
          <w:rFonts w:ascii="Palatino Linotype" w:hAnsi="Palatino Linotype" w:cs="Arial"/>
          <w:b/>
        </w:rPr>
        <w:t>EL SUJETO OBLIGADO</w:t>
      </w:r>
      <w:r w:rsidRPr="00643745">
        <w:rPr>
          <w:rFonts w:ascii="Palatino Linotype" w:hAnsi="Palatino Linotype" w:cs="Arial"/>
        </w:rPr>
        <w:t xml:space="preserve"> amplió su respuesta, como ya quedó asentado en párrafos que anteceden.</w:t>
      </w:r>
    </w:p>
    <w:p w14:paraId="69FBB0C7" w14:textId="77777777" w:rsidR="009A4B7E" w:rsidRPr="00643745" w:rsidRDefault="009A4B7E" w:rsidP="009A4B7E">
      <w:pPr>
        <w:spacing w:line="360" w:lineRule="auto"/>
        <w:jc w:val="both"/>
        <w:rPr>
          <w:rFonts w:ascii="Palatino Linotype" w:eastAsia="Calibri" w:hAnsi="Palatino Linotype" w:cs="Arial"/>
        </w:rPr>
      </w:pPr>
      <w:r w:rsidRPr="00643745">
        <w:rPr>
          <w:rFonts w:ascii="Palatino Linotype" w:eastAsia="Calibri" w:hAnsi="Palatino Linotype" w:cs="Arial"/>
        </w:rPr>
        <w:t xml:space="preserve">Finalmente, cabe precisar que esta Ponencia no se pronuncia acerca del </w:t>
      </w:r>
      <w:r w:rsidRPr="00643745">
        <w:rPr>
          <w:rFonts w:ascii="Palatino Linotype" w:eastAsia="Calibri" w:hAnsi="Palatino Linotype" w:cs="Arial"/>
          <w:bCs/>
        </w:rPr>
        <w:t xml:space="preserve">acto impugnado </w:t>
      </w:r>
      <w:r w:rsidRPr="00643745">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77B9AA4A" w14:textId="77777777" w:rsidR="009A4B7E" w:rsidRPr="00643745" w:rsidRDefault="009A4B7E" w:rsidP="009A4B7E">
      <w:pPr>
        <w:spacing w:line="360" w:lineRule="auto"/>
        <w:rPr>
          <w:rFonts w:ascii="Palatino Linotype" w:eastAsia="Calibri" w:hAnsi="Palatino Linotype"/>
          <w:sz w:val="16"/>
        </w:rPr>
      </w:pPr>
    </w:p>
    <w:p w14:paraId="28C6DD95" w14:textId="77777777" w:rsidR="009A4B7E" w:rsidRPr="00643745" w:rsidRDefault="009A4B7E" w:rsidP="009A4B7E">
      <w:pPr>
        <w:suppressAutoHyphens/>
        <w:spacing w:line="360" w:lineRule="auto"/>
        <w:jc w:val="both"/>
        <w:rPr>
          <w:rFonts w:ascii="Palatino Linotype" w:eastAsia="Batang" w:hAnsi="Palatino Linotype" w:cs="Arial"/>
          <w:lang w:val="es-AR"/>
        </w:rPr>
      </w:pPr>
      <w:r w:rsidRPr="00643745">
        <w:rPr>
          <w:rFonts w:ascii="Palatino Linotype" w:eastAsia="Batang" w:hAnsi="Palatino Linotype" w:cs="Arial"/>
        </w:rPr>
        <w:t xml:space="preserve">Por analogía, se cita la Tesis emitida por el </w:t>
      </w:r>
      <w:r w:rsidRPr="00643745">
        <w:rPr>
          <w:rFonts w:ascii="Palatino Linotype" w:eastAsia="Batang" w:hAnsi="Palatino Linotype" w:cs="Arial"/>
          <w:lang w:val="es-AR"/>
        </w:rPr>
        <w:t xml:space="preserve">Séptimo Tribunal Colegiado en Materia Civil del Primer Circuito </w:t>
      </w:r>
      <w:proofErr w:type="gramStart"/>
      <w:r w:rsidRPr="00643745">
        <w:rPr>
          <w:rFonts w:ascii="Palatino Linotype" w:eastAsia="Batang" w:hAnsi="Palatino Linotype" w:cs="Arial"/>
          <w:lang w:val="es-AR"/>
        </w:rPr>
        <w:t>que</w:t>
      </w:r>
      <w:proofErr w:type="gramEnd"/>
      <w:r w:rsidRPr="00643745">
        <w:rPr>
          <w:rFonts w:ascii="Palatino Linotype" w:eastAsia="Batang" w:hAnsi="Palatino Linotype" w:cs="Arial"/>
          <w:lang w:val="es-AR"/>
        </w:rPr>
        <w:t xml:space="preserve"> en su literalidad, establece lo siguiente:</w:t>
      </w:r>
    </w:p>
    <w:p w14:paraId="702F6AFA" w14:textId="77777777" w:rsidR="009A4B7E" w:rsidRPr="00643745" w:rsidRDefault="009A4B7E" w:rsidP="009A4B7E">
      <w:pPr>
        <w:suppressAutoHyphens/>
        <w:jc w:val="both"/>
        <w:rPr>
          <w:rFonts w:ascii="Palatino Linotype" w:eastAsia="Calibri" w:hAnsi="Palatino Linotype"/>
        </w:rPr>
      </w:pPr>
    </w:p>
    <w:p w14:paraId="6627EE75" w14:textId="77777777" w:rsidR="009A4B7E" w:rsidRPr="00643745" w:rsidRDefault="009A4B7E" w:rsidP="00DF1DBC">
      <w:pPr>
        <w:suppressAutoHyphens/>
        <w:spacing w:line="276" w:lineRule="auto"/>
        <w:ind w:left="850" w:right="901"/>
        <w:jc w:val="both"/>
        <w:rPr>
          <w:rFonts w:ascii="Palatino Linotype" w:eastAsia="Batang" w:hAnsi="Palatino Linotype" w:cs="Arial"/>
          <w:i/>
          <w:sz w:val="22"/>
          <w:lang w:val="es-AR"/>
        </w:rPr>
      </w:pPr>
      <w:r w:rsidRPr="00643745">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643745">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643745">
        <w:rPr>
          <w:rFonts w:ascii="Palatino Linotype" w:eastAsia="Batang" w:hAnsi="Palatino Linotype" w:cs="Arial"/>
          <w:b/>
          <w:i/>
          <w:sz w:val="22"/>
          <w:lang w:val="es-AR"/>
        </w:rPr>
        <w:t>e deben analizar las violaciones procesales</w:t>
      </w:r>
      <w:r w:rsidRPr="00643745">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3F04E630" w14:textId="77777777" w:rsidR="00DF1DBC" w:rsidRPr="00643745" w:rsidRDefault="00DF1DBC" w:rsidP="00DF1DBC">
      <w:pPr>
        <w:suppressAutoHyphens/>
        <w:spacing w:line="276" w:lineRule="auto"/>
        <w:ind w:left="850" w:right="901"/>
        <w:jc w:val="both"/>
        <w:rPr>
          <w:rFonts w:ascii="Palatino Linotype" w:eastAsia="Batang" w:hAnsi="Palatino Linotype" w:cs="Arial"/>
          <w:i/>
          <w:sz w:val="22"/>
          <w:lang w:val="es-AR"/>
        </w:rPr>
      </w:pPr>
    </w:p>
    <w:p w14:paraId="24F3DF3D" w14:textId="77777777" w:rsidR="009A4B7E" w:rsidRPr="00643745" w:rsidRDefault="009A4B7E" w:rsidP="009A4B7E">
      <w:pPr>
        <w:suppressAutoHyphens/>
        <w:ind w:left="850" w:right="901"/>
        <w:jc w:val="both"/>
        <w:rPr>
          <w:rFonts w:ascii="Palatino Linotype" w:eastAsia="Batang" w:hAnsi="Palatino Linotype" w:cs="Arial"/>
          <w:i/>
          <w:sz w:val="22"/>
          <w:lang w:val="es-AR"/>
        </w:rPr>
      </w:pPr>
    </w:p>
    <w:p w14:paraId="3AC7EDBE" w14:textId="4BF19540" w:rsidR="009A4B7E" w:rsidRPr="00643745" w:rsidRDefault="009A4B7E" w:rsidP="009A4B7E">
      <w:pPr>
        <w:widowControl w:val="0"/>
        <w:autoSpaceDE w:val="0"/>
        <w:autoSpaceDN w:val="0"/>
        <w:adjustRightInd w:val="0"/>
        <w:spacing w:line="360" w:lineRule="auto"/>
        <w:jc w:val="both"/>
        <w:rPr>
          <w:rFonts w:ascii="Palatino Linotype" w:hAnsi="Palatino Linotype" w:cs="Arial"/>
          <w:bCs/>
        </w:rPr>
      </w:pPr>
      <w:r w:rsidRPr="00643745">
        <w:rPr>
          <w:rFonts w:ascii="Palatino Linotype" w:hAnsi="Palatino Linotype"/>
        </w:rPr>
        <w:t>En consecuencia, este Organismo Garante, en términos de lo dispuesto en el artículo 186</w:t>
      </w:r>
      <w:r w:rsidR="00DF1DBC" w:rsidRPr="00643745">
        <w:rPr>
          <w:rFonts w:ascii="Palatino Linotype" w:hAnsi="Palatino Linotype"/>
        </w:rPr>
        <w:t>,</w:t>
      </w:r>
      <w:r w:rsidRPr="00643745">
        <w:rPr>
          <w:rFonts w:ascii="Palatino Linotype" w:hAnsi="Palatino Linotype"/>
        </w:rPr>
        <w:t xml:space="preserve"> fracción I de la Ley de Transparencia y Acceso a la Información Pública del Estado </w:t>
      </w:r>
      <w:r w:rsidRPr="00643745">
        <w:rPr>
          <w:rFonts w:ascii="Palatino Linotype" w:hAnsi="Palatino Linotype"/>
        </w:rPr>
        <w:lastRenderedPageBreak/>
        <w:t xml:space="preserve">de México y Municipios, determina </w:t>
      </w:r>
      <w:r w:rsidRPr="00643745">
        <w:rPr>
          <w:rFonts w:ascii="Palatino Linotype" w:hAnsi="Palatino Linotype"/>
          <w:b/>
        </w:rPr>
        <w:t xml:space="preserve">SOBRESEER </w:t>
      </w:r>
      <w:r w:rsidRPr="00643745">
        <w:rPr>
          <w:rFonts w:ascii="Palatino Linotype" w:hAnsi="Palatino Linotype"/>
        </w:rPr>
        <w:t>el Recurso de Revisión</w:t>
      </w:r>
      <w:r w:rsidRPr="00643745">
        <w:rPr>
          <w:rFonts w:ascii="Palatino Linotype" w:hAnsi="Palatino Linotype" w:cs="Arial"/>
          <w:bCs/>
        </w:rPr>
        <w:t xml:space="preserve"> </w:t>
      </w:r>
      <w:r w:rsidR="00DF1DBC" w:rsidRPr="00643745">
        <w:rPr>
          <w:rFonts w:ascii="Palatino Linotype" w:hAnsi="Palatino Linotype" w:cs="Arial"/>
          <w:b/>
        </w:rPr>
        <w:t>08467</w:t>
      </w:r>
      <w:r w:rsidRPr="00643745">
        <w:rPr>
          <w:rFonts w:ascii="Palatino Linotype" w:hAnsi="Palatino Linotype" w:cs="Arial"/>
          <w:b/>
        </w:rPr>
        <w:t xml:space="preserve">/INFOEM/IP/RR/2022, </w:t>
      </w:r>
      <w:r w:rsidRPr="00643745">
        <w:rPr>
          <w:rFonts w:ascii="Palatino Linotype" w:hAnsi="Palatino Linotype" w:cs="Arial"/>
          <w:bCs/>
        </w:rPr>
        <w:t>al haber quedado sin materia, por las razones y fundamentos anteriormente expuestos.</w:t>
      </w:r>
    </w:p>
    <w:p w14:paraId="22F86FE9" w14:textId="77777777" w:rsidR="009A4B7E" w:rsidRPr="00643745" w:rsidRDefault="009A4B7E" w:rsidP="009A4B7E">
      <w:pPr>
        <w:widowControl w:val="0"/>
        <w:autoSpaceDE w:val="0"/>
        <w:autoSpaceDN w:val="0"/>
        <w:adjustRightInd w:val="0"/>
        <w:spacing w:line="360" w:lineRule="auto"/>
        <w:jc w:val="both"/>
        <w:rPr>
          <w:rFonts w:ascii="Palatino Linotype" w:hAnsi="Palatino Linotype" w:cs="Arial"/>
          <w:bCs/>
        </w:rPr>
      </w:pPr>
    </w:p>
    <w:p w14:paraId="2FEA07FA" w14:textId="77777777" w:rsidR="009A4B7E" w:rsidRPr="00643745" w:rsidRDefault="009A4B7E" w:rsidP="009A4B7E">
      <w:pPr>
        <w:widowControl w:val="0"/>
        <w:autoSpaceDE w:val="0"/>
        <w:autoSpaceDN w:val="0"/>
        <w:adjustRightInd w:val="0"/>
        <w:spacing w:line="360" w:lineRule="auto"/>
        <w:jc w:val="both"/>
        <w:rPr>
          <w:rFonts w:ascii="Palatino Linotype" w:eastAsia="Calibri" w:hAnsi="Palatino Linotype" w:cs="Arial"/>
          <w:color w:val="000000" w:themeColor="text1"/>
        </w:rPr>
      </w:pPr>
      <w:r w:rsidRPr="00643745">
        <w:rPr>
          <w:rFonts w:ascii="Palatino Linotype" w:eastAsia="Calibri" w:hAnsi="Palatino Linotype" w:cs="Arial"/>
          <w:color w:val="000000" w:themeColor="text1"/>
        </w:rPr>
        <w:t xml:space="preserve">Así, con </w:t>
      </w:r>
      <w:r w:rsidRPr="00643745">
        <w:rPr>
          <w:rFonts w:ascii="Palatino Linotype" w:hAnsi="Palatino Linotype" w:cs="Arial"/>
          <w:color w:val="000000" w:themeColor="text1"/>
        </w:rPr>
        <w:t>fundamento</w:t>
      </w:r>
      <w:r w:rsidRPr="00643745">
        <w:rPr>
          <w:rFonts w:ascii="Palatino Linotype" w:eastAsia="Calibri" w:hAnsi="Palatino Linotype" w:cs="Arial"/>
          <w:color w:val="000000" w:themeColor="text1"/>
        </w:rPr>
        <w:t xml:space="preserve"> en lo prescrito en los artículos 5, párrafos </w:t>
      </w:r>
      <w:r w:rsidRPr="00643745">
        <w:rPr>
          <w:rFonts w:ascii="Palatino Linotype" w:eastAsia="Calibri" w:hAnsi="Palatino Linotype" w:cs="Arial"/>
        </w:rPr>
        <w:t>trigésimos, trigésimos primero, trigésimos segundos,</w:t>
      </w:r>
      <w:r w:rsidRPr="00643745">
        <w:rPr>
          <w:rFonts w:ascii="Palatino Linotype" w:hAnsi="Palatino Linotype"/>
          <w:color w:val="000000" w:themeColor="text1"/>
        </w:rPr>
        <w:t xml:space="preserve"> fracciones IV y V,</w:t>
      </w:r>
      <w:r w:rsidRPr="00643745">
        <w:rPr>
          <w:rFonts w:ascii="Palatino Linotype" w:eastAsia="Calibri" w:hAnsi="Palatino Linotype" w:cs="Arial"/>
          <w:color w:val="000000" w:themeColor="text1"/>
        </w:rPr>
        <w:t xml:space="preserve"> de la Constitución Política del Estado Libre y Soberano de </w:t>
      </w:r>
      <w:r w:rsidRPr="00643745">
        <w:rPr>
          <w:rFonts w:ascii="Palatino Linotype" w:hAnsi="Palatino Linotype" w:cs="Arial"/>
          <w:color w:val="000000" w:themeColor="text1"/>
          <w:lang w:val="es-ES_tradnl"/>
        </w:rPr>
        <w:t>México</w:t>
      </w:r>
      <w:r w:rsidRPr="00643745">
        <w:rPr>
          <w:rFonts w:ascii="Palatino Linotype" w:eastAsia="Calibri" w:hAnsi="Palatino Linotype" w:cs="Arial"/>
          <w:color w:val="000000" w:themeColor="text1"/>
        </w:rPr>
        <w:t xml:space="preserve">, y los artículos </w:t>
      </w:r>
      <w:r w:rsidRPr="00643745">
        <w:rPr>
          <w:rFonts w:ascii="Palatino Linotype" w:hAnsi="Palatino Linotype"/>
          <w:color w:val="000000" w:themeColor="text1"/>
        </w:rPr>
        <w:t xml:space="preserve">2, </w:t>
      </w:r>
      <w:r w:rsidRPr="00643745">
        <w:rPr>
          <w:rFonts w:ascii="Palatino Linotype" w:hAnsi="Palatino Linotype" w:cs="Arial"/>
          <w:color w:val="000000" w:themeColor="text1"/>
        </w:rPr>
        <w:t>fracción</w:t>
      </w:r>
      <w:r w:rsidRPr="00643745">
        <w:rPr>
          <w:rFonts w:ascii="Palatino Linotype" w:hAnsi="Palatino Linotype"/>
          <w:color w:val="000000" w:themeColor="text1"/>
        </w:rPr>
        <w:t xml:space="preserve"> II, 9, </w:t>
      </w:r>
      <w:r w:rsidRPr="00643745">
        <w:rPr>
          <w:rFonts w:ascii="Palatino Linotype" w:hAnsi="Palatino Linotype" w:cs="Arial"/>
          <w:color w:val="000000" w:themeColor="text1"/>
          <w:lang w:val="es-ES_tradnl"/>
        </w:rPr>
        <w:t>29</w:t>
      </w:r>
      <w:r w:rsidRPr="00643745">
        <w:rPr>
          <w:rFonts w:ascii="Palatino Linotype" w:hAnsi="Palatino Linotype"/>
          <w:color w:val="000000" w:themeColor="text1"/>
        </w:rPr>
        <w:t>, 36, fracciones I y II, 176, 178, 179, 181, 185, fracción I, 186 y 188,</w:t>
      </w:r>
      <w:r w:rsidRPr="00643745">
        <w:rPr>
          <w:rFonts w:ascii="Palatino Linotype" w:eastAsia="Calibri" w:hAnsi="Palatino Linotype" w:cs="Arial"/>
          <w:color w:val="000000" w:themeColor="text1"/>
        </w:rPr>
        <w:t xml:space="preserve"> de la Ley de Transparencia y Acceso a la Información Pública del Estado de México y </w:t>
      </w:r>
      <w:r w:rsidRPr="00643745">
        <w:rPr>
          <w:rFonts w:ascii="Palatino Linotype" w:hAnsi="Palatino Linotype" w:cs="Arial"/>
          <w:color w:val="000000" w:themeColor="text1"/>
        </w:rPr>
        <w:t>Municipios</w:t>
      </w:r>
      <w:r w:rsidRPr="00643745">
        <w:rPr>
          <w:rFonts w:ascii="Palatino Linotype" w:eastAsia="Calibri" w:hAnsi="Palatino Linotype" w:cs="Arial"/>
          <w:color w:val="000000" w:themeColor="text1"/>
        </w:rPr>
        <w:t xml:space="preserve">, </w:t>
      </w:r>
      <w:r w:rsidRPr="00643745">
        <w:rPr>
          <w:rFonts w:ascii="Palatino Linotype" w:hAnsi="Palatino Linotype"/>
          <w:color w:val="000000" w:themeColor="text1"/>
        </w:rPr>
        <w:t>este</w:t>
      </w:r>
      <w:r w:rsidRPr="00643745">
        <w:rPr>
          <w:rFonts w:ascii="Palatino Linotype" w:eastAsia="Calibri" w:hAnsi="Palatino Linotype" w:cs="Arial"/>
          <w:color w:val="000000" w:themeColor="text1"/>
        </w:rPr>
        <w:t xml:space="preserve"> Pleno:</w:t>
      </w:r>
    </w:p>
    <w:p w14:paraId="4040BC7D" w14:textId="77777777" w:rsidR="009A4B7E" w:rsidRPr="00643745" w:rsidRDefault="009A4B7E" w:rsidP="00E069B4">
      <w:pPr>
        <w:widowControl w:val="0"/>
        <w:autoSpaceDE w:val="0"/>
        <w:autoSpaceDN w:val="0"/>
        <w:adjustRightInd w:val="0"/>
        <w:spacing w:line="360" w:lineRule="auto"/>
        <w:jc w:val="both"/>
        <w:rPr>
          <w:rFonts w:ascii="Palatino Linotype" w:hAnsi="Palatino Linotype"/>
          <w:b/>
        </w:rPr>
      </w:pPr>
    </w:p>
    <w:p w14:paraId="0E8BE9DF" w14:textId="77777777" w:rsidR="009A4B7E" w:rsidRPr="00643745" w:rsidRDefault="009A4B7E" w:rsidP="00E069B4">
      <w:pPr>
        <w:spacing w:line="360" w:lineRule="auto"/>
        <w:jc w:val="center"/>
        <w:rPr>
          <w:rFonts w:ascii="Palatino Linotype" w:hAnsi="Palatino Linotype" w:cs="Arial"/>
          <w:b/>
          <w:spacing w:val="44"/>
          <w:sz w:val="28"/>
        </w:rPr>
      </w:pPr>
      <w:r w:rsidRPr="00643745">
        <w:rPr>
          <w:rFonts w:ascii="Palatino Linotype" w:hAnsi="Palatino Linotype" w:cs="Arial"/>
          <w:b/>
          <w:spacing w:val="44"/>
          <w:sz w:val="28"/>
        </w:rPr>
        <w:t>RESUELVE</w:t>
      </w:r>
    </w:p>
    <w:p w14:paraId="2897B70D" w14:textId="77777777" w:rsidR="009A4B7E" w:rsidRPr="00643745" w:rsidRDefault="009A4B7E" w:rsidP="00E069B4">
      <w:pPr>
        <w:spacing w:line="360" w:lineRule="auto"/>
        <w:jc w:val="center"/>
        <w:rPr>
          <w:rFonts w:ascii="Palatino Linotype" w:hAnsi="Palatino Linotype" w:cs="Arial"/>
          <w:b/>
          <w:spacing w:val="44"/>
          <w:sz w:val="28"/>
        </w:rPr>
      </w:pPr>
    </w:p>
    <w:p w14:paraId="5F56398C" w14:textId="70C5AA55" w:rsidR="009A4B7E" w:rsidRPr="00643745" w:rsidRDefault="009A4B7E" w:rsidP="009A4B7E">
      <w:pPr>
        <w:widowControl w:val="0"/>
        <w:autoSpaceDE w:val="0"/>
        <w:autoSpaceDN w:val="0"/>
        <w:adjustRightInd w:val="0"/>
        <w:spacing w:line="360" w:lineRule="auto"/>
        <w:jc w:val="both"/>
        <w:rPr>
          <w:rFonts w:ascii="Palatino Linotype" w:hAnsi="Palatino Linotype" w:cs="Arial"/>
        </w:rPr>
      </w:pPr>
      <w:r w:rsidRPr="00643745">
        <w:rPr>
          <w:rFonts w:ascii="Palatino Linotype" w:hAnsi="Palatino Linotype" w:cs="Arial"/>
          <w:b/>
          <w:color w:val="000000" w:themeColor="text1"/>
          <w:sz w:val="28"/>
          <w:szCs w:val="28"/>
        </w:rPr>
        <w:t>PRIMERO.</w:t>
      </w:r>
      <w:r w:rsidRPr="00643745">
        <w:rPr>
          <w:rFonts w:ascii="Palatino Linotype" w:hAnsi="Palatino Linotype" w:cs="Arial"/>
          <w:color w:val="000000" w:themeColor="text1"/>
        </w:rPr>
        <w:t xml:space="preserve"> </w:t>
      </w:r>
      <w:r w:rsidRPr="00643745">
        <w:rPr>
          <w:rFonts w:ascii="Palatino Linotype" w:hAnsi="Palatino Linotype" w:cs="Arial"/>
          <w:lang w:val="es-ES_tradnl"/>
        </w:rPr>
        <w:t xml:space="preserve">Se </w:t>
      </w:r>
      <w:r w:rsidRPr="00643745">
        <w:rPr>
          <w:rFonts w:ascii="Palatino Linotype" w:hAnsi="Palatino Linotype" w:cs="Arial"/>
          <w:b/>
          <w:lang w:val="es-ES_tradnl"/>
        </w:rPr>
        <w:t xml:space="preserve">SOBRESEE </w:t>
      </w:r>
      <w:r w:rsidRPr="00643745">
        <w:rPr>
          <w:rFonts w:ascii="Palatino Linotype" w:hAnsi="Palatino Linotype" w:cs="Arial"/>
          <w:lang w:val="es-ES_tradnl"/>
        </w:rPr>
        <w:t>el Recurso de Revisión</w:t>
      </w:r>
      <w:r w:rsidRPr="00643745">
        <w:rPr>
          <w:rFonts w:ascii="Palatino Linotype" w:hAnsi="Palatino Linotype" w:cs="Arial"/>
          <w:b/>
          <w:lang w:val="es-ES_tradnl"/>
        </w:rPr>
        <w:t xml:space="preserve"> </w:t>
      </w:r>
      <w:r w:rsidR="00DF1DBC" w:rsidRPr="00643745">
        <w:rPr>
          <w:rFonts w:ascii="Palatino Linotype" w:hAnsi="Palatino Linotype" w:cs="Arial"/>
          <w:b/>
        </w:rPr>
        <w:t>08467</w:t>
      </w:r>
      <w:r w:rsidRPr="00643745">
        <w:rPr>
          <w:rFonts w:ascii="Palatino Linotype" w:hAnsi="Palatino Linotype" w:cs="Arial"/>
          <w:b/>
        </w:rPr>
        <w:t xml:space="preserve">/INFOEM/IP/RR/2022, </w:t>
      </w:r>
      <w:r w:rsidRPr="00643745">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643745">
        <w:rPr>
          <w:rFonts w:ascii="Palatino Linotype" w:hAnsi="Palatino Linotype" w:cs="Arial"/>
          <w:b/>
          <w:bCs/>
          <w:lang w:val="es-ES"/>
        </w:rPr>
        <w:t>porque al modificar la respuesta, el Recurso de Revisión quedó sin materia</w:t>
      </w:r>
      <w:r w:rsidRPr="00643745">
        <w:rPr>
          <w:rFonts w:ascii="Palatino Linotype" w:hAnsi="Palatino Linotype" w:cs="Arial"/>
        </w:rPr>
        <w:t xml:space="preserve"> en términos del </w:t>
      </w:r>
      <w:r w:rsidRPr="00643745">
        <w:rPr>
          <w:rFonts w:ascii="Palatino Linotype" w:hAnsi="Palatino Linotype" w:cs="Arial"/>
          <w:b/>
          <w:bCs/>
        </w:rPr>
        <w:t>Considerando Quinto</w:t>
      </w:r>
      <w:r w:rsidRPr="00643745">
        <w:rPr>
          <w:rFonts w:ascii="Palatino Linotype" w:hAnsi="Palatino Linotype" w:cs="Arial"/>
        </w:rPr>
        <w:t xml:space="preserve"> de la presente Resolución.</w:t>
      </w:r>
    </w:p>
    <w:p w14:paraId="09EAA92C" w14:textId="77777777" w:rsidR="009A4B7E" w:rsidRPr="00643745" w:rsidRDefault="009A4B7E" w:rsidP="009A4B7E">
      <w:pPr>
        <w:widowControl w:val="0"/>
        <w:autoSpaceDE w:val="0"/>
        <w:autoSpaceDN w:val="0"/>
        <w:adjustRightInd w:val="0"/>
        <w:spacing w:line="360" w:lineRule="auto"/>
        <w:jc w:val="both"/>
        <w:rPr>
          <w:rFonts w:ascii="Palatino Linotype" w:hAnsi="Palatino Linotype" w:cs="Arial"/>
        </w:rPr>
      </w:pPr>
    </w:p>
    <w:p w14:paraId="0A68B363" w14:textId="77777777" w:rsidR="009A4B7E" w:rsidRPr="00643745" w:rsidRDefault="009A4B7E" w:rsidP="009A4B7E">
      <w:pPr>
        <w:widowControl w:val="0"/>
        <w:autoSpaceDE w:val="0"/>
        <w:autoSpaceDN w:val="0"/>
        <w:adjustRightInd w:val="0"/>
        <w:spacing w:line="360" w:lineRule="auto"/>
        <w:jc w:val="both"/>
        <w:rPr>
          <w:rFonts w:ascii="Palatino Linotype" w:eastAsia="Calibri" w:hAnsi="Palatino Linotype" w:cs="Arial"/>
          <w:b/>
          <w:bCs/>
          <w:lang w:val="es-ES" w:eastAsia="en-US"/>
        </w:rPr>
      </w:pPr>
      <w:r w:rsidRPr="00643745">
        <w:rPr>
          <w:rFonts w:ascii="Palatino Linotype" w:hAnsi="Palatino Linotype" w:cs="Arial"/>
          <w:b/>
          <w:color w:val="000000" w:themeColor="text1"/>
          <w:sz w:val="28"/>
        </w:rPr>
        <w:t>SEGUNDO</w:t>
      </w:r>
      <w:r w:rsidRPr="00643745">
        <w:rPr>
          <w:rFonts w:ascii="Palatino Linotype" w:hAnsi="Palatino Linotype" w:cs="Arial"/>
          <w:color w:val="000000" w:themeColor="text1"/>
          <w:sz w:val="28"/>
        </w:rPr>
        <w:t>.</w:t>
      </w:r>
      <w:r w:rsidRPr="00643745">
        <w:rPr>
          <w:rFonts w:ascii="Palatino Linotype" w:eastAsia="Calibri" w:hAnsi="Palatino Linotype" w:cs="Arial"/>
          <w:bCs/>
        </w:rPr>
        <w:t xml:space="preserve"> </w:t>
      </w:r>
      <w:r w:rsidRPr="00643745">
        <w:rPr>
          <w:rFonts w:ascii="Palatino Linotype" w:hAnsi="Palatino Linotype"/>
          <w:b/>
        </w:rPr>
        <w:t>Notifíquese</w:t>
      </w:r>
      <w:r w:rsidRPr="00643745">
        <w:rPr>
          <w:rFonts w:ascii="Palatino Linotype" w:hAnsi="Palatino Linotype"/>
        </w:rPr>
        <w:t xml:space="preserve"> la presente Resolución a la Titular de la Unidad de Transparencia del </w:t>
      </w:r>
      <w:r w:rsidRPr="00643745">
        <w:rPr>
          <w:rFonts w:ascii="Palatino Linotype" w:hAnsi="Palatino Linotype"/>
          <w:b/>
        </w:rPr>
        <w:t>SUJETO OBLIGADO</w:t>
      </w:r>
      <w:r w:rsidRPr="00643745">
        <w:rPr>
          <w:rFonts w:ascii="Palatino Linotype" w:hAnsi="Palatino Linotype"/>
        </w:rPr>
        <w:t xml:space="preserve"> para su conocimiento, </w:t>
      </w:r>
      <w:r w:rsidRPr="00643745">
        <w:rPr>
          <w:rFonts w:ascii="Palatino Linotype" w:eastAsia="Calibri" w:hAnsi="Palatino Linotype" w:cs="Arial"/>
          <w:lang w:eastAsia="en-US"/>
        </w:rPr>
        <w:t>Vía Sistema de Acceso a la Información Mexiquense (</w:t>
      </w:r>
      <w:r w:rsidRPr="00643745">
        <w:rPr>
          <w:rFonts w:ascii="Palatino Linotype" w:eastAsia="Calibri" w:hAnsi="Palatino Linotype" w:cs="Arial"/>
          <w:b/>
          <w:bCs/>
          <w:lang w:eastAsia="en-US"/>
        </w:rPr>
        <w:t>SAIMEX</w:t>
      </w:r>
      <w:r w:rsidRPr="00643745">
        <w:rPr>
          <w:rFonts w:ascii="Palatino Linotype" w:eastAsia="Calibri" w:hAnsi="Palatino Linotype" w:cs="Arial"/>
          <w:lang w:eastAsia="en-US"/>
        </w:rPr>
        <w:t>)</w:t>
      </w:r>
      <w:r w:rsidRPr="00643745">
        <w:rPr>
          <w:rFonts w:ascii="Palatino Linotype" w:eastAsia="Calibri" w:hAnsi="Palatino Linotype" w:cs="Arial"/>
          <w:b/>
          <w:bCs/>
          <w:lang w:val="es-ES" w:eastAsia="en-US"/>
        </w:rPr>
        <w:t>.</w:t>
      </w:r>
    </w:p>
    <w:p w14:paraId="4A440BFE" w14:textId="1A9CEF48" w:rsidR="00764DC0" w:rsidRPr="00643745" w:rsidRDefault="00764DC0" w:rsidP="009A4B7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119464DE" w14:textId="77777777" w:rsidR="001D289F" w:rsidRPr="00643745" w:rsidRDefault="001D289F" w:rsidP="009A4B7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F125943" w14:textId="77777777" w:rsidR="009A4B7E" w:rsidRPr="00643745" w:rsidRDefault="009A4B7E" w:rsidP="009A4B7E">
      <w:pPr>
        <w:widowControl w:val="0"/>
        <w:autoSpaceDE w:val="0"/>
        <w:autoSpaceDN w:val="0"/>
        <w:adjustRightInd w:val="0"/>
        <w:spacing w:line="360" w:lineRule="auto"/>
        <w:jc w:val="both"/>
        <w:rPr>
          <w:rFonts w:ascii="Palatino Linotype" w:eastAsia="Calibri" w:hAnsi="Palatino Linotype" w:cs="Arial"/>
          <w:b/>
          <w:bCs/>
          <w:lang w:val="es-ES" w:eastAsia="en-US"/>
        </w:rPr>
      </w:pPr>
      <w:r w:rsidRPr="00643745">
        <w:rPr>
          <w:rFonts w:ascii="Palatino Linotype" w:hAnsi="Palatino Linotype" w:cs="Arial"/>
          <w:b/>
          <w:color w:val="000000" w:themeColor="text1"/>
          <w:sz w:val="28"/>
          <w:szCs w:val="28"/>
        </w:rPr>
        <w:lastRenderedPageBreak/>
        <w:t xml:space="preserve">TERCERO. </w:t>
      </w:r>
      <w:r w:rsidRPr="00643745">
        <w:rPr>
          <w:rFonts w:ascii="Palatino Linotype" w:eastAsiaTheme="minorEastAsia" w:hAnsi="Palatino Linotype"/>
          <w:b/>
          <w:color w:val="222222"/>
          <w:szCs w:val="17"/>
          <w:lang w:eastAsia="es-ES_tradnl"/>
        </w:rPr>
        <w:t>Notifíquese</w:t>
      </w:r>
      <w:r w:rsidRPr="00643745">
        <w:rPr>
          <w:rFonts w:ascii="Palatino Linotype" w:eastAsiaTheme="minorEastAsia" w:hAnsi="Palatino Linotype"/>
          <w:color w:val="222222"/>
          <w:szCs w:val="17"/>
          <w:lang w:eastAsia="es-ES_tradnl"/>
        </w:rPr>
        <w:t xml:space="preserve"> al </w:t>
      </w:r>
      <w:r w:rsidRPr="00643745">
        <w:rPr>
          <w:rFonts w:ascii="Palatino Linotype" w:eastAsiaTheme="minorEastAsia" w:hAnsi="Palatino Linotype"/>
          <w:b/>
          <w:color w:val="222222"/>
          <w:szCs w:val="17"/>
          <w:lang w:eastAsia="es-ES_tradnl"/>
        </w:rPr>
        <w:t>RECURRENTE</w:t>
      </w:r>
      <w:r w:rsidRPr="00643745">
        <w:rPr>
          <w:rFonts w:ascii="Palatino Linotype" w:eastAsiaTheme="minorEastAsia" w:hAnsi="Palatino Linotype"/>
          <w:color w:val="222222"/>
          <w:szCs w:val="17"/>
          <w:lang w:eastAsia="es-ES_tradnl"/>
        </w:rPr>
        <w:t xml:space="preserve"> la presente Resolución, </w:t>
      </w:r>
      <w:r w:rsidRPr="00643745">
        <w:rPr>
          <w:rFonts w:ascii="Palatino Linotype" w:eastAsia="Calibri" w:hAnsi="Palatino Linotype" w:cs="Arial"/>
          <w:lang w:val="es-ES" w:eastAsia="en-US"/>
        </w:rPr>
        <w:t>Vía</w:t>
      </w:r>
      <w:r w:rsidRPr="00643745">
        <w:rPr>
          <w:rFonts w:ascii="Palatino Linotype" w:eastAsia="Calibri" w:hAnsi="Palatino Linotype" w:cs="Arial"/>
          <w:b/>
          <w:bCs/>
          <w:lang w:val="es-ES" w:eastAsia="en-US"/>
        </w:rPr>
        <w:t xml:space="preserve"> </w:t>
      </w:r>
      <w:r w:rsidRPr="00643745">
        <w:rPr>
          <w:rFonts w:ascii="Palatino Linotype" w:eastAsia="Calibri" w:hAnsi="Palatino Linotype" w:cs="Arial"/>
          <w:lang w:eastAsia="en-US"/>
        </w:rPr>
        <w:t>Sistema de Acceso a la Información Mexiquense</w:t>
      </w:r>
      <w:r w:rsidRPr="00643745">
        <w:rPr>
          <w:rFonts w:ascii="Palatino Linotype" w:eastAsia="Calibri" w:hAnsi="Palatino Linotype" w:cs="Arial"/>
          <w:b/>
          <w:bCs/>
          <w:lang w:eastAsia="en-US"/>
        </w:rPr>
        <w:t xml:space="preserve"> (SAIMEX)</w:t>
      </w:r>
      <w:r w:rsidRPr="00643745">
        <w:rPr>
          <w:rFonts w:ascii="Palatino Linotype" w:eastAsia="Calibri" w:hAnsi="Palatino Linotype" w:cs="Arial"/>
          <w:b/>
          <w:bCs/>
          <w:lang w:val="es-ES" w:eastAsia="en-US"/>
        </w:rPr>
        <w:t>.</w:t>
      </w:r>
    </w:p>
    <w:p w14:paraId="4DF715D0" w14:textId="77777777" w:rsidR="009A4B7E" w:rsidRPr="00643745" w:rsidRDefault="009A4B7E" w:rsidP="009A4B7E">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31A0E04" w14:textId="6FD18224" w:rsidR="00955260" w:rsidRPr="00643745" w:rsidRDefault="009A4B7E" w:rsidP="00DF1DBC">
      <w:pPr>
        <w:widowControl w:val="0"/>
        <w:autoSpaceDE w:val="0"/>
        <w:autoSpaceDN w:val="0"/>
        <w:adjustRightInd w:val="0"/>
        <w:spacing w:line="360" w:lineRule="auto"/>
        <w:jc w:val="both"/>
        <w:rPr>
          <w:rStyle w:val="normaltextrun"/>
          <w:rFonts w:ascii="Palatino Linotype" w:hAnsi="Palatino Linotype"/>
          <w:color w:val="000000"/>
          <w:shd w:val="clear" w:color="auto" w:fill="FFFFFF"/>
          <w:lang w:val="es-ES"/>
        </w:rPr>
      </w:pPr>
      <w:r w:rsidRPr="00643745">
        <w:rPr>
          <w:rFonts w:ascii="Palatino Linotype" w:hAnsi="Palatino Linotype" w:cs="Arial"/>
          <w:b/>
          <w:color w:val="000000" w:themeColor="text1"/>
          <w:sz w:val="28"/>
          <w:szCs w:val="28"/>
        </w:rPr>
        <w:t xml:space="preserve">CUARTO. </w:t>
      </w:r>
      <w:r w:rsidRPr="00643745">
        <w:rPr>
          <w:rFonts w:ascii="Palatino Linotype" w:eastAsiaTheme="minorEastAsia" w:hAnsi="Palatino Linotype"/>
          <w:b/>
          <w:color w:val="222222"/>
          <w:szCs w:val="17"/>
          <w:lang w:eastAsia="es-ES_tradnl"/>
        </w:rPr>
        <w:t>Hágase del conocimiento</w:t>
      </w:r>
      <w:r w:rsidRPr="00643745">
        <w:rPr>
          <w:rFonts w:ascii="Palatino Linotype" w:eastAsiaTheme="minorEastAsia" w:hAnsi="Palatino Linotype"/>
          <w:color w:val="222222"/>
          <w:szCs w:val="17"/>
          <w:lang w:eastAsia="es-ES_tradnl"/>
        </w:rPr>
        <w:t xml:space="preserve"> del </w:t>
      </w:r>
      <w:r w:rsidRPr="00643745">
        <w:rPr>
          <w:rFonts w:ascii="Palatino Linotype" w:eastAsiaTheme="minorEastAsia" w:hAnsi="Palatino Linotype"/>
          <w:b/>
          <w:color w:val="222222"/>
          <w:szCs w:val="17"/>
          <w:lang w:eastAsia="es-ES_tradnl"/>
        </w:rPr>
        <w:t>RECURRENTE</w:t>
      </w:r>
      <w:r w:rsidRPr="0064374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9A8C419" w14:textId="77777777" w:rsidR="00955260" w:rsidRPr="00643745" w:rsidRDefault="00955260" w:rsidP="00CB5517">
      <w:pPr>
        <w:suppressAutoHyphens/>
        <w:spacing w:line="360" w:lineRule="auto"/>
        <w:jc w:val="both"/>
        <w:rPr>
          <w:rStyle w:val="normaltextrun"/>
          <w:rFonts w:ascii="Palatino Linotype" w:hAnsi="Palatino Linotype"/>
          <w:color w:val="000000"/>
          <w:shd w:val="clear" w:color="auto" w:fill="FFFFFF"/>
          <w:lang w:val="es-ES"/>
        </w:rPr>
      </w:pPr>
    </w:p>
    <w:p w14:paraId="4B3E1D18" w14:textId="2D7DFE9D" w:rsidR="00F246DF" w:rsidRPr="00643745" w:rsidRDefault="00F246DF" w:rsidP="00F246DF">
      <w:pPr>
        <w:spacing w:line="360" w:lineRule="auto"/>
        <w:jc w:val="both"/>
        <w:rPr>
          <w:rFonts w:ascii="Palatino Linotype" w:hAnsi="Palatino Linotype"/>
        </w:rPr>
      </w:pPr>
      <w:r w:rsidRPr="0064374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26063" w:rsidRPr="00643745">
        <w:rPr>
          <w:rFonts w:ascii="Palatino Linotype" w:hAnsi="Palatino Linotype"/>
        </w:rPr>
        <w:t xml:space="preserve">TRIGÉSIMA TERCERA SESIÓN ORDINARIA CELEBRADA EL CATORCE DE SEPTIEMBRE </w:t>
      </w:r>
      <w:r w:rsidR="00F836A7" w:rsidRPr="00643745">
        <w:rPr>
          <w:rFonts w:ascii="Palatino Linotype" w:hAnsi="Palatino Linotype"/>
        </w:rPr>
        <w:t>D</w:t>
      </w:r>
      <w:r w:rsidRPr="00643745">
        <w:rPr>
          <w:rFonts w:ascii="Palatino Linotype" w:hAnsi="Palatino Linotype"/>
        </w:rPr>
        <w:t>E DOS MIL VEINTIDÓS, ANTE EL SECRETARIO TÉCNICO DEL PLENO, ALEXIS TAPIA RAMÍREZ.</w:t>
      </w:r>
    </w:p>
    <w:p w14:paraId="1C93FBA3" w14:textId="0995274B" w:rsidR="00D9217D" w:rsidRPr="00324752" w:rsidRDefault="000335C2" w:rsidP="00D9217D">
      <w:pPr>
        <w:spacing w:line="360" w:lineRule="auto"/>
        <w:jc w:val="both"/>
        <w:rPr>
          <w:rFonts w:ascii="Palatino Linotype" w:hAnsi="Palatino Linotype"/>
          <w:sz w:val="20"/>
          <w:szCs w:val="20"/>
        </w:rPr>
      </w:pPr>
      <w:r w:rsidRPr="00643745">
        <w:rPr>
          <w:rFonts w:ascii="Palatino Linotype" w:hAnsi="Palatino Linotype"/>
          <w:sz w:val="20"/>
          <w:szCs w:val="20"/>
        </w:rPr>
        <w:t>SCMM/BLA/DEMF/</w:t>
      </w:r>
      <w:r w:rsidR="00BF2FAB" w:rsidRPr="00643745">
        <w:rPr>
          <w:rFonts w:ascii="Palatino Linotype" w:hAnsi="Palatino Linotype"/>
          <w:sz w:val="20"/>
          <w:szCs w:val="20"/>
        </w:rPr>
        <w:t>CCC</w:t>
      </w:r>
    </w:p>
    <w:p w14:paraId="53C5FCF4" w14:textId="0F89A0A2" w:rsidR="00FB34B7" w:rsidRPr="00324752" w:rsidRDefault="004D1ACE" w:rsidP="00F76780">
      <w:pPr>
        <w:spacing w:line="360" w:lineRule="auto"/>
        <w:jc w:val="both"/>
        <w:rPr>
          <w:rFonts w:ascii="Palatino Linotype" w:hAnsi="Palatino Linotype"/>
        </w:rPr>
      </w:pPr>
      <w:r w:rsidRPr="00324752">
        <w:rPr>
          <w:rFonts w:ascii="Palatino Linotype" w:hAnsi="Palatino Linotype"/>
        </w:rPr>
        <w:br w:type="page"/>
      </w:r>
    </w:p>
    <w:p w14:paraId="08077E02" w14:textId="2279C7EE" w:rsidR="00B97505" w:rsidRPr="00324752" w:rsidRDefault="00B97505" w:rsidP="00BC0EA3">
      <w:pPr>
        <w:spacing w:line="360" w:lineRule="auto"/>
        <w:jc w:val="both"/>
        <w:rPr>
          <w:rFonts w:ascii="Palatino Linotype" w:hAnsi="Palatino Linotype"/>
        </w:rPr>
      </w:pPr>
    </w:p>
    <w:p w14:paraId="34F7A797" w14:textId="1BE51331" w:rsidR="00FB34B7" w:rsidRPr="00324752" w:rsidRDefault="00FB34B7" w:rsidP="00BC0EA3">
      <w:pPr>
        <w:spacing w:line="360" w:lineRule="auto"/>
        <w:jc w:val="both"/>
        <w:rPr>
          <w:rFonts w:ascii="Palatino Linotype" w:hAnsi="Palatino Linotype"/>
        </w:rPr>
      </w:pPr>
    </w:p>
    <w:p w14:paraId="3E1DEF48" w14:textId="1D7164A4" w:rsidR="00FB34B7" w:rsidRPr="00324752" w:rsidRDefault="00FB34B7" w:rsidP="00BC0EA3">
      <w:pPr>
        <w:spacing w:line="360" w:lineRule="auto"/>
        <w:jc w:val="both"/>
        <w:rPr>
          <w:rFonts w:ascii="Palatino Linotype" w:hAnsi="Palatino Linotype"/>
        </w:rPr>
      </w:pPr>
    </w:p>
    <w:p w14:paraId="222EA5FF" w14:textId="72A2E6E0" w:rsidR="00FB34B7" w:rsidRPr="00324752" w:rsidRDefault="00FB34B7" w:rsidP="00BC0EA3">
      <w:pPr>
        <w:spacing w:line="360" w:lineRule="auto"/>
        <w:jc w:val="both"/>
        <w:rPr>
          <w:rFonts w:ascii="Palatino Linotype" w:hAnsi="Palatino Linotype"/>
        </w:rPr>
      </w:pPr>
    </w:p>
    <w:p w14:paraId="6E8004E6" w14:textId="4048F08D" w:rsidR="00FB34B7" w:rsidRPr="00324752" w:rsidRDefault="00FB34B7" w:rsidP="00BC0EA3">
      <w:pPr>
        <w:spacing w:line="360" w:lineRule="auto"/>
        <w:jc w:val="both"/>
        <w:rPr>
          <w:rFonts w:ascii="Palatino Linotype" w:hAnsi="Palatino Linotype"/>
        </w:rPr>
      </w:pPr>
    </w:p>
    <w:p w14:paraId="49413AF2" w14:textId="667F3B11" w:rsidR="00FB34B7" w:rsidRPr="00324752" w:rsidRDefault="00FB34B7" w:rsidP="00BC0EA3">
      <w:pPr>
        <w:spacing w:line="360" w:lineRule="auto"/>
        <w:jc w:val="both"/>
        <w:rPr>
          <w:rFonts w:ascii="Palatino Linotype" w:hAnsi="Palatino Linotype"/>
        </w:rPr>
      </w:pPr>
    </w:p>
    <w:p w14:paraId="3A09DD42" w14:textId="2779FDE7" w:rsidR="00FB34B7" w:rsidRPr="00324752" w:rsidRDefault="00FB34B7" w:rsidP="00BC0EA3">
      <w:pPr>
        <w:spacing w:line="360" w:lineRule="auto"/>
        <w:jc w:val="both"/>
        <w:rPr>
          <w:rFonts w:ascii="Palatino Linotype" w:hAnsi="Palatino Linotype"/>
        </w:rPr>
      </w:pPr>
    </w:p>
    <w:p w14:paraId="3D325CDA" w14:textId="77777777" w:rsidR="00FB34B7" w:rsidRPr="00324752" w:rsidRDefault="00FB34B7" w:rsidP="00BC0EA3">
      <w:pPr>
        <w:spacing w:line="360" w:lineRule="auto"/>
        <w:jc w:val="both"/>
        <w:rPr>
          <w:rFonts w:ascii="Palatino Linotype" w:hAnsi="Palatino Linotype"/>
        </w:rPr>
      </w:pPr>
    </w:p>
    <w:p w14:paraId="478FC6D8" w14:textId="71CC324B" w:rsidR="00B97505" w:rsidRPr="00324752" w:rsidRDefault="00B97505" w:rsidP="00BC0EA3">
      <w:pPr>
        <w:spacing w:line="360" w:lineRule="auto"/>
        <w:jc w:val="both"/>
        <w:rPr>
          <w:rFonts w:ascii="Palatino Linotype" w:hAnsi="Palatino Linotype"/>
        </w:rPr>
      </w:pPr>
    </w:p>
    <w:p w14:paraId="41B261AE" w14:textId="735A228E" w:rsidR="00B97505" w:rsidRPr="00324752" w:rsidRDefault="00B97505" w:rsidP="00BC0EA3">
      <w:pPr>
        <w:spacing w:line="360" w:lineRule="auto"/>
        <w:jc w:val="both"/>
        <w:rPr>
          <w:rFonts w:ascii="Palatino Linotype" w:hAnsi="Palatino Linotype"/>
        </w:rPr>
      </w:pPr>
    </w:p>
    <w:p w14:paraId="63EC9353" w14:textId="05DCCD2B" w:rsidR="00B97505" w:rsidRPr="00324752" w:rsidRDefault="00B97505" w:rsidP="00BC0EA3">
      <w:pPr>
        <w:spacing w:line="360" w:lineRule="auto"/>
        <w:jc w:val="both"/>
        <w:rPr>
          <w:rFonts w:ascii="Palatino Linotype" w:hAnsi="Palatino Linotype"/>
        </w:rPr>
      </w:pPr>
    </w:p>
    <w:p w14:paraId="02B7A153" w14:textId="59B49131" w:rsidR="00B97505" w:rsidRPr="00324752" w:rsidRDefault="00B97505" w:rsidP="00BC0EA3">
      <w:pPr>
        <w:spacing w:line="360" w:lineRule="auto"/>
        <w:jc w:val="both"/>
        <w:rPr>
          <w:rFonts w:ascii="Palatino Linotype" w:hAnsi="Palatino Linotype"/>
        </w:rPr>
      </w:pPr>
    </w:p>
    <w:p w14:paraId="7F32ECCD" w14:textId="5FB369CF" w:rsidR="00B97505" w:rsidRPr="00324752" w:rsidRDefault="00B97505" w:rsidP="00BC0EA3">
      <w:pPr>
        <w:spacing w:line="360" w:lineRule="auto"/>
        <w:jc w:val="both"/>
        <w:rPr>
          <w:rFonts w:ascii="Palatino Linotype" w:hAnsi="Palatino Linotype"/>
        </w:rPr>
      </w:pPr>
    </w:p>
    <w:p w14:paraId="00EF156D" w14:textId="6F15A74C" w:rsidR="00B97505" w:rsidRPr="00324752" w:rsidRDefault="00B97505" w:rsidP="00BC0EA3">
      <w:pPr>
        <w:spacing w:line="360" w:lineRule="auto"/>
        <w:jc w:val="both"/>
        <w:rPr>
          <w:rFonts w:ascii="Palatino Linotype" w:hAnsi="Palatino Linotype"/>
        </w:rPr>
      </w:pPr>
    </w:p>
    <w:p w14:paraId="2CC0115D" w14:textId="5F66DA73" w:rsidR="00B97505" w:rsidRPr="00324752" w:rsidRDefault="00B97505" w:rsidP="00BC0EA3">
      <w:pPr>
        <w:spacing w:line="360" w:lineRule="auto"/>
        <w:jc w:val="both"/>
        <w:rPr>
          <w:rFonts w:ascii="Palatino Linotype" w:hAnsi="Palatino Linotype"/>
        </w:rPr>
      </w:pPr>
    </w:p>
    <w:p w14:paraId="07D75A6D" w14:textId="6BB4C99B" w:rsidR="00B97505" w:rsidRPr="00324752" w:rsidRDefault="00B97505" w:rsidP="00BC0EA3">
      <w:pPr>
        <w:spacing w:line="360" w:lineRule="auto"/>
        <w:jc w:val="both"/>
        <w:rPr>
          <w:rFonts w:ascii="Palatino Linotype" w:hAnsi="Palatino Linotype"/>
        </w:rPr>
      </w:pPr>
    </w:p>
    <w:p w14:paraId="11A7407D" w14:textId="5861B494" w:rsidR="00B97505" w:rsidRPr="00324752" w:rsidRDefault="00B97505" w:rsidP="00BC0EA3">
      <w:pPr>
        <w:spacing w:line="360" w:lineRule="auto"/>
        <w:jc w:val="both"/>
        <w:rPr>
          <w:rFonts w:ascii="Palatino Linotype" w:hAnsi="Palatino Linotype"/>
        </w:rPr>
      </w:pPr>
    </w:p>
    <w:p w14:paraId="7568CD1C" w14:textId="77777777" w:rsidR="002312F9" w:rsidRPr="00324752" w:rsidRDefault="002312F9" w:rsidP="00BC0EA3">
      <w:pPr>
        <w:spacing w:line="360" w:lineRule="auto"/>
        <w:jc w:val="both"/>
        <w:rPr>
          <w:rFonts w:ascii="Palatino Linotype" w:hAnsi="Palatino Linotype"/>
        </w:rPr>
      </w:pPr>
    </w:p>
    <w:sectPr w:rsidR="002312F9" w:rsidRPr="00324752"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F02DE" w14:textId="77777777" w:rsidR="000853ED" w:rsidRDefault="000853ED" w:rsidP="00C80F8C">
      <w:r>
        <w:separator/>
      </w:r>
    </w:p>
  </w:endnote>
  <w:endnote w:type="continuationSeparator" w:id="0">
    <w:p w14:paraId="4073EF4D" w14:textId="77777777" w:rsidR="000853ED" w:rsidRDefault="000853E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713F2B" w:rsidR="000331CE" w:rsidRPr="0010196A" w:rsidRDefault="000331C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3745">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3745">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32FB4005" w:rsidR="000331CE" w:rsidRPr="0010196A" w:rsidRDefault="000331C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374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3745">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4C70A" w14:textId="77777777" w:rsidR="000853ED" w:rsidRDefault="000853ED" w:rsidP="00C80F8C">
      <w:r>
        <w:separator/>
      </w:r>
    </w:p>
  </w:footnote>
  <w:footnote w:type="continuationSeparator" w:id="0">
    <w:p w14:paraId="0981EC29" w14:textId="77777777" w:rsidR="000853ED" w:rsidRDefault="000853E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0331CE" w:rsidRDefault="00135E8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0331CE" w:rsidRPr="0010196A" w:rsidRDefault="00135E8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31CE" w:rsidRPr="008F2CCC" w14:paraId="1F097D8A" w14:textId="77777777" w:rsidTr="00625FD4">
      <w:tc>
        <w:tcPr>
          <w:tcW w:w="3261" w:type="dxa"/>
          <w:vMerge w:val="restart"/>
        </w:tcPr>
        <w:p w14:paraId="1F780A0C" w14:textId="1EFF25F4" w:rsidR="000331CE" w:rsidRPr="008F2CCC" w:rsidRDefault="000331CE"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0331CE" w:rsidRPr="00664658" w:rsidRDefault="000331CE"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5F9CAC6" w:rsidR="000331CE" w:rsidRPr="00664658" w:rsidRDefault="00BC5C04" w:rsidP="00BC5C04">
          <w:pPr>
            <w:jc w:val="both"/>
            <w:rPr>
              <w:rFonts w:ascii="Palatino Linotype" w:hAnsi="Palatino Linotype"/>
              <w:b/>
              <w:sz w:val="22"/>
              <w:szCs w:val="22"/>
              <w:lang w:val="es-ES_tradnl"/>
            </w:rPr>
          </w:pPr>
          <w:r w:rsidRPr="00BC5C04">
            <w:rPr>
              <w:rFonts w:ascii="Palatino Linotype" w:hAnsi="Palatino Linotype"/>
              <w:b/>
              <w:bCs/>
              <w:sz w:val="22"/>
              <w:szCs w:val="22"/>
            </w:rPr>
            <w:t>08467</w:t>
          </w:r>
          <w:r w:rsidR="000331CE" w:rsidRPr="00810BFE">
            <w:rPr>
              <w:rFonts w:ascii="Palatino Linotype" w:hAnsi="Palatino Linotype"/>
              <w:b/>
              <w:bCs/>
              <w:sz w:val="22"/>
              <w:szCs w:val="22"/>
            </w:rPr>
            <w:t>/INFOEM/IP/RR/2022</w:t>
          </w:r>
        </w:p>
      </w:tc>
    </w:tr>
    <w:tr w:rsidR="000331CE" w:rsidRPr="008F2CCC" w14:paraId="049677A3" w14:textId="77777777" w:rsidTr="00625FD4">
      <w:tc>
        <w:tcPr>
          <w:tcW w:w="3261" w:type="dxa"/>
          <w:vMerge/>
        </w:tcPr>
        <w:p w14:paraId="4A21EAC1" w14:textId="5C1F145E" w:rsidR="000331CE" w:rsidRPr="008F2CCC" w:rsidRDefault="000331CE" w:rsidP="00200BFC">
          <w:pPr>
            <w:rPr>
              <w:rFonts w:ascii="Palatino Linotype" w:hAnsi="Palatino Linotype"/>
              <w:b/>
              <w:sz w:val="22"/>
              <w:szCs w:val="22"/>
              <w:lang w:val="es-ES_tradnl"/>
            </w:rPr>
          </w:pPr>
        </w:p>
      </w:tc>
      <w:tc>
        <w:tcPr>
          <w:tcW w:w="2551" w:type="dxa"/>
          <w:shd w:val="clear" w:color="auto" w:fill="auto"/>
        </w:tcPr>
        <w:p w14:paraId="1237BCDE" w14:textId="77777777" w:rsidR="000331CE" w:rsidRPr="00664658" w:rsidRDefault="000331CE"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CE6359" w:rsidR="000331CE" w:rsidRPr="00D41D47" w:rsidRDefault="00BC5C04" w:rsidP="00BC5C04">
          <w:pPr>
            <w:jc w:val="both"/>
            <w:rPr>
              <w:rFonts w:ascii="Palatino Linotype" w:hAnsi="Palatino Linotype"/>
              <w:b/>
              <w:sz w:val="22"/>
              <w:szCs w:val="22"/>
              <w:lang w:val="es-ES_tradnl"/>
            </w:rPr>
          </w:pPr>
          <w:r w:rsidRPr="00BC5C04">
            <w:rPr>
              <w:rFonts w:ascii="Palatino Linotype" w:hAnsi="Palatino Linotype"/>
              <w:b/>
              <w:bCs/>
              <w:sz w:val="22"/>
              <w:szCs w:val="22"/>
            </w:rPr>
            <w:t>Tecnológico de Estudios Superiores de Ecatepec</w:t>
          </w:r>
        </w:p>
      </w:tc>
    </w:tr>
    <w:tr w:rsidR="000331CE" w:rsidRPr="008F2CCC" w14:paraId="72CD087D" w14:textId="77777777" w:rsidTr="00625FD4">
      <w:trPr>
        <w:trHeight w:val="228"/>
      </w:trPr>
      <w:tc>
        <w:tcPr>
          <w:tcW w:w="3261" w:type="dxa"/>
          <w:vMerge/>
        </w:tcPr>
        <w:p w14:paraId="1B78656F" w14:textId="01E6F6F6" w:rsidR="000331CE" w:rsidRPr="008F2CCC" w:rsidRDefault="000331CE" w:rsidP="00200BFC">
          <w:pPr>
            <w:rPr>
              <w:rFonts w:ascii="Palatino Linotype" w:hAnsi="Palatino Linotype"/>
              <w:b/>
              <w:sz w:val="22"/>
              <w:szCs w:val="22"/>
              <w:lang w:val="es-ES_tradnl"/>
            </w:rPr>
          </w:pPr>
        </w:p>
      </w:tc>
      <w:tc>
        <w:tcPr>
          <w:tcW w:w="2551" w:type="dxa"/>
          <w:shd w:val="clear" w:color="auto" w:fill="auto"/>
        </w:tcPr>
        <w:p w14:paraId="74D81628" w14:textId="4EE3E604" w:rsidR="000331CE" w:rsidRPr="00664658" w:rsidRDefault="000331CE"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331CE" w:rsidRPr="00664658" w:rsidRDefault="000331CE" w:rsidP="00BC5C04">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0331CE" w:rsidRPr="0010196A" w:rsidRDefault="000331C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0331CE" w:rsidRPr="0010196A" w:rsidRDefault="00135E8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0331CE" w:rsidRPr="008F2CCC" w14:paraId="6ABABA57" w14:textId="77777777" w:rsidTr="00EB19F2">
      <w:tc>
        <w:tcPr>
          <w:tcW w:w="3805" w:type="dxa"/>
          <w:vMerge w:val="restart"/>
          <w:shd w:val="clear" w:color="auto" w:fill="auto"/>
        </w:tcPr>
        <w:p w14:paraId="6AA376CC" w14:textId="1234161B" w:rsidR="000331CE" w:rsidRPr="008F2CCC" w:rsidRDefault="000331CE"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0331CE" w:rsidRPr="008F2CCC" w:rsidRDefault="000331C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3E436614" w:rsidR="000331CE" w:rsidRPr="00E535C2" w:rsidRDefault="00BC5C04" w:rsidP="00E535C2">
          <w:pPr>
            <w:jc w:val="both"/>
            <w:rPr>
              <w:rFonts w:ascii="Palatino Linotype" w:hAnsi="Palatino Linotype"/>
              <w:b/>
              <w:bCs/>
              <w:sz w:val="22"/>
              <w:szCs w:val="22"/>
            </w:rPr>
          </w:pPr>
          <w:r w:rsidRPr="00BC5C04">
            <w:rPr>
              <w:rFonts w:ascii="Palatino Linotype" w:hAnsi="Palatino Linotype"/>
              <w:b/>
              <w:bCs/>
              <w:sz w:val="22"/>
              <w:szCs w:val="22"/>
            </w:rPr>
            <w:t>08467</w:t>
          </w:r>
          <w:r w:rsidR="000331CE" w:rsidRPr="00810BFE">
            <w:rPr>
              <w:rFonts w:ascii="Palatino Linotype" w:hAnsi="Palatino Linotype"/>
              <w:b/>
              <w:bCs/>
              <w:sz w:val="22"/>
              <w:szCs w:val="22"/>
            </w:rPr>
            <w:t>/INFOEM/IP/RR/2022</w:t>
          </w:r>
        </w:p>
      </w:tc>
    </w:tr>
    <w:tr w:rsidR="000331CE" w:rsidRPr="008F2CCC" w14:paraId="3B45FB53" w14:textId="77777777" w:rsidTr="00EB19F2">
      <w:tc>
        <w:tcPr>
          <w:tcW w:w="3805" w:type="dxa"/>
          <w:vMerge/>
          <w:shd w:val="clear" w:color="auto" w:fill="auto"/>
        </w:tcPr>
        <w:p w14:paraId="188B82EF" w14:textId="77777777" w:rsidR="000331CE" w:rsidRPr="008F2CCC" w:rsidRDefault="000331CE"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D5E30EA" w:rsidR="000331CE" w:rsidRPr="008F2CCC" w:rsidRDefault="000331CE" w:rsidP="00200BFC">
          <w:pPr>
            <w:jc w:val="both"/>
            <w:rPr>
              <w:rFonts w:ascii="Palatino Linotype" w:hAnsi="Palatino Linotype"/>
              <w:b/>
              <w:sz w:val="22"/>
              <w:szCs w:val="22"/>
              <w:lang w:val="es-ES_tradnl"/>
            </w:rPr>
          </w:pPr>
        </w:p>
      </w:tc>
    </w:tr>
    <w:bookmarkEnd w:id="10"/>
    <w:tr w:rsidR="000331CE" w:rsidRPr="008F2CCC" w14:paraId="28A493EB" w14:textId="77777777" w:rsidTr="00EB19F2">
      <w:trPr>
        <w:trHeight w:val="228"/>
      </w:trPr>
      <w:tc>
        <w:tcPr>
          <w:tcW w:w="3805" w:type="dxa"/>
          <w:vMerge/>
          <w:shd w:val="clear" w:color="auto" w:fill="auto"/>
        </w:tcPr>
        <w:p w14:paraId="06C77D31" w14:textId="77777777" w:rsidR="000331CE" w:rsidRPr="008F2CCC" w:rsidRDefault="000331CE" w:rsidP="00200BFC">
          <w:pPr>
            <w:rPr>
              <w:rFonts w:ascii="Palatino Linotype" w:hAnsi="Palatino Linotype"/>
              <w:b/>
              <w:sz w:val="22"/>
              <w:szCs w:val="22"/>
              <w:lang w:val="es-ES_tradnl"/>
            </w:rPr>
          </w:pPr>
        </w:p>
      </w:tc>
      <w:tc>
        <w:tcPr>
          <w:tcW w:w="3000" w:type="dxa"/>
          <w:shd w:val="clear" w:color="auto" w:fill="auto"/>
        </w:tcPr>
        <w:p w14:paraId="2E1A72B4" w14:textId="77777777"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348835C" w:rsidR="000331CE" w:rsidRPr="00DC41C8" w:rsidRDefault="00BC5C04" w:rsidP="00E535C2">
          <w:pPr>
            <w:jc w:val="both"/>
            <w:rPr>
              <w:rFonts w:ascii="Palatino Linotype" w:hAnsi="Palatino Linotype"/>
              <w:b/>
              <w:sz w:val="22"/>
              <w:szCs w:val="22"/>
            </w:rPr>
          </w:pPr>
          <w:r w:rsidRPr="00BC5C04">
            <w:rPr>
              <w:rFonts w:ascii="Palatino Linotype" w:hAnsi="Palatino Linotype"/>
              <w:b/>
              <w:bCs/>
              <w:sz w:val="22"/>
              <w:szCs w:val="22"/>
            </w:rPr>
            <w:t>Tecnológico de Estudios Superiores de Ecatepec</w:t>
          </w:r>
        </w:p>
      </w:tc>
    </w:tr>
    <w:tr w:rsidR="000331CE" w:rsidRPr="008F2CCC" w14:paraId="0F114FF0" w14:textId="77777777" w:rsidTr="00EB19F2">
      <w:tc>
        <w:tcPr>
          <w:tcW w:w="3805" w:type="dxa"/>
          <w:vMerge/>
          <w:shd w:val="clear" w:color="auto" w:fill="auto"/>
        </w:tcPr>
        <w:p w14:paraId="4CCB64BA" w14:textId="77777777" w:rsidR="000331CE" w:rsidRPr="008F2CCC" w:rsidRDefault="000331CE" w:rsidP="00200BFC">
          <w:pPr>
            <w:rPr>
              <w:rFonts w:ascii="Palatino Linotype" w:hAnsi="Palatino Linotype"/>
              <w:b/>
              <w:sz w:val="22"/>
              <w:szCs w:val="22"/>
              <w:lang w:val="es-ES_tradnl"/>
            </w:rPr>
          </w:pPr>
        </w:p>
      </w:tc>
      <w:tc>
        <w:tcPr>
          <w:tcW w:w="3000" w:type="dxa"/>
          <w:shd w:val="clear" w:color="auto" w:fill="auto"/>
        </w:tcPr>
        <w:p w14:paraId="31E422EA" w14:textId="06DD5192" w:rsidR="000331CE" w:rsidRPr="008F2CCC" w:rsidRDefault="000331CE"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0331CE" w:rsidRPr="008F2CCC" w:rsidRDefault="000331CE"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331CE" w:rsidRPr="0010196A" w:rsidRDefault="000331C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604595"/>
    <w:multiLevelType w:val="hybridMultilevel"/>
    <w:tmpl w:val="1E065324"/>
    <w:lvl w:ilvl="0" w:tplc="D3944AD4">
      <w:start w:val="1"/>
      <w:numFmt w:val="upperRoman"/>
      <w:lvlText w:val="%1."/>
      <w:lvlJc w:val="left"/>
      <w:pPr>
        <w:ind w:left="2469"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3745" w:hanging="360"/>
      </w:pPr>
    </w:lvl>
    <w:lvl w:ilvl="2" w:tplc="080A001B" w:tentative="1">
      <w:start w:val="1"/>
      <w:numFmt w:val="lowerRoman"/>
      <w:lvlText w:val="%3."/>
      <w:lvlJc w:val="right"/>
      <w:pPr>
        <w:ind w:left="4465" w:hanging="180"/>
      </w:pPr>
    </w:lvl>
    <w:lvl w:ilvl="3" w:tplc="080A000F" w:tentative="1">
      <w:start w:val="1"/>
      <w:numFmt w:val="decimal"/>
      <w:lvlText w:val="%4."/>
      <w:lvlJc w:val="left"/>
      <w:pPr>
        <w:ind w:left="5185" w:hanging="360"/>
      </w:pPr>
    </w:lvl>
    <w:lvl w:ilvl="4" w:tplc="080A0019" w:tentative="1">
      <w:start w:val="1"/>
      <w:numFmt w:val="lowerLetter"/>
      <w:lvlText w:val="%5."/>
      <w:lvlJc w:val="left"/>
      <w:pPr>
        <w:ind w:left="5905" w:hanging="360"/>
      </w:pPr>
    </w:lvl>
    <w:lvl w:ilvl="5" w:tplc="080A001B" w:tentative="1">
      <w:start w:val="1"/>
      <w:numFmt w:val="lowerRoman"/>
      <w:lvlText w:val="%6."/>
      <w:lvlJc w:val="right"/>
      <w:pPr>
        <w:ind w:left="6625" w:hanging="180"/>
      </w:pPr>
    </w:lvl>
    <w:lvl w:ilvl="6" w:tplc="080A000F" w:tentative="1">
      <w:start w:val="1"/>
      <w:numFmt w:val="decimal"/>
      <w:lvlText w:val="%7."/>
      <w:lvlJc w:val="left"/>
      <w:pPr>
        <w:ind w:left="7345" w:hanging="360"/>
      </w:pPr>
    </w:lvl>
    <w:lvl w:ilvl="7" w:tplc="080A0019" w:tentative="1">
      <w:start w:val="1"/>
      <w:numFmt w:val="lowerLetter"/>
      <w:lvlText w:val="%8."/>
      <w:lvlJc w:val="left"/>
      <w:pPr>
        <w:ind w:left="8065" w:hanging="360"/>
      </w:pPr>
    </w:lvl>
    <w:lvl w:ilvl="8" w:tplc="080A001B" w:tentative="1">
      <w:start w:val="1"/>
      <w:numFmt w:val="lowerRoman"/>
      <w:lvlText w:val="%9."/>
      <w:lvlJc w:val="right"/>
      <w:pPr>
        <w:ind w:left="8785" w:hanging="180"/>
      </w:p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5991CCF"/>
    <w:multiLevelType w:val="hybridMultilevel"/>
    <w:tmpl w:val="BA68D1D0"/>
    <w:lvl w:ilvl="0" w:tplc="2A30CF00">
      <w:start w:val="1"/>
      <w:numFmt w:val="upperRoman"/>
      <w:lvlText w:val="%1."/>
      <w:lvlJc w:val="left"/>
      <w:pPr>
        <w:ind w:left="164" w:hanging="200"/>
      </w:pPr>
      <w:rPr>
        <w:rFonts w:ascii="Bookman Old Style" w:hAnsi="Bookman Old Style" w:cs="Arial" w:hint="default"/>
        <w:b/>
        <w:bCs/>
        <w:spacing w:val="0"/>
        <w:w w:val="100"/>
        <w:position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9E69E5"/>
    <w:multiLevelType w:val="hybridMultilevel"/>
    <w:tmpl w:val="FDB6EAEE"/>
    <w:lvl w:ilvl="0" w:tplc="139A5986">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9"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D3B4A4B"/>
    <w:multiLevelType w:val="hybridMultilevel"/>
    <w:tmpl w:val="E8AEE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16cid:durableId="432286070">
    <w:abstractNumId w:val="17"/>
  </w:num>
  <w:num w:numId="2" w16cid:durableId="528876908">
    <w:abstractNumId w:val="8"/>
  </w:num>
  <w:num w:numId="3" w16cid:durableId="223833901">
    <w:abstractNumId w:val="35"/>
  </w:num>
  <w:num w:numId="4" w16cid:durableId="1446726598">
    <w:abstractNumId w:val="4"/>
  </w:num>
  <w:num w:numId="5" w16cid:durableId="1354113831">
    <w:abstractNumId w:val="37"/>
  </w:num>
  <w:num w:numId="6" w16cid:durableId="701201974">
    <w:abstractNumId w:val="1"/>
  </w:num>
  <w:num w:numId="7" w16cid:durableId="800727512">
    <w:abstractNumId w:val="21"/>
  </w:num>
  <w:num w:numId="8" w16cid:durableId="303855896">
    <w:abstractNumId w:val="15"/>
  </w:num>
  <w:num w:numId="9" w16cid:durableId="560597021">
    <w:abstractNumId w:val="26"/>
  </w:num>
  <w:num w:numId="10" w16cid:durableId="1667434458">
    <w:abstractNumId w:val="7"/>
  </w:num>
  <w:num w:numId="11" w16cid:durableId="2025083102">
    <w:abstractNumId w:val="14"/>
  </w:num>
  <w:num w:numId="12" w16cid:durableId="1631353373">
    <w:abstractNumId w:val="27"/>
  </w:num>
  <w:num w:numId="13" w16cid:durableId="1889995629">
    <w:abstractNumId w:val="38"/>
  </w:num>
  <w:num w:numId="14" w16cid:durableId="1665621507">
    <w:abstractNumId w:val="31"/>
  </w:num>
  <w:num w:numId="15" w16cid:durableId="1452167585">
    <w:abstractNumId w:val="9"/>
  </w:num>
  <w:num w:numId="16" w16cid:durableId="575361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283082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555533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8649351">
    <w:abstractNumId w:val="36"/>
  </w:num>
  <w:num w:numId="20" w16cid:durableId="1798986041">
    <w:abstractNumId w:val="22"/>
  </w:num>
  <w:num w:numId="21" w16cid:durableId="106774231">
    <w:abstractNumId w:val="16"/>
  </w:num>
  <w:num w:numId="22" w16cid:durableId="1581014940">
    <w:abstractNumId w:val="33"/>
  </w:num>
  <w:num w:numId="23" w16cid:durableId="5575152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8169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1927298">
    <w:abstractNumId w:val="5"/>
  </w:num>
  <w:num w:numId="26" w16cid:durableId="1958177011">
    <w:abstractNumId w:val="25"/>
  </w:num>
  <w:num w:numId="27" w16cid:durableId="1578980881">
    <w:abstractNumId w:val="34"/>
  </w:num>
  <w:num w:numId="28" w16cid:durableId="1419209017">
    <w:abstractNumId w:val="2"/>
  </w:num>
  <w:num w:numId="29" w16cid:durableId="1710496556">
    <w:abstractNumId w:val="6"/>
  </w:num>
  <w:num w:numId="30" w16cid:durableId="951785326">
    <w:abstractNumId w:val="39"/>
  </w:num>
  <w:num w:numId="31" w16cid:durableId="2001345398">
    <w:abstractNumId w:val="18"/>
  </w:num>
  <w:num w:numId="32" w16cid:durableId="1867868821">
    <w:abstractNumId w:val="3"/>
  </w:num>
  <w:num w:numId="33" w16cid:durableId="1879664551">
    <w:abstractNumId w:val="29"/>
  </w:num>
  <w:num w:numId="34" w16cid:durableId="1858225777">
    <w:abstractNumId w:val="23"/>
  </w:num>
  <w:num w:numId="35" w16cid:durableId="607277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5506662">
    <w:abstractNumId w:val="0"/>
  </w:num>
  <w:num w:numId="37" w16cid:durableId="2003652914">
    <w:abstractNumId w:val="30"/>
  </w:num>
  <w:num w:numId="38" w16cid:durableId="1099644977">
    <w:abstractNumId w:val="19"/>
  </w:num>
  <w:num w:numId="39" w16cid:durableId="1274483060">
    <w:abstractNumId w:val="24"/>
  </w:num>
  <w:num w:numId="40" w16cid:durableId="1613048315">
    <w:abstractNumId w:val="20"/>
  </w:num>
  <w:num w:numId="41" w16cid:durableId="1660620235">
    <w:abstractNumId w:val="28"/>
  </w:num>
  <w:num w:numId="42" w16cid:durableId="4946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88016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33D"/>
    <w:rsid w:val="00030B10"/>
    <w:rsid w:val="0003134F"/>
    <w:rsid w:val="0003153C"/>
    <w:rsid w:val="000317FD"/>
    <w:rsid w:val="00031B70"/>
    <w:rsid w:val="00031C72"/>
    <w:rsid w:val="00031E7E"/>
    <w:rsid w:val="00032403"/>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12F"/>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A39"/>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227"/>
    <w:rsid w:val="0007436D"/>
    <w:rsid w:val="00074CF8"/>
    <w:rsid w:val="00075283"/>
    <w:rsid w:val="00075485"/>
    <w:rsid w:val="00075615"/>
    <w:rsid w:val="0007587F"/>
    <w:rsid w:val="00075B41"/>
    <w:rsid w:val="00075CEB"/>
    <w:rsid w:val="00075EA3"/>
    <w:rsid w:val="00076B5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3ED"/>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46DC"/>
    <w:rsid w:val="00095302"/>
    <w:rsid w:val="0009541B"/>
    <w:rsid w:val="000955F6"/>
    <w:rsid w:val="000957E7"/>
    <w:rsid w:val="00095950"/>
    <w:rsid w:val="0009628B"/>
    <w:rsid w:val="00096756"/>
    <w:rsid w:val="00096A99"/>
    <w:rsid w:val="00096D57"/>
    <w:rsid w:val="000970F0"/>
    <w:rsid w:val="000978E5"/>
    <w:rsid w:val="00097B14"/>
    <w:rsid w:val="00097CBB"/>
    <w:rsid w:val="000A0195"/>
    <w:rsid w:val="000A06CB"/>
    <w:rsid w:val="000A0C7C"/>
    <w:rsid w:val="000A1149"/>
    <w:rsid w:val="000A1549"/>
    <w:rsid w:val="000A1721"/>
    <w:rsid w:val="000A207F"/>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9A4"/>
    <w:rsid w:val="000B5A14"/>
    <w:rsid w:val="000B5F3B"/>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7625"/>
    <w:rsid w:val="001178A5"/>
    <w:rsid w:val="00117BA5"/>
    <w:rsid w:val="00117CE9"/>
    <w:rsid w:val="00117D85"/>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5E85"/>
    <w:rsid w:val="0013622C"/>
    <w:rsid w:val="001364D8"/>
    <w:rsid w:val="0013691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0651"/>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33D"/>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2D5"/>
    <w:rsid w:val="001C4310"/>
    <w:rsid w:val="001C45B4"/>
    <w:rsid w:val="001C4E80"/>
    <w:rsid w:val="001C5537"/>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9F"/>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AD1"/>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9CA"/>
    <w:rsid w:val="00206EF4"/>
    <w:rsid w:val="00206FE6"/>
    <w:rsid w:val="0020772A"/>
    <w:rsid w:val="00207FC6"/>
    <w:rsid w:val="00210956"/>
    <w:rsid w:val="0021099C"/>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BD3"/>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CC0"/>
    <w:rsid w:val="00260EF9"/>
    <w:rsid w:val="002610E1"/>
    <w:rsid w:val="00261AD7"/>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B37"/>
    <w:rsid w:val="0028546D"/>
    <w:rsid w:val="002864B2"/>
    <w:rsid w:val="00286B88"/>
    <w:rsid w:val="00286DE5"/>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D17"/>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724"/>
    <w:rsid w:val="002C2C55"/>
    <w:rsid w:val="002C2F04"/>
    <w:rsid w:val="002C34F0"/>
    <w:rsid w:val="002C3662"/>
    <w:rsid w:val="002C3A41"/>
    <w:rsid w:val="002C3B01"/>
    <w:rsid w:val="002C451D"/>
    <w:rsid w:val="002C4780"/>
    <w:rsid w:val="002C4863"/>
    <w:rsid w:val="002C4987"/>
    <w:rsid w:val="002C4CE3"/>
    <w:rsid w:val="002C5FAC"/>
    <w:rsid w:val="002C6CE9"/>
    <w:rsid w:val="002C6DE8"/>
    <w:rsid w:val="002C742B"/>
    <w:rsid w:val="002C783E"/>
    <w:rsid w:val="002C798F"/>
    <w:rsid w:val="002C79B8"/>
    <w:rsid w:val="002C7D6F"/>
    <w:rsid w:val="002D0ADC"/>
    <w:rsid w:val="002D0CAA"/>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CEF"/>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E11"/>
    <w:rsid w:val="002F7564"/>
    <w:rsid w:val="002F7A42"/>
    <w:rsid w:val="002F7C96"/>
    <w:rsid w:val="002F7FF5"/>
    <w:rsid w:val="0030037F"/>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E26"/>
    <w:rsid w:val="00310EF9"/>
    <w:rsid w:val="0031118C"/>
    <w:rsid w:val="003115D4"/>
    <w:rsid w:val="0031165B"/>
    <w:rsid w:val="0031182B"/>
    <w:rsid w:val="00311A55"/>
    <w:rsid w:val="003123CB"/>
    <w:rsid w:val="00312CD1"/>
    <w:rsid w:val="00312E69"/>
    <w:rsid w:val="0031305F"/>
    <w:rsid w:val="00313499"/>
    <w:rsid w:val="003135FC"/>
    <w:rsid w:val="0031406E"/>
    <w:rsid w:val="0031434D"/>
    <w:rsid w:val="00314A51"/>
    <w:rsid w:val="00315203"/>
    <w:rsid w:val="00315394"/>
    <w:rsid w:val="003154CE"/>
    <w:rsid w:val="0031561B"/>
    <w:rsid w:val="00315A85"/>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752"/>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710"/>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4D4"/>
    <w:rsid w:val="003576E8"/>
    <w:rsid w:val="00357994"/>
    <w:rsid w:val="0036004B"/>
    <w:rsid w:val="003604BD"/>
    <w:rsid w:val="003604F7"/>
    <w:rsid w:val="003605BA"/>
    <w:rsid w:val="00360675"/>
    <w:rsid w:val="003606D8"/>
    <w:rsid w:val="00360A2C"/>
    <w:rsid w:val="00361489"/>
    <w:rsid w:val="003622CB"/>
    <w:rsid w:val="003628F4"/>
    <w:rsid w:val="0036299D"/>
    <w:rsid w:val="0036306A"/>
    <w:rsid w:val="0036332C"/>
    <w:rsid w:val="003633EF"/>
    <w:rsid w:val="00363746"/>
    <w:rsid w:val="00364628"/>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4253"/>
    <w:rsid w:val="0037444D"/>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11A"/>
    <w:rsid w:val="003A71DD"/>
    <w:rsid w:val="003A73F9"/>
    <w:rsid w:val="003A79AE"/>
    <w:rsid w:val="003A7A3C"/>
    <w:rsid w:val="003A7F6E"/>
    <w:rsid w:val="003B0016"/>
    <w:rsid w:val="003B0756"/>
    <w:rsid w:val="003B0C64"/>
    <w:rsid w:val="003B0C9E"/>
    <w:rsid w:val="003B1B55"/>
    <w:rsid w:val="003B211C"/>
    <w:rsid w:val="003B231F"/>
    <w:rsid w:val="003B2660"/>
    <w:rsid w:val="003B28B7"/>
    <w:rsid w:val="003B324A"/>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B1A"/>
    <w:rsid w:val="003C0C03"/>
    <w:rsid w:val="003C0C4B"/>
    <w:rsid w:val="003C0F0A"/>
    <w:rsid w:val="003C1E2C"/>
    <w:rsid w:val="003C1E48"/>
    <w:rsid w:val="003C20B9"/>
    <w:rsid w:val="003C22CD"/>
    <w:rsid w:val="003C2568"/>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5ACF"/>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0972"/>
    <w:rsid w:val="00401442"/>
    <w:rsid w:val="00401DE0"/>
    <w:rsid w:val="004024B1"/>
    <w:rsid w:val="0040260F"/>
    <w:rsid w:val="0040268E"/>
    <w:rsid w:val="004027FA"/>
    <w:rsid w:val="004028E3"/>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0D3"/>
    <w:rsid w:val="004443F7"/>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B3B"/>
    <w:rsid w:val="00456EDA"/>
    <w:rsid w:val="0045772E"/>
    <w:rsid w:val="004577EA"/>
    <w:rsid w:val="00457A14"/>
    <w:rsid w:val="00457EEE"/>
    <w:rsid w:val="00460083"/>
    <w:rsid w:val="00460A6E"/>
    <w:rsid w:val="00460EE0"/>
    <w:rsid w:val="00461B1D"/>
    <w:rsid w:val="00462595"/>
    <w:rsid w:val="00462781"/>
    <w:rsid w:val="00462A55"/>
    <w:rsid w:val="00462BCF"/>
    <w:rsid w:val="00462FDB"/>
    <w:rsid w:val="00463034"/>
    <w:rsid w:val="004631D8"/>
    <w:rsid w:val="004633DA"/>
    <w:rsid w:val="0046359E"/>
    <w:rsid w:val="004639C1"/>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84D"/>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5A2"/>
    <w:rsid w:val="0048271E"/>
    <w:rsid w:val="00482816"/>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8E5"/>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424C"/>
    <w:rsid w:val="004D44C8"/>
    <w:rsid w:val="004D4829"/>
    <w:rsid w:val="004D4EEC"/>
    <w:rsid w:val="004D5214"/>
    <w:rsid w:val="004D546C"/>
    <w:rsid w:val="004D5B01"/>
    <w:rsid w:val="004D5D80"/>
    <w:rsid w:val="004D5EF3"/>
    <w:rsid w:val="004D6483"/>
    <w:rsid w:val="004D6B55"/>
    <w:rsid w:val="004D6D52"/>
    <w:rsid w:val="004D6EDE"/>
    <w:rsid w:val="004D71E3"/>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F30"/>
    <w:rsid w:val="00514076"/>
    <w:rsid w:val="00514674"/>
    <w:rsid w:val="00514973"/>
    <w:rsid w:val="00514F14"/>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828"/>
    <w:rsid w:val="00566E70"/>
    <w:rsid w:val="00566F36"/>
    <w:rsid w:val="0056716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83F"/>
    <w:rsid w:val="00583151"/>
    <w:rsid w:val="005838F1"/>
    <w:rsid w:val="00583C42"/>
    <w:rsid w:val="00583CBF"/>
    <w:rsid w:val="00583E44"/>
    <w:rsid w:val="00583FFA"/>
    <w:rsid w:val="005843B8"/>
    <w:rsid w:val="00584500"/>
    <w:rsid w:val="00585436"/>
    <w:rsid w:val="005854AC"/>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12"/>
    <w:rsid w:val="005A1F9F"/>
    <w:rsid w:val="005A2186"/>
    <w:rsid w:val="005A2851"/>
    <w:rsid w:val="005A34E3"/>
    <w:rsid w:val="005A350C"/>
    <w:rsid w:val="005A3535"/>
    <w:rsid w:val="005A3909"/>
    <w:rsid w:val="005A479C"/>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36C"/>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3FB1"/>
    <w:rsid w:val="005C410D"/>
    <w:rsid w:val="005C42ED"/>
    <w:rsid w:val="005C45D2"/>
    <w:rsid w:val="005C4623"/>
    <w:rsid w:val="005C49C0"/>
    <w:rsid w:val="005C4BAD"/>
    <w:rsid w:val="005C5151"/>
    <w:rsid w:val="005C54BB"/>
    <w:rsid w:val="005C5762"/>
    <w:rsid w:val="005C57AE"/>
    <w:rsid w:val="005C589A"/>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4FE"/>
    <w:rsid w:val="005E2992"/>
    <w:rsid w:val="005E2AF7"/>
    <w:rsid w:val="005E30EC"/>
    <w:rsid w:val="005E30FF"/>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600"/>
    <w:rsid w:val="005F28D3"/>
    <w:rsid w:val="005F2965"/>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86D"/>
    <w:rsid w:val="00605A95"/>
    <w:rsid w:val="00605BE2"/>
    <w:rsid w:val="00605D41"/>
    <w:rsid w:val="00605DE1"/>
    <w:rsid w:val="0060628C"/>
    <w:rsid w:val="006064F4"/>
    <w:rsid w:val="00606759"/>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945"/>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F2"/>
    <w:rsid w:val="0064155A"/>
    <w:rsid w:val="00641BB8"/>
    <w:rsid w:val="006433AB"/>
    <w:rsid w:val="00643745"/>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2C3A"/>
    <w:rsid w:val="006533C5"/>
    <w:rsid w:val="006533ED"/>
    <w:rsid w:val="00653537"/>
    <w:rsid w:val="0065382F"/>
    <w:rsid w:val="0065388C"/>
    <w:rsid w:val="00653CF4"/>
    <w:rsid w:val="0065430C"/>
    <w:rsid w:val="006546AC"/>
    <w:rsid w:val="00654EE8"/>
    <w:rsid w:val="00655403"/>
    <w:rsid w:val="00655596"/>
    <w:rsid w:val="0065631D"/>
    <w:rsid w:val="0065642B"/>
    <w:rsid w:val="006565A2"/>
    <w:rsid w:val="00656BBE"/>
    <w:rsid w:val="00656CBA"/>
    <w:rsid w:val="00656E9B"/>
    <w:rsid w:val="00656EB8"/>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7B1"/>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3BB"/>
    <w:rsid w:val="006D2625"/>
    <w:rsid w:val="006D29AE"/>
    <w:rsid w:val="006D2AB4"/>
    <w:rsid w:val="006D2B42"/>
    <w:rsid w:val="006D2CA2"/>
    <w:rsid w:val="006D2D7F"/>
    <w:rsid w:val="006D3972"/>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647"/>
    <w:rsid w:val="006E79F3"/>
    <w:rsid w:val="006F0727"/>
    <w:rsid w:val="006F091B"/>
    <w:rsid w:val="006F0BAE"/>
    <w:rsid w:val="006F0F3C"/>
    <w:rsid w:val="006F2504"/>
    <w:rsid w:val="006F26D9"/>
    <w:rsid w:val="006F29F5"/>
    <w:rsid w:val="006F2C5A"/>
    <w:rsid w:val="006F3059"/>
    <w:rsid w:val="006F30F8"/>
    <w:rsid w:val="006F3599"/>
    <w:rsid w:val="006F3D42"/>
    <w:rsid w:val="006F3D60"/>
    <w:rsid w:val="006F3F86"/>
    <w:rsid w:val="006F4369"/>
    <w:rsid w:val="006F4D1A"/>
    <w:rsid w:val="006F534F"/>
    <w:rsid w:val="006F55F2"/>
    <w:rsid w:val="006F5A76"/>
    <w:rsid w:val="006F5AB6"/>
    <w:rsid w:val="006F5AD6"/>
    <w:rsid w:val="006F5F90"/>
    <w:rsid w:val="006F61D7"/>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B78"/>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AB6"/>
    <w:rsid w:val="0074293E"/>
    <w:rsid w:val="00742B2C"/>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5188"/>
    <w:rsid w:val="0075532B"/>
    <w:rsid w:val="0075550B"/>
    <w:rsid w:val="007566BA"/>
    <w:rsid w:val="00756B7E"/>
    <w:rsid w:val="00756CF1"/>
    <w:rsid w:val="00756EF5"/>
    <w:rsid w:val="00756F19"/>
    <w:rsid w:val="007571CA"/>
    <w:rsid w:val="007575DF"/>
    <w:rsid w:val="0075778E"/>
    <w:rsid w:val="00757974"/>
    <w:rsid w:val="00757F82"/>
    <w:rsid w:val="007602FC"/>
    <w:rsid w:val="007615FB"/>
    <w:rsid w:val="0076173A"/>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4DC0"/>
    <w:rsid w:val="0076517B"/>
    <w:rsid w:val="007653A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4F6"/>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2E71"/>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B8B"/>
    <w:rsid w:val="007D7BEF"/>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03F"/>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A4A"/>
    <w:rsid w:val="00847E82"/>
    <w:rsid w:val="00850083"/>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1605"/>
    <w:rsid w:val="008616DF"/>
    <w:rsid w:val="00861D09"/>
    <w:rsid w:val="00861EF3"/>
    <w:rsid w:val="008625E1"/>
    <w:rsid w:val="00862F05"/>
    <w:rsid w:val="00863007"/>
    <w:rsid w:val="00863151"/>
    <w:rsid w:val="008632C9"/>
    <w:rsid w:val="008635A5"/>
    <w:rsid w:val="008639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0FE1"/>
    <w:rsid w:val="00871343"/>
    <w:rsid w:val="00871372"/>
    <w:rsid w:val="0087151A"/>
    <w:rsid w:val="008716B7"/>
    <w:rsid w:val="0087187C"/>
    <w:rsid w:val="008718A2"/>
    <w:rsid w:val="008718F3"/>
    <w:rsid w:val="00871A0A"/>
    <w:rsid w:val="00872A08"/>
    <w:rsid w:val="0087324A"/>
    <w:rsid w:val="008741A6"/>
    <w:rsid w:val="00874233"/>
    <w:rsid w:val="008742D1"/>
    <w:rsid w:val="00874368"/>
    <w:rsid w:val="008744AE"/>
    <w:rsid w:val="00874F99"/>
    <w:rsid w:val="00875368"/>
    <w:rsid w:val="008765F6"/>
    <w:rsid w:val="00876A56"/>
    <w:rsid w:val="00876B6F"/>
    <w:rsid w:val="00876E10"/>
    <w:rsid w:val="00876E5C"/>
    <w:rsid w:val="00877DA5"/>
    <w:rsid w:val="00877F14"/>
    <w:rsid w:val="008803EB"/>
    <w:rsid w:val="00880852"/>
    <w:rsid w:val="008814C5"/>
    <w:rsid w:val="00881598"/>
    <w:rsid w:val="00881F95"/>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649D"/>
    <w:rsid w:val="0088649F"/>
    <w:rsid w:val="0088664D"/>
    <w:rsid w:val="00886768"/>
    <w:rsid w:val="00886A9D"/>
    <w:rsid w:val="00886E26"/>
    <w:rsid w:val="008875A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757"/>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A02"/>
    <w:rsid w:val="00916B23"/>
    <w:rsid w:val="00916DDD"/>
    <w:rsid w:val="0091758F"/>
    <w:rsid w:val="00917A4C"/>
    <w:rsid w:val="00917A67"/>
    <w:rsid w:val="00917B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777"/>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0B1"/>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895"/>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260"/>
    <w:rsid w:val="00955F29"/>
    <w:rsid w:val="00955FE5"/>
    <w:rsid w:val="00956D75"/>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2F"/>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3500"/>
    <w:rsid w:val="00993770"/>
    <w:rsid w:val="00993C81"/>
    <w:rsid w:val="009941A8"/>
    <w:rsid w:val="00994DC3"/>
    <w:rsid w:val="00995B06"/>
    <w:rsid w:val="00995EF0"/>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B8A"/>
    <w:rsid w:val="009A3CAE"/>
    <w:rsid w:val="009A415B"/>
    <w:rsid w:val="009A4B7E"/>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A3A"/>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165"/>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3C2"/>
    <w:rsid w:val="009F2705"/>
    <w:rsid w:val="009F2CCB"/>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8A6"/>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063"/>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5D9"/>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5BF"/>
    <w:rsid w:val="00AC3931"/>
    <w:rsid w:val="00AC3EFF"/>
    <w:rsid w:val="00AC416B"/>
    <w:rsid w:val="00AC45BA"/>
    <w:rsid w:val="00AC4617"/>
    <w:rsid w:val="00AC46A3"/>
    <w:rsid w:val="00AC472E"/>
    <w:rsid w:val="00AC4F7E"/>
    <w:rsid w:val="00AC5026"/>
    <w:rsid w:val="00AC50B6"/>
    <w:rsid w:val="00AC5434"/>
    <w:rsid w:val="00AC5497"/>
    <w:rsid w:val="00AC56B7"/>
    <w:rsid w:val="00AC5A11"/>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6F60"/>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4CA1"/>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9A3"/>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479"/>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54D"/>
    <w:rsid w:val="00BA35C1"/>
    <w:rsid w:val="00BA3809"/>
    <w:rsid w:val="00BA4D5E"/>
    <w:rsid w:val="00BA537C"/>
    <w:rsid w:val="00BA5B1E"/>
    <w:rsid w:val="00BA631E"/>
    <w:rsid w:val="00BA7149"/>
    <w:rsid w:val="00BA723D"/>
    <w:rsid w:val="00BA7298"/>
    <w:rsid w:val="00BA76B6"/>
    <w:rsid w:val="00BA76D9"/>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5C04"/>
    <w:rsid w:val="00BC60E4"/>
    <w:rsid w:val="00BC60FD"/>
    <w:rsid w:val="00BC6562"/>
    <w:rsid w:val="00BC6735"/>
    <w:rsid w:val="00BC6D17"/>
    <w:rsid w:val="00BC770A"/>
    <w:rsid w:val="00BC7721"/>
    <w:rsid w:val="00BC7855"/>
    <w:rsid w:val="00BD0542"/>
    <w:rsid w:val="00BD05CA"/>
    <w:rsid w:val="00BD0F19"/>
    <w:rsid w:val="00BD13F2"/>
    <w:rsid w:val="00BD1E82"/>
    <w:rsid w:val="00BD1EED"/>
    <w:rsid w:val="00BD1F33"/>
    <w:rsid w:val="00BD22CE"/>
    <w:rsid w:val="00BD23E1"/>
    <w:rsid w:val="00BD25BC"/>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01B"/>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E9"/>
    <w:rsid w:val="00BF2D21"/>
    <w:rsid w:val="00BF2D9F"/>
    <w:rsid w:val="00BF2E72"/>
    <w:rsid w:val="00BF2FAB"/>
    <w:rsid w:val="00BF3A41"/>
    <w:rsid w:val="00BF3E26"/>
    <w:rsid w:val="00BF402A"/>
    <w:rsid w:val="00BF4087"/>
    <w:rsid w:val="00BF446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431"/>
    <w:rsid w:val="00C03747"/>
    <w:rsid w:val="00C03F7A"/>
    <w:rsid w:val="00C0486E"/>
    <w:rsid w:val="00C0499F"/>
    <w:rsid w:val="00C04BEE"/>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3EB"/>
    <w:rsid w:val="00C37D77"/>
    <w:rsid w:val="00C40542"/>
    <w:rsid w:val="00C40603"/>
    <w:rsid w:val="00C40977"/>
    <w:rsid w:val="00C4098D"/>
    <w:rsid w:val="00C409B6"/>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5B5E"/>
    <w:rsid w:val="00C56191"/>
    <w:rsid w:val="00C563FC"/>
    <w:rsid w:val="00C569C1"/>
    <w:rsid w:val="00C56A7E"/>
    <w:rsid w:val="00C56E89"/>
    <w:rsid w:val="00C56EB4"/>
    <w:rsid w:val="00C574EA"/>
    <w:rsid w:val="00C578C7"/>
    <w:rsid w:val="00C57DE6"/>
    <w:rsid w:val="00C601B1"/>
    <w:rsid w:val="00C603FB"/>
    <w:rsid w:val="00C60F50"/>
    <w:rsid w:val="00C6133E"/>
    <w:rsid w:val="00C6151D"/>
    <w:rsid w:val="00C61D1F"/>
    <w:rsid w:val="00C61F59"/>
    <w:rsid w:val="00C62385"/>
    <w:rsid w:val="00C6241E"/>
    <w:rsid w:val="00C62B05"/>
    <w:rsid w:val="00C6338C"/>
    <w:rsid w:val="00C63735"/>
    <w:rsid w:val="00C643C5"/>
    <w:rsid w:val="00C649F1"/>
    <w:rsid w:val="00C64BBB"/>
    <w:rsid w:val="00C65555"/>
    <w:rsid w:val="00C65CC3"/>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221"/>
    <w:rsid w:val="00C83386"/>
    <w:rsid w:val="00C835BF"/>
    <w:rsid w:val="00C83685"/>
    <w:rsid w:val="00C83961"/>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A35"/>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922"/>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5F0C"/>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8C4"/>
    <w:rsid w:val="00CE495A"/>
    <w:rsid w:val="00CE4AFB"/>
    <w:rsid w:val="00CE4ED8"/>
    <w:rsid w:val="00CE5198"/>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5C"/>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13F"/>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9A5"/>
    <w:rsid w:val="00D84ABB"/>
    <w:rsid w:val="00D84D92"/>
    <w:rsid w:val="00D84F12"/>
    <w:rsid w:val="00D85434"/>
    <w:rsid w:val="00D8682D"/>
    <w:rsid w:val="00D869A7"/>
    <w:rsid w:val="00D86B82"/>
    <w:rsid w:val="00D86DB5"/>
    <w:rsid w:val="00D87A8E"/>
    <w:rsid w:val="00D87D48"/>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4BD"/>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81"/>
    <w:rsid w:val="00DB70F1"/>
    <w:rsid w:val="00DB74C7"/>
    <w:rsid w:val="00DB7976"/>
    <w:rsid w:val="00DB7B10"/>
    <w:rsid w:val="00DB7EF6"/>
    <w:rsid w:val="00DC03BB"/>
    <w:rsid w:val="00DC08F2"/>
    <w:rsid w:val="00DC09C5"/>
    <w:rsid w:val="00DC0A73"/>
    <w:rsid w:val="00DC1A69"/>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DF3"/>
    <w:rsid w:val="00DE7E2C"/>
    <w:rsid w:val="00DF0034"/>
    <w:rsid w:val="00DF0784"/>
    <w:rsid w:val="00DF1837"/>
    <w:rsid w:val="00DF1C97"/>
    <w:rsid w:val="00DF1D8C"/>
    <w:rsid w:val="00DF1DB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69B4"/>
    <w:rsid w:val="00E0755D"/>
    <w:rsid w:val="00E07710"/>
    <w:rsid w:val="00E10C27"/>
    <w:rsid w:val="00E10CC9"/>
    <w:rsid w:val="00E110F8"/>
    <w:rsid w:val="00E113DE"/>
    <w:rsid w:val="00E120AC"/>
    <w:rsid w:val="00E120FD"/>
    <w:rsid w:val="00E122D8"/>
    <w:rsid w:val="00E125F2"/>
    <w:rsid w:val="00E12673"/>
    <w:rsid w:val="00E1276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6C1"/>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33C"/>
    <w:rsid w:val="00E360B8"/>
    <w:rsid w:val="00E36139"/>
    <w:rsid w:val="00E36260"/>
    <w:rsid w:val="00E37269"/>
    <w:rsid w:val="00E3749A"/>
    <w:rsid w:val="00E378BD"/>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888"/>
    <w:rsid w:val="00EE0BF0"/>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92E"/>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9DE"/>
    <w:rsid w:val="00F61428"/>
    <w:rsid w:val="00F614DD"/>
    <w:rsid w:val="00F61628"/>
    <w:rsid w:val="00F62034"/>
    <w:rsid w:val="00F6229F"/>
    <w:rsid w:val="00F62AAE"/>
    <w:rsid w:val="00F62AF0"/>
    <w:rsid w:val="00F6315F"/>
    <w:rsid w:val="00F631AD"/>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C5"/>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143"/>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52D9"/>
    <w:rsid w:val="00FC5804"/>
    <w:rsid w:val="00FC586E"/>
    <w:rsid w:val="00FC5A84"/>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90A"/>
    <w:rsid w:val="00FD2E61"/>
    <w:rsid w:val="00FD346C"/>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1F0B"/>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B7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838011">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ese.edu.mx" TargetMode="External"/><Relationship Id="rId17" Type="http://schemas.openxmlformats.org/officeDocument/2006/relationships/hyperlink" Target="https://www.ipomex.org.mx/ipo3/lgt/indice/TESE/art_92_xxxvi/4.web" TargetMode="External"/><Relationship Id="rId2" Type="http://schemas.openxmlformats.org/officeDocument/2006/relationships/numbering" Target="numbering.xml"/><Relationship Id="rId16" Type="http://schemas.openxmlformats.org/officeDocument/2006/relationships/hyperlink" Target="https://www.ipomex.org.mx/ipo3/lgt/indice/TESE/art_92_xxxvii/3/150/.we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se.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tese.edu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pomex.org.mx/ipo3/lgt/indice/tese.web"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B1D65-CE5B-4046-8A01-C4DB6137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4074</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12</cp:revision>
  <cp:lastPrinted>2022-09-18T05:05:00Z</cp:lastPrinted>
  <dcterms:created xsi:type="dcterms:W3CDTF">2022-09-06T23:38:00Z</dcterms:created>
  <dcterms:modified xsi:type="dcterms:W3CDTF">2022-09-18T05:05:00Z</dcterms:modified>
</cp:coreProperties>
</file>