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82637" w:rsidR="00F82637" w:rsidP="00F82637" w:rsidRDefault="00F82637" w14:paraId="0ED4147D" w14:textId="28F6B2F2">
      <w:pPr>
        <w:spacing w:line="360" w:lineRule="auto"/>
        <w:jc w:val="both"/>
        <w:rPr>
          <w:rFonts w:ascii="Palatino Linotype" w:hAnsi="Palatino Linotype" w:cs="Tahoma"/>
          <w:bCs/>
          <w:sz w:val="22"/>
          <w:szCs w:val="22"/>
        </w:rPr>
      </w:pPr>
      <w:r w:rsidRPr="00F82637">
        <w:rPr>
          <w:rFonts w:ascii="Palatino Linotype" w:hAnsi="Palatino Linotype" w:cs="Tahoma" w:eastAsiaTheme="minorHAnsi"/>
          <w:bCs/>
          <w:color w:val="000000" w:themeColor="text1"/>
          <w:sz w:val="22"/>
          <w:szCs w:val="22"/>
          <w:lang w:eastAsia="en-US"/>
        </w:rPr>
        <w:t xml:space="preserve">Resolución del Pleno del Instituto de Transparencia, Acceso a la Información Pública y </w:t>
      </w:r>
      <w:r w:rsidRPr="00F82637">
        <w:rPr>
          <w:rFonts w:ascii="Palatino Linotype" w:hAnsi="Palatino Linotype" w:cs="Tahoma"/>
          <w:bCs/>
          <w:sz w:val="22"/>
          <w:szCs w:val="22"/>
        </w:rPr>
        <w:t xml:space="preserve">Protección de Datos Personales del Estado de México y Municipios, con domicilio en Metepec, Estado de México, de </w:t>
      </w:r>
      <w:r w:rsidR="00A911C2">
        <w:rPr>
          <w:rFonts w:ascii="Palatino Linotype" w:hAnsi="Palatino Linotype" w:cs="Tahoma"/>
          <w:bCs/>
          <w:sz w:val="22"/>
          <w:szCs w:val="22"/>
        </w:rPr>
        <w:t xml:space="preserve">veinte </w:t>
      </w:r>
      <w:r w:rsidR="00BC1613">
        <w:rPr>
          <w:rFonts w:ascii="Palatino Linotype" w:hAnsi="Palatino Linotype" w:cs="Tahoma"/>
          <w:bCs/>
          <w:sz w:val="22"/>
          <w:szCs w:val="22"/>
        </w:rPr>
        <w:t>de abril</w:t>
      </w:r>
      <w:r w:rsidRPr="00F82637">
        <w:rPr>
          <w:rFonts w:ascii="Palatino Linotype" w:hAnsi="Palatino Linotype" w:cs="Tahoma"/>
          <w:bCs/>
          <w:sz w:val="22"/>
          <w:szCs w:val="22"/>
        </w:rPr>
        <w:t xml:space="preserve"> de dos mil veinti</w:t>
      </w:r>
      <w:r w:rsidR="00DD0CC5">
        <w:rPr>
          <w:rFonts w:ascii="Palatino Linotype" w:hAnsi="Palatino Linotype" w:cs="Tahoma"/>
          <w:bCs/>
          <w:sz w:val="22"/>
          <w:szCs w:val="22"/>
        </w:rPr>
        <w:t>dós</w:t>
      </w:r>
      <w:r w:rsidRPr="00F82637">
        <w:rPr>
          <w:rFonts w:ascii="Palatino Linotype" w:hAnsi="Palatino Linotype" w:cs="Tahoma"/>
          <w:bCs/>
          <w:sz w:val="22"/>
          <w:szCs w:val="22"/>
        </w:rPr>
        <w:t xml:space="preserve">. </w:t>
      </w:r>
    </w:p>
    <w:p w:rsidRPr="00F82637" w:rsidR="00F82637" w:rsidP="00F82637" w:rsidRDefault="00F82637" w14:paraId="7922BAAD" w14:textId="77777777">
      <w:pPr>
        <w:spacing w:line="360" w:lineRule="auto"/>
        <w:jc w:val="both"/>
        <w:rPr>
          <w:rFonts w:ascii="Palatino Linotype" w:hAnsi="Palatino Linotype" w:eastAsiaTheme="minorHAnsi" w:cstheme="minorBidi"/>
          <w:color w:val="000000" w:themeColor="text1"/>
          <w:sz w:val="22"/>
          <w:szCs w:val="22"/>
          <w:lang w:eastAsia="en-US"/>
        </w:rPr>
      </w:pPr>
    </w:p>
    <w:p w:rsidRPr="00F82637" w:rsidR="00F82637" w:rsidP="77070D0A" w:rsidRDefault="00F82637" w14:paraId="446072B0" w14:textId="258707F6">
      <w:pPr>
        <w:spacing w:line="360" w:lineRule="auto"/>
        <w:jc w:val="both"/>
        <w:rPr>
          <w:rFonts w:ascii="Palatino Linotype" w:hAnsi="Palatino Linotype" w:eastAsia="Calibri" w:cs="" w:eastAsiaTheme="minorAscii" w:cstheme="minorBidi"/>
          <w:color w:val="000000" w:themeColor="text1"/>
          <w:sz w:val="22"/>
          <w:szCs w:val="22"/>
          <w:lang w:eastAsia="en-US"/>
        </w:rPr>
      </w:pPr>
      <w:r w:rsidRPr="77070D0A" w:rsidR="77070D0A">
        <w:rPr>
          <w:rFonts w:ascii="Palatino Linotype" w:hAnsi="Palatino Linotype" w:eastAsia="Calibri" w:cs="" w:eastAsiaTheme="minorAscii" w:cstheme="minorBidi"/>
          <w:b w:val="1"/>
          <w:bCs w:val="1"/>
          <w:color w:val="000000" w:themeColor="text1" w:themeTint="FF" w:themeShade="FF"/>
          <w:sz w:val="22"/>
          <w:szCs w:val="22"/>
          <w:lang w:eastAsia="en-US"/>
        </w:rPr>
        <w:t xml:space="preserve">VISTO </w:t>
      </w:r>
      <w:r w:rsidRPr="77070D0A" w:rsidR="77070D0A">
        <w:rPr>
          <w:rFonts w:ascii="Palatino Linotype" w:hAnsi="Palatino Linotype" w:eastAsia="Calibri" w:cs="" w:eastAsiaTheme="minorAscii" w:cstheme="minorBidi"/>
          <w:color w:val="000000" w:themeColor="text1" w:themeTint="FF" w:themeShade="FF"/>
          <w:sz w:val="22"/>
          <w:szCs w:val="22"/>
          <w:lang w:eastAsia="en-US"/>
        </w:rPr>
        <w:t xml:space="preserve">el expediente conformado con motivo del Recurso de Revisión 00956/INFOEM/IP/RR/2022, interpuesto por </w:t>
      </w:r>
      <w:r w:rsidRPr="77070D0A" w:rsidR="77070D0A">
        <w:rPr>
          <w:rFonts w:ascii="Palatino Linotype" w:hAnsi="Palatino Linotype" w:eastAsia="Calibri" w:cs="Tahoma"/>
          <w:sz w:val="22"/>
          <w:szCs w:val="22"/>
          <w:highlight w:val="black"/>
          <w:lang w:eastAsia="en-US"/>
        </w:rPr>
        <w:t>XXXXXXXXXXXXXXXXXXXXXXXXXXX</w:t>
      </w:r>
      <w:r w:rsidRPr="77070D0A" w:rsidR="77070D0A">
        <w:rPr>
          <w:rFonts w:ascii="Palatino Linotype" w:hAnsi="Palatino Linotype" w:eastAsia="Calibri" w:cs="" w:eastAsiaTheme="minorAscii" w:cstheme="minorBidi"/>
          <w:color w:val="000000" w:themeColor="text1" w:themeTint="FF" w:themeShade="FF"/>
          <w:sz w:val="22"/>
          <w:szCs w:val="22"/>
          <w:lang w:eastAsia="en-US"/>
        </w:rPr>
        <w:t xml:space="preserve">, en lo sucesivo, </w:t>
      </w:r>
      <w:r w:rsidRPr="77070D0A" w:rsidR="77070D0A">
        <w:rPr>
          <w:rFonts w:ascii="Palatino Linotype" w:hAnsi="Palatino Linotype" w:eastAsia="Calibri" w:cs="Tahoma" w:eastAsiaTheme="minorAscii"/>
          <w:color w:val="0D0D0D" w:themeColor="text1" w:themeTint="F2" w:themeShade="FF"/>
          <w:sz w:val="22"/>
          <w:szCs w:val="22"/>
          <w:lang w:eastAsia="en-US"/>
        </w:rPr>
        <w:t>Recurrente o Particular</w:t>
      </w:r>
      <w:r w:rsidRPr="77070D0A" w:rsidR="77070D0A">
        <w:rPr>
          <w:rFonts w:ascii="Palatino Linotype" w:hAnsi="Palatino Linotype" w:eastAsia="Calibri" w:cs="" w:eastAsiaTheme="minorAscii" w:cstheme="minorBidi"/>
          <w:color w:val="000000" w:themeColor="text1" w:themeTint="FF" w:themeShade="FF"/>
          <w:sz w:val="22"/>
          <w:szCs w:val="22"/>
          <w:lang w:eastAsia="en-US"/>
        </w:rPr>
        <w:t>, en contra de la respuesta del Sujeto Obligado, Ayuntamiento de Valle de Bravo, a la solicitud de acceso a la información pública 00041/VABRAVO/IP/2022, se emite la presente Resolución, con base en los Antecedentes y Considerandos que a continuación se exponen:</w:t>
      </w:r>
    </w:p>
    <w:p w:rsidRPr="00473F17" w:rsidR="008F4B45" w:rsidP="00414815" w:rsidRDefault="008F4B45" w14:paraId="38162D29" w14:textId="77777777">
      <w:pPr>
        <w:tabs>
          <w:tab w:val="left" w:pos="2835"/>
        </w:tabs>
        <w:spacing w:line="360" w:lineRule="auto"/>
        <w:ind w:right="-93"/>
        <w:contextualSpacing/>
        <w:jc w:val="both"/>
        <w:rPr>
          <w:rFonts w:ascii="Palatino Linotype" w:hAnsi="Palatino Linotype" w:eastAsia="Calibri" w:cs="Tahoma"/>
          <w:bCs/>
          <w:sz w:val="22"/>
          <w:szCs w:val="22"/>
          <w:lang w:val="es-ES" w:eastAsia="en-US"/>
        </w:rPr>
      </w:pPr>
    </w:p>
    <w:p w:rsidRPr="00473F17" w:rsidR="008F4B45" w:rsidP="00414815" w:rsidRDefault="003F5E0D" w14:paraId="45CF508A" w14:textId="2B0C87E5">
      <w:pPr>
        <w:spacing w:line="360" w:lineRule="auto"/>
        <w:ind w:right="-93"/>
        <w:contextualSpacing/>
        <w:jc w:val="center"/>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A N T E C E D E N T E S</w:t>
      </w:r>
      <w:r w:rsidR="000307EE">
        <w:rPr>
          <w:rFonts w:ascii="Palatino Linotype" w:hAnsi="Palatino Linotype" w:eastAsia="Calibri" w:cs="Tahoma"/>
          <w:b/>
          <w:bCs/>
          <w:sz w:val="22"/>
          <w:szCs w:val="22"/>
          <w:lang w:eastAsia="en-US"/>
        </w:rPr>
        <w:t>:</w:t>
      </w:r>
    </w:p>
    <w:p w:rsidRPr="00473F17" w:rsidR="008F4B45" w:rsidP="00414815" w:rsidRDefault="008F4B45" w14:paraId="3D51A562" w14:textId="77777777">
      <w:pPr>
        <w:spacing w:line="360" w:lineRule="auto"/>
        <w:ind w:right="-93"/>
        <w:contextualSpacing/>
        <w:jc w:val="both"/>
        <w:rPr>
          <w:rFonts w:ascii="Palatino Linotype" w:hAnsi="Palatino Linotype" w:eastAsia="Calibri" w:cs="Tahoma"/>
          <w:bCs/>
          <w:sz w:val="22"/>
          <w:szCs w:val="22"/>
          <w:lang w:eastAsia="en-US"/>
        </w:rPr>
      </w:pPr>
    </w:p>
    <w:p w:rsidRPr="00F469B3" w:rsidR="00F469B3" w:rsidP="00F469B3" w:rsidRDefault="00F469B3" w14:paraId="07539392" w14:textId="77777777">
      <w:pPr>
        <w:tabs>
          <w:tab w:val="left" w:pos="567"/>
        </w:tabs>
        <w:spacing w:line="360" w:lineRule="auto"/>
        <w:jc w:val="both"/>
        <w:rPr>
          <w:rFonts w:ascii="Palatino Linotype" w:hAnsi="Palatino Linotype" w:cs="Tahoma"/>
          <w:b/>
          <w:sz w:val="22"/>
          <w:szCs w:val="22"/>
        </w:rPr>
      </w:pPr>
      <w:r w:rsidRPr="00F469B3">
        <w:rPr>
          <w:rFonts w:ascii="Palatino Linotype" w:hAnsi="Palatino Linotype" w:cs="Tahoma"/>
          <w:b/>
          <w:sz w:val="22"/>
          <w:szCs w:val="22"/>
        </w:rPr>
        <w:t>I. Presentación de la solicitud de información:</w:t>
      </w:r>
    </w:p>
    <w:p w:rsidRPr="00F469B3" w:rsidR="00F469B3" w:rsidP="00F469B3" w:rsidRDefault="00F469B3" w14:paraId="2C510854" w14:textId="77777777">
      <w:pPr>
        <w:tabs>
          <w:tab w:val="left" w:pos="567"/>
        </w:tabs>
        <w:spacing w:line="360" w:lineRule="auto"/>
        <w:jc w:val="both"/>
        <w:rPr>
          <w:rFonts w:ascii="Palatino Linotype" w:hAnsi="Palatino Linotype" w:cs="Tahoma"/>
          <w:sz w:val="22"/>
          <w:szCs w:val="22"/>
        </w:rPr>
      </w:pPr>
    </w:p>
    <w:p w:rsidRPr="00F469B3" w:rsidR="00F469B3" w:rsidP="00F469B3" w:rsidRDefault="00F469B3" w14:paraId="3BB95283" w14:textId="6D4221F6">
      <w:pPr>
        <w:autoSpaceDE w:val="0"/>
        <w:autoSpaceDN w:val="0"/>
        <w:adjustRightInd w:val="0"/>
        <w:spacing w:line="360" w:lineRule="auto"/>
        <w:jc w:val="both"/>
        <w:rPr>
          <w:rFonts w:ascii="Palatino Linotype" w:hAnsi="Palatino Linotype" w:eastAsia="Batang" w:cs="Tahoma"/>
          <w:sz w:val="22"/>
          <w:szCs w:val="22"/>
          <w:lang w:val="es-ES"/>
        </w:rPr>
      </w:pPr>
      <w:r w:rsidRPr="00F469B3">
        <w:rPr>
          <w:rFonts w:ascii="Palatino Linotype" w:hAnsi="Palatino Linotype" w:cs="Tahoma" w:eastAsiaTheme="minorHAnsi"/>
          <w:color w:val="000000" w:themeColor="text1"/>
          <w:sz w:val="22"/>
          <w:szCs w:val="22"/>
          <w:lang w:eastAsia="en-US"/>
        </w:rPr>
        <w:t xml:space="preserve">Con fecha </w:t>
      </w:r>
      <w:r w:rsidR="00497B2C">
        <w:rPr>
          <w:rFonts w:ascii="Palatino Linotype" w:hAnsi="Palatino Linotype" w:cs="Tahoma" w:eastAsiaTheme="minorHAnsi"/>
          <w:color w:val="000000" w:themeColor="text1"/>
          <w:sz w:val="22"/>
          <w:szCs w:val="22"/>
          <w:lang w:eastAsia="en-US"/>
        </w:rPr>
        <w:t>veinte</w:t>
      </w:r>
      <w:r w:rsidR="0049635D">
        <w:rPr>
          <w:rFonts w:ascii="Palatino Linotype" w:hAnsi="Palatino Linotype" w:cs="Tahoma" w:eastAsiaTheme="minorHAnsi"/>
          <w:color w:val="000000" w:themeColor="text1"/>
          <w:sz w:val="22"/>
          <w:szCs w:val="22"/>
          <w:lang w:eastAsia="en-US"/>
        </w:rPr>
        <w:t xml:space="preserve"> de enero de dos mil veintidós</w:t>
      </w:r>
      <w:r w:rsidRPr="00F469B3">
        <w:rPr>
          <w:rFonts w:ascii="Palatino Linotype" w:hAnsi="Palatino Linotype" w:cs="Tahoma" w:eastAsiaTheme="minorHAnsi"/>
          <w:color w:val="000000" w:themeColor="text1"/>
          <w:sz w:val="22"/>
          <w:szCs w:val="22"/>
          <w:lang w:eastAsia="en-US"/>
        </w:rPr>
        <w:t xml:space="preserve">, el Particular presentó una solicitud de acceso a la información pública, a través del Sistema de Acceso a la Información Mexiquense (SAIMEX), ante </w:t>
      </w:r>
      <w:r w:rsidR="000C67A0">
        <w:rPr>
          <w:rFonts w:ascii="Palatino Linotype" w:hAnsi="Palatino Linotype" w:cs="Tahoma"/>
          <w:sz w:val="22"/>
          <w:szCs w:val="22"/>
        </w:rPr>
        <w:t>el</w:t>
      </w:r>
      <w:r w:rsidRPr="00F469B3">
        <w:rPr>
          <w:rFonts w:ascii="Palatino Linotype" w:hAnsi="Palatino Linotype" w:cs="Tahoma"/>
          <w:sz w:val="22"/>
          <w:szCs w:val="22"/>
        </w:rPr>
        <w:t xml:space="preserve"> </w:t>
      </w:r>
      <w:r w:rsidR="00BC1613">
        <w:rPr>
          <w:rFonts w:ascii="Palatino Linotype" w:hAnsi="Palatino Linotype" w:eastAsiaTheme="minorHAnsi" w:cstheme="minorBidi"/>
          <w:color w:val="000000" w:themeColor="text1"/>
          <w:sz w:val="22"/>
          <w:szCs w:val="22"/>
          <w:lang w:eastAsia="en-US"/>
        </w:rPr>
        <w:t>Ayuntamiento de Valle de Bravo</w:t>
      </w:r>
      <w:r w:rsidRPr="00F469B3">
        <w:rPr>
          <w:rFonts w:ascii="Palatino Linotype" w:hAnsi="Palatino Linotype" w:cs="Tahoma" w:eastAsiaTheme="minorHAnsi"/>
          <w:bCs/>
          <w:color w:val="000000" w:themeColor="text1"/>
          <w:sz w:val="22"/>
          <w:szCs w:val="22"/>
          <w:lang w:eastAsia="en-US"/>
        </w:rPr>
        <w:t xml:space="preserve">, </w:t>
      </w:r>
      <w:r w:rsidRPr="00F469B3">
        <w:rPr>
          <w:rFonts w:ascii="Palatino Linotype" w:hAnsi="Palatino Linotype" w:eastAsia="Batang" w:cs="Tahoma"/>
          <w:sz w:val="22"/>
          <w:szCs w:val="22"/>
          <w:lang w:val="es-ES"/>
        </w:rPr>
        <w:t>mediante la cual requirió:</w:t>
      </w:r>
    </w:p>
    <w:p w:rsidRPr="00F469B3" w:rsidR="00F469B3" w:rsidP="00F469B3" w:rsidRDefault="00F469B3" w14:paraId="4F9F36D1" w14:textId="77777777">
      <w:pPr>
        <w:tabs>
          <w:tab w:val="left" w:pos="567"/>
        </w:tabs>
        <w:spacing w:line="360" w:lineRule="auto"/>
        <w:jc w:val="both"/>
        <w:rPr>
          <w:rFonts w:ascii="Palatino Linotype" w:hAnsi="Palatino Linotype" w:cs="Tahoma"/>
          <w:sz w:val="22"/>
          <w:szCs w:val="22"/>
        </w:rPr>
      </w:pPr>
    </w:p>
    <w:p w:rsidRPr="00F469B3" w:rsidR="00F469B3" w:rsidP="00F469B3" w:rsidRDefault="00F469B3" w14:paraId="2A06D7DA" w14:textId="77777777">
      <w:pPr>
        <w:tabs>
          <w:tab w:val="left" w:pos="4667"/>
        </w:tabs>
        <w:spacing w:line="360" w:lineRule="auto"/>
        <w:ind w:left="567" w:right="567"/>
        <w:jc w:val="both"/>
        <w:rPr>
          <w:rFonts w:ascii="Palatino Linotype" w:hAnsi="Palatino Linotype" w:cs="Tahoma"/>
          <w:b/>
          <w:i/>
          <w:iCs/>
        </w:rPr>
      </w:pPr>
      <w:r w:rsidRPr="00F469B3">
        <w:rPr>
          <w:rFonts w:ascii="Palatino Linotype" w:hAnsi="Palatino Linotype" w:cs="Tahoma"/>
          <w:b/>
          <w:i/>
          <w:iCs/>
        </w:rPr>
        <w:t>“DESCRIPCIÓN CLARA Y PRECISA DE LA INFORMACIÓN SOLICITADA.</w:t>
      </w:r>
    </w:p>
    <w:p w:rsidRPr="00F469B3" w:rsidR="00F469B3" w:rsidP="77070D0A" w:rsidRDefault="00497B2C" w14:paraId="63939D8F" w14:textId="2CC51CB6">
      <w:pPr>
        <w:widowControl w:val="0"/>
        <w:tabs>
          <w:tab w:val="left" w:pos="4667"/>
        </w:tabs>
        <w:spacing w:line="360" w:lineRule="auto"/>
        <w:ind w:left="567" w:right="567"/>
        <w:jc w:val="both"/>
        <w:rPr>
          <w:rFonts w:ascii="Palatino Linotype" w:hAnsi="Palatino Linotype" w:cs="Tahoma"/>
          <w:i w:val="1"/>
          <w:iCs w:val="1"/>
        </w:rPr>
      </w:pPr>
      <w:r w:rsidRPr="77070D0A" w:rsidR="77070D0A">
        <w:rPr>
          <w:rFonts w:ascii="Palatino Linotype" w:hAnsi="Palatino Linotype" w:cs="Tahoma"/>
          <w:i w:val="1"/>
          <w:iCs w:val="1"/>
        </w:rPr>
        <w:t xml:space="preserve">El expediente formado con motivo de la solicitud y autorización de licencia de funcionamiento municipal del local ubicado en la calle </w:t>
      </w:r>
      <w:r w:rsidRPr="77070D0A" w:rsidR="77070D0A">
        <w:rPr>
          <w:rFonts w:ascii="Palatino Linotype" w:hAnsi="Palatino Linotype" w:cs="Tahoma"/>
          <w:i w:val="1"/>
          <w:iCs w:val="1"/>
          <w:highlight w:val="black"/>
        </w:rPr>
        <w:t>XXXXXXXXXXXXXXXXXXXXXXXXXXXXXXXXX XXXXXXXXXXXXXX</w:t>
      </w:r>
      <w:r w:rsidRPr="77070D0A" w:rsidR="77070D0A">
        <w:rPr>
          <w:rFonts w:ascii="Palatino Linotype" w:hAnsi="Palatino Linotype" w:cs="Tahoma"/>
          <w:i w:val="1"/>
          <w:iCs w:val="1"/>
        </w:rPr>
        <w:t xml:space="preserve"> de la negociación denominada COBRA KAI” (Sic).</w:t>
      </w:r>
    </w:p>
    <w:p w:rsidRPr="00F469B3" w:rsidR="00F469B3" w:rsidP="00F469B3" w:rsidRDefault="00F469B3" w14:paraId="31106F36" w14:textId="77777777">
      <w:pPr>
        <w:tabs>
          <w:tab w:val="left" w:pos="4667"/>
        </w:tabs>
        <w:spacing w:line="360" w:lineRule="auto"/>
        <w:ind w:left="567" w:right="567"/>
        <w:jc w:val="both"/>
        <w:rPr>
          <w:rFonts w:ascii="Palatino Linotype" w:hAnsi="Palatino Linotype" w:cs="Tahoma"/>
          <w:bCs/>
          <w:i/>
          <w:iCs/>
        </w:rPr>
      </w:pPr>
    </w:p>
    <w:p w:rsidRPr="00F469B3" w:rsidR="00F469B3" w:rsidP="00F469B3" w:rsidRDefault="00F469B3" w14:paraId="5E87328C" w14:textId="77777777">
      <w:pPr>
        <w:tabs>
          <w:tab w:val="left" w:pos="4667"/>
        </w:tabs>
        <w:spacing w:line="360" w:lineRule="auto"/>
        <w:ind w:left="567" w:right="567"/>
        <w:jc w:val="both"/>
        <w:rPr>
          <w:rFonts w:ascii="Palatino Linotype" w:hAnsi="Palatino Linotype" w:cs="Tahoma"/>
          <w:b/>
          <w:bCs/>
          <w:i/>
          <w:iCs/>
          <w:szCs w:val="22"/>
        </w:rPr>
      </w:pPr>
      <w:r w:rsidRPr="00F469B3">
        <w:rPr>
          <w:rFonts w:ascii="Palatino Linotype" w:hAnsi="Palatino Linotype" w:cs="Tahoma"/>
          <w:b/>
          <w:bCs/>
          <w:i/>
          <w:iCs/>
          <w:szCs w:val="22"/>
        </w:rPr>
        <w:t>“MODALIDAD DE ENTREGA</w:t>
      </w:r>
    </w:p>
    <w:p w:rsidRPr="00F469B3" w:rsidR="00F469B3" w:rsidP="00F469B3" w:rsidRDefault="00F469B3" w14:paraId="03AB0D17" w14:textId="77777777">
      <w:pPr>
        <w:spacing w:line="360" w:lineRule="auto"/>
        <w:ind w:left="567" w:right="567"/>
        <w:jc w:val="both"/>
        <w:rPr>
          <w:rFonts w:ascii="Palatino Linotype" w:hAnsi="Palatino Linotype" w:cs="Arial"/>
          <w:bCs/>
          <w:i/>
          <w:iCs/>
          <w:szCs w:val="22"/>
        </w:rPr>
      </w:pPr>
      <w:r w:rsidRPr="00F469B3">
        <w:rPr>
          <w:rFonts w:ascii="Palatino Linotype" w:hAnsi="Palatino Linotype" w:cs="Arial"/>
          <w:bCs/>
          <w:i/>
          <w:iCs/>
          <w:szCs w:val="22"/>
        </w:rPr>
        <w:t>A través del SAIMEX”</w:t>
      </w:r>
    </w:p>
    <w:p w:rsidR="00F469B3" w:rsidP="00F469B3" w:rsidRDefault="00F469B3" w14:paraId="4A453407" w14:textId="18239876">
      <w:pPr>
        <w:spacing w:line="360" w:lineRule="auto"/>
        <w:jc w:val="both"/>
        <w:rPr>
          <w:rFonts w:ascii="Palatino Linotype" w:hAnsi="Palatino Linotype" w:eastAsiaTheme="minorHAnsi" w:cstheme="minorBidi"/>
          <w:b/>
          <w:color w:val="000000" w:themeColor="text1"/>
          <w:sz w:val="22"/>
          <w:szCs w:val="22"/>
          <w:lang w:eastAsia="en-US"/>
        </w:rPr>
      </w:pPr>
      <w:r w:rsidRPr="00F469B3">
        <w:rPr>
          <w:rFonts w:ascii="Palatino Linotype" w:hAnsi="Palatino Linotype" w:eastAsiaTheme="minorHAnsi" w:cstheme="minorBidi"/>
          <w:b/>
          <w:color w:val="000000" w:themeColor="text1"/>
          <w:sz w:val="22"/>
          <w:szCs w:val="22"/>
          <w:lang w:eastAsia="en-US"/>
        </w:rPr>
        <w:lastRenderedPageBreak/>
        <w:t>II. Respuesta del Sujeto Obligado.</w:t>
      </w:r>
    </w:p>
    <w:p w:rsidRPr="00F469B3" w:rsidR="00AA557E" w:rsidP="00F469B3" w:rsidRDefault="00AA557E" w14:paraId="289CAD4D" w14:textId="77777777">
      <w:pPr>
        <w:spacing w:line="360" w:lineRule="auto"/>
        <w:jc w:val="both"/>
        <w:rPr>
          <w:rFonts w:ascii="Palatino Linotype" w:hAnsi="Palatino Linotype" w:eastAsiaTheme="minorHAnsi" w:cstheme="minorBidi"/>
          <w:b/>
          <w:color w:val="000000" w:themeColor="text1"/>
          <w:sz w:val="22"/>
          <w:szCs w:val="22"/>
          <w:lang w:eastAsia="en-US"/>
        </w:rPr>
      </w:pPr>
    </w:p>
    <w:p w:rsidRPr="00D92FE5" w:rsidR="00497B2C" w:rsidP="008E1D78" w:rsidRDefault="00497B2C" w14:paraId="7AC49EAC" w14:textId="21F912C9">
      <w:pPr>
        <w:autoSpaceDE w:val="0"/>
        <w:autoSpaceDN w:val="0"/>
        <w:adjustRightInd w:val="0"/>
        <w:spacing w:line="360" w:lineRule="auto"/>
        <w:jc w:val="both"/>
        <w:rPr>
          <w:rFonts w:ascii="Palatino Linotype" w:hAnsi="Palatino Linotype" w:cs="Tahoma"/>
          <w:color w:val="000000" w:themeColor="text1"/>
          <w:sz w:val="22"/>
          <w:szCs w:val="22"/>
          <w:lang w:val="es-ES_tradnl"/>
        </w:rPr>
      </w:pPr>
      <w:r>
        <w:rPr>
          <w:rFonts w:ascii="Palatino Linotype" w:hAnsi="Palatino Linotype" w:cs="Tahoma"/>
          <w:sz w:val="22"/>
          <w:szCs w:val="22"/>
        </w:rPr>
        <w:t>Con fecha treinta y uno de enero de dos mil veintidós, mediante el Sistema de Acceso a la Información Mexiquense (SAIMEX), el</w:t>
      </w:r>
      <w:r w:rsidRPr="00497B2C">
        <w:t xml:space="preserve"> </w:t>
      </w:r>
      <w:r w:rsidRPr="00497B2C">
        <w:rPr>
          <w:rFonts w:ascii="Palatino Linotype" w:hAnsi="Palatino Linotype" w:cs="Tahoma"/>
          <w:sz w:val="22"/>
          <w:szCs w:val="22"/>
        </w:rPr>
        <w:t>Ayuntamiento de Valle de Bravo</w:t>
      </w:r>
      <w:r>
        <w:rPr>
          <w:rFonts w:ascii="Palatino Linotype" w:hAnsi="Palatino Linotype" w:cs="Tahoma"/>
          <w:sz w:val="22"/>
          <w:szCs w:val="22"/>
        </w:rPr>
        <w:t xml:space="preserve">, notificó al Particular la respuesta a su solicitud </w:t>
      </w:r>
      <w:r w:rsidR="008E1D78">
        <w:rPr>
          <w:rFonts w:ascii="Palatino Linotype" w:hAnsi="Palatino Linotype" w:cs="Tahoma"/>
          <w:sz w:val="22"/>
          <w:szCs w:val="22"/>
        </w:rPr>
        <w:t>por medio</w:t>
      </w:r>
      <w:r>
        <w:rPr>
          <w:rFonts w:ascii="Palatino Linotype" w:hAnsi="Palatino Linotype" w:cs="Tahoma"/>
          <w:color w:val="000000" w:themeColor="text1"/>
          <w:sz w:val="22"/>
          <w:szCs w:val="22"/>
          <w:lang w:val="es-ES_tradnl"/>
        </w:rPr>
        <w:t xml:space="preserve"> del oficio </w:t>
      </w:r>
      <w:r w:rsidRPr="008E1D78">
        <w:rPr>
          <w:rFonts w:ascii="Palatino Linotype" w:hAnsi="Palatino Linotype" w:cs="Tahoma"/>
          <w:color w:val="000000" w:themeColor="text1"/>
          <w:sz w:val="22"/>
          <w:szCs w:val="22"/>
          <w:lang w:val="es-ES_tradnl"/>
        </w:rPr>
        <w:t>COC/</w:t>
      </w:r>
      <w:r w:rsidRPr="008E1D78">
        <w:rPr>
          <w:rFonts w:ascii="Palatino Linotype" w:hAnsi="Palatino Linotype" w:cs="Tahoma"/>
          <w:bCs/>
          <w:color w:val="000000" w:themeColor="text1"/>
          <w:sz w:val="22"/>
          <w:szCs w:val="22"/>
          <w:lang w:val="es-ES_tradnl"/>
        </w:rPr>
        <w:t>OF/003/2022</w:t>
      </w:r>
      <w:r>
        <w:rPr>
          <w:rFonts w:ascii="Palatino Linotype" w:hAnsi="Palatino Linotype" w:cs="Tahoma"/>
          <w:color w:val="000000" w:themeColor="text1"/>
          <w:sz w:val="22"/>
          <w:szCs w:val="22"/>
          <w:lang w:val="es-ES_tradnl"/>
        </w:rPr>
        <w:t xml:space="preserve">, suscrito por el Coordinador de Ordenamiento Comercial y dirigido al Titular de la Unidad de Transparencia y Acceso a la Información Pública, por medio del cual informó que </w:t>
      </w:r>
      <w:r w:rsidR="0040599C">
        <w:rPr>
          <w:rFonts w:ascii="Palatino Linotype" w:hAnsi="Palatino Linotype" w:cs="Tahoma"/>
          <w:color w:val="000000" w:themeColor="text1"/>
          <w:sz w:val="22"/>
          <w:szCs w:val="22"/>
          <w:lang w:val="es-ES_tradnl"/>
        </w:rPr>
        <w:t xml:space="preserve">derivado de la búsqueda minuciosa en los archivos no se encontró expediente alguno o registro de licencia o apertura a favor del establecimiento comercial con razón Social </w:t>
      </w:r>
      <w:r w:rsidR="008E1D78">
        <w:rPr>
          <w:rFonts w:ascii="Palatino Linotype" w:hAnsi="Palatino Linotype" w:cs="Tahoma"/>
          <w:color w:val="000000" w:themeColor="text1"/>
          <w:sz w:val="22"/>
          <w:szCs w:val="22"/>
          <w:lang w:val="es-ES_tradnl"/>
        </w:rPr>
        <w:t>“</w:t>
      </w:r>
      <w:r w:rsidR="0040599C">
        <w:rPr>
          <w:rFonts w:ascii="Palatino Linotype" w:hAnsi="Palatino Linotype" w:cs="Tahoma"/>
          <w:color w:val="000000" w:themeColor="text1"/>
          <w:sz w:val="22"/>
          <w:szCs w:val="22"/>
          <w:lang w:val="es-ES_tradnl"/>
        </w:rPr>
        <w:t>COBRA KAI</w:t>
      </w:r>
      <w:r w:rsidR="008E1D78">
        <w:rPr>
          <w:rFonts w:ascii="Palatino Linotype" w:hAnsi="Palatino Linotype" w:cs="Tahoma"/>
          <w:color w:val="000000" w:themeColor="text1"/>
          <w:sz w:val="22"/>
          <w:szCs w:val="22"/>
          <w:lang w:val="es-ES_tradnl"/>
        </w:rPr>
        <w:t>”</w:t>
      </w:r>
      <w:r w:rsidR="0040599C">
        <w:rPr>
          <w:rFonts w:ascii="Palatino Linotype" w:hAnsi="Palatino Linotype" w:cs="Tahoma"/>
          <w:color w:val="000000" w:themeColor="text1"/>
          <w:sz w:val="22"/>
          <w:szCs w:val="22"/>
          <w:lang w:val="es-ES_tradnl"/>
        </w:rPr>
        <w:t>.</w:t>
      </w:r>
    </w:p>
    <w:p w:rsidRPr="00F469B3" w:rsidR="00F469B3" w:rsidP="00F469B3" w:rsidRDefault="00F469B3" w14:paraId="2FF16576" w14:textId="77777777">
      <w:pPr>
        <w:spacing w:line="360" w:lineRule="auto"/>
        <w:jc w:val="both"/>
        <w:rPr>
          <w:rFonts w:ascii="Palatino Linotype" w:hAnsi="Palatino Linotype" w:cs="Tahoma"/>
          <w:bCs/>
          <w:iCs/>
          <w:color w:val="000000" w:themeColor="text1"/>
          <w:sz w:val="22"/>
          <w:szCs w:val="22"/>
        </w:rPr>
      </w:pPr>
    </w:p>
    <w:p w:rsidRPr="00F469B3" w:rsidR="00F469B3" w:rsidP="00F469B3" w:rsidRDefault="00F469B3" w14:paraId="6E7C6651" w14:textId="77777777">
      <w:pPr>
        <w:spacing w:line="360" w:lineRule="auto"/>
        <w:jc w:val="both"/>
        <w:rPr>
          <w:rFonts w:ascii="Palatino Linotype" w:hAnsi="Palatino Linotype" w:eastAsiaTheme="minorHAnsi" w:cstheme="minorBidi"/>
          <w:b/>
          <w:bCs/>
          <w:color w:val="000000" w:themeColor="text1"/>
          <w:sz w:val="22"/>
          <w:szCs w:val="22"/>
          <w:lang w:eastAsia="en-US"/>
        </w:rPr>
      </w:pPr>
      <w:r w:rsidRPr="00F469B3">
        <w:rPr>
          <w:rFonts w:ascii="Palatino Linotype" w:hAnsi="Palatino Linotype" w:eastAsiaTheme="minorHAnsi" w:cstheme="minorBidi"/>
          <w:b/>
          <w:bCs/>
          <w:color w:val="000000" w:themeColor="text1"/>
          <w:sz w:val="22"/>
          <w:szCs w:val="22"/>
          <w:lang w:eastAsia="en-US"/>
        </w:rPr>
        <w:t xml:space="preserve">III. Interposición del Recurso de Revisión. </w:t>
      </w:r>
    </w:p>
    <w:p w:rsidRPr="00F469B3" w:rsidR="00F469B3" w:rsidP="00F469B3" w:rsidRDefault="00F469B3" w14:paraId="356E2604" w14:textId="77777777">
      <w:pPr>
        <w:spacing w:line="360" w:lineRule="auto"/>
        <w:jc w:val="both"/>
        <w:rPr>
          <w:rFonts w:ascii="Palatino Linotype" w:hAnsi="Palatino Linotype" w:eastAsiaTheme="minorHAnsi" w:cstheme="minorBidi"/>
          <w:b/>
          <w:bCs/>
          <w:color w:val="000000" w:themeColor="text1"/>
          <w:sz w:val="22"/>
          <w:szCs w:val="22"/>
          <w:lang w:eastAsia="en-US"/>
        </w:rPr>
      </w:pPr>
    </w:p>
    <w:p w:rsidRPr="00F469B3" w:rsidR="00F469B3" w:rsidP="00F469B3" w:rsidRDefault="00F469B3" w14:paraId="5DB53334" w14:textId="58DE0F53">
      <w:pPr>
        <w:widowControl w:val="0"/>
        <w:spacing w:line="360" w:lineRule="auto"/>
        <w:jc w:val="both"/>
        <w:rPr>
          <w:rFonts w:ascii="Palatino Linotype" w:hAnsi="Palatino Linotype" w:cs="Tahoma" w:eastAsiaTheme="minorHAnsi"/>
          <w:sz w:val="22"/>
          <w:szCs w:val="22"/>
          <w:lang w:val="es-ES" w:eastAsia="en-US"/>
        </w:rPr>
      </w:pPr>
      <w:r w:rsidRPr="00F469B3">
        <w:rPr>
          <w:rFonts w:ascii="Palatino Linotype" w:hAnsi="Palatino Linotype" w:cs="Tahoma" w:eastAsiaTheme="minorHAnsi"/>
          <w:color w:val="000000" w:themeColor="text1"/>
          <w:sz w:val="22"/>
          <w:szCs w:val="22"/>
          <w:lang w:eastAsia="en-US"/>
        </w:rPr>
        <w:t xml:space="preserve">Con fecha </w:t>
      </w:r>
      <w:r w:rsidR="0040599C">
        <w:rPr>
          <w:rFonts w:ascii="Palatino Linotype" w:hAnsi="Palatino Linotype" w:cs="Tahoma" w:eastAsiaTheme="minorHAnsi"/>
          <w:bCs/>
          <w:iCs/>
          <w:color w:val="000000" w:themeColor="text1"/>
          <w:sz w:val="22"/>
          <w:szCs w:val="22"/>
          <w:lang w:eastAsia="en-US"/>
        </w:rPr>
        <w:t>diecisiete</w:t>
      </w:r>
      <w:r w:rsidR="002D73AB">
        <w:rPr>
          <w:rFonts w:ascii="Palatino Linotype" w:hAnsi="Palatino Linotype" w:cs="Tahoma" w:eastAsiaTheme="minorHAnsi"/>
          <w:bCs/>
          <w:iCs/>
          <w:color w:val="000000" w:themeColor="text1"/>
          <w:sz w:val="22"/>
          <w:szCs w:val="22"/>
          <w:lang w:eastAsia="en-US"/>
        </w:rPr>
        <w:t xml:space="preserve"> de febrero de dos mil veintidós</w:t>
      </w:r>
      <w:r w:rsidRPr="00F469B3">
        <w:rPr>
          <w:rFonts w:ascii="Palatino Linotype" w:hAnsi="Palatino Linotype" w:cs="Tahoma" w:eastAsiaTheme="minorHAnsi"/>
          <w:color w:val="000000" w:themeColor="text1"/>
          <w:sz w:val="22"/>
          <w:szCs w:val="22"/>
          <w:lang w:eastAsia="en-US"/>
        </w:rPr>
        <w:t xml:space="preserve">, </w:t>
      </w:r>
      <w:r w:rsidRPr="00F469B3">
        <w:rPr>
          <w:rFonts w:ascii="Palatino Linotype" w:hAnsi="Palatino Linotype" w:cs="Tahoma" w:eastAsiaTheme="minorHAnsi"/>
          <w:color w:val="000000" w:themeColor="text1"/>
          <w:sz w:val="22"/>
          <w:szCs w:val="22"/>
          <w:lang w:val="es-ES" w:eastAsia="en-US"/>
        </w:rPr>
        <w:t xml:space="preserve">el Particular interpuso un Recurso de Revisión ante este Instituto, a través del Sistema de Acceso a la Información Mexiquense (SAIMEX), en contra de la respuesta otorgada por el </w:t>
      </w:r>
      <w:r w:rsidR="00BC1613">
        <w:rPr>
          <w:rFonts w:ascii="Palatino Linotype" w:hAnsi="Palatino Linotype" w:cs="Tahoma" w:eastAsiaTheme="minorHAnsi"/>
          <w:color w:val="000000" w:themeColor="text1"/>
          <w:sz w:val="22"/>
          <w:szCs w:val="22"/>
          <w:lang w:val="es-ES" w:eastAsia="en-US"/>
        </w:rPr>
        <w:t>Ayuntamiento de Valle de Bravo</w:t>
      </w:r>
      <w:r w:rsidRPr="00F469B3">
        <w:rPr>
          <w:rFonts w:ascii="Palatino Linotype" w:hAnsi="Palatino Linotype" w:cs="Tahoma" w:eastAsiaTheme="minorHAnsi"/>
          <w:color w:val="000000" w:themeColor="text1"/>
          <w:sz w:val="22"/>
          <w:szCs w:val="22"/>
          <w:lang w:val="es-ES" w:eastAsia="en-US"/>
        </w:rPr>
        <w:t xml:space="preserve">, a la solicitud de información, en los siguientes términos: </w:t>
      </w:r>
    </w:p>
    <w:p w:rsidRPr="00F469B3" w:rsidR="00DB75EE" w:rsidP="00F469B3" w:rsidRDefault="00DB75EE" w14:paraId="4378CC69" w14:textId="77777777">
      <w:pPr>
        <w:autoSpaceDE w:val="0"/>
        <w:autoSpaceDN w:val="0"/>
        <w:adjustRightInd w:val="0"/>
        <w:spacing w:line="360" w:lineRule="auto"/>
        <w:jc w:val="both"/>
        <w:rPr>
          <w:rFonts w:ascii="Palatino Linotype" w:hAnsi="Palatino Linotype" w:cs="Tahoma" w:eastAsiaTheme="minorHAnsi"/>
          <w:color w:val="000000" w:themeColor="text1"/>
          <w:sz w:val="22"/>
          <w:szCs w:val="22"/>
          <w:lang w:eastAsia="en-US"/>
        </w:rPr>
      </w:pPr>
    </w:p>
    <w:p w:rsidRPr="00F469B3" w:rsidR="00F469B3" w:rsidP="00F469B3" w:rsidRDefault="00F469B3" w14:paraId="6C986C50" w14:textId="77777777">
      <w:pPr>
        <w:spacing w:line="360" w:lineRule="auto"/>
        <w:ind w:left="567" w:right="567"/>
        <w:jc w:val="both"/>
        <w:rPr>
          <w:rFonts w:ascii="Palatino Linotype" w:hAnsi="Palatino Linotype" w:eastAsiaTheme="minorHAnsi" w:cstheme="minorBidi"/>
          <w:bCs/>
          <w:i/>
          <w:color w:val="000000" w:themeColor="text1"/>
          <w:lang w:eastAsia="en-US"/>
        </w:rPr>
      </w:pPr>
      <w:r w:rsidRPr="00F469B3">
        <w:rPr>
          <w:rFonts w:ascii="Palatino Linotype" w:hAnsi="Palatino Linotype" w:eastAsiaTheme="minorHAnsi" w:cstheme="minorBidi"/>
          <w:b/>
          <w:bCs/>
          <w:i/>
          <w:color w:val="000000" w:themeColor="text1"/>
          <w:lang w:eastAsia="en-US"/>
        </w:rPr>
        <w:t>“ACTO IMPUGNADO</w:t>
      </w:r>
    </w:p>
    <w:p w:rsidR="00F469B3" w:rsidP="00F469B3" w:rsidRDefault="0040599C" w14:paraId="2E8033F2" w14:textId="583E215D">
      <w:pPr>
        <w:spacing w:line="360" w:lineRule="auto"/>
        <w:ind w:left="567" w:right="567"/>
        <w:jc w:val="both"/>
        <w:rPr>
          <w:rFonts w:ascii="Palatino Linotype" w:hAnsi="Palatino Linotype" w:eastAsiaTheme="minorHAnsi" w:cstheme="minorBidi"/>
          <w:i/>
          <w:color w:val="000000" w:themeColor="text1"/>
          <w:lang w:eastAsia="en-US"/>
        </w:rPr>
      </w:pPr>
      <w:r w:rsidRPr="0040599C">
        <w:rPr>
          <w:rFonts w:ascii="Palatino Linotype" w:hAnsi="Palatino Linotype" w:eastAsiaTheme="minorHAnsi" w:cstheme="minorBidi"/>
          <w:i/>
          <w:color w:val="000000" w:themeColor="text1"/>
          <w:lang w:eastAsia="en-US"/>
        </w:rPr>
        <w:t>El acuerdo contenido en el oficio COC/OF/003/2022 Emitido por el Lic. Adrian Reyes Carranza Coordinador de Ordenamiento Comercial, por medio del cual da respuesta a mi solicitud,</w:t>
      </w:r>
      <w:r>
        <w:rPr>
          <w:rFonts w:ascii="Palatino Linotype" w:hAnsi="Palatino Linotype" w:eastAsiaTheme="minorHAnsi" w:cstheme="minorBidi"/>
          <w:i/>
          <w:color w:val="000000" w:themeColor="text1"/>
          <w:lang w:eastAsia="en-US"/>
        </w:rPr>
        <w:t>.</w:t>
      </w:r>
      <w:r w:rsidRPr="00F469B3" w:rsidR="00F469B3">
        <w:rPr>
          <w:rFonts w:ascii="Palatino Linotype" w:hAnsi="Palatino Linotype" w:eastAsiaTheme="minorHAnsi" w:cstheme="minorBidi"/>
          <w:i/>
          <w:color w:val="000000" w:themeColor="text1"/>
          <w:lang w:eastAsia="en-US"/>
        </w:rPr>
        <w:t>” (Sic.)</w:t>
      </w:r>
    </w:p>
    <w:p w:rsidRPr="00F469B3" w:rsidR="00DB75EE" w:rsidP="00F469B3" w:rsidRDefault="00DB75EE" w14:paraId="0C46B057" w14:textId="77777777">
      <w:pPr>
        <w:spacing w:line="360" w:lineRule="auto"/>
        <w:ind w:left="567" w:right="567"/>
        <w:jc w:val="both"/>
        <w:rPr>
          <w:rFonts w:ascii="Palatino Linotype" w:hAnsi="Palatino Linotype" w:eastAsiaTheme="minorHAnsi" w:cstheme="minorBidi"/>
          <w:i/>
          <w:color w:val="000000" w:themeColor="text1"/>
          <w:lang w:eastAsia="en-US"/>
        </w:rPr>
      </w:pPr>
    </w:p>
    <w:p w:rsidRPr="00F469B3" w:rsidR="00F469B3" w:rsidP="00F469B3" w:rsidRDefault="00F469B3" w14:paraId="7AFD5906" w14:textId="77777777">
      <w:pPr>
        <w:spacing w:line="360" w:lineRule="auto"/>
        <w:ind w:left="567" w:right="567"/>
        <w:jc w:val="both"/>
        <w:rPr>
          <w:rFonts w:ascii="Palatino Linotype" w:hAnsi="Palatino Linotype" w:eastAsiaTheme="minorHAnsi" w:cstheme="minorBidi"/>
          <w:b/>
          <w:i/>
          <w:color w:val="000000" w:themeColor="text1"/>
          <w:lang w:eastAsia="en-US"/>
        </w:rPr>
      </w:pPr>
      <w:r w:rsidRPr="00F469B3">
        <w:rPr>
          <w:rFonts w:ascii="Palatino Linotype" w:hAnsi="Palatino Linotype" w:eastAsiaTheme="minorHAnsi" w:cstheme="minorBidi"/>
          <w:b/>
          <w:i/>
          <w:color w:val="000000" w:themeColor="text1"/>
          <w:lang w:eastAsia="en-US"/>
        </w:rPr>
        <w:t>“RAZONES O MOTIVOS DE LA INCONFORMIDAD</w:t>
      </w:r>
    </w:p>
    <w:p w:rsidRPr="00F469B3" w:rsidR="00F469B3" w:rsidP="00F469B3" w:rsidRDefault="0040599C" w14:paraId="644D3B88" w14:textId="565950DA">
      <w:pPr>
        <w:spacing w:line="360" w:lineRule="auto"/>
        <w:ind w:left="567" w:right="567"/>
        <w:jc w:val="both"/>
        <w:rPr>
          <w:rFonts w:ascii="Palatino Linotype" w:hAnsi="Palatino Linotype" w:eastAsiaTheme="minorHAnsi" w:cstheme="minorBidi"/>
          <w:i/>
          <w:color w:val="000000" w:themeColor="text1"/>
          <w:lang w:eastAsia="en-US"/>
        </w:rPr>
      </w:pPr>
      <w:r w:rsidRPr="0040599C">
        <w:rPr>
          <w:rFonts w:ascii="Palatino Linotype" w:hAnsi="Palatino Linotype" w:eastAsiaTheme="minorHAnsi" w:cstheme="minorBidi"/>
          <w:i/>
          <w:color w:val="000000" w:themeColor="text1"/>
          <w:lang w:eastAsia="en-US"/>
        </w:rPr>
        <w:t>El oficio COC/OF/003/2022, aparece fechado el día 27 de septiembre de 2022, no obstante que apenas estamos en el mes de febrero del año 2022, por lo que solicito se requiera al obligado a modificar el oficio con la fecha que corresponda al año en curso.</w:t>
      </w:r>
      <w:r w:rsidRPr="00F469B3" w:rsidR="00F469B3">
        <w:rPr>
          <w:rFonts w:ascii="Palatino Linotype" w:hAnsi="Palatino Linotype" w:eastAsiaTheme="minorHAnsi" w:cstheme="minorBidi"/>
          <w:i/>
          <w:color w:val="000000" w:themeColor="text1"/>
          <w:lang w:eastAsia="en-US"/>
        </w:rPr>
        <w:t>” (Sic.)</w:t>
      </w:r>
    </w:p>
    <w:p w:rsidR="00FD5060" w:rsidP="00FD5060" w:rsidRDefault="00FD5060" w14:paraId="67AD26F2" w14:textId="77777777">
      <w:pPr>
        <w:spacing w:line="360" w:lineRule="auto"/>
        <w:jc w:val="both"/>
        <w:rPr>
          <w:rFonts w:ascii="Palatino Linotype" w:hAnsi="Palatino Linotype" w:cs="Tahoma"/>
          <w:sz w:val="22"/>
          <w:szCs w:val="22"/>
        </w:rPr>
      </w:pPr>
    </w:p>
    <w:p w:rsidR="00FD5060" w:rsidP="00FD5060" w:rsidRDefault="008E1D78" w14:paraId="6F36CB3F" w14:textId="7CB95128">
      <w:pPr>
        <w:spacing w:line="360" w:lineRule="auto"/>
        <w:jc w:val="both"/>
        <w:rPr>
          <w:rFonts w:ascii="Palatino Linotype" w:hAnsi="Palatino Linotype" w:cs="Tahoma"/>
          <w:sz w:val="22"/>
          <w:szCs w:val="22"/>
        </w:rPr>
      </w:pPr>
      <w:r>
        <w:rPr>
          <w:rFonts w:ascii="Palatino Linotype" w:hAnsi="Palatino Linotype" w:cs="Tahoma"/>
          <w:sz w:val="22"/>
          <w:szCs w:val="22"/>
        </w:rPr>
        <w:t>El ahora Recurrente adjuntó la digitalización de los siguientes documentos:</w:t>
      </w:r>
    </w:p>
    <w:p w:rsidR="008E1D78" w:rsidP="00FD5060" w:rsidRDefault="008E1D78" w14:paraId="6C6B563A" w14:textId="77777777">
      <w:pPr>
        <w:spacing w:line="360" w:lineRule="auto"/>
        <w:jc w:val="both"/>
        <w:rPr>
          <w:rFonts w:ascii="Palatino Linotype" w:hAnsi="Palatino Linotype" w:cs="Tahoma"/>
          <w:sz w:val="22"/>
          <w:szCs w:val="22"/>
        </w:rPr>
      </w:pPr>
    </w:p>
    <w:p w:rsidR="008E1D78" w:rsidP="00FD5060" w:rsidRDefault="008E1D78" w14:paraId="6CD7E215" w14:textId="51F94689">
      <w:pPr>
        <w:spacing w:line="360" w:lineRule="auto"/>
        <w:jc w:val="both"/>
        <w:rPr>
          <w:rFonts w:ascii="Palatino Linotype" w:hAnsi="Palatino Linotype" w:cs="Tahoma"/>
          <w:sz w:val="22"/>
          <w:szCs w:val="22"/>
        </w:rPr>
      </w:pPr>
      <w:r>
        <w:rPr>
          <w:rFonts w:ascii="Palatino Linotype" w:hAnsi="Palatino Linotype" w:cs="Tahoma"/>
          <w:sz w:val="22"/>
          <w:szCs w:val="22"/>
        </w:rPr>
        <w:t>a) Escrito l</w:t>
      </w:r>
      <w:r w:rsidR="00223A06">
        <w:rPr>
          <w:rFonts w:ascii="Palatino Linotype" w:hAnsi="Palatino Linotype" w:cs="Tahoma"/>
          <w:sz w:val="22"/>
          <w:szCs w:val="22"/>
        </w:rPr>
        <w:t>ibre, del diecisiete de febrero de dos mil veintidós, suscrito por el ahora Recurrente, por medio del cual aclara su inconformidad y acto reclamado.</w:t>
      </w:r>
    </w:p>
    <w:p w:rsidR="008E1D78" w:rsidP="00FD5060" w:rsidRDefault="008E1D78" w14:paraId="51D7BE0A" w14:textId="77777777">
      <w:pPr>
        <w:spacing w:line="360" w:lineRule="auto"/>
        <w:jc w:val="both"/>
        <w:rPr>
          <w:rFonts w:ascii="Palatino Linotype" w:hAnsi="Palatino Linotype" w:cs="Tahoma"/>
          <w:sz w:val="22"/>
          <w:szCs w:val="22"/>
        </w:rPr>
      </w:pPr>
    </w:p>
    <w:p w:rsidRPr="00FD5060" w:rsidR="008E1D78" w:rsidP="00FD5060" w:rsidRDefault="008E1D78" w14:paraId="5CA279FF" w14:textId="345262D8">
      <w:pPr>
        <w:spacing w:line="360" w:lineRule="auto"/>
        <w:jc w:val="both"/>
        <w:rPr>
          <w:rFonts w:ascii="Palatino Linotype" w:hAnsi="Palatino Linotype" w:cs="Tahoma"/>
          <w:sz w:val="22"/>
          <w:szCs w:val="22"/>
        </w:rPr>
      </w:pPr>
      <w:r>
        <w:rPr>
          <w:rFonts w:ascii="Palatino Linotype" w:hAnsi="Palatino Linotype" w:cs="Tahoma"/>
          <w:sz w:val="22"/>
          <w:szCs w:val="22"/>
        </w:rPr>
        <w:t xml:space="preserve">b) </w:t>
      </w:r>
      <w:r w:rsidR="00223A06">
        <w:rPr>
          <w:rFonts w:ascii="Palatino Linotype" w:hAnsi="Palatino Linotype" w:cs="Tahoma"/>
          <w:sz w:val="22"/>
          <w:szCs w:val="22"/>
        </w:rPr>
        <w:t xml:space="preserve">Oficio número </w:t>
      </w:r>
      <w:r w:rsidRPr="00223A06" w:rsidR="00223A06">
        <w:rPr>
          <w:rFonts w:ascii="Palatino Linotype" w:hAnsi="Palatino Linotype" w:cs="Tahoma"/>
          <w:sz w:val="22"/>
          <w:szCs w:val="22"/>
          <w:lang w:val="es-ES_tradnl"/>
        </w:rPr>
        <w:t>COC/</w:t>
      </w:r>
      <w:r w:rsidRPr="00223A06" w:rsidR="00223A06">
        <w:rPr>
          <w:rFonts w:ascii="Palatino Linotype" w:hAnsi="Palatino Linotype" w:cs="Tahoma"/>
          <w:bCs/>
          <w:sz w:val="22"/>
          <w:szCs w:val="22"/>
          <w:lang w:val="es-ES_tradnl"/>
        </w:rPr>
        <w:t>OF/003/2022</w:t>
      </w:r>
      <w:r w:rsidR="00223A06">
        <w:rPr>
          <w:rFonts w:ascii="Palatino Linotype" w:hAnsi="Palatino Linotype" w:cs="Tahoma"/>
          <w:bCs/>
          <w:sz w:val="22"/>
          <w:szCs w:val="22"/>
          <w:lang w:val="es-ES_tradnl"/>
        </w:rPr>
        <w:t>, referido en el Antecedente II.</w:t>
      </w:r>
    </w:p>
    <w:p w:rsidR="0040599C" w:rsidP="00F469B3" w:rsidRDefault="0040599C" w14:paraId="1C043531" w14:textId="77777777">
      <w:pPr>
        <w:spacing w:line="360" w:lineRule="auto"/>
        <w:jc w:val="both"/>
        <w:rPr>
          <w:rFonts w:ascii="Palatino Linotype" w:hAnsi="Palatino Linotype" w:eastAsiaTheme="minorHAnsi" w:cstheme="minorBidi"/>
          <w:color w:val="000000" w:themeColor="text1"/>
          <w:sz w:val="22"/>
          <w:szCs w:val="22"/>
          <w:lang w:eastAsia="en-US"/>
        </w:rPr>
      </w:pPr>
    </w:p>
    <w:p w:rsidRPr="00F469B3" w:rsidR="00F469B3" w:rsidP="00F469B3" w:rsidRDefault="00F469B3" w14:paraId="2FFD3A79" w14:textId="77777777">
      <w:pPr>
        <w:spacing w:line="360" w:lineRule="auto"/>
        <w:jc w:val="both"/>
        <w:rPr>
          <w:rFonts w:ascii="Palatino Linotype" w:hAnsi="Palatino Linotype" w:eastAsiaTheme="minorHAnsi" w:cstheme="minorBidi"/>
          <w:b/>
          <w:bCs/>
          <w:color w:val="000000" w:themeColor="text1"/>
          <w:sz w:val="22"/>
          <w:szCs w:val="22"/>
          <w:lang w:eastAsia="en-US"/>
        </w:rPr>
      </w:pPr>
      <w:r w:rsidRPr="00F469B3">
        <w:rPr>
          <w:rFonts w:ascii="Palatino Linotype" w:hAnsi="Palatino Linotype" w:eastAsiaTheme="minorHAnsi" w:cstheme="minorBidi"/>
          <w:b/>
          <w:bCs/>
          <w:color w:val="000000" w:themeColor="text1"/>
          <w:sz w:val="22"/>
          <w:szCs w:val="22"/>
          <w:lang w:eastAsia="en-US"/>
        </w:rPr>
        <w:t>IV. Trámite del Recurso de Revisión ante el Instituto.</w:t>
      </w:r>
    </w:p>
    <w:p w:rsidRPr="00F469B3" w:rsidR="00F469B3" w:rsidP="00F469B3" w:rsidRDefault="00F469B3" w14:paraId="20B8FED1" w14:textId="77777777">
      <w:pPr>
        <w:spacing w:line="360" w:lineRule="auto"/>
        <w:jc w:val="both"/>
        <w:rPr>
          <w:rFonts w:ascii="Palatino Linotype" w:hAnsi="Palatino Linotype" w:eastAsiaTheme="minorHAnsi" w:cstheme="minorBidi"/>
          <w:color w:val="000000" w:themeColor="text1"/>
          <w:sz w:val="22"/>
          <w:szCs w:val="22"/>
          <w:lang w:eastAsia="en-US"/>
        </w:rPr>
      </w:pPr>
    </w:p>
    <w:p w:rsidRPr="00F469B3" w:rsidR="00F469B3" w:rsidP="00F469B3" w:rsidRDefault="00F469B3" w14:paraId="74144DA6" w14:textId="1F873D09">
      <w:pPr>
        <w:spacing w:line="360" w:lineRule="auto"/>
        <w:jc w:val="both"/>
        <w:rPr>
          <w:rFonts w:ascii="Palatino Linotype" w:hAnsi="Palatino Linotype" w:eastAsia="Batang" w:cs="Tahoma"/>
          <w:bCs/>
          <w:color w:val="000000" w:themeColor="text1"/>
          <w:sz w:val="22"/>
          <w:szCs w:val="22"/>
        </w:rPr>
      </w:pPr>
      <w:r w:rsidRPr="00F469B3">
        <w:rPr>
          <w:rFonts w:ascii="Palatino Linotype" w:hAnsi="Palatino Linotype" w:eastAsiaTheme="minorHAnsi" w:cstheme="minorBidi"/>
          <w:b/>
          <w:bCs/>
          <w:color w:val="000000" w:themeColor="text1"/>
          <w:sz w:val="22"/>
          <w:szCs w:val="22"/>
          <w:lang w:eastAsia="en-US"/>
        </w:rPr>
        <w:t xml:space="preserve">a) Turno del Recurso de Revisión. </w:t>
      </w:r>
      <w:r w:rsidRPr="00F469B3">
        <w:rPr>
          <w:rFonts w:ascii="Palatino Linotype" w:hAnsi="Palatino Linotype" w:eastAsiaTheme="minorHAnsi" w:cstheme="minorBidi"/>
          <w:color w:val="000000" w:themeColor="text1"/>
          <w:sz w:val="22"/>
          <w:szCs w:val="22"/>
          <w:lang w:eastAsia="en-US"/>
        </w:rPr>
        <w:t xml:space="preserve">El </w:t>
      </w:r>
      <w:r w:rsidR="00FD5060">
        <w:rPr>
          <w:rFonts w:ascii="Palatino Linotype" w:hAnsi="Palatino Linotype" w:cs="Tahoma"/>
          <w:bCs/>
          <w:iCs/>
          <w:color w:val="000000" w:themeColor="text1"/>
          <w:sz w:val="22"/>
          <w:szCs w:val="22"/>
        </w:rPr>
        <w:t>diecisiete</w:t>
      </w:r>
      <w:r w:rsidR="004E2EC7">
        <w:rPr>
          <w:rFonts w:ascii="Palatino Linotype" w:hAnsi="Palatino Linotype" w:cs="Tahoma"/>
          <w:bCs/>
          <w:iCs/>
          <w:color w:val="000000" w:themeColor="text1"/>
          <w:sz w:val="22"/>
          <w:szCs w:val="22"/>
        </w:rPr>
        <w:t xml:space="preserve"> de febrero de dos mil veintidós</w:t>
      </w:r>
      <w:r w:rsidRPr="00F469B3">
        <w:rPr>
          <w:rFonts w:ascii="Palatino Linotype" w:hAnsi="Palatino Linotype" w:eastAsia="Batang" w:cs="Tahoma"/>
          <w:bCs/>
          <w:color w:val="000000" w:themeColor="text1"/>
          <w:sz w:val="22"/>
          <w:szCs w:val="22"/>
        </w:rPr>
        <w:t xml:space="preserve">, el </w:t>
      </w:r>
      <w:r w:rsidRPr="00F469B3">
        <w:rPr>
          <w:rFonts w:ascii="Palatino Linotype" w:hAnsi="Palatino Linotype" w:cs="Tahoma"/>
          <w:color w:val="000000" w:themeColor="text1"/>
          <w:sz w:val="22"/>
          <w:szCs w:val="22"/>
          <w:lang w:val="es-ES"/>
        </w:rPr>
        <w:t>Sistema de Acceso a la Información Mexiquense (SAIMEX),</w:t>
      </w:r>
      <w:r w:rsidRPr="00F469B3">
        <w:rPr>
          <w:rFonts w:ascii="Palatino Linotype" w:hAnsi="Palatino Linotype" w:eastAsia="Batang" w:cs="Tahoma"/>
          <w:bCs/>
          <w:color w:val="000000" w:themeColor="text1"/>
          <w:sz w:val="22"/>
          <w:szCs w:val="22"/>
        </w:rPr>
        <w:t xml:space="preserve"> asignó el número de expediente </w:t>
      </w:r>
      <w:r w:rsidR="00BC1613">
        <w:rPr>
          <w:rFonts w:ascii="Palatino Linotype" w:hAnsi="Palatino Linotype" w:eastAsia="Batang" w:cs="Tahoma"/>
          <w:b/>
          <w:bCs/>
          <w:color w:val="000000" w:themeColor="text1"/>
          <w:sz w:val="22"/>
          <w:szCs w:val="22"/>
        </w:rPr>
        <w:t>00956/INFOEM/IP/RR/2022</w:t>
      </w:r>
      <w:r w:rsidR="004E2EC7">
        <w:rPr>
          <w:rFonts w:ascii="Palatino Linotype" w:hAnsi="Palatino Linotype" w:eastAsia="Batang" w:cs="Tahoma"/>
          <w:bCs/>
          <w:color w:val="000000" w:themeColor="text1"/>
          <w:sz w:val="22"/>
          <w:szCs w:val="22"/>
        </w:rPr>
        <w:t>, al Medio de I</w:t>
      </w:r>
      <w:r w:rsidRPr="00F469B3">
        <w:rPr>
          <w:rFonts w:ascii="Palatino Linotype" w:hAnsi="Palatino Linotype" w:eastAsia="Batang" w:cs="Tahoma"/>
          <w:bCs/>
          <w:color w:val="000000" w:themeColor="text1"/>
          <w:sz w:val="22"/>
          <w:szCs w:val="22"/>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F469B3" w:rsidR="00F469B3" w:rsidP="00F469B3" w:rsidRDefault="00F469B3" w14:paraId="49F3BC36" w14:textId="77777777">
      <w:pPr>
        <w:spacing w:line="360" w:lineRule="auto"/>
        <w:jc w:val="both"/>
        <w:rPr>
          <w:rFonts w:ascii="Palatino Linotype" w:hAnsi="Palatino Linotype" w:eastAsia="Batang" w:cs="Tahoma"/>
          <w:bCs/>
          <w:color w:val="000000" w:themeColor="text1"/>
          <w:sz w:val="22"/>
          <w:szCs w:val="22"/>
        </w:rPr>
      </w:pPr>
    </w:p>
    <w:p w:rsidRPr="00F469B3" w:rsidR="00F469B3" w:rsidP="00F469B3" w:rsidRDefault="00F469B3" w14:paraId="26883477" w14:textId="456F2B69">
      <w:pPr>
        <w:spacing w:line="360" w:lineRule="auto"/>
        <w:jc w:val="both"/>
        <w:rPr>
          <w:rFonts w:ascii="Palatino Linotype" w:hAnsi="Palatino Linotype" w:eastAsia="Batang" w:cs="Tahoma"/>
          <w:bCs/>
          <w:color w:val="000000" w:themeColor="text1"/>
          <w:sz w:val="22"/>
          <w:szCs w:val="22"/>
          <w:lang w:val="es-ES_tradnl"/>
        </w:rPr>
      </w:pPr>
      <w:r w:rsidRPr="00F469B3">
        <w:rPr>
          <w:rFonts w:ascii="Palatino Linotype" w:hAnsi="Palatino Linotype" w:eastAsia="Batang" w:cs="Tahoma"/>
          <w:b/>
          <w:bCs/>
          <w:color w:val="000000" w:themeColor="text1"/>
          <w:sz w:val="22"/>
          <w:szCs w:val="22"/>
        </w:rPr>
        <w:t xml:space="preserve">b) Admisión del </w:t>
      </w:r>
      <w:r w:rsidRPr="00F469B3">
        <w:rPr>
          <w:rFonts w:ascii="Palatino Linotype" w:hAnsi="Palatino Linotype" w:cs="Tahoma"/>
          <w:b/>
          <w:color w:val="000000" w:themeColor="text1"/>
          <w:sz w:val="22"/>
          <w:szCs w:val="22"/>
        </w:rPr>
        <w:t>Recurso de Revisión</w:t>
      </w:r>
      <w:r w:rsidRPr="00F469B3">
        <w:rPr>
          <w:rFonts w:ascii="Palatino Linotype" w:hAnsi="Palatino Linotype" w:eastAsia="Batang" w:cs="Tahoma"/>
          <w:b/>
          <w:bCs/>
          <w:color w:val="000000" w:themeColor="text1"/>
          <w:sz w:val="22"/>
          <w:szCs w:val="22"/>
          <w:lang w:val="es-ES_tradnl"/>
        </w:rPr>
        <w:t xml:space="preserve">. </w:t>
      </w:r>
      <w:r w:rsidRPr="00F469B3">
        <w:rPr>
          <w:rFonts w:ascii="Palatino Linotype" w:hAnsi="Palatino Linotype" w:eastAsia="Batang" w:cs="Tahoma"/>
          <w:bCs/>
          <w:color w:val="000000" w:themeColor="text1"/>
          <w:sz w:val="22"/>
          <w:szCs w:val="22"/>
        </w:rPr>
        <w:t xml:space="preserve">El </w:t>
      </w:r>
      <w:r w:rsidR="005A7C81">
        <w:rPr>
          <w:rFonts w:ascii="Palatino Linotype" w:hAnsi="Palatino Linotype" w:eastAsia="Batang" w:cs="Tahoma"/>
          <w:bCs/>
          <w:color w:val="000000" w:themeColor="text1"/>
          <w:sz w:val="22"/>
          <w:szCs w:val="22"/>
        </w:rPr>
        <w:t>veintidós de febrero</w:t>
      </w:r>
      <w:r w:rsidR="0040057E">
        <w:rPr>
          <w:rFonts w:ascii="Palatino Linotype" w:hAnsi="Palatino Linotype" w:eastAsia="Batang" w:cs="Tahoma"/>
          <w:bCs/>
          <w:color w:val="000000" w:themeColor="text1"/>
          <w:sz w:val="22"/>
          <w:szCs w:val="22"/>
        </w:rPr>
        <w:t xml:space="preserve"> de dos mil veintidós</w:t>
      </w:r>
      <w:r w:rsidRPr="00F469B3">
        <w:rPr>
          <w:rFonts w:ascii="Palatino Linotype" w:hAnsi="Palatino Linotype" w:eastAsia="Batang" w:cs="Tahoma"/>
          <w:bCs/>
          <w:color w:val="000000" w:themeColor="text1"/>
          <w:sz w:val="22"/>
          <w:szCs w:val="22"/>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5A7C81">
        <w:rPr>
          <w:rFonts w:ascii="Palatino Linotype" w:hAnsi="Palatino Linotype" w:eastAsia="Batang" w:cs="Tahoma"/>
          <w:bCs/>
          <w:color w:val="000000" w:themeColor="text1"/>
          <w:sz w:val="22"/>
          <w:szCs w:val="22"/>
          <w:lang w:val="es-ES_tradnl"/>
        </w:rPr>
        <w:t>, el mismo día</w:t>
      </w:r>
      <w:r w:rsidRPr="00F469B3">
        <w:rPr>
          <w:rFonts w:ascii="Palatino Linotype" w:hAnsi="Palatino Linotype" w:eastAsia="Batang"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F469B3" w:rsidR="00F469B3" w:rsidP="00F469B3" w:rsidRDefault="00F469B3" w14:paraId="525192B2" w14:textId="77777777">
      <w:pPr>
        <w:spacing w:line="360" w:lineRule="auto"/>
        <w:jc w:val="both"/>
        <w:rPr>
          <w:rFonts w:ascii="Palatino Linotype" w:hAnsi="Palatino Linotype" w:eastAsia="Batang" w:cs="Tahoma"/>
          <w:bCs/>
          <w:color w:val="000000" w:themeColor="text1"/>
          <w:sz w:val="22"/>
          <w:szCs w:val="22"/>
          <w:lang w:val="es-ES_tradnl"/>
        </w:rPr>
      </w:pPr>
    </w:p>
    <w:p w:rsidR="00087359" w:rsidP="00414815" w:rsidRDefault="00F469B3" w14:paraId="2A6C7BDB" w14:textId="20D19CD8">
      <w:pPr>
        <w:spacing w:line="360" w:lineRule="auto"/>
        <w:jc w:val="both"/>
        <w:rPr>
          <w:rFonts w:ascii="Palatino Linotype" w:hAnsi="Palatino Linotype" w:cs="Tahoma"/>
          <w:color w:val="000000" w:themeColor="text1"/>
          <w:sz w:val="22"/>
          <w:szCs w:val="22"/>
          <w:lang w:val="es-ES_tradnl"/>
        </w:rPr>
      </w:pPr>
      <w:r w:rsidRPr="00F469B3">
        <w:rPr>
          <w:rFonts w:ascii="Palatino Linotype" w:hAnsi="Palatino Linotype" w:cs="Tahoma"/>
          <w:b/>
          <w:color w:val="000000" w:themeColor="text1"/>
          <w:sz w:val="22"/>
          <w:szCs w:val="22"/>
        </w:rPr>
        <w:t>c)</w:t>
      </w:r>
      <w:r w:rsidRPr="00F469B3">
        <w:rPr>
          <w:rFonts w:ascii="Palatino Linotype" w:hAnsi="Palatino Linotype" w:cs="Tahoma"/>
          <w:color w:val="000000" w:themeColor="text1"/>
          <w:sz w:val="22"/>
          <w:szCs w:val="22"/>
          <w:lang w:val="es-ES_tradnl"/>
        </w:rPr>
        <w:t xml:space="preserve"> </w:t>
      </w:r>
      <w:r w:rsidRPr="00087359" w:rsidR="00087359">
        <w:rPr>
          <w:rFonts w:ascii="Palatino Linotype" w:hAnsi="Palatino Linotype" w:cs="Tahoma"/>
          <w:b/>
          <w:color w:val="000000" w:themeColor="text1"/>
          <w:sz w:val="22"/>
          <w:szCs w:val="22"/>
          <w:lang w:val="es-ES_tradnl"/>
        </w:rPr>
        <w:t>Informe Justificado.</w:t>
      </w:r>
      <w:r w:rsidR="00087359">
        <w:rPr>
          <w:rFonts w:ascii="Palatino Linotype" w:hAnsi="Palatino Linotype" w:cs="Tahoma"/>
          <w:b/>
          <w:color w:val="000000" w:themeColor="text1"/>
          <w:sz w:val="22"/>
          <w:szCs w:val="22"/>
          <w:lang w:val="es-ES_tradnl"/>
        </w:rPr>
        <w:t xml:space="preserve"> </w:t>
      </w:r>
      <w:r w:rsidR="00087359">
        <w:rPr>
          <w:rFonts w:ascii="Palatino Linotype" w:hAnsi="Palatino Linotype" w:cs="Tahoma"/>
          <w:color w:val="000000" w:themeColor="text1"/>
          <w:sz w:val="22"/>
          <w:szCs w:val="22"/>
          <w:lang w:val="es-ES_tradnl"/>
        </w:rPr>
        <w:t xml:space="preserve">El </w:t>
      </w:r>
      <w:r w:rsidR="00863D16">
        <w:rPr>
          <w:rFonts w:ascii="Palatino Linotype" w:hAnsi="Palatino Linotype" w:cs="Tahoma"/>
          <w:color w:val="000000" w:themeColor="text1"/>
          <w:sz w:val="22"/>
          <w:szCs w:val="22"/>
          <w:lang w:val="es-ES_tradnl"/>
        </w:rPr>
        <w:t>veinticuatro de febrero</w:t>
      </w:r>
      <w:r w:rsidR="00087359">
        <w:rPr>
          <w:rFonts w:ascii="Palatino Linotype" w:hAnsi="Palatino Linotype" w:cs="Tahoma"/>
          <w:color w:val="000000" w:themeColor="text1"/>
          <w:sz w:val="22"/>
          <w:szCs w:val="22"/>
          <w:lang w:val="es-ES_tradnl"/>
        </w:rPr>
        <w:t xml:space="preserve"> de dos mil veintidós, se recibió en este Instituto, a través del Sistema de Acceso a la Información Mexiquense (SAIMEX), el Informe </w:t>
      </w:r>
      <w:r w:rsidR="00087359">
        <w:rPr>
          <w:rFonts w:ascii="Palatino Linotype" w:hAnsi="Palatino Linotype" w:cs="Tahoma"/>
          <w:color w:val="000000" w:themeColor="text1"/>
          <w:sz w:val="22"/>
          <w:szCs w:val="22"/>
          <w:lang w:val="es-ES_tradnl"/>
        </w:rPr>
        <w:lastRenderedPageBreak/>
        <w:t xml:space="preserve">Justificado del Ente Recurrido, </w:t>
      </w:r>
      <w:r w:rsidR="00ED6662">
        <w:rPr>
          <w:rFonts w:ascii="Palatino Linotype" w:hAnsi="Palatino Linotype" w:cs="Tahoma"/>
          <w:color w:val="000000" w:themeColor="text1"/>
          <w:sz w:val="22"/>
          <w:szCs w:val="22"/>
          <w:lang w:val="es-ES_tradnl"/>
        </w:rPr>
        <w:t xml:space="preserve">mediante el cual aclaró que la fecha del </w:t>
      </w:r>
      <w:r w:rsidRPr="00ED6662" w:rsidR="00ED6662">
        <w:rPr>
          <w:rFonts w:ascii="Palatino Linotype" w:hAnsi="Palatino Linotype" w:cs="Tahoma"/>
          <w:color w:val="000000" w:themeColor="text1"/>
          <w:sz w:val="22"/>
          <w:szCs w:val="22"/>
          <w:lang w:val="es-ES_tradnl"/>
        </w:rPr>
        <w:t>oficio deb</w:t>
      </w:r>
      <w:r w:rsidR="00ED6662">
        <w:rPr>
          <w:rFonts w:ascii="Palatino Linotype" w:hAnsi="Palatino Linotype" w:cs="Tahoma"/>
          <w:color w:val="000000" w:themeColor="text1"/>
          <w:sz w:val="22"/>
          <w:szCs w:val="22"/>
          <w:lang w:val="es-ES_tradnl"/>
        </w:rPr>
        <w:t xml:space="preserve">ió señalarse </w:t>
      </w:r>
      <w:r w:rsidR="00041477">
        <w:rPr>
          <w:rFonts w:ascii="Palatino Linotype" w:hAnsi="Palatino Linotype" w:cs="Tahoma"/>
          <w:color w:val="000000" w:themeColor="text1"/>
          <w:sz w:val="22"/>
          <w:szCs w:val="22"/>
          <w:lang w:val="es-ES_tradnl"/>
        </w:rPr>
        <w:t>el veintisiete de enero de dos mil veintidós.</w:t>
      </w:r>
    </w:p>
    <w:p w:rsidR="00A35802" w:rsidP="00414815" w:rsidRDefault="00A35802" w14:paraId="16B93986" w14:textId="77777777">
      <w:pPr>
        <w:spacing w:line="360" w:lineRule="auto"/>
        <w:jc w:val="both"/>
        <w:rPr>
          <w:rFonts w:ascii="Palatino Linotype" w:hAnsi="Palatino Linotype" w:cs="Tahoma"/>
          <w:color w:val="000000" w:themeColor="text1"/>
          <w:sz w:val="22"/>
          <w:szCs w:val="22"/>
          <w:lang w:val="es-ES_tradnl"/>
        </w:rPr>
      </w:pPr>
    </w:p>
    <w:p w:rsidRPr="00041477" w:rsidR="00041477" w:rsidP="00041477" w:rsidRDefault="00087359" w14:paraId="61945954" w14:textId="77777777">
      <w:pPr>
        <w:spacing w:line="360" w:lineRule="auto"/>
        <w:jc w:val="both"/>
        <w:rPr>
          <w:rFonts w:ascii="Palatino Linotype" w:hAnsi="Palatino Linotype" w:cs="Tahoma"/>
          <w:color w:val="000000" w:themeColor="text1"/>
          <w:sz w:val="22"/>
          <w:szCs w:val="22"/>
        </w:rPr>
      </w:pPr>
      <w:r w:rsidRPr="00087359">
        <w:rPr>
          <w:rFonts w:ascii="Palatino Linotype" w:hAnsi="Palatino Linotype" w:cs="Tahoma"/>
          <w:b/>
          <w:color w:val="000000" w:themeColor="text1"/>
          <w:sz w:val="22"/>
          <w:szCs w:val="22"/>
          <w:lang w:val="es-ES_tradnl"/>
        </w:rPr>
        <w:t>d)</w:t>
      </w:r>
      <w:r>
        <w:rPr>
          <w:rFonts w:ascii="Palatino Linotype" w:hAnsi="Palatino Linotype" w:cs="Tahoma"/>
          <w:color w:val="000000" w:themeColor="text1"/>
          <w:sz w:val="22"/>
          <w:szCs w:val="22"/>
          <w:lang w:val="es-ES_tradnl"/>
        </w:rPr>
        <w:t xml:space="preserve"> </w:t>
      </w:r>
      <w:r w:rsidR="00041477">
        <w:rPr>
          <w:rFonts w:ascii="Palatino Linotype" w:hAnsi="Palatino Linotype" w:cs="Tahoma"/>
          <w:b/>
          <w:color w:val="000000" w:themeColor="text1"/>
          <w:sz w:val="22"/>
          <w:szCs w:val="22"/>
          <w:lang w:val="es-ES_tradnl"/>
        </w:rPr>
        <w:t xml:space="preserve">Manifestaciones. </w:t>
      </w:r>
      <w:r w:rsidRPr="00041477" w:rsidR="00041477">
        <w:rPr>
          <w:rFonts w:ascii="Palatino Linotype" w:hAnsi="Palatino Linotype" w:cs="Tahoma"/>
          <w:color w:val="000000" w:themeColor="text1"/>
          <w:sz w:val="22"/>
          <w:szCs w:val="22"/>
          <w:lang w:val="es-ES_tradnl"/>
        </w:rPr>
        <w:t xml:space="preserve">El </w:t>
      </w:r>
      <w:r w:rsidR="00041477">
        <w:rPr>
          <w:rFonts w:ascii="Palatino Linotype" w:hAnsi="Palatino Linotype" w:cs="Tahoma"/>
          <w:color w:val="000000" w:themeColor="text1"/>
          <w:sz w:val="22"/>
          <w:szCs w:val="22"/>
          <w:lang w:val="es-ES_tradnl"/>
        </w:rPr>
        <w:t>catorce de marzo</w:t>
      </w:r>
      <w:r w:rsidRPr="00041477" w:rsidR="00041477">
        <w:rPr>
          <w:rFonts w:ascii="Palatino Linotype" w:hAnsi="Palatino Linotype" w:cs="Tahoma"/>
          <w:color w:val="000000" w:themeColor="text1"/>
          <w:sz w:val="22"/>
          <w:szCs w:val="22"/>
          <w:lang w:val="es-ES_tradnl"/>
        </w:rPr>
        <w:t xml:space="preserve"> de dos mil veintidós, se recibió en este Instituto, a través del Sistema de Acceso a la Información Mexiquense (SAIMEX),</w:t>
      </w:r>
      <w:r w:rsidR="00041477">
        <w:rPr>
          <w:rFonts w:ascii="Palatino Linotype" w:hAnsi="Palatino Linotype" w:cs="Tahoma"/>
          <w:color w:val="000000" w:themeColor="text1"/>
          <w:sz w:val="22"/>
          <w:szCs w:val="22"/>
          <w:lang w:val="es-ES_tradnl"/>
        </w:rPr>
        <w:t xml:space="preserve"> las manifestaciones del Recurrente, mediante el cual remitió el oficio </w:t>
      </w:r>
      <w:r w:rsidRPr="00041477" w:rsidR="00041477">
        <w:rPr>
          <w:rFonts w:ascii="Palatino Linotype" w:hAnsi="Palatino Linotype" w:cs="Tahoma"/>
          <w:color w:val="000000" w:themeColor="text1"/>
          <w:sz w:val="22"/>
          <w:szCs w:val="22"/>
        </w:rPr>
        <w:t xml:space="preserve">número </w:t>
      </w:r>
      <w:r w:rsidRPr="00041477" w:rsidR="00041477">
        <w:rPr>
          <w:rFonts w:ascii="Palatino Linotype" w:hAnsi="Palatino Linotype" w:cs="Tahoma"/>
          <w:color w:val="000000" w:themeColor="text1"/>
          <w:sz w:val="22"/>
          <w:szCs w:val="22"/>
          <w:lang w:val="es-ES_tradnl"/>
        </w:rPr>
        <w:t>COC/</w:t>
      </w:r>
      <w:r w:rsidRPr="00041477" w:rsidR="00041477">
        <w:rPr>
          <w:rFonts w:ascii="Palatino Linotype" w:hAnsi="Palatino Linotype" w:cs="Tahoma"/>
          <w:bCs/>
          <w:color w:val="000000" w:themeColor="text1"/>
          <w:sz w:val="22"/>
          <w:szCs w:val="22"/>
          <w:lang w:val="es-ES_tradnl"/>
        </w:rPr>
        <w:t>OF/003/2022, referido en el Antecedente II.</w:t>
      </w:r>
    </w:p>
    <w:p w:rsidR="00223A06" w:rsidP="00414815" w:rsidRDefault="00223A06" w14:paraId="3B828B95" w14:textId="77777777">
      <w:pPr>
        <w:spacing w:line="360" w:lineRule="auto"/>
        <w:jc w:val="both"/>
        <w:rPr>
          <w:rFonts w:ascii="Palatino Linotype" w:hAnsi="Palatino Linotype" w:cs="Tahoma"/>
          <w:color w:val="000000" w:themeColor="text1"/>
          <w:sz w:val="22"/>
          <w:szCs w:val="22"/>
          <w:lang w:val="es-ES_tradnl"/>
        </w:rPr>
      </w:pPr>
    </w:p>
    <w:p w:rsidRPr="006A65BE" w:rsidR="006A65BE" w:rsidP="006A65BE" w:rsidRDefault="00223A06" w14:paraId="3583DDD4" w14:textId="2BC7C079">
      <w:pPr>
        <w:spacing w:line="360" w:lineRule="auto"/>
        <w:jc w:val="both"/>
        <w:rPr>
          <w:rFonts w:ascii="Palatino Linotype" w:hAnsi="Palatino Linotype" w:cs="Tahoma"/>
          <w:b/>
          <w:bCs/>
          <w:iCs/>
          <w:color w:val="000000" w:themeColor="text1"/>
          <w:sz w:val="22"/>
          <w:szCs w:val="22"/>
          <w:lang w:val="es-ES_tradnl"/>
        </w:rPr>
      </w:pPr>
      <w:r w:rsidRPr="00223A06">
        <w:rPr>
          <w:rFonts w:ascii="Palatino Linotype" w:hAnsi="Palatino Linotype" w:cs="Tahoma"/>
          <w:b/>
          <w:color w:val="000000" w:themeColor="text1"/>
          <w:sz w:val="22"/>
          <w:szCs w:val="22"/>
          <w:lang w:val="es-ES_tradnl"/>
        </w:rPr>
        <w:t>e)</w:t>
      </w:r>
      <w:r>
        <w:rPr>
          <w:rFonts w:ascii="Palatino Linotype" w:hAnsi="Palatino Linotype" w:cs="Tahoma"/>
          <w:color w:val="000000" w:themeColor="text1"/>
          <w:sz w:val="22"/>
          <w:szCs w:val="22"/>
          <w:lang w:val="es-ES_tradnl"/>
        </w:rPr>
        <w:t xml:space="preserve"> </w:t>
      </w:r>
      <w:r w:rsidRPr="006A65BE" w:rsidR="006A65BE">
        <w:rPr>
          <w:rFonts w:ascii="Palatino Linotype" w:hAnsi="Palatino Linotype" w:cs="Tahoma"/>
          <w:b/>
          <w:bCs/>
          <w:color w:val="000000" w:themeColor="text1"/>
          <w:sz w:val="22"/>
          <w:szCs w:val="22"/>
        </w:rPr>
        <w:t xml:space="preserve">Vista del informe justificado. </w:t>
      </w:r>
      <w:r w:rsidRPr="006A65BE" w:rsidR="006A65BE">
        <w:rPr>
          <w:rFonts w:ascii="Palatino Linotype" w:hAnsi="Palatino Linotype" w:cs="Tahoma"/>
          <w:color w:val="000000" w:themeColor="text1"/>
          <w:sz w:val="22"/>
          <w:szCs w:val="22"/>
        </w:rPr>
        <w:t xml:space="preserve">El </w:t>
      </w:r>
      <w:r w:rsidR="006A65BE">
        <w:rPr>
          <w:rFonts w:ascii="Palatino Linotype" w:hAnsi="Palatino Linotype" w:cs="Tahoma"/>
          <w:color w:val="000000" w:themeColor="text1"/>
          <w:sz w:val="22"/>
          <w:szCs w:val="22"/>
        </w:rPr>
        <w:t>cuatro de abril</w:t>
      </w:r>
      <w:r w:rsidRPr="006A65BE" w:rsidR="006A65BE">
        <w:rPr>
          <w:rFonts w:ascii="Palatino Linotype" w:hAnsi="Palatino Linotype" w:cs="Tahoma"/>
          <w:color w:val="000000" w:themeColor="text1"/>
          <w:sz w:val="22"/>
          <w:szCs w:val="22"/>
        </w:rPr>
        <w:t xml:space="preserve"> de dos mil veintidós, se dictó acuerdo mediante el cual </w:t>
      </w:r>
      <w:r w:rsidRPr="006A65BE" w:rsidR="006A65BE">
        <w:rPr>
          <w:rFonts w:ascii="Palatino Linotype" w:hAnsi="Palatino Linotype" w:cs="Tahoma"/>
          <w:b/>
          <w:bCs/>
          <w:color w:val="000000" w:themeColor="text1"/>
          <w:sz w:val="22"/>
          <w:szCs w:val="22"/>
        </w:rPr>
        <w:t>se puso a la vista de la Particular el Informe Justificado</w:t>
      </w:r>
      <w:r w:rsidRPr="006A65BE" w:rsidR="006A65BE">
        <w:rPr>
          <w:rFonts w:ascii="Palatino Linotype" w:hAnsi="Palatino Linotype" w:cs="Tahoma"/>
          <w:color w:val="000000" w:themeColor="text1"/>
          <w:sz w:val="22"/>
          <w:szCs w:val="22"/>
        </w:rPr>
        <w:t xml:space="preserve"> entregado por el Sujeto Obligado, el cual fue notificado al Recurrente, a través del Sistema de Acceso a la Información Mexiquense (SAIMEX), el veinticuatro de dicho mes y año. </w:t>
      </w:r>
      <w:r w:rsidRPr="006A65BE" w:rsidR="006A65BE">
        <w:rPr>
          <w:rFonts w:ascii="Palatino Linotype" w:hAnsi="Palatino Linotype" w:cs="Tahoma"/>
          <w:b/>
          <w:color w:val="000000" w:themeColor="text1"/>
          <w:sz w:val="22"/>
          <w:szCs w:val="22"/>
        </w:rPr>
        <w:t>No obstante</w:t>
      </w:r>
      <w:r w:rsidRPr="006A65BE" w:rsidR="006A65BE">
        <w:rPr>
          <w:rFonts w:ascii="Palatino Linotype" w:hAnsi="Palatino Linotype" w:cs="Tahoma"/>
          <w:b/>
          <w:bCs/>
          <w:iCs/>
          <w:color w:val="000000" w:themeColor="text1"/>
          <w:sz w:val="22"/>
          <w:szCs w:val="22"/>
          <w:lang w:val="es-ES_tradnl"/>
        </w:rPr>
        <w:t>, la Particular omitió realizar manifestación alguna que a su derecho conviniera y asistiera.</w:t>
      </w:r>
    </w:p>
    <w:p w:rsidR="00041477" w:rsidP="00414815" w:rsidRDefault="00041477" w14:paraId="590AFAC9" w14:textId="77777777">
      <w:pPr>
        <w:spacing w:line="360" w:lineRule="auto"/>
        <w:jc w:val="both"/>
        <w:rPr>
          <w:rFonts w:ascii="Palatino Linotype" w:hAnsi="Palatino Linotype" w:cs="Tahoma"/>
          <w:color w:val="000000" w:themeColor="text1"/>
          <w:sz w:val="22"/>
          <w:szCs w:val="22"/>
          <w:lang w:val="es-ES_tradnl"/>
        </w:rPr>
      </w:pPr>
    </w:p>
    <w:p w:rsidR="00913B76" w:rsidP="00414815" w:rsidRDefault="00041477" w14:paraId="6ADC027D" w14:textId="77623ADE">
      <w:pPr>
        <w:spacing w:line="360" w:lineRule="auto"/>
        <w:jc w:val="both"/>
        <w:rPr>
          <w:rFonts w:ascii="Palatino Linotype" w:hAnsi="Palatino Linotype" w:cs="Tahoma"/>
          <w:i/>
          <w:sz w:val="22"/>
          <w:szCs w:val="22"/>
        </w:rPr>
      </w:pPr>
      <w:r w:rsidRPr="00041477">
        <w:rPr>
          <w:rFonts w:ascii="Palatino Linotype" w:hAnsi="Palatino Linotype" w:cs="Tahoma"/>
          <w:b/>
          <w:color w:val="000000" w:themeColor="text1"/>
          <w:sz w:val="22"/>
          <w:szCs w:val="22"/>
          <w:lang w:val="es-ES_tradnl"/>
        </w:rPr>
        <w:t>f)</w:t>
      </w:r>
      <w:r>
        <w:rPr>
          <w:rFonts w:ascii="Palatino Linotype" w:hAnsi="Palatino Linotype" w:cs="Tahoma"/>
          <w:color w:val="000000" w:themeColor="text1"/>
          <w:sz w:val="22"/>
          <w:szCs w:val="22"/>
          <w:lang w:val="es-ES_tradnl"/>
        </w:rPr>
        <w:t xml:space="preserve"> </w:t>
      </w:r>
      <w:r w:rsidR="00763D85">
        <w:rPr>
          <w:rFonts w:ascii="Palatino Linotype" w:hAnsi="Palatino Linotype" w:cs="Tahoma"/>
          <w:b/>
          <w:sz w:val="22"/>
          <w:szCs w:val="22"/>
        </w:rPr>
        <w:t xml:space="preserve">Recurso de Revisión Desistido. </w:t>
      </w:r>
      <w:r w:rsidR="000553B4">
        <w:rPr>
          <w:rFonts w:ascii="Palatino Linotype" w:hAnsi="Palatino Linotype" w:cs="Tahoma"/>
          <w:sz w:val="22"/>
          <w:szCs w:val="22"/>
        </w:rPr>
        <w:t xml:space="preserve">El </w:t>
      </w:r>
      <w:r w:rsidR="00ED6662">
        <w:rPr>
          <w:rFonts w:ascii="Palatino Linotype" w:hAnsi="Palatino Linotype" w:cs="Tahoma"/>
          <w:sz w:val="22"/>
          <w:szCs w:val="22"/>
        </w:rPr>
        <w:t>cinco de abril</w:t>
      </w:r>
      <w:r w:rsidR="0040057E">
        <w:rPr>
          <w:rFonts w:ascii="Palatino Linotype" w:hAnsi="Palatino Linotype" w:cs="Tahoma"/>
          <w:sz w:val="22"/>
          <w:szCs w:val="22"/>
        </w:rPr>
        <w:t xml:space="preserve"> de dos mil veintidós</w:t>
      </w:r>
      <w:r w:rsidR="000553B4">
        <w:rPr>
          <w:rFonts w:ascii="Palatino Linotype" w:hAnsi="Palatino Linotype" w:cs="Tahoma"/>
          <w:sz w:val="22"/>
          <w:szCs w:val="22"/>
        </w:rPr>
        <w:t xml:space="preserve">, </w:t>
      </w:r>
      <w:r w:rsidR="00763D85">
        <w:rPr>
          <w:rFonts w:ascii="Palatino Linotype" w:hAnsi="Palatino Linotype" w:cs="Tahoma"/>
          <w:sz w:val="22"/>
          <w:szCs w:val="22"/>
        </w:rPr>
        <w:t>el</w:t>
      </w:r>
      <w:r w:rsidR="000553B4">
        <w:rPr>
          <w:rFonts w:ascii="Palatino Linotype" w:hAnsi="Palatino Linotype" w:cs="Tahoma"/>
          <w:sz w:val="22"/>
          <w:szCs w:val="22"/>
        </w:rPr>
        <w:t xml:space="preserve"> Recurrente, a través del Sistema de Acceso a la Información Mexiquense</w:t>
      </w:r>
      <w:r w:rsidR="00405DBA">
        <w:rPr>
          <w:rFonts w:ascii="Palatino Linotype" w:hAnsi="Palatino Linotype" w:cs="Tahoma"/>
          <w:sz w:val="22"/>
          <w:szCs w:val="22"/>
        </w:rPr>
        <w:t xml:space="preserve"> (SAIMEX)</w:t>
      </w:r>
      <w:r w:rsidR="000553B4">
        <w:rPr>
          <w:rFonts w:ascii="Palatino Linotype" w:hAnsi="Palatino Linotype" w:cs="Tahoma"/>
          <w:sz w:val="22"/>
          <w:szCs w:val="22"/>
        </w:rPr>
        <w:t xml:space="preserve">, se desistió del Recurso de Revisión y señaló como razón de dicha situación la siguiente: </w:t>
      </w:r>
      <w:r w:rsidRPr="00BF2920" w:rsidR="000553B4">
        <w:rPr>
          <w:rFonts w:ascii="Palatino Linotype" w:hAnsi="Palatino Linotype" w:cs="Tahoma"/>
          <w:i/>
          <w:sz w:val="22"/>
          <w:szCs w:val="22"/>
        </w:rPr>
        <w:t>“</w:t>
      </w:r>
      <w:r w:rsidRPr="00ED6662" w:rsidR="00ED6662">
        <w:rPr>
          <w:rFonts w:ascii="Palatino Linotype" w:hAnsi="Palatino Linotype" w:cs="Tahoma"/>
          <w:i/>
          <w:sz w:val="22"/>
          <w:szCs w:val="22"/>
        </w:rPr>
        <w:t>La respuesta obtenida en una segunda solicitud, ya me fue remitida con la fecha exacta, es decir con fecha resiente y cierta. Gracias</w:t>
      </w:r>
      <w:r w:rsidR="00F17D75">
        <w:rPr>
          <w:rFonts w:ascii="Palatino Linotype" w:hAnsi="Palatino Linotype" w:cs="Tahoma"/>
          <w:i/>
          <w:sz w:val="22"/>
          <w:szCs w:val="22"/>
        </w:rPr>
        <w:t>”</w:t>
      </w:r>
    </w:p>
    <w:p w:rsidRPr="003F5E0D" w:rsidR="00F17D75" w:rsidP="00414815" w:rsidRDefault="00F17D75" w14:paraId="263C2FA6" w14:textId="77777777">
      <w:pPr>
        <w:spacing w:line="360" w:lineRule="auto"/>
        <w:contextualSpacing/>
        <w:jc w:val="both"/>
        <w:rPr>
          <w:rFonts w:ascii="Palatino Linotype" w:hAnsi="Palatino Linotype" w:cs="Tahoma"/>
          <w:b/>
          <w:sz w:val="18"/>
          <w:szCs w:val="22"/>
        </w:rPr>
      </w:pPr>
    </w:p>
    <w:p w:rsidR="008F4B45" w:rsidP="00414815" w:rsidRDefault="00041477" w14:paraId="7BB94FD2" w14:textId="451A903D">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g</w:t>
      </w:r>
      <w:r w:rsidR="000553B4">
        <w:rPr>
          <w:rFonts w:ascii="Palatino Linotype" w:hAnsi="Palatino Linotype" w:cs="Tahoma"/>
          <w:b/>
          <w:sz w:val="22"/>
          <w:szCs w:val="22"/>
        </w:rPr>
        <w:t xml:space="preserve">) </w:t>
      </w:r>
      <w:r w:rsidR="0063734D">
        <w:rPr>
          <w:rFonts w:ascii="Palatino Linotype" w:hAnsi="Palatino Linotype" w:cs="Tahoma"/>
          <w:b/>
          <w:sz w:val="22"/>
          <w:szCs w:val="22"/>
        </w:rPr>
        <w:t>Cierre de instrucción.</w:t>
      </w:r>
      <w:r w:rsidR="00763D85">
        <w:rPr>
          <w:rFonts w:ascii="Palatino Linotype" w:hAnsi="Palatino Linotype" w:cs="Tahoma"/>
          <w:b/>
          <w:sz w:val="22"/>
          <w:szCs w:val="22"/>
        </w:rPr>
        <w:t xml:space="preserve"> </w:t>
      </w:r>
      <w:r w:rsidRPr="00473F17" w:rsidR="008F4B45">
        <w:rPr>
          <w:rFonts w:ascii="Palatino Linotype" w:hAnsi="Palatino Linotype" w:cs="Tahoma"/>
          <w:sz w:val="22"/>
          <w:szCs w:val="22"/>
        </w:rPr>
        <w:t xml:space="preserve">El </w:t>
      </w:r>
      <w:r>
        <w:rPr>
          <w:rFonts w:ascii="Palatino Linotype" w:hAnsi="Palatino Linotype" w:cs="Tahoma"/>
          <w:sz w:val="22"/>
          <w:szCs w:val="22"/>
        </w:rPr>
        <w:t>ocho de abril</w:t>
      </w:r>
      <w:r w:rsidR="00DB75EE">
        <w:rPr>
          <w:rFonts w:ascii="Palatino Linotype" w:hAnsi="Palatino Linotype" w:cs="Tahoma"/>
          <w:sz w:val="22"/>
          <w:szCs w:val="22"/>
        </w:rPr>
        <w:t xml:space="preserve"> de dos mil veintidós</w:t>
      </w:r>
      <w:r w:rsidRPr="00473F17" w:rsidR="008F4B45">
        <w:rPr>
          <w:rFonts w:ascii="Palatino Linotype" w:hAnsi="Palatino Linotype" w:cs="Tahoma"/>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rsidR="00041477" w:rsidP="00414815" w:rsidRDefault="00041477" w14:paraId="13CCCBA1" w14:textId="77777777">
      <w:pPr>
        <w:spacing w:line="360" w:lineRule="auto"/>
        <w:contextualSpacing/>
        <w:jc w:val="both"/>
        <w:rPr>
          <w:rFonts w:ascii="Palatino Linotype" w:hAnsi="Palatino Linotype" w:cs="Tahoma"/>
          <w:b/>
          <w:sz w:val="22"/>
          <w:szCs w:val="22"/>
        </w:rPr>
      </w:pPr>
    </w:p>
    <w:p w:rsidR="00F52813" w:rsidP="00414815" w:rsidRDefault="00F52813" w14:paraId="08A9C8C4" w14:textId="77777777">
      <w:pPr>
        <w:spacing w:line="360" w:lineRule="auto"/>
        <w:contextualSpacing/>
        <w:jc w:val="both"/>
        <w:rPr>
          <w:rFonts w:ascii="Palatino Linotype" w:hAnsi="Palatino Linotype" w:cs="Tahoma"/>
          <w:b/>
          <w:sz w:val="22"/>
          <w:szCs w:val="22"/>
        </w:rPr>
      </w:pPr>
    </w:p>
    <w:p w:rsidRPr="006A65BE" w:rsidR="006A65BE" w:rsidP="006A65BE" w:rsidRDefault="00041477" w14:paraId="3E0F5511" w14:textId="7B3F7374">
      <w:pPr>
        <w:spacing w:line="360" w:lineRule="auto"/>
        <w:contextualSpacing/>
        <w:jc w:val="both"/>
        <w:rPr>
          <w:rFonts w:ascii="Palatino Linotype" w:hAnsi="Palatino Linotype" w:cs="Tahoma"/>
          <w:sz w:val="22"/>
          <w:szCs w:val="22"/>
          <w:lang w:val="es-ES"/>
        </w:rPr>
      </w:pPr>
      <w:r>
        <w:rPr>
          <w:rFonts w:ascii="Palatino Linotype" w:hAnsi="Palatino Linotype" w:cs="Tahoma"/>
          <w:b/>
          <w:sz w:val="22"/>
          <w:szCs w:val="22"/>
        </w:rPr>
        <w:t xml:space="preserve">h) </w:t>
      </w:r>
      <w:r w:rsidRPr="006A65BE" w:rsidR="006A65BE">
        <w:rPr>
          <w:rFonts w:ascii="Palatino Linotype" w:hAnsi="Palatino Linotype" w:cs="Tahoma"/>
          <w:b/>
          <w:bCs/>
          <w:sz w:val="22"/>
          <w:szCs w:val="22"/>
          <w:lang w:val="es-ES"/>
        </w:rPr>
        <w:t xml:space="preserve">Ampliación de plazo para resolver. </w:t>
      </w:r>
      <w:r w:rsidRPr="006A65BE" w:rsidR="006A65BE">
        <w:rPr>
          <w:rFonts w:ascii="Palatino Linotype" w:hAnsi="Palatino Linotype" w:cs="Tahoma"/>
          <w:sz w:val="22"/>
          <w:szCs w:val="22"/>
          <w:lang w:val="es-ES"/>
        </w:rPr>
        <w:t xml:space="preserve">El </w:t>
      </w:r>
      <w:r w:rsidR="006A65BE">
        <w:rPr>
          <w:rFonts w:ascii="Palatino Linotype" w:hAnsi="Palatino Linotype" w:cs="Tahoma"/>
          <w:sz w:val="22"/>
          <w:szCs w:val="22"/>
          <w:lang w:val="es-ES"/>
        </w:rPr>
        <w:t xml:space="preserve">ocho </w:t>
      </w:r>
      <w:r w:rsidRPr="006A65BE" w:rsidR="006A65BE">
        <w:rPr>
          <w:rFonts w:ascii="Palatino Linotype" w:hAnsi="Palatino Linotype" w:cs="Tahoma"/>
          <w:sz w:val="22"/>
          <w:szCs w:val="22"/>
          <w:lang w:val="es-ES"/>
        </w:rPr>
        <w:t xml:space="preserve">de abril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w:t>
      </w:r>
      <w:r w:rsidR="006A65BE">
        <w:rPr>
          <w:rFonts w:ascii="Palatino Linotype" w:hAnsi="Palatino Linotype" w:cs="Tahoma"/>
          <w:sz w:val="22"/>
          <w:szCs w:val="22"/>
          <w:lang w:val="es-ES"/>
        </w:rPr>
        <w:t>el mismo día</w:t>
      </w:r>
      <w:r w:rsidRPr="006A65BE" w:rsidR="006A65BE">
        <w:rPr>
          <w:rFonts w:ascii="Palatino Linotype" w:hAnsi="Palatino Linotype" w:cs="Tahoma"/>
          <w:sz w:val="22"/>
          <w:szCs w:val="22"/>
          <w:lang w:val="es-ES"/>
        </w:rPr>
        <w:t>.</w:t>
      </w:r>
    </w:p>
    <w:p w:rsidRPr="003F5E0D" w:rsidR="00041477" w:rsidP="00414815" w:rsidRDefault="00041477" w14:paraId="19052523" w14:textId="77777777">
      <w:pPr>
        <w:spacing w:line="360" w:lineRule="auto"/>
        <w:contextualSpacing/>
        <w:jc w:val="both"/>
        <w:rPr>
          <w:rFonts w:ascii="Palatino Linotype" w:hAnsi="Palatino Linotype" w:cs="Tahoma"/>
          <w:b/>
          <w:sz w:val="18"/>
          <w:szCs w:val="22"/>
        </w:rPr>
      </w:pPr>
    </w:p>
    <w:p w:rsidR="008F4B45" w:rsidP="00414815" w:rsidRDefault="008F4B45" w14:paraId="0F3812D8" w14:textId="77777777">
      <w:pPr>
        <w:spacing w:line="360" w:lineRule="auto"/>
        <w:contextualSpacing/>
        <w:jc w:val="both"/>
        <w:rPr>
          <w:rFonts w:ascii="Palatino Linotype" w:hAnsi="Palatino Linotype" w:cs="Tahoma"/>
          <w:color w:val="000000"/>
          <w:sz w:val="22"/>
          <w:szCs w:val="22"/>
        </w:rPr>
      </w:pPr>
      <w:r w:rsidRPr="00473F1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rsidRPr="00473F17" w:rsidR="003F5E0D" w:rsidP="00414815" w:rsidRDefault="003F5E0D" w14:paraId="75379D24" w14:textId="77777777">
      <w:pPr>
        <w:spacing w:line="360" w:lineRule="auto"/>
        <w:contextualSpacing/>
        <w:jc w:val="both"/>
        <w:rPr>
          <w:rFonts w:ascii="Palatino Linotype" w:hAnsi="Palatino Linotype" w:cs="Tahoma"/>
          <w:color w:val="000000"/>
          <w:sz w:val="22"/>
          <w:szCs w:val="22"/>
        </w:rPr>
      </w:pPr>
    </w:p>
    <w:p w:rsidR="008F4B45" w:rsidP="00414815" w:rsidRDefault="008F4B45" w14:paraId="71946284" w14:textId="6779144C">
      <w:pPr>
        <w:spacing w:line="360" w:lineRule="auto"/>
        <w:contextualSpacing/>
        <w:jc w:val="center"/>
        <w:rPr>
          <w:rFonts w:ascii="Palatino Linotype" w:hAnsi="Palatino Linotype" w:cs="Tahoma"/>
          <w:b/>
          <w:sz w:val="22"/>
          <w:szCs w:val="22"/>
        </w:rPr>
      </w:pPr>
      <w:r w:rsidRPr="00473F17">
        <w:rPr>
          <w:rFonts w:ascii="Palatino Linotype" w:hAnsi="Palatino Linotype" w:cs="Tahoma"/>
          <w:b/>
          <w:sz w:val="22"/>
          <w:szCs w:val="22"/>
        </w:rPr>
        <w:t>C</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S</w:t>
      </w:r>
      <w:r w:rsidR="00861107">
        <w:rPr>
          <w:rFonts w:ascii="Palatino Linotype" w:hAnsi="Palatino Linotype" w:cs="Tahoma"/>
          <w:b/>
          <w:sz w:val="22"/>
          <w:szCs w:val="22"/>
        </w:rPr>
        <w:t xml:space="preserve"> </w:t>
      </w:r>
      <w:r w:rsidRPr="00473F17">
        <w:rPr>
          <w:rFonts w:ascii="Palatino Linotype" w:hAnsi="Palatino Linotype" w:cs="Tahoma"/>
          <w:b/>
          <w:sz w:val="22"/>
          <w:szCs w:val="22"/>
        </w:rPr>
        <w:t>I</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E</w:t>
      </w:r>
      <w:r w:rsidR="00861107">
        <w:rPr>
          <w:rFonts w:ascii="Palatino Linotype" w:hAnsi="Palatino Linotype" w:cs="Tahoma"/>
          <w:b/>
          <w:sz w:val="22"/>
          <w:szCs w:val="22"/>
        </w:rPr>
        <w:t xml:space="preserve"> </w:t>
      </w:r>
      <w:r w:rsidRPr="00473F17">
        <w:rPr>
          <w:rFonts w:ascii="Palatino Linotype" w:hAnsi="Palatino Linotype" w:cs="Tahoma"/>
          <w:b/>
          <w:sz w:val="22"/>
          <w:szCs w:val="22"/>
        </w:rPr>
        <w:t>R</w:t>
      </w:r>
      <w:r w:rsidR="00861107">
        <w:rPr>
          <w:rFonts w:ascii="Palatino Linotype" w:hAnsi="Palatino Linotype" w:cs="Tahoma"/>
          <w:b/>
          <w:sz w:val="22"/>
          <w:szCs w:val="22"/>
        </w:rPr>
        <w:t xml:space="preserve"> </w:t>
      </w:r>
      <w:r w:rsidRPr="00473F17">
        <w:rPr>
          <w:rFonts w:ascii="Palatino Linotype" w:hAnsi="Palatino Linotype" w:cs="Tahoma"/>
          <w:b/>
          <w:sz w:val="22"/>
          <w:szCs w:val="22"/>
        </w:rPr>
        <w:t>A</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003F5E0D">
        <w:rPr>
          <w:rFonts w:ascii="Palatino Linotype" w:hAnsi="Palatino Linotype" w:cs="Tahoma"/>
          <w:b/>
          <w:sz w:val="22"/>
          <w:szCs w:val="22"/>
        </w:rPr>
        <w:t>S</w:t>
      </w:r>
      <w:r w:rsidR="000307EE">
        <w:rPr>
          <w:rFonts w:ascii="Palatino Linotype" w:hAnsi="Palatino Linotype" w:cs="Tahoma"/>
          <w:b/>
          <w:sz w:val="22"/>
          <w:szCs w:val="22"/>
        </w:rPr>
        <w:t>:</w:t>
      </w:r>
    </w:p>
    <w:p w:rsidRPr="00473F17" w:rsidR="003F5E0D" w:rsidP="00B749FC" w:rsidRDefault="003F5E0D" w14:paraId="64944648" w14:textId="77777777">
      <w:pPr>
        <w:spacing w:line="360" w:lineRule="auto"/>
        <w:contextualSpacing/>
        <w:rPr>
          <w:rFonts w:ascii="Palatino Linotype" w:hAnsi="Palatino Linotype" w:cs="Tahoma"/>
          <w:b/>
          <w:sz w:val="22"/>
          <w:szCs w:val="22"/>
        </w:rPr>
      </w:pPr>
    </w:p>
    <w:p w:rsidR="008F4B45" w:rsidP="00414815" w:rsidRDefault="008F4B45" w14:paraId="27591A64" w14:textId="55DFC032">
      <w:pPr>
        <w:spacing w:line="360" w:lineRule="auto"/>
        <w:contextualSpacing/>
        <w:jc w:val="both"/>
        <w:rPr>
          <w:rFonts w:ascii="Palatino Linotype" w:hAnsi="Palatino Linotype" w:eastAsia="Batang" w:cs="Tahoma"/>
          <w:b/>
          <w:bCs/>
          <w:sz w:val="22"/>
          <w:szCs w:val="22"/>
        </w:rPr>
      </w:pPr>
      <w:r w:rsidRPr="00473F17">
        <w:rPr>
          <w:rFonts w:ascii="Palatino Linotype" w:hAnsi="Palatino Linotype" w:eastAsia="Batang" w:cs="Tahoma"/>
          <w:b/>
          <w:bCs/>
          <w:sz w:val="22"/>
          <w:szCs w:val="22"/>
        </w:rPr>
        <w:t xml:space="preserve">PRIMERO. Competencia. </w:t>
      </w:r>
    </w:p>
    <w:p w:rsidRPr="00473F17" w:rsidR="00B749FC" w:rsidP="00414815" w:rsidRDefault="00B749FC" w14:paraId="03DD22A6" w14:textId="77777777">
      <w:pPr>
        <w:spacing w:line="360" w:lineRule="auto"/>
        <w:contextualSpacing/>
        <w:jc w:val="both"/>
        <w:rPr>
          <w:rFonts w:ascii="Palatino Linotype" w:hAnsi="Palatino Linotype" w:eastAsia="Batang" w:cs="Tahoma"/>
          <w:b/>
          <w:bCs/>
          <w:sz w:val="22"/>
          <w:szCs w:val="22"/>
        </w:rPr>
      </w:pPr>
    </w:p>
    <w:p w:rsidR="0018044A" w:rsidP="00B749FC" w:rsidRDefault="008F4B45" w14:paraId="64AA17C3" w14:textId="1206B853">
      <w:pPr>
        <w:spacing w:line="360" w:lineRule="auto"/>
        <w:contextualSpacing/>
        <w:jc w:val="both"/>
        <w:rPr>
          <w:rFonts w:ascii="Palatino Linotype" w:hAnsi="Palatino Linotype" w:cs="Tahoma"/>
          <w:sz w:val="22"/>
          <w:szCs w:val="22"/>
          <w:shd w:val="clear" w:color="auto" w:fill="FFFFFF"/>
        </w:rPr>
      </w:pPr>
      <w:r w:rsidRPr="00B749FC">
        <w:rPr>
          <w:rFonts w:ascii="Palatino Linotype" w:hAnsi="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91EF0">
        <w:rPr>
          <w:rFonts w:ascii="Palatino Linotype" w:hAnsi="Palatino Linotype"/>
          <w:sz w:val="22"/>
          <w:szCs w:val="22"/>
        </w:rPr>
        <w:t>t</w:t>
      </w:r>
      <w:r w:rsidR="005635A8">
        <w:rPr>
          <w:rFonts w:ascii="Palatino Linotype" w:hAnsi="Palatino Linotype" w:eastAsia="Calibri"/>
          <w:sz w:val="22"/>
          <w:szCs w:val="22"/>
        </w:rPr>
        <w:t xml:space="preserve">rigésimo, </w:t>
      </w:r>
      <w:r w:rsidR="00191EF0">
        <w:rPr>
          <w:rFonts w:ascii="Palatino Linotype" w:hAnsi="Palatino Linotype" w:eastAsia="Calibri"/>
          <w:sz w:val="22"/>
          <w:szCs w:val="22"/>
        </w:rPr>
        <w:t>trigésimo primero y t</w:t>
      </w:r>
      <w:r w:rsidR="005635A8">
        <w:rPr>
          <w:rFonts w:ascii="Palatino Linotype" w:hAnsi="Palatino Linotype" w:eastAsia="Calibri"/>
          <w:sz w:val="22"/>
          <w:szCs w:val="22"/>
        </w:rPr>
        <w:t>rigésimo segundo</w:t>
      </w:r>
      <w:r w:rsidRPr="00B749FC">
        <w:rPr>
          <w:rFonts w:ascii="Palatino Linotype" w:hAnsi="Palatino Linotype"/>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473F17">
        <w:rPr>
          <w:rFonts w:ascii="Palatino Linotype" w:hAnsi="Palatino Linotype" w:cs="Tahoma"/>
          <w:sz w:val="22"/>
          <w:szCs w:val="22"/>
          <w:shd w:val="clear" w:color="auto" w:fill="FFFFFF"/>
        </w:rPr>
        <w:t>Municipios;</w:t>
      </w:r>
      <w:r w:rsidRPr="00473F17">
        <w:rPr>
          <w:rStyle w:val="apple-converted-space"/>
          <w:rFonts w:ascii="Palatino Linotype" w:hAnsi="Palatino Linotype" w:cs="Tahoma"/>
          <w:sz w:val="22"/>
          <w:szCs w:val="22"/>
          <w:shd w:val="clear" w:color="auto" w:fill="FFFFFF"/>
        </w:rPr>
        <w:t xml:space="preserve"> 7°, </w:t>
      </w:r>
      <w:r w:rsidRPr="00473F17">
        <w:rPr>
          <w:rFonts w:ascii="Palatino Linotype" w:hAnsi="Palatino Linotype" w:cs="Tahoma"/>
          <w:sz w:val="22"/>
          <w:szCs w:val="22"/>
        </w:rPr>
        <w:t xml:space="preserve">9°, fracciones I y XXIV y 11 </w:t>
      </w:r>
      <w:r w:rsidRPr="00473F17">
        <w:rPr>
          <w:rFonts w:ascii="Palatino Linotype" w:hAnsi="Palatino Linotype" w:cs="Tahoma"/>
          <w:sz w:val="22"/>
          <w:szCs w:val="22"/>
          <w:shd w:val="clear" w:color="auto" w:fill="FFFFFF"/>
        </w:rPr>
        <w:t xml:space="preserve">del Reglamento Interior del Instituto de </w:t>
      </w:r>
      <w:r w:rsidRPr="00473F17">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rsidRPr="00473F17" w:rsidR="00682008" w:rsidP="00414815" w:rsidRDefault="00682008" w14:paraId="6A03283D" w14:textId="77777777">
      <w:pPr>
        <w:spacing w:line="360" w:lineRule="auto"/>
        <w:contextualSpacing/>
        <w:jc w:val="both"/>
        <w:rPr>
          <w:rFonts w:ascii="Palatino Linotype" w:hAnsi="Palatino Linotype" w:cs="Tahoma"/>
          <w:sz w:val="22"/>
          <w:szCs w:val="22"/>
          <w:shd w:val="clear" w:color="auto" w:fill="FFFFFF"/>
        </w:rPr>
      </w:pPr>
    </w:p>
    <w:p w:rsidRPr="00473F17" w:rsidR="008F4B45" w:rsidP="00414815" w:rsidRDefault="008F4B45" w14:paraId="2407D236"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473F17">
        <w:rPr>
          <w:rFonts w:ascii="Palatino Linotype" w:hAnsi="Palatino Linotype" w:eastAsia="Calibri" w:cs="Tahoma"/>
          <w:b/>
          <w:color w:val="000000"/>
          <w:sz w:val="22"/>
          <w:szCs w:val="22"/>
          <w:lang w:eastAsia="es-MX"/>
        </w:rPr>
        <w:t>SEGUNDO</w:t>
      </w:r>
      <w:r w:rsidRPr="00473F17">
        <w:rPr>
          <w:rFonts w:ascii="Palatino Linotype" w:hAnsi="Palatino Linotype" w:eastAsia="Calibri" w:cs="Tahoma"/>
          <w:color w:val="000000"/>
          <w:sz w:val="22"/>
          <w:szCs w:val="22"/>
          <w:lang w:eastAsia="es-MX"/>
        </w:rPr>
        <w:t xml:space="preserve">. </w:t>
      </w:r>
      <w:r w:rsidR="005557CA">
        <w:rPr>
          <w:rFonts w:ascii="Palatino Linotype" w:hAnsi="Palatino Linotype" w:eastAsia="Calibri" w:cs="Tahoma"/>
          <w:b/>
          <w:color w:val="000000"/>
          <w:sz w:val="22"/>
          <w:szCs w:val="22"/>
          <w:lang w:eastAsia="es-MX"/>
        </w:rPr>
        <w:t xml:space="preserve">Causales de improcedencia. </w:t>
      </w:r>
    </w:p>
    <w:p w:rsidRPr="005557CA" w:rsidR="008F4B45" w:rsidP="005557CA" w:rsidRDefault="008F4B45" w14:paraId="5B1827AC" w14:textId="77777777">
      <w:pPr>
        <w:autoSpaceDE w:val="0"/>
        <w:autoSpaceDN w:val="0"/>
        <w:adjustRightInd w:val="0"/>
        <w:spacing w:line="360" w:lineRule="auto"/>
        <w:jc w:val="both"/>
        <w:rPr>
          <w:rFonts w:ascii="Palatino Linotype" w:hAnsi="Palatino Linotype" w:eastAsia="Calibri" w:cs="Tahoma"/>
          <w:color w:val="000000"/>
          <w:szCs w:val="22"/>
          <w:lang w:eastAsia="es-MX"/>
        </w:rPr>
      </w:pPr>
    </w:p>
    <w:p w:rsidRPr="00473F17" w:rsidR="008F4B45" w:rsidP="00414815" w:rsidRDefault="008F4B45" w14:paraId="48B6EB51" w14:textId="7668A023">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473F17">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w:t>
      </w:r>
      <w:r w:rsidR="00C4733E">
        <w:rPr>
          <w:rFonts w:ascii="Palatino Linotype" w:hAnsi="Palatino Linotype" w:eastAsia="Calibri" w:cs="Tahoma"/>
          <w:color w:val="000000"/>
          <w:sz w:val="22"/>
          <w:szCs w:val="22"/>
          <w:lang w:eastAsia="es-MX"/>
        </w:rPr>
        <w:t xml:space="preserve"> público; de tal suerte, </w:t>
      </w:r>
      <w:r w:rsidR="00A35802">
        <w:rPr>
          <w:rFonts w:ascii="Palatino Linotype" w:hAnsi="Palatino Linotype" w:eastAsia="Calibri" w:cs="Tahoma"/>
          <w:color w:val="000000"/>
          <w:sz w:val="22"/>
          <w:szCs w:val="22"/>
          <w:lang w:eastAsia="es-MX"/>
        </w:rPr>
        <w:t>deberá</w:t>
      </w:r>
      <w:r w:rsidRPr="00473F17" w:rsidR="00A35802">
        <w:rPr>
          <w:rFonts w:ascii="Palatino Linotype" w:hAnsi="Palatino Linotype" w:eastAsia="Calibri" w:cs="Tahoma"/>
          <w:color w:val="000000"/>
          <w:sz w:val="22"/>
          <w:szCs w:val="22"/>
          <w:lang w:eastAsia="es-MX"/>
        </w:rPr>
        <w:t xml:space="preserve"> ser</w:t>
      </w:r>
      <w:r w:rsidRPr="00473F17">
        <w:rPr>
          <w:rFonts w:ascii="Palatino Linotype" w:hAnsi="Palatino Linotype" w:eastAsia="Calibri" w:cs="Tahoma"/>
          <w:color w:val="000000"/>
          <w:sz w:val="22"/>
          <w:szCs w:val="22"/>
          <w:lang w:eastAsia="es-MX"/>
        </w:rPr>
        <w:t xml:space="preserve"> desechado cualquier Recurso de Revisión que actualice alguno de los supuestos establecidos en el artículo 191 de la Ley de Transparencia y Acceso a la Información Pública del Estado de México y Municipios, por ser improcedente.</w:t>
      </w:r>
    </w:p>
    <w:p w:rsidRPr="00473F17" w:rsidR="009F7790" w:rsidP="00414815" w:rsidRDefault="009F7790" w14:paraId="0A51658B"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C4733E" w:rsidR="00094683" w:rsidP="00414815" w:rsidRDefault="008F4B45" w14:paraId="51389E73" w14:textId="451CE88F">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473F17">
        <w:rPr>
          <w:rFonts w:ascii="Palatino Linotype" w:hAnsi="Palatino Linotype" w:eastAsia="Calibri" w:cs="Tahoma"/>
          <w:color w:val="000000"/>
          <w:sz w:val="22"/>
          <w:szCs w:val="22"/>
          <w:lang w:eastAsia="es-MX"/>
        </w:rPr>
        <w:t xml:space="preserve">En el presente caso, </w:t>
      </w:r>
      <w:r w:rsidRPr="005557CA">
        <w:rPr>
          <w:rFonts w:ascii="Palatino Linotype" w:hAnsi="Palatino Linotype" w:eastAsia="Calibri" w:cs="Tahoma"/>
          <w:b/>
          <w:color w:val="000000"/>
          <w:sz w:val="22"/>
          <w:szCs w:val="22"/>
          <w:lang w:eastAsia="es-MX"/>
        </w:rPr>
        <w:t>no se actualiza ninguna de las causales de improcedencia</w:t>
      </w:r>
      <w:r w:rsidRPr="00473F17">
        <w:rPr>
          <w:rFonts w:ascii="Palatino Linotype" w:hAnsi="Palatino Linotype" w:eastAsia="Calibri" w:cs="Tahoma"/>
          <w:color w:val="000000"/>
          <w:sz w:val="22"/>
          <w:szCs w:val="22"/>
          <w:lang w:eastAsia="es-MX"/>
        </w:rPr>
        <w:t xml:space="preserve"> establecidas en el ordenamiento jurídico previame</w:t>
      </w:r>
      <w:r w:rsidR="001C0299">
        <w:rPr>
          <w:rFonts w:ascii="Palatino Linotype" w:hAnsi="Palatino Linotype" w:eastAsia="Calibri" w:cs="Tahoma"/>
          <w:color w:val="000000"/>
          <w:sz w:val="22"/>
          <w:szCs w:val="22"/>
          <w:lang w:eastAsia="es-MX"/>
        </w:rPr>
        <w:t>nte señalado, toda vez que: el R</w:t>
      </w:r>
      <w:r w:rsidRPr="00473F17">
        <w:rPr>
          <w:rFonts w:ascii="Palatino Linotype" w:hAnsi="Palatino Linotype" w:eastAsia="Calibri" w:cs="Tahoma"/>
          <w:color w:val="000000"/>
          <w:sz w:val="22"/>
          <w:szCs w:val="22"/>
          <w:lang w:eastAsia="es-MX"/>
        </w:rPr>
        <w:t>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094683" w:rsidP="00414815" w:rsidRDefault="00094683" w14:paraId="04237D6B"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00682008" w:rsidP="00682008" w:rsidRDefault="00682008" w14:paraId="5E69EFFA" w14:textId="32C06A99">
      <w:pPr>
        <w:spacing w:line="360" w:lineRule="auto"/>
        <w:jc w:val="both"/>
        <w:rPr>
          <w:rFonts w:ascii="Palatino Linotype" w:hAnsi="Palatino Linotype" w:cs="Tahoma"/>
          <w:bCs/>
          <w:sz w:val="22"/>
          <w:szCs w:val="22"/>
        </w:rPr>
      </w:pPr>
      <w:r w:rsidRPr="00682008">
        <w:rPr>
          <w:rFonts w:ascii="Palatino Linotype" w:hAnsi="Palatino Linotype" w:cs="Tahoma"/>
          <w:bCs/>
          <w:sz w:val="22"/>
          <w:szCs w:val="22"/>
        </w:rPr>
        <w:t>Asimismo, se actualiza la causal de procedencia del Recurso de Revisión señalad</w:t>
      </w:r>
      <w:r w:rsidR="00A35802">
        <w:rPr>
          <w:rFonts w:ascii="Palatino Linotype" w:hAnsi="Palatino Linotype" w:cs="Tahoma"/>
          <w:bCs/>
          <w:sz w:val="22"/>
          <w:szCs w:val="22"/>
        </w:rPr>
        <w:t xml:space="preserve">a en el artículo 179, fracción </w:t>
      </w:r>
      <w:r w:rsidR="00F52813">
        <w:rPr>
          <w:rFonts w:ascii="Palatino Linotype" w:hAnsi="Palatino Linotype" w:cs="Tahoma"/>
          <w:bCs/>
          <w:sz w:val="22"/>
          <w:szCs w:val="22"/>
        </w:rPr>
        <w:t>VI</w:t>
      </w:r>
      <w:r w:rsidR="00C4733E">
        <w:rPr>
          <w:rFonts w:ascii="Palatino Linotype" w:hAnsi="Palatino Linotype" w:cs="Tahoma"/>
          <w:bCs/>
          <w:sz w:val="22"/>
          <w:szCs w:val="22"/>
        </w:rPr>
        <w:t>,</w:t>
      </w:r>
      <w:r w:rsidRPr="00682008">
        <w:rPr>
          <w:rFonts w:ascii="Palatino Linotype" w:hAnsi="Palatino Linotype" w:cs="Tahoma"/>
          <w:bCs/>
          <w:sz w:val="22"/>
          <w:szCs w:val="22"/>
        </w:rPr>
        <w:t xml:space="preserve"> de la Ley </w:t>
      </w:r>
      <w:r w:rsidR="00DB75EE">
        <w:rPr>
          <w:rFonts w:ascii="Palatino Linotype" w:hAnsi="Palatino Linotype" w:cs="Tahoma"/>
          <w:bCs/>
          <w:sz w:val="22"/>
          <w:szCs w:val="22"/>
        </w:rPr>
        <w:t xml:space="preserve">de </w:t>
      </w:r>
      <w:r w:rsidRPr="00DB75EE" w:rsidR="00DB75EE">
        <w:rPr>
          <w:rFonts w:ascii="Palatino Linotype" w:hAnsi="Palatino Linotype" w:cs="Tahoma"/>
          <w:bCs/>
          <w:sz w:val="22"/>
          <w:szCs w:val="22"/>
        </w:rPr>
        <w:t>Transparencia y Acceso a la Información Pública del Estado de México y Municipios</w:t>
      </w:r>
      <w:r w:rsidRPr="00682008">
        <w:rPr>
          <w:rFonts w:ascii="Palatino Linotype" w:hAnsi="Palatino Linotype" w:cs="Tahoma"/>
          <w:bCs/>
          <w:sz w:val="22"/>
          <w:szCs w:val="22"/>
        </w:rPr>
        <w:t xml:space="preserve">, pues el Recurrente se inconformó </w:t>
      </w:r>
      <w:r w:rsidR="00F059BC">
        <w:rPr>
          <w:rFonts w:ascii="Palatino Linotype" w:hAnsi="Palatino Linotype" w:cs="Tahoma"/>
          <w:bCs/>
          <w:sz w:val="22"/>
          <w:szCs w:val="22"/>
        </w:rPr>
        <w:t>con la entrega de información que no corresponde con lo peticionado.</w:t>
      </w:r>
    </w:p>
    <w:p w:rsidRPr="00682008" w:rsidR="00F52813" w:rsidP="00682008" w:rsidRDefault="00F52813" w14:paraId="26F1F73A" w14:textId="77777777">
      <w:pPr>
        <w:spacing w:line="360" w:lineRule="auto"/>
        <w:jc w:val="both"/>
        <w:rPr>
          <w:rFonts w:ascii="Palatino Linotype" w:hAnsi="Palatino Linotype" w:cs="Tahoma"/>
          <w:bCs/>
          <w:sz w:val="22"/>
          <w:szCs w:val="22"/>
        </w:rPr>
      </w:pPr>
    </w:p>
    <w:p w:rsidRPr="005557CA" w:rsidR="008F4B45" w:rsidP="005557CA" w:rsidRDefault="005557CA" w14:paraId="5C9BD561" w14:textId="77777777">
      <w:pPr>
        <w:autoSpaceDE w:val="0"/>
        <w:autoSpaceDN w:val="0"/>
        <w:adjustRightInd w:val="0"/>
        <w:spacing w:line="360" w:lineRule="auto"/>
        <w:jc w:val="both"/>
        <w:rPr>
          <w:rFonts w:ascii="Palatino Linotype" w:hAnsi="Palatino Linotype" w:eastAsia="Calibri" w:cs="Tahoma"/>
          <w:b/>
          <w:color w:val="000000"/>
          <w:sz w:val="22"/>
          <w:szCs w:val="22"/>
          <w:lang w:eastAsia="es-MX"/>
        </w:rPr>
      </w:pPr>
      <w:r w:rsidRPr="005557CA">
        <w:rPr>
          <w:rFonts w:ascii="Palatino Linotype" w:hAnsi="Palatino Linotype" w:eastAsia="Calibri" w:cs="Tahoma"/>
          <w:b/>
          <w:color w:val="000000"/>
          <w:sz w:val="22"/>
          <w:szCs w:val="22"/>
          <w:lang w:eastAsia="es-MX"/>
        </w:rPr>
        <w:t xml:space="preserve">TERCERO. Causales de </w:t>
      </w:r>
      <w:r w:rsidRPr="005557CA" w:rsidR="008F4B45">
        <w:rPr>
          <w:rFonts w:ascii="Palatino Linotype" w:hAnsi="Palatino Linotype" w:eastAsia="Calibri" w:cs="Tahoma"/>
          <w:b/>
          <w:color w:val="000000"/>
          <w:sz w:val="22"/>
          <w:szCs w:val="22"/>
          <w:lang w:eastAsia="es-MX"/>
        </w:rPr>
        <w:t>sobreseimiento.</w:t>
      </w:r>
    </w:p>
    <w:p w:rsidRPr="00473F17" w:rsidR="008F4B45" w:rsidP="00414815" w:rsidRDefault="008F4B45" w14:paraId="6155C653"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264982" w:rsidR="000F6B9F" w:rsidP="000F6B9F" w:rsidRDefault="000F6B9F" w14:paraId="32A6410F" w14:textId="77777777">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rsidR="000F6B9F" w:rsidP="000F6B9F" w:rsidRDefault="000F6B9F" w14:paraId="2F1AAD4C" w14:textId="77777777">
      <w:pPr>
        <w:spacing w:line="360" w:lineRule="auto"/>
        <w:jc w:val="both"/>
        <w:rPr>
          <w:rFonts w:ascii="Palatino Linotype" w:hAnsi="Palatino Linotype" w:cs="Tahoma"/>
          <w:sz w:val="22"/>
          <w:szCs w:val="22"/>
        </w:rPr>
      </w:pPr>
    </w:p>
    <w:p w:rsidRPr="00512962" w:rsidR="000F6B9F" w:rsidP="000F6B9F" w:rsidRDefault="000F6B9F" w14:paraId="2D771613" w14:textId="4CAE0D30">
      <w:pPr>
        <w:widowControl w:val="0"/>
        <w:spacing w:line="360" w:lineRule="auto"/>
        <w:jc w:val="both"/>
        <w:rPr>
          <w:rFonts w:ascii="Palatino Linotype" w:hAnsi="Palatino Linotype" w:eastAsia="Calibri"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hAnsi="Palatino Linotype" w:eastAsia="Calibri"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hAnsi="Palatino Linotype" w:eastAsia="Calibri" w:cs="Tahoma"/>
          <w:sz w:val="22"/>
          <w:szCs w:val="22"/>
          <w:lang w:eastAsia="es-ES_tradnl"/>
        </w:rPr>
        <w:t>del análisis realizado por este Instituto, se advierte que</w:t>
      </w:r>
      <w:r w:rsidRPr="004E591C">
        <w:rPr>
          <w:rFonts w:ascii="Palatino Linotype" w:hAnsi="Palatino Linotype" w:eastAsia="Calibri" w:cs="Tahoma"/>
          <w:b/>
          <w:sz w:val="22"/>
          <w:szCs w:val="22"/>
          <w:lang w:eastAsia="es-ES_tradnl"/>
        </w:rPr>
        <w:t xml:space="preserve"> no se configuran las causales establecidas en las fracciones II, </w:t>
      </w:r>
      <w:r>
        <w:rPr>
          <w:rFonts w:ascii="Palatino Linotype" w:hAnsi="Palatino Linotype" w:eastAsia="Calibri" w:cs="Tahoma"/>
          <w:b/>
          <w:sz w:val="22"/>
          <w:szCs w:val="22"/>
          <w:lang w:eastAsia="es-ES_tradnl"/>
        </w:rPr>
        <w:t>III, IV y V,</w:t>
      </w:r>
      <w:r w:rsidRPr="004E591C">
        <w:rPr>
          <w:rFonts w:ascii="Palatino Linotype" w:hAnsi="Palatino Linotype" w:eastAsia="Calibri" w:cs="Tahoma"/>
          <w:b/>
          <w:sz w:val="22"/>
          <w:szCs w:val="22"/>
          <w:lang w:eastAsia="es-ES_tradnl"/>
        </w:rPr>
        <w:t xml:space="preserve"> </w:t>
      </w:r>
      <w:r w:rsidRPr="004E591C">
        <w:rPr>
          <w:rFonts w:ascii="Palatino Linotype" w:hAnsi="Palatino Linotype" w:eastAsia="Calibri" w:cs="Tahoma"/>
          <w:sz w:val="22"/>
          <w:szCs w:val="22"/>
          <w:lang w:eastAsia="es-ES_tradnl"/>
        </w:rPr>
        <w:t>toda vez que no hay constancias en el expediente en</w:t>
      </w:r>
      <w:r>
        <w:rPr>
          <w:rFonts w:ascii="Palatino Linotype" w:hAnsi="Palatino Linotype" w:eastAsia="Calibri" w:cs="Tahoma"/>
          <w:sz w:val="22"/>
          <w:szCs w:val="22"/>
          <w:lang w:eastAsia="es-ES_tradnl"/>
        </w:rPr>
        <w:t xml:space="preserve"> que se actúa, de que el R</w:t>
      </w:r>
      <w:r w:rsidRPr="004E591C">
        <w:rPr>
          <w:rFonts w:ascii="Palatino Linotype" w:hAnsi="Palatino Linotype" w:eastAsia="Calibri" w:cs="Tahoma"/>
          <w:sz w:val="22"/>
          <w:szCs w:val="22"/>
          <w:lang w:eastAsia="es-ES_tradnl"/>
        </w:rPr>
        <w:t xml:space="preserve">ecurrente haya fallecido, sobreviniera alguna causal de improcedencia, </w:t>
      </w:r>
      <w:r w:rsidRPr="00512962">
        <w:rPr>
          <w:rFonts w:ascii="Palatino Linotype" w:hAnsi="Palatino Linotype" w:eastAsia="Calibri" w:cs="Tahoma"/>
          <w:sz w:val="22"/>
          <w:szCs w:val="22"/>
          <w:lang w:eastAsia="es-ES_tradnl"/>
        </w:rPr>
        <w:t>que el Sujeto Obligado hubiese modificado o revocado el acto impugnado o bien, haya quedado sin materia.</w:t>
      </w:r>
    </w:p>
    <w:p w:rsidR="008F4B45" w:rsidP="00414815" w:rsidRDefault="008F4B45" w14:paraId="4C96AC18" w14:textId="66DF82FB">
      <w:pPr>
        <w:spacing w:line="360" w:lineRule="auto"/>
        <w:contextualSpacing/>
        <w:jc w:val="both"/>
        <w:rPr>
          <w:rFonts w:ascii="Palatino Linotype" w:hAnsi="Palatino Linotype" w:cs="Tahoma"/>
          <w:sz w:val="22"/>
          <w:szCs w:val="22"/>
        </w:rPr>
      </w:pPr>
    </w:p>
    <w:p w:rsidR="00DA0CA2" w:rsidP="00DA0CA2" w:rsidRDefault="000F6B9F" w14:paraId="7609FB50" w14:textId="0F136FB3">
      <w:pPr>
        <w:spacing w:line="360" w:lineRule="auto"/>
        <w:jc w:val="both"/>
        <w:rPr>
          <w:rFonts w:ascii="Palatino Linotype" w:hAnsi="Palatino Linotype" w:eastAsia="Calibri" w:cs="Tahoma"/>
          <w:sz w:val="22"/>
          <w:szCs w:val="22"/>
          <w:lang w:eastAsia="es-ES_tradnl"/>
        </w:rPr>
      </w:pPr>
      <w:r w:rsidRPr="000F6B9F">
        <w:rPr>
          <w:rFonts w:ascii="Palatino Linotype" w:hAnsi="Palatino Linotype" w:cs="Tahoma"/>
          <w:sz w:val="22"/>
          <w:szCs w:val="22"/>
        </w:rPr>
        <w:t xml:space="preserve">No obstante, por lo que hace a la hipótesis prevista en la fracción I, a saber, que </w:t>
      </w:r>
      <w:r w:rsidR="0018044A">
        <w:rPr>
          <w:rFonts w:ascii="Palatino Linotype" w:hAnsi="Palatino Linotype" w:cs="Tahoma"/>
          <w:sz w:val="22"/>
          <w:szCs w:val="22"/>
        </w:rPr>
        <w:t>el</w:t>
      </w:r>
      <w:r w:rsidRPr="000F6B9F">
        <w:rPr>
          <w:rFonts w:ascii="Palatino Linotype" w:hAnsi="Palatino Linotype" w:cs="Tahoma"/>
          <w:sz w:val="22"/>
          <w:szCs w:val="22"/>
        </w:rPr>
        <w:t xml:space="preserve"> </w:t>
      </w:r>
      <w:r w:rsidR="00C4733E">
        <w:rPr>
          <w:rFonts w:ascii="Palatino Linotype" w:hAnsi="Palatino Linotype" w:cs="Tahoma"/>
          <w:sz w:val="22"/>
          <w:szCs w:val="22"/>
        </w:rPr>
        <w:t>S</w:t>
      </w:r>
      <w:r w:rsidRPr="000F6B9F">
        <w:rPr>
          <w:rFonts w:ascii="Palatino Linotype" w:hAnsi="Palatino Linotype" w:cs="Tahoma"/>
          <w:sz w:val="22"/>
          <w:szCs w:val="22"/>
        </w:rPr>
        <w:t>olicitante se haya desistido del M</w:t>
      </w:r>
      <w:r w:rsidR="00F52813">
        <w:rPr>
          <w:rFonts w:ascii="Palatino Linotype" w:hAnsi="Palatino Linotype" w:cs="Tahoma"/>
          <w:sz w:val="22"/>
          <w:szCs w:val="22"/>
        </w:rPr>
        <w:t>edio de Impugnación, se colige que</w:t>
      </w:r>
      <w:r w:rsidRPr="000F6B9F">
        <w:rPr>
          <w:rFonts w:ascii="Palatino Linotype" w:hAnsi="Palatino Linotype" w:cs="Tahoma"/>
          <w:sz w:val="22"/>
          <w:szCs w:val="22"/>
        </w:rPr>
        <w:t xml:space="preserve"> </w:t>
      </w:r>
      <w:r w:rsidR="00F52813">
        <w:rPr>
          <w:rFonts w:ascii="Palatino Linotype" w:hAnsi="Palatino Linotype" w:cs="Tahoma"/>
          <w:sz w:val="22"/>
          <w:szCs w:val="22"/>
        </w:rPr>
        <w:t>la parte Recurrente</w:t>
      </w:r>
      <w:r w:rsidR="001C0299">
        <w:rPr>
          <w:rFonts w:ascii="Palatino Linotype" w:hAnsi="Palatino Linotype" w:cs="Tahoma"/>
          <w:sz w:val="22"/>
          <w:szCs w:val="22"/>
        </w:rPr>
        <w:t>,</w:t>
      </w:r>
      <w:r w:rsidRPr="000F6B9F">
        <w:rPr>
          <w:rFonts w:ascii="Palatino Linotype" w:hAnsi="Palatino Linotype" w:cs="Tahoma"/>
          <w:sz w:val="22"/>
          <w:szCs w:val="22"/>
        </w:rPr>
        <w:t xml:space="preserve"> </w:t>
      </w:r>
      <w:r w:rsidR="00C4733E">
        <w:rPr>
          <w:rFonts w:ascii="Palatino Linotype" w:hAnsi="Palatino Linotype" w:cs="Tahoma"/>
          <w:sz w:val="22"/>
          <w:szCs w:val="22"/>
        </w:rPr>
        <w:t>realizó dicha acción de manera expresa en el</w:t>
      </w:r>
      <w:r w:rsidRPr="000F6B9F">
        <w:rPr>
          <w:rFonts w:ascii="Palatino Linotype" w:hAnsi="Palatino Linotype" w:cs="Tahoma"/>
          <w:sz w:val="22"/>
          <w:szCs w:val="22"/>
        </w:rPr>
        <w:t xml:space="preserve"> Recurso de Revisión, a través del Sistema de Acceso a la Información Mexiquense</w:t>
      </w:r>
      <w:r w:rsidR="005B0196">
        <w:rPr>
          <w:rFonts w:ascii="Palatino Linotype" w:hAnsi="Palatino Linotype" w:cs="Tahoma"/>
          <w:sz w:val="22"/>
          <w:szCs w:val="22"/>
        </w:rPr>
        <w:t xml:space="preserve"> (SAIMEX)</w:t>
      </w:r>
      <w:r w:rsidRPr="000F6B9F">
        <w:rPr>
          <w:rFonts w:ascii="Palatino Linotype" w:hAnsi="Palatino Linotype" w:cs="Tahoma"/>
          <w:sz w:val="22"/>
          <w:szCs w:val="22"/>
        </w:rPr>
        <w:t xml:space="preserve">, el </w:t>
      </w:r>
      <w:r w:rsidR="00F52813">
        <w:rPr>
          <w:rFonts w:ascii="Palatino Linotype" w:hAnsi="Palatino Linotype" w:cs="Tahoma"/>
          <w:sz w:val="22"/>
          <w:szCs w:val="22"/>
        </w:rPr>
        <w:t>cinco de abril</w:t>
      </w:r>
      <w:r w:rsidR="00C4733E">
        <w:rPr>
          <w:rFonts w:ascii="Palatino Linotype" w:hAnsi="Palatino Linotype" w:cs="Tahoma"/>
          <w:sz w:val="22"/>
          <w:szCs w:val="22"/>
        </w:rPr>
        <w:t xml:space="preserve"> de dos mil veintidós</w:t>
      </w:r>
      <w:r w:rsidR="005B0196">
        <w:rPr>
          <w:rFonts w:ascii="Palatino Linotype" w:hAnsi="Palatino Linotype" w:cs="Tahoma"/>
          <w:sz w:val="22"/>
          <w:szCs w:val="22"/>
        </w:rPr>
        <w:t>,</w:t>
      </w:r>
      <w:r w:rsidRPr="005B0196" w:rsidR="005B0196">
        <w:rPr>
          <w:rFonts w:ascii="Palatino Linotype" w:hAnsi="Palatino Linotype" w:eastAsia="Calibri" w:cs="Tahoma"/>
          <w:sz w:val="22"/>
          <w:szCs w:val="22"/>
          <w:lang w:eastAsia="es-ES_tradnl"/>
        </w:rPr>
        <w:t xml:space="preserve"> </w:t>
      </w:r>
      <w:r w:rsidR="005B0196">
        <w:rPr>
          <w:rFonts w:ascii="Palatino Linotype" w:hAnsi="Palatino Linotype" w:eastAsia="Calibri" w:cs="Tahoma"/>
          <w:sz w:val="22"/>
          <w:szCs w:val="22"/>
          <w:lang w:eastAsia="es-ES_tradnl"/>
        </w:rPr>
        <w:t>como se observa a continuación</w:t>
      </w:r>
      <w:r w:rsidR="00682008">
        <w:rPr>
          <w:rFonts w:ascii="Palatino Linotype" w:hAnsi="Palatino Linotype" w:eastAsia="Calibri" w:cs="Tahoma"/>
          <w:sz w:val="22"/>
          <w:szCs w:val="22"/>
          <w:lang w:eastAsia="es-ES_tradnl"/>
        </w:rPr>
        <w:t>:</w:t>
      </w:r>
    </w:p>
    <w:p w:rsidR="00302306" w:rsidP="00DA0CA2" w:rsidRDefault="00302306" w14:paraId="0B67692D" w14:textId="77777777">
      <w:pPr>
        <w:spacing w:line="360" w:lineRule="auto"/>
        <w:jc w:val="both"/>
        <w:rPr>
          <w:rFonts w:ascii="Palatino Linotype" w:hAnsi="Palatino Linotype" w:eastAsia="Calibri" w:cs="Tahoma"/>
          <w:sz w:val="22"/>
          <w:szCs w:val="22"/>
          <w:lang w:eastAsia="es-ES_tradnl"/>
        </w:rPr>
      </w:pPr>
    </w:p>
    <w:p w:rsidR="00DB75EE" w:rsidP="000D2763" w:rsidRDefault="00BC1613" w14:paraId="6426AC9D" w14:textId="5F24ADAF">
      <w:pPr>
        <w:spacing w:line="360" w:lineRule="auto"/>
        <w:jc w:val="center"/>
        <w:rPr>
          <w:rFonts w:ascii="Palatino Linotype" w:hAnsi="Palatino Linotype" w:eastAsia="Calibri" w:cs="Tahoma"/>
          <w:sz w:val="22"/>
          <w:szCs w:val="22"/>
          <w:lang w:eastAsia="es-ES_tradnl"/>
        </w:rPr>
      </w:pPr>
      <w:r w:rsidRPr="00BC1613">
        <w:rPr>
          <w:rFonts w:ascii="Palatino Linotype" w:hAnsi="Palatino Linotype" w:eastAsia="Calibri" w:cs="Tahoma"/>
          <w:noProof/>
          <w:sz w:val="22"/>
          <w:szCs w:val="22"/>
          <w:lang w:eastAsia="es-MX"/>
        </w:rPr>
        <w:drawing>
          <wp:inline distT="0" distB="0" distL="0" distR="0" wp14:anchorId="1D27F0FC" wp14:editId="60C9FC0C">
            <wp:extent cx="2700000" cy="1652879"/>
            <wp:effectExtent l="0" t="0" r="5715" b="508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rotWithShape="1">
                    <a:blip r:embed="rId8"/>
                    <a:srcRect t="2562" b="44794"/>
                    <a:stretch/>
                  </pic:blipFill>
                  <pic:spPr bwMode="auto">
                    <a:xfrm>
                      <a:off x="0" y="0"/>
                      <a:ext cx="2700000" cy="1652879"/>
                    </a:xfrm>
                    <a:prstGeom prst="rect">
                      <a:avLst/>
                    </a:prstGeom>
                    <a:ln>
                      <a:noFill/>
                    </a:ln>
                    <a:extLst>
                      <a:ext uri="{53640926-AAD7-44D8-BBD7-CCE9431645EC}">
                        <a14:shadowObscured xmlns:a14="http://schemas.microsoft.com/office/drawing/2010/main"/>
                      </a:ext>
                    </a:extLst>
                  </pic:spPr>
                </pic:pic>
              </a:graphicData>
            </a:graphic>
          </wp:inline>
        </w:drawing>
      </w:r>
    </w:p>
    <w:p w:rsidR="00F52813" w:rsidP="000D2763" w:rsidRDefault="00F52813" w14:paraId="71291B34" w14:textId="51059A18">
      <w:pPr>
        <w:spacing w:line="360" w:lineRule="auto"/>
        <w:jc w:val="center"/>
        <w:rPr>
          <w:rFonts w:ascii="Palatino Linotype" w:hAnsi="Palatino Linotype" w:eastAsia="Calibri" w:cs="Tahoma"/>
          <w:sz w:val="22"/>
          <w:szCs w:val="22"/>
          <w:lang w:eastAsia="es-ES_tradnl"/>
        </w:rPr>
      </w:pPr>
      <w:r w:rsidRPr="00BC1613">
        <w:rPr>
          <w:rFonts w:ascii="Palatino Linotype" w:hAnsi="Palatino Linotype" w:eastAsia="Calibri" w:cs="Tahoma"/>
          <w:noProof/>
          <w:sz w:val="22"/>
          <w:szCs w:val="22"/>
          <w:lang w:eastAsia="es-MX"/>
        </w:rPr>
        <w:lastRenderedPageBreak/>
        <w:drawing>
          <wp:inline distT="0" distB="0" distL="0" distR="0" wp14:anchorId="5EF55C77" wp14:editId="2E81C231">
            <wp:extent cx="2699229" cy="1388110"/>
            <wp:effectExtent l="0" t="0" r="6350" b="254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rotWithShape="1">
                    <a:blip r:embed="rId8"/>
                    <a:srcRect t="55776"/>
                    <a:stretch/>
                  </pic:blipFill>
                  <pic:spPr bwMode="auto">
                    <a:xfrm>
                      <a:off x="0" y="0"/>
                      <a:ext cx="2700000" cy="1388506"/>
                    </a:xfrm>
                    <a:prstGeom prst="rect">
                      <a:avLst/>
                    </a:prstGeom>
                    <a:ln>
                      <a:noFill/>
                    </a:ln>
                    <a:extLst>
                      <a:ext uri="{53640926-AAD7-44D8-BBD7-CCE9431645EC}">
                        <a14:shadowObscured xmlns:a14="http://schemas.microsoft.com/office/drawing/2010/main"/>
                      </a:ext>
                    </a:extLst>
                  </pic:spPr>
                </pic:pic>
              </a:graphicData>
            </a:graphic>
          </wp:inline>
        </w:drawing>
      </w:r>
    </w:p>
    <w:p w:rsidR="00CC3019" w:rsidP="000D2763" w:rsidRDefault="00CC3019" w14:paraId="40025452" w14:textId="33501328">
      <w:pPr>
        <w:spacing w:line="360" w:lineRule="auto"/>
        <w:rPr>
          <w:rFonts w:ascii="Palatino Linotype" w:hAnsi="Palatino Linotype" w:eastAsia="Calibri" w:cs="Tahoma"/>
          <w:sz w:val="22"/>
          <w:szCs w:val="22"/>
          <w:lang w:eastAsia="es-ES_tradnl"/>
        </w:rPr>
      </w:pPr>
    </w:p>
    <w:p w:rsidR="000553B4" w:rsidP="00414815" w:rsidRDefault="00A84A76" w14:paraId="01D4213A" w14:textId="374AEE7B">
      <w:pPr>
        <w:spacing w:line="360" w:lineRule="auto"/>
        <w:contextualSpacing/>
        <w:jc w:val="both"/>
        <w:rPr>
          <w:rFonts w:ascii="Palatino Linotype" w:hAnsi="Palatino Linotype" w:eastAsia="Calibri" w:cs="Tahoma"/>
          <w:bCs/>
          <w:color w:val="000000"/>
          <w:sz w:val="22"/>
          <w:szCs w:val="22"/>
          <w:lang w:eastAsia="es-ES_tradnl"/>
        </w:rPr>
      </w:pPr>
      <w:r>
        <w:rPr>
          <w:rFonts w:ascii="Palatino Linotype" w:hAnsi="Palatino Linotype" w:eastAsia="Calibri" w:cs="Tahoma"/>
          <w:bCs/>
          <w:color w:val="000000"/>
          <w:sz w:val="22"/>
          <w:szCs w:val="22"/>
          <w:lang w:eastAsia="es-ES_tradnl"/>
        </w:rPr>
        <w:t>En ese orden de ideas y conforme a las</w:t>
      </w:r>
      <w:r w:rsidR="00766ACC">
        <w:rPr>
          <w:rFonts w:ascii="Palatino Linotype" w:hAnsi="Palatino Linotype" w:eastAsia="Calibri" w:cs="Tahoma"/>
          <w:bCs/>
          <w:color w:val="000000"/>
          <w:sz w:val="22"/>
          <w:szCs w:val="22"/>
          <w:lang w:eastAsia="es-ES_tradnl"/>
        </w:rPr>
        <w:t xml:space="preserve"> constancias que integran el expediente</w:t>
      </w:r>
      <w:r>
        <w:rPr>
          <w:rFonts w:ascii="Palatino Linotype" w:hAnsi="Palatino Linotype" w:eastAsia="Calibri" w:cs="Tahoma"/>
          <w:bCs/>
          <w:color w:val="000000"/>
          <w:sz w:val="22"/>
          <w:szCs w:val="22"/>
          <w:lang w:eastAsia="es-ES_tradnl"/>
        </w:rPr>
        <w:t xml:space="preserve"> electrónico</w:t>
      </w:r>
      <w:r w:rsidR="00766ACC">
        <w:rPr>
          <w:rFonts w:ascii="Palatino Linotype" w:hAnsi="Palatino Linotype" w:eastAsia="Calibri" w:cs="Tahoma"/>
          <w:bCs/>
          <w:color w:val="000000"/>
          <w:sz w:val="22"/>
          <w:szCs w:val="22"/>
          <w:lang w:eastAsia="es-ES_tradnl"/>
        </w:rPr>
        <w:t xml:space="preserve"> </w:t>
      </w:r>
      <w:r>
        <w:rPr>
          <w:rFonts w:ascii="Palatino Linotype" w:hAnsi="Palatino Linotype" w:eastAsia="Calibri" w:cs="Tahoma"/>
          <w:bCs/>
          <w:color w:val="000000"/>
          <w:sz w:val="22"/>
          <w:szCs w:val="22"/>
          <w:lang w:eastAsia="es-ES_tradnl"/>
        </w:rPr>
        <w:t>del Medio de Impugnación</w:t>
      </w:r>
      <w:r w:rsidR="00766ACC">
        <w:rPr>
          <w:rFonts w:ascii="Palatino Linotype" w:hAnsi="Palatino Linotype" w:eastAsia="Calibri" w:cs="Tahoma"/>
          <w:bCs/>
          <w:color w:val="000000"/>
          <w:sz w:val="22"/>
          <w:szCs w:val="22"/>
          <w:lang w:eastAsia="es-ES_tradnl"/>
        </w:rPr>
        <w:t xml:space="preserve">, se aprecia que </w:t>
      </w:r>
      <w:r w:rsidR="00A95108">
        <w:rPr>
          <w:rFonts w:ascii="Palatino Linotype" w:hAnsi="Palatino Linotype" w:eastAsia="Calibri" w:cs="Tahoma"/>
          <w:bCs/>
          <w:color w:val="000000"/>
          <w:sz w:val="22"/>
          <w:szCs w:val="22"/>
          <w:lang w:eastAsia="es-ES_tradnl"/>
        </w:rPr>
        <w:t>el</w:t>
      </w:r>
      <w:r w:rsidR="00766ACC">
        <w:rPr>
          <w:rFonts w:ascii="Palatino Linotype" w:hAnsi="Palatino Linotype" w:eastAsia="Calibri" w:cs="Tahoma"/>
          <w:bCs/>
          <w:color w:val="000000"/>
          <w:sz w:val="22"/>
          <w:szCs w:val="22"/>
          <w:lang w:eastAsia="es-ES_tradnl"/>
        </w:rPr>
        <w:t xml:space="preserve"> Recurrente se desistió del Recurso de Revisión </w:t>
      </w:r>
      <w:r>
        <w:rPr>
          <w:rFonts w:ascii="Palatino Linotype" w:hAnsi="Palatino Linotype" w:eastAsia="Calibri" w:cs="Tahoma"/>
          <w:bCs/>
          <w:color w:val="000000"/>
          <w:sz w:val="22"/>
          <w:szCs w:val="22"/>
          <w:lang w:eastAsia="es-ES_tradnl"/>
        </w:rPr>
        <w:t>a través del siguien</w:t>
      </w:r>
      <w:r w:rsidR="000E4C0C">
        <w:rPr>
          <w:rFonts w:ascii="Palatino Linotype" w:hAnsi="Palatino Linotype" w:eastAsia="Calibri" w:cs="Tahoma"/>
          <w:bCs/>
          <w:color w:val="000000"/>
          <w:sz w:val="22"/>
          <w:szCs w:val="22"/>
          <w:lang w:eastAsia="es-ES_tradnl"/>
        </w:rPr>
        <w:t>te</w:t>
      </w:r>
      <w:r w:rsidR="00766ACC">
        <w:rPr>
          <w:rFonts w:ascii="Palatino Linotype" w:hAnsi="Palatino Linotype" w:eastAsia="Calibri" w:cs="Tahoma"/>
          <w:bCs/>
          <w:color w:val="000000"/>
          <w:sz w:val="22"/>
          <w:szCs w:val="22"/>
          <w:lang w:eastAsia="es-ES_tradnl"/>
        </w:rPr>
        <w:t xml:space="preserve"> motivo o razón </w:t>
      </w:r>
      <w:r w:rsidR="00766ACC">
        <w:rPr>
          <w:rFonts w:ascii="Palatino Linotype" w:hAnsi="Palatino Linotype" w:eastAsia="Calibri" w:cs="Tahoma"/>
          <w:bCs/>
          <w:i/>
          <w:color w:val="000000"/>
          <w:sz w:val="22"/>
          <w:szCs w:val="22"/>
          <w:lang w:eastAsia="es-ES_tradnl"/>
        </w:rPr>
        <w:t>“</w:t>
      </w:r>
      <w:r w:rsidRPr="005E1CEA" w:rsidR="005E1CEA">
        <w:rPr>
          <w:rFonts w:ascii="Palatino Linotype" w:hAnsi="Palatino Linotype" w:eastAsia="Calibri" w:cs="Tahoma"/>
          <w:bCs/>
          <w:i/>
          <w:color w:val="000000"/>
          <w:sz w:val="22"/>
          <w:szCs w:val="22"/>
          <w:lang w:eastAsia="es-ES_tradnl"/>
        </w:rPr>
        <w:t>La respuesta obtenida en una segunda solicitud, ya me fue remitida con la fecha exacta, es decir con fecha resiente y cierta. Gracias</w:t>
      </w:r>
      <w:r w:rsidR="00766ACC">
        <w:rPr>
          <w:rFonts w:ascii="Palatino Linotype" w:hAnsi="Palatino Linotype" w:eastAsia="Calibri" w:cs="Tahoma"/>
          <w:bCs/>
          <w:i/>
          <w:color w:val="000000"/>
          <w:sz w:val="22"/>
          <w:szCs w:val="22"/>
          <w:lang w:eastAsia="es-ES_tradnl"/>
        </w:rPr>
        <w:t>”</w:t>
      </w:r>
      <w:r w:rsidR="00C4733E">
        <w:rPr>
          <w:rFonts w:ascii="Palatino Linotype" w:hAnsi="Palatino Linotype" w:eastAsia="Calibri" w:cs="Tahoma"/>
          <w:bCs/>
          <w:i/>
          <w:color w:val="000000"/>
          <w:sz w:val="22"/>
          <w:szCs w:val="22"/>
          <w:lang w:eastAsia="es-ES_tradnl"/>
        </w:rPr>
        <w:t>.</w:t>
      </w:r>
    </w:p>
    <w:p w:rsidR="00766ACC" w:rsidP="00414815" w:rsidRDefault="00766ACC" w14:paraId="420B6DC2" w14:textId="77777777">
      <w:pPr>
        <w:spacing w:line="360" w:lineRule="auto"/>
        <w:contextualSpacing/>
        <w:jc w:val="both"/>
        <w:rPr>
          <w:rFonts w:ascii="Palatino Linotype" w:hAnsi="Palatino Linotype" w:eastAsia="Calibri" w:cs="Tahoma"/>
          <w:bCs/>
          <w:color w:val="000000"/>
          <w:sz w:val="22"/>
          <w:szCs w:val="22"/>
          <w:lang w:eastAsia="es-ES_tradnl"/>
        </w:rPr>
      </w:pPr>
    </w:p>
    <w:p w:rsidR="00766ACC" w:rsidP="00414815" w:rsidRDefault="00BC4CF5" w14:paraId="4B7E9474" w14:textId="68D80173">
      <w:pPr>
        <w:spacing w:line="360" w:lineRule="auto"/>
        <w:contextualSpacing/>
        <w:jc w:val="both"/>
        <w:rPr>
          <w:rFonts w:ascii="Palatino Linotype" w:hAnsi="Palatino Linotype" w:eastAsia="Calibri" w:cs="Tahoma"/>
          <w:sz w:val="22"/>
          <w:szCs w:val="22"/>
          <w:lang w:eastAsia="es-ES_tradnl"/>
        </w:rPr>
      </w:pPr>
      <w:r>
        <w:rPr>
          <w:rFonts w:ascii="Palatino Linotype" w:hAnsi="Palatino Linotype" w:eastAsia="Calibri" w:cs="Tahoma"/>
          <w:bCs/>
          <w:color w:val="000000"/>
          <w:sz w:val="22"/>
          <w:szCs w:val="22"/>
          <w:lang w:eastAsia="es-ES_tradnl"/>
        </w:rPr>
        <w:t>De</w:t>
      </w:r>
      <w:r w:rsidR="00766ACC">
        <w:rPr>
          <w:rFonts w:ascii="Palatino Linotype" w:hAnsi="Palatino Linotype" w:eastAsia="Calibri" w:cs="Tahoma"/>
          <w:bCs/>
          <w:color w:val="000000"/>
          <w:sz w:val="22"/>
          <w:szCs w:val="22"/>
          <w:lang w:eastAsia="es-ES_tradnl"/>
        </w:rPr>
        <w:t xml:space="preserve"> lo anterior, se aprecia que</w:t>
      </w:r>
      <w:r w:rsidR="00A95108">
        <w:rPr>
          <w:rFonts w:ascii="Palatino Linotype" w:hAnsi="Palatino Linotype" w:eastAsia="Calibri" w:cs="Tahoma"/>
          <w:bCs/>
          <w:color w:val="000000"/>
          <w:sz w:val="22"/>
          <w:szCs w:val="22"/>
          <w:lang w:eastAsia="es-ES_tradnl"/>
        </w:rPr>
        <w:t xml:space="preserve"> el</w:t>
      </w:r>
      <w:r w:rsidR="00766ACC">
        <w:rPr>
          <w:rFonts w:ascii="Palatino Linotype" w:hAnsi="Palatino Linotype" w:eastAsia="Calibri" w:cs="Tahoma"/>
          <w:bCs/>
          <w:color w:val="000000"/>
          <w:sz w:val="22"/>
          <w:szCs w:val="22"/>
          <w:lang w:eastAsia="es-ES_tradnl"/>
        </w:rPr>
        <w:t xml:space="preserve"> Particular </w:t>
      </w:r>
      <w:r w:rsidR="00766ACC">
        <w:rPr>
          <w:rFonts w:ascii="Palatino Linotype" w:hAnsi="Palatino Linotype" w:eastAsia="Calibri" w:cs="Tahoma"/>
          <w:b/>
          <w:bCs/>
          <w:color w:val="000000"/>
          <w:sz w:val="22"/>
          <w:szCs w:val="22"/>
          <w:lang w:eastAsia="es-ES_tradnl"/>
        </w:rPr>
        <w:t xml:space="preserve">manifestó expresamente su voluntad de desistirse del Recurso de Revisión </w:t>
      </w:r>
      <w:r w:rsidR="00BC1613">
        <w:rPr>
          <w:rFonts w:ascii="Palatino Linotype" w:hAnsi="Palatino Linotype" w:eastAsia="Calibri" w:cs="Tahoma"/>
          <w:b/>
          <w:bCs/>
          <w:sz w:val="22"/>
          <w:szCs w:val="22"/>
          <w:lang w:eastAsia="en-US"/>
        </w:rPr>
        <w:t>00956/INFOEM/IP/RR/2022</w:t>
      </w:r>
      <w:r w:rsidR="00766ACC">
        <w:rPr>
          <w:rFonts w:ascii="Palatino Linotype" w:hAnsi="Palatino Linotype" w:eastAsia="Calibri" w:cs="Tahoma"/>
          <w:b/>
          <w:bCs/>
          <w:sz w:val="22"/>
          <w:szCs w:val="22"/>
          <w:lang w:eastAsia="en-US"/>
        </w:rPr>
        <w:t>,</w:t>
      </w:r>
      <w:r w:rsidR="00F52813">
        <w:rPr>
          <w:rFonts w:ascii="Palatino Linotype" w:hAnsi="Palatino Linotype" w:eastAsia="Calibri" w:cs="Tahoma"/>
          <w:b/>
          <w:bCs/>
          <w:sz w:val="22"/>
          <w:szCs w:val="22"/>
          <w:lang w:eastAsia="en-US"/>
        </w:rPr>
        <w:t xml:space="preserve"> </w:t>
      </w:r>
      <w:r w:rsidR="00F52813">
        <w:rPr>
          <w:rFonts w:ascii="Palatino Linotype" w:hAnsi="Palatino Linotype" w:eastAsia="Calibri" w:cs="Tahoma"/>
          <w:bCs/>
          <w:sz w:val="22"/>
          <w:szCs w:val="22"/>
          <w:lang w:eastAsia="en-US"/>
        </w:rPr>
        <w:t>al señalar que había obtenido la información actualizada y con fecha correcta,</w:t>
      </w:r>
      <w:r w:rsidR="00766ACC">
        <w:rPr>
          <w:rFonts w:ascii="Palatino Linotype" w:hAnsi="Palatino Linotype" w:eastAsia="Calibri" w:cs="Tahoma"/>
          <w:b/>
          <w:bCs/>
          <w:sz w:val="22"/>
          <w:szCs w:val="22"/>
          <w:lang w:eastAsia="en-US"/>
        </w:rPr>
        <w:t xml:space="preserve"> </w:t>
      </w:r>
      <w:r w:rsidR="009F7790">
        <w:rPr>
          <w:rFonts w:ascii="Palatino Linotype" w:hAnsi="Palatino Linotype" w:eastAsia="Calibri" w:cs="Tahoma"/>
          <w:sz w:val="22"/>
          <w:szCs w:val="22"/>
          <w:lang w:eastAsia="es-ES_tradnl"/>
        </w:rPr>
        <w:t>por lo que</w:t>
      </w:r>
      <w:r w:rsidR="00766ACC">
        <w:rPr>
          <w:rFonts w:ascii="Palatino Linotype" w:hAnsi="Palatino Linotype" w:eastAsia="Calibri" w:cs="Tahoma"/>
          <w:sz w:val="22"/>
          <w:szCs w:val="22"/>
          <w:lang w:eastAsia="es-ES_tradnl"/>
        </w:rPr>
        <w:t>, se estima que se actualiza el supuesto previsto en el artículo 192, fracción I, de la Ley de Transparencia y Acceso a la Información Pública del Estado de México y Municipios.</w:t>
      </w:r>
    </w:p>
    <w:p w:rsidR="00DB75EE" w:rsidP="00414815" w:rsidRDefault="00DB75EE" w14:paraId="61A5078B" w14:textId="77777777">
      <w:pPr>
        <w:spacing w:line="360" w:lineRule="auto"/>
        <w:contextualSpacing/>
        <w:jc w:val="both"/>
        <w:rPr>
          <w:rFonts w:ascii="Palatino Linotype" w:hAnsi="Palatino Linotype" w:eastAsia="Calibri" w:cs="Tahoma"/>
          <w:sz w:val="22"/>
          <w:szCs w:val="22"/>
          <w:lang w:eastAsia="es-ES_tradnl"/>
        </w:rPr>
      </w:pPr>
    </w:p>
    <w:p w:rsidR="00766ACC" w:rsidP="00766ACC" w:rsidRDefault="00766ACC" w14:paraId="18090CAF" w14:textId="77777777">
      <w:pPr>
        <w:spacing w:line="360" w:lineRule="auto"/>
        <w:jc w:val="both"/>
        <w:rPr>
          <w:rFonts w:ascii="Palatino Linotype" w:hAnsi="Palatino Linotype" w:eastAsia="Calibri" w:cs="Tahoma"/>
          <w:sz w:val="22"/>
          <w:szCs w:val="22"/>
          <w:lang w:eastAsia="es-ES_tradnl"/>
        </w:rPr>
      </w:pPr>
      <w:r>
        <w:rPr>
          <w:rFonts w:ascii="Palatino Linotype" w:hAnsi="Palatino Linotype" w:eastAsia="Calibri" w:cs="Tahoma"/>
          <w:sz w:val="22"/>
          <w:szCs w:val="22"/>
          <w:lang w:eastAsia="es-ES_tradnl"/>
        </w:rPr>
        <w:t xml:space="preserve">En ese tenor, resulta aplicable la Jurisprudencia número </w:t>
      </w:r>
      <w:r w:rsidRPr="000B7BD0">
        <w:rPr>
          <w:rFonts w:ascii="Palatino Linotype" w:hAnsi="Palatino Linotype" w:eastAsia="Calibri" w:cs="Tahoma"/>
          <w:sz w:val="22"/>
          <w:szCs w:val="22"/>
          <w:lang w:eastAsia="es-ES_tradnl"/>
        </w:rPr>
        <w:t>1a./J. 65/2005</w:t>
      </w:r>
      <w:r>
        <w:rPr>
          <w:rFonts w:ascii="Palatino Linotype" w:hAnsi="Palatino Linotype" w:eastAsia="Calibri" w:cs="Tahoma"/>
          <w:sz w:val="22"/>
          <w:szCs w:val="22"/>
          <w:lang w:eastAsia="es-ES_tradnl"/>
        </w:rPr>
        <w:t>, Semanario Judicial de la Federación y su Gaceta, Novena Época,</w:t>
      </w:r>
      <w:r w:rsidRPr="00EA6E8E">
        <w:rPr>
          <w:rFonts w:ascii="Palatino Linotype" w:hAnsi="Palatino Linotype" w:eastAsia="Calibri" w:cs="Tahoma"/>
          <w:sz w:val="22"/>
          <w:szCs w:val="22"/>
          <w:lang w:eastAsia="es-ES_tradnl"/>
        </w:rPr>
        <w:t xml:space="preserve"> </w:t>
      </w:r>
      <w:r>
        <w:rPr>
          <w:rFonts w:ascii="Palatino Linotype" w:hAnsi="Palatino Linotype" w:eastAsia="Calibri" w:cs="Tahoma"/>
          <w:sz w:val="22"/>
          <w:szCs w:val="22"/>
          <w:lang w:eastAsia="es-ES_tradnl"/>
        </w:rPr>
        <w:t>Tomo XXII, julio de dos mil cinco, página ciento sesenta y uno, que establece lo siguiente:</w:t>
      </w:r>
    </w:p>
    <w:p w:rsidR="00F059BC" w:rsidP="00766ACC" w:rsidRDefault="00F059BC" w14:paraId="4303A0ED" w14:textId="77777777">
      <w:pPr>
        <w:spacing w:line="360" w:lineRule="auto"/>
        <w:jc w:val="both"/>
        <w:rPr>
          <w:rFonts w:ascii="Palatino Linotype" w:hAnsi="Palatino Linotype" w:eastAsia="Calibri" w:cs="Tahoma"/>
          <w:sz w:val="22"/>
          <w:szCs w:val="22"/>
          <w:lang w:eastAsia="es-ES_tradnl"/>
        </w:rPr>
      </w:pPr>
    </w:p>
    <w:p w:rsidRPr="00170828" w:rsidR="00766ACC" w:rsidP="00766ACC" w:rsidRDefault="00766ACC" w14:paraId="6D05EE60" w14:textId="4BE0BCC3">
      <w:pPr>
        <w:spacing w:line="360" w:lineRule="auto"/>
        <w:ind w:left="567" w:right="567"/>
        <w:jc w:val="both"/>
        <w:rPr>
          <w:rFonts w:ascii="Palatino Linotype" w:hAnsi="Palatino Linotype" w:eastAsia="Calibri" w:cs="Tahoma"/>
          <w:i/>
          <w:lang w:val="es-ES" w:eastAsia="es-ES_tradnl"/>
        </w:rPr>
      </w:pPr>
      <w:r w:rsidRPr="00170828">
        <w:rPr>
          <w:rFonts w:ascii="Palatino Linotype" w:hAnsi="Palatino Linotype" w:eastAsia="Calibri" w:cs="Tahoma"/>
          <w:i/>
          <w:lang w:val="es-ES" w:eastAsia="es-ES_tradnl"/>
        </w:rPr>
        <w:t>“</w:t>
      </w:r>
      <w:r w:rsidRPr="00170828">
        <w:rPr>
          <w:rFonts w:ascii="Palatino Linotype" w:hAnsi="Palatino Linotype" w:eastAsia="Calibri" w:cs="Tahoma"/>
          <w:b/>
          <w:i/>
          <w:lang w:val="es-ES" w:eastAsia="es-ES_tradnl"/>
        </w:rPr>
        <w:t>DESISTIMIENTO DE LA INSTANCIA. SURTE EFECTOS DESDE EL MOMENTO EN QUE SE PRESENTA EL ESCRITO CORRESPONDIENTE.</w:t>
      </w:r>
      <w:r w:rsidRPr="00170828">
        <w:rPr>
          <w:rFonts w:ascii="Palatino Linotype" w:hAnsi="Palatino Linotype" w:eastAsia="Calibri" w:cs="Tahoma"/>
          <w:i/>
          <w:lang w:val="es-ES" w:eastAsia="es-ES_tradnl"/>
        </w:rPr>
        <w:c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w:t>
      </w:r>
      <w:r w:rsidRPr="00170828">
        <w:rPr>
          <w:rFonts w:ascii="Palatino Linotype" w:hAnsi="Palatino Linotype" w:eastAsia="Calibri" w:cs="Tahoma"/>
          <w:i/>
          <w:lang w:val="es-ES" w:eastAsia="es-ES_tradnl"/>
        </w:rPr>
        <w:lastRenderedPageBreak/>
        <w:t>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r>
        <w:rPr>
          <w:rFonts w:ascii="Palatino Linotype" w:hAnsi="Palatino Linotype" w:eastAsia="Calibri" w:cs="Tahoma"/>
          <w:i/>
          <w:lang w:val="es-ES" w:eastAsia="es-ES_tradnl"/>
        </w:rPr>
        <w:t>”</w:t>
      </w:r>
    </w:p>
    <w:p w:rsidR="008F4B45" w:rsidP="00414815" w:rsidRDefault="008F4B45" w14:paraId="1796B8A3" w14:textId="77777777">
      <w:pPr>
        <w:spacing w:line="360" w:lineRule="auto"/>
        <w:contextualSpacing/>
        <w:jc w:val="both"/>
        <w:rPr>
          <w:rFonts w:ascii="Palatino Linotype" w:hAnsi="Palatino Linotype" w:eastAsia="Calibri" w:cs="Tahoma"/>
          <w:bCs/>
          <w:color w:val="000000"/>
          <w:sz w:val="22"/>
          <w:szCs w:val="22"/>
          <w:lang w:eastAsia="es-ES_tradnl"/>
        </w:rPr>
      </w:pPr>
    </w:p>
    <w:p w:rsidRPr="00EA6E8E" w:rsidR="00766ACC" w:rsidP="00766ACC" w:rsidRDefault="00766ACC" w14:paraId="0C35FE17" w14:textId="0C3BC127">
      <w:pPr>
        <w:spacing w:line="360" w:lineRule="auto"/>
        <w:jc w:val="both"/>
        <w:rPr>
          <w:rFonts w:ascii="Palatino Linotype" w:hAnsi="Palatino Linotype" w:cs="Tahoma"/>
          <w:sz w:val="22"/>
          <w:szCs w:val="22"/>
        </w:rPr>
      </w:pPr>
      <w:r>
        <w:rPr>
          <w:rFonts w:ascii="Palatino Linotype" w:hAnsi="Palatino Linotype" w:cs="Tahoma"/>
          <w:sz w:val="22"/>
          <w:szCs w:val="22"/>
        </w:rPr>
        <w:t>Conforme a lo citado</w:t>
      </w:r>
      <w:r w:rsidR="000307EE">
        <w:rPr>
          <w:rFonts w:ascii="Palatino Linotype" w:hAnsi="Palatino Linotype" w:cs="Tahoma"/>
          <w:sz w:val="22"/>
          <w:szCs w:val="22"/>
        </w:rPr>
        <w:t>,</w:t>
      </w:r>
      <w:r>
        <w:rPr>
          <w:rFonts w:ascii="Palatino Linotype" w:hAnsi="Palatino Linotype" w:cs="Tahoma"/>
          <w:sz w:val="22"/>
          <w:szCs w:val="22"/>
        </w:rPr>
        <w:t xml:space="preserve"> se pu</w:t>
      </w:r>
      <w:r w:rsidR="000307EE">
        <w:rPr>
          <w:rFonts w:ascii="Palatino Linotype" w:hAnsi="Palatino Linotype" w:cs="Tahoma"/>
          <w:sz w:val="22"/>
          <w:szCs w:val="22"/>
        </w:rPr>
        <w:t>e</w:t>
      </w:r>
      <w:r>
        <w:rPr>
          <w:rFonts w:ascii="Palatino Linotype" w:hAnsi="Palatino Linotype" w:cs="Tahoma"/>
          <w:sz w:val="22"/>
          <w:szCs w:val="22"/>
        </w:rPr>
        <w:t xml:space="preserve">de colegir que cuando </w:t>
      </w:r>
      <w:r w:rsidR="00A95108">
        <w:rPr>
          <w:rFonts w:ascii="Palatino Linotype" w:hAnsi="Palatino Linotype" w:cs="Tahoma"/>
          <w:sz w:val="22"/>
          <w:szCs w:val="22"/>
        </w:rPr>
        <w:t>el</w:t>
      </w:r>
      <w:r>
        <w:rPr>
          <w:rFonts w:ascii="Palatino Linotype" w:hAnsi="Palatino Linotype" w:cs="Tahoma"/>
          <w:sz w:val="22"/>
          <w:szCs w:val="22"/>
        </w:rPr>
        <w:t xml:space="preserve"> Recurrente presente un escrito de desistimiento, le hace saber a este Instituto la intención de destruir los efectos jurídicos generados con </w:t>
      </w:r>
      <w:r w:rsidR="000307EE">
        <w:rPr>
          <w:rFonts w:ascii="Palatino Linotype" w:hAnsi="Palatino Linotype" w:cs="Tahoma"/>
          <w:sz w:val="22"/>
          <w:szCs w:val="22"/>
        </w:rPr>
        <w:t>el</w:t>
      </w:r>
      <w:r>
        <w:rPr>
          <w:rFonts w:ascii="Palatino Linotype" w:hAnsi="Palatino Linotype" w:cs="Tahoma"/>
          <w:sz w:val="22"/>
          <w:szCs w:val="22"/>
        </w:rPr>
        <w:t xml:space="preserve"> Recurso de Revisión, situación que genera el efecto de que las cosas vuelvan al estado que tenía la solicitud de información antes de la presentación del </w:t>
      </w:r>
      <w:r w:rsidR="00B41F43">
        <w:rPr>
          <w:rFonts w:ascii="Palatino Linotype" w:hAnsi="Palatino Linotype" w:cs="Tahoma"/>
          <w:sz w:val="22"/>
          <w:szCs w:val="22"/>
        </w:rPr>
        <w:t>M</w:t>
      </w:r>
      <w:r>
        <w:rPr>
          <w:rFonts w:ascii="Palatino Linotype" w:hAnsi="Palatino Linotype" w:cs="Tahoma"/>
          <w:sz w:val="22"/>
          <w:szCs w:val="22"/>
        </w:rPr>
        <w:t xml:space="preserve">edio de </w:t>
      </w:r>
      <w:r w:rsidR="00B41F43">
        <w:rPr>
          <w:rFonts w:ascii="Palatino Linotype" w:hAnsi="Palatino Linotype" w:cs="Tahoma"/>
          <w:sz w:val="22"/>
          <w:szCs w:val="22"/>
        </w:rPr>
        <w:t>I</w:t>
      </w:r>
      <w:r>
        <w:rPr>
          <w:rFonts w:ascii="Palatino Linotype" w:hAnsi="Palatino Linotype" w:cs="Tahoma"/>
          <w:sz w:val="22"/>
          <w:szCs w:val="22"/>
        </w:rPr>
        <w:t xml:space="preserve">mpugnación y por lo cual, desaparece cualquier efecto jurídico que pudiera haberse generado con </w:t>
      </w:r>
      <w:r w:rsidR="00B41F43">
        <w:rPr>
          <w:rFonts w:ascii="Palatino Linotype" w:hAnsi="Palatino Linotype" w:cs="Tahoma"/>
          <w:sz w:val="22"/>
          <w:szCs w:val="22"/>
        </w:rPr>
        <w:t>este</w:t>
      </w:r>
      <w:r>
        <w:rPr>
          <w:rFonts w:ascii="Palatino Linotype" w:hAnsi="Palatino Linotype" w:cs="Tahoma"/>
          <w:sz w:val="22"/>
          <w:szCs w:val="22"/>
        </w:rPr>
        <w:t xml:space="preserve">, </w:t>
      </w:r>
      <w:r w:rsidR="00B41F43">
        <w:rPr>
          <w:rFonts w:ascii="Palatino Linotype" w:hAnsi="Palatino Linotype" w:cs="Tahoma"/>
          <w:sz w:val="22"/>
          <w:szCs w:val="22"/>
        </w:rPr>
        <w:t>es decir</w:t>
      </w:r>
      <w:r>
        <w:rPr>
          <w:rFonts w:ascii="Palatino Linotype" w:hAnsi="Palatino Linotype" w:cs="Tahoma"/>
          <w:sz w:val="22"/>
          <w:szCs w:val="22"/>
        </w:rPr>
        <w:t>, todos los derechos y obligaciones de las partes.</w:t>
      </w:r>
    </w:p>
    <w:p w:rsidR="00302306" w:rsidP="00766ACC" w:rsidRDefault="00302306" w14:paraId="7AFBF8D1" w14:textId="77777777">
      <w:pPr>
        <w:spacing w:line="360" w:lineRule="auto"/>
        <w:jc w:val="both"/>
        <w:rPr>
          <w:rFonts w:ascii="Palatino Linotype" w:hAnsi="Palatino Linotype" w:cs="Tahoma"/>
          <w:b/>
          <w:bCs/>
          <w:sz w:val="22"/>
          <w:szCs w:val="22"/>
        </w:rPr>
      </w:pPr>
    </w:p>
    <w:p w:rsidR="00B41F43" w:rsidP="00766ACC" w:rsidRDefault="00302306" w14:paraId="1ABBFB7F" w14:textId="5E897663">
      <w:pPr>
        <w:spacing w:line="360" w:lineRule="auto"/>
        <w:jc w:val="both"/>
        <w:rPr>
          <w:rFonts w:ascii="Palatino Linotype" w:hAnsi="Palatino Linotype" w:cs="Tahoma"/>
          <w:b/>
          <w:bCs/>
          <w:sz w:val="22"/>
          <w:szCs w:val="22"/>
        </w:rPr>
      </w:pPr>
      <w:r>
        <w:rPr>
          <w:rFonts w:ascii="Palatino Linotype" w:hAnsi="Palatino Linotype" w:cs="Tahoma"/>
          <w:b/>
          <w:bCs/>
          <w:sz w:val="22"/>
          <w:szCs w:val="22"/>
        </w:rPr>
        <w:t>C</w:t>
      </w:r>
      <w:r w:rsidRPr="00B41F43" w:rsidR="00B41F43">
        <w:rPr>
          <w:rFonts w:ascii="Palatino Linotype" w:hAnsi="Palatino Linotype" w:cs="Tahoma"/>
          <w:b/>
          <w:bCs/>
          <w:sz w:val="22"/>
          <w:szCs w:val="22"/>
        </w:rPr>
        <w:t>UARTO. Decisión</w:t>
      </w:r>
    </w:p>
    <w:p w:rsidR="00F059BC" w:rsidP="00766ACC" w:rsidRDefault="00F059BC" w14:paraId="7D4176BD" w14:textId="77777777">
      <w:pPr>
        <w:spacing w:line="360" w:lineRule="auto"/>
        <w:jc w:val="both"/>
        <w:rPr>
          <w:rFonts w:ascii="Palatino Linotype" w:hAnsi="Palatino Linotype" w:cs="Tahoma"/>
          <w:b/>
          <w:bCs/>
          <w:sz w:val="22"/>
          <w:szCs w:val="22"/>
        </w:rPr>
      </w:pPr>
    </w:p>
    <w:p w:rsidRPr="00731819" w:rsidR="00302306" w:rsidP="00302306" w:rsidRDefault="00302306" w14:paraId="70E63F16" w14:textId="71678280">
      <w:pPr>
        <w:widowControl w:val="0"/>
        <w:spacing w:line="360" w:lineRule="auto"/>
        <w:jc w:val="both"/>
        <w:rPr>
          <w:rFonts w:ascii="Palatino Linotype" w:hAnsi="Palatino Linotype" w:cs="Tahoma"/>
          <w:sz w:val="22"/>
          <w:szCs w:val="22"/>
        </w:rPr>
      </w:pPr>
      <w:r w:rsidRPr="00302306">
        <w:rPr>
          <w:rFonts w:ascii="Palatino Linotype" w:hAnsi="Palatino Linotype" w:cs="Tahoma" w:eastAsiaTheme="minorHAnsi"/>
          <w:color w:val="000000" w:themeColor="text1"/>
          <w:sz w:val="22"/>
          <w:szCs w:val="22"/>
          <w:lang w:eastAsia="en-US"/>
        </w:rPr>
        <w:t>Así, toda vez que este Instituto constató que la Recurrente se desistió por la vía idónea para realizar dicha acción, a saber, por el Sistema de Acceso a la Información Mexiquense (SAIMEX)</w:t>
      </w:r>
      <w:r>
        <w:rPr>
          <w:rFonts w:ascii="Palatino Linotype" w:hAnsi="Palatino Linotype" w:cs="Tahoma"/>
          <w:sz w:val="22"/>
          <w:szCs w:val="22"/>
        </w:rPr>
        <w:t xml:space="preserve">, resulta procedente </w:t>
      </w:r>
      <w:r>
        <w:rPr>
          <w:rFonts w:ascii="Palatino Linotype" w:hAnsi="Palatino Linotype" w:cs="Tahoma"/>
          <w:b/>
          <w:sz w:val="22"/>
          <w:szCs w:val="22"/>
        </w:rPr>
        <w:t xml:space="preserve">SOBRESEER </w:t>
      </w:r>
      <w:r>
        <w:rPr>
          <w:rFonts w:ascii="Palatino Linotype" w:hAnsi="Palatino Linotype" w:cs="Tahoma"/>
          <w:sz w:val="22"/>
          <w:szCs w:val="22"/>
        </w:rPr>
        <w:t xml:space="preserve">el Recurso de Revisión con número </w:t>
      </w:r>
      <w:r w:rsidR="00BC1613">
        <w:rPr>
          <w:rFonts w:ascii="Palatino Linotype" w:hAnsi="Palatino Linotype" w:eastAsia="Calibri" w:cs="Tahoma"/>
          <w:b/>
          <w:bCs/>
          <w:sz w:val="22"/>
          <w:szCs w:val="22"/>
          <w:lang w:eastAsia="en-US"/>
        </w:rPr>
        <w:t>00956/INFOEM/IP/RR/2022</w:t>
      </w:r>
      <w:r w:rsidR="0019350A">
        <w:rPr>
          <w:rFonts w:ascii="Palatino Linotype" w:hAnsi="Palatino Linotype" w:eastAsia="Calibri" w:cs="Tahoma"/>
          <w:b/>
          <w:bCs/>
          <w:sz w:val="22"/>
          <w:szCs w:val="22"/>
          <w:lang w:eastAsia="en-US"/>
        </w:rPr>
        <w:t>,</w:t>
      </w:r>
      <w:r>
        <w:rPr>
          <w:rFonts w:ascii="Palatino Linotype" w:hAnsi="Palatino Linotype" w:eastAsia="Calibri" w:cs="Tahoma"/>
          <w:b/>
          <w:bCs/>
          <w:sz w:val="22"/>
          <w:szCs w:val="22"/>
          <w:lang w:eastAsia="en-US"/>
        </w:rPr>
        <w:t xml:space="preserve"> </w:t>
      </w:r>
      <w:r>
        <w:rPr>
          <w:rFonts w:ascii="Palatino Linotype" w:hAnsi="Palatino Linotype" w:cs="Tahoma"/>
          <w:sz w:val="22"/>
          <w:szCs w:val="22"/>
        </w:rPr>
        <w:t>al actualizarse el supuesto previsto en el artículo 192, fracción I, de la Ley de Transparencia y Acceso a la Información Pública del Estado de México y Municipios, en relación con el 186, fracción I de ese ordenamiento legal.</w:t>
      </w:r>
    </w:p>
    <w:p w:rsidRPr="00682008" w:rsidR="00682008" w:rsidP="00682008" w:rsidRDefault="00682008" w14:paraId="608D101A" w14:textId="77777777">
      <w:pPr>
        <w:spacing w:line="360" w:lineRule="auto"/>
        <w:jc w:val="both"/>
        <w:rPr>
          <w:rFonts w:ascii="Palatino Linotype" w:hAnsi="Palatino Linotype" w:cs="Tahoma" w:eastAsiaTheme="minorHAnsi"/>
          <w:b/>
          <w:bCs/>
          <w:iCs/>
          <w:color w:val="000000" w:themeColor="text1"/>
          <w:sz w:val="22"/>
          <w:szCs w:val="22"/>
          <w:lang w:val="es-ES" w:eastAsia="en-US"/>
        </w:rPr>
      </w:pPr>
      <w:r w:rsidRPr="00682008">
        <w:rPr>
          <w:rFonts w:ascii="Palatino Linotype" w:hAnsi="Palatino Linotype" w:cs="Tahoma" w:eastAsiaTheme="minorHAnsi"/>
          <w:b/>
          <w:bCs/>
          <w:iCs/>
          <w:color w:val="000000" w:themeColor="text1"/>
          <w:sz w:val="22"/>
          <w:szCs w:val="22"/>
          <w:lang w:val="es-ES" w:eastAsia="en-US"/>
        </w:rPr>
        <w:lastRenderedPageBreak/>
        <w:t>Términos de la Resolución para conocimiento del Particular.</w:t>
      </w:r>
    </w:p>
    <w:p w:rsidRPr="00682008" w:rsidR="00682008" w:rsidP="00682008" w:rsidRDefault="00682008" w14:paraId="1EAFA338" w14:textId="77777777">
      <w:pPr>
        <w:spacing w:line="360" w:lineRule="auto"/>
        <w:jc w:val="both"/>
        <w:rPr>
          <w:rFonts w:ascii="Palatino Linotype" w:hAnsi="Palatino Linotype" w:cs="Tahoma" w:eastAsiaTheme="minorHAnsi"/>
          <w:b/>
          <w:iCs/>
          <w:color w:val="000000" w:themeColor="text1"/>
          <w:sz w:val="22"/>
          <w:szCs w:val="22"/>
          <w:lang w:eastAsia="en-US"/>
        </w:rPr>
      </w:pPr>
    </w:p>
    <w:p w:rsidRPr="00390724" w:rsidR="00682008" w:rsidP="00390724" w:rsidRDefault="00682008" w14:paraId="5E5FE282" w14:textId="430FDD90">
      <w:pPr>
        <w:spacing w:line="360" w:lineRule="auto"/>
        <w:jc w:val="both"/>
        <w:rPr>
          <w:rFonts w:ascii="Palatino Linotype" w:hAnsi="Palatino Linotype" w:cs="Tahoma" w:eastAsiaTheme="minorHAnsi"/>
          <w:bCs/>
          <w:iCs/>
          <w:color w:val="000000" w:themeColor="text1"/>
          <w:sz w:val="22"/>
          <w:szCs w:val="22"/>
          <w:lang w:eastAsia="en-US"/>
        </w:rPr>
      </w:pPr>
      <w:r w:rsidRPr="00682008">
        <w:rPr>
          <w:rFonts w:ascii="Palatino Linotype" w:hAnsi="Palatino Linotype" w:cs="Tahoma" w:eastAsiaTheme="minorHAnsi"/>
          <w:bCs/>
          <w:iCs/>
          <w:color w:val="000000" w:themeColor="text1"/>
          <w:sz w:val="22"/>
          <w:szCs w:val="22"/>
          <w:lang w:eastAsia="en-US"/>
        </w:rPr>
        <w:t>Se le hace del conocimiento al ahora Recurrente que, en el presente caso, al desis</w:t>
      </w:r>
      <w:r w:rsidR="005767E0">
        <w:rPr>
          <w:rFonts w:ascii="Palatino Linotype" w:hAnsi="Palatino Linotype" w:cs="Tahoma" w:eastAsiaTheme="minorHAnsi"/>
          <w:bCs/>
          <w:iCs/>
          <w:color w:val="000000" w:themeColor="text1"/>
          <w:sz w:val="22"/>
          <w:szCs w:val="22"/>
          <w:lang w:eastAsia="en-US"/>
        </w:rPr>
        <w:t>tirse del Medio de Impugnación</w:t>
      </w:r>
      <w:r w:rsidRPr="00682008">
        <w:rPr>
          <w:rFonts w:ascii="Palatino Linotype" w:hAnsi="Palatino Linotype" w:cs="Tahoma" w:eastAsiaTheme="minorHAnsi"/>
          <w:bCs/>
          <w:iCs/>
          <w:color w:val="000000" w:themeColor="text1"/>
          <w:sz w:val="22"/>
          <w:szCs w:val="22"/>
          <w:lang w:eastAsia="en-US"/>
        </w:rPr>
        <w:t xml:space="preserve">, se actualiza la causal de sobreseimiento, establecida en el artículo 192, fracción I, de la Ley de </w:t>
      </w:r>
      <w:r w:rsidRPr="00FB3E02" w:rsidR="00FB3E02">
        <w:rPr>
          <w:rFonts w:ascii="Palatino Linotype" w:hAnsi="Palatino Linotype" w:cs="Tahoma" w:eastAsiaTheme="minorHAnsi"/>
          <w:bCs/>
          <w:iCs/>
          <w:color w:val="000000" w:themeColor="text1"/>
          <w:sz w:val="22"/>
          <w:szCs w:val="22"/>
          <w:lang w:eastAsia="en-US"/>
        </w:rPr>
        <w:t>Transparencia y Acceso a la Información Pública del Estado de México y Municipios</w:t>
      </w:r>
      <w:r w:rsidRPr="00682008">
        <w:rPr>
          <w:rFonts w:ascii="Palatino Linotype" w:hAnsi="Palatino Linotype" w:cs="Tahoma" w:eastAsiaTheme="minorHAnsi"/>
          <w:bCs/>
          <w:iCs/>
          <w:color w:val="000000" w:themeColor="text1"/>
          <w:sz w:val="22"/>
          <w:szCs w:val="22"/>
          <w:lang w:eastAsia="en-US"/>
        </w:rPr>
        <w:t xml:space="preserve">. Finalmente, la labor </w:t>
      </w:r>
      <w:r>
        <w:rPr>
          <w:rFonts w:ascii="Palatino Linotype" w:hAnsi="Palatino Linotype" w:cs="Tahoma" w:eastAsiaTheme="minorHAnsi"/>
          <w:bCs/>
          <w:iCs/>
          <w:color w:val="000000" w:themeColor="text1"/>
          <w:sz w:val="22"/>
          <w:szCs w:val="22"/>
          <w:lang w:eastAsia="en-US"/>
        </w:rPr>
        <w:t>del Instituto</w:t>
      </w:r>
      <w:r w:rsidRPr="00682008">
        <w:rPr>
          <w:rFonts w:ascii="Palatino Linotype" w:hAnsi="Palatino Linotype" w:cs="Tahoma" w:eastAsiaTheme="minorHAnsi"/>
          <w:bCs/>
          <w:iCs/>
          <w:color w:val="000000" w:themeColor="text1"/>
          <w:sz w:val="22"/>
          <w:szCs w:val="22"/>
          <w:lang w:eastAsia="en-US"/>
        </w:rPr>
        <w:t>, es apoyar a la población a acceder a la información pública y garantizar la protección de sus datos personales.</w:t>
      </w:r>
    </w:p>
    <w:p w:rsidR="00FB3E02" w:rsidP="00414815" w:rsidRDefault="00FB3E02" w14:paraId="625368FA" w14:textId="77777777">
      <w:pPr>
        <w:pStyle w:val="Prrafodelista"/>
        <w:autoSpaceDE w:val="0"/>
        <w:autoSpaceDN w:val="0"/>
        <w:adjustRightInd w:val="0"/>
        <w:spacing w:line="360" w:lineRule="auto"/>
        <w:ind w:left="0"/>
        <w:jc w:val="both"/>
        <w:rPr>
          <w:rFonts w:ascii="Palatino Linotype" w:hAnsi="Palatino Linotype" w:cs="Arial"/>
          <w:szCs w:val="22"/>
        </w:rPr>
      </w:pPr>
    </w:p>
    <w:p w:rsidRPr="00766ACC" w:rsidR="00766ACC" w:rsidP="00766ACC" w:rsidRDefault="00766ACC" w14:paraId="335020C5" w14:textId="02468CF7">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rsidR="009F7790" w:rsidP="00766ACC" w:rsidRDefault="009F7790" w14:paraId="7DE34E9E" w14:textId="77777777">
      <w:pPr>
        <w:spacing w:line="360" w:lineRule="auto"/>
        <w:jc w:val="center"/>
        <w:rPr>
          <w:rFonts w:ascii="Palatino Linotype" w:hAnsi="Palatino Linotype" w:cs="Arial"/>
          <w:b/>
          <w:bCs/>
          <w:color w:val="000000" w:themeColor="text1"/>
          <w:sz w:val="22"/>
          <w:szCs w:val="22"/>
        </w:rPr>
      </w:pPr>
    </w:p>
    <w:p w:rsidRPr="00F143B3" w:rsidR="00766ACC" w:rsidP="00766ACC" w:rsidRDefault="00766ACC" w14:paraId="14F60C86" w14:textId="4E681D8D">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S</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U</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L</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V</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B41F43">
        <w:rPr>
          <w:rFonts w:ascii="Palatino Linotype" w:hAnsi="Palatino Linotype" w:cs="Arial"/>
          <w:b/>
          <w:bCs/>
          <w:color w:val="000000" w:themeColor="text1"/>
          <w:sz w:val="22"/>
          <w:szCs w:val="22"/>
        </w:rPr>
        <w:t>:</w:t>
      </w:r>
    </w:p>
    <w:p w:rsidRPr="00F143B3" w:rsidR="00766ACC" w:rsidP="00766ACC" w:rsidRDefault="00766ACC" w14:paraId="3E4B3F48" w14:textId="77777777">
      <w:pPr>
        <w:spacing w:line="360" w:lineRule="auto"/>
        <w:jc w:val="both"/>
        <w:rPr>
          <w:rFonts w:ascii="Palatino Linotype" w:hAnsi="Palatino Linotype" w:cs="Arial"/>
          <w:bCs/>
          <w:color w:val="000000" w:themeColor="text1"/>
          <w:sz w:val="22"/>
          <w:szCs w:val="22"/>
        </w:rPr>
      </w:pPr>
    </w:p>
    <w:p w:rsidR="00766ACC" w:rsidP="00766ACC" w:rsidRDefault="00766ACC" w14:paraId="67C77563" w14:textId="2B60D77D">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el</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Cs/>
          <w:color w:val="000000" w:themeColor="text1"/>
          <w:sz w:val="22"/>
          <w:szCs w:val="22"/>
          <w:lang w:val="es-ES"/>
        </w:rPr>
        <w:t xml:space="preserve">Recurso de Revisión número </w:t>
      </w:r>
      <w:r w:rsidR="00BC1613">
        <w:rPr>
          <w:rFonts w:ascii="Palatino Linotype" w:hAnsi="Palatino Linotype" w:eastAsia="Calibri" w:cs="Tahoma"/>
          <w:b/>
          <w:bCs/>
          <w:sz w:val="22"/>
          <w:szCs w:val="22"/>
          <w:lang w:eastAsia="en-US"/>
        </w:rPr>
        <w:t>00956/INFOEM/IP/RR/2022</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
          <w:bCs/>
          <w:color w:val="000000" w:themeColor="text1"/>
          <w:sz w:val="22"/>
          <w:szCs w:val="22"/>
          <w:lang w:val="es-ES"/>
        </w:rPr>
        <w:t>por h</w:t>
      </w:r>
      <w:r w:rsidR="004B3AFE">
        <w:rPr>
          <w:rFonts w:ascii="Palatino Linotype" w:hAnsi="Palatino Linotype" w:cs="Arial"/>
          <w:b/>
          <w:bCs/>
          <w:color w:val="000000" w:themeColor="text1"/>
          <w:sz w:val="22"/>
          <w:szCs w:val="22"/>
          <w:lang w:val="es-ES"/>
        </w:rPr>
        <w:t xml:space="preserve">aberse desistido expresamente </w:t>
      </w:r>
      <w:r w:rsidR="00A95108">
        <w:rPr>
          <w:rFonts w:ascii="Palatino Linotype" w:hAnsi="Palatino Linotype" w:cs="Arial"/>
          <w:b/>
          <w:bCs/>
          <w:color w:val="000000" w:themeColor="text1"/>
          <w:sz w:val="22"/>
          <w:szCs w:val="22"/>
          <w:lang w:val="es-ES"/>
        </w:rPr>
        <w:t>el</w:t>
      </w:r>
      <w:r>
        <w:rPr>
          <w:rFonts w:ascii="Palatino Linotype" w:hAnsi="Palatino Linotype" w:cs="Arial"/>
          <w:b/>
          <w:bCs/>
          <w:color w:val="000000" w:themeColor="text1"/>
          <w:sz w:val="22"/>
          <w:szCs w:val="22"/>
          <w:lang w:val="es-ES"/>
        </w:rPr>
        <w:t xml:space="preserve"> Recurrente</w:t>
      </w:r>
      <w:r w:rsidRPr="00F143B3">
        <w:rPr>
          <w:rFonts w:ascii="Palatino Linotype" w:hAnsi="Palatino Linotype" w:cs="Arial"/>
          <w:bCs/>
          <w:color w:val="000000" w:themeColor="text1"/>
          <w:sz w:val="22"/>
          <w:szCs w:val="22"/>
          <w:lang w:val="es-ES"/>
        </w:rPr>
        <w:t xml:space="preserve">, en términos del Considerando </w:t>
      </w:r>
      <w:r w:rsidR="007E73A4">
        <w:rPr>
          <w:rFonts w:ascii="Palatino Linotype" w:hAnsi="Palatino Linotype" w:cs="Arial"/>
          <w:b/>
          <w:bCs/>
          <w:color w:val="000000" w:themeColor="text1"/>
          <w:sz w:val="22"/>
          <w:szCs w:val="22"/>
          <w:lang w:val="es-ES"/>
        </w:rPr>
        <w:t>TERCERO</w:t>
      </w:r>
      <w:r w:rsidR="00B41F43">
        <w:rPr>
          <w:rFonts w:ascii="Palatino Linotype" w:hAnsi="Palatino Linotype" w:cs="Arial"/>
          <w:b/>
          <w:bCs/>
          <w:color w:val="000000" w:themeColor="text1"/>
          <w:sz w:val="22"/>
          <w:szCs w:val="22"/>
          <w:lang w:val="es-ES"/>
        </w:rPr>
        <w:t xml:space="preserve"> </w:t>
      </w:r>
      <w:r w:rsidRPr="00B41F43" w:rsidR="00B41F43">
        <w:rPr>
          <w:rFonts w:ascii="Palatino Linotype" w:hAnsi="Palatino Linotype" w:cs="Arial"/>
          <w:color w:val="000000" w:themeColor="text1"/>
          <w:sz w:val="22"/>
          <w:szCs w:val="22"/>
          <w:lang w:val="es-ES"/>
        </w:rPr>
        <w:t>y</w:t>
      </w:r>
      <w:r w:rsidR="00B41F43">
        <w:rPr>
          <w:rFonts w:ascii="Palatino Linotype" w:hAnsi="Palatino Linotype" w:cs="Arial"/>
          <w:b/>
          <w:bCs/>
          <w:color w:val="000000" w:themeColor="text1"/>
          <w:sz w:val="22"/>
          <w:szCs w:val="22"/>
          <w:lang w:val="es-ES"/>
        </w:rPr>
        <w:t xml:space="preserve"> CUARTO</w:t>
      </w:r>
      <w:r w:rsidR="007E73A4">
        <w:rPr>
          <w:rFonts w:ascii="Palatino Linotype" w:hAnsi="Palatino Linotype" w:cs="Arial"/>
          <w:b/>
          <w:bCs/>
          <w:color w:val="000000" w:themeColor="text1"/>
          <w:sz w:val="22"/>
          <w:szCs w:val="22"/>
          <w:lang w:val="es-ES"/>
        </w:rPr>
        <w:t xml:space="preserve"> </w:t>
      </w:r>
      <w:r w:rsidRPr="00F143B3">
        <w:rPr>
          <w:rFonts w:ascii="Palatino Linotype" w:hAnsi="Palatino Linotype" w:cs="Arial"/>
          <w:bCs/>
          <w:color w:val="000000" w:themeColor="text1"/>
          <w:sz w:val="22"/>
          <w:szCs w:val="22"/>
          <w:lang w:val="es-ES"/>
        </w:rPr>
        <w:t xml:space="preserve">de la presente </w:t>
      </w:r>
      <w:r w:rsidR="004B3AFE">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p>
    <w:p w:rsidRPr="00F36D08" w:rsidR="00766ACC" w:rsidP="00766ACC" w:rsidRDefault="00766ACC" w14:paraId="69EF34B3" w14:textId="77777777">
      <w:pPr>
        <w:spacing w:line="360" w:lineRule="auto"/>
        <w:jc w:val="both"/>
        <w:rPr>
          <w:rFonts w:ascii="Palatino Linotype" w:hAnsi="Palatino Linotype" w:cs="Arial"/>
          <w:bCs/>
          <w:color w:val="000000" w:themeColor="text1"/>
          <w:sz w:val="22"/>
          <w:szCs w:val="22"/>
          <w:lang w:val="es-ES"/>
        </w:rPr>
      </w:pPr>
    </w:p>
    <w:p w:rsidRPr="00F143B3" w:rsidR="00766ACC" w:rsidP="00766ACC" w:rsidRDefault="00766ACC" w14:paraId="18C599C9" w14:textId="77777777">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372255">
        <w:rPr>
          <w:rFonts w:ascii="Palatino Linotype" w:hAnsi="Palatino Linotype" w:cs="Arial"/>
          <w:bCs/>
          <w:color w:val="000000" w:themeColor="text1"/>
          <w:sz w:val="22"/>
          <w:szCs w:val="22"/>
          <w:lang w:val="es-ES"/>
        </w:rPr>
        <w:t>Sujeto Obligado.</w:t>
      </w:r>
    </w:p>
    <w:p w:rsidRPr="00F143B3" w:rsidR="00766ACC" w:rsidP="00766ACC" w:rsidRDefault="00766ACC" w14:paraId="6FA976EE" w14:textId="77777777">
      <w:pPr>
        <w:spacing w:line="360" w:lineRule="auto"/>
        <w:jc w:val="both"/>
        <w:rPr>
          <w:rFonts w:ascii="Palatino Linotype" w:hAnsi="Palatino Linotype" w:cs="Arial"/>
          <w:bCs/>
          <w:color w:val="000000" w:themeColor="text1"/>
          <w:sz w:val="22"/>
          <w:szCs w:val="22"/>
          <w:lang w:val="es-ES"/>
        </w:rPr>
      </w:pPr>
    </w:p>
    <w:p w:rsidRPr="00E70AC4" w:rsidR="00141846" w:rsidP="00141846" w:rsidRDefault="00766ACC" w14:paraId="4BECA8CC" w14:textId="57982F76">
      <w:pPr>
        <w:spacing w:line="360" w:lineRule="auto"/>
        <w:ind w:right="-93"/>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E70AC4" w:rsidR="00141846">
        <w:rPr>
          <w:rFonts w:ascii="Palatino Linotype" w:hAnsi="Palatino Linotype" w:cs="Tahoma"/>
          <w:b/>
          <w:sz w:val="22"/>
          <w:szCs w:val="22"/>
        </w:rPr>
        <w:t>NOTIFÍQUESE</w:t>
      </w:r>
      <w:r w:rsidRPr="00E70AC4" w:rsidR="00141846">
        <w:rPr>
          <w:rFonts w:ascii="Palatino Linotype" w:hAnsi="Palatino Linotype" w:cs="Tahoma"/>
          <w:sz w:val="22"/>
          <w:szCs w:val="22"/>
        </w:rPr>
        <w:t xml:space="preserve"> al Recurrente la presente Resolución</w:t>
      </w:r>
      <w:r w:rsidR="002010D1">
        <w:rPr>
          <w:rFonts w:ascii="Palatino Linotype" w:hAnsi="Palatino Linotype" w:eastAsia="Calibri" w:cs="Tahoma"/>
          <w:bCs/>
          <w:color w:val="000000"/>
          <w:sz w:val="22"/>
          <w:szCs w:val="22"/>
          <w:lang w:val="es-ES" w:eastAsia="en-US"/>
        </w:rPr>
        <w:t>,</w:t>
      </w:r>
      <w:r w:rsidRPr="00E70AC4" w:rsidR="00141846">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471A5E" w:rsidR="00766ACC" w:rsidP="00766ACC" w:rsidRDefault="00766ACC" w14:paraId="02A9C812" w14:textId="77777777">
      <w:pPr>
        <w:spacing w:line="360" w:lineRule="auto"/>
        <w:jc w:val="both"/>
        <w:rPr>
          <w:rFonts w:ascii="Palatino Linotype" w:hAnsi="Palatino Linotype" w:cs="Tahoma"/>
          <w:sz w:val="22"/>
          <w:szCs w:val="22"/>
          <w:lang w:val="es-ES"/>
        </w:rPr>
      </w:pPr>
    </w:p>
    <w:p w:rsidRPr="00884688" w:rsidR="005767E0" w:rsidP="001720AA" w:rsidRDefault="002A211F" w14:paraId="7785A056" w14:textId="21EE1EC8">
      <w:pPr>
        <w:spacing w:line="360" w:lineRule="auto"/>
        <w:jc w:val="both"/>
        <w:rPr>
          <w:rFonts w:ascii="Palatino Linotype" w:hAnsi="Palatino Linotype" w:eastAsia="Calibri" w:cs="Tahoma"/>
          <w:bCs/>
          <w:color w:val="000000" w:themeColor="text1"/>
          <w:sz w:val="22"/>
          <w:szCs w:val="22"/>
          <w:lang w:eastAsia="en-US"/>
        </w:rPr>
      </w:pPr>
      <w:r w:rsidRPr="002A211F">
        <w:rPr>
          <w:rFonts w:ascii="Palatino Linotype" w:hAnsi="Palatino Linotype" w:eastAsia="Calibri" w:cs="Tahoma"/>
          <w:bCs/>
          <w:color w:val="000000" w:themeColor="text1"/>
          <w:sz w:val="22"/>
          <w:szCs w:val="22"/>
          <w:lang w:eastAsia="en-US"/>
        </w:rPr>
        <w:lastRenderedPageBreak/>
        <w:t xml:space="preserve">ASÍ LO RESUELVE, POR </w:t>
      </w:r>
      <w:r w:rsidRPr="002A211F">
        <w:rPr>
          <w:rFonts w:ascii="Palatino Linotype" w:hAnsi="Palatino Linotype" w:eastAsia="Calibri" w:cs="Tahoma"/>
          <w:b/>
          <w:color w:val="000000" w:themeColor="text1"/>
          <w:sz w:val="22"/>
          <w:szCs w:val="22"/>
          <w:lang w:eastAsia="en-US"/>
        </w:rPr>
        <w:t>UNANIMIDAD</w:t>
      </w:r>
      <w:r w:rsidRPr="002A211F">
        <w:rPr>
          <w:rFonts w:ascii="Palatino Linotype" w:hAnsi="Palatino Linotype" w:eastAsia="Calibri" w:cs="Tahoma"/>
          <w:bCs/>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F7790">
        <w:rPr>
          <w:rFonts w:ascii="Palatino Linotype" w:hAnsi="Palatino Linotype" w:eastAsia="Calibri" w:cs="Tahoma"/>
          <w:bCs/>
          <w:color w:val="000000" w:themeColor="text1"/>
          <w:sz w:val="22"/>
          <w:szCs w:val="22"/>
          <w:lang w:eastAsia="en-US"/>
        </w:rPr>
        <w:t xml:space="preserve">DÉCIMA </w:t>
      </w:r>
      <w:r w:rsidR="00F059BC">
        <w:rPr>
          <w:rFonts w:ascii="Palatino Linotype" w:hAnsi="Palatino Linotype" w:eastAsia="Calibri" w:cs="Tahoma"/>
          <w:bCs/>
          <w:color w:val="000000" w:themeColor="text1"/>
          <w:sz w:val="22"/>
          <w:szCs w:val="22"/>
          <w:lang w:eastAsia="en-US"/>
        </w:rPr>
        <w:t>CUARTA</w:t>
      </w:r>
      <w:r w:rsidRPr="002A211F">
        <w:rPr>
          <w:rFonts w:ascii="Palatino Linotype" w:hAnsi="Palatino Linotype" w:eastAsia="Calibri" w:cs="Tahoma"/>
          <w:bCs/>
          <w:color w:val="000000" w:themeColor="text1"/>
          <w:sz w:val="22"/>
          <w:szCs w:val="22"/>
          <w:lang w:eastAsia="en-US"/>
        </w:rPr>
        <w:t xml:space="preserve"> SESIÓN ORDINARIA, CELEBRADA EL </w:t>
      </w:r>
      <w:r w:rsidR="00F059BC">
        <w:rPr>
          <w:rFonts w:ascii="Palatino Linotype" w:hAnsi="Palatino Linotype" w:eastAsia="Calibri" w:cs="Tahoma"/>
          <w:bCs/>
          <w:color w:val="000000" w:themeColor="text1"/>
          <w:sz w:val="22"/>
          <w:szCs w:val="22"/>
          <w:lang w:eastAsia="en-US"/>
        </w:rPr>
        <w:t>VEINTE</w:t>
      </w:r>
      <w:r w:rsidR="00ED6662">
        <w:rPr>
          <w:rFonts w:ascii="Palatino Linotype" w:hAnsi="Palatino Linotype" w:eastAsia="Calibri" w:cs="Tahoma"/>
          <w:bCs/>
          <w:color w:val="000000" w:themeColor="text1"/>
          <w:sz w:val="22"/>
          <w:szCs w:val="22"/>
          <w:lang w:eastAsia="en-US"/>
        </w:rPr>
        <w:t xml:space="preserve"> DE ABRIL</w:t>
      </w:r>
      <w:r w:rsidRPr="002A211F">
        <w:rPr>
          <w:rFonts w:ascii="Palatino Linotype" w:hAnsi="Palatino Linotype" w:eastAsia="Calibri" w:cs="Tahoma"/>
          <w:bCs/>
          <w:color w:val="000000" w:themeColor="text1"/>
          <w:sz w:val="22"/>
          <w:szCs w:val="22"/>
          <w:lang w:eastAsia="en-US"/>
        </w:rPr>
        <w:t xml:space="preserve"> DE DOS MIL VEINTIDÓS, ANTE EL SECRETARIO TÉCNICO DEL PLENO, ALEXIS TAPIA RAMÍREZ.</w:t>
      </w:r>
    </w:p>
    <w:p w:rsidR="001720AA" w:rsidRDefault="001720AA" w14:paraId="2AA78C39" w14:textId="78BB4051">
      <w:pPr>
        <w:spacing w:after="160" w:line="259" w:lineRule="auto"/>
        <w:rPr>
          <w:rFonts w:ascii="Palatino Linotype" w:hAnsi="Palatino Linotype" w:cs="Tahoma" w:eastAsiaTheme="minorHAnsi"/>
          <w:bCs/>
          <w:color w:val="000000" w:themeColor="text1"/>
          <w:sz w:val="22"/>
          <w:szCs w:val="22"/>
          <w:lang w:val="es-ES_tradnl" w:eastAsia="es-MX"/>
        </w:rPr>
      </w:pPr>
      <w:r>
        <w:rPr>
          <w:rFonts w:ascii="Palatino Linotype" w:hAnsi="Palatino Linotype" w:cs="Tahoma" w:eastAsiaTheme="minorHAnsi"/>
          <w:bCs/>
          <w:color w:val="000000" w:themeColor="text1"/>
          <w:sz w:val="22"/>
          <w:szCs w:val="22"/>
          <w:lang w:val="es-ES_tradnl" w:eastAsia="es-MX"/>
        </w:rPr>
        <w:br w:type="page"/>
      </w:r>
    </w:p>
    <w:p w:rsidRPr="001720AA" w:rsidR="001720AA" w:rsidP="001720AA" w:rsidRDefault="001720AA" w14:paraId="429F6CEB" w14:textId="77777777">
      <w:pPr>
        <w:spacing w:line="360" w:lineRule="auto"/>
        <w:jc w:val="both"/>
        <w:rPr>
          <w:rFonts w:ascii="Palatino Linotype" w:hAnsi="Palatino Linotype" w:cs="Tahoma" w:eastAsiaTheme="minorHAnsi"/>
          <w:bCs/>
          <w:color w:val="000000" w:themeColor="text1"/>
          <w:sz w:val="22"/>
          <w:szCs w:val="22"/>
          <w:lang w:val="es-ES_tradnl" w:eastAsia="es-MX"/>
        </w:rPr>
      </w:pPr>
    </w:p>
    <w:sectPr w:rsidRPr="001720AA" w:rsidR="001720AA" w:rsidSect="00DB7E5F">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3336" w:rsidP="00B31222" w:rsidRDefault="00B13336" w14:paraId="23D728DC" w14:textId="77777777">
      <w:r>
        <w:separator/>
      </w:r>
    </w:p>
  </w:endnote>
  <w:endnote w:type="continuationSeparator" w:id="0">
    <w:p w:rsidR="00B13336" w:rsidP="00B31222" w:rsidRDefault="00B13336" w14:paraId="19C1BC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8B3548" w:rsidRDefault="008B3548" w14:paraId="18CEBFF0" w14:textId="77777777">
            <w:pPr>
              <w:pStyle w:val="Piedepgina"/>
              <w:jc w:val="right"/>
              <w:rPr>
                <w:sz w:val="26"/>
                <w:szCs w:val="26"/>
              </w:rPr>
            </w:pPr>
          </w:p>
          <w:p w:rsidR="008B3548" w:rsidRDefault="008B3548" w14:paraId="4EA6077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B1909">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1909">
              <w:rPr>
                <w:b/>
                <w:bCs/>
                <w:noProof/>
              </w:rPr>
              <w:t>12</w:t>
            </w:r>
            <w:r>
              <w:rPr>
                <w:b/>
                <w:bCs/>
                <w:sz w:val="24"/>
                <w:szCs w:val="24"/>
              </w:rPr>
              <w:fldChar w:fldCharType="end"/>
            </w:r>
          </w:p>
        </w:sdtContent>
      </w:sdt>
    </w:sdtContent>
  </w:sdt>
  <w:p w:rsidR="008B3548" w:rsidRDefault="008B3548" w14:paraId="52786F2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548" w:rsidRDefault="008B3548" w14:paraId="59E12402" w14:textId="77777777">
    <w:pPr>
      <w:pStyle w:val="Piedepgina"/>
      <w:jc w:val="right"/>
    </w:pPr>
  </w:p>
  <w:p w:rsidR="008B3548" w:rsidRDefault="008B3548" w14:paraId="2D2F533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059B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059BC">
      <w:rPr>
        <w:b/>
        <w:bCs/>
        <w:noProof/>
      </w:rPr>
      <w:t>12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3336" w:rsidP="00B31222" w:rsidRDefault="00B13336" w14:paraId="69F8F6D8" w14:textId="77777777">
      <w:r>
        <w:separator/>
      </w:r>
    </w:p>
  </w:footnote>
  <w:footnote w:type="continuationSeparator" w:id="0">
    <w:p w:rsidR="00B13336" w:rsidP="00B31222" w:rsidRDefault="00B13336" w14:paraId="3F03CE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8B3548" w:rsidTr="00885230" w14:paraId="50E888ED" w14:textId="77777777">
      <w:trPr>
        <w:trHeight w:val="1412"/>
      </w:trPr>
      <w:tc>
        <w:tcPr>
          <w:tcW w:w="2835" w:type="dxa"/>
          <w:shd w:val="clear" w:color="auto" w:fill="auto"/>
        </w:tcPr>
        <w:p w:rsidRPr="005C106F" w:rsidR="008B3548" w:rsidP="00EF4A64" w:rsidRDefault="008B3548" w14:paraId="47CC9BEB" w14:textId="3772E258">
          <w:pPr>
            <w:tabs>
              <w:tab w:val="right" w:pos="4273"/>
            </w:tabs>
            <w:rPr>
              <w:rFonts w:ascii="Garamond" w:hAnsi="Garamond" w:eastAsia="Calibri"/>
              <w:sz w:val="16"/>
              <w:szCs w:val="16"/>
              <w:lang w:eastAsia="en-US"/>
            </w:rPr>
          </w:pPr>
        </w:p>
      </w:tc>
      <w:tc>
        <w:tcPr>
          <w:tcW w:w="6733" w:type="dxa"/>
          <w:shd w:val="clear" w:color="auto" w:fill="auto"/>
        </w:tcPr>
        <w:p w:rsidR="008B3548" w:rsidP="005743D2" w:rsidRDefault="008B3548" w14:paraId="0F865653" w14:textId="77777777"/>
        <w:tbl>
          <w:tblPr>
            <w:tblStyle w:val="Tablaconcuadrcula"/>
            <w:tblW w:w="6095"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126"/>
            <w:gridCol w:w="426"/>
            <w:gridCol w:w="3049"/>
            <w:gridCol w:w="494"/>
          </w:tblGrid>
          <w:tr w:rsidR="008B3548" w:rsidTr="00A911C2" w14:paraId="401FF1E4" w14:textId="77777777">
            <w:trPr>
              <w:trHeight w:val="144"/>
            </w:trPr>
            <w:tc>
              <w:tcPr>
                <w:tcW w:w="2552" w:type="dxa"/>
                <w:gridSpan w:val="2"/>
              </w:tcPr>
              <w:p w:rsidR="00DB75EE" w:rsidP="005743D2" w:rsidRDefault="00DB75EE" w14:paraId="67C92298" w14:textId="77777777">
                <w:pPr>
                  <w:tabs>
                    <w:tab w:val="right" w:pos="8838"/>
                  </w:tabs>
                  <w:rPr>
                    <w:rFonts w:ascii="Palatino Linotype" w:hAnsi="Palatino Linotype" w:eastAsia="Calibri" w:cs="Tahoma"/>
                    <w:b/>
                    <w:sz w:val="22"/>
                    <w:szCs w:val="22"/>
                    <w:lang w:val="es-MX" w:eastAsia="en-US"/>
                  </w:rPr>
                </w:pPr>
              </w:p>
              <w:p w:rsidRPr="00026EBB" w:rsidR="008B3548" w:rsidP="005743D2" w:rsidRDefault="008B3548" w14:paraId="2FAA5A5D"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3543" w:type="dxa"/>
                <w:gridSpan w:val="2"/>
              </w:tcPr>
              <w:p w:rsidR="00DB75EE" w:rsidP="00885230" w:rsidRDefault="00DB75EE" w14:paraId="2A4112E3" w14:textId="77777777">
                <w:pPr>
                  <w:tabs>
                    <w:tab w:val="right" w:pos="8838"/>
                  </w:tabs>
                  <w:ind w:left="-108"/>
                  <w:jc w:val="both"/>
                  <w:rPr>
                    <w:rFonts w:ascii="Palatino Linotype" w:hAnsi="Palatino Linotype" w:eastAsia="Calibri" w:cs="Tahoma"/>
                    <w:sz w:val="22"/>
                    <w:szCs w:val="22"/>
                    <w:lang w:val="es-MX" w:eastAsia="en-US"/>
                  </w:rPr>
                </w:pPr>
              </w:p>
              <w:p w:rsidRPr="008B3548" w:rsidR="008B3548" w:rsidP="00885230" w:rsidRDefault="00BC1613" w14:paraId="35595BB5" w14:textId="47DE532D">
                <w:pPr>
                  <w:tabs>
                    <w:tab w:val="right" w:pos="8838"/>
                  </w:tabs>
                  <w:ind w:left="-108"/>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00956/INFOEM/IP/RR/2022</w:t>
                </w:r>
              </w:p>
            </w:tc>
          </w:tr>
          <w:tr w:rsidR="008B3548" w:rsidTr="00A911C2" w14:paraId="6B793921" w14:textId="77777777">
            <w:trPr>
              <w:trHeight w:val="144"/>
            </w:trPr>
            <w:tc>
              <w:tcPr>
                <w:tcW w:w="2552" w:type="dxa"/>
                <w:gridSpan w:val="2"/>
              </w:tcPr>
              <w:p w:rsidRPr="00026EBB" w:rsidR="008B3548" w:rsidP="005743D2" w:rsidRDefault="008B3548" w14:paraId="248F8814"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3543" w:type="dxa"/>
                <w:gridSpan w:val="2"/>
              </w:tcPr>
              <w:p w:rsidRPr="00A404EA" w:rsidR="008B3548" w:rsidP="00885230" w:rsidRDefault="00BC1613" w14:paraId="31642F59" w14:textId="356724CA">
                <w:pPr>
                  <w:tabs>
                    <w:tab w:val="right" w:pos="8838"/>
                  </w:tabs>
                  <w:ind w:left="-108"/>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val="es-MX" w:eastAsia="en-US"/>
                  </w:rPr>
                  <w:t>Ayuntamiento de Valle de Bravo</w:t>
                </w:r>
              </w:p>
            </w:tc>
          </w:tr>
          <w:tr w:rsidR="008B3548" w:rsidTr="00A911C2" w14:paraId="5F57F04A" w14:textId="77777777">
            <w:trPr>
              <w:trHeight w:val="138"/>
            </w:trPr>
            <w:tc>
              <w:tcPr>
                <w:tcW w:w="2552" w:type="dxa"/>
                <w:gridSpan w:val="2"/>
              </w:tcPr>
              <w:p w:rsidRPr="00026EBB" w:rsidR="008B3548" w:rsidP="005743D2" w:rsidRDefault="008B3548" w14:paraId="249191FD"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3543" w:type="dxa"/>
                <w:gridSpan w:val="2"/>
              </w:tcPr>
              <w:p w:rsidRPr="00CC3019" w:rsidR="00682008" w:rsidP="00CC3019" w:rsidRDefault="008B3548" w14:paraId="7F9A5911" w14:textId="08665C29">
                <w:pPr>
                  <w:tabs>
                    <w:tab w:val="right" w:pos="8838"/>
                  </w:tabs>
                  <w:ind w:left="-108"/>
                  <w:jc w:val="both"/>
                  <w:rPr>
                    <w:rFonts w:ascii="Palatino Linotype" w:hAnsi="Palatino Linotype" w:eastAsia="Calibri" w:cs="Tahoma"/>
                    <w:sz w:val="22"/>
                    <w:szCs w:val="22"/>
                    <w:lang w:val="es-MX" w:eastAsia="en-US"/>
                  </w:rPr>
                </w:pPr>
                <w:r w:rsidRPr="00026EBB">
                  <w:rPr>
                    <w:rFonts w:ascii="Palatino Linotype" w:hAnsi="Palatino Linotype" w:eastAsia="Calibri" w:cs="Tahoma"/>
                    <w:sz w:val="22"/>
                    <w:szCs w:val="22"/>
                    <w:lang w:val="es-MX" w:eastAsia="en-US"/>
                  </w:rPr>
                  <w:t>Luis Gustavo Parra Noriega</w:t>
                </w:r>
              </w:p>
            </w:tc>
          </w:tr>
          <w:tr w:rsidR="008B3548" w:rsidTr="00A911C2" w14:paraId="16CA96A1" w14:textId="77777777">
            <w:trPr>
              <w:gridAfter w:val="1"/>
              <w:wAfter w:w="494" w:type="dxa"/>
              <w:trHeight w:val="283"/>
            </w:trPr>
            <w:tc>
              <w:tcPr>
                <w:tcW w:w="2126" w:type="dxa"/>
              </w:tcPr>
              <w:p w:rsidRPr="00E10748" w:rsidR="008B3548" w:rsidP="005743D2" w:rsidRDefault="008B3548" w14:paraId="4BAA1E53" w14:textId="77777777">
                <w:pPr>
                  <w:tabs>
                    <w:tab w:val="right" w:pos="8838"/>
                  </w:tabs>
                  <w:rPr>
                    <w:rFonts w:ascii="Tahoma" w:hAnsi="Tahoma" w:eastAsia="Calibri" w:cs="Tahoma"/>
                    <w:b/>
                    <w:sz w:val="22"/>
                    <w:szCs w:val="22"/>
                    <w:lang w:val="es-MX" w:eastAsia="en-US"/>
                  </w:rPr>
                </w:pPr>
              </w:p>
            </w:tc>
            <w:tc>
              <w:tcPr>
                <w:tcW w:w="3475" w:type="dxa"/>
                <w:gridSpan w:val="2"/>
              </w:tcPr>
              <w:p w:rsidRPr="00E10748" w:rsidR="008B3548" w:rsidP="005743D2" w:rsidRDefault="008B3548" w14:paraId="585A2F04" w14:textId="77777777">
                <w:pPr>
                  <w:tabs>
                    <w:tab w:val="right" w:pos="8838"/>
                  </w:tabs>
                  <w:jc w:val="both"/>
                  <w:rPr>
                    <w:rFonts w:ascii="Tahoma" w:hAnsi="Tahoma" w:eastAsia="Calibri" w:cs="Tahoma"/>
                    <w:b/>
                    <w:sz w:val="22"/>
                    <w:szCs w:val="22"/>
                    <w:lang w:val="es-MX" w:eastAsia="en-US"/>
                  </w:rPr>
                </w:pPr>
              </w:p>
            </w:tc>
          </w:tr>
        </w:tbl>
        <w:p w:rsidRPr="005C106F" w:rsidR="008B3548" w:rsidP="005743D2" w:rsidRDefault="008B3548" w14:paraId="750160B9" w14:textId="77777777">
          <w:pPr>
            <w:tabs>
              <w:tab w:val="right" w:pos="8838"/>
            </w:tabs>
            <w:ind w:left="-28"/>
            <w:jc w:val="both"/>
            <w:rPr>
              <w:rFonts w:ascii="Arial" w:hAnsi="Arial" w:eastAsia="Calibri" w:cs="Arial"/>
              <w:b/>
              <w:sz w:val="22"/>
              <w:szCs w:val="22"/>
              <w:lang w:eastAsia="en-US"/>
            </w:rPr>
          </w:pPr>
        </w:p>
      </w:tc>
    </w:tr>
  </w:tbl>
  <w:p w:rsidR="008B3548" w:rsidP="000930AE" w:rsidRDefault="00884688" w14:paraId="03D9BF59" w14:textId="4D62241B">
    <w:pPr>
      <w:pStyle w:val="Encabezado"/>
      <w:rPr>
        <w:sz w:val="14"/>
      </w:rPr>
    </w:pPr>
    <w:r>
      <w:rPr>
        <w:rFonts w:ascii="Garamond" w:hAnsi="Garamond" w:eastAsia="Calibri"/>
        <w:noProof/>
        <w:sz w:val="16"/>
        <w:szCs w:val="16"/>
        <w:lang w:eastAsia="es-MX"/>
      </w:rPr>
      <w:pict w14:anchorId="741129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83.15pt;margin-top:-133.75pt;width:663.5pt;height:12in;z-index:-251657216;mso-wrap-edited:f;mso-width-percent:0;mso-height-percent:0;mso-position-horizontal-relative:margin;mso-position-vertical-relative:margin;mso-width-percent:0;mso-height-percent:0" alt="MARCA DE AGUA - HOJA RESOLUCIÓN"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548" w:rsidRDefault="00884688" w14:paraId="43784F17" w14:textId="0A90E6D4">
    <w:r>
      <w:rPr>
        <w:rFonts w:ascii="Palatino Linotype" w:hAnsi="Palatino Linotype" w:eastAsia="Calibri" w:cs="Tahoma"/>
        <w:b/>
        <w:noProof/>
        <w:sz w:val="22"/>
        <w:szCs w:val="22"/>
        <w:lang w:eastAsia="es-MX"/>
      </w:rPr>
      <w:pict w14:anchorId="741129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4" style="position:absolute;margin-left:-81.65pt;margin-top:-132pt;width:663.5pt;height:12in;z-index:-251658240;mso-wrap-edited:f;mso-width-percent:0;mso-height-percent:0;mso-position-horizontal-relative:margin;mso-position-vertical-relative:margin;mso-width-percent:0;mso-height-percent:0" alt="MARCA DE AGUA - HOJA RESOLUCIÓN" o:spid="_x0000_s1026" o:allowincell="f" type="#_x0000_t75">
          <v:imagedata o:title="MARCA DE AGUA - HOJA RESOLUCIÓN" r:id="rId1"/>
          <w10:wrap anchorx="margin" anchory="margin"/>
        </v:shape>
      </w:pict>
    </w:r>
  </w:p>
  <w:tbl>
    <w:tblPr>
      <w:tblStyle w:val="Tablaconcuadrcula"/>
      <w:tblpPr w:leftFromText="141" w:rightFromText="141" w:vertAnchor="page" w:horzAnchor="margin" w:tblpY="556"/>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119"/>
      <w:gridCol w:w="2405"/>
      <w:gridCol w:w="3690"/>
    </w:tblGrid>
    <w:tr w:rsidRPr="00264223" w:rsidR="008B3548" w:rsidTr="77070D0A" w14:paraId="47FE01F0" w14:textId="77777777">
      <w:trPr>
        <w:trHeight w:val="466"/>
      </w:trPr>
      <w:tc>
        <w:tcPr>
          <w:tcW w:w="3119" w:type="dxa"/>
          <w:tcMar/>
          <w:vAlign w:val="bottom"/>
        </w:tcPr>
        <w:p w:rsidRPr="00026EBB" w:rsidR="008B3548" w:rsidP="00913B76" w:rsidRDefault="008B3548" w14:paraId="797F08EF" w14:textId="77777777">
          <w:pPr>
            <w:tabs>
              <w:tab w:val="right" w:pos="8838"/>
            </w:tabs>
            <w:ind w:right="-105"/>
            <w:rPr>
              <w:rFonts w:ascii="Palatino Linotype" w:hAnsi="Palatino Linotype" w:eastAsia="Calibri" w:cs="Tahoma"/>
              <w:b/>
              <w:sz w:val="22"/>
              <w:szCs w:val="22"/>
              <w:lang w:val="es-MX" w:eastAsia="en-US"/>
            </w:rPr>
          </w:pPr>
        </w:p>
      </w:tc>
      <w:tc>
        <w:tcPr>
          <w:tcW w:w="2405" w:type="dxa"/>
          <w:tcMar/>
          <w:vAlign w:val="bottom"/>
        </w:tcPr>
        <w:p w:rsidRPr="0091633A" w:rsidR="008B3548" w:rsidP="00F82637" w:rsidRDefault="008B3548" w14:paraId="1986A207" w14:textId="77777777">
          <w:pPr>
            <w:tabs>
              <w:tab w:val="left" w:pos="1735"/>
              <w:tab w:val="right" w:pos="8838"/>
            </w:tabs>
            <w:spacing w:line="276" w:lineRule="auto"/>
            <w:ind w:left="-28"/>
            <w:jc w:val="both"/>
            <w:rPr>
              <w:rFonts w:ascii="Palatino Linotype" w:hAnsi="Palatino Linotype" w:eastAsia="Calibri" w:cs="Tahoma"/>
              <w:b/>
              <w:bCs/>
              <w:sz w:val="22"/>
              <w:szCs w:val="22"/>
              <w:lang w:eastAsia="en-US"/>
            </w:rPr>
          </w:pPr>
          <w:r w:rsidRPr="00026EBB">
            <w:rPr>
              <w:rFonts w:ascii="Palatino Linotype" w:hAnsi="Palatino Linotype" w:eastAsia="Calibri" w:cs="Tahoma"/>
              <w:b/>
              <w:sz w:val="22"/>
              <w:szCs w:val="22"/>
              <w:lang w:val="es-MX" w:eastAsia="en-US"/>
            </w:rPr>
            <w:t>Recurso de Revisión:</w:t>
          </w:r>
        </w:p>
      </w:tc>
      <w:tc>
        <w:tcPr>
          <w:tcW w:w="3690" w:type="dxa"/>
          <w:tcMar/>
          <w:vAlign w:val="bottom"/>
        </w:tcPr>
        <w:p w:rsidRPr="00BC1613" w:rsidR="008B3548" w:rsidP="00BC1613" w:rsidRDefault="00A37342" w14:paraId="5D029AEB" w14:textId="2EBC904F">
          <w:pPr>
            <w:tabs>
              <w:tab w:val="left" w:pos="3435"/>
              <w:tab w:val="right" w:pos="8838"/>
            </w:tabs>
            <w:spacing w:line="276" w:lineRule="auto"/>
            <w:ind w:left="-28" w:right="39"/>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val="es-MX" w:eastAsia="en-US"/>
            </w:rPr>
            <w:t>0</w:t>
          </w:r>
          <w:r w:rsidR="00BC1613">
            <w:rPr>
              <w:rFonts w:ascii="Palatino Linotype" w:hAnsi="Palatino Linotype" w:eastAsia="Calibri" w:cs="Tahoma"/>
              <w:sz w:val="22"/>
              <w:szCs w:val="22"/>
              <w:lang w:val="es-MX" w:eastAsia="en-US"/>
            </w:rPr>
            <w:t>0956</w:t>
          </w:r>
          <w:r>
            <w:rPr>
              <w:rFonts w:ascii="Palatino Linotype" w:hAnsi="Palatino Linotype" w:eastAsia="Calibri" w:cs="Tahoma"/>
              <w:sz w:val="22"/>
              <w:szCs w:val="22"/>
              <w:lang w:val="es-MX" w:eastAsia="en-US"/>
            </w:rPr>
            <w:t>/INFOEM/IP/RR/2022</w:t>
          </w:r>
        </w:p>
      </w:tc>
    </w:tr>
    <w:tr w:rsidRPr="00264223" w:rsidR="008B3548" w:rsidTr="77070D0A" w14:paraId="3B115A83" w14:textId="77777777">
      <w:trPr>
        <w:trHeight w:val="119"/>
      </w:trPr>
      <w:tc>
        <w:tcPr>
          <w:tcW w:w="3119" w:type="dxa"/>
          <w:tcMar/>
        </w:tcPr>
        <w:p w:rsidRPr="00026EBB" w:rsidR="008B3548" w:rsidP="00913B76" w:rsidRDefault="008B3548" w14:paraId="769D227C"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F82637" w:rsidRDefault="008B3548" w14:paraId="0540E823" w14:textId="77777777">
          <w:pPr>
            <w:tabs>
              <w:tab w:val="right" w:pos="8838"/>
            </w:tabs>
            <w:spacing w:line="276" w:lineRule="auto"/>
            <w:ind w:right="171"/>
            <w:jc w:val="both"/>
            <w:rPr>
              <w:rFonts w:ascii="Palatino Linotype" w:hAnsi="Palatino Linotype" w:eastAsia="Calibri" w:cs="Tahoma"/>
              <w:sz w:val="22"/>
              <w:szCs w:val="22"/>
              <w:lang w:val="es-MX" w:eastAsia="en-US"/>
            </w:rPr>
          </w:pPr>
          <w:r w:rsidRPr="00026EBB">
            <w:rPr>
              <w:rFonts w:ascii="Palatino Linotype" w:hAnsi="Palatino Linotype" w:eastAsia="Calibri" w:cs="Tahoma"/>
              <w:b/>
              <w:sz w:val="22"/>
              <w:szCs w:val="22"/>
              <w:lang w:val="es-MX" w:eastAsia="en-US"/>
            </w:rPr>
            <w:t>Recurrente:</w:t>
          </w:r>
        </w:p>
      </w:tc>
      <w:tc>
        <w:tcPr>
          <w:tcW w:w="3690" w:type="dxa"/>
          <w:tcMar/>
        </w:tcPr>
        <w:p w:rsidRPr="0055002A" w:rsidR="008B3548" w:rsidP="77070D0A" w:rsidRDefault="00BC1613" w14:paraId="26162836" w14:textId="42AC54F6">
          <w:pPr>
            <w:pStyle w:val="Normal"/>
            <w:tabs>
              <w:tab w:val="right" w:leader="none" w:pos="8838"/>
            </w:tabs>
            <w:bidi w:val="0"/>
            <w:spacing w:before="0" w:beforeAutospacing="off" w:after="0" w:afterAutospacing="off" w:line="276" w:lineRule="auto"/>
            <w:ind w:left="0" w:right="171"/>
            <w:jc w:val="both"/>
            <w:rPr>
              <w:rFonts w:ascii="Palatino Linotype" w:hAnsi="Palatino Linotype" w:eastAsia="Calibri" w:cs="Tahoma"/>
              <w:sz w:val="22"/>
              <w:szCs w:val="22"/>
              <w:highlight w:val="black"/>
              <w:lang w:eastAsia="en-US"/>
            </w:rPr>
          </w:pPr>
          <w:r w:rsidRPr="77070D0A" w:rsidR="77070D0A">
            <w:rPr>
              <w:rFonts w:ascii="Palatino Linotype" w:hAnsi="Palatino Linotype" w:eastAsia="Calibri" w:cs="Tahoma"/>
              <w:sz w:val="22"/>
              <w:szCs w:val="22"/>
              <w:highlight w:val="black"/>
              <w:lang w:eastAsia="en-US"/>
            </w:rPr>
            <w:t>XXXXXXXXXXXXXXXXXXXXXXXXXXXXX</w:t>
          </w:r>
        </w:p>
      </w:tc>
    </w:tr>
    <w:tr w:rsidRPr="00264223" w:rsidR="008B3548" w:rsidTr="77070D0A" w14:paraId="111B16D3" w14:textId="77777777">
      <w:trPr>
        <w:trHeight w:val="234"/>
      </w:trPr>
      <w:tc>
        <w:tcPr>
          <w:tcW w:w="3119" w:type="dxa"/>
          <w:tcMar/>
        </w:tcPr>
        <w:p w:rsidRPr="00026EBB" w:rsidR="008B3548" w:rsidP="00913B76" w:rsidRDefault="008B3548" w14:paraId="23CA2497" w14:textId="2D869CFF">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F82637" w:rsidRDefault="008B3548" w14:paraId="1CEA75E5" w14:textId="77777777">
          <w:pPr>
            <w:tabs>
              <w:tab w:val="right" w:pos="8838"/>
            </w:tabs>
            <w:spacing w:line="276" w:lineRule="auto"/>
            <w:ind w:right="171"/>
            <w:jc w:val="both"/>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3690" w:type="dxa"/>
          <w:tcMar/>
        </w:tcPr>
        <w:p w:rsidRPr="00A404EA" w:rsidR="008B3548" w:rsidP="00F82637" w:rsidRDefault="00BC1613" w14:paraId="69B99F24" w14:textId="02BB26A3">
          <w:pPr>
            <w:tabs>
              <w:tab w:val="right" w:pos="8838"/>
            </w:tabs>
            <w:spacing w:line="276" w:lineRule="auto"/>
            <w:ind w:right="171"/>
            <w:jc w:val="both"/>
            <w:rPr>
              <w:rFonts w:ascii="Palatino Linotype" w:hAnsi="Palatino Linotype" w:eastAsia="Calibri" w:cs="Tahoma"/>
              <w:sz w:val="22"/>
              <w:szCs w:val="22"/>
              <w:lang w:eastAsia="en-US"/>
            </w:rPr>
          </w:pPr>
          <w:r w:rsidRPr="00BC1613">
            <w:rPr>
              <w:rFonts w:ascii="Palatino Linotype" w:hAnsi="Palatino Linotype" w:eastAsia="Calibri" w:cs="Tahoma"/>
              <w:sz w:val="22"/>
              <w:szCs w:val="22"/>
              <w:lang w:val="es-MX" w:eastAsia="en-US"/>
            </w:rPr>
            <w:t>Ayuntamiento de Valle de Bravo</w:t>
          </w:r>
        </w:p>
      </w:tc>
    </w:tr>
    <w:tr w:rsidRPr="00264223" w:rsidR="008B3548" w:rsidTr="77070D0A" w14:paraId="69512480" w14:textId="77777777">
      <w:trPr>
        <w:trHeight w:val="234"/>
      </w:trPr>
      <w:tc>
        <w:tcPr>
          <w:tcW w:w="3119" w:type="dxa"/>
          <w:tcMar/>
        </w:tcPr>
        <w:p w:rsidRPr="00026EBB" w:rsidR="008B3548" w:rsidP="00913B76" w:rsidRDefault="008B3548" w14:paraId="574761F6"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F82637" w:rsidRDefault="008B3548" w14:paraId="6885F4E1" w14:textId="77777777">
          <w:pPr>
            <w:tabs>
              <w:tab w:val="right" w:pos="8838"/>
            </w:tabs>
            <w:spacing w:line="276" w:lineRule="auto"/>
            <w:ind w:right="-108"/>
            <w:jc w:val="both"/>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3690" w:type="dxa"/>
          <w:tcMar/>
        </w:tcPr>
        <w:p w:rsidR="008B3548" w:rsidP="00F82637" w:rsidRDefault="008B3548" w14:paraId="761045C2" w14:textId="77777777">
          <w:pPr>
            <w:tabs>
              <w:tab w:val="right" w:pos="8838"/>
            </w:tabs>
            <w:spacing w:line="276" w:lineRule="auto"/>
            <w:ind w:right="171"/>
            <w:jc w:val="both"/>
            <w:rPr>
              <w:rFonts w:ascii="Palatino Linotype" w:hAnsi="Palatino Linotype" w:eastAsia="Calibri" w:cs="Tahoma"/>
              <w:sz w:val="22"/>
              <w:szCs w:val="22"/>
              <w:lang w:eastAsia="en-US"/>
            </w:rPr>
          </w:pPr>
          <w:r w:rsidRPr="00026EBB">
            <w:rPr>
              <w:rFonts w:ascii="Palatino Linotype" w:hAnsi="Palatino Linotype" w:eastAsia="Calibri" w:cs="Tahoma"/>
              <w:sz w:val="22"/>
              <w:szCs w:val="22"/>
              <w:lang w:val="es-MX" w:eastAsia="en-US"/>
            </w:rPr>
            <w:t>Luis Gustavo Parra Noriega</w:t>
          </w:r>
        </w:p>
      </w:tc>
    </w:tr>
  </w:tbl>
  <w:p w:rsidR="008B3548" w:rsidP="00763D85" w:rsidRDefault="008B3548" w14:paraId="68F23A9C" w14:textId="5611F9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7167561"/>
    <w:multiLevelType w:val="hybridMultilevel"/>
    <w:tmpl w:val="DE8C1D5A"/>
    <w:lvl w:ilvl="0" w:tplc="19C63162">
      <w:start w:val="2"/>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D5209FC"/>
    <w:multiLevelType w:val="hybridMultilevel"/>
    <w:tmpl w:val="BA50263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1FA76F1"/>
    <w:multiLevelType w:val="hybridMultilevel"/>
    <w:tmpl w:val="A410AB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4E723B3A"/>
    <w:multiLevelType w:val="hybridMultilevel"/>
    <w:tmpl w:val="E1480EA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51574487"/>
    <w:multiLevelType w:val="hybridMultilevel"/>
    <w:tmpl w:val="52B0955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5E692A67"/>
    <w:multiLevelType w:val="hybridMultilevel"/>
    <w:tmpl w:val="F1529BF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61B10AE7"/>
    <w:multiLevelType w:val="hybridMultilevel"/>
    <w:tmpl w:val="D2547FE8"/>
    <w:lvl w:ilvl="0" w:tplc="080A0001">
      <w:start w:val="1"/>
      <w:numFmt w:val="bullet"/>
      <w:lvlText w:val=""/>
      <w:lvlJc w:val="left"/>
      <w:pPr>
        <w:ind w:left="1068" w:hanging="360"/>
      </w:pPr>
      <w:rPr>
        <w:rFonts w:hint="default" w:ascii="Symbol" w:hAnsi="Symbol"/>
      </w:rPr>
    </w:lvl>
    <w:lvl w:ilvl="1" w:tplc="080A0003" w:tentative="1">
      <w:start w:val="1"/>
      <w:numFmt w:val="bullet"/>
      <w:lvlText w:val="o"/>
      <w:lvlJc w:val="left"/>
      <w:pPr>
        <w:ind w:left="1788" w:hanging="360"/>
      </w:pPr>
      <w:rPr>
        <w:rFonts w:hint="default" w:ascii="Courier New" w:hAnsi="Courier New" w:cs="Courier New"/>
      </w:rPr>
    </w:lvl>
    <w:lvl w:ilvl="2" w:tplc="080A0005" w:tentative="1">
      <w:start w:val="1"/>
      <w:numFmt w:val="bullet"/>
      <w:lvlText w:val=""/>
      <w:lvlJc w:val="left"/>
      <w:pPr>
        <w:ind w:left="2508" w:hanging="360"/>
      </w:pPr>
      <w:rPr>
        <w:rFonts w:hint="default" w:ascii="Wingdings" w:hAnsi="Wingdings"/>
      </w:rPr>
    </w:lvl>
    <w:lvl w:ilvl="3" w:tplc="080A0001" w:tentative="1">
      <w:start w:val="1"/>
      <w:numFmt w:val="bullet"/>
      <w:lvlText w:val=""/>
      <w:lvlJc w:val="left"/>
      <w:pPr>
        <w:ind w:left="3228" w:hanging="360"/>
      </w:pPr>
      <w:rPr>
        <w:rFonts w:hint="default" w:ascii="Symbol" w:hAnsi="Symbol"/>
      </w:rPr>
    </w:lvl>
    <w:lvl w:ilvl="4" w:tplc="080A0003" w:tentative="1">
      <w:start w:val="1"/>
      <w:numFmt w:val="bullet"/>
      <w:lvlText w:val="o"/>
      <w:lvlJc w:val="left"/>
      <w:pPr>
        <w:ind w:left="3948" w:hanging="360"/>
      </w:pPr>
      <w:rPr>
        <w:rFonts w:hint="default" w:ascii="Courier New" w:hAnsi="Courier New" w:cs="Courier New"/>
      </w:rPr>
    </w:lvl>
    <w:lvl w:ilvl="5" w:tplc="080A0005" w:tentative="1">
      <w:start w:val="1"/>
      <w:numFmt w:val="bullet"/>
      <w:lvlText w:val=""/>
      <w:lvlJc w:val="left"/>
      <w:pPr>
        <w:ind w:left="4668" w:hanging="360"/>
      </w:pPr>
      <w:rPr>
        <w:rFonts w:hint="default" w:ascii="Wingdings" w:hAnsi="Wingdings"/>
      </w:rPr>
    </w:lvl>
    <w:lvl w:ilvl="6" w:tplc="080A0001" w:tentative="1">
      <w:start w:val="1"/>
      <w:numFmt w:val="bullet"/>
      <w:lvlText w:val=""/>
      <w:lvlJc w:val="left"/>
      <w:pPr>
        <w:ind w:left="5388" w:hanging="360"/>
      </w:pPr>
      <w:rPr>
        <w:rFonts w:hint="default" w:ascii="Symbol" w:hAnsi="Symbol"/>
      </w:rPr>
    </w:lvl>
    <w:lvl w:ilvl="7" w:tplc="080A0003" w:tentative="1">
      <w:start w:val="1"/>
      <w:numFmt w:val="bullet"/>
      <w:lvlText w:val="o"/>
      <w:lvlJc w:val="left"/>
      <w:pPr>
        <w:ind w:left="6108" w:hanging="360"/>
      </w:pPr>
      <w:rPr>
        <w:rFonts w:hint="default" w:ascii="Courier New" w:hAnsi="Courier New" w:cs="Courier New"/>
      </w:rPr>
    </w:lvl>
    <w:lvl w:ilvl="8" w:tplc="080A0005" w:tentative="1">
      <w:start w:val="1"/>
      <w:numFmt w:val="bullet"/>
      <w:lvlText w:val=""/>
      <w:lvlJc w:val="left"/>
      <w:pPr>
        <w:ind w:left="6828" w:hanging="360"/>
      </w:pPr>
      <w:rPr>
        <w:rFonts w:hint="default" w:ascii="Wingdings" w:hAnsi="Wingdings"/>
      </w:rPr>
    </w:lvl>
  </w:abstractNum>
  <w:abstractNum w:abstractNumId="13" w15:restartNumberingAfterBreak="0">
    <w:nsid w:val="63A02B35"/>
    <w:multiLevelType w:val="hybridMultilevel"/>
    <w:tmpl w:val="AA04F5A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4"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11973858">
    <w:abstractNumId w:val="0"/>
  </w:num>
  <w:num w:numId="2" w16cid:durableId="891618247">
    <w:abstractNumId w:val="5"/>
  </w:num>
  <w:num w:numId="3" w16cid:durableId="1574856974">
    <w:abstractNumId w:val="15"/>
  </w:num>
  <w:num w:numId="4" w16cid:durableId="1634171061">
    <w:abstractNumId w:val="3"/>
  </w:num>
  <w:num w:numId="5" w16cid:durableId="1778018040">
    <w:abstractNumId w:val="11"/>
  </w:num>
  <w:num w:numId="6" w16cid:durableId="1468206535">
    <w:abstractNumId w:val="13"/>
  </w:num>
  <w:num w:numId="7" w16cid:durableId="1898124152">
    <w:abstractNumId w:val="13"/>
  </w:num>
  <w:num w:numId="8" w16cid:durableId="304941212">
    <w:abstractNumId w:val="10"/>
  </w:num>
  <w:num w:numId="9" w16cid:durableId="941104453">
    <w:abstractNumId w:val="6"/>
  </w:num>
  <w:num w:numId="10" w16cid:durableId="1368457444">
    <w:abstractNumId w:val="8"/>
  </w:num>
  <w:num w:numId="11" w16cid:durableId="771822187">
    <w:abstractNumId w:val="7"/>
  </w:num>
  <w:num w:numId="12" w16cid:durableId="883324584">
    <w:abstractNumId w:val="2"/>
  </w:num>
  <w:num w:numId="13" w16cid:durableId="1259217780">
    <w:abstractNumId w:val="4"/>
  </w:num>
  <w:num w:numId="14" w16cid:durableId="1375815398">
    <w:abstractNumId w:val="16"/>
  </w:num>
  <w:num w:numId="15" w16cid:durableId="48038893">
    <w:abstractNumId w:val="1"/>
  </w:num>
  <w:num w:numId="16" w16cid:durableId="289022789">
    <w:abstractNumId w:val="12"/>
  </w:num>
  <w:num w:numId="17" w16cid:durableId="1333878644">
    <w:abstractNumId w:val="9"/>
  </w:num>
  <w:num w:numId="18" w16cid:durableId="182192310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FAA"/>
    <w:rsid w:val="000212E5"/>
    <w:rsid w:val="00021C64"/>
    <w:rsid w:val="00023837"/>
    <w:rsid w:val="0002405C"/>
    <w:rsid w:val="000241C5"/>
    <w:rsid w:val="00026EBB"/>
    <w:rsid w:val="000307EE"/>
    <w:rsid w:val="000313A7"/>
    <w:rsid w:val="000313C2"/>
    <w:rsid w:val="00032F5B"/>
    <w:rsid w:val="00034E9D"/>
    <w:rsid w:val="0003645D"/>
    <w:rsid w:val="000373BC"/>
    <w:rsid w:val="00037B34"/>
    <w:rsid w:val="00037F4B"/>
    <w:rsid w:val="00041477"/>
    <w:rsid w:val="0004168D"/>
    <w:rsid w:val="000421D3"/>
    <w:rsid w:val="00043C4B"/>
    <w:rsid w:val="0004646B"/>
    <w:rsid w:val="000475E4"/>
    <w:rsid w:val="00047D67"/>
    <w:rsid w:val="00050DF6"/>
    <w:rsid w:val="00051964"/>
    <w:rsid w:val="00051A65"/>
    <w:rsid w:val="000528E6"/>
    <w:rsid w:val="00053EBE"/>
    <w:rsid w:val="000551C1"/>
    <w:rsid w:val="00055251"/>
    <w:rsid w:val="000553B4"/>
    <w:rsid w:val="00057236"/>
    <w:rsid w:val="0006017B"/>
    <w:rsid w:val="00063366"/>
    <w:rsid w:val="00073274"/>
    <w:rsid w:val="00076A8D"/>
    <w:rsid w:val="000813B0"/>
    <w:rsid w:val="0008148B"/>
    <w:rsid w:val="0008165E"/>
    <w:rsid w:val="00081C8C"/>
    <w:rsid w:val="00082F59"/>
    <w:rsid w:val="00087359"/>
    <w:rsid w:val="00087B93"/>
    <w:rsid w:val="000930AE"/>
    <w:rsid w:val="00093D95"/>
    <w:rsid w:val="00094124"/>
    <w:rsid w:val="00094683"/>
    <w:rsid w:val="00097211"/>
    <w:rsid w:val="0009793B"/>
    <w:rsid w:val="000A20A4"/>
    <w:rsid w:val="000A2275"/>
    <w:rsid w:val="000A2389"/>
    <w:rsid w:val="000A238F"/>
    <w:rsid w:val="000A2C7C"/>
    <w:rsid w:val="000A66FD"/>
    <w:rsid w:val="000A7211"/>
    <w:rsid w:val="000B0B4E"/>
    <w:rsid w:val="000B1D37"/>
    <w:rsid w:val="000B2C93"/>
    <w:rsid w:val="000B36DD"/>
    <w:rsid w:val="000B5711"/>
    <w:rsid w:val="000B6020"/>
    <w:rsid w:val="000B691A"/>
    <w:rsid w:val="000C2283"/>
    <w:rsid w:val="000C27CA"/>
    <w:rsid w:val="000C46DF"/>
    <w:rsid w:val="000C5940"/>
    <w:rsid w:val="000C59CB"/>
    <w:rsid w:val="000C67A0"/>
    <w:rsid w:val="000C6D13"/>
    <w:rsid w:val="000D0B08"/>
    <w:rsid w:val="000D0CE1"/>
    <w:rsid w:val="000D199C"/>
    <w:rsid w:val="000D2763"/>
    <w:rsid w:val="000D514C"/>
    <w:rsid w:val="000D6664"/>
    <w:rsid w:val="000D71F7"/>
    <w:rsid w:val="000E087D"/>
    <w:rsid w:val="000E0BEA"/>
    <w:rsid w:val="000E4C0C"/>
    <w:rsid w:val="000E67E4"/>
    <w:rsid w:val="000F24C8"/>
    <w:rsid w:val="000F3DA0"/>
    <w:rsid w:val="000F4876"/>
    <w:rsid w:val="000F555D"/>
    <w:rsid w:val="000F57B1"/>
    <w:rsid w:val="000F6B9F"/>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04F5"/>
    <w:rsid w:val="001224BA"/>
    <w:rsid w:val="001239BF"/>
    <w:rsid w:val="00124B2F"/>
    <w:rsid w:val="00127757"/>
    <w:rsid w:val="00127E51"/>
    <w:rsid w:val="00130F33"/>
    <w:rsid w:val="00132A80"/>
    <w:rsid w:val="00132F95"/>
    <w:rsid w:val="00135F5A"/>
    <w:rsid w:val="00136CBF"/>
    <w:rsid w:val="001373A9"/>
    <w:rsid w:val="00141846"/>
    <w:rsid w:val="001426E4"/>
    <w:rsid w:val="0014307A"/>
    <w:rsid w:val="00144D0B"/>
    <w:rsid w:val="00146080"/>
    <w:rsid w:val="00147566"/>
    <w:rsid w:val="001507FD"/>
    <w:rsid w:val="00150A0A"/>
    <w:rsid w:val="00151053"/>
    <w:rsid w:val="00151442"/>
    <w:rsid w:val="00151FBB"/>
    <w:rsid w:val="0015211F"/>
    <w:rsid w:val="00155F96"/>
    <w:rsid w:val="00156408"/>
    <w:rsid w:val="00156A6B"/>
    <w:rsid w:val="00161DF9"/>
    <w:rsid w:val="00161ED0"/>
    <w:rsid w:val="00162CCE"/>
    <w:rsid w:val="00165891"/>
    <w:rsid w:val="00166954"/>
    <w:rsid w:val="00167281"/>
    <w:rsid w:val="00170301"/>
    <w:rsid w:val="00170545"/>
    <w:rsid w:val="00171ADD"/>
    <w:rsid w:val="001720AA"/>
    <w:rsid w:val="001720DD"/>
    <w:rsid w:val="00173688"/>
    <w:rsid w:val="0017459B"/>
    <w:rsid w:val="00175B2F"/>
    <w:rsid w:val="0017695F"/>
    <w:rsid w:val="0018044A"/>
    <w:rsid w:val="00182F0F"/>
    <w:rsid w:val="00183C9D"/>
    <w:rsid w:val="00183D24"/>
    <w:rsid w:val="001843F8"/>
    <w:rsid w:val="001851A6"/>
    <w:rsid w:val="001875A7"/>
    <w:rsid w:val="001879E1"/>
    <w:rsid w:val="001905AB"/>
    <w:rsid w:val="00191EF0"/>
    <w:rsid w:val="001923B6"/>
    <w:rsid w:val="0019350A"/>
    <w:rsid w:val="0019389B"/>
    <w:rsid w:val="00194314"/>
    <w:rsid w:val="00194582"/>
    <w:rsid w:val="0019576A"/>
    <w:rsid w:val="001A1B88"/>
    <w:rsid w:val="001A1B94"/>
    <w:rsid w:val="001A22F5"/>
    <w:rsid w:val="001A7FD2"/>
    <w:rsid w:val="001B107D"/>
    <w:rsid w:val="001B1909"/>
    <w:rsid w:val="001B2CD9"/>
    <w:rsid w:val="001B3581"/>
    <w:rsid w:val="001B5FC3"/>
    <w:rsid w:val="001B6049"/>
    <w:rsid w:val="001B62A0"/>
    <w:rsid w:val="001B790F"/>
    <w:rsid w:val="001B7D42"/>
    <w:rsid w:val="001C0299"/>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4726"/>
    <w:rsid w:val="001F652C"/>
    <w:rsid w:val="001F739F"/>
    <w:rsid w:val="001F78D9"/>
    <w:rsid w:val="002010D1"/>
    <w:rsid w:val="00202DB8"/>
    <w:rsid w:val="00205B1E"/>
    <w:rsid w:val="00207736"/>
    <w:rsid w:val="00212460"/>
    <w:rsid w:val="00215D0D"/>
    <w:rsid w:val="00217AEF"/>
    <w:rsid w:val="0022119B"/>
    <w:rsid w:val="00221576"/>
    <w:rsid w:val="00221EC9"/>
    <w:rsid w:val="00223A06"/>
    <w:rsid w:val="00223ECD"/>
    <w:rsid w:val="002240FC"/>
    <w:rsid w:val="002241A6"/>
    <w:rsid w:val="002241E8"/>
    <w:rsid w:val="00224774"/>
    <w:rsid w:val="002247B0"/>
    <w:rsid w:val="00224D5D"/>
    <w:rsid w:val="00224F7A"/>
    <w:rsid w:val="00225152"/>
    <w:rsid w:val="00226633"/>
    <w:rsid w:val="00230E81"/>
    <w:rsid w:val="00232673"/>
    <w:rsid w:val="00236863"/>
    <w:rsid w:val="00237C1F"/>
    <w:rsid w:val="00237D0D"/>
    <w:rsid w:val="0024089F"/>
    <w:rsid w:val="002433A4"/>
    <w:rsid w:val="002435DC"/>
    <w:rsid w:val="00247B17"/>
    <w:rsid w:val="00250389"/>
    <w:rsid w:val="00250EC0"/>
    <w:rsid w:val="00251F2E"/>
    <w:rsid w:val="00252669"/>
    <w:rsid w:val="002534FB"/>
    <w:rsid w:val="00254209"/>
    <w:rsid w:val="00254288"/>
    <w:rsid w:val="002545AA"/>
    <w:rsid w:val="0025469C"/>
    <w:rsid w:val="002579CE"/>
    <w:rsid w:val="00257F01"/>
    <w:rsid w:val="00260D0F"/>
    <w:rsid w:val="00260FEC"/>
    <w:rsid w:val="00261DD6"/>
    <w:rsid w:val="00262B28"/>
    <w:rsid w:val="00264223"/>
    <w:rsid w:val="002657E2"/>
    <w:rsid w:val="0026609C"/>
    <w:rsid w:val="002705D2"/>
    <w:rsid w:val="002727CC"/>
    <w:rsid w:val="00273679"/>
    <w:rsid w:val="0028009F"/>
    <w:rsid w:val="00281A35"/>
    <w:rsid w:val="00283E90"/>
    <w:rsid w:val="00284486"/>
    <w:rsid w:val="00285644"/>
    <w:rsid w:val="0028581E"/>
    <w:rsid w:val="002921EB"/>
    <w:rsid w:val="00292DE5"/>
    <w:rsid w:val="0029330C"/>
    <w:rsid w:val="00293491"/>
    <w:rsid w:val="00293A8C"/>
    <w:rsid w:val="002A0FB8"/>
    <w:rsid w:val="002A211F"/>
    <w:rsid w:val="002A30E4"/>
    <w:rsid w:val="002A3B3C"/>
    <w:rsid w:val="002A6193"/>
    <w:rsid w:val="002A7BD4"/>
    <w:rsid w:val="002A7F32"/>
    <w:rsid w:val="002B20A1"/>
    <w:rsid w:val="002B2147"/>
    <w:rsid w:val="002B226E"/>
    <w:rsid w:val="002B4524"/>
    <w:rsid w:val="002B46D4"/>
    <w:rsid w:val="002B54CF"/>
    <w:rsid w:val="002C1274"/>
    <w:rsid w:val="002C1A9C"/>
    <w:rsid w:val="002C51F7"/>
    <w:rsid w:val="002C6FE0"/>
    <w:rsid w:val="002D1BE4"/>
    <w:rsid w:val="002D5DDD"/>
    <w:rsid w:val="002D724D"/>
    <w:rsid w:val="002D73AB"/>
    <w:rsid w:val="002D7B5B"/>
    <w:rsid w:val="002E07C6"/>
    <w:rsid w:val="002E5015"/>
    <w:rsid w:val="002E7ACF"/>
    <w:rsid w:val="002F0CE9"/>
    <w:rsid w:val="002F18C3"/>
    <w:rsid w:val="002F199F"/>
    <w:rsid w:val="002F3691"/>
    <w:rsid w:val="002F3BD0"/>
    <w:rsid w:val="002F5B19"/>
    <w:rsid w:val="00300A0B"/>
    <w:rsid w:val="00301F46"/>
    <w:rsid w:val="00302306"/>
    <w:rsid w:val="0030387B"/>
    <w:rsid w:val="00303CAD"/>
    <w:rsid w:val="00304689"/>
    <w:rsid w:val="003046FD"/>
    <w:rsid w:val="003053CA"/>
    <w:rsid w:val="00306418"/>
    <w:rsid w:val="003068F2"/>
    <w:rsid w:val="0030726B"/>
    <w:rsid w:val="003074AB"/>
    <w:rsid w:val="003100F3"/>
    <w:rsid w:val="00310C11"/>
    <w:rsid w:val="003142D9"/>
    <w:rsid w:val="00315492"/>
    <w:rsid w:val="00316600"/>
    <w:rsid w:val="003172EC"/>
    <w:rsid w:val="003201BA"/>
    <w:rsid w:val="0032170B"/>
    <w:rsid w:val="00323325"/>
    <w:rsid w:val="003243B0"/>
    <w:rsid w:val="00325EC0"/>
    <w:rsid w:val="00331748"/>
    <w:rsid w:val="003340EC"/>
    <w:rsid w:val="003350FF"/>
    <w:rsid w:val="0034057C"/>
    <w:rsid w:val="00343E36"/>
    <w:rsid w:val="00350142"/>
    <w:rsid w:val="00351628"/>
    <w:rsid w:val="00351F58"/>
    <w:rsid w:val="003526FB"/>
    <w:rsid w:val="00353B6D"/>
    <w:rsid w:val="00354920"/>
    <w:rsid w:val="00355AA1"/>
    <w:rsid w:val="00355DC6"/>
    <w:rsid w:val="003604D7"/>
    <w:rsid w:val="0036351E"/>
    <w:rsid w:val="0036382F"/>
    <w:rsid w:val="00364521"/>
    <w:rsid w:val="00365026"/>
    <w:rsid w:val="00367F82"/>
    <w:rsid w:val="00372255"/>
    <w:rsid w:val="003756AF"/>
    <w:rsid w:val="00375815"/>
    <w:rsid w:val="00376EC8"/>
    <w:rsid w:val="00380441"/>
    <w:rsid w:val="003816A3"/>
    <w:rsid w:val="00382696"/>
    <w:rsid w:val="0038438A"/>
    <w:rsid w:val="003864D2"/>
    <w:rsid w:val="00390249"/>
    <w:rsid w:val="00390724"/>
    <w:rsid w:val="00390BF8"/>
    <w:rsid w:val="00392877"/>
    <w:rsid w:val="00392E12"/>
    <w:rsid w:val="003932E8"/>
    <w:rsid w:val="00394645"/>
    <w:rsid w:val="00394D7E"/>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C1510"/>
    <w:rsid w:val="003C2478"/>
    <w:rsid w:val="003C28B8"/>
    <w:rsid w:val="003C2948"/>
    <w:rsid w:val="003C3768"/>
    <w:rsid w:val="003C6934"/>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204B"/>
    <w:rsid w:val="003F36D7"/>
    <w:rsid w:val="003F578D"/>
    <w:rsid w:val="003F5E0D"/>
    <w:rsid w:val="003F650B"/>
    <w:rsid w:val="003F67B8"/>
    <w:rsid w:val="003F7A60"/>
    <w:rsid w:val="004004E9"/>
    <w:rsid w:val="0040057E"/>
    <w:rsid w:val="00400FDE"/>
    <w:rsid w:val="00402109"/>
    <w:rsid w:val="00402595"/>
    <w:rsid w:val="004033A7"/>
    <w:rsid w:val="004052C5"/>
    <w:rsid w:val="0040599C"/>
    <w:rsid w:val="00405DBA"/>
    <w:rsid w:val="004100AA"/>
    <w:rsid w:val="00412203"/>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4AC3"/>
    <w:rsid w:val="004471B4"/>
    <w:rsid w:val="00450248"/>
    <w:rsid w:val="004517E5"/>
    <w:rsid w:val="004520DF"/>
    <w:rsid w:val="0046048A"/>
    <w:rsid w:val="00461690"/>
    <w:rsid w:val="00462ED7"/>
    <w:rsid w:val="00464C62"/>
    <w:rsid w:val="00466346"/>
    <w:rsid w:val="00466662"/>
    <w:rsid w:val="00473F17"/>
    <w:rsid w:val="004751D6"/>
    <w:rsid w:val="00476345"/>
    <w:rsid w:val="00477DBA"/>
    <w:rsid w:val="00477E20"/>
    <w:rsid w:val="00480BB8"/>
    <w:rsid w:val="00481674"/>
    <w:rsid w:val="00481D51"/>
    <w:rsid w:val="00483FCD"/>
    <w:rsid w:val="0048519E"/>
    <w:rsid w:val="00485EC7"/>
    <w:rsid w:val="00485F1D"/>
    <w:rsid w:val="004860BD"/>
    <w:rsid w:val="00487430"/>
    <w:rsid w:val="00492519"/>
    <w:rsid w:val="00492DCA"/>
    <w:rsid w:val="00493283"/>
    <w:rsid w:val="00493420"/>
    <w:rsid w:val="0049635D"/>
    <w:rsid w:val="0049667A"/>
    <w:rsid w:val="004979A2"/>
    <w:rsid w:val="00497B2C"/>
    <w:rsid w:val="004A0A7B"/>
    <w:rsid w:val="004A0BB0"/>
    <w:rsid w:val="004A1FE5"/>
    <w:rsid w:val="004A26CD"/>
    <w:rsid w:val="004A2A21"/>
    <w:rsid w:val="004A3584"/>
    <w:rsid w:val="004A5121"/>
    <w:rsid w:val="004A577A"/>
    <w:rsid w:val="004A7990"/>
    <w:rsid w:val="004B134D"/>
    <w:rsid w:val="004B1796"/>
    <w:rsid w:val="004B2C95"/>
    <w:rsid w:val="004B3AFE"/>
    <w:rsid w:val="004B591D"/>
    <w:rsid w:val="004B7542"/>
    <w:rsid w:val="004C37AA"/>
    <w:rsid w:val="004C4ACC"/>
    <w:rsid w:val="004C6AC1"/>
    <w:rsid w:val="004C7E83"/>
    <w:rsid w:val="004D2A6A"/>
    <w:rsid w:val="004D5893"/>
    <w:rsid w:val="004D5DB3"/>
    <w:rsid w:val="004E0096"/>
    <w:rsid w:val="004E2EC7"/>
    <w:rsid w:val="004E345F"/>
    <w:rsid w:val="004E3545"/>
    <w:rsid w:val="004E41C7"/>
    <w:rsid w:val="004E58C3"/>
    <w:rsid w:val="004E5A21"/>
    <w:rsid w:val="004E7FE7"/>
    <w:rsid w:val="004F2D88"/>
    <w:rsid w:val="004F41A2"/>
    <w:rsid w:val="005001F3"/>
    <w:rsid w:val="005008D7"/>
    <w:rsid w:val="00502D8D"/>
    <w:rsid w:val="005032CC"/>
    <w:rsid w:val="0050434B"/>
    <w:rsid w:val="0050485B"/>
    <w:rsid w:val="005070C3"/>
    <w:rsid w:val="005124DC"/>
    <w:rsid w:val="00512F7F"/>
    <w:rsid w:val="00515991"/>
    <w:rsid w:val="005220BE"/>
    <w:rsid w:val="00523F3D"/>
    <w:rsid w:val="00525BFE"/>
    <w:rsid w:val="00526667"/>
    <w:rsid w:val="00534DB1"/>
    <w:rsid w:val="00540DFD"/>
    <w:rsid w:val="00541D46"/>
    <w:rsid w:val="00542D5F"/>
    <w:rsid w:val="005435DE"/>
    <w:rsid w:val="0054474A"/>
    <w:rsid w:val="00544C28"/>
    <w:rsid w:val="00545159"/>
    <w:rsid w:val="00546BAE"/>
    <w:rsid w:val="0055002A"/>
    <w:rsid w:val="00552EBD"/>
    <w:rsid w:val="00553827"/>
    <w:rsid w:val="005557CA"/>
    <w:rsid w:val="00555F71"/>
    <w:rsid w:val="005635A8"/>
    <w:rsid w:val="005643DB"/>
    <w:rsid w:val="0056521E"/>
    <w:rsid w:val="0057338D"/>
    <w:rsid w:val="005740F6"/>
    <w:rsid w:val="005743D2"/>
    <w:rsid w:val="00575CB8"/>
    <w:rsid w:val="00575DE3"/>
    <w:rsid w:val="005767E0"/>
    <w:rsid w:val="00576F74"/>
    <w:rsid w:val="005802BD"/>
    <w:rsid w:val="00586FA8"/>
    <w:rsid w:val="00587F23"/>
    <w:rsid w:val="00591E3A"/>
    <w:rsid w:val="00593CB4"/>
    <w:rsid w:val="00597A04"/>
    <w:rsid w:val="005A1156"/>
    <w:rsid w:val="005A1803"/>
    <w:rsid w:val="005A3131"/>
    <w:rsid w:val="005A4096"/>
    <w:rsid w:val="005A7C81"/>
    <w:rsid w:val="005B0196"/>
    <w:rsid w:val="005B0D7C"/>
    <w:rsid w:val="005B0E86"/>
    <w:rsid w:val="005B27D6"/>
    <w:rsid w:val="005B2CD4"/>
    <w:rsid w:val="005B3A3B"/>
    <w:rsid w:val="005B3E0D"/>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E1CEA"/>
    <w:rsid w:val="005E1D8E"/>
    <w:rsid w:val="005E37E9"/>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4BB7"/>
    <w:rsid w:val="00624BE1"/>
    <w:rsid w:val="00625BD5"/>
    <w:rsid w:val="00625DFB"/>
    <w:rsid w:val="0062725F"/>
    <w:rsid w:val="00634CEB"/>
    <w:rsid w:val="00637179"/>
    <w:rsid w:val="0063734D"/>
    <w:rsid w:val="006444C4"/>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6F25"/>
    <w:rsid w:val="00667C1C"/>
    <w:rsid w:val="00671885"/>
    <w:rsid w:val="00673DD4"/>
    <w:rsid w:val="00674AEB"/>
    <w:rsid w:val="006753B0"/>
    <w:rsid w:val="0067635F"/>
    <w:rsid w:val="00676F42"/>
    <w:rsid w:val="00681656"/>
    <w:rsid w:val="00682008"/>
    <w:rsid w:val="00683CB5"/>
    <w:rsid w:val="0068455C"/>
    <w:rsid w:val="00685328"/>
    <w:rsid w:val="00690562"/>
    <w:rsid w:val="0069333E"/>
    <w:rsid w:val="00693C8E"/>
    <w:rsid w:val="00694B53"/>
    <w:rsid w:val="006969BA"/>
    <w:rsid w:val="006A018D"/>
    <w:rsid w:val="006A026A"/>
    <w:rsid w:val="006A0425"/>
    <w:rsid w:val="006A1D62"/>
    <w:rsid w:val="006A3759"/>
    <w:rsid w:val="006A65BE"/>
    <w:rsid w:val="006A6D7F"/>
    <w:rsid w:val="006A73F2"/>
    <w:rsid w:val="006B0298"/>
    <w:rsid w:val="006B0E83"/>
    <w:rsid w:val="006B199C"/>
    <w:rsid w:val="006B3F47"/>
    <w:rsid w:val="006B4141"/>
    <w:rsid w:val="006B4535"/>
    <w:rsid w:val="006B49AE"/>
    <w:rsid w:val="006B5493"/>
    <w:rsid w:val="006B6FCB"/>
    <w:rsid w:val="006C10C0"/>
    <w:rsid w:val="006C1B1D"/>
    <w:rsid w:val="006C2DF5"/>
    <w:rsid w:val="006C32BB"/>
    <w:rsid w:val="006C3747"/>
    <w:rsid w:val="006C4132"/>
    <w:rsid w:val="006C6F31"/>
    <w:rsid w:val="006C7760"/>
    <w:rsid w:val="006C7EEA"/>
    <w:rsid w:val="006D32A6"/>
    <w:rsid w:val="006D5217"/>
    <w:rsid w:val="006D522C"/>
    <w:rsid w:val="006D56AA"/>
    <w:rsid w:val="006D7795"/>
    <w:rsid w:val="006D7ACB"/>
    <w:rsid w:val="006E00EF"/>
    <w:rsid w:val="006E1340"/>
    <w:rsid w:val="006E16F4"/>
    <w:rsid w:val="006E1A7A"/>
    <w:rsid w:val="006E1FF6"/>
    <w:rsid w:val="006E38AF"/>
    <w:rsid w:val="006E4846"/>
    <w:rsid w:val="006E7ED1"/>
    <w:rsid w:val="006F01E7"/>
    <w:rsid w:val="006F0550"/>
    <w:rsid w:val="006F1F3A"/>
    <w:rsid w:val="006F59CF"/>
    <w:rsid w:val="006F7630"/>
    <w:rsid w:val="006F76DD"/>
    <w:rsid w:val="006F7A9A"/>
    <w:rsid w:val="006F7EB8"/>
    <w:rsid w:val="00701882"/>
    <w:rsid w:val="00702DD7"/>
    <w:rsid w:val="0070361C"/>
    <w:rsid w:val="007047D3"/>
    <w:rsid w:val="007052DC"/>
    <w:rsid w:val="00705C40"/>
    <w:rsid w:val="00706723"/>
    <w:rsid w:val="0071087E"/>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AEC"/>
    <w:rsid w:val="00745CF2"/>
    <w:rsid w:val="00746791"/>
    <w:rsid w:val="007515BC"/>
    <w:rsid w:val="007573B2"/>
    <w:rsid w:val="007574BB"/>
    <w:rsid w:val="007575E2"/>
    <w:rsid w:val="0075764C"/>
    <w:rsid w:val="00761D32"/>
    <w:rsid w:val="00762198"/>
    <w:rsid w:val="00763800"/>
    <w:rsid w:val="00763CE8"/>
    <w:rsid w:val="00763D85"/>
    <w:rsid w:val="00764E7C"/>
    <w:rsid w:val="00766ACC"/>
    <w:rsid w:val="00770792"/>
    <w:rsid w:val="00773903"/>
    <w:rsid w:val="00774FFE"/>
    <w:rsid w:val="00775638"/>
    <w:rsid w:val="00775677"/>
    <w:rsid w:val="0077599A"/>
    <w:rsid w:val="00777353"/>
    <w:rsid w:val="00780CD6"/>
    <w:rsid w:val="00782EA4"/>
    <w:rsid w:val="00785461"/>
    <w:rsid w:val="00786FF3"/>
    <w:rsid w:val="007875AA"/>
    <w:rsid w:val="007876CF"/>
    <w:rsid w:val="00787778"/>
    <w:rsid w:val="00793090"/>
    <w:rsid w:val="00796BBC"/>
    <w:rsid w:val="00796F2A"/>
    <w:rsid w:val="0079735A"/>
    <w:rsid w:val="007A0176"/>
    <w:rsid w:val="007A2F67"/>
    <w:rsid w:val="007A38C9"/>
    <w:rsid w:val="007A3918"/>
    <w:rsid w:val="007A5707"/>
    <w:rsid w:val="007B0B08"/>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4BF"/>
    <w:rsid w:val="007E69BB"/>
    <w:rsid w:val="007E6AB8"/>
    <w:rsid w:val="007E73A4"/>
    <w:rsid w:val="007F2109"/>
    <w:rsid w:val="007F21C5"/>
    <w:rsid w:val="007F253F"/>
    <w:rsid w:val="007F3ACF"/>
    <w:rsid w:val="007F3EF1"/>
    <w:rsid w:val="007F564B"/>
    <w:rsid w:val="007F63B4"/>
    <w:rsid w:val="00800FD0"/>
    <w:rsid w:val="00801BCE"/>
    <w:rsid w:val="00802515"/>
    <w:rsid w:val="0081283F"/>
    <w:rsid w:val="0081480A"/>
    <w:rsid w:val="008202EB"/>
    <w:rsid w:val="0082180A"/>
    <w:rsid w:val="008240D3"/>
    <w:rsid w:val="00827F88"/>
    <w:rsid w:val="008336A5"/>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1F1C"/>
    <w:rsid w:val="00852121"/>
    <w:rsid w:val="0085598D"/>
    <w:rsid w:val="00856700"/>
    <w:rsid w:val="008609FC"/>
    <w:rsid w:val="00861107"/>
    <w:rsid w:val="00862771"/>
    <w:rsid w:val="00862EC5"/>
    <w:rsid w:val="00863B11"/>
    <w:rsid w:val="00863D16"/>
    <w:rsid w:val="0086682F"/>
    <w:rsid w:val="00871940"/>
    <w:rsid w:val="0087655E"/>
    <w:rsid w:val="00876F54"/>
    <w:rsid w:val="00877292"/>
    <w:rsid w:val="0087754A"/>
    <w:rsid w:val="0087766C"/>
    <w:rsid w:val="00880552"/>
    <w:rsid w:val="008839DA"/>
    <w:rsid w:val="00884688"/>
    <w:rsid w:val="00884EE8"/>
    <w:rsid w:val="00885168"/>
    <w:rsid w:val="00885230"/>
    <w:rsid w:val="0089173B"/>
    <w:rsid w:val="00891E76"/>
    <w:rsid w:val="0089220F"/>
    <w:rsid w:val="008935AA"/>
    <w:rsid w:val="00894F1E"/>
    <w:rsid w:val="008963F0"/>
    <w:rsid w:val="00896C53"/>
    <w:rsid w:val="008A03A5"/>
    <w:rsid w:val="008A0886"/>
    <w:rsid w:val="008A0DF3"/>
    <w:rsid w:val="008A4138"/>
    <w:rsid w:val="008A5D96"/>
    <w:rsid w:val="008A631B"/>
    <w:rsid w:val="008A662F"/>
    <w:rsid w:val="008A791B"/>
    <w:rsid w:val="008B1B3B"/>
    <w:rsid w:val="008B2D1F"/>
    <w:rsid w:val="008B3548"/>
    <w:rsid w:val="008B5C93"/>
    <w:rsid w:val="008B6848"/>
    <w:rsid w:val="008C2FA1"/>
    <w:rsid w:val="008C7925"/>
    <w:rsid w:val="008C7D74"/>
    <w:rsid w:val="008D2C4C"/>
    <w:rsid w:val="008D39B7"/>
    <w:rsid w:val="008D6263"/>
    <w:rsid w:val="008D6344"/>
    <w:rsid w:val="008D7E0D"/>
    <w:rsid w:val="008D7EDB"/>
    <w:rsid w:val="008E1829"/>
    <w:rsid w:val="008E1D78"/>
    <w:rsid w:val="008E2327"/>
    <w:rsid w:val="008E5077"/>
    <w:rsid w:val="008E64F0"/>
    <w:rsid w:val="008E6FF3"/>
    <w:rsid w:val="008E7B05"/>
    <w:rsid w:val="008F05F9"/>
    <w:rsid w:val="008F18ED"/>
    <w:rsid w:val="008F3EA1"/>
    <w:rsid w:val="008F46C2"/>
    <w:rsid w:val="008F4B45"/>
    <w:rsid w:val="008F5097"/>
    <w:rsid w:val="009001FC"/>
    <w:rsid w:val="009020A8"/>
    <w:rsid w:val="00903D37"/>
    <w:rsid w:val="00907CDA"/>
    <w:rsid w:val="0091055D"/>
    <w:rsid w:val="00910E4D"/>
    <w:rsid w:val="00913B76"/>
    <w:rsid w:val="009140A3"/>
    <w:rsid w:val="00914C61"/>
    <w:rsid w:val="0091633A"/>
    <w:rsid w:val="00917B29"/>
    <w:rsid w:val="00917D6F"/>
    <w:rsid w:val="00921B1A"/>
    <w:rsid w:val="00921DDA"/>
    <w:rsid w:val="0092600D"/>
    <w:rsid w:val="00927D70"/>
    <w:rsid w:val="00927ED6"/>
    <w:rsid w:val="0093039D"/>
    <w:rsid w:val="00931E4F"/>
    <w:rsid w:val="0093364D"/>
    <w:rsid w:val="00936574"/>
    <w:rsid w:val="00943BCE"/>
    <w:rsid w:val="00957104"/>
    <w:rsid w:val="00957CA8"/>
    <w:rsid w:val="00960346"/>
    <w:rsid w:val="009617D3"/>
    <w:rsid w:val="00963DC8"/>
    <w:rsid w:val="0096463B"/>
    <w:rsid w:val="00967869"/>
    <w:rsid w:val="00970475"/>
    <w:rsid w:val="00971F54"/>
    <w:rsid w:val="009725C5"/>
    <w:rsid w:val="00973F40"/>
    <w:rsid w:val="00973FDF"/>
    <w:rsid w:val="009806E2"/>
    <w:rsid w:val="00983AA1"/>
    <w:rsid w:val="009849EF"/>
    <w:rsid w:val="00984BE6"/>
    <w:rsid w:val="00986DB7"/>
    <w:rsid w:val="0099315B"/>
    <w:rsid w:val="00993262"/>
    <w:rsid w:val="009934CF"/>
    <w:rsid w:val="00993B80"/>
    <w:rsid w:val="00994D5D"/>
    <w:rsid w:val="00995364"/>
    <w:rsid w:val="00995AD7"/>
    <w:rsid w:val="009A0D75"/>
    <w:rsid w:val="009A32D7"/>
    <w:rsid w:val="009A347A"/>
    <w:rsid w:val="009A620E"/>
    <w:rsid w:val="009B548D"/>
    <w:rsid w:val="009B6578"/>
    <w:rsid w:val="009B6A6F"/>
    <w:rsid w:val="009C0540"/>
    <w:rsid w:val="009C155B"/>
    <w:rsid w:val="009C1AFE"/>
    <w:rsid w:val="009C3FA3"/>
    <w:rsid w:val="009C4081"/>
    <w:rsid w:val="009C5531"/>
    <w:rsid w:val="009C5F24"/>
    <w:rsid w:val="009D048B"/>
    <w:rsid w:val="009D3DB3"/>
    <w:rsid w:val="009D5C3E"/>
    <w:rsid w:val="009D69C6"/>
    <w:rsid w:val="009D7EDD"/>
    <w:rsid w:val="009E5419"/>
    <w:rsid w:val="009E5A6E"/>
    <w:rsid w:val="009F46DC"/>
    <w:rsid w:val="009F7790"/>
    <w:rsid w:val="00A00BF3"/>
    <w:rsid w:val="00A01C00"/>
    <w:rsid w:val="00A05C27"/>
    <w:rsid w:val="00A060A7"/>
    <w:rsid w:val="00A06D9C"/>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43F"/>
    <w:rsid w:val="00A30C34"/>
    <w:rsid w:val="00A30FD3"/>
    <w:rsid w:val="00A32658"/>
    <w:rsid w:val="00A33477"/>
    <w:rsid w:val="00A35802"/>
    <w:rsid w:val="00A35E2F"/>
    <w:rsid w:val="00A37342"/>
    <w:rsid w:val="00A37891"/>
    <w:rsid w:val="00A404EA"/>
    <w:rsid w:val="00A40517"/>
    <w:rsid w:val="00A40A51"/>
    <w:rsid w:val="00A40CAA"/>
    <w:rsid w:val="00A42292"/>
    <w:rsid w:val="00A44B26"/>
    <w:rsid w:val="00A47916"/>
    <w:rsid w:val="00A50746"/>
    <w:rsid w:val="00A509EC"/>
    <w:rsid w:val="00A536DA"/>
    <w:rsid w:val="00A571CD"/>
    <w:rsid w:val="00A57C3D"/>
    <w:rsid w:val="00A615DC"/>
    <w:rsid w:val="00A61E0F"/>
    <w:rsid w:val="00A61F25"/>
    <w:rsid w:val="00A63630"/>
    <w:rsid w:val="00A65CD8"/>
    <w:rsid w:val="00A668B7"/>
    <w:rsid w:val="00A6697B"/>
    <w:rsid w:val="00A74C2D"/>
    <w:rsid w:val="00A76B34"/>
    <w:rsid w:val="00A80644"/>
    <w:rsid w:val="00A83487"/>
    <w:rsid w:val="00A84A76"/>
    <w:rsid w:val="00A854FF"/>
    <w:rsid w:val="00A87035"/>
    <w:rsid w:val="00A8745D"/>
    <w:rsid w:val="00A90F9B"/>
    <w:rsid w:val="00A911C2"/>
    <w:rsid w:val="00A92694"/>
    <w:rsid w:val="00A93072"/>
    <w:rsid w:val="00A95108"/>
    <w:rsid w:val="00A9629C"/>
    <w:rsid w:val="00AA35D5"/>
    <w:rsid w:val="00AA417B"/>
    <w:rsid w:val="00AA533F"/>
    <w:rsid w:val="00AA557E"/>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24E"/>
    <w:rsid w:val="00AD1923"/>
    <w:rsid w:val="00AD2611"/>
    <w:rsid w:val="00AD3AC5"/>
    <w:rsid w:val="00AD3D57"/>
    <w:rsid w:val="00AD477B"/>
    <w:rsid w:val="00AD4882"/>
    <w:rsid w:val="00AE1BA2"/>
    <w:rsid w:val="00AE33C9"/>
    <w:rsid w:val="00AE4507"/>
    <w:rsid w:val="00AE47BF"/>
    <w:rsid w:val="00AE5024"/>
    <w:rsid w:val="00AF36A2"/>
    <w:rsid w:val="00AF6432"/>
    <w:rsid w:val="00AF6B9D"/>
    <w:rsid w:val="00AF75BE"/>
    <w:rsid w:val="00AF79BD"/>
    <w:rsid w:val="00B07F12"/>
    <w:rsid w:val="00B13336"/>
    <w:rsid w:val="00B1415B"/>
    <w:rsid w:val="00B15278"/>
    <w:rsid w:val="00B21671"/>
    <w:rsid w:val="00B217E2"/>
    <w:rsid w:val="00B234EC"/>
    <w:rsid w:val="00B26473"/>
    <w:rsid w:val="00B2732B"/>
    <w:rsid w:val="00B274AE"/>
    <w:rsid w:val="00B274BF"/>
    <w:rsid w:val="00B31222"/>
    <w:rsid w:val="00B32215"/>
    <w:rsid w:val="00B32C53"/>
    <w:rsid w:val="00B41F43"/>
    <w:rsid w:val="00B42E81"/>
    <w:rsid w:val="00B4329D"/>
    <w:rsid w:val="00B434FC"/>
    <w:rsid w:val="00B443F5"/>
    <w:rsid w:val="00B44D40"/>
    <w:rsid w:val="00B46640"/>
    <w:rsid w:val="00B520F9"/>
    <w:rsid w:val="00B52812"/>
    <w:rsid w:val="00B5495A"/>
    <w:rsid w:val="00B54E2E"/>
    <w:rsid w:val="00B577A3"/>
    <w:rsid w:val="00B6087A"/>
    <w:rsid w:val="00B6258B"/>
    <w:rsid w:val="00B645F2"/>
    <w:rsid w:val="00B64641"/>
    <w:rsid w:val="00B667D0"/>
    <w:rsid w:val="00B67D38"/>
    <w:rsid w:val="00B7262F"/>
    <w:rsid w:val="00B727C5"/>
    <w:rsid w:val="00B73FD4"/>
    <w:rsid w:val="00B749FC"/>
    <w:rsid w:val="00B74FC5"/>
    <w:rsid w:val="00B75A6C"/>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EA8"/>
    <w:rsid w:val="00BB1891"/>
    <w:rsid w:val="00BB27E3"/>
    <w:rsid w:val="00BB375D"/>
    <w:rsid w:val="00BB49A0"/>
    <w:rsid w:val="00BB5067"/>
    <w:rsid w:val="00BB515F"/>
    <w:rsid w:val="00BB5DFF"/>
    <w:rsid w:val="00BC1613"/>
    <w:rsid w:val="00BC1FA5"/>
    <w:rsid w:val="00BC2C0C"/>
    <w:rsid w:val="00BC4CF5"/>
    <w:rsid w:val="00BC55E5"/>
    <w:rsid w:val="00BC64F5"/>
    <w:rsid w:val="00BC732A"/>
    <w:rsid w:val="00BC758B"/>
    <w:rsid w:val="00BD181B"/>
    <w:rsid w:val="00BD2EAC"/>
    <w:rsid w:val="00BD4BB3"/>
    <w:rsid w:val="00BD5CDF"/>
    <w:rsid w:val="00BD5F6D"/>
    <w:rsid w:val="00BE17C6"/>
    <w:rsid w:val="00BE2BD3"/>
    <w:rsid w:val="00BE4865"/>
    <w:rsid w:val="00BE69BF"/>
    <w:rsid w:val="00BE6A3C"/>
    <w:rsid w:val="00BE725A"/>
    <w:rsid w:val="00BE7430"/>
    <w:rsid w:val="00BE7B48"/>
    <w:rsid w:val="00BF259E"/>
    <w:rsid w:val="00BF2920"/>
    <w:rsid w:val="00BF3381"/>
    <w:rsid w:val="00C05514"/>
    <w:rsid w:val="00C05543"/>
    <w:rsid w:val="00C105B6"/>
    <w:rsid w:val="00C10FCF"/>
    <w:rsid w:val="00C1291A"/>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407E5"/>
    <w:rsid w:val="00C42DAC"/>
    <w:rsid w:val="00C4342B"/>
    <w:rsid w:val="00C436FC"/>
    <w:rsid w:val="00C459A9"/>
    <w:rsid w:val="00C46615"/>
    <w:rsid w:val="00C4733E"/>
    <w:rsid w:val="00C502A5"/>
    <w:rsid w:val="00C521F7"/>
    <w:rsid w:val="00C53008"/>
    <w:rsid w:val="00C55151"/>
    <w:rsid w:val="00C558FF"/>
    <w:rsid w:val="00C560FA"/>
    <w:rsid w:val="00C570C5"/>
    <w:rsid w:val="00C57FF9"/>
    <w:rsid w:val="00C6305F"/>
    <w:rsid w:val="00C64434"/>
    <w:rsid w:val="00C659E5"/>
    <w:rsid w:val="00C7063C"/>
    <w:rsid w:val="00C73C57"/>
    <w:rsid w:val="00C74101"/>
    <w:rsid w:val="00C74D43"/>
    <w:rsid w:val="00C75CA7"/>
    <w:rsid w:val="00C766D6"/>
    <w:rsid w:val="00C8079B"/>
    <w:rsid w:val="00C81C46"/>
    <w:rsid w:val="00C85675"/>
    <w:rsid w:val="00C901BB"/>
    <w:rsid w:val="00C90CD3"/>
    <w:rsid w:val="00C92552"/>
    <w:rsid w:val="00C93F1B"/>
    <w:rsid w:val="00C976D1"/>
    <w:rsid w:val="00CA0E6B"/>
    <w:rsid w:val="00CA1FCA"/>
    <w:rsid w:val="00CA71D4"/>
    <w:rsid w:val="00CB1F3C"/>
    <w:rsid w:val="00CB4FC8"/>
    <w:rsid w:val="00CB5D29"/>
    <w:rsid w:val="00CB675A"/>
    <w:rsid w:val="00CB782B"/>
    <w:rsid w:val="00CC0E77"/>
    <w:rsid w:val="00CC1745"/>
    <w:rsid w:val="00CC2092"/>
    <w:rsid w:val="00CC3019"/>
    <w:rsid w:val="00CC302A"/>
    <w:rsid w:val="00CC5D85"/>
    <w:rsid w:val="00CC5E76"/>
    <w:rsid w:val="00CC765A"/>
    <w:rsid w:val="00CC7B01"/>
    <w:rsid w:val="00CD3A5D"/>
    <w:rsid w:val="00CD43BE"/>
    <w:rsid w:val="00CD5FD4"/>
    <w:rsid w:val="00CE0DCE"/>
    <w:rsid w:val="00CE1B1E"/>
    <w:rsid w:val="00CE1BC9"/>
    <w:rsid w:val="00CE1DAA"/>
    <w:rsid w:val="00CE33C1"/>
    <w:rsid w:val="00CE3AFD"/>
    <w:rsid w:val="00CE4DD6"/>
    <w:rsid w:val="00CE692A"/>
    <w:rsid w:val="00CE76FF"/>
    <w:rsid w:val="00CF1C93"/>
    <w:rsid w:val="00CF4012"/>
    <w:rsid w:val="00CF4501"/>
    <w:rsid w:val="00CF5C25"/>
    <w:rsid w:val="00CF7AA3"/>
    <w:rsid w:val="00CF7F57"/>
    <w:rsid w:val="00D02BC6"/>
    <w:rsid w:val="00D0310D"/>
    <w:rsid w:val="00D05803"/>
    <w:rsid w:val="00D05C7C"/>
    <w:rsid w:val="00D06906"/>
    <w:rsid w:val="00D07742"/>
    <w:rsid w:val="00D100AE"/>
    <w:rsid w:val="00D110D4"/>
    <w:rsid w:val="00D1276A"/>
    <w:rsid w:val="00D142B7"/>
    <w:rsid w:val="00D14DB7"/>
    <w:rsid w:val="00D14E1A"/>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5763C"/>
    <w:rsid w:val="00D61A0E"/>
    <w:rsid w:val="00D65317"/>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4976"/>
    <w:rsid w:val="00D95B92"/>
    <w:rsid w:val="00D95C7A"/>
    <w:rsid w:val="00D96BF1"/>
    <w:rsid w:val="00D96FC3"/>
    <w:rsid w:val="00DA0CA2"/>
    <w:rsid w:val="00DA12C3"/>
    <w:rsid w:val="00DA1E68"/>
    <w:rsid w:val="00DA2571"/>
    <w:rsid w:val="00DA45F0"/>
    <w:rsid w:val="00DA495D"/>
    <w:rsid w:val="00DA7BA0"/>
    <w:rsid w:val="00DB0995"/>
    <w:rsid w:val="00DB3C6E"/>
    <w:rsid w:val="00DB469A"/>
    <w:rsid w:val="00DB52C3"/>
    <w:rsid w:val="00DB5DA3"/>
    <w:rsid w:val="00DB75EE"/>
    <w:rsid w:val="00DB7E5F"/>
    <w:rsid w:val="00DC10B0"/>
    <w:rsid w:val="00DC1594"/>
    <w:rsid w:val="00DC3DA9"/>
    <w:rsid w:val="00DC4BCD"/>
    <w:rsid w:val="00DC597C"/>
    <w:rsid w:val="00DC79C7"/>
    <w:rsid w:val="00DD0CC5"/>
    <w:rsid w:val="00DD1107"/>
    <w:rsid w:val="00DD178F"/>
    <w:rsid w:val="00DD1FE4"/>
    <w:rsid w:val="00DD63D0"/>
    <w:rsid w:val="00DE01D8"/>
    <w:rsid w:val="00DE2847"/>
    <w:rsid w:val="00DE2966"/>
    <w:rsid w:val="00DE4107"/>
    <w:rsid w:val="00DE436F"/>
    <w:rsid w:val="00DF0B5E"/>
    <w:rsid w:val="00DF0ED5"/>
    <w:rsid w:val="00DF72D9"/>
    <w:rsid w:val="00DF7EC8"/>
    <w:rsid w:val="00E028ED"/>
    <w:rsid w:val="00E02A57"/>
    <w:rsid w:val="00E04660"/>
    <w:rsid w:val="00E04BA2"/>
    <w:rsid w:val="00E104F6"/>
    <w:rsid w:val="00E10748"/>
    <w:rsid w:val="00E1094C"/>
    <w:rsid w:val="00E1100F"/>
    <w:rsid w:val="00E12F57"/>
    <w:rsid w:val="00E14282"/>
    <w:rsid w:val="00E17ABD"/>
    <w:rsid w:val="00E200BA"/>
    <w:rsid w:val="00E2346B"/>
    <w:rsid w:val="00E27DDF"/>
    <w:rsid w:val="00E27E01"/>
    <w:rsid w:val="00E30A90"/>
    <w:rsid w:val="00E32DBA"/>
    <w:rsid w:val="00E350F4"/>
    <w:rsid w:val="00E4249F"/>
    <w:rsid w:val="00E43469"/>
    <w:rsid w:val="00E438AF"/>
    <w:rsid w:val="00E445DA"/>
    <w:rsid w:val="00E45379"/>
    <w:rsid w:val="00E45C35"/>
    <w:rsid w:val="00E50B22"/>
    <w:rsid w:val="00E50C4F"/>
    <w:rsid w:val="00E51E18"/>
    <w:rsid w:val="00E527EE"/>
    <w:rsid w:val="00E533BD"/>
    <w:rsid w:val="00E53706"/>
    <w:rsid w:val="00E567AD"/>
    <w:rsid w:val="00E573C6"/>
    <w:rsid w:val="00E57CE2"/>
    <w:rsid w:val="00E61343"/>
    <w:rsid w:val="00E613BA"/>
    <w:rsid w:val="00E617BD"/>
    <w:rsid w:val="00E618D9"/>
    <w:rsid w:val="00E67B7B"/>
    <w:rsid w:val="00E70503"/>
    <w:rsid w:val="00E705B4"/>
    <w:rsid w:val="00E70BBB"/>
    <w:rsid w:val="00E713BD"/>
    <w:rsid w:val="00E72967"/>
    <w:rsid w:val="00E72A19"/>
    <w:rsid w:val="00E74768"/>
    <w:rsid w:val="00E759B2"/>
    <w:rsid w:val="00E770B3"/>
    <w:rsid w:val="00E804F0"/>
    <w:rsid w:val="00E8155D"/>
    <w:rsid w:val="00E829A2"/>
    <w:rsid w:val="00E86361"/>
    <w:rsid w:val="00E90C37"/>
    <w:rsid w:val="00E90EB9"/>
    <w:rsid w:val="00EA0A82"/>
    <w:rsid w:val="00EA0E04"/>
    <w:rsid w:val="00EA1E39"/>
    <w:rsid w:val="00EA220D"/>
    <w:rsid w:val="00EA3156"/>
    <w:rsid w:val="00EA39C8"/>
    <w:rsid w:val="00EA40A2"/>
    <w:rsid w:val="00EA4CD5"/>
    <w:rsid w:val="00EA5D2C"/>
    <w:rsid w:val="00EA5D8E"/>
    <w:rsid w:val="00EA68DA"/>
    <w:rsid w:val="00EB07CF"/>
    <w:rsid w:val="00EB092D"/>
    <w:rsid w:val="00EB3B88"/>
    <w:rsid w:val="00EC3B8F"/>
    <w:rsid w:val="00EC5CA0"/>
    <w:rsid w:val="00EC7372"/>
    <w:rsid w:val="00EC763F"/>
    <w:rsid w:val="00ED1995"/>
    <w:rsid w:val="00ED30E8"/>
    <w:rsid w:val="00ED3B69"/>
    <w:rsid w:val="00ED48BE"/>
    <w:rsid w:val="00ED6662"/>
    <w:rsid w:val="00ED6CD1"/>
    <w:rsid w:val="00EE3548"/>
    <w:rsid w:val="00EE5F2E"/>
    <w:rsid w:val="00EE693B"/>
    <w:rsid w:val="00EE6B2A"/>
    <w:rsid w:val="00EE783F"/>
    <w:rsid w:val="00EE7C15"/>
    <w:rsid w:val="00EF045F"/>
    <w:rsid w:val="00EF4A64"/>
    <w:rsid w:val="00EF4D79"/>
    <w:rsid w:val="00EF7891"/>
    <w:rsid w:val="00F00407"/>
    <w:rsid w:val="00F006EA"/>
    <w:rsid w:val="00F02171"/>
    <w:rsid w:val="00F033EF"/>
    <w:rsid w:val="00F059BC"/>
    <w:rsid w:val="00F061A6"/>
    <w:rsid w:val="00F107AF"/>
    <w:rsid w:val="00F11AB3"/>
    <w:rsid w:val="00F12DD0"/>
    <w:rsid w:val="00F15D77"/>
    <w:rsid w:val="00F17D75"/>
    <w:rsid w:val="00F20633"/>
    <w:rsid w:val="00F218DA"/>
    <w:rsid w:val="00F23E81"/>
    <w:rsid w:val="00F254BE"/>
    <w:rsid w:val="00F25CFE"/>
    <w:rsid w:val="00F3060F"/>
    <w:rsid w:val="00F32886"/>
    <w:rsid w:val="00F35243"/>
    <w:rsid w:val="00F4018F"/>
    <w:rsid w:val="00F43E6E"/>
    <w:rsid w:val="00F44363"/>
    <w:rsid w:val="00F44423"/>
    <w:rsid w:val="00F454DD"/>
    <w:rsid w:val="00F469B3"/>
    <w:rsid w:val="00F51236"/>
    <w:rsid w:val="00F52813"/>
    <w:rsid w:val="00F5374C"/>
    <w:rsid w:val="00F541B8"/>
    <w:rsid w:val="00F56CC2"/>
    <w:rsid w:val="00F574B7"/>
    <w:rsid w:val="00F60BC0"/>
    <w:rsid w:val="00F61B7F"/>
    <w:rsid w:val="00F62370"/>
    <w:rsid w:val="00F628D3"/>
    <w:rsid w:val="00F6497E"/>
    <w:rsid w:val="00F677E2"/>
    <w:rsid w:val="00F67C16"/>
    <w:rsid w:val="00F73751"/>
    <w:rsid w:val="00F75EAD"/>
    <w:rsid w:val="00F77154"/>
    <w:rsid w:val="00F80F33"/>
    <w:rsid w:val="00F82637"/>
    <w:rsid w:val="00F846D6"/>
    <w:rsid w:val="00F906D2"/>
    <w:rsid w:val="00F9173A"/>
    <w:rsid w:val="00F91800"/>
    <w:rsid w:val="00F94E99"/>
    <w:rsid w:val="00F9650A"/>
    <w:rsid w:val="00F965BB"/>
    <w:rsid w:val="00F967C7"/>
    <w:rsid w:val="00F96908"/>
    <w:rsid w:val="00FA0437"/>
    <w:rsid w:val="00FA16EC"/>
    <w:rsid w:val="00FA233F"/>
    <w:rsid w:val="00FA2E05"/>
    <w:rsid w:val="00FA2E5F"/>
    <w:rsid w:val="00FA3E48"/>
    <w:rsid w:val="00FA7D57"/>
    <w:rsid w:val="00FB0008"/>
    <w:rsid w:val="00FB071C"/>
    <w:rsid w:val="00FB3E02"/>
    <w:rsid w:val="00FB3EA0"/>
    <w:rsid w:val="00FB4127"/>
    <w:rsid w:val="00FB55F4"/>
    <w:rsid w:val="00FB6B37"/>
    <w:rsid w:val="00FC0B63"/>
    <w:rsid w:val="00FC1A4F"/>
    <w:rsid w:val="00FC2209"/>
    <w:rsid w:val="00FC3860"/>
    <w:rsid w:val="00FC44B0"/>
    <w:rsid w:val="00FC7531"/>
    <w:rsid w:val="00FC7EAA"/>
    <w:rsid w:val="00FD4B62"/>
    <w:rsid w:val="00FD4FA5"/>
    <w:rsid w:val="00FD5060"/>
    <w:rsid w:val="00FD5166"/>
    <w:rsid w:val="00FE46AD"/>
    <w:rsid w:val="00FE5410"/>
    <w:rsid w:val="00FF2D44"/>
    <w:rsid w:val="00FF456A"/>
    <w:rsid w:val="00FF6204"/>
    <w:rsid w:val="00FF62CB"/>
    <w:rsid w:val="00FF634D"/>
    <w:rsid w:val="00FF6BDF"/>
    <w:rsid w:val="00FF6D25"/>
    <w:rsid w:val="00FF7C50"/>
    <w:rsid w:val="77070D0A"/>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44C4"/>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687647">
      <w:bodyDiv w:val="1"/>
      <w:marLeft w:val="0"/>
      <w:marRight w:val="0"/>
      <w:marTop w:val="0"/>
      <w:marBottom w:val="0"/>
      <w:divBdr>
        <w:top w:val="none" w:sz="0" w:space="0" w:color="auto"/>
        <w:left w:val="none" w:sz="0" w:space="0" w:color="auto"/>
        <w:bottom w:val="none" w:sz="0" w:space="0" w:color="auto"/>
        <w:right w:val="none" w:sz="0" w:space="0" w:color="auto"/>
      </w:divBdr>
    </w:div>
    <w:div w:id="111704666">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29792688">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78508760">
      <w:bodyDiv w:val="1"/>
      <w:marLeft w:val="0"/>
      <w:marRight w:val="0"/>
      <w:marTop w:val="0"/>
      <w:marBottom w:val="0"/>
      <w:divBdr>
        <w:top w:val="none" w:sz="0" w:space="0" w:color="auto"/>
        <w:left w:val="none" w:sz="0" w:space="0" w:color="auto"/>
        <w:bottom w:val="none" w:sz="0" w:space="0" w:color="auto"/>
        <w:right w:val="none" w:sz="0" w:space="0" w:color="auto"/>
      </w:divBdr>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1552505">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461543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6220818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glossaryDocument" Target="glossary/document.xml" Id="Ree5c9ed6c43d49b3"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068a482-9473-498d-baa9-74b90de9de24}"/>
      </w:docPartPr>
      <w:docPartBody>
        <w:p w14:paraId="62158A9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D518E-277D-4216-A0E2-6B832B6C0D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USUARIO INFOEM</dc:creator>
  <lastModifiedBy>Usuario invitado</lastModifiedBy>
  <revision>5</revision>
  <lastPrinted>2019-10-03T19:28:00.0000000Z</lastPrinted>
  <dcterms:created xsi:type="dcterms:W3CDTF">2022-04-06T18:44:00.0000000Z</dcterms:created>
  <dcterms:modified xsi:type="dcterms:W3CDTF">2022-05-12T22:23:51.6444289Z</dcterms:modified>
</coreProperties>
</file>