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73A" w:rsidRDefault="00C0073A"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70790A">
        <w:rPr>
          <w:rFonts w:ascii="Palatino Linotype" w:eastAsia="Times New Roman" w:hAnsi="Palatino Linotype" w:cs="Arial"/>
          <w:color w:val="000000"/>
          <w:sz w:val="24"/>
          <w:szCs w:val="24"/>
          <w:lang w:eastAsia="es-MX"/>
        </w:rPr>
        <w:t>cuatro</w:t>
      </w:r>
      <w:r>
        <w:rPr>
          <w:rFonts w:ascii="Palatino Linotype" w:eastAsia="Times New Roman" w:hAnsi="Palatino Linotype" w:cs="Arial"/>
          <w:color w:val="000000"/>
          <w:sz w:val="24"/>
          <w:szCs w:val="24"/>
          <w:lang w:eastAsia="es-MX"/>
        </w:rPr>
        <w:t xml:space="preserve"> de </w:t>
      </w:r>
      <w:r w:rsidR="00320336">
        <w:rPr>
          <w:rFonts w:ascii="Palatino Linotype" w:eastAsia="Times New Roman" w:hAnsi="Palatino Linotype" w:cs="Arial"/>
          <w:color w:val="000000"/>
          <w:sz w:val="24"/>
          <w:szCs w:val="24"/>
          <w:lang w:eastAsia="es-MX"/>
        </w:rPr>
        <w:t>febrero</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AD2A55" w:rsidRDefault="00337A3D" w:rsidP="001E28BA">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Pr="005766BE">
        <w:rPr>
          <w:rFonts w:ascii="Palatino Linotype" w:hAnsi="Palatino Linotype" w:cs="Arial"/>
          <w:sz w:val="24"/>
          <w:szCs w:val="24"/>
        </w:rPr>
        <w:t xml:space="preserve"> </w:t>
      </w:r>
      <w:r w:rsidR="005D6927" w:rsidRPr="005766BE">
        <w:rPr>
          <w:rFonts w:ascii="Palatino Linotype" w:hAnsi="Palatino Linotype" w:cs="Arial"/>
          <w:sz w:val="24"/>
          <w:szCs w:val="24"/>
        </w:rPr>
        <w:t>e</w:t>
      </w:r>
      <w:r w:rsidRPr="005766BE">
        <w:rPr>
          <w:rFonts w:ascii="Palatino Linotype" w:hAnsi="Palatino Linotype" w:cs="Arial"/>
          <w:sz w:val="24"/>
          <w:szCs w:val="24"/>
        </w:rPr>
        <w:t xml:space="preserve">l expediente electrónico formado con motivo del recurso de revisión con número </w:t>
      </w:r>
      <w:r w:rsidR="005D6927" w:rsidRPr="005766BE">
        <w:rPr>
          <w:rFonts w:ascii="Palatino Linotype" w:hAnsi="Palatino Linotype" w:cs="Arial"/>
          <w:b/>
          <w:bCs/>
          <w:sz w:val="24"/>
          <w:lang w:eastAsia="es-MX"/>
        </w:rPr>
        <w:t>0</w:t>
      </w:r>
      <w:r w:rsidR="00320336">
        <w:rPr>
          <w:rFonts w:ascii="Palatino Linotype" w:hAnsi="Palatino Linotype" w:cs="Arial"/>
          <w:b/>
          <w:bCs/>
          <w:sz w:val="24"/>
          <w:lang w:eastAsia="es-MX"/>
        </w:rPr>
        <w:t>5925</w:t>
      </w:r>
      <w:r w:rsidR="005D6927" w:rsidRPr="005766BE">
        <w:rPr>
          <w:rFonts w:ascii="Palatino Linotype" w:hAnsi="Palatino Linotype" w:cs="Arial"/>
          <w:b/>
          <w:bCs/>
          <w:sz w:val="24"/>
          <w:lang w:eastAsia="es-MX"/>
        </w:rPr>
        <w:t>/INFOEM/IP/RR/202</w:t>
      </w:r>
      <w:r w:rsidR="00FA70AD" w:rsidRPr="005766BE">
        <w:rPr>
          <w:rFonts w:ascii="Palatino Linotype" w:hAnsi="Palatino Linotype" w:cs="Arial"/>
          <w:b/>
          <w:bCs/>
          <w:sz w:val="24"/>
          <w:lang w:eastAsia="es-MX"/>
        </w:rPr>
        <w:t>1</w:t>
      </w:r>
      <w:r w:rsidRPr="005766BE">
        <w:rPr>
          <w:rFonts w:ascii="Palatino Linotype" w:hAnsi="Palatino Linotype" w:cs="Arial"/>
          <w:sz w:val="24"/>
          <w:szCs w:val="24"/>
        </w:rPr>
        <w:t xml:space="preserve">, interpuesto </w:t>
      </w:r>
      <w:r w:rsidR="001E28BA" w:rsidRPr="005766BE">
        <w:rPr>
          <w:rFonts w:ascii="Palatino Linotype" w:hAnsi="Palatino Linotype" w:cs="Arial"/>
          <w:sz w:val="24"/>
          <w:szCs w:val="24"/>
        </w:rPr>
        <w:t xml:space="preserve">por </w:t>
      </w:r>
      <w:r w:rsidR="00C0073A">
        <w:rPr>
          <w:rFonts w:ascii="Palatino Linotype" w:hAnsi="Palatino Linotype" w:cs="Arial"/>
          <w:sz w:val="24"/>
          <w:szCs w:val="24"/>
        </w:rPr>
        <w:t xml:space="preserve">la </w:t>
      </w:r>
      <w:r w:rsidR="00C0073A" w:rsidRPr="00C0073A">
        <w:rPr>
          <w:rFonts w:ascii="Palatino Linotype" w:hAnsi="Palatino Linotype" w:cs="Arial"/>
          <w:b/>
          <w:sz w:val="24"/>
          <w:szCs w:val="24"/>
        </w:rPr>
        <w:t xml:space="preserve">C. </w:t>
      </w:r>
      <w:proofErr w:type="spellStart"/>
      <w:r w:rsidR="0012427E">
        <w:rPr>
          <w:rFonts w:ascii="Palatino Linotype" w:hAnsi="Palatino Linotype" w:cs="Arial"/>
          <w:b/>
          <w:sz w:val="24"/>
          <w:szCs w:val="24"/>
        </w:rPr>
        <w:t>xxxx</w:t>
      </w:r>
      <w:proofErr w:type="spellEnd"/>
      <w:r w:rsidR="001E28BA" w:rsidRPr="001E28BA">
        <w:rPr>
          <w:rFonts w:ascii="Palatino Linotype" w:hAnsi="Palatino Linotype" w:cs="Arial"/>
          <w:sz w:val="24"/>
          <w:szCs w:val="24"/>
        </w:rPr>
        <w:t xml:space="preserve"> en lo sucesivo </w:t>
      </w:r>
      <w:r w:rsidR="00C0073A" w:rsidRPr="00C0073A">
        <w:rPr>
          <w:rFonts w:ascii="Palatino Linotype" w:hAnsi="Palatino Linotype" w:cs="Arial"/>
          <w:b/>
          <w:sz w:val="24"/>
          <w:szCs w:val="24"/>
        </w:rPr>
        <w:t>La</w:t>
      </w:r>
      <w:r>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064E75">
        <w:rPr>
          <w:rFonts w:ascii="Palatino Linotype" w:hAnsi="Palatino Linotype" w:cs="Arial"/>
          <w:sz w:val="24"/>
          <w:szCs w:val="24"/>
        </w:rPr>
        <w:t xml:space="preserve">respuesta proporcionada por </w:t>
      </w:r>
      <w:r w:rsidR="009145EE">
        <w:rPr>
          <w:rFonts w:ascii="Palatino Linotype" w:hAnsi="Palatino Linotype" w:cs="Arial"/>
          <w:sz w:val="24"/>
          <w:szCs w:val="24"/>
        </w:rPr>
        <w:t>e</w:t>
      </w:r>
      <w:r w:rsidR="00064E75">
        <w:rPr>
          <w:rFonts w:ascii="Palatino Linotype" w:hAnsi="Palatino Linotype" w:cs="Arial"/>
          <w:sz w:val="24"/>
          <w:szCs w:val="24"/>
        </w:rPr>
        <w:t xml:space="preserve">l </w:t>
      </w:r>
      <w:r w:rsidR="005766BE" w:rsidRPr="005766BE">
        <w:rPr>
          <w:rFonts w:ascii="Palatino Linotype" w:hAnsi="Palatino Linotype" w:cs="Arial"/>
          <w:b/>
          <w:sz w:val="24"/>
          <w:szCs w:val="24"/>
        </w:rPr>
        <w:t xml:space="preserve">Ayuntamiento de </w:t>
      </w:r>
      <w:r w:rsidR="00320336">
        <w:rPr>
          <w:rFonts w:ascii="Palatino Linotype" w:hAnsi="Palatino Linotype" w:cs="Arial"/>
          <w:b/>
          <w:sz w:val="24"/>
          <w:szCs w:val="24"/>
        </w:rPr>
        <w:t>Ecatepec de Morelos</w:t>
      </w:r>
      <w:r w:rsidRPr="005766BE">
        <w:rPr>
          <w:rFonts w:ascii="Palatino Linotype" w:hAnsi="Palatino Linotype" w:cs="Arial"/>
          <w:sz w:val="24"/>
          <w:szCs w:val="24"/>
        </w:rPr>
        <w:t xml:space="preserve">, </w:t>
      </w:r>
      <w:r w:rsidRPr="00AD2A55">
        <w:rPr>
          <w:rFonts w:ascii="Palatino Linotype" w:hAnsi="Palatino Linotype" w:cs="Arial"/>
          <w:sz w:val="24"/>
          <w:szCs w:val="24"/>
        </w:rPr>
        <w:t>en lo subsecuente</w:t>
      </w:r>
      <w:r w:rsidRPr="005766BE">
        <w:rPr>
          <w:rFonts w:ascii="Palatino Linotype" w:hAnsi="Palatino Linotype" w:cs="Arial"/>
          <w:sz w:val="24"/>
          <w:szCs w:val="24"/>
        </w:rPr>
        <w:t xml:space="preserve"> el </w:t>
      </w:r>
      <w:r w:rsidRPr="005766BE">
        <w:rPr>
          <w:rFonts w:ascii="Palatino Linotype" w:hAnsi="Palatino Linotype" w:cs="Arial"/>
          <w:b/>
          <w:sz w:val="24"/>
          <w:szCs w:val="24"/>
        </w:rPr>
        <w:t>Sujeto Obligado</w:t>
      </w:r>
      <w:r w:rsidRPr="005766BE">
        <w:rPr>
          <w:rFonts w:ascii="Palatino Linotype" w:hAnsi="Palatino Linotype" w:cs="Arial"/>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rsidR="00337A3D" w:rsidRPr="00AD2A55" w:rsidRDefault="00337A3D" w:rsidP="00337A3D">
      <w:pPr>
        <w:tabs>
          <w:tab w:val="left" w:pos="6960"/>
        </w:tabs>
        <w:spacing w:after="0" w:line="360" w:lineRule="auto"/>
        <w:jc w:val="both"/>
        <w:rPr>
          <w:rFonts w:ascii="Palatino Linotype" w:hAnsi="Palatino Linotype" w:cs="Arial"/>
          <w:sz w:val="24"/>
          <w:szCs w:val="24"/>
        </w:rPr>
      </w:pPr>
    </w:p>
    <w:p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337A3D">
      <w:pPr>
        <w:spacing w:after="0" w:line="360" w:lineRule="auto"/>
        <w:rPr>
          <w:rFonts w:ascii="Palatino Linotype" w:hAnsi="Palatino Linotype" w:cs="Arial"/>
          <w:b/>
          <w:sz w:val="24"/>
          <w:szCs w:val="24"/>
        </w:rPr>
      </w:pPr>
    </w:p>
    <w:p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rsidR="00337A3D"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5766BE">
        <w:rPr>
          <w:rFonts w:ascii="Palatino Linotype" w:hAnsi="Palatino Linotype" w:cs="Arial"/>
          <w:sz w:val="24"/>
          <w:szCs w:val="24"/>
        </w:rPr>
        <w:t>nueve</w:t>
      </w:r>
      <w:r w:rsidR="001F1C38">
        <w:rPr>
          <w:rFonts w:ascii="Palatino Linotype" w:hAnsi="Palatino Linotype" w:cs="Arial"/>
          <w:sz w:val="24"/>
          <w:szCs w:val="24"/>
        </w:rPr>
        <w:t xml:space="preserve"> de </w:t>
      </w:r>
      <w:r w:rsidR="00320336">
        <w:rPr>
          <w:rFonts w:ascii="Palatino Linotype" w:hAnsi="Palatino Linotype" w:cs="Arial"/>
          <w:sz w:val="24"/>
          <w:szCs w:val="24"/>
        </w:rPr>
        <w:t>noviembre</w:t>
      </w:r>
      <w:r w:rsidR="001F1C38">
        <w:rPr>
          <w:rFonts w:ascii="Palatino Linotype" w:hAnsi="Palatino Linotype" w:cs="Arial"/>
          <w:sz w:val="24"/>
          <w:szCs w:val="24"/>
        </w:rPr>
        <w:t xml:space="preserve"> de dos mil veint</w:t>
      </w:r>
      <w:r w:rsidR="00FA1A88">
        <w:rPr>
          <w:rFonts w:ascii="Palatino Linotype" w:hAnsi="Palatino Linotype" w:cs="Arial"/>
          <w:sz w:val="24"/>
          <w:szCs w:val="24"/>
        </w:rPr>
        <w:t>iuno</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005766BE">
        <w:rPr>
          <w:rFonts w:ascii="Palatino Linotype" w:hAnsi="Palatino Linotype" w:cs="Arial"/>
          <w:sz w:val="24"/>
          <w:szCs w:val="24"/>
        </w:rPr>
        <w:t xml:space="preserve"> </w:t>
      </w:r>
      <w:r w:rsidR="005766BE" w:rsidRPr="005766BE">
        <w:rPr>
          <w:rFonts w:ascii="Palatino Linotype" w:hAnsi="Palatino Linotype" w:cs="Arial"/>
          <w:b/>
          <w:sz w:val="24"/>
          <w:szCs w:val="24"/>
        </w:rPr>
        <w:t>00</w:t>
      </w:r>
      <w:r w:rsidR="00320336">
        <w:rPr>
          <w:rFonts w:ascii="Palatino Linotype" w:hAnsi="Palatino Linotype" w:cs="Arial"/>
          <w:b/>
          <w:sz w:val="24"/>
          <w:szCs w:val="24"/>
        </w:rPr>
        <w:t>846</w:t>
      </w:r>
      <w:r w:rsidR="005766BE" w:rsidRPr="005766BE">
        <w:rPr>
          <w:rFonts w:ascii="Palatino Linotype" w:hAnsi="Palatino Linotype" w:cs="Arial"/>
          <w:b/>
          <w:sz w:val="24"/>
          <w:szCs w:val="24"/>
        </w:rPr>
        <w:t>/</w:t>
      </w:r>
      <w:r w:rsidR="00320336">
        <w:rPr>
          <w:rFonts w:ascii="Palatino Linotype" w:hAnsi="Palatino Linotype" w:cs="Arial"/>
          <w:b/>
          <w:sz w:val="24"/>
          <w:szCs w:val="24"/>
        </w:rPr>
        <w:t>ECATEPEC</w:t>
      </w:r>
      <w:r w:rsidR="005766BE" w:rsidRPr="005766BE">
        <w:rPr>
          <w:rFonts w:ascii="Palatino Linotype" w:hAnsi="Palatino Linotype" w:cs="Arial"/>
          <w:b/>
          <w:sz w:val="24"/>
          <w:szCs w:val="24"/>
        </w:rPr>
        <w:t>/IP/2021</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rsidR="00337A3D" w:rsidRPr="005766BE" w:rsidRDefault="00337A3D" w:rsidP="00C0073A">
      <w:pPr>
        <w:spacing w:after="0" w:line="360" w:lineRule="auto"/>
        <w:jc w:val="both"/>
        <w:rPr>
          <w:rFonts w:ascii="Palatino Linotype" w:hAnsi="Palatino Linotype" w:cs="Arial"/>
          <w:sz w:val="24"/>
          <w:szCs w:val="24"/>
        </w:rPr>
      </w:pPr>
    </w:p>
    <w:p w:rsidR="00337A3D" w:rsidRPr="005766BE" w:rsidRDefault="00337A3D" w:rsidP="00C0073A">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5766BE">
        <w:rPr>
          <w:rFonts w:ascii="Palatino Linotype" w:eastAsia="Times New Roman" w:hAnsi="Palatino Linotype" w:cs="Times New Roman"/>
          <w:i/>
          <w:sz w:val="24"/>
          <w:szCs w:val="24"/>
          <w:lang w:val="es-ES_tradnl" w:eastAsia="es-ES"/>
        </w:rPr>
        <w:t>“</w:t>
      </w:r>
      <w:r w:rsidR="00320336">
        <w:rPr>
          <w:rFonts w:ascii="Palatino Linotype" w:eastAsia="Times New Roman" w:hAnsi="Palatino Linotype" w:cs="Times New Roman"/>
          <w:i/>
          <w:sz w:val="24"/>
          <w:szCs w:val="24"/>
          <w:lang w:val="es-ES_tradnl" w:eastAsia="es-ES"/>
        </w:rPr>
        <w:t>S</w:t>
      </w:r>
      <w:r w:rsidR="00320336" w:rsidRPr="00320336">
        <w:rPr>
          <w:rFonts w:ascii="Palatino Linotype" w:eastAsia="Times New Roman" w:hAnsi="Palatino Linotype" w:cs="Times New Roman"/>
          <w:i/>
          <w:sz w:val="24"/>
          <w:szCs w:val="24"/>
          <w:lang w:val="es-ES_tradnl" w:eastAsia="es-ES"/>
        </w:rPr>
        <w:t>olicito nombre y curriculum vitae (versión pública) de la persona encargada de administrar las redes sociales digitales (Facebook y Twitter) del Instituto de la Juventud de Ecatepec</w:t>
      </w:r>
      <w:r w:rsidRPr="005766BE">
        <w:rPr>
          <w:rFonts w:ascii="Palatino Linotype" w:eastAsia="Times New Roman" w:hAnsi="Palatino Linotype" w:cs="Times New Roman"/>
          <w:i/>
          <w:sz w:val="24"/>
          <w:szCs w:val="24"/>
          <w:lang w:val="es-ES_tradnl" w:eastAsia="es-ES"/>
        </w:rPr>
        <w:t>.”</w:t>
      </w:r>
      <w:r w:rsidR="00F33D7B" w:rsidRPr="005766BE">
        <w:rPr>
          <w:rFonts w:ascii="Palatino Linotype" w:eastAsia="Times New Roman" w:hAnsi="Palatino Linotype" w:cs="Times New Roman"/>
          <w:i/>
          <w:sz w:val="24"/>
          <w:szCs w:val="24"/>
          <w:lang w:val="es-ES_tradnl" w:eastAsia="es-ES"/>
        </w:rPr>
        <w:t xml:space="preserve"> (</w:t>
      </w:r>
      <w:proofErr w:type="gramStart"/>
      <w:r w:rsidR="00F33D7B" w:rsidRPr="005766BE">
        <w:rPr>
          <w:rFonts w:ascii="Palatino Linotype" w:eastAsia="Times New Roman" w:hAnsi="Palatino Linotype" w:cs="Times New Roman"/>
          <w:i/>
          <w:sz w:val="24"/>
          <w:szCs w:val="24"/>
          <w:lang w:val="es-ES_tradnl" w:eastAsia="es-ES"/>
        </w:rPr>
        <w:t>sic</w:t>
      </w:r>
      <w:proofErr w:type="gramEnd"/>
      <w:r w:rsidR="00F33D7B" w:rsidRPr="005766BE">
        <w:rPr>
          <w:rFonts w:ascii="Palatino Linotype" w:eastAsia="Times New Roman" w:hAnsi="Palatino Linotype" w:cs="Times New Roman"/>
          <w:i/>
          <w:sz w:val="24"/>
          <w:szCs w:val="24"/>
          <w:lang w:val="es-ES_tradnl" w:eastAsia="es-ES"/>
        </w:rPr>
        <w:t>)</w:t>
      </w:r>
    </w:p>
    <w:p w:rsidR="00FA1A88" w:rsidRDefault="00FA1A88" w:rsidP="00C0073A">
      <w:pPr>
        <w:spacing w:after="0" w:line="360" w:lineRule="auto"/>
        <w:jc w:val="both"/>
        <w:rPr>
          <w:rFonts w:ascii="Palatino Linotype" w:hAnsi="Palatino Linotype" w:cs="Arial"/>
          <w:sz w:val="24"/>
          <w:szCs w:val="24"/>
        </w:rPr>
      </w:pPr>
    </w:p>
    <w:p w:rsidR="00C0073A" w:rsidRPr="002018B0" w:rsidRDefault="00C0073A" w:rsidP="00C0073A">
      <w:pPr>
        <w:spacing w:after="0" w:line="360" w:lineRule="auto"/>
        <w:jc w:val="both"/>
        <w:rPr>
          <w:rFonts w:ascii="Palatino Linotype" w:hAnsi="Palatino Linotype" w:cs="Arial"/>
          <w:sz w:val="24"/>
          <w:szCs w:val="24"/>
        </w:rPr>
      </w:pPr>
    </w:p>
    <w:p w:rsidR="00F3766A" w:rsidRPr="00FC641E" w:rsidRDefault="00337A3D" w:rsidP="00337A3D">
      <w:pPr>
        <w:spacing w:after="0" w:line="360" w:lineRule="auto"/>
        <w:jc w:val="both"/>
        <w:rPr>
          <w:rFonts w:ascii="Palatino Linotype" w:hAnsi="Palatino Linotype" w:cs="Arial"/>
          <w:b/>
          <w:sz w:val="24"/>
          <w:szCs w:val="24"/>
        </w:rPr>
      </w:pPr>
      <w:r w:rsidRPr="00FC641E">
        <w:rPr>
          <w:rFonts w:ascii="Palatino Linotype" w:hAnsi="Palatino Linotype" w:cs="Arial"/>
          <w:b/>
          <w:sz w:val="28"/>
          <w:szCs w:val="24"/>
        </w:rPr>
        <w:lastRenderedPageBreak/>
        <w:t>SEGUNDO</w:t>
      </w:r>
      <w:r w:rsidRPr="00FC641E">
        <w:rPr>
          <w:rFonts w:ascii="Palatino Linotype" w:hAnsi="Palatino Linotype" w:cs="Arial"/>
          <w:b/>
          <w:sz w:val="24"/>
          <w:szCs w:val="24"/>
        </w:rPr>
        <w:t xml:space="preserve">. </w:t>
      </w:r>
      <w:r w:rsidR="00F3766A" w:rsidRPr="00FC641E">
        <w:rPr>
          <w:rFonts w:ascii="Palatino Linotype" w:hAnsi="Palatino Linotype" w:cs="Arial"/>
          <w:b/>
          <w:sz w:val="24"/>
          <w:szCs w:val="24"/>
        </w:rPr>
        <w:t xml:space="preserve">De la </w:t>
      </w:r>
      <w:r w:rsidR="00066174" w:rsidRPr="00FC641E">
        <w:rPr>
          <w:rFonts w:ascii="Palatino Linotype" w:hAnsi="Palatino Linotype" w:cs="Arial"/>
          <w:b/>
          <w:sz w:val="24"/>
          <w:szCs w:val="24"/>
        </w:rPr>
        <w:t>respuesta</w:t>
      </w:r>
      <w:r w:rsidR="00F3766A" w:rsidRPr="00FC641E">
        <w:rPr>
          <w:rFonts w:ascii="Palatino Linotype" w:hAnsi="Palatino Linotype" w:cs="Arial"/>
          <w:b/>
          <w:sz w:val="24"/>
          <w:szCs w:val="24"/>
        </w:rPr>
        <w:t xml:space="preserve"> del sujeto obligado</w:t>
      </w:r>
    </w:p>
    <w:p w:rsidR="00337A3D" w:rsidRDefault="00FA1A88" w:rsidP="00337A3D">
      <w:pPr>
        <w:spacing w:after="0" w:line="360" w:lineRule="auto"/>
        <w:jc w:val="both"/>
        <w:rPr>
          <w:rFonts w:ascii="Palatino Linotype" w:hAnsi="Palatino Linotype" w:cs="Arial"/>
          <w:sz w:val="24"/>
          <w:szCs w:val="24"/>
        </w:rPr>
      </w:pPr>
      <w:r w:rsidRPr="00FC641E">
        <w:rPr>
          <w:rFonts w:ascii="Palatino Linotype" w:hAnsi="Palatino Linotype" w:cs="Arial"/>
          <w:sz w:val="24"/>
          <w:szCs w:val="24"/>
        </w:rPr>
        <w:t xml:space="preserve">En fecha </w:t>
      </w:r>
      <w:r w:rsidR="009B24F8">
        <w:rPr>
          <w:rFonts w:ascii="Palatino Linotype" w:hAnsi="Palatino Linotype" w:cs="Arial"/>
          <w:sz w:val="24"/>
          <w:szCs w:val="24"/>
        </w:rPr>
        <w:t xml:space="preserve">veinticuatro </w:t>
      </w:r>
      <w:r w:rsidRPr="00FC641E">
        <w:rPr>
          <w:rFonts w:ascii="Palatino Linotype" w:hAnsi="Palatino Linotype" w:cs="Arial"/>
          <w:sz w:val="24"/>
          <w:szCs w:val="24"/>
        </w:rPr>
        <w:t>de noviembre de dos mil v</w:t>
      </w:r>
      <w:r>
        <w:rPr>
          <w:rFonts w:ascii="Palatino Linotype" w:hAnsi="Palatino Linotype" w:cs="Arial"/>
          <w:sz w:val="24"/>
          <w:szCs w:val="24"/>
        </w:rPr>
        <w:t>eintiuno el sujeto obligado dio contestación a través del SAIMEX a la solicitud de información, manifestando:</w:t>
      </w:r>
    </w:p>
    <w:p w:rsidR="00337A3D" w:rsidRPr="00A06D7E" w:rsidRDefault="00337A3D" w:rsidP="00337A3D">
      <w:pPr>
        <w:spacing w:after="0" w:line="360" w:lineRule="auto"/>
        <w:jc w:val="both"/>
        <w:rPr>
          <w:rFonts w:ascii="Palatino Linotype" w:hAnsi="Palatino Linotype" w:cs="Arial"/>
          <w:sz w:val="24"/>
          <w:szCs w:val="24"/>
        </w:rPr>
      </w:pPr>
    </w:p>
    <w:p w:rsidR="00CE7F48" w:rsidRPr="00FC641E" w:rsidRDefault="00FA1A88"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FC641E">
        <w:rPr>
          <w:rFonts w:ascii="Palatino Linotype" w:eastAsia="Times New Roman" w:hAnsi="Palatino Linotype" w:cs="Times New Roman"/>
          <w:i/>
          <w:sz w:val="24"/>
          <w:szCs w:val="24"/>
          <w:lang w:val="es-ES_tradnl" w:eastAsia="es-ES"/>
        </w:rPr>
        <w:t>“</w:t>
      </w:r>
      <w:r w:rsidR="009B24F8" w:rsidRPr="009B24F8">
        <w:rPr>
          <w:rFonts w:ascii="Palatino Linotype" w:eastAsia="Times New Roman" w:hAnsi="Palatino Linotype" w:cs="Times New Roman"/>
          <w:i/>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C641E" w:rsidRPr="00FC641E" w:rsidRDefault="00FC641E"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p>
    <w:p w:rsidR="00FA1A88" w:rsidRPr="00FC641E" w:rsidRDefault="009B24F8"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9B24F8">
        <w:rPr>
          <w:rFonts w:ascii="Palatino Linotype" w:eastAsia="Times New Roman" w:hAnsi="Palatino Linotype" w:cs="Times New Roman"/>
          <w:i/>
          <w:sz w:val="24"/>
          <w:szCs w:val="24"/>
          <w:lang w:val="es-ES_tradnl" w:eastAsia="es-ES"/>
        </w:rPr>
        <w:t xml:space="preserve">El H. Ayuntamiento Constitucional de Ecatepec de Morelos hace de su conocimiento la respuesta emitida por: </w:t>
      </w:r>
      <w:r w:rsidRPr="009B24F8">
        <w:rPr>
          <w:rFonts w:ascii="Palatino Linotype" w:eastAsia="Times New Roman" w:hAnsi="Palatino Linotype" w:cs="Times New Roman"/>
          <w:i/>
          <w:sz w:val="24"/>
          <w:szCs w:val="24"/>
          <w:lang w:val="es-ES_tradnl" w:eastAsia="es-ES"/>
        </w:rPr>
        <w:sym w:font="Symbol" w:char="F0D8"/>
      </w:r>
      <w:r w:rsidRPr="009B24F8">
        <w:rPr>
          <w:rFonts w:ascii="Palatino Linotype" w:eastAsia="Times New Roman" w:hAnsi="Palatino Linotype" w:cs="Times New Roman"/>
          <w:i/>
          <w:sz w:val="24"/>
          <w:szCs w:val="24"/>
          <w:lang w:val="es-ES_tradnl" w:eastAsia="es-ES"/>
        </w:rPr>
        <w:t xml:space="preserve"> DIRECCIÓN DE COMUNICACIÓN SOCIAL. Se anexa al presente en formato PDF la respuesta emitida por el área antes mencionada toda vez que la dependencia en mención es encargada de brindar atención a su requerimiento</w:t>
      </w:r>
      <w:r w:rsidR="00FA1A88" w:rsidRPr="00FC641E">
        <w:rPr>
          <w:rFonts w:ascii="Palatino Linotype" w:eastAsia="Times New Roman" w:hAnsi="Palatino Linotype" w:cs="Times New Roman"/>
          <w:i/>
          <w:sz w:val="24"/>
          <w:szCs w:val="24"/>
          <w:lang w:val="es-ES_tradnl" w:eastAsia="es-ES"/>
        </w:rPr>
        <w:t>.”</w:t>
      </w:r>
      <w:r w:rsidR="00C0073A">
        <w:rPr>
          <w:rFonts w:ascii="Palatino Linotype" w:eastAsia="Times New Roman" w:hAnsi="Palatino Linotype" w:cs="Times New Roman"/>
          <w:i/>
          <w:sz w:val="24"/>
          <w:szCs w:val="24"/>
          <w:lang w:val="es-ES_tradnl" w:eastAsia="es-ES"/>
        </w:rPr>
        <w:t xml:space="preserve"> (Sic).</w:t>
      </w:r>
    </w:p>
    <w:p w:rsidR="00CE7F48" w:rsidRDefault="00CE7F48" w:rsidP="00285F96">
      <w:pPr>
        <w:spacing w:after="0" w:line="360" w:lineRule="auto"/>
        <w:jc w:val="both"/>
        <w:rPr>
          <w:rFonts w:ascii="Palatino Linotype" w:hAnsi="Palatino Linotype" w:cs="Arial"/>
          <w:sz w:val="24"/>
          <w:szCs w:val="24"/>
        </w:rPr>
      </w:pPr>
    </w:p>
    <w:p w:rsidR="009B24F8" w:rsidRDefault="009B24F8"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Adjuntando para tal efecto un archivo electrónico denominado “</w:t>
      </w:r>
      <w:r w:rsidRPr="009B24F8">
        <w:rPr>
          <w:rFonts w:ascii="Palatino Linotype" w:hAnsi="Palatino Linotype"/>
          <w:sz w:val="24"/>
          <w:szCs w:val="24"/>
        </w:rPr>
        <w:t>846.pdf</w:t>
      </w:r>
      <w:r>
        <w:rPr>
          <w:rFonts w:ascii="Palatino Linotype" w:hAnsi="Palatino Linotype"/>
          <w:sz w:val="24"/>
          <w:szCs w:val="24"/>
        </w:rPr>
        <w:t>”, el cual se analizara en la parte considerativa de la presente resolución.</w:t>
      </w:r>
    </w:p>
    <w:p w:rsidR="009B24F8" w:rsidRPr="00FA1A88" w:rsidRDefault="009B24F8" w:rsidP="00285F96">
      <w:pPr>
        <w:spacing w:after="0" w:line="360" w:lineRule="auto"/>
        <w:jc w:val="both"/>
        <w:rPr>
          <w:rFonts w:ascii="Palatino Linotype" w:hAnsi="Palatino Linotype" w:cs="Arial"/>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Pr="00290F21">
        <w:rPr>
          <w:rFonts w:ascii="Palatino Linotype" w:hAnsi="Palatino Linotype" w:cs="Arial"/>
          <w:b/>
          <w:sz w:val="24"/>
          <w:szCs w:val="24"/>
        </w:rPr>
        <w:t xml:space="preserve">Del recurso de revisión. </w:t>
      </w:r>
    </w:p>
    <w:p w:rsidR="00AF47E9"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 respuesta</w:t>
      </w:r>
      <w:r w:rsidR="007E4212">
        <w:rPr>
          <w:rFonts w:ascii="Palatino Linotype" w:hAnsi="Palatino Linotype" w:cs="Arial"/>
          <w:sz w:val="24"/>
          <w:szCs w:val="24"/>
        </w:rPr>
        <w:t xml:space="preserve"> emitida </w:t>
      </w:r>
      <w:r w:rsidRPr="00B93DE8">
        <w:rPr>
          <w:rFonts w:ascii="Palatino Linotype" w:hAnsi="Palatino Linotype" w:cs="Arial"/>
          <w:sz w:val="24"/>
          <w:szCs w:val="24"/>
        </w:rPr>
        <w:t xml:space="preserve">por parte del Sujeto Obligado, en fecha </w:t>
      </w:r>
      <w:r w:rsidR="009B24F8">
        <w:rPr>
          <w:rFonts w:ascii="Palatino Linotype" w:hAnsi="Palatino Linotype" w:cs="Arial"/>
          <w:sz w:val="24"/>
          <w:szCs w:val="24"/>
        </w:rPr>
        <w:t>veintinueve</w:t>
      </w:r>
      <w:r w:rsidRPr="00B93DE8">
        <w:rPr>
          <w:rFonts w:ascii="Palatino Linotype" w:hAnsi="Palatino Linotype" w:cs="Arial"/>
          <w:sz w:val="24"/>
          <w:szCs w:val="24"/>
        </w:rPr>
        <w:t xml:space="preserve"> de </w:t>
      </w:r>
      <w:r w:rsidR="00CD669E">
        <w:rPr>
          <w:rFonts w:ascii="Palatino Linotype" w:hAnsi="Palatino Linotype" w:cs="Arial"/>
          <w:sz w:val="24"/>
          <w:szCs w:val="24"/>
        </w:rPr>
        <w:t>noviembre</w:t>
      </w:r>
      <w:r w:rsidRPr="00B93DE8">
        <w:rPr>
          <w:rFonts w:ascii="Palatino Linotype" w:hAnsi="Palatino Linotype" w:cs="Arial"/>
          <w:sz w:val="24"/>
          <w:szCs w:val="24"/>
        </w:rPr>
        <w:t xml:space="preserve"> de dos mil veint</w:t>
      </w:r>
      <w:r w:rsidR="00CD669E">
        <w:rPr>
          <w:rFonts w:ascii="Palatino Linotype" w:hAnsi="Palatino Linotype" w:cs="Arial"/>
          <w:sz w:val="24"/>
          <w:szCs w:val="24"/>
        </w:rPr>
        <w:t>iuno</w:t>
      </w:r>
      <w:r w:rsidRPr="00B93DE8">
        <w:rPr>
          <w:rFonts w:ascii="Palatino Linotype" w:hAnsi="Palatino Linotype" w:cs="Arial"/>
          <w:sz w:val="24"/>
          <w:szCs w:val="24"/>
        </w:rPr>
        <w:t xml:space="preserve">, </w:t>
      </w:r>
      <w:r w:rsidR="00E525B3">
        <w:rPr>
          <w:rFonts w:ascii="Palatino Linotype" w:hAnsi="Palatino Linotype" w:cs="Arial"/>
          <w:sz w:val="24"/>
          <w:szCs w:val="24"/>
        </w:rPr>
        <w:t>la</w:t>
      </w:r>
      <w:r w:rsidRPr="00B93DE8">
        <w:rPr>
          <w:rFonts w:ascii="Palatino Linotype" w:hAnsi="Palatino Linotype" w:cs="Arial"/>
          <w:sz w:val="24"/>
          <w:szCs w:val="24"/>
        </w:rPr>
        <w:t xml:space="preserve"> ahora Recurrente interp</w:t>
      </w:r>
      <w:r w:rsidR="007E4212">
        <w:rPr>
          <w:rFonts w:ascii="Palatino Linotype" w:hAnsi="Palatino Linotype" w:cs="Arial"/>
          <w:sz w:val="24"/>
          <w:szCs w:val="24"/>
        </w:rPr>
        <w:t>uso</w:t>
      </w:r>
      <w:r w:rsidRPr="00B93DE8">
        <w:rPr>
          <w:rFonts w:ascii="Palatino Linotype" w:hAnsi="Palatino Linotype" w:cs="Arial"/>
          <w:sz w:val="24"/>
          <w:szCs w:val="24"/>
        </w:rPr>
        <w:t xml:space="preserve"> </w:t>
      </w:r>
      <w:r w:rsidR="007E4212">
        <w:rPr>
          <w:rFonts w:ascii="Palatino Linotype" w:hAnsi="Palatino Linotype" w:cs="Arial"/>
          <w:sz w:val="24"/>
          <w:szCs w:val="24"/>
        </w:rPr>
        <w:t xml:space="preserve">el </w:t>
      </w:r>
      <w:r w:rsidRPr="00B93DE8">
        <w:rPr>
          <w:rFonts w:ascii="Palatino Linotype" w:hAnsi="Palatino Linotype" w:cs="Arial"/>
          <w:sz w:val="24"/>
          <w:szCs w:val="24"/>
        </w:rPr>
        <w:t>recurso de revisión</w:t>
      </w:r>
      <w:r w:rsidR="007E4212">
        <w:rPr>
          <w:rFonts w:ascii="Palatino Linotype" w:hAnsi="Palatino Linotype" w:cs="Arial"/>
          <w:sz w:val="24"/>
          <w:szCs w:val="24"/>
        </w:rPr>
        <w:t>,</w:t>
      </w:r>
      <w:r w:rsidRPr="00B93DE8">
        <w:rPr>
          <w:rFonts w:ascii="Palatino Linotype" w:hAnsi="Palatino Linotype" w:cs="Arial"/>
          <w:sz w:val="24"/>
          <w:szCs w:val="24"/>
        </w:rPr>
        <w:t xml:space="preserve"> </w:t>
      </w:r>
      <w:r w:rsidR="00CD669E">
        <w:rPr>
          <w:rFonts w:ascii="Palatino Linotype" w:hAnsi="Palatino Linotype" w:cs="Arial"/>
          <w:sz w:val="24"/>
          <w:szCs w:val="24"/>
        </w:rPr>
        <w:t>e</w:t>
      </w:r>
      <w:r w:rsidRPr="00B93DE8">
        <w:rPr>
          <w:rFonts w:ascii="Palatino Linotype" w:hAnsi="Palatino Linotype" w:cs="Arial"/>
          <w:sz w:val="24"/>
          <w:szCs w:val="24"/>
        </w:rPr>
        <w:t xml:space="preserve">l cual fue registrado en el sistema electrónico con </w:t>
      </w:r>
      <w:r w:rsidR="00CD669E">
        <w:rPr>
          <w:rFonts w:ascii="Palatino Linotype" w:hAnsi="Palatino Linotype" w:cs="Arial"/>
          <w:sz w:val="24"/>
          <w:szCs w:val="24"/>
        </w:rPr>
        <w:t>e</w:t>
      </w:r>
      <w:r w:rsidRPr="00B93DE8">
        <w:rPr>
          <w:rFonts w:ascii="Palatino Linotype" w:hAnsi="Palatino Linotype" w:cs="Arial"/>
          <w:sz w:val="24"/>
          <w:szCs w:val="24"/>
        </w:rPr>
        <w:t xml:space="preserve">l expediente número </w:t>
      </w:r>
      <w:r w:rsidRPr="002F0A5E">
        <w:rPr>
          <w:rFonts w:ascii="Palatino Linotype" w:hAnsi="Palatino Linotype" w:cs="Arial"/>
          <w:b/>
          <w:sz w:val="24"/>
          <w:szCs w:val="24"/>
        </w:rPr>
        <w:t>0</w:t>
      </w:r>
      <w:r w:rsidR="007E4212" w:rsidRPr="002F0A5E">
        <w:rPr>
          <w:rFonts w:ascii="Palatino Linotype" w:hAnsi="Palatino Linotype" w:cs="Arial"/>
          <w:b/>
          <w:sz w:val="24"/>
          <w:szCs w:val="24"/>
        </w:rPr>
        <w:t>5</w:t>
      </w:r>
      <w:r w:rsidR="009B24F8">
        <w:rPr>
          <w:rFonts w:ascii="Palatino Linotype" w:hAnsi="Palatino Linotype" w:cs="Arial"/>
          <w:b/>
          <w:sz w:val="24"/>
          <w:szCs w:val="24"/>
        </w:rPr>
        <w:t>92</w:t>
      </w:r>
      <w:r w:rsidR="007E4212" w:rsidRPr="002F0A5E">
        <w:rPr>
          <w:rFonts w:ascii="Palatino Linotype" w:hAnsi="Palatino Linotype" w:cs="Arial"/>
          <w:b/>
          <w:sz w:val="24"/>
          <w:szCs w:val="24"/>
        </w:rPr>
        <w:t>5</w:t>
      </w:r>
      <w:r w:rsidRPr="002F0A5E">
        <w:rPr>
          <w:rFonts w:ascii="Palatino Linotype" w:hAnsi="Palatino Linotype" w:cs="Arial"/>
          <w:b/>
          <w:sz w:val="24"/>
          <w:szCs w:val="24"/>
        </w:rPr>
        <w:t>/INFOEM/IP/RR/202</w:t>
      </w:r>
      <w:r w:rsidR="00FA70AD" w:rsidRPr="002F0A5E">
        <w:rPr>
          <w:rFonts w:ascii="Palatino Linotype" w:hAnsi="Palatino Linotype" w:cs="Arial"/>
          <w:b/>
          <w:sz w:val="24"/>
          <w:szCs w:val="24"/>
        </w:rPr>
        <w:t>1</w:t>
      </w:r>
      <w:r w:rsidRPr="00B93DE8">
        <w:rPr>
          <w:rFonts w:ascii="Palatino Linotype" w:hAnsi="Palatino Linotype" w:cs="Arial"/>
          <w:sz w:val="24"/>
          <w:szCs w:val="24"/>
        </w:rPr>
        <w:t xml:space="preserve">, aduciendo </w:t>
      </w:r>
      <w:r w:rsidR="00AF47E9">
        <w:rPr>
          <w:rFonts w:ascii="Palatino Linotype" w:hAnsi="Palatino Linotype" w:cs="Arial"/>
          <w:sz w:val="24"/>
          <w:szCs w:val="24"/>
        </w:rPr>
        <w:t>lo siguiente:</w:t>
      </w:r>
    </w:p>
    <w:p w:rsidR="00AF47E9" w:rsidRDefault="00AF47E9" w:rsidP="00285F96">
      <w:pPr>
        <w:spacing w:after="0" w:line="360" w:lineRule="auto"/>
        <w:jc w:val="both"/>
        <w:rPr>
          <w:rFonts w:ascii="Palatino Linotype" w:hAnsi="Palatino Linotype" w:cs="Arial"/>
          <w:b/>
          <w:sz w:val="24"/>
          <w:szCs w:val="24"/>
        </w:rPr>
      </w:pPr>
    </w:p>
    <w:p w:rsid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rsidR="00B93DE8" w:rsidRPr="009B24F8" w:rsidRDefault="00B93DE8" w:rsidP="00AF47E9">
      <w:pPr>
        <w:spacing w:after="0" w:line="240" w:lineRule="auto"/>
        <w:ind w:left="851"/>
        <w:jc w:val="both"/>
        <w:rPr>
          <w:rFonts w:ascii="Palatino Linotype" w:hAnsi="Palatino Linotype" w:cs="Arial"/>
          <w:i/>
          <w:sz w:val="24"/>
          <w:szCs w:val="24"/>
        </w:rPr>
      </w:pPr>
      <w:r w:rsidRPr="009B24F8">
        <w:rPr>
          <w:rFonts w:ascii="Palatino Linotype" w:hAnsi="Palatino Linotype" w:cs="Arial"/>
          <w:i/>
          <w:sz w:val="24"/>
          <w:szCs w:val="24"/>
        </w:rPr>
        <w:t>“</w:t>
      </w:r>
      <w:r w:rsidR="009B24F8" w:rsidRPr="009B24F8">
        <w:rPr>
          <w:rFonts w:ascii="Palatino Linotype" w:hAnsi="Palatino Linotype" w:cs="Arial"/>
          <w:i/>
          <w:sz w:val="24"/>
          <w:szCs w:val="24"/>
        </w:rPr>
        <w:t>No se proporcionó la información solicitada. Se turnó a la Dirección de Comunicación Social y en su respuesta señalan que se debe remitir la petición al Instituto de la Juventud Ecatepec. Se solicita turnar la petición al área correspondiente de manera que se cuente con la información requerida</w:t>
      </w:r>
      <w:r w:rsidRPr="009B24F8">
        <w:rPr>
          <w:rFonts w:ascii="Palatino Linotype" w:hAnsi="Palatino Linotype" w:cs="Arial"/>
          <w:i/>
          <w:sz w:val="24"/>
          <w:szCs w:val="24"/>
        </w:rPr>
        <w:t xml:space="preserve">.”(Sic). </w:t>
      </w:r>
    </w:p>
    <w:p w:rsidR="00B93DE8" w:rsidRDefault="00B93DE8" w:rsidP="00285F96">
      <w:pPr>
        <w:spacing w:after="0" w:line="360" w:lineRule="auto"/>
        <w:jc w:val="both"/>
        <w:rPr>
          <w:rFonts w:ascii="Palatino Linotype" w:hAnsi="Palatino Linotype" w:cs="Arial"/>
          <w:sz w:val="24"/>
          <w:szCs w:val="24"/>
        </w:rPr>
      </w:pPr>
    </w:p>
    <w:p w:rsidR="00CD669E" w:rsidRPr="00B1000E" w:rsidRDefault="009B24F8" w:rsidP="00285F96">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Sin que se adviertan manifestaciones esgrimidas por la parte recurrente en el apartado de </w:t>
      </w:r>
      <w:r w:rsidR="00CD669E" w:rsidRPr="00B1000E">
        <w:rPr>
          <w:rFonts w:ascii="Palatino Linotype" w:hAnsi="Palatino Linotype" w:cs="Arial"/>
          <w:b/>
          <w:sz w:val="24"/>
          <w:szCs w:val="24"/>
        </w:rPr>
        <w:t>Razones o Motivos de inconformidad</w:t>
      </w:r>
      <w:r>
        <w:rPr>
          <w:rFonts w:ascii="Palatino Linotype" w:hAnsi="Palatino Linotype" w:cs="Arial"/>
          <w:sz w:val="24"/>
          <w:szCs w:val="24"/>
        </w:rPr>
        <w:t>, den</w:t>
      </w:r>
      <w:r w:rsidR="00E525B3">
        <w:rPr>
          <w:rFonts w:ascii="Palatino Linotype" w:hAnsi="Palatino Linotype" w:cs="Arial"/>
          <w:sz w:val="24"/>
          <w:szCs w:val="24"/>
        </w:rPr>
        <w:t xml:space="preserve">tro de la impugnación realizada; Asimismo, remitió el documento electrónico </w:t>
      </w:r>
      <w:r w:rsidR="00E525B3">
        <w:rPr>
          <w:rFonts w:ascii="Palatino Linotype" w:hAnsi="Palatino Linotype" w:cs="Arial"/>
          <w:b/>
          <w:sz w:val="24"/>
          <w:szCs w:val="24"/>
        </w:rPr>
        <w:t xml:space="preserve">“Archivo1638042307166” </w:t>
      </w:r>
      <w:r w:rsidR="00E525B3">
        <w:rPr>
          <w:rFonts w:ascii="Palatino Linotype" w:hAnsi="Palatino Linotype" w:cs="Arial"/>
          <w:sz w:val="24"/>
          <w:szCs w:val="24"/>
        </w:rPr>
        <w:t>cuyo contenido fue imposible de visualizar.</w:t>
      </w:r>
    </w:p>
    <w:p w:rsidR="003E3631" w:rsidRDefault="003E3631" w:rsidP="00285F96">
      <w:pPr>
        <w:spacing w:after="0" w:line="360" w:lineRule="auto"/>
        <w:jc w:val="both"/>
        <w:rPr>
          <w:rFonts w:ascii="Palatino Linotype" w:hAnsi="Palatino Linotype" w:cs="Arial"/>
          <w:b/>
          <w:sz w:val="28"/>
          <w:szCs w:val="28"/>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del recurso de revisión.</w:t>
      </w:r>
      <w:r w:rsidRPr="00B93DE8">
        <w:rPr>
          <w:rFonts w:ascii="Palatino Linotype" w:hAnsi="Palatino Linotype" w:cs="Arial"/>
          <w:sz w:val="24"/>
          <w:szCs w:val="24"/>
        </w:rPr>
        <w:t xml:space="preserve"> </w:t>
      </w:r>
    </w:p>
    <w:p w:rsidR="00B93DE8" w:rsidRDefault="007673C3"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 medio</w:t>
      </w:r>
      <w:r w:rsidR="00B93DE8" w:rsidRPr="00B93DE8">
        <w:rPr>
          <w:rFonts w:ascii="Palatino Linotype" w:hAnsi="Palatino Linotype" w:cs="Arial"/>
          <w:sz w:val="24"/>
          <w:szCs w:val="24"/>
        </w:rPr>
        <w:t xml:space="preserve"> de impugnación presentado mediante recurso de revisión con número </w:t>
      </w:r>
      <w:r w:rsidR="00B1000E" w:rsidRPr="002F0A5E">
        <w:rPr>
          <w:rFonts w:ascii="Palatino Linotype" w:hAnsi="Palatino Linotype" w:cs="Arial"/>
          <w:b/>
          <w:sz w:val="24"/>
          <w:szCs w:val="24"/>
        </w:rPr>
        <w:t>05</w:t>
      </w:r>
      <w:r w:rsidR="009B24F8">
        <w:rPr>
          <w:rFonts w:ascii="Palatino Linotype" w:hAnsi="Palatino Linotype" w:cs="Arial"/>
          <w:b/>
          <w:sz w:val="24"/>
          <w:szCs w:val="24"/>
        </w:rPr>
        <w:t>925</w:t>
      </w:r>
      <w:r w:rsidR="00B93DE8" w:rsidRPr="002F0A5E">
        <w:rPr>
          <w:rFonts w:ascii="Palatino Linotype" w:hAnsi="Palatino Linotype" w:cs="Arial"/>
          <w:b/>
          <w:sz w:val="24"/>
          <w:szCs w:val="24"/>
        </w:rPr>
        <w:t>/INFOEM/IP/RR/202</w:t>
      </w:r>
      <w:r w:rsidR="00FA70AD" w:rsidRPr="002F0A5E">
        <w:rPr>
          <w:rFonts w:ascii="Palatino Linotype" w:hAnsi="Palatino Linotype" w:cs="Arial"/>
          <w:b/>
          <w:sz w:val="24"/>
          <w:szCs w:val="24"/>
        </w:rPr>
        <w:t>1</w:t>
      </w:r>
      <w:r w:rsidR="00B93DE8" w:rsidRPr="00B93DE8">
        <w:rPr>
          <w:rFonts w:ascii="Palatino Linotype" w:hAnsi="Palatino Linotype" w:cs="Arial"/>
          <w:sz w:val="24"/>
          <w:szCs w:val="24"/>
        </w:rPr>
        <w:t xml:space="preserve">, fue turnado al </w:t>
      </w:r>
      <w:r w:rsidR="00B93DE8" w:rsidRPr="002F0A5E">
        <w:rPr>
          <w:rFonts w:ascii="Palatino Linotype" w:hAnsi="Palatino Linotype" w:cs="Arial"/>
          <w:b/>
          <w:sz w:val="24"/>
          <w:szCs w:val="24"/>
        </w:rPr>
        <w:t>Comisionad</w:t>
      </w:r>
      <w:r w:rsidRPr="002F0A5E">
        <w:rPr>
          <w:rFonts w:ascii="Palatino Linotype" w:hAnsi="Palatino Linotype" w:cs="Arial"/>
          <w:b/>
          <w:sz w:val="24"/>
          <w:szCs w:val="24"/>
        </w:rPr>
        <w:t>o</w:t>
      </w:r>
      <w:r w:rsidR="00B93DE8" w:rsidRPr="002F0A5E">
        <w:rPr>
          <w:rFonts w:ascii="Palatino Linotype" w:hAnsi="Palatino Linotype" w:cs="Arial"/>
          <w:b/>
          <w:sz w:val="24"/>
          <w:szCs w:val="24"/>
        </w:rPr>
        <w:t xml:space="preserve"> </w:t>
      </w:r>
      <w:r w:rsidRPr="002F0A5E">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Pr>
          <w:rFonts w:ascii="Palatino Linotype" w:hAnsi="Palatino Linotype" w:cs="Arial"/>
          <w:sz w:val="24"/>
          <w:szCs w:val="24"/>
        </w:rPr>
        <w:t>do</w:t>
      </w:r>
      <w:r w:rsidR="00B93DE8" w:rsidRPr="00B93DE8">
        <w:rPr>
          <w:rFonts w:ascii="Palatino Linotype" w:hAnsi="Palatino Linotype" w:cs="Arial"/>
          <w:sz w:val="24"/>
          <w:szCs w:val="24"/>
        </w:rPr>
        <w:t xml:space="preserve"> acuerdo de admisión en fecha </w:t>
      </w:r>
      <w:r w:rsidR="009B24F8" w:rsidRPr="009B24F8">
        <w:rPr>
          <w:rFonts w:ascii="Palatino Linotype" w:hAnsi="Palatino Linotype" w:cs="Arial"/>
          <w:b/>
          <w:sz w:val="24"/>
          <w:szCs w:val="24"/>
        </w:rPr>
        <w:t>tres</w:t>
      </w:r>
      <w:r w:rsidR="009B24F8">
        <w:rPr>
          <w:rFonts w:ascii="Palatino Linotype" w:hAnsi="Palatino Linotype" w:cs="Arial"/>
          <w:sz w:val="24"/>
          <w:szCs w:val="24"/>
        </w:rPr>
        <w:t xml:space="preserve"> </w:t>
      </w:r>
      <w:r w:rsidR="00B93DE8" w:rsidRPr="007673C3">
        <w:rPr>
          <w:rFonts w:ascii="Palatino Linotype" w:hAnsi="Palatino Linotype" w:cs="Arial"/>
          <w:b/>
          <w:sz w:val="24"/>
          <w:szCs w:val="24"/>
        </w:rPr>
        <w:t xml:space="preserve">de </w:t>
      </w:r>
      <w:r w:rsidR="009B24F8">
        <w:rPr>
          <w:rFonts w:ascii="Palatino Linotype" w:hAnsi="Palatino Linotype" w:cs="Arial"/>
          <w:b/>
          <w:sz w:val="24"/>
          <w:szCs w:val="24"/>
        </w:rPr>
        <w:t>diciembre</w:t>
      </w:r>
      <w:r w:rsidR="00B93DE8" w:rsidRPr="007673C3">
        <w:rPr>
          <w:rFonts w:ascii="Palatino Linotype" w:hAnsi="Palatino Linotype" w:cs="Arial"/>
          <w:b/>
          <w:sz w:val="24"/>
          <w:szCs w:val="24"/>
        </w:rPr>
        <w:t xml:space="preserve"> de dos mil veint</w:t>
      </w:r>
      <w:r>
        <w:rPr>
          <w:rFonts w:ascii="Palatino Linotype" w:hAnsi="Palatino Linotype" w:cs="Arial"/>
          <w:b/>
          <w:sz w:val="24"/>
          <w:szCs w:val="24"/>
        </w:rPr>
        <w:t>iuno</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rsidR="00B93DE8" w:rsidRDefault="00A05367"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00B93DE8" w:rsidRPr="00B93DE8">
        <w:rPr>
          <w:rFonts w:ascii="Palatino Linotype" w:hAnsi="Palatino Linotype" w:cs="Arial"/>
          <w:sz w:val="24"/>
          <w:szCs w:val="24"/>
        </w:rPr>
        <w:t>e l</w:t>
      </w:r>
      <w:r>
        <w:rPr>
          <w:rFonts w:ascii="Palatino Linotype" w:hAnsi="Palatino Linotype" w:cs="Arial"/>
          <w:sz w:val="24"/>
          <w:szCs w:val="24"/>
        </w:rPr>
        <w:t>a</w:t>
      </w:r>
      <w:r w:rsidR="00B93DE8" w:rsidRPr="00B93DE8">
        <w:rPr>
          <w:rFonts w:ascii="Palatino Linotype" w:hAnsi="Palatino Linotype" w:cs="Arial"/>
          <w:sz w:val="24"/>
          <w:szCs w:val="24"/>
        </w:rPr>
        <w:t xml:space="preserve">s </w:t>
      </w:r>
      <w:r>
        <w:rPr>
          <w:rFonts w:ascii="Palatino Linotype" w:hAnsi="Palatino Linotype" w:cs="Arial"/>
          <w:sz w:val="24"/>
          <w:szCs w:val="24"/>
        </w:rPr>
        <w:t>constancias del</w:t>
      </w:r>
      <w:r w:rsidR="00B93DE8" w:rsidRPr="00B93DE8">
        <w:rPr>
          <w:rFonts w:ascii="Palatino Linotype" w:hAnsi="Palatino Linotype" w:cs="Arial"/>
          <w:sz w:val="24"/>
          <w:szCs w:val="24"/>
        </w:rPr>
        <w:t xml:space="preserve"> expediente </w:t>
      </w:r>
      <w:r>
        <w:rPr>
          <w:rFonts w:ascii="Palatino Linotype" w:hAnsi="Palatino Linotype" w:cs="Arial"/>
          <w:sz w:val="24"/>
          <w:szCs w:val="24"/>
        </w:rPr>
        <w:t>electrónico</w:t>
      </w:r>
      <w:r w:rsidR="003E3631">
        <w:rPr>
          <w:rFonts w:ascii="Palatino Linotype" w:hAnsi="Palatino Linotype" w:cs="Arial"/>
          <w:sz w:val="24"/>
          <w:szCs w:val="24"/>
        </w:rPr>
        <w:t xml:space="preserve"> del SAIMEX,</w:t>
      </w:r>
      <w:r>
        <w:rPr>
          <w:rFonts w:ascii="Palatino Linotype" w:hAnsi="Palatino Linotype" w:cs="Arial"/>
          <w:sz w:val="24"/>
          <w:szCs w:val="24"/>
        </w:rPr>
        <w:t xml:space="preserve"> </w:t>
      </w:r>
      <w:r w:rsidR="00B93DE8" w:rsidRPr="00B93DE8">
        <w:rPr>
          <w:rFonts w:ascii="Palatino Linotype" w:hAnsi="Palatino Linotype" w:cs="Arial"/>
          <w:sz w:val="24"/>
          <w:szCs w:val="24"/>
        </w:rPr>
        <w:t xml:space="preserve">del recurso de revisión </w:t>
      </w:r>
      <w:r w:rsidR="00B93DE8" w:rsidRPr="002F0A5E">
        <w:rPr>
          <w:rFonts w:ascii="Palatino Linotype" w:hAnsi="Palatino Linotype" w:cs="Arial"/>
          <w:b/>
          <w:sz w:val="24"/>
          <w:szCs w:val="24"/>
        </w:rPr>
        <w:t>0</w:t>
      </w:r>
      <w:r w:rsidR="00A13372" w:rsidRPr="002F0A5E">
        <w:rPr>
          <w:rFonts w:ascii="Palatino Linotype" w:hAnsi="Palatino Linotype" w:cs="Arial"/>
          <w:b/>
          <w:sz w:val="24"/>
          <w:szCs w:val="24"/>
        </w:rPr>
        <w:t>5</w:t>
      </w:r>
      <w:r w:rsidR="009B24F8">
        <w:rPr>
          <w:rFonts w:ascii="Palatino Linotype" w:hAnsi="Palatino Linotype" w:cs="Arial"/>
          <w:b/>
          <w:sz w:val="24"/>
          <w:szCs w:val="24"/>
        </w:rPr>
        <w:t>92</w:t>
      </w:r>
      <w:r w:rsidR="00B1000E" w:rsidRPr="002F0A5E">
        <w:rPr>
          <w:rFonts w:ascii="Palatino Linotype" w:hAnsi="Palatino Linotype" w:cs="Arial"/>
          <w:b/>
          <w:sz w:val="24"/>
          <w:szCs w:val="24"/>
        </w:rPr>
        <w:t>5</w:t>
      </w:r>
      <w:r w:rsidR="00B93DE8" w:rsidRPr="002F0A5E">
        <w:rPr>
          <w:rFonts w:ascii="Palatino Linotype" w:hAnsi="Palatino Linotype" w:cs="Arial"/>
          <w:b/>
          <w:sz w:val="24"/>
          <w:szCs w:val="24"/>
        </w:rPr>
        <w:t>/INFOEM/IP/RR/202</w:t>
      </w:r>
      <w:r w:rsidR="00A13372" w:rsidRPr="002F0A5E">
        <w:rPr>
          <w:rFonts w:ascii="Palatino Linotype" w:hAnsi="Palatino Linotype" w:cs="Arial"/>
          <w:b/>
          <w:sz w:val="24"/>
          <w:szCs w:val="24"/>
        </w:rPr>
        <w:t>1</w:t>
      </w:r>
      <w:r w:rsidR="00B93DE8" w:rsidRPr="00B93DE8">
        <w:rPr>
          <w:rFonts w:ascii="Palatino Linotype" w:hAnsi="Palatino Linotype" w:cs="Arial"/>
          <w:sz w:val="24"/>
          <w:szCs w:val="24"/>
        </w:rPr>
        <w:t xml:space="preserve">, </w:t>
      </w:r>
      <w:r w:rsidR="00B93DE8" w:rsidRPr="00FA70AD">
        <w:rPr>
          <w:rFonts w:ascii="Palatino Linotype" w:hAnsi="Palatino Linotype" w:cs="Arial"/>
          <w:sz w:val="24"/>
          <w:szCs w:val="24"/>
        </w:rPr>
        <w:t xml:space="preserve">se </w:t>
      </w:r>
      <w:r w:rsidR="002F0A5E">
        <w:rPr>
          <w:rFonts w:ascii="Palatino Linotype" w:hAnsi="Palatino Linotype" w:cs="Arial"/>
          <w:sz w:val="24"/>
          <w:szCs w:val="24"/>
        </w:rPr>
        <w:t>advierte</w:t>
      </w:r>
      <w:r w:rsidR="00B93DE8" w:rsidRPr="00FA70AD">
        <w:rPr>
          <w:rFonts w:ascii="Palatino Linotype" w:hAnsi="Palatino Linotype" w:cs="Arial"/>
          <w:sz w:val="24"/>
          <w:szCs w:val="24"/>
        </w:rPr>
        <w:t xml:space="preserve"> que </w:t>
      </w:r>
      <w:r w:rsidR="00B1000E">
        <w:rPr>
          <w:rFonts w:ascii="Palatino Linotype" w:hAnsi="Palatino Linotype" w:cs="Arial"/>
          <w:sz w:val="24"/>
          <w:szCs w:val="24"/>
        </w:rPr>
        <w:t>el</w:t>
      </w:r>
      <w:r w:rsidRPr="00FA70AD">
        <w:rPr>
          <w:rFonts w:ascii="Palatino Linotype" w:hAnsi="Palatino Linotype" w:cs="Arial"/>
          <w:sz w:val="24"/>
          <w:szCs w:val="24"/>
        </w:rPr>
        <w:t xml:space="preserve"> </w:t>
      </w:r>
      <w:r w:rsidR="00B93DE8" w:rsidRPr="00FA70AD">
        <w:rPr>
          <w:rFonts w:ascii="Palatino Linotype" w:hAnsi="Palatino Linotype" w:cs="Arial"/>
          <w:sz w:val="24"/>
          <w:szCs w:val="24"/>
        </w:rPr>
        <w:t>Sujeto</w:t>
      </w:r>
      <w:r w:rsidRPr="00FA70AD">
        <w:rPr>
          <w:rFonts w:ascii="Palatino Linotype" w:hAnsi="Palatino Linotype" w:cs="Arial"/>
          <w:sz w:val="24"/>
          <w:szCs w:val="24"/>
        </w:rPr>
        <w:t xml:space="preserve"> </w:t>
      </w:r>
      <w:r w:rsidR="00B1000E">
        <w:rPr>
          <w:rFonts w:ascii="Palatino Linotype" w:hAnsi="Palatino Linotype" w:cs="Arial"/>
          <w:sz w:val="24"/>
          <w:szCs w:val="24"/>
        </w:rPr>
        <w:t xml:space="preserve">Obligado </w:t>
      </w:r>
      <w:r w:rsidR="003E3631">
        <w:rPr>
          <w:rFonts w:ascii="Palatino Linotype" w:hAnsi="Palatino Linotype" w:cs="Arial"/>
          <w:sz w:val="24"/>
          <w:szCs w:val="24"/>
        </w:rPr>
        <w:t xml:space="preserve">fue omiso en rendir </w:t>
      </w:r>
      <w:r w:rsidRPr="00FA70AD">
        <w:rPr>
          <w:rFonts w:ascii="Palatino Linotype" w:hAnsi="Palatino Linotype" w:cs="Arial"/>
          <w:sz w:val="24"/>
          <w:szCs w:val="24"/>
        </w:rPr>
        <w:t>su informe justificado</w:t>
      </w:r>
      <w:r w:rsidR="00B1000E">
        <w:rPr>
          <w:rFonts w:ascii="Palatino Linotype" w:hAnsi="Palatino Linotype" w:cs="Arial"/>
          <w:sz w:val="24"/>
          <w:szCs w:val="24"/>
        </w:rPr>
        <w:t>,</w:t>
      </w:r>
      <w:r w:rsidR="00B8050B">
        <w:rPr>
          <w:rFonts w:ascii="Palatino Linotype" w:hAnsi="Palatino Linotype" w:cs="Arial"/>
          <w:sz w:val="24"/>
          <w:szCs w:val="24"/>
        </w:rPr>
        <w:t xml:space="preserve"> </w:t>
      </w:r>
      <w:r w:rsidR="003E3631">
        <w:rPr>
          <w:rFonts w:ascii="Palatino Linotype" w:hAnsi="Palatino Linotype" w:cs="Arial"/>
          <w:sz w:val="24"/>
          <w:szCs w:val="24"/>
        </w:rPr>
        <w:t xml:space="preserve">asimismo, </w:t>
      </w:r>
      <w:r w:rsidR="00B865EC">
        <w:rPr>
          <w:rFonts w:ascii="Palatino Linotype" w:hAnsi="Palatino Linotype" w:cs="Arial"/>
          <w:sz w:val="24"/>
          <w:szCs w:val="24"/>
        </w:rPr>
        <w:t>la</w:t>
      </w:r>
      <w:r w:rsidR="00B1000E">
        <w:rPr>
          <w:rFonts w:ascii="Palatino Linotype" w:hAnsi="Palatino Linotype" w:cs="Arial"/>
          <w:sz w:val="24"/>
          <w:szCs w:val="24"/>
        </w:rPr>
        <w:t xml:space="preserve"> </w:t>
      </w:r>
      <w:r w:rsidRPr="00FA70AD">
        <w:rPr>
          <w:rFonts w:ascii="Palatino Linotype" w:hAnsi="Palatino Linotype" w:cs="Arial"/>
          <w:sz w:val="24"/>
          <w:szCs w:val="24"/>
        </w:rPr>
        <w:t>particular</w:t>
      </w:r>
      <w:r w:rsidR="003E3631">
        <w:rPr>
          <w:rFonts w:ascii="Palatino Linotype" w:hAnsi="Palatino Linotype" w:cs="Arial"/>
          <w:sz w:val="24"/>
          <w:szCs w:val="24"/>
        </w:rPr>
        <w:t xml:space="preserve"> no</w:t>
      </w:r>
      <w:r w:rsidRPr="00FA70AD">
        <w:rPr>
          <w:rFonts w:ascii="Palatino Linotype" w:hAnsi="Palatino Linotype" w:cs="Arial"/>
          <w:sz w:val="24"/>
          <w:szCs w:val="24"/>
        </w:rPr>
        <w:t xml:space="preserve"> </w:t>
      </w:r>
      <w:r w:rsidR="00B1000E">
        <w:rPr>
          <w:rFonts w:ascii="Palatino Linotype" w:hAnsi="Palatino Linotype" w:cs="Arial"/>
          <w:sz w:val="24"/>
          <w:szCs w:val="24"/>
        </w:rPr>
        <w:t>realizó las</w:t>
      </w:r>
      <w:r w:rsidR="00B93DE8" w:rsidRPr="00FA70AD">
        <w:rPr>
          <w:rFonts w:ascii="Palatino Linotype" w:hAnsi="Palatino Linotype" w:cs="Arial"/>
          <w:sz w:val="24"/>
          <w:szCs w:val="24"/>
        </w:rPr>
        <w:t xml:space="preserve"> </w:t>
      </w:r>
      <w:r w:rsidR="00327A14" w:rsidRPr="00FA70AD">
        <w:rPr>
          <w:rFonts w:ascii="Palatino Linotype" w:hAnsi="Palatino Linotype" w:cs="Arial"/>
          <w:sz w:val="24"/>
          <w:szCs w:val="24"/>
        </w:rPr>
        <w:t>manif</w:t>
      </w:r>
      <w:r w:rsidR="00327A14">
        <w:rPr>
          <w:rFonts w:ascii="Palatino Linotype" w:hAnsi="Palatino Linotype" w:cs="Arial"/>
          <w:sz w:val="24"/>
          <w:szCs w:val="24"/>
        </w:rPr>
        <w:t>estaciones</w:t>
      </w:r>
      <w:r>
        <w:rPr>
          <w:rFonts w:ascii="Palatino Linotype" w:hAnsi="Palatino Linotype" w:cs="Arial"/>
          <w:sz w:val="24"/>
          <w:szCs w:val="24"/>
        </w:rPr>
        <w:t xml:space="preserve"> que a su derecho convinieran</w:t>
      </w:r>
      <w:r w:rsidR="00B93DE8">
        <w:rPr>
          <w:rFonts w:ascii="Palatino Linotype" w:hAnsi="Palatino Linotype" w:cs="Arial"/>
          <w:sz w:val="24"/>
          <w:szCs w:val="24"/>
        </w:rPr>
        <w:t>.</w:t>
      </w:r>
    </w:p>
    <w:p w:rsidR="00F3766A" w:rsidRDefault="00F3766A" w:rsidP="00285F96">
      <w:pPr>
        <w:spacing w:after="0" w:line="360" w:lineRule="auto"/>
        <w:jc w:val="both"/>
        <w:rPr>
          <w:rFonts w:ascii="Palatino Linotype" w:hAnsi="Palatino Linotype" w:cs="Arial"/>
          <w:sz w:val="24"/>
          <w:szCs w:val="24"/>
        </w:rPr>
      </w:pPr>
    </w:p>
    <w:p w:rsidR="00B93DE8" w:rsidRPr="00B93DE8" w:rsidRDefault="00327A14" w:rsidP="00285F96">
      <w:pPr>
        <w:spacing w:after="0" w:line="360" w:lineRule="auto"/>
        <w:jc w:val="both"/>
        <w:rPr>
          <w:rFonts w:ascii="Palatino Linotype" w:hAnsi="Palatino Linotype" w:cs="Arial"/>
          <w:b/>
          <w:sz w:val="24"/>
          <w:szCs w:val="24"/>
        </w:rPr>
      </w:pPr>
      <w:r>
        <w:rPr>
          <w:rFonts w:ascii="Palatino Linotype" w:hAnsi="Palatino Linotype" w:cs="Arial"/>
          <w:b/>
          <w:sz w:val="24"/>
          <w:szCs w:val="24"/>
        </w:rPr>
        <w:t xml:space="preserve">SEXTO. </w:t>
      </w:r>
      <w:r w:rsidR="00B93DE8" w:rsidRPr="00B93DE8">
        <w:rPr>
          <w:rFonts w:ascii="Palatino Linotype" w:hAnsi="Palatino Linotype" w:cs="Arial"/>
          <w:b/>
          <w:sz w:val="24"/>
          <w:szCs w:val="24"/>
        </w:rPr>
        <w:t xml:space="preserve">Del cierre de instrucción.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sidR="00F3766A">
        <w:rPr>
          <w:rFonts w:ascii="Palatino Linotype" w:hAnsi="Palatino Linotype" w:cs="Arial"/>
          <w:sz w:val="24"/>
          <w:szCs w:val="24"/>
        </w:rPr>
        <w:t xml:space="preserve"> </w:t>
      </w:r>
      <w:r w:rsidRPr="00B93DE8">
        <w:rPr>
          <w:rFonts w:ascii="Palatino Linotype" w:hAnsi="Palatino Linotype" w:cs="Arial"/>
          <w:sz w:val="24"/>
          <w:szCs w:val="24"/>
        </w:rPr>
        <w:t>l</w:t>
      </w:r>
      <w:r w:rsidR="00F3766A">
        <w:rPr>
          <w:rFonts w:ascii="Palatino Linotype" w:hAnsi="Palatino Linotype" w:cs="Arial"/>
          <w:sz w:val="24"/>
          <w:szCs w:val="24"/>
        </w:rPr>
        <w:t>os</w:t>
      </w:r>
      <w:r w:rsidRPr="00B93DE8">
        <w:rPr>
          <w:rFonts w:ascii="Palatino Linotype" w:hAnsi="Palatino Linotype" w:cs="Arial"/>
          <w:sz w:val="24"/>
          <w:szCs w:val="24"/>
        </w:rPr>
        <w:t xml:space="preserve"> recursos de revisión en fecha </w:t>
      </w:r>
      <w:r w:rsidR="00660E14">
        <w:rPr>
          <w:rFonts w:ascii="Palatino Linotype" w:hAnsi="Palatino Linotype" w:cs="Arial"/>
          <w:b/>
          <w:sz w:val="24"/>
          <w:szCs w:val="24"/>
        </w:rPr>
        <w:t xml:space="preserve">dieciséis </w:t>
      </w:r>
      <w:r w:rsidRPr="00B8050B">
        <w:rPr>
          <w:rFonts w:ascii="Palatino Linotype" w:hAnsi="Palatino Linotype" w:cs="Arial"/>
          <w:b/>
          <w:sz w:val="24"/>
          <w:szCs w:val="24"/>
        </w:rPr>
        <w:t xml:space="preserve">de </w:t>
      </w:r>
      <w:r w:rsidR="00B8050B">
        <w:rPr>
          <w:rFonts w:ascii="Palatino Linotype" w:hAnsi="Palatino Linotype" w:cs="Arial"/>
          <w:b/>
          <w:sz w:val="24"/>
          <w:szCs w:val="24"/>
        </w:rPr>
        <w:t>diciembre</w:t>
      </w:r>
      <w:r w:rsidRPr="00B8050B">
        <w:rPr>
          <w:rFonts w:ascii="Palatino Linotype" w:hAnsi="Palatino Linotype" w:cs="Arial"/>
          <w:b/>
          <w:sz w:val="24"/>
          <w:szCs w:val="24"/>
        </w:rPr>
        <w:t xml:space="preserve"> de dos mil veint</w:t>
      </w:r>
      <w:r w:rsidR="00B8050B">
        <w:rPr>
          <w:rFonts w:ascii="Palatino Linotype" w:hAnsi="Palatino Linotype" w:cs="Arial"/>
          <w:b/>
          <w:sz w:val="24"/>
          <w:szCs w:val="24"/>
        </w:rPr>
        <w:t>iuno</w:t>
      </w:r>
      <w:r w:rsidRPr="00B93DE8">
        <w:rPr>
          <w:rFonts w:ascii="Palatino Linotype" w:hAnsi="Palatino Linotype" w:cs="Arial"/>
          <w:sz w:val="24"/>
          <w:szCs w:val="24"/>
        </w:rPr>
        <w:t xml:space="preserve">, en </w:t>
      </w:r>
      <w:r w:rsidRPr="00B93DE8">
        <w:rPr>
          <w:rFonts w:ascii="Palatino Linotype" w:hAnsi="Palatino Linotype" w:cs="Arial"/>
          <w:sz w:val="24"/>
          <w:szCs w:val="24"/>
        </w:rPr>
        <w:lastRenderedPageBreak/>
        <w:t>términos del artículo 185 Fracción VI de la Ley de Transparencia y Acceso a la Información Pública del Estado de México y Municipios, iniciando el término legal para dictar r</w:t>
      </w:r>
      <w:r w:rsidR="00527EBA">
        <w:rPr>
          <w:rFonts w:ascii="Palatino Linotype" w:hAnsi="Palatino Linotype" w:cs="Arial"/>
          <w:sz w:val="24"/>
          <w:szCs w:val="24"/>
        </w:rPr>
        <w:t>esolución definitiva del asunto, y;</w:t>
      </w:r>
    </w:p>
    <w:p w:rsidR="003E3631" w:rsidRPr="00C56C9B" w:rsidRDefault="003E3631" w:rsidP="00337A3D">
      <w:pPr>
        <w:spacing w:after="0" w:line="360" w:lineRule="auto"/>
        <w:jc w:val="both"/>
        <w:rPr>
          <w:rFonts w:ascii="Palatino Linotype" w:eastAsia="Calibri" w:hAnsi="Palatino Linotype" w:cs="Arial"/>
          <w:b/>
          <w:sz w:val="24"/>
          <w:szCs w:val="24"/>
          <w:lang w:val="es-ES" w:eastAsia="es-ES"/>
        </w:rPr>
      </w:pP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337A3D" w:rsidRPr="0064611F" w:rsidRDefault="00337A3D" w:rsidP="00337A3D">
      <w:pPr>
        <w:spacing w:after="0" w:line="360" w:lineRule="auto"/>
        <w:jc w:val="center"/>
        <w:rPr>
          <w:rFonts w:ascii="Palatino Linotype" w:hAnsi="Palatino Linotype" w:cs="Arial"/>
          <w:sz w:val="24"/>
          <w:szCs w:val="24"/>
        </w:rPr>
      </w:pPr>
    </w:p>
    <w:p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143A49" w:rsidRPr="003E4BCA" w:rsidRDefault="00143A49" w:rsidP="00337A3D">
      <w:pPr>
        <w:spacing w:after="0" w:line="360" w:lineRule="auto"/>
        <w:jc w:val="both"/>
        <w:rPr>
          <w:rFonts w:ascii="Palatino Linotype" w:hAnsi="Palatino Linotype" w:cs="Arial"/>
          <w:sz w:val="24"/>
          <w:szCs w:val="24"/>
        </w:rPr>
      </w:pPr>
    </w:p>
    <w:p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6D7E">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A06D7E">
        <w:rPr>
          <w:rFonts w:ascii="Palatino Linotype" w:eastAsia="Times New Roman" w:hAnsi="Palatino Linotype" w:cs="Arial"/>
          <w:sz w:val="24"/>
          <w:szCs w:val="24"/>
          <w:lang w:val="es-ES" w:eastAsia="es-ES"/>
        </w:rPr>
        <w:lastRenderedPageBreak/>
        <w:t>expediente electrónico con la finalidad de reparar cualquier posible afectación al derecho de acceso a la información pública y garantizando el principio rector de máxima publicidad.</w:t>
      </w:r>
    </w:p>
    <w:p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337A3D" w:rsidRPr="0064611F" w:rsidRDefault="00353CFA"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ES" w:eastAsia="es-ES"/>
        </w:rPr>
        <w:t>TERCERO</w:t>
      </w:r>
      <w:r w:rsidR="00337A3D" w:rsidRPr="0064611F">
        <w:rPr>
          <w:rFonts w:ascii="Palatino Linotype" w:eastAsia="Times New Roman" w:hAnsi="Palatino Linotype" w:cs="Arial"/>
          <w:b/>
          <w:sz w:val="28"/>
          <w:szCs w:val="28"/>
          <w:lang w:val="es-ES" w:eastAsia="es-ES"/>
        </w:rPr>
        <w:t>.</w:t>
      </w:r>
      <w:r w:rsidR="00337A3D" w:rsidRPr="0064611F">
        <w:rPr>
          <w:rFonts w:ascii="Palatino Linotype" w:eastAsia="Times New Roman" w:hAnsi="Palatino Linotype" w:cs="Arial"/>
          <w:sz w:val="28"/>
          <w:szCs w:val="28"/>
          <w:lang w:val="es-ES" w:eastAsia="es-ES"/>
        </w:rPr>
        <w:t xml:space="preserve"> </w:t>
      </w:r>
      <w:r w:rsidR="00337A3D" w:rsidRPr="0064611F">
        <w:rPr>
          <w:rFonts w:ascii="Palatino Linotype" w:eastAsia="Times New Roman" w:hAnsi="Palatino Linotype" w:cs="Arial"/>
          <w:b/>
          <w:sz w:val="28"/>
          <w:szCs w:val="28"/>
          <w:lang w:val="es-ES" w:eastAsia="es-ES"/>
        </w:rPr>
        <w:t xml:space="preserve">De las causas de improcedencia. </w:t>
      </w:r>
    </w:p>
    <w:p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rsidR="003E3631" w:rsidRPr="0064611F" w:rsidRDefault="003E3631" w:rsidP="00337A3D">
      <w:pPr>
        <w:spacing w:after="0" w:line="360" w:lineRule="auto"/>
        <w:ind w:right="49"/>
        <w:jc w:val="both"/>
        <w:rPr>
          <w:rFonts w:ascii="Palatino Linotype" w:eastAsia="Times New Roman" w:hAnsi="Palatino Linotype" w:cs="Arial"/>
          <w:sz w:val="24"/>
          <w:szCs w:val="24"/>
          <w:lang w:val="es-ES" w:eastAsia="es-ES"/>
        </w:rPr>
      </w:pPr>
    </w:p>
    <w:p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del expediente electrónico</w:t>
      </w:r>
      <w:r w:rsidR="003E3631">
        <w:rPr>
          <w:rFonts w:ascii="Palatino Linotype" w:eastAsia="Times New Roman" w:hAnsi="Palatino Linotype" w:cs="Arial"/>
          <w:sz w:val="24"/>
          <w:szCs w:val="24"/>
          <w:lang w:val="es-ES" w:eastAsia="es-ES"/>
        </w:rPr>
        <w:t>, citado al rubro,</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Pr="0064611F"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4611F" w:rsidRDefault="00621C53"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ES" w:eastAsia="es-ES"/>
        </w:rPr>
        <w:t>CUARTO</w:t>
      </w:r>
      <w:r w:rsidR="00337A3D" w:rsidRPr="0064611F">
        <w:rPr>
          <w:rFonts w:ascii="Palatino Linotype" w:eastAsia="Times New Roman" w:hAnsi="Palatino Linotype" w:cs="Arial"/>
          <w:b/>
          <w:sz w:val="28"/>
          <w:szCs w:val="28"/>
          <w:lang w:val="es-ES" w:eastAsia="es-ES"/>
        </w:rPr>
        <w:t>. Estudio y resolución del asunto</w:t>
      </w:r>
      <w:r w:rsidR="00337A3D" w:rsidRPr="0064611F">
        <w:rPr>
          <w:rFonts w:ascii="Palatino Linotype" w:eastAsia="Times New Roman" w:hAnsi="Palatino Linotype" w:cs="Times New Roman"/>
          <w:b/>
          <w:sz w:val="28"/>
          <w:szCs w:val="28"/>
          <w:lang w:val="es-ES" w:eastAsia="es-ES"/>
        </w:rPr>
        <w:t xml:space="preserve">. </w:t>
      </w:r>
    </w:p>
    <w:p w:rsidR="001460D8" w:rsidRPr="001460D8" w:rsidRDefault="001460D8" w:rsidP="001460D8">
      <w:pPr>
        <w:spacing w:line="360" w:lineRule="auto"/>
        <w:jc w:val="both"/>
        <w:rPr>
          <w:rFonts w:ascii="Palatino Linotype" w:hAnsi="Palatino Linotype"/>
          <w:sz w:val="24"/>
          <w:szCs w:val="24"/>
        </w:rPr>
      </w:pPr>
      <w:r w:rsidRPr="0022719C">
        <w:rPr>
          <w:rFonts w:ascii="Palatino Linotype" w:hAnsi="Palatino Linotype"/>
          <w:sz w:val="24"/>
          <w:szCs w:val="24"/>
        </w:rPr>
        <w:t>Este Órgano Garante considera pertinente analizar si E</w:t>
      </w:r>
      <w:r w:rsidR="00621C53" w:rsidRPr="0022719C">
        <w:rPr>
          <w:rFonts w:ascii="Palatino Linotype" w:hAnsi="Palatino Linotype"/>
          <w:sz w:val="24"/>
          <w:szCs w:val="24"/>
        </w:rPr>
        <w:t xml:space="preserve">l Sujeto Obligado </w:t>
      </w:r>
      <w:r w:rsidRPr="0022719C">
        <w:rPr>
          <w:rFonts w:ascii="Palatino Linotype" w:hAnsi="Palatino Linotype"/>
          <w:sz w:val="24"/>
          <w:szCs w:val="24"/>
        </w:rPr>
        <w:t>es la autoridad com</w:t>
      </w:r>
      <w:r w:rsidRPr="001460D8">
        <w:rPr>
          <w:rFonts w:ascii="Palatino Linotype" w:hAnsi="Palatino Linotype"/>
          <w:sz w:val="24"/>
          <w:szCs w:val="24"/>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1460D8" w:rsidRDefault="001460D8" w:rsidP="001460D8">
      <w:pPr>
        <w:spacing w:line="360" w:lineRule="auto"/>
        <w:jc w:val="both"/>
        <w:rPr>
          <w:rFonts w:ascii="Palatino Linotype" w:hAnsi="Palatino Linotype"/>
          <w:sz w:val="24"/>
          <w:szCs w:val="24"/>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lastRenderedPageBreak/>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1460D8">
      <w:pPr>
        <w:spacing w:line="360" w:lineRule="auto"/>
        <w:jc w:val="both"/>
        <w:rPr>
          <w:rFonts w:ascii="Palatino Linotype" w:hAnsi="Palatino Linotype"/>
          <w:sz w:val="24"/>
          <w:szCs w:val="24"/>
        </w:rPr>
      </w:pPr>
    </w:p>
    <w:p w:rsidR="001460D8" w:rsidRPr="001460D8" w:rsidRDefault="001460D8" w:rsidP="001460D8">
      <w:pPr>
        <w:spacing w:line="360" w:lineRule="auto"/>
        <w:jc w:val="both"/>
        <w:rPr>
          <w:rFonts w:ascii="Palatino Linotype" w:hAnsi="Palatino Linotype"/>
          <w:sz w:val="24"/>
          <w:szCs w:val="24"/>
        </w:rPr>
      </w:pPr>
      <w:r w:rsidRPr="001460D8">
        <w:rPr>
          <w:rFonts w:ascii="Palatino Linotype" w:hAnsi="Palatino Linotype"/>
          <w:sz w:val="24"/>
          <w:szCs w:val="24"/>
        </w:rPr>
        <w:lastRenderedPageBreak/>
        <w:t>En el mismo sentido, la Constitución Política del Estado Libre y Soberano de México, en su artículo 5°, párrafos vigésimo, vigésimo primero y vigésimo segundo fracciones I, III y IV, dispone lo siguiente:</w:t>
      </w:r>
    </w:p>
    <w:p w:rsidR="001460D8" w:rsidRPr="001460D8" w:rsidRDefault="001460D8" w:rsidP="001460D8">
      <w:pPr>
        <w:spacing w:line="360" w:lineRule="auto"/>
        <w:jc w:val="both"/>
        <w:rPr>
          <w:rFonts w:ascii="Palatino Linotype" w:hAnsi="Palatino Linotype"/>
          <w:sz w:val="24"/>
          <w:szCs w:val="24"/>
        </w:rPr>
      </w:pP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257CC0" w:rsidRDefault="001460D8" w:rsidP="002A78CB">
      <w:pPr>
        <w:spacing w:after="0" w:line="240" w:lineRule="auto"/>
        <w:ind w:left="851" w:right="851"/>
        <w:jc w:val="both"/>
        <w:rPr>
          <w:rFonts w:ascii="Palatino Linotype" w:hAnsi="Palatino Linotype" w:cs="Arial"/>
          <w:i/>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2A78CB">
      <w:pPr>
        <w:spacing w:after="0" w:line="240" w:lineRule="auto"/>
        <w:ind w:left="851" w:right="851"/>
        <w:jc w:val="both"/>
        <w:rPr>
          <w:rFonts w:ascii="Palatino Linotype" w:hAnsi="Palatino Linotype" w:cs="Arial"/>
          <w:b/>
          <w:i/>
          <w:iCs/>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lastRenderedPageBreak/>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1460D8">
      <w:pPr>
        <w:spacing w:line="360" w:lineRule="auto"/>
        <w:jc w:val="both"/>
        <w:rPr>
          <w:rFonts w:ascii="Palatino Linotype" w:hAnsi="Palatino Linotype"/>
          <w:sz w:val="24"/>
          <w:szCs w:val="24"/>
        </w:rPr>
      </w:pPr>
    </w:p>
    <w:p w:rsidR="000E08A0" w:rsidRPr="001460D8" w:rsidRDefault="000E08A0" w:rsidP="000E08A0">
      <w:pPr>
        <w:spacing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Default="000E08A0" w:rsidP="00CF6619">
      <w:pPr>
        <w:autoSpaceDE w:val="0"/>
        <w:autoSpaceDN w:val="0"/>
        <w:adjustRightInd w:val="0"/>
        <w:spacing w:after="0" w:line="360" w:lineRule="auto"/>
        <w:jc w:val="both"/>
        <w:rPr>
          <w:rFonts w:ascii="Palatino Linotype" w:hAnsi="Palatino Linotype" w:cs="Arial"/>
          <w:sz w:val="24"/>
          <w:szCs w:val="24"/>
        </w:rPr>
      </w:pPr>
    </w:p>
    <w:p w:rsidR="00CF6619" w:rsidRDefault="00CF6619" w:rsidP="00CF6619">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w:t>
      </w:r>
      <w:r w:rsidRPr="00285BF6">
        <w:rPr>
          <w:rFonts w:ascii="Palatino Linotype" w:hAnsi="Palatino Linotype" w:cs="Arial"/>
          <w:sz w:val="24"/>
          <w:szCs w:val="24"/>
        </w:rPr>
        <w:t>exicano sea parte, en concordancia con el artícul</w:t>
      </w:r>
      <w:r w:rsidRPr="00DF1643">
        <w:rPr>
          <w:rFonts w:ascii="Palatino Linotype" w:hAnsi="Palatino Linotype" w:cs="Arial"/>
          <w:sz w:val="24"/>
          <w:szCs w:val="24"/>
        </w:rPr>
        <w:t>o 8 d</w:t>
      </w:r>
      <w:r>
        <w:rPr>
          <w:rFonts w:ascii="Palatino Linotype" w:hAnsi="Palatino Linotype" w:cs="Arial"/>
          <w:sz w:val="24"/>
          <w:szCs w:val="24"/>
        </w:rPr>
        <w:t>e la Ley de Transparencia local, es así que el recurrente solicitó:</w:t>
      </w:r>
    </w:p>
    <w:p w:rsidR="00CF6619" w:rsidRDefault="00CF6619" w:rsidP="00CF6619">
      <w:pPr>
        <w:tabs>
          <w:tab w:val="left" w:pos="567"/>
          <w:tab w:val="left" w:pos="7938"/>
        </w:tabs>
        <w:spacing w:after="0" w:line="360" w:lineRule="auto"/>
        <w:jc w:val="both"/>
        <w:rPr>
          <w:rFonts w:ascii="Palatino Linotype" w:hAnsi="Palatino Linotype" w:cs="Arial"/>
          <w:sz w:val="24"/>
          <w:szCs w:val="24"/>
        </w:rPr>
      </w:pPr>
    </w:p>
    <w:p w:rsidR="00CF6619" w:rsidRPr="005148B8" w:rsidRDefault="00CF6619" w:rsidP="005148B8">
      <w:pPr>
        <w:tabs>
          <w:tab w:val="left" w:pos="5647"/>
        </w:tabs>
        <w:spacing w:after="0" w:line="240" w:lineRule="auto"/>
        <w:ind w:left="851" w:right="567"/>
        <w:jc w:val="both"/>
        <w:rPr>
          <w:rFonts w:ascii="Palatino Linotype" w:eastAsia="Times New Roman" w:hAnsi="Palatino Linotype" w:cs="Times New Roman"/>
          <w:i/>
          <w:sz w:val="24"/>
          <w:szCs w:val="24"/>
          <w:lang w:val="es-ES_tradnl" w:eastAsia="es-ES"/>
        </w:rPr>
      </w:pPr>
      <w:r w:rsidRPr="005148B8">
        <w:rPr>
          <w:rFonts w:ascii="Palatino Linotype" w:eastAsia="Times New Roman" w:hAnsi="Palatino Linotype" w:cs="Times New Roman"/>
          <w:i/>
          <w:sz w:val="24"/>
          <w:szCs w:val="24"/>
          <w:lang w:val="es-ES_tradnl" w:eastAsia="es-ES"/>
        </w:rPr>
        <w:t>“</w:t>
      </w:r>
      <w:r w:rsidR="00660E14" w:rsidRPr="00660E14">
        <w:rPr>
          <w:rFonts w:ascii="Palatino Linotype" w:eastAsia="Times New Roman" w:hAnsi="Palatino Linotype" w:cs="Times New Roman"/>
          <w:i/>
          <w:sz w:val="24"/>
          <w:szCs w:val="24"/>
          <w:lang w:val="es-ES_tradnl" w:eastAsia="es-ES"/>
        </w:rPr>
        <w:t>Solicito nombre y curriculum vitae (versión pública) de la persona encargada de administrar las redes sociales digitales (Facebook y Twitter) del Instituto de la Juventud de Ecatepec</w:t>
      </w:r>
      <w:r w:rsidR="003E3631" w:rsidRPr="005148B8">
        <w:rPr>
          <w:rFonts w:ascii="Palatino Linotype" w:eastAsia="Times New Roman" w:hAnsi="Palatino Linotype" w:cs="Times New Roman"/>
          <w:i/>
          <w:sz w:val="24"/>
          <w:szCs w:val="24"/>
          <w:lang w:val="es-ES_tradnl" w:eastAsia="es-ES"/>
        </w:rPr>
        <w:t>.</w:t>
      </w:r>
      <w:r w:rsidR="00143A49" w:rsidRPr="005148B8">
        <w:rPr>
          <w:rFonts w:ascii="Palatino Linotype" w:eastAsia="Times New Roman" w:hAnsi="Palatino Linotype" w:cs="Times New Roman"/>
          <w:i/>
          <w:sz w:val="24"/>
          <w:szCs w:val="24"/>
          <w:lang w:val="es-ES_tradnl" w:eastAsia="es-ES"/>
        </w:rPr>
        <w:t>” (</w:t>
      </w:r>
      <w:proofErr w:type="gramStart"/>
      <w:r w:rsidR="00143A49" w:rsidRPr="005148B8">
        <w:rPr>
          <w:rFonts w:ascii="Palatino Linotype" w:eastAsia="Times New Roman" w:hAnsi="Palatino Linotype" w:cs="Times New Roman"/>
          <w:i/>
          <w:sz w:val="24"/>
          <w:szCs w:val="24"/>
          <w:lang w:val="es-ES_tradnl" w:eastAsia="es-ES"/>
        </w:rPr>
        <w:t>sic</w:t>
      </w:r>
      <w:proofErr w:type="gramEnd"/>
      <w:r w:rsidR="00143A49" w:rsidRPr="005148B8">
        <w:rPr>
          <w:rFonts w:ascii="Palatino Linotype" w:eastAsia="Times New Roman" w:hAnsi="Palatino Linotype" w:cs="Times New Roman"/>
          <w:i/>
          <w:sz w:val="24"/>
          <w:szCs w:val="24"/>
          <w:lang w:val="es-ES_tradnl" w:eastAsia="es-ES"/>
        </w:rPr>
        <w:t>)</w:t>
      </w:r>
      <w:r w:rsidRPr="005148B8">
        <w:rPr>
          <w:rFonts w:ascii="Palatino Linotype" w:eastAsia="Times New Roman" w:hAnsi="Palatino Linotype" w:cs="Times New Roman"/>
          <w:i/>
          <w:sz w:val="24"/>
          <w:szCs w:val="24"/>
          <w:lang w:val="es-ES_tradnl" w:eastAsia="es-ES"/>
        </w:rPr>
        <w:t>.</w:t>
      </w:r>
    </w:p>
    <w:p w:rsidR="00CF6619" w:rsidRDefault="00CF6619" w:rsidP="005C5147">
      <w:pPr>
        <w:autoSpaceDE w:val="0"/>
        <w:autoSpaceDN w:val="0"/>
        <w:adjustRightInd w:val="0"/>
        <w:spacing w:after="0" w:line="360" w:lineRule="auto"/>
        <w:jc w:val="both"/>
        <w:rPr>
          <w:rFonts w:ascii="Palatino Linotype" w:hAnsi="Palatino Linotype" w:cs="Arial"/>
          <w:sz w:val="24"/>
          <w:szCs w:val="24"/>
        </w:rPr>
      </w:pPr>
    </w:p>
    <w:p w:rsidR="00401215" w:rsidRDefault="00163245" w:rsidP="00801ABC">
      <w:pPr>
        <w:autoSpaceDE w:val="0"/>
        <w:autoSpaceDN w:val="0"/>
        <w:adjustRightInd w:val="0"/>
        <w:spacing w:after="0" w:line="360" w:lineRule="auto"/>
        <w:jc w:val="both"/>
        <w:rPr>
          <w:rFonts w:ascii="Palatino Linotype" w:hAnsi="Palatino Linotype" w:cs="Arial"/>
          <w:sz w:val="24"/>
          <w:szCs w:val="24"/>
        </w:rPr>
      </w:pPr>
      <w:r w:rsidRPr="00660E14">
        <w:rPr>
          <w:rFonts w:ascii="Palatino Linotype" w:hAnsi="Palatino Linotype" w:cs="Arial"/>
          <w:sz w:val="24"/>
          <w:szCs w:val="24"/>
        </w:rPr>
        <w:t xml:space="preserve">Derivado de lo anterior, el sujeto obligado </w:t>
      </w:r>
      <w:r w:rsidR="00401215">
        <w:rPr>
          <w:rFonts w:ascii="Palatino Linotype" w:hAnsi="Palatino Linotype" w:cs="Arial"/>
          <w:sz w:val="24"/>
          <w:szCs w:val="24"/>
        </w:rPr>
        <w:t>remitió el oficio número SCS/DGE/ECA/410/2021, de fecha 17 de noviembre de 2021, mediante la cual el Director de Comunicación Social informa lo siguiente</w:t>
      </w:r>
    </w:p>
    <w:p w:rsidR="00401215" w:rsidRDefault="00401215" w:rsidP="005C5147">
      <w:pPr>
        <w:autoSpaceDE w:val="0"/>
        <w:autoSpaceDN w:val="0"/>
        <w:adjustRightInd w:val="0"/>
        <w:spacing w:after="0" w:line="360" w:lineRule="auto"/>
        <w:jc w:val="both"/>
        <w:rPr>
          <w:rFonts w:ascii="Palatino Linotype" w:hAnsi="Palatino Linotype" w:cs="Arial"/>
          <w:sz w:val="24"/>
          <w:szCs w:val="24"/>
        </w:rPr>
      </w:pPr>
    </w:p>
    <w:p w:rsidR="00801ABC" w:rsidRDefault="00801ABC" w:rsidP="005C5147">
      <w:pPr>
        <w:autoSpaceDE w:val="0"/>
        <w:autoSpaceDN w:val="0"/>
        <w:adjustRightInd w:val="0"/>
        <w:spacing w:after="0" w:line="360" w:lineRule="auto"/>
        <w:jc w:val="both"/>
        <w:rPr>
          <w:rFonts w:ascii="Palatino Linotype" w:hAnsi="Palatino Linotype" w:cs="Arial"/>
          <w:sz w:val="24"/>
          <w:szCs w:val="24"/>
        </w:rPr>
      </w:pPr>
    </w:p>
    <w:p w:rsidR="00401215" w:rsidRDefault="00401215" w:rsidP="005C5147">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-70485</wp:posOffset>
                </wp:positionH>
                <wp:positionV relativeFrom="paragraph">
                  <wp:posOffset>4519931</wp:posOffset>
                </wp:positionV>
                <wp:extent cx="6172200" cy="685800"/>
                <wp:effectExtent l="19050" t="19050" r="38100" b="38100"/>
                <wp:wrapNone/>
                <wp:docPr id="8" name="Rectángulo 8"/>
                <wp:cNvGraphicFramePr/>
                <a:graphic xmlns:a="http://schemas.openxmlformats.org/drawingml/2006/main">
                  <a:graphicData uri="http://schemas.microsoft.com/office/word/2010/wordprocessingShape">
                    <wps:wsp>
                      <wps:cNvSpPr/>
                      <wps:spPr>
                        <a:xfrm>
                          <a:off x="0" y="0"/>
                          <a:ext cx="6172200" cy="6858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085F44" id="Rectángulo 8" o:spid="_x0000_s1026" style="position:absolute;margin-left:-5.55pt;margin-top:355.9pt;width:486pt;height: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" filled="f" strokecolor="red" strokeweight="4.5pt"/>
            </w:pict>
          </mc:Fallback>
        </mc:AlternateContent>
      </w:r>
      <w:r>
        <w:rPr>
          <w:noProof/>
          <w:lang w:eastAsia="es-MX"/>
        </w:rPr>
        <w:drawing>
          <wp:inline distT="0" distB="0" distL="0" distR="0" wp14:anchorId="1E9371D6" wp14:editId="48F39244">
            <wp:extent cx="5715000" cy="6972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58" t="22348" r="31217" b="4725"/>
                    <a:stretch/>
                  </pic:blipFill>
                  <pic:spPr bwMode="auto">
                    <a:xfrm>
                      <a:off x="0" y="0"/>
                      <a:ext cx="5715000" cy="6972300"/>
                    </a:xfrm>
                    <a:prstGeom prst="rect">
                      <a:avLst/>
                    </a:prstGeom>
                    <a:ln>
                      <a:noFill/>
                    </a:ln>
                    <a:extLst>
                      <a:ext uri="{53640926-AAD7-44D8-BBD7-CCE9431645EC}">
                        <a14:shadowObscured xmlns:a14="http://schemas.microsoft.com/office/drawing/2010/main"/>
                      </a:ext>
                    </a:extLst>
                  </pic:spPr>
                </pic:pic>
              </a:graphicData>
            </a:graphic>
          </wp:inline>
        </w:drawing>
      </w:r>
    </w:p>
    <w:p w:rsidR="003E3631" w:rsidRDefault="003E3631" w:rsidP="005C5147">
      <w:pPr>
        <w:autoSpaceDE w:val="0"/>
        <w:autoSpaceDN w:val="0"/>
        <w:adjustRightInd w:val="0"/>
        <w:spacing w:after="0" w:line="360" w:lineRule="auto"/>
        <w:jc w:val="both"/>
        <w:rPr>
          <w:rFonts w:ascii="Palatino Linotype" w:hAnsi="Palatino Linotype" w:cs="Arial"/>
          <w:sz w:val="24"/>
          <w:szCs w:val="24"/>
        </w:rPr>
      </w:pPr>
    </w:p>
    <w:p w:rsidR="00660E14" w:rsidRDefault="00D33043"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Como podemos apreciar el propio Director de Comunicación Social, le informa a la Titular de la Unidad de Transparencia que gire la solicitud al Instituto de la Juventud de Ecatepec.</w:t>
      </w:r>
    </w:p>
    <w:p w:rsidR="00D33043" w:rsidRDefault="00D33043" w:rsidP="008041A1">
      <w:pPr>
        <w:spacing w:after="0" w:line="360" w:lineRule="auto"/>
        <w:ind w:right="51"/>
        <w:jc w:val="both"/>
        <w:rPr>
          <w:rFonts w:ascii="Palatino Linotype" w:eastAsia="Arial Unicode MS" w:hAnsi="Palatino Linotype" w:cs="Arial"/>
          <w:sz w:val="24"/>
          <w:szCs w:val="24"/>
        </w:rPr>
      </w:pPr>
    </w:p>
    <w:p w:rsidR="00D33043" w:rsidRDefault="00D33043"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Ahora bien, del carteo interno que se advierte dentro del SAIMEX </w:t>
      </w:r>
      <w:r w:rsidR="00CC2479">
        <w:rPr>
          <w:rFonts w:ascii="Palatino Linotype" w:eastAsia="Arial Unicode MS" w:hAnsi="Palatino Linotype" w:cs="Arial"/>
          <w:sz w:val="24"/>
          <w:szCs w:val="24"/>
        </w:rPr>
        <w:t>en el recurso de revisión de mérito se aprecia lo siguiente:</w:t>
      </w:r>
    </w:p>
    <w:p w:rsidR="00660E14" w:rsidRDefault="00660E14" w:rsidP="008041A1">
      <w:pPr>
        <w:spacing w:after="0" w:line="360" w:lineRule="auto"/>
        <w:ind w:right="51"/>
        <w:jc w:val="both"/>
        <w:rPr>
          <w:rFonts w:ascii="Palatino Linotype" w:eastAsia="Arial Unicode MS" w:hAnsi="Palatino Linotype" w:cs="Arial"/>
          <w:sz w:val="24"/>
          <w:szCs w:val="24"/>
        </w:rPr>
      </w:pPr>
    </w:p>
    <w:p w:rsidR="00660E14" w:rsidRDefault="00CC2479" w:rsidP="008041A1">
      <w:pPr>
        <w:spacing w:after="0" w:line="360" w:lineRule="auto"/>
        <w:ind w:right="51"/>
        <w:jc w:val="both"/>
        <w:rPr>
          <w:rFonts w:ascii="Palatino Linotype" w:eastAsia="Arial Unicode MS" w:hAnsi="Palatino Linotype" w:cs="Arial"/>
          <w:sz w:val="24"/>
          <w:szCs w:val="24"/>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5139690</wp:posOffset>
                </wp:positionH>
                <wp:positionV relativeFrom="paragraph">
                  <wp:posOffset>631190</wp:posOffset>
                </wp:positionV>
                <wp:extent cx="1190625" cy="390525"/>
                <wp:effectExtent l="38100" t="38100" r="28575" b="85725"/>
                <wp:wrapNone/>
                <wp:docPr id="10" name="Conector recto de flecha 10"/>
                <wp:cNvGraphicFramePr/>
                <a:graphic xmlns:a="http://schemas.openxmlformats.org/drawingml/2006/main">
                  <a:graphicData uri="http://schemas.microsoft.com/office/word/2010/wordprocessingShape">
                    <wps:wsp>
                      <wps:cNvCnPr/>
                      <wps:spPr>
                        <a:xfrm flipH="1">
                          <a:off x="0" y="0"/>
                          <a:ext cx="1190625" cy="39052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842211" id="_x0000_t32" coordsize="21600,21600" o:spt="32" o:oned="t" path="m,l21600,21600e" filled="f">
                <v:path arrowok="t" fillok="f" o:connecttype="none"/>
                <o:lock v:ext="edit" shapetype="t"/>
              </v:shapetype>
              <v:shape id="Conector recto de flecha 10" o:spid="_x0000_s1026" type="#_x0000_t32" style="position:absolute;margin-left:404.7pt;margin-top:49.7pt;width:93.75pt;height:30.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" strokecolor="red" strokeweight="6pt">
                <v:stroke endarrow="block" joinstyle="miter"/>
              </v:shape>
            </w:pict>
          </mc:Fallback>
        </mc:AlternateContent>
      </w:r>
      <w:r w:rsidR="0012427E">
        <w:rPr>
          <w:rFonts w:ascii="Palatino Linotype" w:eastAsia="Arial Unicode MS" w:hAnsi="Palatino Linotype" w:cs="Arial"/>
          <w:noProof/>
          <w:sz w:val="24"/>
          <w:szCs w:val="24"/>
          <w:lang w:eastAsia="es-MX"/>
        </w:rPr>
        <w:drawing>
          <wp:inline distT="0" distB="0" distL="0" distR="0">
            <wp:extent cx="5648109" cy="3234088"/>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8276" cy="3245636"/>
                    </a:xfrm>
                    <a:prstGeom prst="rect">
                      <a:avLst/>
                    </a:prstGeom>
                    <a:noFill/>
                    <a:ln>
                      <a:noFill/>
                    </a:ln>
                  </pic:spPr>
                </pic:pic>
              </a:graphicData>
            </a:graphic>
          </wp:inline>
        </w:drawing>
      </w:r>
    </w:p>
    <w:p w:rsidR="00CC2479" w:rsidRDefault="00CC2479" w:rsidP="008041A1">
      <w:pPr>
        <w:spacing w:after="0" w:line="360" w:lineRule="auto"/>
        <w:ind w:right="51"/>
        <w:jc w:val="both"/>
        <w:rPr>
          <w:rFonts w:ascii="Palatino Linotype" w:eastAsia="Arial Unicode MS" w:hAnsi="Palatino Linotype" w:cs="Arial"/>
          <w:sz w:val="24"/>
          <w:szCs w:val="24"/>
        </w:rPr>
      </w:pPr>
    </w:p>
    <w:p w:rsidR="00CC2479" w:rsidRDefault="00CC2479" w:rsidP="008041A1">
      <w:pPr>
        <w:spacing w:after="0" w:line="360" w:lineRule="auto"/>
        <w:ind w:right="51"/>
        <w:jc w:val="both"/>
        <w:rPr>
          <w:rFonts w:ascii="Palatino Linotype" w:eastAsia="Arial Unicode MS" w:hAnsi="Palatino Linotype" w:cs="Arial"/>
          <w:sz w:val="24"/>
          <w:szCs w:val="24"/>
        </w:rPr>
      </w:pPr>
      <w:r>
        <w:rPr>
          <w:noProof/>
          <w:lang w:eastAsia="es-MX"/>
        </w:rPr>
        <mc:AlternateContent>
          <mc:Choice Requires="wps">
            <w:drawing>
              <wp:anchor distT="0" distB="0" distL="114300" distR="114300" simplePos="0" relativeHeight="251662336" behindDoc="0" locked="0" layoutInCell="1" allowOverlap="1" wp14:anchorId="2EB52B97" wp14:editId="7756096F">
                <wp:simplePos x="0" y="0"/>
                <wp:positionH relativeFrom="column">
                  <wp:posOffset>2758439</wp:posOffset>
                </wp:positionH>
                <wp:positionV relativeFrom="paragraph">
                  <wp:posOffset>85090</wp:posOffset>
                </wp:positionV>
                <wp:extent cx="3314700" cy="714375"/>
                <wp:effectExtent l="38100" t="38100" r="19050" b="104775"/>
                <wp:wrapNone/>
                <wp:docPr id="13" name="Conector recto de flecha 13"/>
                <wp:cNvGraphicFramePr/>
                <a:graphic xmlns:a="http://schemas.openxmlformats.org/drawingml/2006/main">
                  <a:graphicData uri="http://schemas.microsoft.com/office/word/2010/wordprocessingShape">
                    <wps:wsp>
                      <wps:cNvCnPr/>
                      <wps:spPr>
                        <a:xfrm flipH="1">
                          <a:off x="0" y="0"/>
                          <a:ext cx="3314700" cy="71437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CA368" id="Conector recto de flecha 13" o:spid="_x0000_s1026" type="#_x0000_t32" style="position:absolute;margin-left:217.2pt;margin-top:6.7pt;width:261pt;height:56.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" strokecolor="red" strokeweight="6pt">
                <v:stroke endarrow="block" joinstyle="miter"/>
              </v:shape>
            </w:pict>
          </mc:Fallback>
        </mc:AlternateContent>
      </w:r>
      <w:r>
        <w:rPr>
          <w:noProof/>
          <w:lang w:eastAsia="es-MX"/>
        </w:rPr>
        <w:drawing>
          <wp:inline distT="0" distB="0" distL="0" distR="0" wp14:anchorId="5D381D20" wp14:editId="4CC23223">
            <wp:extent cx="5705475" cy="1504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3229" r="10053" b="20309"/>
                    <a:stretch/>
                  </pic:blipFill>
                  <pic:spPr bwMode="auto">
                    <a:xfrm>
                      <a:off x="0" y="0"/>
                      <a:ext cx="5705475" cy="15049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CC2479" w:rsidRDefault="00CC2479" w:rsidP="008041A1">
      <w:pPr>
        <w:spacing w:after="0" w:line="360" w:lineRule="auto"/>
        <w:ind w:right="51"/>
        <w:jc w:val="both"/>
        <w:rPr>
          <w:rFonts w:ascii="Palatino Linotype" w:eastAsia="Arial Unicode MS" w:hAnsi="Palatino Linotype" w:cs="Arial"/>
          <w:sz w:val="24"/>
          <w:szCs w:val="24"/>
        </w:rPr>
      </w:pPr>
    </w:p>
    <w:p w:rsidR="00CC2479" w:rsidRDefault="00CC2479" w:rsidP="008041A1">
      <w:pPr>
        <w:spacing w:after="0" w:line="360" w:lineRule="auto"/>
        <w:ind w:right="51"/>
        <w:jc w:val="both"/>
        <w:rPr>
          <w:rFonts w:ascii="Palatino Linotype" w:eastAsia="Arial Unicode MS" w:hAnsi="Palatino Linotype" w:cs="Arial"/>
          <w:sz w:val="24"/>
          <w:szCs w:val="24"/>
        </w:rPr>
      </w:pPr>
    </w:p>
    <w:p w:rsidR="00CC2479" w:rsidRDefault="00CC2479" w:rsidP="008041A1">
      <w:pPr>
        <w:spacing w:after="0" w:line="360" w:lineRule="auto"/>
        <w:ind w:right="51"/>
        <w:jc w:val="both"/>
        <w:rPr>
          <w:rFonts w:ascii="Palatino Linotype" w:hAnsi="Palatino Linotype" w:cs="Arial"/>
          <w:sz w:val="24"/>
          <w:szCs w:val="24"/>
        </w:rPr>
      </w:pPr>
      <w:r>
        <w:rPr>
          <w:rFonts w:ascii="Palatino Linotype" w:eastAsia="Arial Unicode MS" w:hAnsi="Palatino Linotype" w:cs="Arial"/>
          <w:sz w:val="24"/>
          <w:szCs w:val="24"/>
        </w:rPr>
        <w:t xml:space="preserve">Como se puede apreciar se turnó al Lic. Gabriel Salazar Martínez quien es el Director de Comunicación Social del Ayuntamiento de Ecatepec, como se aprecia en la firma del oficio antes citado </w:t>
      </w:r>
      <w:r>
        <w:rPr>
          <w:rFonts w:ascii="Palatino Linotype" w:hAnsi="Palatino Linotype" w:cs="Arial"/>
          <w:sz w:val="24"/>
          <w:szCs w:val="24"/>
        </w:rPr>
        <w:t>SCS/DGE/ECA/410/2021, de fecha 17 de noviembre de 2021, como se aprecia a continuación:</w:t>
      </w:r>
    </w:p>
    <w:p w:rsidR="00CC2479" w:rsidRDefault="00CC2479" w:rsidP="008041A1">
      <w:pPr>
        <w:spacing w:after="0" w:line="360" w:lineRule="auto"/>
        <w:ind w:right="51"/>
        <w:jc w:val="both"/>
        <w:rPr>
          <w:rFonts w:ascii="Palatino Linotype" w:hAnsi="Palatino Linotype" w:cs="Arial"/>
          <w:sz w:val="24"/>
          <w:szCs w:val="24"/>
        </w:rPr>
      </w:pPr>
    </w:p>
    <w:p w:rsidR="00CC2479" w:rsidRDefault="00CC2479" w:rsidP="008041A1">
      <w:pPr>
        <w:spacing w:after="0" w:line="360" w:lineRule="auto"/>
        <w:ind w:right="51"/>
        <w:jc w:val="both"/>
        <w:rPr>
          <w:rFonts w:ascii="Palatino Linotype" w:eastAsia="Arial Unicode MS" w:hAnsi="Palatino Linotype" w:cs="Arial"/>
          <w:sz w:val="24"/>
          <w:szCs w:val="24"/>
        </w:rPr>
      </w:pPr>
      <w:r>
        <w:rPr>
          <w:noProof/>
          <w:lang w:eastAsia="es-MX"/>
        </w:rPr>
        <mc:AlternateContent>
          <mc:Choice Requires="wps">
            <w:drawing>
              <wp:anchor distT="0" distB="0" distL="114300" distR="114300" simplePos="0" relativeHeight="251664384" behindDoc="0" locked="0" layoutInCell="1" allowOverlap="1" wp14:anchorId="1F75BF4D" wp14:editId="0338BA74">
                <wp:simplePos x="0" y="0"/>
                <wp:positionH relativeFrom="column">
                  <wp:posOffset>3615689</wp:posOffset>
                </wp:positionH>
                <wp:positionV relativeFrom="paragraph">
                  <wp:posOffset>44451</wp:posOffset>
                </wp:positionV>
                <wp:extent cx="2209800" cy="1466850"/>
                <wp:effectExtent l="38100" t="38100" r="38100" b="38100"/>
                <wp:wrapNone/>
                <wp:docPr id="15" name="Conector recto de flecha 15"/>
                <wp:cNvGraphicFramePr/>
                <a:graphic xmlns:a="http://schemas.openxmlformats.org/drawingml/2006/main">
                  <a:graphicData uri="http://schemas.microsoft.com/office/word/2010/wordprocessingShape">
                    <wps:wsp>
                      <wps:cNvCnPr/>
                      <wps:spPr>
                        <a:xfrm flipH="1">
                          <a:off x="0" y="0"/>
                          <a:ext cx="2209800" cy="14668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16D9E" id="Conector recto de flecha 15" o:spid="_x0000_s1026" type="#_x0000_t32" style="position:absolute;margin-left:284.7pt;margin-top:3.5pt;width:174pt;height:11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" strokecolor="red" strokeweight="6pt">
                <v:stroke endarrow="block" joinstyle="miter"/>
              </v:shape>
            </w:pict>
          </mc:Fallback>
        </mc:AlternateContent>
      </w:r>
      <w:r>
        <w:rPr>
          <w:noProof/>
          <w:lang w:eastAsia="es-MX"/>
        </w:rPr>
        <w:drawing>
          <wp:inline distT="0" distB="0" distL="0" distR="0" wp14:anchorId="7A4FEA58" wp14:editId="1547235D">
            <wp:extent cx="5629275" cy="21812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825" t="39698" r="14186" b="21486"/>
                    <a:stretch/>
                  </pic:blipFill>
                  <pic:spPr bwMode="auto">
                    <a:xfrm>
                      <a:off x="0" y="0"/>
                      <a:ext cx="5629275" cy="2181225"/>
                    </a:xfrm>
                    <a:prstGeom prst="rect">
                      <a:avLst/>
                    </a:prstGeom>
                    <a:ln>
                      <a:noFill/>
                    </a:ln>
                    <a:extLst>
                      <a:ext uri="{53640926-AAD7-44D8-BBD7-CCE9431645EC}">
                        <a14:shadowObscured xmlns:a14="http://schemas.microsoft.com/office/drawing/2010/main"/>
                      </a:ext>
                    </a:extLst>
                  </pic:spPr>
                </pic:pic>
              </a:graphicData>
            </a:graphic>
          </wp:inline>
        </w:drawing>
      </w:r>
    </w:p>
    <w:p w:rsidR="00CC2479" w:rsidRDefault="00CC2479" w:rsidP="008041A1">
      <w:pPr>
        <w:spacing w:after="0" w:line="360" w:lineRule="auto"/>
        <w:ind w:right="51"/>
        <w:jc w:val="both"/>
        <w:rPr>
          <w:rFonts w:ascii="Palatino Linotype" w:eastAsia="Arial Unicode MS" w:hAnsi="Palatino Linotype" w:cs="Arial"/>
          <w:sz w:val="24"/>
          <w:szCs w:val="24"/>
        </w:rPr>
      </w:pPr>
    </w:p>
    <w:p w:rsidR="00CC2479" w:rsidRDefault="00CC2479"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Es decir, el titular de la Unidad de Transparencia omitió turnar la solicitud a todas las unidades administrativas que por sus funciones pudieran contar con la informaci</w:t>
      </w:r>
      <w:r w:rsidR="001B6CB9">
        <w:rPr>
          <w:rFonts w:ascii="Palatino Linotype" w:eastAsia="Arial Unicode MS" w:hAnsi="Palatino Linotype" w:cs="Arial"/>
          <w:sz w:val="24"/>
          <w:szCs w:val="24"/>
        </w:rPr>
        <w:t>ón solicitada</w:t>
      </w:r>
      <w:r w:rsidR="00427A76">
        <w:rPr>
          <w:rFonts w:ascii="Palatino Linotype" w:eastAsia="Arial Unicode MS" w:hAnsi="Palatino Linotype" w:cs="Arial"/>
          <w:sz w:val="24"/>
          <w:szCs w:val="24"/>
        </w:rPr>
        <w:t xml:space="preserve">, </w:t>
      </w:r>
      <w:r w:rsidR="00427A76" w:rsidRPr="00801ABC">
        <w:rPr>
          <w:rFonts w:ascii="Palatino Linotype" w:eastAsia="Arial Unicode MS" w:hAnsi="Palatino Linotype" w:cs="Arial"/>
          <w:b/>
          <w:sz w:val="24"/>
          <w:szCs w:val="24"/>
        </w:rPr>
        <w:t>es necesario referir que del Bando Municipal de Ecatepec de Morelos se aprecia lo siguiente:</w:t>
      </w:r>
    </w:p>
    <w:p w:rsidR="00CC2479" w:rsidRDefault="00CC2479" w:rsidP="008041A1">
      <w:pPr>
        <w:spacing w:after="0" w:line="360" w:lineRule="auto"/>
        <w:ind w:right="51"/>
        <w:jc w:val="both"/>
        <w:rPr>
          <w:rFonts w:ascii="Palatino Linotype" w:eastAsia="Arial Unicode MS" w:hAnsi="Palatino Linotype" w:cs="Arial"/>
          <w:sz w:val="24"/>
          <w:szCs w:val="24"/>
        </w:rPr>
      </w:pPr>
    </w:p>
    <w:p w:rsidR="00CC2479" w:rsidRPr="00BD18B7" w:rsidRDefault="00BD18B7" w:rsidP="00BD18B7">
      <w:pPr>
        <w:spacing w:after="0" w:line="360" w:lineRule="auto"/>
        <w:ind w:left="851" w:right="850"/>
        <w:jc w:val="both"/>
        <w:rPr>
          <w:rFonts w:ascii="Palatino Linotype" w:hAnsi="Palatino Linotype"/>
          <w:i/>
        </w:rPr>
      </w:pPr>
      <w:r>
        <w:rPr>
          <w:rFonts w:ascii="Palatino Linotype" w:hAnsi="Palatino Linotype"/>
          <w:i/>
        </w:rPr>
        <w:t>“</w:t>
      </w:r>
      <w:r w:rsidRPr="00BD18B7">
        <w:rPr>
          <w:rFonts w:ascii="Palatino Linotype" w:hAnsi="Palatino Linotype"/>
          <w:b/>
          <w:i/>
        </w:rPr>
        <w:t>Artículo 43.</w:t>
      </w:r>
      <w:r w:rsidRPr="00BD18B7">
        <w:rPr>
          <w:rFonts w:ascii="Palatino Linotype" w:hAnsi="Palatino Linotype"/>
          <w:i/>
        </w:rPr>
        <w:t xml:space="preserve"> Para el ejercicio de sus atribuciones, </w:t>
      </w:r>
      <w:r w:rsidRPr="00BD18B7">
        <w:rPr>
          <w:rFonts w:ascii="Palatino Linotype" w:hAnsi="Palatino Linotype"/>
          <w:b/>
          <w:i/>
        </w:rPr>
        <w:t>tanto el H. Ayuntamiento como el Presidente Municipal</w:t>
      </w:r>
      <w:r w:rsidRPr="00BD18B7">
        <w:rPr>
          <w:rFonts w:ascii="Palatino Linotype" w:hAnsi="Palatino Linotype"/>
          <w:i/>
        </w:rPr>
        <w:t xml:space="preserve"> se auxiliarán de las siguientes dependencias, las cuales estarán subordinadas a este último:</w:t>
      </w:r>
    </w:p>
    <w:p w:rsidR="00BD18B7" w:rsidRPr="00BD18B7" w:rsidRDefault="00BD18B7" w:rsidP="00BD18B7">
      <w:pPr>
        <w:spacing w:after="0" w:line="360" w:lineRule="auto"/>
        <w:ind w:left="851" w:right="850"/>
        <w:jc w:val="both"/>
        <w:rPr>
          <w:rFonts w:ascii="Palatino Linotype" w:hAnsi="Palatino Linotype"/>
          <w:i/>
        </w:rPr>
      </w:pPr>
      <w:r w:rsidRPr="00BD18B7">
        <w:rPr>
          <w:rFonts w:ascii="Palatino Linotype" w:hAnsi="Palatino Linotype"/>
          <w:i/>
        </w:rPr>
        <w:t>…</w:t>
      </w:r>
    </w:p>
    <w:p w:rsidR="00BD18B7" w:rsidRPr="00BD18B7" w:rsidRDefault="00BD18B7" w:rsidP="00BD18B7">
      <w:pPr>
        <w:spacing w:after="0" w:line="360" w:lineRule="auto"/>
        <w:ind w:left="851" w:right="850"/>
        <w:jc w:val="both"/>
        <w:rPr>
          <w:rFonts w:ascii="Palatino Linotype" w:hAnsi="Palatino Linotype"/>
          <w:i/>
        </w:rPr>
      </w:pPr>
      <w:r w:rsidRPr="00BD18B7">
        <w:rPr>
          <w:rFonts w:ascii="Palatino Linotype" w:hAnsi="Palatino Linotype"/>
          <w:i/>
        </w:rPr>
        <w:t xml:space="preserve">V. Las Coordinaciones Municipales de: </w:t>
      </w:r>
    </w:p>
    <w:p w:rsidR="00BD18B7" w:rsidRPr="00BD18B7" w:rsidRDefault="00BD18B7" w:rsidP="00BD18B7">
      <w:pPr>
        <w:spacing w:after="0" w:line="360" w:lineRule="auto"/>
        <w:ind w:left="851" w:right="850"/>
        <w:jc w:val="both"/>
        <w:rPr>
          <w:rFonts w:ascii="Palatino Linotype" w:hAnsi="Palatino Linotype"/>
          <w:b/>
          <w:i/>
        </w:rPr>
      </w:pPr>
      <w:r w:rsidRPr="00BD18B7">
        <w:rPr>
          <w:rFonts w:ascii="Palatino Linotype" w:hAnsi="Palatino Linotype"/>
          <w:b/>
          <w:i/>
        </w:rPr>
        <w:t>a. Instituto de la Juventud;</w:t>
      </w:r>
    </w:p>
    <w:p w:rsidR="00BD18B7" w:rsidRPr="00BD18B7" w:rsidRDefault="00BD18B7" w:rsidP="00BD18B7">
      <w:pPr>
        <w:spacing w:after="0" w:line="360" w:lineRule="auto"/>
        <w:ind w:left="851" w:right="850"/>
        <w:jc w:val="both"/>
        <w:rPr>
          <w:rFonts w:ascii="Palatino Linotype" w:hAnsi="Palatino Linotype"/>
          <w:i/>
        </w:rPr>
      </w:pPr>
      <w:r w:rsidRPr="00BD18B7">
        <w:rPr>
          <w:rFonts w:ascii="Palatino Linotype" w:hAnsi="Palatino Linotype"/>
          <w:i/>
        </w:rPr>
        <w:lastRenderedPageBreak/>
        <w:t>…</w:t>
      </w:r>
    </w:p>
    <w:p w:rsidR="00BD18B7" w:rsidRPr="00BD18B7" w:rsidRDefault="00BD18B7" w:rsidP="00BD18B7">
      <w:pPr>
        <w:spacing w:after="0" w:line="360" w:lineRule="auto"/>
        <w:ind w:left="851" w:right="850"/>
        <w:jc w:val="center"/>
        <w:rPr>
          <w:rFonts w:ascii="Palatino Linotype" w:hAnsi="Palatino Linotype"/>
          <w:b/>
          <w:i/>
        </w:rPr>
      </w:pPr>
      <w:r w:rsidRPr="00BD18B7">
        <w:rPr>
          <w:rFonts w:ascii="Palatino Linotype" w:hAnsi="Palatino Linotype"/>
          <w:b/>
          <w:i/>
        </w:rPr>
        <w:t>TÍTULO DÉCIMO SEGUNDO</w:t>
      </w:r>
    </w:p>
    <w:p w:rsidR="00BD18B7" w:rsidRPr="00BD18B7" w:rsidRDefault="00BD18B7" w:rsidP="00BD18B7">
      <w:pPr>
        <w:spacing w:after="0" w:line="360" w:lineRule="auto"/>
        <w:ind w:left="851" w:right="850"/>
        <w:jc w:val="center"/>
        <w:rPr>
          <w:rFonts w:ascii="Palatino Linotype" w:hAnsi="Palatino Linotype"/>
          <w:b/>
          <w:i/>
        </w:rPr>
      </w:pPr>
      <w:r w:rsidRPr="00BD18B7">
        <w:rPr>
          <w:rFonts w:ascii="Palatino Linotype" w:hAnsi="Palatino Linotype"/>
          <w:b/>
          <w:i/>
        </w:rPr>
        <w:t>De las Coordinaciones Municipales</w:t>
      </w:r>
    </w:p>
    <w:p w:rsidR="00BD18B7" w:rsidRPr="00BD18B7" w:rsidRDefault="00BD18B7" w:rsidP="00BD18B7">
      <w:pPr>
        <w:spacing w:after="0" w:line="360" w:lineRule="auto"/>
        <w:ind w:left="851" w:right="850"/>
        <w:jc w:val="center"/>
        <w:rPr>
          <w:rFonts w:ascii="Palatino Linotype" w:hAnsi="Palatino Linotype"/>
          <w:b/>
          <w:i/>
        </w:rPr>
      </w:pPr>
      <w:r w:rsidRPr="00BD18B7">
        <w:rPr>
          <w:rFonts w:ascii="Palatino Linotype" w:hAnsi="Palatino Linotype"/>
          <w:b/>
          <w:i/>
        </w:rPr>
        <w:t>CAPÍTULO I</w:t>
      </w:r>
    </w:p>
    <w:p w:rsidR="00BD18B7" w:rsidRPr="00BD18B7" w:rsidRDefault="00BD18B7" w:rsidP="00BD18B7">
      <w:pPr>
        <w:spacing w:after="0" w:line="360" w:lineRule="auto"/>
        <w:ind w:left="851" w:right="850"/>
        <w:jc w:val="center"/>
        <w:rPr>
          <w:rFonts w:ascii="Palatino Linotype" w:hAnsi="Palatino Linotype"/>
          <w:b/>
          <w:i/>
        </w:rPr>
      </w:pPr>
      <w:r w:rsidRPr="00BD18B7">
        <w:rPr>
          <w:rFonts w:ascii="Palatino Linotype" w:hAnsi="Palatino Linotype"/>
          <w:b/>
          <w:i/>
          <w:u w:val="single"/>
        </w:rPr>
        <w:t>De la Coordinación del Instituto de la Juventud</w:t>
      </w:r>
      <w:r w:rsidRPr="00BD18B7">
        <w:rPr>
          <w:rFonts w:ascii="Palatino Linotype" w:hAnsi="Palatino Linotype"/>
          <w:b/>
          <w:i/>
        </w:rPr>
        <w:t>.</w:t>
      </w:r>
    </w:p>
    <w:p w:rsidR="00BD18B7" w:rsidRDefault="00BD18B7" w:rsidP="00BD18B7">
      <w:pPr>
        <w:spacing w:after="0" w:line="360" w:lineRule="auto"/>
        <w:ind w:left="851" w:right="850"/>
        <w:jc w:val="both"/>
        <w:rPr>
          <w:rFonts w:ascii="Palatino Linotype" w:hAnsi="Palatino Linotype"/>
          <w:i/>
        </w:rPr>
      </w:pPr>
    </w:p>
    <w:p w:rsidR="00BD18B7" w:rsidRDefault="00BD18B7" w:rsidP="00BD18B7">
      <w:pPr>
        <w:spacing w:after="0" w:line="360" w:lineRule="auto"/>
        <w:ind w:left="851" w:right="850"/>
        <w:jc w:val="both"/>
        <w:rPr>
          <w:rFonts w:ascii="Palatino Linotype" w:hAnsi="Palatino Linotype"/>
          <w:i/>
        </w:rPr>
      </w:pPr>
      <w:r w:rsidRPr="00BD18B7">
        <w:rPr>
          <w:rFonts w:ascii="Palatino Linotype" w:hAnsi="Palatino Linotype"/>
          <w:b/>
          <w:i/>
        </w:rPr>
        <w:t>Artículo 88.</w:t>
      </w:r>
      <w:r w:rsidRPr="00BD18B7">
        <w:rPr>
          <w:rFonts w:ascii="Palatino Linotype" w:hAnsi="Palatino Linotype"/>
          <w:i/>
        </w:rPr>
        <w:t xml:space="preserve"> El Instituto de la Juventud de Ecatepec de Morelos tiene como objetivo garantizar el pleno ejercicio de los derechos de las juventudes así como vigilar el adecuado cumplimiento de sus obligaciones en atención a lo establecido en la Ley de la Juventud del Estado de México, coadyuvará en la creación, programación e implementación de políticas públicas que comprendan acciones encaminadas al desarrollo e integración de los jóvenes en diversos tópicos que contribuyan a su óptimo desarrollo, dentro de su esquema de trabajo deberá enlazar esfuerzos con el Gobierno Federal, Gobierno Estatal e instituciones de carácter público, privado y social. </w:t>
      </w:r>
    </w:p>
    <w:p w:rsidR="00BD18B7" w:rsidRDefault="00BD18B7" w:rsidP="00BD18B7">
      <w:pPr>
        <w:spacing w:after="0" w:line="360" w:lineRule="auto"/>
        <w:ind w:left="851" w:right="850"/>
        <w:jc w:val="both"/>
        <w:rPr>
          <w:rFonts w:ascii="Palatino Linotype" w:hAnsi="Palatino Linotype"/>
          <w:i/>
        </w:rPr>
      </w:pPr>
    </w:p>
    <w:p w:rsidR="00BD18B7" w:rsidRDefault="00BD18B7" w:rsidP="00BD18B7">
      <w:pPr>
        <w:spacing w:after="0" w:line="360" w:lineRule="auto"/>
        <w:ind w:left="851" w:right="850"/>
        <w:jc w:val="both"/>
        <w:rPr>
          <w:rFonts w:ascii="Palatino Linotype" w:hAnsi="Palatino Linotype"/>
          <w:i/>
        </w:rPr>
      </w:pPr>
      <w:r w:rsidRPr="00BD18B7">
        <w:rPr>
          <w:rFonts w:ascii="Palatino Linotype" w:hAnsi="Palatino Linotype"/>
          <w:i/>
        </w:rPr>
        <w:t>Las actividades implementadas por el Instituto de la Juventud estarán orientadas a dignificar el trabajo de los jóvenes y así mismo proporcionarles herramientas para el desarrollo del conocimiento autónomo, además de darles otro enfoque de aprendizaje con el cual descubrirán aptitudes que desconocían.</w:t>
      </w:r>
    </w:p>
    <w:p w:rsidR="001B6CB9" w:rsidRDefault="001B6CB9" w:rsidP="008041A1">
      <w:pPr>
        <w:spacing w:after="0" w:line="360" w:lineRule="auto"/>
        <w:ind w:right="51"/>
        <w:jc w:val="both"/>
        <w:rPr>
          <w:rFonts w:ascii="Palatino Linotype" w:eastAsia="Arial Unicode MS" w:hAnsi="Palatino Linotype" w:cs="Arial"/>
          <w:sz w:val="24"/>
          <w:szCs w:val="24"/>
        </w:rPr>
      </w:pPr>
    </w:p>
    <w:p w:rsidR="001B6CB9" w:rsidRDefault="00BD18B7"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Se colige que en el ayuntamiento de Ecatepec de Morelos existe el Instituto de la Juventud, sin embargo, no fue turnada la solicitud a dicha dependencia a efecto de que informara el nombre de la persona que en su caso </w:t>
      </w:r>
      <w:r w:rsidR="008C754D">
        <w:rPr>
          <w:rFonts w:ascii="Palatino Linotype" w:eastAsia="Arial Unicode MS" w:hAnsi="Palatino Linotype" w:cs="Arial"/>
          <w:sz w:val="24"/>
          <w:szCs w:val="24"/>
        </w:rPr>
        <w:t>administra</w:t>
      </w:r>
      <w:r>
        <w:rPr>
          <w:rFonts w:ascii="Palatino Linotype" w:eastAsia="Arial Unicode MS" w:hAnsi="Palatino Linotype" w:cs="Arial"/>
          <w:sz w:val="24"/>
          <w:szCs w:val="24"/>
        </w:rPr>
        <w:t xml:space="preserve"> las redes sociales del </w:t>
      </w:r>
      <w:r w:rsidR="008C754D">
        <w:rPr>
          <w:rFonts w:ascii="Palatino Linotype" w:eastAsia="Arial Unicode MS" w:hAnsi="Palatino Linotype" w:cs="Arial"/>
          <w:sz w:val="24"/>
          <w:szCs w:val="24"/>
        </w:rPr>
        <w:t>Instituto</w:t>
      </w:r>
      <w:r>
        <w:rPr>
          <w:rFonts w:ascii="Palatino Linotype" w:eastAsia="Arial Unicode MS" w:hAnsi="Palatino Linotype" w:cs="Arial"/>
          <w:sz w:val="24"/>
          <w:szCs w:val="24"/>
        </w:rPr>
        <w:t xml:space="preserve"> de la Juventud de Ecatepec.</w:t>
      </w:r>
    </w:p>
    <w:p w:rsidR="00B6071B" w:rsidRDefault="00B6071B" w:rsidP="008041A1">
      <w:pPr>
        <w:spacing w:after="0" w:line="360" w:lineRule="auto"/>
        <w:ind w:right="51"/>
        <w:jc w:val="both"/>
        <w:rPr>
          <w:rFonts w:ascii="Palatino Linotype" w:eastAsia="Arial Unicode MS" w:hAnsi="Palatino Linotype" w:cs="Arial"/>
          <w:sz w:val="24"/>
          <w:szCs w:val="24"/>
        </w:rPr>
      </w:pPr>
    </w:p>
    <w:p w:rsidR="00B6071B" w:rsidRPr="00B6071B" w:rsidRDefault="00B6071B" w:rsidP="00B6071B">
      <w:pPr>
        <w:spacing w:after="0" w:line="360" w:lineRule="auto"/>
        <w:ind w:right="51"/>
        <w:jc w:val="both"/>
        <w:rPr>
          <w:rFonts w:ascii="Palatino Linotype" w:eastAsia="Arial Unicode MS" w:hAnsi="Palatino Linotype" w:cs="Arial"/>
          <w:sz w:val="24"/>
          <w:szCs w:val="24"/>
        </w:rPr>
      </w:pPr>
      <w:r w:rsidRPr="00B6071B">
        <w:rPr>
          <w:rFonts w:ascii="Palatino Linotype" w:eastAsia="Arial Unicode MS" w:hAnsi="Palatino Linotype" w:cs="Arial"/>
          <w:sz w:val="24"/>
          <w:szCs w:val="24"/>
        </w:rPr>
        <w:lastRenderedPageBreak/>
        <w:t xml:space="preserve">Lo anterior no obstante que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establece. </w:t>
      </w:r>
    </w:p>
    <w:p w:rsidR="00B6071B" w:rsidRPr="00B6071B" w:rsidRDefault="00B6071B" w:rsidP="00B6071B">
      <w:pPr>
        <w:spacing w:after="0" w:line="360" w:lineRule="auto"/>
        <w:ind w:right="51"/>
        <w:jc w:val="both"/>
        <w:rPr>
          <w:rFonts w:ascii="Palatino Linotype" w:eastAsia="Arial Unicode MS" w:hAnsi="Palatino Linotype" w:cs="Arial"/>
          <w:sz w:val="24"/>
          <w:szCs w:val="24"/>
        </w:rPr>
      </w:pPr>
    </w:p>
    <w:p w:rsidR="00B6071B" w:rsidRPr="005B7B2A" w:rsidRDefault="00B6071B" w:rsidP="00B6071B">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B6071B" w:rsidRPr="005B7B2A" w:rsidRDefault="00B6071B" w:rsidP="00B6071B">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B6071B" w:rsidRPr="005B7B2A" w:rsidRDefault="00B6071B" w:rsidP="00B6071B">
      <w:pPr>
        <w:autoSpaceDE w:val="0"/>
        <w:autoSpaceDN w:val="0"/>
        <w:adjustRightInd w:val="0"/>
        <w:spacing w:after="0" w:line="360" w:lineRule="auto"/>
        <w:jc w:val="both"/>
        <w:rPr>
          <w:rFonts w:ascii="Palatino Linotype" w:hAnsi="Palatino Linotype" w:cs="Arial"/>
          <w:sz w:val="24"/>
          <w:szCs w:val="24"/>
        </w:rPr>
      </w:pPr>
    </w:p>
    <w:p w:rsidR="00B6071B" w:rsidRDefault="00B6071B" w:rsidP="00B6071B">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lastRenderedPageBreak/>
        <w:t xml:space="preserve">Lo anterior es así ya que derivado de la solicitud número </w:t>
      </w:r>
      <w:r w:rsidRPr="00B365F5">
        <w:rPr>
          <w:rFonts w:ascii="Palatino Linotype" w:hAnsi="Palatino Linotype" w:cs="Arial"/>
          <w:sz w:val="24"/>
          <w:szCs w:val="24"/>
        </w:rPr>
        <w:t>00</w:t>
      </w:r>
      <w:r>
        <w:rPr>
          <w:rFonts w:ascii="Palatino Linotype" w:hAnsi="Palatino Linotype" w:cs="Arial"/>
          <w:sz w:val="24"/>
          <w:szCs w:val="24"/>
        </w:rPr>
        <w:t>846</w:t>
      </w:r>
      <w:r w:rsidRPr="00B365F5">
        <w:rPr>
          <w:rFonts w:ascii="Palatino Linotype" w:hAnsi="Palatino Linotype" w:cs="Arial"/>
          <w:sz w:val="24"/>
          <w:szCs w:val="24"/>
        </w:rPr>
        <w:t>/</w:t>
      </w:r>
      <w:r>
        <w:rPr>
          <w:rFonts w:ascii="Palatino Linotype" w:hAnsi="Palatino Linotype" w:cs="Arial"/>
          <w:sz w:val="24"/>
          <w:szCs w:val="24"/>
        </w:rPr>
        <w:t>ECATEPEC</w:t>
      </w:r>
      <w:r w:rsidRPr="00B365F5">
        <w:rPr>
          <w:rFonts w:ascii="Palatino Linotype" w:hAnsi="Palatino Linotype" w:cs="Arial"/>
          <w:sz w:val="24"/>
          <w:szCs w:val="24"/>
        </w:rPr>
        <w:t>/IP</w:t>
      </w:r>
      <w:r w:rsidRPr="005B7B2A">
        <w:rPr>
          <w:rFonts w:ascii="Palatino Linotype" w:hAnsi="Palatino Linotype" w:cs="Arial"/>
          <w:sz w:val="24"/>
          <w:szCs w:val="24"/>
        </w:rPr>
        <w:t xml:space="preserve">/2019 (en la que se resuelve), se aprecia en el sistema SAIMEX, que la </w:t>
      </w:r>
      <w:r>
        <w:rPr>
          <w:rFonts w:ascii="Palatino Linotype" w:hAnsi="Palatino Linotype" w:cs="Arial"/>
          <w:sz w:val="24"/>
          <w:szCs w:val="24"/>
        </w:rPr>
        <w:t xml:space="preserve">Unidad de Transparencia </w:t>
      </w:r>
      <w:r w:rsidRPr="00385633">
        <w:rPr>
          <w:rFonts w:ascii="Palatino Linotype" w:hAnsi="Palatino Linotype" w:cs="Arial"/>
          <w:sz w:val="24"/>
          <w:szCs w:val="24"/>
        </w:rPr>
        <w:t>y Acceso a la Información Pública</w:t>
      </w:r>
      <w:r>
        <w:rPr>
          <w:rFonts w:ascii="Palatino Linotype" w:hAnsi="Palatino Linotype" w:cs="Arial"/>
          <w:sz w:val="24"/>
          <w:szCs w:val="24"/>
        </w:rPr>
        <w:t xml:space="preserve"> </w:t>
      </w:r>
      <w:r w:rsidRPr="005B7B2A">
        <w:rPr>
          <w:rFonts w:ascii="Palatino Linotype" w:hAnsi="Palatino Linotype" w:cs="Arial"/>
          <w:sz w:val="24"/>
          <w:szCs w:val="24"/>
        </w:rPr>
        <w:t xml:space="preserve">en comento, no tramitó ante las instancias del Ayuntamiento, que pudieran tener lo solicitado (derivado de sus funciones) lo requerido por el particular, </w:t>
      </w:r>
      <w:r>
        <w:rPr>
          <w:rFonts w:ascii="Palatino Linotype" w:hAnsi="Palatino Linotype" w:cs="Arial"/>
          <w:sz w:val="24"/>
          <w:szCs w:val="24"/>
        </w:rPr>
        <w:t>máxime que la información solicitada es susceptible de ser generada por el sujeto obligado.</w:t>
      </w:r>
    </w:p>
    <w:p w:rsidR="00B6071B" w:rsidRDefault="00B6071B" w:rsidP="008041A1">
      <w:pPr>
        <w:spacing w:after="0" w:line="360" w:lineRule="auto"/>
        <w:ind w:right="51"/>
        <w:jc w:val="both"/>
        <w:rPr>
          <w:rFonts w:ascii="Palatino Linotype" w:eastAsia="Arial Unicode MS" w:hAnsi="Palatino Linotype" w:cs="Arial"/>
          <w:sz w:val="24"/>
          <w:szCs w:val="24"/>
        </w:rPr>
      </w:pPr>
    </w:p>
    <w:p w:rsidR="00E826A1" w:rsidRDefault="008C754D"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De la </w:t>
      </w:r>
      <w:r w:rsidR="004301E2">
        <w:rPr>
          <w:rFonts w:ascii="Palatino Linotype" w:eastAsia="Arial Unicode MS" w:hAnsi="Palatino Linotype" w:cs="Arial"/>
          <w:sz w:val="24"/>
          <w:szCs w:val="24"/>
        </w:rPr>
        <w:t>solicitud</w:t>
      </w:r>
      <w:r>
        <w:rPr>
          <w:rFonts w:ascii="Palatino Linotype" w:eastAsia="Arial Unicode MS" w:hAnsi="Palatino Linotype" w:cs="Arial"/>
          <w:sz w:val="24"/>
          <w:szCs w:val="24"/>
        </w:rPr>
        <w:t xml:space="preserve"> de información el hoy </w:t>
      </w:r>
      <w:r w:rsidR="004301E2">
        <w:rPr>
          <w:rFonts w:ascii="Palatino Linotype" w:eastAsia="Arial Unicode MS" w:hAnsi="Palatino Linotype" w:cs="Arial"/>
          <w:sz w:val="24"/>
          <w:szCs w:val="24"/>
        </w:rPr>
        <w:t>rec</w:t>
      </w:r>
      <w:r w:rsidR="00447E2F">
        <w:rPr>
          <w:rFonts w:ascii="Palatino Linotype" w:eastAsia="Arial Unicode MS" w:hAnsi="Palatino Linotype" w:cs="Arial"/>
          <w:sz w:val="24"/>
          <w:szCs w:val="24"/>
        </w:rPr>
        <w:t>u</w:t>
      </w:r>
      <w:r w:rsidR="004301E2">
        <w:rPr>
          <w:rFonts w:ascii="Palatino Linotype" w:eastAsia="Arial Unicode MS" w:hAnsi="Palatino Linotype" w:cs="Arial"/>
          <w:sz w:val="24"/>
          <w:szCs w:val="24"/>
        </w:rPr>
        <w:t>rre</w:t>
      </w:r>
      <w:r w:rsidR="00447E2F">
        <w:rPr>
          <w:rFonts w:ascii="Palatino Linotype" w:eastAsia="Arial Unicode MS" w:hAnsi="Palatino Linotype" w:cs="Arial"/>
          <w:sz w:val="24"/>
          <w:szCs w:val="24"/>
        </w:rPr>
        <w:t>n</w:t>
      </w:r>
      <w:r w:rsidR="004301E2">
        <w:rPr>
          <w:rFonts w:ascii="Palatino Linotype" w:eastAsia="Arial Unicode MS" w:hAnsi="Palatino Linotype" w:cs="Arial"/>
          <w:sz w:val="24"/>
          <w:szCs w:val="24"/>
        </w:rPr>
        <w:t>te</w:t>
      </w:r>
      <w:r>
        <w:rPr>
          <w:rFonts w:ascii="Palatino Linotype" w:eastAsia="Arial Unicode MS" w:hAnsi="Palatino Linotype" w:cs="Arial"/>
          <w:sz w:val="24"/>
          <w:szCs w:val="24"/>
        </w:rPr>
        <w:t xml:space="preserve"> solicitó </w:t>
      </w:r>
      <w:r w:rsidR="00EF6870">
        <w:rPr>
          <w:rFonts w:ascii="Palatino Linotype" w:eastAsia="Arial Unicode MS" w:hAnsi="Palatino Linotype" w:cs="Arial"/>
          <w:sz w:val="24"/>
          <w:szCs w:val="24"/>
        </w:rPr>
        <w:t xml:space="preserve">nombre y curriculum vitae de </w:t>
      </w:r>
      <w:r w:rsidR="00E826A1">
        <w:rPr>
          <w:rFonts w:ascii="Palatino Linotype" w:eastAsia="Arial Unicode MS" w:hAnsi="Palatino Linotype" w:cs="Arial"/>
          <w:sz w:val="24"/>
          <w:szCs w:val="24"/>
        </w:rPr>
        <w:t xml:space="preserve">la persona que en su caso administra las redes sociales del Instituto de la Juventud, por lo que también se debió turnar la solicitud de mérito a la unidad administrativa </w:t>
      </w:r>
      <w:r w:rsidR="00E826A1" w:rsidRPr="006A78C7">
        <w:rPr>
          <w:rFonts w:ascii="Palatino Linotype" w:eastAsia="Arial Unicode MS" w:hAnsi="Palatino Linotype" w:cs="Arial"/>
          <w:sz w:val="24"/>
          <w:szCs w:val="24"/>
        </w:rPr>
        <w:t xml:space="preserve">que posee los expedientes laborales de los </w:t>
      </w:r>
      <w:r w:rsidR="00447E2F" w:rsidRPr="006A78C7">
        <w:rPr>
          <w:rFonts w:ascii="Palatino Linotype" w:eastAsia="Arial Unicode MS" w:hAnsi="Palatino Linotype" w:cs="Arial"/>
          <w:sz w:val="24"/>
          <w:szCs w:val="24"/>
        </w:rPr>
        <w:t>trabajadores</w:t>
      </w:r>
      <w:r w:rsidR="00E826A1" w:rsidRPr="006A78C7">
        <w:rPr>
          <w:rFonts w:ascii="Palatino Linotype" w:eastAsia="Arial Unicode MS" w:hAnsi="Palatino Linotype" w:cs="Arial"/>
          <w:sz w:val="24"/>
          <w:szCs w:val="24"/>
        </w:rPr>
        <w:t xml:space="preserve"> del </w:t>
      </w:r>
      <w:r w:rsidR="00447E2F" w:rsidRPr="006A78C7">
        <w:rPr>
          <w:rFonts w:ascii="Palatino Linotype" w:eastAsia="Arial Unicode MS" w:hAnsi="Palatino Linotype" w:cs="Arial"/>
          <w:sz w:val="24"/>
          <w:szCs w:val="24"/>
        </w:rPr>
        <w:t>ayuntamiento</w:t>
      </w:r>
      <w:r w:rsidR="00E826A1" w:rsidRPr="006A78C7">
        <w:rPr>
          <w:rFonts w:ascii="Palatino Linotype" w:eastAsia="Arial Unicode MS" w:hAnsi="Palatino Linotype" w:cs="Arial"/>
          <w:sz w:val="24"/>
          <w:szCs w:val="24"/>
        </w:rPr>
        <w:t>.</w:t>
      </w:r>
    </w:p>
    <w:p w:rsidR="001B6CB9" w:rsidRDefault="001B6CB9" w:rsidP="008041A1">
      <w:pPr>
        <w:spacing w:after="0" w:line="360" w:lineRule="auto"/>
        <w:ind w:right="51"/>
        <w:jc w:val="both"/>
        <w:rPr>
          <w:rFonts w:ascii="Palatino Linotype" w:eastAsia="Arial Unicode MS" w:hAnsi="Palatino Linotype" w:cs="Arial"/>
          <w:sz w:val="24"/>
          <w:szCs w:val="24"/>
        </w:rPr>
      </w:pPr>
    </w:p>
    <w:p w:rsidR="00B6071B" w:rsidRDefault="006A78C7" w:rsidP="006A78C7">
      <w:pPr>
        <w:spacing w:after="0" w:line="360" w:lineRule="auto"/>
        <w:ind w:right="51"/>
        <w:jc w:val="both"/>
        <w:rPr>
          <w:rFonts w:ascii="Palatino Linotype" w:hAnsi="Palatino Linotype" w:cs="Arial"/>
          <w:sz w:val="24"/>
          <w:szCs w:val="24"/>
        </w:rPr>
      </w:pPr>
      <w:r>
        <w:rPr>
          <w:rFonts w:ascii="Palatino Linotype" w:eastAsia="Arial Unicode MS" w:hAnsi="Palatino Linotype" w:cs="Arial"/>
          <w:sz w:val="24"/>
          <w:szCs w:val="24"/>
        </w:rPr>
        <w:t>En ese sentido e</w:t>
      </w:r>
      <w:r w:rsidR="00B6071B" w:rsidRPr="006A78C7">
        <w:rPr>
          <w:rFonts w:ascii="Palatino Linotype" w:eastAsia="Arial Unicode MS" w:hAnsi="Palatino Linotype" w:cs="Arial"/>
          <w:sz w:val="24"/>
          <w:szCs w:val="24"/>
        </w:rPr>
        <w:t xml:space="preserve">l sujeto obligado, a efecto de reparar el derecho de la hoy recurrente, deberá entregar, </w:t>
      </w:r>
      <w:r>
        <w:rPr>
          <w:rFonts w:ascii="Palatino Linotype" w:eastAsia="Arial Unicode MS" w:hAnsi="Palatino Linotype" w:cs="Arial"/>
          <w:sz w:val="24"/>
          <w:szCs w:val="24"/>
        </w:rPr>
        <w:t>el curriculum vitae antes referido</w:t>
      </w:r>
      <w:r w:rsidR="00B6071B">
        <w:rPr>
          <w:rFonts w:ascii="Palatino Linotype" w:hAnsi="Palatino Linotype" w:cs="Arial"/>
          <w:sz w:val="24"/>
          <w:szCs w:val="24"/>
        </w:rPr>
        <w:t>, ello es así en primer lugar, por</w:t>
      </w:r>
      <w:r w:rsidR="00B6071B" w:rsidRPr="00C53355">
        <w:rPr>
          <w:rFonts w:ascii="Palatino Linotype" w:hAnsi="Palatino Linotype" w:cs="Arial"/>
          <w:sz w:val="24"/>
          <w:szCs w:val="24"/>
        </w:rPr>
        <w:t>que</w:t>
      </w:r>
      <w:r w:rsidR="00B6071B">
        <w:rPr>
          <w:rFonts w:ascii="Palatino Linotype" w:hAnsi="Palatino Linotype" w:cs="Arial"/>
          <w:sz w:val="24"/>
          <w:szCs w:val="24"/>
        </w:rPr>
        <w:t xml:space="preserve"> </w:t>
      </w:r>
      <w:r w:rsidR="00B6071B" w:rsidRPr="00C53355">
        <w:rPr>
          <w:rFonts w:ascii="Palatino Linotype" w:hAnsi="Palatino Linotype" w:cs="Arial"/>
          <w:sz w:val="24"/>
          <w:szCs w:val="24"/>
        </w:rPr>
        <w:t>el artículo 92, fracción XXI, de la Ley de Transparencia y Acceso a la Información Pública de la Entidad,</w:t>
      </w:r>
      <w:r w:rsidR="00B6071B">
        <w:rPr>
          <w:rFonts w:ascii="Palatino Linotype" w:hAnsi="Palatino Linotype" w:cs="Arial"/>
          <w:sz w:val="24"/>
          <w:szCs w:val="24"/>
        </w:rPr>
        <w:t xml:space="preserve"> establece que</w:t>
      </w:r>
      <w:r w:rsidR="00B6071B" w:rsidRPr="00C53355">
        <w:rPr>
          <w:rFonts w:ascii="Palatino Linotype" w:hAnsi="Palatino Linotype" w:cs="Arial"/>
          <w:sz w:val="24"/>
          <w:szCs w:val="24"/>
        </w:rPr>
        <w:t xml:space="preserve"> la información curricular desde el nivel del jefe de departamento o equivalente hasta el titular del Sujeto Obligado, constituye una obligación de transparencia como se advierte enseguida: </w:t>
      </w:r>
    </w:p>
    <w:p w:rsidR="00B6071B" w:rsidRPr="00C53355" w:rsidRDefault="00B6071B" w:rsidP="00B6071B">
      <w:pPr>
        <w:spacing w:after="0" w:line="240" w:lineRule="auto"/>
        <w:jc w:val="both"/>
        <w:rPr>
          <w:rFonts w:ascii="Palatino Linotype" w:hAnsi="Palatino Linotype" w:cs="Arial"/>
          <w:sz w:val="24"/>
          <w:szCs w:val="24"/>
        </w:rPr>
      </w:pPr>
    </w:p>
    <w:p w:rsidR="00B6071B" w:rsidRPr="00502EAD" w:rsidRDefault="00B6071B" w:rsidP="00B6071B">
      <w:pPr>
        <w:widowControl w:val="0"/>
        <w:autoSpaceDE w:val="0"/>
        <w:autoSpaceDN w:val="0"/>
        <w:adjustRightInd w:val="0"/>
        <w:spacing w:after="0" w:line="240" w:lineRule="auto"/>
        <w:ind w:left="851" w:right="900"/>
        <w:jc w:val="both"/>
        <w:rPr>
          <w:rFonts w:ascii="Palatino Linotype" w:hAnsi="Palatino Linotype"/>
          <w:bCs/>
          <w:i/>
          <w:lang w:eastAsia="es-MX"/>
        </w:rPr>
      </w:pPr>
      <w:r w:rsidRPr="00502EAD">
        <w:rPr>
          <w:rFonts w:ascii="Palatino Linotype" w:hAnsi="Palatino Linotype"/>
          <w:bCs/>
          <w:i/>
          <w:lang w:eastAsia="es-MX"/>
        </w:rPr>
        <w:t>“</w:t>
      </w:r>
      <w:r w:rsidRPr="00502EAD">
        <w:rPr>
          <w:rFonts w:ascii="Palatino Linotype" w:hAnsi="Palatino Linotype"/>
          <w:b/>
          <w:bCs/>
          <w:i/>
          <w:lang w:eastAsia="es-MX"/>
        </w:rPr>
        <w:t>Artículo 92</w:t>
      </w:r>
      <w:r w:rsidRPr="00502EAD">
        <w:rPr>
          <w:rFonts w:ascii="Palatino Linotype" w:hAnsi="Palatino Linotype"/>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6071B" w:rsidRPr="00502EAD" w:rsidRDefault="00B6071B" w:rsidP="00B6071B">
      <w:pPr>
        <w:widowControl w:val="0"/>
        <w:autoSpaceDE w:val="0"/>
        <w:autoSpaceDN w:val="0"/>
        <w:adjustRightInd w:val="0"/>
        <w:spacing w:after="0" w:line="240" w:lineRule="auto"/>
        <w:ind w:left="851" w:right="900"/>
        <w:jc w:val="both"/>
      </w:pPr>
      <w:r>
        <w:rPr>
          <w:rFonts w:ascii="Palatino Linotype" w:hAnsi="Palatino Linotype"/>
          <w:bCs/>
          <w:i/>
          <w:lang w:eastAsia="es-MX"/>
        </w:rPr>
        <w:t>(</w:t>
      </w:r>
      <w:r w:rsidRPr="00502EAD">
        <w:rPr>
          <w:rFonts w:ascii="Palatino Linotype" w:hAnsi="Palatino Linotype"/>
          <w:bCs/>
          <w:i/>
          <w:lang w:eastAsia="es-MX"/>
        </w:rPr>
        <w:t>…</w:t>
      </w:r>
      <w:r>
        <w:rPr>
          <w:rFonts w:ascii="Palatino Linotype" w:hAnsi="Palatino Linotype"/>
          <w:bCs/>
          <w:i/>
          <w:lang w:eastAsia="es-MX"/>
        </w:rPr>
        <w:t>)</w:t>
      </w:r>
      <w:r w:rsidRPr="00502EAD">
        <w:t xml:space="preserve"> </w:t>
      </w:r>
    </w:p>
    <w:p w:rsidR="00B6071B" w:rsidRPr="00502EAD" w:rsidRDefault="00B6071B" w:rsidP="00B6071B">
      <w:pPr>
        <w:widowControl w:val="0"/>
        <w:autoSpaceDE w:val="0"/>
        <w:autoSpaceDN w:val="0"/>
        <w:adjustRightInd w:val="0"/>
        <w:spacing w:after="0" w:line="240" w:lineRule="auto"/>
        <w:ind w:left="851" w:right="900"/>
        <w:jc w:val="both"/>
        <w:rPr>
          <w:rFonts w:ascii="Palatino Linotype" w:hAnsi="Palatino Linotype"/>
          <w:bCs/>
          <w:i/>
          <w:lang w:eastAsia="es-MX"/>
        </w:rPr>
      </w:pPr>
      <w:r w:rsidRPr="00502EAD">
        <w:rPr>
          <w:rFonts w:ascii="Palatino Linotype" w:hAnsi="Palatino Linotype"/>
          <w:b/>
          <w:bCs/>
          <w:i/>
          <w:lang w:eastAsia="es-MX"/>
        </w:rPr>
        <w:t>XXI.</w:t>
      </w:r>
      <w:r w:rsidRPr="00502EAD">
        <w:rPr>
          <w:rFonts w:ascii="Palatino Linotype" w:hAnsi="Palatino Linotype"/>
          <w:bCs/>
          <w:i/>
          <w:lang w:eastAsia="es-MX"/>
        </w:rPr>
        <w:t xml:space="preserve"> </w:t>
      </w:r>
      <w:r w:rsidRPr="00AC44D4">
        <w:rPr>
          <w:rFonts w:ascii="Palatino Linotype" w:hAnsi="Palatino Linotype"/>
          <w:b/>
          <w:bCs/>
          <w:i/>
          <w:u w:val="single"/>
          <w:lang w:eastAsia="es-MX"/>
        </w:rPr>
        <w:t>La información curricular</w:t>
      </w:r>
      <w:r w:rsidRPr="00AC44D4">
        <w:rPr>
          <w:rFonts w:ascii="Palatino Linotype" w:hAnsi="Palatino Linotype"/>
          <w:b/>
          <w:bCs/>
          <w:i/>
          <w:lang w:eastAsia="es-MX"/>
        </w:rPr>
        <w:t xml:space="preserve">, </w:t>
      </w:r>
      <w:r w:rsidRPr="00AC44D4">
        <w:rPr>
          <w:rFonts w:ascii="Palatino Linotype" w:hAnsi="Palatino Linotype"/>
          <w:b/>
          <w:bCs/>
          <w:i/>
          <w:u w:val="single"/>
          <w:lang w:eastAsia="es-MX"/>
        </w:rPr>
        <w:t>desde el nivel de jefe de departamento o equivalente, hasta el titular del sujeto obligado</w:t>
      </w:r>
      <w:r w:rsidRPr="00502EAD">
        <w:rPr>
          <w:rFonts w:ascii="Palatino Linotype" w:hAnsi="Palatino Linotype"/>
          <w:bCs/>
          <w:i/>
          <w:lang w:eastAsia="es-MX"/>
        </w:rPr>
        <w:t xml:space="preserve">, así como, en su caso, las sanciones administrativas de que haya sido objeto; </w:t>
      </w:r>
    </w:p>
    <w:p w:rsidR="00B6071B" w:rsidRPr="00502EAD" w:rsidRDefault="00B6071B" w:rsidP="00B6071B">
      <w:pPr>
        <w:widowControl w:val="0"/>
        <w:autoSpaceDE w:val="0"/>
        <w:autoSpaceDN w:val="0"/>
        <w:adjustRightInd w:val="0"/>
        <w:spacing w:after="0" w:line="240" w:lineRule="auto"/>
        <w:ind w:left="851" w:right="900"/>
        <w:jc w:val="both"/>
        <w:rPr>
          <w:rFonts w:ascii="Palatino Linotype" w:hAnsi="Palatino Linotype"/>
          <w:bCs/>
          <w:i/>
          <w:lang w:eastAsia="es-MX"/>
        </w:rPr>
      </w:pPr>
      <w:r>
        <w:rPr>
          <w:rFonts w:ascii="Palatino Linotype" w:hAnsi="Palatino Linotype"/>
          <w:bCs/>
          <w:i/>
          <w:lang w:eastAsia="es-MX"/>
        </w:rPr>
        <w:t>(</w:t>
      </w:r>
      <w:r w:rsidRPr="00502EAD">
        <w:rPr>
          <w:rFonts w:ascii="Palatino Linotype" w:hAnsi="Palatino Linotype"/>
          <w:bCs/>
          <w:i/>
          <w:lang w:eastAsia="es-MX"/>
        </w:rPr>
        <w:t>…</w:t>
      </w:r>
      <w:r>
        <w:rPr>
          <w:rFonts w:ascii="Palatino Linotype" w:hAnsi="Palatino Linotype"/>
          <w:bCs/>
          <w:i/>
          <w:lang w:eastAsia="es-MX"/>
        </w:rPr>
        <w:t>)</w:t>
      </w:r>
      <w:r w:rsidRPr="00502EAD">
        <w:rPr>
          <w:rFonts w:ascii="Palatino Linotype" w:hAnsi="Palatino Linotype"/>
          <w:bCs/>
          <w:i/>
          <w:lang w:eastAsia="es-MX"/>
        </w:rPr>
        <w:t>”</w:t>
      </w:r>
    </w:p>
    <w:p w:rsidR="00B6071B" w:rsidRPr="00AC44D4" w:rsidRDefault="00B6071B" w:rsidP="00B6071B">
      <w:pPr>
        <w:widowControl w:val="0"/>
        <w:autoSpaceDE w:val="0"/>
        <w:autoSpaceDN w:val="0"/>
        <w:adjustRightInd w:val="0"/>
        <w:spacing w:after="0" w:line="240" w:lineRule="auto"/>
        <w:ind w:left="851" w:right="900"/>
        <w:jc w:val="right"/>
        <w:rPr>
          <w:rFonts w:ascii="Palatino Linotype" w:hAnsi="Palatino Linotype"/>
          <w:b/>
          <w:bCs/>
          <w:i/>
          <w:sz w:val="18"/>
          <w:lang w:eastAsia="es-MX"/>
        </w:rPr>
      </w:pPr>
      <w:r w:rsidRPr="00AC44D4">
        <w:rPr>
          <w:rFonts w:ascii="Palatino Linotype" w:hAnsi="Palatino Linotype"/>
          <w:b/>
          <w:bCs/>
          <w:i/>
          <w:sz w:val="18"/>
          <w:lang w:eastAsia="es-MX"/>
        </w:rPr>
        <w:lastRenderedPageBreak/>
        <w:t xml:space="preserve">(Énfasis añadido) </w:t>
      </w:r>
    </w:p>
    <w:p w:rsidR="00B6071B" w:rsidRDefault="00B6071B" w:rsidP="00B6071B">
      <w:pPr>
        <w:spacing w:after="0" w:line="360" w:lineRule="auto"/>
        <w:jc w:val="both"/>
        <w:rPr>
          <w:rFonts w:ascii="Palatino Linotype" w:hAnsi="Palatino Linotype"/>
          <w:bCs/>
          <w:sz w:val="24"/>
          <w:lang w:eastAsia="es-MX"/>
        </w:rPr>
      </w:pPr>
    </w:p>
    <w:p w:rsidR="00B6071B" w:rsidRPr="00AC44D4" w:rsidRDefault="00B6071B" w:rsidP="00B6071B">
      <w:pPr>
        <w:spacing w:after="0" w:line="360" w:lineRule="auto"/>
        <w:jc w:val="both"/>
        <w:rPr>
          <w:rFonts w:ascii="Palatino Linotype" w:eastAsia="Calibri" w:hAnsi="Palatino Linotype"/>
          <w:sz w:val="24"/>
        </w:rPr>
      </w:pPr>
      <w:r w:rsidRPr="00AC44D4">
        <w:rPr>
          <w:rFonts w:ascii="Palatino Linotype" w:hAnsi="Palatino Linotype"/>
          <w:bCs/>
          <w:sz w:val="24"/>
          <w:lang w:eastAsia="es-MX"/>
        </w:rPr>
        <w:t xml:space="preserve">Información que deberá ser publicada en atención a los </w:t>
      </w:r>
      <w:r w:rsidRPr="00AC44D4">
        <w:rPr>
          <w:rFonts w:ascii="Palatino Linotype" w:hAnsi="Palatino Linotype"/>
          <w:i/>
          <w:sz w:val="24"/>
        </w:rPr>
        <w:t>“</w:t>
      </w:r>
      <w:r w:rsidRPr="00AC44D4">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Pr>
          <w:rFonts w:ascii="Palatino Linotype" w:eastAsia="Calibri" w:hAnsi="Palatino Linotype"/>
          <w:sz w:val="24"/>
        </w:rPr>
        <w:t xml:space="preserve">, que en su </w:t>
      </w:r>
      <w:r w:rsidRPr="00AC44D4">
        <w:rPr>
          <w:rFonts w:ascii="Palatino Linotype" w:eastAsia="Calibri" w:hAnsi="Palatino Linotype"/>
          <w:i/>
          <w:sz w:val="24"/>
        </w:rPr>
        <w:t>“Anexo I”</w:t>
      </w:r>
      <w:r>
        <w:rPr>
          <w:rFonts w:ascii="Palatino Linotype" w:eastAsia="Calibri" w:hAnsi="Palatino Linotype"/>
          <w:sz w:val="24"/>
        </w:rPr>
        <w:t xml:space="preserve">, </w:t>
      </w:r>
      <w:r w:rsidRPr="00AC44D4">
        <w:rPr>
          <w:rFonts w:ascii="Palatino Linotype" w:eastAsia="Calibri" w:hAnsi="Palatino Linotype"/>
          <w:sz w:val="24"/>
        </w:rPr>
        <w:t>relacionado con artículo 70</w:t>
      </w:r>
      <w:r>
        <w:rPr>
          <w:rFonts w:ascii="Palatino Linotype" w:eastAsia="Calibri" w:hAnsi="Palatino Linotype"/>
          <w:sz w:val="24"/>
        </w:rPr>
        <w:t>,</w:t>
      </w:r>
      <w:r w:rsidRPr="00AC44D4">
        <w:rPr>
          <w:rFonts w:ascii="Palatino Linotype" w:eastAsia="Calibri" w:hAnsi="Palatino Linotype"/>
          <w:sz w:val="24"/>
        </w:rPr>
        <w:t xml:space="preserve"> de la Ley General de Transparencia, de forma análoga prevé en su fracción XVII</w:t>
      </w:r>
      <w:r>
        <w:rPr>
          <w:rFonts w:ascii="Palatino Linotype" w:eastAsia="Calibri" w:hAnsi="Palatino Linotype"/>
          <w:sz w:val="24"/>
        </w:rPr>
        <w:t>,</w:t>
      </w:r>
      <w:r w:rsidRPr="00AC44D4">
        <w:rPr>
          <w:rFonts w:ascii="Palatino Linotype" w:eastAsia="Calibri" w:hAnsi="Palatino Linotype"/>
          <w:sz w:val="24"/>
        </w:rPr>
        <w:t xml:space="preserve"> la información curricular; respecto de la cual define la forma y criterios en que deberá ser publicada por los Sujetos Obligados, que en lo que al presente estudio interesa establece en sus “Criterios sustantivos de contenido” 1 a 12 la información siguiente: </w:t>
      </w:r>
    </w:p>
    <w:p w:rsidR="00B6071B" w:rsidRPr="00C53355" w:rsidRDefault="00B6071B" w:rsidP="00B6071B">
      <w:pPr>
        <w:spacing w:after="0" w:line="360" w:lineRule="auto"/>
        <w:jc w:val="both"/>
        <w:rPr>
          <w:rFonts w:ascii="Palatino Linotype" w:eastAsia="Calibri" w:hAnsi="Palatino Linotype"/>
          <w:sz w:val="24"/>
        </w:rPr>
      </w:pPr>
    </w:p>
    <w:p w:rsidR="00B6071B" w:rsidRDefault="00B6071B" w:rsidP="00B6071B">
      <w:pPr>
        <w:spacing w:after="0" w:line="240" w:lineRule="auto"/>
        <w:ind w:left="1985" w:right="902" w:hanging="1134"/>
        <w:jc w:val="both"/>
        <w:rPr>
          <w:rFonts w:ascii="Palatino Linotype" w:eastAsia="Calibri" w:hAnsi="Palatino Linotype"/>
          <w:i/>
        </w:rPr>
      </w:pPr>
      <w:r>
        <w:rPr>
          <w:rFonts w:ascii="Palatino Linotype" w:eastAsia="Calibri" w:hAnsi="Palatino Linotype"/>
          <w:i/>
        </w:rPr>
        <w:t>“</w:t>
      </w:r>
      <w:r w:rsidRPr="00E10BA5">
        <w:rPr>
          <w:rFonts w:ascii="Palatino Linotype" w:eastAsia="Calibri" w:hAnsi="Palatino Linotype"/>
          <w:b/>
          <w:i/>
        </w:rPr>
        <w:t>Criterio 1</w:t>
      </w:r>
      <w:r w:rsidRPr="006A3A45">
        <w:rPr>
          <w:rFonts w:ascii="Palatino Linotype" w:eastAsia="Calibri" w:hAnsi="Palatino Linotype"/>
          <w:i/>
        </w:rPr>
        <w:t xml:space="preserve"> Clave o nivel del puesto (de acuerdo con el catálogo que regule la actividad del sujeto obligado) </w:t>
      </w:r>
    </w:p>
    <w:p w:rsidR="00B6071B" w:rsidRDefault="00B6071B" w:rsidP="00B6071B">
      <w:pPr>
        <w:spacing w:after="0" w:line="240" w:lineRule="auto"/>
        <w:ind w:left="851" w:right="902"/>
        <w:jc w:val="both"/>
        <w:rPr>
          <w:rFonts w:ascii="Palatino Linotype" w:eastAsia="Calibri" w:hAnsi="Palatino Linotype"/>
          <w:i/>
        </w:rPr>
      </w:pPr>
    </w:p>
    <w:p w:rsidR="00B6071B" w:rsidRDefault="00B6071B" w:rsidP="00B6071B">
      <w:pPr>
        <w:spacing w:after="0" w:line="240" w:lineRule="auto"/>
        <w:ind w:left="1843" w:right="902" w:hanging="992"/>
        <w:jc w:val="both"/>
        <w:rPr>
          <w:rFonts w:ascii="Palatino Linotype" w:eastAsia="Calibri" w:hAnsi="Palatino Linotype"/>
          <w:i/>
        </w:rPr>
      </w:pPr>
      <w:r w:rsidRPr="00E10BA5">
        <w:rPr>
          <w:rFonts w:ascii="Palatino Linotype" w:eastAsia="Calibri" w:hAnsi="Palatino Linotype"/>
          <w:b/>
          <w:i/>
        </w:rPr>
        <w:t>Criterio 2</w:t>
      </w:r>
      <w:r w:rsidRPr="006A3A45">
        <w:rPr>
          <w:rFonts w:ascii="Palatino Linotype" w:eastAsia="Calibri" w:hAnsi="Palatino Linotype"/>
          <w:i/>
        </w:rPr>
        <w:t xml:space="preserve"> Denominación del puesto en la estructura orgánica (de acuerdo con el catálogo de claves y niveles) </w:t>
      </w:r>
    </w:p>
    <w:p w:rsidR="00B6071B" w:rsidRDefault="00B6071B" w:rsidP="00B6071B">
      <w:pPr>
        <w:spacing w:after="0" w:line="240" w:lineRule="auto"/>
        <w:ind w:left="851" w:right="902"/>
        <w:jc w:val="both"/>
        <w:rPr>
          <w:rFonts w:ascii="Palatino Linotype" w:eastAsia="Calibri" w:hAnsi="Palatino Linotype"/>
          <w:i/>
        </w:rPr>
      </w:pPr>
    </w:p>
    <w:p w:rsidR="00B6071B" w:rsidRDefault="00B6071B" w:rsidP="00B6071B">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3</w:t>
      </w:r>
      <w:r w:rsidRPr="006A3A45">
        <w:rPr>
          <w:rFonts w:ascii="Palatino Linotype" w:eastAsia="Calibri" w:hAnsi="Palatino Linotype"/>
          <w:i/>
        </w:rPr>
        <w:t xml:space="preserve"> Denominación del cargo, empleo, comisión o nombramiento otorgado </w:t>
      </w:r>
    </w:p>
    <w:p w:rsidR="00B6071B" w:rsidRDefault="00B6071B" w:rsidP="00B6071B">
      <w:pPr>
        <w:spacing w:after="0" w:line="240" w:lineRule="auto"/>
        <w:ind w:left="851" w:right="902"/>
        <w:jc w:val="both"/>
        <w:rPr>
          <w:rFonts w:ascii="Palatino Linotype" w:eastAsia="Calibri" w:hAnsi="Palatino Linotype"/>
          <w:i/>
        </w:rPr>
      </w:pPr>
    </w:p>
    <w:p w:rsidR="00B6071B" w:rsidRDefault="00B6071B" w:rsidP="00B6071B">
      <w:pPr>
        <w:spacing w:after="0" w:line="240" w:lineRule="auto"/>
        <w:ind w:left="1843" w:right="902" w:hanging="992"/>
        <w:jc w:val="both"/>
        <w:rPr>
          <w:rFonts w:ascii="Palatino Linotype" w:eastAsia="Calibri" w:hAnsi="Palatino Linotype"/>
          <w:i/>
        </w:rPr>
      </w:pPr>
      <w:r w:rsidRPr="00E10BA5">
        <w:rPr>
          <w:rFonts w:ascii="Palatino Linotype" w:eastAsia="Calibri" w:hAnsi="Palatino Linotype"/>
          <w:b/>
          <w:i/>
        </w:rPr>
        <w:t>Criterio 4</w:t>
      </w:r>
      <w:r w:rsidRPr="006A3A45">
        <w:rPr>
          <w:rFonts w:ascii="Palatino Linotype" w:eastAsia="Calibri" w:hAnsi="Palatino Linotype"/>
          <w:i/>
        </w:rPr>
        <w:t xml:space="preserve"> </w:t>
      </w:r>
      <w:r w:rsidRPr="006A78C7">
        <w:rPr>
          <w:rFonts w:ascii="Palatino Linotype" w:eastAsia="Calibri" w:hAnsi="Palatino Linotype"/>
          <w:b/>
          <w:i/>
          <w:u w:val="single"/>
        </w:rPr>
        <w:t>Nombre del servidor(a) público(a), integrante y/o, miembro del sujeto obligado, y/o persona que desempeñe un empleo, cargo o comisión y/o ejerza actos de autoridad (nombre[s], primer apellido, segundo apellido</w:t>
      </w:r>
      <w:r w:rsidRPr="006A3A45">
        <w:rPr>
          <w:rFonts w:ascii="Palatino Linotype" w:eastAsia="Calibri" w:hAnsi="Palatino Linotype"/>
          <w:i/>
        </w:rPr>
        <w:t xml:space="preserve">) </w:t>
      </w:r>
    </w:p>
    <w:p w:rsidR="00B6071B" w:rsidRDefault="00B6071B" w:rsidP="00B6071B">
      <w:pPr>
        <w:spacing w:after="0" w:line="240" w:lineRule="auto"/>
        <w:ind w:left="851" w:right="902"/>
        <w:jc w:val="both"/>
        <w:rPr>
          <w:rFonts w:ascii="Palatino Linotype" w:eastAsia="Calibri" w:hAnsi="Palatino Linotype"/>
          <w:i/>
        </w:rPr>
      </w:pPr>
    </w:p>
    <w:p w:rsidR="00B6071B" w:rsidRDefault="00B6071B" w:rsidP="00B6071B">
      <w:pPr>
        <w:spacing w:after="0" w:line="240" w:lineRule="auto"/>
        <w:ind w:left="1843" w:right="902" w:hanging="992"/>
        <w:jc w:val="both"/>
        <w:rPr>
          <w:rFonts w:ascii="Palatino Linotype" w:eastAsia="Calibri" w:hAnsi="Palatino Linotype"/>
          <w:i/>
        </w:rPr>
      </w:pPr>
      <w:r w:rsidRPr="00E10BA5">
        <w:rPr>
          <w:rFonts w:ascii="Palatino Linotype" w:eastAsia="Calibri" w:hAnsi="Palatino Linotype"/>
          <w:b/>
          <w:i/>
        </w:rPr>
        <w:t>Criterio 5</w:t>
      </w:r>
      <w:r w:rsidRPr="006A3A45">
        <w:rPr>
          <w:rFonts w:ascii="Palatino Linotype" w:eastAsia="Calibri" w:hAnsi="Palatino Linotype"/>
          <w:i/>
        </w:rPr>
        <w:t xml:space="preserve"> Área o unidad administrativa de adscripción (de acuerdo con el catálogo de unidades administrativas o puestos del sujeto obligado) </w:t>
      </w:r>
    </w:p>
    <w:p w:rsidR="00B6071B" w:rsidRDefault="00B6071B" w:rsidP="00B6071B">
      <w:pPr>
        <w:spacing w:after="0" w:line="240" w:lineRule="auto"/>
        <w:ind w:left="851" w:right="902"/>
        <w:jc w:val="both"/>
        <w:rPr>
          <w:rFonts w:ascii="Palatino Linotype" w:eastAsia="Calibri" w:hAnsi="Palatino Linotype"/>
          <w:i/>
        </w:rPr>
      </w:pPr>
    </w:p>
    <w:p w:rsidR="00B6071B" w:rsidRDefault="00B6071B" w:rsidP="00B6071B">
      <w:pPr>
        <w:spacing w:after="0" w:line="240" w:lineRule="auto"/>
        <w:ind w:left="851" w:right="902"/>
        <w:jc w:val="both"/>
        <w:rPr>
          <w:rFonts w:ascii="Palatino Linotype" w:eastAsia="Calibri" w:hAnsi="Palatino Linotype"/>
          <w:i/>
        </w:rPr>
      </w:pPr>
      <w:r w:rsidRPr="006A78C7">
        <w:rPr>
          <w:rFonts w:ascii="Palatino Linotype" w:eastAsia="Calibri" w:hAnsi="Palatino Linotype"/>
          <w:b/>
          <w:i/>
          <w:u w:val="single"/>
        </w:rPr>
        <w:t>Respecto a la información curricular del (la) servidor(a) público(a) y/o persona que desempeñe un empleo, cargo o comisión en el sujeto obligado se deberá publicar</w:t>
      </w:r>
      <w:r w:rsidRPr="006A3A45">
        <w:rPr>
          <w:rFonts w:ascii="Palatino Linotype" w:eastAsia="Calibri" w:hAnsi="Palatino Linotype"/>
          <w:i/>
        </w:rPr>
        <w:t xml:space="preserve">: </w:t>
      </w:r>
    </w:p>
    <w:p w:rsidR="00B6071B" w:rsidRDefault="00B6071B" w:rsidP="00B6071B">
      <w:pPr>
        <w:spacing w:after="0" w:line="240" w:lineRule="auto"/>
        <w:ind w:left="851" w:right="902"/>
        <w:jc w:val="both"/>
        <w:rPr>
          <w:rFonts w:ascii="Palatino Linotype" w:eastAsia="Calibri" w:hAnsi="Palatino Linotype"/>
          <w:i/>
        </w:rPr>
      </w:pPr>
    </w:p>
    <w:p w:rsidR="00B6071B" w:rsidRPr="00C53355" w:rsidRDefault="00B6071B" w:rsidP="00B6071B">
      <w:pPr>
        <w:spacing w:after="0" w:line="240" w:lineRule="auto"/>
        <w:ind w:left="1985" w:right="902" w:hanging="1134"/>
        <w:jc w:val="both"/>
        <w:rPr>
          <w:rFonts w:ascii="Palatino Linotype" w:eastAsia="Calibri" w:hAnsi="Palatino Linotype"/>
          <w:b/>
          <w:i/>
          <w:u w:val="single"/>
        </w:rPr>
      </w:pPr>
      <w:r w:rsidRPr="00C53355">
        <w:rPr>
          <w:rFonts w:ascii="Palatino Linotype" w:eastAsia="Calibri" w:hAnsi="Palatino Linotype"/>
          <w:b/>
          <w:i/>
          <w:u w:val="single"/>
        </w:rPr>
        <w:lastRenderedPageBreak/>
        <w:t xml:space="preserve">Criterio 6 Escolaridad (nivel máximo de estudios): Ninguno / Primaria / Secundaria / Bachillerato / Carrera técnica / Licenciatura / Maestría / Doctorado / Posdoctorado </w:t>
      </w:r>
    </w:p>
    <w:p w:rsidR="00B6071B" w:rsidRPr="00C53355" w:rsidRDefault="00B6071B" w:rsidP="00B6071B">
      <w:pPr>
        <w:spacing w:after="0" w:line="240" w:lineRule="auto"/>
        <w:ind w:left="851" w:right="902"/>
        <w:jc w:val="both"/>
        <w:rPr>
          <w:rFonts w:ascii="Palatino Linotype" w:eastAsia="Calibri" w:hAnsi="Palatino Linotype"/>
          <w:b/>
          <w:i/>
          <w:u w:val="single"/>
        </w:rPr>
      </w:pPr>
    </w:p>
    <w:p w:rsidR="00B6071B" w:rsidRDefault="00B6071B" w:rsidP="00B6071B">
      <w:pPr>
        <w:spacing w:after="0" w:line="240" w:lineRule="auto"/>
        <w:ind w:left="1985" w:right="902" w:hanging="1134"/>
        <w:jc w:val="both"/>
        <w:rPr>
          <w:rFonts w:ascii="Palatino Linotype" w:eastAsia="Calibri" w:hAnsi="Palatino Linotype"/>
          <w:i/>
        </w:rPr>
      </w:pPr>
      <w:r w:rsidRPr="00E10BA5">
        <w:rPr>
          <w:rFonts w:ascii="Palatino Linotype" w:eastAsia="Calibri" w:hAnsi="Palatino Linotype"/>
          <w:b/>
          <w:i/>
        </w:rPr>
        <w:t>Criterio 7</w:t>
      </w:r>
      <w:r w:rsidRPr="006A3A45">
        <w:rPr>
          <w:rFonts w:ascii="Palatino Linotype" w:eastAsia="Calibri" w:hAnsi="Palatino Linotype"/>
          <w:i/>
        </w:rPr>
        <w:t xml:space="preserve"> Carrera genérica, en su caso </w:t>
      </w:r>
    </w:p>
    <w:p w:rsidR="00B6071B" w:rsidRDefault="00B6071B" w:rsidP="00B6071B">
      <w:pPr>
        <w:spacing w:after="0" w:line="240" w:lineRule="auto"/>
        <w:ind w:left="1985" w:right="902" w:hanging="1134"/>
        <w:jc w:val="both"/>
        <w:rPr>
          <w:rFonts w:ascii="Palatino Linotype" w:eastAsia="Calibri" w:hAnsi="Palatino Linotype"/>
          <w:i/>
        </w:rPr>
      </w:pPr>
    </w:p>
    <w:p w:rsidR="00B6071B" w:rsidRDefault="00B6071B" w:rsidP="00B6071B">
      <w:pPr>
        <w:spacing w:after="0" w:line="240" w:lineRule="auto"/>
        <w:ind w:left="851" w:right="902"/>
        <w:jc w:val="both"/>
        <w:rPr>
          <w:rFonts w:ascii="Palatino Linotype" w:eastAsia="Calibri" w:hAnsi="Palatino Linotype"/>
          <w:i/>
        </w:rPr>
      </w:pPr>
      <w:r w:rsidRPr="006A3A45">
        <w:rPr>
          <w:rFonts w:ascii="Palatino Linotype" w:eastAsia="Calibri" w:hAnsi="Palatino Linotype"/>
          <w:i/>
        </w:rPr>
        <w:t>Respecto de la experiencia laboral especificar los tres últimos empleos, en donde se indique:</w:t>
      </w:r>
    </w:p>
    <w:p w:rsidR="00B6071B" w:rsidRDefault="00B6071B" w:rsidP="00B6071B">
      <w:pPr>
        <w:spacing w:after="0" w:line="240" w:lineRule="auto"/>
        <w:ind w:left="851" w:right="902"/>
        <w:jc w:val="both"/>
        <w:rPr>
          <w:rFonts w:ascii="Palatino Linotype" w:eastAsia="Calibri" w:hAnsi="Palatino Linotype"/>
          <w:i/>
        </w:rPr>
      </w:pPr>
    </w:p>
    <w:p w:rsidR="00B6071B" w:rsidRDefault="00B6071B" w:rsidP="00B6071B">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8</w:t>
      </w:r>
      <w:r w:rsidRPr="00E10BA5">
        <w:rPr>
          <w:rFonts w:ascii="Palatino Linotype" w:eastAsia="Calibri" w:hAnsi="Palatino Linotype"/>
          <w:i/>
        </w:rPr>
        <w:t xml:space="preserve"> Periodo (mes/año inicio, mes/año conclusión) </w:t>
      </w:r>
    </w:p>
    <w:p w:rsidR="00B6071B" w:rsidRDefault="00B6071B" w:rsidP="00B6071B">
      <w:pPr>
        <w:spacing w:after="0" w:line="240" w:lineRule="auto"/>
        <w:ind w:left="851" w:right="902"/>
        <w:jc w:val="both"/>
        <w:rPr>
          <w:rFonts w:ascii="Palatino Linotype" w:eastAsia="Calibri" w:hAnsi="Palatino Linotype"/>
          <w:i/>
        </w:rPr>
      </w:pPr>
    </w:p>
    <w:p w:rsidR="00B6071B" w:rsidRDefault="00B6071B" w:rsidP="00B6071B">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9</w:t>
      </w:r>
      <w:r w:rsidRPr="00E10BA5">
        <w:rPr>
          <w:rFonts w:ascii="Palatino Linotype" w:eastAsia="Calibri" w:hAnsi="Palatino Linotype"/>
          <w:i/>
        </w:rPr>
        <w:t xml:space="preserve"> Denominación de la institución o empresa </w:t>
      </w:r>
    </w:p>
    <w:p w:rsidR="00B6071B" w:rsidRDefault="00B6071B" w:rsidP="00B6071B">
      <w:pPr>
        <w:spacing w:after="0" w:line="240" w:lineRule="auto"/>
        <w:ind w:left="851" w:right="902"/>
        <w:jc w:val="both"/>
        <w:rPr>
          <w:rFonts w:ascii="Palatino Linotype" w:eastAsia="Calibri" w:hAnsi="Palatino Linotype"/>
          <w:i/>
        </w:rPr>
      </w:pPr>
    </w:p>
    <w:p w:rsidR="00B6071B" w:rsidRDefault="00B6071B" w:rsidP="00B6071B">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10</w:t>
      </w:r>
      <w:r w:rsidRPr="00E10BA5">
        <w:rPr>
          <w:rFonts w:ascii="Palatino Linotype" w:eastAsia="Calibri" w:hAnsi="Palatino Linotype"/>
          <w:i/>
        </w:rPr>
        <w:t xml:space="preserve"> Cargo o puesto desempeñado </w:t>
      </w:r>
    </w:p>
    <w:p w:rsidR="00B6071B" w:rsidRDefault="00B6071B" w:rsidP="00B6071B">
      <w:pPr>
        <w:spacing w:after="0" w:line="240" w:lineRule="auto"/>
        <w:ind w:left="851" w:right="902"/>
        <w:jc w:val="both"/>
        <w:rPr>
          <w:rFonts w:ascii="Palatino Linotype" w:eastAsia="Calibri" w:hAnsi="Palatino Linotype"/>
          <w:i/>
        </w:rPr>
      </w:pPr>
    </w:p>
    <w:p w:rsidR="00B6071B" w:rsidRDefault="00B6071B" w:rsidP="00B6071B">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11</w:t>
      </w:r>
      <w:r w:rsidRPr="00E10BA5">
        <w:rPr>
          <w:rFonts w:ascii="Palatino Linotype" w:eastAsia="Calibri" w:hAnsi="Palatino Linotype"/>
          <w:i/>
        </w:rPr>
        <w:t xml:space="preserve"> Campo de experiencia </w:t>
      </w:r>
    </w:p>
    <w:p w:rsidR="00B6071B" w:rsidRDefault="00B6071B" w:rsidP="00B6071B">
      <w:pPr>
        <w:spacing w:after="0" w:line="240" w:lineRule="auto"/>
        <w:ind w:left="851" w:right="902"/>
        <w:jc w:val="both"/>
        <w:rPr>
          <w:rFonts w:ascii="Palatino Linotype" w:eastAsia="Calibri" w:hAnsi="Palatino Linotype"/>
          <w:i/>
        </w:rPr>
      </w:pPr>
    </w:p>
    <w:p w:rsidR="00B6071B" w:rsidRDefault="00B6071B" w:rsidP="00B6071B">
      <w:pPr>
        <w:spacing w:after="0" w:line="240" w:lineRule="auto"/>
        <w:ind w:left="1985" w:right="902" w:hanging="1134"/>
        <w:jc w:val="both"/>
        <w:rPr>
          <w:rFonts w:ascii="Palatino Linotype" w:eastAsia="Calibri" w:hAnsi="Palatino Linotype"/>
          <w:i/>
        </w:rPr>
      </w:pPr>
      <w:r w:rsidRPr="00E10BA5">
        <w:rPr>
          <w:rFonts w:ascii="Palatino Linotype" w:eastAsia="Calibri" w:hAnsi="Palatino Linotype"/>
          <w:b/>
          <w:i/>
        </w:rPr>
        <w:t>Criterio 12</w:t>
      </w:r>
      <w:r w:rsidRPr="00E10BA5">
        <w:rPr>
          <w:rFonts w:ascii="Palatino Linotype" w:eastAsia="Calibri" w:hAnsi="Palatino Linotype"/>
          <w:i/>
        </w:rPr>
        <w:t xml:space="preserve"> Hipervínculo al documento que contenga la información relativa a la trayectoria</w:t>
      </w:r>
      <w:r>
        <w:rPr>
          <w:rStyle w:val="Refdenotaalpie"/>
          <w:rFonts w:ascii="Palatino Linotype" w:eastAsia="Calibri" w:hAnsi="Palatino Linotype"/>
          <w:i/>
        </w:rPr>
        <w:footnoteReference w:customMarkFollows="1" w:id="2"/>
        <w:t>37</w:t>
      </w:r>
      <w:r>
        <w:rPr>
          <w:rFonts w:ascii="Palatino Linotype" w:eastAsia="Calibri" w:hAnsi="Palatino Linotype"/>
          <w:i/>
        </w:rPr>
        <w:t xml:space="preserve"> </w:t>
      </w:r>
      <w:r w:rsidRPr="00E10BA5">
        <w:rPr>
          <w:rFonts w:ascii="Palatino Linotype" w:eastAsia="Calibri" w:hAnsi="Palatino Linotype"/>
          <w:i/>
        </w:rPr>
        <w:t>del (la) servidor(a) público(a), que deberá contener, además de los datos mencionados en los criterios anteriores, los siguientes: trayectoria académica, profesional o laboral que acredite su capacidad; y habilidades o pericia para ocupar el cargo público</w:t>
      </w:r>
    </w:p>
    <w:p w:rsidR="00B6071B" w:rsidRDefault="00B6071B" w:rsidP="00B6071B">
      <w:pPr>
        <w:spacing w:after="0" w:line="360" w:lineRule="auto"/>
        <w:jc w:val="both"/>
        <w:rPr>
          <w:rFonts w:ascii="Palatino Linotype" w:hAnsi="Palatino Linotype" w:cs="Arial"/>
          <w:sz w:val="24"/>
        </w:rPr>
      </w:pPr>
    </w:p>
    <w:p w:rsidR="00B6071B" w:rsidRPr="00703059" w:rsidRDefault="00B6071B" w:rsidP="00B6071B">
      <w:pPr>
        <w:spacing w:after="0" w:line="360" w:lineRule="auto"/>
        <w:jc w:val="both"/>
        <w:rPr>
          <w:rFonts w:ascii="Palatino Linotype" w:hAnsi="Palatino Linotype" w:cs="Arial"/>
          <w:sz w:val="24"/>
        </w:rPr>
      </w:pPr>
      <w:r w:rsidRPr="008A5D92">
        <w:rPr>
          <w:rFonts w:ascii="Palatino Linotype" w:hAnsi="Palatino Linotype" w:cs="Arial"/>
          <w:sz w:val="24"/>
        </w:rPr>
        <w:t xml:space="preserve">En segundo lugar, </w:t>
      </w:r>
      <w:r w:rsidR="006A78C7">
        <w:rPr>
          <w:rFonts w:ascii="Palatino Linotype" w:hAnsi="Palatino Linotype" w:cs="Arial"/>
          <w:sz w:val="24"/>
        </w:rPr>
        <w:t>s</w:t>
      </w:r>
      <w:r>
        <w:rPr>
          <w:rFonts w:ascii="Palatino Linotype" w:hAnsi="Palatino Linotype" w:cs="Arial"/>
          <w:sz w:val="24"/>
        </w:rPr>
        <w:t xml:space="preserve">e considera que </w:t>
      </w:r>
      <w:r w:rsidR="006A78C7">
        <w:rPr>
          <w:rFonts w:ascii="Palatino Linotype" w:hAnsi="Palatino Linotype" w:cs="Arial"/>
          <w:sz w:val="24"/>
        </w:rPr>
        <w:t xml:space="preserve">es un </w:t>
      </w:r>
      <w:r w:rsidRPr="006B6D9E">
        <w:rPr>
          <w:rFonts w:ascii="Palatino Linotype" w:hAnsi="Palatino Linotype" w:cs="Arial"/>
          <w:sz w:val="24"/>
        </w:rPr>
        <w:t>documento</w:t>
      </w:r>
      <w:r w:rsidR="006A78C7">
        <w:rPr>
          <w:rFonts w:ascii="Palatino Linotype" w:hAnsi="Palatino Linotype" w:cs="Arial"/>
          <w:sz w:val="24"/>
        </w:rPr>
        <w:t xml:space="preserve"> </w:t>
      </w:r>
      <w:r w:rsidRPr="00703059">
        <w:rPr>
          <w:rFonts w:ascii="Palatino Linotype" w:hAnsi="Palatino Linotype" w:cs="Arial"/>
          <w:sz w:val="24"/>
        </w:rPr>
        <w:t>que, acredit</w:t>
      </w:r>
      <w:r w:rsidR="006A78C7">
        <w:rPr>
          <w:rFonts w:ascii="Palatino Linotype" w:hAnsi="Palatino Linotype" w:cs="Arial"/>
          <w:sz w:val="24"/>
        </w:rPr>
        <w:t>a la</w:t>
      </w:r>
      <w:r w:rsidRPr="00703059">
        <w:rPr>
          <w:rFonts w:ascii="Palatino Linotype" w:hAnsi="Palatino Linotype" w:cs="Arial"/>
          <w:sz w:val="24"/>
        </w:rPr>
        <w:t xml:space="preserve"> experiencia académica, de quien ocupe cargos en la administración</w:t>
      </w:r>
      <w:r w:rsidR="006A78C7">
        <w:rPr>
          <w:rFonts w:ascii="Palatino Linotype" w:hAnsi="Palatino Linotype" w:cs="Arial"/>
          <w:sz w:val="24"/>
        </w:rPr>
        <w:t xml:space="preserve"> pública municipal y le</w:t>
      </w:r>
      <w:r w:rsidRPr="00703059">
        <w:rPr>
          <w:rFonts w:ascii="Palatino Linotype" w:hAnsi="Palatino Linotype" w:cs="Arial"/>
          <w:sz w:val="24"/>
        </w:rPr>
        <w:t xml:space="preserve">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rsidR="00B6071B" w:rsidRPr="00703059" w:rsidRDefault="00B6071B" w:rsidP="00B6071B">
      <w:pPr>
        <w:spacing w:after="0" w:line="360" w:lineRule="auto"/>
        <w:jc w:val="both"/>
        <w:rPr>
          <w:rFonts w:ascii="Palatino Linotype" w:hAnsi="Palatino Linotype" w:cs="Arial"/>
          <w:sz w:val="24"/>
        </w:rPr>
      </w:pPr>
    </w:p>
    <w:p w:rsidR="00B6071B" w:rsidRPr="0050499A" w:rsidRDefault="00B6071B" w:rsidP="00B6071B">
      <w:pPr>
        <w:pStyle w:val="Prrafodelista"/>
        <w:spacing w:line="360" w:lineRule="auto"/>
        <w:ind w:left="0" w:right="49"/>
        <w:contextualSpacing/>
        <w:jc w:val="both"/>
        <w:rPr>
          <w:rFonts w:ascii="Palatino Linotype" w:hAnsi="Palatino Linotype" w:cs="Arial"/>
          <w:color w:val="000000" w:themeColor="text1"/>
        </w:rPr>
      </w:pPr>
    </w:p>
    <w:p w:rsidR="00B6071B" w:rsidRPr="0050499A" w:rsidRDefault="00B6071B" w:rsidP="00B6071B">
      <w:pPr>
        <w:pStyle w:val="Prrafodelista"/>
        <w:spacing w:line="360" w:lineRule="auto"/>
        <w:ind w:left="0" w:right="49"/>
        <w:contextualSpacing/>
        <w:jc w:val="both"/>
        <w:rPr>
          <w:rFonts w:ascii="Palatino Linotype" w:hAnsi="Palatino Linotype" w:cs="Arial"/>
          <w:color w:val="000000" w:themeColor="text1"/>
        </w:rPr>
      </w:pPr>
      <w:r w:rsidRPr="00D77C9A">
        <w:rPr>
          <w:rFonts w:ascii="Palatino Linotype" w:hAnsi="Palatino Linotype" w:cs="Arial"/>
          <w:color w:val="000000" w:themeColor="text1"/>
        </w:rPr>
        <w:t>Por otro</w:t>
      </w:r>
      <w:r w:rsidRPr="0050499A">
        <w:rPr>
          <w:rFonts w:ascii="Palatino Linotype" w:hAnsi="Palatino Linotype" w:cs="Arial"/>
          <w:color w:val="000000" w:themeColor="text1"/>
        </w:rPr>
        <w:t xml:space="preserve"> lado, atendiendo a que la normatividad especifica de manera precisa cuáles son los re</w:t>
      </w:r>
      <w:r w:rsidR="00D77C9A">
        <w:rPr>
          <w:rFonts w:ascii="Palatino Linotype" w:hAnsi="Palatino Linotype" w:cs="Arial"/>
          <w:color w:val="000000" w:themeColor="text1"/>
        </w:rPr>
        <w:t>quisitos que se requieren para</w:t>
      </w:r>
      <w:r w:rsidRPr="0050499A">
        <w:rPr>
          <w:rFonts w:ascii="Palatino Linotype" w:hAnsi="Palatino Linotype" w:cs="Arial"/>
          <w:color w:val="000000" w:themeColor="text1"/>
        </w:rPr>
        <w:t xml:space="preserve"> ingresar al servicio</w:t>
      </w:r>
      <w:r w:rsidR="00D77C9A">
        <w:rPr>
          <w:rFonts w:ascii="Palatino Linotype" w:hAnsi="Palatino Linotype" w:cs="Arial"/>
          <w:color w:val="000000" w:themeColor="text1"/>
        </w:rPr>
        <w:t>,</w:t>
      </w:r>
      <w:r w:rsidRPr="0050499A">
        <w:rPr>
          <w:rFonts w:ascii="Palatino Linotype" w:hAnsi="Palatino Linotype" w:cs="Arial"/>
          <w:color w:val="000000" w:themeColor="text1"/>
        </w:rPr>
        <w:t xml:space="preserve"> y </w:t>
      </w:r>
      <w:r w:rsidR="00D77C9A">
        <w:rPr>
          <w:rFonts w:ascii="Palatino Linotype" w:hAnsi="Palatino Linotype" w:cs="Arial"/>
          <w:color w:val="000000" w:themeColor="text1"/>
        </w:rPr>
        <w:t xml:space="preserve">que </w:t>
      </w:r>
      <w:r w:rsidRPr="0050499A">
        <w:rPr>
          <w:rFonts w:ascii="Palatino Linotype" w:hAnsi="Palatino Linotype" w:cs="Arial"/>
          <w:color w:val="000000" w:themeColor="text1"/>
        </w:rPr>
        <w:t>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rsidR="00B6071B" w:rsidRPr="0050499A" w:rsidRDefault="00B6071B" w:rsidP="00B6071B">
      <w:pPr>
        <w:pStyle w:val="Prrafodelista"/>
        <w:spacing w:line="360" w:lineRule="auto"/>
        <w:ind w:left="0" w:right="49"/>
        <w:contextualSpacing/>
        <w:jc w:val="both"/>
        <w:rPr>
          <w:rFonts w:ascii="Palatino Linotype" w:hAnsi="Palatino Linotype" w:cs="Arial"/>
          <w:color w:val="000000" w:themeColor="text1"/>
        </w:rPr>
      </w:pPr>
    </w:p>
    <w:p w:rsidR="00B6071B" w:rsidRDefault="00B6071B" w:rsidP="00B6071B">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públicos del Estado y los Municipios, y sus 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3"/>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rsidR="00B6071B" w:rsidRPr="00DF1C46" w:rsidRDefault="00B6071B" w:rsidP="00B6071B">
      <w:pPr>
        <w:pStyle w:val="Prrafodelista"/>
        <w:spacing w:line="360" w:lineRule="auto"/>
        <w:ind w:left="0" w:right="49"/>
        <w:contextualSpacing/>
        <w:jc w:val="both"/>
        <w:rPr>
          <w:rFonts w:ascii="Palatino Linotype" w:hAnsi="Palatino Linotype" w:cs="Arial"/>
          <w:color w:val="000000" w:themeColor="text1"/>
        </w:rPr>
      </w:pPr>
    </w:p>
    <w:p w:rsidR="00B6071B" w:rsidRDefault="00B6071B" w:rsidP="00B6071B">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B6071B" w:rsidRDefault="00B6071B" w:rsidP="00B6071B">
      <w:pPr>
        <w:spacing w:after="0" w:line="240" w:lineRule="auto"/>
        <w:ind w:left="851" w:right="902"/>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rsidR="00B6071B" w:rsidRDefault="00B6071B" w:rsidP="00B6071B">
      <w:pPr>
        <w:autoSpaceDE w:val="0"/>
        <w:autoSpaceDN w:val="0"/>
        <w:adjustRightInd w:val="0"/>
        <w:spacing w:after="0" w:line="360" w:lineRule="auto"/>
        <w:jc w:val="both"/>
        <w:rPr>
          <w:rFonts w:ascii="Palatino Linotype" w:hAnsi="Palatino Linotype" w:cs="Arial"/>
          <w:sz w:val="24"/>
        </w:rPr>
      </w:pPr>
    </w:p>
    <w:p w:rsidR="00E550E0" w:rsidRDefault="00E550E0" w:rsidP="00E550E0">
      <w:pPr>
        <w:tabs>
          <w:tab w:val="left" w:pos="7938"/>
        </w:tabs>
        <w:spacing w:after="0" w:line="360" w:lineRule="auto"/>
        <w:jc w:val="both"/>
        <w:rPr>
          <w:rFonts w:ascii="Palatino Linotype" w:hAnsi="Palatino Linotype" w:cs="Arial"/>
          <w:sz w:val="24"/>
          <w:szCs w:val="24"/>
        </w:rPr>
      </w:pPr>
    </w:p>
    <w:p w:rsidR="00E550E0" w:rsidRPr="00620984" w:rsidRDefault="00E550E0" w:rsidP="00E550E0">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lastRenderedPageBreak/>
        <w:t>De la versión pública.</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II. Se determine mediante resolución de autoridad competente; 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E550E0" w:rsidRPr="005A0459" w:rsidRDefault="00E550E0" w:rsidP="00E550E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Lo anterior, es compartido por el Instituto Nacional de Transparencia, Acceso a la Información Pública y Protección de Datos Personales (INAI), a través del Criterio 19/17, de la segunda época, el cual es del tenor literal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 xml:space="preserve">El RFC es una clave de carácter fiscal, </w:t>
      </w:r>
      <w:proofErr w:type="gramStart"/>
      <w:r w:rsidRPr="005A0459">
        <w:rPr>
          <w:rFonts w:ascii="Palatino Linotype" w:hAnsi="Palatino Linotype"/>
          <w:i/>
          <w:iCs/>
          <w:color w:val="222222"/>
          <w:lang w:eastAsia="es-MX"/>
        </w:rPr>
        <w:t>única</w:t>
      </w:r>
      <w:proofErr w:type="gramEnd"/>
      <w:r w:rsidRPr="005A0459">
        <w:rPr>
          <w:rFonts w:ascii="Palatino Linotype" w:hAnsi="Palatino Linotype"/>
          <w:i/>
          <w:iCs/>
          <w:color w:val="222222"/>
          <w:lang w:eastAsia="es-MX"/>
        </w:rPr>
        <w:t xml:space="preserve"> e irrepetible, que permite identificar al titular, su edad y fecha de nacimiento, por lo que es un dato personal de carácter confidencial.</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7E4CCA">
        <w:rPr>
          <w:rFonts w:ascii="Palatino Linotype" w:eastAsia="Arial Unicode MS" w:hAnsi="Palatino Linotype" w:cs="Arial"/>
          <w:sz w:val="24"/>
        </w:rPr>
        <w:t>homoclave</w:t>
      </w:r>
      <w:proofErr w:type="spellEnd"/>
      <w:r w:rsidRPr="007E4CCA">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w:t>
      </w:r>
      <w:r w:rsidRPr="007E4CCA">
        <w:rPr>
          <w:rFonts w:ascii="Palatino Linotype" w:eastAsia="Arial Unicode MS" w:hAnsi="Palatino Linotype" w:cs="Arial"/>
          <w:sz w:val="24"/>
        </w:rPr>
        <w:lastRenderedPageBreak/>
        <w:t>servidores públicos, los cuales ya quedo claramente establecido, se deben clasificar como confidenciales.</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w:t>
      </w:r>
      <w:r w:rsidR="00801ABC">
        <w:rPr>
          <w:rFonts w:ascii="Palatino Linotype" w:eastAsia="Arial Unicode MS" w:hAnsi="Palatino Linotype" w:cs="Arial"/>
          <w:sz w:val="24"/>
        </w:rPr>
        <w:t xml:space="preserve"> </w:t>
      </w:r>
      <w:r w:rsidRPr="007E4CCA">
        <w:rPr>
          <w:rFonts w:ascii="Palatino Linotype" w:eastAsia="Arial Unicode MS" w:hAnsi="Palatino Linotype" w:cs="Arial"/>
          <w:sz w:val="24"/>
        </w:rPr>
        <w:t>criterio número 18/17 de la segunda época, el cual refiere: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w:t>
      </w:r>
      <w:proofErr w:type="gramStart"/>
      <w:r w:rsidRPr="005A0459">
        <w:rPr>
          <w:rFonts w:ascii="Palatino Linotype" w:hAnsi="Palatino Linotype"/>
          <w:i/>
          <w:iCs/>
          <w:color w:val="222222"/>
          <w:lang w:eastAsia="es-MX"/>
        </w:rPr>
        <w:t>sic</w:t>
      </w:r>
      <w:proofErr w:type="gramEnd"/>
      <w:r w:rsidRPr="005A0459">
        <w:rPr>
          <w:rFonts w:ascii="Palatino Linotype" w:hAnsi="Palatino Linotype"/>
          <w:i/>
          <w:iCs/>
          <w:color w:val="222222"/>
          <w:lang w:eastAsia="es-MX"/>
        </w:rPr>
        <w:t>)</w:t>
      </w:r>
    </w:p>
    <w:p w:rsidR="00E550E0" w:rsidRDefault="00E550E0" w:rsidP="00E550E0">
      <w:pPr>
        <w:tabs>
          <w:tab w:val="left" w:pos="7938"/>
        </w:tabs>
        <w:spacing w:after="0" w:line="360" w:lineRule="auto"/>
        <w:jc w:val="both"/>
        <w:rPr>
          <w:rFonts w:ascii="Palatino Linotype" w:hAnsi="Palatino Linotype"/>
          <w:color w:val="222222"/>
          <w:lang w:eastAsia="es-MX"/>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Los acuerdos de clasificación deberán contener un razonamiento lógico en que se demuestre que la información se encuentra en una de las hipótesis previstas en la ley, </w:t>
      </w:r>
      <w:r w:rsidRPr="007E4CCA">
        <w:rPr>
          <w:rFonts w:ascii="Palatino Linotype" w:eastAsia="Arial Unicode MS" w:hAnsi="Palatino Linotype" w:cs="Arial"/>
          <w:sz w:val="24"/>
        </w:rPr>
        <w:lastRenderedPageBreak/>
        <w:t>si bien es cierto cuenta con los requisitos mínimos que debe contener un acuerdo de clasificación, también es cierto que debe estar debidamente fundado y motivado, sirve de apoyo lo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5A0459">
        <w:rPr>
          <w:rFonts w:ascii="Palatino Linotype" w:hAnsi="Palatino Linotype" w:cs="Arial"/>
          <w:i/>
          <w:iCs/>
          <w:color w:val="000000"/>
          <w:lang w:val="es-ES_tradnl" w:eastAsia="es-MX"/>
        </w:rPr>
        <w:t>Esponda</w:t>
      </w:r>
      <w:proofErr w:type="spellEnd"/>
      <w:r w:rsidRPr="005A0459">
        <w:rPr>
          <w:rFonts w:ascii="Palatino Linotype" w:hAnsi="Palatino Linotype" w:cs="Arial"/>
          <w:i/>
          <w:iCs/>
          <w:color w:val="000000"/>
          <w:lang w:val="es-ES_tradnl" w:eastAsia="es-MX"/>
        </w:rPr>
        <w:t xml:space="preserve"> Rincón.</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333/88. </w:t>
      </w:r>
      <w:proofErr w:type="spellStart"/>
      <w:r w:rsidRPr="005A0459">
        <w:rPr>
          <w:rFonts w:ascii="Palatino Linotype" w:hAnsi="Palatino Linotype" w:cs="Arial"/>
          <w:i/>
          <w:iCs/>
          <w:color w:val="000000"/>
          <w:lang w:val="es-ES_tradnl" w:eastAsia="es-MX"/>
        </w:rPr>
        <w:t>Adilia</w:t>
      </w:r>
      <w:proofErr w:type="spellEnd"/>
      <w:r w:rsidRPr="005A0459">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5A0459">
        <w:rPr>
          <w:rFonts w:ascii="Palatino Linotype" w:hAnsi="Palatino Linotype" w:cs="Arial"/>
          <w:i/>
          <w:iCs/>
          <w:color w:val="000000"/>
          <w:lang w:val="es-ES_tradnl" w:eastAsia="es-MX"/>
        </w:rPr>
        <w:t>Goyzueta</w:t>
      </w:r>
      <w:proofErr w:type="spellEnd"/>
      <w:r w:rsidRPr="005A0459">
        <w:rPr>
          <w:rFonts w:ascii="Palatino Linotype" w:hAnsi="Palatino Linotype" w:cs="Arial"/>
          <w:i/>
          <w:iCs/>
          <w:color w:val="000000"/>
          <w:lang w:val="es-ES_tradnl" w:eastAsia="es-MX"/>
        </w:rPr>
        <w:t>. Secretario: Gonzalo Carrera Molina.</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w:t>
      </w:r>
      <w:proofErr w:type="gramStart"/>
      <w:r w:rsidRPr="005A0459">
        <w:rPr>
          <w:rFonts w:ascii="Palatino Linotype" w:hAnsi="Palatino Linotype" w:cs="Arial"/>
          <w:i/>
          <w:iCs/>
          <w:color w:val="000000"/>
          <w:lang w:val="es-ES_tradnl" w:eastAsia="es-MX"/>
        </w:rPr>
        <w:t>sic</w:t>
      </w:r>
      <w:proofErr w:type="gramEnd"/>
      <w:r w:rsidRPr="005A0459">
        <w:rPr>
          <w:rFonts w:ascii="Palatino Linotype" w:hAnsi="Palatino Linotype" w:cs="Arial"/>
          <w:i/>
          <w:iCs/>
          <w:color w:val="000000"/>
          <w:lang w:val="es-ES_tradnl" w:eastAsia="es-MX"/>
        </w:rPr>
        <w:t>)</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lastRenderedPageBreak/>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7F65A4" w:rsidRDefault="00E550E0" w:rsidP="007F65A4">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Ahora bien, </w:t>
      </w:r>
      <w:r w:rsidR="007F65A4">
        <w:rPr>
          <w:rFonts w:ascii="Palatino Linotype" w:eastAsia="Arial Unicode MS" w:hAnsi="Palatino Linotype" w:cs="Arial"/>
          <w:sz w:val="24"/>
          <w:szCs w:val="24"/>
        </w:rPr>
        <w:t xml:space="preserve">es procedente mencionar que mediante la solicitud de información </w:t>
      </w:r>
      <w:r w:rsidR="007F65A4">
        <w:rPr>
          <w:rFonts w:ascii="Palatino Linotype" w:eastAsia="Arial Unicode MS" w:hAnsi="Palatino Linotype" w:cs="Arial"/>
          <w:b/>
          <w:sz w:val="24"/>
          <w:szCs w:val="24"/>
        </w:rPr>
        <w:t xml:space="preserve">00846/ECATEPEC/IP/2021 </w:t>
      </w:r>
      <w:r w:rsidR="007F65A4">
        <w:rPr>
          <w:rFonts w:ascii="Palatino Linotype" w:eastAsia="Arial Unicode MS" w:hAnsi="Palatino Linotype" w:cs="Arial"/>
          <w:sz w:val="24"/>
          <w:szCs w:val="24"/>
        </w:rPr>
        <w:t xml:space="preserve">no fue precisado el elemento temporal, debiendo de ser delimitado a la fecha en que se ejerció el derecho de acceso a la información pública, es decir, al nueve de </w:t>
      </w:r>
      <w:r w:rsidR="007F65A4" w:rsidRPr="007F65A4">
        <w:rPr>
          <w:rFonts w:ascii="Palatino Linotype" w:eastAsia="Arial Unicode MS" w:hAnsi="Palatino Linotype" w:cs="Arial"/>
          <w:sz w:val="24"/>
          <w:szCs w:val="24"/>
        </w:rPr>
        <w:t>noviembre de dos mil v</w:t>
      </w:r>
      <w:r w:rsidR="007F65A4">
        <w:rPr>
          <w:rFonts w:ascii="Palatino Linotype" w:eastAsia="Arial Unicode MS" w:hAnsi="Palatino Linotype" w:cs="Arial"/>
          <w:sz w:val="24"/>
          <w:szCs w:val="24"/>
        </w:rPr>
        <w:t>eintiuno.</w:t>
      </w:r>
    </w:p>
    <w:p w:rsidR="007F65A4" w:rsidRPr="007F65A4" w:rsidRDefault="007F65A4" w:rsidP="007F65A4">
      <w:pPr>
        <w:spacing w:after="0" w:line="360" w:lineRule="auto"/>
        <w:ind w:right="51"/>
        <w:jc w:val="both"/>
        <w:rPr>
          <w:rFonts w:ascii="Palatino Linotype" w:eastAsia="Arial Unicode MS" w:hAnsi="Palatino Linotype" w:cs="Arial"/>
          <w:sz w:val="24"/>
          <w:szCs w:val="24"/>
        </w:rPr>
      </w:pPr>
    </w:p>
    <w:p w:rsidR="007F65A4" w:rsidRDefault="007F65A4" w:rsidP="007F65A4">
      <w:pPr>
        <w:pStyle w:val="Prrafodelista"/>
        <w:autoSpaceDE w:val="0"/>
        <w:autoSpaceDN w:val="0"/>
        <w:adjustRightInd w:val="0"/>
        <w:spacing w:line="360" w:lineRule="auto"/>
        <w:ind w:left="0"/>
        <w:jc w:val="both"/>
        <w:rPr>
          <w:rFonts w:ascii="Palatino Linotype" w:hAnsi="Palatino Linotype"/>
        </w:rPr>
      </w:pPr>
      <w:r w:rsidRPr="007F65A4">
        <w:rPr>
          <w:rFonts w:ascii="Palatino Linotype" w:hAnsi="Palatino Linotype"/>
        </w:rPr>
        <w:t>Dicha precisión, con fundamento en los artículos 13 y 181 cuarto párrafo de la Ley en materi</w:t>
      </w:r>
      <w:r>
        <w:rPr>
          <w:rFonts w:ascii="Palatino Linotype" w:hAnsi="Palatino Linotype"/>
        </w:rPr>
        <w:t>a, los cuales a la letra rezan:</w:t>
      </w:r>
    </w:p>
    <w:p w:rsidR="007F65A4" w:rsidRPr="007F65A4" w:rsidRDefault="007F65A4" w:rsidP="007F65A4">
      <w:pPr>
        <w:pStyle w:val="Prrafodelista"/>
        <w:autoSpaceDE w:val="0"/>
        <w:autoSpaceDN w:val="0"/>
        <w:adjustRightInd w:val="0"/>
        <w:spacing w:line="360" w:lineRule="auto"/>
        <w:ind w:left="0"/>
        <w:jc w:val="both"/>
        <w:rPr>
          <w:rFonts w:ascii="Palatino Linotype" w:hAnsi="Palatino Linotype"/>
        </w:rPr>
      </w:pPr>
    </w:p>
    <w:p w:rsidR="007F65A4" w:rsidRPr="007F65A4" w:rsidRDefault="007F65A4" w:rsidP="007F65A4">
      <w:pPr>
        <w:tabs>
          <w:tab w:val="left" w:pos="709"/>
        </w:tabs>
        <w:spacing w:after="0" w:line="360" w:lineRule="auto"/>
        <w:ind w:left="851" w:right="851"/>
        <w:jc w:val="both"/>
        <w:rPr>
          <w:rFonts w:ascii="Palatino Linotype" w:hAnsi="Palatino Linotype"/>
          <w:i/>
          <w:sz w:val="24"/>
          <w:szCs w:val="24"/>
        </w:rPr>
      </w:pPr>
      <w:r w:rsidRPr="007F65A4">
        <w:rPr>
          <w:rFonts w:ascii="Palatino Linotype" w:hAnsi="Palatino Linotype"/>
          <w:b/>
          <w:bCs/>
          <w:i/>
          <w:sz w:val="24"/>
          <w:szCs w:val="24"/>
        </w:rPr>
        <w:t xml:space="preserve">“Artículo 13. </w:t>
      </w:r>
      <w:r w:rsidRPr="007F65A4">
        <w:rPr>
          <w:rFonts w:ascii="Palatino Linotype" w:hAnsi="Palatino Linotype"/>
          <w:i/>
          <w:sz w:val="24"/>
          <w:szCs w:val="24"/>
        </w:rPr>
        <w:t>El Instituto, en el ámbito de sus atribuciones, deberá suplir cualquier deficiencia para garantizar el ejercicio del derecho de acceso a la información.</w:t>
      </w:r>
    </w:p>
    <w:p w:rsidR="007F65A4" w:rsidRPr="007F65A4" w:rsidRDefault="007F65A4" w:rsidP="007F65A4">
      <w:pPr>
        <w:tabs>
          <w:tab w:val="left" w:pos="709"/>
        </w:tabs>
        <w:spacing w:after="0" w:line="360" w:lineRule="auto"/>
        <w:ind w:left="851" w:right="851"/>
        <w:jc w:val="both"/>
        <w:rPr>
          <w:rFonts w:ascii="Palatino Linotype" w:hAnsi="Palatino Linotype"/>
          <w:b/>
          <w:i/>
          <w:sz w:val="24"/>
          <w:szCs w:val="24"/>
        </w:rPr>
      </w:pPr>
      <w:r w:rsidRPr="007F65A4">
        <w:rPr>
          <w:rFonts w:ascii="Palatino Linotype" w:hAnsi="Palatino Linotype"/>
          <w:b/>
          <w:i/>
          <w:sz w:val="24"/>
          <w:szCs w:val="24"/>
        </w:rPr>
        <w:lastRenderedPageBreak/>
        <w:t xml:space="preserve">Artículo 181. … </w:t>
      </w:r>
    </w:p>
    <w:p w:rsidR="007F65A4" w:rsidRPr="007F65A4" w:rsidRDefault="007F65A4" w:rsidP="007F65A4">
      <w:pPr>
        <w:tabs>
          <w:tab w:val="left" w:pos="709"/>
        </w:tabs>
        <w:spacing w:after="0" w:line="360" w:lineRule="auto"/>
        <w:ind w:left="851" w:right="851"/>
        <w:jc w:val="both"/>
        <w:rPr>
          <w:rFonts w:ascii="Palatino Linotype" w:hAnsi="Palatino Linotype"/>
          <w:b/>
          <w:i/>
          <w:sz w:val="24"/>
          <w:szCs w:val="24"/>
        </w:rPr>
      </w:pPr>
      <w:r w:rsidRPr="007F65A4">
        <w:rPr>
          <w:rFonts w:ascii="Palatino Linotype" w:hAnsi="Palatino Linotype"/>
          <w:i/>
          <w:sz w:val="24"/>
          <w:szCs w:val="24"/>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7F65A4">
        <w:rPr>
          <w:rFonts w:ascii="Palatino Linotype" w:hAnsi="Palatino Linotype"/>
          <w:b/>
          <w:i/>
          <w:sz w:val="24"/>
          <w:szCs w:val="24"/>
        </w:rPr>
        <w:t>[Sic]</w:t>
      </w:r>
    </w:p>
    <w:p w:rsidR="00660E14" w:rsidRPr="007F65A4" w:rsidRDefault="00660E14" w:rsidP="007F65A4">
      <w:pPr>
        <w:spacing w:after="0" w:line="360" w:lineRule="auto"/>
        <w:ind w:right="51"/>
        <w:jc w:val="both"/>
        <w:rPr>
          <w:rFonts w:ascii="Palatino Linotype" w:eastAsia="Arial Unicode MS" w:hAnsi="Palatino Linotype" w:cs="Arial"/>
          <w:sz w:val="24"/>
          <w:szCs w:val="24"/>
        </w:rPr>
      </w:pPr>
    </w:p>
    <w:p w:rsidR="007B6867" w:rsidRPr="007B6867" w:rsidRDefault="007B6867" w:rsidP="007F65A4">
      <w:pPr>
        <w:spacing w:after="0" w:line="360" w:lineRule="auto"/>
        <w:ind w:right="51"/>
        <w:jc w:val="both"/>
        <w:rPr>
          <w:rFonts w:ascii="Palatino Linotype" w:hAnsi="Palatino Linotype" w:cs="Arial"/>
          <w:sz w:val="24"/>
          <w:szCs w:val="24"/>
        </w:rPr>
      </w:pPr>
      <w:r w:rsidRPr="007F65A4">
        <w:rPr>
          <w:rFonts w:ascii="Palatino Linotype" w:eastAsia="Arial Unicode MS" w:hAnsi="Palatino Linotype" w:cs="Arial"/>
          <w:sz w:val="24"/>
          <w:szCs w:val="24"/>
        </w:rPr>
        <w:t>En mérito de lo ex</w:t>
      </w:r>
      <w:r w:rsidRPr="007F65A4">
        <w:rPr>
          <w:rFonts w:ascii="Palatino Linotype" w:hAnsi="Palatino Linotype" w:cs="Arial"/>
          <w:sz w:val="24"/>
          <w:szCs w:val="24"/>
        </w:rPr>
        <w:t>puesto en líneas anteriores con fundamento en la fracción III del artículo 186</w:t>
      </w:r>
      <w:r w:rsidRPr="007B6867">
        <w:rPr>
          <w:rFonts w:ascii="Palatino Linotype" w:hAnsi="Palatino Linotype" w:cs="Arial"/>
          <w:sz w:val="24"/>
          <w:szCs w:val="24"/>
        </w:rPr>
        <w:t xml:space="preserve">, de la Ley de Transparencia y Acceso a la Información Pública del Estado de México y Municipios, se </w:t>
      </w:r>
      <w:r w:rsidR="00C175CF">
        <w:rPr>
          <w:rFonts w:ascii="Palatino Linotype" w:hAnsi="Palatino Linotype" w:cs="Arial"/>
          <w:b/>
          <w:sz w:val="24"/>
          <w:szCs w:val="24"/>
        </w:rPr>
        <w:t>REVOCA</w:t>
      </w:r>
      <w:r w:rsidRPr="007B6867">
        <w:rPr>
          <w:rFonts w:ascii="Palatino Linotype" w:hAnsi="Palatino Linotype" w:cs="Arial"/>
          <w:sz w:val="24"/>
          <w:szCs w:val="24"/>
        </w:rPr>
        <w:t xml:space="preserve"> la respuesta del sujeto obligado a la solicitud de información número </w:t>
      </w:r>
      <w:r w:rsidR="00C35DA7" w:rsidRPr="005766BE">
        <w:rPr>
          <w:rFonts w:ascii="Palatino Linotype" w:hAnsi="Palatino Linotype" w:cs="Arial"/>
          <w:b/>
          <w:sz w:val="24"/>
          <w:szCs w:val="24"/>
        </w:rPr>
        <w:t>00</w:t>
      </w:r>
      <w:r w:rsidR="00660E14">
        <w:rPr>
          <w:rFonts w:ascii="Palatino Linotype" w:hAnsi="Palatino Linotype" w:cs="Arial"/>
          <w:b/>
          <w:sz w:val="24"/>
          <w:szCs w:val="24"/>
        </w:rPr>
        <w:t>84</w:t>
      </w:r>
      <w:r w:rsidR="00C35DA7" w:rsidRPr="005766BE">
        <w:rPr>
          <w:rFonts w:ascii="Palatino Linotype" w:hAnsi="Palatino Linotype" w:cs="Arial"/>
          <w:b/>
          <w:sz w:val="24"/>
          <w:szCs w:val="24"/>
        </w:rPr>
        <w:t>6/</w:t>
      </w:r>
      <w:r w:rsidR="00660E14">
        <w:rPr>
          <w:rFonts w:ascii="Palatino Linotype" w:hAnsi="Palatino Linotype" w:cs="Arial"/>
          <w:b/>
          <w:sz w:val="24"/>
          <w:szCs w:val="24"/>
        </w:rPr>
        <w:t>ECATEPEC</w:t>
      </w:r>
      <w:r w:rsidR="00C35DA7" w:rsidRPr="005766BE">
        <w:rPr>
          <w:rFonts w:ascii="Palatino Linotype" w:hAnsi="Palatino Linotype" w:cs="Arial"/>
          <w:b/>
          <w:sz w:val="24"/>
          <w:szCs w:val="24"/>
        </w:rPr>
        <w:t>/IP/2021</w:t>
      </w:r>
      <w:r w:rsidRPr="007B6867">
        <w:rPr>
          <w:rFonts w:ascii="Palatino Linotype" w:hAnsi="Palatino Linotype"/>
          <w:sz w:val="24"/>
          <w:szCs w:val="24"/>
        </w:rPr>
        <w:t xml:space="preserve"> </w:t>
      </w:r>
      <w:r w:rsidRPr="007B6867">
        <w:rPr>
          <w:rFonts w:ascii="Palatino Linotype" w:hAnsi="Palatino Linotype" w:cs="Arial"/>
          <w:sz w:val="24"/>
          <w:szCs w:val="24"/>
        </w:rPr>
        <w:t>que ha</w:t>
      </w:r>
      <w:r>
        <w:rPr>
          <w:rFonts w:ascii="Palatino Linotype" w:hAnsi="Palatino Linotype" w:cs="Arial"/>
          <w:sz w:val="24"/>
          <w:szCs w:val="24"/>
        </w:rPr>
        <w:t>n</w:t>
      </w:r>
      <w:r w:rsidRPr="007B6867">
        <w:rPr>
          <w:rFonts w:ascii="Palatino Linotype" w:hAnsi="Palatino Linotype" w:cs="Arial"/>
          <w:sz w:val="24"/>
          <w:szCs w:val="24"/>
        </w:rPr>
        <w:t xml:space="preserve"> sido materia del presente fallo.</w:t>
      </w:r>
    </w:p>
    <w:p w:rsidR="007B6867" w:rsidRPr="007B6867" w:rsidRDefault="007B68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rsidR="007B6867" w:rsidRPr="007B6867" w:rsidRDefault="007B6867" w:rsidP="007B6867">
      <w:pPr>
        <w:tabs>
          <w:tab w:val="left" w:pos="7938"/>
        </w:tabs>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rsidR="007B6867" w:rsidRPr="007B6867" w:rsidRDefault="007B6867" w:rsidP="007B6867">
      <w:pPr>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2F0173">
        <w:rPr>
          <w:rFonts w:ascii="Palatino Linotype" w:hAnsi="Palatino Linotype" w:cs="Arial"/>
          <w:b/>
          <w:sz w:val="24"/>
          <w:szCs w:val="24"/>
          <w:lang w:val="es-ES_tradnl"/>
        </w:rPr>
        <w:t>REVOCA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 solicitud de información número</w:t>
      </w:r>
      <w:r w:rsidR="00C35DA7">
        <w:rPr>
          <w:rFonts w:ascii="Palatino Linotype" w:eastAsia="Arial Unicode MS" w:hAnsi="Palatino Linotype" w:cs="Arial"/>
          <w:sz w:val="24"/>
          <w:szCs w:val="24"/>
        </w:rPr>
        <w:t xml:space="preserve"> </w:t>
      </w:r>
      <w:r w:rsidR="00C35DA7" w:rsidRPr="005766BE">
        <w:rPr>
          <w:rFonts w:ascii="Palatino Linotype" w:hAnsi="Palatino Linotype" w:cs="Arial"/>
          <w:b/>
          <w:sz w:val="24"/>
          <w:szCs w:val="24"/>
        </w:rPr>
        <w:t>00</w:t>
      </w:r>
      <w:r w:rsidR="00660E14">
        <w:rPr>
          <w:rFonts w:ascii="Palatino Linotype" w:hAnsi="Palatino Linotype" w:cs="Arial"/>
          <w:b/>
          <w:sz w:val="24"/>
          <w:szCs w:val="24"/>
        </w:rPr>
        <w:t>84</w:t>
      </w:r>
      <w:r w:rsidR="00C35DA7" w:rsidRPr="005766BE">
        <w:rPr>
          <w:rFonts w:ascii="Palatino Linotype" w:hAnsi="Palatino Linotype" w:cs="Arial"/>
          <w:b/>
          <w:sz w:val="24"/>
          <w:szCs w:val="24"/>
        </w:rPr>
        <w:t>6/</w:t>
      </w:r>
      <w:r w:rsidR="00660E14">
        <w:rPr>
          <w:rFonts w:ascii="Palatino Linotype" w:hAnsi="Palatino Linotype" w:cs="Arial"/>
          <w:b/>
          <w:sz w:val="24"/>
          <w:szCs w:val="24"/>
        </w:rPr>
        <w:t>ECATEPEC</w:t>
      </w:r>
      <w:r w:rsidR="00C35DA7" w:rsidRPr="005766BE">
        <w:rPr>
          <w:rFonts w:ascii="Palatino Linotype" w:hAnsi="Palatino Linotype" w:cs="Arial"/>
          <w:b/>
          <w:sz w:val="24"/>
          <w:szCs w:val="24"/>
        </w:rPr>
        <w:t>/IP/2021</w:t>
      </w:r>
      <w:r w:rsidRPr="007B6867">
        <w:rPr>
          <w:rFonts w:ascii="Palatino Linotype" w:hAnsi="Palatino Linotype" w:cs="Arial"/>
          <w:sz w:val="24"/>
          <w:szCs w:val="24"/>
        </w:rPr>
        <w:t>, al resultar fundadas las razones o motivos de inconformidad que manifestó 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7F65A4" w:rsidRPr="007F65A4">
        <w:rPr>
          <w:rFonts w:ascii="Palatino Linotype" w:hAnsi="Palatino Linotype" w:cs="Arial"/>
          <w:b/>
          <w:sz w:val="24"/>
          <w:szCs w:val="24"/>
        </w:rPr>
        <w:t>CUARTO</w:t>
      </w:r>
      <w:r w:rsidRPr="007B6867">
        <w:rPr>
          <w:rFonts w:ascii="Palatino Linotype" w:hAnsi="Palatino Linotype" w:cs="Arial"/>
          <w:sz w:val="24"/>
          <w:szCs w:val="24"/>
        </w:rPr>
        <w:t xml:space="preserve"> 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Sujeto Obligado, haga entrega a</w:t>
      </w:r>
      <w:r w:rsidR="007F65A4">
        <w:rPr>
          <w:rFonts w:ascii="Palatino Linotype" w:hAnsi="Palatino Linotype" w:cs="Arial"/>
          <w:sz w:val="24"/>
          <w:szCs w:val="24"/>
        </w:rPr>
        <w:t xml:space="preserve"> </w:t>
      </w:r>
      <w:r w:rsidRPr="007B6867">
        <w:rPr>
          <w:rFonts w:ascii="Palatino Linotype" w:hAnsi="Palatino Linotype" w:cs="Arial"/>
          <w:sz w:val="24"/>
          <w:szCs w:val="24"/>
        </w:rPr>
        <w:t>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en términos del Considerando Cuarto de la presente resolución, a través del </w:t>
      </w:r>
      <w:r w:rsidR="00753DCA" w:rsidRPr="002A274C">
        <w:rPr>
          <w:rFonts w:ascii="Palatino Linotype" w:hAnsi="Palatino Linotype" w:cs="Arial"/>
          <w:sz w:val="24"/>
          <w:szCs w:val="24"/>
        </w:rPr>
        <w:t>Sistema de Acceso a la Información Mexiquense</w:t>
      </w:r>
      <w:r w:rsidR="00753DCA" w:rsidRPr="007B6867">
        <w:rPr>
          <w:rFonts w:ascii="Palatino Linotype" w:hAnsi="Palatino Linotype" w:cs="Arial"/>
          <w:sz w:val="24"/>
          <w:szCs w:val="24"/>
        </w:rPr>
        <w:t xml:space="preserve"> </w:t>
      </w:r>
      <w:r w:rsidR="00753DCA" w:rsidRPr="00363067">
        <w:rPr>
          <w:rFonts w:ascii="Palatino Linotype" w:hAnsi="Palatino Linotype" w:cs="Arial"/>
          <w:b/>
          <w:sz w:val="24"/>
          <w:szCs w:val="24"/>
        </w:rPr>
        <w:t>(</w:t>
      </w:r>
      <w:r w:rsidRPr="00363067">
        <w:rPr>
          <w:rFonts w:ascii="Palatino Linotype" w:hAnsi="Palatino Linotype" w:cs="Arial"/>
          <w:b/>
          <w:sz w:val="24"/>
          <w:szCs w:val="24"/>
        </w:rPr>
        <w:t>SAIMEX</w:t>
      </w:r>
      <w:r w:rsidR="00753DCA" w:rsidRPr="00363067">
        <w:rPr>
          <w:rFonts w:ascii="Palatino Linotype" w:hAnsi="Palatino Linotype" w:cs="Arial"/>
          <w:b/>
          <w:sz w:val="24"/>
          <w:szCs w:val="24"/>
        </w:rPr>
        <w:t>)</w:t>
      </w:r>
      <w:r w:rsidRPr="007B6867">
        <w:rPr>
          <w:rFonts w:ascii="Palatino Linotype" w:hAnsi="Palatino Linotype" w:cs="Arial"/>
          <w:sz w:val="24"/>
          <w:szCs w:val="24"/>
        </w:rPr>
        <w:t xml:space="preserve">, </w:t>
      </w:r>
      <w:r w:rsidR="00660E14">
        <w:rPr>
          <w:rFonts w:ascii="Palatino Linotype" w:hAnsi="Palatino Linotype" w:cs="Arial"/>
          <w:sz w:val="24"/>
          <w:szCs w:val="24"/>
        </w:rPr>
        <w:t>en versión pública</w:t>
      </w:r>
      <w:r w:rsidR="00E536AE">
        <w:rPr>
          <w:rFonts w:ascii="Palatino Linotype" w:hAnsi="Palatino Linotype" w:cs="Arial"/>
          <w:sz w:val="24"/>
          <w:szCs w:val="24"/>
        </w:rPr>
        <w:t xml:space="preserve"> de ser procedente,</w:t>
      </w:r>
      <w:r w:rsidR="00660E14">
        <w:rPr>
          <w:rFonts w:ascii="Palatino Linotype" w:hAnsi="Palatino Linotype" w:cs="Arial"/>
          <w:sz w:val="24"/>
          <w:szCs w:val="24"/>
        </w:rPr>
        <w:t xml:space="preserve"> </w:t>
      </w:r>
      <w:r w:rsidRPr="007B6867">
        <w:rPr>
          <w:rFonts w:ascii="Palatino Linotype" w:hAnsi="Palatino Linotype" w:cs="Arial"/>
          <w:sz w:val="24"/>
          <w:szCs w:val="24"/>
        </w:rPr>
        <w:t>de lo siguiente:</w:t>
      </w:r>
    </w:p>
    <w:p w:rsidR="007B6867" w:rsidRDefault="007B6867" w:rsidP="007B6867">
      <w:pPr>
        <w:tabs>
          <w:tab w:val="left" w:pos="8647"/>
        </w:tabs>
        <w:spacing w:after="0" w:line="360" w:lineRule="auto"/>
        <w:ind w:right="51"/>
        <w:jc w:val="both"/>
        <w:rPr>
          <w:rFonts w:ascii="Palatino Linotype" w:hAnsi="Palatino Linotype" w:cs="Arial"/>
          <w:sz w:val="24"/>
          <w:szCs w:val="24"/>
        </w:rPr>
      </w:pPr>
    </w:p>
    <w:p w:rsidR="007B6867" w:rsidRPr="00CF3684" w:rsidRDefault="00660E14" w:rsidP="00A163B0">
      <w:pPr>
        <w:pStyle w:val="Prrafodelista"/>
        <w:numPr>
          <w:ilvl w:val="0"/>
          <w:numId w:val="1"/>
        </w:numPr>
        <w:spacing w:line="360" w:lineRule="auto"/>
        <w:ind w:right="850"/>
        <w:jc w:val="both"/>
        <w:rPr>
          <w:rFonts w:ascii="Palatino Linotype" w:hAnsi="Palatino Linotype" w:cs="Arial"/>
        </w:rPr>
      </w:pPr>
      <w:r w:rsidRPr="00CF3684">
        <w:rPr>
          <w:rFonts w:ascii="Palatino Linotype" w:hAnsi="Palatino Linotype"/>
          <w:lang w:val="es-ES_tradnl"/>
        </w:rPr>
        <w:t>Curriculum vitae</w:t>
      </w:r>
      <w:r w:rsidR="002A0B67" w:rsidRPr="00CF3684">
        <w:rPr>
          <w:rFonts w:ascii="Palatino Linotype" w:hAnsi="Palatino Linotype"/>
          <w:lang w:val="es-ES_tradnl"/>
        </w:rPr>
        <w:t xml:space="preserve"> (donde conste el nombre) </w:t>
      </w:r>
      <w:r w:rsidRPr="00CF3684">
        <w:rPr>
          <w:rFonts w:ascii="Palatino Linotype" w:hAnsi="Palatino Linotype"/>
          <w:lang w:val="es-ES_tradnl"/>
        </w:rPr>
        <w:t>de la persona encargada de administrar las redes sociales digitales (Facebook y Twitter) del Instituto de la Juventud de Ecatepec</w:t>
      </w:r>
      <w:r w:rsidR="007D7122" w:rsidRPr="00CF3684">
        <w:rPr>
          <w:rFonts w:ascii="Palatino Linotype" w:hAnsi="Palatino Linotype"/>
          <w:lang w:val="es-ES_tradnl"/>
        </w:rPr>
        <w:t xml:space="preserve"> de Morelos</w:t>
      </w:r>
      <w:r w:rsidR="00CF3684" w:rsidRPr="00CF3684">
        <w:rPr>
          <w:rFonts w:ascii="Palatino Linotype" w:hAnsi="Palatino Linotype"/>
          <w:lang w:val="es-ES_tradnl"/>
        </w:rPr>
        <w:t xml:space="preserve"> al nueve de noviembre de dos mil </w:t>
      </w:r>
      <w:r w:rsidRPr="00CF3684">
        <w:rPr>
          <w:rFonts w:ascii="Palatino Linotype" w:hAnsi="Palatino Linotype"/>
          <w:lang w:val="es-ES_tradnl"/>
        </w:rPr>
        <w:t>veintiuno</w:t>
      </w:r>
      <w:r w:rsidR="00482CBF" w:rsidRPr="00CF3684">
        <w:rPr>
          <w:rFonts w:ascii="Palatino Linotype" w:hAnsi="Palatino Linotype"/>
          <w:lang w:val="es-ES_tradnl"/>
        </w:rPr>
        <w:t>.</w:t>
      </w:r>
    </w:p>
    <w:p w:rsidR="007B6867" w:rsidRPr="00697D7F" w:rsidRDefault="007B6867" w:rsidP="00697D7F">
      <w:pPr>
        <w:pStyle w:val="Prrafodelista"/>
        <w:spacing w:line="360" w:lineRule="auto"/>
        <w:ind w:left="1211" w:right="850"/>
        <w:jc w:val="both"/>
        <w:rPr>
          <w:rFonts w:ascii="Palatino Linotype" w:hAnsi="Palatino Linotype"/>
          <w:lang w:val="es-ES_tradnl"/>
        </w:rPr>
      </w:pPr>
    </w:p>
    <w:p w:rsidR="00697D7F" w:rsidRPr="00697D7F" w:rsidRDefault="00697D7F" w:rsidP="00697D7F">
      <w:pPr>
        <w:pStyle w:val="Prrafodelista"/>
        <w:spacing w:line="360" w:lineRule="auto"/>
        <w:ind w:left="1211" w:right="850"/>
        <w:jc w:val="both"/>
        <w:rPr>
          <w:rFonts w:ascii="Palatino Linotype" w:hAnsi="Palatino Linotype"/>
          <w:lang w:val="es-ES_tradnl"/>
        </w:rPr>
      </w:pPr>
      <w:r w:rsidRPr="00697D7F">
        <w:rPr>
          <w:rFonts w:ascii="Palatino Linotype" w:hAnsi="Palatino Linotype"/>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EE79FD">
        <w:rPr>
          <w:rFonts w:ascii="Palatino Linotype" w:hAnsi="Palatino Linotype"/>
          <w:lang w:val="es-ES_tradnl"/>
        </w:rPr>
        <w:t xml:space="preserve"> </w:t>
      </w:r>
      <w:r w:rsidRPr="00697D7F">
        <w:rPr>
          <w:rFonts w:ascii="Palatino Linotype" w:hAnsi="Palatino Linotype"/>
          <w:lang w:val="es-ES_tradnl"/>
        </w:rPr>
        <w:t>l</w:t>
      </w:r>
      <w:r w:rsidR="00EE79FD">
        <w:rPr>
          <w:rFonts w:ascii="Palatino Linotype" w:hAnsi="Palatino Linotype"/>
          <w:lang w:val="es-ES_tradnl"/>
        </w:rPr>
        <w:t>a</w:t>
      </w:r>
      <w:r w:rsidRPr="00697D7F">
        <w:rPr>
          <w:rFonts w:ascii="Palatino Linotype" w:hAnsi="Palatino Linotype"/>
          <w:lang w:val="es-ES_tradnl"/>
        </w:rPr>
        <w:t xml:space="preserve"> recurrente.</w:t>
      </w:r>
    </w:p>
    <w:p w:rsidR="007D7122" w:rsidRPr="007B6867" w:rsidRDefault="007D7122" w:rsidP="007B6867">
      <w:pPr>
        <w:tabs>
          <w:tab w:val="left" w:pos="8647"/>
        </w:tabs>
        <w:spacing w:after="0" w:line="360" w:lineRule="auto"/>
        <w:ind w:right="51"/>
        <w:jc w:val="both"/>
        <w:rPr>
          <w:rFonts w:ascii="Palatino Linotype" w:hAnsi="Palatino Linotype" w:cs="Arial"/>
          <w:sz w:val="24"/>
          <w:szCs w:val="24"/>
        </w:rPr>
      </w:pPr>
    </w:p>
    <w:p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004A0624"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004A0624"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w:t>
      </w:r>
      <w:r w:rsidR="00702210">
        <w:rPr>
          <w:rFonts w:ascii="Palatino Linotype" w:eastAsia="Times New Roman" w:hAnsi="Palatino Linotype" w:cs="Arial"/>
          <w:b/>
          <w:sz w:val="24"/>
          <w:szCs w:val="24"/>
          <w:lang w:val="es-ES" w:eastAsia="es-ES"/>
        </w:rPr>
        <w:t xml:space="preserve"> </w:t>
      </w:r>
      <w:r w:rsidRPr="00470DBC">
        <w:rPr>
          <w:rFonts w:ascii="Palatino Linotype" w:eastAsia="Times New Roman" w:hAnsi="Palatino Linotype" w:cs="Arial"/>
          <w:b/>
          <w:sz w:val="24"/>
          <w:szCs w:val="24"/>
          <w:lang w:val="es-ES" w:eastAsia="es-ES"/>
        </w:rPr>
        <w:t>l</w:t>
      </w:r>
      <w:r w:rsidR="00702210">
        <w:rPr>
          <w:rFonts w:ascii="Palatino Linotype" w:eastAsia="Times New Roman" w:hAnsi="Palatino Linotype" w:cs="Arial"/>
          <w:b/>
          <w:sz w:val="24"/>
          <w:szCs w:val="24"/>
          <w:lang w:val="es-ES" w:eastAsia="es-ES"/>
        </w:rPr>
        <w:t>a</w:t>
      </w:r>
      <w:r w:rsidRPr="00470DBC">
        <w:rPr>
          <w:rFonts w:ascii="Palatino Linotype" w:eastAsia="Times New Roman" w:hAnsi="Palatino Linotype" w:cs="Arial"/>
          <w:b/>
          <w:sz w:val="24"/>
          <w:szCs w:val="24"/>
          <w:lang w:val="es-ES" w:eastAsia="es-ES"/>
        </w:rPr>
        <w:t xml:space="preserve"> Recurrente</w:t>
      </w:r>
      <w:r w:rsidRPr="00470DBC">
        <w:rPr>
          <w:rFonts w:ascii="Palatino Linotype" w:eastAsia="Times New Roman" w:hAnsi="Palatino Linotype" w:cs="Arial"/>
          <w:sz w:val="24"/>
          <w:szCs w:val="24"/>
          <w:lang w:val="es-ES" w:eastAsia="es-ES"/>
        </w:rPr>
        <w:t xml:space="preserve"> la presente resolución</w:t>
      </w:r>
      <w:r w:rsidR="00EE6BFA">
        <w:rPr>
          <w:rFonts w:ascii="Palatino Linotype" w:eastAsia="Times New Roman" w:hAnsi="Palatino Linotype" w:cs="Arial"/>
          <w:sz w:val="24"/>
          <w:szCs w:val="24"/>
          <w:lang w:val="es-ES" w:eastAsia="es-ES"/>
        </w:rPr>
        <w:t xml:space="preserve"> a través del </w:t>
      </w:r>
      <w:r w:rsidR="00EE6BFA" w:rsidRPr="002A274C">
        <w:rPr>
          <w:rFonts w:ascii="Palatino Linotype" w:hAnsi="Palatino Linotype" w:cs="Arial"/>
          <w:sz w:val="24"/>
          <w:szCs w:val="24"/>
        </w:rPr>
        <w:t xml:space="preserve">Sistema de Acceso a la Información Mexiquense </w:t>
      </w:r>
      <w:r w:rsidR="00EE6BFA" w:rsidRPr="002A274C">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470DBC" w:rsidRDefault="00337A3D" w:rsidP="00337A3D">
      <w:pPr>
        <w:spacing w:after="0" w:line="360" w:lineRule="auto"/>
        <w:jc w:val="both"/>
        <w:rPr>
          <w:rFonts w:ascii="Palatino Linotype" w:hAnsi="Palatino Linotype"/>
          <w:sz w:val="24"/>
          <w:szCs w:val="24"/>
          <w:lang w:eastAsia="es-ES_tradnl"/>
        </w:rPr>
      </w:pP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1E3B5B">
        <w:rPr>
          <w:rFonts w:ascii="Palatino Linotype" w:hAnsi="Palatino Linotype" w:cs="Arial"/>
          <w:sz w:val="24"/>
          <w:szCs w:val="24"/>
        </w:rPr>
        <w:t xml:space="preserve"> (AUSENCIA JUSTIFICADA)</w:t>
      </w:r>
      <w:r w:rsidRPr="00C45081">
        <w:rPr>
          <w:rFonts w:ascii="Palatino Linotype" w:hAnsi="Palatino Linotype" w:cs="Arial"/>
          <w:sz w:val="24"/>
          <w:szCs w:val="24"/>
        </w:rPr>
        <w:t xml:space="preserve">, LUIS GUSTAVO PARRA NORIEGA Y GUADALUPE RAMÍREZ PEÑA, </w:t>
      </w:r>
      <w:r w:rsidRPr="00A563AA">
        <w:rPr>
          <w:rFonts w:ascii="Palatino Linotype" w:hAnsi="Palatino Linotype" w:cs="Arial"/>
          <w:sz w:val="24"/>
          <w:szCs w:val="24"/>
        </w:rPr>
        <w:t xml:space="preserve">EN LA </w:t>
      </w:r>
      <w:r w:rsidR="00F82E74">
        <w:rPr>
          <w:rFonts w:ascii="Palatino Linotype" w:hAnsi="Palatino Linotype" w:cs="Arial"/>
          <w:sz w:val="24"/>
          <w:szCs w:val="24"/>
        </w:rPr>
        <w:t>CUARTA</w:t>
      </w:r>
      <w:r w:rsidR="001E3B5B">
        <w:rPr>
          <w:rFonts w:ascii="Palatino Linotype" w:hAnsi="Palatino Linotype" w:cs="Arial"/>
          <w:sz w:val="24"/>
          <w:szCs w:val="24"/>
        </w:rPr>
        <w:t xml:space="preserve"> </w:t>
      </w:r>
      <w:r w:rsidRPr="00A563AA">
        <w:rPr>
          <w:rFonts w:ascii="Palatino Linotype" w:hAnsi="Palatino Linotype" w:cs="Arial"/>
          <w:sz w:val="24"/>
          <w:szCs w:val="24"/>
        </w:rPr>
        <w:t xml:space="preserve">SESIÓN ORDINARIA CELEBRADA EL </w:t>
      </w:r>
      <w:r w:rsidR="0070790A">
        <w:rPr>
          <w:rFonts w:ascii="Palatino Linotype" w:hAnsi="Palatino Linotype" w:cs="Arial"/>
          <w:sz w:val="24"/>
          <w:szCs w:val="24"/>
        </w:rPr>
        <w:t xml:space="preserve">CUATRO </w:t>
      </w:r>
      <w:r w:rsidR="00081381" w:rsidRPr="00A563AA">
        <w:rPr>
          <w:rFonts w:ascii="Palatino Linotype" w:hAnsi="Palatino Linotype" w:cs="Arial"/>
          <w:sz w:val="24"/>
          <w:szCs w:val="24"/>
        </w:rPr>
        <w:t xml:space="preserve">DE </w:t>
      </w:r>
      <w:r w:rsidR="00F82E74">
        <w:rPr>
          <w:rFonts w:ascii="Palatino Linotype" w:hAnsi="Palatino Linotype" w:cs="Arial"/>
          <w:sz w:val="24"/>
          <w:szCs w:val="24"/>
        </w:rPr>
        <w:t>FEBRERO</w:t>
      </w:r>
      <w:r w:rsidR="00081381" w:rsidRPr="00A563AA">
        <w:rPr>
          <w:rFonts w:ascii="Palatino Linotype" w:hAnsi="Palatino Linotype" w:cs="Arial"/>
          <w:sz w:val="24"/>
          <w:szCs w:val="24"/>
        </w:rPr>
        <w:t xml:space="preserve"> </w:t>
      </w:r>
      <w:r w:rsidRPr="00A563AA">
        <w:rPr>
          <w:rFonts w:ascii="Palatino Linotype" w:hAnsi="Palatino Linotype" w:cs="Arial"/>
          <w:sz w:val="24"/>
          <w:szCs w:val="24"/>
        </w:rPr>
        <w:t>DE DOS MIL VEINTI</w:t>
      </w:r>
      <w:r w:rsidR="001E3B5B">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EC5B14">
        <w:rPr>
          <w:rFonts w:ascii="Palatino Linotype" w:hAnsi="Palatino Linotype" w:cs="Arial"/>
          <w:sz w:val="24"/>
          <w:szCs w:val="24"/>
        </w:rPr>
        <w:t>--</w:t>
      </w:r>
      <w:r w:rsidR="00F82E74">
        <w:rPr>
          <w:rFonts w:ascii="Palatino Linotype" w:hAnsi="Palatino Linotype" w:cs="Arial"/>
          <w:sz w:val="24"/>
          <w:szCs w:val="24"/>
        </w:rPr>
        <w:t>-----------</w:t>
      </w:r>
    </w:p>
    <w:p w:rsidR="00337A3D" w:rsidRDefault="00E30D49" w:rsidP="00337A3D">
      <w:pPr>
        <w:spacing w:after="0" w:line="360" w:lineRule="auto"/>
        <w:jc w:val="both"/>
        <w:rPr>
          <w:rFonts w:ascii="Palatino Linotype" w:hAnsi="Palatino Linotype" w:cs="Arial"/>
          <w:sz w:val="20"/>
        </w:rPr>
      </w:pPr>
      <w:r w:rsidRPr="00C45081">
        <w:rPr>
          <w:rFonts w:ascii="Palatino Linotype" w:hAnsi="Palatino Linotype" w:cs="Arial"/>
          <w:sz w:val="24"/>
          <w:szCs w:val="24"/>
        </w:rPr>
        <w:t>-------------------------------------------------------------------------------------------------------------------------------------------------------------------------------------------------------------------------------------------------------------------------------------------------------------------------------------------------------------------------------------------------------------------------------------------------------------------------------------------------------------------------------------------------------------------------------------</w:t>
      </w:r>
      <w:r w:rsidR="00E56783">
        <w:rPr>
          <w:rFonts w:ascii="Palatino Linotype" w:hAnsi="Palatino Linotype" w:cs="Arial"/>
          <w:sz w:val="24"/>
          <w:szCs w:val="24"/>
        </w:rPr>
        <w:t>JMV/</w:t>
      </w:r>
      <w:r w:rsidR="00337A3D"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307" w:rsidRDefault="00142307" w:rsidP="00337A3D">
      <w:pPr>
        <w:spacing w:after="0" w:line="240" w:lineRule="auto"/>
      </w:pPr>
      <w:r>
        <w:separator/>
      </w:r>
    </w:p>
  </w:endnote>
  <w:endnote w:type="continuationSeparator" w:id="0">
    <w:p w:rsidR="00142307" w:rsidRDefault="00142307"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FA70AD" w:rsidRPr="002D6DD8" w:rsidRDefault="00FA70A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427E">
              <w:rPr>
                <w:rFonts w:ascii="Palatino Linotype" w:hAnsi="Palatino Linotype"/>
                <w:bCs/>
                <w:noProof/>
                <w:sz w:val="20"/>
              </w:rPr>
              <w:t>11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2427E">
              <w:rPr>
                <w:rFonts w:ascii="Palatino Linotype" w:hAnsi="Palatino Linotype"/>
                <w:bCs/>
                <w:noProof/>
                <w:sz w:val="20"/>
              </w:rPr>
              <w:t>28</w:t>
            </w:r>
            <w:r>
              <w:rPr>
                <w:rFonts w:ascii="Palatino Linotype" w:hAnsi="Palatino Linotype"/>
                <w:bCs/>
                <w:noProof/>
                <w:sz w:val="20"/>
              </w:rPr>
              <w:fldChar w:fldCharType="end"/>
            </w:r>
          </w:p>
        </w:sdtContent>
      </w:sdt>
    </w:sdtContent>
  </w:sdt>
  <w:p w:rsidR="00FA70AD" w:rsidRDefault="00FA70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0AD" w:rsidRPr="000B69FA" w:rsidRDefault="00FA70A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427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2427E">
      <w:rPr>
        <w:rFonts w:ascii="Palatino Linotype" w:hAnsi="Palatino Linotype"/>
        <w:bCs/>
        <w:noProof/>
        <w:sz w:val="20"/>
      </w:rPr>
      <w:t>28</w:t>
    </w:r>
    <w:r>
      <w:rPr>
        <w:rFonts w:ascii="Palatino Linotype" w:hAnsi="Palatino Linotype"/>
        <w:bCs/>
        <w:noProof/>
        <w:sz w:val="20"/>
      </w:rPr>
      <w:fldChar w:fldCharType="end"/>
    </w:r>
  </w:p>
  <w:p w:rsidR="00FA70AD" w:rsidRDefault="00FA70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307" w:rsidRDefault="00142307" w:rsidP="00337A3D">
      <w:pPr>
        <w:spacing w:after="0" w:line="240" w:lineRule="auto"/>
      </w:pPr>
      <w:r>
        <w:separator/>
      </w:r>
    </w:p>
  </w:footnote>
  <w:footnote w:type="continuationSeparator" w:id="0">
    <w:p w:rsidR="00142307" w:rsidRDefault="00142307" w:rsidP="00337A3D">
      <w:pPr>
        <w:spacing w:after="0" w:line="240" w:lineRule="auto"/>
      </w:pPr>
      <w:r>
        <w:continuationSeparator/>
      </w:r>
    </w:p>
  </w:footnote>
  <w:footnote w:id="1">
    <w:p w:rsidR="00FA70AD" w:rsidRPr="00946E1F" w:rsidRDefault="00FA70AD"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6071B" w:rsidRPr="00C53355" w:rsidRDefault="00B6071B" w:rsidP="00B6071B">
      <w:pPr>
        <w:pStyle w:val="Textonotapie"/>
        <w:rPr>
          <w:rFonts w:ascii="Palatino Linotype" w:hAnsi="Palatino Linotype"/>
        </w:rPr>
      </w:pPr>
      <w:r w:rsidRPr="00C53355">
        <w:rPr>
          <w:rStyle w:val="Refdenotaalpie"/>
          <w:rFonts w:ascii="Palatino Linotype" w:hAnsi="Palatino Linotype"/>
        </w:rPr>
        <w:t>37</w:t>
      </w:r>
      <w:r w:rsidRPr="00C53355">
        <w:rPr>
          <w:rFonts w:ascii="Palatino Linotype" w:hAnsi="Palatino Linotype"/>
        </w:rPr>
        <w:t xml:space="preserve"> </w:t>
      </w:r>
      <w:r w:rsidRPr="00C53355">
        <w:rPr>
          <w:rFonts w:ascii="Palatino Linotype" w:hAnsi="Palatino Linotype"/>
          <w:i/>
        </w:rPr>
        <w:t>Se deberá observar lo establecido en el numeral décimo segundo, fracción IX de estos Lineamientos.</w:t>
      </w:r>
    </w:p>
  </w:footnote>
  <w:footnote w:id="3">
    <w:p w:rsidR="00B6071B" w:rsidRPr="00637A65" w:rsidRDefault="00B6071B" w:rsidP="00B6071B">
      <w:pPr>
        <w:pStyle w:val="Textonotapie"/>
        <w:jc w:val="both"/>
        <w:rPr>
          <w:rFonts w:ascii="Palatino Linotype" w:hAnsi="Palatino Linotype"/>
          <w:sz w:val="24"/>
          <w:szCs w:val="24"/>
        </w:rPr>
      </w:pPr>
      <w:r w:rsidRPr="00637A65">
        <w:rPr>
          <w:rStyle w:val="Refdenotaalpie"/>
          <w:rFonts w:ascii="Palatino Linotype" w:hAnsi="Palatino Linotype"/>
          <w:sz w:val="24"/>
          <w:szCs w:val="24"/>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FA70AD" w:rsidTr="00337A3D">
      <w:trPr>
        <w:trHeight w:val="227"/>
      </w:trPr>
      <w:tc>
        <w:tcPr>
          <w:tcW w:w="5246" w:type="dxa"/>
          <w:hideMark/>
        </w:tcPr>
        <w:p w:rsidR="00FA70AD" w:rsidRPr="00641471" w:rsidRDefault="00FA70AD"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FA70AD" w:rsidRPr="00641471" w:rsidRDefault="00FA70AD" w:rsidP="00320336">
          <w:pPr>
            <w:spacing w:after="120" w:line="256" w:lineRule="auto"/>
            <w:ind w:left="-486" w:right="214" w:firstLine="983"/>
            <w:jc w:val="right"/>
            <w:rPr>
              <w:rFonts w:ascii="Palatino Linotype" w:hAnsi="Palatino Linotype" w:cs="Arial"/>
              <w:b/>
              <w:szCs w:val="20"/>
            </w:rPr>
          </w:pPr>
          <w:r w:rsidRPr="005D6927">
            <w:rPr>
              <w:rFonts w:ascii="Palatino Linotype" w:hAnsi="Palatino Linotype" w:cs="Arial"/>
              <w:b/>
              <w:bCs/>
              <w:sz w:val="24"/>
              <w:lang w:eastAsia="es-MX"/>
            </w:rPr>
            <w:t>0</w:t>
          </w:r>
          <w:r w:rsidR="00320336">
            <w:rPr>
              <w:rFonts w:ascii="Palatino Linotype" w:hAnsi="Palatino Linotype" w:cs="Arial"/>
              <w:b/>
              <w:bCs/>
              <w:sz w:val="24"/>
              <w:lang w:eastAsia="es-MX"/>
            </w:rPr>
            <w:t>5925</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1</w:t>
          </w:r>
        </w:p>
      </w:tc>
    </w:tr>
    <w:tr w:rsidR="00FA70AD" w:rsidTr="00E954BE">
      <w:trPr>
        <w:trHeight w:val="242"/>
      </w:trPr>
      <w:tc>
        <w:tcPr>
          <w:tcW w:w="5246" w:type="dxa"/>
          <w:hideMark/>
        </w:tcPr>
        <w:p w:rsidR="00FA70AD" w:rsidRPr="00641471" w:rsidRDefault="00FA70AD"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tcPr>
        <w:p w:rsidR="00FA70AD" w:rsidRPr="00641471" w:rsidRDefault="005766BE" w:rsidP="00320336">
          <w:pPr>
            <w:spacing w:after="120" w:line="256" w:lineRule="auto"/>
            <w:ind w:left="-486" w:right="214" w:firstLine="284"/>
            <w:jc w:val="right"/>
            <w:rPr>
              <w:rFonts w:ascii="Palatino Linotype" w:hAnsi="Palatino Linotype" w:cs="Arial"/>
              <w:b/>
              <w:szCs w:val="20"/>
            </w:rPr>
          </w:pPr>
          <w:r w:rsidRPr="005766BE">
            <w:rPr>
              <w:rFonts w:ascii="Palatino Linotype" w:hAnsi="Palatino Linotype" w:cs="Arial"/>
              <w:b/>
              <w:sz w:val="24"/>
              <w:szCs w:val="24"/>
            </w:rPr>
            <w:t xml:space="preserve">Ayuntamiento de </w:t>
          </w:r>
          <w:r w:rsidR="00320336">
            <w:rPr>
              <w:rFonts w:ascii="Palatino Linotype" w:hAnsi="Palatino Linotype" w:cs="Arial"/>
              <w:b/>
              <w:sz w:val="24"/>
              <w:szCs w:val="24"/>
            </w:rPr>
            <w:t>Ecatepec de Morelos</w:t>
          </w:r>
        </w:p>
      </w:tc>
    </w:tr>
    <w:tr w:rsidR="00FA70AD" w:rsidTr="00337A3D">
      <w:trPr>
        <w:trHeight w:val="342"/>
      </w:trPr>
      <w:tc>
        <w:tcPr>
          <w:tcW w:w="5246" w:type="dxa"/>
          <w:hideMark/>
        </w:tcPr>
        <w:p w:rsidR="00FA70AD" w:rsidRPr="00641471" w:rsidRDefault="00FA70AD"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FA70AD" w:rsidRPr="00641471" w:rsidRDefault="00FA70AD"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FA70AD" w:rsidRPr="00AE046A" w:rsidRDefault="00FA70AD"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FA70AD" w:rsidTr="00337A3D">
      <w:trPr>
        <w:trHeight w:val="227"/>
      </w:trPr>
      <w:tc>
        <w:tcPr>
          <w:tcW w:w="5104" w:type="dxa"/>
          <w:hideMark/>
        </w:tcPr>
        <w:p w:rsidR="00FA70AD" w:rsidRPr="00641471" w:rsidRDefault="00FA70AD"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FA70AD" w:rsidRPr="00641471" w:rsidRDefault="00FA70AD" w:rsidP="00320336">
          <w:pPr>
            <w:spacing w:after="120" w:line="256" w:lineRule="auto"/>
            <w:ind w:left="-486" w:right="214" w:firstLine="1125"/>
            <w:jc w:val="right"/>
            <w:rPr>
              <w:rFonts w:ascii="Palatino Linotype" w:hAnsi="Palatino Linotype" w:cs="Arial"/>
              <w:b/>
              <w:szCs w:val="20"/>
            </w:rPr>
          </w:pPr>
          <w:r>
            <w:rPr>
              <w:rFonts w:ascii="Palatino Linotype" w:hAnsi="Palatino Linotype" w:cs="Arial"/>
              <w:b/>
              <w:bCs/>
              <w:sz w:val="24"/>
              <w:lang w:eastAsia="es-MX"/>
            </w:rPr>
            <w:t>05</w:t>
          </w:r>
          <w:r w:rsidR="00320336">
            <w:rPr>
              <w:rFonts w:ascii="Palatino Linotype" w:hAnsi="Palatino Linotype" w:cs="Arial"/>
              <w:b/>
              <w:bCs/>
              <w:sz w:val="24"/>
              <w:lang w:eastAsia="es-MX"/>
            </w:rPr>
            <w:t>925</w:t>
          </w:r>
          <w:r>
            <w:rPr>
              <w:rFonts w:ascii="Palatino Linotype" w:hAnsi="Palatino Linotype" w:cs="Arial"/>
              <w:b/>
              <w:bCs/>
              <w:sz w:val="24"/>
              <w:lang w:eastAsia="es-MX"/>
            </w:rPr>
            <w:t>/INFOEM/IP/RR/2021</w:t>
          </w:r>
        </w:p>
      </w:tc>
    </w:tr>
    <w:tr w:rsidR="00FA70AD" w:rsidTr="00337A3D">
      <w:trPr>
        <w:trHeight w:val="242"/>
      </w:trPr>
      <w:tc>
        <w:tcPr>
          <w:tcW w:w="5104" w:type="dxa"/>
          <w:hideMark/>
        </w:tcPr>
        <w:p w:rsidR="00FA70AD" w:rsidRPr="00641471" w:rsidRDefault="00FA70AD"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FA70AD" w:rsidRPr="00641471" w:rsidRDefault="005766BE" w:rsidP="00320336">
          <w:pPr>
            <w:spacing w:after="120" w:line="256" w:lineRule="auto"/>
            <w:ind w:left="-486" w:right="214" w:firstLine="284"/>
            <w:jc w:val="right"/>
            <w:rPr>
              <w:rFonts w:ascii="Palatino Linotype" w:hAnsi="Palatino Linotype" w:cs="Arial"/>
              <w:b/>
              <w:szCs w:val="20"/>
            </w:rPr>
          </w:pPr>
          <w:r w:rsidRPr="005766BE">
            <w:rPr>
              <w:rFonts w:ascii="Palatino Linotype" w:hAnsi="Palatino Linotype" w:cs="Arial"/>
              <w:b/>
              <w:sz w:val="24"/>
              <w:szCs w:val="24"/>
            </w:rPr>
            <w:t xml:space="preserve">Ayuntamiento de </w:t>
          </w:r>
          <w:r w:rsidR="00320336">
            <w:rPr>
              <w:rFonts w:ascii="Palatino Linotype" w:hAnsi="Palatino Linotype" w:cs="Arial"/>
              <w:b/>
              <w:sz w:val="24"/>
              <w:szCs w:val="24"/>
            </w:rPr>
            <w:t>Ecatepec de Morelos</w:t>
          </w:r>
        </w:p>
      </w:tc>
    </w:tr>
    <w:tr w:rsidR="00FA70AD" w:rsidTr="00337A3D">
      <w:trPr>
        <w:trHeight w:val="342"/>
      </w:trPr>
      <w:tc>
        <w:tcPr>
          <w:tcW w:w="5104" w:type="dxa"/>
        </w:tcPr>
        <w:p w:rsidR="00FA70AD" w:rsidRPr="00641471" w:rsidRDefault="00FA70AD"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FA70AD" w:rsidRPr="00641471" w:rsidRDefault="0012427E" w:rsidP="00337A3D">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w:t>
          </w:r>
          <w:proofErr w:type="spellEnd"/>
        </w:p>
      </w:tc>
    </w:tr>
    <w:tr w:rsidR="00FA70AD" w:rsidTr="00337A3D">
      <w:trPr>
        <w:trHeight w:val="342"/>
      </w:trPr>
      <w:tc>
        <w:tcPr>
          <w:tcW w:w="5104" w:type="dxa"/>
        </w:tcPr>
        <w:p w:rsidR="00FA70AD" w:rsidRPr="00641471" w:rsidRDefault="00FA70AD"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FA70AD" w:rsidRPr="00641471" w:rsidRDefault="00FA70AD" w:rsidP="00337A3D">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FA70AD" w:rsidRPr="00C222C0" w:rsidRDefault="00FA70AD">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15608"/>
    <w:rsid w:val="00036F8B"/>
    <w:rsid w:val="00045D7D"/>
    <w:rsid w:val="00064E75"/>
    <w:rsid w:val="00066174"/>
    <w:rsid w:val="00081381"/>
    <w:rsid w:val="000D1973"/>
    <w:rsid w:val="000D389D"/>
    <w:rsid w:val="000E08A0"/>
    <w:rsid w:val="000F78F3"/>
    <w:rsid w:val="00121A8A"/>
    <w:rsid w:val="00121CFD"/>
    <w:rsid w:val="00123996"/>
    <w:rsid w:val="0012427E"/>
    <w:rsid w:val="001339D7"/>
    <w:rsid w:val="00142307"/>
    <w:rsid w:val="00143A49"/>
    <w:rsid w:val="001460D8"/>
    <w:rsid w:val="00163245"/>
    <w:rsid w:val="001B0DEB"/>
    <w:rsid w:val="001B6CB9"/>
    <w:rsid w:val="001C034C"/>
    <w:rsid w:val="001E28BA"/>
    <w:rsid w:val="001E3B5B"/>
    <w:rsid w:val="001F1C38"/>
    <w:rsid w:val="002018B0"/>
    <w:rsid w:val="0022719C"/>
    <w:rsid w:val="00230A7A"/>
    <w:rsid w:val="00242F50"/>
    <w:rsid w:val="00271585"/>
    <w:rsid w:val="00277383"/>
    <w:rsid w:val="00285BF6"/>
    <w:rsid w:val="00285F96"/>
    <w:rsid w:val="00286B17"/>
    <w:rsid w:val="00290F21"/>
    <w:rsid w:val="00294F0C"/>
    <w:rsid w:val="002A0B67"/>
    <w:rsid w:val="002A78CB"/>
    <w:rsid w:val="002B29CD"/>
    <w:rsid w:val="002F0173"/>
    <w:rsid w:val="002F0A5E"/>
    <w:rsid w:val="00320336"/>
    <w:rsid w:val="00327A14"/>
    <w:rsid w:val="00337A3D"/>
    <w:rsid w:val="003451D1"/>
    <w:rsid w:val="00345854"/>
    <w:rsid w:val="00353CFA"/>
    <w:rsid w:val="00363067"/>
    <w:rsid w:val="00374011"/>
    <w:rsid w:val="003910F2"/>
    <w:rsid w:val="003E3631"/>
    <w:rsid w:val="003F6136"/>
    <w:rsid w:val="00401215"/>
    <w:rsid w:val="0040212F"/>
    <w:rsid w:val="00423C39"/>
    <w:rsid w:val="00427A76"/>
    <w:rsid w:val="004301E2"/>
    <w:rsid w:val="0043066E"/>
    <w:rsid w:val="004322AB"/>
    <w:rsid w:val="00447E2F"/>
    <w:rsid w:val="00482CBF"/>
    <w:rsid w:val="0049295E"/>
    <w:rsid w:val="00495A9D"/>
    <w:rsid w:val="004A0624"/>
    <w:rsid w:val="004B16DC"/>
    <w:rsid w:val="004C5AB9"/>
    <w:rsid w:val="004D5BEB"/>
    <w:rsid w:val="004E32A0"/>
    <w:rsid w:val="004F3932"/>
    <w:rsid w:val="005148B8"/>
    <w:rsid w:val="00523934"/>
    <w:rsid w:val="00527EBA"/>
    <w:rsid w:val="005766BE"/>
    <w:rsid w:val="00592DB9"/>
    <w:rsid w:val="005C41DF"/>
    <w:rsid w:val="005C5147"/>
    <w:rsid w:val="005D6927"/>
    <w:rsid w:val="005E43B0"/>
    <w:rsid w:val="00621C53"/>
    <w:rsid w:val="00630254"/>
    <w:rsid w:val="00660E14"/>
    <w:rsid w:val="00692A2D"/>
    <w:rsid w:val="00697D7F"/>
    <w:rsid w:val="006A78C7"/>
    <w:rsid w:val="006C7B6C"/>
    <w:rsid w:val="006E314D"/>
    <w:rsid w:val="006F3E4F"/>
    <w:rsid w:val="00702210"/>
    <w:rsid w:val="0070790A"/>
    <w:rsid w:val="00736560"/>
    <w:rsid w:val="00753DCA"/>
    <w:rsid w:val="007673C3"/>
    <w:rsid w:val="00793231"/>
    <w:rsid w:val="00795B49"/>
    <w:rsid w:val="007B6867"/>
    <w:rsid w:val="007D7122"/>
    <w:rsid w:val="007E2ADF"/>
    <w:rsid w:val="007E4212"/>
    <w:rsid w:val="007F65A4"/>
    <w:rsid w:val="00800417"/>
    <w:rsid w:val="00801ABC"/>
    <w:rsid w:val="008035F5"/>
    <w:rsid w:val="008041A1"/>
    <w:rsid w:val="00806F7E"/>
    <w:rsid w:val="00857253"/>
    <w:rsid w:val="00881A1F"/>
    <w:rsid w:val="0088704B"/>
    <w:rsid w:val="00894B80"/>
    <w:rsid w:val="008C754D"/>
    <w:rsid w:val="008D43A5"/>
    <w:rsid w:val="008E5168"/>
    <w:rsid w:val="00902888"/>
    <w:rsid w:val="009145EE"/>
    <w:rsid w:val="009146C3"/>
    <w:rsid w:val="00920AB5"/>
    <w:rsid w:val="009403D0"/>
    <w:rsid w:val="009612DF"/>
    <w:rsid w:val="00972404"/>
    <w:rsid w:val="00977343"/>
    <w:rsid w:val="009B24F8"/>
    <w:rsid w:val="009C22A9"/>
    <w:rsid w:val="009C6F89"/>
    <w:rsid w:val="00A0111B"/>
    <w:rsid w:val="00A05367"/>
    <w:rsid w:val="00A13372"/>
    <w:rsid w:val="00A563AA"/>
    <w:rsid w:val="00A82A54"/>
    <w:rsid w:val="00AA5F38"/>
    <w:rsid w:val="00AC7503"/>
    <w:rsid w:val="00AD09FF"/>
    <w:rsid w:val="00AD3A71"/>
    <w:rsid w:val="00AF47E9"/>
    <w:rsid w:val="00B1000E"/>
    <w:rsid w:val="00B32C1A"/>
    <w:rsid w:val="00B40F1B"/>
    <w:rsid w:val="00B50FF0"/>
    <w:rsid w:val="00B6071B"/>
    <w:rsid w:val="00B8050B"/>
    <w:rsid w:val="00B865EC"/>
    <w:rsid w:val="00B93DE8"/>
    <w:rsid w:val="00BA7396"/>
    <w:rsid w:val="00BD18B7"/>
    <w:rsid w:val="00C0073A"/>
    <w:rsid w:val="00C12B45"/>
    <w:rsid w:val="00C14E67"/>
    <w:rsid w:val="00C175CF"/>
    <w:rsid w:val="00C35DA7"/>
    <w:rsid w:val="00C63E55"/>
    <w:rsid w:val="00C934E6"/>
    <w:rsid w:val="00CA169B"/>
    <w:rsid w:val="00CA39C2"/>
    <w:rsid w:val="00CC2479"/>
    <w:rsid w:val="00CD669E"/>
    <w:rsid w:val="00CE1D76"/>
    <w:rsid w:val="00CE7F48"/>
    <w:rsid w:val="00CF0998"/>
    <w:rsid w:val="00CF3684"/>
    <w:rsid w:val="00CF6619"/>
    <w:rsid w:val="00D13060"/>
    <w:rsid w:val="00D33043"/>
    <w:rsid w:val="00D339F0"/>
    <w:rsid w:val="00D41423"/>
    <w:rsid w:val="00D46A62"/>
    <w:rsid w:val="00D46B9A"/>
    <w:rsid w:val="00D6749A"/>
    <w:rsid w:val="00D77C9A"/>
    <w:rsid w:val="00DB3B51"/>
    <w:rsid w:val="00DD6589"/>
    <w:rsid w:val="00DE3C08"/>
    <w:rsid w:val="00E039A9"/>
    <w:rsid w:val="00E16168"/>
    <w:rsid w:val="00E30D49"/>
    <w:rsid w:val="00E525B3"/>
    <w:rsid w:val="00E536AE"/>
    <w:rsid w:val="00E550E0"/>
    <w:rsid w:val="00E56783"/>
    <w:rsid w:val="00E71134"/>
    <w:rsid w:val="00E826A1"/>
    <w:rsid w:val="00E954BE"/>
    <w:rsid w:val="00EC5B14"/>
    <w:rsid w:val="00ED68A0"/>
    <w:rsid w:val="00EE1D8E"/>
    <w:rsid w:val="00EE6BFA"/>
    <w:rsid w:val="00EE79FD"/>
    <w:rsid w:val="00EF6870"/>
    <w:rsid w:val="00F00525"/>
    <w:rsid w:val="00F2572D"/>
    <w:rsid w:val="00F33D7B"/>
    <w:rsid w:val="00F3766A"/>
    <w:rsid w:val="00F43B74"/>
    <w:rsid w:val="00F455B2"/>
    <w:rsid w:val="00F45CB1"/>
    <w:rsid w:val="00F479E7"/>
    <w:rsid w:val="00F64663"/>
    <w:rsid w:val="00F65792"/>
    <w:rsid w:val="00F7138B"/>
    <w:rsid w:val="00F82E74"/>
    <w:rsid w:val="00F85F51"/>
    <w:rsid w:val="00FA135B"/>
    <w:rsid w:val="00FA1A88"/>
    <w:rsid w:val="00FA70AD"/>
    <w:rsid w:val="00FC3401"/>
    <w:rsid w:val="00FC641E"/>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695B9-B79B-4FAC-8D31-2D32418B5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32377</TotalTime>
  <Pages>28</Pages>
  <Words>5869</Words>
  <Characters>32281</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145</cp:revision>
  <dcterms:created xsi:type="dcterms:W3CDTF">2021-12-02T18:38:00Z</dcterms:created>
  <dcterms:modified xsi:type="dcterms:W3CDTF">2022-03-04T04:44:00Z</dcterms:modified>
</cp:coreProperties>
</file>