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44469DD0" w:rsidR="00DB322C" w:rsidRDefault="00DB322C" w:rsidP="00986DAC">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986DAC">
        <w:rPr>
          <w:rFonts w:ascii="Palatino Linotype" w:eastAsia="Times New Roman" w:hAnsi="Palatino Linotype" w:cs="Arial"/>
          <w:color w:val="000000"/>
          <w:sz w:val="24"/>
          <w:szCs w:val="24"/>
          <w:lang w:eastAsia="es-MX"/>
        </w:rPr>
        <w:t xml:space="preserve">nueve de </w:t>
      </w:r>
      <w:r w:rsidR="00986DAC" w:rsidRPr="009E43A8">
        <w:rPr>
          <w:rFonts w:ascii="Palatino Linotype" w:eastAsia="Times New Roman" w:hAnsi="Palatino Linotype" w:cs="Arial"/>
          <w:color w:val="000000"/>
          <w:sz w:val="24"/>
          <w:szCs w:val="24"/>
          <w:lang w:eastAsia="es-MX"/>
        </w:rPr>
        <w:t>marzo</w:t>
      </w:r>
      <w:r w:rsidR="001A169E" w:rsidRPr="009E43A8">
        <w:rPr>
          <w:rFonts w:ascii="Palatino Linotype" w:eastAsia="Times New Roman" w:hAnsi="Palatino Linotype" w:cs="Arial"/>
          <w:color w:val="000000"/>
          <w:sz w:val="24"/>
          <w:szCs w:val="24"/>
          <w:lang w:eastAsia="es-MX"/>
        </w:rPr>
        <w:t xml:space="preserve"> de dos mil veintidós.</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C21E8C4" w14:textId="3189D342" w:rsidR="00986DAC" w:rsidRPr="00277B54" w:rsidRDefault="00DB322C" w:rsidP="00986DAC">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986DAC">
        <w:rPr>
          <w:rFonts w:ascii="Palatino Linotype" w:hAnsi="Palatino Linotype" w:cs="Arial"/>
          <w:b/>
          <w:sz w:val="24"/>
        </w:rPr>
        <w:t xml:space="preserve">00105/INFOEM/IP/RR/2022, 00106/INFOEM/IP/RR/2022, </w:t>
      </w:r>
      <w:bookmarkStart w:id="1" w:name="_GoBack"/>
      <w:bookmarkEnd w:id="1"/>
      <w:r w:rsidR="00986DAC">
        <w:rPr>
          <w:rFonts w:ascii="Palatino Linotype" w:hAnsi="Palatino Linotype" w:cs="Arial"/>
          <w:b/>
          <w:sz w:val="24"/>
        </w:rPr>
        <w:t xml:space="preserve">00115/INFOEM/IP/RR/2022, 00116/INFOEM/IP/RR/2022 y 00117/INFOEM/IP/RR/2022, </w:t>
      </w:r>
      <w:r w:rsidR="00986DAC">
        <w:rPr>
          <w:rFonts w:ascii="Palatino Linotype" w:hAnsi="Palatino Linotype" w:cs="Arial"/>
          <w:sz w:val="24"/>
        </w:rPr>
        <w:t xml:space="preserve">interpuestos por la </w:t>
      </w:r>
      <w:r w:rsidR="00906A6E">
        <w:rPr>
          <w:rFonts w:ascii="Palatino Linotype" w:hAnsi="Palatino Linotype" w:cs="Arial"/>
          <w:b/>
          <w:sz w:val="24"/>
        </w:rPr>
        <w:t>XXXXX</w:t>
      </w:r>
      <w:r w:rsidR="00986DAC">
        <w:rPr>
          <w:rFonts w:ascii="Palatino Linotype" w:hAnsi="Palatino Linotype" w:cs="Arial"/>
          <w:b/>
          <w:sz w:val="24"/>
        </w:rPr>
        <w:t xml:space="preserve">, </w:t>
      </w:r>
      <w:r w:rsidR="00986DAC">
        <w:rPr>
          <w:rFonts w:ascii="Palatino Linotype" w:hAnsi="Palatino Linotype" w:cs="Arial"/>
          <w:sz w:val="24"/>
        </w:rPr>
        <w:t xml:space="preserve">en lo subsecuente </w:t>
      </w:r>
      <w:r w:rsidR="00986DAC">
        <w:rPr>
          <w:rFonts w:ascii="Palatino Linotype" w:hAnsi="Palatino Linotype" w:cs="Arial"/>
          <w:b/>
          <w:sz w:val="24"/>
        </w:rPr>
        <w:t xml:space="preserve">La Recurrente, </w:t>
      </w:r>
      <w:r w:rsidR="00986DAC">
        <w:rPr>
          <w:rFonts w:ascii="Palatino Linotype" w:hAnsi="Palatino Linotype" w:cs="Arial"/>
          <w:sz w:val="24"/>
        </w:rPr>
        <w:t xml:space="preserve">en contra de las respuestas del </w:t>
      </w:r>
      <w:r w:rsidR="00986DAC" w:rsidRPr="00277B54">
        <w:rPr>
          <w:rFonts w:ascii="Palatino Linotype" w:hAnsi="Palatino Linotype" w:cs="Arial"/>
          <w:b/>
          <w:sz w:val="24"/>
          <w:szCs w:val="24"/>
        </w:rPr>
        <w:t>Organismo Público Descentralizado para la Prestación de Los Servicios de Agua Potable Alcantarillado y Saneamiento del Municipio de Zumpango,</w:t>
      </w:r>
      <w:r w:rsidR="00986DAC">
        <w:rPr>
          <w:rFonts w:ascii="Palatino Linotype" w:hAnsi="Palatino Linotype" w:cs="Arial"/>
          <w:b/>
          <w:szCs w:val="20"/>
        </w:rPr>
        <w:t xml:space="preserve"> </w:t>
      </w:r>
      <w:r w:rsidR="00986DAC" w:rsidRPr="00277B54">
        <w:rPr>
          <w:rFonts w:ascii="Palatino Linotype" w:hAnsi="Palatino Linotype" w:cs="Arial"/>
          <w:sz w:val="24"/>
          <w:szCs w:val="24"/>
        </w:rPr>
        <w:t xml:space="preserve">en lo subsecuente </w:t>
      </w:r>
      <w:r w:rsidR="00986DAC" w:rsidRPr="00277B54">
        <w:rPr>
          <w:rFonts w:ascii="Palatino Linotype" w:hAnsi="Palatino Linotype" w:cs="Arial"/>
          <w:b/>
          <w:sz w:val="24"/>
          <w:szCs w:val="24"/>
        </w:rPr>
        <w:t xml:space="preserve">El Sujeto Obligado, </w:t>
      </w:r>
      <w:r w:rsidR="00986DAC" w:rsidRPr="00277B54">
        <w:rPr>
          <w:rFonts w:ascii="Palatino Linotype" w:hAnsi="Palatino Linotype" w:cs="Arial"/>
          <w:sz w:val="24"/>
          <w:szCs w:val="24"/>
        </w:rPr>
        <w:t xml:space="preserve">se procede a dictar la presente resolución. </w:t>
      </w:r>
    </w:p>
    <w:p w14:paraId="5BB0C86A" w14:textId="77777777" w:rsidR="00C659E1" w:rsidRDefault="00C659E1"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A9457DB" w14:textId="17FB28BB" w:rsidR="00986DAC" w:rsidRDefault="00DB322C" w:rsidP="00986DA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B1CE0">
        <w:rPr>
          <w:rFonts w:ascii="Palatino Linotype" w:hAnsi="Palatino Linotype" w:cs="Arial"/>
          <w:sz w:val="24"/>
        </w:rPr>
        <w:t xml:space="preserve">s </w:t>
      </w:r>
      <w:r w:rsidR="00986DAC">
        <w:rPr>
          <w:rFonts w:ascii="Palatino Linotype" w:hAnsi="Palatino Linotype" w:cs="Arial"/>
          <w:sz w:val="24"/>
        </w:rPr>
        <w:t xml:space="preserve">veintiséis de noviembre y diez de diciembre de dos mil veintiuno, </w:t>
      </w:r>
      <w:r w:rsidR="00986DAC">
        <w:rPr>
          <w:rFonts w:ascii="Palatino Linotype" w:hAnsi="Palatino Linotype" w:cs="Arial"/>
          <w:b/>
          <w:sz w:val="24"/>
        </w:rPr>
        <w:t xml:space="preserve">La Recurrente, </w:t>
      </w:r>
      <w:r w:rsidR="00986DAC">
        <w:rPr>
          <w:rFonts w:ascii="Palatino Linotype" w:hAnsi="Palatino Linotype" w:cs="Arial"/>
          <w:sz w:val="24"/>
        </w:rPr>
        <w:t xml:space="preserve">presentó a través del </w:t>
      </w:r>
      <w:r w:rsidR="00986DAC" w:rsidRPr="00D3218F">
        <w:rPr>
          <w:rFonts w:ascii="Palatino Linotype" w:hAnsi="Palatino Linotype" w:cs="Arial"/>
          <w:sz w:val="24"/>
        </w:rPr>
        <w:t>Sistema de Acceso a la Información Mexiquense (</w:t>
      </w:r>
      <w:r w:rsidR="00986DAC" w:rsidRPr="00D3218F">
        <w:rPr>
          <w:rFonts w:ascii="Palatino Linotype" w:hAnsi="Palatino Linotype" w:cs="Arial"/>
          <w:b/>
          <w:sz w:val="24"/>
        </w:rPr>
        <w:t>SAIMEX)</w:t>
      </w:r>
      <w:r w:rsidR="00986DAC" w:rsidRPr="00D3218F">
        <w:rPr>
          <w:rFonts w:ascii="Palatino Linotype" w:hAnsi="Palatino Linotype" w:cs="Arial"/>
          <w:sz w:val="24"/>
        </w:rPr>
        <w:t xml:space="preserve"> ante </w:t>
      </w:r>
      <w:r w:rsidR="00986DAC" w:rsidRPr="00D3218F">
        <w:rPr>
          <w:rFonts w:ascii="Palatino Linotype" w:hAnsi="Palatino Linotype" w:cs="Arial"/>
          <w:b/>
          <w:sz w:val="24"/>
        </w:rPr>
        <w:t>El Sujeto Obligado</w:t>
      </w:r>
      <w:r w:rsidR="00986DAC" w:rsidRPr="00D3218F">
        <w:rPr>
          <w:rFonts w:ascii="Palatino Linotype" w:hAnsi="Palatino Linotype" w:cs="Arial"/>
          <w:sz w:val="24"/>
        </w:rPr>
        <w:t xml:space="preserve">, las solicitudes de acceso a la información pública, </w:t>
      </w:r>
      <w:r w:rsidR="00986DAC" w:rsidRPr="00D3218F">
        <w:rPr>
          <w:rFonts w:ascii="Palatino Linotype" w:hAnsi="Palatino Linotype" w:cs="Arial"/>
          <w:sz w:val="24"/>
        </w:rPr>
        <w:lastRenderedPageBreak/>
        <w:t xml:space="preserve">registradas bajo los números de </w:t>
      </w:r>
      <w:r w:rsidR="00986DAC" w:rsidRPr="00124807">
        <w:rPr>
          <w:rFonts w:ascii="Palatino Linotype" w:hAnsi="Palatino Linotype" w:cs="Arial"/>
          <w:sz w:val="24"/>
        </w:rPr>
        <w:t>expediente</w:t>
      </w:r>
      <w:r w:rsidR="00986DAC">
        <w:rPr>
          <w:rFonts w:ascii="Palatino Linotype" w:hAnsi="Palatino Linotype" w:cs="Arial"/>
          <w:sz w:val="24"/>
        </w:rPr>
        <w:t xml:space="preserve"> </w:t>
      </w:r>
      <w:r w:rsidR="00986DAC">
        <w:rPr>
          <w:rFonts w:ascii="Palatino Linotype" w:hAnsi="Palatino Linotype" w:cs="Arial"/>
          <w:b/>
          <w:sz w:val="24"/>
        </w:rPr>
        <w:t>00258/OASZUMPANG/IP/2021, 00257/OASZUMPANG/IP/2021, 00087/OASZUMPANG/IP/2021, 00078/OASZUMPANG/IP/2021 y 00076/OASZUMPANG/IP/2021</w:t>
      </w:r>
      <w:r w:rsidR="00986DAC" w:rsidRPr="00986DAC">
        <w:rPr>
          <w:rFonts w:ascii="Palatino Linotype" w:hAnsi="Palatino Linotype" w:cs="Arial"/>
          <w:sz w:val="24"/>
        </w:rPr>
        <w:t xml:space="preserve"> </w:t>
      </w:r>
      <w:r w:rsidR="00986DAC">
        <w:rPr>
          <w:rFonts w:ascii="Palatino Linotype" w:hAnsi="Palatino Linotype" w:cs="Arial"/>
          <w:sz w:val="24"/>
        </w:rPr>
        <w:t xml:space="preserve">mediante las cuales solicitó información en el tenor siguiente: </w:t>
      </w:r>
    </w:p>
    <w:p w14:paraId="4906F039" w14:textId="77777777" w:rsidR="00986DAC" w:rsidRDefault="00986DAC" w:rsidP="00DB322C">
      <w:pPr>
        <w:spacing w:before="240" w:line="360" w:lineRule="auto"/>
        <w:jc w:val="both"/>
        <w:rPr>
          <w:rFonts w:ascii="Palatino Linotype" w:hAnsi="Palatino Linotype" w:cs="Arial"/>
          <w:b/>
          <w:sz w:val="24"/>
        </w:rPr>
      </w:pPr>
      <w:r>
        <w:rPr>
          <w:rFonts w:ascii="Palatino Linotype" w:hAnsi="Palatino Linotype" w:cs="Arial"/>
          <w:b/>
          <w:sz w:val="24"/>
        </w:rPr>
        <w:t>00258/OASZUMPANG/IP/2021</w:t>
      </w:r>
    </w:p>
    <w:p w14:paraId="14C4007A" w14:textId="34625010" w:rsidR="00986DAC" w:rsidRPr="00986DAC" w:rsidRDefault="00986DAC" w:rsidP="00986DAC">
      <w:pPr>
        <w:pStyle w:val="Citas"/>
        <w:rPr>
          <w:b/>
        </w:rPr>
      </w:pPr>
      <w:r>
        <w:t xml:space="preserve">“solicito los expedientes que respalden las inspecciones de conexión y reconexión del servicio de agua potable del año 2018, 2019, 2020 y 2021” </w:t>
      </w:r>
      <w:r>
        <w:rPr>
          <w:b/>
        </w:rPr>
        <w:t xml:space="preserve">[Sic] </w:t>
      </w:r>
    </w:p>
    <w:p w14:paraId="5D77E1B0" w14:textId="77777777" w:rsidR="00986DAC" w:rsidRDefault="00986DAC" w:rsidP="00DB322C">
      <w:pPr>
        <w:spacing w:before="240" w:line="360" w:lineRule="auto"/>
        <w:jc w:val="both"/>
        <w:rPr>
          <w:rFonts w:ascii="Palatino Linotype" w:hAnsi="Palatino Linotype" w:cs="Arial"/>
          <w:b/>
          <w:sz w:val="24"/>
        </w:rPr>
      </w:pPr>
    </w:p>
    <w:p w14:paraId="49A84E3D" w14:textId="77777777" w:rsidR="00986DAC" w:rsidRDefault="00986DAC"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00257/OASZUMPANG/IP/2021</w:t>
      </w:r>
    </w:p>
    <w:p w14:paraId="5B19FFFE" w14:textId="63BA42D1" w:rsidR="00986DAC" w:rsidRPr="00986DAC" w:rsidRDefault="00986DAC" w:rsidP="00986DAC">
      <w:pPr>
        <w:pStyle w:val="Citas"/>
        <w:rPr>
          <w:b/>
        </w:rPr>
      </w:pPr>
      <w:r>
        <w:t xml:space="preserve">“requiero todos los contratos y/o documento que respalde el cambio de propietario de toma de agua o saneamiento que realizaron en el año 2020 y 2021, es decir quiero todo el expediente uno por uno de cada tramite” </w:t>
      </w:r>
      <w:r>
        <w:rPr>
          <w:b/>
        </w:rPr>
        <w:t xml:space="preserve">[Sic] </w:t>
      </w:r>
    </w:p>
    <w:p w14:paraId="3A6848B6" w14:textId="77777777" w:rsidR="00986DAC" w:rsidRDefault="00986DAC" w:rsidP="00DB322C">
      <w:pPr>
        <w:spacing w:before="240" w:line="360" w:lineRule="auto"/>
        <w:jc w:val="both"/>
        <w:rPr>
          <w:rFonts w:ascii="Palatino Linotype" w:hAnsi="Palatino Linotype" w:cs="Arial"/>
          <w:b/>
          <w:sz w:val="24"/>
        </w:rPr>
      </w:pPr>
    </w:p>
    <w:p w14:paraId="28EF6D07" w14:textId="77777777" w:rsidR="00986DAC" w:rsidRDefault="00986DAC"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00087/OASZUMPANG/IP/2021</w:t>
      </w:r>
    </w:p>
    <w:p w14:paraId="4DBA3A52" w14:textId="15DBE814" w:rsidR="00986DAC" w:rsidRPr="00986DAC" w:rsidRDefault="00986DAC" w:rsidP="00986DAC">
      <w:pPr>
        <w:pStyle w:val="Citas"/>
        <w:rPr>
          <w:b/>
        </w:rPr>
      </w:pPr>
      <w:r>
        <w:t xml:space="preserve">“Solicito todos los expedientes de las peticiones hechas ante el organismo es decir, peticiones, oficios donde la ciudadanía pide algún tipo de </w:t>
      </w:r>
      <w:proofErr w:type="spellStart"/>
      <w:r>
        <w:t>apayo</w:t>
      </w:r>
      <w:proofErr w:type="spellEnd"/>
      <w:r>
        <w:t xml:space="preserve"> ya sea económico o de servicio (como pipas de agua, vactor, fugas etc</w:t>
      </w:r>
      <w:proofErr w:type="gramStart"/>
      <w:r>
        <w:t>. )</w:t>
      </w:r>
      <w:proofErr w:type="gramEnd"/>
      <w:r>
        <w:t xml:space="preserve"> </w:t>
      </w:r>
      <w:proofErr w:type="gramStart"/>
      <w:r>
        <w:t>cualquier</w:t>
      </w:r>
      <w:proofErr w:type="gramEnd"/>
      <w:r>
        <w:t xml:space="preserve"> tipo de servicio” </w:t>
      </w:r>
      <w:r>
        <w:rPr>
          <w:b/>
        </w:rPr>
        <w:t xml:space="preserve">[Sic] </w:t>
      </w:r>
    </w:p>
    <w:p w14:paraId="68D64E9C" w14:textId="77777777" w:rsidR="00986DAC" w:rsidRDefault="00986DAC" w:rsidP="00DB322C">
      <w:pPr>
        <w:spacing w:before="240" w:line="360" w:lineRule="auto"/>
        <w:jc w:val="both"/>
        <w:rPr>
          <w:rFonts w:ascii="Palatino Linotype" w:hAnsi="Palatino Linotype" w:cs="Arial"/>
          <w:b/>
          <w:sz w:val="24"/>
        </w:rPr>
      </w:pPr>
      <w:r>
        <w:rPr>
          <w:rFonts w:ascii="Palatino Linotype" w:hAnsi="Palatino Linotype" w:cs="Arial"/>
          <w:b/>
          <w:sz w:val="24"/>
        </w:rPr>
        <w:lastRenderedPageBreak/>
        <w:t xml:space="preserve"> 00078/OASZUMPANG/IP/2021 </w:t>
      </w:r>
    </w:p>
    <w:p w14:paraId="1E4B93D8" w14:textId="195985AF" w:rsidR="00986DAC" w:rsidRPr="00986DAC" w:rsidRDefault="00986DAC" w:rsidP="00986DAC">
      <w:pPr>
        <w:pStyle w:val="Citas"/>
        <w:rPr>
          <w:b/>
        </w:rPr>
      </w:pPr>
      <w:r>
        <w:t xml:space="preserve">“Solicito todo el padrón actualizado de las personas que van al corriente con el pago de agua potable y alcantarillado en todo el municipio de Zumpango” </w:t>
      </w:r>
      <w:r>
        <w:rPr>
          <w:b/>
        </w:rPr>
        <w:t>[Sic]</w:t>
      </w:r>
    </w:p>
    <w:p w14:paraId="3062F7F8" w14:textId="77777777" w:rsidR="00986DAC" w:rsidRDefault="00986DAC" w:rsidP="00986DAC">
      <w:pPr>
        <w:pStyle w:val="Citas"/>
        <w:rPr>
          <w:b/>
          <w:sz w:val="24"/>
        </w:rPr>
      </w:pPr>
    </w:p>
    <w:p w14:paraId="7F8AE1BC" w14:textId="0092A4AC" w:rsidR="00986DAC" w:rsidRPr="00986DAC" w:rsidRDefault="00986DAC"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00076/OASZUMPANG/IP/2021</w:t>
      </w:r>
    </w:p>
    <w:p w14:paraId="1DA86926" w14:textId="3675F08A" w:rsidR="00986DAC" w:rsidRPr="00986DAC" w:rsidRDefault="00986DAC" w:rsidP="00986DAC">
      <w:pPr>
        <w:pStyle w:val="Citas"/>
        <w:rPr>
          <w:b/>
          <w:sz w:val="24"/>
        </w:rPr>
      </w:pPr>
      <w:r>
        <w:t xml:space="preserve">“Solicito todos los documentos que informen sobre los gastos realizados a los mantenimientos de los pozos de agua potable que han realizado desde al año 2015 a la fecha en el municipio de Zumpango” </w:t>
      </w:r>
      <w:r>
        <w:rPr>
          <w:b/>
        </w:rPr>
        <w:t xml:space="preserve">[Sic] </w:t>
      </w:r>
    </w:p>
    <w:p w14:paraId="5951D0A7" w14:textId="699DEBAF"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986DAC">
        <w:rPr>
          <w:rFonts w:ascii="Palatino Linotype" w:eastAsia="Times New Roman" w:hAnsi="Palatino Linotype" w:cs="Times New Roman"/>
          <w:sz w:val="24"/>
          <w:szCs w:val="24"/>
          <w:lang w:val="es-ES_tradnl" w:eastAsia="es-ES"/>
        </w:rPr>
        <w:t xml:space="preserve">cinco </w:t>
      </w:r>
      <w:r w:rsidR="00066E86">
        <w:rPr>
          <w:rFonts w:ascii="Palatino Linotype" w:eastAsia="Times New Roman" w:hAnsi="Palatino Linotype" w:cs="Times New Roman"/>
          <w:sz w:val="24"/>
          <w:szCs w:val="24"/>
          <w:lang w:val="es-ES_tradnl" w:eastAsia="es-ES"/>
        </w:rPr>
        <w:t xml:space="preserve">casos.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A677F13" w14:textId="0A1F3E4A" w:rsidR="00986DAC"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EE4060">
        <w:rPr>
          <w:rFonts w:ascii="Palatino Linotype" w:hAnsi="Palatino Linotype" w:cs="Arial"/>
        </w:rPr>
        <w:t xml:space="preserve">coincidentes </w:t>
      </w:r>
      <w:r w:rsidR="00DB1083">
        <w:rPr>
          <w:rFonts w:ascii="Palatino Linotype" w:hAnsi="Palatino Linotype" w:cs="Arial"/>
        </w:rPr>
        <w:t>a</w:t>
      </w:r>
      <w:r w:rsidR="00EE4060">
        <w:rPr>
          <w:rFonts w:ascii="Palatino Linotype" w:hAnsi="Palatino Linotype" w:cs="Arial"/>
        </w:rPr>
        <w:t xml:space="preserve"> las solicitudes de información únicamente difiriendo por cuanto hace a su nomenclatura, </w:t>
      </w:r>
      <w:r w:rsidR="00DB1083">
        <w:rPr>
          <w:rFonts w:ascii="Palatino Linotype" w:hAnsi="Palatino Linotype" w:cs="Arial"/>
        </w:rPr>
        <w:t xml:space="preserve"> en fechas </w:t>
      </w:r>
      <w:r w:rsidR="00986DAC">
        <w:rPr>
          <w:rFonts w:ascii="Palatino Linotype" w:hAnsi="Palatino Linotype" w:cs="Arial"/>
        </w:rPr>
        <w:t>quince</w:t>
      </w:r>
      <w:r w:rsidR="00EE4060">
        <w:rPr>
          <w:rFonts w:ascii="Palatino Linotype" w:hAnsi="Palatino Linotype" w:cs="Arial"/>
        </w:rPr>
        <w:t xml:space="preserve"> de diciembre de dos mil veintiuno, </w:t>
      </w:r>
      <w:r w:rsidR="00986DAC">
        <w:rPr>
          <w:rFonts w:ascii="Palatino Linotype" w:hAnsi="Palatino Linotype" w:cs="Arial"/>
        </w:rPr>
        <w:t xml:space="preserve">diecisiete de </w:t>
      </w:r>
      <w:r w:rsidR="00EE4060">
        <w:rPr>
          <w:rFonts w:ascii="Palatino Linotype" w:hAnsi="Palatino Linotype" w:cs="Arial"/>
        </w:rPr>
        <w:t xml:space="preserve">diciembre de dos mil veintiuno y trece de enero de dos mil veintidós, resultando de nuestro interés lo siguiente: </w:t>
      </w:r>
    </w:p>
    <w:p w14:paraId="68BFACA9" w14:textId="77777777" w:rsidR="00EE4060" w:rsidRDefault="00EE4060" w:rsidP="00DB322C">
      <w:pPr>
        <w:pStyle w:val="Prrafodelista"/>
        <w:spacing w:after="240" w:line="360" w:lineRule="auto"/>
        <w:ind w:left="0"/>
        <w:jc w:val="both"/>
        <w:rPr>
          <w:rFonts w:ascii="Palatino Linotype" w:hAnsi="Palatino Linotype" w:cs="Arial"/>
        </w:rPr>
      </w:pPr>
    </w:p>
    <w:p w14:paraId="1C4FC8DB" w14:textId="6F6DEAE9" w:rsidR="00EE4060" w:rsidRDefault="00EE4060" w:rsidP="00EE4060">
      <w:pPr>
        <w:pStyle w:val="Citas"/>
      </w:pPr>
      <w:r w:rsidRPr="00EE4060">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66D9E042" w14:textId="30E75885" w:rsidR="00EE4060" w:rsidRPr="00EE4060" w:rsidRDefault="00EE4060" w:rsidP="00EE4060">
      <w:pPr>
        <w:pStyle w:val="Citas"/>
        <w:rPr>
          <w:b/>
        </w:rPr>
      </w:pPr>
      <w:r w:rsidRPr="00EE4060">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00258/OASZUMPANG/IP/2021 la cual fue ingresada el veintiséis de noviembre del presente año, a través del Sistema de Acceso a la Información</w:t>
      </w:r>
      <w:r>
        <w:t xml:space="preserve"> Mexiquense” </w:t>
      </w:r>
      <w:r>
        <w:rPr>
          <w:b/>
        </w:rPr>
        <w:t xml:space="preserve">[Sic] </w:t>
      </w:r>
    </w:p>
    <w:p w14:paraId="2D470A70" w14:textId="77777777" w:rsidR="00A84119" w:rsidRDefault="00A84119" w:rsidP="00DB322C">
      <w:pPr>
        <w:pStyle w:val="Prrafodelista"/>
        <w:spacing w:after="240" w:line="360" w:lineRule="auto"/>
        <w:ind w:left="0"/>
        <w:jc w:val="both"/>
        <w:rPr>
          <w:rFonts w:ascii="Palatino Linotype" w:hAnsi="Palatino Linotype" w:cs="Arial"/>
          <w:lang w:val="es-MX"/>
        </w:rPr>
      </w:pPr>
    </w:p>
    <w:p w14:paraId="46D29DBA" w14:textId="76067431" w:rsidR="00523DDF" w:rsidRDefault="00763FEE"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De manera complementaria en los expedientes electrónicos de las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los </w:t>
      </w:r>
      <w:r w:rsidR="00F716FA">
        <w:rPr>
          <w:rFonts w:ascii="Palatino Linotype" w:hAnsi="Palatino Linotype" w:cs="Arial"/>
          <w:lang w:val="es-MX"/>
        </w:rPr>
        <w:t xml:space="preserve">siguientes soportes documentales: </w:t>
      </w:r>
      <w:r>
        <w:rPr>
          <w:rFonts w:ascii="Palatino Linotype" w:hAnsi="Palatino Linotype" w:cs="Arial"/>
          <w:lang w:val="es-MX"/>
        </w:rPr>
        <w:t xml:space="preserve"> </w:t>
      </w:r>
    </w:p>
    <w:tbl>
      <w:tblPr>
        <w:tblStyle w:val="Tablaconcuadrcula"/>
        <w:tblW w:w="0" w:type="auto"/>
        <w:tblLook w:val="04A0" w:firstRow="1" w:lastRow="0" w:firstColumn="1" w:lastColumn="0" w:noHBand="0" w:noVBand="1"/>
      </w:tblPr>
      <w:tblGrid>
        <w:gridCol w:w="4508"/>
        <w:gridCol w:w="4508"/>
      </w:tblGrid>
      <w:tr w:rsidR="00763FEE" w14:paraId="4D8D7187" w14:textId="77777777" w:rsidTr="00861DEF">
        <w:trPr>
          <w:trHeight w:val="582"/>
        </w:trPr>
        <w:tc>
          <w:tcPr>
            <w:tcW w:w="4508" w:type="dxa"/>
            <w:vAlign w:val="center"/>
          </w:tcPr>
          <w:p w14:paraId="6CC01F31" w14:textId="78A88B78" w:rsidR="00763FEE" w:rsidRPr="00763FEE" w:rsidRDefault="00EE4060" w:rsidP="00EE4060">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rPr>
              <w:t>00258/OASZUMPANG/IP/2021</w:t>
            </w:r>
          </w:p>
        </w:tc>
        <w:tc>
          <w:tcPr>
            <w:tcW w:w="4508" w:type="dxa"/>
            <w:vAlign w:val="center"/>
          </w:tcPr>
          <w:p w14:paraId="1693B005" w14:textId="77777777" w:rsidR="00763FEE" w:rsidRDefault="00F25049" w:rsidP="00A3124B">
            <w:pPr>
              <w:pStyle w:val="Prrafodelista"/>
              <w:numPr>
                <w:ilvl w:val="0"/>
                <w:numId w:val="2"/>
              </w:numPr>
              <w:spacing w:after="240" w:line="360" w:lineRule="auto"/>
              <w:rPr>
                <w:rFonts w:ascii="Palatino Linotype" w:hAnsi="Palatino Linotype" w:cs="Arial"/>
                <w:lang w:val="es-MX"/>
              </w:rPr>
            </w:pPr>
            <w:r>
              <w:rPr>
                <w:rFonts w:ascii="Palatino Linotype" w:hAnsi="Palatino Linotype" w:cs="Arial"/>
                <w:lang w:val="es-MX"/>
              </w:rPr>
              <w:t>“1ra Extra 2022.pdf”</w:t>
            </w:r>
          </w:p>
          <w:p w14:paraId="245B2A9D" w14:textId="77777777" w:rsidR="00F25049" w:rsidRDefault="00F25049" w:rsidP="00A3124B">
            <w:pPr>
              <w:pStyle w:val="Prrafodelista"/>
              <w:numPr>
                <w:ilvl w:val="0"/>
                <w:numId w:val="2"/>
              </w:numPr>
              <w:spacing w:after="240" w:line="360" w:lineRule="auto"/>
              <w:rPr>
                <w:rFonts w:ascii="Palatino Linotype" w:hAnsi="Palatino Linotype" w:cs="Arial"/>
                <w:lang w:val="es-MX"/>
              </w:rPr>
            </w:pPr>
            <w:r>
              <w:rPr>
                <w:rFonts w:ascii="Palatino Linotype" w:hAnsi="Palatino Linotype" w:cs="Arial"/>
                <w:lang w:val="es-MX"/>
              </w:rPr>
              <w:t>“respuesta 258.pdf”</w:t>
            </w:r>
          </w:p>
          <w:p w14:paraId="2179826E" w14:textId="08A9DA2C" w:rsidR="00F25049" w:rsidRDefault="00F25049" w:rsidP="00A3124B">
            <w:pPr>
              <w:pStyle w:val="Prrafodelista"/>
              <w:numPr>
                <w:ilvl w:val="0"/>
                <w:numId w:val="2"/>
              </w:numPr>
              <w:spacing w:after="240" w:line="360" w:lineRule="auto"/>
              <w:rPr>
                <w:rFonts w:ascii="Palatino Linotype" w:hAnsi="Palatino Linotype" w:cs="Arial"/>
                <w:lang w:val="es-MX"/>
              </w:rPr>
            </w:pPr>
            <w:r>
              <w:rPr>
                <w:rFonts w:ascii="Palatino Linotype" w:hAnsi="Palatino Linotype" w:cs="Arial"/>
                <w:lang w:val="es-MX"/>
              </w:rPr>
              <w:t>“Oficio Solicitante INSITU.docx”</w:t>
            </w:r>
          </w:p>
        </w:tc>
      </w:tr>
      <w:tr w:rsidR="00763FEE" w14:paraId="5FD1A0AF" w14:textId="77777777" w:rsidTr="00861DEF">
        <w:trPr>
          <w:trHeight w:val="264"/>
        </w:trPr>
        <w:tc>
          <w:tcPr>
            <w:tcW w:w="4508" w:type="dxa"/>
            <w:vAlign w:val="center"/>
          </w:tcPr>
          <w:p w14:paraId="46493164" w14:textId="19EB1590" w:rsidR="00763FEE" w:rsidRPr="00763FEE" w:rsidRDefault="00EE4060" w:rsidP="00F716FA">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rPr>
              <w:t>00257/OASZUMPANG/IP/2021</w:t>
            </w:r>
          </w:p>
        </w:tc>
        <w:tc>
          <w:tcPr>
            <w:tcW w:w="4508" w:type="dxa"/>
            <w:vAlign w:val="center"/>
          </w:tcPr>
          <w:p w14:paraId="7DB6C3E3" w14:textId="77777777" w:rsidR="00923DBE" w:rsidRDefault="00F25049" w:rsidP="00A3124B">
            <w:pPr>
              <w:pStyle w:val="Prrafodelista"/>
              <w:numPr>
                <w:ilvl w:val="0"/>
                <w:numId w:val="2"/>
              </w:numPr>
              <w:spacing w:after="240" w:line="360" w:lineRule="auto"/>
              <w:rPr>
                <w:rFonts w:ascii="Palatino Linotype" w:hAnsi="Palatino Linotype"/>
                <w:bCs/>
              </w:rPr>
            </w:pPr>
            <w:r>
              <w:rPr>
                <w:rFonts w:ascii="Palatino Linotype" w:hAnsi="Palatino Linotype"/>
                <w:bCs/>
              </w:rPr>
              <w:t>“1ra Extra 2022.pdf”</w:t>
            </w:r>
          </w:p>
          <w:p w14:paraId="3AD66107" w14:textId="77777777" w:rsidR="00F25049" w:rsidRDefault="00F25049" w:rsidP="00A3124B">
            <w:pPr>
              <w:pStyle w:val="Prrafodelista"/>
              <w:numPr>
                <w:ilvl w:val="0"/>
                <w:numId w:val="2"/>
              </w:numPr>
              <w:spacing w:after="240" w:line="360" w:lineRule="auto"/>
              <w:rPr>
                <w:rFonts w:ascii="Palatino Linotype" w:hAnsi="Palatino Linotype"/>
                <w:bCs/>
              </w:rPr>
            </w:pPr>
            <w:r>
              <w:rPr>
                <w:rFonts w:ascii="Palatino Linotype" w:hAnsi="Palatino Linotype"/>
                <w:bCs/>
              </w:rPr>
              <w:lastRenderedPageBreak/>
              <w:t>“respuesta 257.pdf”</w:t>
            </w:r>
          </w:p>
          <w:p w14:paraId="00F8B202" w14:textId="1077EF86" w:rsidR="00F25049" w:rsidRPr="00923DBE" w:rsidRDefault="00F25049" w:rsidP="00A3124B">
            <w:pPr>
              <w:pStyle w:val="Prrafodelista"/>
              <w:numPr>
                <w:ilvl w:val="0"/>
                <w:numId w:val="2"/>
              </w:numPr>
              <w:spacing w:after="240" w:line="360" w:lineRule="auto"/>
              <w:rPr>
                <w:rFonts w:ascii="Palatino Linotype" w:hAnsi="Palatino Linotype"/>
                <w:bCs/>
              </w:rPr>
            </w:pPr>
            <w:r>
              <w:rPr>
                <w:rFonts w:ascii="Palatino Linotype" w:hAnsi="Palatino Linotype"/>
                <w:bCs/>
              </w:rPr>
              <w:t>“Oficio Solicitante INSITU.docx”</w:t>
            </w:r>
          </w:p>
        </w:tc>
      </w:tr>
      <w:tr w:rsidR="00763FEE" w14:paraId="19F63115" w14:textId="77777777" w:rsidTr="00861DEF">
        <w:trPr>
          <w:trHeight w:val="511"/>
        </w:trPr>
        <w:tc>
          <w:tcPr>
            <w:tcW w:w="4508" w:type="dxa"/>
            <w:vAlign w:val="center"/>
          </w:tcPr>
          <w:p w14:paraId="080E4EFE" w14:textId="0785CA50" w:rsidR="00763FEE" w:rsidRPr="00763FEE" w:rsidRDefault="00EE4060" w:rsidP="00F716FA">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rPr>
              <w:lastRenderedPageBreak/>
              <w:t>00087/OASZUMPANG/IP/2021</w:t>
            </w:r>
          </w:p>
        </w:tc>
        <w:tc>
          <w:tcPr>
            <w:tcW w:w="4508" w:type="dxa"/>
          </w:tcPr>
          <w:p w14:paraId="41F14DDA" w14:textId="0256018B"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“OFICIOS ENERO-MARZO.xlsx”</w:t>
            </w:r>
          </w:p>
          <w:p w14:paraId="3885E4F9" w14:textId="7B40A046"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“OFICIOS ABRIL-JUNIO (1).</w:t>
            </w:r>
            <w:proofErr w:type="spellStart"/>
            <w:r>
              <w:rPr>
                <w:rFonts w:ascii="Palatino Linotype" w:hAnsi="Palatino Linotype" w:cs="Arial"/>
                <w:lang w:val="es-MX"/>
              </w:rPr>
              <w:t>xlsx</w:t>
            </w:r>
            <w:proofErr w:type="spellEnd"/>
            <w:r>
              <w:rPr>
                <w:rFonts w:ascii="Palatino Linotype" w:hAnsi="Palatino Linotype" w:cs="Arial"/>
                <w:lang w:val="es-MX"/>
              </w:rPr>
              <w:t>”</w:t>
            </w:r>
          </w:p>
          <w:p w14:paraId="7951A3EC" w14:textId="4B6A8DF1"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“OFICIOS JULIO-SEPTIEMBRE.xlsx”</w:t>
            </w:r>
          </w:p>
          <w:p w14:paraId="200A3072" w14:textId="77777777" w:rsidR="00763FEE"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“OFICIOS OCTUBRE-DICIEMBRE.xlsx”</w:t>
            </w:r>
          </w:p>
          <w:p w14:paraId="206A907F"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“Gaceta oficioya.docx”</w:t>
            </w:r>
          </w:p>
          <w:p w14:paraId="27F9170E" w14:textId="177A113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“acta 2021.pdf”</w:t>
            </w:r>
          </w:p>
        </w:tc>
      </w:tr>
      <w:tr w:rsidR="00EE4060" w14:paraId="074A03C4" w14:textId="77777777" w:rsidTr="00861DEF">
        <w:trPr>
          <w:trHeight w:val="511"/>
        </w:trPr>
        <w:tc>
          <w:tcPr>
            <w:tcW w:w="4508" w:type="dxa"/>
            <w:vAlign w:val="center"/>
          </w:tcPr>
          <w:p w14:paraId="1BC82839" w14:textId="76571D7A" w:rsidR="00EE4060" w:rsidRDefault="00EE4060" w:rsidP="00F716FA">
            <w:pPr>
              <w:pStyle w:val="Prrafodelista"/>
              <w:spacing w:after="240" w:line="360" w:lineRule="auto"/>
              <w:ind w:left="0"/>
              <w:jc w:val="center"/>
              <w:rPr>
                <w:rFonts w:ascii="Palatino Linotype" w:hAnsi="Palatino Linotype" w:cs="Arial"/>
                <w:b/>
              </w:rPr>
            </w:pPr>
            <w:r>
              <w:rPr>
                <w:rFonts w:ascii="Palatino Linotype" w:hAnsi="Palatino Linotype" w:cs="Arial"/>
                <w:b/>
              </w:rPr>
              <w:t xml:space="preserve">00078/OASZUMPANG/IP/2021  </w:t>
            </w:r>
          </w:p>
        </w:tc>
        <w:tc>
          <w:tcPr>
            <w:tcW w:w="4508" w:type="dxa"/>
          </w:tcPr>
          <w:p w14:paraId="789C043F" w14:textId="77777777" w:rsidR="00EE4060"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“SAIMEX.xlsx”</w:t>
            </w:r>
          </w:p>
          <w:p w14:paraId="5C51AFF0"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“Gaceta oficio1.docx”</w:t>
            </w:r>
          </w:p>
          <w:p w14:paraId="68BBCA3A" w14:textId="463D944E"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“acta 2021.pdf”</w:t>
            </w:r>
          </w:p>
        </w:tc>
      </w:tr>
      <w:tr w:rsidR="00EE4060" w14:paraId="57FB1B2D" w14:textId="77777777" w:rsidTr="00861DEF">
        <w:trPr>
          <w:trHeight w:val="511"/>
        </w:trPr>
        <w:tc>
          <w:tcPr>
            <w:tcW w:w="4508" w:type="dxa"/>
            <w:vAlign w:val="center"/>
          </w:tcPr>
          <w:p w14:paraId="59AB71FE" w14:textId="466ED707" w:rsidR="00EE4060" w:rsidRDefault="00EE4060" w:rsidP="00F716FA">
            <w:pPr>
              <w:pStyle w:val="Prrafodelista"/>
              <w:spacing w:after="240" w:line="360" w:lineRule="auto"/>
              <w:ind w:left="0"/>
              <w:jc w:val="center"/>
              <w:rPr>
                <w:rFonts w:ascii="Palatino Linotype" w:hAnsi="Palatino Linotype" w:cs="Arial"/>
                <w:b/>
              </w:rPr>
            </w:pPr>
            <w:r>
              <w:rPr>
                <w:rFonts w:ascii="Palatino Linotype" w:hAnsi="Palatino Linotype" w:cs="Arial"/>
                <w:b/>
              </w:rPr>
              <w:lastRenderedPageBreak/>
              <w:t>00076/OASZUMPANG/IP/2021</w:t>
            </w:r>
          </w:p>
        </w:tc>
        <w:tc>
          <w:tcPr>
            <w:tcW w:w="4508" w:type="dxa"/>
          </w:tcPr>
          <w:p w14:paraId="6E6612FD" w14:textId="77777777" w:rsidR="00EE4060"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“POZOS 2017.pdf”</w:t>
            </w:r>
          </w:p>
          <w:p w14:paraId="6D888C52"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“POZOS 2018.pdf”</w:t>
            </w:r>
          </w:p>
          <w:p w14:paraId="43218064"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“POZOS 2019.pdf”</w:t>
            </w:r>
          </w:p>
          <w:p w14:paraId="5DF9E0CC"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“POZOS 2020.pdf”</w:t>
            </w:r>
          </w:p>
          <w:p w14:paraId="06C95D2A"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“POZOS 2021.pdf”</w:t>
            </w:r>
          </w:p>
          <w:p w14:paraId="48429040"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“Gaceta de gobierno fed271.pdf</w:t>
            </w:r>
          </w:p>
          <w:p w14:paraId="748C8F21" w14:textId="77777777"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“Gaceta oficio14.docx”</w:t>
            </w:r>
          </w:p>
          <w:p w14:paraId="21410F77" w14:textId="2A85D0D9" w:rsidR="00F25049" w:rsidRDefault="00F25049" w:rsidP="00A3124B">
            <w:pPr>
              <w:pStyle w:val="Prrafodelista"/>
              <w:numPr>
                <w:ilvl w:val="0"/>
                <w:numId w:val="2"/>
              </w:numPr>
              <w:spacing w:after="240" w:line="360" w:lineRule="auto"/>
              <w:jc w:val="both"/>
              <w:rPr>
                <w:rFonts w:ascii="Palatino Linotype" w:hAnsi="Palatino Linotype" w:cs="Arial"/>
                <w:lang w:val="es-MX"/>
              </w:rPr>
            </w:pPr>
            <w:r>
              <w:rPr>
                <w:rFonts w:ascii="Palatino Linotype" w:hAnsi="Palatino Linotype" w:cs="Arial"/>
                <w:lang w:val="es-MX"/>
              </w:rPr>
              <w:t>“Primera acta.PDF”</w:t>
            </w:r>
          </w:p>
        </w:tc>
      </w:tr>
    </w:tbl>
    <w:p w14:paraId="569C137F" w14:textId="77777777" w:rsidR="00763FEE" w:rsidRPr="00763FEE" w:rsidRDefault="00763FEE" w:rsidP="00DB322C">
      <w:pPr>
        <w:pStyle w:val="Prrafodelista"/>
        <w:spacing w:after="240" w:line="360" w:lineRule="auto"/>
        <w:ind w:left="0"/>
        <w:jc w:val="both"/>
        <w:rPr>
          <w:rFonts w:ascii="Palatino Linotype" w:hAnsi="Palatino Linotype" w:cs="Arial"/>
          <w:lang w:val="es-MX"/>
        </w:rPr>
      </w:pPr>
    </w:p>
    <w:p w14:paraId="346E537F" w14:textId="70FC2435" w:rsidR="00763FEE" w:rsidRDefault="00861DE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Documentos</w:t>
      </w:r>
      <w:r w:rsidR="00763FEE">
        <w:rPr>
          <w:rFonts w:ascii="Palatino Linotype" w:hAnsi="Palatino Linotype" w:cs="Arial"/>
          <w:lang w:val="es-MX"/>
        </w:rPr>
        <w:t xml:space="preserve"> que se tienen por reproducidos como si a la letra se insertasen en virtud de que serán materia de análisis en el considerando respectivo. </w:t>
      </w:r>
    </w:p>
    <w:p w14:paraId="3BBFD43E" w14:textId="493E2C55" w:rsidR="00763FEE" w:rsidRDefault="00763FEE" w:rsidP="00DB322C">
      <w:pPr>
        <w:pStyle w:val="Prrafodelista"/>
        <w:spacing w:after="240" w:line="360" w:lineRule="auto"/>
        <w:ind w:left="0"/>
        <w:jc w:val="both"/>
        <w:rPr>
          <w:rFonts w:ascii="Palatino Linotype" w:hAnsi="Palatino Linotype" w:cs="Arial"/>
          <w:lang w:val="es-MX"/>
        </w:rPr>
      </w:pPr>
    </w:p>
    <w:p w14:paraId="7F4C6A70" w14:textId="77777777" w:rsidR="00DB322C" w:rsidRPr="0091372B" w:rsidRDefault="00DB322C" w:rsidP="00DB322C">
      <w:pPr>
        <w:spacing w:before="240" w:line="360" w:lineRule="auto"/>
        <w:jc w:val="both"/>
        <w:rPr>
          <w:rFonts w:ascii="Palatino Linotype" w:hAnsi="Palatino Linotype" w:cs="Arial"/>
          <w:b/>
          <w:sz w:val="28"/>
        </w:rPr>
      </w:pPr>
      <w:r w:rsidRPr="0091372B">
        <w:rPr>
          <w:rFonts w:ascii="Palatino Linotype" w:hAnsi="Palatino Linotype" w:cs="Arial"/>
          <w:b/>
          <w:sz w:val="28"/>
        </w:rPr>
        <w:t xml:space="preserve">TERCERO. </w:t>
      </w:r>
      <w:r w:rsidRPr="0091372B">
        <w:rPr>
          <w:rFonts w:ascii="Palatino Linotype" w:hAnsi="Palatino Linotype"/>
          <w:b/>
          <w:sz w:val="28"/>
        </w:rPr>
        <w:t>Del recurso de revisión.</w:t>
      </w:r>
    </w:p>
    <w:p w14:paraId="6AA9E155" w14:textId="225DDADA" w:rsidR="00F25049" w:rsidRPr="002F39B8" w:rsidRDefault="00DB322C" w:rsidP="00DB322C">
      <w:pPr>
        <w:spacing w:before="240" w:line="360" w:lineRule="auto"/>
        <w:jc w:val="both"/>
        <w:rPr>
          <w:rFonts w:ascii="Palatino Linotype" w:hAnsi="Palatino Linotype" w:cs="Arial"/>
          <w:sz w:val="24"/>
          <w:szCs w:val="24"/>
        </w:rPr>
      </w:pPr>
      <w:r w:rsidRPr="0091372B">
        <w:rPr>
          <w:rFonts w:ascii="Palatino Linotype" w:hAnsi="Palatino Linotype" w:cs="Arial"/>
          <w:sz w:val="24"/>
          <w:szCs w:val="24"/>
        </w:rPr>
        <w:t xml:space="preserve">Inconforme con las respuestas notificadas por </w:t>
      </w:r>
      <w:r w:rsidRPr="0091372B">
        <w:rPr>
          <w:rFonts w:ascii="Palatino Linotype" w:hAnsi="Palatino Linotype" w:cs="Arial"/>
          <w:b/>
          <w:sz w:val="24"/>
          <w:szCs w:val="24"/>
        </w:rPr>
        <w:t>El Sujeto Obliga</w:t>
      </w:r>
      <w:r w:rsidR="005115C9" w:rsidRPr="0091372B">
        <w:rPr>
          <w:rFonts w:ascii="Palatino Linotype" w:hAnsi="Palatino Linotype" w:cs="Arial"/>
          <w:b/>
          <w:sz w:val="24"/>
          <w:szCs w:val="24"/>
        </w:rPr>
        <w:t>do, La</w:t>
      </w:r>
      <w:r w:rsidRPr="0091372B">
        <w:rPr>
          <w:rFonts w:ascii="Palatino Linotype" w:hAnsi="Palatino Linotype" w:cs="Arial"/>
          <w:b/>
          <w:sz w:val="24"/>
          <w:szCs w:val="24"/>
        </w:rPr>
        <w:t xml:space="preserve"> Recurrente </w:t>
      </w:r>
      <w:r w:rsidRPr="0091372B">
        <w:rPr>
          <w:rFonts w:ascii="Palatino Linotype" w:hAnsi="Palatino Linotype" w:cs="Arial"/>
          <w:sz w:val="24"/>
          <w:szCs w:val="24"/>
        </w:rPr>
        <w:t>interpuso  recursos de revisión, en fecha</w:t>
      </w:r>
      <w:r w:rsidR="002F39B8" w:rsidRPr="0091372B">
        <w:rPr>
          <w:rFonts w:ascii="Palatino Linotype" w:hAnsi="Palatino Linotype" w:cs="Arial"/>
          <w:sz w:val="24"/>
          <w:szCs w:val="24"/>
        </w:rPr>
        <w:t xml:space="preserve"> trece de enero de dos mil veintidós, los</w:t>
      </w:r>
      <w:r w:rsidR="002F39B8">
        <w:rPr>
          <w:rFonts w:ascii="Palatino Linotype" w:hAnsi="Palatino Linotype" w:cs="Arial"/>
          <w:sz w:val="24"/>
          <w:szCs w:val="24"/>
        </w:rPr>
        <w:t xml:space="preserve"> cuales </w:t>
      </w:r>
      <w:r w:rsidR="002F39B8">
        <w:rPr>
          <w:rFonts w:ascii="Palatino Linotype" w:hAnsi="Palatino Linotype" w:cs="Arial"/>
          <w:sz w:val="24"/>
          <w:szCs w:val="24"/>
        </w:rPr>
        <w:lastRenderedPageBreak/>
        <w:t xml:space="preserve">fueron registrados en el sistema electrónico con los expedientes </w:t>
      </w:r>
      <w:r w:rsidR="002F39B8">
        <w:rPr>
          <w:rFonts w:ascii="Palatino Linotype" w:hAnsi="Palatino Linotype" w:cs="Arial"/>
          <w:b/>
          <w:sz w:val="24"/>
        </w:rPr>
        <w:t xml:space="preserve">00105/INFOEM/IP/RR/2022, 00106/INFOEM/IP/RR/2022, 00115/INFOEM/IP/RR/2022, 00116/INFOEM/IP/RR/2022 y 00117/INFOEM/IP/RR/2022, </w:t>
      </w:r>
      <w:r w:rsidR="002F39B8">
        <w:rPr>
          <w:rFonts w:ascii="Palatino Linotype" w:hAnsi="Palatino Linotype" w:cs="Arial"/>
          <w:sz w:val="24"/>
        </w:rPr>
        <w:t xml:space="preserve">en los cuales arguye las siguientes manifestaciones de carácter coincidente: </w:t>
      </w:r>
    </w:p>
    <w:p w14:paraId="0D61E95E" w14:textId="77777777" w:rsidR="005115C9" w:rsidRDefault="005115C9" w:rsidP="005115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426244" w14:textId="534E8822" w:rsidR="005115C9" w:rsidRDefault="002F39B8" w:rsidP="005115C9">
      <w:pPr>
        <w:pStyle w:val="Citas"/>
        <w:rPr>
          <w:b/>
          <w:bCs/>
        </w:rPr>
      </w:pPr>
      <w:r w:rsidRPr="002F39B8">
        <w:t>“SOLO TRATAN DE EVADIR LAS RESPUESTAS, PUES SI HUBIERANHECHO UNA BUSQUEDA COMO LO MENCIONA UBIERA DADO LA INFORMACION PUES EL ORGANISMO EXISTE DESDE EL AÑO 2010 Y ELLA MENCIONA DE UNA BUSQUEDA QUE NO ACREDITA CON ALGUN OFICIO O ALGUN DOCUMENTO LA GACETA NO ES UN DOCUMENTO QUE COMPRUEBE LO QUE DICE POR QUE REITERO ES OBLIGACION DE LA SEÑORA BUSCAR LA INFORMACION, SOLICITO AMABLEMENTE HAGAN UN ESTUDIO DE LAS SOLICITUDES QUE SE INGRESARON Y DE DESPRENDE QUE NO SABE SOLO QUIERE EVADIR DAR RESPUESTA</w:t>
      </w:r>
      <w:r w:rsidR="005115C9" w:rsidRPr="002F39B8">
        <w:t>”</w:t>
      </w:r>
      <w:r w:rsidR="005115C9" w:rsidRPr="00684130">
        <w:t xml:space="preserve"> </w:t>
      </w:r>
      <w:r w:rsidR="005115C9" w:rsidRPr="00691DB1">
        <w:rPr>
          <w:b/>
          <w:bCs/>
        </w:rPr>
        <w:t>[Sic]</w:t>
      </w:r>
    </w:p>
    <w:p w14:paraId="05A199D1" w14:textId="77777777" w:rsidR="002F39B8" w:rsidRPr="00684130" w:rsidRDefault="002F39B8" w:rsidP="005115C9">
      <w:pPr>
        <w:pStyle w:val="Citas"/>
      </w:pP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5A0F8B50" w:rsidR="005115C9" w:rsidRPr="00684130" w:rsidRDefault="002F39B8" w:rsidP="005115C9">
      <w:pPr>
        <w:pStyle w:val="Citas"/>
      </w:pPr>
      <w:r w:rsidRPr="002F39B8">
        <w:t>“NO DA INFORMACION NI SUSTENTA LO QUE DICE</w:t>
      </w:r>
      <w:r w:rsidR="005115C9" w:rsidRPr="002F39B8">
        <w:t>”</w:t>
      </w:r>
      <w:r w:rsidR="005115C9" w:rsidRPr="00684130">
        <w:t xml:space="preserve"> </w:t>
      </w:r>
      <w:r w:rsidR="005115C9" w:rsidRPr="00691DB1">
        <w:rPr>
          <w:b/>
          <w:bCs/>
        </w:rPr>
        <w:t>[Sic]</w:t>
      </w:r>
    </w:p>
    <w:p w14:paraId="5E0F828B" w14:textId="7777777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lastRenderedPageBreak/>
        <w:t xml:space="preserve"> </w:t>
      </w:r>
      <w:r w:rsidRPr="000316DC">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3E64F66D" w14:textId="77777777" w:rsidR="002F39B8" w:rsidRDefault="00DB322C" w:rsidP="002F39B8">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5115C9">
        <w:rPr>
          <w:rFonts w:ascii="Palatino Linotype" w:hAnsi="Palatino Linotype" w:cs="Arial"/>
        </w:rPr>
        <w:t>José Martínez Vilchis</w:t>
      </w:r>
      <w:r w:rsidR="002F39B8">
        <w:rPr>
          <w:rFonts w:ascii="Palatino Linotype" w:hAnsi="Palatino Linotype" w:cs="Arial"/>
        </w:rPr>
        <w:t xml:space="preserve"> y Luis Gustavo Parra Noriega, </w:t>
      </w:r>
      <w:r w:rsidR="002F39B8" w:rsidRPr="000316DC">
        <w:rPr>
          <w:rFonts w:ascii="Palatino Linotype" w:hAnsi="Palatino Linotype" w:cs="Arial"/>
        </w:rPr>
        <w:t>en términos del arábigo 185 fracción I de la Ley de Transparencia y Acceso a la información Pública del Estado de México y Municipios, de los cuales recayeron en acuerdos de admisión en fechas</w:t>
      </w:r>
      <w:r w:rsidR="002F39B8">
        <w:rPr>
          <w:rFonts w:ascii="Palatino Linotype" w:hAnsi="Palatino Linotype" w:cs="Arial"/>
        </w:rPr>
        <w:t xml:space="preserve"> catorce, diecisiete y dieciocho de enero de dos mil veintidós, </w:t>
      </w:r>
      <w:r w:rsidR="002F39B8" w:rsidRPr="000316DC">
        <w:rPr>
          <w:rFonts w:ascii="Palatino Linotype" w:hAnsi="Palatino Linotype" w:cs="Arial"/>
        </w:rPr>
        <w:t>determinándose, un plazo de siete días para que las partes manifestaran lo que a su derecho corresponda en términos de los numerales ya citados.</w:t>
      </w:r>
      <w:r w:rsidR="002F39B8">
        <w:rPr>
          <w:rFonts w:ascii="Palatino Linotype" w:hAnsi="Palatino Linotype" w:cs="Arial"/>
        </w:rPr>
        <w:t xml:space="preserve"> </w:t>
      </w:r>
    </w:p>
    <w:p w14:paraId="216070E1" w14:textId="76122A3E" w:rsidR="002F39B8" w:rsidRDefault="002F39B8" w:rsidP="004D647B">
      <w:pPr>
        <w:pStyle w:val="Prrafodelista"/>
        <w:spacing w:line="360" w:lineRule="auto"/>
        <w:ind w:left="0"/>
        <w:jc w:val="both"/>
        <w:rPr>
          <w:rFonts w:ascii="Palatino Linotype" w:hAnsi="Palatino Linotype" w:cs="Arial"/>
        </w:rPr>
      </w:pPr>
    </w:p>
    <w:p w14:paraId="63B3C30C" w14:textId="77777777" w:rsidR="005115C9" w:rsidRDefault="005115C9" w:rsidP="005115C9">
      <w:pPr>
        <w:pStyle w:val="Prrafodelista"/>
        <w:spacing w:line="360" w:lineRule="auto"/>
        <w:ind w:left="0"/>
        <w:jc w:val="both"/>
        <w:rPr>
          <w:rFonts w:ascii="Palatino Linotype" w:hAnsi="Palatino Linotype" w:cs="Arial"/>
        </w:rPr>
      </w:pPr>
    </w:p>
    <w:p w14:paraId="58565F6F" w14:textId="77777777" w:rsidR="00DB322C" w:rsidRPr="00696379" w:rsidRDefault="00DB322C" w:rsidP="00DB322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39565B60" w14:textId="4F7697A0" w:rsidR="00031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03734B">
        <w:rPr>
          <w:rFonts w:ascii="Palatino Linotype" w:hAnsi="Palatino Linotype" w:cs="Arial"/>
        </w:rPr>
        <w:t xml:space="preserve">Tercera Sesión Ordinaria, de fecha veintisiete de enero de dos mil veintidós, </w:t>
      </w:r>
      <w:r w:rsidR="004D647B">
        <w:rPr>
          <w:rFonts w:ascii="Palatino Linotype" w:hAnsi="Palatino Linotype" w:cs="Arial"/>
        </w:rPr>
        <w:t xml:space="preserve">se determinó </w:t>
      </w:r>
      <w:r w:rsidR="000316DC">
        <w:rPr>
          <w:rFonts w:ascii="Palatino Linotype" w:hAnsi="Palatino Linotype" w:cs="Arial"/>
        </w:rPr>
        <w:t xml:space="preserve">acumular los recursos de </w:t>
      </w:r>
      <w:r w:rsidR="00B34866">
        <w:rPr>
          <w:rFonts w:ascii="Palatino Linotype" w:hAnsi="Palatino Linotype" w:cs="Arial"/>
        </w:rPr>
        <w:t xml:space="preserve">revisión en estudio, ya que existe identidad del solicitante, del sujeto obligado y similitud de causas y objeto de solicitud. </w:t>
      </w:r>
    </w:p>
    <w:p w14:paraId="5AB3CB6C" w14:textId="77777777" w:rsidR="00DB322C" w:rsidRDefault="00DB322C" w:rsidP="00DB322C">
      <w:pPr>
        <w:pStyle w:val="Prrafodelista"/>
        <w:spacing w:line="360" w:lineRule="auto"/>
        <w:ind w:left="0"/>
        <w:jc w:val="both"/>
        <w:rPr>
          <w:rFonts w:ascii="Palatino Linotype" w:hAnsi="Palatino Linotype" w:cs="Arial"/>
          <w:highlight w:val="yellow"/>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lastRenderedPageBreak/>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77777777" w:rsidR="00DB322C" w:rsidRDefault="00DB322C" w:rsidP="00DB322C">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01F2059" w14:textId="7F943B0B" w:rsidR="0003734B" w:rsidRDefault="0003734B" w:rsidP="0003734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21C1AABD" w14:textId="77777777" w:rsidR="0003734B" w:rsidRDefault="0003734B" w:rsidP="0003734B">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Por lo que una vez transcurrido el plazo establecido para que las partes manifestaran lo que a su derecho conviniera, en fecha treinta y uno de enero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513D9BB8" w14:textId="776FB6B6" w:rsidR="00370146" w:rsidRPr="00C26216" w:rsidRDefault="0003734B" w:rsidP="00DB322C">
      <w:pPr>
        <w:spacing w:before="240" w:line="360" w:lineRule="auto"/>
        <w:jc w:val="both"/>
        <w:rPr>
          <w:rFonts w:ascii="Palatino Linotype" w:hAnsi="Palatino Linotype" w:cs="Arial"/>
          <w:sz w:val="24"/>
          <w:szCs w:val="24"/>
        </w:rPr>
      </w:pPr>
      <w:r>
        <w:rPr>
          <w:rFonts w:ascii="Palatino Linotype" w:hAnsi="Palatino Linotype" w:cs="Arial"/>
          <w:sz w:val="24"/>
          <w:szCs w:val="24"/>
        </w:rPr>
        <w:t>Con relación a los expedientes electrónicos de los recursos de revisión</w:t>
      </w:r>
      <w:r>
        <w:rPr>
          <w:rFonts w:ascii="Palatino Linotype" w:hAnsi="Palatino Linotype" w:cs="Arial"/>
          <w:b/>
          <w:sz w:val="24"/>
          <w:szCs w:val="24"/>
        </w:rPr>
        <w:t xml:space="preserve">, </w:t>
      </w:r>
      <w:r>
        <w:rPr>
          <w:rFonts w:ascii="Palatino Linotype" w:hAnsi="Palatino Linotype" w:cs="Arial"/>
          <w:sz w:val="24"/>
          <w:szCs w:val="24"/>
        </w:rPr>
        <w:t>en fecha</w:t>
      </w:r>
      <w:r w:rsidR="00CE0324">
        <w:rPr>
          <w:rFonts w:ascii="Palatino Linotype" w:hAnsi="Palatino Linotype" w:cs="Arial"/>
          <w:sz w:val="24"/>
          <w:szCs w:val="24"/>
        </w:rPr>
        <w:t>s</w:t>
      </w:r>
      <w:r>
        <w:rPr>
          <w:rFonts w:ascii="Palatino Linotype" w:hAnsi="Palatino Linotype" w:cs="Arial"/>
          <w:sz w:val="24"/>
          <w:szCs w:val="24"/>
        </w:rPr>
        <w:t xml:space="preserve"> uno </w:t>
      </w:r>
      <w:r w:rsidR="00CE0324">
        <w:rPr>
          <w:rFonts w:ascii="Palatino Linotype" w:hAnsi="Palatino Linotype" w:cs="Arial"/>
          <w:sz w:val="24"/>
          <w:szCs w:val="24"/>
        </w:rPr>
        <w:t xml:space="preserve">y tres </w:t>
      </w:r>
      <w:r>
        <w:rPr>
          <w:rFonts w:ascii="Palatino Linotype" w:hAnsi="Palatino Linotype" w:cs="Arial"/>
          <w:sz w:val="24"/>
          <w:szCs w:val="24"/>
        </w:rPr>
        <w:t xml:space="preserve">de marzo de dos mil veintidós, </w:t>
      </w:r>
      <w:r w:rsidR="00C26216">
        <w:rPr>
          <w:rFonts w:ascii="Palatino Linotype" w:hAnsi="Palatino Linotype" w:cs="Arial"/>
          <w:sz w:val="24"/>
          <w:szCs w:val="24"/>
        </w:rPr>
        <w:t xml:space="preserve">se amplió el plazo para dictar resolución, en términos del artículo </w:t>
      </w:r>
      <w:r w:rsidR="00C26216" w:rsidRPr="003413B9">
        <w:rPr>
          <w:rFonts w:ascii="Palatino Linotype" w:hAnsi="Palatino Linotype" w:cs="Arial"/>
          <w:sz w:val="24"/>
          <w:szCs w:val="24"/>
        </w:rPr>
        <w:t>181 de la Ley de Transparencia y Acceso a la Información Pública del Estado de México y Municipios.</w:t>
      </w:r>
    </w:p>
    <w:p w14:paraId="49CB89C9" w14:textId="77777777" w:rsidR="001F7B3B" w:rsidRDefault="001F7B3B" w:rsidP="00844569">
      <w:pPr>
        <w:spacing w:before="240" w:line="360" w:lineRule="auto"/>
        <w:jc w:val="center"/>
        <w:rPr>
          <w:rFonts w:ascii="Palatino Linotype" w:hAnsi="Palatino Linotype" w:cs="Arial"/>
          <w:b/>
          <w:sz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3C14FF1" w14:textId="77777777" w:rsidR="00CE0324" w:rsidRDefault="00CE0324"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0CB869"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Pr="0087163A">
        <w:rPr>
          <w:rFonts w:ascii="Palatino Linotype" w:hAnsi="Palatino Linotype" w:cs="Arial"/>
          <w:b/>
          <w:sz w:val="28"/>
          <w:szCs w:val="28"/>
        </w:rPr>
        <w:t>De las causas de improcedencia.</w:t>
      </w:r>
    </w:p>
    <w:p w14:paraId="4928EDCC" w14:textId="77777777" w:rsidR="00C26216" w:rsidRPr="00514E6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377417" w14:textId="77777777" w:rsidR="00C26216" w:rsidRDefault="00C26216" w:rsidP="00C26216">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DE871B7" w14:textId="77777777" w:rsidR="00C26216" w:rsidRPr="006620CA" w:rsidRDefault="00C26216" w:rsidP="00BA18D5">
      <w:pPr>
        <w:pStyle w:val="Prrafodelista"/>
        <w:autoSpaceDE w:val="0"/>
        <w:autoSpaceDN w:val="0"/>
        <w:adjustRightInd w:val="0"/>
        <w:spacing w:line="360" w:lineRule="auto"/>
        <w:ind w:left="0"/>
        <w:jc w:val="both"/>
        <w:rPr>
          <w:rFonts w:ascii="Palatino Linotype" w:hAnsi="Palatino Linotype" w:cs="Arial"/>
          <w:lang w:val="es-MX"/>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B47B406" w14:textId="77777777" w:rsidR="0003734B" w:rsidRDefault="0003734B" w:rsidP="00C26216">
      <w:pPr>
        <w:spacing w:after="0" w:line="360" w:lineRule="auto"/>
        <w:jc w:val="both"/>
        <w:rPr>
          <w:rFonts w:ascii="Palatino Linotype" w:eastAsia="Times New Roman" w:hAnsi="Palatino Linotype" w:cs="Times New Roman"/>
          <w:sz w:val="24"/>
          <w:szCs w:val="24"/>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w:t>
      </w:r>
      <w:r w:rsidRPr="008D45B5">
        <w:rPr>
          <w:rFonts w:ascii="Palatino Linotype" w:eastAsia="Times New Roman" w:hAnsi="Palatino Linotype" w:cs="Arial"/>
          <w:i/>
          <w:lang w:eastAsia="es-ES"/>
        </w:rPr>
        <w:t xml:space="preserve">de la misma en el lugar en el que ésta se localice.” </w:t>
      </w:r>
      <w:r w:rsidRPr="008D45B5">
        <w:rPr>
          <w:rFonts w:ascii="Palatino Linotype" w:eastAsia="Times New Roman" w:hAnsi="Palatino Linotype" w:cs="Arial"/>
          <w:b/>
          <w:i/>
          <w:lang w:eastAsia="es-ES"/>
        </w:rPr>
        <w:t>[Sic]</w:t>
      </w:r>
    </w:p>
    <w:p w14:paraId="058DD2B1" w14:textId="77777777" w:rsidR="004C537E" w:rsidRDefault="004C537E" w:rsidP="00C26216">
      <w:pPr>
        <w:spacing w:before="240" w:line="360" w:lineRule="auto"/>
        <w:ind w:left="851" w:right="851"/>
        <w:jc w:val="both"/>
        <w:rPr>
          <w:rFonts w:ascii="Palatino Linotype" w:eastAsia="Times New Roman" w:hAnsi="Palatino Linotype" w:cs="Arial"/>
          <w:b/>
          <w:i/>
          <w:lang w:eastAsia="es-ES"/>
        </w:rPr>
      </w:pPr>
    </w:p>
    <w:p w14:paraId="18D217E2" w14:textId="4A5DD69C" w:rsidR="0003734B" w:rsidRDefault="008D45B5" w:rsidP="00F310D2">
      <w:pPr>
        <w:pStyle w:val="Sinespaciado"/>
        <w:spacing w:line="360" w:lineRule="auto"/>
        <w:jc w:val="both"/>
        <w:rPr>
          <w:rFonts w:ascii="Palatino Linotype" w:hAnsi="Palatino Linotype" w:cs="Arial"/>
        </w:rPr>
      </w:pPr>
      <w:r>
        <w:rPr>
          <w:rFonts w:ascii="Palatino Linotype" w:hAnsi="Palatino Linotype"/>
        </w:rPr>
        <w:t xml:space="preserve">Ahora bien, por cuestión de método </w:t>
      </w:r>
      <w:r>
        <w:rPr>
          <w:rFonts w:ascii="Palatino Linotype" w:hAnsi="Palatino Linotype" w:cs="Arial"/>
        </w:rPr>
        <w:t xml:space="preserve">y con la finalidad de realizar un análisis exhaustivo de cada uno de los recursos de revisión acumulados, se analizarán en dos bloques. </w:t>
      </w:r>
    </w:p>
    <w:p w14:paraId="608E3395" w14:textId="77777777" w:rsidR="008D45B5" w:rsidRDefault="008D45B5" w:rsidP="00F310D2">
      <w:pPr>
        <w:pStyle w:val="Sinespaciado"/>
        <w:spacing w:line="360" w:lineRule="auto"/>
        <w:jc w:val="both"/>
        <w:rPr>
          <w:rFonts w:ascii="Palatino Linotype" w:hAnsi="Palatino Linotype" w:cs="Arial"/>
        </w:rPr>
      </w:pPr>
    </w:p>
    <w:p w14:paraId="0CFF05B4" w14:textId="266128B0" w:rsidR="008D45B5" w:rsidRPr="006F565C" w:rsidRDefault="008D45B5" w:rsidP="00A3124B">
      <w:pPr>
        <w:pStyle w:val="Sinespaciado"/>
        <w:numPr>
          <w:ilvl w:val="0"/>
          <w:numId w:val="4"/>
        </w:numPr>
        <w:spacing w:line="360" w:lineRule="auto"/>
        <w:jc w:val="both"/>
        <w:rPr>
          <w:rFonts w:ascii="Palatino Linotype" w:hAnsi="Palatino Linotype"/>
          <w:sz w:val="28"/>
          <w:szCs w:val="28"/>
        </w:rPr>
      </w:pPr>
      <w:r w:rsidRPr="006F565C">
        <w:rPr>
          <w:rFonts w:ascii="Palatino Linotype" w:hAnsi="Palatino Linotype"/>
          <w:b/>
          <w:sz w:val="28"/>
          <w:szCs w:val="28"/>
        </w:rPr>
        <w:t>De los recursos de revisión 00105/INFOEM/IP/RR/2022 y 00106/INFOEM/IP/RR/2022</w:t>
      </w:r>
    </w:p>
    <w:p w14:paraId="21DAE876" w14:textId="77777777" w:rsidR="008D45B5" w:rsidRDefault="008D45B5" w:rsidP="008D45B5">
      <w:pPr>
        <w:pStyle w:val="Sinespaciado"/>
        <w:spacing w:line="360" w:lineRule="auto"/>
        <w:ind w:left="720"/>
        <w:jc w:val="both"/>
        <w:rPr>
          <w:rFonts w:ascii="Palatino Linotype" w:hAnsi="Palatino Linotype"/>
          <w:b/>
        </w:rPr>
      </w:pPr>
    </w:p>
    <w:p w14:paraId="542B86B4" w14:textId="4357EFD9" w:rsidR="008D45B5" w:rsidRDefault="008D45B5" w:rsidP="008D45B5">
      <w:pPr>
        <w:pStyle w:val="Sinespaciado"/>
        <w:spacing w:line="360" w:lineRule="auto"/>
        <w:jc w:val="both"/>
        <w:rPr>
          <w:rFonts w:ascii="Palatino Linotype" w:hAnsi="Palatino Linotype" w:cs="Arial"/>
        </w:rPr>
      </w:pPr>
      <w:r>
        <w:rPr>
          <w:rFonts w:ascii="Palatino Linotype" w:hAnsi="Palatino Linotype"/>
        </w:rPr>
        <w:lastRenderedPageBreak/>
        <w:t xml:space="preserve">En una aproximación inicial, con relación a los requerimientos formulados mediante las solicitudes de información </w:t>
      </w:r>
      <w:r>
        <w:rPr>
          <w:rFonts w:ascii="Palatino Linotype" w:hAnsi="Palatino Linotype" w:cs="Arial"/>
          <w:b/>
        </w:rPr>
        <w:t xml:space="preserve">00258/OASZUMPANG/IP/2021 </w:t>
      </w:r>
      <w:r>
        <w:rPr>
          <w:rFonts w:ascii="Palatino Linotype" w:hAnsi="Palatino Linotype" w:cs="Arial"/>
        </w:rPr>
        <w:t>y</w:t>
      </w:r>
      <w:r>
        <w:rPr>
          <w:rFonts w:ascii="Palatino Linotype" w:hAnsi="Palatino Linotype" w:cs="Arial"/>
          <w:b/>
        </w:rPr>
        <w:t xml:space="preserve"> 00257/OASZUMPANG/IP/2021 </w:t>
      </w:r>
      <w:r>
        <w:rPr>
          <w:rFonts w:ascii="Palatino Linotype" w:hAnsi="Palatino Linotype" w:cs="Arial"/>
        </w:rPr>
        <w:t xml:space="preserve">se precisa que de manera conjunta fueron formulados </w:t>
      </w:r>
      <w:r>
        <w:rPr>
          <w:rFonts w:ascii="Palatino Linotype" w:hAnsi="Palatino Linotype" w:cs="Arial"/>
          <w:b/>
        </w:rPr>
        <w:t xml:space="preserve">2 –dos- </w:t>
      </w:r>
      <w:r>
        <w:rPr>
          <w:rFonts w:ascii="Palatino Linotype" w:hAnsi="Palatino Linotype" w:cs="Arial"/>
        </w:rPr>
        <w:t>requerimientos.</w:t>
      </w:r>
    </w:p>
    <w:p w14:paraId="5F437BB6" w14:textId="77777777" w:rsidR="008D45B5" w:rsidRDefault="008D45B5" w:rsidP="008D45B5">
      <w:pPr>
        <w:pStyle w:val="Sinespaciado"/>
        <w:spacing w:line="360" w:lineRule="auto"/>
        <w:jc w:val="both"/>
        <w:rPr>
          <w:rFonts w:ascii="Palatino Linotype" w:hAnsi="Palatino Linotype" w:cs="Arial"/>
        </w:rPr>
      </w:pPr>
    </w:p>
    <w:p w14:paraId="1F993D83" w14:textId="067312B3" w:rsidR="008D45B5" w:rsidRDefault="008D45B5" w:rsidP="008D45B5">
      <w:pPr>
        <w:pStyle w:val="Sinespaciado"/>
        <w:spacing w:line="360" w:lineRule="auto"/>
        <w:jc w:val="both"/>
        <w:rPr>
          <w:rFonts w:ascii="Palatino Linotype" w:hAnsi="Palatino Linotype" w:cs="Arial"/>
        </w:rPr>
      </w:pPr>
      <w:r>
        <w:rPr>
          <w:rFonts w:ascii="Palatino Linotype" w:hAnsi="Palatino Linotype" w:cs="Arial"/>
        </w:rPr>
        <w:t xml:space="preserve">Ahora bien, de una interpretación literal y gramatical a la solicitud de información </w:t>
      </w:r>
      <w:r>
        <w:rPr>
          <w:rFonts w:ascii="Palatino Linotype" w:hAnsi="Palatino Linotype" w:cs="Arial"/>
          <w:b/>
        </w:rPr>
        <w:t xml:space="preserve">00258/OASZUMPANG/IP/2021, </w:t>
      </w:r>
      <w:r>
        <w:rPr>
          <w:rFonts w:ascii="Palatino Linotype" w:hAnsi="Palatino Linotype" w:cs="Arial"/>
        </w:rPr>
        <w:t xml:space="preserve">el particular señaló como elemento temporal </w:t>
      </w:r>
      <w:r>
        <w:rPr>
          <w:rFonts w:ascii="Palatino Linotype" w:hAnsi="Palatino Linotype" w:cs="Arial"/>
          <w:i/>
        </w:rPr>
        <w:t xml:space="preserve">“del año 2018, 2019, 2020 y 2021”, </w:t>
      </w:r>
      <w:r>
        <w:rPr>
          <w:rFonts w:ascii="Palatino Linotype" w:hAnsi="Palatino Linotype" w:cs="Arial"/>
        </w:rPr>
        <w:t>luego entonces debe de ser delimitado del uno de enero de dos mil dieciocho al diez de diciembre de dos mil veintiuno, esté último al corresponder a la fecha en que se ejerció el derecho de acceso a la información pública.</w:t>
      </w:r>
    </w:p>
    <w:p w14:paraId="5F66D12A" w14:textId="77777777" w:rsidR="008D45B5" w:rsidRDefault="008D45B5" w:rsidP="008D45B5">
      <w:pPr>
        <w:pStyle w:val="Sinespaciado"/>
        <w:spacing w:line="360" w:lineRule="auto"/>
        <w:jc w:val="both"/>
        <w:rPr>
          <w:rFonts w:ascii="Palatino Linotype" w:hAnsi="Palatino Linotype" w:cs="Arial"/>
        </w:rPr>
      </w:pPr>
    </w:p>
    <w:p w14:paraId="07A119B9" w14:textId="17D65E8B" w:rsidR="008D45B5" w:rsidRPr="00D31518" w:rsidRDefault="008D45B5" w:rsidP="008D45B5">
      <w:pPr>
        <w:pStyle w:val="Sinespaciado"/>
        <w:spacing w:line="360" w:lineRule="auto"/>
        <w:jc w:val="both"/>
        <w:rPr>
          <w:rFonts w:ascii="Palatino Linotype" w:hAnsi="Palatino Linotype" w:cs="Arial"/>
        </w:rPr>
      </w:pPr>
      <w:r>
        <w:rPr>
          <w:rFonts w:ascii="Palatino Linotype" w:hAnsi="Palatino Linotype" w:cs="Arial"/>
        </w:rPr>
        <w:t xml:space="preserve">Por otra parte, con relación a la </w:t>
      </w:r>
      <w:r w:rsidR="00D31518">
        <w:rPr>
          <w:rFonts w:ascii="Palatino Linotype" w:hAnsi="Palatino Linotype" w:cs="Arial"/>
        </w:rPr>
        <w:t xml:space="preserve">solicitud de información </w:t>
      </w:r>
      <w:r w:rsidR="00D31518">
        <w:rPr>
          <w:rFonts w:ascii="Palatino Linotype" w:hAnsi="Palatino Linotype" w:cs="Arial"/>
          <w:b/>
        </w:rPr>
        <w:t xml:space="preserve">00257/OASZUMPANG/IP/2021, </w:t>
      </w:r>
      <w:r w:rsidR="00D31518">
        <w:rPr>
          <w:rFonts w:ascii="Palatino Linotype" w:hAnsi="Palatino Linotype" w:cs="Arial"/>
        </w:rPr>
        <w:t xml:space="preserve">el ciudadano precisó que resultaba de su interés la información correspondiente </w:t>
      </w:r>
      <w:r w:rsidR="00D31518">
        <w:rPr>
          <w:rFonts w:ascii="Palatino Linotype" w:hAnsi="Palatino Linotype" w:cs="Arial"/>
          <w:i/>
        </w:rPr>
        <w:t xml:space="preserve">“en el año 2020 y 2021”, </w:t>
      </w:r>
      <w:r w:rsidR="00D31518">
        <w:rPr>
          <w:rFonts w:ascii="Palatino Linotype" w:hAnsi="Palatino Linotype" w:cs="Arial"/>
        </w:rPr>
        <w:t xml:space="preserve">es decir, debe de ser concebido del uno de enero de dos mil veinte al diez de diciembre de dos mil veintiuno, el último de ellos al ser la fecha en que se ejerció el derecho de acceso a la información pública. </w:t>
      </w:r>
    </w:p>
    <w:p w14:paraId="3991E3A5" w14:textId="77777777" w:rsidR="008D45B5" w:rsidRDefault="008D45B5" w:rsidP="008D45B5">
      <w:pPr>
        <w:pStyle w:val="Sinespaciado"/>
        <w:spacing w:line="360" w:lineRule="auto"/>
        <w:jc w:val="both"/>
        <w:rPr>
          <w:rFonts w:ascii="Palatino Linotype" w:hAnsi="Palatino Linotype" w:cs="Arial"/>
        </w:rPr>
      </w:pPr>
    </w:p>
    <w:p w14:paraId="1033B7BD" w14:textId="77777777" w:rsidR="00D31518" w:rsidRPr="00653D2A" w:rsidRDefault="00D31518" w:rsidP="00D3151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2B1C8988" w14:textId="77777777" w:rsidR="00D31518" w:rsidRPr="009878C2" w:rsidRDefault="00D31518" w:rsidP="00D31518">
      <w:pPr>
        <w:tabs>
          <w:tab w:val="left" w:pos="709"/>
        </w:tabs>
        <w:spacing w:before="240" w:line="360" w:lineRule="auto"/>
        <w:ind w:left="851" w:right="851"/>
        <w:jc w:val="both"/>
        <w:rPr>
          <w:rFonts w:ascii="Palatino Linotype" w:hAnsi="Palatino Linotype"/>
          <w:i/>
        </w:rPr>
      </w:pPr>
      <w:r>
        <w:rPr>
          <w:rFonts w:ascii="Palatino Linotype" w:hAnsi="Palatino Linotype"/>
          <w:b/>
          <w:bCs/>
          <w:i/>
        </w:rPr>
        <w:lastRenderedPageBreak/>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00D4DEE8" w14:textId="77777777" w:rsidR="00D31518" w:rsidRPr="009878C2" w:rsidRDefault="00D31518" w:rsidP="00D3151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1781C1D" w14:textId="77777777" w:rsidR="00D31518" w:rsidRDefault="00D31518" w:rsidP="00D3151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7DB2FFE" w14:textId="77777777" w:rsidR="00D31518" w:rsidRPr="00F310D2" w:rsidRDefault="00D31518" w:rsidP="00D31518">
      <w:pPr>
        <w:pStyle w:val="Sinespaciado"/>
        <w:spacing w:line="360" w:lineRule="auto"/>
        <w:jc w:val="both"/>
        <w:rPr>
          <w:rFonts w:ascii="Palatino Linotype" w:hAnsi="Palatino Linotype"/>
        </w:rPr>
      </w:pPr>
    </w:p>
    <w:p w14:paraId="2ECD161A" w14:textId="77777777" w:rsidR="00D31518" w:rsidRDefault="00D31518" w:rsidP="00D31518">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20AA9C4D" w14:textId="04A70020" w:rsidR="00D31518" w:rsidRDefault="00D31518" w:rsidP="00A3124B">
      <w:pPr>
        <w:pStyle w:val="Sinespaciado"/>
        <w:numPr>
          <w:ilvl w:val="0"/>
          <w:numId w:val="5"/>
        </w:numPr>
        <w:spacing w:line="360" w:lineRule="auto"/>
        <w:jc w:val="both"/>
        <w:rPr>
          <w:rFonts w:ascii="Palatino Linotype" w:hAnsi="Palatino Linotype" w:cs="Arial"/>
        </w:rPr>
      </w:pPr>
      <w:r>
        <w:rPr>
          <w:rFonts w:ascii="Palatino Linotype" w:hAnsi="Palatino Linotype" w:cs="Arial"/>
        </w:rPr>
        <w:t xml:space="preserve">Expedientes que respalden las acciones de conexión y reconexión del servicio de agua potable, del periodo comprendido del uno de enero de dos mil dieciocho al diez de diciembre de dos mil veintiuno. </w:t>
      </w:r>
    </w:p>
    <w:p w14:paraId="0E699C8A" w14:textId="18D5CBFF" w:rsidR="00D31518" w:rsidRDefault="00D31518" w:rsidP="00A3124B">
      <w:pPr>
        <w:pStyle w:val="Sinespaciado"/>
        <w:numPr>
          <w:ilvl w:val="0"/>
          <w:numId w:val="5"/>
        </w:numPr>
        <w:spacing w:line="360" w:lineRule="auto"/>
        <w:jc w:val="both"/>
        <w:rPr>
          <w:rFonts w:ascii="Palatino Linotype" w:hAnsi="Palatino Linotype" w:cs="Arial"/>
        </w:rPr>
      </w:pPr>
      <w:r>
        <w:rPr>
          <w:rFonts w:ascii="Palatino Linotype" w:hAnsi="Palatino Linotype" w:cs="Arial"/>
        </w:rPr>
        <w:t xml:space="preserve">Expedientes (contratos y/o cualquier documento) que respalden el cambio de propietario de toma de agua o saneamiento, del periodo comprendido del uno de enero de dos mil veinte al diez de diciembre de dos mil veintiuno. </w:t>
      </w:r>
    </w:p>
    <w:p w14:paraId="78CF2E4E" w14:textId="77777777" w:rsidR="00D31518" w:rsidRDefault="00D31518" w:rsidP="008D45B5">
      <w:pPr>
        <w:pStyle w:val="Sinespaciado"/>
        <w:spacing w:line="360" w:lineRule="auto"/>
        <w:jc w:val="both"/>
        <w:rPr>
          <w:rFonts w:ascii="Palatino Linotype" w:hAnsi="Palatino Linotype" w:cs="Arial"/>
        </w:rPr>
      </w:pPr>
    </w:p>
    <w:p w14:paraId="3F306052" w14:textId="77777777" w:rsidR="00D31518" w:rsidRDefault="00D31518" w:rsidP="008D45B5">
      <w:pPr>
        <w:pStyle w:val="Sinespaciado"/>
        <w:spacing w:line="360" w:lineRule="auto"/>
        <w:jc w:val="both"/>
        <w:rPr>
          <w:rFonts w:ascii="Palatino Linotype" w:hAnsi="Palatino Linotype" w:cs="Arial"/>
        </w:rPr>
      </w:pPr>
    </w:p>
    <w:p w14:paraId="7BFDF43E" w14:textId="77777777" w:rsidR="00462F25" w:rsidRPr="006B1FBE" w:rsidRDefault="00462F25" w:rsidP="00462F25">
      <w:pPr>
        <w:pStyle w:val="Prrafodelista"/>
        <w:spacing w:before="240" w:after="240" w:line="360" w:lineRule="auto"/>
        <w:ind w:left="0"/>
        <w:jc w:val="both"/>
        <w:rPr>
          <w:rFonts w:ascii="Palatino Linotype" w:hAnsi="Palatino Linotype" w:cs="Arial"/>
          <w:i/>
          <w:lang w:val="es-MX"/>
        </w:rPr>
      </w:pPr>
      <w:r>
        <w:rPr>
          <w:rFonts w:ascii="Palatino Linotype" w:hAnsi="Palatino Linotype" w:cs="Arial"/>
          <w:szCs w:val="23"/>
          <w:lang w:val="es-MX"/>
        </w:rPr>
        <w:lastRenderedPageBreak/>
        <w:t>Precisado lo anterior y d</w:t>
      </w:r>
      <w:r w:rsidRPr="00005B21">
        <w:rPr>
          <w:rFonts w:ascii="Palatino Linotype" w:hAnsi="Palatino Linotype" w:cs="Arial"/>
          <w:szCs w:val="23"/>
          <w:lang w:val="es-MX"/>
        </w:rPr>
        <w:t>erivado</w:t>
      </w:r>
      <w:r>
        <w:rPr>
          <w:rFonts w:ascii="Palatino Linotype" w:hAnsi="Palatino Linotype" w:cs="Arial"/>
          <w:szCs w:val="23"/>
        </w:rPr>
        <w:t xml:space="preserve"> del p</w:t>
      </w:r>
      <w:r w:rsidRPr="00005B21">
        <w:rPr>
          <w:rFonts w:ascii="Palatino Linotype" w:hAnsi="Palatino Linotype" w:cs="Arial"/>
          <w:szCs w:val="23"/>
        </w:rPr>
        <w:t xml:space="preserve">lanteamiento de la </w:t>
      </w:r>
      <w:r w:rsidRPr="00005B21">
        <w:rPr>
          <w:rFonts w:ascii="Palatino Linotype" w:hAnsi="Palatino Linotype" w:cs="Arial"/>
          <w:i/>
          <w:szCs w:val="23"/>
        </w:rPr>
        <w:t>Litis</w:t>
      </w:r>
      <w:r w:rsidRPr="00005B21">
        <w:rPr>
          <w:rFonts w:ascii="Palatino Linotype" w:hAnsi="Palatino Linotype" w:cs="Arial"/>
          <w:szCs w:val="23"/>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005B21">
        <w:rPr>
          <w:rFonts w:ascii="Palatino Linotype" w:eastAsia="Calibri" w:hAnsi="Palatino Linotype" w:cs="Arial"/>
          <w:b/>
        </w:rPr>
        <w:t>Ley de Transparencia y Acceso a la Información Pública del Estado de México y Municipios</w:t>
      </w:r>
      <w:r w:rsidRPr="00005B21">
        <w:rPr>
          <w:rFonts w:ascii="Palatino Linotype" w:hAnsi="Palatino Linotype" w:cs="Arial"/>
          <w:lang w:eastAsia="es-MX"/>
        </w:rPr>
        <w:t>.</w:t>
      </w:r>
    </w:p>
    <w:p w14:paraId="588FE0DD" w14:textId="6B28DE77" w:rsidR="00462F25" w:rsidRPr="00FE4DE8" w:rsidRDefault="00462F25" w:rsidP="00462F25">
      <w:pPr>
        <w:spacing w:line="360" w:lineRule="auto"/>
        <w:contextualSpacing/>
        <w:jc w:val="both"/>
        <w:rPr>
          <w:rFonts w:ascii="Palatino Linotype" w:eastAsia="Times New Roman" w:hAnsi="Palatino Linotype" w:cs="Arial"/>
          <w:sz w:val="24"/>
          <w:szCs w:val="24"/>
          <w:lang w:val="es-ES" w:eastAsia="es-MX"/>
        </w:rPr>
      </w:pPr>
      <w:r w:rsidRPr="00FE4DE8">
        <w:rPr>
          <w:rFonts w:ascii="Palatino Linotype" w:hAnsi="Palatino Linotype"/>
          <w:sz w:val="24"/>
          <w:szCs w:val="24"/>
        </w:rPr>
        <w:t xml:space="preserve">En ese tenor, </w:t>
      </w:r>
      <w:r w:rsidRPr="00FE4DE8">
        <w:rPr>
          <w:rFonts w:ascii="Palatino Linotype" w:eastAsia="Times New Roman" w:hAnsi="Palatino Linotype" w:cs="Arial"/>
          <w:sz w:val="24"/>
          <w:szCs w:val="24"/>
          <w:lang w:val="es-ES" w:eastAsia="es-MX"/>
        </w:rPr>
        <w:t>es pertinente mencionar que</w:t>
      </w:r>
      <w:r w:rsidRPr="00FE4DE8">
        <w:rPr>
          <w:rFonts w:ascii="Palatino Linotype" w:eastAsia="Calibri" w:hAnsi="Palatino Linotype" w:cs="Arial"/>
          <w:bCs/>
          <w:sz w:val="24"/>
          <w:szCs w:val="24"/>
          <w:lang w:val="es-ES"/>
        </w:rPr>
        <w:t xml:space="preserve"> </w:t>
      </w:r>
      <w:r w:rsidRPr="00FE4DE8">
        <w:rPr>
          <w:rFonts w:ascii="Palatino Linotype" w:eastAsia="Calibri" w:hAnsi="Palatino Linotype" w:cs="Arial"/>
          <w:b/>
          <w:bCs/>
          <w:sz w:val="24"/>
          <w:szCs w:val="24"/>
          <w:lang w:val="es-ES"/>
        </w:rPr>
        <w:t>El Sujeto Obligado</w:t>
      </w:r>
      <w:r w:rsidRPr="00FE4DE8">
        <w:rPr>
          <w:rFonts w:ascii="Palatino Linotype" w:eastAsia="Calibri" w:hAnsi="Palatino Linotype" w:cs="Arial"/>
          <w:bCs/>
          <w:sz w:val="24"/>
          <w:szCs w:val="24"/>
          <w:lang w:val="es-ES"/>
        </w:rPr>
        <w:t xml:space="preserve"> no niega la existencia de la información solicitada, sino por el contrario, al</w:t>
      </w:r>
      <w:r w:rsidRPr="00FE4DE8">
        <w:rPr>
          <w:rFonts w:ascii="Palatino Linotype" w:eastAsia="Times New Roman" w:hAnsi="Palatino Linotype" w:cs="Arial"/>
          <w:sz w:val="24"/>
          <w:szCs w:val="24"/>
          <w:lang w:val="es-ES" w:eastAsia="es-MX"/>
        </w:rPr>
        <w:t xml:space="preserve">  emitir respuesta a la solicitud de acceso a la información y emitir la documentación que estimó conveniente para atender los requerimientos, asevera su existencia, por lo que el estudio de la naturaleza jurídica de la información solicitada, en el caso concreto, se obvia. </w:t>
      </w:r>
    </w:p>
    <w:p w14:paraId="22B25F52" w14:textId="77777777" w:rsidR="00462F25" w:rsidRPr="006B1FBE" w:rsidRDefault="00462F25" w:rsidP="00462F25">
      <w:pPr>
        <w:spacing w:line="360" w:lineRule="auto"/>
        <w:contextualSpacing/>
        <w:jc w:val="both"/>
        <w:rPr>
          <w:rFonts w:ascii="Palatino Linotype" w:eastAsia="Times New Roman" w:hAnsi="Palatino Linotype" w:cs="Arial"/>
          <w:lang w:val="es-ES" w:eastAsia="es-MX"/>
        </w:rPr>
      </w:pPr>
    </w:p>
    <w:p w14:paraId="2FFF88E2" w14:textId="5D0D65D4" w:rsidR="00462F25" w:rsidRPr="00FE4DE8" w:rsidRDefault="00462F25" w:rsidP="00462F25">
      <w:pPr>
        <w:spacing w:before="240" w:after="240" w:line="360" w:lineRule="auto"/>
        <w:contextualSpacing/>
        <w:jc w:val="both"/>
        <w:rPr>
          <w:rFonts w:ascii="Palatino Linotype" w:eastAsia="Times New Roman" w:hAnsi="Palatino Linotype" w:cs="Arial"/>
          <w:b/>
          <w:sz w:val="24"/>
          <w:szCs w:val="24"/>
          <w:lang w:val="es-ES"/>
        </w:rPr>
      </w:pPr>
      <w:r w:rsidRPr="00FE4DE8">
        <w:rPr>
          <w:rFonts w:ascii="Palatino Linotype" w:eastAsia="Times New Roman" w:hAnsi="Palatino Linotype" w:cs="Arial"/>
          <w:sz w:val="24"/>
          <w:szCs w:val="24"/>
          <w:lang w:val="es-ES" w:eastAsia="es-MX"/>
        </w:rPr>
        <w:t xml:space="preserve">Lo anterior es así, ya que el estudio enunciado tiene por objeto determinar si </w:t>
      </w:r>
      <w:r w:rsidRPr="00FE4DE8">
        <w:rPr>
          <w:rFonts w:ascii="Palatino Linotype" w:eastAsia="Times New Roman" w:hAnsi="Palatino Linotype" w:cs="Arial"/>
          <w:b/>
          <w:sz w:val="24"/>
          <w:szCs w:val="24"/>
          <w:lang w:val="es-ES" w:eastAsia="es-MX"/>
        </w:rPr>
        <w:t>El Sujeto Obligado</w:t>
      </w:r>
      <w:r w:rsidRPr="00FE4DE8">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w:t>
      </w:r>
      <w:r w:rsidRPr="00FE4DE8">
        <w:rPr>
          <w:rFonts w:ascii="Palatino Linotype" w:eastAsia="Times New Roman" w:hAnsi="Palatino Linotype" w:cs="Arial"/>
          <w:b/>
          <w:sz w:val="24"/>
          <w:szCs w:val="24"/>
          <w:lang w:val="es-ES" w:eastAsia="es-MX"/>
        </w:rPr>
        <w:t>El Sujeto Obligado</w:t>
      </w:r>
      <w:r w:rsidRPr="00FE4DE8">
        <w:rPr>
          <w:rFonts w:ascii="Palatino Linotype" w:eastAsia="Times New Roman" w:hAnsi="Palatino Linotype" w:cs="Arial"/>
          <w:sz w:val="24"/>
          <w:szCs w:val="24"/>
          <w:lang w:val="es-ES" w:eastAsia="es-MX"/>
        </w:rPr>
        <w:t>.</w:t>
      </w:r>
    </w:p>
    <w:p w14:paraId="3DEBF88A" w14:textId="537C96C4" w:rsidR="00D31518" w:rsidRDefault="00462F25" w:rsidP="008D45B5">
      <w:pPr>
        <w:pStyle w:val="Sinespaciado"/>
        <w:spacing w:line="360" w:lineRule="auto"/>
        <w:jc w:val="both"/>
        <w:rPr>
          <w:rFonts w:ascii="Palatino Linotype" w:hAnsi="Palatino Linotype" w:cs="Arial"/>
        </w:rPr>
      </w:pPr>
      <w:r>
        <w:rPr>
          <w:rFonts w:ascii="Palatino Linotype" w:hAnsi="Palatino Linotype" w:cs="Arial"/>
        </w:rPr>
        <w:lastRenderedPageBreak/>
        <w:t xml:space="preserve">No obstante, </w:t>
      </w:r>
      <w:r w:rsidRPr="00DC26B5">
        <w:rPr>
          <w:rFonts w:ascii="Palatino Linotype" w:hAnsi="Palatino Linotype" w:cs="Arial"/>
        </w:rPr>
        <w:t xml:space="preserve">lo conducente en el presente caso en concreto, es verificar si la información que remitió </w:t>
      </w:r>
      <w:r>
        <w:rPr>
          <w:rFonts w:ascii="Palatino Linotype" w:hAnsi="Palatino Linotype" w:cs="Arial"/>
          <w:b/>
        </w:rPr>
        <w:t>El Sujeto Obligado</w:t>
      </w:r>
      <w:r w:rsidRPr="00DC26B5">
        <w:rPr>
          <w:rFonts w:ascii="Palatino Linotype" w:hAnsi="Palatino Linotype" w:cs="Arial"/>
          <w:b/>
        </w:rPr>
        <w:t xml:space="preserve"> </w:t>
      </w:r>
      <w:r w:rsidRPr="00DC26B5">
        <w:rPr>
          <w:rFonts w:ascii="Palatino Linotype" w:hAnsi="Palatino Linotype" w:cs="Arial"/>
        </w:rPr>
        <w:t xml:space="preserve">es suficiente para colmar el derecho de acceso a la información accionado por la parte </w:t>
      </w:r>
      <w:r>
        <w:rPr>
          <w:rFonts w:ascii="Palatino Linotype" w:hAnsi="Palatino Linotype" w:cs="Arial"/>
          <w:b/>
        </w:rPr>
        <w:t>Recurrente</w:t>
      </w:r>
      <w:r>
        <w:rPr>
          <w:rFonts w:ascii="Palatino Linotype" w:hAnsi="Palatino Linotype" w:cs="Arial"/>
        </w:rPr>
        <w:t>.</w:t>
      </w:r>
    </w:p>
    <w:p w14:paraId="2C38C9F7" w14:textId="77777777" w:rsidR="00411451" w:rsidRDefault="00411451" w:rsidP="008D45B5">
      <w:pPr>
        <w:pStyle w:val="Sinespaciado"/>
        <w:spacing w:line="360" w:lineRule="auto"/>
        <w:jc w:val="both"/>
        <w:rPr>
          <w:rFonts w:ascii="Palatino Linotype" w:hAnsi="Palatino Linotype" w:cs="Arial"/>
        </w:rPr>
      </w:pPr>
    </w:p>
    <w:p w14:paraId="53D21C80" w14:textId="27EA8223" w:rsidR="00462F25" w:rsidRDefault="00462F25" w:rsidP="008D45B5">
      <w:pPr>
        <w:pStyle w:val="Sinespaciado"/>
        <w:spacing w:line="360" w:lineRule="auto"/>
        <w:jc w:val="both"/>
        <w:rPr>
          <w:rFonts w:ascii="Palatino Linotype" w:hAnsi="Palatino Linotype" w:cs="Arial"/>
        </w:rPr>
      </w:pPr>
      <w:r w:rsidRPr="00FE4DE8">
        <w:rPr>
          <w:rFonts w:ascii="Palatino Linotype" w:hAnsi="Palatino Linotype" w:cs="Arial"/>
        </w:rPr>
        <w:t xml:space="preserve">Puntualizado lo anterior, como se mencionó en el antecedente segundo </w:t>
      </w:r>
      <w:r w:rsidR="00FE4DE8" w:rsidRPr="00FE4DE8">
        <w:rPr>
          <w:rFonts w:ascii="Palatino Linotype" w:hAnsi="Palatino Linotype" w:cs="Arial"/>
          <w:b/>
        </w:rPr>
        <w:t>El</w:t>
      </w:r>
      <w:r w:rsidR="00FE4DE8">
        <w:rPr>
          <w:rFonts w:ascii="Palatino Linotype" w:hAnsi="Palatino Linotype" w:cs="Arial"/>
          <w:b/>
        </w:rPr>
        <w:t xml:space="preserve"> Sujeto Obligado </w:t>
      </w:r>
      <w:r w:rsidR="00FE4DE8">
        <w:rPr>
          <w:rFonts w:ascii="Palatino Linotype" w:hAnsi="Palatino Linotype" w:cs="Arial"/>
        </w:rPr>
        <w:t xml:space="preserve">rindió sus respuestas en fecha trece de enero de dos mil veintidós, adjuntando para tal efecto lo siguiente: </w:t>
      </w:r>
    </w:p>
    <w:p w14:paraId="7F010931" w14:textId="77777777" w:rsidR="00FE4DE8" w:rsidRDefault="00FE4DE8" w:rsidP="008D45B5">
      <w:pPr>
        <w:pStyle w:val="Sinespaciado"/>
        <w:spacing w:line="360" w:lineRule="auto"/>
        <w:jc w:val="both"/>
        <w:rPr>
          <w:rFonts w:ascii="Palatino Linotype" w:hAnsi="Palatino Linotype" w:cs="Arial"/>
          <w:b/>
        </w:rPr>
      </w:pPr>
      <w:r>
        <w:rPr>
          <w:rFonts w:ascii="Palatino Linotype" w:hAnsi="Palatino Linotype" w:cs="Arial"/>
          <w:b/>
        </w:rPr>
        <w:t>Solicitud de información 00258/OASZUMPANG/IP/2021</w:t>
      </w:r>
    </w:p>
    <w:p w14:paraId="0EB95CCA" w14:textId="46986E3F" w:rsidR="00FE4DE8" w:rsidRPr="00C006EB" w:rsidRDefault="00FE4DE8" w:rsidP="00A3124B">
      <w:pPr>
        <w:pStyle w:val="Prrafodelista"/>
        <w:numPr>
          <w:ilvl w:val="0"/>
          <w:numId w:val="7"/>
        </w:numPr>
        <w:spacing w:after="240" w:line="360" w:lineRule="auto"/>
        <w:jc w:val="both"/>
        <w:rPr>
          <w:rFonts w:ascii="Palatino Linotype" w:hAnsi="Palatino Linotype" w:cs="Arial"/>
        </w:rPr>
      </w:pPr>
      <w:r w:rsidRPr="00411451">
        <w:rPr>
          <w:rFonts w:ascii="Palatino Linotype" w:hAnsi="Palatino Linotype" w:cs="Arial"/>
          <w:b/>
        </w:rPr>
        <w:t>“1ra Extra 2022.pdf”:</w:t>
      </w:r>
      <w:r w:rsidRPr="00C006EB">
        <w:rPr>
          <w:rFonts w:ascii="Palatino Linotype" w:hAnsi="Palatino Linotype" w:cs="Arial"/>
        </w:rPr>
        <w:t xml:space="preserve"> Acta del Comité de Transparencia y Acceso a la Información Pública del Organismo Público Descentralizado para la Prestación de los Servicios de Agua Potable, Alcantarillado y Saneamiento del Municipio de Zumpango, de su lectura integral se advierten las siguientes ideas medulares:</w:t>
      </w:r>
    </w:p>
    <w:p w14:paraId="581D95F7" w14:textId="77777777" w:rsidR="00FE4DE8" w:rsidRPr="00FE4DE8" w:rsidRDefault="00FE4DE8" w:rsidP="00A3124B">
      <w:pPr>
        <w:pStyle w:val="Prrafodelista"/>
        <w:numPr>
          <w:ilvl w:val="0"/>
          <w:numId w:val="6"/>
        </w:numPr>
        <w:spacing w:after="240" w:line="360" w:lineRule="auto"/>
        <w:jc w:val="both"/>
        <w:rPr>
          <w:rFonts w:ascii="Palatino Linotype" w:hAnsi="Palatino Linotype" w:cs="Arial"/>
          <w:lang w:val="es-MX"/>
        </w:rPr>
      </w:pPr>
      <w:r>
        <w:rPr>
          <w:rFonts w:ascii="Palatino Linotype" w:hAnsi="Palatino Linotype" w:cs="Arial"/>
        </w:rPr>
        <w:t>Que la información requerida sobrepasa las capacidades técnicas del SAIMEX</w:t>
      </w:r>
    </w:p>
    <w:p w14:paraId="48F6E23F" w14:textId="3A9A1E86" w:rsidR="00FE4DE8" w:rsidRPr="00FE4DE8" w:rsidRDefault="00FE4DE8" w:rsidP="00A3124B">
      <w:pPr>
        <w:pStyle w:val="Prrafodelista"/>
        <w:numPr>
          <w:ilvl w:val="0"/>
          <w:numId w:val="6"/>
        </w:numPr>
        <w:spacing w:after="240" w:line="360" w:lineRule="auto"/>
        <w:jc w:val="both"/>
        <w:rPr>
          <w:rFonts w:ascii="Palatino Linotype" w:hAnsi="Palatino Linotype" w:cs="Arial"/>
          <w:lang w:val="es-MX"/>
        </w:rPr>
      </w:pPr>
      <w:r>
        <w:rPr>
          <w:rFonts w:ascii="Palatino Linotype" w:hAnsi="Palatino Linotype" w:cs="Arial"/>
        </w:rPr>
        <w:t>Que la información se p</w:t>
      </w:r>
      <w:r w:rsidR="00C006EB">
        <w:rPr>
          <w:rFonts w:ascii="Palatino Linotype" w:hAnsi="Palatino Linotype" w:cs="Arial"/>
        </w:rPr>
        <w:t>one</w:t>
      </w:r>
      <w:r>
        <w:rPr>
          <w:rFonts w:ascii="Palatino Linotype" w:hAnsi="Palatino Linotype" w:cs="Arial"/>
        </w:rPr>
        <w:t xml:space="preserve"> a disposición del particular el dieciocho de enero de dos mil veintidós. </w:t>
      </w:r>
    </w:p>
    <w:p w14:paraId="6C4DD1BB" w14:textId="16C34EEF" w:rsidR="00FE4DE8" w:rsidRPr="006F565C" w:rsidRDefault="00FE4DE8" w:rsidP="00A3124B">
      <w:pPr>
        <w:pStyle w:val="Prrafodelista"/>
        <w:numPr>
          <w:ilvl w:val="0"/>
          <w:numId w:val="7"/>
        </w:numPr>
        <w:spacing w:after="240" w:line="360" w:lineRule="auto"/>
        <w:rPr>
          <w:rFonts w:ascii="Palatino Linotype" w:hAnsi="Palatino Linotype" w:cs="Arial"/>
        </w:rPr>
      </w:pPr>
      <w:r w:rsidRPr="00411451">
        <w:rPr>
          <w:rFonts w:ascii="Palatino Linotype" w:hAnsi="Palatino Linotype" w:cs="Arial"/>
          <w:b/>
        </w:rPr>
        <w:t>“respuesta 258.pdf”</w:t>
      </w:r>
      <w:r w:rsidR="00C006EB" w:rsidRPr="00411451">
        <w:rPr>
          <w:rFonts w:ascii="Palatino Linotype" w:hAnsi="Palatino Linotype" w:cs="Arial"/>
          <w:b/>
        </w:rPr>
        <w:t>:</w:t>
      </w:r>
      <w:r w:rsidR="00C006EB" w:rsidRPr="00C006EB">
        <w:rPr>
          <w:rFonts w:ascii="Palatino Linotype" w:hAnsi="Palatino Linotype" w:cs="Arial"/>
        </w:rPr>
        <w:t xml:space="preserve"> Oficio </w:t>
      </w:r>
      <w:r w:rsidR="00C006EB" w:rsidRPr="00C006EB">
        <w:rPr>
          <w:rFonts w:ascii="Palatino Linotype" w:hAnsi="Palatino Linotype" w:cs="Arial"/>
          <w:b/>
        </w:rPr>
        <w:t xml:space="preserve">O.D.A.P.A.Z./ADMON/JS/0003/2022 </w:t>
      </w:r>
      <w:r w:rsidR="00C006EB" w:rsidRPr="00C006EB">
        <w:rPr>
          <w:rFonts w:ascii="Palatino Linotype" w:hAnsi="Palatino Linotype" w:cs="Arial"/>
        </w:rPr>
        <w:t xml:space="preserve">signado por la Jefatura de Sistemas y dirigido a la Titular de la Unidad de Transparencia, </w:t>
      </w:r>
      <w:r w:rsidR="00C006EB" w:rsidRPr="00C006EB">
        <w:rPr>
          <w:rFonts w:ascii="Palatino Linotype" w:hAnsi="Palatino Linotype" w:cs="Arial"/>
        </w:rPr>
        <w:lastRenderedPageBreak/>
        <w:t xml:space="preserve">en síntesis refiere que la información requerida sobrepasa las capacidades técnicas del </w:t>
      </w:r>
      <w:r w:rsidR="00411451" w:rsidRPr="006F565C">
        <w:rPr>
          <w:rFonts w:ascii="Palatino Linotype" w:hAnsi="Palatino Linotype" w:cs="Arial"/>
          <w:b/>
        </w:rPr>
        <w:t xml:space="preserve">SAIMEX, </w:t>
      </w:r>
      <w:r w:rsidR="00411451" w:rsidRPr="006F565C">
        <w:rPr>
          <w:rFonts w:ascii="Palatino Linotype" w:hAnsi="Palatino Linotype" w:cs="Arial"/>
        </w:rPr>
        <w:t xml:space="preserve">al ascender a 96,774 fojas. </w:t>
      </w:r>
    </w:p>
    <w:p w14:paraId="1995031E" w14:textId="0086F2D5" w:rsidR="00FE4DE8" w:rsidRPr="00FE4DE8" w:rsidRDefault="00FE4DE8" w:rsidP="00A3124B">
      <w:pPr>
        <w:pStyle w:val="Sinespaciado"/>
        <w:numPr>
          <w:ilvl w:val="0"/>
          <w:numId w:val="7"/>
        </w:numPr>
        <w:spacing w:line="360" w:lineRule="auto"/>
        <w:jc w:val="both"/>
        <w:rPr>
          <w:rFonts w:ascii="Palatino Linotype" w:hAnsi="Palatino Linotype" w:cs="Arial"/>
          <w:b/>
        </w:rPr>
      </w:pPr>
      <w:r w:rsidRPr="00411451">
        <w:rPr>
          <w:rFonts w:ascii="Palatino Linotype" w:hAnsi="Palatino Linotype" w:cs="Arial"/>
          <w:b/>
        </w:rPr>
        <w:t>“Oficio Solicitante INSITU.docx”</w:t>
      </w:r>
      <w:r w:rsidR="00C006EB" w:rsidRPr="00411451">
        <w:rPr>
          <w:rFonts w:ascii="Palatino Linotype" w:hAnsi="Palatino Linotype" w:cs="Arial"/>
          <w:b/>
        </w:rPr>
        <w:t>:</w:t>
      </w:r>
      <w:r w:rsidR="00C006EB">
        <w:rPr>
          <w:rFonts w:ascii="Palatino Linotype" w:hAnsi="Palatino Linotype" w:cs="Arial"/>
        </w:rPr>
        <w:t xml:space="preserve"> Oficio sin número signado por la Titular de la Unidad de Transparencia y dirigido al particular, en términos generales informa respecto de la imposibilidad técnica para remitir la información vía SAIMEX. </w:t>
      </w:r>
    </w:p>
    <w:p w14:paraId="2B0CA90F" w14:textId="77777777" w:rsidR="00FE4DE8" w:rsidRDefault="00FE4DE8" w:rsidP="008D45B5">
      <w:pPr>
        <w:pStyle w:val="Sinespaciado"/>
        <w:spacing w:line="360" w:lineRule="auto"/>
        <w:jc w:val="both"/>
        <w:rPr>
          <w:rFonts w:ascii="Palatino Linotype" w:hAnsi="Palatino Linotype" w:cs="Arial"/>
          <w:b/>
        </w:rPr>
      </w:pPr>
    </w:p>
    <w:p w14:paraId="57AE23B6" w14:textId="77777777" w:rsidR="00C006EB" w:rsidRDefault="00C006EB" w:rsidP="008D45B5">
      <w:pPr>
        <w:pStyle w:val="Sinespaciado"/>
        <w:spacing w:line="360" w:lineRule="auto"/>
        <w:jc w:val="both"/>
        <w:rPr>
          <w:rFonts w:ascii="Palatino Linotype" w:hAnsi="Palatino Linotype" w:cs="Arial"/>
          <w:b/>
        </w:rPr>
      </w:pPr>
    </w:p>
    <w:p w14:paraId="4EF7D321" w14:textId="4CB2AE5A" w:rsidR="00FE4DE8" w:rsidRPr="00FE4DE8" w:rsidRDefault="00FE4DE8" w:rsidP="008D45B5">
      <w:pPr>
        <w:pStyle w:val="Sinespaciado"/>
        <w:spacing w:line="360" w:lineRule="auto"/>
        <w:jc w:val="both"/>
        <w:rPr>
          <w:rFonts w:ascii="Palatino Linotype" w:hAnsi="Palatino Linotype" w:cs="Arial"/>
          <w:b/>
        </w:rPr>
      </w:pPr>
      <w:r>
        <w:rPr>
          <w:rFonts w:ascii="Palatino Linotype" w:hAnsi="Palatino Linotype" w:cs="Arial"/>
          <w:b/>
        </w:rPr>
        <w:t>Solicitud de información 00257/OASZUMPANG/IP/2021,</w:t>
      </w:r>
    </w:p>
    <w:p w14:paraId="63C5F7DC" w14:textId="255D1EAE" w:rsidR="002C2C56" w:rsidRPr="002C2C56" w:rsidRDefault="002C2C56" w:rsidP="00A3124B">
      <w:pPr>
        <w:pStyle w:val="Sinespaciado"/>
        <w:numPr>
          <w:ilvl w:val="0"/>
          <w:numId w:val="8"/>
        </w:numPr>
        <w:spacing w:after="240" w:line="360" w:lineRule="auto"/>
        <w:jc w:val="both"/>
        <w:rPr>
          <w:rFonts w:ascii="Palatino Linotype" w:hAnsi="Palatino Linotype"/>
          <w:bCs/>
        </w:rPr>
      </w:pPr>
      <w:r w:rsidRPr="008A6C2C">
        <w:rPr>
          <w:rFonts w:ascii="Palatino Linotype" w:hAnsi="Palatino Linotype"/>
          <w:b/>
          <w:bCs/>
        </w:rPr>
        <w:t>“1ra Extra 2022.pdf”:</w:t>
      </w:r>
      <w:r>
        <w:rPr>
          <w:rFonts w:ascii="Palatino Linotype" w:hAnsi="Palatino Linotype"/>
          <w:bCs/>
        </w:rPr>
        <w:t xml:space="preserve"> </w:t>
      </w:r>
      <w:r w:rsidR="008A6C2C" w:rsidRPr="00C006EB">
        <w:rPr>
          <w:rFonts w:ascii="Palatino Linotype" w:hAnsi="Palatino Linotype" w:cs="Arial"/>
        </w:rPr>
        <w:t>Acta del Comité de Transparencia y Acceso a la Información Pública del Organismo Público Descentralizado para la Prestación de los Servicios de Agua Potable, Alcantarillado y Saneamiento del Municipio de Zumpango</w:t>
      </w:r>
      <w:r w:rsidR="008A6C2C">
        <w:rPr>
          <w:rFonts w:ascii="Palatino Linotype" w:hAnsi="Palatino Linotype" w:cs="Arial"/>
        </w:rPr>
        <w:t xml:space="preserve">, cuyo contenido fue descrito con antelación. </w:t>
      </w:r>
    </w:p>
    <w:p w14:paraId="13A35D82" w14:textId="5D09D642" w:rsidR="008A6C2C" w:rsidRPr="008A6C2C" w:rsidRDefault="002C2C56" w:rsidP="00411451">
      <w:pPr>
        <w:pStyle w:val="Prrafodelista"/>
        <w:numPr>
          <w:ilvl w:val="0"/>
          <w:numId w:val="8"/>
        </w:numPr>
        <w:spacing w:after="240" w:line="360" w:lineRule="auto"/>
        <w:jc w:val="both"/>
        <w:rPr>
          <w:rFonts w:ascii="Palatino Linotype" w:hAnsi="Palatino Linotype" w:cs="Arial"/>
        </w:rPr>
      </w:pPr>
      <w:r w:rsidRPr="008A6C2C">
        <w:rPr>
          <w:rFonts w:ascii="Palatino Linotype" w:hAnsi="Palatino Linotype"/>
          <w:b/>
          <w:bCs/>
        </w:rPr>
        <w:t>“respuesta 257.pdf”:</w:t>
      </w:r>
      <w:r w:rsidRPr="008A6C2C">
        <w:rPr>
          <w:rFonts w:ascii="Palatino Linotype" w:hAnsi="Palatino Linotype"/>
          <w:bCs/>
        </w:rPr>
        <w:t xml:space="preserve"> </w:t>
      </w:r>
      <w:r w:rsidR="008A6C2C" w:rsidRPr="008A6C2C">
        <w:rPr>
          <w:rFonts w:ascii="Palatino Linotype" w:hAnsi="Palatino Linotype" w:cs="Arial"/>
        </w:rPr>
        <w:t xml:space="preserve">Oficio </w:t>
      </w:r>
      <w:r w:rsidR="008A6C2C" w:rsidRPr="008A6C2C">
        <w:rPr>
          <w:rFonts w:ascii="Palatino Linotype" w:hAnsi="Palatino Linotype" w:cs="Arial"/>
          <w:b/>
        </w:rPr>
        <w:t xml:space="preserve">O.D.A.P.A.Z./ADMON/JS/0002/2022 </w:t>
      </w:r>
      <w:r w:rsidR="008A6C2C" w:rsidRPr="008A6C2C">
        <w:rPr>
          <w:rFonts w:ascii="Palatino Linotype" w:hAnsi="Palatino Linotype" w:cs="Arial"/>
        </w:rPr>
        <w:t xml:space="preserve">signado por la Jefatura de Sistemas y dirigido a la Titular de la Unidad de Transparencia, en síntesis refiere que la información requerida sobrepasa las capacidades técnicas del </w:t>
      </w:r>
      <w:r w:rsidR="00411451" w:rsidRPr="006F565C">
        <w:rPr>
          <w:rFonts w:ascii="Palatino Linotype" w:hAnsi="Palatino Linotype" w:cs="Arial"/>
          <w:b/>
        </w:rPr>
        <w:t xml:space="preserve">SAIMEX, </w:t>
      </w:r>
      <w:r w:rsidR="00411451" w:rsidRPr="006F565C">
        <w:rPr>
          <w:rFonts w:ascii="Palatino Linotype" w:hAnsi="Palatino Linotype" w:cs="Arial"/>
        </w:rPr>
        <w:t>al ascender a 27,702 fojas.</w:t>
      </w:r>
      <w:r w:rsidR="00411451">
        <w:rPr>
          <w:rFonts w:ascii="Palatino Linotype" w:hAnsi="Palatino Linotype" w:cs="Arial"/>
        </w:rPr>
        <w:t xml:space="preserve"> </w:t>
      </w:r>
      <w:r w:rsidR="008A6C2C" w:rsidRPr="008A6C2C">
        <w:rPr>
          <w:rFonts w:ascii="Palatino Linotype" w:hAnsi="Palatino Linotype" w:cs="Arial"/>
          <w:b/>
        </w:rPr>
        <w:t xml:space="preserve"> </w:t>
      </w:r>
    </w:p>
    <w:p w14:paraId="09DE5BCA" w14:textId="552260AE" w:rsidR="00462F25" w:rsidRDefault="002C2C56" w:rsidP="00A3124B">
      <w:pPr>
        <w:pStyle w:val="Sinespaciado"/>
        <w:numPr>
          <w:ilvl w:val="0"/>
          <w:numId w:val="8"/>
        </w:numPr>
        <w:spacing w:line="360" w:lineRule="auto"/>
        <w:jc w:val="both"/>
        <w:rPr>
          <w:rFonts w:ascii="Palatino Linotype" w:hAnsi="Palatino Linotype" w:cs="Arial"/>
        </w:rPr>
      </w:pPr>
      <w:r w:rsidRPr="00411451">
        <w:rPr>
          <w:rFonts w:ascii="Palatino Linotype" w:hAnsi="Palatino Linotype"/>
          <w:b/>
          <w:bCs/>
        </w:rPr>
        <w:t>“Oficio Solicitante INSITU.docx”:</w:t>
      </w:r>
      <w:r>
        <w:rPr>
          <w:rFonts w:ascii="Palatino Linotype" w:hAnsi="Palatino Linotype"/>
          <w:bCs/>
        </w:rPr>
        <w:t xml:space="preserve"> </w:t>
      </w:r>
      <w:r w:rsidR="008A6C2C">
        <w:rPr>
          <w:rFonts w:ascii="Palatino Linotype" w:hAnsi="Palatino Linotype" w:cs="Arial"/>
        </w:rPr>
        <w:t xml:space="preserve">Oficio sin número signado por la Titular de la Unidad de Transparencia y dirigido al particular, en términos generales </w:t>
      </w:r>
      <w:r w:rsidR="008A6C2C">
        <w:rPr>
          <w:rFonts w:ascii="Palatino Linotype" w:hAnsi="Palatino Linotype" w:cs="Arial"/>
        </w:rPr>
        <w:lastRenderedPageBreak/>
        <w:t>informa respecto de la imposibilidad técnica para remitir la información vía SAIMEX.</w:t>
      </w:r>
    </w:p>
    <w:p w14:paraId="28255EA1" w14:textId="77777777" w:rsidR="008D45B5" w:rsidRDefault="008D45B5" w:rsidP="008D45B5">
      <w:pPr>
        <w:pStyle w:val="Sinespaciado"/>
        <w:spacing w:line="360" w:lineRule="auto"/>
        <w:jc w:val="both"/>
        <w:rPr>
          <w:rFonts w:ascii="Palatino Linotype" w:hAnsi="Palatino Linotype"/>
        </w:rPr>
      </w:pPr>
    </w:p>
    <w:p w14:paraId="4F9A3CA1" w14:textId="77777777" w:rsidR="00E41470" w:rsidRPr="00E41470" w:rsidRDefault="00680417" w:rsidP="00E41470">
      <w:pPr>
        <w:spacing w:before="240" w:after="240" w:line="360" w:lineRule="auto"/>
        <w:jc w:val="both"/>
        <w:rPr>
          <w:rFonts w:ascii="Palatino Linotype" w:hAnsi="Palatino Linotype" w:cs="Arial"/>
          <w:bCs/>
          <w:sz w:val="24"/>
          <w:szCs w:val="24"/>
        </w:rPr>
      </w:pPr>
      <w:r w:rsidRPr="00E41470">
        <w:rPr>
          <w:rFonts w:ascii="Palatino Linotype" w:hAnsi="Palatino Linotype"/>
          <w:sz w:val="24"/>
          <w:szCs w:val="24"/>
        </w:rPr>
        <w:t xml:space="preserve">Bajo este contexto, con relación al volumen de la información señalado mediante las respuestas primigenias, se destaca que, </w:t>
      </w:r>
      <w:r w:rsidR="00E41470" w:rsidRPr="00E41470">
        <w:rPr>
          <w:rFonts w:ascii="Palatino Linotype" w:hAnsi="Palatino Linotype" w:cs="Arial"/>
          <w:bCs/>
          <w:sz w:val="24"/>
          <w:szCs w:val="24"/>
        </w:rPr>
        <w:t xml:space="preserve">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14:paraId="6B14CC05" w14:textId="10E2C91B" w:rsidR="00E41470" w:rsidRDefault="00E41470" w:rsidP="00E41470">
      <w:pPr>
        <w:spacing w:before="240" w:after="240" w:line="360" w:lineRule="auto"/>
        <w:jc w:val="both"/>
        <w:rPr>
          <w:rFonts w:ascii="Palatino Linotype" w:hAnsi="Palatino Linotype"/>
          <w:sz w:val="24"/>
          <w:szCs w:val="24"/>
        </w:rPr>
      </w:pPr>
      <w:r w:rsidRPr="006D3C13">
        <w:rPr>
          <w:rFonts w:ascii="Palatino Linotype" w:hAnsi="Palatino Linotype" w:cs="Arial"/>
          <w:sz w:val="24"/>
          <w:szCs w:val="24"/>
        </w:rPr>
        <w:t>Lo anterior se robustece con lo plasmado en el criterio</w:t>
      </w:r>
      <w:r>
        <w:rPr>
          <w:rFonts w:ascii="Palatino Linotype" w:hAnsi="Palatino Linotype"/>
          <w:sz w:val="24"/>
          <w:szCs w:val="24"/>
        </w:rPr>
        <w:t xml:space="preserve"> </w:t>
      </w:r>
      <w:r w:rsidRPr="00E41470">
        <w:rPr>
          <w:rFonts w:ascii="Palatino Linotype" w:hAnsi="Palatino Linotype"/>
          <w:b/>
          <w:sz w:val="24"/>
          <w:szCs w:val="24"/>
        </w:rPr>
        <w:t>31/10</w:t>
      </w:r>
      <w:r w:rsidRPr="006D3C13">
        <w:rPr>
          <w:rFonts w:ascii="Palatino Linotype" w:hAnsi="Palatino Linotype"/>
          <w:sz w:val="24"/>
          <w:szCs w:val="24"/>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0B0221D3" w14:textId="62DED806" w:rsidR="00E41470" w:rsidRDefault="00E41470" w:rsidP="00E41470">
      <w:pPr>
        <w:spacing w:before="240" w:line="360" w:lineRule="auto"/>
        <w:ind w:left="992" w:right="1043"/>
        <w:jc w:val="both"/>
        <w:rPr>
          <w:rFonts w:ascii="Palatino Linotype" w:hAnsi="Palatino Linotype"/>
          <w:i/>
        </w:rPr>
      </w:pPr>
      <w:r w:rsidRPr="00AD50D8">
        <w:rPr>
          <w:rFonts w:ascii="Palatino Linotype" w:hAnsi="Palatino Linotype"/>
          <w:i/>
        </w:rPr>
        <w:t>“</w:t>
      </w:r>
      <w:r w:rsidRPr="00AD50D8">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AD50D8">
        <w:rPr>
          <w:rFonts w:ascii="Palatino Linotype" w:hAnsi="Palatino Linotype"/>
          <w:i/>
        </w:rPr>
        <w:t xml:space="preserve"> </w:t>
      </w:r>
    </w:p>
    <w:p w14:paraId="17E3CC5D" w14:textId="7A50B193" w:rsidR="00E41470" w:rsidRDefault="00E41470" w:rsidP="00E41470">
      <w:pPr>
        <w:spacing w:before="240" w:line="360" w:lineRule="auto"/>
        <w:ind w:left="992" w:right="1043"/>
        <w:jc w:val="both"/>
        <w:rPr>
          <w:rFonts w:ascii="Palatino Linotype" w:hAnsi="Palatino Linotype"/>
          <w:i/>
        </w:rPr>
      </w:pPr>
      <w:r w:rsidRPr="00AD50D8">
        <w:rPr>
          <w:rFonts w:ascii="Palatino Linotype" w:hAnsi="Palatino Linotype"/>
          <w:i/>
        </w:rPr>
        <w:t xml:space="preserve">El Instituto Federal de Acceso a la Información y Protección de Datos es un órgano de la Administración Pública Federal con autonomía operativa, </w:t>
      </w:r>
      <w:r w:rsidRPr="00AD50D8">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rPr>
        <w:t xml:space="preserve"> recurso revisión, al respecto.</w:t>
      </w:r>
    </w:p>
    <w:p w14:paraId="23367093" w14:textId="02EA1642" w:rsidR="00E41470" w:rsidRDefault="00E41470" w:rsidP="00E41470">
      <w:pPr>
        <w:pStyle w:val="Citas"/>
      </w:pPr>
      <w:r>
        <w:t>E</w:t>
      </w:r>
      <w:r>
        <w:rPr>
          <w:spacing w:val="1"/>
        </w:rPr>
        <w:t>x</w:t>
      </w:r>
      <w:r>
        <w:t>pedi</w:t>
      </w:r>
      <w:r>
        <w:rPr>
          <w:spacing w:val="1"/>
        </w:rPr>
        <w:t>e</w:t>
      </w:r>
      <w:r>
        <w:t>n</w:t>
      </w:r>
      <w:r>
        <w:rPr>
          <w:spacing w:val="-1"/>
        </w:rPr>
        <w:t>tes:</w:t>
      </w:r>
    </w:p>
    <w:p w14:paraId="7A898CD1" w14:textId="7D88E735" w:rsidR="00E41470" w:rsidRDefault="00E41470" w:rsidP="00E41470">
      <w:pPr>
        <w:pStyle w:val="Citas"/>
      </w:pPr>
      <w:r>
        <w:rPr>
          <w:spacing w:val="1"/>
        </w:rPr>
        <w:t>24</w:t>
      </w:r>
      <w:r>
        <w:rPr>
          <w:spacing w:val="-1"/>
        </w:rPr>
        <w:t>4</w:t>
      </w:r>
      <w:r>
        <w:rPr>
          <w:spacing w:val="1"/>
        </w:rPr>
        <w:t>0</w:t>
      </w:r>
      <w:r>
        <w:t>/</w:t>
      </w:r>
      <w:r>
        <w:rPr>
          <w:spacing w:val="1"/>
        </w:rPr>
        <w:t>0</w:t>
      </w:r>
      <w:r>
        <w:t>7 Co</w:t>
      </w:r>
      <w:r>
        <w:rPr>
          <w:spacing w:val="2"/>
        </w:rPr>
        <w:t>m</w:t>
      </w:r>
      <w:r>
        <w:t>is</w:t>
      </w:r>
      <w:r>
        <w:rPr>
          <w:spacing w:val="-1"/>
        </w:rPr>
        <w:t>i</w:t>
      </w:r>
      <w:r>
        <w:rPr>
          <w:spacing w:val="1"/>
        </w:rPr>
        <w:t>ó</w:t>
      </w:r>
      <w:r>
        <w:t>n</w:t>
      </w:r>
      <w:r>
        <w:rPr>
          <w:spacing w:val="1"/>
        </w:rPr>
        <w:t xml:space="preserve"> </w:t>
      </w:r>
      <w:r>
        <w:rPr>
          <w:spacing w:val="-2"/>
        </w:rPr>
        <w:t>F</w:t>
      </w:r>
      <w:r>
        <w:rPr>
          <w:spacing w:val="1"/>
        </w:rPr>
        <w:t>ede</w:t>
      </w:r>
      <w:r>
        <w:rPr>
          <w:spacing w:val="-3"/>
        </w:rPr>
        <w:t>r</w:t>
      </w:r>
      <w:r>
        <w:rPr>
          <w:spacing w:val="1"/>
        </w:rPr>
        <w:t>a</w:t>
      </w:r>
      <w:r>
        <w:t xml:space="preserve">l </w:t>
      </w:r>
      <w:r>
        <w:rPr>
          <w:spacing w:val="1"/>
        </w:rPr>
        <w:t>d</w:t>
      </w:r>
      <w:r>
        <w:t>e</w:t>
      </w:r>
      <w:r>
        <w:rPr>
          <w:spacing w:val="-1"/>
        </w:rPr>
        <w:t xml:space="preserve"> </w:t>
      </w:r>
      <w:r>
        <w:rPr>
          <w:spacing w:val="-2"/>
        </w:rPr>
        <w:t>E</w:t>
      </w:r>
      <w:r>
        <w:t>lec</w:t>
      </w:r>
      <w:r>
        <w:rPr>
          <w:spacing w:val="1"/>
        </w:rPr>
        <w:t>t</w:t>
      </w:r>
      <w:r>
        <w:t>r</w:t>
      </w:r>
      <w:r>
        <w:rPr>
          <w:spacing w:val="-1"/>
        </w:rPr>
        <w:t>i</w:t>
      </w:r>
      <w:r>
        <w:t>cid</w:t>
      </w:r>
      <w:r>
        <w:rPr>
          <w:spacing w:val="1"/>
        </w:rPr>
        <w:t>a</w:t>
      </w:r>
      <w:r>
        <w:t>d</w:t>
      </w:r>
      <w:r>
        <w:rPr>
          <w:spacing w:val="5"/>
        </w:rPr>
        <w:t xml:space="preserve"> </w:t>
      </w:r>
      <w:r>
        <w:t>- Al</w:t>
      </w:r>
      <w:r>
        <w:rPr>
          <w:spacing w:val="-2"/>
        </w:rPr>
        <w:t>o</w:t>
      </w:r>
      <w:r>
        <w:rPr>
          <w:spacing w:val="1"/>
        </w:rPr>
        <w:t>n</w:t>
      </w:r>
      <w:r>
        <w:t>so</w:t>
      </w:r>
      <w:r>
        <w:rPr>
          <w:spacing w:val="-1"/>
        </w:rPr>
        <w:t xml:space="preserve"> </w:t>
      </w:r>
      <w:r>
        <w:rPr>
          <w:spacing w:val="1"/>
        </w:rPr>
        <w:t>Lu</w:t>
      </w:r>
      <w:r>
        <w:rPr>
          <w:spacing w:val="-3"/>
        </w:rPr>
        <w:t>j</w:t>
      </w:r>
      <w:r>
        <w:rPr>
          <w:spacing w:val="1"/>
        </w:rPr>
        <w:t>amb</w:t>
      </w:r>
      <w:r>
        <w:rPr>
          <w:spacing w:val="-3"/>
        </w:rPr>
        <w:t>i</w:t>
      </w:r>
      <w:r>
        <w:t>o</w:t>
      </w:r>
      <w:r>
        <w:rPr>
          <w:spacing w:val="1"/>
        </w:rPr>
        <w:t xml:space="preserve"> I</w:t>
      </w:r>
      <w:r>
        <w:t>ra</w:t>
      </w:r>
      <w:r>
        <w:rPr>
          <w:spacing w:val="-2"/>
        </w:rPr>
        <w:t>z</w:t>
      </w:r>
      <w:r>
        <w:rPr>
          <w:spacing w:val="1"/>
        </w:rPr>
        <w:t>ába</w:t>
      </w:r>
      <w:r>
        <w:t>l</w:t>
      </w:r>
    </w:p>
    <w:p w14:paraId="0FDBE5B9" w14:textId="52EC3007" w:rsidR="00E41470" w:rsidRDefault="00E41470" w:rsidP="00E41470">
      <w:pPr>
        <w:pStyle w:val="Citas"/>
      </w:pPr>
      <w:r>
        <w:rPr>
          <w:spacing w:val="1"/>
        </w:rPr>
        <w:t>01</w:t>
      </w:r>
      <w:r>
        <w:rPr>
          <w:spacing w:val="-1"/>
        </w:rPr>
        <w:t>1</w:t>
      </w:r>
      <w:r>
        <w:rPr>
          <w:spacing w:val="1"/>
        </w:rPr>
        <w:t>3</w:t>
      </w:r>
      <w:r>
        <w:t>/</w:t>
      </w:r>
      <w:r>
        <w:rPr>
          <w:spacing w:val="1"/>
        </w:rPr>
        <w:t>0</w:t>
      </w:r>
      <w:r>
        <w:t>9 I</w:t>
      </w:r>
      <w:r>
        <w:rPr>
          <w:spacing w:val="1"/>
        </w:rPr>
        <w:t>n</w:t>
      </w:r>
      <w:r>
        <w:t>stit</w:t>
      </w:r>
      <w:r>
        <w:rPr>
          <w:spacing w:val="1"/>
        </w:rPr>
        <w:t>u</w:t>
      </w:r>
      <w:r>
        <w:rPr>
          <w:spacing w:val="-2"/>
        </w:rPr>
        <w:t>t</w:t>
      </w:r>
      <w:r>
        <w:t>o</w:t>
      </w:r>
      <w:r>
        <w:rPr>
          <w:spacing w:val="37"/>
        </w:rPr>
        <w:t xml:space="preserve"> </w:t>
      </w:r>
      <w:r>
        <w:rPr>
          <w:spacing w:val="-1"/>
        </w:rPr>
        <w:t>d</w:t>
      </w:r>
      <w:r>
        <w:t>e</w:t>
      </w:r>
      <w:r>
        <w:rPr>
          <w:spacing w:val="37"/>
        </w:rPr>
        <w:t xml:space="preserve"> </w:t>
      </w:r>
      <w:r>
        <w:t>S</w:t>
      </w:r>
      <w:r>
        <w:rPr>
          <w:spacing w:val="1"/>
        </w:rPr>
        <w:t>e</w:t>
      </w:r>
      <w:r>
        <w:rPr>
          <w:spacing w:val="-1"/>
        </w:rPr>
        <w:t>g</w:t>
      </w:r>
      <w:r>
        <w:rPr>
          <w:spacing w:val="1"/>
        </w:rPr>
        <w:t>u</w:t>
      </w:r>
      <w:r>
        <w:t>r</w:t>
      </w:r>
      <w:r>
        <w:rPr>
          <w:spacing w:val="-1"/>
        </w:rPr>
        <w:t>i</w:t>
      </w:r>
      <w:r>
        <w:rPr>
          <w:spacing w:val="1"/>
        </w:rPr>
        <w:t>d</w:t>
      </w:r>
      <w:r>
        <w:rPr>
          <w:spacing w:val="-1"/>
        </w:rPr>
        <w:t>a</w:t>
      </w:r>
      <w:r>
        <w:t>d</w:t>
      </w:r>
      <w:r>
        <w:rPr>
          <w:spacing w:val="35"/>
        </w:rPr>
        <w:t xml:space="preserve"> </w:t>
      </w:r>
      <w:r>
        <w:t>y</w:t>
      </w:r>
      <w:r>
        <w:rPr>
          <w:spacing w:val="34"/>
        </w:rPr>
        <w:t xml:space="preserve"> </w:t>
      </w:r>
      <w:r>
        <w:t>S</w:t>
      </w:r>
      <w:r>
        <w:rPr>
          <w:spacing w:val="1"/>
        </w:rPr>
        <w:t>er</w:t>
      </w:r>
      <w:r>
        <w:rPr>
          <w:spacing w:val="-2"/>
        </w:rPr>
        <w:t>v</w:t>
      </w:r>
      <w:r>
        <w:t>ic</w:t>
      </w:r>
      <w:r>
        <w:rPr>
          <w:spacing w:val="-1"/>
        </w:rPr>
        <w:t>i</w:t>
      </w:r>
      <w:r>
        <w:rPr>
          <w:spacing w:val="1"/>
        </w:rPr>
        <w:t>o</w:t>
      </w:r>
      <w:r>
        <w:t>s</w:t>
      </w:r>
      <w:r>
        <w:rPr>
          <w:spacing w:val="36"/>
        </w:rPr>
        <w:t xml:space="preserve"> </w:t>
      </w:r>
      <w:r>
        <w:t>S</w:t>
      </w:r>
      <w:r>
        <w:rPr>
          <w:spacing w:val="1"/>
        </w:rPr>
        <w:t>o</w:t>
      </w:r>
      <w:r>
        <w:t>cial</w:t>
      </w:r>
      <w:r>
        <w:rPr>
          <w:spacing w:val="1"/>
        </w:rPr>
        <w:t>e</w:t>
      </w:r>
      <w:r>
        <w:t>s</w:t>
      </w:r>
      <w:r>
        <w:rPr>
          <w:spacing w:val="36"/>
        </w:rPr>
        <w:t xml:space="preserve"> </w:t>
      </w:r>
      <w:r>
        <w:rPr>
          <w:spacing w:val="1"/>
        </w:rPr>
        <w:t>d</w:t>
      </w:r>
      <w:r>
        <w:t>e</w:t>
      </w:r>
      <w:r>
        <w:rPr>
          <w:spacing w:val="37"/>
        </w:rPr>
        <w:t xml:space="preserve"> </w:t>
      </w:r>
      <w:r>
        <w:t>los</w:t>
      </w:r>
      <w:r>
        <w:rPr>
          <w:spacing w:val="34"/>
        </w:rPr>
        <w:t xml:space="preserve"> </w:t>
      </w:r>
      <w:r>
        <w:rPr>
          <w:spacing w:val="2"/>
        </w:rPr>
        <w:t>T</w:t>
      </w:r>
      <w:r>
        <w:t>ra</w:t>
      </w:r>
      <w:r>
        <w:rPr>
          <w:spacing w:val="-1"/>
        </w:rPr>
        <w:t>b</w:t>
      </w:r>
      <w:r>
        <w:rPr>
          <w:spacing w:val="1"/>
        </w:rPr>
        <w:t>a</w:t>
      </w:r>
      <w:r>
        <w:t>ja</w:t>
      </w:r>
      <w:r>
        <w:rPr>
          <w:spacing w:val="-1"/>
        </w:rPr>
        <w:t>d</w:t>
      </w:r>
      <w:r>
        <w:rPr>
          <w:spacing w:val="1"/>
        </w:rPr>
        <w:t>o</w:t>
      </w:r>
      <w:r>
        <w:t>res</w:t>
      </w:r>
      <w:r>
        <w:rPr>
          <w:spacing w:val="36"/>
        </w:rPr>
        <w:t xml:space="preserve"> </w:t>
      </w:r>
      <w:r>
        <w:rPr>
          <w:spacing w:val="-1"/>
        </w:rPr>
        <w:t>d</w:t>
      </w:r>
      <w:r>
        <w:rPr>
          <w:spacing w:val="1"/>
        </w:rPr>
        <w:t>e</w:t>
      </w:r>
      <w:r>
        <w:t>l Est</w:t>
      </w:r>
      <w:r>
        <w:rPr>
          <w:spacing w:val="1"/>
        </w:rPr>
        <w:t>a</w:t>
      </w:r>
      <w:r>
        <w:rPr>
          <w:spacing w:val="-1"/>
        </w:rPr>
        <w:t>d</w:t>
      </w:r>
      <w:r>
        <w:t>o</w:t>
      </w:r>
      <w:r>
        <w:rPr>
          <w:spacing w:val="3"/>
        </w:rPr>
        <w:t xml:space="preserve"> </w:t>
      </w:r>
      <w:r>
        <w:t>–</w:t>
      </w:r>
      <w:r>
        <w:rPr>
          <w:spacing w:val="-1"/>
        </w:rPr>
        <w:t xml:space="preserve"> </w:t>
      </w:r>
      <w:r>
        <w:t>Alo</w:t>
      </w:r>
      <w:r>
        <w:rPr>
          <w:spacing w:val="1"/>
        </w:rPr>
        <w:t>n</w:t>
      </w:r>
      <w:r>
        <w:rPr>
          <w:spacing w:val="-2"/>
        </w:rPr>
        <w:t>s</w:t>
      </w:r>
      <w:r>
        <w:t>o</w:t>
      </w:r>
      <w:r>
        <w:rPr>
          <w:spacing w:val="1"/>
        </w:rPr>
        <w:t xml:space="preserve"> </w:t>
      </w:r>
      <w:r>
        <w:rPr>
          <w:spacing w:val="-1"/>
        </w:rPr>
        <w:t>L</w:t>
      </w:r>
      <w:r>
        <w:rPr>
          <w:spacing w:val="1"/>
        </w:rPr>
        <w:t>u</w:t>
      </w:r>
      <w:r>
        <w:t>j</w:t>
      </w:r>
      <w:r>
        <w:rPr>
          <w:spacing w:val="-2"/>
        </w:rPr>
        <w:t>a</w:t>
      </w:r>
      <w:r>
        <w:rPr>
          <w:spacing w:val="1"/>
        </w:rPr>
        <w:t>mb</w:t>
      </w:r>
      <w:r>
        <w:t>io</w:t>
      </w:r>
      <w:r>
        <w:rPr>
          <w:spacing w:val="-1"/>
        </w:rPr>
        <w:t xml:space="preserve"> </w:t>
      </w:r>
      <w:r>
        <w:t>Ira</w:t>
      </w:r>
      <w:r>
        <w:rPr>
          <w:spacing w:val="-1"/>
        </w:rPr>
        <w:t>z</w:t>
      </w:r>
      <w:r>
        <w:rPr>
          <w:spacing w:val="1"/>
        </w:rPr>
        <w:t>ábal</w:t>
      </w:r>
    </w:p>
    <w:p w14:paraId="6F53258E" w14:textId="0EC45A23" w:rsidR="00E41470" w:rsidRDefault="00E41470" w:rsidP="00E41470">
      <w:pPr>
        <w:pStyle w:val="Citas"/>
      </w:pPr>
      <w:r>
        <w:rPr>
          <w:spacing w:val="1"/>
        </w:rPr>
        <w:t>16</w:t>
      </w:r>
      <w:r>
        <w:rPr>
          <w:spacing w:val="-1"/>
        </w:rPr>
        <w:t>2</w:t>
      </w:r>
      <w:r>
        <w:rPr>
          <w:spacing w:val="1"/>
        </w:rPr>
        <w:t>4</w:t>
      </w:r>
      <w:r>
        <w:t>/</w:t>
      </w:r>
      <w:r>
        <w:rPr>
          <w:spacing w:val="1"/>
        </w:rPr>
        <w:t>0</w:t>
      </w:r>
      <w:r>
        <w:t>9 I</w:t>
      </w:r>
      <w:r>
        <w:rPr>
          <w:spacing w:val="1"/>
        </w:rPr>
        <w:t>n</w:t>
      </w:r>
      <w:r>
        <w:t>stit</w:t>
      </w:r>
      <w:r>
        <w:rPr>
          <w:spacing w:val="1"/>
        </w:rPr>
        <w:t>u</w:t>
      </w:r>
      <w:r>
        <w:rPr>
          <w:spacing w:val="-2"/>
        </w:rPr>
        <w:t>t</w:t>
      </w:r>
      <w:r>
        <w:t>o</w:t>
      </w:r>
      <w:r>
        <w:rPr>
          <w:spacing w:val="37"/>
        </w:rPr>
        <w:t xml:space="preserve"> </w:t>
      </w:r>
      <w:r>
        <w:t>Naci</w:t>
      </w:r>
      <w:r>
        <w:rPr>
          <w:spacing w:val="1"/>
        </w:rPr>
        <w:t>o</w:t>
      </w:r>
      <w:r>
        <w:rPr>
          <w:spacing w:val="-1"/>
        </w:rPr>
        <w:t>n</w:t>
      </w:r>
      <w:r>
        <w:rPr>
          <w:spacing w:val="1"/>
        </w:rPr>
        <w:t>a</w:t>
      </w:r>
      <w:r>
        <w:t>l</w:t>
      </w:r>
      <w:r>
        <w:rPr>
          <w:spacing w:val="35"/>
        </w:rPr>
        <w:t xml:space="preserve"> </w:t>
      </w:r>
      <w:r>
        <w:rPr>
          <w:spacing w:val="1"/>
        </w:rPr>
        <w:t>pa</w:t>
      </w:r>
      <w:r>
        <w:rPr>
          <w:spacing w:val="-3"/>
        </w:rPr>
        <w:t>r</w:t>
      </w:r>
      <w:r>
        <w:t>a</w:t>
      </w:r>
      <w:r>
        <w:rPr>
          <w:spacing w:val="37"/>
        </w:rPr>
        <w:t xml:space="preserve"> </w:t>
      </w:r>
      <w:r>
        <w:t>la</w:t>
      </w:r>
      <w:r>
        <w:rPr>
          <w:spacing w:val="36"/>
        </w:rPr>
        <w:t xml:space="preserve"> </w:t>
      </w:r>
      <w:r>
        <w:t>E</w:t>
      </w:r>
      <w:r>
        <w:rPr>
          <w:spacing w:val="1"/>
        </w:rPr>
        <w:t>du</w:t>
      </w:r>
      <w:r>
        <w:rPr>
          <w:spacing w:val="-2"/>
        </w:rPr>
        <w:t>c</w:t>
      </w:r>
      <w:r>
        <w:rPr>
          <w:spacing w:val="1"/>
        </w:rPr>
        <w:t>a</w:t>
      </w:r>
      <w:r>
        <w:t>ción</w:t>
      </w:r>
      <w:r>
        <w:rPr>
          <w:spacing w:val="35"/>
        </w:rPr>
        <w:t xml:space="preserve"> </w:t>
      </w:r>
      <w:r>
        <w:rPr>
          <w:spacing w:val="1"/>
        </w:rPr>
        <w:t>d</w:t>
      </w:r>
      <w:r>
        <w:t>e</w:t>
      </w:r>
      <w:r>
        <w:rPr>
          <w:spacing w:val="37"/>
        </w:rPr>
        <w:t xml:space="preserve"> </w:t>
      </w:r>
      <w:r>
        <w:t>los</w:t>
      </w:r>
      <w:r>
        <w:rPr>
          <w:spacing w:val="34"/>
        </w:rPr>
        <w:t xml:space="preserve"> </w:t>
      </w:r>
      <w:r>
        <w:t>A</w:t>
      </w:r>
      <w:r>
        <w:rPr>
          <w:spacing w:val="1"/>
        </w:rPr>
        <w:t>du</w:t>
      </w:r>
      <w:r>
        <w:t>lt</w:t>
      </w:r>
      <w:r>
        <w:rPr>
          <w:spacing w:val="1"/>
        </w:rPr>
        <w:t>o</w:t>
      </w:r>
      <w:r>
        <w:t>s</w:t>
      </w:r>
      <w:r>
        <w:rPr>
          <w:spacing w:val="43"/>
        </w:rPr>
        <w:t xml:space="preserve"> </w:t>
      </w:r>
      <w:r>
        <w:rPr>
          <w:rFonts w:ascii="Calibri" w:eastAsia="Calibri" w:hAnsi="Calibri" w:cs="Calibri"/>
          <w:color w:val="275027"/>
          <w:sz w:val="18"/>
          <w:szCs w:val="18"/>
        </w:rPr>
        <w:t xml:space="preserve">- </w:t>
      </w:r>
      <w:r>
        <w:rPr>
          <w:rFonts w:ascii="Calibri" w:eastAsia="Calibri" w:hAnsi="Calibri" w:cs="Calibri"/>
          <w:color w:val="275027"/>
          <w:spacing w:val="23"/>
          <w:sz w:val="18"/>
          <w:szCs w:val="18"/>
        </w:rPr>
        <w:t xml:space="preserve"> </w:t>
      </w:r>
      <w:r>
        <w:rPr>
          <w:color w:val="000000"/>
          <w:spacing w:val="-1"/>
        </w:rPr>
        <w:t>M</w:t>
      </w:r>
      <w:r>
        <w:rPr>
          <w:color w:val="000000"/>
          <w:spacing w:val="1"/>
        </w:rPr>
        <w:t>a</w:t>
      </w:r>
      <w:r>
        <w:rPr>
          <w:color w:val="000000"/>
        </w:rPr>
        <w:t>r</w:t>
      </w:r>
      <w:r>
        <w:rPr>
          <w:color w:val="000000"/>
          <w:spacing w:val="-3"/>
        </w:rPr>
        <w:t>í</w:t>
      </w:r>
      <w:r>
        <w:rPr>
          <w:color w:val="000000"/>
        </w:rPr>
        <w:t>a</w:t>
      </w:r>
      <w:r>
        <w:rPr>
          <w:color w:val="000000"/>
          <w:spacing w:val="37"/>
        </w:rPr>
        <w:t xml:space="preserve"> </w:t>
      </w:r>
      <w:proofErr w:type="spellStart"/>
      <w:r>
        <w:rPr>
          <w:color w:val="000000"/>
          <w:spacing w:val="-1"/>
        </w:rPr>
        <w:t>M</w:t>
      </w:r>
      <w:r>
        <w:rPr>
          <w:color w:val="000000"/>
          <w:spacing w:val="1"/>
        </w:rPr>
        <w:t>a</w:t>
      </w:r>
      <w:r>
        <w:rPr>
          <w:color w:val="000000"/>
        </w:rPr>
        <w:t>rván</w:t>
      </w:r>
      <w:proofErr w:type="spellEnd"/>
      <w:r>
        <w:rPr>
          <w:color w:val="000000"/>
        </w:rPr>
        <w:t xml:space="preserve"> </w:t>
      </w:r>
      <w:r>
        <w:rPr>
          <w:spacing w:val="1"/>
        </w:rPr>
        <w:t>La</w:t>
      </w:r>
      <w:r>
        <w:rPr>
          <w:spacing w:val="-1"/>
        </w:rPr>
        <w:t>b</w:t>
      </w:r>
      <w:r>
        <w:rPr>
          <w:spacing w:val="1"/>
        </w:rPr>
        <w:t>o</w:t>
      </w:r>
      <w:r>
        <w:t xml:space="preserve">rde </w:t>
      </w:r>
    </w:p>
    <w:p w14:paraId="72C7AEDE" w14:textId="00DD0E52" w:rsidR="00E41470" w:rsidRDefault="00E41470" w:rsidP="00E41470">
      <w:pPr>
        <w:pStyle w:val="Citas"/>
      </w:pPr>
      <w:r>
        <w:rPr>
          <w:spacing w:val="1"/>
        </w:rPr>
        <w:t>23</w:t>
      </w:r>
      <w:r>
        <w:rPr>
          <w:spacing w:val="-1"/>
        </w:rPr>
        <w:t>9</w:t>
      </w:r>
      <w:r>
        <w:rPr>
          <w:spacing w:val="1"/>
        </w:rPr>
        <w:t>5</w:t>
      </w:r>
      <w:r>
        <w:t>/</w:t>
      </w:r>
      <w:r>
        <w:rPr>
          <w:spacing w:val="1"/>
        </w:rPr>
        <w:t>0</w:t>
      </w:r>
      <w:r>
        <w:t>9 S</w:t>
      </w:r>
      <w:r>
        <w:rPr>
          <w:spacing w:val="1"/>
        </w:rPr>
        <w:t>e</w:t>
      </w:r>
      <w:r>
        <w:t>cret</w:t>
      </w:r>
      <w:r>
        <w:rPr>
          <w:spacing w:val="1"/>
        </w:rPr>
        <w:t>a</w:t>
      </w:r>
      <w:r>
        <w:t>r</w:t>
      </w:r>
      <w:r>
        <w:rPr>
          <w:spacing w:val="-3"/>
        </w:rPr>
        <w:t>í</w:t>
      </w:r>
      <w:r>
        <w:t>a</w:t>
      </w:r>
      <w:r>
        <w:rPr>
          <w:spacing w:val="1"/>
        </w:rPr>
        <w:t xml:space="preserve"> </w:t>
      </w:r>
      <w:r>
        <w:rPr>
          <w:spacing w:val="-1"/>
        </w:rPr>
        <w:t>d</w:t>
      </w:r>
      <w:r>
        <w:t>e</w:t>
      </w:r>
      <w:r>
        <w:rPr>
          <w:spacing w:val="1"/>
        </w:rPr>
        <w:t xml:space="preserve"> E</w:t>
      </w:r>
      <w:r>
        <w:t>c</w:t>
      </w:r>
      <w:r>
        <w:rPr>
          <w:spacing w:val="-1"/>
        </w:rPr>
        <w:t>o</w:t>
      </w:r>
      <w:r>
        <w:rPr>
          <w:spacing w:val="1"/>
        </w:rPr>
        <w:t>n</w:t>
      </w:r>
      <w:r>
        <w:rPr>
          <w:spacing w:val="-1"/>
        </w:rPr>
        <w:t>o</w:t>
      </w:r>
      <w:r>
        <w:rPr>
          <w:spacing w:val="1"/>
        </w:rPr>
        <w:t>m</w:t>
      </w:r>
      <w:r>
        <w:rPr>
          <w:spacing w:val="-2"/>
        </w:rPr>
        <w:t>í</w:t>
      </w:r>
      <w:r>
        <w:t>a</w:t>
      </w:r>
      <w:r>
        <w:rPr>
          <w:spacing w:val="4"/>
        </w:rPr>
        <w:t xml:space="preserve"> </w:t>
      </w:r>
      <w:r>
        <w:t xml:space="preserve">- </w:t>
      </w:r>
      <w:r>
        <w:rPr>
          <w:spacing w:val="-1"/>
        </w:rPr>
        <w:t>M</w:t>
      </w:r>
      <w:r>
        <w:rPr>
          <w:spacing w:val="1"/>
        </w:rPr>
        <w:t>a</w:t>
      </w:r>
      <w:r>
        <w:t>r</w:t>
      </w:r>
      <w:r>
        <w:rPr>
          <w:spacing w:val="-3"/>
        </w:rPr>
        <w:t>í</w:t>
      </w:r>
      <w:r>
        <w:t>a</w:t>
      </w:r>
      <w:r>
        <w:rPr>
          <w:spacing w:val="1"/>
        </w:rPr>
        <w:t xml:space="preserve"> </w:t>
      </w:r>
      <w:proofErr w:type="spellStart"/>
      <w:r>
        <w:t>Mar</w:t>
      </w:r>
      <w:r>
        <w:rPr>
          <w:spacing w:val="-3"/>
        </w:rPr>
        <w:t>v</w:t>
      </w:r>
      <w:r>
        <w:rPr>
          <w:spacing w:val="1"/>
        </w:rPr>
        <w:t>á</w:t>
      </w:r>
      <w:r>
        <w:t>n</w:t>
      </w:r>
      <w:proofErr w:type="spellEnd"/>
      <w:r>
        <w:rPr>
          <w:spacing w:val="1"/>
        </w:rPr>
        <w:t xml:space="preserve"> Lab</w:t>
      </w:r>
      <w:r>
        <w:rPr>
          <w:spacing w:val="-1"/>
        </w:rPr>
        <w:t>o</w:t>
      </w:r>
      <w:r>
        <w:t>rde</w:t>
      </w:r>
    </w:p>
    <w:p w14:paraId="4B7FA102" w14:textId="1E3F034D" w:rsidR="00E41470" w:rsidRPr="00E41470" w:rsidRDefault="00E41470" w:rsidP="00E41470">
      <w:pPr>
        <w:pStyle w:val="Citas"/>
        <w:rPr>
          <w:b/>
        </w:rPr>
      </w:pPr>
      <w:r>
        <w:rPr>
          <w:spacing w:val="1"/>
        </w:rPr>
        <w:t>08</w:t>
      </w:r>
      <w:r>
        <w:rPr>
          <w:spacing w:val="-1"/>
        </w:rPr>
        <w:t>3</w:t>
      </w:r>
      <w:r>
        <w:rPr>
          <w:spacing w:val="1"/>
        </w:rPr>
        <w:t>7</w:t>
      </w:r>
      <w:r>
        <w:t>/</w:t>
      </w:r>
      <w:r>
        <w:rPr>
          <w:spacing w:val="1"/>
        </w:rPr>
        <w:t>1</w:t>
      </w:r>
      <w:r>
        <w:t>0 A</w:t>
      </w:r>
      <w:r>
        <w:rPr>
          <w:spacing w:val="1"/>
        </w:rPr>
        <w:t>dm</w:t>
      </w:r>
      <w:r>
        <w:rPr>
          <w:spacing w:val="-3"/>
        </w:rPr>
        <w:t>i</w:t>
      </w:r>
      <w:r>
        <w:rPr>
          <w:spacing w:val="1"/>
        </w:rPr>
        <w:t>n</w:t>
      </w:r>
      <w:r>
        <w:t>istración</w:t>
      </w:r>
      <w:r>
        <w:rPr>
          <w:spacing w:val="30"/>
        </w:rPr>
        <w:t xml:space="preserve"> </w:t>
      </w:r>
      <w:r>
        <w:rPr>
          <w:spacing w:val="-2"/>
        </w:rPr>
        <w:t>P</w:t>
      </w:r>
      <w:r>
        <w:rPr>
          <w:spacing w:val="1"/>
        </w:rPr>
        <w:t>o</w:t>
      </w:r>
      <w:r>
        <w:t>rt</w:t>
      </w:r>
      <w:r>
        <w:rPr>
          <w:spacing w:val="-2"/>
        </w:rPr>
        <w:t>u</w:t>
      </w:r>
      <w:r>
        <w:rPr>
          <w:spacing w:val="-1"/>
        </w:rPr>
        <w:t>a</w:t>
      </w:r>
      <w:r>
        <w:t>r</w:t>
      </w:r>
      <w:r>
        <w:rPr>
          <w:spacing w:val="-1"/>
        </w:rPr>
        <w:t>i</w:t>
      </w:r>
      <w:r>
        <w:t>a</w:t>
      </w:r>
      <w:r>
        <w:rPr>
          <w:spacing w:val="30"/>
        </w:rPr>
        <w:t xml:space="preserve"> </w:t>
      </w:r>
      <w:r>
        <w:t>I</w:t>
      </w:r>
      <w:r>
        <w:rPr>
          <w:spacing w:val="1"/>
        </w:rPr>
        <w:t>n</w:t>
      </w:r>
      <w:r>
        <w:t>t</w:t>
      </w:r>
      <w:r>
        <w:rPr>
          <w:spacing w:val="1"/>
        </w:rPr>
        <w:t>e</w:t>
      </w:r>
      <w:r>
        <w:rPr>
          <w:spacing w:val="-1"/>
        </w:rPr>
        <w:t>g</w:t>
      </w:r>
      <w:r>
        <w:t>ral</w:t>
      </w:r>
      <w:r>
        <w:rPr>
          <w:spacing w:val="29"/>
        </w:rPr>
        <w:t xml:space="preserve"> </w:t>
      </w:r>
      <w:r>
        <w:rPr>
          <w:spacing w:val="1"/>
        </w:rPr>
        <w:t>d</w:t>
      </w:r>
      <w:r>
        <w:t>e</w:t>
      </w:r>
      <w:r>
        <w:rPr>
          <w:spacing w:val="30"/>
        </w:rPr>
        <w:t xml:space="preserve"> </w:t>
      </w:r>
      <w:r>
        <w:rPr>
          <w:spacing w:val="-2"/>
        </w:rPr>
        <w:t>V</w:t>
      </w:r>
      <w:r>
        <w:rPr>
          <w:spacing w:val="1"/>
        </w:rPr>
        <w:t>e</w:t>
      </w:r>
      <w:r>
        <w:t>rac</w:t>
      </w:r>
      <w:r>
        <w:rPr>
          <w:spacing w:val="-3"/>
        </w:rPr>
        <w:t>r</w:t>
      </w:r>
      <w:r>
        <w:rPr>
          <w:spacing w:val="1"/>
        </w:rPr>
        <w:t>u</w:t>
      </w:r>
      <w:r>
        <w:rPr>
          <w:spacing w:val="-2"/>
        </w:rPr>
        <w:t>z</w:t>
      </w:r>
      <w:r>
        <w:t>,</w:t>
      </w:r>
      <w:r>
        <w:rPr>
          <w:spacing w:val="30"/>
        </w:rPr>
        <w:t xml:space="preserve"> </w:t>
      </w:r>
      <w:r>
        <w:t>S.</w:t>
      </w:r>
      <w:r>
        <w:rPr>
          <w:spacing w:val="1"/>
        </w:rPr>
        <w:t>A</w:t>
      </w:r>
      <w:r>
        <w:t>.</w:t>
      </w:r>
      <w:r>
        <w:rPr>
          <w:spacing w:val="30"/>
        </w:rPr>
        <w:t xml:space="preserve"> </w:t>
      </w:r>
      <w:r>
        <w:rPr>
          <w:spacing w:val="1"/>
        </w:rPr>
        <w:t>d</w:t>
      </w:r>
      <w:r>
        <w:t>e</w:t>
      </w:r>
      <w:r>
        <w:rPr>
          <w:spacing w:val="30"/>
        </w:rPr>
        <w:t xml:space="preserve"> </w:t>
      </w:r>
      <w:r>
        <w:t>C</w:t>
      </w:r>
      <w:r>
        <w:rPr>
          <w:spacing w:val="-2"/>
        </w:rPr>
        <w:t>.</w:t>
      </w:r>
      <w:r>
        <w:t>V.</w:t>
      </w:r>
      <w:r>
        <w:rPr>
          <w:spacing w:val="37"/>
        </w:rPr>
        <w:t xml:space="preserve"> </w:t>
      </w:r>
      <w:r>
        <w:t>–</w:t>
      </w:r>
      <w:r>
        <w:rPr>
          <w:spacing w:val="30"/>
        </w:rPr>
        <w:t xml:space="preserve"> </w:t>
      </w:r>
      <w:r>
        <w:rPr>
          <w:spacing w:val="-1"/>
        </w:rPr>
        <w:t>Ma</w:t>
      </w:r>
      <w:r>
        <w:t>r</w:t>
      </w:r>
      <w:r>
        <w:rPr>
          <w:spacing w:val="-3"/>
        </w:rPr>
        <w:t>í</w:t>
      </w:r>
      <w:r>
        <w:t xml:space="preserve">a </w:t>
      </w:r>
      <w:proofErr w:type="spellStart"/>
      <w:r>
        <w:rPr>
          <w:spacing w:val="-1"/>
        </w:rPr>
        <w:t>M</w:t>
      </w:r>
      <w:r>
        <w:rPr>
          <w:spacing w:val="1"/>
        </w:rPr>
        <w:t>a</w:t>
      </w:r>
      <w:r>
        <w:t>r</w:t>
      </w:r>
      <w:r>
        <w:rPr>
          <w:spacing w:val="-3"/>
        </w:rPr>
        <w:t>v</w:t>
      </w:r>
      <w:r>
        <w:rPr>
          <w:spacing w:val="1"/>
        </w:rPr>
        <w:t>á</w:t>
      </w:r>
      <w:r>
        <w:t>n</w:t>
      </w:r>
      <w:proofErr w:type="spellEnd"/>
      <w:r>
        <w:rPr>
          <w:spacing w:val="1"/>
        </w:rPr>
        <w:t xml:space="preserve"> Labo</w:t>
      </w:r>
      <w:r>
        <w:t>r</w:t>
      </w:r>
      <w:r>
        <w:rPr>
          <w:spacing w:val="-2"/>
        </w:rPr>
        <w:t>d</w:t>
      </w:r>
      <w:r>
        <w:t xml:space="preserve">e” </w:t>
      </w:r>
      <w:r>
        <w:rPr>
          <w:b/>
        </w:rPr>
        <w:t xml:space="preserve">[Sic] </w:t>
      </w:r>
    </w:p>
    <w:p w14:paraId="72FC6B9D" w14:textId="7FAF43B3" w:rsidR="00E41470" w:rsidRDefault="00E41470" w:rsidP="00E4147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Luego entonces, este Órgano Resolutor no puede pronunciarse respecto de la veracidad de la información remitida por los</w:t>
      </w:r>
      <w:r>
        <w:rPr>
          <w:rFonts w:ascii="Palatino Linotype" w:hAnsi="Palatino Linotype"/>
          <w:b/>
          <w:sz w:val="24"/>
          <w:szCs w:val="24"/>
        </w:rPr>
        <w:t xml:space="preserve"> Sujetos Obligados</w:t>
      </w:r>
      <w:r>
        <w:rPr>
          <w:rFonts w:ascii="Palatino Linotype" w:hAnsi="Palatino Linotype"/>
          <w:sz w:val="24"/>
          <w:szCs w:val="24"/>
        </w:rPr>
        <w:t>, máxime que la información entregada queda registrada en el Sistema de Acceso a la Información Mexiquense por lo que se presume que es veraz.</w:t>
      </w:r>
    </w:p>
    <w:p w14:paraId="1DDCE38D" w14:textId="77777777" w:rsidR="00E41470" w:rsidRDefault="00E41470" w:rsidP="00E41470">
      <w:pPr>
        <w:spacing w:after="0" w:line="360" w:lineRule="auto"/>
        <w:jc w:val="both"/>
        <w:rPr>
          <w:rFonts w:ascii="Palatino Linotype" w:hAnsi="Palatino Linotype" w:cs="Arial"/>
          <w:sz w:val="24"/>
          <w:szCs w:val="24"/>
        </w:rPr>
      </w:pPr>
      <w:r>
        <w:rPr>
          <w:rFonts w:ascii="Palatino Linotype" w:hAnsi="Palatino Linotype"/>
        </w:rPr>
        <w:t xml:space="preserve"> </w:t>
      </w:r>
      <w:r>
        <w:rPr>
          <w:rFonts w:ascii="Palatino Linotype" w:hAnsi="Palatino Linotype" w:cs="Arial"/>
          <w:sz w:val="24"/>
          <w:szCs w:val="24"/>
        </w:rPr>
        <w:t>Ello aunado que la Ley de Transparencia de la entidad en su numeral 11 establece que e</w:t>
      </w:r>
      <w:r w:rsidRPr="00E8739E">
        <w:rPr>
          <w:rFonts w:ascii="Palatino Linotype" w:hAnsi="Palatino Linotype" w:cs="Arial"/>
          <w:sz w:val="24"/>
          <w:szCs w:val="24"/>
        </w:rPr>
        <w:t>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96E1234" w14:textId="6F4CB38E" w:rsidR="008A6C2C" w:rsidRPr="00411451" w:rsidRDefault="008A6C2C" w:rsidP="008D45B5">
      <w:pPr>
        <w:pStyle w:val="Sinespaciado"/>
        <w:spacing w:line="360" w:lineRule="auto"/>
        <w:jc w:val="both"/>
        <w:rPr>
          <w:rFonts w:ascii="Palatino Linotype" w:hAnsi="Palatino Linotype"/>
        </w:rPr>
      </w:pPr>
      <w:r w:rsidRPr="00411451">
        <w:rPr>
          <w:rFonts w:ascii="Palatino Linotype" w:hAnsi="Palatino Linotype"/>
        </w:rPr>
        <w:t xml:space="preserve">Inconforme con las respuestas del </w:t>
      </w:r>
      <w:r w:rsidRPr="00411451">
        <w:rPr>
          <w:rFonts w:ascii="Palatino Linotype" w:hAnsi="Palatino Linotype"/>
          <w:b/>
        </w:rPr>
        <w:t xml:space="preserve">Sujeto Obligado, El Recurrente </w:t>
      </w:r>
      <w:r w:rsidRPr="00411451">
        <w:rPr>
          <w:rFonts w:ascii="Palatino Linotype" w:hAnsi="Palatino Linotype"/>
        </w:rPr>
        <w:t>interpuso recursos de revisión en fecha trece de enero de dos mil veintidós, admitiéndose el día dieciocho de enero del presente. Señalando como razones o motivos de inconformidad:</w:t>
      </w:r>
    </w:p>
    <w:p w14:paraId="6C913CF4" w14:textId="137B288F" w:rsidR="008A6C2C" w:rsidRPr="008A6C2C" w:rsidRDefault="00A84119" w:rsidP="008A6C2C">
      <w:pPr>
        <w:pStyle w:val="Citas"/>
        <w:rPr>
          <w:b/>
        </w:rPr>
      </w:pPr>
      <w:r w:rsidRPr="00A84119">
        <w:t>“NO DA INFORMACIÓN SOLO EVADE DAR RESPUESTA</w:t>
      </w:r>
      <w:r w:rsidR="008A6C2C" w:rsidRPr="00A84119">
        <w:t>”</w:t>
      </w:r>
      <w:r w:rsidR="008A6C2C">
        <w:t xml:space="preserve"> </w:t>
      </w:r>
      <w:r w:rsidR="008A6C2C">
        <w:rPr>
          <w:b/>
        </w:rPr>
        <w:t xml:space="preserve">[Sic] </w:t>
      </w:r>
    </w:p>
    <w:p w14:paraId="4FF5C6DD" w14:textId="1EBD36F9" w:rsidR="002C2C56" w:rsidRPr="008A6C2C" w:rsidRDefault="008A6C2C" w:rsidP="008D45B5">
      <w:pPr>
        <w:pStyle w:val="Sinespaciado"/>
        <w:spacing w:line="360" w:lineRule="auto"/>
        <w:jc w:val="both"/>
      </w:pPr>
      <w:r>
        <w:t xml:space="preserve"> </w:t>
      </w:r>
    </w:p>
    <w:p w14:paraId="4536441F" w14:textId="77777777" w:rsidR="008A6C2C" w:rsidRDefault="008A6C2C" w:rsidP="008A6C2C">
      <w:pPr>
        <w:pStyle w:val="Citas"/>
        <w:ind w:left="0" w:right="0"/>
        <w:rPr>
          <w:i w:val="0"/>
          <w:sz w:val="24"/>
          <w:szCs w:val="24"/>
        </w:rPr>
      </w:pPr>
      <w:r w:rsidRPr="00864C69">
        <w:rPr>
          <w:i w:val="0"/>
          <w:sz w:val="24"/>
          <w:szCs w:val="24"/>
        </w:rPr>
        <w:t>Es decir, los motivos de inconformidad esgrimidos por el particular se encuentran encauzados a resaltar la actualización de la causal de procedencia inm</w:t>
      </w:r>
      <w:r>
        <w:rPr>
          <w:i w:val="0"/>
          <w:sz w:val="24"/>
          <w:szCs w:val="24"/>
        </w:rPr>
        <w:t xml:space="preserve">ersa en el </w:t>
      </w:r>
      <w:r>
        <w:rPr>
          <w:i w:val="0"/>
          <w:sz w:val="24"/>
          <w:szCs w:val="24"/>
        </w:rPr>
        <w:lastRenderedPageBreak/>
        <w:t>numeral 179, fracciones I y VIII de la Ley de Transparencia local, porciones normativas que disponen a la literalidad lo siguiente:</w:t>
      </w:r>
    </w:p>
    <w:p w14:paraId="4DE036B2" w14:textId="77777777" w:rsidR="008A6C2C" w:rsidRDefault="008A6C2C" w:rsidP="008A6C2C">
      <w:pPr>
        <w:pStyle w:val="Citas"/>
      </w:pPr>
      <w:r>
        <w:t>“</w:t>
      </w:r>
      <w:r w:rsidRPr="00864C69">
        <w:t xml:space="preserve">Artículo 179. El recurso de revisión es un medio de protección que la Ley otorga a los particulares, para hacer valer su derecho de acceso a la información pública, y procederá en contra de las siguientes causas: </w:t>
      </w:r>
    </w:p>
    <w:p w14:paraId="2D9F37E9" w14:textId="77777777" w:rsidR="008A6C2C" w:rsidRPr="00864C69" w:rsidRDefault="008A6C2C" w:rsidP="008A6C2C">
      <w:pPr>
        <w:pStyle w:val="Citas"/>
        <w:rPr>
          <w:b/>
          <w:u w:val="single"/>
        </w:rPr>
      </w:pPr>
      <w:r w:rsidRPr="00864C69">
        <w:rPr>
          <w:b/>
          <w:u w:val="single"/>
        </w:rPr>
        <w:t>I. La negativa a la información solicitada;</w:t>
      </w:r>
    </w:p>
    <w:p w14:paraId="5030B90A" w14:textId="77777777" w:rsidR="008A6C2C" w:rsidRPr="00864C69" w:rsidRDefault="008A6C2C" w:rsidP="008A6C2C">
      <w:pPr>
        <w:pStyle w:val="Citas"/>
      </w:pPr>
      <w:r w:rsidRPr="00864C69">
        <w:t>(…)</w:t>
      </w:r>
    </w:p>
    <w:p w14:paraId="783794D6" w14:textId="77777777" w:rsidR="008A6C2C" w:rsidRPr="00864C69" w:rsidRDefault="008A6C2C" w:rsidP="008A6C2C">
      <w:pPr>
        <w:pStyle w:val="Citas"/>
        <w:rPr>
          <w:b/>
          <w:u w:val="single"/>
        </w:rPr>
      </w:pPr>
      <w:r w:rsidRPr="00864C69">
        <w:rPr>
          <w:b/>
          <w:u w:val="single"/>
        </w:rPr>
        <w:t>VIII. La notificación, entrega o puesta a disposición de información en una modalidad o formato distinto al solicitado;</w:t>
      </w:r>
    </w:p>
    <w:p w14:paraId="0755DEA4" w14:textId="77777777" w:rsidR="008A6C2C" w:rsidRDefault="008A6C2C" w:rsidP="008A6C2C">
      <w:pPr>
        <w:pStyle w:val="Citas"/>
      </w:pPr>
      <w:r w:rsidRPr="00864C69">
        <w:t xml:space="preserve">(…)” [Sic] </w:t>
      </w:r>
    </w:p>
    <w:p w14:paraId="44EBB214" w14:textId="77777777" w:rsidR="002C2C56" w:rsidRDefault="002C2C56" w:rsidP="008D45B5">
      <w:pPr>
        <w:pStyle w:val="Sinespaciado"/>
        <w:spacing w:line="360" w:lineRule="auto"/>
        <w:jc w:val="both"/>
        <w:rPr>
          <w:rFonts w:ascii="Palatino Linotype" w:hAnsi="Palatino Linotype"/>
        </w:rPr>
      </w:pPr>
    </w:p>
    <w:p w14:paraId="62AA6929" w14:textId="77777777" w:rsidR="008A6C2C" w:rsidRDefault="008A6C2C" w:rsidP="008A6C2C">
      <w:pPr>
        <w:pStyle w:val="Citas"/>
        <w:ind w:left="0" w:right="0"/>
        <w:rPr>
          <w:i w:val="0"/>
          <w:sz w:val="24"/>
          <w:szCs w:val="24"/>
        </w:rPr>
      </w:pPr>
      <w:r>
        <w:rPr>
          <w:i w:val="0"/>
          <w:sz w:val="24"/>
          <w:szCs w:val="24"/>
        </w:rPr>
        <w:t xml:space="preserve">En virtud de lo anterior, se desprende que </w:t>
      </w:r>
      <w:r>
        <w:rPr>
          <w:b/>
          <w:i w:val="0"/>
          <w:sz w:val="24"/>
          <w:szCs w:val="24"/>
        </w:rPr>
        <w:t xml:space="preserve">El Sujeto Obligado </w:t>
      </w:r>
      <w:r>
        <w:rPr>
          <w:i w:val="0"/>
          <w:sz w:val="24"/>
          <w:szCs w:val="24"/>
        </w:rPr>
        <w:t xml:space="preserve">asume contar con la información, en este sentido, con relación al cambio de modalidad propuesto se desprenden las siguientes consideraciones: </w:t>
      </w:r>
    </w:p>
    <w:p w14:paraId="3E913CD6" w14:textId="77777777" w:rsidR="008A6C2C" w:rsidRDefault="008A6C2C" w:rsidP="008A6C2C">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hAnsi="Palatino Linotype" w:cs="Arial"/>
          <w:noProof/>
          <w:color w:val="000000"/>
          <w:sz w:val="24"/>
          <w:lang w:eastAsia="es-MX"/>
        </w:rPr>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sz w:val="24"/>
          <w:szCs w:val="24"/>
          <w:lang w:val="es-ES_tradnl" w:eastAsia="es-ES"/>
        </w:rPr>
        <w:lastRenderedPageBreak/>
        <w:t xml:space="preserve">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p>
    <w:p w14:paraId="64D7A9A5" w14:textId="77777777" w:rsidR="008A6C2C" w:rsidRDefault="008A6C2C" w:rsidP="008A6C2C">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4093F8DB" w14:textId="77777777" w:rsidR="008A6C2C" w:rsidRPr="00712BF6" w:rsidRDefault="008A6C2C" w:rsidP="008A6C2C">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Pr>
          <w:rFonts w:ascii="Palatino Linotype" w:hAnsi="Palatino Linotype" w:cs="Arial"/>
          <w:sz w:val="24"/>
          <w:szCs w:val="24"/>
        </w:rPr>
        <w:t>el</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07BEC234" w14:textId="77777777" w:rsidR="008A6C2C" w:rsidRPr="00712BF6" w:rsidRDefault="008A6C2C" w:rsidP="008A6C2C">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3C2CF3CC" w14:textId="77777777" w:rsidR="008A6C2C" w:rsidRDefault="008A6C2C" w:rsidP="008A6C2C">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2391A7B6" w14:textId="77777777" w:rsidR="008A6C2C" w:rsidRPr="00354448" w:rsidRDefault="008A6C2C" w:rsidP="008A6C2C">
      <w:pPr>
        <w:pStyle w:val="CitasINFOEM"/>
        <w:rPr>
          <w:b/>
        </w:rPr>
      </w:pPr>
    </w:p>
    <w:p w14:paraId="25DBB95A" w14:textId="77777777" w:rsidR="008A6C2C" w:rsidRPr="00712BF6" w:rsidRDefault="008A6C2C" w:rsidP="008A6C2C">
      <w:pPr>
        <w:spacing w:before="240" w:after="240" w:line="360" w:lineRule="auto"/>
        <w:contextualSpacing/>
        <w:jc w:val="both"/>
        <w:rPr>
          <w:rFonts w:ascii="Palatino Linotype" w:hAnsi="Palatino Linotype"/>
          <w:b/>
          <w:sz w:val="24"/>
        </w:rPr>
      </w:pPr>
      <w:r w:rsidRPr="00712BF6">
        <w:rPr>
          <w:rFonts w:ascii="Palatino Linotype" w:hAnsi="Palatino Linotype"/>
          <w:sz w:val="24"/>
        </w:rPr>
        <w:lastRenderedPageBreak/>
        <w:t xml:space="preserve">La Ley de Transparencia en cita, busca privilegiar la entrega de la información solicitada en la modalidad requerida por </w:t>
      </w:r>
      <w:r>
        <w:rPr>
          <w:rFonts w:ascii="Palatino Linotype" w:hAnsi="Palatino Linotype"/>
          <w:sz w:val="24"/>
        </w:rPr>
        <w:t>el</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79626910" w14:textId="77777777" w:rsidR="008A6C2C" w:rsidRPr="00712BF6" w:rsidRDefault="008A6C2C" w:rsidP="008A6C2C">
      <w:pPr>
        <w:spacing w:before="240" w:after="240" w:line="360" w:lineRule="auto"/>
        <w:contextualSpacing/>
        <w:jc w:val="both"/>
        <w:rPr>
          <w:rFonts w:ascii="Palatino Linotype" w:eastAsia="Times New Roman" w:hAnsi="Palatino Linotype" w:cs="Times New Roman"/>
          <w:b/>
          <w:sz w:val="24"/>
          <w:szCs w:val="24"/>
          <w:lang w:val="es-ES" w:eastAsia="es-ES"/>
        </w:rPr>
      </w:pPr>
    </w:p>
    <w:p w14:paraId="4F6593EE" w14:textId="77777777" w:rsidR="008A6C2C" w:rsidRDefault="008A6C2C" w:rsidP="008A6C2C">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09409A6" w14:textId="77777777" w:rsidR="00821814" w:rsidRPr="00712BF6" w:rsidRDefault="00821814" w:rsidP="008A6C2C">
      <w:pPr>
        <w:spacing w:before="240" w:after="240" w:line="360" w:lineRule="auto"/>
        <w:contextualSpacing/>
        <w:jc w:val="both"/>
        <w:rPr>
          <w:rFonts w:ascii="Palatino Linotype" w:hAnsi="Palatino Linotype"/>
          <w:sz w:val="24"/>
        </w:rPr>
      </w:pPr>
    </w:p>
    <w:p w14:paraId="06E8FAE4" w14:textId="77777777" w:rsidR="008A6C2C" w:rsidRDefault="008A6C2C" w:rsidP="008A6C2C">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32ED9FBF" w14:textId="77777777" w:rsidR="008A6C2C" w:rsidRPr="00D85747" w:rsidRDefault="008A6C2C" w:rsidP="008A6C2C">
      <w:pPr>
        <w:pStyle w:val="CitasINFOEM"/>
        <w:rPr>
          <w:b/>
          <w:lang w:eastAsia="es-MX"/>
        </w:rPr>
      </w:pPr>
      <w:r w:rsidRPr="006302B4">
        <w:rPr>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6302B4">
        <w:rPr>
          <w:lang w:eastAsia="es-MX"/>
        </w:rPr>
        <w:lastRenderedPageBreak/>
        <w:t>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2"/>
      </w:r>
      <w:r>
        <w:rPr>
          <w:lang w:eastAsia="es-MX"/>
        </w:rPr>
        <w:t xml:space="preserve"> </w:t>
      </w:r>
      <w:r>
        <w:rPr>
          <w:b/>
          <w:lang w:eastAsia="es-MX"/>
        </w:rPr>
        <w:t>[Sic]</w:t>
      </w:r>
    </w:p>
    <w:p w14:paraId="61162E96" w14:textId="77777777" w:rsidR="008A6C2C" w:rsidRPr="00712BF6" w:rsidRDefault="008A6C2C" w:rsidP="008A6C2C">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B062648" w14:textId="77777777" w:rsidR="008A6C2C" w:rsidRPr="00712BF6" w:rsidRDefault="008A6C2C" w:rsidP="008A6C2C">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25F76050" w14:textId="77777777" w:rsidR="008A6C2C" w:rsidRPr="00712BF6" w:rsidRDefault="008A6C2C" w:rsidP="008A6C2C">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E36B3D5" w14:textId="77777777" w:rsidR="008A6C2C" w:rsidRPr="00712BF6" w:rsidRDefault="008A6C2C" w:rsidP="008A6C2C">
      <w:pPr>
        <w:pStyle w:val="CitasINFOEM"/>
      </w:pPr>
      <w:r w:rsidRPr="00712BF6">
        <w:rPr>
          <w:b/>
        </w:rPr>
        <w:t>SEGUNDO TRIBUNAL COLEGIADO DEL SEXTO CIRCUITO</w:t>
      </w:r>
      <w:r w:rsidRPr="00712BF6">
        <w:t>.</w:t>
      </w:r>
    </w:p>
    <w:p w14:paraId="339DB2E5" w14:textId="77777777" w:rsidR="008A6C2C" w:rsidRPr="00712BF6" w:rsidRDefault="008A6C2C" w:rsidP="008A6C2C">
      <w:pPr>
        <w:pStyle w:val="CitasINFOEM"/>
      </w:pPr>
      <w:r w:rsidRPr="00712BF6">
        <w:t>Amparo directo 194/88. Bufete Industrial Construcciones, S.A. de C.V. 28 de junio de 1988. Unanimidad de votos. Ponente: Gustavo Calvillo Rangel. Secretario: Jorge Alberto González Álvarez.</w:t>
      </w:r>
    </w:p>
    <w:p w14:paraId="43E4BDBA" w14:textId="77777777" w:rsidR="008A6C2C" w:rsidRPr="00712BF6" w:rsidRDefault="008A6C2C" w:rsidP="008A6C2C">
      <w:pPr>
        <w:pStyle w:val="CitasINFOEM"/>
      </w:pPr>
      <w:r w:rsidRPr="00712BF6">
        <w:lastRenderedPageBreak/>
        <w:t xml:space="preserve">Revisión fiscal 103/88. Instituto Mexicano del Seguro Social. 18 de octubre de 1988. Unanimidad de votos. Ponente: Arnoldo Nájera Virgen. Secretario: Alejandro </w:t>
      </w:r>
      <w:proofErr w:type="spellStart"/>
      <w:r w:rsidRPr="00712BF6">
        <w:t>Esponda</w:t>
      </w:r>
      <w:proofErr w:type="spellEnd"/>
      <w:r w:rsidRPr="00712BF6">
        <w:t xml:space="preserve"> Rincón.</w:t>
      </w:r>
    </w:p>
    <w:p w14:paraId="394F6DCD" w14:textId="77777777" w:rsidR="008A6C2C" w:rsidRPr="00712BF6" w:rsidRDefault="008A6C2C" w:rsidP="008A6C2C">
      <w:pPr>
        <w:pStyle w:val="CitasINFOEM"/>
      </w:pPr>
      <w:r w:rsidRPr="00712BF6">
        <w:t xml:space="preserve">Amparo en revisión 333/88. </w:t>
      </w:r>
      <w:proofErr w:type="spellStart"/>
      <w:r w:rsidRPr="00712BF6">
        <w:t>Adilia</w:t>
      </w:r>
      <w:proofErr w:type="spellEnd"/>
      <w:r w:rsidRPr="00712BF6">
        <w:t xml:space="preserve"> Romero. 26 de octubre de 1988. Unanimidad de votos. Ponente: Arnoldo Nájera Virgen. Secretario: Enrique Crispín Campos Ramírez.</w:t>
      </w:r>
    </w:p>
    <w:p w14:paraId="37341429" w14:textId="77777777" w:rsidR="008A6C2C" w:rsidRPr="00712BF6" w:rsidRDefault="008A6C2C" w:rsidP="008A6C2C">
      <w:pPr>
        <w:pStyle w:val="CitasINFOEM"/>
      </w:pPr>
      <w:r w:rsidRPr="00712BF6">
        <w:t xml:space="preserve">Amparo en revisión 597/95. Emilio Maurer Bretón. 15 de noviembre de 1995. Unanimidad de votos. Ponente: Clementina Ramírez Moguel </w:t>
      </w:r>
      <w:proofErr w:type="spellStart"/>
      <w:r w:rsidRPr="00712BF6">
        <w:t>Goyzueta</w:t>
      </w:r>
      <w:proofErr w:type="spellEnd"/>
      <w:r w:rsidRPr="00712BF6">
        <w:t>. Secretario: Gonzalo Carrera Molina.</w:t>
      </w:r>
    </w:p>
    <w:p w14:paraId="63F635B2" w14:textId="77777777" w:rsidR="008A6C2C" w:rsidRPr="00D85747" w:rsidRDefault="008A6C2C" w:rsidP="008A6C2C">
      <w:pPr>
        <w:pStyle w:val="CitasINFOEM"/>
        <w:rPr>
          <w:b/>
        </w:rPr>
      </w:pPr>
      <w:r w:rsidRPr="00712BF6">
        <w:t xml:space="preserve">Amparo directo 7/96. Pedro Vicente López Miro. 21 de febrero de 1996. Unanimidad de votos. Ponente: María Eugenia Estela Martínez Cardiel. Secretario: Enrique </w:t>
      </w:r>
      <w:proofErr w:type="spellStart"/>
      <w:r w:rsidRPr="00712BF6">
        <w:t>Baigts</w:t>
      </w:r>
      <w:proofErr w:type="spellEnd"/>
      <w:r w:rsidRPr="00712BF6">
        <w:t xml:space="preserve"> Muñoz.</w:t>
      </w:r>
      <w:r>
        <w:t xml:space="preserve">” </w:t>
      </w:r>
      <w:r>
        <w:rPr>
          <w:b/>
        </w:rPr>
        <w:t>[Sic]</w:t>
      </w:r>
    </w:p>
    <w:p w14:paraId="7776CE78" w14:textId="77777777" w:rsidR="008A6C2C" w:rsidRDefault="008A6C2C" w:rsidP="008A6C2C">
      <w:pPr>
        <w:spacing w:before="240" w:after="240" w:line="360" w:lineRule="auto"/>
        <w:contextualSpacing/>
        <w:jc w:val="both"/>
        <w:rPr>
          <w:rFonts w:ascii="Palatino Linotype" w:hAnsi="Palatino Linotype" w:cs="Arial"/>
          <w:color w:val="222222"/>
          <w:sz w:val="24"/>
          <w:lang w:eastAsia="es-MX"/>
        </w:rPr>
      </w:pPr>
    </w:p>
    <w:p w14:paraId="23DBC583" w14:textId="77777777" w:rsidR="008A6C2C" w:rsidRPr="00712BF6" w:rsidRDefault="008A6C2C" w:rsidP="008A6C2C">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134E611" w14:textId="77777777" w:rsidR="008A6C2C" w:rsidRPr="00712BF6" w:rsidRDefault="008A6C2C" w:rsidP="008A6C2C">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712BF6">
        <w:rPr>
          <w:rFonts w:ascii="Palatino Linotype" w:hAnsi="Palatino Linotype" w:cs="Arial"/>
          <w:color w:val="222222"/>
          <w:sz w:val="24"/>
          <w:lang w:eastAsia="es-MX"/>
        </w:rPr>
        <w:lastRenderedPageBreak/>
        <w:t>que se sienta afectada pueda impugnar la decisión, permitiéndole una real y auténtica defensa.</w:t>
      </w:r>
    </w:p>
    <w:p w14:paraId="256AEBD9" w14:textId="66183F40" w:rsidR="008A6C2C" w:rsidRDefault="00060527" w:rsidP="008A6C2C">
      <w:pPr>
        <w:pStyle w:val="Citas"/>
        <w:ind w:left="0" w:right="0"/>
        <w:rPr>
          <w:i w:val="0"/>
          <w:sz w:val="24"/>
          <w:szCs w:val="24"/>
        </w:rPr>
      </w:pPr>
      <w:r>
        <w:rPr>
          <w:i w:val="0"/>
          <w:noProof/>
          <w:sz w:val="24"/>
          <w:szCs w:val="24"/>
          <w:lang w:eastAsia="es-MX"/>
        </w:rPr>
        <w:drawing>
          <wp:anchor distT="0" distB="0" distL="114300" distR="114300" simplePos="0" relativeHeight="251825152" behindDoc="0" locked="0" layoutInCell="1" allowOverlap="1" wp14:anchorId="2419E05E" wp14:editId="4A8009CD">
            <wp:simplePos x="0" y="0"/>
            <wp:positionH relativeFrom="column">
              <wp:posOffset>-29421</wp:posOffset>
            </wp:positionH>
            <wp:positionV relativeFrom="paragraph">
              <wp:posOffset>3877742</wp:posOffset>
            </wp:positionV>
            <wp:extent cx="5749925" cy="1792300"/>
            <wp:effectExtent l="19050" t="19050" r="22225" b="17780"/>
            <wp:wrapThrough wrapText="bothSides">
              <wp:wrapPolygon edited="0">
                <wp:start x="-72" y="-230"/>
                <wp:lineTo x="-72" y="21585"/>
                <wp:lineTo x="21612" y="21585"/>
                <wp:lineTo x="21612" y="-230"/>
                <wp:lineTo x="-72" y="-23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9925" cy="1792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821054" behindDoc="0" locked="0" layoutInCell="1" allowOverlap="1" wp14:anchorId="24696195" wp14:editId="4B3F694B">
            <wp:simplePos x="0" y="0"/>
            <wp:positionH relativeFrom="column">
              <wp:posOffset>-34290</wp:posOffset>
            </wp:positionH>
            <wp:positionV relativeFrom="paragraph">
              <wp:posOffset>1776095</wp:posOffset>
            </wp:positionV>
            <wp:extent cx="5753100" cy="1791970"/>
            <wp:effectExtent l="19050" t="19050" r="19050" b="17780"/>
            <wp:wrapThrough wrapText="bothSides">
              <wp:wrapPolygon edited="0">
                <wp:start x="-72" y="-230"/>
                <wp:lineTo x="-72" y="21585"/>
                <wp:lineTo x="21600" y="21585"/>
                <wp:lineTo x="21600" y="-230"/>
                <wp:lineTo x="-72" y="-23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791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A6C2C">
        <w:rPr>
          <w:i w:val="0"/>
          <w:sz w:val="24"/>
          <w:szCs w:val="24"/>
        </w:rPr>
        <w:t>En este sentido, de las constancias que obran en el presente recurso de revisión, se advierte que el particular al momento de formular sus solicitudes de información, en los formatos previamente establecidos para tal efecto, señaló como modalidad de entrega a través del Sistema de Acceso a la Información Mexiquense (SAIMEX), tal como se advierte en las siguientes imágenes ilustrativas:</w:t>
      </w:r>
    </w:p>
    <w:p w14:paraId="5BF601EE" w14:textId="7CA6C21C" w:rsidR="008A6C2C" w:rsidRPr="00130C5D" w:rsidRDefault="008A6C2C" w:rsidP="008A6C2C">
      <w:pPr>
        <w:spacing w:before="240" w:after="240" w:line="360" w:lineRule="auto"/>
        <w:jc w:val="both"/>
        <w:rPr>
          <w:rFonts w:ascii="Palatino Linotype" w:hAnsi="Palatino Linotype"/>
          <w:sz w:val="24"/>
        </w:rPr>
      </w:pPr>
      <w:r w:rsidRPr="00712BF6">
        <w:rPr>
          <w:rFonts w:ascii="Palatino Linotype" w:hAnsi="Palatino Linotype"/>
          <w:sz w:val="24"/>
        </w:rPr>
        <w:lastRenderedPageBreak/>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no justifica en ningún momento de forma fundada y motiva</w:t>
      </w:r>
      <w:r>
        <w:rPr>
          <w:rFonts w:ascii="Palatino Linotype" w:hAnsi="Palatino Linotype"/>
          <w:sz w:val="24"/>
        </w:rPr>
        <w:t>da</w:t>
      </w:r>
      <w:r w:rsidRPr="00712BF6">
        <w:rPr>
          <w:rFonts w:ascii="Palatino Linotype" w:hAnsi="Palatino Linotype"/>
          <w:sz w:val="24"/>
        </w:rPr>
        <w:t xml:space="preserve">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07B4F995" w14:textId="77777777" w:rsidR="008A6C2C" w:rsidRPr="00712BF6" w:rsidRDefault="008A6C2C" w:rsidP="008A6C2C">
      <w:pPr>
        <w:pStyle w:val="Sinespaciado"/>
        <w:rPr>
          <w:sz w:val="16"/>
        </w:rPr>
      </w:pPr>
    </w:p>
    <w:p w14:paraId="44D76EBE" w14:textId="77777777" w:rsidR="008A6C2C" w:rsidRPr="00712BF6" w:rsidRDefault="008A6C2C" w:rsidP="008A6C2C">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17C04FE9" w14:textId="77777777" w:rsidR="008A6C2C" w:rsidRPr="00712BF6" w:rsidRDefault="008A6C2C" w:rsidP="008A6C2C">
      <w:pPr>
        <w:pStyle w:val="Sinespaciado"/>
      </w:pPr>
    </w:p>
    <w:p w14:paraId="47C64BCD" w14:textId="77777777" w:rsidR="008A6C2C" w:rsidRPr="006302B4" w:rsidRDefault="008A6C2C" w:rsidP="008A6C2C">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1D56CD1E" w14:textId="77777777" w:rsidR="008A6C2C" w:rsidRPr="00712BF6" w:rsidRDefault="008A6C2C" w:rsidP="008A6C2C">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2607C2FA" w14:textId="77777777" w:rsidR="008A6C2C" w:rsidRPr="00712BF6" w:rsidRDefault="008A6C2C" w:rsidP="008A6C2C">
      <w:pPr>
        <w:pStyle w:val="Sinespaciado"/>
        <w:rPr>
          <w:sz w:val="2"/>
        </w:rPr>
      </w:pPr>
    </w:p>
    <w:p w14:paraId="12CFCAD0" w14:textId="77777777" w:rsidR="008A6C2C" w:rsidRPr="00712BF6" w:rsidRDefault="008A6C2C" w:rsidP="008A6C2C">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48A446CF" w14:textId="77777777" w:rsidR="008A6C2C" w:rsidRDefault="008A6C2C" w:rsidP="008A6C2C">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0673D94F" w14:textId="77777777" w:rsidR="008A6C2C" w:rsidRPr="00712BF6" w:rsidRDefault="008A6C2C" w:rsidP="008A6C2C">
      <w:pPr>
        <w:pStyle w:val="Sinespaciado"/>
        <w:rPr>
          <w:sz w:val="4"/>
        </w:rPr>
      </w:pPr>
    </w:p>
    <w:p w14:paraId="2D04E03B" w14:textId="77777777" w:rsidR="00060527" w:rsidRDefault="00060527" w:rsidP="008A6C2C">
      <w:pPr>
        <w:spacing w:after="0" w:line="360" w:lineRule="auto"/>
        <w:jc w:val="both"/>
        <w:rPr>
          <w:rFonts w:ascii="Palatino Linotype" w:hAnsi="Palatino Linotype"/>
          <w:sz w:val="24"/>
          <w:szCs w:val="24"/>
        </w:rPr>
      </w:pPr>
    </w:p>
    <w:p w14:paraId="25647069" w14:textId="2120992C" w:rsidR="008A6C2C" w:rsidRDefault="008A6C2C" w:rsidP="008A6C2C">
      <w:pPr>
        <w:spacing w:after="0" w:line="360" w:lineRule="auto"/>
        <w:jc w:val="both"/>
        <w:rPr>
          <w:rFonts w:ascii="Palatino Linotype" w:hAnsi="Palatino Linotype"/>
          <w:sz w:val="24"/>
          <w:szCs w:val="24"/>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es por ello, que en el presente asunto no se ju</w:t>
      </w:r>
      <w:r>
        <w:rPr>
          <w:rFonts w:ascii="Palatino Linotype" w:hAnsi="Palatino Linotype"/>
          <w:sz w:val="24"/>
          <w:szCs w:val="24"/>
        </w:rPr>
        <w:t>stifica el cambio de modalidad.</w:t>
      </w:r>
    </w:p>
    <w:p w14:paraId="6CECD2DD" w14:textId="77777777" w:rsidR="008A6C2C" w:rsidRDefault="008A6C2C" w:rsidP="008A6C2C">
      <w:pPr>
        <w:spacing w:after="0" w:line="360" w:lineRule="auto"/>
        <w:jc w:val="both"/>
        <w:rPr>
          <w:rFonts w:ascii="Palatino Linotype" w:hAnsi="Palatino Linotype"/>
          <w:sz w:val="24"/>
          <w:szCs w:val="24"/>
        </w:rPr>
      </w:pPr>
    </w:p>
    <w:p w14:paraId="546262A4" w14:textId="22764DE0" w:rsidR="008A6C2C" w:rsidRDefault="008A6C2C" w:rsidP="008A6C2C">
      <w:pPr>
        <w:spacing w:after="0" w:line="360" w:lineRule="auto"/>
        <w:jc w:val="both"/>
        <w:rPr>
          <w:rFonts w:ascii="Palatino Linotype" w:hAnsi="Palatino Linotype"/>
          <w:sz w:val="24"/>
          <w:szCs w:val="24"/>
        </w:rPr>
      </w:pPr>
      <w:r w:rsidRPr="00864C69">
        <w:rPr>
          <w:rFonts w:ascii="Palatino Linotype" w:hAnsi="Palatino Linotype"/>
          <w:sz w:val="24"/>
          <w:szCs w:val="24"/>
        </w:rPr>
        <w:t xml:space="preserve">Por otra parte, como fue mencionado en el antecedente </w:t>
      </w:r>
      <w:r w:rsidRPr="005B3E7D">
        <w:rPr>
          <w:rFonts w:ascii="Palatino Linotype" w:hAnsi="Palatino Linotype"/>
          <w:sz w:val="24"/>
          <w:szCs w:val="24"/>
        </w:rPr>
        <w:t>sexto,</w:t>
      </w:r>
      <w:r w:rsidRPr="00864C69">
        <w:rPr>
          <w:rFonts w:ascii="Palatino Linotype" w:hAnsi="Palatino Linotype"/>
          <w:sz w:val="24"/>
          <w:szCs w:val="24"/>
        </w:rPr>
        <w:t xml:space="preserve"> </w:t>
      </w:r>
      <w:r w:rsidRPr="00864C69">
        <w:rPr>
          <w:rFonts w:ascii="Palatino Linotype" w:hAnsi="Palatino Linotype"/>
          <w:b/>
          <w:sz w:val="24"/>
          <w:szCs w:val="24"/>
        </w:rPr>
        <w:t xml:space="preserve">El Sujeto Obligado </w:t>
      </w:r>
      <w:r w:rsidRPr="00864C69">
        <w:rPr>
          <w:rFonts w:ascii="Palatino Linotype" w:hAnsi="Palatino Linotype"/>
          <w:bCs/>
          <w:sz w:val="24"/>
          <w:szCs w:val="24"/>
        </w:rPr>
        <w:t>fue omiso en rendir su</w:t>
      </w:r>
      <w:r w:rsidRPr="00864C69">
        <w:rPr>
          <w:bCs/>
          <w:sz w:val="24"/>
          <w:szCs w:val="24"/>
        </w:rPr>
        <w:t>s</w:t>
      </w:r>
      <w:r w:rsidRPr="00864C69">
        <w:rPr>
          <w:rFonts w:ascii="Palatino Linotype" w:hAnsi="Palatino Linotype"/>
          <w:bCs/>
          <w:sz w:val="24"/>
          <w:szCs w:val="24"/>
        </w:rPr>
        <w:t xml:space="preserve"> informe</w:t>
      </w:r>
      <w:r w:rsidRPr="00864C69">
        <w:rPr>
          <w:bCs/>
          <w:sz w:val="24"/>
          <w:szCs w:val="24"/>
        </w:rPr>
        <w:t>s</w:t>
      </w:r>
      <w:r w:rsidRPr="00864C69">
        <w:rPr>
          <w:rFonts w:ascii="Palatino Linotype" w:hAnsi="Palatino Linotype"/>
          <w:bCs/>
          <w:sz w:val="24"/>
          <w:szCs w:val="24"/>
        </w:rPr>
        <w:t xml:space="preserve"> justificado</w:t>
      </w:r>
      <w:r w:rsidRPr="00864C69">
        <w:rPr>
          <w:bCs/>
          <w:sz w:val="24"/>
          <w:szCs w:val="24"/>
        </w:rPr>
        <w:t>s</w:t>
      </w:r>
      <w:r w:rsidRPr="00864C69">
        <w:rPr>
          <w:rFonts w:ascii="Palatino Linotype" w:hAnsi="Palatino Linotype"/>
          <w:bCs/>
          <w:sz w:val="24"/>
          <w:szCs w:val="24"/>
        </w:rPr>
        <w:t>.</w:t>
      </w:r>
      <w:r w:rsidRPr="00864C69">
        <w:rPr>
          <w:bCs/>
          <w:sz w:val="24"/>
          <w:szCs w:val="24"/>
        </w:rPr>
        <w:t xml:space="preserve"> </w:t>
      </w:r>
      <w:r w:rsidRPr="00864C69">
        <w:rPr>
          <w:rFonts w:ascii="Palatino Linotype" w:hAnsi="Palatino Linotype"/>
          <w:bCs/>
          <w:sz w:val="24"/>
          <w:szCs w:val="24"/>
        </w:rPr>
        <w:t xml:space="preserve">De ahí que </w:t>
      </w:r>
      <w:r>
        <w:rPr>
          <w:rFonts w:ascii="Palatino Linotype" w:hAnsi="Palatino Linotype"/>
          <w:bCs/>
          <w:sz w:val="24"/>
          <w:szCs w:val="24"/>
        </w:rPr>
        <w:t xml:space="preserve">resulte </w:t>
      </w:r>
      <w:r w:rsidR="00F51032">
        <w:rPr>
          <w:rFonts w:ascii="Palatino Linotype" w:hAnsi="Palatino Linotype"/>
          <w:bCs/>
          <w:sz w:val="24"/>
          <w:szCs w:val="24"/>
        </w:rPr>
        <w:t xml:space="preserve">que resulte procedente ordenar la entrega de la siguiente información: </w:t>
      </w:r>
    </w:p>
    <w:p w14:paraId="33C6D1BA" w14:textId="77777777" w:rsidR="008A6C2C" w:rsidRDefault="008A6C2C" w:rsidP="00A3124B">
      <w:pPr>
        <w:pStyle w:val="Sinespaciado"/>
        <w:numPr>
          <w:ilvl w:val="0"/>
          <w:numId w:val="9"/>
        </w:numPr>
        <w:spacing w:line="360" w:lineRule="auto"/>
        <w:jc w:val="both"/>
        <w:rPr>
          <w:rFonts w:ascii="Palatino Linotype" w:hAnsi="Palatino Linotype" w:cs="Arial"/>
        </w:rPr>
      </w:pPr>
      <w:r>
        <w:rPr>
          <w:rFonts w:ascii="Palatino Linotype" w:hAnsi="Palatino Linotype" w:cs="Arial"/>
        </w:rPr>
        <w:lastRenderedPageBreak/>
        <w:t xml:space="preserve">Expedientes que respalden las acciones de conexión y reconexión del servicio de agua potable, del periodo comprendido del uno de enero de dos mil dieciocho al diez de diciembre de dos mil veintiuno. </w:t>
      </w:r>
    </w:p>
    <w:p w14:paraId="6D68AA74" w14:textId="77777777" w:rsidR="008A6C2C" w:rsidRDefault="008A6C2C" w:rsidP="00A3124B">
      <w:pPr>
        <w:pStyle w:val="Sinespaciado"/>
        <w:numPr>
          <w:ilvl w:val="0"/>
          <w:numId w:val="9"/>
        </w:numPr>
        <w:spacing w:line="360" w:lineRule="auto"/>
        <w:jc w:val="both"/>
        <w:rPr>
          <w:rFonts w:ascii="Palatino Linotype" w:hAnsi="Palatino Linotype" w:cs="Arial"/>
        </w:rPr>
      </w:pPr>
      <w:r>
        <w:rPr>
          <w:rFonts w:ascii="Palatino Linotype" w:hAnsi="Palatino Linotype" w:cs="Arial"/>
        </w:rPr>
        <w:t xml:space="preserve">Expedientes (contratos y/o cualquier documento) que respalden el cambio de propietario de toma de agua o saneamiento, del periodo comprendido del uno de enero de dos mil veinte al diez de diciembre de dos mil veintiuno. </w:t>
      </w:r>
    </w:p>
    <w:p w14:paraId="5D6F1F3E" w14:textId="77777777" w:rsidR="008A6C2C" w:rsidRDefault="008A6C2C" w:rsidP="008A6C2C">
      <w:pPr>
        <w:spacing w:after="0" w:line="360" w:lineRule="auto"/>
        <w:jc w:val="both"/>
        <w:rPr>
          <w:rFonts w:ascii="Palatino Linotype" w:hAnsi="Palatino Linotype"/>
          <w:sz w:val="24"/>
          <w:szCs w:val="24"/>
        </w:rPr>
      </w:pPr>
    </w:p>
    <w:p w14:paraId="2BDAA6AC" w14:textId="49A03F25" w:rsidR="007C1400" w:rsidRDefault="007C1400" w:rsidP="00F51032">
      <w:pPr>
        <w:autoSpaceDE w:val="0"/>
        <w:autoSpaceDN w:val="0"/>
        <w:adjustRightInd w:val="0"/>
        <w:spacing w:before="240" w:line="360" w:lineRule="auto"/>
        <w:ind w:right="49"/>
        <w:jc w:val="both"/>
        <w:rPr>
          <w:rFonts w:ascii="Palatino Linotype" w:hAnsi="Palatino Linotype"/>
          <w:sz w:val="24"/>
          <w:szCs w:val="24"/>
        </w:rPr>
      </w:pPr>
      <w:r w:rsidRPr="00F51032">
        <w:rPr>
          <w:rFonts w:ascii="Palatino Linotype" w:hAnsi="Palatino Linotype"/>
          <w:sz w:val="24"/>
          <w:szCs w:val="24"/>
        </w:rPr>
        <w:t xml:space="preserve">Finalmente, </w:t>
      </w:r>
      <w:r w:rsidRPr="00F51032">
        <w:rPr>
          <w:rFonts w:ascii="Palatino Linotype" w:hAnsi="Palatino Linotype"/>
          <w:sz w:val="24"/>
          <w:szCs w:val="24"/>
          <w:lang w:val="es-ES_tradnl"/>
        </w:rPr>
        <w:t xml:space="preserve">la información deberá ser entregada en  la modalidad </w:t>
      </w:r>
      <w:r w:rsidRPr="00F51032">
        <w:rPr>
          <w:rFonts w:ascii="Palatino Linotype" w:hAnsi="Palatino Linotype"/>
          <w:sz w:val="24"/>
          <w:szCs w:val="24"/>
        </w:rPr>
        <w:t xml:space="preserve">elegida por </w:t>
      </w:r>
      <w:r w:rsidR="00F51032">
        <w:rPr>
          <w:rFonts w:ascii="Palatino Linotype" w:hAnsi="Palatino Linotype"/>
          <w:sz w:val="24"/>
          <w:szCs w:val="24"/>
        </w:rPr>
        <w:t xml:space="preserve">el </w:t>
      </w:r>
      <w:r w:rsidRPr="00F51032">
        <w:rPr>
          <w:rFonts w:ascii="Palatino Linotype" w:hAnsi="Palatino Linotype"/>
          <w:sz w:val="24"/>
          <w:szCs w:val="24"/>
        </w:rPr>
        <w:t>particular, esto es, en medios electrónicos, tales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bien, habilitar una liga electrónica que deberá proporcionarle para que descargue los archivos; además de precisar que si 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 domicilio.</w:t>
      </w:r>
    </w:p>
    <w:p w14:paraId="23A3462F" w14:textId="77777777" w:rsidR="00F51032" w:rsidRDefault="00F51032" w:rsidP="00F51032">
      <w:pPr>
        <w:autoSpaceDE w:val="0"/>
        <w:autoSpaceDN w:val="0"/>
        <w:adjustRightInd w:val="0"/>
        <w:spacing w:before="240" w:line="360" w:lineRule="auto"/>
        <w:ind w:right="49"/>
        <w:jc w:val="both"/>
        <w:rPr>
          <w:rFonts w:ascii="Palatino Linotype" w:hAnsi="Palatino Linotype"/>
          <w:sz w:val="24"/>
          <w:szCs w:val="24"/>
          <w:lang w:val="es-ES_tradnl"/>
        </w:rPr>
      </w:pPr>
    </w:p>
    <w:p w14:paraId="6BC2D29F" w14:textId="77777777" w:rsidR="00F51032" w:rsidRPr="00C22506" w:rsidRDefault="00F51032" w:rsidP="00F51032">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2C170A56" w14:textId="77777777" w:rsidR="00F51032" w:rsidRPr="001571EB" w:rsidRDefault="00F51032" w:rsidP="00F5103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AF4405D" w14:textId="77777777" w:rsidR="00F51032" w:rsidRPr="00E60DEF" w:rsidRDefault="00F51032" w:rsidP="00F5103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755EF53" w14:textId="77777777" w:rsidR="00F51032" w:rsidRPr="00E60DEF" w:rsidRDefault="00F51032" w:rsidP="00F5103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6CB1E31" w14:textId="77777777" w:rsidR="00F51032" w:rsidRPr="001571EB" w:rsidRDefault="00F51032" w:rsidP="00F510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9520BE1" w14:textId="77777777" w:rsidR="00F51032" w:rsidRPr="001571EB" w:rsidRDefault="00F51032" w:rsidP="00F5103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B9E748E" w14:textId="77777777" w:rsidR="00F51032" w:rsidRPr="001571EB" w:rsidRDefault="00F51032" w:rsidP="00F510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8EA3FCD" w14:textId="77777777" w:rsidR="00F51032" w:rsidRPr="001571EB" w:rsidRDefault="00F51032" w:rsidP="00F51032">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D9EA1F8" w14:textId="77777777" w:rsidR="00F51032" w:rsidRPr="001571EB" w:rsidRDefault="00F51032" w:rsidP="00F510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B882BB" w14:textId="77777777" w:rsidR="00F51032" w:rsidRPr="001571EB" w:rsidRDefault="00F51032" w:rsidP="00F5103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67C1F65" w14:textId="77777777" w:rsidR="00F51032" w:rsidRPr="001571EB" w:rsidRDefault="00F51032" w:rsidP="00F510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2CD28E7" w14:textId="77777777" w:rsidR="00F51032" w:rsidRPr="00E60DEF" w:rsidRDefault="00F51032" w:rsidP="00F5103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3A6FD23" w14:textId="77777777" w:rsidR="00F51032" w:rsidRPr="001571EB" w:rsidRDefault="00F51032" w:rsidP="00F5103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849EBAD" w14:textId="77777777" w:rsidR="00F51032" w:rsidRDefault="00F51032" w:rsidP="00F5103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6E31C06" w14:textId="77777777" w:rsidR="00F51032" w:rsidRPr="00E60DEF" w:rsidRDefault="00F51032" w:rsidP="00F51032">
      <w:pPr>
        <w:spacing w:before="240" w:line="360" w:lineRule="auto"/>
        <w:ind w:left="851" w:right="851"/>
        <w:jc w:val="both"/>
        <w:rPr>
          <w:rFonts w:ascii="Palatino Linotype" w:hAnsi="Palatino Linotype" w:cs="Arial"/>
          <w:b/>
          <w:i/>
        </w:rPr>
      </w:pPr>
    </w:p>
    <w:p w14:paraId="51B6D34B" w14:textId="77777777" w:rsidR="00F51032" w:rsidRPr="001571EB" w:rsidRDefault="00F51032" w:rsidP="00F5103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D4B82A" w14:textId="77777777" w:rsidR="00F51032" w:rsidRPr="001571EB" w:rsidRDefault="00F51032" w:rsidP="00F5103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4AA0DE2" w14:textId="77777777" w:rsidR="00F51032" w:rsidRPr="001571EB" w:rsidRDefault="00F51032" w:rsidP="00F510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AE35CDC" w14:textId="77777777" w:rsidR="00F51032" w:rsidRDefault="00F51032" w:rsidP="00F510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F6E41E1" w14:textId="77777777" w:rsidR="00F51032" w:rsidRDefault="00F51032" w:rsidP="00F5103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3E24C67"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B99C1F7"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4B30390"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9C7531"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748B663" w14:textId="77777777" w:rsidR="00F51032" w:rsidRPr="00EE0180"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B89C8C8" w14:textId="77777777" w:rsidR="00F51032" w:rsidRPr="001571EB" w:rsidRDefault="00F51032" w:rsidP="00F51032">
      <w:pPr>
        <w:autoSpaceDE w:val="0"/>
        <w:autoSpaceDN w:val="0"/>
        <w:adjustRightInd w:val="0"/>
        <w:spacing w:before="120" w:after="120"/>
        <w:ind w:left="567" w:right="850"/>
        <w:jc w:val="both"/>
        <w:rPr>
          <w:rFonts w:ascii="Palatino Linotype" w:eastAsia="Times New Roman" w:hAnsi="Palatino Linotype" w:cs="Arial"/>
          <w:i/>
        </w:rPr>
      </w:pPr>
    </w:p>
    <w:p w14:paraId="6FE8922C" w14:textId="77777777" w:rsidR="00F51032" w:rsidRPr="001571EB" w:rsidRDefault="00F51032" w:rsidP="00F5103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83C8304" w14:textId="77777777" w:rsidR="00F51032" w:rsidRPr="001571EB" w:rsidRDefault="00F51032" w:rsidP="00F5103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547B12FC" w14:textId="77777777" w:rsidR="00F51032" w:rsidRDefault="00F51032" w:rsidP="00F5103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09421EB" w14:textId="77777777" w:rsidR="00F51032" w:rsidRDefault="00F51032" w:rsidP="00F51032">
      <w:pPr>
        <w:spacing w:before="240" w:after="240" w:line="360" w:lineRule="auto"/>
        <w:ind w:right="-91"/>
        <w:jc w:val="both"/>
        <w:rPr>
          <w:rFonts w:ascii="Palatino Linotype" w:eastAsia="Times New Roman" w:hAnsi="Palatino Linotype" w:cs="Arial"/>
          <w:sz w:val="24"/>
          <w:szCs w:val="24"/>
        </w:rPr>
      </w:pPr>
    </w:p>
    <w:p w14:paraId="1DE5FC14" w14:textId="77777777" w:rsidR="00F51032" w:rsidRDefault="00F51032" w:rsidP="00F5103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B045E97"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AD79BC"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723E196"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6920B7D" w14:textId="77777777" w:rsidR="00F51032" w:rsidRPr="001571EB"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BCF85A3" w14:textId="77777777" w:rsidR="00F51032" w:rsidRPr="00151D16" w:rsidRDefault="00F51032" w:rsidP="00F51032">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1346A625" w14:textId="77777777" w:rsidR="00F51032" w:rsidRPr="00151D16" w:rsidRDefault="00F51032" w:rsidP="00F51032">
      <w:pPr>
        <w:spacing w:after="0" w:line="360" w:lineRule="auto"/>
        <w:ind w:right="51"/>
        <w:jc w:val="both"/>
        <w:rPr>
          <w:rFonts w:ascii="Palatino Linotype" w:hAnsi="Palatino Linotype" w:cs="Arial"/>
          <w:sz w:val="24"/>
          <w:szCs w:val="24"/>
        </w:rPr>
      </w:pPr>
    </w:p>
    <w:p w14:paraId="18608A86" w14:textId="77777777" w:rsidR="00F51032" w:rsidRPr="00151D16" w:rsidRDefault="00F51032" w:rsidP="00F51032">
      <w:pPr>
        <w:spacing w:line="360" w:lineRule="auto"/>
        <w:ind w:right="-93"/>
        <w:jc w:val="both"/>
        <w:rPr>
          <w:rFonts w:ascii="Palatino Linotype" w:eastAsia="Calibri" w:hAnsi="Palatino Linotype" w:cs="Tahoma"/>
          <w:bCs/>
          <w:sz w:val="24"/>
          <w:szCs w:val="24"/>
        </w:rPr>
      </w:pPr>
      <w:r w:rsidRPr="00151D16">
        <w:rPr>
          <w:rFonts w:ascii="Palatino Linotype" w:hAnsi="Palatino Linotype" w:cs="Arial"/>
          <w:sz w:val="24"/>
          <w:szCs w:val="24"/>
        </w:rPr>
        <w:t xml:space="preserve">Ahora bien, con relación a la clave catastral es </w:t>
      </w:r>
      <w:r w:rsidRPr="00151D16">
        <w:rPr>
          <w:rFonts w:ascii="Palatino Linotype" w:hAnsi="Palatino Linotype"/>
          <w:sz w:val="24"/>
          <w:szCs w:val="24"/>
        </w:rPr>
        <w:t>menester señalar que el</w:t>
      </w:r>
      <w:r w:rsidRPr="00151D16">
        <w:rPr>
          <w:rFonts w:ascii="Palatino Linotype" w:eastAsia="Calibri" w:hAnsi="Palatino Linotype" w:cs="Tahoma"/>
          <w:bCs/>
          <w:sz w:val="24"/>
          <w:szCs w:val="24"/>
        </w:rPr>
        <w:t xml:space="preserv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4AAEE92E" w14:textId="77777777" w:rsidR="00F51032" w:rsidRPr="00151D16" w:rsidRDefault="00F51032" w:rsidP="00F51032">
      <w:pPr>
        <w:spacing w:line="360" w:lineRule="auto"/>
        <w:ind w:right="-93"/>
        <w:jc w:val="both"/>
        <w:rPr>
          <w:rFonts w:ascii="Palatino Linotype" w:eastAsia="Calibri" w:hAnsi="Palatino Linotype" w:cs="Tahoma"/>
          <w:bCs/>
          <w:sz w:val="24"/>
          <w:szCs w:val="24"/>
        </w:rPr>
      </w:pPr>
      <w:r w:rsidRPr="00151D16">
        <w:rPr>
          <w:rFonts w:ascii="Palatino Linotype" w:eastAsia="Calibri" w:hAnsi="Palatino Linotype" w:cs="Tahoma"/>
          <w:bCs/>
          <w:sz w:val="24"/>
          <w:szCs w:val="24"/>
        </w:rPr>
        <w:t>Conforme a lo descrito, se advierte que el dato en comento, hace referencia a un predio determinado, en el presente caso, a un establecimiento comercial de un particular.</w:t>
      </w:r>
    </w:p>
    <w:p w14:paraId="333473E3" w14:textId="77777777" w:rsidR="00F51032" w:rsidRPr="00151D16" w:rsidRDefault="00F51032" w:rsidP="00F51032">
      <w:pPr>
        <w:spacing w:after="0" w:line="360" w:lineRule="auto"/>
        <w:jc w:val="both"/>
        <w:rPr>
          <w:rFonts w:ascii="Palatino Linotype" w:hAnsi="Palatino Linotype"/>
          <w:sz w:val="24"/>
          <w:szCs w:val="24"/>
        </w:rPr>
      </w:pPr>
      <w:r w:rsidRPr="00151D16">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7E4E8DB3" w14:textId="77777777" w:rsidR="00F51032" w:rsidRPr="009E33A7" w:rsidRDefault="00F51032" w:rsidP="00F51032">
      <w:pPr>
        <w:spacing w:before="240" w:line="360" w:lineRule="auto"/>
        <w:ind w:left="851" w:right="851"/>
        <w:jc w:val="both"/>
        <w:rPr>
          <w:rFonts w:ascii="Palatino Linotype" w:hAnsi="Palatino Linotype"/>
          <w:i/>
          <w:sz w:val="24"/>
          <w:szCs w:val="24"/>
        </w:rPr>
      </w:pPr>
      <w:r w:rsidRPr="009E33A7">
        <w:rPr>
          <w:rFonts w:ascii="Palatino Linotype" w:hAnsi="Palatino Linotype"/>
          <w:i/>
          <w:sz w:val="24"/>
          <w:szCs w:val="24"/>
        </w:rPr>
        <w:t>“Clave Catastral: El código que identifica al predio de forma única para su localización geográfica, mismo que es asignado a cada uno de ellos en el momento de su inscripción en el padrón catastral por las Unidades del Estado con atribuciones catastrales.”</w:t>
      </w:r>
    </w:p>
    <w:p w14:paraId="3C2CA1A2" w14:textId="77777777" w:rsidR="00F51032" w:rsidRPr="00151D16" w:rsidRDefault="00F51032" w:rsidP="00F51032">
      <w:pPr>
        <w:spacing w:after="0" w:line="360" w:lineRule="auto"/>
        <w:jc w:val="both"/>
        <w:rPr>
          <w:rFonts w:ascii="Palatino Linotype" w:hAnsi="Palatino Linotype"/>
          <w:sz w:val="24"/>
          <w:szCs w:val="24"/>
        </w:rPr>
      </w:pPr>
      <w:r w:rsidRPr="00151D16">
        <w:rPr>
          <w:rFonts w:ascii="Palatino Linotype" w:hAnsi="Palatino Linotype"/>
          <w:sz w:val="24"/>
          <w:szCs w:val="24"/>
        </w:rPr>
        <w:lastRenderedPageBreak/>
        <w:t>Adicionalmente, dicho diccionario estipula dos tipos de Claves Catastrales, siendo estas la Estándar y la Original, cuyo Diccionario de Datos catastrales Escala 1:1000 del INEGI, las define como:</w:t>
      </w:r>
    </w:p>
    <w:p w14:paraId="17419620" w14:textId="77777777" w:rsidR="00F51032" w:rsidRPr="009E33A7" w:rsidRDefault="00F51032" w:rsidP="00F51032">
      <w:pPr>
        <w:spacing w:before="240" w:line="360" w:lineRule="auto"/>
        <w:ind w:left="851" w:right="851"/>
        <w:jc w:val="both"/>
        <w:rPr>
          <w:rFonts w:ascii="Palatino Linotype" w:hAnsi="Palatino Linotype"/>
          <w:i/>
          <w:sz w:val="24"/>
          <w:szCs w:val="24"/>
        </w:rPr>
      </w:pPr>
      <w:r w:rsidRPr="009E33A7">
        <w:rPr>
          <w:rFonts w:ascii="Palatino Linotype" w:hAnsi="Palatino Linotype"/>
          <w:i/>
          <w:sz w:val="24"/>
          <w:szCs w:val="24"/>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4A290E09" w14:textId="77777777" w:rsidR="00F51032" w:rsidRPr="00C017B8" w:rsidRDefault="00F51032" w:rsidP="00F51032">
      <w:pPr>
        <w:spacing w:before="240" w:line="360" w:lineRule="auto"/>
        <w:ind w:left="851" w:right="851"/>
        <w:jc w:val="both"/>
        <w:rPr>
          <w:rFonts w:ascii="Palatino Linotype" w:hAnsi="Palatino Linotype"/>
          <w:b/>
          <w:i/>
          <w:sz w:val="24"/>
          <w:szCs w:val="24"/>
        </w:rPr>
      </w:pPr>
      <w:r w:rsidRPr="009E33A7">
        <w:rPr>
          <w:rFonts w:ascii="Palatino Linotype" w:hAnsi="Palatino Linotype"/>
          <w:i/>
          <w:sz w:val="24"/>
          <w:szCs w:val="24"/>
        </w:rPr>
        <w:t>CLAVE CATASTRAL ORIGINAL: Código que identifica al objeto espacial, el cual es asignado por el Catastro Estatal, Municipal o por el Registro Agrario Nacional.”</w:t>
      </w:r>
      <w:r>
        <w:rPr>
          <w:rFonts w:ascii="Palatino Linotype" w:hAnsi="Palatino Linotype"/>
          <w:b/>
          <w:i/>
          <w:sz w:val="24"/>
          <w:szCs w:val="24"/>
        </w:rPr>
        <w:t>[Sic]</w:t>
      </w:r>
    </w:p>
    <w:p w14:paraId="2F1AFA59" w14:textId="77777777" w:rsidR="00060527" w:rsidRDefault="00060527" w:rsidP="00F51032">
      <w:pPr>
        <w:spacing w:after="0" w:line="360" w:lineRule="auto"/>
        <w:jc w:val="both"/>
        <w:rPr>
          <w:rFonts w:ascii="Palatino Linotype" w:hAnsi="Palatino Linotype"/>
          <w:sz w:val="24"/>
          <w:szCs w:val="24"/>
        </w:rPr>
      </w:pPr>
    </w:p>
    <w:p w14:paraId="240C42E4" w14:textId="77777777" w:rsidR="00F51032" w:rsidRPr="00151D16" w:rsidRDefault="00F51032" w:rsidP="00F51032">
      <w:pPr>
        <w:spacing w:after="0" w:line="360" w:lineRule="auto"/>
        <w:jc w:val="both"/>
        <w:rPr>
          <w:rFonts w:ascii="Palatino Linotype" w:hAnsi="Palatino Linotype"/>
          <w:sz w:val="24"/>
          <w:szCs w:val="24"/>
        </w:rPr>
      </w:pPr>
      <w:r w:rsidRPr="00151D16">
        <w:rPr>
          <w:rFonts w:ascii="Palatino Linotype" w:hAnsi="Palatino Linotype"/>
          <w:sz w:val="24"/>
          <w:szCs w:val="24"/>
        </w:rPr>
        <w:t xml:space="preserve">Bajo estas líneas argumentativas, de los conceptos expuestos previamente, se arriba a la conclusión que la Clave Catastral se encuentra compuesta por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w:t>
      </w:r>
      <w:r w:rsidRPr="00151D16">
        <w:rPr>
          <w:rFonts w:ascii="Palatino Linotype" w:hAnsi="Palatino Linotype"/>
          <w:sz w:val="24"/>
          <w:szCs w:val="24"/>
        </w:rPr>
        <w:lastRenderedPageBreak/>
        <w:t xml:space="preserve">por lo cual se considera que no es procedente la entrega de dicho dato, resultando procedente su clasificación como confidencial. </w:t>
      </w:r>
    </w:p>
    <w:p w14:paraId="056EF395" w14:textId="77777777" w:rsidR="00F51032" w:rsidRDefault="00F51032" w:rsidP="00F51032">
      <w:pPr>
        <w:spacing w:after="0" w:line="360" w:lineRule="auto"/>
        <w:ind w:right="51"/>
        <w:jc w:val="both"/>
        <w:rPr>
          <w:rFonts w:ascii="Palatino Linotype" w:hAnsi="Palatino Linotype" w:cs="Arial"/>
          <w:sz w:val="24"/>
          <w:szCs w:val="24"/>
        </w:rPr>
      </w:pPr>
    </w:p>
    <w:p w14:paraId="0C834AF0" w14:textId="77777777" w:rsidR="00F51032" w:rsidRDefault="00F51032" w:rsidP="00F5103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902E3AD" w14:textId="77777777" w:rsidR="00060527" w:rsidRDefault="00060527" w:rsidP="00F51032">
      <w:pPr>
        <w:spacing w:after="0" w:line="360" w:lineRule="auto"/>
        <w:ind w:right="51"/>
        <w:jc w:val="both"/>
        <w:rPr>
          <w:rFonts w:ascii="Palatino Linotype" w:hAnsi="Palatino Linotype" w:cs="Arial"/>
          <w:sz w:val="24"/>
          <w:szCs w:val="24"/>
        </w:rPr>
      </w:pPr>
    </w:p>
    <w:p w14:paraId="6011DDD0" w14:textId="6AA7C22E" w:rsidR="00F51032" w:rsidRPr="00F51032" w:rsidRDefault="00F51032" w:rsidP="00F5103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w:t>
      </w:r>
      <w:r>
        <w:rPr>
          <w:rFonts w:ascii="Palatino Linotype" w:eastAsia="Times New Roman" w:hAnsi="Palatino Linotype" w:cs="Times New Roman"/>
          <w:sz w:val="24"/>
          <w:szCs w:val="24"/>
          <w:lang w:eastAsia="es-ES"/>
        </w:rPr>
        <w:t>s</w:t>
      </w:r>
      <w:r w:rsidRPr="000F5B7E">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0F5B7E">
        <w:rPr>
          <w:rFonts w:ascii="Palatino Linotype" w:eastAsia="Times New Roman" w:hAnsi="Palatino Linotype" w:cs="Times New Roman"/>
          <w:sz w:val="24"/>
          <w:szCs w:val="24"/>
          <w:lang w:eastAsia="es-ES"/>
        </w:rPr>
        <w:t xml:space="preserve"> de impugnación que fue</w:t>
      </w:r>
      <w:r>
        <w:rPr>
          <w:rFonts w:ascii="Palatino Linotype" w:eastAsia="Times New Roman" w:hAnsi="Palatino Linotype" w:cs="Times New Roman"/>
          <w:sz w:val="24"/>
          <w:szCs w:val="24"/>
          <w:lang w:eastAsia="es-ES"/>
        </w:rPr>
        <w:t>ran</w:t>
      </w:r>
      <w:r w:rsidRPr="000F5B7E">
        <w:rPr>
          <w:rFonts w:ascii="Palatino Linotype" w:eastAsia="Times New Roman" w:hAnsi="Palatino Linotype" w:cs="Times New Roman"/>
          <w:sz w:val="24"/>
          <w:szCs w:val="24"/>
          <w:lang w:eastAsia="es-ES"/>
        </w:rPr>
        <w:t xml:space="preserv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respuesta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w:t>
      </w:r>
      <w:r w:rsidRPr="000F5B7E">
        <w:rPr>
          <w:rFonts w:ascii="Palatino Linotype" w:eastAsia="Times New Roman" w:hAnsi="Palatino Linotype" w:cs="Arial"/>
          <w:sz w:val="24"/>
          <w:szCs w:val="24"/>
          <w:lang w:eastAsia="es-ES"/>
        </w:rPr>
        <w:lastRenderedPageBreak/>
        <w:t>información número</w:t>
      </w:r>
      <w:r>
        <w:rPr>
          <w:rFonts w:ascii="Palatino Linotype" w:eastAsia="Times New Roman" w:hAnsi="Palatino Linotype" w:cs="Arial"/>
          <w:sz w:val="24"/>
          <w:szCs w:val="24"/>
          <w:lang w:eastAsia="es-ES"/>
        </w:rPr>
        <w:t xml:space="preserve">s </w:t>
      </w:r>
      <w:r>
        <w:rPr>
          <w:rFonts w:ascii="Palatino Linotype" w:eastAsia="Times New Roman" w:hAnsi="Palatino Linotype" w:cs="Arial"/>
          <w:b/>
          <w:sz w:val="24"/>
          <w:szCs w:val="24"/>
          <w:lang w:eastAsia="es-ES"/>
        </w:rPr>
        <w:t xml:space="preserve">00258/OASZUMPANG/IP/2021 </w:t>
      </w:r>
      <w:r>
        <w:rPr>
          <w:rFonts w:ascii="Palatino Linotype" w:eastAsia="Times New Roman" w:hAnsi="Palatino Linotype" w:cs="Arial"/>
          <w:sz w:val="24"/>
          <w:szCs w:val="24"/>
          <w:lang w:eastAsia="es-ES"/>
        </w:rPr>
        <w:t xml:space="preserve">y </w:t>
      </w:r>
      <w:r>
        <w:rPr>
          <w:rFonts w:ascii="Palatino Linotype" w:eastAsia="Times New Roman" w:hAnsi="Palatino Linotype" w:cs="Arial"/>
          <w:b/>
          <w:sz w:val="24"/>
          <w:szCs w:val="24"/>
          <w:lang w:eastAsia="es-ES"/>
        </w:rPr>
        <w:t xml:space="preserve">00257/OASZUMPANG/IP/2021 </w:t>
      </w:r>
      <w:r>
        <w:rPr>
          <w:rFonts w:ascii="Palatino Linotype" w:eastAsia="Times New Roman" w:hAnsi="Palatino Linotype" w:cs="Arial"/>
          <w:sz w:val="24"/>
          <w:szCs w:val="24"/>
          <w:lang w:eastAsia="es-ES"/>
        </w:rPr>
        <w:t xml:space="preserve">que han sido materia del presente fallo. </w:t>
      </w:r>
    </w:p>
    <w:p w14:paraId="060CFFD1" w14:textId="77777777" w:rsidR="00F51032" w:rsidRDefault="00F51032" w:rsidP="00F51032">
      <w:pPr>
        <w:spacing w:after="0" w:line="360" w:lineRule="auto"/>
        <w:jc w:val="both"/>
        <w:rPr>
          <w:rFonts w:ascii="Palatino Linotype" w:eastAsia="Times New Roman" w:hAnsi="Palatino Linotype" w:cs="Arial"/>
          <w:sz w:val="24"/>
          <w:szCs w:val="24"/>
          <w:lang w:eastAsia="es-ES"/>
        </w:rPr>
      </w:pPr>
    </w:p>
    <w:p w14:paraId="3BBE9B11" w14:textId="77777777" w:rsidR="00F51032" w:rsidRDefault="00F51032" w:rsidP="00F51032">
      <w:pPr>
        <w:spacing w:after="0" w:line="360" w:lineRule="auto"/>
        <w:jc w:val="both"/>
        <w:rPr>
          <w:rFonts w:ascii="Palatino Linotype" w:eastAsia="Times New Roman" w:hAnsi="Palatino Linotype" w:cs="Arial"/>
          <w:sz w:val="24"/>
          <w:szCs w:val="24"/>
          <w:lang w:eastAsia="es-ES"/>
        </w:rPr>
      </w:pPr>
    </w:p>
    <w:p w14:paraId="60E0AD31" w14:textId="3245264B" w:rsidR="008D45B5" w:rsidRPr="006F565C" w:rsidRDefault="008D45B5" w:rsidP="00A3124B">
      <w:pPr>
        <w:pStyle w:val="Sinespaciado"/>
        <w:numPr>
          <w:ilvl w:val="0"/>
          <w:numId w:val="4"/>
        </w:numPr>
        <w:spacing w:line="360" w:lineRule="auto"/>
        <w:jc w:val="both"/>
        <w:rPr>
          <w:rFonts w:ascii="Palatino Linotype" w:hAnsi="Palatino Linotype"/>
          <w:sz w:val="28"/>
          <w:szCs w:val="28"/>
        </w:rPr>
      </w:pPr>
      <w:r w:rsidRPr="006F565C">
        <w:rPr>
          <w:rFonts w:ascii="Palatino Linotype" w:hAnsi="Palatino Linotype"/>
          <w:b/>
          <w:sz w:val="28"/>
          <w:szCs w:val="28"/>
        </w:rPr>
        <w:t xml:space="preserve">De los recursos de revisión 00115/INFOEM/IP/RR/2022, 00116/INFOEM/IP/RR/2022 y 00117/INFOEM/IP/RR/2022. </w:t>
      </w:r>
    </w:p>
    <w:p w14:paraId="4EEAFA70" w14:textId="77777777" w:rsidR="0003734B" w:rsidRDefault="0003734B" w:rsidP="00F310D2">
      <w:pPr>
        <w:pStyle w:val="Sinespaciado"/>
        <w:spacing w:line="360" w:lineRule="auto"/>
        <w:jc w:val="both"/>
        <w:rPr>
          <w:rFonts w:ascii="Palatino Linotype" w:hAnsi="Palatino Linotype"/>
        </w:rPr>
      </w:pPr>
    </w:p>
    <w:p w14:paraId="0150BB31" w14:textId="19A6C547" w:rsidR="00C247DC" w:rsidRDefault="00C247DC" w:rsidP="00C247DC">
      <w:pPr>
        <w:pStyle w:val="Sinespaciado"/>
        <w:spacing w:line="360" w:lineRule="auto"/>
        <w:jc w:val="both"/>
        <w:rPr>
          <w:rFonts w:ascii="Palatino Linotype" w:hAnsi="Palatino Linotype" w:cs="Arial"/>
        </w:rPr>
      </w:pPr>
      <w:r>
        <w:rPr>
          <w:rFonts w:ascii="Palatino Linotype" w:hAnsi="Palatino Linotype"/>
        </w:rPr>
        <w:t xml:space="preserve">Una vez sentado lo anterior, con relación a los requerimientos formulados mediante las solicitudes de información </w:t>
      </w:r>
      <w:r>
        <w:rPr>
          <w:rFonts w:ascii="Palatino Linotype" w:hAnsi="Palatino Linotype"/>
          <w:b/>
        </w:rPr>
        <w:t>00087/</w:t>
      </w:r>
      <w:r>
        <w:rPr>
          <w:rFonts w:ascii="Palatino Linotype" w:hAnsi="Palatino Linotype" w:cs="Arial"/>
          <w:b/>
        </w:rPr>
        <w:t xml:space="preserve">OASZUMPANG/IP/2021, </w:t>
      </w:r>
      <w:r>
        <w:rPr>
          <w:rFonts w:ascii="Palatino Linotype" w:hAnsi="Palatino Linotype"/>
          <w:b/>
        </w:rPr>
        <w:t>00078/</w:t>
      </w:r>
      <w:r>
        <w:rPr>
          <w:rFonts w:ascii="Palatino Linotype" w:hAnsi="Palatino Linotype" w:cs="Arial"/>
          <w:b/>
        </w:rPr>
        <w:t xml:space="preserve">OASZUMPANG/IP/2021 y </w:t>
      </w:r>
      <w:r>
        <w:rPr>
          <w:rFonts w:ascii="Palatino Linotype" w:hAnsi="Palatino Linotype"/>
          <w:b/>
        </w:rPr>
        <w:t>00076/</w:t>
      </w:r>
      <w:r>
        <w:rPr>
          <w:rFonts w:ascii="Palatino Linotype" w:hAnsi="Palatino Linotype" w:cs="Arial"/>
          <w:b/>
        </w:rPr>
        <w:t xml:space="preserve">OASZUMPANG/IP/2021 </w:t>
      </w:r>
      <w:r>
        <w:rPr>
          <w:rFonts w:ascii="Palatino Linotype" w:hAnsi="Palatino Linotype" w:cs="Arial"/>
        </w:rPr>
        <w:t xml:space="preserve">se precisa que de manera conjunta fueron formulados </w:t>
      </w:r>
      <w:r>
        <w:rPr>
          <w:rFonts w:ascii="Palatino Linotype" w:hAnsi="Palatino Linotype" w:cs="Arial"/>
          <w:b/>
        </w:rPr>
        <w:t xml:space="preserve">3 –tres- </w:t>
      </w:r>
      <w:r>
        <w:rPr>
          <w:rFonts w:ascii="Palatino Linotype" w:hAnsi="Palatino Linotype" w:cs="Arial"/>
        </w:rPr>
        <w:t xml:space="preserve">requerimientos. </w:t>
      </w:r>
    </w:p>
    <w:p w14:paraId="152C76FA" w14:textId="77777777" w:rsidR="009E14BC" w:rsidRPr="00C247DC" w:rsidRDefault="009E14BC" w:rsidP="00C247DC">
      <w:pPr>
        <w:pStyle w:val="Sinespaciado"/>
        <w:spacing w:line="360" w:lineRule="auto"/>
        <w:jc w:val="both"/>
        <w:rPr>
          <w:rFonts w:ascii="Palatino Linotype" w:hAnsi="Palatino Linotype"/>
        </w:rPr>
      </w:pPr>
    </w:p>
    <w:p w14:paraId="60E9DC44" w14:textId="77777777" w:rsidR="00C247DC" w:rsidRDefault="00C247DC" w:rsidP="00C247DC">
      <w:pPr>
        <w:pStyle w:val="Sinespaciado"/>
        <w:spacing w:line="360" w:lineRule="auto"/>
        <w:jc w:val="both"/>
        <w:rPr>
          <w:rFonts w:ascii="Palatino Linotype" w:hAnsi="Palatino Linotype" w:cs="Arial"/>
        </w:rPr>
      </w:pPr>
      <w:r>
        <w:rPr>
          <w:rFonts w:ascii="Palatino Linotype" w:hAnsi="Palatino Linotype"/>
        </w:rPr>
        <w:t xml:space="preserve">Ahora bien, de una interpretación literal a la solicitud de información </w:t>
      </w:r>
      <w:r>
        <w:rPr>
          <w:rFonts w:ascii="Palatino Linotype" w:hAnsi="Palatino Linotype"/>
          <w:b/>
        </w:rPr>
        <w:t>00087/</w:t>
      </w:r>
      <w:r>
        <w:rPr>
          <w:rFonts w:ascii="Palatino Linotype" w:hAnsi="Palatino Linotype" w:cs="Arial"/>
          <w:b/>
        </w:rPr>
        <w:t xml:space="preserve">OASZUMPANG/IP/2021 </w:t>
      </w:r>
      <w:r>
        <w:rPr>
          <w:rFonts w:ascii="Palatino Linotype" w:hAnsi="Palatino Linotype" w:cs="Arial"/>
        </w:rPr>
        <w:t xml:space="preserve">se destaca que el particular fue omiso en señalar temporalidad, debiendo de ser fijado del periodo comprendido del veintiséis de noviembre de dos mil veinte al veintiséis de noviembre de dos mil veintiuno. </w:t>
      </w:r>
    </w:p>
    <w:p w14:paraId="677A89D0" w14:textId="77777777" w:rsidR="00C247DC" w:rsidRDefault="00C247DC" w:rsidP="00C247DC">
      <w:pPr>
        <w:pStyle w:val="Sinespaciado"/>
        <w:spacing w:line="360" w:lineRule="auto"/>
        <w:jc w:val="both"/>
        <w:rPr>
          <w:rFonts w:ascii="Palatino Linotype" w:hAnsi="Palatino Linotype"/>
        </w:rPr>
      </w:pPr>
      <w:r>
        <w:rPr>
          <w:rFonts w:ascii="Palatino Linotype" w:hAnsi="Palatino Linotype"/>
        </w:rPr>
        <w:t xml:space="preserve">Robustece lo anterior el criterio </w:t>
      </w:r>
      <w:r>
        <w:rPr>
          <w:rFonts w:ascii="Palatino Linotype" w:hAnsi="Palatino Linotype"/>
          <w:b/>
        </w:rPr>
        <w:t xml:space="preserve">3/19 </w:t>
      </w:r>
      <w:r>
        <w:rPr>
          <w:rFonts w:ascii="Palatino Linotype" w:hAnsi="Palatino Linotype"/>
        </w:rPr>
        <w:t xml:space="preserve">emitido por el Instituto Nacional de Transparencia, Acceso a la Información y Protección de Datos Personales, que dispone a la literalidad lo siguiente: </w:t>
      </w:r>
    </w:p>
    <w:p w14:paraId="59BD2B05" w14:textId="77777777" w:rsidR="00FD38E1" w:rsidRDefault="00FD38E1" w:rsidP="00C247DC">
      <w:pPr>
        <w:pStyle w:val="Sinespaciado"/>
        <w:spacing w:line="360" w:lineRule="auto"/>
        <w:jc w:val="both"/>
        <w:rPr>
          <w:rFonts w:ascii="Palatino Linotype" w:hAnsi="Palatino Linotype"/>
        </w:rPr>
      </w:pPr>
    </w:p>
    <w:p w14:paraId="6305DCFB" w14:textId="77777777" w:rsidR="00C247DC" w:rsidRDefault="00C247DC" w:rsidP="00C247DC">
      <w:pPr>
        <w:pStyle w:val="Citas"/>
        <w:jc w:val="center"/>
        <w:rPr>
          <w:b/>
        </w:rPr>
      </w:pPr>
      <w:r>
        <w:rPr>
          <w:b/>
        </w:rPr>
        <w:lastRenderedPageBreak/>
        <w:t>“</w:t>
      </w:r>
      <w:r w:rsidRPr="007603E6">
        <w:rPr>
          <w:b/>
        </w:rPr>
        <w:t>PERIODO DE BÚSQUEDA DE LA INFORMACIÓN.</w:t>
      </w:r>
    </w:p>
    <w:p w14:paraId="72FB8304" w14:textId="77777777" w:rsidR="00C247DC" w:rsidRDefault="00C247DC" w:rsidP="00C247DC">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35DE17A1" w14:textId="77777777" w:rsidR="00C247DC" w:rsidRPr="00A15759" w:rsidRDefault="00C247DC" w:rsidP="00C247DC">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243D59FA" w14:textId="77777777" w:rsidR="00C247DC" w:rsidRPr="005177EB" w:rsidRDefault="00C247DC" w:rsidP="00C247DC">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60B1812B" w14:textId="77777777" w:rsidR="00C247DC" w:rsidRPr="004938E6" w:rsidRDefault="00EA5DC8" w:rsidP="00C247DC">
      <w:pPr>
        <w:pStyle w:val="Citas"/>
        <w:rPr>
          <w:rFonts w:eastAsia="Symbol"/>
        </w:rPr>
      </w:pPr>
      <w:hyperlink r:id="rId10" w:history="1">
        <w:r w:rsidR="00C247DC" w:rsidRPr="004938E6">
          <w:rPr>
            <w:rStyle w:val="Hipervnculo"/>
            <w:rFonts w:eastAsia="Symbol"/>
          </w:rPr>
          <w:t>http://consultas.ifai.org.mx/descargar.php?r=./pdf/resoluciones/2017/&amp;a=RRA%2022.pdf</w:t>
        </w:r>
      </w:hyperlink>
      <w:r w:rsidR="00C247DC" w:rsidRPr="004938E6">
        <w:rPr>
          <w:rFonts w:eastAsia="Symbol"/>
        </w:rPr>
        <w:t xml:space="preserve"> </w:t>
      </w:r>
    </w:p>
    <w:p w14:paraId="14B5350D" w14:textId="77777777" w:rsidR="00C247DC" w:rsidRPr="005177EB" w:rsidRDefault="00C247DC" w:rsidP="00C247DC">
      <w:pPr>
        <w:pStyle w:val="Citas"/>
        <w:rPr>
          <w:b/>
          <w:spacing w:val="-1"/>
        </w:rPr>
      </w:pPr>
      <w:r w:rsidRPr="00A15759">
        <w:rPr>
          <w:b/>
          <w:spacing w:val="-1"/>
        </w:rPr>
        <w:t>R</w:t>
      </w:r>
      <w:r w:rsidRPr="00A15759">
        <w:rPr>
          <w:b/>
          <w:spacing w:val="3"/>
        </w:rPr>
        <w:t>R</w:t>
      </w:r>
      <w:r w:rsidRPr="00A15759">
        <w:rPr>
          <w:b/>
        </w:rPr>
        <w:t>A</w:t>
      </w:r>
      <w:r w:rsidRPr="00A15759">
        <w:rPr>
          <w:b/>
          <w:spacing w:val="43"/>
        </w:rPr>
        <w:t xml:space="preserve"> </w:t>
      </w:r>
      <w:r w:rsidRPr="007E1426">
        <w:rPr>
          <w:b/>
          <w:spacing w:val="5"/>
        </w:rPr>
        <w:t>2536</w:t>
      </w:r>
      <w:r w:rsidRPr="00A15759">
        <w:rPr>
          <w:b/>
          <w:spacing w:val="1"/>
        </w:rPr>
        <w:t>/</w:t>
      </w:r>
      <w:r w:rsidRPr="00A15759">
        <w:rPr>
          <w:b/>
        </w:rPr>
        <w:t>1</w:t>
      </w:r>
      <w:r>
        <w:rPr>
          <w:b/>
        </w:rPr>
        <w:t>7</w:t>
      </w:r>
      <w:r w:rsidRPr="00A15759">
        <w:rPr>
          <w:b/>
        </w:rPr>
        <w:t xml:space="preserve">. </w:t>
      </w:r>
      <w:r>
        <w:rPr>
          <w:spacing w:val="-1"/>
        </w:rPr>
        <w:t>Secretaría de Gobernación</w:t>
      </w:r>
      <w:r w:rsidRPr="00A15759">
        <w:t>.</w:t>
      </w:r>
      <w:r>
        <w:t xml:space="preserve"> 07 de junio de 2017. Por unanimidad. Comisionada Ponente Areli Cano Guadiana.</w:t>
      </w:r>
      <w:r w:rsidRPr="00A15759">
        <w:rPr>
          <w:spacing w:val="-1"/>
          <w:position w:val="5"/>
        </w:rPr>
        <w:t xml:space="preserve"> </w:t>
      </w:r>
    </w:p>
    <w:p w14:paraId="06C0F2D1" w14:textId="77777777" w:rsidR="00C247DC" w:rsidRPr="004938E6" w:rsidRDefault="00EA5DC8" w:rsidP="00C247DC">
      <w:pPr>
        <w:pStyle w:val="Citas"/>
        <w:rPr>
          <w:spacing w:val="-1"/>
        </w:rPr>
      </w:pPr>
      <w:hyperlink r:id="rId11" w:history="1">
        <w:r w:rsidR="00C247DC" w:rsidRPr="004938E6">
          <w:rPr>
            <w:rStyle w:val="Hipervnculo"/>
            <w:rFonts w:eastAsia="Arial"/>
            <w:spacing w:val="-1"/>
          </w:rPr>
          <w:t>http://consultas.ifai.org.mx/descargar.php?r=./pdf/resoluciones/2017/&amp;a=RRA%202536.pdf</w:t>
        </w:r>
      </w:hyperlink>
      <w:r w:rsidR="00C247DC" w:rsidRPr="004938E6">
        <w:rPr>
          <w:spacing w:val="-1"/>
        </w:rPr>
        <w:t xml:space="preserve"> </w:t>
      </w:r>
    </w:p>
    <w:p w14:paraId="332FED28" w14:textId="77777777" w:rsidR="00C247DC" w:rsidRDefault="00C247DC" w:rsidP="00C247DC">
      <w:pPr>
        <w:pStyle w:val="Citas"/>
        <w:rPr>
          <w:bCs/>
        </w:rPr>
      </w:pPr>
      <w:r w:rsidRPr="00A15759">
        <w:rPr>
          <w:b/>
          <w:spacing w:val="-1"/>
          <w:position w:val="-1"/>
        </w:rPr>
        <w:t>R</w:t>
      </w:r>
      <w:r w:rsidRPr="00A15759">
        <w:rPr>
          <w:b/>
          <w:spacing w:val="3"/>
          <w:position w:val="-1"/>
        </w:rPr>
        <w:t>R</w:t>
      </w:r>
      <w:r w:rsidRPr="00A15759">
        <w:rPr>
          <w:b/>
          <w:position w:val="-1"/>
        </w:rPr>
        <w:t xml:space="preserve">A </w:t>
      </w:r>
      <w:r w:rsidRPr="00A15759">
        <w:rPr>
          <w:b/>
          <w:spacing w:val="-1"/>
          <w:position w:val="-1"/>
        </w:rPr>
        <w:t>3482/17</w:t>
      </w:r>
      <w:r w:rsidRPr="00A15759">
        <w:rPr>
          <w:b/>
          <w:position w:val="-1"/>
        </w:rPr>
        <w:t xml:space="preserve">. </w:t>
      </w:r>
      <w:r w:rsidRPr="00A15759">
        <w:rPr>
          <w:spacing w:val="-1"/>
          <w:position w:val="-1"/>
        </w:rPr>
        <w:t>Secretaría de Comunicaciones y Transportes</w:t>
      </w:r>
      <w:r w:rsidRPr="00A15759">
        <w:rPr>
          <w:position w:val="-1"/>
        </w:rPr>
        <w:t>.</w:t>
      </w:r>
      <w:r>
        <w:rPr>
          <w:position w:val="-1"/>
        </w:rPr>
        <w:t xml:space="preserve"> 02 de agosto de 2017. Por unanimidad. Comisionado Ponente Oscar Mauricio Guerra Ford</w:t>
      </w:r>
      <w:r w:rsidRPr="00F5357E">
        <w:rPr>
          <w:bCs/>
        </w:rPr>
        <w:t>.</w:t>
      </w:r>
    </w:p>
    <w:p w14:paraId="50A9D7F8" w14:textId="77777777" w:rsidR="00C247DC" w:rsidRPr="004938E6" w:rsidRDefault="00EA5DC8" w:rsidP="00C247DC">
      <w:pPr>
        <w:pStyle w:val="Citas"/>
      </w:pPr>
      <w:hyperlink r:id="rId12" w:history="1">
        <w:r w:rsidR="00C247DC" w:rsidRPr="004938E6">
          <w:rPr>
            <w:rStyle w:val="Hipervnculo"/>
            <w:bCs/>
          </w:rPr>
          <w:t>http://consultas.ifai.org.mx/descargar.php?r=./pdf/resoluciones/2017/&amp;a=RRA%203482.pdf</w:t>
        </w:r>
      </w:hyperlink>
      <w:r w:rsidR="00C247DC">
        <w:rPr>
          <w:rStyle w:val="Hipervnculo"/>
          <w:bCs/>
        </w:rPr>
        <w:t xml:space="preserve">” </w:t>
      </w:r>
      <w:r w:rsidR="00C247DC" w:rsidRPr="004938E6">
        <w:rPr>
          <w:rStyle w:val="Hipervnculo"/>
          <w:b/>
          <w:bCs/>
          <w:color w:val="auto"/>
          <w:u w:val="none"/>
        </w:rPr>
        <w:t>[Sic]</w:t>
      </w:r>
    </w:p>
    <w:p w14:paraId="1ECF2707" w14:textId="77777777" w:rsidR="00C247DC" w:rsidRDefault="00C247DC" w:rsidP="00C247DC">
      <w:pPr>
        <w:pStyle w:val="Sinespaciado"/>
        <w:spacing w:line="360" w:lineRule="auto"/>
        <w:jc w:val="both"/>
        <w:rPr>
          <w:rFonts w:ascii="Palatino Linotype" w:hAnsi="Palatino Linotype" w:cs="Arial"/>
        </w:rPr>
      </w:pPr>
    </w:p>
    <w:p w14:paraId="121D0B59" w14:textId="5AA73AF5" w:rsidR="00C247DC" w:rsidRDefault="00C247DC" w:rsidP="00C247DC">
      <w:pPr>
        <w:pStyle w:val="Sinespaciado"/>
        <w:spacing w:line="360" w:lineRule="auto"/>
        <w:jc w:val="both"/>
        <w:rPr>
          <w:rFonts w:ascii="Palatino Linotype" w:hAnsi="Palatino Linotype" w:cs="Arial"/>
        </w:rPr>
      </w:pPr>
      <w:r>
        <w:rPr>
          <w:rFonts w:ascii="Palatino Linotype" w:hAnsi="Palatino Linotype" w:cs="Arial"/>
        </w:rPr>
        <w:t xml:space="preserve">En contraste, de una interpretación gramatical a la solicitud de información  </w:t>
      </w:r>
      <w:r>
        <w:rPr>
          <w:rFonts w:ascii="Palatino Linotype" w:hAnsi="Palatino Linotype"/>
          <w:b/>
        </w:rPr>
        <w:t>00078/</w:t>
      </w:r>
      <w:r>
        <w:rPr>
          <w:rFonts w:ascii="Palatino Linotype" w:hAnsi="Palatino Linotype" w:cs="Arial"/>
          <w:b/>
        </w:rPr>
        <w:t xml:space="preserve">OASZUMPANG/IP/2021, </w:t>
      </w:r>
      <w:r>
        <w:rPr>
          <w:rFonts w:ascii="Palatino Linotype" w:hAnsi="Palatino Linotype" w:cs="Arial"/>
        </w:rPr>
        <w:t xml:space="preserve">es posible advertir que alude a la ulterior información disponible a la fecha en que se ejerció el derecho de acceso a la información, es decir, al veintiséis de noviembre de dos mil veintiuno. </w:t>
      </w:r>
    </w:p>
    <w:p w14:paraId="427267B6" w14:textId="77777777" w:rsidR="00786E78" w:rsidRDefault="00786E78" w:rsidP="00C247DC">
      <w:pPr>
        <w:pStyle w:val="Sinespaciado"/>
        <w:spacing w:line="360" w:lineRule="auto"/>
        <w:jc w:val="both"/>
        <w:rPr>
          <w:rFonts w:ascii="Palatino Linotype" w:hAnsi="Palatino Linotype" w:cs="Arial"/>
        </w:rPr>
      </w:pPr>
    </w:p>
    <w:p w14:paraId="653FC64C" w14:textId="50DD2934" w:rsidR="00C247DC" w:rsidRPr="00C247DC" w:rsidRDefault="00C247DC" w:rsidP="00C247DC">
      <w:pPr>
        <w:pStyle w:val="Sinespaciado"/>
        <w:spacing w:line="360" w:lineRule="auto"/>
        <w:jc w:val="both"/>
        <w:rPr>
          <w:rFonts w:ascii="Palatino Linotype" w:hAnsi="Palatino Linotype"/>
        </w:rPr>
      </w:pPr>
      <w:r>
        <w:rPr>
          <w:rFonts w:ascii="Palatino Linotype" w:hAnsi="Palatino Linotype" w:cs="Arial"/>
        </w:rPr>
        <w:t xml:space="preserve">Finalmente, con relación a la solicitud de información </w:t>
      </w:r>
      <w:r>
        <w:rPr>
          <w:rFonts w:ascii="Palatino Linotype" w:hAnsi="Palatino Linotype"/>
          <w:b/>
        </w:rPr>
        <w:t>00076/</w:t>
      </w:r>
      <w:r>
        <w:rPr>
          <w:rFonts w:ascii="Palatino Linotype" w:hAnsi="Palatino Linotype" w:cs="Arial"/>
          <w:b/>
        </w:rPr>
        <w:t xml:space="preserve">OASZUMPANG/IP/2021 </w:t>
      </w:r>
      <w:r>
        <w:rPr>
          <w:rFonts w:ascii="Palatino Linotype" w:hAnsi="Palatino Linotype" w:cs="Arial"/>
        </w:rPr>
        <w:t xml:space="preserve">se destaca que el particular señaló </w:t>
      </w:r>
      <w:r>
        <w:rPr>
          <w:rFonts w:ascii="Palatino Linotype" w:hAnsi="Palatino Linotype" w:cs="Arial"/>
          <w:i/>
        </w:rPr>
        <w:t xml:space="preserve">“desde al año 2015 a la fecha” </w:t>
      </w:r>
      <w:r>
        <w:rPr>
          <w:rFonts w:ascii="Palatino Linotype" w:hAnsi="Palatino Linotype" w:cs="Arial"/>
        </w:rPr>
        <w:t xml:space="preserve">es decir, del periodo comprendido del uno de enero de dos mil quince al veintiséis de noviembre de dos mil veintiuno, al corresponder a la fecha en que se ejerció la prerrogativa constitucional de acceso a la información pública. </w:t>
      </w:r>
    </w:p>
    <w:p w14:paraId="30041424" w14:textId="77777777" w:rsidR="00C247DC" w:rsidRDefault="00C247DC" w:rsidP="00C247DC">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468C5399" w14:textId="04674031" w:rsidR="00C247DC" w:rsidRDefault="00C247DC" w:rsidP="00A3124B">
      <w:pPr>
        <w:pStyle w:val="Sinespaciado"/>
        <w:numPr>
          <w:ilvl w:val="0"/>
          <w:numId w:val="10"/>
        </w:numPr>
        <w:spacing w:line="360" w:lineRule="auto"/>
        <w:jc w:val="both"/>
        <w:rPr>
          <w:rFonts w:ascii="Palatino Linotype" w:hAnsi="Palatino Linotype" w:cs="Arial"/>
        </w:rPr>
      </w:pPr>
      <w:r>
        <w:rPr>
          <w:rFonts w:ascii="Palatino Linotype" w:hAnsi="Palatino Linotype" w:cs="Arial"/>
        </w:rPr>
        <w:t xml:space="preserve">Expedientes donde consten las peticiones </w:t>
      </w:r>
      <w:r w:rsidR="00F339BA">
        <w:rPr>
          <w:rFonts w:ascii="Palatino Linotype" w:hAnsi="Palatino Linotype" w:cs="Arial"/>
        </w:rPr>
        <w:t xml:space="preserve">(apoyo económico o de servicio) formuladas por la ciudadanía, del periodo comprendido del veintiséis de noviembre de dos mil veinte al veintiséis de noviembre de dos mil veintiuno. </w:t>
      </w:r>
    </w:p>
    <w:p w14:paraId="451793D8" w14:textId="77777777" w:rsidR="00F339BA" w:rsidRDefault="00F339BA" w:rsidP="00A3124B">
      <w:pPr>
        <w:pStyle w:val="Sinespaciado"/>
        <w:numPr>
          <w:ilvl w:val="0"/>
          <w:numId w:val="10"/>
        </w:numPr>
        <w:spacing w:line="360" w:lineRule="auto"/>
        <w:jc w:val="both"/>
        <w:rPr>
          <w:rFonts w:ascii="Palatino Linotype" w:hAnsi="Palatino Linotype" w:cs="Arial"/>
        </w:rPr>
      </w:pPr>
      <w:r>
        <w:rPr>
          <w:rFonts w:ascii="Palatino Linotype" w:hAnsi="Palatino Linotype" w:cs="Arial"/>
        </w:rPr>
        <w:lastRenderedPageBreak/>
        <w:t xml:space="preserve">El o los documentos que integren el padrón de personas que van al corriente con el pago de agua potable y alcantarillado, al veintiséis de noviembre de dos mil veintiuno. </w:t>
      </w:r>
    </w:p>
    <w:p w14:paraId="40EC7C77" w14:textId="41B7241D" w:rsidR="00F339BA" w:rsidRDefault="00F339BA" w:rsidP="00A3124B">
      <w:pPr>
        <w:pStyle w:val="Sinespaciado"/>
        <w:numPr>
          <w:ilvl w:val="0"/>
          <w:numId w:val="10"/>
        </w:numPr>
        <w:spacing w:line="360" w:lineRule="auto"/>
        <w:jc w:val="both"/>
        <w:rPr>
          <w:rFonts w:ascii="Palatino Linotype" w:hAnsi="Palatino Linotype" w:cs="Arial"/>
        </w:rPr>
      </w:pPr>
      <w:r>
        <w:rPr>
          <w:rFonts w:ascii="Palatino Linotype" w:hAnsi="Palatino Linotype" w:cs="Arial"/>
        </w:rPr>
        <w:t xml:space="preserve">El o los documentos que informen sobre los gastos realizados por concepto de mantenimiento a pozos de agua, del periodo comprendido del uno de enero de dos mil quince al veintiséis de noviembre de dos mil veintiuno.  </w:t>
      </w:r>
    </w:p>
    <w:p w14:paraId="40A3B1D3" w14:textId="77777777" w:rsidR="00C247DC" w:rsidRDefault="00C247DC" w:rsidP="00C247DC">
      <w:pPr>
        <w:pStyle w:val="Sinespaciado"/>
        <w:spacing w:line="360" w:lineRule="auto"/>
        <w:jc w:val="both"/>
        <w:rPr>
          <w:rFonts w:ascii="Palatino Linotype" w:hAnsi="Palatino Linotype" w:cs="Arial"/>
        </w:rPr>
      </w:pPr>
    </w:p>
    <w:p w14:paraId="1B8CE883" w14:textId="77777777" w:rsidR="00C247DC" w:rsidRDefault="00C247DC" w:rsidP="00C247DC">
      <w:pPr>
        <w:pStyle w:val="Sinespaciado"/>
        <w:spacing w:line="360" w:lineRule="auto"/>
        <w:jc w:val="both"/>
        <w:rPr>
          <w:rFonts w:ascii="Palatino Linotype" w:hAnsi="Palatino Linotype" w:cs="Arial"/>
        </w:rPr>
      </w:pPr>
    </w:p>
    <w:p w14:paraId="07C0A2B0" w14:textId="11876AE0" w:rsidR="00C247DC" w:rsidRDefault="00F339BA" w:rsidP="00C247DC">
      <w:pPr>
        <w:pStyle w:val="Sinespaciado"/>
        <w:spacing w:line="360" w:lineRule="auto"/>
        <w:jc w:val="both"/>
        <w:rPr>
          <w:rFonts w:ascii="Palatino Linotype" w:hAnsi="Palatino Linotype" w:cs="Arial"/>
        </w:rPr>
      </w:pPr>
      <w:r>
        <w:rPr>
          <w:rFonts w:ascii="Palatino Linotype" w:hAnsi="Palatino Linotype" w:cs="Arial"/>
        </w:rPr>
        <w:t xml:space="preserve">Bajo este contexto, </w:t>
      </w:r>
      <w:r w:rsidRPr="00FE4DE8">
        <w:rPr>
          <w:rFonts w:ascii="Palatino Linotype" w:eastAsia="Calibri" w:hAnsi="Palatino Linotype" w:cs="Arial"/>
          <w:bCs/>
          <w:lang w:val="es-ES"/>
        </w:rPr>
        <w:t>al</w:t>
      </w:r>
      <w:r w:rsidRPr="00FE4DE8">
        <w:rPr>
          <w:rFonts w:ascii="Palatino Linotype" w:hAnsi="Palatino Linotype" w:cs="Arial"/>
          <w:lang w:val="es-ES" w:eastAsia="es-MX"/>
        </w:rPr>
        <w:t xml:space="preserve">  emitir respuesta</w:t>
      </w:r>
      <w:r w:rsidR="00F74EB6">
        <w:rPr>
          <w:rFonts w:ascii="Palatino Linotype" w:hAnsi="Palatino Linotype" w:cs="Arial"/>
          <w:lang w:val="es-ES" w:eastAsia="es-MX"/>
        </w:rPr>
        <w:t>s</w:t>
      </w:r>
      <w:r w:rsidRPr="00FE4DE8">
        <w:rPr>
          <w:rFonts w:ascii="Palatino Linotype" w:hAnsi="Palatino Linotype" w:cs="Arial"/>
          <w:lang w:val="es-ES" w:eastAsia="es-MX"/>
        </w:rPr>
        <w:t xml:space="preserve"> a la</w:t>
      </w:r>
      <w:r w:rsidR="00F74EB6">
        <w:rPr>
          <w:rFonts w:ascii="Palatino Linotype" w:hAnsi="Palatino Linotype" w:cs="Arial"/>
          <w:lang w:val="es-ES" w:eastAsia="es-MX"/>
        </w:rPr>
        <w:t>s</w:t>
      </w:r>
      <w:r w:rsidRPr="00FE4DE8">
        <w:rPr>
          <w:rFonts w:ascii="Palatino Linotype" w:hAnsi="Palatino Linotype" w:cs="Arial"/>
          <w:lang w:val="es-ES" w:eastAsia="es-MX"/>
        </w:rPr>
        <w:t xml:space="preserve"> solicitud</w:t>
      </w:r>
      <w:r w:rsidR="00F74EB6">
        <w:rPr>
          <w:rFonts w:ascii="Palatino Linotype" w:hAnsi="Palatino Linotype" w:cs="Arial"/>
          <w:lang w:val="es-ES" w:eastAsia="es-MX"/>
        </w:rPr>
        <w:t>es</w:t>
      </w:r>
      <w:r w:rsidRPr="00FE4DE8">
        <w:rPr>
          <w:rFonts w:ascii="Palatino Linotype" w:hAnsi="Palatino Linotype" w:cs="Arial"/>
          <w:lang w:val="es-ES" w:eastAsia="es-MX"/>
        </w:rPr>
        <w:t xml:space="preserve"> de acceso a la información y emitir la documentación que estimó conveniente para atender los requerimientos, asevera su existencia, por lo que el estudio de la naturaleza jurídica de la información solicitada, en el caso concreto, se obvia.</w:t>
      </w:r>
    </w:p>
    <w:p w14:paraId="042DFD27" w14:textId="77777777" w:rsidR="00C247DC" w:rsidRDefault="00C247DC" w:rsidP="00C247DC">
      <w:pPr>
        <w:pStyle w:val="Sinespaciado"/>
        <w:spacing w:line="360" w:lineRule="auto"/>
        <w:jc w:val="both"/>
        <w:rPr>
          <w:rFonts w:ascii="Palatino Linotype" w:hAnsi="Palatino Linotype" w:cs="Arial"/>
        </w:rPr>
      </w:pPr>
    </w:p>
    <w:p w14:paraId="307A4CA2" w14:textId="1603359A" w:rsidR="00F339BA" w:rsidRDefault="00F339BA" w:rsidP="00C247DC">
      <w:pPr>
        <w:pStyle w:val="Sinespaciado"/>
        <w:spacing w:line="360" w:lineRule="auto"/>
        <w:jc w:val="both"/>
        <w:rPr>
          <w:rFonts w:ascii="Palatino Linotype" w:hAnsi="Palatino Linotype" w:cs="Arial"/>
        </w:rPr>
      </w:pPr>
      <w:r w:rsidRPr="000B6250">
        <w:rPr>
          <w:rFonts w:ascii="Palatino Linotype" w:hAnsi="Palatino Linotype" w:cs="Arial"/>
        </w:rPr>
        <w:t xml:space="preserve">Una vez sentado lo anterior, como se mencionó en el antecedente segundo, </w:t>
      </w:r>
      <w:r w:rsidRPr="000B6250">
        <w:rPr>
          <w:rFonts w:ascii="Palatino Linotype" w:hAnsi="Palatino Linotype" w:cs="Arial"/>
          <w:b/>
          <w:bCs/>
        </w:rPr>
        <w:t xml:space="preserve">El Sujeto Obligado </w:t>
      </w:r>
      <w:r w:rsidRPr="000B6250">
        <w:rPr>
          <w:rFonts w:ascii="Palatino Linotype" w:hAnsi="Palatino Linotype" w:cs="Arial"/>
        </w:rPr>
        <w:t xml:space="preserve"> en fechas</w:t>
      </w:r>
      <w:r>
        <w:rPr>
          <w:rFonts w:ascii="Palatino Linotype" w:hAnsi="Palatino Linotype" w:cs="Arial"/>
        </w:rPr>
        <w:t xml:space="preserve"> quince y diecisiete de diciembre de dos mil veintiuno, rindió sus respuestas a las solicitudes de información, adjuntando para tal efecto lo siguiente: </w:t>
      </w:r>
    </w:p>
    <w:p w14:paraId="01B5AB8A" w14:textId="77777777" w:rsidR="00816AC7" w:rsidRDefault="00816AC7" w:rsidP="00C247DC">
      <w:pPr>
        <w:pStyle w:val="Sinespaciado"/>
        <w:spacing w:line="360" w:lineRule="auto"/>
        <w:jc w:val="both"/>
        <w:rPr>
          <w:rFonts w:ascii="Palatino Linotype" w:hAnsi="Palatino Linotype" w:cs="Arial"/>
        </w:rPr>
      </w:pPr>
    </w:p>
    <w:p w14:paraId="0416370F" w14:textId="34540AC5" w:rsidR="00F339BA" w:rsidRDefault="00F60663" w:rsidP="00C247DC">
      <w:pPr>
        <w:pStyle w:val="Sinespaciado"/>
        <w:spacing w:line="360" w:lineRule="auto"/>
        <w:jc w:val="both"/>
        <w:rPr>
          <w:rFonts w:ascii="Palatino Linotype" w:hAnsi="Palatino Linotype" w:cs="Arial"/>
        </w:rPr>
      </w:pPr>
      <w:r>
        <w:rPr>
          <w:rFonts w:ascii="Palatino Linotype" w:hAnsi="Palatino Linotype" w:cs="Arial"/>
          <w:b/>
        </w:rPr>
        <w:t xml:space="preserve">Solicitud de información </w:t>
      </w:r>
      <w:r w:rsidR="00816AC7">
        <w:rPr>
          <w:rFonts w:ascii="Palatino Linotype" w:hAnsi="Palatino Linotype" w:cs="Arial"/>
          <w:b/>
        </w:rPr>
        <w:t>00087/OASZUMPANG/IP/2021</w:t>
      </w:r>
    </w:p>
    <w:p w14:paraId="7742B85A" w14:textId="510D57F1" w:rsidR="00816AC7" w:rsidRDefault="00816AC7" w:rsidP="00A3124B">
      <w:pPr>
        <w:pStyle w:val="Prrafodelista"/>
        <w:numPr>
          <w:ilvl w:val="0"/>
          <w:numId w:val="11"/>
        </w:numPr>
        <w:spacing w:after="240" w:line="360" w:lineRule="auto"/>
        <w:jc w:val="both"/>
        <w:rPr>
          <w:rFonts w:ascii="Palatino Linotype" w:hAnsi="Palatino Linotype" w:cs="Arial"/>
          <w:lang w:val="es-MX"/>
        </w:rPr>
      </w:pPr>
      <w:r w:rsidRPr="00F74EB6">
        <w:rPr>
          <w:rFonts w:ascii="Palatino Linotype" w:hAnsi="Palatino Linotype" w:cs="Arial"/>
          <w:b/>
          <w:lang w:val="es-MX"/>
        </w:rPr>
        <w:t>“OFICIOS ENERO-MARZO.xlsx”</w:t>
      </w:r>
      <w:r w:rsidR="00F74EB6" w:rsidRPr="00F74EB6">
        <w:rPr>
          <w:rFonts w:ascii="Palatino Linotype" w:hAnsi="Palatino Linotype" w:cs="Arial"/>
          <w:b/>
          <w:lang w:val="es-MX"/>
        </w:rPr>
        <w:t xml:space="preserve">: </w:t>
      </w:r>
      <w:r w:rsidR="00F74EB6">
        <w:rPr>
          <w:rFonts w:ascii="Palatino Linotype" w:hAnsi="Palatino Linotype" w:cs="Arial"/>
          <w:lang w:val="es-MX"/>
        </w:rPr>
        <w:t>Documento “ad hoc” refleja los siguientes campos</w:t>
      </w:r>
      <w:r w:rsidR="00064505">
        <w:rPr>
          <w:rFonts w:ascii="Palatino Linotype" w:hAnsi="Palatino Linotype" w:cs="Arial"/>
          <w:lang w:val="es-MX"/>
        </w:rPr>
        <w:t>:</w:t>
      </w:r>
      <w:r w:rsidR="00F74EB6">
        <w:rPr>
          <w:rFonts w:ascii="Palatino Linotype" w:hAnsi="Palatino Linotype" w:cs="Arial"/>
          <w:lang w:val="es-MX"/>
        </w:rPr>
        <w:t xml:space="preserve"> nombre del solicitante (primer nombre), petición (pipa, vactor, toma de agua y drenaje), asunto, estatus de oficio, observaciones,  </w:t>
      </w:r>
      <w:r w:rsidR="00F74EB6" w:rsidRPr="00F74EB6">
        <w:rPr>
          <w:rFonts w:ascii="Palatino Linotype" w:hAnsi="Palatino Linotype" w:cs="Arial"/>
          <w:b/>
          <w:u w:val="single"/>
          <w:lang w:val="es-MX"/>
        </w:rPr>
        <w:t xml:space="preserve">dirección del </w:t>
      </w:r>
      <w:r w:rsidR="00F74EB6" w:rsidRPr="00F74EB6">
        <w:rPr>
          <w:rFonts w:ascii="Palatino Linotype" w:hAnsi="Palatino Linotype" w:cs="Arial"/>
          <w:b/>
          <w:u w:val="single"/>
          <w:lang w:val="es-MX"/>
        </w:rPr>
        <w:lastRenderedPageBreak/>
        <w:t>solicitante, teléfono de contacto y localidad a donde se enviara el apoyo,</w:t>
      </w:r>
      <w:r w:rsidR="00F74EB6">
        <w:rPr>
          <w:rFonts w:ascii="Palatino Linotype" w:hAnsi="Palatino Linotype" w:cs="Arial"/>
          <w:lang w:val="es-MX"/>
        </w:rPr>
        <w:t xml:space="preserve"> precisando que en los últimos tres campos no se refleja información. </w:t>
      </w:r>
    </w:p>
    <w:p w14:paraId="55A7453D" w14:textId="07F3A2A7" w:rsidR="00816AC7" w:rsidRPr="00F74EB6" w:rsidRDefault="00816AC7" w:rsidP="00A3124B">
      <w:pPr>
        <w:pStyle w:val="Prrafodelista"/>
        <w:numPr>
          <w:ilvl w:val="0"/>
          <w:numId w:val="11"/>
        </w:numPr>
        <w:spacing w:after="240" w:line="360" w:lineRule="auto"/>
        <w:jc w:val="both"/>
        <w:rPr>
          <w:rFonts w:ascii="Palatino Linotype" w:hAnsi="Palatino Linotype" w:cs="Arial"/>
          <w:b/>
          <w:lang w:val="es-MX"/>
        </w:rPr>
      </w:pPr>
      <w:r w:rsidRPr="00F74EB6">
        <w:rPr>
          <w:rFonts w:ascii="Palatino Linotype" w:hAnsi="Palatino Linotype" w:cs="Arial"/>
          <w:b/>
          <w:lang w:val="es-MX"/>
        </w:rPr>
        <w:t>“OFICIOS ABRIL-JUNIO (1).</w:t>
      </w:r>
      <w:proofErr w:type="spellStart"/>
      <w:r w:rsidRPr="00F74EB6">
        <w:rPr>
          <w:rFonts w:ascii="Palatino Linotype" w:hAnsi="Palatino Linotype" w:cs="Arial"/>
          <w:b/>
          <w:lang w:val="es-MX"/>
        </w:rPr>
        <w:t>xlsx</w:t>
      </w:r>
      <w:proofErr w:type="spellEnd"/>
      <w:r w:rsidRPr="00F74EB6">
        <w:rPr>
          <w:rFonts w:ascii="Palatino Linotype" w:hAnsi="Palatino Linotype" w:cs="Arial"/>
          <w:b/>
          <w:lang w:val="es-MX"/>
        </w:rPr>
        <w:t>”</w:t>
      </w:r>
      <w:r w:rsidR="00F74EB6" w:rsidRPr="00F74EB6">
        <w:rPr>
          <w:rFonts w:ascii="Palatino Linotype" w:hAnsi="Palatino Linotype" w:cs="Arial"/>
          <w:b/>
          <w:lang w:val="es-MX"/>
        </w:rPr>
        <w:t xml:space="preserve">: </w:t>
      </w:r>
      <w:r w:rsidR="00F74EB6">
        <w:rPr>
          <w:rFonts w:ascii="Palatino Linotype" w:hAnsi="Palatino Linotype" w:cs="Arial"/>
          <w:lang w:val="es-MX"/>
        </w:rPr>
        <w:t>Documento “ad hoc” refleja los siguientes campos</w:t>
      </w:r>
      <w:r w:rsidR="00064505">
        <w:rPr>
          <w:rFonts w:ascii="Palatino Linotype" w:hAnsi="Palatino Linotype" w:cs="Arial"/>
          <w:lang w:val="es-MX"/>
        </w:rPr>
        <w:t>:</w:t>
      </w:r>
      <w:r w:rsidR="00F74EB6">
        <w:rPr>
          <w:rFonts w:ascii="Palatino Linotype" w:hAnsi="Palatino Linotype" w:cs="Arial"/>
          <w:lang w:val="es-MX"/>
        </w:rPr>
        <w:t xml:space="preserve"> número y fecha de oficio recibido, nombre del solicitante (primer nombre), petición (pipa, vactor, toma de agua y drenaje), </w:t>
      </w:r>
      <w:r w:rsidR="00064505">
        <w:rPr>
          <w:rFonts w:ascii="Palatino Linotype" w:hAnsi="Palatino Linotype" w:cs="Arial"/>
          <w:lang w:val="es-MX"/>
        </w:rPr>
        <w:t xml:space="preserve">asunto, observaciones, </w:t>
      </w:r>
      <w:r w:rsidR="00064505">
        <w:rPr>
          <w:rFonts w:ascii="Palatino Linotype" w:hAnsi="Palatino Linotype" w:cs="Arial"/>
          <w:b/>
          <w:u w:val="single"/>
          <w:lang w:val="es-MX"/>
        </w:rPr>
        <w:t xml:space="preserve">dirección del solicitante y teléfono de contacto, </w:t>
      </w:r>
      <w:r w:rsidR="00064505">
        <w:rPr>
          <w:rFonts w:ascii="Palatino Linotype" w:hAnsi="Palatino Linotype" w:cs="Arial"/>
          <w:lang w:val="es-MX"/>
        </w:rPr>
        <w:t xml:space="preserve">precisando que en los últimos dos campos no se refleja información. </w:t>
      </w:r>
    </w:p>
    <w:p w14:paraId="0D180869" w14:textId="40F26FED" w:rsidR="00816AC7" w:rsidRPr="00064505" w:rsidRDefault="00816AC7" w:rsidP="00A3124B">
      <w:pPr>
        <w:pStyle w:val="Prrafodelista"/>
        <w:numPr>
          <w:ilvl w:val="0"/>
          <w:numId w:val="11"/>
        </w:numPr>
        <w:spacing w:after="240" w:line="360" w:lineRule="auto"/>
        <w:jc w:val="both"/>
        <w:rPr>
          <w:rFonts w:ascii="Palatino Linotype" w:hAnsi="Palatino Linotype" w:cs="Arial"/>
          <w:b/>
          <w:lang w:val="es-MX"/>
        </w:rPr>
      </w:pPr>
      <w:r w:rsidRPr="00064505">
        <w:rPr>
          <w:rFonts w:ascii="Palatino Linotype" w:hAnsi="Palatino Linotype" w:cs="Arial"/>
          <w:b/>
          <w:lang w:val="es-MX"/>
        </w:rPr>
        <w:t>“OFICIOS JULIO-SEPTIEMBRE.xlsx”</w:t>
      </w:r>
      <w:r w:rsidR="00064505" w:rsidRPr="00064505">
        <w:rPr>
          <w:rFonts w:ascii="Palatino Linotype" w:hAnsi="Palatino Linotype" w:cs="Arial"/>
          <w:b/>
          <w:lang w:val="es-MX"/>
        </w:rPr>
        <w:t xml:space="preserve">: </w:t>
      </w:r>
      <w:r w:rsidR="00064505">
        <w:rPr>
          <w:rFonts w:ascii="Palatino Linotype" w:hAnsi="Palatino Linotype" w:cs="Arial"/>
          <w:lang w:val="es-MX"/>
        </w:rPr>
        <w:t xml:space="preserve">Documento “ad hoc” refleja los siguientes campos: número y fecha de oficio recibido, nombre del solicitante (primer nombre), petición (pipa, vactor, toma de agua y drenaje), asunto, observaciones, </w:t>
      </w:r>
      <w:r w:rsidR="00064505">
        <w:rPr>
          <w:rFonts w:ascii="Palatino Linotype" w:hAnsi="Palatino Linotype" w:cs="Arial"/>
          <w:b/>
          <w:u w:val="single"/>
          <w:lang w:val="es-MX"/>
        </w:rPr>
        <w:t xml:space="preserve">dirección de solicitante y teléfono de contacto, </w:t>
      </w:r>
      <w:r w:rsidR="00064505">
        <w:rPr>
          <w:rFonts w:ascii="Palatino Linotype" w:hAnsi="Palatino Linotype" w:cs="Arial"/>
          <w:lang w:val="es-MX"/>
        </w:rPr>
        <w:t xml:space="preserve">precisando que en los últimos dos campos no se refleja información. </w:t>
      </w:r>
    </w:p>
    <w:p w14:paraId="6E07500D" w14:textId="725B38C6" w:rsidR="00816AC7" w:rsidRPr="00064505" w:rsidRDefault="00816AC7" w:rsidP="00A3124B">
      <w:pPr>
        <w:pStyle w:val="Prrafodelista"/>
        <w:numPr>
          <w:ilvl w:val="0"/>
          <w:numId w:val="11"/>
        </w:numPr>
        <w:spacing w:after="240" w:line="360" w:lineRule="auto"/>
        <w:jc w:val="both"/>
        <w:rPr>
          <w:rFonts w:ascii="Palatino Linotype" w:hAnsi="Palatino Linotype" w:cs="Arial"/>
          <w:b/>
          <w:lang w:val="es-MX"/>
        </w:rPr>
      </w:pPr>
      <w:r w:rsidRPr="00064505">
        <w:rPr>
          <w:rFonts w:ascii="Palatino Linotype" w:hAnsi="Palatino Linotype" w:cs="Arial"/>
          <w:b/>
          <w:lang w:val="es-MX"/>
        </w:rPr>
        <w:t>“OFICIOS OCTUBRE-DICIEMBRE.xlsx”</w:t>
      </w:r>
      <w:r w:rsidR="00064505">
        <w:rPr>
          <w:rFonts w:ascii="Palatino Linotype" w:hAnsi="Palatino Linotype" w:cs="Arial"/>
          <w:b/>
          <w:lang w:val="es-MX"/>
        </w:rPr>
        <w:t xml:space="preserve">: </w:t>
      </w:r>
      <w:r w:rsidR="00064505">
        <w:rPr>
          <w:rFonts w:ascii="Palatino Linotype" w:hAnsi="Palatino Linotype" w:cs="Arial"/>
          <w:lang w:val="es-MX"/>
        </w:rPr>
        <w:t xml:space="preserve">Documento “ad hoc”, refleja los siguientes campos: número y fecha de oficio recibido, nombre del solicitante (primer nombre), petición (pipa, vactor, toma de agua y drenaje), asunto, seguimiento, observaciones, </w:t>
      </w:r>
      <w:r w:rsidR="00064505">
        <w:rPr>
          <w:rFonts w:ascii="Palatino Linotype" w:hAnsi="Palatino Linotype" w:cs="Arial"/>
          <w:b/>
          <w:u w:val="single"/>
          <w:lang w:val="es-MX"/>
        </w:rPr>
        <w:t xml:space="preserve">dirección de solicitante y teléfono de contacto, </w:t>
      </w:r>
      <w:r w:rsidR="00064505">
        <w:rPr>
          <w:rFonts w:ascii="Palatino Linotype" w:hAnsi="Palatino Linotype" w:cs="Arial"/>
          <w:lang w:val="es-MX"/>
        </w:rPr>
        <w:t xml:space="preserve">precisando que en los últimos dos campos no se refleja información. </w:t>
      </w:r>
    </w:p>
    <w:p w14:paraId="2996ED7F" w14:textId="19BF84CA" w:rsidR="00816AC7" w:rsidRPr="00F60663" w:rsidRDefault="00816AC7" w:rsidP="00A3124B">
      <w:pPr>
        <w:pStyle w:val="Prrafodelista"/>
        <w:numPr>
          <w:ilvl w:val="0"/>
          <w:numId w:val="11"/>
        </w:numPr>
        <w:spacing w:after="240" w:line="360" w:lineRule="auto"/>
        <w:jc w:val="both"/>
        <w:rPr>
          <w:rFonts w:ascii="Palatino Linotype" w:hAnsi="Palatino Linotype" w:cs="Arial"/>
          <w:b/>
          <w:lang w:val="es-MX"/>
        </w:rPr>
      </w:pPr>
      <w:r w:rsidRPr="00F60663">
        <w:rPr>
          <w:rFonts w:ascii="Palatino Linotype" w:hAnsi="Palatino Linotype" w:cs="Arial"/>
          <w:b/>
          <w:lang w:val="es-MX"/>
        </w:rPr>
        <w:t>“Gaceta oficioya.docx”</w:t>
      </w:r>
      <w:r w:rsidR="00F60663" w:rsidRPr="00F60663">
        <w:rPr>
          <w:rFonts w:ascii="Palatino Linotype" w:hAnsi="Palatino Linotype" w:cs="Arial"/>
          <w:b/>
          <w:lang w:val="es-MX"/>
        </w:rPr>
        <w:t xml:space="preserve">: </w:t>
      </w:r>
      <w:r w:rsidR="00F60663">
        <w:rPr>
          <w:rFonts w:ascii="Palatino Linotype" w:hAnsi="Palatino Linotype" w:cs="Arial"/>
          <w:lang w:val="es-MX"/>
        </w:rPr>
        <w:t xml:space="preserve">Oficio sin número signado por la Titular de la Unidad de Transparencia y Acceso a la Información Pública y dirigido al solicitante de </w:t>
      </w:r>
      <w:r w:rsidR="00F60663">
        <w:rPr>
          <w:rFonts w:ascii="Palatino Linotype" w:hAnsi="Palatino Linotype" w:cs="Arial"/>
          <w:lang w:val="es-MX"/>
        </w:rPr>
        <w:lastRenderedPageBreak/>
        <w:t xml:space="preserve">información, en síntesis refiere el contenido de los numerales 12, 24 y 161 de la Ley de Transparencia local. </w:t>
      </w:r>
    </w:p>
    <w:p w14:paraId="634AFE08" w14:textId="15A554C5" w:rsidR="00F339BA" w:rsidRPr="00F60663" w:rsidRDefault="00816AC7" w:rsidP="00A3124B">
      <w:pPr>
        <w:pStyle w:val="Sinespaciado"/>
        <w:numPr>
          <w:ilvl w:val="0"/>
          <w:numId w:val="11"/>
        </w:numPr>
        <w:spacing w:line="360" w:lineRule="auto"/>
        <w:jc w:val="both"/>
        <w:rPr>
          <w:rFonts w:ascii="Palatino Linotype" w:hAnsi="Palatino Linotype" w:cs="Arial"/>
          <w:b/>
        </w:rPr>
      </w:pPr>
      <w:r w:rsidRPr="00F60663">
        <w:rPr>
          <w:rFonts w:ascii="Palatino Linotype" w:hAnsi="Palatino Linotype" w:cs="Arial"/>
          <w:b/>
        </w:rPr>
        <w:t>“acta 2021.pdf”</w:t>
      </w:r>
      <w:r w:rsidR="00F60663" w:rsidRPr="00F60663">
        <w:rPr>
          <w:rFonts w:ascii="Palatino Linotype" w:hAnsi="Palatino Linotype" w:cs="Arial"/>
          <w:b/>
        </w:rPr>
        <w:t xml:space="preserve">: </w:t>
      </w:r>
      <w:r w:rsidR="00C7096F">
        <w:rPr>
          <w:rFonts w:ascii="Palatino Linotype" w:hAnsi="Palatino Linotype" w:cs="Arial"/>
        </w:rPr>
        <w:t xml:space="preserve">Acta de Sesión Extraordinaria del Comité de Transparencia número </w:t>
      </w:r>
      <w:r w:rsidR="00C7096F">
        <w:rPr>
          <w:rFonts w:ascii="Palatino Linotype" w:hAnsi="Palatino Linotype" w:cs="Arial"/>
          <w:b/>
        </w:rPr>
        <w:t xml:space="preserve">O.D.A.P.A.Z./CT/ACTA-EXTRA-03/2021, </w:t>
      </w:r>
      <w:r w:rsidR="00C7096F">
        <w:rPr>
          <w:rFonts w:ascii="Palatino Linotype" w:hAnsi="Palatino Linotype" w:cs="Arial"/>
        </w:rPr>
        <w:t xml:space="preserve">de su lectura integral se desprende que el punto 4 del Orden del día corresponde a la discusión y en su caso confirmación del proyecto de acuerdo presentado por la Dirección General, versión pública de la información solicitada mediante la solicitud de información </w:t>
      </w:r>
      <w:r w:rsidR="00C7096F">
        <w:rPr>
          <w:rFonts w:ascii="Palatino Linotype" w:hAnsi="Palatino Linotype" w:cs="Arial"/>
          <w:b/>
        </w:rPr>
        <w:t xml:space="preserve">00087/OASZUMPANG/IP/2021. </w:t>
      </w:r>
    </w:p>
    <w:p w14:paraId="29E435C5" w14:textId="77777777" w:rsidR="00816AC7" w:rsidRDefault="00816AC7" w:rsidP="00C247DC">
      <w:pPr>
        <w:pStyle w:val="Sinespaciado"/>
        <w:spacing w:line="360" w:lineRule="auto"/>
        <w:jc w:val="both"/>
        <w:rPr>
          <w:rFonts w:ascii="Palatino Linotype" w:hAnsi="Palatino Linotype" w:cs="Arial"/>
        </w:rPr>
      </w:pPr>
    </w:p>
    <w:p w14:paraId="31826D94" w14:textId="77777777" w:rsidR="00816AC7" w:rsidRDefault="00816AC7" w:rsidP="00C247DC">
      <w:pPr>
        <w:pStyle w:val="Sinespaciado"/>
        <w:spacing w:line="360" w:lineRule="auto"/>
        <w:jc w:val="both"/>
        <w:rPr>
          <w:rFonts w:ascii="Palatino Linotype" w:hAnsi="Palatino Linotype" w:cs="Arial"/>
        </w:rPr>
      </w:pPr>
    </w:p>
    <w:p w14:paraId="73B29331" w14:textId="7AD51952" w:rsidR="00816AC7" w:rsidRDefault="00B179D2" w:rsidP="00C247DC">
      <w:pPr>
        <w:pStyle w:val="Sinespaciado"/>
        <w:spacing w:line="360" w:lineRule="auto"/>
        <w:jc w:val="both"/>
        <w:rPr>
          <w:rFonts w:ascii="Palatino Linotype" w:hAnsi="Palatino Linotype" w:cs="Arial"/>
          <w:b/>
        </w:rPr>
      </w:pPr>
      <w:r>
        <w:rPr>
          <w:rFonts w:ascii="Palatino Linotype" w:hAnsi="Palatino Linotype" w:cs="Arial"/>
          <w:b/>
        </w:rPr>
        <w:t xml:space="preserve">Solicitud de información </w:t>
      </w:r>
      <w:r w:rsidR="00816AC7">
        <w:rPr>
          <w:rFonts w:ascii="Palatino Linotype" w:hAnsi="Palatino Linotype" w:cs="Arial"/>
          <w:b/>
        </w:rPr>
        <w:t xml:space="preserve">00078/OASZUMPANG/IP/2021  </w:t>
      </w:r>
    </w:p>
    <w:p w14:paraId="528D8BAC" w14:textId="5D13F47E" w:rsidR="00816AC7" w:rsidRPr="00B179D2" w:rsidRDefault="00816AC7" w:rsidP="00A3124B">
      <w:pPr>
        <w:pStyle w:val="Prrafodelista"/>
        <w:numPr>
          <w:ilvl w:val="0"/>
          <w:numId w:val="12"/>
        </w:numPr>
        <w:spacing w:after="240" w:line="360" w:lineRule="auto"/>
        <w:jc w:val="both"/>
        <w:rPr>
          <w:rFonts w:ascii="Palatino Linotype" w:hAnsi="Palatino Linotype" w:cs="Arial"/>
          <w:b/>
          <w:lang w:val="es-MX"/>
        </w:rPr>
      </w:pPr>
      <w:r w:rsidRPr="00B179D2">
        <w:rPr>
          <w:rFonts w:ascii="Palatino Linotype" w:hAnsi="Palatino Linotype" w:cs="Arial"/>
          <w:b/>
          <w:lang w:val="es-MX"/>
        </w:rPr>
        <w:t>“SAIMEX.xlsx”</w:t>
      </w:r>
      <w:r w:rsidR="00B179D2">
        <w:rPr>
          <w:rFonts w:ascii="Palatino Linotype" w:hAnsi="Palatino Linotype" w:cs="Arial"/>
          <w:b/>
          <w:lang w:val="es-MX"/>
        </w:rPr>
        <w:t xml:space="preserve">: </w:t>
      </w:r>
      <w:r w:rsidR="004760D4">
        <w:rPr>
          <w:rFonts w:ascii="Palatino Linotype" w:hAnsi="Palatino Linotype" w:cs="Arial"/>
          <w:lang w:val="es-MX"/>
        </w:rPr>
        <w:t xml:space="preserve">Documento “ad hoc” correspondiente al Padrón de personas que van al corriente con el pago de agua potable y alcantarillado en el Municipio de Zumpango, refleja número de cuenta (progresivo), nombre (primer nombre), último mes de pago, último año de pago, población (Zumpango). Asimismo, con relación a los campos correspondientes al domicilio, número interior, número exterior, clave catastral, fecha de contrato, colonia, PAE, CURP y correo electrónico, se advierte que no reflejan información al haber sido suprimida. </w:t>
      </w:r>
    </w:p>
    <w:p w14:paraId="1B3427DE" w14:textId="4E2FF70D" w:rsidR="00816AC7" w:rsidRPr="00B179D2" w:rsidRDefault="00816AC7" w:rsidP="00A3124B">
      <w:pPr>
        <w:pStyle w:val="Prrafodelista"/>
        <w:numPr>
          <w:ilvl w:val="0"/>
          <w:numId w:val="12"/>
        </w:numPr>
        <w:spacing w:after="240" w:line="360" w:lineRule="auto"/>
        <w:jc w:val="both"/>
        <w:rPr>
          <w:rFonts w:ascii="Palatino Linotype" w:hAnsi="Palatino Linotype" w:cs="Arial"/>
          <w:b/>
          <w:lang w:val="es-MX"/>
        </w:rPr>
      </w:pPr>
      <w:r w:rsidRPr="00B179D2">
        <w:rPr>
          <w:rFonts w:ascii="Palatino Linotype" w:hAnsi="Palatino Linotype" w:cs="Arial"/>
          <w:b/>
          <w:lang w:val="es-MX"/>
        </w:rPr>
        <w:t>“Gaceta oficio1.docx”</w:t>
      </w:r>
      <w:r w:rsidR="004760D4">
        <w:rPr>
          <w:rFonts w:ascii="Palatino Linotype" w:hAnsi="Palatino Linotype" w:cs="Arial"/>
          <w:b/>
          <w:lang w:val="es-MX"/>
        </w:rPr>
        <w:t xml:space="preserve">: </w:t>
      </w:r>
      <w:r w:rsidR="004760D4">
        <w:rPr>
          <w:rFonts w:ascii="Palatino Linotype" w:hAnsi="Palatino Linotype" w:cs="Arial"/>
          <w:lang w:val="es-MX"/>
        </w:rPr>
        <w:t xml:space="preserve">Oficio sin número signado por la Titular de la Unidad de Transparencia y Acceso a la Información Pública y dirigida al solicitante de </w:t>
      </w:r>
      <w:r w:rsidR="004760D4">
        <w:rPr>
          <w:rFonts w:ascii="Palatino Linotype" w:hAnsi="Palatino Linotype" w:cs="Arial"/>
          <w:lang w:val="es-MX"/>
        </w:rPr>
        <w:lastRenderedPageBreak/>
        <w:t xml:space="preserve">información, en lo medular invoca el contenido de los numerales 12, 24 y 161 de la Ley de Transparencia local. </w:t>
      </w:r>
    </w:p>
    <w:p w14:paraId="3309F6E5" w14:textId="2E6F4D43" w:rsidR="00816AC7" w:rsidRPr="004760D4" w:rsidRDefault="00816AC7" w:rsidP="00A3124B">
      <w:pPr>
        <w:pStyle w:val="Sinespaciado"/>
        <w:numPr>
          <w:ilvl w:val="0"/>
          <w:numId w:val="12"/>
        </w:numPr>
        <w:spacing w:line="360" w:lineRule="auto"/>
        <w:jc w:val="both"/>
        <w:rPr>
          <w:rFonts w:ascii="Palatino Linotype" w:hAnsi="Palatino Linotype" w:cs="Arial"/>
          <w:b/>
        </w:rPr>
      </w:pPr>
      <w:r w:rsidRPr="00B179D2">
        <w:rPr>
          <w:rFonts w:ascii="Palatino Linotype" w:hAnsi="Palatino Linotype" w:cs="Arial"/>
          <w:b/>
        </w:rPr>
        <w:t>“acta 2021.pdf”</w:t>
      </w:r>
      <w:r w:rsidR="004760D4">
        <w:rPr>
          <w:rFonts w:ascii="Palatino Linotype" w:hAnsi="Palatino Linotype" w:cs="Arial"/>
          <w:b/>
        </w:rPr>
        <w:t xml:space="preserve">: </w:t>
      </w:r>
      <w:r w:rsidR="004760D4">
        <w:rPr>
          <w:rFonts w:ascii="Palatino Linotype" w:hAnsi="Palatino Linotype" w:cs="Arial"/>
        </w:rPr>
        <w:t xml:space="preserve">Acta de Sesión Extraordinaria del Comité de Transparencia número </w:t>
      </w:r>
      <w:r w:rsidR="004760D4">
        <w:rPr>
          <w:rFonts w:ascii="Palatino Linotype" w:hAnsi="Palatino Linotype" w:cs="Arial"/>
          <w:b/>
        </w:rPr>
        <w:t xml:space="preserve">O.D.A.P.A.Z./CT/ACTA-EXTRA-03/2021, </w:t>
      </w:r>
      <w:r w:rsidR="004760D4">
        <w:rPr>
          <w:rFonts w:ascii="Palatino Linotype" w:hAnsi="Palatino Linotype" w:cs="Arial"/>
        </w:rPr>
        <w:t xml:space="preserve">de su lectura integral se desprende que el punto 3 del Orden del día corresponde a la discusión y en su caso confirmación del proyecto de acuerdo presentado por la Dirección de Comercialización, versión pública de la información solicitada mediante la solicitud de información </w:t>
      </w:r>
      <w:r w:rsidR="004760D4">
        <w:rPr>
          <w:rFonts w:ascii="Palatino Linotype" w:hAnsi="Palatino Linotype" w:cs="Arial"/>
          <w:b/>
        </w:rPr>
        <w:t xml:space="preserve">00078/OASZUMPANG/IP/2021. </w:t>
      </w:r>
    </w:p>
    <w:p w14:paraId="5C395DA4" w14:textId="77777777" w:rsidR="00B179D2" w:rsidRDefault="00B179D2" w:rsidP="00B179D2">
      <w:pPr>
        <w:pStyle w:val="Sinespaciado"/>
        <w:spacing w:line="360" w:lineRule="auto"/>
        <w:ind w:left="720"/>
        <w:jc w:val="both"/>
        <w:rPr>
          <w:rFonts w:ascii="Palatino Linotype" w:hAnsi="Palatino Linotype" w:cs="Arial"/>
        </w:rPr>
      </w:pPr>
    </w:p>
    <w:p w14:paraId="1B7A1094" w14:textId="77777777" w:rsidR="00816AC7" w:rsidRDefault="00816AC7" w:rsidP="00816AC7">
      <w:pPr>
        <w:pStyle w:val="Sinespaciado"/>
        <w:spacing w:line="360" w:lineRule="auto"/>
        <w:jc w:val="both"/>
        <w:rPr>
          <w:rFonts w:ascii="Palatino Linotype" w:hAnsi="Palatino Linotype" w:cs="Arial"/>
        </w:rPr>
      </w:pPr>
    </w:p>
    <w:p w14:paraId="34DAC8B2" w14:textId="5BC54CCD" w:rsidR="00816AC7" w:rsidRDefault="00B179D2" w:rsidP="00816AC7">
      <w:pPr>
        <w:pStyle w:val="Sinespaciado"/>
        <w:spacing w:line="360" w:lineRule="auto"/>
        <w:jc w:val="both"/>
        <w:rPr>
          <w:rFonts w:ascii="Palatino Linotype" w:hAnsi="Palatino Linotype" w:cs="Arial"/>
          <w:b/>
        </w:rPr>
      </w:pPr>
      <w:r>
        <w:rPr>
          <w:rFonts w:ascii="Palatino Linotype" w:hAnsi="Palatino Linotype" w:cs="Arial"/>
          <w:b/>
        </w:rPr>
        <w:t xml:space="preserve">Solicitud de información </w:t>
      </w:r>
      <w:r w:rsidR="00816AC7">
        <w:rPr>
          <w:rFonts w:ascii="Palatino Linotype" w:hAnsi="Palatino Linotype" w:cs="Arial"/>
          <w:b/>
        </w:rPr>
        <w:t>00076/OASZUMPANG/IP/2021</w:t>
      </w:r>
    </w:p>
    <w:p w14:paraId="2127611F" w14:textId="77777777" w:rsidR="00816AC7" w:rsidRDefault="00816AC7" w:rsidP="00816AC7">
      <w:pPr>
        <w:pStyle w:val="Sinespaciado"/>
        <w:spacing w:line="360" w:lineRule="auto"/>
        <w:jc w:val="both"/>
        <w:rPr>
          <w:rFonts w:ascii="Palatino Linotype" w:hAnsi="Palatino Linotype" w:cs="Arial"/>
          <w:b/>
        </w:rPr>
      </w:pPr>
    </w:p>
    <w:p w14:paraId="79EF409B" w14:textId="64F625FA"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t>“POZOS 2017.pdf”</w:t>
      </w:r>
      <w:r w:rsidR="00D16D49">
        <w:rPr>
          <w:rFonts w:ascii="Palatino Linotype" w:hAnsi="Palatino Linotype" w:cs="Arial"/>
          <w:b/>
          <w:lang w:val="es-MX"/>
        </w:rPr>
        <w:t xml:space="preserve">: </w:t>
      </w:r>
      <w:r w:rsidR="00D16D49">
        <w:rPr>
          <w:rFonts w:ascii="Palatino Linotype" w:hAnsi="Palatino Linotype" w:cs="Arial"/>
          <w:lang w:val="es-MX"/>
        </w:rPr>
        <w:t xml:space="preserve">Estado de cuenta por fecha al treinta y uno de diciembre de dos mil diecisiete, de su lectura integral se refleja la fecha, renglón, número de póliza, referencia, concepto, cargos, abonos y saldo. </w:t>
      </w:r>
    </w:p>
    <w:p w14:paraId="6A8E8167" w14:textId="4F22B6C2"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t>“POZOS 2018.pdf”</w:t>
      </w:r>
      <w:r w:rsidR="00D16D49">
        <w:rPr>
          <w:rFonts w:ascii="Palatino Linotype" w:hAnsi="Palatino Linotype" w:cs="Arial"/>
          <w:b/>
          <w:lang w:val="es-MX"/>
        </w:rPr>
        <w:t xml:space="preserve">: </w:t>
      </w:r>
      <w:r w:rsidR="00D16D49">
        <w:rPr>
          <w:rFonts w:ascii="Palatino Linotype" w:hAnsi="Palatino Linotype" w:cs="Arial"/>
          <w:lang w:val="es-MX"/>
        </w:rPr>
        <w:t xml:space="preserve">Estado de cuenta por fecha al treinta y uno de diciembre de dos mil dieciocho, de su lectura integral se refleja la fecha, renglón, número de póliza, referencia, concepto, cargos, abonos y saldo. </w:t>
      </w:r>
    </w:p>
    <w:p w14:paraId="7807396F" w14:textId="717C7EFF"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lastRenderedPageBreak/>
        <w:t>“POZOS 2019.pdf”</w:t>
      </w:r>
      <w:r w:rsidR="00D16D49">
        <w:rPr>
          <w:rFonts w:ascii="Palatino Linotype" w:hAnsi="Palatino Linotype" w:cs="Arial"/>
          <w:b/>
          <w:lang w:val="es-MX"/>
        </w:rPr>
        <w:t xml:space="preserve">: </w:t>
      </w:r>
      <w:r w:rsidR="00481B7A">
        <w:rPr>
          <w:rFonts w:ascii="Palatino Linotype" w:hAnsi="Palatino Linotype" w:cs="Arial"/>
          <w:lang w:val="es-MX"/>
        </w:rPr>
        <w:t xml:space="preserve">Estado de cuenta por fecha al treinta y uno de diciembre de dos mil diecinueve, de su lectura integral se refleja la fecha, renglón, número de póliza, referencia, concepto, cargos, abonos y saldo. </w:t>
      </w:r>
    </w:p>
    <w:p w14:paraId="4833628A" w14:textId="104814C2"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t>“POZOS 2020.pdf”</w:t>
      </w:r>
      <w:r w:rsidR="00481B7A">
        <w:rPr>
          <w:rFonts w:ascii="Palatino Linotype" w:hAnsi="Palatino Linotype" w:cs="Arial"/>
          <w:b/>
          <w:lang w:val="es-MX"/>
        </w:rPr>
        <w:t xml:space="preserve">: </w:t>
      </w:r>
      <w:r w:rsidR="00481B7A">
        <w:rPr>
          <w:rFonts w:ascii="Palatino Linotype" w:hAnsi="Palatino Linotype" w:cs="Arial"/>
          <w:lang w:val="es-MX"/>
        </w:rPr>
        <w:t xml:space="preserve">Estado de cuenta por fecha al treinta y uno de diciembre de dos mil veinte, de su lectura integral se refleja la fecha, renglón, número de póliza, referencia, concepto, cargos, abonos y saldo. </w:t>
      </w:r>
    </w:p>
    <w:p w14:paraId="765834DA" w14:textId="63BCC0CB"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t>“POZOS 2021.pdf”</w:t>
      </w:r>
      <w:r w:rsidR="00481B7A">
        <w:rPr>
          <w:rFonts w:ascii="Palatino Linotype" w:hAnsi="Palatino Linotype" w:cs="Arial"/>
          <w:b/>
          <w:lang w:val="es-MX"/>
        </w:rPr>
        <w:t xml:space="preserve">: </w:t>
      </w:r>
      <w:r w:rsidR="00481B7A">
        <w:rPr>
          <w:rFonts w:ascii="Palatino Linotype" w:hAnsi="Palatino Linotype" w:cs="Arial"/>
          <w:lang w:val="es-MX"/>
        </w:rPr>
        <w:t xml:space="preserve">Estado de cuenta por fecha al treinta y uno de octubre de dos mil veintiuno, de su lectura integral se refleja la fecha, renglón, número de póliza, referencia, concepto, cargos, abonos y saldo. </w:t>
      </w:r>
    </w:p>
    <w:p w14:paraId="30F07E8A" w14:textId="4885B8E3"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t>“Gaceta de gobierno fed271.pdf</w:t>
      </w:r>
      <w:r w:rsidR="00481B7A">
        <w:rPr>
          <w:rFonts w:ascii="Palatino Linotype" w:hAnsi="Palatino Linotype" w:cs="Arial"/>
          <w:b/>
          <w:lang w:val="es-MX"/>
        </w:rPr>
        <w:t xml:space="preserve">”: </w:t>
      </w:r>
      <w:r w:rsidR="00481B7A">
        <w:rPr>
          <w:rFonts w:ascii="Palatino Linotype" w:hAnsi="Palatino Linotype" w:cs="Arial"/>
          <w:lang w:val="es-MX"/>
        </w:rPr>
        <w:t>Periódico Oficial “Gaceta del Gobierno del Estado Libre y Soberano de México” del sumario se advierte que refleja el Acuerdo mediante el cual el Pleno del Instituto de Transparencia, Acceso a la Información Pública y Protección de Datos Personales del Estado de México y Municipios, se aprueba el padrón de sujetos obligados en materia de transparencia y acceso a la información pública del Estado de México y M</w:t>
      </w:r>
      <w:r w:rsidR="00A74D2B">
        <w:rPr>
          <w:rFonts w:ascii="Palatino Linotype" w:hAnsi="Palatino Linotype" w:cs="Arial"/>
          <w:lang w:val="es-MX"/>
        </w:rPr>
        <w:t xml:space="preserve">unicipios. </w:t>
      </w:r>
    </w:p>
    <w:p w14:paraId="15334AFA" w14:textId="6FE8A3C2" w:rsidR="00816AC7" w:rsidRPr="004760D4" w:rsidRDefault="00816AC7" w:rsidP="00A3124B">
      <w:pPr>
        <w:pStyle w:val="Prrafodelista"/>
        <w:numPr>
          <w:ilvl w:val="0"/>
          <w:numId w:val="13"/>
        </w:numPr>
        <w:spacing w:after="240" w:line="360" w:lineRule="auto"/>
        <w:jc w:val="both"/>
        <w:rPr>
          <w:rFonts w:ascii="Palatino Linotype" w:hAnsi="Palatino Linotype" w:cs="Arial"/>
          <w:b/>
          <w:lang w:val="es-MX"/>
        </w:rPr>
      </w:pPr>
      <w:r w:rsidRPr="004760D4">
        <w:rPr>
          <w:rFonts w:ascii="Palatino Linotype" w:hAnsi="Palatino Linotype" w:cs="Arial"/>
          <w:b/>
          <w:lang w:val="es-MX"/>
        </w:rPr>
        <w:t>“Gaceta oficio14.docx”</w:t>
      </w:r>
      <w:r w:rsidR="00A74D2B">
        <w:rPr>
          <w:rFonts w:ascii="Palatino Linotype" w:hAnsi="Palatino Linotype" w:cs="Arial"/>
          <w:b/>
          <w:lang w:val="es-MX"/>
        </w:rPr>
        <w:t xml:space="preserve">: </w:t>
      </w:r>
      <w:r w:rsidR="00A74D2B">
        <w:rPr>
          <w:rFonts w:ascii="Palatino Linotype" w:hAnsi="Palatino Linotype" w:cs="Arial"/>
          <w:lang w:val="es-MX"/>
        </w:rPr>
        <w:t xml:space="preserve">Oficio sin número signado por la Titular de la Unidad de Transparencia en lo medular se destaca que </w:t>
      </w:r>
      <w:r w:rsidR="00A74D2B" w:rsidRPr="00A74D2B">
        <w:rPr>
          <w:rFonts w:ascii="Palatino Linotype" w:hAnsi="Palatino Linotype" w:cs="Arial"/>
          <w:lang w:val="es-MX"/>
        </w:rPr>
        <w:t xml:space="preserve">el </w:t>
      </w:r>
      <w:r w:rsidR="00A74D2B" w:rsidRPr="00A74D2B">
        <w:rPr>
          <w:rFonts w:ascii="Palatino Linotype" w:hAnsi="Palatino Linotype" w:cs="Arial"/>
        </w:rPr>
        <w:t xml:space="preserve">Organismo Público Descentralizado de Carácter Municipal para la Prestación de Los Servicios de </w:t>
      </w:r>
      <w:r w:rsidR="00A74D2B" w:rsidRPr="00A74D2B">
        <w:rPr>
          <w:rFonts w:ascii="Palatino Linotype" w:hAnsi="Palatino Linotype" w:cs="Arial"/>
        </w:rPr>
        <w:lastRenderedPageBreak/>
        <w:t xml:space="preserve">Agua Potable Alcantarillado y Saneamiento de Zumpango fue reconocido como </w:t>
      </w:r>
      <w:r w:rsidR="00A74D2B" w:rsidRPr="00A74D2B">
        <w:rPr>
          <w:rFonts w:ascii="Palatino Linotype" w:hAnsi="Palatino Linotype" w:cs="Arial"/>
          <w:b/>
        </w:rPr>
        <w:t xml:space="preserve">Sujeto Obligado </w:t>
      </w:r>
      <w:r w:rsidR="00A74D2B" w:rsidRPr="00A74D2B">
        <w:rPr>
          <w:rFonts w:ascii="Palatino Linotype" w:hAnsi="Palatino Linotype" w:cs="Arial"/>
        </w:rPr>
        <w:t>a partir del 28 de febrero de 2017. Asimismo, alude requerimientos que no forman parte de la Litis, tal es el caso de la nómina.</w:t>
      </w:r>
    </w:p>
    <w:p w14:paraId="7EC5A7B7" w14:textId="6582A0D5" w:rsidR="00816AC7" w:rsidRPr="004760D4" w:rsidRDefault="00816AC7" w:rsidP="00A3124B">
      <w:pPr>
        <w:pStyle w:val="Sinespaciado"/>
        <w:numPr>
          <w:ilvl w:val="0"/>
          <w:numId w:val="13"/>
        </w:numPr>
        <w:spacing w:line="360" w:lineRule="auto"/>
        <w:jc w:val="both"/>
        <w:rPr>
          <w:rFonts w:ascii="Palatino Linotype" w:hAnsi="Palatino Linotype" w:cs="Arial"/>
          <w:b/>
        </w:rPr>
      </w:pPr>
      <w:r w:rsidRPr="004760D4">
        <w:rPr>
          <w:rFonts w:ascii="Palatino Linotype" w:hAnsi="Palatino Linotype" w:cs="Arial"/>
          <w:b/>
        </w:rPr>
        <w:t>“Primera acta.PDF”</w:t>
      </w:r>
      <w:r w:rsidR="00A74D2B">
        <w:rPr>
          <w:rFonts w:ascii="Palatino Linotype" w:hAnsi="Palatino Linotype" w:cs="Arial"/>
          <w:b/>
        </w:rPr>
        <w:t xml:space="preserve">: </w:t>
      </w:r>
      <w:r w:rsidR="00235909">
        <w:rPr>
          <w:rFonts w:ascii="Palatino Linotype" w:hAnsi="Palatino Linotype" w:cs="Arial"/>
        </w:rPr>
        <w:t xml:space="preserve">Acta de Sesión Ordinaria del Comité de Transparencia número </w:t>
      </w:r>
      <w:r w:rsidR="00235909" w:rsidRPr="00235909">
        <w:rPr>
          <w:rFonts w:ascii="Palatino Linotype" w:hAnsi="Palatino Linotype" w:cs="Arial"/>
          <w:b/>
        </w:rPr>
        <w:t>CT</w:t>
      </w:r>
      <w:r w:rsidR="00235909">
        <w:rPr>
          <w:rFonts w:ascii="Palatino Linotype" w:hAnsi="Palatino Linotype" w:cs="Arial"/>
          <w:b/>
        </w:rPr>
        <w:t xml:space="preserve">/O.D.A.P.A.Z./ACTA-001/2017, </w:t>
      </w:r>
      <w:r w:rsidR="00235909">
        <w:rPr>
          <w:rFonts w:ascii="Palatino Linotype" w:hAnsi="Palatino Linotype" w:cs="Arial"/>
        </w:rPr>
        <w:t xml:space="preserve">de su lectura integral se desprende que en el punto 2 del Orden del día corresponde a la declaración formal, presentación y conformación del Comité de Transparencia y Suplentes de los Miembros Propietarios que conforman el Comité de Transparencia. </w:t>
      </w:r>
    </w:p>
    <w:p w14:paraId="53052656" w14:textId="77777777" w:rsidR="005D39B3" w:rsidRDefault="005D39B3" w:rsidP="00032762">
      <w:pPr>
        <w:pStyle w:val="Sinespaciado"/>
        <w:spacing w:line="360" w:lineRule="auto"/>
        <w:ind w:left="720"/>
        <w:jc w:val="both"/>
        <w:rPr>
          <w:rFonts w:ascii="Palatino Linotype" w:hAnsi="Palatino Linotype" w:cs="Arial"/>
          <w:b/>
        </w:rPr>
      </w:pPr>
    </w:p>
    <w:p w14:paraId="079C96C6" w14:textId="77777777" w:rsidR="005D39B3" w:rsidRDefault="005D39B3" w:rsidP="00032762">
      <w:pPr>
        <w:pStyle w:val="Sinespaciado"/>
        <w:spacing w:line="360" w:lineRule="auto"/>
        <w:ind w:left="720"/>
        <w:jc w:val="both"/>
        <w:rPr>
          <w:rFonts w:ascii="Palatino Linotype" w:hAnsi="Palatino Linotype" w:cs="Arial"/>
          <w:b/>
        </w:rPr>
      </w:pPr>
    </w:p>
    <w:p w14:paraId="25FE5E5B" w14:textId="10BC31F1" w:rsidR="00816AC7" w:rsidRDefault="00DF270F"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Inconforme con la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respuesta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interpuso</w:t>
      </w:r>
      <w:r w:rsidR="00056D2A">
        <w:rPr>
          <w:rFonts w:ascii="Palatino Linotype" w:hAnsi="Palatino Linotype" w:cs="Arial"/>
          <w:noProof/>
          <w:color w:val="000000"/>
          <w:sz w:val="24"/>
          <w:lang w:eastAsia="es-MX"/>
        </w:rPr>
        <w:t xml:space="preserve"> </w:t>
      </w:r>
      <w:r w:rsidR="000B6250">
        <w:rPr>
          <w:rFonts w:ascii="Palatino Linotype" w:hAnsi="Palatino Linotype" w:cs="Arial"/>
          <w:noProof/>
          <w:color w:val="000000"/>
          <w:sz w:val="24"/>
          <w:lang w:eastAsia="es-MX"/>
        </w:rPr>
        <w:t>recursos de revisión en</w:t>
      </w:r>
      <w:r w:rsidR="00816AC7">
        <w:rPr>
          <w:rFonts w:ascii="Palatino Linotype" w:hAnsi="Palatino Linotype" w:cs="Arial"/>
          <w:noProof/>
          <w:color w:val="000000"/>
          <w:sz w:val="24"/>
          <w:lang w:eastAsia="es-MX"/>
        </w:rPr>
        <w:t xml:space="preserve"> fecha trece de enero de dos mil veintidos, admitiendose el catorce de enero de dos mil veintidos. Señalando como acto impugnado y como razones o motivos de inconformidad:</w:t>
      </w:r>
    </w:p>
    <w:p w14:paraId="6F865D75" w14:textId="15C0D00E" w:rsidR="00816AC7" w:rsidRDefault="00816AC7" w:rsidP="0039245A">
      <w:pPr>
        <w:spacing w:after="0" w:line="360" w:lineRule="auto"/>
        <w:jc w:val="both"/>
        <w:rPr>
          <w:rFonts w:ascii="Palatino Linotype" w:hAnsi="Palatino Linotype" w:cs="Arial"/>
          <w:b/>
          <w:noProof/>
          <w:color w:val="000000"/>
          <w:sz w:val="24"/>
          <w:lang w:eastAsia="es-MX"/>
        </w:rPr>
      </w:pPr>
      <w:r>
        <w:rPr>
          <w:rFonts w:ascii="Palatino Linotype" w:hAnsi="Palatino Linotype" w:cs="Arial"/>
          <w:b/>
          <w:noProof/>
          <w:color w:val="000000"/>
          <w:sz w:val="24"/>
          <w:lang w:eastAsia="es-MX"/>
        </w:rPr>
        <w:t>Acto impugnado:</w:t>
      </w:r>
    </w:p>
    <w:p w14:paraId="20FA7238" w14:textId="75BE2393" w:rsidR="00816AC7" w:rsidRDefault="00816AC7" w:rsidP="00816AC7">
      <w:pPr>
        <w:pStyle w:val="Citas"/>
        <w:rPr>
          <w:b/>
        </w:rPr>
      </w:pPr>
      <w:r>
        <w:t xml:space="preserve">“SOLO TRATAN DE EVADIR LAS RESPUESTAS, PUES SI HUBIERANHECHO UNA BUSQUEDA COMO LO MENCIONA UBIERA DADO LA INFORMACION PUES EL ORGANISMO EXISTE DESDE EL AÑO 2010 Y ELLA MENCIONA DE UNA BUSQUEDA QUE NO ACREDITA CON ALGUN OFICIO O ALGUN DOCUMENTO LA GACETA NO ES UN </w:t>
      </w:r>
      <w:r>
        <w:lastRenderedPageBreak/>
        <w:t xml:space="preserve">DOCUMENTO QUE COMPRUEBE LO QUE DICE POR QUE REITERO ES OBLIGACION DE LA SEÑORA BUSCAR LA INFORMACION, SOLICITO AMABLEMENTE HAGAN UN ESTUDIO DE LAS SOLICITUDES QUE SE INGRESARON Y DE DESPRENDE QUE NO SABE SOLO QUIERE EVADIR DAR RESPUESTA” </w:t>
      </w:r>
      <w:r>
        <w:rPr>
          <w:b/>
        </w:rPr>
        <w:t>[Sic]</w:t>
      </w:r>
    </w:p>
    <w:p w14:paraId="1A67B6AA" w14:textId="77777777" w:rsidR="00816AC7" w:rsidRDefault="00816AC7" w:rsidP="00816AC7">
      <w:pPr>
        <w:pStyle w:val="Citas"/>
        <w:ind w:left="0"/>
      </w:pPr>
    </w:p>
    <w:p w14:paraId="17D75FC4" w14:textId="1335A9C4" w:rsidR="00816AC7" w:rsidRDefault="00816AC7" w:rsidP="00816AC7">
      <w:pPr>
        <w:pStyle w:val="Citas"/>
        <w:ind w:left="0"/>
        <w:rPr>
          <w:b/>
          <w:i w:val="0"/>
        </w:rPr>
      </w:pPr>
      <w:r w:rsidRPr="00816AC7">
        <w:rPr>
          <w:b/>
          <w:i w:val="0"/>
        </w:rPr>
        <w:t xml:space="preserve">Razones o Motivos de Inconformidad: </w:t>
      </w:r>
    </w:p>
    <w:p w14:paraId="0CBE8B3D" w14:textId="1BDB4693" w:rsidR="00816AC7" w:rsidRDefault="00816AC7" w:rsidP="00816AC7">
      <w:pPr>
        <w:pStyle w:val="Citas"/>
        <w:rPr>
          <w:b/>
        </w:rPr>
      </w:pPr>
      <w:r>
        <w:t>“</w:t>
      </w:r>
      <w:r w:rsidRPr="00816AC7">
        <w:t>NO DA INFORMACIÓN SU RESPUESTA SOLO MUESTRA QUE NO QUIEREN DAR INFORMACION</w:t>
      </w:r>
      <w:r>
        <w:t xml:space="preserve">” </w:t>
      </w:r>
      <w:r>
        <w:rPr>
          <w:b/>
        </w:rPr>
        <w:t xml:space="preserve">[Sic] </w:t>
      </w:r>
    </w:p>
    <w:p w14:paraId="5134B7C9" w14:textId="77777777" w:rsidR="00E232DB" w:rsidRDefault="00E232DB" w:rsidP="00235909">
      <w:pPr>
        <w:pStyle w:val="Citas"/>
        <w:ind w:left="0" w:right="0"/>
        <w:rPr>
          <w:i w:val="0"/>
          <w:sz w:val="24"/>
          <w:lang w:val="es-ES_tradnl"/>
        </w:rPr>
      </w:pPr>
    </w:p>
    <w:p w14:paraId="3B46D053" w14:textId="3C52D7FC" w:rsidR="00E232DB" w:rsidRDefault="00E232DB" w:rsidP="00235909">
      <w:pPr>
        <w:pStyle w:val="Citas"/>
        <w:ind w:left="0" w:right="0"/>
        <w:rPr>
          <w:i w:val="0"/>
          <w:sz w:val="24"/>
          <w:lang w:val="es-ES_tradnl"/>
        </w:rPr>
      </w:pPr>
      <w:r>
        <w:rPr>
          <w:i w:val="0"/>
          <w:sz w:val="24"/>
          <w:lang w:val="es-ES_tradnl"/>
        </w:rPr>
        <w:t>P</w:t>
      </w:r>
      <w:r w:rsidR="00235909" w:rsidRPr="00235909">
        <w:rPr>
          <w:i w:val="0"/>
          <w:sz w:val="24"/>
          <w:lang w:val="es-ES_tradnl"/>
        </w:rPr>
        <w:t>or otr</w:t>
      </w:r>
      <w:r w:rsidR="00235909">
        <w:rPr>
          <w:i w:val="0"/>
          <w:sz w:val="24"/>
          <w:lang w:val="es-ES_tradnl"/>
        </w:rPr>
        <w:t xml:space="preserve">a parte, como fue mencionado en el antecedente sexto, </w:t>
      </w:r>
      <w:r w:rsidR="00235909">
        <w:rPr>
          <w:b/>
          <w:i w:val="0"/>
          <w:sz w:val="24"/>
          <w:lang w:val="es-ES_tradnl"/>
        </w:rPr>
        <w:t xml:space="preserve">El Sujeto Obligado </w:t>
      </w:r>
      <w:r w:rsidR="00235909">
        <w:rPr>
          <w:i w:val="0"/>
          <w:sz w:val="24"/>
          <w:lang w:val="es-ES_tradnl"/>
        </w:rPr>
        <w:t xml:space="preserve">fue omiso en rendir su informe justificado. </w:t>
      </w:r>
    </w:p>
    <w:p w14:paraId="4858D0A5" w14:textId="77777777" w:rsidR="00E232DB" w:rsidRDefault="00235909" w:rsidP="00235909">
      <w:pPr>
        <w:pStyle w:val="Citas"/>
        <w:ind w:left="0" w:right="0"/>
        <w:rPr>
          <w:i w:val="0"/>
          <w:sz w:val="24"/>
          <w:lang w:val="es-ES_tradnl"/>
        </w:rPr>
      </w:pPr>
      <w:r>
        <w:rPr>
          <w:i w:val="0"/>
          <w:sz w:val="24"/>
          <w:lang w:val="es-ES_tradnl"/>
        </w:rPr>
        <w:t>Hasta aqu</w:t>
      </w:r>
      <w:r w:rsidR="00E232DB">
        <w:rPr>
          <w:i w:val="0"/>
          <w:sz w:val="24"/>
          <w:lang w:val="es-ES_tradnl"/>
        </w:rPr>
        <w:t xml:space="preserve">í lo expuesto se </w:t>
      </w:r>
      <w:proofErr w:type="gramStart"/>
      <w:r w:rsidR="00E232DB">
        <w:rPr>
          <w:i w:val="0"/>
          <w:sz w:val="24"/>
          <w:lang w:val="es-ES_tradnl"/>
        </w:rPr>
        <w:t>desprenden</w:t>
      </w:r>
      <w:proofErr w:type="gramEnd"/>
      <w:r w:rsidR="00E232DB">
        <w:rPr>
          <w:i w:val="0"/>
          <w:sz w:val="24"/>
          <w:lang w:val="es-ES_tradnl"/>
        </w:rPr>
        <w:t xml:space="preserve"> las siguientes consideraciones: </w:t>
      </w:r>
    </w:p>
    <w:p w14:paraId="6B90A78F" w14:textId="2322C1D9" w:rsidR="00235909" w:rsidRPr="004C2070" w:rsidRDefault="004C2070" w:rsidP="00235909">
      <w:pPr>
        <w:pStyle w:val="Citas"/>
        <w:numPr>
          <w:ilvl w:val="0"/>
          <w:numId w:val="14"/>
        </w:numPr>
        <w:ind w:right="0"/>
        <w:rPr>
          <w:b/>
          <w:i w:val="0"/>
          <w:sz w:val="24"/>
          <w:lang w:val="es-ES_tradnl"/>
        </w:rPr>
      </w:pPr>
      <w:r>
        <w:rPr>
          <w:i w:val="0"/>
          <w:sz w:val="24"/>
          <w:lang w:val="es-ES_tradnl"/>
        </w:rPr>
        <w:t xml:space="preserve">A través de las solicitudes de información </w:t>
      </w:r>
      <w:r w:rsidR="00E232DB">
        <w:rPr>
          <w:i w:val="0"/>
          <w:sz w:val="24"/>
          <w:lang w:val="es-ES_tradnl"/>
        </w:rPr>
        <w:t xml:space="preserve"> </w:t>
      </w:r>
      <w:r w:rsidRPr="004C2070">
        <w:rPr>
          <w:b/>
          <w:i w:val="0"/>
          <w:sz w:val="24"/>
        </w:rPr>
        <w:t>00087/OASZUMPANG/IP/2021, 00078/OASZUMPANG/IP/2021 y 00076/OASZUMPANG/IP/2021</w:t>
      </w:r>
      <w:r>
        <w:rPr>
          <w:b/>
          <w:i w:val="0"/>
          <w:sz w:val="24"/>
        </w:rPr>
        <w:t xml:space="preserve"> </w:t>
      </w:r>
      <w:r>
        <w:rPr>
          <w:i w:val="0"/>
          <w:sz w:val="24"/>
        </w:rPr>
        <w:t xml:space="preserve">fue requerida la siguiente información, respectivamente: </w:t>
      </w:r>
    </w:p>
    <w:p w14:paraId="1F99301C" w14:textId="77777777" w:rsidR="004C2070" w:rsidRDefault="004C2070" w:rsidP="004C2070">
      <w:pPr>
        <w:pStyle w:val="Sinespaciado"/>
        <w:numPr>
          <w:ilvl w:val="0"/>
          <w:numId w:val="15"/>
        </w:numPr>
        <w:spacing w:line="360" w:lineRule="auto"/>
        <w:jc w:val="both"/>
        <w:rPr>
          <w:rFonts w:ascii="Palatino Linotype" w:hAnsi="Palatino Linotype" w:cs="Arial"/>
        </w:rPr>
      </w:pPr>
      <w:r>
        <w:rPr>
          <w:rFonts w:ascii="Palatino Linotype" w:hAnsi="Palatino Linotype" w:cs="Arial"/>
        </w:rPr>
        <w:t xml:space="preserve">Expedientes donde consten las peticiones (apoyo económico o de servicio) formuladas por la ciudadanía, del periodo comprendido del </w:t>
      </w:r>
      <w:r>
        <w:rPr>
          <w:rFonts w:ascii="Palatino Linotype" w:hAnsi="Palatino Linotype" w:cs="Arial"/>
        </w:rPr>
        <w:lastRenderedPageBreak/>
        <w:t xml:space="preserve">veintiséis de noviembre de dos mil veinte al veintiséis de noviembre de dos mil veintiuno. </w:t>
      </w:r>
    </w:p>
    <w:p w14:paraId="52D761A3" w14:textId="77777777" w:rsidR="004C2070" w:rsidRDefault="004C2070" w:rsidP="004C2070">
      <w:pPr>
        <w:pStyle w:val="Sinespaciado"/>
        <w:numPr>
          <w:ilvl w:val="0"/>
          <w:numId w:val="15"/>
        </w:numPr>
        <w:spacing w:line="360" w:lineRule="auto"/>
        <w:jc w:val="both"/>
        <w:rPr>
          <w:rFonts w:ascii="Palatino Linotype" w:hAnsi="Palatino Linotype" w:cs="Arial"/>
        </w:rPr>
      </w:pPr>
      <w:r>
        <w:rPr>
          <w:rFonts w:ascii="Palatino Linotype" w:hAnsi="Palatino Linotype" w:cs="Arial"/>
        </w:rPr>
        <w:t xml:space="preserve">El o los documentos que integren el padrón de personas que van al corriente con el pago de agua potable y alcantarillado, al veintiséis de noviembre de dos mil veintiuno. </w:t>
      </w:r>
    </w:p>
    <w:p w14:paraId="2BC97E49" w14:textId="77777777" w:rsidR="004C2070" w:rsidRDefault="004C2070" w:rsidP="004C2070">
      <w:pPr>
        <w:pStyle w:val="Sinespaciado"/>
        <w:numPr>
          <w:ilvl w:val="0"/>
          <w:numId w:val="15"/>
        </w:numPr>
        <w:spacing w:line="360" w:lineRule="auto"/>
        <w:jc w:val="both"/>
        <w:rPr>
          <w:rFonts w:ascii="Palatino Linotype" w:hAnsi="Palatino Linotype" w:cs="Arial"/>
        </w:rPr>
      </w:pPr>
      <w:r>
        <w:rPr>
          <w:rFonts w:ascii="Palatino Linotype" w:hAnsi="Palatino Linotype" w:cs="Arial"/>
        </w:rPr>
        <w:t xml:space="preserve">El o los documentos que informen sobre los gastos realizados por concepto de mantenimiento a pozos de agua, del periodo comprendido del uno de enero de dos mil quince al veintiséis de noviembre de dos mil veintiuno.  </w:t>
      </w:r>
    </w:p>
    <w:p w14:paraId="5C3B39EB" w14:textId="33ACAF7A" w:rsidR="004C2070" w:rsidRDefault="004C2070" w:rsidP="004C2070">
      <w:pPr>
        <w:pStyle w:val="Sinespaciado"/>
        <w:numPr>
          <w:ilvl w:val="0"/>
          <w:numId w:val="14"/>
        </w:numPr>
        <w:spacing w:line="360" w:lineRule="auto"/>
        <w:jc w:val="both"/>
        <w:rPr>
          <w:rFonts w:ascii="Palatino Linotype" w:hAnsi="Palatino Linotype" w:cs="Arial"/>
        </w:rPr>
      </w:pPr>
      <w:r>
        <w:rPr>
          <w:rFonts w:ascii="Palatino Linotype" w:hAnsi="Palatino Linotype" w:cs="Arial"/>
        </w:rPr>
        <w:t xml:space="preserve">Que en el caso en particular se obvia el estudio de la fuente obligacional derivado de los requerimientos, puesto que </w:t>
      </w:r>
      <w:r>
        <w:rPr>
          <w:rFonts w:ascii="Palatino Linotype" w:hAnsi="Palatino Linotype" w:cs="Arial"/>
          <w:b/>
        </w:rPr>
        <w:t xml:space="preserve">El Sujeto Obligado </w:t>
      </w:r>
      <w:r>
        <w:rPr>
          <w:rFonts w:ascii="Palatino Linotype" w:hAnsi="Palatino Linotype" w:cs="Arial"/>
        </w:rPr>
        <w:t xml:space="preserve">asume contar con la información requerida. </w:t>
      </w:r>
    </w:p>
    <w:p w14:paraId="7C10D0AA" w14:textId="77777777" w:rsidR="004C2070" w:rsidRDefault="004C2070" w:rsidP="004C2070">
      <w:pPr>
        <w:pStyle w:val="Sinespaciado"/>
        <w:spacing w:line="360" w:lineRule="auto"/>
        <w:ind w:left="720"/>
        <w:jc w:val="both"/>
        <w:rPr>
          <w:rFonts w:ascii="Palatino Linotype" w:hAnsi="Palatino Linotype" w:cs="Arial"/>
        </w:rPr>
      </w:pPr>
    </w:p>
    <w:p w14:paraId="0C01948D" w14:textId="6759E6C7" w:rsidR="004C2070" w:rsidRDefault="00477EE0" w:rsidP="004C2070">
      <w:pPr>
        <w:pStyle w:val="Sinespaciado"/>
        <w:numPr>
          <w:ilvl w:val="0"/>
          <w:numId w:val="14"/>
        </w:numPr>
        <w:spacing w:line="360" w:lineRule="auto"/>
        <w:jc w:val="both"/>
        <w:rPr>
          <w:rFonts w:ascii="Palatino Linotype" w:hAnsi="Palatino Linotype" w:cs="Arial"/>
        </w:rPr>
      </w:pPr>
      <w:r>
        <w:rPr>
          <w:rFonts w:ascii="Palatino Linotype" w:hAnsi="Palatino Linotype" w:cs="Arial"/>
        </w:rPr>
        <w:t>Mediante</w:t>
      </w:r>
      <w:r w:rsidR="004C2070">
        <w:rPr>
          <w:rFonts w:ascii="Palatino Linotype" w:hAnsi="Palatino Linotype" w:cs="Arial"/>
        </w:rPr>
        <w:t xml:space="preserve"> respuesta primigenia a la solicitud de información </w:t>
      </w:r>
      <w:r w:rsidR="004C2070" w:rsidRPr="004C2070">
        <w:rPr>
          <w:rFonts w:ascii="Palatino Linotype" w:hAnsi="Palatino Linotype" w:cs="Arial"/>
          <w:b/>
        </w:rPr>
        <w:t>00087/OASZUMPANG/IP/2021</w:t>
      </w:r>
      <w:r w:rsidR="004C2070">
        <w:rPr>
          <w:rFonts w:ascii="Palatino Linotype" w:hAnsi="Palatino Linotype" w:cs="Arial"/>
          <w:b/>
        </w:rPr>
        <w:t xml:space="preserve">, El Sujeto Obligado </w:t>
      </w:r>
      <w:r w:rsidR="004C2070">
        <w:rPr>
          <w:rFonts w:ascii="Palatino Linotype" w:hAnsi="Palatino Linotype" w:cs="Arial"/>
        </w:rPr>
        <w:t xml:space="preserve">se limitó a remitir un documento “ad hoc” que da cuenta de la existencia de peticiones hechas ante el organismo, no obstante, el particular enfatizó al requerir los expedientes, oficios o soportes documentales. </w:t>
      </w:r>
    </w:p>
    <w:p w14:paraId="34F990B5" w14:textId="7141374A" w:rsidR="004C2070" w:rsidRDefault="004C2070" w:rsidP="004C2070">
      <w:pPr>
        <w:pStyle w:val="Sinespaciado"/>
        <w:spacing w:line="360" w:lineRule="auto"/>
        <w:ind w:left="720"/>
        <w:jc w:val="both"/>
        <w:rPr>
          <w:rFonts w:ascii="Palatino Linotype" w:hAnsi="Palatino Linotype" w:cstheme="minorHAnsi"/>
          <w:b/>
          <w:i/>
        </w:rPr>
      </w:pPr>
      <w:r>
        <w:rPr>
          <w:rFonts w:ascii="Palatino Linotype" w:hAnsi="Palatino Linotype" w:cs="Arial"/>
        </w:rPr>
        <w:t xml:space="preserve">Asimismo, </w:t>
      </w:r>
      <w:r>
        <w:rPr>
          <w:rFonts w:ascii="Palatino Linotype" w:hAnsi="Palatino Linotype" w:cs="Arial"/>
          <w:b/>
        </w:rPr>
        <w:t xml:space="preserve">El Sujeto Obligado </w:t>
      </w:r>
      <w:r>
        <w:rPr>
          <w:rFonts w:ascii="Palatino Linotype" w:hAnsi="Palatino Linotype" w:cs="Arial"/>
        </w:rPr>
        <w:t xml:space="preserve">se limitó a pronunciarse respecto de la información correspondiente al ejercicio dos mil veintiuno, no obstante, el elemento temporal en el caso en particular se supedita al criterio </w:t>
      </w:r>
      <w:r>
        <w:rPr>
          <w:rFonts w:ascii="Palatino Linotype" w:hAnsi="Palatino Linotype" w:cs="Arial"/>
          <w:b/>
        </w:rPr>
        <w:t xml:space="preserve">3/19 </w:t>
      </w:r>
      <w:r>
        <w:rPr>
          <w:rFonts w:ascii="Palatino Linotype" w:hAnsi="Palatino Linotype" w:cs="Arial"/>
        </w:rPr>
        <w:t xml:space="preserve">emitido </w:t>
      </w:r>
      <w:r>
        <w:rPr>
          <w:rFonts w:ascii="Palatino Linotype" w:hAnsi="Palatino Linotype" w:cs="Arial"/>
        </w:rPr>
        <w:lastRenderedPageBreak/>
        <w:t>por el ahora Instituto Nacional de Transparencia y Acceso a la Información y Protección de Datos Personales de rubro “</w:t>
      </w:r>
      <w:r w:rsidRPr="004C2070">
        <w:rPr>
          <w:rFonts w:ascii="Palatino Linotype" w:hAnsi="Palatino Linotype" w:cstheme="minorHAnsi"/>
          <w:b/>
          <w:i/>
        </w:rPr>
        <w:t>PERIODO DE BÚSQUEDA DE LA INFORMACIÓN</w:t>
      </w:r>
      <w:r>
        <w:rPr>
          <w:rFonts w:ascii="Palatino Linotype" w:hAnsi="Palatino Linotype" w:cstheme="minorHAnsi"/>
          <w:b/>
          <w:i/>
        </w:rPr>
        <w:t>”.</w:t>
      </w:r>
    </w:p>
    <w:p w14:paraId="3D25E14E" w14:textId="16F91C50" w:rsidR="004C2070" w:rsidRDefault="004C2070" w:rsidP="004C2070">
      <w:pPr>
        <w:pStyle w:val="Sinespaciado"/>
        <w:spacing w:line="360" w:lineRule="auto"/>
        <w:ind w:left="720"/>
        <w:jc w:val="both"/>
        <w:rPr>
          <w:rFonts w:ascii="Palatino Linotype" w:hAnsi="Palatino Linotype" w:cstheme="minorHAnsi"/>
        </w:rPr>
      </w:pPr>
      <w:r>
        <w:rPr>
          <w:rFonts w:ascii="Palatino Linotype" w:hAnsi="Palatino Linotype" w:cstheme="minorHAnsi"/>
        </w:rPr>
        <w:t xml:space="preserve">Luego entonces, la pretensión del ciudadano no se tiene por atendida. </w:t>
      </w:r>
    </w:p>
    <w:p w14:paraId="6564DE1C" w14:textId="77777777" w:rsidR="00477EE0" w:rsidRDefault="00477EE0" w:rsidP="004C2070">
      <w:pPr>
        <w:pStyle w:val="Sinespaciado"/>
        <w:spacing w:line="360" w:lineRule="auto"/>
        <w:ind w:left="720"/>
        <w:jc w:val="both"/>
        <w:rPr>
          <w:rFonts w:ascii="Palatino Linotype" w:hAnsi="Palatino Linotype" w:cstheme="minorHAnsi"/>
        </w:rPr>
      </w:pPr>
    </w:p>
    <w:p w14:paraId="6DBFDEDC" w14:textId="1FB37361" w:rsidR="004C2070" w:rsidRPr="00CD3145" w:rsidRDefault="00477EE0" w:rsidP="004C2070">
      <w:pPr>
        <w:pStyle w:val="Sinespaciado"/>
        <w:numPr>
          <w:ilvl w:val="0"/>
          <w:numId w:val="14"/>
        </w:numPr>
        <w:spacing w:line="360" w:lineRule="auto"/>
        <w:jc w:val="both"/>
        <w:rPr>
          <w:rFonts w:ascii="Palatino Linotype" w:hAnsi="Palatino Linotype" w:cstheme="minorHAnsi"/>
        </w:rPr>
      </w:pPr>
      <w:r>
        <w:rPr>
          <w:rFonts w:ascii="Palatino Linotype" w:hAnsi="Palatino Linotype" w:cstheme="minorHAnsi"/>
        </w:rPr>
        <w:t xml:space="preserve">En referencia a la solicitud de información </w:t>
      </w:r>
      <w:r w:rsidRPr="00477EE0">
        <w:rPr>
          <w:rFonts w:ascii="Palatino Linotype" w:hAnsi="Palatino Linotype" w:cs="Arial"/>
          <w:b/>
        </w:rPr>
        <w:t>00078/OASZUMPANG/IP/2021</w:t>
      </w:r>
      <w:r>
        <w:rPr>
          <w:rFonts w:ascii="Palatino Linotype" w:hAnsi="Palatino Linotype" w:cs="Arial"/>
          <w:b/>
        </w:rPr>
        <w:t xml:space="preserve"> </w:t>
      </w:r>
      <w:r>
        <w:rPr>
          <w:rFonts w:ascii="Palatino Linotype" w:hAnsi="Palatino Linotype" w:cs="Arial"/>
        </w:rPr>
        <w:t xml:space="preserve">si bien es cierto que mediante respuesta primigenia se remitió el padrón de personas que van al corriente con el pago de agua potable y alcantarillado, lo cierto también es que fueron indebidamente testados diversos datos tales como </w:t>
      </w:r>
      <w:r w:rsidR="00CD3145">
        <w:rPr>
          <w:rFonts w:ascii="Palatino Linotype" w:hAnsi="Palatino Linotype" w:cs="Arial"/>
        </w:rPr>
        <w:t xml:space="preserve">la fecha de contrato y colonia. Asimismo, con relación al nombre de particulares se destaca que corresponde a un atributo de la personalidad compuesto por primer nombre, apellido de padre y apellido de madre, el cual debe de ser clasificado </w:t>
      </w:r>
      <w:r w:rsidR="00F47959">
        <w:rPr>
          <w:rFonts w:ascii="Palatino Linotype" w:hAnsi="Palatino Linotype" w:cs="Arial"/>
        </w:rPr>
        <w:t xml:space="preserve">en su totalidad </w:t>
      </w:r>
      <w:r w:rsidR="00CD3145">
        <w:rPr>
          <w:rFonts w:ascii="Palatino Linotype" w:hAnsi="Palatino Linotype" w:cs="Arial"/>
        </w:rPr>
        <w:t xml:space="preserve">como confidencial, en contraste, </w:t>
      </w:r>
      <w:r w:rsidR="00CD3145">
        <w:rPr>
          <w:rFonts w:ascii="Palatino Linotype" w:hAnsi="Palatino Linotype" w:cs="Arial"/>
          <w:b/>
        </w:rPr>
        <w:t xml:space="preserve">El Sujeto Obligado </w:t>
      </w:r>
      <w:r w:rsidR="00CD3145">
        <w:rPr>
          <w:rFonts w:ascii="Palatino Linotype" w:hAnsi="Palatino Linotype" w:cs="Arial"/>
        </w:rPr>
        <w:t>se limitó a disociarlo.</w:t>
      </w:r>
    </w:p>
    <w:p w14:paraId="53F46DC5" w14:textId="3FBA1ABC" w:rsidR="00CD3145" w:rsidRDefault="00CD3145" w:rsidP="00CD3145">
      <w:pPr>
        <w:pStyle w:val="Sinespaciado"/>
        <w:spacing w:line="360" w:lineRule="auto"/>
        <w:ind w:left="720"/>
        <w:jc w:val="both"/>
        <w:rPr>
          <w:rFonts w:ascii="Palatino Linotype" w:hAnsi="Palatino Linotype" w:cs="Arial"/>
        </w:rPr>
      </w:pPr>
      <w:r>
        <w:rPr>
          <w:rFonts w:ascii="Palatino Linotype" w:hAnsi="Palatino Linotype" w:cs="Arial"/>
        </w:rPr>
        <w:t xml:space="preserve">En suma, resulta necesario remitir el padrón en su correcta versión pública, acompañado de acuerdo del Comité de Transparencia. </w:t>
      </w:r>
    </w:p>
    <w:p w14:paraId="7D3A9365" w14:textId="77777777" w:rsidR="00CD3145" w:rsidRDefault="00CD3145" w:rsidP="00CD3145">
      <w:pPr>
        <w:pStyle w:val="Sinespaciado"/>
        <w:spacing w:line="360" w:lineRule="auto"/>
        <w:ind w:left="720"/>
        <w:jc w:val="both"/>
        <w:rPr>
          <w:rFonts w:ascii="Palatino Linotype" w:hAnsi="Palatino Linotype" w:cs="Arial"/>
        </w:rPr>
      </w:pPr>
    </w:p>
    <w:p w14:paraId="08299EB4" w14:textId="2EBEC301" w:rsidR="00CD3145" w:rsidRDefault="007D7F24" w:rsidP="00CD3145">
      <w:pPr>
        <w:pStyle w:val="Sinespaciado"/>
        <w:numPr>
          <w:ilvl w:val="0"/>
          <w:numId w:val="14"/>
        </w:numPr>
        <w:spacing w:line="360" w:lineRule="auto"/>
        <w:jc w:val="both"/>
        <w:rPr>
          <w:rFonts w:ascii="Palatino Linotype" w:hAnsi="Palatino Linotype" w:cstheme="minorHAnsi"/>
        </w:rPr>
      </w:pPr>
      <w:r>
        <w:rPr>
          <w:rFonts w:ascii="Palatino Linotype" w:hAnsi="Palatino Linotype" w:cstheme="minorHAnsi"/>
        </w:rPr>
        <w:t>Asimismo</w:t>
      </w:r>
      <w:r w:rsidR="00CD3145">
        <w:rPr>
          <w:rFonts w:ascii="Palatino Linotype" w:hAnsi="Palatino Linotype" w:cstheme="minorHAnsi"/>
        </w:rPr>
        <w:t xml:space="preserve">, </w:t>
      </w:r>
      <w:r w:rsidR="004D3100">
        <w:rPr>
          <w:rFonts w:ascii="Palatino Linotype" w:hAnsi="Palatino Linotype" w:cstheme="minorHAnsi"/>
        </w:rPr>
        <w:t xml:space="preserve">con relación a la solicitud de información </w:t>
      </w:r>
      <w:r w:rsidR="004D3100">
        <w:rPr>
          <w:rFonts w:ascii="Palatino Linotype" w:hAnsi="Palatino Linotype" w:cstheme="minorHAnsi"/>
          <w:b/>
        </w:rPr>
        <w:t xml:space="preserve">00076/OASZUMPANG/IP/2021 </w:t>
      </w:r>
      <w:r w:rsidR="004D3100">
        <w:rPr>
          <w:rFonts w:ascii="Palatino Linotype" w:hAnsi="Palatino Linotype" w:cstheme="minorHAnsi"/>
        </w:rPr>
        <w:t xml:space="preserve">se destaca que </w:t>
      </w:r>
      <w:r>
        <w:rPr>
          <w:rFonts w:ascii="Palatino Linotype" w:hAnsi="Palatino Linotype" w:cstheme="minorHAnsi"/>
          <w:b/>
        </w:rPr>
        <w:t xml:space="preserve">El Sujeto Obligado </w:t>
      </w:r>
      <w:r>
        <w:rPr>
          <w:rFonts w:ascii="Palatino Linotype" w:hAnsi="Palatino Linotype" w:cstheme="minorHAnsi"/>
        </w:rPr>
        <w:t xml:space="preserve">remitió la información correspondiente a los ejercicios 2017, 2018, 2019, 2020 y 2021 </w:t>
      </w:r>
      <w:r w:rsidRPr="007D7F24">
        <w:rPr>
          <w:rFonts w:ascii="Palatino Linotype" w:hAnsi="Palatino Linotype" w:cstheme="minorHAnsi"/>
          <w:b/>
          <w:u w:val="single"/>
        </w:rPr>
        <w:t xml:space="preserve">(al 31 </w:t>
      </w:r>
      <w:r w:rsidRPr="007D7F24">
        <w:rPr>
          <w:rFonts w:ascii="Palatino Linotype" w:hAnsi="Palatino Linotype" w:cstheme="minorHAnsi"/>
          <w:b/>
          <w:u w:val="single"/>
        </w:rPr>
        <w:lastRenderedPageBreak/>
        <w:t>de octubre),</w:t>
      </w:r>
      <w:r>
        <w:rPr>
          <w:rFonts w:ascii="Palatino Linotype" w:hAnsi="Palatino Linotype" w:cstheme="minorHAnsi"/>
        </w:rPr>
        <w:t xml:space="preserve"> colmando parcialmente el derecho de acceso a la información pública.</w:t>
      </w:r>
    </w:p>
    <w:p w14:paraId="32AD8C60" w14:textId="30C91B37" w:rsidR="007D7F24" w:rsidRDefault="007D7F24" w:rsidP="007D7F24">
      <w:pPr>
        <w:pStyle w:val="Sinespaciado"/>
        <w:spacing w:line="360" w:lineRule="auto"/>
        <w:ind w:left="720"/>
        <w:jc w:val="both"/>
        <w:rPr>
          <w:rFonts w:ascii="Palatino Linotype" w:hAnsi="Palatino Linotype" w:cstheme="minorHAnsi"/>
        </w:rPr>
      </w:pPr>
      <w:r>
        <w:rPr>
          <w:rFonts w:ascii="Palatino Linotype" w:hAnsi="Palatino Linotype" w:cstheme="minorHAnsi"/>
        </w:rPr>
        <w:t>Ahora bien, con relación a la información requerida respecto de los ejercicios 2015 y 2016 es menester señalar que si bien es cierto que durante los ejercicios fiscales en cita no figuraba como sujeto obligado independiente al Ayuntamiento de Zumpango para efectos de transparencia, lo cierto también es que dicha unidad administrativa si se encontraba en funciones, por ello, genera, posee y administra dicha informaci</w:t>
      </w:r>
      <w:r w:rsidR="00F47959">
        <w:rPr>
          <w:rFonts w:ascii="Palatino Linotype" w:hAnsi="Palatino Linotype" w:cstheme="minorHAnsi"/>
        </w:rPr>
        <w:t xml:space="preserve">ón, resultando procedente su entrega. </w:t>
      </w:r>
    </w:p>
    <w:p w14:paraId="1B530F61" w14:textId="77777777" w:rsidR="007D7F24" w:rsidRPr="007D7F24" w:rsidRDefault="007D7F24" w:rsidP="007D7F24">
      <w:pPr>
        <w:pStyle w:val="Sinespaciado"/>
        <w:spacing w:line="360" w:lineRule="auto"/>
        <w:ind w:left="720"/>
        <w:jc w:val="both"/>
        <w:rPr>
          <w:rFonts w:ascii="Palatino Linotype" w:hAnsi="Palatino Linotype" w:cstheme="minorHAnsi"/>
        </w:rPr>
      </w:pPr>
    </w:p>
    <w:p w14:paraId="3FA0F634" w14:textId="432FF703" w:rsidR="007D7F24" w:rsidRDefault="007D7F24" w:rsidP="007D7F24">
      <w:pPr>
        <w:pStyle w:val="Sinespaciado"/>
        <w:numPr>
          <w:ilvl w:val="0"/>
          <w:numId w:val="14"/>
        </w:numPr>
        <w:spacing w:line="360" w:lineRule="auto"/>
        <w:jc w:val="both"/>
        <w:rPr>
          <w:rFonts w:ascii="Palatino Linotype" w:hAnsi="Palatino Linotype" w:cstheme="minorHAnsi"/>
        </w:rPr>
      </w:pPr>
      <w:r w:rsidRPr="007D7F24">
        <w:rPr>
          <w:rFonts w:ascii="Palatino Linotype" w:hAnsi="Palatino Linotype" w:cstheme="minorHAnsi"/>
        </w:rPr>
        <w:t xml:space="preserve">Finalmente, </w:t>
      </w:r>
      <w:r>
        <w:rPr>
          <w:rFonts w:ascii="Palatino Linotype" w:hAnsi="Palatino Linotype" w:cstheme="minorHAnsi"/>
        </w:rPr>
        <w:t xml:space="preserve">se destaca que </w:t>
      </w:r>
      <w:r>
        <w:rPr>
          <w:rFonts w:ascii="Palatino Linotype" w:hAnsi="Palatino Linotype" w:cstheme="minorHAnsi"/>
          <w:b/>
        </w:rPr>
        <w:t xml:space="preserve">El Sujeto Obligado </w:t>
      </w:r>
      <w:r>
        <w:rPr>
          <w:rFonts w:ascii="Palatino Linotype" w:hAnsi="Palatino Linotype" w:cstheme="minorHAnsi"/>
        </w:rPr>
        <w:t xml:space="preserve">fue omiso en remitir sus informes justificados, es decir, no se reparó la violación al derecho de acceso a la información pública. </w:t>
      </w:r>
    </w:p>
    <w:p w14:paraId="2223F653" w14:textId="77777777" w:rsidR="007D7F24" w:rsidRDefault="007D7F24" w:rsidP="007D7F24">
      <w:pPr>
        <w:pStyle w:val="Sinespaciado"/>
        <w:spacing w:line="360" w:lineRule="auto"/>
        <w:jc w:val="both"/>
        <w:rPr>
          <w:rFonts w:ascii="Palatino Linotype" w:hAnsi="Palatino Linotype" w:cstheme="minorHAnsi"/>
        </w:rPr>
      </w:pPr>
    </w:p>
    <w:p w14:paraId="1B60D02B" w14:textId="613824A1" w:rsidR="007D7F24" w:rsidRPr="00A42326" w:rsidRDefault="007D7F24" w:rsidP="007D7F24">
      <w:pPr>
        <w:spacing w:after="0" w:line="360" w:lineRule="auto"/>
        <w:jc w:val="both"/>
        <w:rPr>
          <w:rFonts w:ascii="Palatino Linotype" w:hAnsi="Palatino Linotype" w:cs="Arial"/>
          <w:color w:val="000000"/>
          <w:sz w:val="24"/>
          <w:szCs w:val="24"/>
          <w:lang w:val="es-ES_tradnl"/>
        </w:rPr>
      </w:pPr>
      <w:r w:rsidRPr="00A42326">
        <w:rPr>
          <w:rFonts w:ascii="Palatino Linotype" w:hAnsi="Palatino Linotype" w:cs="Arial"/>
          <w:color w:val="000000"/>
          <w:sz w:val="24"/>
          <w:szCs w:val="24"/>
          <w:lang w:val="es-ES_tradnl"/>
        </w:rPr>
        <w:t xml:space="preserve">Con base en lo anteriormente expuesto, resulta procedente </w:t>
      </w:r>
      <w:r w:rsidR="00BF65FF">
        <w:rPr>
          <w:rFonts w:ascii="Palatino Linotype" w:hAnsi="Palatino Linotype" w:cs="Arial"/>
          <w:color w:val="000000"/>
          <w:sz w:val="24"/>
          <w:szCs w:val="24"/>
          <w:lang w:val="es-ES_tradnl"/>
        </w:rPr>
        <w:t>ordenar la entrega de la siguiente información:</w:t>
      </w:r>
    </w:p>
    <w:p w14:paraId="12E2132B" w14:textId="77777777" w:rsidR="00BF65FF" w:rsidRDefault="00BF65FF" w:rsidP="00E3646A">
      <w:pPr>
        <w:pStyle w:val="Sinespaciado"/>
        <w:numPr>
          <w:ilvl w:val="0"/>
          <w:numId w:val="17"/>
        </w:numPr>
        <w:spacing w:line="360" w:lineRule="auto"/>
        <w:jc w:val="both"/>
        <w:rPr>
          <w:rFonts w:ascii="Palatino Linotype" w:hAnsi="Palatino Linotype" w:cs="Arial"/>
        </w:rPr>
      </w:pPr>
      <w:r>
        <w:rPr>
          <w:rFonts w:ascii="Palatino Linotype" w:hAnsi="Palatino Linotype" w:cs="Arial"/>
        </w:rPr>
        <w:t xml:space="preserve">Expedientes donde consten las peticiones (apoyo económico o de servicio) formuladas por la ciudadanía, del periodo comprendido del veintiséis de noviembre de dos mil veinte al veintiséis de noviembre de dos mil veintiuno. </w:t>
      </w:r>
    </w:p>
    <w:p w14:paraId="06061CE2" w14:textId="5F078ADC" w:rsidR="00BF65FF" w:rsidRDefault="00BF65FF" w:rsidP="00E3646A">
      <w:pPr>
        <w:pStyle w:val="Sinespaciado"/>
        <w:numPr>
          <w:ilvl w:val="0"/>
          <w:numId w:val="17"/>
        </w:numPr>
        <w:spacing w:line="360" w:lineRule="auto"/>
        <w:jc w:val="both"/>
        <w:rPr>
          <w:rFonts w:ascii="Palatino Linotype" w:hAnsi="Palatino Linotype" w:cs="Arial"/>
        </w:rPr>
      </w:pPr>
      <w:r>
        <w:rPr>
          <w:rFonts w:ascii="Palatino Linotype" w:hAnsi="Palatino Linotype" w:cs="Arial"/>
        </w:rPr>
        <w:t xml:space="preserve">El o los documentos que integren el padrón de personas que van al corriente con el pago de agua potable y alcantarillado remitido mediante respuesta primigenia en su correcta versión pública. </w:t>
      </w:r>
    </w:p>
    <w:p w14:paraId="3F66FF73" w14:textId="6E751727" w:rsidR="00BF65FF" w:rsidRDefault="00BF65FF" w:rsidP="00E3646A">
      <w:pPr>
        <w:pStyle w:val="Sinespaciado"/>
        <w:numPr>
          <w:ilvl w:val="0"/>
          <w:numId w:val="17"/>
        </w:numPr>
        <w:spacing w:line="360" w:lineRule="auto"/>
        <w:jc w:val="both"/>
        <w:rPr>
          <w:rFonts w:ascii="Palatino Linotype" w:hAnsi="Palatino Linotype" w:cs="Arial"/>
        </w:rPr>
      </w:pPr>
      <w:r>
        <w:rPr>
          <w:rFonts w:ascii="Palatino Linotype" w:hAnsi="Palatino Linotype" w:cs="Arial"/>
        </w:rPr>
        <w:lastRenderedPageBreak/>
        <w:t xml:space="preserve">El o los documentos que informen sobre los gastos realizados por concepto de mantenimiento a pozos de agua, del periodo comprendido del uno de enero de dos mil quince al treinta y uno de diciembre de dos mil dieciséis; y del uno al veintiséis de noviembre de dos mil veintiuno. </w:t>
      </w:r>
    </w:p>
    <w:p w14:paraId="58AD8586" w14:textId="77777777" w:rsidR="007D7F24" w:rsidRDefault="007D7F24" w:rsidP="007D7F24">
      <w:pPr>
        <w:pStyle w:val="Sinespaciado"/>
        <w:spacing w:line="360" w:lineRule="auto"/>
        <w:jc w:val="both"/>
        <w:rPr>
          <w:rFonts w:ascii="Palatino Linotype" w:hAnsi="Palatino Linotype" w:cstheme="minorHAnsi"/>
        </w:rPr>
      </w:pPr>
    </w:p>
    <w:p w14:paraId="1DA2517B" w14:textId="25FDB2A1" w:rsidR="00BF65FF" w:rsidRPr="00BF65FF" w:rsidRDefault="00EF28A1" w:rsidP="00EF28A1">
      <w:pPr>
        <w:spacing w:after="0" w:line="360" w:lineRule="auto"/>
        <w:jc w:val="both"/>
        <w:rPr>
          <w:rFonts w:ascii="Palatino Linotype" w:hAnsi="Palatino Linotype"/>
          <w:sz w:val="24"/>
          <w:szCs w:val="24"/>
        </w:rPr>
      </w:pPr>
      <w:r w:rsidRPr="000F5B7E">
        <w:rPr>
          <w:rFonts w:ascii="Palatino Linotype" w:eastAsia="Times New Roman" w:hAnsi="Palatino Linotype" w:cs="Times New Roman"/>
          <w:sz w:val="24"/>
          <w:szCs w:val="24"/>
          <w:lang w:eastAsia="es-ES"/>
        </w:rPr>
        <w:t xml:space="preserve">En mérito de lo expuesto en líneas anteriores, </w:t>
      </w:r>
      <w:r>
        <w:rPr>
          <w:rFonts w:ascii="Palatino Linotype" w:hAnsi="Palatino Linotype"/>
          <w:sz w:val="24"/>
          <w:szCs w:val="24"/>
        </w:rPr>
        <w:t xml:space="preserve">resultan </w:t>
      </w:r>
      <w:r w:rsidRPr="00E47E97">
        <w:rPr>
          <w:rFonts w:ascii="Palatino Linotype" w:hAnsi="Palatino Linotype"/>
          <w:sz w:val="24"/>
          <w:szCs w:val="24"/>
        </w:rPr>
        <w:t xml:space="preserve">parcialmente fundados los motivos de inconformidad vertidos por </w:t>
      </w:r>
      <w:r w:rsidRPr="00E47E97">
        <w:rPr>
          <w:rFonts w:ascii="Palatino Linotype" w:hAnsi="Palatino Linotype"/>
          <w:b/>
          <w:sz w:val="24"/>
          <w:szCs w:val="24"/>
        </w:rPr>
        <w:t xml:space="preserve">El Recurrente, </w:t>
      </w:r>
      <w:r w:rsidRPr="00E47E97">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47E97">
        <w:rPr>
          <w:rFonts w:ascii="Palatino Linotype" w:hAnsi="Palatino Linotype"/>
          <w:b/>
          <w:sz w:val="24"/>
          <w:szCs w:val="24"/>
        </w:rPr>
        <w:t>MODIFICA</w:t>
      </w:r>
      <w:r w:rsidR="00BF65FF">
        <w:rPr>
          <w:rFonts w:ascii="Palatino Linotype" w:hAnsi="Palatino Linotype"/>
          <w:b/>
          <w:sz w:val="24"/>
          <w:szCs w:val="24"/>
        </w:rPr>
        <w:t>N</w:t>
      </w:r>
      <w:r w:rsidRPr="00E47E97">
        <w:rPr>
          <w:rFonts w:ascii="Palatino Linotype" w:hAnsi="Palatino Linotype"/>
          <w:b/>
          <w:sz w:val="24"/>
          <w:szCs w:val="24"/>
        </w:rPr>
        <w:t xml:space="preserve"> </w:t>
      </w:r>
      <w:r w:rsidRPr="00E47E97">
        <w:rPr>
          <w:rFonts w:ascii="Palatino Linotype" w:hAnsi="Palatino Linotype"/>
          <w:sz w:val="24"/>
          <w:szCs w:val="24"/>
        </w:rPr>
        <w:t>la</w:t>
      </w:r>
      <w:r w:rsidR="00BF65FF">
        <w:rPr>
          <w:rFonts w:ascii="Palatino Linotype" w:hAnsi="Palatino Linotype"/>
          <w:sz w:val="24"/>
          <w:szCs w:val="24"/>
        </w:rPr>
        <w:t>s</w:t>
      </w:r>
      <w:r w:rsidRPr="00E47E97">
        <w:rPr>
          <w:rFonts w:ascii="Palatino Linotype" w:hAnsi="Palatino Linotype"/>
          <w:sz w:val="24"/>
          <w:szCs w:val="24"/>
        </w:rPr>
        <w:t xml:space="preserve"> respuesta</w:t>
      </w:r>
      <w:r w:rsidR="00BF65FF">
        <w:rPr>
          <w:rFonts w:ascii="Palatino Linotype" w:hAnsi="Palatino Linotype"/>
          <w:sz w:val="24"/>
          <w:szCs w:val="24"/>
        </w:rPr>
        <w:t>s</w:t>
      </w:r>
      <w:r w:rsidRPr="00E47E97">
        <w:rPr>
          <w:rFonts w:ascii="Palatino Linotype" w:hAnsi="Palatino Linotype"/>
          <w:sz w:val="24"/>
          <w:szCs w:val="24"/>
        </w:rPr>
        <w:t xml:space="preserve"> a la</w:t>
      </w:r>
      <w:r w:rsidR="00BF65FF">
        <w:rPr>
          <w:rFonts w:ascii="Palatino Linotype" w:hAnsi="Palatino Linotype"/>
          <w:sz w:val="24"/>
          <w:szCs w:val="24"/>
        </w:rPr>
        <w:t>s</w:t>
      </w:r>
      <w:r w:rsidRPr="00E47E97">
        <w:rPr>
          <w:rFonts w:ascii="Palatino Linotype" w:hAnsi="Palatino Linotype"/>
          <w:sz w:val="24"/>
          <w:szCs w:val="24"/>
        </w:rPr>
        <w:t xml:space="preserve"> solicitud</w:t>
      </w:r>
      <w:r w:rsidR="00BF65FF">
        <w:rPr>
          <w:rFonts w:ascii="Palatino Linotype" w:hAnsi="Palatino Linotype"/>
          <w:sz w:val="24"/>
          <w:szCs w:val="24"/>
        </w:rPr>
        <w:t>es</w:t>
      </w:r>
      <w:r w:rsidRPr="00E47E97">
        <w:rPr>
          <w:rFonts w:ascii="Palatino Linotype" w:hAnsi="Palatino Linotype"/>
          <w:sz w:val="24"/>
          <w:szCs w:val="24"/>
        </w:rPr>
        <w:t xml:space="preserve"> de información </w:t>
      </w:r>
      <w:r w:rsidR="00BF65FF">
        <w:rPr>
          <w:rFonts w:ascii="Palatino Linotype" w:hAnsi="Palatino Linotype" w:cs="Arial"/>
          <w:b/>
          <w:sz w:val="24"/>
        </w:rPr>
        <w:t xml:space="preserve">00087/OASZUMPANG/IP/2021, 00078/OASZUMPANG/IP/2021 y 00076/OASZUMPANG/IP/2021 </w:t>
      </w:r>
      <w:r w:rsidR="00BF65FF">
        <w:rPr>
          <w:rFonts w:ascii="Palatino Linotype" w:hAnsi="Palatino Linotype" w:cs="Arial"/>
          <w:sz w:val="24"/>
        </w:rPr>
        <w:t xml:space="preserve">que han sido materia del presente fallo. </w:t>
      </w:r>
    </w:p>
    <w:p w14:paraId="59611517" w14:textId="77777777" w:rsidR="00EF28A1" w:rsidRPr="002512B4" w:rsidRDefault="00EF28A1" w:rsidP="00EF28A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C72FB5A" w14:textId="77777777" w:rsidR="00EF28A1" w:rsidRDefault="00EF28A1" w:rsidP="00EF28A1">
      <w:pPr>
        <w:tabs>
          <w:tab w:val="left" w:pos="709"/>
        </w:tabs>
        <w:spacing w:before="240" w:line="360" w:lineRule="auto"/>
        <w:ind w:right="51"/>
        <w:jc w:val="both"/>
        <w:rPr>
          <w:rFonts w:ascii="Palatino Linotype" w:hAnsi="Palatino Linotype"/>
          <w:sz w:val="24"/>
          <w:szCs w:val="24"/>
        </w:rPr>
      </w:pPr>
    </w:p>
    <w:p w14:paraId="6221B064" w14:textId="77777777" w:rsidR="00EF28A1" w:rsidRDefault="00EF28A1" w:rsidP="00EF28A1">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095BAD6" w14:textId="7BE7B357" w:rsidR="00BF65FF" w:rsidRDefault="00EF28A1" w:rsidP="00EF28A1">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BF65FF" w:rsidRPr="00413327">
        <w:rPr>
          <w:rFonts w:ascii="Palatino Linotype" w:hAnsi="Palatino Linotype" w:cs="Arial"/>
          <w:b/>
          <w:sz w:val="24"/>
          <w:szCs w:val="24"/>
        </w:rPr>
        <w:t>REVOCA</w:t>
      </w:r>
      <w:r w:rsidR="00BF65FF">
        <w:rPr>
          <w:rFonts w:ascii="Palatino Linotype" w:hAnsi="Palatino Linotype" w:cs="Arial"/>
          <w:b/>
          <w:sz w:val="24"/>
          <w:szCs w:val="24"/>
        </w:rPr>
        <w:t>N</w:t>
      </w:r>
      <w:r w:rsidR="00BF65FF" w:rsidRPr="00413327">
        <w:rPr>
          <w:rFonts w:ascii="Palatino Linotype" w:hAnsi="Palatino Linotype" w:cs="Arial"/>
          <w:b/>
          <w:sz w:val="24"/>
          <w:szCs w:val="24"/>
        </w:rPr>
        <w:t xml:space="preserve"> </w:t>
      </w:r>
      <w:r w:rsidR="00BF65FF" w:rsidRPr="00413327">
        <w:rPr>
          <w:rFonts w:ascii="Palatino Linotype" w:hAnsi="Palatino Linotype" w:cs="Arial"/>
          <w:sz w:val="24"/>
          <w:szCs w:val="24"/>
        </w:rPr>
        <w:t>la</w:t>
      </w:r>
      <w:r w:rsidR="00BF65FF">
        <w:rPr>
          <w:rFonts w:ascii="Palatino Linotype" w:hAnsi="Palatino Linotype" w:cs="Arial"/>
          <w:sz w:val="24"/>
          <w:szCs w:val="24"/>
        </w:rPr>
        <w:t xml:space="preserve">s respuestas </w:t>
      </w:r>
      <w:r w:rsidR="00BF65FF" w:rsidRPr="00413327">
        <w:rPr>
          <w:rFonts w:ascii="Palatino Linotype" w:hAnsi="Palatino Linotype" w:cs="Arial"/>
          <w:sz w:val="24"/>
          <w:szCs w:val="24"/>
        </w:rPr>
        <w:t>entregada</w:t>
      </w:r>
      <w:r w:rsidR="00BF65FF">
        <w:rPr>
          <w:rFonts w:ascii="Palatino Linotype" w:hAnsi="Palatino Linotype" w:cs="Arial"/>
          <w:sz w:val="24"/>
          <w:szCs w:val="24"/>
        </w:rPr>
        <w:t>s</w:t>
      </w:r>
      <w:r w:rsidR="00BF65FF" w:rsidRPr="00413327">
        <w:rPr>
          <w:rFonts w:ascii="Palatino Linotype" w:hAnsi="Palatino Linotype" w:cs="Arial"/>
          <w:sz w:val="24"/>
          <w:szCs w:val="24"/>
        </w:rPr>
        <w:t xml:space="preserve"> por </w:t>
      </w:r>
      <w:r w:rsidR="00BF65FF" w:rsidRPr="00413327">
        <w:rPr>
          <w:rFonts w:ascii="Palatino Linotype" w:hAnsi="Palatino Linotype" w:cs="Arial"/>
          <w:b/>
          <w:sz w:val="24"/>
          <w:szCs w:val="24"/>
        </w:rPr>
        <w:t xml:space="preserve">EL SUJETO OBLIGADO, </w:t>
      </w:r>
      <w:r w:rsidR="00BF65FF">
        <w:rPr>
          <w:rFonts w:ascii="Palatino Linotype" w:hAnsi="Palatino Linotype" w:cs="Arial"/>
          <w:sz w:val="24"/>
          <w:szCs w:val="24"/>
        </w:rPr>
        <w:t xml:space="preserve">a las solicitudes de información números </w:t>
      </w:r>
      <w:r w:rsidR="00BF65FF">
        <w:rPr>
          <w:rFonts w:ascii="Palatino Linotype" w:hAnsi="Palatino Linotype" w:cs="Arial"/>
          <w:b/>
          <w:sz w:val="24"/>
        </w:rPr>
        <w:t xml:space="preserve">00258/OASZUMPANG/IP/2021, 00257/OASZUMPANG/IP/2021, </w:t>
      </w:r>
      <w:r w:rsidR="00BF65FF">
        <w:rPr>
          <w:rFonts w:ascii="Palatino Linotype" w:hAnsi="Palatino Linotype" w:cs="Arial"/>
          <w:sz w:val="24"/>
          <w:szCs w:val="24"/>
        </w:rPr>
        <w:t xml:space="preserve">por resultar fundados los motivos de inconformidad que arguye </w:t>
      </w:r>
      <w:r w:rsidR="00BF65FF">
        <w:rPr>
          <w:rFonts w:ascii="Palatino Linotype" w:hAnsi="Palatino Linotype" w:cs="Arial"/>
          <w:b/>
          <w:sz w:val="24"/>
          <w:szCs w:val="24"/>
        </w:rPr>
        <w:t xml:space="preserve">EL RECURRENTE, </w:t>
      </w:r>
      <w:r w:rsidR="00BF65FF">
        <w:rPr>
          <w:rFonts w:ascii="Palatino Linotype" w:hAnsi="Palatino Linotype" w:cs="Arial"/>
          <w:sz w:val="24"/>
          <w:szCs w:val="24"/>
        </w:rPr>
        <w:t xml:space="preserve">en términos del considerando </w:t>
      </w:r>
      <w:r w:rsidR="00BF65FF">
        <w:rPr>
          <w:rFonts w:ascii="Palatino Linotype" w:hAnsi="Palatino Linotype" w:cs="Arial"/>
          <w:b/>
          <w:sz w:val="24"/>
          <w:szCs w:val="24"/>
        </w:rPr>
        <w:t xml:space="preserve">CUARTO </w:t>
      </w:r>
      <w:r w:rsidR="00BF65FF">
        <w:rPr>
          <w:rFonts w:ascii="Palatino Linotype" w:hAnsi="Palatino Linotype" w:cs="Arial"/>
          <w:sz w:val="24"/>
          <w:szCs w:val="24"/>
        </w:rPr>
        <w:t>de la presente resolución.</w:t>
      </w:r>
    </w:p>
    <w:p w14:paraId="45C084EE" w14:textId="104D7D14" w:rsidR="00BF65FF" w:rsidRDefault="00EF28A1" w:rsidP="00BF65FF">
      <w:pPr>
        <w:spacing w:before="240" w:line="360" w:lineRule="auto"/>
        <w:jc w:val="both"/>
        <w:rPr>
          <w:rFonts w:ascii="Palatino Linotype" w:hAnsi="Palatino Linotype" w:cs="Arial"/>
          <w:sz w:val="24"/>
          <w:szCs w:val="24"/>
        </w:rPr>
      </w:pPr>
      <w:r w:rsidRPr="009417EF">
        <w:rPr>
          <w:rFonts w:ascii="Palatino Linotype" w:hAnsi="Palatino Linotype" w:cs="Arial"/>
          <w:b/>
          <w:sz w:val="28"/>
          <w:szCs w:val="28"/>
          <w:lang w:val="es-ES_tradnl"/>
        </w:rPr>
        <w:lastRenderedPageBreak/>
        <w:t>SEGUNDO.</w:t>
      </w:r>
      <w:r w:rsidRPr="00D05C83">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BF65FF">
        <w:rPr>
          <w:rFonts w:ascii="Palatino Linotype" w:hAnsi="Palatino Linotype" w:cs="Arial"/>
          <w:b/>
          <w:sz w:val="24"/>
          <w:szCs w:val="24"/>
        </w:rPr>
        <w:t>MODIFICA</w:t>
      </w:r>
      <w:r w:rsidR="00E3646A">
        <w:rPr>
          <w:rFonts w:ascii="Palatino Linotype" w:hAnsi="Palatino Linotype" w:cs="Arial"/>
          <w:b/>
          <w:sz w:val="24"/>
          <w:szCs w:val="24"/>
        </w:rPr>
        <w:t>N</w:t>
      </w:r>
      <w:r w:rsidR="00BF65FF">
        <w:rPr>
          <w:rFonts w:ascii="Palatino Linotype" w:hAnsi="Palatino Linotype" w:cs="Arial"/>
          <w:b/>
          <w:sz w:val="24"/>
          <w:szCs w:val="24"/>
        </w:rPr>
        <w:t xml:space="preserve"> </w:t>
      </w:r>
      <w:r w:rsidR="00BF65FF">
        <w:rPr>
          <w:rFonts w:ascii="Palatino Linotype" w:hAnsi="Palatino Linotype" w:cs="Arial"/>
          <w:sz w:val="24"/>
          <w:szCs w:val="24"/>
        </w:rPr>
        <w:t>la</w:t>
      </w:r>
      <w:r w:rsidR="00E3646A">
        <w:rPr>
          <w:rFonts w:ascii="Palatino Linotype" w:hAnsi="Palatino Linotype" w:cs="Arial"/>
          <w:sz w:val="24"/>
          <w:szCs w:val="24"/>
        </w:rPr>
        <w:t>s</w:t>
      </w:r>
      <w:r w:rsidR="00BF65FF">
        <w:rPr>
          <w:rFonts w:ascii="Palatino Linotype" w:hAnsi="Palatino Linotype" w:cs="Arial"/>
          <w:sz w:val="24"/>
          <w:szCs w:val="24"/>
        </w:rPr>
        <w:t xml:space="preserve"> respuesta</w:t>
      </w:r>
      <w:r w:rsidR="00E3646A">
        <w:rPr>
          <w:rFonts w:ascii="Palatino Linotype" w:hAnsi="Palatino Linotype" w:cs="Arial"/>
          <w:sz w:val="24"/>
          <w:szCs w:val="24"/>
        </w:rPr>
        <w:t>s</w:t>
      </w:r>
      <w:r w:rsidR="00BF65FF">
        <w:rPr>
          <w:rFonts w:ascii="Palatino Linotype" w:hAnsi="Palatino Linotype" w:cs="Arial"/>
          <w:sz w:val="24"/>
          <w:szCs w:val="24"/>
        </w:rPr>
        <w:t xml:space="preserve"> entregada</w:t>
      </w:r>
      <w:r w:rsidR="00E3646A">
        <w:rPr>
          <w:rFonts w:ascii="Palatino Linotype" w:hAnsi="Palatino Linotype" w:cs="Arial"/>
          <w:sz w:val="24"/>
          <w:szCs w:val="24"/>
        </w:rPr>
        <w:t>s</w:t>
      </w:r>
      <w:r w:rsidR="00BF65FF">
        <w:rPr>
          <w:rFonts w:ascii="Palatino Linotype" w:hAnsi="Palatino Linotype" w:cs="Arial"/>
          <w:sz w:val="24"/>
          <w:szCs w:val="24"/>
        </w:rPr>
        <w:t xml:space="preserve"> por </w:t>
      </w:r>
      <w:r w:rsidR="00BF65FF">
        <w:rPr>
          <w:rFonts w:ascii="Palatino Linotype" w:hAnsi="Palatino Linotype" w:cs="Arial"/>
          <w:b/>
          <w:sz w:val="24"/>
          <w:szCs w:val="24"/>
        </w:rPr>
        <w:t xml:space="preserve">EL SUJETO OBLIGADO, </w:t>
      </w:r>
      <w:r w:rsidR="00BF65FF">
        <w:rPr>
          <w:rFonts w:ascii="Palatino Linotype" w:hAnsi="Palatino Linotype" w:cs="Arial"/>
          <w:sz w:val="24"/>
          <w:szCs w:val="24"/>
        </w:rPr>
        <w:t xml:space="preserve">a las solicitudes de información números </w:t>
      </w:r>
      <w:r w:rsidR="00BF65FF">
        <w:rPr>
          <w:rFonts w:ascii="Palatino Linotype" w:hAnsi="Palatino Linotype" w:cs="Arial"/>
          <w:b/>
          <w:sz w:val="24"/>
        </w:rPr>
        <w:t xml:space="preserve">00087/OASZUMPANG/IP/2021, 00078/OASZUMPANG/IP/2021 y 00076/OASZUMPANG/IP/2021, </w:t>
      </w:r>
      <w:r w:rsidR="00BF65FF">
        <w:rPr>
          <w:rFonts w:ascii="Palatino Linotype" w:hAnsi="Palatino Linotype" w:cs="Arial"/>
          <w:sz w:val="24"/>
          <w:szCs w:val="24"/>
        </w:rPr>
        <w:t xml:space="preserve">por resultar parcialmente fundados los motivos de inconformidad que arguye </w:t>
      </w:r>
      <w:r w:rsidR="00BF65FF">
        <w:rPr>
          <w:rFonts w:ascii="Palatino Linotype" w:hAnsi="Palatino Linotype" w:cs="Arial"/>
          <w:b/>
          <w:sz w:val="24"/>
          <w:szCs w:val="24"/>
        </w:rPr>
        <w:t xml:space="preserve">EL RECURRENTE, </w:t>
      </w:r>
      <w:r w:rsidR="00BF65FF">
        <w:rPr>
          <w:rFonts w:ascii="Palatino Linotype" w:hAnsi="Palatino Linotype" w:cs="Arial"/>
          <w:sz w:val="24"/>
          <w:szCs w:val="24"/>
        </w:rPr>
        <w:t xml:space="preserve">en términos del </w:t>
      </w:r>
      <w:r w:rsidR="00BF65FF">
        <w:rPr>
          <w:rFonts w:ascii="Palatino Linotype" w:hAnsi="Palatino Linotype" w:cs="Arial"/>
          <w:b/>
          <w:sz w:val="24"/>
          <w:szCs w:val="24"/>
        </w:rPr>
        <w:t xml:space="preserve">Considerando CUARTO </w:t>
      </w:r>
      <w:r w:rsidR="00BF65FF">
        <w:rPr>
          <w:rFonts w:ascii="Palatino Linotype" w:hAnsi="Palatino Linotype" w:cs="Arial"/>
          <w:sz w:val="24"/>
          <w:szCs w:val="24"/>
        </w:rPr>
        <w:t xml:space="preserve">de la presente resolución. </w:t>
      </w:r>
    </w:p>
    <w:p w14:paraId="2E25E193" w14:textId="77777777" w:rsidR="00F47959" w:rsidRDefault="00F47959" w:rsidP="00BF65FF">
      <w:pPr>
        <w:spacing w:before="240" w:line="360" w:lineRule="auto"/>
        <w:jc w:val="both"/>
        <w:rPr>
          <w:rFonts w:ascii="Palatino Linotype" w:hAnsi="Palatino Linotype" w:cs="Arial"/>
          <w:sz w:val="24"/>
          <w:szCs w:val="24"/>
        </w:rPr>
      </w:pPr>
    </w:p>
    <w:p w14:paraId="5AB9F9D0" w14:textId="6C306A81" w:rsidR="00EF28A1" w:rsidRPr="002A274C" w:rsidRDefault="00EF28A1" w:rsidP="00EF28A1">
      <w:pPr>
        <w:autoSpaceDE w:val="0"/>
        <w:autoSpaceDN w:val="0"/>
        <w:adjustRightInd w:val="0"/>
        <w:spacing w:before="240" w:line="360" w:lineRule="auto"/>
        <w:ind w:right="49"/>
        <w:jc w:val="both"/>
        <w:rPr>
          <w:rFonts w:ascii="Palatino Linotype" w:hAnsi="Palatino Linotype" w:cs="Arial"/>
          <w:sz w:val="24"/>
          <w:szCs w:val="24"/>
        </w:rPr>
      </w:pPr>
      <w:r w:rsidRPr="009417EF">
        <w:rPr>
          <w:rFonts w:ascii="Palatino Linotype" w:hAnsi="Palatino Linotype" w:cs="Arial"/>
          <w:b/>
          <w:sz w:val="28"/>
          <w:szCs w:val="28"/>
          <w:lang w:val="es-ES_tradnl"/>
        </w:rPr>
        <w:t>TERCERO.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w:t>
      </w:r>
      <w:r w:rsidR="00BF65FF">
        <w:rPr>
          <w:rFonts w:ascii="Palatino Linotype" w:hAnsi="Palatino Linotype" w:cs="Arial"/>
          <w:sz w:val="24"/>
          <w:szCs w:val="24"/>
        </w:rPr>
        <w:t>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de lo siguiente:</w:t>
      </w:r>
    </w:p>
    <w:p w14:paraId="5EC8F15C" w14:textId="7E4BA103" w:rsidR="00E3646A" w:rsidRPr="00E3646A" w:rsidRDefault="00E3646A" w:rsidP="00E3646A">
      <w:pPr>
        <w:pStyle w:val="Sinespaciado"/>
        <w:numPr>
          <w:ilvl w:val="0"/>
          <w:numId w:val="3"/>
        </w:numPr>
        <w:spacing w:line="360" w:lineRule="auto"/>
        <w:jc w:val="both"/>
        <w:rPr>
          <w:rFonts w:ascii="Palatino Linotype" w:hAnsi="Palatino Linotype" w:cs="Arial"/>
          <w:i/>
        </w:rPr>
      </w:pPr>
      <w:r w:rsidRPr="00E3646A">
        <w:rPr>
          <w:rFonts w:ascii="Palatino Linotype" w:hAnsi="Palatino Linotype" w:cs="Arial"/>
          <w:i/>
        </w:rPr>
        <w:t>Expedientes</w:t>
      </w:r>
      <w:r w:rsidR="00F47959">
        <w:rPr>
          <w:rFonts w:ascii="Palatino Linotype" w:hAnsi="Palatino Linotype" w:cs="Arial"/>
          <w:i/>
        </w:rPr>
        <w:t xml:space="preserve"> </w:t>
      </w:r>
      <w:r w:rsidRPr="00E3646A">
        <w:rPr>
          <w:rFonts w:ascii="Palatino Linotype" w:hAnsi="Palatino Linotype" w:cs="Arial"/>
          <w:i/>
        </w:rPr>
        <w:t xml:space="preserve"> que respalden las acciones de conexión y reconexión del servicio de agua potable, del periodo comprendido del uno de enero de dos mil dieciocho al diez de diciembre de dos mil veintiuno. </w:t>
      </w:r>
    </w:p>
    <w:p w14:paraId="5DE04DEE" w14:textId="77777777" w:rsidR="00E3646A" w:rsidRPr="00E3646A" w:rsidRDefault="00E3646A" w:rsidP="00E3646A">
      <w:pPr>
        <w:pStyle w:val="Sinespaciado"/>
        <w:numPr>
          <w:ilvl w:val="0"/>
          <w:numId w:val="3"/>
        </w:numPr>
        <w:spacing w:line="360" w:lineRule="auto"/>
        <w:jc w:val="both"/>
        <w:rPr>
          <w:rFonts w:ascii="Palatino Linotype" w:hAnsi="Palatino Linotype" w:cs="Arial"/>
          <w:i/>
        </w:rPr>
      </w:pPr>
      <w:r w:rsidRPr="00E3646A">
        <w:rPr>
          <w:rFonts w:ascii="Palatino Linotype" w:hAnsi="Palatino Linotype" w:cs="Arial"/>
          <w:i/>
        </w:rPr>
        <w:t xml:space="preserve">Expedientes (contratos y/o cualquier documento) que respalden el cambio de propietario de toma de agua o saneamiento, del periodo comprendido del uno de enero de dos mil veinte al diez de diciembre de dos mil veintiuno. </w:t>
      </w:r>
    </w:p>
    <w:p w14:paraId="40FAE732" w14:textId="77777777" w:rsidR="00E3646A" w:rsidRPr="00E3646A" w:rsidRDefault="00E3646A" w:rsidP="00E3646A">
      <w:pPr>
        <w:pStyle w:val="Sinespaciado"/>
        <w:numPr>
          <w:ilvl w:val="0"/>
          <w:numId w:val="3"/>
        </w:numPr>
        <w:spacing w:line="360" w:lineRule="auto"/>
        <w:jc w:val="both"/>
        <w:rPr>
          <w:rFonts w:ascii="Palatino Linotype" w:hAnsi="Palatino Linotype" w:cs="Arial"/>
          <w:i/>
        </w:rPr>
      </w:pPr>
      <w:r w:rsidRPr="00E3646A">
        <w:rPr>
          <w:rFonts w:ascii="Palatino Linotype" w:hAnsi="Palatino Linotype" w:cs="Arial"/>
          <w:i/>
        </w:rPr>
        <w:lastRenderedPageBreak/>
        <w:t xml:space="preserve">Expedientes donde consten las peticiones (apoyo económico o de servicio) formuladas por la ciudadanía, del periodo comprendido del veintiséis de noviembre de dos mil veinte al veintiséis de noviembre de dos mil veintiuno. </w:t>
      </w:r>
    </w:p>
    <w:p w14:paraId="74844F37" w14:textId="77777777" w:rsidR="00E3646A" w:rsidRPr="00E3646A" w:rsidRDefault="00E3646A" w:rsidP="00E3646A">
      <w:pPr>
        <w:pStyle w:val="Sinespaciado"/>
        <w:numPr>
          <w:ilvl w:val="0"/>
          <w:numId w:val="3"/>
        </w:numPr>
        <w:spacing w:line="360" w:lineRule="auto"/>
        <w:jc w:val="both"/>
        <w:rPr>
          <w:rFonts w:ascii="Palatino Linotype" w:hAnsi="Palatino Linotype" w:cs="Arial"/>
          <w:i/>
        </w:rPr>
      </w:pPr>
      <w:r w:rsidRPr="00E3646A">
        <w:rPr>
          <w:rFonts w:ascii="Palatino Linotype" w:hAnsi="Palatino Linotype" w:cs="Arial"/>
          <w:i/>
        </w:rPr>
        <w:t xml:space="preserve">El o los documentos que integren el padrón de personas que van al corriente con el pago de agua potable y alcantarillado remitido mediante respuesta primigenia en su correcta versión pública. </w:t>
      </w:r>
    </w:p>
    <w:p w14:paraId="12DFD9F5" w14:textId="77777777" w:rsidR="00E3646A" w:rsidRPr="00E3646A" w:rsidRDefault="00E3646A" w:rsidP="00E3646A">
      <w:pPr>
        <w:pStyle w:val="Sinespaciado"/>
        <w:numPr>
          <w:ilvl w:val="0"/>
          <w:numId w:val="3"/>
        </w:numPr>
        <w:spacing w:line="360" w:lineRule="auto"/>
        <w:jc w:val="both"/>
        <w:rPr>
          <w:rFonts w:ascii="Palatino Linotype" w:hAnsi="Palatino Linotype" w:cs="Arial"/>
          <w:i/>
        </w:rPr>
      </w:pPr>
      <w:r w:rsidRPr="00E3646A">
        <w:rPr>
          <w:rFonts w:ascii="Palatino Linotype" w:hAnsi="Palatino Linotype" w:cs="Arial"/>
          <w:i/>
        </w:rPr>
        <w:t xml:space="preserve">El o los documentos que informen sobre los gastos realizados por concepto de mantenimiento a pozos de agua, del periodo comprendido del uno de enero de dos mil quince al treinta y uno de diciembre de dos mil dieciséis; y del uno al veintiséis de noviembre de dos mil veintiuno. </w:t>
      </w:r>
    </w:p>
    <w:p w14:paraId="237B4F77" w14:textId="77777777" w:rsidR="00E3646A" w:rsidRDefault="00E3646A" w:rsidP="006C4FB0">
      <w:pPr>
        <w:pStyle w:val="Prrafodelista"/>
        <w:spacing w:line="360" w:lineRule="auto"/>
        <w:ind w:left="720"/>
        <w:jc w:val="both"/>
        <w:rPr>
          <w:rFonts w:ascii="Palatino Linotype" w:hAnsi="Palatino Linotype"/>
          <w:i/>
        </w:rPr>
      </w:pPr>
      <w:r>
        <w:rPr>
          <w:rFonts w:ascii="Palatino Linotype" w:hAnsi="Palatino Linotype"/>
          <w:i/>
        </w:rPr>
        <w:t>Con relación a los numerales 1 y 2, p</w:t>
      </w:r>
      <w:r w:rsidRPr="00E3646A">
        <w:rPr>
          <w:rFonts w:ascii="Palatino Linotype" w:hAnsi="Palatino Linotype"/>
          <w:i/>
        </w:rPr>
        <w:t xml:space="preserve">ara el caso de que exista impedimento justificado para respetar la modalidad de entrega, por el tipo de documento del que se trata, </w:t>
      </w:r>
      <w:r w:rsidRPr="00E3646A">
        <w:rPr>
          <w:rFonts w:ascii="Palatino Linotype" w:hAnsi="Palatino Linotype"/>
          <w:b/>
          <w:i/>
        </w:rPr>
        <w:t xml:space="preserve">El Sujeto Obligado </w:t>
      </w:r>
      <w:r w:rsidRPr="00E3646A">
        <w:rPr>
          <w:rFonts w:ascii="Palatino Linotype" w:hAnsi="Palatino Linotype"/>
          <w:i/>
        </w:rPr>
        <w:t xml:space="preserve">deberá </w:t>
      </w:r>
      <w:r w:rsidRPr="00E3646A">
        <w:rPr>
          <w:rFonts w:ascii="Palatino Linotype" w:hAnsi="Palatino Linotype"/>
          <w:b/>
          <w:i/>
        </w:rPr>
        <w:t>ofrecer otros medios electrónicos</w:t>
      </w:r>
      <w:r w:rsidRPr="00E3646A">
        <w:rPr>
          <w:rFonts w:ascii="Palatino Linotype" w:hAnsi="Palatino Linotype"/>
          <w:i/>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w:t>
      </w:r>
      <w:r>
        <w:rPr>
          <w:rFonts w:ascii="Palatino Linotype" w:hAnsi="Palatino Linotype"/>
          <w:i/>
        </w:rPr>
        <w:t xml:space="preserve"> </w:t>
      </w:r>
      <w:r w:rsidRPr="00E3646A">
        <w:rPr>
          <w:rFonts w:ascii="Palatino Linotype" w:hAnsi="Palatino Linotype"/>
          <w:i/>
        </w:rPr>
        <w:t>Para el caso de que acredite el cambio de modalidad electrónico, deberá indicar el procedimiento para acceder a la información.</w:t>
      </w:r>
    </w:p>
    <w:p w14:paraId="268088D1" w14:textId="039C6B2A" w:rsidR="00EF28A1" w:rsidRDefault="00EF28A1" w:rsidP="006C4FB0">
      <w:pPr>
        <w:pStyle w:val="Prrafodelista"/>
        <w:spacing w:line="360" w:lineRule="auto"/>
        <w:ind w:left="720"/>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w:t>
      </w:r>
      <w:r w:rsidR="00F93293">
        <w:rPr>
          <w:rFonts w:ascii="Palatino Linotype" w:hAnsi="Palatino Linotype" w:cs="Arial"/>
          <w:i/>
        </w:rPr>
        <w:t>disposición de la</w:t>
      </w:r>
      <w:r>
        <w:rPr>
          <w:rFonts w:ascii="Palatino Linotype" w:hAnsi="Palatino Linotype" w:cs="Arial"/>
          <w:i/>
        </w:rPr>
        <w:t xml:space="preserve"> recurrente.</w:t>
      </w:r>
    </w:p>
    <w:p w14:paraId="1BE2A64E" w14:textId="77777777" w:rsidR="00EF28A1" w:rsidRDefault="00EF28A1" w:rsidP="00EF28A1">
      <w:pPr>
        <w:pStyle w:val="Sinespaciado"/>
        <w:spacing w:line="360" w:lineRule="auto"/>
        <w:ind w:left="720"/>
        <w:jc w:val="both"/>
        <w:rPr>
          <w:rFonts w:ascii="Palatino Linotype" w:hAnsi="Palatino Linotype" w:cs="Arial"/>
          <w:i/>
        </w:rPr>
      </w:pPr>
    </w:p>
    <w:p w14:paraId="6112C704" w14:textId="77777777" w:rsidR="00EF28A1" w:rsidRDefault="00EF28A1" w:rsidP="00EF28A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869C5A3" w14:textId="77777777" w:rsidR="00EF28A1" w:rsidRDefault="00EF28A1" w:rsidP="00EF28A1">
      <w:pPr>
        <w:autoSpaceDE w:val="0"/>
        <w:autoSpaceDN w:val="0"/>
        <w:adjustRightInd w:val="0"/>
        <w:spacing w:before="240" w:line="360" w:lineRule="auto"/>
        <w:jc w:val="both"/>
        <w:rPr>
          <w:rFonts w:ascii="Palatino Linotype" w:hAnsi="Palatino Linotype" w:cs="Arial"/>
          <w:sz w:val="24"/>
          <w:szCs w:val="24"/>
        </w:rPr>
      </w:pPr>
    </w:p>
    <w:p w14:paraId="7CCFC83E" w14:textId="77777777" w:rsidR="00EF28A1" w:rsidRDefault="00EF28A1" w:rsidP="00EF28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3F09">
        <w:rPr>
          <w:rFonts w:ascii="Palatino Linotype" w:eastAsia="Times New Roman" w:hAnsi="Palatino Linotype" w:cs="Arial"/>
          <w:b/>
          <w:sz w:val="28"/>
          <w:szCs w:val="28"/>
          <w:lang w:eastAsia="es-ES"/>
        </w:rPr>
        <w:t>QUINTO.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41DE0C" w14:textId="77777777" w:rsidR="00EF28A1" w:rsidRPr="005751B7" w:rsidRDefault="00EF28A1" w:rsidP="00EF28A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F03F02" w14:textId="77777777" w:rsidR="00EF28A1" w:rsidRPr="00F77047" w:rsidRDefault="00EF28A1" w:rsidP="00EF28A1">
      <w:pPr>
        <w:spacing w:after="0" w:line="360" w:lineRule="auto"/>
        <w:jc w:val="both"/>
        <w:rPr>
          <w:rFonts w:ascii="Palatino Linotype" w:eastAsia="Times New Roman" w:hAnsi="Palatino Linotype" w:cs="Arial"/>
          <w:b/>
          <w:sz w:val="18"/>
          <w:szCs w:val="24"/>
          <w:lang w:eastAsia="es-ES"/>
        </w:rPr>
      </w:pPr>
    </w:p>
    <w:p w14:paraId="2AAE28F6" w14:textId="77777777" w:rsidR="00EF28A1" w:rsidRDefault="00EF28A1" w:rsidP="00EF28A1">
      <w:pPr>
        <w:spacing w:after="0" w:line="360" w:lineRule="auto"/>
        <w:jc w:val="both"/>
        <w:rPr>
          <w:rFonts w:ascii="Palatino Linotype" w:eastAsia="Times New Roman" w:hAnsi="Palatino Linotype" w:cs="Times New Roman"/>
          <w:color w:val="222222"/>
          <w:sz w:val="24"/>
          <w:szCs w:val="24"/>
          <w:lang w:eastAsia="es-ES"/>
        </w:rPr>
      </w:pPr>
      <w:r w:rsidRPr="00063F09">
        <w:rPr>
          <w:rFonts w:ascii="Palatino Linotype" w:eastAsia="Times New Roman" w:hAnsi="Palatino Linotype" w:cs="Arial"/>
          <w:b/>
          <w:sz w:val="28"/>
          <w:szCs w:val="28"/>
          <w:lang w:eastAsia="es-ES"/>
        </w:rPr>
        <w:lastRenderedPageBreak/>
        <w:t>SEXTO.</w:t>
      </w:r>
      <w:r w:rsidRPr="00DB757B">
        <w:rPr>
          <w:rFonts w:ascii="Palatino Linotype" w:eastAsia="Times New Roman" w:hAnsi="Palatino Linotype" w:cs="Arial"/>
          <w:b/>
          <w:sz w:val="24"/>
          <w:szCs w:val="24"/>
          <w:lang w:eastAsia="es-ES"/>
        </w:rPr>
        <w:t xml:space="preserve">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20152952" w14:textId="77777777" w:rsidR="00EF28A1" w:rsidRDefault="00EF28A1" w:rsidP="00EF28A1">
      <w:pPr>
        <w:spacing w:after="0" w:line="360" w:lineRule="auto"/>
        <w:jc w:val="both"/>
        <w:rPr>
          <w:rFonts w:ascii="Palatino Linotype" w:eastAsia="Times New Roman" w:hAnsi="Palatino Linotype" w:cs="Times New Roman"/>
          <w:color w:val="222222"/>
          <w:szCs w:val="24"/>
          <w:lang w:eastAsia="es-ES"/>
        </w:rPr>
      </w:pPr>
    </w:p>
    <w:p w14:paraId="4310BD0C" w14:textId="77777777" w:rsidR="00EF28A1" w:rsidRDefault="00EF28A1" w:rsidP="00577C71">
      <w:pPr>
        <w:spacing w:after="0" w:line="360" w:lineRule="auto"/>
        <w:ind w:right="51"/>
        <w:jc w:val="both"/>
        <w:rPr>
          <w:rFonts w:ascii="Palatino Linotype" w:hAnsi="Palatino Linotype" w:cs="Arial"/>
          <w:sz w:val="24"/>
          <w:szCs w:val="24"/>
        </w:rPr>
      </w:pPr>
    </w:p>
    <w:p w14:paraId="2BD83CB1" w14:textId="302C785B" w:rsidR="00E3646A" w:rsidRDefault="00E3646A" w:rsidP="00E3646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LO ACORDÓ,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 </w:t>
      </w:r>
    </w:p>
    <w:p w14:paraId="625FA8C7" w14:textId="219D1092" w:rsidR="00E52965" w:rsidRDefault="00E3646A" w:rsidP="00E3646A">
      <w:pPr>
        <w:spacing w:after="0" w:line="360" w:lineRule="auto"/>
        <w:ind w:right="51"/>
        <w:jc w:val="both"/>
        <w:rPr>
          <w:rFonts w:ascii="Palatino Linotype" w:hAnsi="Palatino Linotype" w:cs="Arial"/>
          <w:sz w:val="24"/>
          <w:szCs w:val="24"/>
        </w:rPr>
      </w:pPr>
      <w:r>
        <w:rPr>
          <w:rFonts w:ascii="Palatino Linotype" w:hAnsi="Palatino Linotype"/>
          <w:bCs/>
          <w:sz w:val="18"/>
          <w:szCs w:val="18"/>
        </w:rPr>
        <w:t>CCR/JCMA</w:t>
      </w:r>
    </w:p>
    <w:p w14:paraId="0ADAB57C" w14:textId="4D9170A3" w:rsidR="00E52965" w:rsidRDefault="00E52965" w:rsidP="00577C71">
      <w:pPr>
        <w:spacing w:after="0" w:line="360" w:lineRule="auto"/>
        <w:ind w:right="51"/>
        <w:jc w:val="both"/>
        <w:rPr>
          <w:rFonts w:ascii="Palatino Linotype" w:hAnsi="Palatino Linotype" w:cs="Arial"/>
          <w:sz w:val="24"/>
          <w:szCs w:val="24"/>
        </w:rPr>
      </w:pPr>
    </w:p>
    <w:p w14:paraId="03710BB3" w14:textId="77777777" w:rsidR="00E52965" w:rsidRDefault="00E52965" w:rsidP="00577C71">
      <w:pPr>
        <w:spacing w:after="0" w:line="360" w:lineRule="auto"/>
        <w:ind w:right="51"/>
        <w:jc w:val="both"/>
        <w:rPr>
          <w:rFonts w:ascii="Palatino Linotype" w:hAnsi="Palatino Linotype" w:cs="Arial"/>
          <w:sz w:val="24"/>
          <w:szCs w:val="24"/>
        </w:rPr>
      </w:pPr>
    </w:p>
    <w:p w14:paraId="22DA879A" w14:textId="77777777" w:rsidR="00E52965" w:rsidRDefault="00E52965" w:rsidP="00577C71">
      <w:pPr>
        <w:spacing w:after="0" w:line="360" w:lineRule="auto"/>
        <w:ind w:right="51"/>
        <w:jc w:val="both"/>
        <w:rPr>
          <w:rFonts w:ascii="Palatino Linotype" w:hAnsi="Palatino Linotype" w:cs="Arial"/>
          <w:sz w:val="24"/>
          <w:szCs w:val="24"/>
        </w:rPr>
      </w:pPr>
    </w:p>
    <w:p w14:paraId="3490F3EA" w14:textId="77777777" w:rsidR="00E52965" w:rsidRDefault="00E52965" w:rsidP="00577C71">
      <w:pPr>
        <w:spacing w:after="0" w:line="360" w:lineRule="auto"/>
        <w:ind w:right="51"/>
        <w:jc w:val="both"/>
        <w:rPr>
          <w:rFonts w:ascii="Palatino Linotype" w:hAnsi="Palatino Linotype" w:cs="Arial"/>
          <w:sz w:val="24"/>
          <w:szCs w:val="24"/>
        </w:rPr>
      </w:pPr>
    </w:p>
    <w:p w14:paraId="37EA3119" w14:textId="77777777" w:rsidR="00E52965" w:rsidRDefault="00E52965" w:rsidP="00577C71">
      <w:pPr>
        <w:spacing w:after="0" w:line="360" w:lineRule="auto"/>
        <w:ind w:right="51"/>
        <w:jc w:val="both"/>
        <w:rPr>
          <w:rFonts w:ascii="Palatino Linotype" w:hAnsi="Palatino Linotype" w:cs="Arial"/>
          <w:sz w:val="24"/>
          <w:szCs w:val="24"/>
        </w:rPr>
      </w:pPr>
    </w:p>
    <w:p w14:paraId="21916258" w14:textId="77777777" w:rsidR="00E3646A" w:rsidRDefault="00E3646A" w:rsidP="00577C71">
      <w:pPr>
        <w:spacing w:after="0" w:line="360" w:lineRule="auto"/>
        <w:ind w:right="51"/>
        <w:jc w:val="both"/>
        <w:rPr>
          <w:rFonts w:ascii="Palatino Linotype" w:hAnsi="Palatino Linotype" w:cs="Arial"/>
          <w:sz w:val="24"/>
          <w:szCs w:val="24"/>
        </w:rPr>
      </w:pPr>
    </w:p>
    <w:p w14:paraId="61769160" w14:textId="77777777" w:rsidR="00E3646A" w:rsidRDefault="00E3646A" w:rsidP="00577C71">
      <w:pPr>
        <w:spacing w:after="0" w:line="360" w:lineRule="auto"/>
        <w:ind w:right="51"/>
        <w:jc w:val="both"/>
        <w:rPr>
          <w:rFonts w:ascii="Palatino Linotype" w:hAnsi="Palatino Linotype" w:cs="Arial"/>
          <w:sz w:val="24"/>
          <w:szCs w:val="24"/>
        </w:rPr>
      </w:pPr>
    </w:p>
    <w:p w14:paraId="1CB3EDB0" w14:textId="77777777" w:rsidR="00E3646A" w:rsidRDefault="00E3646A" w:rsidP="00577C71">
      <w:pPr>
        <w:spacing w:after="0" w:line="360" w:lineRule="auto"/>
        <w:ind w:right="51"/>
        <w:jc w:val="both"/>
        <w:rPr>
          <w:rFonts w:ascii="Palatino Linotype" w:hAnsi="Palatino Linotype" w:cs="Arial"/>
          <w:sz w:val="24"/>
          <w:szCs w:val="24"/>
        </w:rPr>
      </w:pPr>
    </w:p>
    <w:p w14:paraId="3DB23C4C" w14:textId="77777777" w:rsidR="00E3646A" w:rsidRDefault="00E3646A" w:rsidP="00577C71">
      <w:pPr>
        <w:spacing w:after="0" w:line="360" w:lineRule="auto"/>
        <w:ind w:right="51"/>
        <w:jc w:val="both"/>
        <w:rPr>
          <w:rFonts w:ascii="Palatino Linotype" w:hAnsi="Palatino Linotype" w:cs="Arial"/>
          <w:sz w:val="24"/>
          <w:szCs w:val="24"/>
        </w:rPr>
      </w:pPr>
    </w:p>
    <w:p w14:paraId="79C014C2" w14:textId="77777777" w:rsidR="00E3646A" w:rsidRDefault="00E3646A" w:rsidP="00577C71">
      <w:pPr>
        <w:spacing w:after="0" w:line="360" w:lineRule="auto"/>
        <w:ind w:right="51"/>
        <w:jc w:val="both"/>
        <w:rPr>
          <w:rFonts w:ascii="Palatino Linotype" w:hAnsi="Palatino Linotype" w:cs="Arial"/>
          <w:sz w:val="24"/>
          <w:szCs w:val="24"/>
        </w:rPr>
      </w:pPr>
    </w:p>
    <w:p w14:paraId="58E95EEB" w14:textId="77777777" w:rsidR="00E3646A" w:rsidRDefault="00E3646A" w:rsidP="00577C71">
      <w:pPr>
        <w:spacing w:after="0" w:line="360" w:lineRule="auto"/>
        <w:ind w:right="51"/>
        <w:jc w:val="both"/>
        <w:rPr>
          <w:rFonts w:ascii="Palatino Linotype" w:hAnsi="Palatino Linotype" w:cs="Arial"/>
          <w:sz w:val="24"/>
          <w:szCs w:val="24"/>
        </w:rPr>
      </w:pPr>
    </w:p>
    <w:p w14:paraId="0BEB54BC" w14:textId="77777777" w:rsidR="00E3646A" w:rsidRDefault="00E3646A" w:rsidP="00577C71">
      <w:pPr>
        <w:spacing w:after="0" w:line="360" w:lineRule="auto"/>
        <w:ind w:right="51"/>
        <w:jc w:val="both"/>
        <w:rPr>
          <w:rFonts w:ascii="Palatino Linotype" w:hAnsi="Palatino Linotype" w:cs="Arial"/>
          <w:sz w:val="24"/>
          <w:szCs w:val="24"/>
        </w:rPr>
      </w:pPr>
    </w:p>
    <w:p w14:paraId="5E1E7155" w14:textId="77777777" w:rsidR="00E3646A" w:rsidRDefault="00E3646A" w:rsidP="00577C71">
      <w:pPr>
        <w:spacing w:after="0" w:line="360" w:lineRule="auto"/>
        <w:ind w:right="51"/>
        <w:jc w:val="both"/>
        <w:rPr>
          <w:rFonts w:ascii="Palatino Linotype" w:hAnsi="Palatino Linotype" w:cs="Arial"/>
          <w:sz w:val="24"/>
          <w:szCs w:val="24"/>
        </w:rPr>
      </w:pPr>
    </w:p>
    <w:p w14:paraId="50EEBD31" w14:textId="77777777" w:rsidR="00E3646A" w:rsidRDefault="00E3646A" w:rsidP="00577C71">
      <w:pPr>
        <w:spacing w:after="0" w:line="360" w:lineRule="auto"/>
        <w:ind w:right="51"/>
        <w:jc w:val="both"/>
        <w:rPr>
          <w:rFonts w:ascii="Palatino Linotype" w:hAnsi="Palatino Linotype" w:cs="Arial"/>
          <w:sz w:val="24"/>
          <w:szCs w:val="24"/>
        </w:rPr>
      </w:pPr>
    </w:p>
    <w:p w14:paraId="71DCEF8B" w14:textId="77777777" w:rsidR="00E3646A" w:rsidRDefault="00E3646A" w:rsidP="00577C71">
      <w:pPr>
        <w:spacing w:after="0" w:line="360" w:lineRule="auto"/>
        <w:ind w:right="51"/>
        <w:jc w:val="both"/>
        <w:rPr>
          <w:rFonts w:ascii="Palatino Linotype" w:hAnsi="Palatino Linotype" w:cs="Arial"/>
          <w:sz w:val="24"/>
          <w:szCs w:val="24"/>
        </w:rPr>
      </w:pPr>
    </w:p>
    <w:p w14:paraId="43DE932B" w14:textId="77777777" w:rsidR="00E3646A" w:rsidRDefault="00E3646A" w:rsidP="00577C71">
      <w:pPr>
        <w:spacing w:after="0" w:line="360" w:lineRule="auto"/>
        <w:ind w:right="51"/>
        <w:jc w:val="both"/>
        <w:rPr>
          <w:rFonts w:ascii="Palatino Linotype" w:hAnsi="Palatino Linotype" w:cs="Arial"/>
          <w:sz w:val="24"/>
          <w:szCs w:val="24"/>
        </w:rPr>
      </w:pPr>
    </w:p>
    <w:p w14:paraId="2E6A64CC" w14:textId="77777777" w:rsidR="00E52965" w:rsidRDefault="00E52965" w:rsidP="00577C71">
      <w:pPr>
        <w:spacing w:after="0" w:line="360" w:lineRule="auto"/>
        <w:ind w:right="51"/>
        <w:jc w:val="both"/>
        <w:rPr>
          <w:rFonts w:ascii="Palatino Linotype" w:hAnsi="Palatino Linotype" w:cs="Arial"/>
          <w:sz w:val="24"/>
          <w:szCs w:val="24"/>
        </w:rPr>
      </w:pPr>
    </w:p>
    <w:p w14:paraId="42A9C259" w14:textId="77777777" w:rsidR="00E52965" w:rsidRDefault="00E52965" w:rsidP="00577C71">
      <w:pPr>
        <w:spacing w:after="0" w:line="360" w:lineRule="auto"/>
        <w:ind w:right="51"/>
        <w:jc w:val="both"/>
        <w:rPr>
          <w:rFonts w:ascii="Palatino Linotype" w:hAnsi="Palatino Linotype" w:cs="Arial"/>
          <w:sz w:val="24"/>
          <w:szCs w:val="24"/>
        </w:rPr>
      </w:pPr>
    </w:p>
    <w:sectPr w:rsidR="00E5296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DB543" w14:textId="77777777" w:rsidR="00EA5DC8" w:rsidRDefault="00EA5DC8" w:rsidP="006168E4">
      <w:pPr>
        <w:spacing w:after="0" w:line="240" w:lineRule="auto"/>
      </w:pPr>
      <w:r>
        <w:separator/>
      </w:r>
    </w:p>
  </w:endnote>
  <w:endnote w:type="continuationSeparator" w:id="0">
    <w:p w14:paraId="1E63314C" w14:textId="77777777" w:rsidR="00EA5DC8" w:rsidRDefault="00EA5DC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C7096F" w:rsidRPr="000B69FA" w:rsidRDefault="00C7096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6A6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6A6E">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C7096F" w:rsidRPr="000B69FA" w:rsidRDefault="00C7096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6A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6A6E">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3F84E" w14:textId="77777777" w:rsidR="00EA5DC8" w:rsidRDefault="00EA5DC8" w:rsidP="006168E4">
      <w:pPr>
        <w:spacing w:after="0" w:line="240" w:lineRule="auto"/>
      </w:pPr>
      <w:r>
        <w:separator/>
      </w:r>
    </w:p>
  </w:footnote>
  <w:footnote w:type="continuationSeparator" w:id="0">
    <w:p w14:paraId="1DDEA2ED" w14:textId="77777777" w:rsidR="00EA5DC8" w:rsidRDefault="00EA5DC8" w:rsidP="006168E4">
      <w:pPr>
        <w:spacing w:after="0" w:line="240" w:lineRule="auto"/>
      </w:pPr>
      <w:r>
        <w:continuationSeparator/>
      </w:r>
    </w:p>
  </w:footnote>
  <w:footnote w:id="1">
    <w:p w14:paraId="646D6D0C" w14:textId="77777777" w:rsidR="00C7096F" w:rsidRPr="005552A8" w:rsidRDefault="00C7096F" w:rsidP="00C2621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4FD4544" w14:textId="77777777" w:rsidR="00C7096F" w:rsidRPr="005552A8" w:rsidRDefault="00C7096F" w:rsidP="00C2621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AA33A25" w14:textId="77777777" w:rsidR="00C7096F" w:rsidRPr="00034B44" w:rsidRDefault="00C7096F" w:rsidP="008A6C2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C7096F" w:rsidRDefault="00C7096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96F" w14:paraId="17981A04" w14:textId="77777777" w:rsidTr="00417FC0">
      <w:trPr>
        <w:trHeight w:val="227"/>
      </w:trPr>
      <w:tc>
        <w:tcPr>
          <w:tcW w:w="5529" w:type="dxa"/>
          <w:hideMark/>
        </w:tcPr>
        <w:p w14:paraId="0E414BC5" w14:textId="75B4D793" w:rsidR="00C7096F" w:rsidRDefault="00C709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2345516" w:rsidR="00C7096F" w:rsidRPr="00B4142F" w:rsidRDefault="00C7096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00105/INFOEM/IP/RR/2022 y acumulados</w:t>
          </w:r>
        </w:p>
      </w:tc>
    </w:tr>
    <w:tr w:rsidR="00C7096F" w14:paraId="637042F0" w14:textId="77777777" w:rsidTr="00417FC0">
      <w:trPr>
        <w:trHeight w:val="242"/>
      </w:trPr>
      <w:tc>
        <w:tcPr>
          <w:tcW w:w="5529" w:type="dxa"/>
          <w:hideMark/>
        </w:tcPr>
        <w:p w14:paraId="412AD568" w14:textId="582E7AD7" w:rsidR="00C7096F" w:rsidRDefault="00C709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63586BC" w:rsidR="00C7096F" w:rsidRPr="00F06FED" w:rsidRDefault="00C7096F" w:rsidP="001B1CE0">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del Municipio de Zumpango</w:t>
          </w:r>
        </w:p>
      </w:tc>
    </w:tr>
    <w:tr w:rsidR="00C7096F" w14:paraId="21BFE746" w14:textId="77777777" w:rsidTr="00417FC0">
      <w:trPr>
        <w:trHeight w:val="342"/>
      </w:trPr>
      <w:tc>
        <w:tcPr>
          <w:tcW w:w="5529" w:type="dxa"/>
          <w:hideMark/>
        </w:tcPr>
        <w:p w14:paraId="64C4E314" w14:textId="1C66F8DB" w:rsidR="00C7096F" w:rsidRDefault="00C7096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C7096F" w:rsidRDefault="00C7096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7096F" w:rsidRDefault="00C709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96F" w14:paraId="385FD437" w14:textId="77777777" w:rsidTr="00417FC0">
      <w:trPr>
        <w:trHeight w:val="227"/>
      </w:trPr>
      <w:tc>
        <w:tcPr>
          <w:tcW w:w="5529" w:type="dxa"/>
          <w:hideMark/>
        </w:tcPr>
        <w:p w14:paraId="272860E8" w14:textId="23375EDF" w:rsidR="00C7096F" w:rsidRDefault="00C7096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1B3C8F3" w:rsidR="00C7096F" w:rsidRPr="00B4142F" w:rsidRDefault="00C7096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00105/INFOEM/IP/RR/2022 y acumulados</w:t>
          </w:r>
        </w:p>
      </w:tc>
    </w:tr>
    <w:tr w:rsidR="00C7096F" w14:paraId="33FC5097" w14:textId="77777777" w:rsidTr="00417FC0">
      <w:trPr>
        <w:trHeight w:val="196"/>
      </w:trPr>
      <w:tc>
        <w:tcPr>
          <w:tcW w:w="5529" w:type="dxa"/>
          <w:hideMark/>
        </w:tcPr>
        <w:p w14:paraId="4F5D01E5" w14:textId="77777777" w:rsidR="00C7096F" w:rsidRDefault="00C7096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31EBAEF" w:rsidR="00C7096F" w:rsidRPr="00E93E68" w:rsidRDefault="00C7096F" w:rsidP="00906A6E">
          <w:pPr>
            <w:spacing w:after="120" w:line="256" w:lineRule="auto"/>
            <w:ind w:right="214"/>
            <w:jc w:val="both"/>
            <w:rPr>
              <w:rFonts w:ascii="Palatino Linotype" w:hAnsi="Palatino Linotype" w:cs="Arial"/>
            </w:rPr>
          </w:pPr>
          <w:r>
            <w:rPr>
              <w:rFonts w:ascii="Palatino Linotype" w:hAnsi="Palatino Linotype" w:cs="Arial"/>
            </w:rPr>
            <w:t xml:space="preserve">            </w:t>
          </w:r>
          <w:r w:rsidR="00906A6E">
            <w:rPr>
              <w:rFonts w:ascii="Palatino Linotype" w:hAnsi="Palatino Linotype" w:cs="Arial"/>
            </w:rPr>
            <w:t>XXXXXXX</w:t>
          </w:r>
        </w:p>
      </w:tc>
    </w:tr>
    <w:tr w:rsidR="00C7096F" w14:paraId="178280DE" w14:textId="77777777" w:rsidTr="00417FC0">
      <w:trPr>
        <w:trHeight w:val="242"/>
      </w:trPr>
      <w:tc>
        <w:tcPr>
          <w:tcW w:w="5529" w:type="dxa"/>
          <w:hideMark/>
        </w:tcPr>
        <w:p w14:paraId="71AC708B" w14:textId="77777777" w:rsidR="00C7096F" w:rsidRDefault="00C7096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A58AE6E" w:rsidR="00C7096F" w:rsidRDefault="00C7096F"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Público Descentralizado para la Prestación de Los Servicios de Agua Potable Alcantarillado y Saneamiento del Municipio de Zumpango </w:t>
          </w:r>
        </w:p>
      </w:tc>
    </w:tr>
    <w:tr w:rsidR="00C7096F" w14:paraId="0518978B" w14:textId="77777777" w:rsidTr="00417FC0">
      <w:trPr>
        <w:trHeight w:val="342"/>
      </w:trPr>
      <w:tc>
        <w:tcPr>
          <w:tcW w:w="5529" w:type="dxa"/>
          <w:hideMark/>
        </w:tcPr>
        <w:p w14:paraId="04968A43" w14:textId="5F7729A7" w:rsidR="00C7096F" w:rsidRDefault="00C7096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C7096F" w:rsidRDefault="00C7096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C7096F" w:rsidRDefault="00C7096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66F"/>
    <w:multiLevelType w:val="hybridMultilevel"/>
    <w:tmpl w:val="36F0F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5570C1"/>
    <w:multiLevelType w:val="hybridMultilevel"/>
    <w:tmpl w:val="F14A6E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51F"/>
    <w:multiLevelType w:val="hybridMultilevel"/>
    <w:tmpl w:val="20362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F2F98"/>
    <w:multiLevelType w:val="hybridMultilevel"/>
    <w:tmpl w:val="20362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1452D"/>
    <w:multiLevelType w:val="hybridMultilevel"/>
    <w:tmpl w:val="1C3466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836608"/>
    <w:multiLevelType w:val="hybridMultilevel"/>
    <w:tmpl w:val="A4723D56"/>
    <w:lvl w:ilvl="0" w:tplc="1C72B16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432293F"/>
    <w:multiLevelType w:val="hybridMultilevel"/>
    <w:tmpl w:val="3F5E82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6D49A0"/>
    <w:multiLevelType w:val="hybridMultilevel"/>
    <w:tmpl w:val="9462DC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7C779B"/>
    <w:multiLevelType w:val="hybridMultilevel"/>
    <w:tmpl w:val="79589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68F6511"/>
    <w:multiLevelType w:val="hybridMultilevel"/>
    <w:tmpl w:val="20362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B4E117F"/>
    <w:multiLevelType w:val="hybridMultilevel"/>
    <w:tmpl w:val="C332EA3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C94CEF"/>
    <w:multiLevelType w:val="hybridMultilevel"/>
    <w:tmpl w:val="FE1E519E"/>
    <w:lvl w:ilvl="0" w:tplc="C59ED8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CA4E08"/>
    <w:multiLevelType w:val="hybridMultilevel"/>
    <w:tmpl w:val="81F2A8DE"/>
    <w:lvl w:ilvl="0" w:tplc="D9F29CB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6EA570E6"/>
    <w:multiLevelType w:val="hybridMultilevel"/>
    <w:tmpl w:val="A83A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D61B09"/>
    <w:multiLevelType w:val="hybridMultilevel"/>
    <w:tmpl w:val="A582D4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15"/>
  </w:num>
  <w:num w:numId="4">
    <w:abstractNumId w:val="16"/>
  </w:num>
  <w:num w:numId="5">
    <w:abstractNumId w:val="10"/>
  </w:num>
  <w:num w:numId="6">
    <w:abstractNumId w:val="6"/>
  </w:num>
  <w:num w:numId="7">
    <w:abstractNumId w:val="12"/>
  </w:num>
  <w:num w:numId="8">
    <w:abstractNumId w:val="11"/>
  </w:num>
  <w:num w:numId="9">
    <w:abstractNumId w:val="9"/>
  </w:num>
  <w:num w:numId="10">
    <w:abstractNumId w:val="4"/>
  </w:num>
  <w:num w:numId="11">
    <w:abstractNumId w:val="8"/>
  </w:num>
  <w:num w:numId="12">
    <w:abstractNumId w:val="2"/>
  </w:num>
  <w:num w:numId="13">
    <w:abstractNumId w:val="5"/>
  </w:num>
  <w:num w:numId="14">
    <w:abstractNumId w:val="0"/>
  </w:num>
  <w:num w:numId="15">
    <w:abstractNumId w:val="13"/>
  </w:num>
  <w:num w:numId="16">
    <w:abstractNumId w:val="3"/>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FA"/>
    <w:rsid w:val="000056BB"/>
    <w:rsid w:val="00005B85"/>
    <w:rsid w:val="00010643"/>
    <w:rsid w:val="000115F8"/>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3734B"/>
    <w:rsid w:val="0004186E"/>
    <w:rsid w:val="000420E2"/>
    <w:rsid w:val="00044D01"/>
    <w:rsid w:val="000451BE"/>
    <w:rsid w:val="00045379"/>
    <w:rsid w:val="00045CB8"/>
    <w:rsid w:val="000508FA"/>
    <w:rsid w:val="0005171D"/>
    <w:rsid w:val="00053936"/>
    <w:rsid w:val="00055224"/>
    <w:rsid w:val="00056D2A"/>
    <w:rsid w:val="00057E37"/>
    <w:rsid w:val="00060527"/>
    <w:rsid w:val="000612BD"/>
    <w:rsid w:val="00061821"/>
    <w:rsid w:val="000623F9"/>
    <w:rsid w:val="00063035"/>
    <w:rsid w:val="00063A10"/>
    <w:rsid w:val="00064505"/>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C4D"/>
    <w:rsid w:val="000E183A"/>
    <w:rsid w:val="000E30C2"/>
    <w:rsid w:val="000E3AEA"/>
    <w:rsid w:val="000E45A0"/>
    <w:rsid w:val="000E5B76"/>
    <w:rsid w:val="000E6545"/>
    <w:rsid w:val="000E686B"/>
    <w:rsid w:val="000E7FC9"/>
    <w:rsid w:val="000F2A5E"/>
    <w:rsid w:val="000F3F8D"/>
    <w:rsid w:val="00100C19"/>
    <w:rsid w:val="00104A18"/>
    <w:rsid w:val="00105B69"/>
    <w:rsid w:val="00105F91"/>
    <w:rsid w:val="00106372"/>
    <w:rsid w:val="001108D8"/>
    <w:rsid w:val="00111DCD"/>
    <w:rsid w:val="00112C29"/>
    <w:rsid w:val="00114CF9"/>
    <w:rsid w:val="00116FA7"/>
    <w:rsid w:val="001228AB"/>
    <w:rsid w:val="001235C3"/>
    <w:rsid w:val="00124807"/>
    <w:rsid w:val="00124855"/>
    <w:rsid w:val="001254F5"/>
    <w:rsid w:val="00125561"/>
    <w:rsid w:val="001311AB"/>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03EC"/>
    <w:rsid w:val="00161FBE"/>
    <w:rsid w:val="0016745C"/>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77E"/>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87"/>
    <w:rsid w:val="001D49A2"/>
    <w:rsid w:val="001D627A"/>
    <w:rsid w:val="001D6B60"/>
    <w:rsid w:val="001E0C3F"/>
    <w:rsid w:val="001E5063"/>
    <w:rsid w:val="001E58D8"/>
    <w:rsid w:val="001E78AA"/>
    <w:rsid w:val="001F2101"/>
    <w:rsid w:val="001F3969"/>
    <w:rsid w:val="001F61DA"/>
    <w:rsid w:val="001F7B3B"/>
    <w:rsid w:val="002033E7"/>
    <w:rsid w:val="00205ACD"/>
    <w:rsid w:val="002075A5"/>
    <w:rsid w:val="00212A9D"/>
    <w:rsid w:val="002138D5"/>
    <w:rsid w:val="0021501E"/>
    <w:rsid w:val="00215192"/>
    <w:rsid w:val="002205C0"/>
    <w:rsid w:val="00220EA5"/>
    <w:rsid w:val="002214A5"/>
    <w:rsid w:val="00221889"/>
    <w:rsid w:val="002248AC"/>
    <w:rsid w:val="00226AF5"/>
    <w:rsid w:val="00230F7C"/>
    <w:rsid w:val="002317D3"/>
    <w:rsid w:val="0023373D"/>
    <w:rsid w:val="0023423C"/>
    <w:rsid w:val="00235909"/>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17B7"/>
    <w:rsid w:val="00271BA6"/>
    <w:rsid w:val="0027212E"/>
    <w:rsid w:val="00273D0E"/>
    <w:rsid w:val="00274159"/>
    <w:rsid w:val="00274BE8"/>
    <w:rsid w:val="002765A6"/>
    <w:rsid w:val="002765ED"/>
    <w:rsid w:val="00277B54"/>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C07C4"/>
    <w:rsid w:val="002C1B76"/>
    <w:rsid w:val="002C2C20"/>
    <w:rsid w:val="002C2C56"/>
    <w:rsid w:val="002C72D2"/>
    <w:rsid w:val="002D08E3"/>
    <w:rsid w:val="002D30CB"/>
    <w:rsid w:val="002D310D"/>
    <w:rsid w:val="002D6995"/>
    <w:rsid w:val="002E002A"/>
    <w:rsid w:val="002E140D"/>
    <w:rsid w:val="002E2D7B"/>
    <w:rsid w:val="002E4D06"/>
    <w:rsid w:val="002E5E6A"/>
    <w:rsid w:val="002F14AA"/>
    <w:rsid w:val="002F2198"/>
    <w:rsid w:val="002F37BE"/>
    <w:rsid w:val="002F39B8"/>
    <w:rsid w:val="002F3F85"/>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2E76"/>
    <w:rsid w:val="00323CD2"/>
    <w:rsid w:val="003272FB"/>
    <w:rsid w:val="00327718"/>
    <w:rsid w:val="003317CD"/>
    <w:rsid w:val="00332498"/>
    <w:rsid w:val="0034179E"/>
    <w:rsid w:val="00341AC3"/>
    <w:rsid w:val="0034299B"/>
    <w:rsid w:val="003430A8"/>
    <w:rsid w:val="00344259"/>
    <w:rsid w:val="003443B2"/>
    <w:rsid w:val="0035126E"/>
    <w:rsid w:val="00353ED1"/>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80758"/>
    <w:rsid w:val="003827B4"/>
    <w:rsid w:val="00383C82"/>
    <w:rsid w:val="00386BBB"/>
    <w:rsid w:val="00386D84"/>
    <w:rsid w:val="00387363"/>
    <w:rsid w:val="0039245A"/>
    <w:rsid w:val="00393376"/>
    <w:rsid w:val="003933F1"/>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E0BC5"/>
    <w:rsid w:val="003E16E1"/>
    <w:rsid w:val="003E2624"/>
    <w:rsid w:val="003E34C9"/>
    <w:rsid w:val="003E4B54"/>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1451"/>
    <w:rsid w:val="00413327"/>
    <w:rsid w:val="00413F1C"/>
    <w:rsid w:val="00417FC0"/>
    <w:rsid w:val="004221C9"/>
    <w:rsid w:val="00423213"/>
    <w:rsid w:val="004236C4"/>
    <w:rsid w:val="0042416D"/>
    <w:rsid w:val="004277C4"/>
    <w:rsid w:val="00431178"/>
    <w:rsid w:val="00433507"/>
    <w:rsid w:val="00434FFC"/>
    <w:rsid w:val="00435A16"/>
    <w:rsid w:val="0043695E"/>
    <w:rsid w:val="00436AC7"/>
    <w:rsid w:val="00437A0E"/>
    <w:rsid w:val="00443B76"/>
    <w:rsid w:val="00444B4C"/>
    <w:rsid w:val="004460C0"/>
    <w:rsid w:val="004502F1"/>
    <w:rsid w:val="004516EB"/>
    <w:rsid w:val="004529B6"/>
    <w:rsid w:val="00453DBD"/>
    <w:rsid w:val="00454CE6"/>
    <w:rsid w:val="00457A9F"/>
    <w:rsid w:val="0046133D"/>
    <w:rsid w:val="00462881"/>
    <w:rsid w:val="00462B0D"/>
    <w:rsid w:val="00462F25"/>
    <w:rsid w:val="0046475C"/>
    <w:rsid w:val="004702BF"/>
    <w:rsid w:val="00470F88"/>
    <w:rsid w:val="00472649"/>
    <w:rsid w:val="00474273"/>
    <w:rsid w:val="00475F48"/>
    <w:rsid w:val="004760D4"/>
    <w:rsid w:val="00477430"/>
    <w:rsid w:val="00477CC2"/>
    <w:rsid w:val="00477EE0"/>
    <w:rsid w:val="0048180A"/>
    <w:rsid w:val="00481B7A"/>
    <w:rsid w:val="00481C7A"/>
    <w:rsid w:val="004821D4"/>
    <w:rsid w:val="004836B3"/>
    <w:rsid w:val="00485906"/>
    <w:rsid w:val="004867DB"/>
    <w:rsid w:val="00487713"/>
    <w:rsid w:val="004906C8"/>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1AF3"/>
    <w:rsid w:val="004B376D"/>
    <w:rsid w:val="004B5DEC"/>
    <w:rsid w:val="004B7F32"/>
    <w:rsid w:val="004C18A7"/>
    <w:rsid w:val="004C1DF1"/>
    <w:rsid w:val="004C2070"/>
    <w:rsid w:val="004C3D8C"/>
    <w:rsid w:val="004C4E77"/>
    <w:rsid w:val="004C537E"/>
    <w:rsid w:val="004C61C2"/>
    <w:rsid w:val="004D021D"/>
    <w:rsid w:val="004D08EB"/>
    <w:rsid w:val="004D3100"/>
    <w:rsid w:val="004D6029"/>
    <w:rsid w:val="004D647B"/>
    <w:rsid w:val="004E0679"/>
    <w:rsid w:val="004E0B32"/>
    <w:rsid w:val="004E1E0C"/>
    <w:rsid w:val="004E2371"/>
    <w:rsid w:val="004E59D7"/>
    <w:rsid w:val="004E6BE9"/>
    <w:rsid w:val="004E79A4"/>
    <w:rsid w:val="004F26CF"/>
    <w:rsid w:val="004F41DA"/>
    <w:rsid w:val="004F4792"/>
    <w:rsid w:val="004F4DF1"/>
    <w:rsid w:val="004F698D"/>
    <w:rsid w:val="004F76FC"/>
    <w:rsid w:val="00500601"/>
    <w:rsid w:val="0050182F"/>
    <w:rsid w:val="00502F50"/>
    <w:rsid w:val="00503655"/>
    <w:rsid w:val="0050375C"/>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538"/>
    <w:rsid w:val="00540C92"/>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C71"/>
    <w:rsid w:val="00580802"/>
    <w:rsid w:val="00581A22"/>
    <w:rsid w:val="005833A8"/>
    <w:rsid w:val="00583431"/>
    <w:rsid w:val="00585740"/>
    <w:rsid w:val="0058661B"/>
    <w:rsid w:val="00593E91"/>
    <w:rsid w:val="00595600"/>
    <w:rsid w:val="00596DC4"/>
    <w:rsid w:val="00597589"/>
    <w:rsid w:val="005A0B49"/>
    <w:rsid w:val="005A13CC"/>
    <w:rsid w:val="005A52D9"/>
    <w:rsid w:val="005A5A6E"/>
    <w:rsid w:val="005A694B"/>
    <w:rsid w:val="005A6D57"/>
    <w:rsid w:val="005B0424"/>
    <w:rsid w:val="005B0575"/>
    <w:rsid w:val="005B37EF"/>
    <w:rsid w:val="005B3E7D"/>
    <w:rsid w:val="005B451E"/>
    <w:rsid w:val="005B5B70"/>
    <w:rsid w:val="005B5F05"/>
    <w:rsid w:val="005B77A6"/>
    <w:rsid w:val="005B79E7"/>
    <w:rsid w:val="005C3E35"/>
    <w:rsid w:val="005C40CB"/>
    <w:rsid w:val="005C6982"/>
    <w:rsid w:val="005D08BD"/>
    <w:rsid w:val="005D0901"/>
    <w:rsid w:val="005D14EB"/>
    <w:rsid w:val="005D16DD"/>
    <w:rsid w:val="005D197C"/>
    <w:rsid w:val="005D1EDA"/>
    <w:rsid w:val="005D2B59"/>
    <w:rsid w:val="005D2B99"/>
    <w:rsid w:val="005D362F"/>
    <w:rsid w:val="005D370F"/>
    <w:rsid w:val="005D39B3"/>
    <w:rsid w:val="005D5217"/>
    <w:rsid w:val="005D5E8C"/>
    <w:rsid w:val="005E482F"/>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2CE5"/>
    <w:rsid w:val="00615562"/>
    <w:rsid w:val="006168E4"/>
    <w:rsid w:val="00616943"/>
    <w:rsid w:val="006214B9"/>
    <w:rsid w:val="00621940"/>
    <w:rsid w:val="006246D1"/>
    <w:rsid w:val="00625866"/>
    <w:rsid w:val="00625F2D"/>
    <w:rsid w:val="0063265C"/>
    <w:rsid w:val="00633079"/>
    <w:rsid w:val="00634E08"/>
    <w:rsid w:val="00635020"/>
    <w:rsid w:val="00635846"/>
    <w:rsid w:val="00637512"/>
    <w:rsid w:val="0064055F"/>
    <w:rsid w:val="00640EE4"/>
    <w:rsid w:val="0064168D"/>
    <w:rsid w:val="00643161"/>
    <w:rsid w:val="00645D17"/>
    <w:rsid w:val="006466F5"/>
    <w:rsid w:val="006468D6"/>
    <w:rsid w:val="00646A16"/>
    <w:rsid w:val="006529A5"/>
    <w:rsid w:val="00655372"/>
    <w:rsid w:val="00655735"/>
    <w:rsid w:val="00660203"/>
    <w:rsid w:val="00661404"/>
    <w:rsid w:val="00661753"/>
    <w:rsid w:val="006620CA"/>
    <w:rsid w:val="006646AC"/>
    <w:rsid w:val="00664D5B"/>
    <w:rsid w:val="00671D7C"/>
    <w:rsid w:val="00676572"/>
    <w:rsid w:val="00680417"/>
    <w:rsid w:val="00681802"/>
    <w:rsid w:val="00682225"/>
    <w:rsid w:val="006822F4"/>
    <w:rsid w:val="00682B6F"/>
    <w:rsid w:val="00683417"/>
    <w:rsid w:val="00684130"/>
    <w:rsid w:val="00684893"/>
    <w:rsid w:val="006848B7"/>
    <w:rsid w:val="00684CBE"/>
    <w:rsid w:val="00686FC2"/>
    <w:rsid w:val="00691DB1"/>
    <w:rsid w:val="00692DA2"/>
    <w:rsid w:val="00696B2F"/>
    <w:rsid w:val="00697281"/>
    <w:rsid w:val="006A2C7F"/>
    <w:rsid w:val="006A4322"/>
    <w:rsid w:val="006A5961"/>
    <w:rsid w:val="006B1953"/>
    <w:rsid w:val="006B1BF1"/>
    <w:rsid w:val="006B1C95"/>
    <w:rsid w:val="006B26E3"/>
    <w:rsid w:val="006B2DB8"/>
    <w:rsid w:val="006B32E4"/>
    <w:rsid w:val="006B3302"/>
    <w:rsid w:val="006B37EA"/>
    <w:rsid w:val="006B7444"/>
    <w:rsid w:val="006C2888"/>
    <w:rsid w:val="006C32EE"/>
    <w:rsid w:val="006C4FB0"/>
    <w:rsid w:val="006C5083"/>
    <w:rsid w:val="006C6097"/>
    <w:rsid w:val="006C6A05"/>
    <w:rsid w:val="006D23FC"/>
    <w:rsid w:val="006D3CD7"/>
    <w:rsid w:val="006D5719"/>
    <w:rsid w:val="006E0068"/>
    <w:rsid w:val="006E01D1"/>
    <w:rsid w:val="006E3711"/>
    <w:rsid w:val="006E469B"/>
    <w:rsid w:val="006E785D"/>
    <w:rsid w:val="006F1B61"/>
    <w:rsid w:val="006F1BFE"/>
    <w:rsid w:val="006F53A9"/>
    <w:rsid w:val="006F565C"/>
    <w:rsid w:val="006F5A35"/>
    <w:rsid w:val="006F610D"/>
    <w:rsid w:val="006F6E0E"/>
    <w:rsid w:val="00701033"/>
    <w:rsid w:val="007024E8"/>
    <w:rsid w:val="0070368E"/>
    <w:rsid w:val="0070371E"/>
    <w:rsid w:val="00704AB7"/>
    <w:rsid w:val="00705F8F"/>
    <w:rsid w:val="007064F6"/>
    <w:rsid w:val="007078A3"/>
    <w:rsid w:val="00711536"/>
    <w:rsid w:val="007129C0"/>
    <w:rsid w:val="007142B5"/>
    <w:rsid w:val="00716BFE"/>
    <w:rsid w:val="007234D1"/>
    <w:rsid w:val="00731428"/>
    <w:rsid w:val="0073157A"/>
    <w:rsid w:val="00731690"/>
    <w:rsid w:val="00735209"/>
    <w:rsid w:val="007444E2"/>
    <w:rsid w:val="00744E29"/>
    <w:rsid w:val="00744EEF"/>
    <w:rsid w:val="007517D1"/>
    <w:rsid w:val="0075229E"/>
    <w:rsid w:val="007524CA"/>
    <w:rsid w:val="00753476"/>
    <w:rsid w:val="00754CAE"/>
    <w:rsid w:val="00761B5E"/>
    <w:rsid w:val="007622D6"/>
    <w:rsid w:val="00763FEE"/>
    <w:rsid w:val="007658D5"/>
    <w:rsid w:val="00772BA8"/>
    <w:rsid w:val="00774266"/>
    <w:rsid w:val="0078028A"/>
    <w:rsid w:val="007806CB"/>
    <w:rsid w:val="00781C64"/>
    <w:rsid w:val="007829AF"/>
    <w:rsid w:val="007848FB"/>
    <w:rsid w:val="007851D5"/>
    <w:rsid w:val="00785698"/>
    <w:rsid w:val="0078693A"/>
    <w:rsid w:val="00786E78"/>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1400"/>
    <w:rsid w:val="007C2C6B"/>
    <w:rsid w:val="007C7FF1"/>
    <w:rsid w:val="007D15EF"/>
    <w:rsid w:val="007D1A27"/>
    <w:rsid w:val="007D1B24"/>
    <w:rsid w:val="007D1F15"/>
    <w:rsid w:val="007D25B1"/>
    <w:rsid w:val="007D2878"/>
    <w:rsid w:val="007D300A"/>
    <w:rsid w:val="007D661B"/>
    <w:rsid w:val="007D7F24"/>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AC7"/>
    <w:rsid w:val="00817BFB"/>
    <w:rsid w:val="00821814"/>
    <w:rsid w:val="008230AE"/>
    <w:rsid w:val="00824DCD"/>
    <w:rsid w:val="008257A6"/>
    <w:rsid w:val="00831D3F"/>
    <w:rsid w:val="00832986"/>
    <w:rsid w:val="00833DB5"/>
    <w:rsid w:val="00834BBB"/>
    <w:rsid w:val="00834E50"/>
    <w:rsid w:val="00835692"/>
    <w:rsid w:val="008419A8"/>
    <w:rsid w:val="008436AD"/>
    <w:rsid w:val="00844569"/>
    <w:rsid w:val="00846539"/>
    <w:rsid w:val="0084766D"/>
    <w:rsid w:val="00847D23"/>
    <w:rsid w:val="00850868"/>
    <w:rsid w:val="00851545"/>
    <w:rsid w:val="00855544"/>
    <w:rsid w:val="00856D15"/>
    <w:rsid w:val="0086020D"/>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1715"/>
    <w:rsid w:val="00893C5F"/>
    <w:rsid w:val="00895089"/>
    <w:rsid w:val="008951ED"/>
    <w:rsid w:val="00896BBD"/>
    <w:rsid w:val="008A1129"/>
    <w:rsid w:val="008A1FF2"/>
    <w:rsid w:val="008A2709"/>
    <w:rsid w:val="008A322D"/>
    <w:rsid w:val="008A3486"/>
    <w:rsid w:val="008A6C2C"/>
    <w:rsid w:val="008A75BE"/>
    <w:rsid w:val="008B00D5"/>
    <w:rsid w:val="008B14D0"/>
    <w:rsid w:val="008B1720"/>
    <w:rsid w:val="008B4658"/>
    <w:rsid w:val="008B4E07"/>
    <w:rsid w:val="008C0799"/>
    <w:rsid w:val="008C2BCF"/>
    <w:rsid w:val="008C2C84"/>
    <w:rsid w:val="008C32A8"/>
    <w:rsid w:val="008C55A3"/>
    <w:rsid w:val="008D06E0"/>
    <w:rsid w:val="008D1DFF"/>
    <w:rsid w:val="008D24AA"/>
    <w:rsid w:val="008D45B5"/>
    <w:rsid w:val="008E0AFD"/>
    <w:rsid w:val="008E15BF"/>
    <w:rsid w:val="008E6375"/>
    <w:rsid w:val="008F16D2"/>
    <w:rsid w:val="008F3674"/>
    <w:rsid w:val="008F4C65"/>
    <w:rsid w:val="008F66C9"/>
    <w:rsid w:val="009020E0"/>
    <w:rsid w:val="0090233A"/>
    <w:rsid w:val="00903410"/>
    <w:rsid w:val="00905422"/>
    <w:rsid w:val="00905BEF"/>
    <w:rsid w:val="00906A6E"/>
    <w:rsid w:val="00910B4E"/>
    <w:rsid w:val="009130C0"/>
    <w:rsid w:val="00913133"/>
    <w:rsid w:val="00913283"/>
    <w:rsid w:val="0091372B"/>
    <w:rsid w:val="00915791"/>
    <w:rsid w:val="00916B04"/>
    <w:rsid w:val="00916FE4"/>
    <w:rsid w:val="00917869"/>
    <w:rsid w:val="0092113F"/>
    <w:rsid w:val="00921DB9"/>
    <w:rsid w:val="00922358"/>
    <w:rsid w:val="00923DBE"/>
    <w:rsid w:val="0092403D"/>
    <w:rsid w:val="00932888"/>
    <w:rsid w:val="009331C2"/>
    <w:rsid w:val="00936DCF"/>
    <w:rsid w:val="009402DB"/>
    <w:rsid w:val="0094145F"/>
    <w:rsid w:val="0094160B"/>
    <w:rsid w:val="00943F2E"/>
    <w:rsid w:val="00944898"/>
    <w:rsid w:val="009449B8"/>
    <w:rsid w:val="00944DC9"/>
    <w:rsid w:val="0094795E"/>
    <w:rsid w:val="00951D52"/>
    <w:rsid w:val="00952187"/>
    <w:rsid w:val="00954916"/>
    <w:rsid w:val="0095704B"/>
    <w:rsid w:val="00960A6D"/>
    <w:rsid w:val="00960A7F"/>
    <w:rsid w:val="009611E0"/>
    <w:rsid w:val="00964749"/>
    <w:rsid w:val="00964B89"/>
    <w:rsid w:val="00965FEE"/>
    <w:rsid w:val="0096643B"/>
    <w:rsid w:val="009706B5"/>
    <w:rsid w:val="00970CE3"/>
    <w:rsid w:val="009718BF"/>
    <w:rsid w:val="009721A5"/>
    <w:rsid w:val="00972BDF"/>
    <w:rsid w:val="0097390F"/>
    <w:rsid w:val="0098182D"/>
    <w:rsid w:val="00985C4C"/>
    <w:rsid w:val="00986DAC"/>
    <w:rsid w:val="0098704B"/>
    <w:rsid w:val="0099059B"/>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4BC"/>
    <w:rsid w:val="009E43A8"/>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4C52"/>
    <w:rsid w:val="00A07627"/>
    <w:rsid w:val="00A11AE6"/>
    <w:rsid w:val="00A12205"/>
    <w:rsid w:val="00A21876"/>
    <w:rsid w:val="00A24194"/>
    <w:rsid w:val="00A30B55"/>
    <w:rsid w:val="00A30C44"/>
    <w:rsid w:val="00A3124B"/>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74D2B"/>
    <w:rsid w:val="00A802CB"/>
    <w:rsid w:val="00A80C92"/>
    <w:rsid w:val="00A81BCB"/>
    <w:rsid w:val="00A82461"/>
    <w:rsid w:val="00A82A4F"/>
    <w:rsid w:val="00A840FB"/>
    <w:rsid w:val="00A84119"/>
    <w:rsid w:val="00A84571"/>
    <w:rsid w:val="00A84CDC"/>
    <w:rsid w:val="00A851D8"/>
    <w:rsid w:val="00A857DA"/>
    <w:rsid w:val="00A85E37"/>
    <w:rsid w:val="00A860FD"/>
    <w:rsid w:val="00A86416"/>
    <w:rsid w:val="00A9009E"/>
    <w:rsid w:val="00A90202"/>
    <w:rsid w:val="00A908EE"/>
    <w:rsid w:val="00A9099E"/>
    <w:rsid w:val="00A91F04"/>
    <w:rsid w:val="00A9277F"/>
    <w:rsid w:val="00A95083"/>
    <w:rsid w:val="00A953BA"/>
    <w:rsid w:val="00A95A9B"/>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C3B"/>
    <w:rsid w:val="00AC0516"/>
    <w:rsid w:val="00AC0D96"/>
    <w:rsid w:val="00AC48E0"/>
    <w:rsid w:val="00AC7C82"/>
    <w:rsid w:val="00AD1553"/>
    <w:rsid w:val="00AD1580"/>
    <w:rsid w:val="00AD25F0"/>
    <w:rsid w:val="00AD2EBD"/>
    <w:rsid w:val="00AD461A"/>
    <w:rsid w:val="00AD529C"/>
    <w:rsid w:val="00AD6EAA"/>
    <w:rsid w:val="00AE008F"/>
    <w:rsid w:val="00AE04E8"/>
    <w:rsid w:val="00AE0D01"/>
    <w:rsid w:val="00AE2056"/>
    <w:rsid w:val="00AE3AAC"/>
    <w:rsid w:val="00AF16C8"/>
    <w:rsid w:val="00AF74DA"/>
    <w:rsid w:val="00B006A9"/>
    <w:rsid w:val="00B00C72"/>
    <w:rsid w:val="00B01443"/>
    <w:rsid w:val="00B047AD"/>
    <w:rsid w:val="00B04CF0"/>
    <w:rsid w:val="00B070A2"/>
    <w:rsid w:val="00B10E49"/>
    <w:rsid w:val="00B116EE"/>
    <w:rsid w:val="00B11E08"/>
    <w:rsid w:val="00B13A39"/>
    <w:rsid w:val="00B145FA"/>
    <w:rsid w:val="00B160F4"/>
    <w:rsid w:val="00B163D5"/>
    <w:rsid w:val="00B179D2"/>
    <w:rsid w:val="00B2037B"/>
    <w:rsid w:val="00B20F15"/>
    <w:rsid w:val="00B23274"/>
    <w:rsid w:val="00B272A6"/>
    <w:rsid w:val="00B30856"/>
    <w:rsid w:val="00B31395"/>
    <w:rsid w:val="00B32CD3"/>
    <w:rsid w:val="00B3475C"/>
    <w:rsid w:val="00B34866"/>
    <w:rsid w:val="00B34CA9"/>
    <w:rsid w:val="00B35797"/>
    <w:rsid w:val="00B35A93"/>
    <w:rsid w:val="00B3672D"/>
    <w:rsid w:val="00B40656"/>
    <w:rsid w:val="00B40F8A"/>
    <w:rsid w:val="00B426D4"/>
    <w:rsid w:val="00B4710D"/>
    <w:rsid w:val="00B4745C"/>
    <w:rsid w:val="00B47BB2"/>
    <w:rsid w:val="00B5000A"/>
    <w:rsid w:val="00B50AAA"/>
    <w:rsid w:val="00B52EAB"/>
    <w:rsid w:val="00B537E8"/>
    <w:rsid w:val="00B544D9"/>
    <w:rsid w:val="00B56B5D"/>
    <w:rsid w:val="00B57E3B"/>
    <w:rsid w:val="00B658D4"/>
    <w:rsid w:val="00B66C9E"/>
    <w:rsid w:val="00B70E50"/>
    <w:rsid w:val="00B73C99"/>
    <w:rsid w:val="00B75A2C"/>
    <w:rsid w:val="00B77811"/>
    <w:rsid w:val="00B80734"/>
    <w:rsid w:val="00B813AC"/>
    <w:rsid w:val="00B8376C"/>
    <w:rsid w:val="00B84260"/>
    <w:rsid w:val="00B8738D"/>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22E0"/>
    <w:rsid w:val="00BC4AA7"/>
    <w:rsid w:val="00BC5852"/>
    <w:rsid w:val="00BD1B09"/>
    <w:rsid w:val="00BD3229"/>
    <w:rsid w:val="00BD5425"/>
    <w:rsid w:val="00BD5EAE"/>
    <w:rsid w:val="00BD618E"/>
    <w:rsid w:val="00BD6F2F"/>
    <w:rsid w:val="00BD705F"/>
    <w:rsid w:val="00BD7854"/>
    <w:rsid w:val="00BE28ED"/>
    <w:rsid w:val="00BE3AFC"/>
    <w:rsid w:val="00BE54B8"/>
    <w:rsid w:val="00BE55D6"/>
    <w:rsid w:val="00BF2ABC"/>
    <w:rsid w:val="00BF2EA1"/>
    <w:rsid w:val="00BF3B35"/>
    <w:rsid w:val="00BF4805"/>
    <w:rsid w:val="00BF5321"/>
    <w:rsid w:val="00BF543F"/>
    <w:rsid w:val="00BF65FF"/>
    <w:rsid w:val="00BF6902"/>
    <w:rsid w:val="00BF7421"/>
    <w:rsid w:val="00C006EB"/>
    <w:rsid w:val="00C01E2A"/>
    <w:rsid w:val="00C06E2B"/>
    <w:rsid w:val="00C07650"/>
    <w:rsid w:val="00C104DD"/>
    <w:rsid w:val="00C1331F"/>
    <w:rsid w:val="00C15275"/>
    <w:rsid w:val="00C15E31"/>
    <w:rsid w:val="00C16479"/>
    <w:rsid w:val="00C2058D"/>
    <w:rsid w:val="00C233EF"/>
    <w:rsid w:val="00C247DC"/>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46DAE"/>
    <w:rsid w:val="00C5122B"/>
    <w:rsid w:val="00C538D4"/>
    <w:rsid w:val="00C53A8B"/>
    <w:rsid w:val="00C562FD"/>
    <w:rsid w:val="00C56C17"/>
    <w:rsid w:val="00C574A4"/>
    <w:rsid w:val="00C615BE"/>
    <w:rsid w:val="00C659E1"/>
    <w:rsid w:val="00C7096F"/>
    <w:rsid w:val="00C71CD1"/>
    <w:rsid w:val="00C73143"/>
    <w:rsid w:val="00C76C40"/>
    <w:rsid w:val="00C77685"/>
    <w:rsid w:val="00C77815"/>
    <w:rsid w:val="00C80ED6"/>
    <w:rsid w:val="00C82277"/>
    <w:rsid w:val="00C82D1D"/>
    <w:rsid w:val="00C85259"/>
    <w:rsid w:val="00C85378"/>
    <w:rsid w:val="00C86808"/>
    <w:rsid w:val="00C87238"/>
    <w:rsid w:val="00C9297C"/>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72F4"/>
    <w:rsid w:val="00CC0C5F"/>
    <w:rsid w:val="00CC1C06"/>
    <w:rsid w:val="00CC24B0"/>
    <w:rsid w:val="00CC2788"/>
    <w:rsid w:val="00CC29A7"/>
    <w:rsid w:val="00CC2F3D"/>
    <w:rsid w:val="00CC5FF3"/>
    <w:rsid w:val="00CD3145"/>
    <w:rsid w:val="00CD7178"/>
    <w:rsid w:val="00CE00F0"/>
    <w:rsid w:val="00CE0324"/>
    <w:rsid w:val="00CE13CE"/>
    <w:rsid w:val="00CE16FE"/>
    <w:rsid w:val="00CE2ADF"/>
    <w:rsid w:val="00CE33FC"/>
    <w:rsid w:val="00CE4B84"/>
    <w:rsid w:val="00CE74B0"/>
    <w:rsid w:val="00CF00DE"/>
    <w:rsid w:val="00CF052D"/>
    <w:rsid w:val="00CF181D"/>
    <w:rsid w:val="00CF1D7D"/>
    <w:rsid w:val="00CF3998"/>
    <w:rsid w:val="00CF45D3"/>
    <w:rsid w:val="00CF4D04"/>
    <w:rsid w:val="00CF4E1C"/>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6D49"/>
    <w:rsid w:val="00D17789"/>
    <w:rsid w:val="00D21565"/>
    <w:rsid w:val="00D2737E"/>
    <w:rsid w:val="00D274A9"/>
    <w:rsid w:val="00D30750"/>
    <w:rsid w:val="00D31518"/>
    <w:rsid w:val="00D32644"/>
    <w:rsid w:val="00D33619"/>
    <w:rsid w:val="00D40C02"/>
    <w:rsid w:val="00D427A6"/>
    <w:rsid w:val="00D42AFE"/>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F28"/>
    <w:rsid w:val="00D95C7F"/>
    <w:rsid w:val="00DA0DAE"/>
    <w:rsid w:val="00DA1A98"/>
    <w:rsid w:val="00DA2E2B"/>
    <w:rsid w:val="00DA3DE4"/>
    <w:rsid w:val="00DA69DE"/>
    <w:rsid w:val="00DB1083"/>
    <w:rsid w:val="00DB1F2D"/>
    <w:rsid w:val="00DB322C"/>
    <w:rsid w:val="00DB5C0A"/>
    <w:rsid w:val="00DB6DAF"/>
    <w:rsid w:val="00DC0AF1"/>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2DB"/>
    <w:rsid w:val="00E238A2"/>
    <w:rsid w:val="00E25156"/>
    <w:rsid w:val="00E25242"/>
    <w:rsid w:val="00E25AAC"/>
    <w:rsid w:val="00E2730D"/>
    <w:rsid w:val="00E279B9"/>
    <w:rsid w:val="00E301D0"/>
    <w:rsid w:val="00E30CA9"/>
    <w:rsid w:val="00E33AAA"/>
    <w:rsid w:val="00E33CB8"/>
    <w:rsid w:val="00E33F0E"/>
    <w:rsid w:val="00E3619E"/>
    <w:rsid w:val="00E3646A"/>
    <w:rsid w:val="00E36C8F"/>
    <w:rsid w:val="00E371EC"/>
    <w:rsid w:val="00E379D8"/>
    <w:rsid w:val="00E37EB7"/>
    <w:rsid w:val="00E40095"/>
    <w:rsid w:val="00E404C5"/>
    <w:rsid w:val="00E40A10"/>
    <w:rsid w:val="00E41470"/>
    <w:rsid w:val="00E4238A"/>
    <w:rsid w:val="00E42DA5"/>
    <w:rsid w:val="00E47558"/>
    <w:rsid w:val="00E51EF9"/>
    <w:rsid w:val="00E52965"/>
    <w:rsid w:val="00E53400"/>
    <w:rsid w:val="00E54816"/>
    <w:rsid w:val="00E5512E"/>
    <w:rsid w:val="00E55E60"/>
    <w:rsid w:val="00E56594"/>
    <w:rsid w:val="00E578DF"/>
    <w:rsid w:val="00E57D18"/>
    <w:rsid w:val="00E605C2"/>
    <w:rsid w:val="00E6129C"/>
    <w:rsid w:val="00E615C8"/>
    <w:rsid w:val="00E644A0"/>
    <w:rsid w:val="00E662D7"/>
    <w:rsid w:val="00E67395"/>
    <w:rsid w:val="00E67670"/>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7676"/>
    <w:rsid w:val="00EA1CE1"/>
    <w:rsid w:val="00EA1F89"/>
    <w:rsid w:val="00EA5439"/>
    <w:rsid w:val="00EA5A8A"/>
    <w:rsid w:val="00EA5DC8"/>
    <w:rsid w:val="00EB08A0"/>
    <w:rsid w:val="00EB117B"/>
    <w:rsid w:val="00EB40D6"/>
    <w:rsid w:val="00EB49F7"/>
    <w:rsid w:val="00EB5F75"/>
    <w:rsid w:val="00EB7852"/>
    <w:rsid w:val="00EB79CD"/>
    <w:rsid w:val="00EC060D"/>
    <w:rsid w:val="00EC2525"/>
    <w:rsid w:val="00EE066D"/>
    <w:rsid w:val="00EE0713"/>
    <w:rsid w:val="00EE07A6"/>
    <w:rsid w:val="00EE0F2E"/>
    <w:rsid w:val="00EE2A41"/>
    <w:rsid w:val="00EE4060"/>
    <w:rsid w:val="00EE4E10"/>
    <w:rsid w:val="00EE525B"/>
    <w:rsid w:val="00EE633C"/>
    <w:rsid w:val="00EF09FB"/>
    <w:rsid w:val="00EF0CFD"/>
    <w:rsid w:val="00EF0DE2"/>
    <w:rsid w:val="00EF28A1"/>
    <w:rsid w:val="00EF4DFA"/>
    <w:rsid w:val="00EF5D1D"/>
    <w:rsid w:val="00EF5F08"/>
    <w:rsid w:val="00EF6A92"/>
    <w:rsid w:val="00F02923"/>
    <w:rsid w:val="00F0304F"/>
    <w:rsid w:val="00F0351B"/>
    <w:rsid w:val="00F04089"/>
    <w:rsid w:val="00F06275"/>
    <w:rsid w:val="00F06472"/>
    <w:rsid w:val="00F07362"/>
    <w:rsid w:val="00F1169F"/>
    <w:rsid w:val="00F123EC"/>
    <w:rsid w:val="00F15FB1"/>
    <w:rsid w:val="00F16331"/>
    <w:rsid w:val="00F22566"/>
    <w:rsid w:val="00F22963"/>
    <w:rsid w:val="00F2436E"/>
    <w:rsid w:val="00F25049"/>
    <w:rsid w:val="00F310D2"/>
    <w:rsid w:val="00F339BA"/>
    <w:rsid w:val="00F378B2"/>
    <w:rsid w:val="00F403EA"/>
    <w:rsid w:val="00F40B51"/>
    <w:rsid w:val="00F40E4D"/>
    <w:rsid w:val="00F40FD8"/>
    <w:rsid w:val="00F417E1"/>
    <w:rsid w:val="00F42499"/>
    <w:rsid w:val="00F42753"/>
    <w:rsid w:val="00F46CE7"/>
    <w:rsid w:val="00F47959"/>
    <w:rsid w:val="00F51032"/>
    <w:rsid w:val="00F510DB"/>
    <w:rsid w:val="00F5260F"/>
    <w:rsid w:val="00F604E0"/>
    <w:rsid w:val="00F60663"/>
    <w:rsid w:val="00F6442C"/>
    <w:rsid w:val="00F6501E"/>
    <w:rsid w:val="00F70615"/>
    <w:rsid w:val="00F716FA"/>
    <w:rsid w:val="00F72722"/>
    <w:rsid w:val="00F727B0"/>
    <w:rsid w:val="00F74EB6"/>
    <w:rsid w:val="00F7575C"/>
    <w:rsid w:val="00F7598B"/>
    <w:rsid w:val="00F76CC5"/>
    <w:rsid w:val="00F81BD5"/>
    <w:rsid w:val="00F83C01"/>
    <w:rsid w:val="00F87ADD"/>
    <w:rsid w:val="00F907A0"/>
    <w:rsid w:val="00F914FD"/>
    <w:rsid w:val="00F9164E"/>
    <w:rsid w:val="00F93293"/>
    <w:rsid w:val="00F952BF"/>
    <w:rsid w:val="00F95515"/>
    <w:rsid w:val="00F974AA"/>
    <w:rsid w:val="00FA103A"/>
    <w:rsid w:val="00FA2545"/>
    <w:rsid w:val="00FA2729"/>
    <w:rsid w:val="00FA7CFC"/>
    <w:rsid w:val="00FB03BA"/>
    <w:rsid w:val="00FB097C"/>
    <w:rsid w:val="00FB1D38"/>
    <w:rsid w:val="00FB21C2"/>
    <w:rsid w:val="00FB4AAD"/>
    <w:rsid w:val="00FB4E3D"/>
    <w:rsid w:val="00FB5A22"/>
    <w:rsid w:val="00FB5F2A"/>
    <w:rsid w:val="00FC1407"/>
    <w:rsid w:val="00FC22E1"/>
    <w:rsid w:val="00FC2C8C"/>
    <w:rsid w:val="00FC4F9B"/>
    <w:rsid w:val="00FC5068"/>
    <w:rsid w:val="00FC59F0"/>
    <w:rsid w:val="00FD38E1"/>
    <w:rsid w:val="00FD4599"/>
    <w:rsid w:val="00FD4784"/>
    <w:rsid w:val="00FD4FE7"/>
    <w:rsid w:val="00FD65FE"/>
    <w:rsid w:val="00FE0FAF"/>
    <w:rsid w:val="00FE35B1"/>
    <w:rsid w:val="00FE3C36"/>
    <w:rsid w:val="00FE427F"/>
    <w:rsid w:val="00FE4DE8"/>
    <w:rsid w:val="00FE72EA"/>
    <w:rsid w:val="00FF0402"/>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8A6C2C"/>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11369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2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E07B-EC93-4FEF-9A44-080E1E23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10270</Words>
  <Characters>56488</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2018-12-04T20:35:00Z</cp:lastPrinted>
  <dcterms:created xsi:type="dcterms:W3CDTF">2022-03-31T20:39:00Z</dcterms:created>
  <dcterms:modified xsi:type="dcterms:W3CDTF">2022-03-31T20:45:00Z</dcterms:modified>
</cp:coreProperties>
</file>