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8073DD" w14:textId="09E31B24" w:rsidR="00476727" w:rsidRPr="00815910" w:rsidRDefault="00476727" w:rsidP="00EE43FE">
      <w:pPr>
        <w:spacing w:before="240" w:after="240" w:line="360" w:lineRule="auto"/>
        <w:jc w:val="both"/>
        <w:rPr>
          <w:rFonts w:ascii="Palatino Linotype" w:hAnsi="Palatino Linotype" w:cs="Arial"/>
        </w:rPr>
      </w:pPr>
      <w:r w:rsidRPr="00815910">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815910">
        <w:rPr>
          <w:rFonts w:ascii="Palatino Linotype" w:hAnsi="Palatino Linotype" w:cs="Arial"/>
        </w:rPr>
        <w:t xml:space="preserve">o </w:t>
      </w:r>
      <w:r w:rsidR="005A7C28" w:rsidRPr="00815910">
        <w:rPr>
          <w:rFonts w:ascii="Palatino Linotype" w:hAnsi="Palatino Linotype" w:cs="Arial"/>
        </w:rPr>
        <w:t xml:space="preserve">en Metepec, Estado de México, a </w:t>
      </w:r>
      <w:r w:rsidR="00FF4147">
        <w:rPr>
          <w:rFonts w:ascii="Palatino Linotype" w:hAnsi="Palatino Linotype" w:cs="Arial"/>
          <w:b/>
        </w:rPr>
        <w:t>veintisiete</w:t>
      </w:r>
      <w:r w:rsidR="00D645B2">
        <w:rPr>
          <w:rFonts w:ascii="Palatino Linotype" w:hAnsi="Palatino Linotype" w:cs="Arial"/>
          <w:b/>
        </w:rPr>
        <w:t xml:space="preserve"> de enero</w:t>
      </w:r>
      <w:r w:rsidR="00E01118" w:rsidRPr="0076566C">
        <w:rPr>
          <w:rFonts w:ascii="Palatino Linotype" w:hAnsi="Palatino Linotype" w:cs="Arial"/>
          <w:b/>
        </w:rPr>
        <w:t xml:space="preserve"> </w:t>
      </w:r>
      <w:r w:rsidR="00B62F0D" w:rsidRPr="0076566C">
        <w:rPr>
          <w:rFonts w:ascii="Palatino Linotype" w:hAnsi="Palatino Linotype" w:cs="Arial"/>
          <w:b/>
        </w:rPr>
        <w:t xml:space="preserve">de </w:t>
      </w:r>
      <w:r w:rsidR="00660AB3" w:rsidRPr="0076566C">
        <w:rPr>
          <w:rFonts w:ascii="Palatino Linotype" w:hAnsi="Palatino Linotype" w:cs="Arial"/>
          <w:b/>
        </w:rPr>
        <w:t xml:space="preserve">dos mil </w:t>
      </w:r>
      <w:r w:rsidR="009832A0" w:rsidRPr="0076566C">
        <w:rPr>
          <w:rFonts w:ascii="Palatino Linotype" w:hAnsi="Palatino Linotype" w:cs="Arial"/>
          <w:b/>
        </w:rPr>
        <w:t>ve</w:t>
      </w:r>
      <w:r w:rsidR="007A30B2" w:rsidRPr="0076566C">
        <w:rPr>
          <w:rFonts w:ascii="Palatino Linotype" w:hAnsi="Palatino Linotype" w:cs="Arial"/>
          <w:b/>
        </w:rPr>
        <w:t>int</w:t>
      </w:r>
      <w:r w:rsidR="00D645B2">
        <w:rPr>
          <w:rFonts w:ascii="Palatino Linotype" w:hAnsi="Palatino Linotype" w:cs="Arial"/>
          <w:b/>
        </w:rPr>
        <w:t>idós</w:t>
      </w:r>
      <w:r w:rsidRPr="00815910">
        <w:rPr>
          <w:rFonts w:ascii="Palatino Linotype" w:hAnsi="Palatino Linotype" w:cs="Arial"/>
        </w:rPr>
        <w:t xml:space="preserve">. </w:t>
      </w:r>
    </w:p>
    <w:p w14:paraId="29E994A4" w14:textId="7FFAB0D9" w:rsidR="00D06012" w:rsidRDefault="00CB67F7" w:rsidP="00EE43FE">
      <w:pPr>
        <w:spacing w:before="240" w:after="240" w:line="360" w:lineRule="auto"/>
        <w:jc w:val="both"/>
        <w:rPr>
          <w:rFonts w:ascii="Palatino Linotype" w:hAnsi="Palatino Linotype" w:cs="Arial"/>
        </w:rPr>
      </w:pPr>
      <w:r>
        <w:rPr>
          <w:rFonts w:ascii="Palatino Linotype" w:hAnsi="Palatino Linotype" w:cs="Arial"/>
          <w:b/>
        </w:rPr>
        <w:t>Visto</w:t>
      </w:r>
      <w:r>
        <w:rPr>
          <w:rFonts w:ascii="Palatino Linotype" w:hAnsi="Palatino Linotype" w:cs="Arial"/>
        </w:rPr>
        <w:t xml:space="preserve"> el</w:t>
      </w:r>
      <w:r w:rsidR="009A618A" w:rsidRPr="00815910">
        <w:rPr>
          <w:rFonts w:ascii="Palatino Linotype" w:hAnsi="Palatino Linotype" w:cs="Arial"/>
        </w:rPr>
        <w:t xml:space="preserve"> </w:t>
      </w:r>
      <w:r w:rsidR="00D06012" w:rsidRPr="00815910">
        <w:rPr>
          <w:rFonts w:ascii="Palatino Linotype" w:hAnsi="Palatino Linotype" w:cs="Arial"/>
        </w:rPr>
        <w:t>expediente formado</w:t>
      </w:r>
      <w:r>
        <w:rPr>
          <w:rFonts w:ascii="Palatino Linotype" w:hAnsi="Palatino Linotype" w:cs="Arial"/>
        </w:rPr>
        <w:t xml:space="preserve"> con motivo del</w:t>
      </w:r>
      <w:r w:rsidR="009A618A" w:rsidRPr="00815910">
        <w:rPr>
          <w:rFonts w:ascii="Palatino Linotype" w:hAnsi="Palatino Linotype" w:cs="Arial"/>
        </w:rPr>
        <w:t xml:space="preserve"> </w:t>
      </w:r>
      <w:r>
        <w:rPr>
          <w:rFonts w:ascii="Palatino Linotype" w:hAnsi="Palatino Linotype" w:cs="Arial"/>
        </w:rPr>
        <w:t>recurso</w:t>
      </w:r>
      <w:r w:rsidR="00D06012" w:rsidRPr="00815910">
        <w:rPr>
          <w:rFonts w:ascii="Palatino Linotype" w:hAnsi="Palatino Linotype" w:cs="Arial"/>
        </w:rPr>
        <w:t xml:space="preserve"> de revisión </w:t>
      </w:r>
      <w:r w:rsidR="00D645B2">
        <w:rPr>
          <w:rFonts w:ascii="Palatino Linotype" w:hAnsi="Palatino Linotype"/>
          <w:b/>
          <w:szCs w:val="22"/>
          <w:lang w:val="es-ES_tradnl"/>
        </w:rPr>
        <w:t>0568</w:t>
      </w:r>
      <w:r>
        <w:rPr>
          <w:rFonts w:ascii="Palatino Linotype" w:hAnsi="Palatino Linotype"/>
          <w:b/>
          <w:szCs w:val="22"/>
          <w:lang w:val="es-ES_tradnl"/>
        </w:rPr>
        <w:t>9</w:t>
      </w:r>
      <w:r w:rsidR="00C85FE1">
        <w:rPr>
          <w:rFonts w:ascii="Palatino Linotype" w:hAnsi="Palatino Linotype"/>
          <w:b/>
          <w:szCs w:val="22"/>
          <w:lang w:val="es-ES_tradnl"/>
        </w:rPr>
        <w:t xml:space="preserve">/INFOEM/IP/RR/2021, </w:t>
      </w:r>
      <w:r>
        <w:rPr>
          <w:rFonts w:ascii="Palatino Linotype" w:hAnsi="Palatino Linotype"/>
          <w:b/>
          <w:szCs w:val="22"/>
          <w:lang w:val="es-ES_tradnl"/>
        </w:rPr>
        <w:t xml:space="preserve"> </w:t>
      </w:r>
      <w:r w:rsidR="007C1B36" w:rsidRPr="00815910">
        <w:rPr>
          <w:rFonts w:ascii="Palatino Linotype" w:hAnsi="Palatino Linotype" w:cs="Arial"/>
        </w:rPr>
        <w:t>interpuesto</w:t>
      </w:r>
      <w:r w:rsidR="00000739" w:rsidRPr="00815910">
        <w:rPr>
          <w:rFonts w:ascii="Palatino Linotype" w:hAnsi="Palatino Linotype" w:cs="Arial"/>
        </w:rPr>
        <w:t xml:space="preserve"> por</w:t>
      </w:r>
      <w:r w:rsidR="00D645B2">
        <w:rPr>
          <w:rFonts w:ascii="Palatino Linotype" w:hAnsi="Palatino Linotype"/>
          <w:b/>
          <w:lang w:val="es-ES_tradnl"/>
        </w:rPr>
        <w:t xml:space="preserve"> </w:t>
      </w:r>
      <w:r w:rsidR="00417A80" w:rsidRPr="00417A80">
        <w:rPr>
          <w:rFonts w:ascii="Palatino Linotype" w:hAnsi="Palatino Linotype"/>
          <w:b/>
          <w:lang w:val="es-ES_tradnl"/>
        </w:rPr>
        <w:t>XXXXXXXX XXX XXXXXXXX</w:t>
      </w:r>
      <w:bookmarkStart w:id="0" w:name="_GoBack"/>
      <w:bookmarkEnd w:id="0"/>
      <w:r w:rsidR="008943E1">
        <w:rPr>
          <w:rFonts w:ascii="Palatino Linotype" w:hAnsi="Palatino Linotype"/>
          <w:b/>
          <w:lang w:val="es-ES_tradnl"/>
        </w:rPr>
        <w:t xml:space="preserve">, </w:t>
      </w:r>
      <w:r w:rsidR="008943E1" w:rsidRPr="00A44F35">
        <w:rPr>
          <w:rFonts w:ascii="Palatino Linotype" w:hAnsi="Palatino Linotype" w:cs="Arial"/>
        </w:rPr>
        <w:t>en lo sucesivo</w:t>
      </w:r>
      <w:r w:rsidR="008943E1" w:rsidRPr="00A44F35">
        <w:rPr>
          <w:rFonts w:ascii="Palatino Linotype" w:hAnsi="Palatino Linotype" w:cs="Arial"/>
          <w:b/>
        </w:rPr>
        <w:t xml:space="preserve"> </w:t>
      </w:r>
      <w:r w:rsidR="00D645B2">
        <w:rPr>
          <w:rFonts w:ascii="Palatino Linotype" w:hAnsi="Palatino Linotype" w:cs="Arial"/>
          <w:b/>
        </w:rPr>
        <w:t>el</w:t>
      </w:r>
      <w:r w:rsidR="0076566C" w:rsidRPr="00BD562B">
        <w:rPr>
          <w:rFonts w:ascii="Palatino Linotype" w:hAnsi="Palatino Linotype" w:cs="Arial"/>
          <w:b/>
        </w:rPr>
        <w:t xml:space="preserve"> </w:t>
      </w:r>
      <w:r w:rsidR="0076566C">
        <w:rPr>
          <w:rFonts w:ascii="Palatino Linotype" w:hAnsi="Palatino Linotype" w:cs="Arial"/>
          <w:b/>
          <w:bCs/>
        </w:rPr>
        <w:t>R</w:t>
      </w:r>
      <w:r w:rsidR="008943E1" w:rsidRPr="008943E1">
        <w:rPr>
          <w:rFonts w:ascii="Palatino Linotype" w:hAnsi="Palatino Linotype" w:cs="Arial"/>
          <w:b/>
          <w:bCs/>
        </w:rPr>
        <w:t>ecurrente</w:t>
      </w:r>
      <w:r w:rsidR="008943E1">
        <w:rPr>
          <w:rFonts w:ascii="Palatino Linotype" w:hAnsi="Palatino Linotype" w:cs="Arial"/>
          <w:b/>
        </w:rPr>
        <w:t xml:space="preserve">, </w:t>
      </w:r>
      <w:r w:rsidR="008943E1">
        <w:rPr>
          <w:rFonts w:ascii="Palatino Linotype" w:hAnsi="Palatino Linotype" w:cs="Arial"/>
          <w:bCs/>
        </w:rPr>
        <w:t xml:space="preserve"> en contra de </w:t>
      </w:r>
      <w:r w:rsidR="00835360">
        <w:rPr>
          <w:rFonts w:ascii="Palatino Linotype" w:hAnsi="Palatino Linotype" w:cs="Arial"/>
          <w:bCs/>
        </w:rPr>
        <w:t xml:space="preserve">la respuesta por </w:t>
      </w:r>
      <w:r w:rsidR="009A5033" w:rsidRPr="00815910">
        <w:rPr>
          <w:rFonts w:ascii="Palatino Linotype" w:hAnsi="Palatino Linotype" w:cs="Arial"/>
        </w:rPr>
        <w:t>parte de</w:t>
      </w:r>
      <w:r>
        <w:rPr>
          <w:rFonts w:ascii="Palatino Linotype" w:hAnsi="Palatino Linotype" w:cs="Arial"/>
        </w:rPr>
        <w:t xml:space="preserve"> la </w:t>
      </w:r>
      <w:r w:rsidR="00D645B2" w:rsidRPr="00D645B2">
        <w:rPr>
          <w:rFonts w:ascii="Palatino Linotype" w:hAnsi="Palatino Linotype"/>
          <w:b/>
          <w:szCs w:val="22"/>
          <w:lang w:val="es-ES_tradnl"/>
        </w:rPr>
        <w:t>Universidad Tecnológica de Nezahualcóyotl</w:t>
      </w:r>
      <w:r w:rsidR="00C55D7B" w:rsidRPr="00815910">
        <w:rPr>
          <w:rFonts w:ascii="Palatino Linotype" w:hAnsi="Palatino Linotype" w:cs="Arial"/>
          <w:b/>
        </w:rPr>
        <w:t xml:space="preserve">, </w:t>
      </w:r>
      <w:r w:rsidR="00D06012" w:rsidRPr="00815910">
        <w:rPr>
          <w:rFonts w:ascii="Palatino Linotype" w:hAnsi="Palatino Linotype" w:cs="Arial"/>
        </w:rPr>
        <w:t xml:space="preserve">en lo sucesivo </w:t>
      </w:r>
      <w:r w:rsidR="007A1102" w:rsidRPr="00815910">
        <w:rPr>
          <w:rFonts w:ascii="Palatino Linotype" w:hAnsi="Palatino Linotype" w:cs="Arial"/>
        </w:rPr>
        <w:t xml:space="preserve">el </w:t>
      </w:r>
      <w:r w:rsidR="0076566C">
        <w:rPr>
          <w:rFonts w:ascii="Palatino Linotype" w:hAnsi="Palatino Linotype" w:cs="Arial"/>
          <w:b/>
        </w:rPr>
        <w:t>Sujeto O</w:t>
      </w:r>
      <w:r w:rsidR="003349F4" w:rsidRPr="00815910">
        <w:rPr>
          <w:rFonts w:ascii="Palatino Linotype" w:hAnsi="Palatino Linotype" w:cs="Arial"/>
          <w:b/>
        </w:rPr>
        <w:t>bligado</w:t>
      </w:r>
      <w:r w:rsidR="00D06012" w:rsidRPr="00815910">
        <w:rPr>
          <w:rFonts w:ascii="Palatino Linotype" w:hAnsi="Palatino Linotype" w:cs="Arial"/>
          <w:b/>
        </w:rPr>
        <w:t xml:space="preserve">, </w:t>
      </w:r>
      <w:r w:rsidR="00D06012" w:rsidRPr="00815910">
        <w:rPr>
          <w:rFonts w:ascii="Palatino Linotype" w:hAnsi="Palatino Linotype" w:cs="Arial"/>
        </w:rPr>
        <w:t>se</w:t>
      </w:r>
      <w:r w:rsidR="00E9691F" w:rsidRPr="00815910">
        <w:rPr>
          <w:rFonts w:ascii="Palatino Linotype" w:hAnsi="Palatino Linotype" w:cs="Arial"/>
        </w:rPr>
        <w:t xml:space="preserve"> </w:t>
      </w:r>
      <w:r w:rsidR="00D06012" w:rsidRPr="00815910">
        <w:rPr>
          <w:rFonts w:ascii="Palatino Linotype" w:hAnsi="Palatino Linotype" w:cs="Arial"/>
        </w:rPr>
        <w:t>procede a dictar la presente resolución con base en lo</w:t>
      </w:r>
      <w:r w:rsidR="00B21DCC" w:rsidRPr="00815910">
        <w:rPr>
          <w:rFonts w:ascii="Palatino Linotype" w:hAnsi="Palatino Linotype" w:cs="Arial"/>
        </w:rPr>
        <w:t>s</w:t>
      </w:r>
      <w:r w:rsidR="00D06012" w:rsidRPr="00815910">
        <w:rPr>
          <w:rFonts w:ascii="Palatino Linotype" w:hAnsi="Palatino Linotype" w:cs="Arial"/>
        </w:rPr>
        <w:t xml:space="preserve"> siguiente</w:t>
      </w:r>
      <w:r w:rsidR="00B21DCC" w:rsidRPr="00815910">
        <w:rPr>
          <w:rFonts w:ascii="Palatino Linotype" w:hAnsi="Palatino Linotype" w:cs="Arial"/>
        </w:rPr>
        <w:t>s</w:t>
      </w:r>
      <w:r w:rsidR="00D06012" w:rsidRPr="00815910">
        <w:rPr>
          <w:rFonts w:ascii="Palatino Linotype" w:hAnsi="Palatino Linotype" w:cs="Arial"/>
        </w:rPr>
        <w:t xml:space="preserve">: </w:t>
      </w:r>
    </w:p>
    <w:p w14:paraId="00F829A1" w14:textId="77777777" w:rsidR="00BD58D9" w:rsidRPr="00815910" w:rsidRDefault="002B5536" w:rsidP="00EE43FE">
      <w:pPr>
        <w:spacing w:before="240" w:after="240" w:line="360" w:lineRule="auto"/>
        <w:jc w:val="center"/>
        <w:rPr>
          <w:rFonts w:ascii="Palatino Linotype" w:hAnsi="Palatino Linotype" w:cs="Arial"/>
          <w:b/>
          <w:sz w:val="28"/>
          <w:szCs w:val="28"/>
        </w:rPr>
      </w:pPr>
      <w:r w:rsidRPr="00815910">
        <w:rPr>
          <w:rFonts w:ascii="Palatino Linotype" w:hAnsi="Palatino Linotype"/>
          <w:b/>
        </w:rPr>
        <w:t xml:space="preserve">I. </w:t>
      </w:r>
      <w:r w:rsidR="00BD58D9" w:rsidRPr="00815910">
        <w:rPr>
          <w:rFonts w:ascii="Palatino Linotype" w:hAnsi="Palatino Linotype"/>
          <w:b/>
        </w:rPr>
        <w:t>A N T E C E D E N T E S</w:t>
      </w:r>
    </w:p>
    <w:p w14:paraId="29D24111" w14:textId="5637A873" w:rsidR="00E41D21" w:rsidRDefault="009F7616" w:rsidP="0076566C">
      <w:pPr>
        <w:spacing w:before="240" w:after="240" w:line="360" w:lineRule="auto"/>
        <w:jc w:val="both"/>
        <w:rPr>
          <w:rFonts w:ascii="Palatino Linotype" w:hAnsi="Palatino Linotype" w:cs="Arial"/>
          <w:b/>
        </w:rPr>
      </w:pPr>
      <w:r w:rsidRPr="00815910">
        <w:rPr>
          <w:rFonts w:ascii="Palatino Linotype" w:hAnsi="Palatino Linotype" w:cs="Arial"/>
          <w:b/>
        </w:rPr>
        <w:t>1. Solicitud</w:t>
      </w:r>
      <w:r w:rsidR="0076566C">
        <w:rPr>
          <w:rFonts w:ascii="Palatino Linotype" w:hAnsi="Palatino Linotype" w:cs="Arial"/>
          <w:b/>
        </w:rPr>
        <w:t>es</w:t>
      </w:r>
      <w:r w:rsidRPr="00815910">
        <w:rPr>
          <w:rFonts w:ascii="Palatino Linotype" w:hAnsi="Palatino Linotype" w:cs="Arial"/>
          <w:b/>
        </w:rPr>
        <w:t xml:space="preserve"> de acceso a la información.</w:t>
      </w:r>
      <w:r w:rsidR="0076566C">
        <w:rPr>
          <w:rFonts w:ascii="Palatino Linotype" w:hAnsi="Palatino Linotype" w:cs="Arial"/>
        </w:rPr>
        <w:t xml:space="preserve"> En</w:t>
      </w:r>
      <w:r w:rsidR="00B21DCC" w:rsidRPr="00815910">
        <w:rPr>
          <w:rFonts w:ascii="Palatino Linotype" w:hAnsi="Palatino Linotype" w:cs="Arial"/>
        </w:rPr>
        <w:t xml:space="preserve"> fecha</w:t>
      </w:r>
      <w:r w:rsidR="001D0484">
        <w:rPr>
          <w:rFonts w:ascii="Palatino Linotype" w:hAnsi="Palatino Linotype" w:cs="Arial"/>
          <w:b/>
          <w:bCs/>
        </w:rPr>
        <w:t xml:space="preserve"> </w:t>
      </w:r>
      <w:r w:rsidR="00D645B2">
        <w:rPr>
          <w:rFonts w:ascii="Palatino Linotype" w:hAnsi="Palatino Linotype" w:cs="Arial"/>
          <w:b/>
          <w:bCs/>
        </w:rPr>
        <w:t>veintidós de octubre</w:t>
      </w:r>
      <w:r w:rsidR="00BD562B">
        <w:rPr>
          <w:rFonts w:ascii="Palatino Linotype" w:hAnsi="Palatino Linotype" w:cs="Arial"/>
          <w:b/>
          <w:bCs/>
        </w:rPr>
        <w:t xml:space="preserve"> </w:t>
      </w:r>
      <w:r w:rsidR="001D0484">
        <w:rPr>
          <w:rFonts w:ascii="Palatino Linotype" w:hAnsi="Palatino Linotype" w:cs="Arial"/>
          <w:b/>
          <w:bCs/>
        </w:rPr>
        <w:t>de dos mil veintiuno</w:t>
      </w:r>
      <w:r w:rsidR="00D06012" w:rsidRPr="00815910">
        <w:rPr>
          <w:rFonts w:ascii="Palatino Linotype" w:hAnsi="Palatino Linotype" w:cs="Arial"/>
          <w:b/>
        </w:rPr>
        <w:t>,</w:t>
      </w:r>
      <w:r w:rsidR="00D06012" w:rsidRPr="00815910">
        <w:rPr>
          <w:rFonts w:ascii="Palatino Linotype" w:hAnsi="Palatino Linotype" w:cs="Arial"/>
        </w:rPr>
        <w:t xml:space="preserve"> </w:t>
      </w:r>
      <w:r w:rsidR="00D645B2">
        <w:rPr>
          <w:rFonts w:ascii="Palatino Linotype" w:hAnsi="Palatino Linotype" w:cs="Arial"/>
          <w:b/>
        </w:rPr>
        <w:t>el</w:t>
      </w:r>
      <w:r w:rsidR="00B05E70" w:rsidRPr="00815910">
        <w:rPr>
          <w:rFonts w:ascii="Palatino Linotype" w:hAnsi="Palatino Linotype" w:cs="Arial"/>
        </w:rPr>
        <w:t xml:space="preserve"> </w:t>
      </w:r>
      <w:r w:rsidR="00BD562B">
        <w:rPr>
          <w:rFonts w:ascii="Palatino Linotype" w:hAnsi="Palatino Linotype" w:cs="Arial"/>
          <w:b/>
        </w:rPr>
        <w:t>R</w:t>
      </w:r>
      <w:r w:rsidR="002C203A" w:rsidRPr="00815910">
        <w:rPr>
          <w:rFonts w:ascii="Palatino Linotype" w:hAnsi="Palatino Linotype" w:cs="Arial"/>
          <w:b/>
        </w:rPr>
        <w:t>ecurrente</w:t>
      </w:r>
      <w:r w:rsidR="00000739" w:rsidRPr="00815910">
        <w:rPr>
          <w:rFonts w:ascii="Palatino Linotype" w:hAnsi="Palatino Linotype" w:cs="Arial"/>
          <w:b/>
        </w:rPr>
        <w:t xml:space="preserve"> </w:t>
      </w:r>
      <w:r w:rsidR="0076566C" w:rsidRPr="0076566C">
        <w:rPr>
          <w:rFonts w:ascii="Palatino Linotype" w:hAnsi="Palatino Linotype" w:cs="Arial"/>
        </w:rPr>
        <w:t>presentó</w:t>
      </w:r>
      <w:r w:rsidR="0076566C">
        <w:rPr>
          <w:rFonts w:ascii="Palatino Linotype" w:hAnsi="Palatino Linotype" w:cs="Arial"/>
          <w:b/>
        </w:rPr>
        <w:t xml:space="preserve"> </w:t>
      </w:r>
      <w:r w:rsidR="002073FF" w:rsidRPr="00815910">
        <w:rPr>
          <w:rFonts w:ascii="Palatino Linotype" w:hAnsi="Palatino Linotype" w:cs="Arial"/>
        </w:rPr>
        <w:t>a través de</w:t>
      </w:r>
      <w:r w:rsidR="001D0484">
        <w:rPr>
          <w:rFonts w:ascii="Palatino Linotype" w:hAnsi="Palatino Linotype" w:cs="Arial"/>
        </w:rPr>
        <w:t>l</w:t>
      </w:r>
      <w:r w:rsidR="002073FF" w:rsidRPr="00815910">
        <w:rPr>
          <w:rFonts w:ascii="Palatino Linotype" w:hAnsi="Palatino Linotype" w:cs="Arial"/>
        </w:rPr>
        <w:t xml:space="preserve"> Sistema de Acceso a la Información Mexiquense, en lo subsecuente el </w:t>
      </w:r>
      <w:r w:rsidR="002073FF" w:rsidRPr="00815910">
        <w:rPr>
          <w:rFonts w:ascii="Palatino Linotype" w:hAnsi="Palatino Linotype" w:cs="Arial"/>
          <w:b/>
        </w:rPr>
        <w:t>SAIMEX</w:t>
      </w:r>
      <w:r w:rsidR="002073FF" w:rsidRPr="00815910">
        <w:rPr>
          <w:rFonts w:ascii="Palatino Linotype" w:hAnsi="Palatino Linotype" w:cs="Arial"/>
        </w:rPr>
        <w:t xml:space="preserve"> ante el </w:t>
      </w:r>
      <w:r w:rsidR="00D645B2">
        <w:rPr>
          <w:rFonts w:ascii="Palatino Linotype" w:hAnsi="Palatino Linotype" w:cs="Arial"/>
          <w:b/>
        </w:rPr>
        <w:t>Sujeto O</w:t>
      </w:r>
      <w:r w:rsidR="002073FF" w:rsidRPr="00815910">
        <w:rPr>
          <w:rFonts w:ascii="Palatino Linotype" w:hAnsi="Palatino Linotype" w:cs="Arial"/>
          <w:b/>
        </w:rPr>
        <w:t>bligado</w:t>
      </w:r>
      <w:r w:rsidR="002073FF" w:rsidRPr="00815910">
        <w:rPr>
          <w:rFonts w:ascii="Palatino Linotype" w:hAnsi="Palatino Linotype" w:cs="Arial"/>
        </w:rPr>
        <w:t>,</w:t>
      </w:r>
      <w:r w:rsidR="002073FF" w:rsidRPr="00815910">
        <w:rPr>
          <w:rFonts w:ascii="Palatino Linotype" w:hAnsi="Palatino Linotype" w:cs="Arial"/>
          <w:b/>
        </w:rPr>
        <w:t xml:space="preserve"> </w:t>
      </w:r>
      <w:r w:rsidR="00D06012" w:rsidRPr="00815910">
        <w:rPr>
          <w:rFonts w:ascii="Palatino Linotype" w:hAnsi="Palatino Linotype" w:cs="Arial"/>
        </w:rPr>
        <w:t>la</w:t>
      </w:r>
      <w:r w:rsidR="0076566C">
        <w:rPr>
          <w:rFonts w:ascii="Palatino Linotype" w:hAnsi="Palatino Linotype" w:cs="Arial"/>
        </w:rPr>
        <w:t>s</w:t>
      </w:r>
      <w:r w:rsidR="00D06012" w:rsidRPr="00815910">
        <w:rPr>
          <w:rFonts w:ascii="Palatino Linotype" w:hAnsi="Palatino Linotype" w:cs="Arial"/>
        </w:rPr>
        <w:t xml:space="preserve"> solicitud</w:t>
      </w:r>
      <w:r w:rsidR="0076566C">
        <w:rPr>
          <w:rFonts w:ascii="Palatino Linotype" w:hAnsi="Palatino Linotype" w:cs="Arial"/>
        </w:rPr>
        <w:t>es</w:t>
      </w:r>
      <w:r w:rsidR="00D06012" w:rsidRPr="00815910">
        <w:rPr>
          <w:rFonts w:ascii="Palatino Linotype" w:hAnsi="Palatino Linotype" w:cs="Arial"/>
        </w:rPr>
        <w:t xml:space="preserve"> de acceso a la información pública, a la que se le asign</w:t>
      </w:r>
      <w:r w:rsidR="00CB67F7">
        <w:rPr>
          <w:rFonts w:ascii="Palatino Linotype" w:hAnsi="Palatino Linotype" w:cs="Arial"/>
        </w:rPr>
        <w:t>ó el</w:t>
      </w:r>
      <w:r w:rsidR="00946FBA" w:rsidRPr="00815910">
        <w:rPr>
          <w:rFonts w:ascii="Palatino Linotype" w:hAnsi="Palatino Linotype" w:cs="Arial"/>
        </w:rPr>
        <w:t xml:space="preserve"> </w:t>
      </w:r>
      <w:r w:rsidR="00E41D21" w:rsidRPr="00815910">
        <w:rPr>
          <w:rFonts w:ascii="Palatino Linotype" w:hAnsi="Palatino Linotype" w:cs="Arial"/>
        </w:rPr>
        <w:t>número</w:t>
      </w:r>
      <w:r w:rsidR="00CB67F7">
        <w:rPr>
          <w:rFonts w:ascii="Palatino Linotype" w:hAnsi="Palatino Linotype" w:cs="Arial"/>
        </w:rPr>
        <w:t xml:space="preserve"> de folio </w:t>
      </w:r>
      <w:r w:rsidR="00A03B1C" w:rsidRPr="00815910">
        <w:rPr>
          <w:rFonts w:ascii="Palatino Linotype" w:hAnsi="Palatino Linotype" w:cs="Arial"/>
          <w:b/>
        </w:rPr>
        <w:t xml:space="preserve"> </w:t>
      </w:r>
      <w:r w:rsidR="00D645B2" w:rsidRPr="00D645B2">
        <w:rPr>
          <w:rFonts w:ascii="Palatino Linotype" w:hAnsi="Palatino Linotype" w:cs="Arial"/>
          <w:b/>
          <w:bCs/>
        </w:rPr>
        <w:t>00026/UTNEZA/IP/2021</w:t>
      </w:r>
      <w:r w:rsidR="00BD562B">
        <w:rPr>
          <w:rFonts w:ascii="Palatino Linotype" w:hAnsi="Palatino Linotype" w:cs="Arial"/>
          <w:b/>
          <w:bCs/>
        </w:rPr>
        <w:t xml:space="preserve">, </w:t>
      </w:r>
      <w:r w:rsidR="00D06012" w:rsidRPr="00815910">
        <w:rPr>
          <w:rFonts w:ascii="Palatino Linotype" w:hAnsi="Palatino Linotype" w:cs="Arial"/>
        </w:rPr>
        <w:t xml:space="preserve">mediante la cual </w:t>
      </w:r>
      <w:r w:rsidR="00F077F3" w:rsidRPr="00815910">
        <w:rPr>
          <w:rFonts w:ascii="Palatino Linotype" w:hAnsi="Palatino Linotype" w:cs="Arial"/>
        </w:rPr>
        <w:t>requirió</w:t>
      </w:r>
      <w:r w:rsidR="00E07049" w:rsidRPr="00815910">
        <w:rPr>
          <w:rFonts w:ascii="Palatino Linotype" w:hAnsi="Palatino Linotype" w:cs="Arial"/>
        </w:rPr>
        <w:t xml:space="preserve"> </w:t>
      </w:r>
      <w:r w:rsidR="00EA1279" w:rsidRPr="00815910">
        <w:rPr>
          <w:rFonts w:ascii="Palatino Linotype" w:hAnsi="Palatino Linotype" w:cs="Arial"/>
        </w:rPr>
        <w:t xml:space="preserve">la información </w:t>
      </w:r>
      <w:r w:rsidR="00D06012" w:rsidRPr="00815910">
        <w:rPr>
          <w:rFonts w:ascii="Palatino Linotype" w:hAnsi="Palatino Linotype" w:cs="Arial"/>
        </w:rPr>
        <w:t xml:space="preserve">siguiente: </w:t>
      </w:r>
    </w:p>
    <w:p w14:paraId="1BF5D0DF" w14:textId="76989CC2" w:rsidR="0076566C" w:rsidRDefault="00CB67F7" w:rsidP="0076566C">
      <w:pPr>
        <w:spacing w:before="240" w:after="240"/>
        <w:ind w:left="567" w:right="900"/>
        <w:jc w:val="both"/>
        <w:rPr>
          <w:rFonts w:ascii="Palatino Linotype" w:hAnsi="Palatino Linotype" w:cs="Arial"/>
          <w:i/>
          <w:sz w:val="22"/>
        </w:rPr>
      </w:pPr>
      <w:r>
        <w:rPr>
          <w:rFonts w:ascii="Palatino Linotype" w:hAnsi="Palatino Linotype" w:cs="Arial"/>
          <w:i/>
          <w:sz w:val="22"/>
        </w:rPr>
        <w:t xml:space="preserve"> </w:t>
      </w:r>
      <w:r w:rsidR="0076566C">
        <w:rPr>
          <w:rFonts w:ascii="Palatino Linotype" w:hAnsi="Palatino Linotype" w:cs="Arial"/>
          <w:i/>
          <w:sz w:val="22"/>
        </w:rPr>
        <w:t>“</w:t>
      </w:r>
      <w:r w:rsidR="00D645B2" w:rsidRPr="00D645B2">
        <w:rPr>
          <w:rFonts w:ascii="Palatino Linotype" w:hAnsi="Palatino Linotype" w:cs="Arial"/>
          <w:i/>
          <w:sz w:val="22"/>
        </w:rPr>
        <w:t>Por este medio solicito me sea proporcionada las relaciones de Cuotas Sindicales y Fondo de Ahorro del personal administrativo agremiado al SUTAUTN, correspondiente a la primer quincena de julio y segunda quincena de julio de 2021, primer quincena de agosto y segunda quincena de agosto de 2021, primer quincena de septiembre y segunda quincena de septiembre de 2021 y primer quincena de octubre de 2021.</w:t>
      </w:r>
      <w:r w:rsidR="0076566C">
        <w:rPr>
          <w:rFonts w:ascii="Palatino Linotype" w:hAnsi="Palatino Linotype" w:cs="Arial"/>
          <w:i/>
          <w:sz w:val="22"/>
        </w:rPr>
        <w:t>” (Sic)</w:t>
      </w:r>
    </w:p>
    <w:p w14:paraId="6AF9E729" w14:textId="23A2ED93" w:rsidR="0011055A" w:rsidRPr="0011055A" w:rsidRDefault="0011055A" w:rsidP="00C2324D">
      <w:pPr>
        <w:spacing w:before="240" w:after="240" w:line="360" w:lineRule="auto"/>
        <w:jc w:val="both"/>
        <w:rPr>
          <w:rFonts w:ascii="Palatino Linotype" w:hAnsi="Palatino Linotype" w:cs="Arial"/>
          <w:b/>
          <w:szCs w:val="28"/>
        </w:rPr>
      </w:pPr>
      <w:r w:rsidRPr="0011055A">
        <w:rPr>
          <w:rFonts w:ascii="Palatino Linotype" w:hAnsi="Palatino Linotype" w:cs="Arial"/>
          <w:b/>
          <w:szCs w:val="28"/>
        </w:rPr>
        <w:t>Archivos adjuntos:</w:t>
      </w:r>
      <w:r>
        <w:rPr>
          <w:rFonts w:ascii="Palatino Linotype" w:hAnsi="Palatino Linotype" w:cs="Arial"/>
          <w:szCs w:val="28"/>
        </w:rPr>
        <w:t xml:space="preserve"> Ninguno</w:t>
      </w:r>
    </w:p>
    <w:p w14:paraId="24C86646" w14:textId="57BDABFC" w:rsidR="001D140F" w:rsidRPr="00815910" w:rsidRDefault="002B2828" w:rsidP="00C2324D">
      <w:pPr>
        <w:spacing w:before="240" w:after="240" w:line="360" w:lineRule="auto"/>
        <w:jc w:val="both"/>
        <w:rPr>
          <w:rFonts w:ascii="Palatino Linotype" w:hAnsi="Palatino Linotype" w:cs="Arial"/>
          <w:b/>
        </w:rPr>
      </w:pPr>
      <w:r w:rsidRPr="0011055A">
        <w:rPr>
          <w:rFonts w:ascii="Palatino Linotype" w:hAnsi="Palatino Linotype" w:cs="Arial"/>
          <w:b/>
        </w:rPr>
        <w:lastRenderedPageBreak/>
        <w:t>Modalidad de Entrega</w:t>
      </w:r>
      <w:r w:rsidR="00D645B2">
        <w:rPr>
          <w:rFonts w:ascii="Palatino Linotype" w:hAnsi="Palatino Linotype" w:cs="Arial"/>
          <w:b/>
        </w:rPr>
        <w:t xml:space="preserve"> de la información</w:t>
      </w:r>
      <w:r w:rsidRPr="0011055A">
        <w:rPr>
          <w:rFonts w:ascii="Palatino Linotype" w:hAnsi="Palatino Linotype" w:cs="Arial"/>
          <w:b/>
        </w:rPr>
        <w:t>:</w:t>
      </w:r>
      <w:r w:rsidR="0011055A" w:rsidRPr="0011055A">
        <w:rPr>
          <w:rFonts w:ascii="Palatino Linotype" w:hAnsi="Palatino Linotype" w:cs="Arial"/>
          <w:b/>
        </w:rPr>
        <w:t xml:space="preserve"> </w:t>
      </w:r>
      <w:r w:rsidR="0011055A" w:rsidRPr="0011055A">
        <w:rPr>
          <w:rFonts w:ascii="Palatino Linotype" w:hAnsi="Palatino Linotype" w:cs="Arial"/>
        </w:rPr>
        <w:t xml:space="preserve">A través del </w:t>
      </w:r>
      <w:r w:rsidR="0011055A" w:rsidRPr="0011055A">
        <w:rPr>
          <w:rFonts w:ascii="Palatino Linotype" w:hAnsi="Palatino Linotype" w:cs="Arial"/>
          <w:b/>
        </w:rPr>
        <w:t>SAIMEX</w:t>
      </w:r>
      <w:r w:rsidR="0011055A" w:rsidRPr="0011055A">
        <w:rPr>
          <w:rFonts w:ascii="Palatino Linotype" w:hAnsi="Palatino Linotype" w:cs="Arial"/>
          <w:b/>
        </w:rPr>
        <w:tab/>
      </w:r>
    </w:p>
    <w:p w14:paraId="37DEA910" w14:textId="7FF47E34" w:rsidR="003F6E18" w:rsidRDefault="00A735F2" w:rsidP="00EB38E8">
      <w:pPr>
        <w:spacing w:before="240" w:after="240" w:line="360" w:lineRule="auto"/>
        <w:jc w:val="both"/>
        <w:rPr>
          <w:rFonts w:ascii="Palatino Linotype" w:hAnsi="Palatino Linotype" w:cs="Arial"/>
          <w:bCs/>
          <w:szCs w:val="28"/>
        </w:rPr>
      </w:pPr>
      <w:r>
        <w:rPr>
          <w:rFonts w:ascii="Palatino Linotype" w:hAnsi="Palatino Linotype" w:cs="Arial"/>
          <w:b/>
          <w:szCs w:val="28"/>
        </w:rPr>
        <w:t xml:space="preserve">2. </w:t>
      </w:r>
      <w:r w:rsidR="00D645B2">
        <w:rPr>
          <w:rFonts w:ascii="Palatino Linotype" w:hAnsi="Palatino Linotype" w:cs="Arial"/>
          <w:b/>
          <w:szCs w:val="28"/>
        </w:rPr>
        <w:t>Respuesta</w:t>
      </w:r>
      <w:r w:rsidR="003F6E18">
        <w:rPr>
          <w:rFonts w:ascii="Palatino Linotype" w:hAnsi="Palatino Linotype" w:cs="Arial"/>
          <w:b/>
          <w:szCs w:val="28"/>
        </w:rPr>
        <w:t xml:space="preserve">. </w:t>
      </w:r>
      <w:r w:rsidR="003F6E18">
        <w:rPr>
          <w:rFonts w:ascii="Palatino Linotype" w:hAnsi="Palatino Linotype" w:cs="Arial"/>
          <w:szCs w:val="28"/>
        </w:rPr>
        <w:t>En</w:t>
      </w:r>
      <w:r w:rsidR="006904EF">
        <w:rPr>
          <w:rFonts w:ascii="Palatino Linotype" w:hAnsi="Palatino Linotype" w:cs="Arial"/>
          <w:szCs w:val="28"/>
        </w:rPr>
        <w:t xml:space="preserve"> fecha </w:t>
      </w:r>
      <w:r w:rsidR="00D645B2">
        <w:rPr>
          <w:rFonts w:ascii="Palatino Linotype" w:hAnsi="Palatino Linotype" w:cs="Arial"/>
          <w:b/>
          <w:szCs w:val="28"/>
        </w:rPr>
        <w:t>doce de noviembre de dos mil veintiuno</w:t>
      </w:r>
      <w:r w:rsidR="006904EF">
        <w:rPr>
          <w:rFonts w:ascii="Palatino Linotype" w:hAnsi="Palatino Linotype" w:cs="Arial"/>
          <w:szCs w:val="28"/>
        </w:rPr>
        <w:t xml:space="preserve">, </w:t>
      </w:r>
      <w:r w:rsidR="006904EF" w:rsidRPr="006904EF">
        <w:rPr>
          <w:rFonts w:ascii="Palatino Linotype" w:hAnsi="Palatino Linotype" w:cs="Arial"/>
          <w:bCs/>
          <w:szCs w:val="28"/>
        </w:rPr>
        <w:t xml:space="preserve">el </w:t>
      </w:r>
      <w:r w:rsidR="00611776">
        <w:rPr>
          <w:rFonts w:ascii="Palatino Linotype" w:hAnsi="Palatino Linotype" w:cs="Arial"/>
          <w:bCs/>
          <w:szCs w:val="28"/>
        </w:rPr>
        <w:t xml:space="preserve">Sujeto Obligado notificó a la parte </w:t>
      </w:r>
      <w:r w:rsidR="006904EF">
        <w:rPr>
          <w:rFonts w:ascii="Palatino Linotype" w:hAnsi="Palatino Linotype" w:cs="Arial"/>
          <w:bCs/>
          <w:szCs w:val="28"/>
        </w:rPr>
        <w:t xml:space="preserve">Recurrente </w:t>
      </w:r>
      <w:r w:rsidR="00611776">
        <w:rPr>
          <w:rFonts w:ascii="Palatino Linotype" w:hAnsi="Palatino Linotype" w:cs="Arial"/>
          <w:bCs/>
          <w:szCs w:val="28"/>
        </w:rPr>
        <w:t xml:space="preserve">la </w:t>
      </w:r>
      <w:r w:rsidR="00D645B2">
        <w:rPr>
          <w:rFonts w:ascii="Palatino Linotype" w:hAnsi="Palatino Linotype" w:cs="Arial"/>
          <w:bCs/>
          <w:szCs w:val="28"/>
        </w:rPr>
        <w:t>respuesta a su solicitud, medularmente</w:t>
      </w:r>
      <w:r w:rsidR="00611776">
        <w:rPr>
          <w:rFonts w:ascii="Palatino Linotype" w:hAnsi="Palatino Linotype" w:cs="Arial"/>
          <w:bCs/>
          <w:szCs w:val="28"/>
        </w:rPr>
        <w:t xml:space="preserve"> en los términos siguientes: </w:t>
      </w:r>
    </w:p>
    <w:p w14:paraId="6040CDB2" w14:textId="77777777" w:rsidR="00D645B2" w:rsidRPr="00D645B2" w:rsidRDefault="006904EF" w:rsidP="00D645B2">
      <w:pPr>
        <w:spacing w:before="240" w:after="240"/>
        <w:ind w:left="567" w:right="900"/>
        <w:jc w:val="both"/>
        <w:rPr>
          <w:rFonts w:ascii="Palatino Linotype" w:hAnsi="Palatino Linotype" w:cs="Arial"/>
          <w:i/>
          <w:sz w:val="22"/>
          <w:szCs w:val="28"/>
        </w:rPr>
      </w:pPr>
      <w:r>
        <w:rPr>
          <w:rFonts w:ascii="Palatino Linotype" w:hAnsi="Palatino Linotype" w:cs="Arial"/>
          <w:i/>
          <w:sz w:val="22"/>
          <w:szCs w:val="28"/>
        </w:rPr>
        <w:t>“</w:t>
      </w:r>
      <w:r w:rsidR="00D645B2" w:rsidRPr="00D645B2">
        <w:rPr>
          <w:rFonts w:ascii="Palatino Linotype" w:hAnsi="Palatino Linotype" w:cs="Arial"/>
          <w:i/>
          <w:sz w:val="22"/>
          <w:szCs w:val="28"/>
        </w:rPr>
        <w:t>Se recibe Acta de la Vigésima Novena Sesión Extraordinaria del Comité de Transparencia de fecha 10 de noviembre de 2021.</w:t>
      </w:r>
    </w:p>
    <w:p w14:paraId="312007E5" w14:textId="77777777" w:rsidR="00D645B2" w:rsidRPr="00D645B2" w:rsidRDefault="00D645B2" w:rsidP="00D645B2">
      <w:pPr>
        <w:spacing w:before="240" w:after="240"/>
        <w:ind w:left="567" w:right="900"/>
        <w:jc w:val="both"/>
        <w:rPr>
          <w:rFonts w:ascii="Palatino Linotype" w:hAnsi="Palatino Linotype" w:cs="Arial"/>
          <w:i/>
          <w:sz w:val="22"/>
          <w:szCs w:val="28"/>
        </w:rPr>
      </w:pPr>
      <w:r w:rsidRPr="00D645B2">
        <w:rPr>
          <w:rFonts w:ascii="Palatino Linotype" w:hAnsi="Palatino Linotype" w:cs="Arial"/>
          <w:i/>
          <w:sz w:val="22"/>
          <w:szCs w:val="28"/>
        </w:rPr>
        <w:t>ATENTAMENTE</w:t>
      </w:r>
    </w:p>
    <w:p w14:paraId="51B9A761" w14:textId="34DBBB0D" w:rsidR="00611776" w:rsidRDefault="00D645B2" w:rsidP="00D645B2">
      <w:pPr>
        <w:spacing w:before="240" w:after="240"/>
        <w:ind w:left="567" w:right="900"/>
        <w:jc w:val="both"/>
        <w:rPr>
          <w:rFonts w:ascii="Palatino Linotype" w:hAnsi="Palatino Linotype" w:cs="Arial"/>
          <w:i/>
          <w:sz w:val="22"/>
          <w:szCs w:val="28"/>
        </w:rPr>
      </w:pPr>
      <w:r w:rsidRPr="00D645B2">
        <w:rPr>
          <w:rFonts w:ascii="Palatino Linotype" w:hAnsi="Palatino Linotype" w:cs="Arial"/>
          <w:i/>
          <w:sz w:val="22"/>
          <w:szCs w:val="28"/>
        </w:rPr>
        <w:t>LIC. JOSE LUIS MARTÍNEZ TÉLLEZ</w:t>
      </w:r>
      <w:r w:rsidR="006904EF">
        <w:rPr>
          <w:rFonts w:ascii="Palatino Linotype" w:hAnsi="Palatino Linotype" w:cs="Arial"/>
          <w:i/>
          <w:sz w:val="22"/>
          <w:szCs w:val="28"/>
        </w:rPr>
        <w:t>” (Sic)</w:t>
      </w:r>
    </w:p>
    <w:p w14:paraId="0CFD3E73" w14:textId="68912D9B" w:rsidR="0080472D" w:rsidRDefault="00D645B2" w:rsidP="00D645B2">
      <w:pPr>
        <w:spacing w:before="240" w:after="240" w:line="360" w:lineRule="auto"/>
        <w:ind w:left="567" w:right="902"/>
        <w:jc w:val="both"/>
        <w:rPr>
          <w:rFonts w:ascii="Palatino Linotype" w:hAnsi="Palatino Linotype" w:cs="Arial"/>
          <w:szCs w:val="22"/>
        </w:rPr>
      </w:pPr>
      <w:r>
        <w:rPr>
          <w:rFonts w:ascii="Palatino Linotype" w:hAnsi="Palatino Linotype" w:cs="Arial"/>
          <w:b/>
          <w:noProof/>
          <w:szCs w:val="28"/>
          <w:lang w:val="es-MX" w:eastAsia="es-MX"/>
        </w:rPr>
        <mc:AlternateContent>
          <mc:Choice Requires="wps">
            <w:drawing>
              <wp:anchor distT="0" distB="0" distL="114300" distR="114300" simplePos="0" relativeHeight="251669504" behindDoc="0" locked="0" layoutInCell="1" allowOverlap="1" wp14:anchorId="248F7039" wp14:editId="79945749">
                <wp:simplePos x="0" y="0"/>
                <wp:positionH relativeFrom="column">
                  <wp:posOffset>481965</wp:posOffset>
                </wp:positionH>
                <wp:positionV relativeFrom="paragraph">
                  <wp:posOffset>918209</wp:posOffset>
                </wp:positionV>
                <wp:extent cx="4572000" cy="3914775"/>
                <wp:effectExtent l="0" t="0" r="19050" b="28575"/>
                <wp:wrapNone/>
                <wp:docPr id="3" name="Conector recto 3"/>
                <wp:cNvGraphicFramePr/>
                <a:graphic xmlns:a="http://schemas.openxmlformats.org/drawingml/2006/main">
                  <a:graphicData uri="http://schemas.microsoft.com/office/word/2010/wordprocessingShape">
                    <wps:wsp>
                      <wps:cNvCnPr/>
                      <wps:spPr>
                        <a:xfrm>
                          <a:off x="0" y="0"/>
                          <a:ext cx="4572000" cy="391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2078D3"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7.95pt,72.3pt" to="397.95pt,3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" strokecolor="black [3040]"/>
            </w:pict>
          </mc:Fallback>
        </mc:AlternateContent>
      </w:r>
      <w:r w:rsidR="00611776" w:rsidRPr="00611776">
        <w:rPr>
          <w:rFonts w:ascii="Palatino Linotype" w:hAnsi="Palatino Linotype" w:cs="Arial"/>
          <w:b/>
          <w:szCs w:val="28"/>
        </w:rPr>
        <w:t xml:space="preserve">Archivos adjuntos: </w:t>
      </w:r>
      <w:r w:rsidR="004562CB" w:rsidRPr="00D645B2">
        <w:rPr>
          <w:rFonts w:ascii="Palatino Linotype" w:hAnsi="Palatino Linotype" w:cs="Arial"/>
          <w:szCs w:val="22"/>
        </w:rPr>
        <w:t xml:space="preserve">El Sujeto Obligado remitió el archivo electrónico </w:t>
      </w:r>
      <w:r w:rsidR="00611776" w:rsidRPr="00D645B2">
        <w:rPr>
          <w:rFonts w:ascii="Palatino Linotype" w:hAnsi="Palatino Linotype" w:cs="Arial"/>
          <w:szCs w:val="22"/>
        </w:rPr>
        <w:t xml:space="preserve"> </w:t>
      </w:r>
      <w:r w:rsidR="004562CB" w:rsidRPr="00D645B2">
        <w:rPr>
          <w:rFonts w:ascii="Palatino Linotype" w:hAnsi="Palatino Linotype" w:cs="Arial"/>
          <w:szCs w:val="22"/>
        </w:rPr>
        <w:t>denominado</w:t>
      </w:r>
      <w:r w:rsidR="00611776" w:rsidRPr="00D645B2">
        <w:rPr>
          <w:rFonts w:ascii="Palatino Linotype" w:hAnsi="Palatino Linotype" w:cs="Arial"/>
          <w:szCs w:val="22"/>
        </w:rPr>
        <w:t xml:space="preserve"> </w:t>
      </w:r>
      <w:r w:rsidR="00611776" w:rsidRPr="00D645B2">
        <w:rPr>
          <w:rFonts w:ascii="Palatino Linotype" w:hAnsi="Palatino Linotype" w:cs="Arial"/>
          <w:i/>
          <w:szCs w:val="22"/>
        </w:rPr>
        <w:t>“</w:t>
      </w:r>
      <w:r w:rsidRPr="00D645B2">
        <w:rPr>
          <w:rFonts w:ascii="Palatino Linotype" w:hAnsi="Palatino Linotype" w:cs="Arial"/>
          <w:b/>
          <w:i/>
          <w:szCs w:val="22"/>
        </w:rPr>
        <w:t>Respuesta 026 SAIMEX.pdf</w:t>
      </w:r>
      <w:r w:rsidR="00611776" w:rsidRPr="00D645B2">
        <w:rPr>
          <w:rFonts w:ascii="Palatino Linotype" w:hAnsi="Palatino Linotype" w:cs="Arial"/>
          <w:b/>
          <w:i/>
          <w:szCs w:val="22"/>
        </w:rPr>
        <w:t xml:space="preserve">”, </w:t>
      </w:r>
      <w:r w:rsidR="004562CB" w:rsidRPr="00D645B2">
        <w:rPr>
          <w:rFonts w:ascii="Palatino Linotype" w:hAnsi="Palatino Linotype" w:cs="Arial"/>
          <w:szCs w:val="22"/>
        </w:rPr>
        <w:t>el cual</w:t>
      </w:r>
      <w:r w:rsidR="0080472D" w:rsidRPr="00D645B2">
        <w:rPr>
          <w:rFonts w:ascii="Palatino Linotype" w:hAnsi="Palatino Linotype" w:cs="Arial"/>
          <w:szCs w:val="22"/>
        </w:rPr>
        <w:t xml:space="preserve"> </w:t>
      </w:r>
      <w:r w:rsidRPr="00D645B2">
        <w:rPr>
          <w:rFonts w:ascii="Palatino Linotype" w:hAnsi="Palatino Linotype" w:cs="Arial"/>
          <w:szCs w:val="22"/>
        </w:rPr>
        <w:t xml:space="preserve">consta de seis fojas y se inserta de manera ilustrativa a continuación: </w:t>
      </w:r>
    </w:p>
    <w:p w14:paraId="52AE5829" w14:textId="7D60DED8" w:rsidR="00D645B2" w:rsidRPr="004562CB" w:rsidRDefault="00D645B2" w:rsidP="00D645B2">
      <w:pPr>
        <w:spacing w:before="240" w:after="240" w:line="360" w:lineRule="auto"/>
        <w:ind w:left="567" w:right="902"/>
        <w:jc w:val="center"/>
        <w:rPr>
          <w:rFonts w:ascii="Palatino Linotype" w:hAnsi="Palatino Linotype" w:cs="Arial"/>
          <w:b/>
          <w:i/>
          <w:sz w:val="22"/>
          <w:szCs w:val="22"/>
        </w:rPr>
      </w:pPr>
      <w:r>
        <w:rPr>
          <w:rFonts w:ascii="Palatino Linotype" w:hAnsi="Palatino Linotype" w:cs="Arial"/>
          <w:b/>
          <w:i/>
          <w:noProof/>
          <w:sz w:val="22"/>
          <w:szCs w:val="22"/>
          <w:lang w:val="es-MX" w:eastAsia="es-MX"/>
        </w:rPr>
        <w:lastRenderedPageBreak/>
        <w:drawing>
          <wp:anchor distT="0" distB="0" distL="114300" distR="114300" simplePos="0" relativeHeight="251668480" behindDoc="0" locked="0" layoutInCell="1" allowOverlap="1" wp14:anchorId="67AECD75" wp14:editId="7860B9F9">
            <wp:simplePos x="0" y="0"/>
            <wp:positionH relativeFrom="margin">
              <wp:align>right</wp:align>
            </wp:positionH>
            <wp:positionV relativeFrom="paragraph">
              <wp:posOffset>38735</wp:posOffset>
            </wp:positionV>
            <wp:extent cx="5654108" cy="6743700"/>
            <wp:effectExtent l="0" t="0" r="381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4108"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58D85" w14:textId="22FCA332" w:rsidR="00D645B2" w:rsidRDefault="00D645B2" w:rsidP="00112434">
      <w:pPr>
        <w:spacing w:before="240" w:after="240" w:line="360" w:lineRule="auto"/>
        <w:ind w:right="49"/>
        <w:jc w:val="both"/>
        <w:rPr>
          <w:rFonts w:ascii="Palatino Linotype" w:hAnsi="Palatino Linotype" w:cs="Arial"/>
          <w:b/>
          <w:szCs w:val="28"/>
        </w:rPr>
      </w:pPr>
      <w:r>
        <w:rPr>
          <w:rFonts w:ascii="Palatino Linotype" w:hAnsi="Palatino Linotype" w:cs="Arial"/>
          <w:b/>
          <w:noProof/>
          <w:szCs w:val="28"/>
          <w:lang w:val="es-MX" w:eastAsia="es-MX"/>
        </w:rPr>
        <w:lastRenderedPageBreak/>
        <w:drawing>
          <wp:inline distT="0" distB="0" distL="0" distR="0" wp14:anchorId="02C968C6" wp14:editId="3C3D9EAA">
            <wp:extent cx="5486400" cy="5476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476875"/>
                    </a:xfrm>
                    <a:prstGeom prst="rect">
                      <a:avLst/>
                    </a:prstGeom>
                    <a:noFill/>
                    <a:ln>
                      <a:noFill/>
                    </a:ln>
                  </pic:spPr>
                </pic:pic>
              </a:graphicData>
            </a:graphic>
          </wp:inline>
        </w:drawing>
      </w:r>
    </w:p>
    <w:p w14:paraId="34BA6CF9" w14:textId="50DD6B8D" w:rsidR="00D645B2" w:rsidRDefault="00D645B2" w:rsidP="00112434">
      <w:pPr>
        <w:spacing w:before="240" w:after="240" w:line="360" w:lineRule="auto"/>
        <w:ind w:right="49"/>
        <w:jc w:val="both"/>
        <w:rPr>
          <w:rFonts w:ascii="Palatino Linotype" w:hAnsi="Palatino Linotype" w:cs="Arial"/>
          <w:b/>
          <w:szCs w:val="28"/>
        </w:rPr>
      </w:pPr>
      <w:r>
        <w:rPr>
          <w:rFonts w:ascii="Palatino Linotype" w:hAnsi="Palatino Linotype" w:cs="Arial"/>
          <w:b/>
          <w:noProof/>
          <w:szCs w:val="28"/>
          <w:lang w:val="es-MX" w:eastAsia="es-MX"/>
        </w:rPr>
        <w:lastRenderedPageBreak/>
        <w:drawing>
          <wp:inline distT="0" distB="0" distL="0" distR="0" wp14:anchorId="309F4A70" wp14:editId="2AC35592">
            <wp:extent cx="5486400" cy="3971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971925"/>
                    </a:xfrm>
                    <a:prstGeom prst="rect">
                      <a:avLst/>
                    </a:prstGeom>
                    <a:noFill/>
                    <a:ln>
                      <a:noFill/>
                    </a:ln>
                  </pic:spPr>
                </pic:pic>
              </a:graphicData>
            </a:graphic>
          </wp:inline>
        </w:drawing>
      </w:r>
    </w:p>
    <w:p w14:paraId="0C720374" w14:textId="4BFA8ED8" w:rsidR="00362417" w:rsidRDefault="0080472D" w:rsidP="00112434">
      <w:pPr>
        <w:spacing w:before="240" w:after="240" w:line="360" w:lineRule="auto"/>
        <w:ind w:right="49"/>
        <w:jc w:val="both"/>
        <w:rPr>
          <w:rFonts w:ascii="Palatino Linotype" w:hAnsi="Palatino Linotype" w:cs="Arial"/>
        </w:rPr>
      </w:pPr>
      <w:r>
        <w:rPr>
          <w:rFonts w:ascii="Palatino Linotype" w:hAnsi="Palatino Linotype" w:cs="Arial"/>
          <w:b/>
          <w:szCs w:val="28"/>
        </w:rPr>
        <w:t>3</w:t>
      </w:r>
      <w:r w:rsidR="009F7616" w:rsidRPr="00815910">
        <w:rPr>
          <w:rFonts w:ascii="Palatino Linotype" w:hAnsi="Palatino Linotype" w:cs="Arial"/>
          <w:b/>
          <w:szCs w:val="28"/>
        </w:rPr>
        <w:t xml:space="preserve">. </w:t>
      </w:r>
      <w:r w:rsidR="00122C3F" w:rsidRPr="00815910">
        <w:rPr>
          <w:rFonts w:ascii="Palatino Linotype" w:hAnsi="Palatino Linotype" w:cs="Arial"/>
          <w:b/>
          <w:szCs w:val="28"/>
        </w:rPr>
        <w:t>Interposición del recurso de revisión</w:t>
      </w:r>
      <w:r w:rsidR="009F7616" w:rsidRPr="00815910">
        <w:rPr>
          <w:rFonts w:ascii="Palatino Linotype" w:hAnsi="Palatino Linotype" w:cs="Arial"/>
          <w:b/>
          <w:szCs w:val="28"/>
        </w:rPr>
        <w:t>.</w:t>
      </w:r>
      <w:r w:rsidR="00362417" w:rsidRPr="00815910">
        <w:rPr>
          <w:rFonts w:ascii="Palatino Linotype" w:hAnsi="Palatino Linotype" w:cs="Arial"/>
          <w:b/>
        </w:rPr>
        <w:t xml:space="preserve"> </w:t>
      </w:r>
      <w:r w:rsidR="00993A3C" w:rsidRPr="00815910">
        <w:rPr>
          <w:rFonts w:ascii="Palatino Linotype" w:hAnsi="Palatino Linotype" w:cs="Arial"/>
        </w:rPr>
        <w:t>Inconforme con los términos de la</w:t>
      </w:r>
      <w:r w:rsidR="008368F6">
        <w:rPr>
          <w:rFonts w:ascii="Palatino Linotype" w:hAnsi="Palatino Linotype" w:cs="Arial"/>
        </w:rPr>
        <w:t>s</w:t>
      </w:r>
      <w:r w:rsidR="00993A3C" w:rsidRPr="00815910">
        <w:rPr>
          <w:rFonts w:ascii="Palatino Linotype" w:hAnsi="Palatino Linotype" w:cs="Arial"/>
        </w:rPr>
        <w:t xml:space="preserve"> respuesta</w:t>
      </w:r>
      <w:r w:rsidR="008368F6">
        <w:rPr>
          <w:rFonts w:ascii="Palatino Linotype" w:hAnsi="Palatino Linotype" w:cs="Arial"/>
        </w:rPr>
        <w:t>s</w:t>
      </w:r>
      <w:r w:rsidR="00993A3C" w:rsidRPr="00815910">
        <w:rPr>
          <w:rFonts w:ascii="Palatino Linotype" w:hAnsi="Palatino Linotype" w:cs="Arial"/>
        </w:rPr>
        <w:t xml:space="preserve"> emitida</w:t>
      </w:r>
      <w:r w:rsidR="008368F6">
        <w:rPr>
          <w:rFonts w:ascii="Palatino Linotype" w:hAnsi="Palatino Linotype" w:cs="Arial"/>
        </w:rPr>
        <w:t>s</w:t>
      </w:r>
      <w:r w:rsidR="00993A3C" w:rsidRPr="00815910">
        <w:rPr>
          <w:rFonts w:ascii="Palatino Linotype" w:hAnsi="Palatino Linotype" w:cs="Arial"/>
        </w:rPr>
        <w:t xml:space="preserve"> </w:t>
      </w:r>
      <w:r w:rsidR="009A1B0C" w:rsidRPr="00815910">
        <w:rPr>
          <w:rFonts w:ascii="Palatino Linotype" w:hAnsi="Palatino Linotype" w:cs="Arial"/>
        </w:rPr>
        <w:t xml:space="preserve">por parte del </w:t>
      </w:r>
      <w:r w:rsidR="009A1B0C" w:rsidRPr="00EA69AA">
        <w:rPr>
          <w:rFonts w:ascii="Palatino Linotype" w:hAnsi="Palatino Linotype" w:cs="Arial"/>
          <w:b/>
        </w:rPr>
        <w:t>Sujeto Obligado</w:t>
      </w:r>
      <w:r w:rsidR="009A1B0C" w:rsidRPr="00815910">
        <w:rPr>
          <w:rFonts w:ascii="Palatino Linotype" w:hAnsi="Palatino Linotype" w:cs="Arial"/>
        </w:rPr>
        <w:t xml:space="preserve">, </w:t>
      </w:r>
      <w:r w:rsidR="002615B3">
        <w:rPr>
          <w:rFonts w:ascii="Palatino Linotype" w:hAnsi="Palatino Linotype" w:cs="Arial"/>
        </w:rPr>
        <w:t>en fecha</w:t>
      </w:r>
      <w:r w:rsidR="00BB0404">
        <w:rPr>
          <w:rFonts w:ascii="Palatino Linotype" w:hAnsi="Palatino Linotype" w:cs="Arial"/>
        </w:rPr>
        <w:t xml:space="preserve"> </w:t>
      </w:r>
      <w:r w:rsidR="00D645B2">
        <w:rPr>
          <w:rFonts w:ascii="Palatino Linotype" w:hAnsi="Palatino Linotype" w:cs="Arial"/>
          <w:b/>
        </w:rPr>
        <w:t>diecisiete</w:t>
      </w:r>
      <w:r w:rsidR="000C2FBB">
        <w:rPr>
          <w:rFonts w:ascii="Palatino Linotype" w:hAnsi="Palatino Linotype" w:cs="Arial"/>
          <w:b/>
          <w:bCs/>
        </w:rPr>
        <w:t xml:space="preserve"> </w:t>
      </w:r>
      <w:r w:rsidR="00D645B2">
        <w:rPr>
          <w:rFonts w:ascii="Palatino Linotype" w:hAnsi="Palatino Linotype" w:cs="Arial"/>
          <w:b/>
          <w:bCs/>
        </w:rPr>
        <w:t>de noviembre</w:t>
      </w:r>
      <w:r w:rsidR="008368F6">
        <w:rPr>
          <w:rFonts w:ascii="Palatino Linotype" w:hAnsi="Palatino Linotype" w:cs="Arial"/>
          <w:b/>
          <w:bCs/>
        </w:rPr>
        <w:t xml:space="preserve"> </w:t>
      </w:r>
      <w:r w:rsidR="009625DB">
        <w:rPr>
          <w:rFonts w:ascii="Palatino Linotype" w:hAnsi="Palatino Linotype" w:cs="Arial"/>
          <w:b/>
          <w:bCs/>
        </w:rPr>
        <w:t xml:space="preserve">de </w:t>
      </w:r>
      <w:r w:rsidR="00A77824">
        <w:rPr>
          <w:rFonts w:ascii="Palatino Linotype" w:hAnsi="Palatino Linotype" w:cs="Arial"/>
          <w:b/>
          <w:bCs/>
        </w:rPr>
        <w:t>dos mil veintiuno,</w:t>
      </w:r>
      <w:r w:rsidR="00993A3C" w:rsidRPr="00815910">
        <w:rPr>
          <w:rFonts w:ascii="Palatino Linotype" w:hAnsi="Palatino Linotype" w:cs="Arial"/>
        </w:rPr>
        <w:t xml:space="preserve"> </w:t>
      </w:r>
      <w:r w:rsidR="00EA69AA">
        <w:rPr>
          <w:rFonts w:ascii="Palatino Linotype" w:hAnsi="Palatino Linotype" w:cs="Arial"/>
        </w:rPr>
        <w:t xml:space="preserve">el </w:t>
      </w:r>
      <w:r w:rsidR="00EA69AA" w:rsidRPr="00EA69AA">
        <w:rPr>
          <w:rFonts w:ascii="Palatino Linotype" w:hAnsi="Palatino Linotype" w:cs="Arial"/>
          <w:b/>
        </w:rPr>
        <w:t>R</w:t>
      </w:r>
      <w:r w:rsidR="00D645B2" w:rsidRPr="00EA69AA">
        <w:rPr>
          <w:rFonts w:ascii="Palatino Linotype" w:hAnsi="Palatino Linotype" w:cs="Arial"/>
          <w:b/>
        </w:rPr>
        <w:t>ecurrente</w:t>
      </w:r>
      <w:r w:rsidR="00D645B2">
        <w:rPr>
          <w:rFonts w:ascii="Palatino Linotype" w:hAnsi="Palatino Linotype" w:cs="Arial"/>
        </w:rPr>
        <w:t xml:space="preserve"> interpuso el</w:t>
      </w:r>
      <w:r w:rsidR="00362417" w:rsidRPr="00815910">
        <w:rPr>
          <w:rFonts w:ascii="Palatino Linotype" w:hAnsi="Palatino Linotype" w:cs="Arial"/>
        </w:rPr>
        <w:t xml:space="preserve"> </w:t>
      </w:r>
      <w:r w:rsidR="00EA1A04" w:rsidRPr="00815910">
        <w:rPr>
          <w:rFonts w:ascii="Palatino Linotype" w:hAnsi="Palatino Linotype" w:cs="Arial"/>
        </w:rPr>
        <w:t>recurso de revisión a través de</w:t>
      </w:r>
      <w:r w:rsidR="00362417" w:rsidRPr="00815910">
        <w:rPr>
          <w:rFonts w:ascii="Palatino Linotype" w:hAnsi="Palatino Linotype" w:cs="Arial"/>
        </w:rPr>
        <w:t xml:space="preserve"> </w:t>
      </w:r>
      <w:r w:rsidR="00362417" w:rsidRPr="00815910">
        <w:rPr>
          <w:rFonts w:ascii="Palatino Linotype" w:hAnsi="Palatino Linotype" w:cs="Arial"/>
          <w:b/>
        </w:rPr>
        <w:t xml:space="preserve">SAIMEX, </w:t>
      </w:r>
      <w:r w:rsidR="00362417" w:rsidRPr="00815910">
        <w:rPr>
          <w:rFonts w:ascii="Palatino Linotype" w:hAnsi="Palatino Linotype" w:cs="Arial"/>
        </w:rPr>
        <w:t>en donde se manifestó de la siguiente manera:</w:t>
      </w:r>
    </w:p>
    <w:p w14:paraId="011BFC32" w14:textId="03650E54" w:rsidR="008368F6" w:rsidRPr="008368F6" w:rsidRDefault="008368F6" w:rsidP="00AB5F3C">
      <w:pPr>
        <w:pStyle w:val="Prrafodelista"/>
        <w:numPr>
          <w:ilvl w:val="0"/>
          <w:numId w:val="2"/>
        </w:numPr>
        <w:spacing w:before="240" w:after="240" w:line="360" w:lineRule="auto"/>
        <w:ind w:right="51"/>
        <w:jc w:val="both"/>
        <w:rPr>
          <w:rFonts w:ascii="Palatino Linotype" w:hAnsi="Palatino Linotype" w:cs="Arial"/>
          <w:lang w:eastAsia="es-MX"/>
        </w:rPr>
      </w:pPr>
      <w:r w:rsidRPr="008368F6">
        <w:rPr>
          <w:rFonts w:ascii="Palatino Linotype" w:hAnsi="Palatino Linotype" w:cs="Arial"/>
          <w:b/>
        </w:rPr>
        <w:t>Acto impugnado</w:t>
      </w:r>
      <w:r>
        <w:rPr>
          <w:rFonts w:ascii="Palatino Linotype" w:hAnsi="Palatino Linotype" w:cs="Arial"/>
          <w:b/>
        </w:rPr>
        <w:t xml:space="preserve">: </w:t>
      </w:r>
    </w:p>
    <w:p w14:paraId="6515BE69" w14:textId="32BD4A80" w:rsidR="008368F6" w:rsidRDefault="00A82F45" w:rsidP="00A82F45">
      <w:pPr>
        <w:pStyle w:val="Prrafodelista"/>
        <w:tabs>
          <w:tab w:val="left" w:pos="567"/>
        </w:tabs>
        <w:spacing w:before="240" w:after="240"/>
        <w:ind w:left="567" w:right="1041"/>
        <w:jc w:val="both"/>
        <w:rPr>
          <w:rFonts w:ascii="Palatino Linotype" w:hAnsi="Palatino Linotype" w:cs="Arial"/>
          <w:i/>
          <w:sz w:val="22"/>
          <w:lang w:eastAsia="es-MX"/>
        </w:rPr>
      </w:pPr>
      <w:r>
        <w:rPr>
          <w:rFonts w:ascii="Palatino Linotype" w:hAnsi="Palatino Linotype" w:cs="Arial"/>
          <w:i/>
          <w:sz w:val="22"/>
          <w:lang w:eastAsia="es-MX"/>
        </w:rPr>
        <w:t>“</w:t>
      </w:r>
      <w:r w:rsidR="00D645B2" w:rsidRPr="00D645B2">
        <w:rPr>
          <w:rFonts w:ascii="Palatino Linotype" w:hAnsi="Palatino Linotype" w:cs="Arial"/>
          <w:i/>
          <w:sz w:val="22"/>
          <w:lang w:eastAsia="es-MX"/>
        </w:rPr>
        <w:t>NO SE ME PROPORCIONO LA INFORMACION :Por este medio solicito me sea proporcionada las relaciones de Cuotas Sindicales y Fondo de Ahorro del personal administrativo agremiado al SUTAUTN, correspondiente a la primer quincena de julio y segunda quincena de julio de 2021, primer quincena de agosto y segunda quincena de agosto de 2021, primer quincena de septiembre y segunda quincena de septiembre de 2021 y primer quincena de octubre de 2021.</w:t>
      </w:r>
      <w:r>
        <w:rPr>
          <w:rFonts w:ascii="Palatino Linotype" w:hAnsi="Palatino Linotype" w:cs="Arial"/>
          <w:i/>
          <w:sz w:val="22"/>
          <w:lang w:eastAsia="es-MX"/>
        </w:rPr>
        <w:t>” (Sic)</w:t>
      </w:r>
    </w:p>
    <w:p w14:paraId="5AFCFCBC" w14:textId="77777777" w:rsidR="00A82F45" w:rsidRPr="00A82F45" w:rsidRDefault="00A82F45" w:rsidP="00A82F45">
      <w:pPr>
        <w:pStyle w:val="Prrafodelista"/>
        <w:tabs>
          <w:tab w:val="left" w:pos="567"/>
        </w:tabs>
        <w:spacing w:before="240" w:after="240"/>
        <w:ind w:left="567" w:right="1041"/>
        <w:jc w:val="both"/>
        <w:rPr>
          <w:rFonts w:ascii="Palatino Linotype" w:hAnsi="Palatino Linotype" w:cs="Arial"/>
          <w:b/>
          <w:lang w:eastAsia="es-MX"/>
        </w:rPr>
      </w:pPr>
    </w:p>
    <w:p w14:paraId="350E93B1" w14:textId="5C2AE05B" w:rsidR="00A82F45" w:rsidRPr="00A82F45" w:rsidRDefault="00A82F45" w:rsidP="00AB5F3C">
      <w:pPr>
        <w:pStyle w:val="Prrafodelista"/>
        <w:numPr>
          <w:ilvl w:val="0"/>
          <w:numId w:val="2"/>
        </w:numPr>
        <w:tabs>
          <w:tab w:val="left" w:pos="567"/>
        </w:tabs>
        <w:spacing w:before="240" w:after="240"/>
        <w:ind w:right="1041"/>
        <w:jc w:val="both"/>
        <w:rPr>
          <w:rFonts w:ascii="Palatino Linotype" w:hAnsi="Palatino Linotype" w:cs="Arial"/>
          <w:i/>
          <w:sz w:val="22"/>
          <w:lang w:eastAsia="es-MX"/>
        </w:rPr>
      </w:pPr>
      <w:r w:rsidRPr="00A82F45">
        <w:rPr>
          <w:rFonts w:ascii="Palatino Linotype" w:hAnsi="Palatino Linotype" w:cs="Arial"/>
          <w:b/>
          <w:lang w:eastAsia="es-MX"/>
        </w:rPr>
        <w:t xml:space="preserve"> Razones o motivos de inconformidad</w:t>
      </w:r>
      <w:r>
        <w:rPr>
          <w:rFonts w:ascii="Palatino Linotype" w:hAnsi="Palatino Linotype" w:cs="Arial"/>
          <w:b/>
          <w:lang w:eastAsia="es-MX"/>
        </w:rPr>
        <w:t xml:space="preserve">: </w:t>
      </w:r>
    </w:p>
    <w:p w14:paraId="10926B4B" w14:textId="77777777" w:rsidR="00A82F45" w:rsidRDefault="00A82F45" w:rsidP="00A82F45">
      <w:pPr>
        <w:pStyle w:val="Prrafodelista"/>
        <w:tabs>
          <w:tab w:val="left" w:pos="567"/>
        </w:tabs>
        <w:spacing w:before="240" w:after="240"/>
        <w:ind w:right="1041"/>
        <w:jc w:val="both"/>
        <w:rPr>
          <w:rFonts w:ascii="Palatino Linotype" w:hAnsi="Palatino Linotype" w:cs="Arial"/>
          <w:b/>
          <w:lang w:eastAsia="es-MX"/>
        </w:rPr>
      </w:pPr>
    </w:p>
    <w:p w14:paraId="732A9CE9" w14:textId="27C9C3E7" w:rsidR="00BB0404" w:rsidRDefault="00A82F45" w:rsidP="000E1BCD">
      <w:pPr>
        <w:pStyle w:val="Prrafodelista"/>
        <w:tabs>
          <w:tab w:val="left" w:pos="567"/>
        </w:tabs>
        <w:spacing w:before="240" w:after="240"/>
        <w:ind w:right="1041"/>
        <w:jc w:val="both"/>
        <w:rPr>
          <w:rFonts w:ascii="Palatino Linotype" w:hAnsi="Palatino Linotype" w:cs="Arial"/>
          <w:i/>
          <w:sz w:val="22"/>
          <w:lang w:eastAsia="es-MX"/>
        </w:rPr>
      </w:pPr>
      <w:r>
        <w:rPr>
          <w:rFonts w:ascii="Palatino Linotype" w:hAnsi="Palatino Linotype" w:cs="Arial"/>
          <w:i/>
          <w:sz w:val="22"/>
          <w:lang w:eastAsia="es-MX"/>
        </w:rPr>
        <w:t>“</w:t>
      </w:r>
      <w:r w:rsidR="00D645B2" w:rsidRPr="00D645B2">
        <w:rPr>
          <w:rFonts w:ascii="Palatino Linotype" w:hAnsi="Palatino Linotype" w:cs="Arial"/>
          <w:i/>
          <w:sz w:val="22"/>
          <w:lang w:eastAsia="es-MX"/>
        </w:rPr>
        <w:t>Me fue negada la información solicitada: La información que requiero es la relación de las Cuotas Sindicales y Fondo de Ahorro conforme a mi solicitud inicial, de la cual la Universidad Tecnológica de Nezahualcóyotl es la encargada de aplicar estas retenciones y en lo que corresponde a la parte sindical no es de mi interes el manejo de estos recursos.</w:t>
      </w:r>
      <w:r w:rsidR="004562CB" w:rsidRPr="004562CB">
        <w:rPr>
          <w:rFonts w:ascii="Palatino Linotype" w:hAnsi="Palatino Linotype" w:cs="Arial"/>
          <w:i/>
          <w:sz w:val="22"/>
          <w:lang w:eastAsia="es-MX"/>
        </w:rPr>
        <w:t>.</w:t>
      </w:r>
      <w:r w:rsidR="000E1BCD">
        <w:rPr>
          <w:rFonts w:ascii="Palatino Linotype" w:hAnsi="Palatino Linotype" w:cs="Arial"/>
          <w:i/>
          <w:sz w:val="22"/>
          <w:lang w:eastAsia="es-MX"/>
        </w:rPr>
        <w:t>” (Sic)</w:t>
      </w:r>
    </w:p>
    <w:p w14:paraId="5E5A9C81" w14:textId="77777777" w:rsidR="002615B3" w:rsidRDefault="002615B3" w:rsidP="000E1BCD">
      <w:pPr>
        <w:pStyle w:val="Prrafodelista"/>
        <w:tabs>
          <w:tab w:val="left" w:pos="567"/>
        </w:tabs>
        <w:spacing w:before="240" w:after="240"/>
        <w:ind w:right="1041"/>
        <w:jc w:val="both"/>
        <w:rPr>
          <w:rFonts w:ascii="Palatino Linotype" w:hAnsi="Palatino Linotype" w:cs="Arial"/>
          <w:i/>
          <w:sz w:val="22"/>
          <w:lang w:eastAsia="es-MX"/>
        </w:rPr>
      </w:pPr>
    </w:p>
    <w:p w14:paraId="2EEF84BC" w14:textId="33558B81" w:rsidR="000C7C18" w:rsidRDefault="00EB4AAD" w:rsidP="00EE43FE">
      <w:pPr>
        <w:spacing w:before="240" w:after="240" w:line="360" w:lineRule="auto"/>
        <w:jc w:val="both"/>
        <w:rPr>
          <w:rFonts w:ascii="Palatino Linotype" w:hAnsi="Palatino Linotype" w:cs="Arial"/>
        </w:rPr>
      </w:pPr>
      <w:r>
        <w:rPr>
          <w:rFonts w:ascii="Palatino Linotype" w:hAnsi="Palatino Linotype" w:cs="Arial"/>
          <w:b/>
        </w:rPr>
        <w:t>4</w:t>
      </w:r>
      <w:r w:rsidR="000C7C18" w:rsidRPr="000C7C18">
        <w:rPr>
          <w:rFonts w:ascii="Palatino Linotype" w:hAnsi="Palatino Linotype" w:cs="Arial"/>
          <w:b/>
        </w:rPr>
        <w:t xml:space="preserve">. Turno. </w:t>
      </w:r>
      <w:r w:rsidR="000C7C18" w:rsidRPr="000C7C18">
        <w:rPr>
          <w:rFonts w:ascii="Palatino Linotype" w:hAnsi="Palatino Linotype" w:cs="Arial"/>
        </w:rPr>
        <w:t xml:space="preserve">De conformidad con el artículo 185 fracción I de la Ley de Transparencia y Acceso a la Información Pública del Estado de México y Municipios vigente, los presentes </w:t>
      </w:r>
      <w:r w:rsidR="004362E7">
        <w:rPr>
          <w:rFonts w:ascii="Palatino Linotype" w:hAnsi="Palatino Linotype" w:cs="Arial"/>
        </w:rPr>
        <w:t>recursos de revisión se turnó</w:t>
      </w:r>
      <w:r w:rsidR="000C7C18" w:rsidRPr="000C7C18">
        <w:rPr>
          <w:rFonts w:ascii="Palatino Linotype" w:hAnsi="Palatino Linotype" w:cs="Arial"/>
        </w:rPr>
        <w:t xml:space="preserve"> por el sistema electrónico del Instituto</w:t>
      </w:r>
      <w:r w:rsidR="000C7C18" w:rsidRPr="000C7C18">
        <w:rPr>
          <w:rFonts w:ascii="Palatino Linotype" w:hAnsi="Palatino Linotype" w:cs="Arial"/>
          <w:b/>
        </w:rPr>
        <w:t xml:space="preserve"> </w:t>
      </w:r>
      <w:r w:rsidR="000C7C18" w:rsidRPr="000C7C18">
        <w:rPr>
          <w:rFonts w:ascii="Palatino Linotype" w:hAnsi="Palatino Linotype" w:cs="Arial"/>
        </w:rPr>
        <w:t>de</w:t>
      </w:r>
      <w:r w:rsidR="000C7C18" w:rsidRPr="000C7C18">
        <w:rPr>
          <w:rFonts w:ascii="Palatino Linotype" w:hAnsi="Palatino Linotype" w:cs="Arial"/>
          <w:b/>
        </w:rPr>
        <w:t xml:space="preserve"> </w:t>
      </w:r>
      <w:r w:rsidR="000C7C18" w:rsidRPr="000C7C18">
        <w:rPr>
          <w:rFonts w:ascii="Palatino Linotype" w:hAnsi="Palatino Linotype" w:cs="Arial"/>
        </w:rPr>
        <w:t xml:space="preserve">Transparencia, Acceso a la Información Pública y Protección de Datos Personales del Estado de México y Municipios, </w:t>
      </w:r>
      <w:r w:rsidR="004362E7">
        <w:rPr>
          <w:rFonts w:ascii="Palatino Linotype" w:hAnsi="Palatino Linotype" w:cs="Arial"/>
        </w:rPr>
        <w:t>el r</w:t>
      </w:r>
      <w:r w:rsidR="000C7C18">
        <w:rPr>
          <w:rFonts w:ascii="Palatino Linotype" w:hAnsi="Palatino Linotype" w:cs="Arial"/>
        </w:rPr>
        <w:t xml:space="preserve">ecurso de revisión </w:t>
      </w:r>
      <w:r>
        <w:rPr>
          <w:rFonts w:ascii="Palatino Linotype" w:hAnsi="Palatino Linotype" w:cs="Arial"/>
          <w:b/>
          <w:lang w:val="es-ES_tradnl"/>
        </w:rPr>
        <w:t>0</w:t>
      </w:r>
      <w:r w:rsidR="00D645B2">
        <w:rPr>
          <w:rFonts w:ascii="Palatino Linotype" w:hAnsi="Palatino Linotype" w:cs="Arial"/>
          <w:b/>
          <w:lang w:val="es-ES_tradnl"/>
        </w:rPr>
        <w:t>568</w:t>
      </w:r>
      <w:r w:rsidR="004362E7">
        <w:rPr>
          <w:rFonts w:ascii="Palatino Linotype" w:hAnsi="Palatino Linotype" w:cs="Arial"/>
          <w:b/>
          <w:lang w:val="es-ES_tradnl"/>
        </w:rPr>
        <w:t>9</w:t>
      </w:r>
      <w:r w:rsidR="00AE40CA">
        <w:rPr>
          <w:rFonts w:ascii="Palatino Linotype" w:hAnsi="Palatino Linotype" w:cs="Arial"/>
          <w:b/>
          <w:lang w:val="es-ES_tradnl"/>
        </w:rPr>
        <w:t xml:space="preserve">/INFOEM/IP/RR/2021 </w:t>
      </w:r>
      <w:r w:rsidR="00D645B2">
        <w:rPr>
          <w:rFonts w:ascii="Palatino Linotype" w:hAnsi="Palatino Linotype" w:cs="Arial"/>
          <w:bCs/>
        </w:rPr>
        <w:t xml:space="preserve">a la </w:t>
      </w:r>
      <w:r w:rsidR="00D645B2">
        <w:rPr>
          <w:rFonts w:ascii="Palatino Linotype" w:hAnsi="Palatino Linotype" w:cs="Arial"/>
          <w:b/>
        </w:rPr>
        <w:t>Comisionada Guadalupe Ramírez Peña</w:t>
      </w:r>
      <w:r w:rsidR="00AE40CA">
        <w:rPr>
          <w:rFonts w:ascii="Palatino Linotype" w:hAnsi="Palatino Linotype" w:cs="Arial"/>
          <w:b/>
        </w:rPr>
        <w:t xml:space="preserve">, </w:t>
      </w:r>
      <w:r w:rsidR="000C7C18" w:rsidRPr="000C7C18">
        <w:rPr>
          <w:rFonts w:ascii="Palatino Linotype" w:hAnsi="Palatino Linotype" w:cs="Arial"/>
        </w:rPr>
        <w:t xml:space="preserve">a efecto de que </w:t>
      </w:r>
      <w:r w:rsidR="004362E7">
        <w:rPr>
          <w:rFonts w:ascii="Palatino Linotype" w:hAnsi="Palatino Linotype" w:cs="Arial"/>
        </w:rPr>
        <w:t>se analizara</w:t>
      </w:r>
      <w:r w:rsidR="000C7C18" w:rsidRPr="000C7C18">
        <w:rPr>
          <w:rFonts w:ascii="Palatino Linotype" w:hAnsi="Palatino Linotype" w:cs="Arial"/>
        </w:rPr>
        <w:t xml:space="preserve"> sobre su admisión o su desechamiento.</w:t>
      </w:r>
    </w:p>
    <w:p w14:paraId="2D8F4742" w14:textId="49A0CF47" w:rsidR="004362E7" w:rsidRDefault="00BB3064" w:rsidP="00EE43FE">
      <w:pPr>
        <w:spacing w:before="240" w:after="240" w:line="360" w:lineRule="auto"/>
        <w:jc w:val="both"/>
        <w:rPr>
          <w:rFonts w:ascii="Palatino Linotype" w:hAnsi="Palatino Linotype" w:cs="Arial"/>
        </w:rPr>
      </w:pPr>
      <w:r>
        <w:rPr>
          <w:rFonts w:ascii="Palatino Linotype" w:hAnsi="Palatino Linotype" w:cs="Arial"/>
          <w:b/>
        </w:rPr>
        <w:t>5</w:t>
      </w:r>
      <w:r w:rsidR="00F5055E" w:rsidRPr="00815910">
        <w:rPr>
          <w:rFonts w:ascii="Palatino Linotype" w:hAnsi="Palatino Linotype" w:cs="Arial"/>
          <w:b/>
        </w:rPr>
        <w:t>.</w:t>
      </w:r>
      <w:r w:rsidR="00F5055E" w:rsidRPr="00815910">
        <w:rPr>
          <w:rFonts w:ascii="Palatino Linotype" w:hAnsi="Palatino Linotype" w:cs="Arial"/>
          <w:b/>
          <w:i/>
        </w:rPr>
        <w:t xml:space="preserve"> </w:t>
      </w:r>
      <w:r w:rsidR="00F5055E" w:rsidRPr="00815910">
        <w:rPr>
          <w:rFonts w:ascii="Palatino Linotype" w:hAnsi="Palatino Linotype" w:cs="Arial"/>
          <w:b/>
        </w:rPr>
        <w:t>Admisión del Recurso</w:t>
      </w:r>
      <w:r w:rsidR="00F7007F" w:rsidRPr="00815910">
        <w:rPr>
          <w:rFonts w:ascii="Palatino Linotype" w:hAnsi="Palatino Linotype" w:cs="Arial"/>
          <w:b/>
        </w:rPr>
        <w:t xml:space="preserve"> de revisión</w:t>
      </w:r>
      <w:r w:rsidR="00F5055E" w:rsidRPr="00815910">
        <w:rPr>
          <w:rFonts w:ascii="Palatino Linotype" w:hAnsi="Palatino Linotype" w:cs="Arial"/>
          <w:b/>
        </w:rPr>
        <w:t>.</w:t>
      </w:r>
      <w:r w:rsidR="00F5055E" w:rsidRPr="00815910">
        <w:rPr>
          <w:rFonts w:ascii="Palatino Linotype" w:hAnsi="Palatino Linotype" w:cs="Arial"/>
          <w:sz w:val="28"/>
          <w:szCs w:val="28"/>
        </w:rPr>
        <w:t xml:space="preserve"> </w:t>
      </w:r>
      <w:r w:rsidR="00C03E00" w:rsidRPr="00815910">
        <w:rPr>
          <w:rFonts w:ascii="Palatino Linotype" w:hAnsi="Palatino Linotype" w:cs="Arial"/>
          <w:szCs w:val="28"/>
        </w:rPr>
        <w:t>Con</w:t>
      </w:r>
      <w:r w:rsidR="00707B32" w:rsidRPr="00815910">
        <w:rPr>
          <w:rFonts w:ascii="Palatino Linotype" w:hAnsi="Palatino Linotype" w:cs="Arial"/>
        </w:rPr>
        <w:t xml:space="preserve"> fecha</w:t>
      </w:r>
      <w:r w:rsidR="00F5055E" w:rsidRPr="00815910">
        <w:rPr>
          <w:rFonts w:ascii="Palatino Linotype" w:hAnsi="Palatino Linotype" w:cs="Arial"/>
          <w:b/>
        </w:rPr>
        <w:t xml:space="preserve"> </w:t>
      </w:r>
      <w:r w:rsidR="002A4DF7">
        <w:rPr>
          <w:rFonts w:ascii="Palatino Linotype" w:hAnsi="Palatino Linotype" w:cs="Arial"/>
          <w:b/>
        </w:rPr>
        <w:t>veintidós de noviembre</w:t>
      </w:r>
      <w:r w:rsidR="000C7C18">
        <w:rPr>
          <w:rFonts w:ascii="Palatino Linotype" w:hAnsi="Palatino Linotype" w:cs="Arial"/>
          <w:b/>
        </w:rPr>
        <w:t xml:space="preserve"> </w:t>
      </w:r>
      <w:r w:rsidR="00A77824">
        <w:rPr>
          <w:rFonts w:ascii="Palatino Linotype" w:hAnsi="Palatino Linotype" w:cs="Arial"/>
          <w:b/>
        </w:rPr>
        <w:t>de dos mil veintiuno</w:t>
      </w:r>
      <w:r w:rsidR="00F7007F" w:rsidRPr="00815910">
        <w:rPr>
          <w:rFonts w:ascii="Palatino Linotype" w:hAnsi="Palatino Linotype" w:cs="Arial"/>
          <w:b/>
        </w:rPr>
        <w:t xml:space="preserve">, </w:t>
      </w:r>
      <w:r w:rsidR="00F7007F" w:rsidRPr="00815910">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63759ABE" w14:textId="07294616" w:rsidR="00793ACA" w:rsidRDefault="004362E7" w:rsidP="00793ACA">
      <w:pPr>
        <w:spacing w:before="240" w:after="240" w:line="360" w:lineRule="auto"/>
        <w:ind w:right="49"/>
        <w:jc w:val="both"/>
        <w:rPr>
          <w:rFonts w:ascii="Palatino Linotype" w:hAnsi="Palatino Linotype" w:cs="Arial"/>
          <w:lang w:val="es-MX" w:eastAsia="es-MX"/>
        </w:rPr>
      </w:pPr>
      <w:r>
        <w:rPr>
          <w:rFonts w:ascii="Palatino Linotype" w:hAnsi="Palatino Linotype" w:cs="Arial"/>
          <w:b/>
          <w:lang w:val="es-MX" w:eastAsia="es-MX"/>
        </w:rPr>
        <w:t>6</w:t>
      </w:r>
      <w:r w:rsidR="00793ACA" w:rsidRPr="00793ACA">
        <w:rPr>
          <w:rFonts w:ascii="Palatino Linotype" w:hAnsi="Palatino Linotype" w:cs="Arial"/>
          <w:b/>
          <w:lang w:val="es-MX" w:eastAsia="es-MX"/>
        </w:rPr>
        <w:t>. Manifestaciones</w:t>
      </w:r>
      <w:r w:rsidR="00793ACA" w:rsidRPr="00793ACA">
        <w:rPr>
          <w:rFonts w:ascii="Palatino Linotype" w:hAnsi="Palatino Linotype" w:cs="Arial"/>
          <w:lang w:val="es-MX" w:eastAsia="es-MX"/>
        </w:rPr>
        <w:t>.</w:t>
      </w:r>
      <w:r w:rsidR="00793ACA" w:rsidRPr="00793ACA">
        <w:rPr>
          <w:rFonts w:ascii="Palatino Linotype" w:hAnsi="Palatino Linotype" w:cs="Arial"/>
          <w:sz w:val="28"/>
          <w:lang w:val="es-MX" w:eastAsia="es-MX"/>
        </w:rPr>
        <w:t xml:space="preserve"> </w:t>
      </w:r>
      <w:r w:rsidR="00793ACA" w:rsidRPr="00793ACA">
        <w:rPr>
          <w:rFonts w:ascii="Palatino Linotype" w:hAnsi="Palatino Linotype" w:cs="Arial"/>
          <w:lang w:val="es-MX" w:eastAsia="es-MX"/>
        </w:rPr>
        <w:t xml:space="preserve">De las constancias que obran agregadas en el expediente electrónico al rubro citado, se tiene que </w:t>
      </w:r>
      <w:r w:rsidR="00140D63">
        <w:rPr>
          <w:rFonts w:ascii="Palatino Linotype" w:hAnsi="Palatino Linotype" w:cs="Arial"/>
          <w:lang w:val="es-MX" w:eastAsia="es-MX"/>
        </w:rPr>
        <w:t xml:space="preserve">el  </w:t>
      </w:r>
      <w:r w:rsidR="00140D63" w:rsidRPr="002A4DF7">
        <w:rPr>
          <w:rFonts w:ascii="Palatino Linotype" w:hAnsi="Palatino Linotype" w:cs="Arial"/>
          <w:b/>
          <w:lang w:val="es-MX" w:eastAsia="es-MX"/>
        </w:rPr>
        <w:t>Sujeto Obligado</w:t>
      </w:r>
      <w:r w:rsidR="00140D63">
        <w:rPr>
          <w:rFonts w:ascii="Palatino Linotype" w:hAnsi="Palatino Linotype" w:cs="Arial"/>
          <w:lang w:val="es-MX" w:eastAsia="es-MX"/>
        </w:rPr>
        <w:t xml:space="preserve"> </w:t>
      </w:r>
      <w:r>
        <w:rPr>
          <w:rFonts w:ascii="Palatino Linotype" w:hAnsi="Palatino Linotype" w:cs="Arial"/>
          <w:lang w:val="es-MX" w:eastAsia="es-MX"/>
        </w:rPr>
        <w:t>fue omiso en rendir</w:t>
      </w:r>
      <w:r w:rsidR="00DA511B">
        <w:rPr>
          <w:rFonts w:ascii="Palatino Linotype" w:hAnsi="Palatino Linotype" w:cs="Arial"/>
          <w:lang w:val="es-MX" w:eastAsia="es-MX"/>
        </w:rPr>
        <w:t xml:space="preserve"> </w:t>
      </w:r>
      <w:r w:rsidR="00E065E9">
        <w:rPr>
          <w:rFonts w:ascii="Palatino Linotype" w:hAnsi="Palatino Linotype" w:cs="Arial"/>
          <w:lang w:val="es-MX" w:eastAsia="es-MX"/>
        </w:rPr>
        <w:t>su informe justificado</w:t>
      </w:r>
      <w:r w:rsidR="00DA511B">
        <w:rPr>
          <w:rFonts w:ascii="Palatino Linotype" w:hAnsi="Palatino Linotype" w:cs="Arial"/>
          <w:lang w:val="es-MX" w:eastAsia="es-MX"/>
        </w:rPr>
        <w:t xml:space="preserve">, así mismo </w:t>
      </w:r>
      <w:r w:rsidR="002A4DF7">
        <w:rPr>
          <w:rFonts w:ascii="Palatino Linotype" w:hAnsi="Palatino Linotype" w:cs="Arial"/>
          <w:lang w:val="es-MX" w:eastAsia="es-MX"/>
        </w:rPr>
        <w:t xml:space="preserve">por cuanto hace al </w:t>
      </w:r>
      <w:r w:rsidR="002A4DF7" w:rsidRPr="002A4DF7">
        <w:rPr>
          <w:rFonts w:ascii="Palatino Linotype" w:hAnsi="Palatino Linotype" w:cs="Arial"/>
          <w:b/>
          <w:lang w:val="es-MX" w:eastAsia="es-MX"/>
        </w:rPr>
        <w:t>Recurrente</w:t>
      </w:r>
      <w:r w:rsidR="00E065E9">
        <w:rPr>
          <w:rFonts w:ascii="Palatino Linotype" w:hAnsi="Palatino Linotype" w:cs="Arial"/>
          <w:lang w:val="es-MX" w:eastAsia="es-MX"/>
        </w:rPr>
        <w:t xml:space="preserve">, se tiene que fue omiso </w:t>
      </w:r>
      <w:r w:rsidR="00793ACA" w:rsidRPr="00793ACA">
        <w:rPr>
          <w:rFonts w:ascii="Palatino Linotype" w:hAnsi="Palatino Linotype" w:cs="Arial"/>
          <w:lang w:val="es-MX" w:eastAsia="es-MX"/>
        </w:rPr>
        <w:t>en presentar</w:t>
      </w:r>
      <w:r w:rsidR="00E065E9">
        <w:rPr>
          <w:rFonts w:ascii="Palatino Linotype" w:hAnsi="Palatino Linotype" w:cs="Arial"/>
          <w:lang w:val="es-MX" w:eastAsia="es-MX"/>
        </w:rPr>
        <w:t xml:space="preserve"> manifestaciones</w:t>
      </w:r>
      <w:r w:rsidR="00793ACA" w:rsidRPr="00793ACA">
        <w:rPr>
          <w:rFonts w:ascii="Palatino Linotype" w:hAnsi="Palatino Linotype" w:cs="Arial"/>
          <w:lang w:val="es-MX" w:eastAsia="es-MX"/>
        </w:rPr>
        <w:t>, pruebas y/o alegatos en la etapa procedimental previamente reconocida en nuestra Ley de Transparencia.</w:t>
      </w:r>
    </w:p>
    <w:p w14:paraId="49B4F88D" w14:textId="51ECB28B" w:rsidR="00D81DA0" w:rsidRPr="00D81DA0" w:rsidRDefault="00D81DA0" w:rsidP="00D81DA0">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7</w:t>
      </w:r>
      <w:r w:rsidRPr="00815910">
        <w:rPr>
          <w:rFonts w:ascii="Palatino Linotype" w:hAnsi="Palatino Linotype"/>
          <w:b/>
        </w:rPr>
        <w:t xml:space="preserve">. Cierre de instrucción. </w:t>
      </w:r>
      <w:r w:rsidRPr="00815910">
        <w:rPr>
          <w:rFonts w:ascii="Palatino Linotype" w:hAnsi="Palatino Linotype"/>
        </w:rPr>
        <w:t xml:space="preserve">Una vez transcurrido el periodo otorgado a las partes para realizar sus manifestaciones y no habiendo documentos que integrar al expediente, con fecha </w:t>
      </w:r>
      <w:r>
        <w:rPr>
          <w:rFonts w:ascii="Palatino Linotype" w:hAnsi="Palatino Linotype"/>
          <w:b/>
          <w:bCs/>
        </w:rPr>
        <w:t>dieciocho de enero de dos mil veintidós</w:t>
      </w:r>
      <w:r>
        <w:rPr>
          <w:rFonts w:ascii="Palatino Linotype" w:hAnsi="Palatino Linotype"/>
        </w:rPr>
        <w:t>, la Comisionada</w:t>
      </w:r>
      <w:r w:rsidRPr="00815910">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1D557C2E" w14:textId="4BD299F3" w:rsidR="00140D63" w:rsidRPr="00140D63" w:rsidRDefault="00EA69AA" w:rsidP="00140D63">
      <w:pPr>
        <w:spacing w:before="240" w:after="240" w:line="360" w:lineRule="auto"/>
        <w:jc w:val="both"/>
        <w:rPr>
          <w:rFonts w:ascii="Palatino Linotype" w:hAnsi="Palatino Linotype" w:cs="Arial"/>
        </w:rPr>
      </w:pPr>
      <w:r>
        <w:rPr>
          <w:rFonts w:ascii="Palatino Linotype" w:hAnsi="Palatino Linotype" w:cs="Arial"/>
          <w:b/>
        </w:rPr>
        <w:t>8</w:t>
      </w:r>
      <w:r w:rsidR="00140D63" w:rsidRPr="00140D63">
        <w:rPr>
          <w:rFonts w:ascii="Palatino Linotype" w:hAnsi="Palatino Linotype" w:cs="Arial"/>
          <w:b/>
        </w:rPr>
        <w:t>.- Ampliación del plazo para emitir resolución.</w:t>
      </w:r>
      <w:r w:rsidR="00140D63" w:rsidRPr="00140D63">
        <w:rPr>
          <w:rFonts w:ascii="Palatino Linotype" w:hAnsi="Palatino Linotype" w:cs="Arial"/>
          <w:bCs/>
        </w:rPr>
        <w:t xml:space="preserve"> El </w:t>
      </w:r>
      <w:r w:rsidR="00D81DA0">
        <w:rPr>
          <w:rFonts w:ascii="Palatino Linotype" w:hAnsi="Palatino Linotype" w:cs="Arial"/>
          <w:b/>
          <w:bCs/>
        </w:rPr>
        <w:t>diecinueve de enero de dos mil veintidós</w:t>
      </w:r>
      <w:r w:rsidR="00140D63" w:rsidRPr="00140D63">
        <w:rPr>
          <w:rFonts w:ascii="Palatino Linotype" w:hAnsi="Palatino Linotype" w:cs="Arial"/>
          <w:bCs/>
        </w:rPr>
        <w:t xml:space="preserve">, </w:t>
      </w:r>
      <w:r w:rsidR="00140D63" w:rsidRPr="00140D63">
        <w:rPr>
          <w:rFonts w:ascii="Palatino Linotype" w:hAnsi="Palatino Linotype" w:cs="Arial"/>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recursos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14:paraId="1BC8844E" w14:textId="2315F748" w:rsidR="00140D63" w:rsidRPr="00815910" w:rsidRDefault="003F292C" w:rsidP="003F292C">
      <w:pPr>
        <w:spacing w:before="240" w:after="240" w:line="360" w:lineRule="auto"/>
        <w:jc w:val="both"/>
        <w:rPr>
          <w:rFonts w:ascii="Palatino Linotype" w:hAnsi="Palatino Linotype" w:cs="Tahoma"/>
          <w:szCs w:val="22"/>
        </w:rPr>
      </w:pPr>
      <w:r w:rsidRPr="00815910">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14:paraId="7B056C69" w14:textId="6662B5E3" w:rsidR="002B5536" w:rsidRPr="00815910"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815910">
        <w:rPr>
          <w:rFonts w:ascii="Palatino Linotype" w:hAnsi="Palatino Linotype" w:cs="Arial"/>
          <w:b/>
        </w:rPr>
        <w:t>II. C O N S I D E R A N D O</w:t>
      </w:r>
      <w:r w:rsidR="00E2419E" w:rsidRPr="00815910">
        <w:rPr>
          <w:rFonts w:ascii="Palatino Linotype" w:hAnsi="Palatino Linotype" w:cs="Arial"/>
          <w:b/>
        </w:rPr>
        <w:t xml:space="preserve"> S</w:t>
      </w:r>
    </w:p>
    <w:p w14:paraId="5BEC8B0C" w14:textId="470148A3" w:rsidR="00846B97" w:rsidRPr="00815910" w:rsidRDefault="005C0E26" w:rsidP="005C0E26">
      <w:pPr>
        <w:spacing w:before="240" w:after="240" w:line="360" w:lineRule="auto"/>
        <w:jc w:val="both"/>
        <w:rPr>
          <w:rFonts w:ascii="Palatino Linotype" w:hAnsi="Palatino Linotype" w:cs="Arial"/>
        </w:rPr>
      </w:pPr>
      <w:bookmarkStart w:id="1" w:name="_Hlk48684717"/>
      <w:r w:rsidRPr="00815910">
        <w:rPr>
          <w:rFonts w:ascii="Palatino Linotype" w:hAnsi="Palatino Linotype" w:cs="Arial"/>
          <w:b/>
        </w:rPr>
        <w:t>Primero. Competencia.</w:t>
      </w:r>
      <w:r w:rsidRPr="00815910">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w:t>
      </w:r>
      <w:r w:rsidR="00EA69AA">
        <w:rPr>
          <w:rFonts w:ascii="Palatino Linotype" w:hAnsi="Palatino Linotype" w:cs="Arial"/>
        </w:rPr>
        <w:t xml:space="preserve">isión interpuesto por el </w:t>
      </w:r>
      <w:r w:rsidR="00EA69AA" w:rsidRPr="00EA69AA">
        <w:rPr>
          <w:rFonts w:ascii="Palatino Linotype" w:hAnsi="Palatino Linotype" w:cs="Arial"/>
          <w:b/>
        </w:rPr>
        <w:t>R</w:t>
      </w:r>
      <w:r w:rsidRPr="00EA69AA">
        <w:rPr>
          <w:rFonts w:ascii="Palatino Linotype" w:hAnsi="Palatino Linotype" w:cs="Arial"/>
          <w:b/>
        </w:rPr>
        <w:t>ecurrente</w:t>
      </w:r>
      <w:r w:rsidRPr="00815910">
        <w:rPr>
          <w:rFonts w:ascii="Palatino Linotype" w:hAnsi="Palatino Linotype" w:cs="Arial"/>
        </w:rPr>
        <w:t xml:space="preserve">, conforme a lo dispuesto en los artículos 6, apartado A de la Constitución Política de los Estados Unidos Mexicanos; 5, </w:t>
      </w:r>
      <w:r w:rsidR="00EA69AA">
        <w:rPr>
          <w:rFonts w:ascii="Palatino Linotype" w:hAnsi="Palatino Linotype" w:cs="Arial"/>
        </w:rPr>
        <w:t>tr</w:t>
      </w:r>
      <w:r w:rsidR="00A57CCB" w:rsidRPr="00A57CCB">
        <w:rPr>
          <w:rFonts w:ascii="Palatino Linotype" w:hAnsi="Palatino Linotype" w:cs="Arial"/>
        </w:rPr>
        <w:t xml:space="preserve">igésimo, trigésimo </w:t>
      </w:r>
      <w:r w:rsidR="00EA69AA">
        <w:rPr>
          <w:rFonts w:ascii="Palatino Linotype" w:hAnsi="Palatino Linotype" w:cs="Arial"/>
        </w:rPr>
        <w:t>primero y trigésimo segund</w:t>
      </w:r>
      <w:r w:rsidR="00A57CCB" w:rsidRPr="00A57CCB">
        <w:rPr>
          <w:rFonts w:ascii="Palatino Linotype" w:hAnsi="Palatino Linotype" w:cs="Arial"/>
        </w:rPr>
        <w:t>o</w:t>
      </w:r>
      <w:r w:rsidR="00A57CCB">
        <w:rPr>
          <w:rFonts w:ascii="Palatino Linotype" w:hAnsi="Palatino Linotype" w:cs="Arial"/>
        </w:rPr>
        <w:t>, fracciones IV y V</w:t>
      </w:r>
      <w:r w:rsidRPr="00815910">
        <w:rPr>
          <w:rFonts w:ascii="Palatino Linotype" w:hAnsi="Palatino Linotype" w:cs="Arial"/>
        </w:rPr>
        <w:t>;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bookmarkEnd w:id="1"/>
    </w:p>
    <w:p w14:paraId="2126F160" w14:textId="77777777" w:rsidR="00DA511B" w:rsidRDefault="005C0E26" w:rsidP="00E3009E">
      <w:pPr>
        <w:spacing w:before="240" w:after="240" w:line="360" w:lineRule="auto"/>
        <w:jc w:val="both"/>
        <w:rPr>
          <w:rFonts w:ascii="Palatino Linotype" w:hAnsi="Palatino Linotype" w:cs="Arial"/>
        </w:rPr>
      </w:pPr>
      <w:r w:rsidRPr="00815910">
        <w:rPr>
          <w:rFonts w:ascii="Palatino Linotype" w:hAnsi="Palatino Linotype" w:cs="Arial"/>
          <w:b/>
        </w:rPr>
        <w:t>Segundo. Oportunidad y Procedibilidad del Recurso de Revisión</w:t>
      </w:r>
      <w:r w:rsidRPr="00815910">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w:t>
      </w:r>
      <w:r w:rsidR="00DA511B">
        <w:rPr>
          <w:rFonts w:ascii="Palatino Linotype" w:hAnsi="Palatino Linotype" w:cs="Arial"/>
        </w:rPr>
        <w:t xml:space="preserve"> Estado de México y Municipios.</w:t>
      </w:r>
    </w:p>
    <w:p w14:paraId="60BE4980" w14:textId="64F117FF" w:rsidR="00E3009E" w:rsidRDefault="00681144" w:rsidP="00E3009E">
      <w:pPr>
        <w:spacing w:before="240" w:after="240" w:line="360" w:lineRule="auto"/>
        <w:jc w:val="both"/>
        <w:rPr>
          <w:rFonts w:ascii="Palatino Linotype" w:hAnsi="Palatino Linotype" w:cs="Arial"/>
          <w:lang w:eastAsia="es-MX"/>
        </w:rPr>
      </w:pPr>
      <w:r>
        <w:rPr>
          <w:rFonts w:ascii="Palatino Linotype" w:hAnsi="Palatino Linotype" w:cs="Arial"/>
        </w:rPr>
        <w:t>El</w:t>
      </w:r>
      <w:r w:rsidR="00DA511B">
        <w:rPr>
          <w:rFonts w:ascii="Palatino Linotype" w:hAnsi="Palatino Linotype" w:cs="Arial"/>
        </w:rPr>
        <w:t xml:space="preserve"> </w:t>
      </w:r>
      <w:r w:rsidR="00EA08F8" w:rsidRPr="00815910">
        <w:rPr>
          <w:rFonts w:ascii="Palatino Linotype" w:hAnsi="Palatino Linotype" w:cs="Arial"/>
        </w:rPr>
        <w:t xml:space="preserve">recurso de revisión fue interpuesto dentro del plazo de quince días hábiles, previsto en el artículo 178 de la </w:t>
      </w:r>
      <w:r w:rsidR="00EA08F8" w:rsidRPr="00815910">
        <w:rPr>
          <w:rFonts w:ascii="Palatino Linotype" w:hAnsi="Palatino Linotype" w:cs="Arial"/>
          <w:lang w:val="es-MX" w:eastAsia="es-MX"/>
        </w:rPr>
        <w:t>Ley de Transparencia y Acceso a la Información Pública del Estado de México y Municipios,</w:t>
      </w:r>
      <w:r w:rsidR="00EA08F8" w:rsidRPr="00815910">
        <w:rPr>
          <w:rFonts w:ascii="Palatino Linotype" w:hAnsi="Palatino Linotype" w:cs="Arial"/>
        </w:rPr>
        <w:t xml:space="preserve"> toda vez que el </w:t>
      </w:r>
      <w:r w:rsidR="00EA08F8" w:rsidRPr="00EA69AA">
        <w:rPr>
          <w:rFonts w:ascii="Palatino Linotype" w:hAnsi="Palatino Linotype" w:cs="Arial"/>
          <w:b/>
        </w:rPr>
        <w:t>Sujeto Obligado</w:t>
      </w:r>
      <w:r w:rsidR="00EA08F8" w:rsidRPr="00815910">
        <w:rPr>
          <w:rFonts w:ascii="Palatino Linotype" w:hAnsi="Palatino Linotype" w:cs="Arial"/>
        </w:rPr>
        <w:t xml:space="preserve"> remitió </w:t>
      </w:r>
      <w:r w:rsidR="00140D63">
        <w:rPr>
          <w:rFonts w:ascii="Palatino Linotype" w:hAnsi="Palatino Linotype" w:cs="Arial"/>
        </w:rPr>
        <w:t xml:space="preserve">su </w:t>
      </w:r>
      <w:r w:rsidR="00EA08F8" w:rsidRPr="00815910">
        <w:rPr>
          <w:rFonts w:ascii="Palatino Linotype" w:hAnsi="Palatino Linotype" w:cs="Arial"/>
        </w:rPr>
        <w:t xml:space="preserve">respuesta a la solicitud de información el día </w:t>
      </w:r>
      <w:r w:rsidR="00EA69AA">
        <w:rPr>
          <w:rFonts w:ascii="Palatino Linotype" w:hAnsi="Palatino Linotype" w:cs="Arial"/>
          <w:b/>
        </w:rPr>
        <w:t>doce de noviembre</w:t>
      </w:r>
      <w:r w:rsidR="00A77824">
        <w:rPr>
          <w:rFonts w:ascii="Palatino Linotype" w:hAnsi="Palatino Linotype" w:cs="Arial"/>
          <w:b/>
        </w:rPr>
        <w:t xml:space="preserve"> de dos mil veintiuno</w:t>
      </w:r>
      <w:r w:rsidR="00EA08F8" w:rsidRPr="00815910">
        <w:rPr>
          <w:rFonts w:ascii="Palatino Linotype" w:hAnsi="Palatino Linotype" w:cs="Arial"/>
          <w:b/>
          <w:lang w:eastAsia="es-MX"/>
        </w:rPr>
        <w:t xml:space="preserve">, </w:t>
      </w:r>
      <w:r>
        <w:rPr>
          <w:rFonts w:ascii="Palatino Linotype" w:hAnsi="Palatino Linotype" w:cs="Arial"/>
        </w:rPr>
        <w:t>mientras que el</w:t>
      </w:r>
      <w:r w:rsidR="00EA08F8" w:rsidRPr="00815910">
        <w:rPr>
          <w:rFonts w:ascii="Palatino Linotype" w:hAnsi="Palatino Linotype" w:cs="Arial"/>
        </w:rPr>
        <w:t xml:space="preserve"> recur</w:t>
      </w:r>
      <w:r w:rsidR="002A5773" w:rsidRPr="00815910">
        <w:rPr>
          <w:rFonts w:ascii="Palatino Linotype" w:hAnsi="Palatino Linotype" w:cs="Arial"/>
        </w:rPr>
        <w:t>so de revisión</w:t>
      </w:r>
      <w:r w:rsidR="00276020" w:rsidRPr="00815910">
        <w:rPr>
          <w:rFonts w:ascii="Palatino Linotype" w:hAnsi="Palatino Linotype" w:cs="Arial"/>
        </w:rPr>
        <w:t xml:space="preserve"> </w:t>
      </w:r>
      <w:r w:rsidR="0074499E" w:rsidRPr="00815910">
        <w:rPr>
          <w:rFonts w:ascii="Palatino Linotype" w:hAnsi="Palatino Linotype" w:cs="Arial"/>
        </w:rPr>
        <w:t xml:space="preserve">interpuesto por </w:t>
      </w:r>
      <w:r w:rsidR="00EA69AA">
        <w:rPr>
          <w:rFonts w:ascii="Palatino Linotype" w:hAnsi="Palatino Linotype" w:cs="Arial"/>
        </w:rPr>
        <w:t xml:space="preserve">el </w:t>
      </w:r>
      <w:r w:rsidR="00EA69AA" w:rsidRPr="00EA69AA">
        <w:rPr>
          <w:rFonts w:ascii="Palatino Linotype" w:hAnsi="Palatino Linotype" w:cs="Arial"/>
          <w:b/>
        </w:rPr>
        <w:t>R</w:t>
      </w:r>
      <w:r w:rsidRPr="00EA69AA">
        <w:rPr>
          <w:rFonts w:ascii="Palatino Linotype" w:hAnsi="Palatino Linotype" w:cs="Arial"/>
          <w:b/>
        </w:rPr>
        <w:t>ecurrente</w:t>
      </w:r>
      <w:r>
        <w:rPr>
          <w:rFonts w:ascii="Palatino Linotype" w:hAnsi="Palatino Linotype" w:cs="Arial"/>
        </w:rPr>
        <w:t>, se tuvo</w:t>
      </w:r>
      <w:r w:rsidR="00EA08F8" w:rsidRPr="00815910">
        <w:rPr>
          <w:rFonts w:ascii="Palatino Linotype" w:hAnsi="Palatino Linotype" w:cs="Arial"/>
        </w:rPr>
        <w:t xml:space="preserve"> por presentado</w:t>
      </w:r>
      <w:r w:rsidR="003E006B">
        <w:rPr>
          <w:rFonts w:ascii="Palatino Linotype" w:hAnsi="Palatino Linotype" w:cs="Arial"/>
        </w:rPr>
        <w:t xml:space="preserve"> el</w:t>
      </w:r>
      <w:r w:rsidR="00EA08F8" w:rsidRPr="00815910">
        <w:rPr>
          <w:rFonts w:ascii="Palatino Linotype" w:hAnsi="Palatino Linotype" w:cs="Arial"/>
        </w:rPr>
        <w:t xml:space="preserve"> día </w:t>
      </w:r>
      <w:r w:rsidR="00EA69AA">
        <w:rPr>
          <w:rFonts w:ascii="Palatino Linotype" w:hAnsi="Palatino Linotype" w:cs="Arial"/>
          <w:b/>
        </w:rPr>
        <w:t>diecisiete de noviembre</w:t>
      </w:r>
      <w:r w:rsidR="00B87A42">
        <w:rPr>
          <w:rFonts w:ascii="Palatino Linotype" w:hAnsi="Palatino Linotype" w:cs="Arial"/>
          <w:b/>
        </w:rPr>
        <w:t xml:space="preserve"> </w:t>
      </w:r>
      <w:r w:rsidR="00A77824">
        <w:rPr>
          <w:rFonts w:ascii="Palatino Linotype" w:hAnsi="Palatino Linotype" w:cs="Arial"/>
          <w:b/>
        </w:rPr>
        <w:t>de dos mil veintiuno</w:t>
      </w:r>
      <w:r w:rsidR="00EA08F8" w:rsidRPr="00815910">
        <w:rPr>
          <w:rFonts w:ascii="Palatino Linotype" w:hAnsi="Palatino Linotype"/>
        </w:rPr>
        <w:t xml:space="preserve">, </w:t>
      </w:r>
      <w:r w:rsidR="002A5773" w:rsidRPr="00815910">
        <w:rPr>
          <w:rFonts w:ascii="Palatino Linotype" w:hAnsi="Palatino Linotype"/>
        </w:rPr>
        <w:t xml:space="preserve">esto es, </w:t>
      </w:r>
      <w:r w:rsidR="00793ACA">
        <w:rPr>
          <w:rFonts w:ascii="Palatino Linotype" w:hAnsi="Palatino Linotype"/>
        </w:rPr>
        <w:t xml:space="preserve">al </w:t>
      </w:r>
      <w:r w:rsidR="00EA69AA">
        <w:rPr>
          <w:rFonts w:ascii="Palatino Linotype" w:hAnsi="Palatino Linotype"/>
          <w:b/>
        </w:rPr>
        <w:t>segundo</w:t>
      </w:r>
      <w:r w:rsidR="00793ACA" w:rsidRPr="00793ACA">
        <w:rPr>
          <w:rFonts w:ascii="Palatino Linotype" w:hAnsi="Palatino Linotype"/>
          <w:b/>
        </w:rPr>
        <w:t xml:space="preserve"> día</w:t>
      </w:r>
      <w:r w:rsidR="003E006B">
        <w:rPr>
          <w:rFonts w:ascii="Palatino Linotype" w:hAnsi="Palatino Linotype"/>
          <w:b/>
        </w:rPr>
        <w:t xml:space="preserve"> hábil</w:t>
      </w:r>
      <w:r w:rsidR="00793ACA">
        <w:rPr>
          <w:rFonts w:ascii="Palatino Linotype" w:hAnsi="Palatino Linotype"/>
        </w:rPr>
        <w:t xml:space="preserve"> </w:t>
      </w:r>
      <w:r w:rsidR="00E3009E" w:rsidRPr="00815910">
        <w:rPr>
          <w:rFonts w:ascii="Palatino Linotype" w:hAnsi="Palatino Linotype" w:cs="Arial"/>
        </w:rPr>
        <w:t xml:space="preserve">en que tuvo </w:t>
      </w:r>
      <w:r w:rsidR="00E3009E" w:rsidRPr="00815910">
        <w:rPr>
          <w:rFonts w:ascii="Palatino Linotype" w:hAnsi="Palatino Linotype" w:cs="Arial"/>
          <w:lang w:eastAsia="es-MX"/>
        </w:rPr>
        <w:t>conocimiento de la respuesta</w:t>
      </w:r>
      <w:r w:rsidR="00051DA4">
        <w:rPr>
          <w:rFonts w:ascii="Palatino Linotype" w:hAnsi="Palatino Linotype" w:cs="Arial"/>
          <w:lang w:eastAsia="es-MX"/>
        </w:rPr>
        <w:t xml:space="preserve"> impugnad</w:t>
      </w:r>
      <w:r>
        <w:rPr>
          <w:rFonts w:ascii="Palatino Linotype" w:hAnsi="Palatino Linotype" w:cs="Arial"/>
          <w:lang w:eastAsia="es-MX"/>
        </w:rPr>
        <w:t>a</w:t>
      </w:r>
      <w:r w:rsidR="008A24F7">
        <w:rPr>
          <w:rFonts w:ascii="Palatino Linotype" w:hAnsi="Palatino Linotype" w:cs="Arial"/>
          <w:lang w:eastAsia="es-MX"/>
        </w:rPr>
        <w:t>.</w:t>
      </w:r>
    </w:p>
    <w:p w14:paraId="5E891E38" w14:textId="487ADAA0" w:rsidR="00B87A42" w:rsidRDefault="00B87A42" w:rsidP="00B87A42">
      <w:pPr>
        <w:spacing w:before="240" w:after="240" w:line="360" w:lineRule="auto"/>
        <w:jc w:val="both"/>
        <w:rPr>
          <w:rFonts w:ascii="Palatino Linotype" w:hAnsi="Palatino Linotype" w:cs="Arial"/>
          <w:lang w:eastAsia="es-MX"/>
        </w:rPr>
      </w:pPr>
      <w:bookmarkStart w:id="2" w:name="_Hlk57122114"/>
      <w:r w:rsidRPr="00C1216C">
        <w:rPr>
          <w:rFonts w:ascii="Palatino Linotype" w:hAnsi="Palatino Linotype" w:cs="Arial"/>
          <w:lang w:eastAsia="es-MX"/>
        </w:rPr>
        <w:t xml:space="preserve">Así también, por cuanto hace a la procedibilidad del recurso de revisión, una </w:t>
      </w:r>
      <w:r w:rsidR="00EA69AA">
        <w:rPr>
          <w:rFonts w:ascii="Palatino Linotype" w:hAnsi="Palatino Linotype" w:cs="Arial"/>
          <w:lang w:eastAsia="es-MX"/>
        </w:rPr>
        <w:t>vez realizado el análisis del formato</w:t>
      </w:r>
      <w:r w:rsidRPr="00C1216C">
        <w:rPr>
          <w:rFonts w:ascii="Palatino Linotype" w:hAnsi="Palatino Linotype" w:cs="Arial"/>
          <w:lang w:eastAsia="es-MX"/>
        </w:rPr>
        <w:t xml:space="preserve"> de interposición del recurso, se concluye </w:t>
      </w:r>
      <w:r w:rsidRPr="00C1216C">
        <w:rPr>
          <w:rFonts w:ascii="Palatino Linotype" w:hAnsi="Palatino Linotype" w:cs="Arial"/>
        </w:rPr>
        <w:t xml:space="preserve">la acreditación plena de los elementos formales </w:t>
      </w:r>
      <w:r w:rsidRPr="00C1216C">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4D592981" w14:textId="53B2C5BF" w:rsidR="00B87A42" w:rsidRPr="00C1216C" w:rsidRDefault="00B87A42" w:rsidP="00B87A42">
      <w:pPr>
        <w:spacing w:before="240" w:after="240" w:line="360" w:lineRule="auto"/>
        <w:jc w:val="both"/>
        <w:rPr>
          <w:rFonts w:ascii="Palatino Linotype" w:hAnsi="Palatino Linotype" w:cs="Arial"/>
        </w:rPr>
      </w:pPr>
      <w:r w:rsidRPr="00C1216C">
        <w:rPr>
          <w:rFonts w:ascii="Palatino Linotype" w:hAnsi="Palatino Linotype" w:cs="Arial"/>
        </w:rPr>
        <w:t>Finalmente, se advierte que resulta procedente la interposición del recurso, según lo manifestado por el recurrente en sus motivos</w:t>
      </w:r>
      <w:r w:rsidR="00EA69AA">
        <w:rPr>
          <w:rFonts w:ascii="Palatino Linotype" w:hAnsi="Palatino Linotype" w:cs="Arial"/>
        </w:rPr>
        <w:t xml:space="preserve"> de inconformidad, de acuerdo a los artículos 176 y </w:t>
      </w:r>
      <w:r w:rsidRPr="00C1216C">
        <w:rPr>
          <w:rFonts w:ascii="Palatino Linotype" w:hAnsi="Palatino Linotype" w:cs="Arial"/>
        </w:rPr>
        <w:t>179, fracci</w:t>
      </w:r>
      <w:r w:rsidR="00EA69AA">
        <w:rPr>
          <w:rFonts w:ascii="Palatino Linotype" w:hAnsi="Palatino Linotype" w:cs="Arial"/>
        </w:rPr>
        <w:t xml:space="preserve">ones </w:t>
      </w:r>
      <w:r w:rsidR="00EA69AA" w:rsidRPr="00EA69AA">
        <w:rPr>
          <w:rFonts w:ascii="Palatino Linotype" w:hAnsi="Palatino Linotype" w:cs="Arial"/>
          <w:b/>
        </w:rPr>
        <w:t>I y</w:t>
      </w:r>
      <w:r w:rsidR="00735390">
        <w:rPr>
          <w:rFonts w:ascii="Palatino Linotype" w:hAnsi="Palatino Linotype" w:cs="Arial"/>
        </w:rPr>
        <w:t xml:space="preserve"> </w:t>
      </w:r>
      <w:r w:rsidR="00735390" w:rsidRPr="00735390">
        <w:rPr>
          <w:rFonts w:ascii="Palatino Linotype" w:hAnsi="Palatino Linotype" w:cs="Arial"/>
          <w:b/>
        </w:rPr>
        <w:t>IV</w:t>
      </w:r>
      <w:r w:rsidR="00735390">
        <w:rPr>
          <w:rFonts w:ascii="Palatino Linotype" w:hAnsi="Palatino Linotype" w:cs="Arial"/>
        </w:rPr>
        <w:t xml:space="preserve"> </w:t>
      </w:r>
      <w:r w:rsidRPr="00C1216C">
        <w:rPr>
          <w:rFonts w:ascii="Palatino Linotype" w:hAnsi="Palatino Linotype" w:cs="Arial"/>
        </w:rPr>
        <w:t>del ordenamiento legal citado, que a la letra dice: </w:t>
      </w:r>
    </w:p>
    <w:p w14:paraId="01B31007" w14:textId="393C862B" w:rsidR="00EA69AA" w:rsidRDefault="00B87A42" w:rsidP="00681144">
      <w:pPr>
        <w:spacing w:before="120" w:after="120"/>
        <w:ind w:left="567" w:right="902"/>
        <w:jc w:val="both"/>
        <w:rPr>
          <w:rFonts w:ascii="Palatino Linotype" w:hAnsi="Palatino Linotype" w:cs="Arial"/>
          <w:bCs/>
          <w:i/>
          <w:iCs/>
          <w:sz w:val="22"/>
          <w:szCs w:val="22"/>
        </w:rPr>
      </w:pPr>
      <w:r w:rsidRPr="00C1216C">
        <w:rPr>
          <w:rFonts w:ascii="Palatino Linotype" w:hAnsi="Palatino Linotype" w:cs="Arial"/>
          <w:bCs/>
          <w:i/>
          <w:iCs/>
          <w:sz w:val="22"/>
          <w:szCs w:val="22"/>
        </w:rPr>
        <w:t>“</w:t>
      </w:r>
      <w:r w:rsidR="00EA69AA" w:rsidRPr="00EA69AA">
        <w:rPr>
          <w:rFonts w:ascii="Palatino Linotype" w:hAnsi="Palatino Linotype" w:cs="Arial"/>
          <w:b/>
          <w:bCs/>
          <w:i/>
          <w:iCs/>
          <w:sz w:val="22"/>
          <w:szCs w:val="22"/>
        </w:rPr>
        <w:t>Artículo 176.</w:t>
      </w:r>
      <w:r w:rsidR="00EA69AA" w:rsidRPr="00EA69AA">
        <w:rPr>
          <w:rFonts w:ascii="Palatino Linotype" w:hAnsi="Palatino Linotype" w:cs="Arial"/>
          <w:bCs/>
          <w:i/>
          <w:iCs/>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28C9364E" w14:textId="4D7A9364" w:rsidR="00681144" w:rsidRDefault="00B87A42" w:rsidP="00681144">
      <w:pPr>
        <w:spacing w:before="120" w:after="120"/>
        <w:ind w:left="567" w:right="902"/>
        <w:jc w:val="both"/>
        <w:rPr>
          <w:rFonts w:ascii="Palatino Linotype" w:hAnsi="Palatino Linotype" w:cs="Arial"/>
          <w:i/>
          <w:sz w:val="22"/>
          <w:szCs w:val="22"/>
        </w:rPr>
      </w:pPr>
      <w:r w:rsidRPr="00C1216C">
        <w:rPr>
          <w:rFonts w:ascii="Palatino Linotype" w:hAnsi="Palatino Linotype" w:cs="Arial"/>
          <w:b/>
          <w:i/>
          <w:sz w:val="22"/>
          <w:szCs w:val="22"/>
        </w:rPr>
        <w:t>Artículo 179.</w:t>
      </w:r>
      <w:r w:rsidRPr="00C1216C">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68FDA6CB" w14:textId="737118DB" w:rsidR="00EA69AA" w:rsidRPr="00EA69AA" w:rsidRDefault="00EA69AA" w:rsidP="00681144">
      <w:pPr>
        <w:spacing w:before="120" w:after="120"/>
        <w:ind w:left="567" w:right="902"/>
        <w:jc w:val="both"/>
        <w:rPr>
          <w:rFonts w:ascii="Palatino Linotype" w:hAnsi="Palatino Linotype" w:cs="Arial"/>
          <w:b/>
          <w:i/>
          <w:sz w:val="22"/>
          <w:szCs w:val="22"/>
          <w:u w:val="single"/>
        </w:rPr>
      </w:pPr>
      <w:r w:rsidRPr="00EA69AA">
        <w:rPr>
          <w:rFonts w:ascii="Palatino Linotype" w:hAnsi="Palatino Linotype" w:cs="Arial"/>
          <w:b/>
          <w:i/>
          <w:sz w:val="22"/>
          <w:szCs w:val="22"/>
          <w:u w:val="single"/>
        </w:rPr>
        <w:t>I. La negativa a la información solicitada;</w:t>
      </w:r>
    </w:p>
    <w:p w14:paraId="18B74FB6" w14:textId="6E8BA5BC" w:rsidR="00735390" w:rsidRPr="00735390" w:rsidRDefault="00735390" w:rsidP="00735390">
      <w:pPr>
        <w:spacing w:before="120" w:after="120"/>
        <w:ind w:left="567" w:right="902"/>
        <w:jc w:val="both"/>
        <w:rPr>
          <w:rFonts w:ascii="Palatino Linotype" w:hAnsi="Palatino Linotype" w:cs="Arial"/>
          <w:i/>
          <w:sz w:val="22"/>
          <w:szCs w:val="22"/>
        </w:rPr>
      </w:pPr>
      <w:r>
        <w:rPr>
          <w:rFonts w:ascii="Palatino Linotype" w:hAnsi="Palatino Linotype" w:cs="Arial"/>
          <w:i/>
          <w:sz w:val="22"/>
          <w:szCs w:val="22"/>
        </w:rPr>
        <w:t>[…]</w:t>
      </w:r>
    </w:p>
    <w:p w14:paraId="214349A3" w14:textId="1DB2831B" w:rsidR="00735390" w:rsidRPr="00735390" w:rsidRDefault="00735390" w:rsidP="00735390">
      <w:pPr>
        <w:spacing w:before="120" w:after="120"/>
        <w:ind w:left="567" w:right="902"/>
        <w:jc w:val="both"/>
        <w:rPr>
          <w:rFonts w:ascii="Palatino Linotype" w:hAnsi="Palatino Linotype" w:cs="Arial"/>
          <w:i/>
          <w:sz w:val="22"/>
          <w:szCs w:val="22"/>
          <w:lang w:val="es-MX"/>
        </w:rPr>
      </w:pPr>
      <w:r w:rsidRPr="00735390">
        <w:rPr>
          <w:rFonts w:ascii="Palatino Linotype" w:hAnsi="Palatino Linotype" w:cs="Arial"/>
          <w:b/>
          <w:bCs/>
          <w:i/>
          <w:sz w:val="22"/>
          <w:szCs w:val="22"/>
          <w:lang w:val="es-MX"/>
        </w:rPr>
        <w:t>IV</w:t>
      </w:r>
      <w:r w:rsidRPr="00735390">
        <w:rPr>
          <w:rFonts w:ascii="Palatino Linotype" w:hAnsi="Palatino Linotype" w:cs="Arial"/>
          <w:b/>
          <w:bCs/>
          <w:i/>
          <w:sz w:val="22"/>
          <w:szCs w:val="22"/>
          <w:u w:val="single"/>
          <w:lang w:val="es-MX"/>
        </w:rPr>
        <w:t xml:space="preserve">. </w:t>
      </w:r>
      <w:r w:rsidRPr="00735390">
        <w:rPr>
          <w:rFonts w:ascii="Palatino Linotype" w:hAnsi="Palatino Linotype" w:cs="Arial"/>
          <w:b/>
          <w:i/>
          <w:sz w:val="22"/>
          <w:szCs w:val="22"/>
          <w:u w:val="single"/>
          <w:lang w:val="es-MX"/>
        </w:rPr>
        <w:t>La declaración de incompetencia por el sujeto obligado;</w:t>
      </w:r>
      <w:r>
        <w:rPr>
          <w:rFonts w:ascii="Palatino Linotype" w:hAnsi="Palatino Linotype" w:cs="Arial"/>
          <w:i/>
          <w:sz w:val="22"/>
          <w:szCs w:val="22"/>
          <w:lang w:val="es-MX"/>
        </w:rPr>
        <w:t>”</w:t>
      </w:r>
    </w:p>
    <w:p w14:paraId="24C8E881" w14:textId="50D655FF" w:rsidR="00681144" w:rsidRPr="00681144" w:rsidRDefault="00681144" w:rsidP="00681144">
      <w:pPr>
        <w:pStyle w:val="Prrafodelista"/>
        <w:spacing w:before="120" w:after="120"/>
        <w:ind w:left="567" w:right="902"/>
        <w:jc w:val="both"/>
        <w:rPr>
          <w:rFonts w:ascii="Palatino Linotype" w:hAnsi="Palatino Linotype" w:cs="Arial"/>
          <w:i/>
          <w:sz w:val="22"/>
          <w:szCs w:val="22"/>
          <w:lang w:val="es-MX"/>
        </w:rPr>
      </w:pPr>
      <w:r>
        <w:rPr>
          <w:rFonts w:ascii="Palatino Linotype" w:hAnsi="Palatino Linotype" w:cs="Arial"/>
          <w:i/>
          <w:sz w:val="22"/>
          <w:szCs w:val="22"/>
          <w:lang w:val="es-MX"/>
        </w:rPr>
        <w:t>(Énfasis añadido)</w:t>
      </w:r>
    </w:p>
    <w:p w14:paraId="7FC7891D" w14:textId="77777777" w:rsidR="00D30C07" w:rsidRPr="00815910" w:rsidRDefault="00874229" w:rsidP="00D30C07">
      <w:pPr>
        <w:spacing w:before="100" w:beforeAutospacing="1" w:after="100" w:afterAutospacing="1" w:line="360" w:lineRule="auto"/>
        <w:jc w:val="both"/>
        <w:rPr>
          <w:rFonts w:ascii="Palatino Linotype" w:hAnsi="Palatino Linotype" w:cs="Arial"/>
        </w:rPr>
      </w:pPr>
      <w:bookmarkStart w:id="3" w:name="_Hlk44439150"/>
      <w:bookmarkEnd w:id="2"/>
      <w:r w:rsidRPr="00815910">
        <w:rPr>
          <w:rFonts w:ascii="Palatino Linotype" w:hAnsi="Palatino Linotype" w:cs="Arial"/>
          <w:b/>
          <w:lang w:val="es-MX"/>
        </w:rPr>
        <w:t xml:space="preserve">Tercero. Materia de la revisión. </w:t>
      </w:r>
      <w:r w:rsidR="00D30C07" w:rsidRPr="00815910">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00D30C07" w:rsidRPr="00815910">
        <w:rPr>
          <w:rFonts w:ascii="Palatino Linotype" w:hAnsi="Palatino Linotype" w:cs="Arial"/>
          <w:b/>
        </w:rPr>
        <w:t xml:space="preserve">verificar si la respuesta otorgada por el Sujeto Obligado es adecuada y suficiente para satisfacer el derecho de acceso a la información pública </w:t>
      </w:r>
      <w:r w:rsidR="00D30C07" w:rsidRPr="00815910">
        <w:rPr>
          <w:rFonts w:ascii="Palatino Linotype" w:hAnsi="Palatino Linotype" w:cs="Arial"/>
        </w:rPr>
        <w:t>de la parte Recurrente, o en su defecto, en caso de ser procedente, ordenar la entrega de información oportuna.</w:t>
      </w:r>
    </w:p>
    <w:p w14:paraId="610612AF" w14:textId="058546D5" w:rsidR="00D94C0D" w:rsidRDefault="00874229" w:rsidP="00D30C07">
      <w:pPr>
        <w:spacing w:before="240" w:after="240" w:line="360" w:lineRule="auto"/>
        <w:jc w:val="both"/>
        <w:rPr>
          <w:rFonts w:ascii="Palatino Linotype" w:hAnsi="Palatino Linotype" w:cs="Arial"/>
        </w:rPr>
      </w:pPr>
      <w:r w:rsidRPr="00815910">
        <w:rPr>
          <w:rFonts w:ascii="Palatino Linotype" w:hAnsi="Palatino Linotype" w:cs="Arial"/>
          <w:b/>
        </w:rPr>
        <w:t xml:space="preserve">Cuarto. Estudio del asunto. </w:t>
      </w:r>
      <w:r w:rsidRPr="00815910">
        <w:rPr>
          <w:rFonts w:ascii="Palatino Linotype" w:hAnsi="Palatino Linotype" w:cs="Arial"/>
        </w:rPr>
        <w:t>Previo al estudio del presente asunto, es conveniente recordar que la parte solicitante requirió al sujeto obligado</w:t>
      </w:r>
      <w:r w:rsidR="00A5289D">
        <w:rPr>
          <w:rFonts w:ascii="Palatino Linotype" w:hAnsi="Palatino Linotype" w:cs="Arial"/>
        </w:rPr>
        <w:t xml:space="preserve"> </w:t>
      </w:r>
      <w:r w:rsidRPr="00815910">
        <w:rPr>
          <w:rFonts w:ascii="Palatino Linotype" w:hAnsi="Palatino Linotype" w:cs="Arial"/>
        </w:rPr>
        <w:t>le proporcionara</w:t>
      </w:r>
      <w:r w:rsidR="00D94C0D">
        <w:rPr>
          <w:rFonts w:ascii="Palatino Linotype" w:hAnsi="Palatino Linotype" w:cs="Arial"/>
        </w:rPr>
        <w:t xml:space="preserve"> </w:t>
      </w:r>
      <w:r w:rsidR="0036085A">
        <w:rPr>
          <w:rFonts w:ascii="Palatino Linotype" w:hAnsi="Palatino Linotype" w:cs="Arial"/>
        </w:rPr>
        <w:t>lo siguiente:</w:t>
      </w:r>
    </w:p>
    <w:p w14:paraId="6727CBBA" w14:textId="5D3C5BFA" w:rsidR="00EE031A" w:rsidRPr="00EE031A" w:rsidRDefault="00EE031A" w:rsidP="00EE031A">
      <w:pPr>
        <w:pStyle w:val="Prrafodelista"/>
        <w:numPr>
          <w:ilvl w:val="0"/>
          <w:numId w:val="12"/>
        </w:numPr>
        <w:tabs>
          <w:tab w:val="left" w:pos="7938"/>
        </w:tabs>
        <w:spacing w:before="240" w:after="240" w:line="360" w:lineRule="auto"/>
        <w:ind w:right="709"/>
        <w:jc w:val="both"/>
        <w:rPr>
          <w:rFonts w:ascii="Palatino Linotype" w:hAnsi="Palatino Linotype" w:cs="Arial"/>
        </w:rPr>
      </w:pPr>
      <w:r w:rsidRPr="00EE031A">
        <w:rPr>
          <w:rFonts w:ascii="Palatino Linotype" w:hAnsi="Palatino Linotype" w:cs="Arial"/>
        </w:rPr>
        <w:t>Relaciones de Cuotas Sindicales y Fondo de Ahorro del personal administrativo agremiado al SUTAUTN, correspondiente a la primer quincena de julio y segunda quincena de julio de 2021, primer quincena de agosto y segunda quincena de agosto de 2021, primer quincena de septiembre y segunda quincena de septiembre de 2021 y primer quincena de octubre de 2021.</w:t>
      </w:r>
    </w:p>
    <w:p w14:paraId="593ABAF0" w14:textId="3CF90F47" w:rsidR="00150BB1" w:rsidRDefault="004D3A7B" w:rsidP="00C83FCF">
      <w:pPr>
        <w:spacing w:before="240" w:after="240" w:line="360" w:lineRule="auto"/>
        <w:jc w:val="both"/>
        <w:rPr>
          <w:rFonts w:ascii="Palatino Linotype" w:hAnsi="Palatino Linotype" w:cs="Arial"/>
          <w:bCs/>
          <w:szCs w:val="28"/>
        </w:rPr>
      </w:pPr>
      <w:bookmarkStart w:id="4" w:name="_Hlk62508675"/>
      <w:r>
        <w:rPr>
          <w:rFonts w:ascii="Palatino Linotype" w:hAnsi="Palatino Linotype" w:cs="Arial"/>
          <w:bCs/>
          <w:szCs w:val="28"/>
        </w:rPr>
        <w:t>Ahora bien, tal</w:t>
      </w:r>
      <w:r w:rsidR="00150BB1">
        <w:rPr>
          <w:rFonts w:ascii="Palatino Linotype" w:hAnsi="Palatino Linotype" w:cs="Arial"/>
          <w:bCs/>
          <w:szCs w:val="28"/>
        </w:rPr>
        <w:t xml:space="preserve"> como se mencionó en los an</w:t>
      </w:r>
      <w:r w:rsidR="000B1DA4">
        <w:rPr>
          <w:rFonts w:ascii="Palatino Linotype" w:hAnsi="Palatino Linotype" w:cs="Arial"/>
          <w:bCs/>
          <w:szCs w:val="28"/>
        </w:rPr>
        <w:t>tecedentes, en fecha doce de noviembre</w:t>
      </w:r>
      <w:r w:rsidR="00150BB1">
        <w:rPr>
          <w:rFonts w:ascii="Palatino Linotype" w:hAnsi="Palatino Linotype" w:cs="Arial"/>
          <w:bCs/>
          <w:szCs w:val="28"/>
        </w:rPr>
        <w:t xml:space="preserve"> del dos mil veintiuno, el </w:t>
      </w:r>
      <w:r w:rsidR="00150BB1" w:rsidRPr="000B1DA4">
        <w:rPr>
          <w:rFonts w:ascii="Palatino Linotype" w:hAnsi="Palatino Linotype" w:cs="Arial"/>
          <w:b/>
          <w:bCs/>
          <w:szCs w:val="28"/>
        </w:rPr>
        <w:t>Sujeto Obligado</w:t>
      </w:r>
      <w:r w:rsidR="000B1DA4">
        <w:rPr>
          <w:rFonts w:ascii="Palatino Linotype" w:hAnsi="Palatino Linotype" w:cs="Arial"/>
          <w:bCs/>
          <w:szCs w:val="28"/>
        </w:rPr>
        <w:t xml:space="preserve"> notificó al </w:t>
      </w:r>
      <w:r w:rsidR="00150BB1" w:rsidRPr="000B1DA4">
        <w:rPr>
          <w:rFonts w:ascii="Palatino Linotype" w:hAnsi="Palatino Linotype" w:cs="Arial"/>
          <w:b/>
          <w:bCs/>
          <w:szCs w:val="28"/>
        </w:rPr>
        <w:t>Recurrente,</w:t>
      </w:r>
      <w:r w:rsidR="000B1DA4">
        <w:rPr>
          <w:rFonts w:ascii="Palatino Linotype" w:hAnsi="Palatino Linotype" w:cs="Arial"/>
          <w:bCs/>
          <w:szCs w:val="28"/>
        </w:rPr>
        <w:t xml:space="preserve"> la respuesta a su </w:t>
      </w:r>
      <w:r>
        <w:rPr>
          <w:rFonts w:ascii="Palatino Linotype" w:hAnsi="Palatino Linotype" w:cs="Arial"/>
          <w:bCs/>
          <w:szCs w:val="28"/>
        </w:rPr>
        <w:t>solicitud</w:t>
      </w:r>
      <w:r w:rsidR="00150BB1">
        <w:rPr>
          <w:rFonts w:ascii="Palatino Linotype" w:hAnsi="Palatino Linotype" w:cs="Arial"/>
          <w:bCs/>
          <w:szCs w:val="28"/>
        </w:rPr>
        <w:t xml:space="preserve"> de información, </w:t>
      </w:r>
      <w:r w:rsidR="000B1DA4">
        <w:rPr>
          <w:rFonts w:ascii="Palatino Linotype" w:hAnsi="Palatino Linotype" w:cs="Arial"/>
          <w:bCs/>
          <w:szCs w:val="28"/>
        </w:rPr>
        <w:t>la cual medularmente consiste en el Acta de la Vigésima Novena Sesión Extraordinaria del Comité de Transparencia de la Universidad Tecnológica de Nezahualcóyotl, celebrada el diez de noviembre de dos mil veintiuno, por la cual declaran la incompetencia para atender la presente solicitud de información</w:t>
      </w:r>
      <w:r w:rsidR="003729B4">
        <w:rPr>
          <w:rFonts w:ascii="Palatino Linotype" w:hAnsi="Palatino Linotype" w:cs="Arial"/>
          <w:bCs/>
          <w:szCs w:val="28"/>
        </w:rPr>
        <w:t>, tal como se observa en las siguientes capturas de pantalla:</w:t>
      </w:r>
    </w:p>
    <w:p w14:paraId="39CBE70B" w14:textId="77777777" w:rsidR="003729B4" w:rsidRDefault="003729B4" w:rsidP="00C83FCF">
      <w:pPr>
        <w:spacing w:before="240" w:after="240" w:line="360" w:lineRule="auto"/>
        <w:jc w:val="both"/>
        <w:rPr>
          <w:rFonts w:ascii="Palatino Linotype" w:hAnsi="Palatino Linotype" w:cs="Arial"/>
          <w:bCs/>
          <w:szCs w:val="28"/>
        </w:rPr>
      </w:pPr>
    </w:p>
    <w:p w14:paraId="5E6B5913" w14:textId="6FC3646D" w:rsidR="003729B4" w:rsidRDefault="003729B4" w:rsidP="00C83FCF">
      <w:pPr>
        <w:spacing w:before="240" w:after="240" w:line="360" w:lineRule="auto"/>
        <w:jc w:val="both"/>
        <w:rPr>
          <w:rFonts w:ascii="Palatino Linotype" w:hAnsi="Palatino Linotype" w:cs="Arial"/>
          <w:bCs/>
          <w:szCs w:val="28"/>
        </w:rPr>
      </w:pPr>
      <w:r>
        <w:rPr>
          <w:rFonts w:ascii="Palatino Linotype" w:hAnsi="Palatino Linotype" w:cs="Arial"/>
          <w:bCs/>
          <w:noProof/>
          <w:szCs w:val="28"/>
          <w:lang w:val="es-MX" w:eastAsia="es-MX"/>
        </w:rPr>
        <w:drawing>
          <wp:inline distT="0" distB="0" distL="0" distR="0" wp14:anchorId="2BA797F9" wp14:editId="7E5075C8">
            <wp:extent cx="5486400" cy="5419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419725"/>
                    </a:xfrm>
                    <a:prstGeom prst="rect">
                      <a:avLst/>
                    </a:prstGeom>
                    <a:noFill/>
                    <a:ln>
                      <a:noFill/>
                    </a:ln>
                  </pic:spPr>
                </pic:pic>
              </a:graphicData>
            </a:graphic>
          </wp:inline>
        </w:drawing>
      </w:r>
    </w:p>
    <w:p w14:paraId="35F0A3A8" w14:textId="0CC15EC9" w:rsidR="003729B4" w:rsidRDefault="003729B4" w:rsidP="00C83FCF">
      <w:pPr>
        <w:spacing w:before="240" w:after="240" w:line="360" w:lineRule="auto"/>
        <w:jc w:val="both"/>
        <w:rPr>
          <w:rFonts w:ascii="Palatino Linotype" w:hAnsi="Palatino Linotype" w:cs="Arial"/>
          <w:bCs/>
          <w:szCs w:val="28"/>
        </w:rPr>
      </w:pPr>
      <w:r>
        <w:rPr>
          <w:rFonts w:ascii="Palatino Linotype" w:hAnsi="Palatino Linotype" w:cs="Arial"/>
          <w:bCs/>
          <w:noProof/>
          <w:szCs w:val="28"/>
          <w:lang w:val="es-MX" w:eastAsia="es-MX"/>
        </w:rPr>
        <mc:AlternateContent>
          <mc:Choice Requires="wps">
            <w:drawing>
              <wp:anchor distT="0" distB="0" distL="114300" distR="114300" simplePos="0" relativeHeight="251670528" behindDoc="0" locked="0" layoutInCell="1" allowOverlap="1" wp14:anchorId="715DF3EC" wp14:editId="01DF398E">
                <wp:simplePos x="0" y="0"/>
                <wp:positionH relativeFrom="column">
                  <wp:posOffset>72390</wp:posOffset>
                </wp:positionH>
                <wp:positionV relativeFrom="paragraph">
                  <wp:posOffset>686435</wp:posOffset>
                </wp:positionV>
                <wp:extent cx="5143500" cy="143827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5143500" cy="143827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90DCF" id="Rectángulo 10" o:spid="_x0000_s1026" style="position:absolute;margin-left:5.7pt;margin-top:54.05pt;width:405pt;height:11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" filled="f" strokecolor="#002060" strokeweight="3pt">
                <v:shadow on="t" color="black" opacity="22937f" origin=",.5" offset="0,.63889mm"/>
              </v:rect>
            </w:pict>
          </mc:Fallback>
        </mc:AlternateContent>
      </w:r>
      <w:r>
        <w:rPr>
          <w:rFonts w:ascii="Palatino Linotype" w:hAnsi="Palatino Linotype" w:cs="Arial"/>
          <w:bCs/>
          <w:noProof/>
          <w:szCs w:val="28"/>
          <w:lang w:val="es-MX" w:eastAsia="es-MX"/>
        </w:rPr>
        <w:drawing>
          <wp:inline distT="0" distB="0" distL="0" distR="0" wp14:anchorId="24BDBA73" wp14:editId="519792F1">
            <wp:extent cx="5486400" cy="6572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572250"/>
                    </a:xfrm>
                    <a:prstGeom prst="rect">
                      <a:avLst/>
                    </a:prstGeom>
                    <a:noFill/>
                    <a:ln>
                      <a:noFill/>
                    </a:ln>
                  </pic:spPr>
                </pic:pic>
              </a:graphicData>
            </a:graphic>
          </wp:inline>
        </w:drawing>
      </w:r>
    </w:p>
    <w:p w14:paraId="27665377" w14:textId="77777777" w:rsidR="003729B4" w:rsidRDefault="003729B4" w:rsidP="00C83FCF">
      <w:pPr>
        <w:spacing w:before="240" w:after="240" w:line="360" w:lineRule="auto"/>
        <w:jc w:val="both"/>
        <w:rPr>
          <w:rFonts w:ascii="Palatino Linotype" w:hAnsi="Palatino Linotype" w:cs="Arial"/>
          <w:bCs/>
          <w:szCs w:val="28"/>
        </w:rPr>
      </w:pPr>
    </w:p>
    <w:p w14:paraId="7A773F8D" w14:textId="57FDE8E4" w:rsidR="003729B4" w:rsidRDefault="005F75E4" w:rsidP="00C83FCF">
      <w:pPr>
        <w:spacing w:before="240" w:after="240" w:line="360" w:lineRule="auto"/>
        <w:jc w:val="both"/>
        <w:rPr>
          <w:rFonts w:ascii="Palatino Linotype" w:hAnsi="Palatino Linotype" w:cs="Arial"/>
          <w:bCs/>
          <w:szCs w:val="28"/>
        </w:rPr>
      </w:pPr>
      <w:r>
        <w:rPr>
          <w:rFonts w:ascii="Palatino Linotype" w:hAnsi="Palatino Linotype" w:cs="Arial"/>
          <w:bCs/>
          <w:noProof/>
          <w:szCs w:val="28"/>
          <w:lang w:val="es-MX" w:eastAsia="es-MX"/>
        </w:rPr>
        <mc:AlternateContent>
          <mc:Choice Requires="wps">
            <w:drawing>
              <wp:anchor distT="0" distB="0" distL="114300" distR="114300" simplePos="0" relativeHeight="251671552" behindDoc="0" locked="0" layoutInCell="1" allowOverlap="1" wp14:anchorId="42DC5D27" wp14:editId="5F1591A7">
                <wp:simplePos x="0" y="0"/>
                <wp:positionH relativeFrom="column">
                  <wp:posOffset>15240</wp:posOffset>
                </wp:positionH>
                <wp:positionV relativeFrom="paragraph">
                  <wp:posOffset>29210</wp:posOffset>
                </wp:positionV>
                <wp:extent cx="5314950" cy="2152650"/>
                <wp:effectExtent l="57150" t="38100" r="76200" b="95250"/>
                <wp:wrapNone/>
                <wp:docPr id="11" name="Rectángulo 11"/>
                <wp:cNvGraphicFramePr/>
                <a:graphic xmlns:a="http://schemas.openxmlformats.org/drawingml/2006/main">
                  <a:graphicData uri="http://schemas.microsoft.com/office/word/2010/wordprocessingShape">
                    <wps:wsp>
                      <wps:cNvSpPr/>
                      <wps:spPr>
                        <a:xfrm>
                          <a:off x="0" y="0"/>
                          <a:ext cx="5314950" cy="215265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58D312" id="Rectángulo 11" o:spid="_x0000_s1026" style="position:absolute;margin-left:1.2pt;margin-top:2.3pt;width:418.5pt;height:16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" filled="f" strokecolor="#002060" strokeweight="3pt">
                <v:shadow on="t" color="black" opacity="22937f" origin=",.5" offset="0,.63889mm"/>
              </v:rect>
            </w:pict>
          </mc:Fallback>
        </mc:AlternateContent>
      </w:r>
      <w:r w:rsidR="003729B4">
        <w:rPr>
          <w:rFonts w:ascii="Palatino Linotype" w:hAnsi="Palatino Linotype" w:cs="Arial"/>
          <w:bCs/>
          <w:noProof/>
          <w:szCs w:val="28"/>
          <w:lang w:val="es-MX" w:eastAsia="es-MX"/>
        </w:rPr>
        <w:drawing>
          <wp:inline distT="0" distB="0" distL="0" distR="0" wp14:anchorId="635C829E" wp14:editId="0F5FB427">
            <wp:extent cx="5429250" cy="6724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6724650"/>
                    </a:xfrm>
                    <a:prstGeom prst="rect">
                      <a:avLst/>
                    </a:prstGeom>
                    <a:noFill/>
                    <a:ln>
                      <a:noFill/>
                    </a:ln>
                  </pic:spPr>
                </pic:pic>
              </a:graphicData>
            </a:graphic>
          </wp:inline>
        </w:drawing>
      </w:r>
    </w:p>
    <w:p w14:paraId="787A2073" w14:textId="68027234" w:rsidR="000B1DA4" w:rsidRPr="000B1DA4" w:rsidRDefault="00413582" w:rsidP="00CE0198">
      <w:pPr>
        <w:spacing w:before="240" w:after="240" w:line="360" w:lineRule="auto"/>
        <w:jc w:val="both"/>
        <w:rPr>
          <w:rFonts w:ascii="Palatino Linotype" w:hAnsi="Palatino Linotype" w:cs="Arial"/>
          <w:bCs/>
          <w:i/>
        </w:rPr>
      </w:pPr>
      <w:r w:rsidRPr="00815910">
        <w:rPr>
          <w:rFonts w:ascii="Palatino Linotype" w:hAnsi="Palatino Linotype" w:cs="Arial"/>
          <w:bCs/>
        </w:rPr>
        <w:t>Conocida la respuesta</w:t>
      </w:r>
      <w:r w:rsidR="001415A3" w:rsidRPr="00815910">
        <w:rPr>
          <w:rFonts w:ascii="Palatino Linotype" w:hAnsi="Palatino Linotype" w:cs="Arial"/>
          <w:bCs/>
        </w:rPr>
        <w:t xml:space="preserve"> por el particular</w:t>
      </w:r>
      <w:r w:rsidRPr="00815910">
        <w:rPr>
          <w:rFonts w:ascii="Palatino Linotype" w:hAnsi="Palatino Linotype" w:cs="Arial"/>
          <w:bCs/>
        </w:rPr>
        <w:t>, al no estar conforme con los términos de la</w:t>
      </w:r>
      <w:r w:rsidR="004D3A7B">
        <w:rPr>
          <w:rFonts w:ascii="Palatino Linotype" w:hAnsi="Palatino Linotype" w:cs="Arial"/>
          <w:bCs/>
        </w:rPr>
        <w:t xml:space="preserve"> misma</w:t>
      </w:r>
      <w:r w:rsidRPr="00815910">
        <w:rPr>
          <w:rFonts w:ascii="Palatino Linotype" w:hAnsi="Palatino Linotype" w:cs="Arial"/>
          <w:bCs/>
        </w:rPr>
        <w:t>,</w:t>
      </w:r>
      <w:r w:rsidR="004D3A7B">
        <w:rPr>
          <w:rFonts w:ascii="Palatino Linotype" w:hAnsi="Palatino Linotype" w:cs="Arial"/>
          <w:bCs/>
        </w:rPr>
        <w:t xml:space="preserve"> interpuso el</w:t>
      </w:r>
      <w:r w:rsidR="001415A3" w:rsidRPr="00815910">
        <w:rPr>
          <w:rFonts w:ascii="Palatino Linotype" w:hAnsi="Palatino Linotype" w:cs="Arial"/>
          <w:bCs/>
        </w:rPr>
        <w:t xml:space="preserve"> recurso de revisión que nos ocupa, donde señaló </w:t>
      </w:r>
      <w:r w:rsidR="000B1DA4">
        <w:rPr>
          <w:rFonts w:ascii="Palatino Linotype" w:hAnsi="Palatino Linotype" w:cs="Arial"/>
          <w:bCs/>
        </w:rPr>
        <w:t xml:space="preserve">medularmente </w:t>
      </w:r>
      <w:r w:rsidR="001415A3" w:rsidRPr="00815910">
        <w:rPr>
          <w:rFonts w:ascii="Palatino Linotype" w:hAnsi="Palatino Linotype" w:cs="Arial"/>
          <w:bCs/>
        </w:rPr>
        <w:t xml:space="preserve">como </w:t>
      </w:r>
      <w:r w:rsidR="000B1DA4">
        <w:rPr>
          <w:rFonts w:ascii="Palatino Linotype" w:hAnsi="Palatino Linotype" w:cs="Arial"/>
          <w:bCs/>
        </w:rPr>
        <w:t xml:space="preserve">razones o </w:t>
      </w:r>
      <w:r w:rsidR="001415A3" w:rsidRPr="00815910">
        <w:rPr>
          <w:rFonts w:ascii="Palatino Linotype" w:hAnsi="Palatino Linotype" w:cs="Arial"/>
          <w:bCs/>
        </w:rPr>
        <w:t>motivos de inconformidad</w:t>
      </w:r>
      <w:r w:rsidR="00E84E1A">
        <w:rPr>
          <w:rFonts w:ascii="Palatino Linotype" w:hAnsi="Palatino Linotype" w:cs="Arial"/>
          <w:bCs/>
        </w:rPr>
        <w:t xml:space="preserve">: </w:t>
      </w:r>
      <w:r w:rsidR="000B1DA4" w:rsidRPr="000B1DA4">
        <w:rPr>
          <w:rFonts w:ascii="Palatino Linotype" w:hAnsi="Palatino Linotype" w:cs="Arial"/>
          <w:bCs/>
          <w:i/>
        </w:rPr>
        <w:t>“Me fue negada la información solicitada: La información que requiero es la relación de las Cuotas Sindicales y Fondo de Ahorro conforme a mi solicitud inicial, de la cual la Universidad Tecnológica de Nezahualcóyotl es la encargada de aplicar estas retenciones y en lo que corresponde a la parte sindical no es de mi interes el manejo de estos recursos.</w:t>
      </w:r>
      <w:r w:rsidR="000B1DA4">
        <w:rPr>
          <w:rFonts w:ascii="Palatino Linotype" w:hAnsi="Palatino Linotype" w:cs="Arial"/>
          <w:bCs/>
          <w:i/>
        </w:rPr>
        <w:t>” (Sic)</w:t>
      </w:r>
    </w:p>
    <w:bookmarkEnd w:id="4"/>
    <w:p w14:paraId="2BC0CA54" w14:textId="77777777" w:rsidR="00FF4147" w:rsidRDefault="00FF4147" w:rsidP="00E45A4B">
      <w:pPr>
        <w:spacing w:line="360" w:lineRule="auto"/>
        <w:jc w:val="both"/>
        <w:rPr>
          <w:rFonts w:ascii="Palatino Linotype" w:eastAsia="Cambria" w:hAnsi="Palatino Linotype" w:cs="Tahoma"/>
          <w:color w:val="000000"/>
          <w:lang w:val="es-ES_tradnl" w:eastAsia="en-US"/>
        </w:rPr>
      </w:pPr>
      <w:r>
        <w:rPr>
          <w:rFonts w:ascii="Palatino Linotype" w:eastAsia="Cambria" w:hAnsi="Palatino Linotype" w:cs="Tahoma"/>
          <w:color w:val="000000"/>
          <w:lang w:val="es-ES_tradnl" w:eastAsia="en-US"/>
        </w:rPr>
        <w:t>Expuesto lo anterior, resulta pertinente entrar al estudio de las siguientes consideraciones de hecho y derecho:</w:t>
      </w:r>
    </w:p>
    <w:p w14:paraId="1DF79010" w14:textId="16B6ACA7" w:rsidR="00FF4147" w:rsidRPr="009B46D2" w:rsidRDefault="00FF4147" w:rsidP="00E45A4B">
      <w:pPr>
        <w:spacing w:line="360" w:lineRule="auto"/>
        <w:jc w:val="both"/>
        <w:rPr>
          <w:rFonts w:ascii="Palatino Linotype" w:eastAsia="Cambria" w:hAnsi="Palatino Linotype" w:cs="Tahoma"/>
          <w:color w:val="000000"/>
          <w:lang w:val="es-ES_tradnl" w:eastAsia="en-US"/>
        </w:rPr>
      </w:pPr>
      <w:r>
        <w:rPr>
          <w:rFonts w:ascii="Palatino Linotype" w:eastAsia="Cambria" w:hAnsi="Palatino Linotype" w:cs="Tahoma"/>
          <w:color w:val="000000"/>
          <w:lang w:val="es-ES_tradnl" w:eastAsia="en-US"/>
        </w:rPr>
        <w:t xml:space="preserve"> </w:t>
      </w:r>
    </w:p>
    <w:p w14:paraId="04EDCEAE" w14:textId="38BA774C" w:rsidR="00CB61B6" w:rsidRDefault="00B16CA9" w:rsidP="00E45A4B">
      <w:pPr>
        <w:spacing w:line="360" w:lineRule="auto"/>
        <w:jc w:val="both"/>
        <w:rPr>
          <w:rFonts w:ascii="Palatino Linotype" w:hAnsi="Palatino Linotype" w:cs="Tahoma"/>
          <w:szCs w:val="22"/>
          <w:lang w:eastAsia="es-MX"/>
        </w:rPr>
      </w:pPr>
      <w:r w:rsidRPr="00B16CA9">
        <w:rPr>
          <w:rFonts w:ascii="Palatino Linotype" w:eastAsia="Cambria" w:hAnsi="Palatino Linotype" w:cs="Tahoma"/>
          <w:color w:val="000000"/>
          <w:lang w:val="es-ES_tradnl" w:eastAsia="en-US"/>
        </w:rPr>
        <w:t>En primera instancia,</w:t>
      </w:r>
      <w:r>
        <w:rPr>
          <w:rFonts w:ascii="Palatino Linotype" w:eastAsia="Cambria" w:hAnsi="Palatino Linotype" w:cs="Tahoma"/>
          <w:b/>
          <w:color w:val="000000"/>
          <w:lang w:val="es-ES_tradnl" w:eastAsia="en-US"/>
        </w:rPr>
        <w:t xml:space="preserve"> </w:t>
      </w:r>
      <w:r>
        <w:rPr>
          <w:rFonts w:ascii="Palatino Linotype" w:hAnsi="Palatino Linotype" w:cs="Tahoma"/>
          <w:szCs w:val="22"/>
          <w:lang w:eastAsia="es-MX"/>
        </w:rPr>
        <w:t xml:space="preserve">no debemos perder de vista que en el presente asunto, </w:t>
      </w:r>
      <w:r w:rsidRPr="00AA16AD">
        <w:rPr>
          <w:rFonts w:ascii="Palatino Linotype" w:hAnsi="Palatino Linotype" w:cs="Tahoma"/>
          <w:szCs w:val="22"/>
          <w:lang w:eastAsia="es-MX"/>
        </w:rPr>
        <w:t xml:space="preserve">el </w:t>
      </w:r>
      <w:r w:rsidRPr="00AA16AD">
        <w:rPr>
          <w:rFonts w:ascii="Palatino Linotype" w:hAnsi="Palatino Linotype" w:cs="Tahoma"/>
          <w:b/>
          <w:szCs w:val="22"/>
          <w:lang w:eastAsia="es-MX"/>
        </w:rPr>
        <w:t>Sujeto Obligado</w:t>
      </w:r>
      <w:r w:rsidRPr="00AA16AD">
        <w:rPr>
          <w:rFonts w:ascii="Palatino Linotype" w:hAnsi="Palatino Linotype" w:cs="Tahoma"/>
          <w:szCs w:val="22"/>
          <w:lang w:eastAsia="es-MX"/>
        </w:rPr>
        <w:t xml:space="preserve">, </w:t>
      </w:r>
      <w:r>
        <w:rPr>
          <w:rFonts w:ascii="Palatino Linotype" w:hAnsi="Palatino Linotype" w:cs="Tahoma"/>
          <w:szCs w:val="22"/>
          <w:lang w:eastAsia="es-MX"/>
        </w:rPr>
        <w:t>manifestó su incompetencia para atender la solicitud de información pública, mediante el Acta de la Vigésima Novena Sesión Extraordinaria del Comité de Transparencia, celebrada el diez de noviembre de dos mil veintiuno, esto es, al décimo cuarto día hábil contabilizado</w:t>
      </w:r>
      <w:r w:rsidRPr="00AA16AD">
        <w:rPr>
          <w:rFonts w:ascii="Palatino Linotype" w:hAnsi="Palatino Linotype" w:cs="Tahoma"/>
          <w:szCs w:val="22"/>
          <w:lang w:eastAsia="es-MX"/>
        </w:rPr>
        <w:t xml:space="preserve"> a partir de la fecha de la solicitud, esto contraviene a</w:t>
      </w:r>
      <w:r>
        <w:rPr>
          <w:rFonts w:ascii="Palatino Linotype" w:hAnsi="Palatino Linotype" w:cs="Tahoma"/>
          <w:szCs w:val="22"/>
          <w:lang w:eastAsia="es-MX"/>
        </w:rPr>
        <w:t xml:space="preserve"> lo previsto por el artículo 167</w:t>
      </w:r>
      <w:r w:rsidRPr="00AA16AD">
        <w:rPr>
          <w:rFonts w:ascii="Palatino Linotype" w:hAnsi="Palatino Linotype" w:cs="Tahoma"/>
          <w:szCs w:val="22"/>
          <w:lang w:eastAsia="es-MX"/>
        </w:rPr>
        <w:t xml:space="preserve"> de la le</w:t>
      </w:r>
      <w:r w:rsidR="00CB61B6">
        <w:rPr>
          <w:rFonts w:ascii="Palatino Linotype" w:hAnsi="Palatino Linotype" w:cs="Tahoma"/>
          <w:szCs w:val="22"/>
          <w:lang w:eastAsia="es-MX"/>
        </w:rPr>
        <w:t xml:space="preserve">gislación aplicable a la materia, por lo tanto, se concluye que </w:t>
      </w:r>
      <w:r w:rsidR="009B46D2">
        <w:rPr>
          <w:rFonts w:ascii="Palatino Linotype" w:hAnsi="Palatino Linotype" w:cs="Tahoma"/>
          <w:szCs w:val="22"/>
          <w:lang w:eastAsia="es-MX"/>
        </w:rPr>
        <w:t>es improcedente la incompetencia pronunciada por el Sujeto Obligado mediante su respuesta.</w:t>
      </w:r>
    </w:p>
    <w:p w14:paraId="3F819A2A" w14:textId="77777777" w:rsidR="009B46D2" w:rsidRDefault="009B46D2" w:rsidP="009B46D2">
      <w:pPr>
        <w:pStyle w:val="Prrafodelista"/>
        <w:tabs>
          <w:tab w:val="left" w:pos="851"/>
        </w:tabs>
        <w:spacing w:line="360" w:lineRule="auto"/>
        <w:ind w:left="0" w:right="49"/>
        <w:jc w:val="both"/>
        <w:rPr>
          <w:rFonts w:ascii="Palatino Linotype" w:eastAsia="Cambria" w:hAnsi="Palatino Linotype" w:cs="Tahoma"/>
          <w:b/>
          <w:color w:val="000000"/>
          <w:lang w:val="es-ES_tradnl" w:eastAsia="en-US"/>
        </w:rPr>
      </w:pPr>
    </w:p>
    <w:p w14:paraId="1742C65F" w14:textId="374DAA68" w:rsidR="009B46D2" w:rsidRPr="009B46D2" w:rsidRDefault="009B46D2" w:rsidP="009B46D2">
      <w:pPr>
        <w:pStyle w:val="Prrafodelista"/>
        <w:tabs>
          <w:tab w:val="left" w:pos="851"/>
        </w:tabs>
        <w:spacing w:line="360" w:lineRule="auto"/>
        <w:ind w:left="0" w:right="49"/>
        <w:jc w:val="both"/>
        <w:rPr>
          <w:rFonts w:ascii="Palatino Linotype" w:hAnsi="Palatino Linotype"/>
        </w:rPr>
      </w:pPr>
      <w:r>
        <w:rPr>
          <w:rFonts w:ascii="Palatino Linotype" w:hAnsi="Palatino Linotype" w:cs="Tahoma"/>
          <w:bCs/>
          <w:lang w:eastAsia="es-MX"/>
        </w:rPr>
        <w:t>En mérito de lo anterior</w:t>
      </w:r>
      <w:r w:rsidR="00E45A4B" w:rsidRPr="00E45A4B">
        <w:rPr>
          <w:rFonts w:ascii="Palatino Linotype" w:hAnsi="Palatino Linotype" w:cs="Tahoma"/>
          <w:bCs/>
          <w:lang w:eastAsia="es-MX"/>
        </w:rPr>
        <w:t xml:space="preserve">, </w:t>
      </w:r>
      <w:r>
        <w:rPr>
          <w:rFonts w:ascii="Palatino Linotype" w:hAnsi="Palatino Linotype" w:cs="Tahoma"/>
          <w:bCs/>
          <w:lang w:eastAsia="es-MX"/>
        </w:rPr>
        <w:t xml:space="preserve">este Instituto procederá al análisis de las atribuciones de </w:t>
      </w:r>
      <w:r w:rsidR="00E45A4B" w:rsidRPr="00E45A4B">
        <w:rPr>
          <w:rFonts w:ascii="Palatino Linotype" w:hAnsi="Palatino Linotype" w:cs="Tahoma"/>
          <w:bCs/>
          <w:lang w:eastAsia="es-MX"/>
        </w:rPr>
        <w:t xml:space="preserve"> </w:t>
      </w:r>
      <w:r w:rsidR="004D3A7B">
        <w:rPr>
          <w:rFonts w:ascii="Palatino Linotype" w:hAnsi="Palatino Linotype" w:cs="Tahoma"/>
          <w:bCs/>
          <w:lang w:eastAsia="es-MX"/>
        </w:rPr>
        <w:t xml:space="preserve">la </w:t>
      </w:r>
      <w:r w:rsidR="007909BE">
        <w:rPr>
          <w:rFonts w:ascii="Palatino Linotype" w:hAnsi="Palatino Linotype" w:cs="Tahoma"/>
          <w:b/>
          <w:bCs/>
          <w:lang w:eastAsia="es-MX"/>
        </w:rPr>
        <w:t xml:space="preserve">Universidad Tecnológica de Nezahualcóyotl </w:t>
      </w:r>
      <w:r w:rsidR="00E45A4B" w:rsidRPr="00E45A4B">
        <w:rPr>
          <w:rFonts w:ascii="Palatino Linotype" w:hAnsi="Palatino Linotype" w:cs="Tahoma"/>
          <w:bCs/>
          <w:lang w:eastAsia="es-MX"/>
        </w:rPr>
        <w:t xml:space="preserve">para </w:t>
      </w:r>
      <w:r>
        <w:rPr>
          <w:rFonts w:ascii="Palatino Linotype" w:hAnsi="Palatino Linotype" w:cs="Tahoma"/>
          <w:bCs/>
          <w:lang w:eastAsia="es-MX"/>
        </w:rPr>
        <w:t>efecto de conocer si</w:t>
      </w:r>
      <w:r w:rsidR="00E45A4B" w:rsidRPr="00E45A4B">
        <w:rPr>
          <w:rFonts w:ascii="Palatino Linotype" w:hAnsi="Palatino Linotype" w:cs="Tahoma"/>
          <w:bCs/>
          <w:lang w:eastAsia="es-MX"/>
        </w:rPr>
        <w:t xml:space="preserve"> la información requerida</w:t>
      </w:r>
      <w:r>
        <w:rPr>
          <w:rFonts w:ascii="Palatino Linotype" w:hAnsi="Palatino Linotype" w:cs="Tahoma"/>
          <w:bCs/>
          <w:lang w:eastAsia="es-MX"/>
        </w:rPr>
        <w:t xml:space="preserve"> puede ser generada, poseída o administrada por el </w:t>
      </w:r>
      <w:r w:rsidRPr="009B46D2">
        <w:rPr>
          <w:rFonts w:ascii="Palatino Linotype" w:hAnsi="Palatino Linotype" w:cs="Tahoma"/>
          <w:b/>
          <w:bCs/>
          <w:lang w:eastAsia="es-MX"/>
        </w:rPr>
        <w:t>Sujeto Obligado</w:t>
      </w:r>
      <w:r w:rsidR="00E45A4B" w:rsidRPr="009B46D2">
        <w:rPr>
          <w:rFonts w:ascii="Palatino Linotype" w:hAnsi="Palatino Linotype" w:cs="Tahoma"/>
          <w:b/>
          <w:bCs/>
          <w:lang w:eastAsia="es-MX"/>
        </w:rPr>
        <w:t>;</w:t>
      </w:r>
      <w:r w:rsidR="00E45A4B" w:rsidRPr="00E45A4B">
        <w:rPr>
          <w:rFonts w:ascii="Palatino Linotype" w:hAnsi="Palatino Linotype" w:cs="Tahoma"/>
          <w:bCs/>
          <w:lang w:eastAsia="es-MX"/>
        </w:rPr>
        <w:t xml:space="preserve"> para ello es</w:t>
      </w:r>
      <w:r w:rsidR="007909BE">
        <w:rPr>
          <w:rFonts w:ascii="Palatino Linotype" w:hAnsi="Palatino Linotype" w:cs="Tahoma"/>
          <w:bCs/>
          <w:lang w:eastAsia="es-MX"/>
        </w:rPr>
        <w:t xml:space="preserve"> necesario </w:t>
      </w:r>
      <w:r>
        <w:rPr>
          <w:rFonts w:ascii="Palatino Linotype" w:hAnsi="Palatino Linotype" w:cs="Tahoma"/>
          <w:bCs/>
          <w:lang w:eastAsia="es-MX"/>
        </w:rPr>
        <w:t xml:space="preserve">precisar que </w:t>
      </w:r>
      <w:r>
        <w:rPr>
          <w:rFonts w:ascii="Palatino Linotype" w:hAnsi="Palatino Linotype"/>
        </w:rPr>
        <w:t>l</w:t>
      </w:r>
      <w:r w:rsidRPr="009B46D2">
        <w:rPr>
          <w:rFonts w:ascii="Palatino Linotype" w:hAnsi="Palatino Linotype"/>
        </w:rPr>
        <w:t xml:space="preserve">os Sindicatos son figuras creadas con relación al Derecho Laboral, toda vez que, son agrupaciones de trabajadores que otorgan a los mismos la defensa de sus derechos, así como la obtención de mejores condiciones de trabajo. El Diccionario de la Lengua Española define al Sindicato como </w:t>
      </w:r>
      <w:r w:rsidRPr="009B46D2">
        <w:rPr>
          <w:rFonts w:ascii="Palatino Linotype" w:hAnsi="Palatino Linotype"/>
          <w:i/>
        </w:rPr>
        <w:t>Asociación de trabajadores para la defensa y promoción de sus intereses.</w:t>
      </w:r>
    </w:p>
    <w:p w14:paraId="77C0E268" w14:textId="77777777" w:rsidR="009B46D2" w:rsidRPr="009B46D2" w:rsidRDefault="009B46D2" w:rsidP="009B46D2">
      <w:pPr>
        <w:spacing w:line="360" w:lineRule="auto"/>
        <w:ind w:left="720"/>
        <w:contextualSpacing/>
        <w:rPr>
          <w:rFonts w:ascii="Palatino Linotype" w:hAnsi="Palatino Linotype"/>
        </w:rPr>
      </w:pPr>
    </w:p>
    <w:p w14:paraId="52E29379" w14:textId="77777777" w:rsidR="00A40506" w:rsidRDefault="009B46D2" w:rsidP="00A40506">
      <w:pPr>
        <w:tabs>
          <w:tab w:val="left" w:pos="851"/>
        </w:tabs>
        <w:spacing w:line="360" w:lineRule="auto"/>
        <w:ind w:right="49"/>
        <w:contextualSpacing/>
        <w:jc w:val="both"/>
        <w:rPr>
          <w:rFonts w:ascii="Palatino Linotype" w:hAnsi="Palatino Linotype"/>
        </w:rPr>
      </w:pPr>
      <w:r w:rsidRPr="009B46D2">
        <w:rPr>
          <w:rFonts w:ascii="Palatino Linotype" w:hAnsi="Palatino Linotype"/>
        </w:rPr>
        <w:t xml:space="preserve">La figura de los sindicatos y el derecho sindical no sólo se encuentra regulado en territorio mexicano, sino también a nivel internacional. Existen diversos instrumentos internacionales relativos al tema como lo son: el </w:t>
      </w:r>
      <w:r w:rsidRPr="009B46D2">
        <w:rPr>
          <w:rFonts w:ascii="Palatino Linotype" w:hAnsi="Palatino Linotype"/>
          <w:i/>
        </w:rPr>
        <w:t>Convenio Internacional del Trabajo 87 relativo a la Libertad Sindical y Protección al Derecho Sindical de 1948</w:t>
      </w:r>
      <w:r w:rsidRPr="009B46D2">
        <w:rPr>
          <w:rFonts w:ascii="Palatino Linotype" w:hAnsi="Palatino Linotype"/>
          <w:i/>
          <w:vertAlign w:val="superscript"/>
        </w:rPr>
        <w:footnoteReference w:id="1"/>
      </w:r>
      <w:r w:rsidRPr="009B46D2">
        <w:rPr>
          <w:rFonts w:ascii="Palatino Linotype" w:hAnsi="Palatino Linotype"/>
          <w:i/>
        </w:rPr>
        <w:t xml:space="preserve">; </w:t>
      </w:r>
      <w:r w:rsidRPr="009B46D2">
        <w:rPr>
          <w:rFonts w:ascii="Palatino Linotype" w:hAnsi="Palatino Linotype"/>
        </w:rPr>
        <w:t>Asimismo, existe el</w:t>
      </w:r>
      <w:r w:rsidRPr="009B46D2">
        <w:rPr>
          <w:rFonts w:ascii="Palatino Linotype" w:hAnsi="Palatino Linotype"/>
          <w:i/>
        </w:rPr>
        <w:t xml:space="preserve"> Pacto Internacional de derechos Civiles y Políticos</w:t>
      </w:r>
      <w:r w:rsidRPr="009B46D2">
        <w:rPr>
          <w:rFonts w:ascii="Palatino Linotype" w:hAnsi="Palatino Linotype"/>
          <w:i/>
          <w:vertAlign w:val="superscript"/>
        </w:rPr>
        <w:footnoteReference w:id="2"/>
      </w:r>
      <w:r w:rsidRPr="009B46D2">
        <w:rPr>
          <w:rFonts w:ascii="Palatino Linotype" w:hAnsi="Palatino Linotype"/>
          <w:i/>
        </w:rPr>
        <w:t xml:space="preserve"> </w:t>
      </w:r>
      <w:r w:rsidRPr="009B46D2">
        <w:rPr>
          <w:rFonts w:ascii="Palatino Linotype" w:hAnsi="Palatino Linotype"/>
        </w:rPr>
        <w:t xml:space="preserve"> el cual entró en vigor el 23 de marzo de 1976 y, </w:t>
      </w:r>
      <w:r w:rsidRPr="009B46D2">
        <w:rPr>
          <w:rFonts w:ascii="Palatino Linotype" w:hAnsi="Palatino Linotype"/>
          <w:i/>
        </w:rPr>
        <w:t xml:space="preserve">en su artículo 22 establece que Toda persona tiene derecho a asociarse libremente con otras, incluso el derecho de fundar sindicatos y afiliarse a ellos para la protección de sus intereses. </w:t>
      </w:r>
      <w:r w:rsidRPr="009B46D2">
        <w:rPr>
          <w:rFonts w:ascii="Palatino Linotype" w:hAnsi="Palatino Linotype"/>
        </w:rPr>
        <w:t>Además, el Pacto Internacional de Derechos Económicos, Sociales y Culturales</w:t>
      </w:r>
      <w:r w:rsidRPr="009B46D2">
        <w:rPr>
          <w:rFonts w:ascii="Palatino Linotype" w:hAnsi="Palatino Linotype"/>
          <w:vertAlign w:val="superscript"/>
        </w:rPr>
        <w:footnoteReference w:id="3"/>
      </w:r>
      <w:r w:rsidRPr="009B46D2">
        <w:rPr>
          <w:rFonts w:ascii="Palatino Linotype" w:hAnsi="Palatino Linotype"/>
        </w:rPr>
        <w:t xml:space="preserve"> que entró en vigor el 3 de enero de 1976, el cual establece en su artículo 8, que los Estados miembros se comprometen a garantizar el derecho de toda persona a fundar sindicatos y afiliarse al de su elección, con sujeción únicamente a los estatutos de la organización, para promover y proteger sus intereses económicos y sociales.</w:t>
      </w:r>
    </w:p>
    <w:p w14:paraId="18120727" w14:textId="77777777" w:rsidR="00A40506" w:rsidRDefault="00A40506" w:rsidP="00A40506">
      <w:pPr>
        <w:tabs>
          <w:tab w:val="left" w:pos="851"/>
        </w:tabs>
        <w:spacing w:line="360" w:lineRule="auto"/>
        <w:ind w:right="49"/>
        <w:contextualSpacing/>
        <w:jc w:val="both"/>
        <w:rPr>
          <w:rFonts w:ascii="Palatino Linotype" w:hAnsi="Palatino Linotype"/>
        </w:rPr>
      </w:pPr>
    </w:p>
    <w:p w14:paraId="1E580146" w14:textId="59406FE8" w:rsidR="00A40506" w:rsidRPr="00A40506" w:rsidRDefault="00A40506" w:rsidP="00A40506">
      <w:pPr>
        <w:tabs>
          <w:tab w:val="left" w:pos="851"/>
        </w:tabs>
        <w:spacing w:line="360" w:lineRule="auto"/>
        <w:ind w:right="49"/>
        <w:contextualSpacing/>
        <w:jc w:val="both"/>
        <w:rPr>
          <w:rFonts w:ascii="Palatino Linotype" w:hAnsi="Palatino Linotype"/>
        </w:rPr>
      </w:pPr>
      <w:r w:rsidRPr="00A40506">
        <w:rPr>
          <w:rFonts w:ascii="Palatino Linotype" w:hAnsi="Palatino Linotype"/>
        </w:rPr>
        <w:t>En México se habla de libertad sindical para referirse al derecho de los trabajadores y patrones a coaligarse en defensa de sus intereses, el cual encuentra su fundamento en el artículo 123 Constitucional y el Convenio 87 sobre libertad sindical y la protección al derecho de la sindicación.</w:t>
      </w:r>
      <w:r w:rsidRPr="00A40506">
        <w:rPr>
          <w:rFonts w:ascii="Palatino Linotype" w:hAnsi="Palatino Linotype"/>
          <w:vertAlign w:val="superscript"/>
        </w:rPr>
        <w:footnoteReference w:id="4"/>
      </w:r>
      <w:r w:rsidRPr="00A40506">
        <w:rPr>
          <w:rFonts w:ascii="Palatino Linotype" w:hAnsi="Palatino Linotype"/>
        </w:rPr>
        <w:t xml:space="preserve"> Aunque dicha libertad obliga a los agremiados a cumplir con los estatutos de la organización a la que libremente se han afiliado.</w:t>
      </w:r>
    </w:p>
    <w:p w14:paraId="06A91DEA" w14:textId="77777777" w:rsidR="00A40506" w:rsidRDefault="00A40506" w:rsidP="00A40506">
      <w:pPr>
        <w:tabs>
          <w:tab w:val="left" w:pos="851"/>
        </w:tabs>
        <w:spacing w:line="360" w:lineRule="auto"/>
        <w:ind w:right="49"/>
        <w:contextualSpacing/>
        <w:jc w:val="both"/>
        <w:rPr>
          <w:rFonts w:ascii="Palatino Linotype" w:hAnsi="Palatino Linotype"/>
        </w:rPr>
      </w:pPr>
    </w:p>
    <w:p w14:paraId="6FAB8247" w14:textId="77777777" w:rsidR="00A40506" w:rsidRPr="00A40506" w:rsidRDefault="00A40506" w:rsidP="00A40506">
      <w:pPr>
        <w:tabs>
          <w:tab w:val="left" w:pos="851"/>
        </w:tabs>
        <w:spacing w:line="360" w:lineRule="auto"/>
        <w:ind w:right="49"/>
        <w:contextualSpacing/>
        <w:jc w:val="both"/>
        <w:rPr>
          <w:rFonts w:ascii="Palatino Linotype" w:hAnsi="Palatino Linotype"/>
        </w:rPr>
      </w:pPr>
      <w:r w:rsidRPr="00A40506">
        <w:rPr>
          <w:rFonts w:ascii="Palatino Linotype" w:hAnsi="Palatino Linotype"/>
        </w:rPr>
        <w:t xml:space="preserve">Principalmente, todos aquellos trabajadores que deseen obtener una mejor defensa de sus derechos y mejores condiciones de trabajo, cuentan con </w:t>
      </w:r>
      <w:r w:rsidRPr="00A40506">
        <w:rPr>
          <w:rFonts w:ascii="Palatino Linotype" w:hAnsi="Palatino Linotype"/>
          <w:b/>
        </w:rPr>
        <w:t>libertad sindical</w:t>
      </w:r>
      <w:r w:rsidRPr="00A40506">
        <w:rPr>
          <w:rFonts w:ascii="Palatino Linotype" w:hAnsi="Palatino Linotype"/>
        </w:rPr>
        <w:t xml:space="preserve"> para afiliarse a un Sindicato, en apego al artículo 358 fracción I de la </w:t>
      </w:r>
      <w:r w:rsidRPr="00A40506">
        <w:rPr>
          <w:rFonts w:ascii="Palatino Linotype" w:hAnsi="Palatino Linotype"/>
          <w:b/>
        </w:rPr>
        <w:t>Ley Federal del Trabajo</w:t>
      </w:r>
      <w:r w:rsidRPr="00A40506">
        <w:rPr>
          <w:rFonts w:ascii="Palatino Linotype" w:hAnsi="Palatino Linotype"/>
        </w:rPr>
        <w:t>, el cual señala que la afiliación a los sindicatos será de manera voluntaria. Por su parte, el artículo 360, del mismo ordenamiento legal, establece la clasificación de los Sindicatos, de la siguiente forma:</w:t>
      </w:r>
    </w:p>
    <w:p w14:paraId="21B1C951" w14:textId="77777777" w:rsidR="00A40506" w:rsidRPr="00A40506" w:rsidRDefault="00A40506" w:rsidP="00A40506">
      <w:pPr>
        <w:spacing w:line="360" w:lineRule="auto"/>
        <w:ind w:left="720"/>
        <w:contextualSpacing/>
        <w:rPr>
          <w:rFonts w:ascii="Palatino Linotype" w:hAnsi="Palatino Linotype"/>
        </w:rPr>
      </w:pPr>
    </w:p>
    <w:p w14:paraId="53BAD323" w14:textId="3A8DC933" w:rsidR="00A40506" w:rsidRPr="00A40506" w:rsidRDefault="00A40506" w:rsidP="00A40506">
      <w:pPr>
        <w:tabs>
          <w:tab w:val="left" w:pos="851"/>
        </w:tabs>
        <w:ind w:left="567" w:right="567"/>
        <w:contextualSpacing/>
        <w:jc w:val="both"/>
        <w:rPr>
          <w:rFonts w:ascii="Palatino Linotype" w:hAnsi="Palatino Linotype"/>
          <w:i/>
          <w:sz w:val="22"/>
          <w:lang w:val="es-ES_tradnl"/>
        </w:rPr>
      </w:pPr>
      <w:r w:rsidRPr="00A40506">
        <w:rPr>
          <w:rFonts w:ascii="Palatino Linotype" w:hAnsi="Palatino Linotype"/>
          <w:b/>
          <w:i/>
          <w:sz w:val="22"/>
          <w:lang w:val="es-ES_tradnl"/>
        </w:rPr>
        <w:t>“Artículo 360.-</w:t>
      </w:r>
      <w:r w:rsidRPr="00A40506">
        <w:rPr>
          <w:rFonts w:ascii="Palatino Linotype" w:hAnsi="Palatino Linotype"/>
          <w:i/>
          <w:sz w:val="22"/>
          <w:lang w:val="es-ES_tradnl"/>
        </w:rPr>
        <w:t xml:space="preserve"> Los sindicatos de trabajadores pueden ser:</w:t>
      </w:r>
    </w:p>
    <w:p w14:paraId="4142BB82" w14:textId="77777777" w:rsidR="00A40506" w:rsidRPr="00A40506" w:rsidRDefault="00A40506" w:rsidP="00A40506">
      <w:pPr>
        <w:tabs>
          <w:tab w:val="left" w:pos="851"/>
        </w:tabs>
        <w:ind w:left="567" w:right="567"/>
        <w:contextualSpacing/>
        <w:jc w:val="both"/>
        <w:rPr>
          <w:rFonts w:ascii="Palatino Linotype" w:hAnsi="Palatino Linotype"/>
          <w:i/>
          <w:sz w:val="22"/>
          <w:lang w:val="es-ES_tradnl"/>
        </w:rPr>
      </w:pPr>
      <w:r w:rsidRPr="00A40506">
        <w:rPr>
          <w:rFonts w:ascii="Palatino Linotype" w:hAnsi="Palatino Linotype"/>
          <w:b/>
          <w:i/>
          <w:sz w:val="22"/>
          <w:lang w:val="es-ES_tradnl"/>
        </w:rPr>
        <w:t>I. Gremiales,</w:t>
      </w:r>
      <w:r w:rsidRPr="00A40506">
        <w:rPr>
          <w:rFonts w:ascii="Palatino Linotype" w:hAnsi="Palatino Linotype"/>
          <w:i/>
          <w:sz w:val="22"/>
          <w:lang w:val="es-ES_tradnl"/>
        </w:rPr>
        <w:t xml:space="preserve"> los formados por trabajadores de una misma profesión, oficio o especialidad;</w:t>
      </w:r>
    </w:p>
    <w:p w14:paraId="3820433E" w14:textId="77777777" w:rsidR="00A40506" w:rsidRPr="00A40506" w:rsidRDefault="00A40506" w:rsidP="00A40506">
      <w:pPr>
        <w:tabs>
          <w:tab w:val="left" w:pos="851"/>
        </w:tabs>
        <w:ind w:left="567" w:right="567"/>
        <w:contextualSpacing/>
        <w:jc w:val="both"/>
        <w:rPr>
          <w:rFonts w:ascii="Palatino Linotype" w:hAnsi="Palatino Linotype"/>
          <w:i/>
          <w:sz w:val="22"/>
          <w:lang w:val="es-ES_tradnl"/>
        </w:rPr>
      </w:pPr>
      <w:r w:rsidRPr="00A40506">
        <w:rPr>
          <w:rFonts w:ascii="Palatino Linotype" w:hAnsi="Palatino Linotype"/>
          <w:b/>
          <w:i/>
          <w:sz w:val="22"/>
          <w:lang w:val="es-ES_tradnl"/>
        </w:rPr>
        <w:t>II. De empresa</w:t>
      </w:r>
      <w:r w:rsidRPr="00A40506">
        <w:rPr>
          <w:rFonts w:ascii="Palatino Linotype" w:hAnsi="Palatino Linotype"/>
          <w:i/>
          <w:sz w:val="22"/>
          <w:lang w:val="es-ES_tradnl"/>
        </w:rPr>
        <w:t xml:space="preserve">, los formados por trabajadores que presten sus servicios en una misma empresa; </w:t>
      </w:r>
    </w:p>
    <w:p w14:paraId="48C07345" w14:textId="77777777" w:rsidR="00A40506" w:rsidRPr="00A40506" w:rsidRDefault="00A40506" w:rsidP="00A40506">
      <w:pPr>
        <w:tabs>
          <w:tab w:val="left" w:pos="851"/>
        </w:tabs>
        <w:ind w:left="567" w:right="567"/>
        <w:contextualSpacing/>
        <w:jc w:val="both"/>
        <w:rPr>
          <w:rFonts w:ascii="Palatino Linotype" w:hAnsi="Palatino Linotype"/>
          <w:i/>
          <w:sz w:val="22"/>
          <w:lang w:val="es-ES_tradnl"/>
        </w:rPr>
      </w:pPr>
      <w:r w:rsidRPr="00A40506">
        <w:rPr>
          <w:rFonts w:ascii="Palatino Linotype" w:hAnsi="Palatino Linotype"/>
          <w:b/>
          <w:i/>
          <w:sz w:val="22"/>
          <w:lang w:val="es-ES_tradnl"/>
        </w:rPr>
        <w:t>III. Industriales,</w:t>
      </w:r>
      <w:r w:rsidRPr="00A40506">
        <w:rPr>
          <w:rFonts w:ascii="Palatino Linotype" w:hAnsi="Palatino Linotype"/>
          <w:i/>
          <w:sz w:val="22"/>
          <w:lang w:val="es-ES_tradnl"/>
        </w:rPr>
        <w:t xml:space="preserve"> los formados por trabajadores que presten sus servicios en dos o más empresas de la misma rama industrial; </w:t>
      </w:r>
    </w:p>
    <w:p w14:paraId="1A12FE6D" w14:textId="77777777" w:rsidR="00A40506" w:rsidRPr="00A40506" w:rsidRDefault="00A40506" w:rsidP="00A40506">
      <w:pPr>
        <w:tabs>
          <w:tab w:val="left" w:pos="851"/>
        </w:tabs>
        <w:ind w:left="567" w:right="567"/>
        <w:contextualSpacing/>
        <w:jc w:val="both"/>
        <w:rPr>
          <w:rFonts w:ascii="Palatino Linotype" w:hAnsi="Palatino Linotype"/>
          <w:i/>
          <w:sz w:val="22"/>
          <w:lang w:val="es-ES_tradnl"/>
        </w:rPr>
      </w:pPr>
      <w:r w:rsidRPr="00A40506">
        <w:rPr>
          <w:rFonts w:ascii="Palatino Linotype" w:hAnsi="Palatino Linotype"/>
          <w:b/>
          <w:i/>
          <w:sz w:val="22"/>
          <w:lang w:val="es-ES_tradnl"/>
        </w:rPr>
        <w:t>IV. Nacionales de industria</w:t>
      </w:r>
      <w:r w:rsidRPr="00A40506">
        <w:rPr>
          <w:rFonts w:ascii="Palatino Linotype" w:hAnsi="Palatino Linotype"/>
          <w:i/>
          <w:sz w:val="22"/>
          <w:lang w:val="es-ES_tradnl"/>
        </w:rPr>
        <w:t xml:space="preserve">, los formados por trabajadores que presten sus servicios en una o varias empresas de la misma rama industrial, instaladas en dos o más Entidades Federativas; y </w:t>
      </w:r>
    </w:p>
    <w:p w14:paraId="65B765B3" w14:textId="77777777" w:rsidR="00A40506" w:rsidRPr="00A40506" w:rsidRDefault="00A40506" w:rsidP="00A40506">
      <w:pPr>
        <w:tabs>
          <w:tab w:val="left" w:pos="851"/>
        </w:tabs>
        <w:ind w:left="567" w:right="567"/>
        <w:contextualSpacing/>
        <w:jc w:val="both"/>
        <w:rPr>
          <w:rFonts w:ascii="Palatino Linotype" w:hAnsi="Palatino Linotype"/>
          <w:i/>
          <w:sz w:val="22"/>
          <w:lang w:val="es-ES_tradnl"/>
        </w:rPr>
      </w:pPr>
      <w:r w:rsidRPr="00A40506">
        <w:rPr>
          <w:rFonts w:ascii="Palatino Linotype" w:hAnsi="Palatino Linotype"/>
          <w:b/>
          <w:i/>
          <w:sz w:val="22"/>
          <w:lang w:val="es-ES_tradnl"/>
        </w:rPr>
        <w:t>V. De oficios varios</w:t>
      </w:r>
      <w:r w:rsidRPr="00A40506">
        <w:rPr>
          <w:rFonts w:ascii="Palatino Linotype" w:hAnsi="Palatino Linotype"/>
          <w:i/>
          <w:sz w:val="22"/>
          <w:lang w:val="es-ES_tradnl"/>
        </w:rPr>
        <w:t xml:space="preserve">, los formados por trabajadores de diversas profesiones. Estos sindicatos sólo podrán constituirse cuando en el municipio de que se trate, el número de trabajadores de una misma profesión sea menor de veinte. </w:t>
      </w:r>
    </w:p>
    <w:p w14:paraId="47C57685" w14:textId="77777777" w:rsidR="00A40506" w:rsidRPr="00A40506" w:rsidRDefault="00A40506" w:rsidP="00A40506">
      <w:pPr>
        <w:tabs>
          <w:tab w:val="left" w:pos="851"/>
        </w:tabs>
        <w:ind w:left="567" w:right="567"/>
        <w:contextualSpacing/>
        <w:jc w:val="both"/>
        <w:rPr>
          <w:rFonts w:ascii="Palatino Linotype" w:hAnsi="Palatino Linotype"/>
          <w:i/>
          <w:sz w:val="22"/>
          <w:lang w:val="es-ES_tradnl"/>
        </w:rPr>
      </w:pPr>
    </w:p>
    <w:p w14:paraId="7D6094C5" w14:textId="150B248A" w:rsidR="00A40506" w:rsidRPr="00A40506" w:rsidRDefault="00A40506" w:rsidP="00A40506">
      <w:pPr>
        <w:tabs>
          <w:tab w:val="left" w:pos="851"/>
        </w:tabs>
        <w:ind w:left="567" w:right="567"/>
        <w:contextualSpacing/>
        <w:jc w:val="both"/>
        <w:rPr>
          <w:rFonts w:ascii="Palatino Linotype" w:hAnsi="Palatino Linotype"/>
          <w:i/>
          <w:sz w:val="22"/>
        </w:rPr>
      </w:pPr>
      <w:r w:rsidRPr="00A40506">
        <w:rPr>
          <w:rFonts w:ascii="Palatino Linotype" w:hAnsi="Palatino Linotype"/>
          <w:i/>
          <w:sz w:val="22"/>
          <w:lang w:val="es-ES_tradnl"/>
        </w:rPr>
        <w:t>La anterior clasificación tiene carácter enunciativo, por lo que no será obstáculo para que los trabajadores se organicen en la forma que ellos decidan.</w:t>
      </w:r>
      <w:r>
        <w:rPr>
          <w:rFonts w:ascii="Palatino Linotype" w:hAnsi="Palatino Linotype"/>
          <w:i/>
          <w:sz w:val="22"/>
          <w:lang w:val="es-ES_tradnl"/>
        </w:rPr>
        <w:t>”</w:t>
      </w:r>
    </w:p>
    <w:p w14:paraId="7D383C34" w14:textId="77777777" w:rsidR="00A40506" w:rsidRPr="00A40506" w:rsidRDefault="00A40506" w:rsidP="00A40506">
      <w:pPr>
        <w:tabs>
          <w:tab w:val="left" w:pos="851"/>
        </w:tabs>
        <w:ind w:right="49"/>
        <w:contextualSpacing/>
        <w:jc w:val="both"/>
        <w:rPr>
          <w:rFonts w:ascii="Palatino Linotype" w:hAnsi="Palatino Linotype"/>
          <w:sz w:val="22"/>
        </w:rPr>
      </w:pPr>
    </w:p>
    <w:p w14:paraId="14386E97" w14:textId="51C08B74" w:rsidR="007909BE" w:rsidRDefault="00A40506" w:rsidP="007909BE">
      <w:pPr>
        <w:spacing w:line="360" w:lineRule="auto"/>
        <w:jc w:val="both"/>
        <w:rPr>
          <w:rFonts w:ascii="Palatino Linotype" w:hAnsi="Palatino Linotype" w:cs="Tahoma"/>
          <w:bCs/>
          <w:lang w:eastAsia="es-MX"/>
        </w:rPr>
      </w:pPr>
      <w:r>
        <w:rPr>
          <w:rFonts w:ascii="Palatino Linotype" w:hAnsi="Palatino Linotype"/>
        </w:rPr>
        <w:t xml:space="preserve">Ahora bien, con el objeto de robustecer el presente estudio, resulta pertinente </w:t>
      </w:r>
      <w:r w:rsidR="007909BE">
        <w:rPr>
          <w:rFonts w:ascii="Palatino Linotype" w:hAnsi="Palatino Linotype" w:cs="Tahoma"/>
          <w:bCs/>
          <w:lang w:eastAsia="es-MX"/>
        </w:rPr>
        <w:t xml:space="preserve">traer a colación lo previsto por el artículo 138 de la Ley del Trabajo de los Servidores Públicos del Estado de México y Municipios, mismo que reza de la siguiente manera: </w:t>
      </w:r>
    </w:p>
    <w:p w14:paraId="37FCC8C9" w14:textId="6AD9EC93" w:rsidR="007909BE" w:rsidRPr="007909BE" w:rsidRDefault="007909BE" w:rsidP="007909BE">
      <w:pPr>
        <w:ind w:left="567" w:right="709"/>
        <w:jc w:val="both"/>
        <w:rPr>
          <w:rFonts w:ascii="Palatino Linotype" w:hAnsi="Palatino Linotype" w:cs="Tahoma"/>
          <w:b/>
          <w:bCs/>
          <w:i/>
          <w:sz w:val="22"/>
          <w:lang w:eastAsia="es-MX"/>
        </w:rPr>
      </w:pPr>
      <w:r w:rsidRPr="007909BE">
        <w:rPr>
          <w:rFonts w:ascii="Palatino Linotype" w:hAnsi="Palatino Linotype" w:cs="Tahoma"/>
          <w:bCs/>
          <w:i/>
          <w:sz w:val="22"/>
          <w:lang w:eastAsia="es-MX"/>
        </w:rPr>
        <w:t xml:space="preserve"> </w:t>
      </w:r>
      <w:r>
        <w:rPr>
          <w:rFonts w:ascii="Palatino Linotype" w:hAnsi="Palatino Linotype" w:cs="Tahoma"/>
          <w:bCs/>
          <w:i/>
          <w:sz w:val="22"/>
          <w:lang w:eastAsia="es-MX"/>
        </w:rPr>
        <w:t>“</w:t>
      </w:r>
      <w:r w:rsidRPr="007909BE">
        <w:rPr>
          <w:rFonts w:ascii="Palatino Linotype" w:hAnsi="Palatino Linotype" w:cs="Tahoma"/>
          <w:b/>
          <w:bCs/>
          <w:i/>
          <w:sz w:val="22"/>
          <w:lang w:eastAsia="es-MX"/>
        </w:rPr>
        <w:t>TITULO QUINTO</w:t>
      </w:r>
    </w:p>
    <w:p w14:paraId="03A0D163" w14:textId="4555C135" w:rsidR="007909BE" w:rsidRPr="007909BE" w:rsidRDefault="007909BE" w:rsidP="007909BE">
      <w:pPr>
        <w:ind w:left="567" w:right="709"/>
        <w:jc w:val="both"/>
        <w:rPr>
          <w:rFonts w:ascii="Palatino Linotype" w:hAnsi="Palatino Linotype" w:cs="Tahoma"/>
          <w:b/>
          <w:bCs/>
          <w:i/>
          <w:sz w:val="22"/>
          <w:lang w:eastAsia="es-MX"/>
        </w:rPr>
      </w:pPr>
      <w:r w:rsidRPr="007909BE">
        <w:rPr>
          <w:rFonts w:ascii="Palatino Linotype" w:hAnsi="Palatino Linotype" w:cs="Tahoma"/>
          <w:b/>
          <w:bCs/>
          <w:i/>
          <w:sz w:val="22"/>
          <w:lang w:eastAsia="es-MX"/>
        </w:rPr>
        <w:t>De los Derechos Colectivos de los Servidores Públicos</w:t>
      </w:r>
    </w:p>
    <w:p w14:paraId="4B8D87C0" w14:textId="77777777" w:rsidR="007909BE" w:rsidRPr="007909BE" w:rsidRDefault="007909BE" w:rsidP="007909BE">
      <w:pPr>
        <w:ind w:left="567" w:right="709"/>
        <w:jc w:val="both"/>
        <w:rPr>
          <w:rFonts w:ascii="Palatino Linotype" w:hAnsi="Palatino Linotype" w:cs="Tahoma"/>
          <w:b/>
          <w:bCs/>
          <w:i/>
          <w:sz w:val="22"/>
          <w:lang w:eastAsia="es-MX"/>
        </w:rPr>
      </w:pPr>
      <w:r w:rsidRPr="007909BE">
        <w:rPr>
          <w:rFonts w:ascii="Palatino Linotype" w:hAnsi="Palatino Linotype" w:cs="Tahoma"/>
          <w:b/>
          <w:bCs/>
          <w:i/>
          <w:sz w:val="22"/>
          <w:lang w:eastAsia="es-MX"/>
        </w:rPr>
        <w:t>CAPITULO I</w:t>
      </w:r>
    </w:p>
    <w:p w14:paraId="0F9DA0DA" w14:textId="77777777" w:rsidR="007909BE" w:rsidRPr="007909BE" w:rsidRDefault="007909BE" w:rsidP="007909BE">
      <w:pPr>
        <w:ind w:left="567" w:right="709"/>
        <w:jc w:val="both"/>
        <w:rPr>
          <w:rFonts w:ascii="Palatino Linotype" w:hAnsi="Palatino Linotype" w:cs="Tahoma"/>
          <w:bCs/>
          <w:i/>
          <w:sz w:val="22"/>
          <w:lang w:eastAsia="es-MX"/>
        </w:rPr>
      </w:pPr>
      <w:r w:rsidRPr="007909BE">
        <w:rPr>
          <w:rFonts w:ascii="Palatino Linotype" w:hAnsi="Palatino Linotype" w:cs="Tahoma"/>
          <w:b/>
          <w:bCs/>
          <w:i/>
          <w:sz w:val="22"/>
          <w:lang w:eastAsia="es-MX"/>
        </w:rPr>
        <w:t>De la Organización Sindical</w:t>
      </w:r>
    </w:p>
    <w:p w14:paraId="2D308557" w14:textId="77777777" w:rsidR="007909BE" w:rsidRPr="007909BE" w:rsidRDefault="007909BE" w:rsidP="007909BE">
      <w:pPr>
        <w:ind w:left="567" w:right="709"/>
        <w:jc w:val="both"/>
        <w:rPr>
          <w:rFonts w:ascii="Palatino Linotype" w:hAnsi="Palatino Linotype" w:cs="Tahoma"/>
          <w:b/>
          <w:bCs/>
          <w:i/>
          <w:sz w:val="22"/>
          <w:lang w:eastAsia="es-MX"/>
        </w:rPr>
      </w:pPr>
    </w:p>
    <w:p w14:paraId="533BCE30" w14:textId="1FAE1515" w:rsidR="007909BE" w:rsidRPr="007909BE" w:rsidRDefault="007909BE" w:rsidP="007909BE">
      <w:pPr>
        <w:ind w:left="567" w:right="709"/>
        <w:jc w:val="both"/>
        <w:rPr>
          <w:rFonts w:ascii="Palatino Linotype" w:hAnsi="Palatino Linotype" w:cs="Tahoma"/>
          <w:b/>
          <w:bCs/>
          <w:i/>
          <w:sz w:val="22"/>
          <w:lang w:eastAsia="es-MX"/>
        </w:rPr>
      </w:pPr>
      <w:r w:rsidRPr="007909BE">
        <w:rPr>
          <w:rFonts w:ascii="Palatino Linotype" w:hAnsi="Palatino Linotype" w:cs="Tahoma"/>
          <w:b/>
          <w:bCs/>
          <w:i/>
          <w:sz w:val="22"/>
          <w:lang w:eastAsia="es-MX"/>
        </w:rPr>
        <w:t>ARTÍCULO 138. Sindicato es la asociación de servidores públicos generales constituida para el estudio, mejoramiento y defensa de sus intereses comunes.</w:t>
      </w:r>
    </w:p>
    <w:p w14:paraId="214DCCF6" w14:textId="746B9560" w:rsidR="007909BE" w:rsidRPr="00755F3A" w:rsidRDefault="007909BE" w:rsidP="007909BE">
      <w:pPr>
        <w:ind w:left="567" w:right="709"/>
        <w:jc w:val="both"/>
        <w:rPr>
          <w:rFonts w:ascii="Palatino Linotype" w:hAnsi="Palatino Linotype" w:cs="Tahoma"/>
          <w:b/>
          <w:bCs/>
          <w:i/>
          <w:sz w:val="22"/>
          <w:lang w:eastAsia="es-MX"/>
        </w:rPr>
      </w:pPr>
      <w:r w:rsidRPr="007909BE">
        <w:rPr>
          <w:rFonts w:ascii="Palatino Linotype" w:hAnsi="Palatino Linotype" w:cs="Tahoma"/>
          <w:b/>
          <w:bCs/>
          <w:i/>
          <w:sz w:val="22"/>
          <w:lang w:eastAsia="es-MX"/>
        </w:rPr>
        <w:t>Las instituciones públicas en su conjunto, reconocerán como titulares de las relaciones colectivas de trabajo, únicamente a un sindicato de servidores públicos generales</w:t>
      </w:r>
      <w:r w:rsidRPr="007909BE">
        <w:rPr>
          <w:rFonts w:ascii="Palatino Linotype" w:hAnsi="Palatino Linotype" w:cs="Tahoma"/>
          <w:bCs/>
          <w:i/>
          <w:sz w:val="22"/>
          <w:lang w:eastAsia="es-MX"/>
        </w:rPr>
        <w:t xml:space="preserve"> </w:t>
      </w:r>
      <w:r w:rsidRPr="00755F3A">
        <w:rPr>
          <w:rFonts w:ascii="Palatino Linotype" w:hAnsi="Palatino Linotype" w:cs="Tahoma"/>
          <w:b/>
          <w:bCs/>
          <w:i/>
          <w:sz w:val="22"/>
          <w:lang w:eastAsia="es-MX"/>
        </w:rPr>
        <w:t>y a uno de maestros que serán los que cuenten con registro ante el Tribunal, así como a aquellos registrados que representen a los docentes en las instituciones de carácter educativo cuyo decreto de creación establezca su autonomía en su régimen sindical.</w:t>
      </w:r>
    </w:p>
    <w:p w14:paraId="40BCCCEA" w14:textId="77777777" w:rsidR="007909BE" w:rsidRPr="007909BE" w:rsidRDefault="007909BE" w:rsidP="007909BE">
      <w:pPr>
        <w:ind w:left="567" w:right="709"/>
        <w:jc w:val="both"/>
        <w:rPr>
          <w:rFonts w:ascii="Palatino Linotype" w:hAnsi="Palatino Linotype" w:cs="Tahoma"/>
          <w:bCs/>
          <w:i/>
          <w:sz w:val="22"/>
          <w:lang w:val="es-MX" w:eastAsia="es-MX"/>
        </w:rPr>
      </w:pPr>
      <w:r w:rsidRPr="007909BE">
        <w:rPr>
          <w:rFonts w:ascii="Palatino Linotype" w:hAnsi="Palatino Linotype" w:cs="Tahoma"/>
          <w:bCs/>
          <w:i/>
          <w:sz w:val="22"/>
          <w:lang w:val="es-MX" w:eastAsia="es-MX"/>
        </w:rPr>
        <w:t>En el caso de los trabajadores del Subsistema Educativo Federalizado se reconoce a su Sindicato Nacional de Trabajadores de la Educación.</w:t>
      </w:r>
    </w:p>
    <w:p w14:paraId="260DF4CB" w14:textId="77777777" w:rsidR="007909BE" w:rsidRPr="007909BE" w:rsidRDefault="007909BE" w:rsidP="007909BE">
      <w:pPr>
        <w:ind w:left="567" w:right="709"/>
        <w:jc w:val="both"/>
        <w:rPr>
          <w:rFonts w:ascii="Palatino Linotype" w:hAnsi="Palatino Linotype" w:cs="Tahoma"/>
          <w:bCs/>
          <w:i/>
          <w:sz w:val="22"/>
          <w:lang w:val="es-MX" w:eastAsia="es-MX"/>
        </w:rPr>
      </w:pPr>
    </w:p>
    <w:p w14:paraId="6F4D8E14" w14:textId="77777777" w:rsidR="0038695F" w:rsidRDefault="007909BE" w:rsidP="007909BE">
      <w:pPr>
        <w:ind w:left="567" w:right="709"/>
        <w:jc w:val="both"/>
        <w:rPr>
          <w:rFonts w:ascii="Palatino Linotype" w:hAnsi="Palatino Linotype" w:cs="Tahoma"/>
          <w:bCs/>
          <w:i/>
          <w:sz w:val="22"/>
          <w:lang w:val="es-MX" w:eastAsia="es-MX"/>
        </w:rPr>
      </w:pPr>
      <w:r w:rsidRPr="007909BE">
        <w:rPr>
          <w:rFonts w:ascii="Palatino Linotype" w:hAnsi="Palatino Linotype" w:cs="Tahoma"/>
          <w:bCs/>
          <w:i/>
          <w:sz w:val="22"/>
          <w:lang w:val="es-MX" w:eastAsia="es-MX"/>
        </w:rPr>
        <w:t>Se reconocerán asimismo, a los demás sindicatos de servidores públicos que, en su caso, se incorporen a la administración pública estatal con motivo de procesos de descentralización federal.</w:t>
      </w:r>
    </w:p>
    <w:p w14:paraId="3AE294DF" w14:textId="68189999" w:rsidR="0038695F" w:rsidRDefault="0038695F" w:rsidP="001F5E06">
      <w:pPr>
        <w:ind w:left="567" w:right="709"/>
        <w:jc w:val="both"/>
        <w:rPr>
          <w:rFonts w:ascii="Palatino Linotype" w:hAnsi="Palatino Linotype" w:cs="Tahoma"/>
          <w:bCs/>
          <w:i/>
          <w:sz w:val="22"/>
          <w:lang w:val="es-MX" w:eastAsia="es-MX"/>
        </w:rPr>
      </w:pPr>
      <w:r>
        <w:rPr>
          <w:rFonts w:ascii="Palatino Linotype" w:hAnsi="Palatino Linotype" w:cs="Tahoma"/>
          <w:bCs/>
          <w:i/>
          <w:sz w:val="22"/>
          <w:lang w:val="es-MX" w:eastAsia="es-MX"/>
        </w:rPr>
        <w:t>[…]</w:t>
      </w:r>
    </w:p>
    <w:p w14:paraId="4A976507" w14:textId="3D0E055A" w:rsidR="0038695F" w:rsidRPr="0038695F" w:rsidRDefault="0038695F" w:rsidP="0038695F">
      <w:pPr>
        <w:ind w:left="567" w:right="709"/>
        <w:jc w:val="both"/>
        <w:rPr>
          <w:rFonts w:ascii="Palatino Linotype" w:hAnsi="Palatino Linotype" w:cs="Tahoma"/>
          <w:bCs/>
          <w:i/>
          <w:sz w:val="22"/>
          <w:lang w:eastAsia="es-MX"/>
        </w:rPr>
      </w:pPr>
      <w:r w:rsidRPr="0038695F">
        <w:rPr>
          <w:rFonts w:ascii="Palatino Linotype" w:hAnsi="Palatino Linotype" w:cs="Tahoma"/>
          <w:b/>
          <w:bCs/>
          <w:i/>
          <w:sz w:val="22"/>
          <w:lang w:eastAsia="es-MX"/>
        </w:rPr>
        <w:t>ARTÍCULO 141.</w:t>
      </w:r>
      <w:r w:rsidRPr="0038695F">
        <w:rPr>
          <w:rFonts w:ascii="Palatino Linotype" w:hAnsi="Palatino Linotype" w:cs="Tahoma"/>
          <w:bCs/>
          <w:i/>
          <w:sz w:val="22"/>
          <w:lang w:eastAsia="es-MX"/>
        </w:rPr>
        <w:t xml:space="preserve"> Los sindicatos deberán ser registrados ante el Tribunal, para cuyo efecto entregarán a éste, por duplicado, los siguientes documentos:</w:t>
      </w:r>
    </w:p>
    <w:p w14:paraId="33871C13" w14:textId="5DF0157A"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I. Acta de la asamblea constitutiva o copia de ella;</w:t>
      </w:r>
    </w:p>
    <w:p w14:paraId="58ABC300" w14:textId="5E74C39B"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II. Estatutos del sindicato;</w:t>
      </w:r>
    </w:p>
    <w:p w14:paraId="4656266F" w14:textId="40810CCA"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III. Lista de miembros en servicio activo que lo integran, con expresión del nombre y firma de cada uno, identificación oficial, estado civil, edad, puesto que desempeñan y sueldo que perciben, así como los documentos originales que amparen dichas condiciones y que dichos miembros no formen parte de otra organización sindical, registrada ante el Tribunal Estatal de Conciliación y Arbitraje;</w:t>
      </w:r>
    </w:p>
    <w:p w14:paraId="720D5746" w14:textId="77777777" w:rsidR="0038695F" w:rsidRPr="0038695F" w:rsidRDefault="0038695F" w:rsidP="0038695F">
      <w:pPr>
        <w:ind w:left="567" w:right="709"/>
        <w:jc w:val="both"/>
        <w:rPr>
          <w:rFonts w:ascii="Palatino Linotype" w:hAnsi="Palatino Linotype" w:cs="Tahoma"/>
          <w:bCs/>
          <w:i/>
          <w:sz w:val="22"/>
          <w:lang w:eastAsia="es-MX"/>
        </w:rPr>
      </w:pPr>
      <w:r w:rsidRPr="0038695F">
        <w:rPr>
          <w:rFonts w:ascii="Palatino Linotype" w:hAnsi="Palatino Linotype" w:cs="Tahoma"/>
          <w:bCs/>
          <w:i/>
          <w:sz w:val="22"/>
          <w:lang w:eastAsia="es-MX"/>
        </w:rPr>
        <w:t>IV. Acta de la sesión en que se haya elegido la directiva o copia autorizada de aquélla.</w:t>
      </w:r>
    </w:p>
    <w:p w14:paraId="3B7D2CCB" w14:textId="31D48869" w:rsidR="0038695F" w:rsidRPr="0038695F" w:rsidRDefault="0038695F" w:rsidP="0038695F">
      <w:pPr>
        <w:ind w:right="709"/>
        <w:jc w:val="both"/>
        <w:rPr>
          <w:rFonts w:ascii="Palatino Linotype" w:hAnsi="Palatino Linotype" w:cs="Tahoma"/>
          <w:b/>
          <w:bCs/>
          <w:i/>
          <w:sz w:val="22"/>
          <w:lang w:eastAsia="es-MX"/>
        </w:rPr>
      </w:pPr>
      <w:r>
        <w:rPr>
          <w:rFonts w:ascii="Palatino Linotype" w:hAnsi="Palatino Linotype" w:cs="Tahoma"/>
          <w:b/>
          <w:bCs/>
          <w:i/>
          <w:sz w:val="22"/>
          <w:lang w:eastAsia="es-MX"/>
        </w:rPr>
        <w:t xml:space="preserve">          </w:t>
      </w:r>
      <w:r w:rsidRPr="0038695F">
        <w:rPr>
          <w:rFonts w:ascii="Palatino Linotype" w:hAnsi="Palatino Linotype" w:cs="Tahoma"/>
          <w:bCs/>
          <w:i/>
          <w:sz w:val="22"/>
          <w:lang w:eastAsia="es-MX"/>
        </w:rPr>
        <w:t>V. Constituirse por lo menos con 20 trabajadores en servicio activo.</w:t>
      </w:r>
    </w:p>
    <w:p w14:paraId="4C2C31C6" w14:textId="77777777" w:rsidR="0038695F" w:rsidRPr="0038695F" w:rsidRDefault="0038695F" w:rsidP="0038695F">
      <w:pPr>
        <w:ind w:left="567" w:right="709"/>
        <w:jc w:val="both"/>
        <w:rPr>
          <w:rFonts w:ascii="Palatino Linotype" w:hAnsi="Palatino Linotype" w:cs="Tahoma"/>
          <w:bCs/>
          <w:i/>
          <w:sz w:val="22"/>
          <w:lang w:eastAsia="es-MX"/>
        </w:rPr>
      </w:pPr>
    </w:p>
    <w:p w14:paraId="567E6473" w14:textId="77777777" w:rsidR="0038695F" w:rsidRDefault="0038695F" w:rsidP="0038695F">
      <w:pPr>
        <w:ind w:left="567" w:right="709"/>
        <w:jc w:val="both"/>
        <w:rPr>
          <w:rFonts w:ascii="Palatino Linotype" w:hAnsi="Palatino Linotype" w:cs="Tahoma"/>
          <w:bCs/>
          <w:i/>
          <w:sz w:val="22"/>
          <w:lang w:eastAsia="es-MX"/>
        </w:rPr>
      </w:pPr>
      <w:r w:rsidRPr="0038695F">
        <w:rPr>
          <w:rFonts w:ascii="Palatino Linotype" w:hAnsi="Palatino Linotype" w:cs="Tahoma"/>
          <w:bCs/>
          <w:i/>
          <w:sz w:val="22"/>
          <w:lang w:eastAsia="es-MX"/>
        </w:rPr>
        <w:t>El Tribunal al recibir la solicitud de registro constatará, por los medios legales que los documentos precisados en las fracciones anteriores, cuenten con los registros y formalidades que establece esta ley, para proceder, en su caso, al registro.</w:t>
      </w:r>
    </w:p>
    <w:p w14:paraId="783AFD98" w14:textId="55246C69" w:rsidR="0038695F" w:rsidRPr="0038695F" w:rsidRDefault="0038695F" w:rsidP="0038695F">
      <w:pPr>
        <w:ind w:left="567" w:right="709"/>
        <w:jc w:val="both"/>
        <w:rPr>
          <w:rFonts w:ascii="Palatino Linotype" w:hAnsi="Palatino Linotype" w:cs="Tahoma"/>
          <w:bCs/>
          <w:i/>
          <w:sz w:val="22"/>
          <w:lang w:eastAsia="es-MX"/>
        </w:rPr>
      </w:pPr>
      <w:r>
        <w:rPr>
          <w:rFonts w:ascii="Palatino Linotype" w:hAnsi="Palatino Linotype" w:cs="Tahoma"/>
          <w:bCs/>
          <w:i/>
          <w:sz w:val="22"/>
          <w:lang w:eastAsia="es-MX"/>
        </w:rPr>
        <w:t>…</w:t>
      </w:r>
    </w:p>
    <w:p w14:paraId="49E082B8" w14:textId="77777777" w:rsidR="0038695F" w:rsidRPr="0038695F" w:rsidRDefault="0038695F" w:rsidP="0038695F">
      <w:pPr>
        <w:ind w:left="567" w:right="709"/>
        <w:jc w:val="both"/>
        <w:rPr>
          <w:rFonts w:ascii="Palatino Linotype" w:hAnsi="Palatino Linotype" w:cs="Tahoma"/>
          <w:bCs/>
          <w:i/>
          <w:sz w:val="22"/>
          <w:lang w:eastAsia="es-MX"/>
        </w:rPr>
      </w:pPr>
    </w:p>
    <w:p w14:paraId="29D8455D" w14:textId="77777777" w:rsidR="0038695F" w:rsidRPr="0038695F" w:rsidRDefault="0038695F" w:rsidP="0038695F">
      <w:pPr>
        <w:ind w:left="567" w:right="709"/>
        <w:jc w:val="both"/>
        <w:rPr>
          <w:rFonts w:ascii="Palatino Linotype" w:hAnsi="Palatino Linotype" w:cs="Tahoma"/>
          <w:bCs/>
          <w:i/>
          <w:sz w:val="22"/>
          <w:lang w:eastAsia="es-MX"/>
        </w:rPr>
      </w:pPr>
      <w:r w:rsidRPr="0038695F">
        <w:rPr>
          <w:rFonts w:ascii="Palatino Linotype" w:hAnsi="Palatino Linotype" w:cs="Tahoma"/>
          <w:b/>
          <w:bCs/>
          <w:i/>
          <w:sz w:val="22"/>
          <w:lang w:eastAsia="es-MX"/>
        </w:rPr>
        <w:t>ARTÍCULO 148.</w:t>
      </w:r>
      <w:r w:rsidRPr="0038695F">
        <w:rPr>
          <w:rFonts w:ascii="Palatino Linotype" w:hAnsi="Palatino Linotype" w:cs="Tahoma"/>
          <w:bCs/>
          <w:i/>
          <w:sz w:val="22"/>
          <w:lang w:eastAsia="es-MX"/>
        </w:rPr>
        <w:t xml:space="preserve"> </w:t>
      </w:r>
      <w:r w:rsidRPr="0038695F">
        <w:rPr>
          <w:rFonts w:ascii="Palatino Linotype" w:hAnsi="Palatino Linotype" w:cs="Tahoma"/>
          <w:b/>
          <w:bCs/>
          <w:i/>
          <w:sz w:val="22"/>
          <w:lang w:eastAsia="es-MX"/>
        </w:rPr>
        <w:t>Los sindicatos tienen derecho a redactar sus estatutos y reglamentos</w:t>
      </w:r>
      <w:r w:rsidRPr="0038695F">
        <w:rPr>
          <w:rFonts w:ascii="Palatino Linotype" w:hAnsi="Palatino Linotype" w:cs="Tahoma"/>
          <w:bCs/>
          <w:i/>
          <w:sz w:val="22"/>
          <w:lang w:eastAsia="es-MX"/>
        </w:rPr>
        <w:t>, elegir libremente a sus representantes, organizar su administración y actividades, así como a formular sus programas de acción.</w:t>
      </w:r>
    </w:p>
    <w:p w14:paraId="68E9D860" w14:textId="77777777" w:rsidR="0038695F" w:rsidRPr="0038695F" w:rsidRDefault="0038695F" w:rsidP="0038695F">
      <w:pPr>
        <w:ind w:left="567" w:right="709"/>
        <w:jc w:val="both"/>
        <w:rPr>
          <w:rFonts w:ascii="Palatino Linotype" w:hAnsi="Palatino Linotype" w:cs="Tahoma"/>
          <w:bCs/>
          <w:i/>
          <w:sz w:val="22"/>
          <w:lang w:eastAsia="es-MX"/>
        </w:rPr>
      </w:pPr>
    </w:p>
    <w:p w14:paraId="2CF8EBC8" w14:textId="715FDC2C"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ARTÍCULO 149.</w:t>
      </w:r>
      <w:r w:rsidRPr="0038695F">
        <w:rPr>
          <w:rFonts w:ascii="Palatino Linotype" w:hAnsi="Palatino Linotype" w:cs="Tahoma"/>
          <w:bCs/>
          <w:i/>
          <w:sz w:val="22"/>
          <w:lang w:eastAsia="es-MX"/>
        </w:rPr>
        <w:t xml:space="preserve"> </w:t>
      </w:r>
      <w:r w:rsidRPr="0038695F">
        <w:rPr>
          <w:rFonts w:ascii="Palatino Linotype" w:hAnsi="Palatino Linotype" w:cs="Tahoma"/>
          <w:b/>
          <w:bCs/>
          <w:i/>
          <w:sz w:val="22"/>
          <w:lang w:eastAsia="es-MX"/>
        </w:rPr>
        <w:t>Los estatutos de los sindicatos deberán contener:</w:t>
      </w:r>
    </w:p>
    <w:p w14:paraId="3B5FCE20" w14:textId="058E70A2"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I. Denominación;</w:t>
      </w:r>
    </w:p>
    <w:p w14:paraId="18492D71" w14:textId="4483B903"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II. Domicilio;</w:t>
      </w:r>
    </w:p>
    <w:p w14:paraId="08B79806" w14:textId="0C5D90D8"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III. Objeto;</w:t>
      </w:r>
    </w:p>
    <w:p w14:paraId="411F1533" w14:textId="7C8A5F65"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IV. Duración; faltando esta disposición, se entenderá constituido el sindicato por tiempo indeterminado;</w:t>
      </w:r>
    </w:p>
    <w:p w14:paraId="3CDE172A" w14:textId="637A96FB"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V. Requisitos para la admisión de miembros;</w:t>
      </w:r>
    </w:p>
    <w:p w14:paraId="30E9E742" w14:textId="70FF0D99"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VI. Obligaciones y derechos de sus miembros;</w:t>
      </w:r>
    </w:p>
    <w:p w14:paraId="40D6C0CF" w14:textId="03B98E70"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VII. Motivos y procedimientos de expulsión y correcciones disciplinarias;</w:t>
      </w:r>
    </w:p>
    <w:p w14:paraId="2F306E6E" w14:textId="009A08E0"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VIII. Procedimiento para elegir la directiva, número de sus miembros y período de duración de la directiva;</w:t>
      </w:r>
    </w:p>
    <w:p w14:paraId="2DE1DDD7" w14:textId="305336F8"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IX. Normas para la adquisición, administración y disposición de los bienes, patrimonio del sindicato;</w:t>
      </w:r>
    </w:p>
    <w:p w14:paraId="4FDE7DE7" w14:textId="0370876A"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X. Forma de pago y monto de las cuotas sindicales;</w:t>
      </w:r>
    </w:p>
    <w:p w14:paraId="42A67D2A" w14:textId="0F0798C8"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XI. Mes en que deberán presentarse las cuentas;</w:t>
      </w:r>
    </w:p>
    <w:p w14:paraId="4B981A57" w14:textId="317CF362" w:rsidR="0038695F" w:rsidRPr="0038695F" w:rsidRDefault="0038695F" w:rsidP="0038695F">
      <w:pPr>
        <w:ind w:left="567" w:right="709"/>
        <w:jc w:val="both"/>
        <w:rPr>
          <w:rFonts w:ascii="Palatino Linotype" w:hAnsi="Palatino Linotype" w:cs="Tahoma"/>
          <w:b/>
          <w:bCs/>
          <w:i/>
          <w:sz w:val="22"/>
          <w:lang w:eastAsia="es-MX"/>
        </w:rPr>
      </w:pPr>
      <w:r w:rsidRPr="0038695F">
        <w:rPr>
          <w:rFonts w:ascii="Palatino Linotype" w:hAnsi="Palatino Linotype" w:cs="Tahoma"/>
          <w:b/>
          <w:bCs/>
          <w:i/>
          <w:sz w:val="22"/>
          <w:lang w:eastAsia="es-MX"/>
        </w:rPr>
        <w:t>XII. Normas para la liquidación del patrimonio; y</w:t>
      </w:r>
    </w:p>
    <w:p w14:paraId="0074C3AD" w14:textId="2191B3B5" w:rsidR="007909BE" w:rsidRPr="0038695F" w:rsidRDefault="0038695F" w:rsidP="0038695F">
      <w:pPr>
        <w:ind w:left="567" w:right="709"/>
        <w:jc w:val="both"/>
        <w:rPr>
          <w:rFonts w:ascii="Palatino Linotype" w:hAnsi="Palatino Linotype" w:cs="Tahoma"/>
          <w:bCs/>
          <w:i/>
          <w:sz w:val="22"/>
          <w:lang w:eastAsia="es-MX"/>
        </w:rPr>
      </w:pPr>
      <w:r w:rsidRPr="0038695F">
        <w:rPr>
          <w:rFonts w:ascii="Palatino Linotype" w:hAnsi="Palatino Linotype" w:cs="Tahoma"/>
          <w:b/>
          <w:bCs/>
          <w:i/>
          <w:sz w:val="22"/>
          <w:lang w:eastAsia="es-MX"/>
        </w:rPr>
        <w:t>XIII. Las demás normas que apruebe la asamblea.</w:t>
      </w:r>
      <w:r w:rsidR="007909BE">
        <w:rPr>
          <w:rFonts w:ascii="Palatino Linotype" w:hAnsi="Palatino Linotype" w:cs="Tahoma"/>
          <w:bCs/>
          <w:i/>
          <w:sz w:val="22"/>
          <w:lang w:val="es-MX" w:eastAsia="es-MX"/>
        </w:rPr>
        <w:t>” (Énfasis añadido</w:t>
      </w:r>
      <w:r w:rsidR="00593A13">
        <w:rPr>
          <w:rFonts w:ascii="Palatino Linotype" w:hAnsi="Palatino Linotype" w:cs="Tahoma"/>
          <w:bCs/>
          <w:i/>
          <w:sz w:val="22"/>
          <w:lang w:val="es-MX" w:eastAsia="es-MX"/>
        </w:rPr>
        <w:t>)</w:t>
      </w:r>
    </w:p>
    <w:p w14:paraId="55DF01B9" w14:textId="53F75C17" w:rsidR="00432901" w:rsidRDefault="00432901" w:rsidP="007909BE">
      <w:pPr>
        <w:spacing w:line="360" w:lineRule="auto"/>
        <w:jc w:val="both"/>
        <w:rPr>
          <w:rFonts w:ascii="Palatino Linotype" w:eastAsia="Cambria" w:hAnsi="Palatino Linotype" w:cs="Tahoma"/>
          <w:color w:val="000000"/>
          <w:lang w:val="es-ES_tradnl" w:eastAsia="en-US"/>
        </w:rPr>
      </w:pPr>
    </w:p>
    <w:p w14:paraId="79DC549F" w14:textId="77777777" w:rsidR="006E5F5A" w:rsidRDefault="0038695F" w:rsidP="00755F3A">
      <w:pPr>
        <w:spacing w:line="360" w:lineRule="auto"/>
        <w:jc w:val="both"/>
        <w:rPr>
          <w:rFonts w:ascii="Palatino Linotype" w:eastAsia="Cambria" w:hAnsi="Palatino Linotype" w:cs="Tahoma"/>
          <w:color w:val="000000"/>
          <w:lang w:val="es-ES_tradnl" w:eastAsia="en-US"/>
        </w:rPr>
      </w:pPr>
      <w:r>
        <w:rPr>
          <w:rFonts w:ascii="Palatino Linotype" w:eastAsia="Cambria" w:hAnsi="Palatino Linotype" w:cs="Tahoma"/>
          <w:color w:val="000000"/>
          <w:lang w:val="es-ES_tradnl" w:eastAsia="en-US"/>
        </w:rPr>
        <w:t>De manera que con lo anteriormente citado, se colige que un sindicato, se considera como una asociación de servidores públicos, constituida para el mejoramiento y d</w:t>
      </w:r>
      <w:r w:rsidR="001F5E06">
        <w:rPr>
          <w:rFonts w:ascii="Palatino Linotype" w:eastAsia="Cambria" w:hAnsi="Palatino Linotype" w:cs="Tahoma"/>
          <w:color w:val="000000"/>
          <w:lang w:val="es-ES_tradnl" w:eastAsia="en-US"/>
        </w:rPr>
        <w:t xml:space="preserve">efensa de los interese comunes. Para considerarse propiamente un sindicato, </w:t>
      </w:r>
      <w:r w:rsidR="006E5F5A">
        <w:rPr>
          <w:rFonts w:ascii="Palatino Linotype" w:eastAsia="Cambria" w:hAnsi="Palatino Linotype" w:cs="Tahoma"/>
          <w:color w:val="000000"/>
          <w:lang w:val="es-ES_tradnl" w:eastAsia="en-US"/>
        </w:rPr>
        <w:t xml:space="preserve">deberán registrar ante el Tribunal Estatal de Conciliación y Arbitraje, los documentos necesarios, destacando entre ellos, los estatutos. </w:t>
      </w:r>
    </w:p>
    <w:p w14:paraId="6AAC6021" w14:textId="72FCD07E" w:rsidR="00755F3A" w:rsidRDefault="006E5F5A" w:rsidP="00755F3A">
      <w:pPr>
        <w:spacing w:line="360" w:lineRule="auto"/>
        <w:jc w:val="both"/>
        <w:rPr>
          <w:rFonts w:ascii="Palatino Linotype" w:eastAsia="Cambria" w:hAnsi="Palatino Linotype" w:cs="Tahoma"/>
          <w:color w:val="000000"/>
          <w:lang w:val="es-ES_tradnl" w:eastAsia="en-US"/>
        </w:rPr>
      </w:pPr>
      <w:r>
        <w:rPr>
          <w:rFonts w:ascii="Palatino Linotype" w:eastAsia="Cambria" w:hAnsi="Palatino Linotype" w:cs="Tahoma"/>
          <w:color w:val="000000"/>
          <w:lang w:val="es-ES_tradnl" w:eastAsia="en-US"/>
        </w:rPr>
        <w:t xml:space="preserve">Por lo anterior, para efecto de robustecer el presente análisis, resulta pertinente analizar el contenido de </w:t>
      </w:r>
      <w:r w:rsidR="00755F3A">
        <w:rPr>
          <w:rFonts w:ascii="Palatino Linotype" w:eastAsia="Cambria" w:hAnsi="Palatino Linotype" w:cs="Tahoma"/>
          <w:color w:val="000000"/>
          <w:lang w:val="es-ES_tradnl" w:eastAsia="en-US"/>
        </w:rPr>
        <w:t>los Estatutos del Sindicato Único de Trabajadores de Apoyo de la Universidad Tecnológica de Nezahualcóyotl regulan lo siguiente por cuanto hace a la constitución de su patrimonio</w:t>
      </w:r>
      <w:r>
        <w:rPr>
          <w:rFonts w:ascii="Palatino Linotype" w:eastAsia="Cambria" w:hAnsi="Palatino Linotype" w:cs="Tahoma"/>
          <w:color w:val="000000"/>
          <w:lang w:val="es-ES_tradnl" w:eastAsia="en-US"/>
        </w:rPr>
        <w:t>, así como los derechos y obligaciones de sus afiliados, mismos que se citan a continuación</w:t>
      </w:r>
      <w:r w:rsidR="00755F3A">
        <w:rPr>
          <w:rFonts w:ascii="Palatino Linotype" w:eastAsia="Cambria" w:hAnsi="Palatino Linotype" w:cs="Tahoma"/>
          <w:color w:val="000000"/>
          <w:lang w:val="es-ES_tradnl" w:eastAsia="en-US"/>
        </w:rPr>
        <w:t xml:space="preserve">: </w:t>
      </w:r>
    </w:p>
    <w:p w14:paraId="62B2B2A9" w14:textId="77777777" w:rsidR="00A40506" w:rsidRDefault="00A40506" w:rsidP="00755F3A">
      <w:pPr>
        <w:spacing w:line="360" w:lineRule="auto"/>
        <w:jc w:val="both"/>
        <w:rPr>
          <w:rFonts w:ascii="Palatino Linotype" w:eastAsia="Cambria" w:hAnsi="Palatino Linotype" w:cs="Tahoma"/>
          <w:color w:val="000000"/>
          <w:lang w:val="es-ES_tradnl" w:eastAsia="en-US"/>
        </w:rPr>
      </w:pPr>
    </w:p>
    <w:p w14:paraId="53548C81" w14:textId="77777777" w:rsidR="00755F3A" w:rsidRDefault="00755F3A" w:rsidP="00755F3A">
      <w:pPr>
        <w:ind w:left="567" w:right="709"/>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w:t>
      </w:r>
      <w:r w:rsidRPr="00755F3A">
        <w:rPr>
          <w:rFonts w:ascii="Palatino Linotype" w:eastAsia="Cambria" w:hAnsi="Palatino Linotype" w:cs="Tahoma"/>
          <w:i/>
          <w:color w:val="000000"/>
          <w:sz w:val="22"/>
          <w:lang w:eastAsia="en-US"/>
        </w:rPr>
        <w:t xml:space="preserve">CAPÍTULO lll.-DEL PATRIMONIO DEL SINDICATO. </w:t>
      </w:r>
    </w:p>
    <w:p w14:paraId="09844BE7" w14:textId="77777777" w:rsidR="00755F3A" w:rsidRPr="00755F3A" w:rsidRDefault="00755F3A" w:rsidP="00755F3A">
      <w:pPr>
        <w:ind w:left="567" w:right="709"/>
        <w:jc w:val="both"/>
        <w:rPr>
          <w:rFonts w:ascii="Palatino Linotype" w:eastAsia="Cambria" w:hAnsi="Palatino Linotype" w:cs="Tahoma"/>
          <w:b/>
          <w:i/>
          <w:color w:val="000000"/>
          <w:sz w:val="22"/>
          <w:lang w:eastAsia="en-US"/>
        </w:rPr>
      </w:pPr>
      <w:r w:rsidRPr="00755F3A">
        <w:rPr>
          <w:rFonts w:ascii="Palatino Linotype" w:eastAsia="Cambria" w:hAnsi="Palatino Linotype" w:cs="Tahoma"/>
          <w:b/>
          <w:i/>
          <w:color w:val="000000"/>
          <w:sz w:val="22"/>
          <w:lang w:eastAsia="en-US"/>
        </w:rPr>
        <w:t xml:space="preserve">Artículo 8.-El patrimonio del Sindicato está constituido: </w:t>
      </w:r>
    </w:p>
    <w:p w14:paraId="1AB2C2D0" w14:textId="77777777" w:rsidR="00755F3A" w:rsidRPr="00755F3A" w:rsidRDefault="00755F3A" w:rsidP="00755F3A">
      <w:pPr>
        <w:ind w:left="567" w:right="709"/>
        <w:jc w:val="both"/>
        <w:rPr>
          <w:rFonts w:ascii="Palatino Linotype" w:eastAsia="Cambria" w:hAnsi="Palatino Linotype" w:cs="Tahoma"/>
          <w:b/>
          <w:i/>
          <w:color w:val="000000"/>
          <w:sz w:val="22"/>
          <w:u w:val="single"/>
          <w:lang w:eastAsia="en-US"/>
        </w:rPr>
      </w:pPr>
      <w:r w:rsidRPr="00755F3A">
        <w:rPr>
          <w:rFonts w:ascii="Palatino Linotype" w:eastAsia="Cambria" w:hAnsi="Palatino Linotype" w:cs="Tahoma"/>
          <w:b/>
          <w:i/>
          <w:color w:val="000000"/>
          <w:sz w:val="22"/>
          <w:u w:val="single"/>
          <w:lang w:eastAsia="en-US"/>
        </w:rPr>
        <w:t xml:space="preserve">a) Con las aportaciones, subsidios y toda clase de recursos económicos (legados, donaciones, etc.) provenientes de los afiliados o instituciones en general. </w:t>
      </w:r>
    </w:p>
    <w:p w14:paraId="2BC6DCB7" w14:textId="77777777" w:rsidR="00755F3A" w:rsidRDefault="00755F3A" w:rsidP="00755F3A">
      <w:pPr>
        <w:ind w:left="567" w:right="709"/>
        <w:jc w:val="both"/>
        <w:rPr>
          <w:rFonts w:ascii="Palatino Linotype" w:eastAsia="Cambria" w:hAnsi="Palatino Linotype" w:cs="Tahoma"/>
          <w:i/>
          <w:color w:val="000000"/>
          <w:sz w:val="22"/>
          <w:lang w:eastAsia="en-US"/>
        </w:rPr>
      </w:pPr>
      <w:r w:rsidRPr="00755F3A">
        <w:rPr>
          <w:rFonts w:ascii="Palatino Linotype" w:eastAsia="Cambria" w:hAnsi="Palatino Linotype" w:cs="Tahoma"/>
          <w:i/>
          <w:color w:val="000000"/>
          <w:sz w:val="22"/>
          <w:lang w:eastAsia="en-US"/>
        </w:rPr>
        <w:t>b) Con l</w:t>
      </w:r>
      <w:r>
        <w:rPr>
          <w:rFonts w:ascii="Palatino Linotype" w:eastAsia="Cambria" w:hAnsi="Palatino Linotype" w:cs="Tahoma"/>
          <w:i/>
          <w:color w:val="000000"/>
          <w:sz w:val="22"/>
          <w:lang w:eastAsia="en-US"/>
        </w:rPr>
        <w:t>os derechos sobre muebles e inm</w:t>
      </w:r>
      <w:r w:rsidRPr="00755F3A">
        <w:rPr>
          <w:rFonts w:ascii="Palatino Linotype" w:eastAsia="Cambria" w:hAnsi="Palatino Linotype" w:cs="Tahoma"/>
          <w:i/>
          <w:color w:val="000000"/>
          <w:sz w:val="22"/>
          <w:lang w:eastAsia="en-US"/>
        </w:rPr>
        <w:t>uebles que se adquieran p</w:t>
      </w:r>
      <w:r>
        <w:rPr>
          <w:rFonts w:ascii="Palatino Linotype" w:eastAsia="Cambria" w:hAnsi="Palatino Linotype" w:cs="Tahoma"/>
          <w:i/>
          <w:color w:val="000000"/>
          <w:sz w:val="22"/>
          <w:lang w:eastAsia="en-US"/>
        </w:rPr>
        <w:t xml:space="preserve">or cualquier título y los derechos que le fueren </w:t>
      </w:r>
      <w:r w:rsidRPr="00755F3A">
        <w:rPr>
          <w:rFonts w:ascii="Palatino Linotype" w:eastAsia="Cambria" w:hAnsi="Palatino Linotype" w:cs="Tahoma"/>
          <w:i/>
          <w:color w:val="000000"/>
          <w:sz w:val="22"/>
          <w:lang w:eastAsia="en-US"/>
        </w:rPr>
        <w:t xml:space="preserve">transmitidos </w:t>
      </w:r>
    </w:p>
    <w:p w14:paraId="1AED12B2" w14:textId="77777777" w:rsidR="00755F3A" w:rsidRDefault="00755F3A" w:rsidP="00755F3A">
      <w:pPr>
        <w:ind w:left="567" w:right="567"/>
        <w:jc w:val="both"/>
        <w:rPr>
          <w:rFonts w:ascii="Palatino Linotype" w:eastAsia="Cambria" w:hAnsi="Palatino Linotype" w:cs="Tahoma"/>
          <w:b/>
          <w:i/>
          <w:color w:val="000000"/>
          <w:sz w:val="22"/>
          <w:lang w:eastAsia="en-US"/>
        </w:rPr>
      </w:pPr>
      <w:r w:rsidRPr="00755F3A">
        <w:rPr>
          <w:rFonts w:ascii="Palatino Linotype" w:eastAsia="Cambria" w:hAnsi="Palatino Linotype" w:cs="Tahoma"/>
          <w:b/>
          <w:i/>
          <w:color w:val="000000"/>
          <w:sz w:val="22"/>
          <w:lang w:eastAsia="en-US"/>
        </w:rPr>
        <w:t>c) Los bienes del Sindicato no podrán ser vendidos, ni enajenados, salvo aprobación de la Asamblea General</w:t>
      </w:r>
    </w:p>
    <w:p w14:paraId="67D779EB" w14:textId="77777777" w:rsidR="006E5F5A" w:rsidRDefault="00755F3A" w:rsidP="00755F3A">
      <w:pPr>
        <w:ind w:left="567" w:right="567"/>
        <w:jc w:val="both"/>
        <w:rPr>
          <w:rFonts w:ascii="Palatino Linotype" w:eastAsia="Cambria" w:hAnsi="Palatino Linotype" w:cs="Tahoma"/>
          <w:i/>
          <w:color w:val="000000"/>
          <w:sz w:val="22"/>
          <w:lang w:eastAsia="en-US"/>
        </w:rPr>
      </w:pPr>
      <w:r w:rsidRPr="00755F3A">
        <w:rPr>
          <w:rFonts w:ascii="Palatino Linotype" w:eastAsia="Cambria" w:hAnsi="Palatino Linotype" w:cs="Tahoma"/>
          <w:i/>
          <w:color w:val="000000"/>
          <w:sz w:val="22"/>
          <w:lang w:eastAsia="en-US"/>
        </w:rPr>
        <w:t>[…]</w:t>
      </w:r>
    </w:p>
    <w:p w14:paraId="63CE4F0F" w14:textId="77777777" w:rsidR="003328A1" w:rsidRDefault="003328A1" w:rsidP="00755F3A">
      <w:pPr>
        <w:ind w:left="567" w:right="567"/>
        <w:jc w:val="both"/>
        <w:rPr>
          <w:rFonts w:ascii="Palatino Linotype" w:eastAsia="Cambria" w:hAnsi="Palatino Linotype" w:cs="Tahoma"/>
          <w:i/>
          <w:color w:val="000000"/>
          <w:sz w:val="22"/>
          <w:lang w:eastAsia="en-US"/>
        </w:rPr>
      </w:pPr>
    </w:p>
    <w:p w14:paraId="0655DF3C" w14:textId="77777777" w:rsidR="003328A1" w:rsidRPr="003328A1" w:rsidRDefault="003328A1" w:rsidP="00755F3A">
      <w:pPr>
        <w:ind w:left="567" w:right="567"/>
        <w:jc w:val="both"/>
        <w:rPr>
          <w:rFonts w:ascii="Palatino Linotype" w:eastAsia="Cambria" w:hAnsi="Palatino Linotype" w:cs="Tahoma"/>
          <w:b/>
          <w:i/>
          <w:color w:val="000000"/>
          <w:sz w:val="22"/>
          <w:lang w:eastAsia="en-US"/>
        </w:rPr>
      </w:pPr>
      <w:r w:rsidRPr="003328A1">
        <w:rPr>
          <w:rFonts w:ascii="Palatino Linotype" w:eastAsia="Cambria" w:hAnsi="Palatino Linotype" w:cs="Tahoma"/>
          <w:b/>
          <w:i/>
          <w:color w:val="000000"/>
          <w:sz w:val="22"/>
          <w:lang w:eastAsia="en-US"/>
        </w:rPr>
        <w:t xml:space="preserve">Artículo 11. Son derechos de los asociados: </w:t>
      </w:r>
    </w:p>
    <w:p w14:paraId="3B9E2DA4" w14:textId="3EFDEC5B" w:rsidR="003328A1" w:rsidRDefault="003328A1" w:rsidP="00755F3A">
      <w:pPr>
        <w:ind w:left="567" w:right="567"/>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A).-D E LOS SOCIO</w:t>
      </w:r>
      <w:r w:rsidRPr="003328A1">
        <w:rPr>
          <w:rFonts w:ascii="Palatino Linotype" w:eastAsia="Cambria" w:hAnsi="Palatino Linotype" w:cs="Tahoma"/>
          <w:i/>
          <w:color w:val="000000"/>
          <w:sz w:val="22"/>
          <w:lang w:eastAsia="en-US"/>
        </w:rPr>
        <w:t xml:space="preserve">S PERMANENTES: </w:t>
      </w:r>
    </w:p>
    <w:p w14:paraId="2E612378" w14:textId="77777777" w:rsidR="003328A1" w:rsidRDefault="003328A1" w:rsidP="00755F3A">
      <w:pPr>
        <w:ind w:left="567" w:right="567"/>
        <w:jc w:val="both"/>
        <w:rPr>
          <w:rFonts w:ascii="Palatino Linotype" w:eastAsia="Cambria" w:hAnsi="Palatino Linotype" w:cs="Tahoma"/>
          <w:i/>
          <w:color w:val="000000"/>
          <w:sz w:val="22"/>
          <w:lang w:eastAsia="en-US"/>
        </w:rPr>
      </w:pPr>
      <w:r w:rsidRPr="003328A1">
        <w:rPr>
          <w:rFonts w:ascii="Palatino Linotype" w:eastAsia="Cambria" w:hAnsi="Palatino Linotype" w:cs="Tahoma"/>
          <w:i/>
          <w:color w:val="000000"/>
          <w:sz w:val="22"/>
          <w:lang w:eastAsia="en-US"/>
        </w:rPr>
        <w:t xml:space="preserve">I. Asistir con voz y voto a las asambleas </w:t>
      </w:r>
    </w:p>
    <w:p w14:paraId="30D76E1A" w14:textId="77777777" w:rsidR="003328A1" w:rsidRDefault="003328A1" w:rsidP="00755F3A">
      <w:pPr>
        <w:ind w:left="567" w:right="567"/>
        <w:jc w:val="both"/>
        <w:rPr>
          <w:rFonts w:ascii="Palatino Linotype" w:eastAsia="Cambria" w:hAnsi="Palatino Linotype" w:cs="Tahoma"/>
          <w:i/>
          <w:color w:val="000000"/>
          <w:sz w:val="22"/>
          <w:lang w:eastAsia="en-US"/>
        </w:rPr>
      </w:pPr>
      <w:r w:rsidRPr="003328A1">
        <w:rPr>
          <w:rFonts w:ascii="Palatino Linotype" w:eastAsia="Cambria" w:hAnsi="Palatino Linotype" w:cs="Tahoma"/>
          <w:i/>
          <w:color w:val="000000"/>
          <w:sz w:val="22"/>
          <w:lang w:eastAsia="en-US"/>
        </w:rPr>
        <w:t xml:space="preserve">II. Participar en las elecciones para puestos de directivos y comisiones sindicales y poder ser electos para ellos, siempre y cuando sean mexicanos mayores de 16 años. </w:t>
      </w:r>
    </w:p>
    <w:p w14:paraId="633BCAB1" w14:textId="77777777" w:rsidR="003328A1" w:rsidRPr="003328A1" w:rsidRDefault="003328A1" w:rsidP="00755F3A">
      <w:pPr>
        <w:ind w:left="567" w:right="567"/>
        <w:jc w:val="both"/>
        <w:rPr>
          <w:rFonts w:ascii="Palatino Linotype" w:eastAsia="Cambria" w:hAnsi="Palatino Linotype" w:cs="Tahoma"/>
          <w:b/>
          <w:i/>
          <w:color w:val="000000"/>
          <w:sz w:val="22"/>
          <w:lang w:eastAsia="en-US"/>
        </w:rPr>
      </w:pPr>
      <w:r w:rsidRPr="003328A1">
        <w:rPr>
          <w:rFonts w:ascii="Palatino Linotype" w:eastAsia="Cambria" w:hAnsi="Palatino Linotype" w:cs="Tahoma"/>
          <w:b/>
          <w:i/>
          <w:color w:val="000000"/>
          <w:sz w:val="22"/>
          <w:lang w:eastAsia="en-US"/>
        </w:rPr>
        <w:t xml:space="preserve">III. Ser representados y patrocinados por el Sindicato en la defensa de los derechos laborales que individualmente les correspondan, tanto ante el patrón del trabajador como ante las autoridades competentes. </w:t>
      </w:r>
    </w:p>
    <w:p w14:paraId="15F5A245" w14:textId="77777777" w:rsidR="003328A1" w:rsidRPr="003328A1" w:rsidRDefault="003328A1" w:rsidP="00755F3A">
      <w:pPr>
        <w:ind w:left="567" w:right="567"/>
        <w:jc w:val="both"/>
        <w:rPr>
          <w:rFonts w:ascii="Palatino Linotype" w:eastAsia="Cambria" w:hAnsi="Palatino Linotype" w:cs="Tahoma"/>
          <w:b/>
          <w:i/>
          <w:color w:val="000000"/>
          <w:sz w:val="22"/>
          <w:lang w:eastAsia="en-US"/>
        </w:rPr>
      </w:pPr>
      <w:r w:rsidRPr="003328A1">
        <w:rPr>
          <w:rFonts w:ascii="Palatino Linotype" w:eastAsia="Cambria" w:hAnsi="Palatino Linotype" w:cs="Tahoma"/>
          <w:b/>
          <w:i/>
          <w:color w:val="000000"/>
          <w:sz w:val="22"/>
          <w:lang w:eastAsia="en-US"/>
        </w:rPr>
        <w:t xml:space="preserve">IV. Participar en toda clase de beneficios de orden económico, social y cultural que la Organización proporcione a sus miembros. </w:t>
      </w:r>
    </w:p>
    <w:p w14:paraId="52333D03" w14:textId="77777777" w:rsidR="003328A1" w:rsidRDefault="003328A1" w:rsidP="00755F3A">
      <w:pPr>
        <w:ind w:left="567" w:right="567"/>
        <w:jc w:val="both"/>
        <w:rPr>
          <w:rFonts w:ascii="Palatino Linotype" w:eastAsia="Cambria" w:hAnsi="Palatino Linotype" w:cs="Tahoma"/>
          <w:i/>
          <w:color w:val="000000"/>
          <w:sz w:val="22"/>
          <w:lang w:eastAsia="en-US"/>
        </w:rPr>
      </w:pPr>
      <w:r w:rsidRPr="003328A1">
        <w:rPr>
          <w:rFonts w:ascii="Palatino Linotype" w:eastAsia="Cambria" w:hAnsi="Palatino Linotype" w:cs="Tahoma"/>
          <w:i/>
          <w:color w:val="000000"/>
          <w:sz w:val="22"/>
          <w:lang w:eastAsia="en-US"/>
        </w:rPr>
        <w:t xml:space="preserve">V. Recibir su credencial con fotografía, firmada por los secretarios General y de Organización del Comité Ejecutivo General, que le acredite como socio permanente del Sindicato. </w:t>
      </w:r>
    </w:p>
    <w:p w14:paraId="01D35473" w14:textId="12B8836B" w:rsidR="006E5F5A" w:rsidRDefault="003328A1" w:rsidP="00755F3A">
      <w:pPr>
        <w:ind w:left="567" w:right="567"/>
        <w:jc w:val="both"/>
        <w:rPr>
          <w:rFonts w:ascii="Palatino Linotype" w:eastAsia="Cambria" w:hAnsi="Palatino Linotype" w:cs="Tahoma"/>
          <w:i/>
          <w:color w:val="000000"/>
          <w:sz w:val="22"/>
          <w:lang w:eastAsia="en-US"/>
        </w:rPr>
      </w:pPr>
      <w:r w:rsidRPr="003328A1">
        <w:rPr>
          <w:rFonts w:ascii="Palatino Linotype" w:eastAsia="Cambria" w:hAnsi="Palatino Linotype" w:cs="Tahoma"/>
          <w:i/>
          <w:color w:val="000000"/>
          <w:sz w:val="22"/>
          <w:lang w:eastAsia="en-US"/>
        </w:rPr>
        <w:t>VI. Los demás que les correspondan, establecidos en estos estatutos y en la ley.</w:t>
      </w:r>
    </w:p>
    <w:p w14:paraId="4B9665DB" w14:textId="77777777" w:rsidR="003328A1" w:rsidRDefault="003328A1" w:rsidP="00755F3A">
      <w:pPr>
        <w:ind w:left="567" w:right="567"/>
        <w:jc w:val="both"/>
        <w:rPr>
          <w:rFonts w:ascii="Palatino Linotype" w:eastAsia="Cambria" w:hAnsi="Palatino Linotype" w:cs="Tahoma"/>
          <w:i/>
          <w:color w:val="000000"/>
          <w:sz w:val="22"/>
          <w:lang w:eastAsia="en-US"/>
        </w:rPr>
      </w:pPr>
    </w:p>
    <w:p w14:paraId="34EA9495" w14:textId="77777777" w:rsidR="006E5F5A" w:rsidRPr="003328A1" w:rsidRDefault="006E5F5A" w:rsidP="006E5F5A">
      <w:pPr>
        <w:pStyle w:val="Prrafodelista"/>
        <w:numPr>
          <w:ilvl w:val="0"/>
          <w:numId w:val="13"/>
        </w:numPr>
        <w:ind w:right="567"/>
        <w:jc w:val="both"/>
        <w:rPr>
          <w:rFonts w:ascii="Palatino Linotype" w:eastAsia="Cambria" w:hAnsi="Palatino Linotype" w:cs="Tahoma"/>
          <w:b/>
          <w:i/>
          <w:color w:val="000000"/>
          <w:sz w:val="22"/>
          <w:lang w:eastAsia="en-US"/>
        </w:rPr>
      </w:pPr>
      <w:r w:rsidRPr="003328A1">
        <w:rPr>
          <w:rFonts w:ascii="Palatino Linotype" w:eastAsia="Cambria" w:hAnsi="Palatino Linotype" w:cs="Tahoma"/>
          <w:b/>
          <w:i/>
          <w:color w:val="000000"/>
          <w:sz w:val="22"/>
          <w:lang w:eastAsia="en-US"/>
        </w:rPr>
        <w:t>Artículo 12.-Son obligaciones de los integrantes del SINDICATO ÚNICO DE TRABAJADORES DE APOYO DE LA UNIVERSIDAD TECNOLÓGICA DE NEZAHUALCOYOTL.</w:t>
      </w:r>
    </w:p>
    <w:p w14:paraId="77FD66D6" w14:textId="77777777" w:rsidR="006E5F5A" w:rsidRDefault="006E5F5A" w:rsidP="006E5F5A">
      <w:pPr>
        <w:pStyle w:val="Prrafodelista"/>
        <w:ind w:left="927" w:right="567"/>
        <w:jc w:val="both"/>
        <w:rPr>
          <w:rFonts w:ascii="Palatino Linotype" w:eastAsia="Cambria" w:hAnsi="Palatino Linotype" w:cs="Tahoma"/>
          <w:i/>
          <w:color w:val="000000"/>
          <w:sz w:val="22"/>
          <w:lang w:eastAsia="en-US"/>
        </w:rPr>
      </w:pPr>
    </w:p>
    <w:p w14:paraId="56E8AAF7" w14:textId="69535E00" w:rsidR="006E5F5A" w:rsidRPr="003328A1" w:rsidRDefault="006E5F5A" w:rsidP="006E5F5A">
      <w:pPr>
        <w:pStyle w:val="Prrafodelista"/>
        <w:ind w:left="927" w:right="567"/>
        <w:jc w:val="both"/>
        <w:rPr>
          <w:rFonts w:ascii="Palatino Linotype" w:eastAsia="Cambria" w:hAnsi="Palatino Linotype" w:cs="Tahoma"/>
          <w:b/>
          <w:i/>
          <w:color w:val="000000"/>
          <w:sz w:val="22"/>
          <w:lang w:eastAsia="en-US"/>
        </w:rPr>
      </w:pPr>
      <w:r w:rsidRPr="003328A1">
        <w:rPr>
          <w:rFonts w:ascii="Palatino Linotype" w:eastAsia="Cambria" w:hAnsi="Palatino Linotype" w:cs="Tahoma"/>
          <w:b/>
          <w:i/>
          <w:color w:val="000000"/>
          <w:sz w:val="22"/>
          <w:lang w:eastAsia="en-US"/>
        </w:rPr>
        <w:t xml:space="preserve">a) Conocer y hacer cumplir lo dispuesto en estos estatutos </w:t>
      </w:r>
    </w:p>
    <w:p w14:paraId="3D40EF38" w14:textId="77777777" w:rsidR="006E5F5A" w:rsidRDefault="006E5F5A" w:rsidP="006E5F5A">
      <w:pPr>
        <w:pStyle w:val="Prrafodelista"/>
        <w:ind w:left="927" w:right="567"/>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 xml:space="preserve">b) </w:t>
      </w:r>
      <w:r w:rsidRPr="006E5F5A">
        <w:rPr>
          <w:rFonts w:ascii="Palatino Linotype" w:eastAsia="Cambria" w:hAnsi="Palatino Linotype" w:cs="Tahoma"/>
          <w:i/>
          <w:color w:val="000000"/>
          <w:sz w:val="22"/>
          <w:lang w:eastAsia="en-US"/>
        </w:rPr>
        <w:t>Asistir puntualmente a las Asambleas Generales Ordinarias y Extrao</w:t>
      </w:r>
      <w:r>
        <w:rPr>
          <w:rFonts w:ascii="Palatino Linotype" w:eastAsia="Cambria" w:hAnsi="Palatino Linotype" w:cs="Tahoma"/>
          <w:i/>
          <w:color w:val="000000"/>
          <w:sz w:val="22"/>
          <w:lang w:eastAsia="en-US"/>
        </w:rPr>
        <w:t xml:space="preserve">rdinarias a que sean convocados. </w:t>
      </w:r>
    </w:p>
    <w:p w14:paraId="0D3C8427" w14:textId="77777777" w:rsidR="006E5F5A" w:rsidRDefault="006E5F5A" w:rsidP="006E5F5A">
      <w:pPr>
        <w:pStyle w:val="Prrafodelista"/>
        <w:ind w:left="927" w:right="567"/>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 xml:space="preserve">c) </w:t>
      </w:r>
      <w:r w:rsidRPr="006E5F5A">
        <w:rPr>
          <w:rFonts w:ascii="Palatino Linotype" w:eastAsia="Cambria" w:hAnsi="Palatino Linotype" w:cs="Tahoma"/>
          <w:i/>
          <w:color w:val="000000"/>
          <w:sz w:val="22"/>
          <w:lang w:eastAsia="en-US"/>
        </w:rPr>
        <w:t>Acat</w:t>
      </w:r>
      <w:r>
        <w:rPr>
          <w:rFonts w:ascii="Palatino Linotype" w:eastAsia="Cambria" w:hAnsi="Palatino Linotype" w:cs="Tahoma"/>
          <w:i/>
          <w:color w:val="000000"/>
          <w:sz w:val="22"/>
          <w:lang w:eastAsia="en-US"/>
        </w:rPr>
        <w:t>ar los acuerdos y decisiones que la Asamblea General del Sindicato Único d</w:t>
      </w:r>
      <w:r w:rsidRPr="006E5F5A">
        <w:rPr>
          <w:rFonts w:ascii="Palatino Linotype" w:eastAsia="Cambria" w:hAnsi="Palatino Linotype" w:cs="Tahoma"/>
          <w:i/>
          <w:color w:val="000000"/>
          <w:sz w:val="22"/>
          <w:lang w:eastAsia="en-US"/>
        </w:rPr>
        <w:t>e Tr</w:t>
      </w:r>
      <w:r>
        <w:rPr>
          <w:rFonts w:ascii="Palatino Linotype" w:eastAsia="Cambria" w:hAnsi="Palatino Linotype" w:cs="Tahoma"/>
          <w:i/>
          <w:color w:val="000000"/>
          <w:sz w:val="22"/>
          <w:lang w:eastAsia="en-US"/>
        </w:rPr>
        <w:t>abajadores de Apoyo de La Universidad Tecnológica De Nezahualcóyotl.</w:t>
      </w:r>
    </w:p>
    <w:p w14:paraId="5BDCAA70" w14:textId="20FD5BD8" w:rsidR="006E5F5A" w:rsidRDefault="006E5F5A" w:rsidP="006E5F5A">
      <w:pPr>
        <w:pStyle w:val="Prrafodelista"/>
        <w:ind w:left="927" w:right="567"/>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 xml:space="preserve">d) </w:t>
      </w:r>
      <w:r w:rsidRPr="006E5F5A">
        <w:rPr>
          <w:rFonts w:ascii="Palatino Linotype" w:eastAsia="Cambria" w:hAnsi="Palatino Linotype" w:cs="Tahoma"/>
          <w:i/>
          <w:color w:val="000000"/>
          <w:sz w:val="22"/>
          <w:lang w:eastAsia="en-US"/>
        </w:rPr>
        <w:t>Desemp</w:t>
      </w:r>
      <w:r>
        <w:rPr>
          <w:rFonts w:ascii="Palatino Linotype" w:eastAsia="Cambria" w:hAnsi="Palatino Linotype" w:cs="Tahoma"/>
          <w:i/>
          <w:color w:val="000000"/>
          <w:sz w:val="22"/>
          <w:lang w:eastAsia="en-US"/>
        </w:rPr>
        <w:t xml:space="preserve">eñar con eficiencia y lealtad los </w:t>
      </w:r>
      <w:r w:rsidRPr="006E5F5A">
        <w:rPr>
          <w:rFonts w:ascii="Palatino Linotype" w:eastAsia="Cambria" w:hAnsi="Palatino Linotype" w:cs="Tahoma"/>
          <w:i/>
          <w:color w:val="000000"/>
          <w:sz w:val="22"/>
          <w:lang w:eastAsia="en-US"/>
        </w:rPr>
        <w:t>cargos o comisiones que le sean conferidos por l</w:t>
      </w:r>
      <w:r>
        <w:rPr>
          <w:rFonts w:ascii="Palatino Linotype" w:eastAsia="Cambria" w:hAnsi="Palatino Linotype" w:cs="Tahoma"/>
          <w:i/>
          <w:color w:val="000000"/>
          <w:sz w:val="22"/>
          <w:lang w:eastAsia="en-US"/>
        </w:rPr>
        <w:t xml:space="preserve">a Asamblea </w:t>
      </w:r>
      <w:r w:rsidRPr="006E5F5A">
        <w:rPr>
          <w:rFonts w:ascii="Palatino Linotype" w:eastAsia="Cambria" w:hAnsi="Palatino Linotype" w:cs="Tahoma"/>
          <w:i/>
          <w:color w:val="000000"/>
          <w:sz w:val="22"/>
          <w:lang w:eastAsia="en-US"/>
        </w:rPr>
        <w:t xml:space="preserve">General del </w:t>
      </w:r>
      <w:r w:rsidR="003328A1" w:rsidRPr="006E5F5A">
        <w:rPr>
          <w:rFonts w:ascii="Palatino Linotype" w:eastAsia="Cambria" w:hAnsi="Palatino Linotype" w:cs="Tahoma"/>
          <w:i/>
          <w:color w:val="000000"/>
          <w:sz w:val="22"/>
          <w:lang w:eastAsia="en-US"/>
        </w:rPr>
        <w:t>Sindicato</w:t>
      </w:r>
      <w:r w:rsidR="003328A1">
        <w:rPr>
          <w:rFonts w:ascii="Palatino Linotype" w:eastAsia="Cambria" w:hAnsi="Palatino Linotype" w:cs="Tahoma"/>
          <w:i/>
          <w:color w:val="000000"/>
          <w:sz w:val="22"/>
          <w:lang w:eastAsia="en-US"/>
        </w:rPr>
        <w:t xml:space="preserve"> Único de Trabajadores de  Apoyo de l</w:t>
      </w:r>
      <w:r w:rsidR="003328A1" w:rsidRPr="006E5F5A">
        <w:rPr>
          <w:rFonts w:ascii="Palatino Linotype" w:eastAsia="Cambria" w:hAnsi="Palatino Linotype" w:cs="Tahoma"/>
          <w:i/>
          <w:color w:val="000000"/>
          <w:sz w:val="22"/>
          <w:lang w:eastAsia="en-US"/>
        </w:rPr>
        <w:t>a Universidad T</w:t>
      </w:r>
      <w:r w:rsidR="003328A1">
        <w:rPr>
          <w:rFonts w:ascii="Palatino Linotype" w:eastAsia="Cambria" w:hAnsi="Palatino Linotype" w:cs="Tahoma"/>
          <w:i/>
          <w:color w:val="000000"/>
          <w:sz w:val="22"/>
          <w:lang w:eastAsia="en-US"/>
        </w:rPr>
        <w:t>ecnológica de Nezahualcoyotl</w:t>
      </w:r>
      <w:r>
        <w:rPr>
          <w:rFonts w:ascii="Palatino Linotype" w:eastAsia="Cambria" w:hAnsi="Palatino Linotype" w:cs="Tahoma"/>
          <w:i/>
          <w:color w:val="000000"/>
          <w:sz w:val="22"/>
          <w:lang w:eastAsia="en-US"/>
        </w:rPr>
        <w:t xml:space="preserve"> </w:t>
      </w:r>
      <w:r w:rsidRPr="006E5F5A">
        <w:rPr>
          <w:rFonts w:ascii="Palatino Linotype" w:eastAsia="Cambria" w:hAnsi="Palatino Linotype" w:cs="Tahoma"/>
          <w:i/>
          <w:color w:val="000000"/>
          <w:sz w:val="22"/>
          <w:lang w:eastAsia="en-US"/>
        </w:rPr>
        <w:t xml:space="preserve">y/o por el Comité </w:t>
      </w:r>
      <w:r>
        <w:rPr>
          <w:rFonts w:ascii="Palatino Linotype" w:eastAsia="Cambria" w:hAnsi="Palatino Linotype" w:cs="Tahoma"/>
          <w:i/>
          <w:color w:val="000000"/>
          <w:sz w:val="22"/>
          <w:lang w:eastAsia="en-US"/>
        </w:rPr>
        <w:t>Ejecutivo.</w:t>
      </w:r>
    </w:p>
    <w:p w14:paraId="3A209E1F" w14:textId="77777777" w:rsidR="006E5F5A" w:rsidRDefault="006E5F5A" w:rsidP="006E5F5A">
      <w:pPr>
        <w:pStyle w:val="Prrafodelista"/>
        <w:ind w:left="927" w:right="567"/>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 xml:space="preserve">e) Trabajar solidaria y permanentemente en la realización de los </w:t>
      </w:r>
      <w:r w:rsidRPr="006E5F5A">
        <w:rPr>
          <w:rFonts w:ascii="Palatino Linotype" w:eastAsia="Cambria" w:hAnsi="Palatino Linotype" w:cs="Tahoma"/>
          <w:i/>
          <w:color w:val="000000"/>
          <w:sz w:val="22"/>
          <w:lang w:eastAsia="en-US"/>
        </w:rPr>
        <w:t xml:space="preserve">objetivos </w:t>
      </w:r>
      <w:r>
        <w:rPr>
          <w:rFonts w:ascii="Palatino Linotype" w:eastAsia="Cambria" w:hAnsi="Palatino Linotype" w:cs="Tahoma"/>
          <w:i/>
          <w:color w:val="000000"/>
          <w:sz w:val="22"/>
          <w:lang w:eastAsia="en-US"/>
        </w:rPr>
        <w:t>del SUTAUTN</w:t>
      </w:r>
    </w:p>
    <w:p w14:paraId="3043892A" w14:textId="77777777" w:rsidR="006E5F5A" w:rsidRDefault="006E5F5A" w:rsidP="006E5F5A">
      <w:pPr>
        <w:pStyle w:val="Prrafodelista"/>
        <w:ind w:left="927" w:right="567"/>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f) Luchar permanentemente por la unidad y fortaleza del SUTAUTN, realizando acciones que le beneficien y enaltezcan.</w:t>
      </w:r>
    </w:p>
    <w:p w14:paraId="78A8A8F9" w14:textId="77777777" w:rsidR="006E5F5A" w:rsidRDefault="006E5F5A" w:rsidP="006E5F5A">
      <w:pPr>
        <w:pStyle w:val="Prrafodelista"/>
        <w:ind w:left="927" w:right="567"/>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 xml:space="preserve">g) </w:t>
      </w:r>
      <w:r w:rsidRPr="006E5F5A">
        <w:rPr>
          <w:rFonts w:ascii="Palatino Linotype" w:eastAsia="Cambria" w:hAnsi="Palatino Linotype" w:cs="Tahoma"/>
          <w:i/>
          <w:color w:val="000000"/>
          <w:sz w:val="22"/>
          <w:lang w:eastAsia="en-US"/>
        </w:rPr>
        <w:t xml:space="preserve">Combatir, y abstenerse de realizar actos o procedimientos que atenten o denigren a la imagen del SUTAUTN, o aquellos que impidan su superación y desarrollo. </w:t>
      </w:r>
    </w:p>
    <w:p w14:paraId="768D8D6A" w14:textId="34F7042F" w:rsidR="006E5F5A" w:rsidRDefault="006E5F5A" w:rsidP="006E5F5A">
      <w:pPr>
        <w:pStyle w:val="Prrafodelista"/>
        <w:ind w:left="927" w:right="567"/>
        <w:jc w:val="both"/>
        <w:rPr>
          <w:rFonts w:ascii="Palatino Linotype" w:eastAsia="Cambria" w:hAnsi="Palatino Linotype" w:cs="Tahoma"/>
          <w:i/>
          <w:color w:val="000000"/>
          <w:sz w:val="22"/>
          <w:lang w:eastAsia="en-US"/>
        </w:rPr>
      </w:pPr>
      <w:r>
        <w:rPr>
          <w:rFonts w:ascii="Palatino Linotype" w:eastAsia="Cambria" w:hAnsi="Palatino Linotype" w:cs="Tahoma"/>
          <w:i/>
          <w:color w:val="000000"/>
          <w:sz w:val="22"/>
          <w:lang w:eastAsia="en-US"/>
        </w:rPr>
        <w:t xml:space="preserve">h) </w:t>
      </w:r>
      <w:r w:rsidRPr="006E5F5A">
        <w:rPr>
          <w:rFonts w:ascii="Palatino Linotype" w:eastAsia="Cambria" w:hAnsi="Palatino Linotype" w:cs="Tahoma"/>
          <w:i/>
          <w:color w:val="000000"/>
          <w:sz w:val="22"/>
          <w:lang w:eastAsia="en-US"/>
        </w:rPr>
        <w:t xml:space="preserve">Y las demás que sean acordadas por la Asamblea General del </w:t>
      </w:r>
      <w:r w:rsidR="003328A1" w:rsidRPr="006E5F5A">
        <w:rPr>
          <w:rFonts w:ascii="Palatino Linotype" w:eastAsia="Cambria" w:hAnsi="Palatino Linotype" w:cs="Tahoma"/>
          <w:i/>
          <w:color w:val="000000"/>
          <w:sz w:val="22"/>
          <w:lang w:eastAsia="en-US"/>
        </w:rPr>
        <w:t>Sindicato</w:t>
      </w:r>
      <w:r w:rsidR="003328A1">
        <w:rPr>
          <w:rFonts w:ascii="Palatino Linotype" w:eastAsia="Cambria" w:hAnsi="Palatino Linotype" w:cs="Tahoma"/>
          <w:i/>
          <w:color w:val="000000"/>
          <w:sz w:val="22"/>
          <w:lang w:eastAsia="en-US"/>
        </w:rPr>
        <w:t xml:space="preserve"> Único de Trabajadores de  Apoyo de l</w:t>
      </w:r>
      <w:r w:rsidR="003328A1" w:rsidRPr="006E5F5A">
        <w:rPr>
          <w:rFonts w:ascii="Palatino Linotype" w:eastAsia="Cambria" w:hAnsi="Palatino Linotype" w:cs="Tahoma"/>
          <w:i/>
          <w:color w:val="000000"/>
          <w:sz w:val="22"/>
          <w:lang w:eastAsia="en-US"/>
        </w:rPr>
        <w:t>a Universidad T</w:t>
      </w:r>
      <w:r w:rsidR="003328A1">
        <w:rPr>
          <w:rFonts w:ascii="Palatino Linotype" w:eastAsia="Cambria" w:hAnsi="Palatino Linotype" w:cs="Tahoma"/>
          <w:i/>
          <w:color w:val="000000"/>
          <w:sz w:val="22"/>
          <w:lang w:eastAsia="en-US"/>
        </w:rPr>
        <w:t xml:space="preserve">ecnológica de Nezahualcoyotl </w:t>
      </w:r>
      <w:r w:rsidRPr="006E5F5A">
        <w:rPr>
          <w:rFonts w:ascii="Palatino Linotype" w:eastAsia="Cambria" w:hAnsi="Palatino Linotype" w:cs="Tahoma"/>
          <w:i/>
          <w:color w:val="000000"/>
          <w:sz w:val="22"/>
          <w:lang w:eastAsia="en-US"/>
        </w:rPr>
        <w:t xml:space="preserve">y/o por el Comité Ejecutivo General, en ejercicio de sus facultades estatutarias y legales. </w:t>
      </w:r>
    </w:p>
    <w:p w14:paraId="77E09602" w14:textId="77777777" w:rsidR="003328A1" w:rsidRDefault="006E5F5A" w:rsidP="003328A1">
      <w:pPr>
        <w:pStyle w:val="Prrafodelista"/>
        <w:ind w:left="927" w:right="567"/>
        <w:jc w:val="both"/>
        <w:rPr>
          <w:rFonts w:ascii="Palatino Linotype" w:eastAsia="Cambria" w:hAnsi="Palatino Linotype" w:cs="Tahoma"/>
          <w:i/>
          <w:color w:val="000000"/>
          <w:sz w:val="22"/>
          <w:lang w:eastAsia="en-US"/>
        </w:rPr>
      </w:pPr>
      <w:r w:rsidRPr="003328A1">
        <w:rPr>
          <w:rFonts w:ascii="Palatino Linotype" w:eastAsia="Cambria" w:hAnsi="Palatino Linotype" w:cs="Tahoma"/>
          <w:b/>
          <w:i/>
          <w:color w:val="000000"/>
          <w:sz w:val="22"/>
          <w:lang w:eastAsia="en-US"/>
        </w:rPr>
        <w:t>i) Cubrir la cuota sindical del 0.5% del salario mensual que perciba el asociado, que será descontada por la Universidad Tecnológica de Nezahualcóyotl, para entregarla directamente al Sindicato</w:t>
      </w:r>
      <w:r w:rsidR="003328A1" w:rsidRPr="003328A1">
        <w:rPr>
          <w:rFonts w:ascii="Palatino Linotype" w:eastAsia="Cambria" w:hAnsi="Palatino Linotype" w:cs="Tahoma"/>
          <w:b/>
          <w:i/>
          <w:color w:val="000000"/>
          <w:sz w:val="22"/>
          <w:lang w:eastAsia="en-US"/>
        </w:rPr>
        <w:t>.</w:t>
      </w:r>
      <w:r w:rsidR="00755F3A" w:rsidRPr="003328A1">
        <w:rPr>
          <w:rFonts w:ascii="Palatino Linotype" w:eastAsia="Cambria" w:hAnsi="Palatino Linotype" w:cs="Tahoma"/>
          <w:i/>
          <w:color w:val="000000"/>
          <w:sz w:val="22"/>
          <w:lang w:eastAsia="en-US"/>
        </w:rPr>
        <w:t>”</w:t>
      </w:r>
      <w:r w:rsidR="003328A1">
        <w:rPr>
          <w:rFonts w:ascii="Palatino Linotype" w:eastAsia="Cambria" w:hAnsi="Palatino Linotype" w:cs="Tahoma"/>
          <w:i/>
          <w:color w:val="000000"/>
          <w:sz w:val="22"/>
          <w:lang w:eastAsia="en-US"/>
        </w:rPr>
        <w:t xml:space="preserve"> </w:t>
      </w:r>
    </w:p>
    <w:p w14:paraId="409D3B6B" w14:textId="77777777" w:rsidR="003328A1" w:rsidRDefault="003328A1" w:rsidP="003328A1">
      <w:pPr>
        <w:pStyle w:val="Prrafodelista"/>
        <w:ind w:left="927" w:right="567"/>
        <w:jc w:val="both"/>
        <w:rPr>
          <w:rFonts w:ascii="Palatino Linotype" w:eastAsia="Cambria" w:hAnsi="Palatino Linotype" w:cs="Tahoma"/>
          <w:b/>
          <w:i/>
          <w:color w:val="000000"/>
          <w:sz w:val="22"/>
          <w:lang w:eastAsia="en-US"/>
        </w:rPr>
      </w:pPr>
    </w:p>
    <w:p w14:paraId="03297C07" w14:textId="7DE7CC80" w:rsidR="00755F3A" w:rsidRPr="003328A1" w:rsidRDefault="00755F3A" w:rsidP="003328A1">
      <w:pPr>
        <w:pStyle w:val="Prrafodelista"/>
        <w:ind w:left="927" w:right="567"/>
        <w:jc w:val="both"/>
        <w:rPr>
          <w:rFonts w:ascii="Palatino Linotype" w:eastAsia="Cambria" w:hAnsi="Palatino Linotype" w:cs="Tahoma"/>
          <w:b/>
          <w:i/>
          <w:color w:val="000000"/>
          <w:sz w:val="22"/>
          <w:lang w:eastAsia="en-US"/>
        </w:rPr>
      </w:pPr>
      <w:r>
        <w:rPr>
          <w:rFonts w:ascii="Palatino Linotype" w:eastAsia="Cambria" w:hAnsi="Palatino Linotype" w:cs="Tahoma"/>
          <w:i/>
          <w:color w:val="000000"/>
          <w:sz w:val="22"/>
          <w:lang w:eastAsia="en-US"/>
        </w:rPr>
        <w:t>(Énfasis añadido)</w:t>
      </w:r>
    </w:p>
    <w:p w14:paraId="6A85C7CE" w14:textId="77777777" w:rsidR="00755F3A" w:rsidRDefault="00755F3A" w:rsidP="00755F3A">
      <w:pPr>
        <w:ind w:left="567" w:right="567"/>
        <w:jc w:val="both"/>
        <w:rPr>
          <w:rFonts w:ascii="Palatino Linotype" w:eastAsia="Cambria" w:hAnsi="Palatino Linotype" w:cs="Tahoma"/>
          <w:b/>
          <w:i/>
          <w:color w:val="000000"/>
          <w:sz w:val="22"/>
          <w:lang w:eastAsia="en-US"/>
        </w:rPr>
      </w:pPr>
    </w:p>
    <w:p w14:paraId="513E3540" w14:textId="34B820E4" w:rsidR="003A4B9B" w:rsidRDefault="003A4B9B" w:rsidP="00B13C53">
      <w:pPr>
        <w:tabs>
          <w:tab w:val="left" w:pos="1095"/>
        </w:tabs>
        <w:spacing w:before="240" w:after="240" w:line="360" w:lineRule="auto"/>
        <w:jc w:val="both"/>
        <w:rPr>
          <w:rFonts w:ascii="Palatino Linotype" w:eastAsia="Calibri" w:hAnsi="Palatino Linotype" w:cs="Tahoma"/>
          <w:bCs/>
          <w:color w:val="000000"/>
          <w:lang w:eastAsia="en-US"/>
        </w:rPr>
      </w:pPr>
      <w:r>
        <w:rPr>
          <w:rFonts w:ascii="Palatino Linotype" w:eastAsia="Calibri" w:hAnsi="Palatino Linotype" w:cs="Tahoma"/>
          <w:bCs/>
          <w:color w:val="000000"/>
          <w:lang w:eastAsia="en-US"/>
        </w:rPr>
        <w:t xml:space="preserve">De lo anteriormente citado se arriban a las siguientes conclusiones: </w:t>
      </w:r>
    </w:p>
    <w:p w14:paraId="70AB5789" w14:textId="28E0E286" w:rsidR="003328A1" w:rsidRPr="003328A1" w:rsidRDefault="003328A1" w:rsidP="003328A1">
      <w:pPr>
        <w:pStyle w:val="Prrafodelista"/>
        <w:numPr>
          <w:ilvl w:val="0"/>
          <w:numId w:val="14"/>
        </w:numPr>
        <w:tabs>
          <w:tab w:val="left" w:pos="1095"/>
        </w:tabs>
        <w:spacing w:before="240" w:after="240" w:line="360" w:lineRule="auto"/>
        <w:ind w:right="850"/>
        <w:jc w:val="both"/>
        <w:rPr>
          <w:rFonts w:ascii="Palatino Linotype" w:eastAsia="Calibri" w:hAnsi="Palatino Linotype" w:cs="Tahoma"/>
          <w:bCs/>
          <w:color w:val="000000"/>
          <w:lang w:eastAsia="en-US"/>
        </w:rPr>
      </w:pPr>
      <w:r>
        <w:rPr>
          <w:rFonts w:ascii="Palatino Linotype" w:eastAsia="Cambria" w:hAnsi="Palatino Linotype" w:cs="Tahoma"/>
          <w:color w:val="000000"/>
          <w:lang w:val="es-ES_tradnl" w:eastAsia="en-US"/>
        </w:rPr>
        <w:t>Los sindicatos, se consideran como una asociación de servidores públicos, constituidas para el mejoramiento y defensa de los intereses comunes.</w:t>
      </w:r>
    </w:p>
    <w:p w14:paraId="13E2C05B" w14:textId="0ABE8BEC" w:rsidR="003328A1" w:rsidRPr="003328A1" w:rsidRDefault="003328A1" w:rsidP="003328A1">
      <w:pPr>
        <w:pStyle w:val="Prrafodelista"/>
        <w:numPr>
          <w:ilvl w:val="0"/>
          <w:numId w:val="14"/>
        </w:numPr>
        <w:tabs>
          <w:tab w:val="left" w:pos="1095"/>
        </w:tabs>
        <w:spacing w:before="240" w:after="240" w:line="360" w:lineRule="auto"/>
        <w:ind w:right="850"/>
        <w:jc w:val="both"/>
        <w:rPr>
          <w:rFonts w:ascii="Palatino Linotype" w:eastAsia="Cambria" w:hAnsi="Palatino Linotype" w:cs="Tahoma"/>
          <w:b/>
          <w:bCs/>
          <w:i/>
          <w:color w:val="000000"/>
          <w:lang w:eastAsia="en-US"/>
        </w:rPr>
      </w:pPr>
      <w:r>
        <w:rPr>
          <w:rFonts w:ascii="Palatino Linotype" w:eastAsia="Cambria" w:hAnsi="Palatino Linotype" w:cs="Tahoma"/>
          <w:color w:val="000000"/>
          <w:lang w:val="es-ES_tradnl" w:eastAsia="en-US"/>
        </w:rPr>
        <w:t>En términos de la Ley del Trabajo de los Servidores Públicos del Estado de México y Municipios, al momento de su registro ante el Tribunal Estatal de Conciliación y Arbitraje, los sindicatos deberán remitir una serie de documentación, la cual consiste en</w:t>
      </w:r>
      <w:r w:rsidRPr="003328A1">
        <w:rPr>
          <w:rFonts w:ascii="Palatino Linotype" w:eastAsia="Cambria" w:hAnsi="Palatino Linotype" w:cs="Tahoma"/>
          <w:color w:val="000000"/>
          <w:lang w:val="es-ES_tradnl" w:eastAsia="en-US"/>
        </w:rPr>
        <w:t xml:space="preserve"> </w:t>
      </w:r>
      <w:r w:rsidRPr="003328A1">
        <w:rPr>
          <w:rFonts w:ascii="Palatino Linotype" w:eastAsia="Cambria" w:hAnsi="Palatino Linotype" w:cs="Tahoma"/>
          <w:bCs/>
          <w:color w:val="000000"/>
          <w:lang w:eastAsia="en-US"/>
        </w:rPr>
        <w:t>acta de la asamblea constitutiva o copia de ella, estatutos del sindicato, lista de miembros en servicio activo que lo integran, con expresión del nombre y firma de cada uno, identificación oficial, estado civil, edad, puesto que desempeñan y sueldo que perciben, así como los documentos originales que amparen dichas condiciones y que dichos miembros no formen parte de otra organización sindical, registrada ante el Tribunal Estatal de Conciliación y Arbitraje, acta de la sesión en que se haya elegido la directiva o copia autorizada de aquélla, así como constituirse por lo menos con 20 trabajadores en servicio activo.</w:t>
      </w:r>
    </w:p>
    <w:p w14:paraId="389435CE" w14:textId="4D722736" w:rsidR="003328A1" w:rsidRPr="00CC00B7" w:rsidRDefault="003328A1" w:rsidP="003328A1">
      <w:pPr>
        <w:pStyle w:val="Prrafodelista"/>
        <w:numPr>
          <w:ilvl w:val="0"/>
          <w:numId w:val="14"/>
        </w:numPr>
        <w:tabs>
          <w:tab w:val="left" w:pos="1095"/>
        </w:tabs>
        <w:spacing w:before="240" w:after="240" w:line="360" w:lineRule="auto"/>
        <w:ind w:right="850"/>
        <w:jc w:val="both"/>
        <w:rPr>
          <w:rFonts w:ascii="Palatino Linotype" w:eastAsia="Calibri" w:hAnsi="Palatino Linotype" w:cs="Tahoma"/>
          <w:bCs/>
          <w:color w:val="000000"/>
          <w:lang w:eastAsia="en-US"/>
        </w:rPr>
      </w:pPr>
      <w:r>
        <w:rPr>
          <w:rFonts w:ascii="Palatino Linotype" w:eastAsia="Calibri" w:hAnsi="Palatino Linotype" w:cs="Tahoma"/>
          <w:bCs/>
          <w:color w:val="000000"/>
          <w:lang w:eastAsia="en-US"/>
        </w:rPr>
        <w:t xml:space="preserve">Los </w:t>
      </w:r>
      <w:r>
        <w:rPr>
          <w:rFonts w:ascii="Palatino Linotype" w:eastAsia="Cambria" w:hAnsi="Palatino Linotype" w:cs="Tahoma"/>
          <w:color w:val="000000"/>
          <w:lang w:val="es-ES_tradnl" w:eastAsia="en-US"/>
        </w:rPr>
        <w:t xml:space="preserve">Estatutos del Sindicato Único de Trabajadores de Apoyo de la Universidad Tecnológica de Nezahualcóyotl, establecen como derechos de sus afiliados, la </w:t>
      </w:r>
      <w:r w:rsidR="00CC00B7">
        <w:rPr>
          <w:rFonts w:ascii="Palatino Linotype" w:eastAsia="Cambria" w:hAnsi="Palatino Linotype" w:cs="Tahoma"/>
          <w:color w:val="000000"/>
          <w:lang w:val="es-ES_tradnl" w:eastAsia="en-US"/>
        </w:rPr>
        <w:t xml:space="preserve">representación por parte del Sindicato, así como a participar en todos los beneficios de orden económico, social y cultural que dicha organización proporcione a sus miembros. </w:t>
      </w:r>
    </w:p>
    <w:p w14:paraId="65BAE1B7" w14:textId="449636AD" w:rsidR="00CC00B7" w:rsidRPr="00CC00B7" w:rsidRDefault="00CC00B7" w:rsidP="003328A1">
      <w:pPr>
        <w:pStyle w:val="Prrafodelista"/>
        <w:numPr>
          <w:ilvl w:val="0"/>
          <w:numId w:val="14"/>
        </w:numPr>
        <w:tabs>
          <w:tab w:val="left" w:pos="1095"/>
        </w:tabs>
        <w:spacing w:before="240" w:after="240" w:line="360" w:lineRule="auto"/>
        <w:ind w:right="850"/>
        <w:jc w:val="both"/>
        <w:rPr>
          <w:rFonts w:ascii="Palatino Linotype" w:eastAsia="Calibri" w:hAnsi="Palatino Linotype" w:cs="Tahoma"/>
          <w:bCs/>
          <w:color w:val="000000"/>
          <w:lang w:eastAsia="en-US"/>
        </w:rPr>
      </w:pPr>
      <w:r>
        <w:rPr>
          <w:rFonts w:ascii="Palatino Linotype" w:eastAsia="Cambria" w:hAnsi="Palatino Linotype" w:cs="Tahoma"/>
          <w:color w:val="000000"/>
          <w:lang w:val="es-ES_tradnl" w:eastAsia="en-US"/>
        </w:rPr>
        <w:t xml:space="preserve">Por otro lado, en lo concerniente a las obligaciones de sus miembros, se encuentra la de </w:t>
      </w:r>
      <w:r w:rsidRPr="00CC00B7">
        <w:rPr>
          <w:rFonts w:ascii="Palatino Linotype" w:eastAsia="Cambria" w:hAnsi="Palatino Linotype" w:cs="Tahoma"/>
          <w:color w:val="000000"/>
          <w:lang w:eastAsia="en-US"/>
        </w:rPr>
        <w:t>cubrir la cuota sindical del 0.5% del salario mensual que perciba el asociado, que será descontada por la Universidad Tecnológica de Nezahualcóyotl, para entregarla directamente al Sindicato</w:t>
      </w:r>
      <w:r>
        <w:rPr>
          <w:rFonts w:ascii="Palatino Linotype" w:eastAsia="Cambria" w:hAnsi="Palatino Linotype" w:cs="Tahoma"/>
          <w:color w:val="000000"/>
          <w:lang w:eastAsia="en-US"/>
        </w:rPr>
        <w:t xml:space="preserve">. </w:t>
      </w:r>
    </w:p>
    <w:p w14:paraId="4951076A" w14:textId="2A7BD7D8" w:rsidR="00CC00B7" w:rsidRPr="003328A1" w:rsidRDefault="00CC00B7" w:rsidP="003328A1">
      <w:pPr>
        <w:pStyle w:val="Prrafodelista"/>
        <w:numPr>
          <w:ilvl w:val="0"/>
          <w:numId w:val="14"/>
        </w:numPr>
        <w:tabs>
          <w:tab w:val="left" w:pos="1095"/>
        </w:tabs>
        <w:spacing w:before="240" w:after="240" w:line="360" w:lineRule="auto"/>
        <w:ind w:right="850"/>
        <w:jc w:val="both"/>
        <w:rPr>
          <w:rFonts w:ascii="Palatino Linotype" w:eastAsia="Calibri" w:hAnsi="Palatino Linotype" w:cs="Tahoma"/>
          <w:bCs/>
          <w:color w:val="000000"/>
          <w:lang w:eastAsia="en-US"/>
        </w:rPr>
      </w:pPr>
      <w:r>
        <w:rPr>
          <w:rFonts w:ascii="Palatino Linotype" w:eastAsia="Cambria" w:hAnsi="Palatino Linotype" w:cs="Tahoma"/>
          <w:color w:val="000000"/>
          <w:lang w:eastAsia="en-US"/>
        </w:rPr>
        <w:t>Es de precisar que dichas cuotas que reciba, formarán parte del patrimonio del sindicato.</w:t>
      </w:r>
    </w:p>
    <w:p w14:paraId="25BE5C09" w14:textId="70570684" w:rsidR="00A75B95" w:rsidRDefault="00CC00B7" w:rsidP="00B13C53">
      <w:pPr>
        <w:tabs>
          <w:tab w:val="left" w:pos="1095"/>
        </w:tabs>
        <w:spacing w:before="240" w:after="240" w:line="360" w:lineRule="auto"/>
        <w:jc w:val="both"/>
        <w:rPr>
          <w:rFonts w:ascii="Palatino Linotype" w:eastAsia="Calibri" w:hAnsi="Palatino Linotype" w:cs="Tahoma"/>
          <w:bCs/>
          <w:color w:val="000000"/>
          <w:lang w:eastAsia="en-US"/>
        </w:rPr>
      </w:pPr>
      <w:r>
        <w:rPr>
          <w:rFonts w:ascii="Palatino Linotype" w:eastAsia="Calibri" w:hAnsi="Palatino Linotype" w:cs="Tahoma"/>
          <w:bCs/>
          <w:color w:val="000000"/>
          <w:lang w:eastAsia="en-US"/>
        </w:rPr>
        <w:t>Hasta este punto, se tiene que el sindicato es el organismo encargado de velar por sus representados, así como de buscar el constante mejoramiento de sus condiciones laborales, para ello sus afiliados se encuentran constreñidos a cubrir una cuota sindical del 0.5%, misma que será retenida de su salario por la Universidad Tecnológica de Nezahualcóyotl para entregarla posteriormente al Sindicato.</w:t>
      </w:r>
    </w:p>
    <w:p w14:paraId="60259DB6" w14:textId="64497D01" w:rsidR="00CC00B7" w:rsidRDefault="00FD11DB" w:rsidP="00CC00B7">
      <w:pPr>
        <w:tabs>
          <w:tab w:val="left" w:pos="1095"/>
        </w:tabs>
        <w:spacing w:before="240" w:after="240" w:line="360" w:lineRule="auto"/>
        <w:jc w:val="both"/>
        <w:rPr>
          <w:rFonts w:ascii="Palatino Linotype" w:eastAsia="Calibri" w:hAnsi="Palatino Linotype" w:cs="Tahoma"/>
          <w:bCs/>
          <w:color w:val="000000"/>
          <w:lang w:eastAsia="en-US"/>
        </w:rPr>
      </w:pPr>
      <w:r>
        <w:rPr>
          <w:rFonts w:ascii="Palatino Linotype" w:eastAsia="Calibri" w:hAnsi="Palatino Linotype" w:cs="Tahoma"/>
          <w:bCs/>
          <w:color w:val="000000"/>
          <w:lang w:eastAsia="en-US"/>
        </w:rPr>
        <w:t xml:space="preserve">Así las cosas, </w:t>
      </w:r>
      <w:r w:rsidR="00CC00B7">
        <w:rPr>
          <w:rFonts w:ascii="Palatino Linotype" w:eastAsia="Calibri" w:hAnsi="Palatino Linotype" w:cs="Tahoma"/>
          <w:bCs/>
          <w:color w:val="000000"/>
          <w:lang w:eastAsia="en-US"/>
        </w:rPr>
        <w:t xml:space="preserve">no debemos perder de vista que el </w:t>
      </w:r>
      <w:r w:rsidR="00CC00B7" w:rsidRPr="00CC00B7">
        <w:rPr>
          <w:rFonts w:ascii="Palatino Linotype" w:eastAsia="Calibri" w:hAnsi="Palatino Linotype" w:cs="Tahoma"/>
          <w:b/>
          <w:bCs/>
          <w:color w:val="000000"/>
          <w:lang w:eastAsia="en-US"/>
        </w:rPr>
        <w:t>Recurrente</w:t>
      </w:r>
      <w:r w:rsidR="00CC00B7">
        <w:rPr>
          <w:rFonts w:ascii="Palatino Linotype" w:eastAsia="Calibri" w:hAnsi="Palatino Linotype" w:cs="Tahoma"/>
          <w:b/>
          <w:bCs/>
          <w:color w:val="000000"/>
          <w:lang w:eastAsia="en-US"/>
        </w:rPr>
        <w:t xml:space="preserve"> </w:t>
      </w:r>
      <w:r w:rsidR="00CC00B7">
        <w:rPr>
          <w:rFonts w:ascii="Palatino Linotype" w:eastAsia="Calibri" w:hAnsi="Palatino Linotype" w:cs="Tahoma"/>
          <w:bCs/>
          <w:color w:val="000000"/>
          <w:lang w:eastAsia="en-US"/>
        </w:rPr>
        <w:t>en su solicitud precisó que requería “</w:t>
      </w:r>
      <w:r w:rsidR="00CC00B7" w:rsidRPr="00CC00B7">
        <w:rPr>
          <w:rFonts w:ascii="Palatino Linotype" w:eastAsia="Calibri" w:hAnsi="Palatino Linotype" w:cs="Tahoma"/>
          <w:bCs/>
          <w:i/>
          <w:color w:val="000000"/>
          <w:lang w:eastAsia="en-US"/>
        </w:rPr>
        <w:t xml:space="preserve">las </w:t>
      </w:r>
      <w:r w:rsidR="00CC00B7" w:rsidRPr="00CC00B7">
        <w:rPr>
          <w:rFonts w:ascii="Palatino Linotype" w:eastAsia="Calibri" w:hAnsi="Palatino Linotype" w:cs="Tahoma"/>
          <w:b/>
          <w:bCs/>
          <w:i/>
          <w:color w:val="000000"/>
          <w:u w:val="single"/>
          <w:lang w:eastAsia="en-US"/>
        </w:rPr>
        <w:t>relaciones de Cuotas Sindicales y Fondo de Ahorro del personal administrativo agremiado al SUTAUT</w:t>
      </w:r>
      <w:r w:rsidR="00CC00B7" w:rsidRPr="00CC00B7">
        <w:rPr>
          <w:rFonts w:ascii="Palatino Linotype" w:eastAsia="Calibri" w:hAnsi="Palatino Linotype" w:cs="Tahoma"/>
          <w:bCs/>
          <w:i/>
          <w:color w:val="000000"/>
          <w:lang w:eastAsia="en-US"/>
        </w:rPr>
        <w:t>N, correspondiente a la primer quincena de julio y segunda quincena de julio de 2021, primer quincena de agosto y segunda quincena de agosto de 2021, primer quincena de septiembre y segunda quincena de septiembre de 2021 y primer quincena de octubre de 2021.</w:t>
      </w:r>
      <w:r w:rsidR="00CC00B7">
        <w:rPr>
          <w:rFonts w:ascii="Palatino Linotype" w:eastAsia="Calibri" w:hAnsi="Palatino Linotype" w:cs="Tahoma"/>
          <w:bCs/>
          <w:i/>
          <w:color w:val="000000"/>
          <w:lang w:eastAsia="en-US"/>
        </w:rPr>
        <w:t xml:space="preserve">” (Sic), </w:t>
      </w:r>
      <w:r w:rsidR="00CC00B7">
        <w:rPr>
          <w:rFonts w:ascii="Palatino Linotype" w:eastAsia="Calibri" w:hAnsi="Palatino Linotype" w:cs="Tahoma"/>
          <w:bCs/>
          <w:color w:val="000000"/>
          <w:lang w:eastAsia="en-US"/>
        </w:rPr>
        <w:t xml:space="preserve">por lo tanto, para robustecer el presente estudio, este Órgano Garante procedió a consultar el Contrato Colectivo de Trabajo de Personal Administrativo de la Universidad Tecnológica de Nezahualcoyotl, a efecto de determinar si la incompetencia argumentada por el Sujeto Obligado mediante su respuesta es procedente, sirven de sustento las siguientes capturas de pantalla: </w:t>
      </w:r>
    </w:p>
    <w:p w14:paraId="5A7F64C3" w14:textId="6B8134A7" w:rsidR="00CC00B7" w:rsidRPr="00CC00B7" w:rsidRDefault="00E1324B" w:rsidP="00CC00B7">
      <w:pPr>
        <w:tabs>
          <w:tab w:val="left" w:pos="1095"/>
        </w:tabs>
        <w:spacing w:before="240" w:after="240" w:line="360" w:lineRule="auto"/>
        <w:jc w:val="center"/>
        <w:rPr>
          <w:rFonts w:ascii="Palatino Linotype" w:eastAsia="Calibri" w:hAnsi="Palatino Linotype" w:cs="Tahoma"/>
          <w:bCs/>
          <w:color w:val="000000"/>
          <w:lang w:eastAsia="en-US"/>
        </w:rPr>
      </w:pPr>
      <w:r>
        <w:rPr>
          <w:rFonts w:ascii="Palatino Linotype" w:eastAsia="Calibri" w:hAnsi="Palatino Linotype" w:cs="Tahoma"/>
          <w:bCs/>
          <w:noProof/>
          <w:color w:val="000000"/>
          <w:lang w:val="es-MX" w:eastAsia="es-MX"/>
        </w:rPr>
        <mc:AlternateContent>
          <mc:Choice Requires="wps">
            <w:drawing>
              <wp:anchor distT="0" distB="0" distL="114300" distR="114300" simplePos="0" relativeHeight="251673600" behindDoc="0" locked="0" layoutInCell="1" allowOverlap="1" wp14:anchorId="56CDD943" wp14:editId="4EB22B80">
                <wp:simplePos x="0" y="0"/>
                <wp:positionH relativeFrom="margin">
                  <wp:align>center</wp:align>
                </wp:positionH>
                <wp:positionV relativeFrom="paragraph">
                  <wp:posOffset>3705860</wp:posOffset>
                </wp:positionV>
                <wp:extent cx="2981325" cy="419100"/>
                <wp:effectExtent l="57150" t="38100" r="85725" b="95250"/>
                <wp:wrapNone/>
                <wp:docPr id="14" name="Rectángulo 14"/>
                <wp:cNvGraphicFramePr/>
                <a:graphic xmlns:a="http://schemas.openxmlformats.org/drawingml/2006/main">
                  <a:graphicData uri="http://schemas.microsoft.com/office/word/2010/wordprocessingShape">
                    <wps:wsp>
                      <wps:cNvSpPr/>
                      <wps:spPr>
                        <a:xfrm>
                          <a:off x="0" y="0"/>
                          <a:ext cx="2981325" cy="4191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B1D7B" id="Rectángulo 14" o:spid="_x0000_s1026" style="position:absolute;margin-left:0;margin-top:291.8pt;width:234.75pt;height:33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" filled="f" strokecolor="#002060" strokeweight="2.25pt">
                <v:shadow on="t" color="black" opacity="22937f" origin=",.5" offset="0,.63889mm"/>
                <w10:wrap anchorx="margin"/>
              </v:rect>
            </w:pict>
          </mc:Fallback>
        </mc:AlternateContent>
      </w:r>
      <w:r>
        <w:rPr>
          <w:rFonts w:ascii="Palatino Linotype" w:eastAsia="Calibri" w:hAnsi="Palatino Linotype" w:cs="Tahoma"/>
          <w:bCs/>
          <w:noProof/>
          <w:color w:val="000000"/>
          <w:lang w:val="es-MX" w:eastAsia="es-MX"/>
        </w:rPr>
        <mc:AlternateContent>
          <mc:Choice Requires="wps">
            <w:drawing>
              <wp:anchor distT="0" distB="0" distL="114300" distR="114300" simplePos="0" relativeHeight="251672576" behindDoc="0" locked="0" layoutInCell="1" allowOverlap="1" wp14:anchorId="72C3015B" wp14:editId="4C7B7895">
                <wp:simplePos x="0" y="0"/>
                <wp:positionH relativeFrom="column">
                  <wp:posOffset>1243965</wp:posOffset>
                </wp:positionH>
                <wp:positionV relativeFrom="paragraph">
                  <wp:posOffset>2105660</wp:posOffset>
                </wp:positionV>
                <wp:extent cx="2981325" cy="476250"/>
                <wp:effectExtent l="57150" t="38100" r="85725" b="95250"/>
                <wp:wrapNone/>
                <wp:docPr id="13" name="Rectángulo 13"/>
                <wp:cNvGraphicFramePr/>
                <a:graphic xmlns:a="http://schemas.openxmlformats.org/drawingml/2006/main">
                  <a:graphicData uri="http://schemas.microsoft.com/office/word/2010/wordprocessingShape">
                    <wps:wsp>
                      <wps:cNvSpPr/>
                      <wps:spPr>
                        <a:xfrm>
                          <a:off x="0" y="0"/>
                          <a:ext cx="2981325" cy="476250"/>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67F698" id="Rectángulo 13" o:spid="_x0000_s1026" style="position:absolute;margin-left:97.95pt;margin-top:165.8pt;width:234.75pt;height: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" filled="f" strokecolor="#002060" strokeweight="3pt">
                <v:shadow on="t" color="black" opacity="22937f" origin=",.5" offset="0,.63889mm"/>
              </v:rect>
            </w:pict>
          </mc:Fallback>
        </mc:AlternateContent>
      </w:r>
      <w:r w:rsidR="00CC00B7">
        <w:rPr>
          <w:rFonts w:ascii="Palatino Linotype" w:eastAsia="Calibri" w:hAnsi="Palatino Linotype" w:cs="Tahoma"/>
          <w:bCs/>
          <w:noProof/>
          <w:color w:val="000000"/>
          <w:lang w:val="es-MX" w:eastAsia="es-MX"/>
        </w:rPr>
        <w:drawing>
          <wp:inline distT="0" distB="0" distL="0" distR="0" wp14:anchorId="1DD78D77" wp14:editId="6FEFE056">
            <wp:extent cx="3076575" cy="5667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5667375"/>
                    </a:xfrm>
                    <a:prstGeom prst="rect">
                      <a:avLst/>
                    </a:prstGeom>
                    <a:noFill/>
                    <a:ln>
                      <a:noFill/>
                    </a:ln>
                  </pic:spPr>
                </pic:pic>
              </a:graphicData>
            </a:graphic>
          </wp:inline>
        </w:drawing>
      </w:r>
    </w:p>
    <w:p w14:paraId="243BA432" w14:textId="77777777" w:rsidR="00E1324B" w:rsidRDefault="00E1324B" w:rsidP="00701C50">
      <w:pPr>
        <w:spacing w:after="120" w:line="360" w:lineRule="auto"/>
        <w:ind w:right="49"/>
        <w:contextualSpacing/>
        <w:jc w:val="both"/>
        <w:rPr>
          <w:rFonts w:ascii="Palatino Linotype" w:eastAsia="MS Mincho" w:hAnsi="Palatino Linotype"/>
          <w:lang w:val="es-ES_tradnl"/>
        </w:rPr>
      </w:pPr>
    </w:p>
    <w:p w14:paraId="1F16CBB6" w14:textId="0A2C32CD" w:rsidR="00E1324B" w:rsidRDefault="00E1324B" w:rsidP="00E1324B">
      <w:pPr>
        <w:spacing w:after="120" w:line="360" w:lineRule="auto"/>
        <w:ind w:right="49"/>
        <w:contextualSpacing/>
        <w:jc w:val="center"/>
        <w:rPr>
          <w:rFonts w:ascii="Palatino Linotype" w:eastAsia="MS Mincho" w:hAnsi="Palatino Linotype"/>
          <w:lang w:val="es-ES_tradnl"/>
        </w:rPr>
      </w:pPr>
      <w:r>
        <w:rPr>
          <w:rFonts w:ascii="Palatino Linotype" w:eastAsia="MS Mincho" w:hAnsi="Palatino Linotype"/>
          <w:noProof/>
          <w:lang w:val="es-MX" w:eastAsia="es-MX"/>
        </w:rPr>
        <mc:AlternateContent>
          <mc:Choice Requires="wps">
            <w:drawing>
              <wp:anchor distT="0" distB="0" distL="114300" distR="114300" simplePos="0" relativeHeight="251675648" behindDoc="0" locked="0" layoutInCell="1" allowOverlap="1" wp14:anchorId="5CA5A72E" wp14:editId="2A915290">
                <wp:simplePos x="0" y="0"/>
                <wp:positionH relativeFrom="column">
                  <wp:posOffset>1672590</wp:posOffset>
                </wp:positionH>
                <wp:positionV relativeFrom="paragraph">
                  <wp:posOffset>1867535</wp:posOffset>
                </wp:positionV>
                <wp:extent cx="2609850" cy="1362075"/>
                <wp:effectExtent l="57150" t="38100" r="76200" b="104775"/>
                <wp:wrapNone/>
                <wp:docPr id="18" name="Rectángulo 18"/>
                <wp:cNvGraphicFramePr/>
                <a:graphic xmlns:a="http://schemas.openxmlformats.org/drawingml/2006/main">
                  <a:graphicData uri="http://schemas.microsoft.com/office/word/2010/wordprocessingShape">
                    <wps:wsp>
                      <wps:cNvSpPr/>
                      <wps:spPr>
                        <a:xfrm>
                          <a:off x="0" y="0"/>
                          <a:ext cx="2609850" cy="136207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D56FD" id="Rectángulo 18" o:spid="_x0000_s1026" style="position:absolute;margin-left:131.7pt;margin-top:147.05pt;width:205.5pt;height:107.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" filled="f" strokecolor="#002060" strokeweight="3pt">
                <v:shadow on="t" color="black" opacity="22937f" origin=",.5" offset="0,.63889mm"/>
              </v:rect>
            </w:pict>
          </mc:Fallback>
        </mc:AlternateContent>
      </w:r>
      <w:r>
        <w:rPr>
          <w:rFonts w:ascii="Palatino Linotype" w:eastAsia="MS Mincho" w:hAnsi="Palatino Linotype"/>
          <w:noProof/>
          <w:lang w:val="es-MX" w:eastAsia="es-MX"/>
        </w:rPr>
        <mc:AlternateContent>
          <mc:Choice Requires="wps">
            <w:drawing>
              <wp:anchor distT="0" distB="0" distL="114300" distR="114300" simplePos="0" relativeHeight="251674624" behindDoc="0" locked="0" layoutInCell="1" allowOverlap="1" wp14:anchorId="3FBADD3E" wp14:editId="0612BB5E">
                <wp:simplePos x="0" y="0"/>
                <wp:positionH relativeFrom="column">
                  <wp:posOffset>1301115</wp:posOffset>
                </wp:positionH>
                <wp:positionV relativeFrom="paragraph">
                  <wp:posOffset>19685</wp:posOffset>
                </wp:positionV>
                <wp:extent cx="3000375" cy="466725"/>
                <wp:effectExtent l="57150" t="38100" r="85725" b="104775"/>
                <wp:wrapNone/>
                <wp:docPr id="16" name="Rectángulo 16"/>
                <wp:cNvGraphicFramePr/>
                <a:graphic xmlns:a="http://schemas.openxmlformats.org/drawingml/2006/main">
                  <a:graphicData uri="http://schemas.microsoft.com/office/word/2010/wordprocessingShape">
                    <wps:wsp>
                      <wps:cNvSpPr/>
                      <wps:spPr>
                        <a:xfrm>
                          <a:off x="0" y="0"/>
                          <a:ext cx="3000375" cy="4667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8AC98E" id="Rectángulo 16" o:spid="_x0000_s1026" style="position:absolute;margin-left:102.45pt;margin-top:1.55pt;width:236.25pt;height:36.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" filled="f" strokecolor="#002060" strokeweight="2.25pt">
                <v:shadow on="t" color="black" opacity="22937f" origin=",.5" offset="0,.63889mm"/>
              </v:rect>
            </w:pict>
          </mc:Fallback>
        </mc:AlternateContent>
      </w:r>
      <w:r>
        <w:rPr>
          <w:rFonts w:ascii="Palatino Linotype" w:eastAsia="MS Mincho" w:hAnsi="Palatino Linotype"/>
          <w:noProof/>
          <w:lang w:val="es-MX" w:eastAsia="es-MX"/>
        </w:rPr>
        <w:drawing>
          <wp:inline distT="0" distB="0" distL="0" distR="0" wp14:anchorId="772DE842" wp14:editId="72C93E8D">
            <wp:extent cx="3105150" cy="3267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3267075"/>
                    </a:xfrm>
                    <a:prstGeom prst="rect">
                      <a:avLst/>
                    </a:prstGeom>
                    <a:noFill/>
                    <a:ln>
                      <a:noFill/>
                    </a:ln>
                  </pic:spPr>
                </pic:pic>
              </a:graphicData>
            </a:graphic>
          </wp:inline>
        </w:drawing>
      </w:r>
    </w:p>
    <w:p w14:paraId="7CF72958" w14:textId="77777777" w:rsidR="00E1324B" w:rsidRDefault="00E1324B" w:rsidP="00701C50">
      <w:pPr>
        <w:spacing w:after="120" w:line="360" w:lineRule="auto"/>
        <w:ind w:right="49"/>
        <w:contextualSpacing/>
        <w:jc w:val="both"/>
        <w:rPr>
          <w:rFonts w:ascii="Palatino Linotype" w:eastAsia="MS Mincho" w:hAnsi="Palatino Linotype"/>
          <w:lang w:val="es-ES_tradnl"/>
        </w:rPr>
      </w:pPr>
    </w:p>
    <w:p w14:paraId="3713E298" w14:textId="797071F9" w:rsidR="00C54905" w:rsidRDefault="00C54905" w:rsidP="00701C50">
      <w:pPr>
        <w:spacing w:after="120" w:line="360" w:lineRule="auto"/>
        <w:ind w:right="49"/>
        <w:contextualSpacing/>
        <w:jc w:val="both"/>
        <w:rPr>
          <w:rFonts w:ascii="Palatino Linotype" w:eastAsia="MS Mincho" w:hAnsi="Palatino Linotype"/>
          <w:lang w:val="es-ES_tradnl"/>
        </w:rPr>
      </w:pPr>
      <w:r>
        <w:rPr>
          <w:rFonts w:ascii="Palatino Linotype" w:eastAsia="MS Mincho" w:hAnsi="Palatino Linotype"/>
          <w:lang w:val="es-ES_tradnl"/>
        </w:rPr>
        <w:t>De lo ilustrado con antelación, se advierte que es el Sindicato quien notifica a la Universidad Tecnológica de Nezahualcoyotl, respecto de las retenciones a practicársele por concepto de cuotas sindicales, por lo tanto, se colige que es el Sindicato quien genera esta información</w:t>
      </w:r>
      <w:r w:rsidR="005F11F5">
        <w:rPr>
          <w:rFonts w:ascii="Palatino Linotype" w:eastAsia="MS Mincho" w:hAnsi="Palatino Linotype"/>
          <w:lang w:val="es-ES_tradnl"/>
        </w:rPr>
        <w:t xml:space="preserve">, sin embargo, es poseída y administrada por la Universidad Tecnológica de Nezahualcóyotl, ello en virtud de que es la instancia encargada de realizar las retenciones, es de señalar que el mismo procedimiento se establece para </w:t>
      </w:r>
      <w:r>
        <w:rPr>
          <w:rFonts w:ascii="Palatino Linotype" w:eastAsia="MS Mincho" w:hAnsi="Palatino Linotype"/>
          <w:lang w:val="es-ES_tradnl"/>
        </w:rPr>
        <w:t xml:space="preserve">el fondo de ahorro, </w:t>
      </w:r>
      <w:r w:rsidR="005F11F5">
        <w:rPr>
          <w:rFonts w:ascii="Palatino Linotype" w:eastAsia="MS Mincho" w:hAnsi="Palatino Linotype"/>
          <w:lang w:val="es-ES_tradnl"/>
        </w:rPr>
        <w:t xml:space="preserve">ello en razón de que </w:t>
      </w:r>
      <w:r>
        <w:rPr>
          <w:rFonts w:ascii="Palatino Linotype" w:eastAsia="MS Mincho" w:hAnsi="Palatino Linotype"/>
          <w:lang w:val="es-ES_tradnl"/>
        </w:rPr>
        <w:t xml:space="preserve"> inicia con una retención al trabajador de un 10% sobre el salario, la Universidad Tecnológica de Nezahualcoyotl proporcionará un 55% como estímulo de su ahorro para que en la primera semana del mes de diciembre de cada año o cuando el trabajador lo solicite, se haga entrega de dicho fondo de ahorro.</w:t>
      </w:r>
    </w:p>
    <w:p w14:paraId="6B75ABC4" w14:textId="77777777" w:rsidR="005F11F5" w:rsidRDefault="005F11F5" w:rsidP="00701C50">
      <w:pPr>
        <w:spacing w:after="120" w:line="360" w:lineRule="auto"/>
        <w:ind w:right="49"/>
        <w:contextualSpacing/>
        <w:jc w:val="both"/>
        <w:rPr>
          <w:rFonts w:ascii="Palatino Linotype" w:eastAsia="MS Mincho" w:hAnsi="Palatino Linotype"/>
          <w:lang w:val="es-ES_tradnl"/>
        </w:rPr>
      </w:pPr>
    </w:p>
    <w:p w14:paraId="4A738114" w14:textId="0CC88BFC" w:rsidR="005F11F5" w:rsidRDefault="005F11F5" w:rsidP="005F11F5">
      <w:pPr>
        <w:tabs>
          <w:tab w:val="left" w:pos="851"/>
        </w:tabs>
        <w:spacing w:line="360" w:lineRule="auto"/>
        <w:ind w:right="49"/>
        <w:contextualSpacing/>
        <w:jc w:val="both"/>
        <w:rPr>
          <w:rFonts w:ascii="Palatino Linotype" w:hAnsi="Palatino Linotype"/>
        </w:rPr>
      </w:pPr>
      <w:r>
        <w:rPr>
          <w:rFonts w:ascii="Palatino Linotype" w:hAnsi="Palatino Linotype"/>
        </w:rPr>
        <w:t>No escapa de la óptica de este Instituto, que mediante el Acta de la Vigésima Novena Sesión Ordinaria celebrada el diez de noviembre de dos mil veintiuno, e</w:t>
      </w:r>
      <w:r w:rsidRPr="005F11F5">
        <w:rPr>
          <w:rFonts w:ascii="Palatino Linotype" w:hAnsi="Palatino Linotype"/>
        </w:rPr>
        <w:t xml:space="preserve">l </w:t>
      </w:r>
      <w:r>
        <w:rPr>
          <w:rFonts w:ascii="Palatino Linotype" w:hAnsi="Palatino Linotype"/>
        </w:rPr>
        <w:t xml:space="preserve">Sujeto Obligado en la foja número tres </w:t>
      </w:r>
      <w:r w:rsidRPr="005F11F5">
        <w:rPr>
          <w:rFonts w:ascii="Palatino Linotype" w:hAnsi="Palatino Linotype"/>
        </w:rPr>
        <w:t xml:space="preserve">sostiene que, las cuotas sindicales no están sujetas al escrutinio público, </w:t>
      </w:r>
      <w:r>
        <w:rPr>
          <w:rFonts w:ascii="Palatino Linotype" w:hAnsi="Palatino Linotype"/>
        </w:rPr>
        <w:t xml:space="preserve">sirve de sustento la siguiente captura de pantalla: </w:t>
      </w:r>
    </w:p>
    <w:p w14:paraId="6ACE70C1" w14:textId="77777777" w:rsidR="005F11F5" w:rsidRDefault="005F11F5" w:rsidP="005F11F5">
      <w:pPr>
        <w:tabs>
          <w:tab w:val="left" w:pos="851"/>
        </w:tabs>
        <w:spacing w:line="360" w:lineRule="auto"/>
        <w:ind w:right="49"/>
        <w:contextualSpacing/>
        <w:jc w:val="both"/>
        <w:rPr>
          <w:rFonts w:ascii="Palatino Linotype" w:hAnsi="Palatino Linotype"/>
        </w:rPr>
      </w:pPr>
    </w:p>
    <w:p w14:paraId="04AEFD5F" w14:textId="3F6632FF" w:rsidR="005F11F5" w:rsidRDefault="005F11F5" w:rsidP="005F11F5">
      <w:pPr>
        <w:tabs>
          <w:tab w:val="left" w:pos="851"/>
        </w:tabs>
        <w:spacing w:line="360" w:lineRule="auto"/>
        <w:ind w:right="49"/>
        <w:contextualSpacing/>
        <w:jc w:val="both"/>
        <w:rPr>
          <w:rFonts w:ascii="Palatino Linotype" w:hAnsi="Palatino Linotype"/>
        </w:rPr>
      </w:pPr>
      <w:r>
        <w:rPr>
          <w:rFonts w:ascii="Palatino Linotype" w:hAnsi="Palatino Linotype"/>
          <w:noProof/>
          <w:lang w:val="es-MX" w:eastAsia="es-MX"/>
        </w:rPr>
        <w:drawing>
          <wp:inline distT="0" distB="0" distL="0" distR="0" wp14:anchorId="189AD6AA" wp14:editId="3FB93655">
            <wp:extent cx="5514975" cy="54197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975" cy="5419725"/>
                    </a:xfrm>
                    <a:prstGeom prst="rect">
                      <a:avLst/>
                    </a:prstGeom>
                    <a:noFill/>
                    <a:ln>
                      <a:noFill/>
                    </a:ln>
                  </pic:spPr>
                </pic:pic>
              </a:graphicData>
            </a:graphic>
          </wp:inline>
        </w:drawing>
      </w:r>
    </w:p>
    <w:p w14:paraId="465FFFAD" w14:textId="77777777" w:rsidR="005F11F5" w:rsidRDefault="005F11F5" w:rsidP="005F11F5">
      <w:pPr>
        <w:tabs>
          <w:tab w:val="left" w:pos="851"/>
        </w:tabs>
        <w:spacing w:line="360" w:lineRule="auto"/>
        <w:ind w:right="49"/>
        <w:contextualSpacing/>
        <w:jc w:val="both"/>
        <w:rPr>
          <w:rFonts w:ascii="Palatino Linotype" w:hAnsi="Palatino Linotype"/>
        </w:rPr>
      </w:pPr>
    </w:p>
    <w:p w14:paraId="389D4619" w14:textId="77777777" w:rsidR="00A73B5E" w:rsidRDefault="00A73B5E" w:rsidP="005F11F5">
      <w:pPr>
        <w:tabs>
          <w:tab w:val="left" w:pos="851"/>
        </w:tabs>
        <w:spacing w:line="360" w:lineRule="auto"/>
        <w:ind w:right="49"/>
        <w:contextualSpacing/>
        <w:jc w:val="both"/>
        <w:rPr>
          <w:rFonts w:ascii="Palatino Linotype" w:hAnsi="Palatino Linotype"/>
        </w:rPr>
      </w:pPr>
      <w:r>
        <w:rPr>
          <w:rFonts w:ascii="Palatino Linotype" w:hAnsi="Palatino Linotype"/>
        </w:rPr>
        <w:t>No debemos perder de vista que</w:t>
      </w:r>
      <w:r w:rsidR="005F11F5" w:rsidRPr="005F11F5">
        <w:rPr>
          <w:rFonts w:ascii="Palatino Linotype" w:hAnsi="Palatino Linotype"/>
        </w:rPr>
        <w:t xml:space="preserve"> las cuotas </w:t>
      </w:r>
      <w:r>
        <w:rPr>
          <w:rFonts w:ascii="Palatino Linotype" w:hAnsi="Palatino Linotype"/>
        </w:rPr>
        <w:t xml:space="preserve">sindicales y de fondo de ahorro al ser aportaciones realizadas al sindicato por los afiliados </w:t>
      </w:r>
      <w:r w:rsidR="005F11F5" w:rsidRPr="005F11F5">
        <w:rPr>
          <w:rFonts w:ascii="Palatino Linotype" w:hAnsi="Palatino Linotype"/>
        </w:rPr>
        <w:t>d</w:t>
      </w:r>
      <w:r>
        <w:rPr>
          <w:rFonts w:ascii="Palatino Linotype" w:hAnsi="Palatino Linotype"/>
        </w:rPr>
        <w:t xml:space="preserve">e manera voluntaria, </w:t>
      </w:r>
      <w:r w:rsidR="005F11F5" w:rsidRPr="005F11F5">
        <w:rPr>
          <w:rFonts w:ascii="Palatino Linotype" w:hAnsi="Palatino Linotype"/>
        </w:rPr>
        <w:t xml:space="preserve">su intromisión en dicha información afectaría la </w:t>
      </w:r>
      <w:r>
        <w:rPr>
          <w:rFonts w:ascii="Palatino Linotype" w:hAnsi="Palatino Linotype"/>
        </w:rPr>
        <w:t xml:space="preserve">esfera íntima de los agremiados, por lo tanto, es procedente la clasificación como confidencial de la información, ello bajo el entendido de que la información confidencial es aquella clasificada como tal de manera total o parcial cuando se presenten los supuestos a que hace alusión el artículo 143 de la Ley de Transparencia y Acceso a la Información Pública del Estado de México y Municipios, esto es, que se refiera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los dispuesto por las leyes o tratados internacionales; haciendo la observación que, no se considerará confidencial la información que se encuentre en los registros públicos o fuentes de acceso público, ni tampoco que sea considerado por la Ley de la Materia como información pública. </w:t>
      </w:r>
    </w:p>
    <w:p w14:paraId="32500DA1" w14:textId="77777777" w:rsidR="00A73B5E" w:rsidRDefault="00A73B5E" w:rsidP="005F11F5">
      <w:pPr>
        <w:tabs>
          <w:tab w:val="left" w:pos="851"/>
        </w:tabs>
        <w:spacing w:line="360" w:lineRule="auto"/>
        <w:ind w:right="49"/>
        <w:contextualSpacing/>
        <w:jc w:val="both"/>
        <w:rPr>
          <w:rFonts w:ascii="Palatino Linotype" w:hAnsi="Palatino Linotype"/>
        </w:rPr>
      </w:pPr>
    </w:p>
    <w:p w14:paraId="37E26CC1" w14:textId="6DC8E3F7" w:rsidR="00A73B5E" w:rsidRDefault="00A73B5E" w:rsidP="005F11F5">
      <w:pPr>
        <w:tabs>
          <w:tab w:val="left" w:pos="851"/>
        </w:tabs>
        <w:spacing w:line="360" w:lineRule="auto"/>
        <w:ind w:right="49"/>
        <w:contextualSpacing/>
        <w:jc w:val="both"/>
        <w:rPr>
          <w:rFonts w:ascii="Palatino Linotype" w:hAnsi="Palatino Linotype"/>
        </w:rPr>
      </w:pPr>
      <w:r>
        <w:rPr>
          <w:rFonts w:ascii="Palatino Linotype" w:hAnsi="Palatino Linotype"/>
        </w:rPr>
        <w:t>En ese mismo tenor, los Lineamientos Generales en Materia de Clasificación y Desclasificación de l</w:t>
      </w:r>
      <w:r w:rsidR="00DE7101">
        <w:rPr>
          <w:rFonts w:ascii="Palatino Linotype" w:hAnsi="Palatino Linotype"/>
        </w:rPr>
        <w:t>a Información, así como para la Elaboración d</w:t>
      </w:r>
      <w:r w:rsidRPr="00A73B5E">
        <w:rPr>
          <w:rFonts w:ascii="Palatino Linotype" w:hAnsi="Palatino Linotype"/>
        </w:rPr>
        <w:t>e Versiones Públicas</w:t>
      </w:r>
      <w:r w:rsidR="00DE7101">
        <w:rPr>
          <w:rFonts w:ascii="Palatino Linotype" w:hAnsi="Palatino Linotype"/>
        </w:rPr>
        <w:t>, establece lo siguiente:</w:t>
      </w:r>
    </w:p>
    <w:p w14:paraId="4EDE6B46" w14:textId="77777777" w:rsidR="00DE7101" w:rsidRDefault="00DE7101" w:rsidP="005F11F5">
      <w:pPr>
        <w:tabs>
          <w:tab w:val="left" w:pos="851"/>
        </w:tabs>
        <w:spacing w:line="360" w:lineRule="auto"/>
        <w:ind w:right="49"/>
        <w:contextualSpacing/>
        <w:jc w:val="both"/>
        <w:rPr>
          <w:rFonts w:ascii="Palatino Linotype" w:hAnsi="Palatino Linotype"/>
        </w:rPr>
      </w:pPr>
    </w:p>
    <w:p w14:paraId="1A627256" w14:textId="77777777" w:rsidR="00DE7101" w:rsidRDefault="00DE7101" w:rsidP="00DE7101">
      <w:pPr>
        <w:tabs>
          <w:tab w:val="left" w:pos="851"/>
        </w:tabs>
        <w:ind w:left="567" w:right="709"/>
        <w:contextualSpacing/>
        <w:jc w:val="both"/>
        <w:rPr>
          <w:rFonts w:ascii="Palatino Linotype" w:hAnsi="Palatino Linotype"/>
          <w:i/>
          <w:sz w:val="22"/>
        </w:rPr>
      </w:pPr>
      <w:r>
        <w:rPr>
          <w:rFonts w:ascii="Palatino Linotype" w:hAnsi="Palatino Linotype"/>
          <w:i/>
          <w:sz w:val="22"/>
        </w:rPr>
        <w:t>“</w:t>
      </w:r>
      <w:r w:rsidRPr="00DE7101">
        <w:rPr>
          <w:rFonts w:ascii="Palatino Linotype" w:hAnsi="Palatino Linotype"/>
          <w:i/>
          <w:sz w:val="22"/>
        </w:rPr>
        <w:t xml:space="preserve">Trigésimo octavo. Se considera información confidencial: </w:t>
      </w:r>
    </w:p>
    <w:p w14:paraId="34107A4D" w14:textId="1FDEBF37" w:rsidR="00DE7101" w:rsidRPr="00DE7101" w:rsidRDefault="00DE7101" w:rsidP="00DE7101">
      <w:pPr>
        <w:pStyle w:val="Prrafodelista"/>
        <w:numPr>
          <w:ilvl w:val="0"/>
          <w:numId w:val="16"/>
        </w:numPr>
        <w:tabs>
          <w:tab w:val="left" w:pos="851"/>
        </w:tabs>
        <w:ind w:right="709"/>
        <w:jc w:val="both"/>
        <w:rPr>
          <w:rFonts w:ascii="Palatino Linotype" w:hAnsi="Palatino Linotype"/>
          <w:i/>
          <w:sz w:val="22"/>
        </w:rPr>
      </w:pPr>
      <w:r w:rsidRPr="00DE7101">
        <w:rPr>
          <w:rFonts w:ascii="Palatino Linotype" w:hAnsi="Palatino Linotype"/>
          <w:i/>
          <w:sz w:val="22"/>
        </w:rPr>
        <w:t xml:space="preserve">Los datos personales en los términos de la norma aplicable; </w:t>
      </w:r>
    </w:p>
    <w:p w14:paraId="273D8EC5" w14:textId="77777777" w:rsidR="00DE7101" w:rsidRPr="00DE7101" w:rsidRDefault="00DE7101" w:rsidP="00DE7101">
      <w:pPr>
        <w:pStyle w:val="Prrafodelista"/>
        <w:numPr>
          <w:ilvl w:val="0"/>
          <w:numId w:val="16"/>
        </w:numPr>
        <w:tabs>
          <w:tab w:val="left" w:pos="851"/>
        </w:tabs>
        <w:ind w:left="567" w:right="709" w:hanging="283"/>
        <w:jc w:val="both"/>
        <w:rPr>
          <w:rFonts w:ascii="Palatino Linotype" w:hAnsi="Palatino Linotype"/>
          <w:i/>
        </w:rPr>
      </w:pPr>
      <w:r w:rsidRPr="00DE7101">
        <w:rPr>
          <w:rFonts w:ascii="Palatino Linotype" w:hAnsi="Palatino Linotype"/>
          <w:i/>
          <w:sz w:val="22"/>
        </w:rPr>
        <w:t xml:space="preserve">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 </w:t>
      </w:r>
    </w:p>
    <w:p w14:paraId="13E82FC4" w14:textId="77777777" w:rsidR="00DE7101" w:rsidRPr="00DE7101" w:rsidRDefault="00DE7101" w:rsidP="00DE7101">
      <w:pPr>
        <w:pStyle w:val="Prrafodelista"/>
        <w:numPr>
          <w:ilvl w:val="0"/>
          <w:numId w:val="16"/>
        </w:numPr>
        <w:tabs>
          <w:tab w:val="left" w:pos="851"/>
        </w:tabs>
        <w:ind w:left="567" w:right="709" w:hanging="425"/>
        <w:jc w:val="both"/>
        <w:rPr>
          <w:rFonts w:ascii="Palatino Linotype" w:hAnsi="Palatino Linotype"/>
          <w:i/>
        </w:rPr>
      </w:pPr>
      <w:r w:rsidRPr="00DE7101">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La información confidencial no estará sujeta a temporalidad alguna y sólo podrán tener acceso a ella los titulares de la misma, sus representantes y los servidores públicos facultados para ello. </w:t>
      </w:r>
    </w:p>
    <w:p w14:paraId="285F89F1" w14:textId="77777777" w:rsidR="00DE7101" w:rsidRDefault="00DE7101" w:rsidP="00DE7101">
      <w:pPr>
        <w:pStyle w:val="Prrafodelista"/>
        <w:tabs>
          <w:tab w:val="left" w:pos="851"/>
        </w:tabs>
        <w:ind w:left="567" w:right="709"/>
        <w:jc w:val="both"/>
        <w:rPr>
          <w:rFonts w:ascii="Palatino Linotype" w:hAnsi="Palatino Linotype"/>
          <w:i/>
          <w:sz w:val="22"/>
        </w:rPr>
      </w:pPr>
    </w:p>
    <w:p w14:paraId="743B9F3D" w14:textId="77777777" w:rsidR="00DE7101" w:rsidRDefault="00DE7101" w:rsidP="00DE7101">
      <w:pPr>
        <w:pStyle w:val="Prrafodelista"/>
        <w:tabs>
          <w:tab w:val="left" w:pos="851"/>
        </w:tabs>
        <w:ind w:left="567" w:right="709"/>
        <w:jc w:val="both"/>
        <w:rPr>
          <w:rFonts w:ascii="Palatino Linotype" w:hAnsi="Palatino Linotype"/>
          <w:i/>
          <w:sz w:val="22"/>
        </w:rPr>
      </w:pPr>
      <w:r w:rsidRPr="00DE7101">
        <w:rPr>
          <w:rFonts w:ascii="Palatino Linotype" w:hAnsi="Palatino Linotype"/>
          <w:i/>
          <w:sz w:val="22"/>
        </w:rPr>
        <w:t xml:space="preserve">Trigésimo noveno. Los datos personales concernientes a una persona física identificada o identificable, no podrán clasificarse como confidenciales ante sus titulares. </w:t>
      </w:r>
    </w:p>
    <w:p w14:paraId="246E6400" w14:textId="77777777" w:rsidR="00DE7101" w:rsidRDefault="00DE7101" w:rsidP="00DE7101">
      <w:pPr>
        <w:pStyle w:val="Prrafodelista"/>
        <w:tabs>
          <w:tab w:val="left" w:pos="851"/>
        </w:tabs>
        <w:ind w:left="567" w:right="709"/>
        <w:jc w:val="both"/>
        <w:rPr>
          <w:rFonts w:ascii="Palatino Linotype" w:hAnsi="Palatino Linotype"/>
          <w:i/>
          <w:sz w:val="22"/>
        </w:rPr>
      </w:pPr>
      <w:r w:rsidRPr="00DE7101">
        <w:rPr>
          <w:rFonts w:ascii="Palatino Linotype" w:hAnsi="Palatino Linotype"/>
          <w:i/>
          <w:sz w:val="22"/>
        </w:rPr>
        <w:t xml:space="preserve">En caso de que el titular de los datos realice una solicitud de acceso a la información donde se encuentren sus datos personales, los sujetos obligados deberán reconducir la solicitud y atenderla en términos de las leyes aplicables al ejercicio del derecho a la protección de datos personales. Dando acceso a los datos previa acreditación de la identidad o personalidad del mismo, en términos de las disposiciones normativas aplicables. </w:t>
      </w:r>
    </w:p>
    <w:p w14:paraId="46E3732E" w14:textId="77777777" w:rsidR="00DE7101" w:rsidRDefault="00DE7101" w:rsidP="00DE7101">
      <w:pPr>
        <w:pStyle w:val="Prrafodelista"/>
        <w:tabs>
          <w:tab w:val="left" w:pos="851"/>
        </w:tabs>
        <w:ind w:left="567" w:right="709"/>
        <w:jc w:val="both"/>
        <w:rPr>
          <w:rFonts w:ascii="Palatino Linotype" w:hAnsi="Palatino Linotype"/>
          <w:i/>
          <w:sz w:val="22"/>
        </w:rPr>
      </w:pPr>
      <w:r w:rsidRPr="00DE7101">
        <w:rPr>
          <w:rFonts w:ascii="Palatino Linotype" w:hAnsi="Palatino Linotype"/>
          <w:i/>
          <w:sz w:val="22"/>
        </w:rPr>
        <w:t xml:space="preserve">En caso de que los documentos puestos a disposición del titular de los datos contengan información pública, además de sus datos personales, no deberá testarse ésta. Ante las solicitudes de acceso en las que se requieran datos personales de terceros que obren en una fuente de acceso público o en un registro público, los sujetos obligados en cumplimiento al principio de finalidad deberán orientar al solicitante para que acuda a aquél en el que se encuentre la información y la obtenga mediante el procedimiento establecido para tal fin. </w:t>
      </w:r>
    </w:p>
    <w:p w14:paraId="418DFD6E" w14:textId="77777777" w:rsidR="00DE7101" w:rsidRDefault="00DE7101" w:rsidP="00DE7101">
      <w:pPr>
        <w:pStyle w:val="Prrafodelista"/>
        <w:tabs>
          <w:tab w:val="left" w:pos="851"/>
        </w:tabs>
        <w:ind w:left="567" w:right="709"/>
        <w:jc w:val="both"/>
        <w:rPr>
          <w:rFonts w:ascii="Palatino Linotype" w:hAnsi="Palatino Linotype"/>
          <w:i/>
          <w:sz w:val="22"/>
        </w:rPr>
      </w:pPr>
    </w:p>
    <w:p w14:paraId="7F40301C" w14:textId="77777777" w:rsidR="00DE7101" w:rsidRDefault="00DE7101" w:rsidP="00DE7101">
      <w:pPr>
        <w:pStyle w:val="Prrafodelista"/>
        <w:tabs>
          <w:tab w:val="left" w:pos="851"/>
        </w:tabs>
        <w:ind w:left="567" w:right="709"/>
        <w:jc w:val="both"/>
        <w:rPr>
          <w:rFonts w:ascii="Palatino Linotype" w:hAnsi="Palatino Linotype"/>
          <w:i/>
          <w:sz w:val="22"/>
        </w:rPr>
      </w:pPr>
      <w:r w:rsidRPr="00DE7101">
        <w:rPr>
          <w:rFonts w:ascii="Palatino Linotype" w:hAnsi="Palatino Linotype"/>
          <w:i/>
          <w:sz w:val="22"/>
        </w:rPr>
        <w:t xml:space="preserve">Cuadragésimo. En relación con el último párrafo del artículo 116 de la Ley General, para clasificar la información por confidencialidad, no será suficiente que los particulares la hayan entregado con ese carácter ya que los sujetos obligados deberán determinar si aquéllos son titulares de la información y si tienen el derecho de que se considere clasificada, debiendo fundar y motivar la confidencialidad. La información que podrá actualizar este supuesto, entre otra, es la siguiente: </w:t>
      </w:r>
    </w:p>
    <w:p w14:paraId="1BAD226A" w14:textId="1E93FE86" w:rsidR="00DE7101" w:rsidRDefault="00DE7101" w:rsidP="00DE7101">
      <w:pPr>
        <w:pStyle w:val="Prrafodelista"/>
        <w:numPr>
          <w:ilvl w:val="0"/>
          <w:numId w:val="17"/>
        </w:numPr>
        <w:tabs>
          <w:tab w:val="left" w:pos="851"/>
        </w:tabs>
        <w:ind w:right="709"/>
        <w:jc w:val="both"/>
        <w:rPr>
          <w:rFonts w:ascii="Palatino Linotype" w:hAnsi="Palatino Linotype"/>
          <w:i/>
          <w:sz w:val="22"/>
        </w:rPr>
      </w:pPr>
      <w:r w:rsidRPr="00DE7101">
        <w:rPr>
          <w:rFonts w:ascii="Palatino Linotype" w:hAnsi="Palatino Linotype"/>
          <w:i/>
          <w:sz w:val="22"/>
        </w:rPr>
        <w:t xml:space="preserve">La que se refiera al patrimonio de una persona moral, y </w:t>
      </w:r>
    </w:p>
    <w:p w14:paraId="45C62FAD" w14:textId="7F827D45" w:rsidR="00DE7101" w:rsidRPr="00DE7101" w:rsidRDefault="00DE7101" w:rsidP="00DE7101">
      <w:pPr>
        <w:pStyle w:val="Prrafodelista"/>
        <w:numPr>
          <w:ilvl w:val="0"/>
          <w:numId w:val="17"/>
        </w:numPr>
        <w:tabs>
          <w:tab w:val="left" w:pos="851"/>
        </w:tabs>
        <w:ind w:left="567" w:right="709" w:hanging="141"/>
        <w:jc w:val="both"/>
        <w:rPr>
          <w:rFonts w:ascii="Palatino Linotype" w:hAnsi="Palatino Linotype"/>
          <w:i/>
        </w:rPr>
      </w:pPr>
      <w:r w:rsidRPr="00DE7101">
        <w:rPr>
          <w:rFonts w:ascii="Palatino Linotype" w:hAnsi="Palatino Linotype"/>
          <w:i/>
          <w:sz w:val="22"/>
        </w:rPr>
        <w:t>La que comprenda hechos y actos de carácter económico, contable, jurídico o administrativo relativos a una persona, que pudiera ser útil para un competidor por ejemplo, la relativa a detalles sobre el manejo del negocio del titular, sobre su proceso de toma de decisiones o información que pudiera afectar sus negociaciones, acuerdos de los órganos de administración, políticas de dividendos y sus modificaciones o actas de asamblea</w:t>
      </w:r>
      <w:r>
        <w:rPr>
          <w:rFonts w:ascii="Palatino Linotype" w:hAnsi="Palatino Linotype"/>
          <w:i/>
          <w:sz w:val="22"/>
        </w:rPr>
        <w:t>.”</w:t>
      </w:r>
    </w:p>
    <w:p w14:paraId="4C0CB2C8" w14:textId="77777777" w:rsidR="00DE7101" w:rsidRDefault="00DE7101" w:rsidP="00DE7101">
      <w:pPr>
        <w:tabs>
          <w:tab w:val="left" w:pos="851"/>
        </w:tabs>
        <w:ind w:right="709"/>
        <w:jc w:val="both"/>
        <w:rPr>
          <w:rFonts w:ascii="Palatino Linotype" w:hAnsi="Palatino Linotype"/>
          <w:i/>
        </w:rPr>
      </w:pPr>
    </w:p>
    <w:p w14:paraId="12F20617" w14:textId="604E008D" w:rsidR="00DE7101" w:rsidRPr="00DE7101" w:rsidRDefault="00DE7101" w:rsidP="00DE7101">
      <w:pPr>
        <w:tabs>
          <w:tab w:val="left" w:pos="851"/>
        </w:tabs>
        <w:spacing w:line="360" w:lineRule="auto"/>
        <w:jc w:val="both"/>
        <w:rPr>
          <w:rFonts w:ascii="Palatino Linotype" w:hAnsi="Palatino Linotype"/>
        </w:rPr>
      </w:pPr>
      <w:r>
        <w:rPr>
          <w:rFonts w:ascii="Palatino Linotype" w:hAnsi="Palatino Linotype"/>
        </w:rPr>
        <w:t>De lo anterior, se advierte que los Sujetos Obligados deben evaluar si la información encuadra en algún supuesto de confidencialidad, dentro de los cuales se encuentra la información que se refiere al patrimonio de una persona incluso de la moral de derecho social.</w:t>
      </w:r>
    </w:p>
    <w:p w14:paraId="1C4B7784" w14:textId="77777777" w:rsidR="005F11F5" w:rsidRDefault="005F11F5" w:rsidP="00701C50">
      <w:pPr>
        <w:spacing w:after="120" w:line="360" w:lineRule="auto"/>
        <w:ind w:right="49"/>
        <w:contextualSpacing/>
        <w:jc w:val="both"/>
        <w:rPr>
          <w:rFonts w:ascii="Palatino Linotype" w:eastAsia="MS Mincho" w:hAnsi="Palatino Linotype"/>
          <w:lang w:val="es-ES_tradnl"/>
        </w:rPr>
      </w:pPr>
    </w:p>
    <w:p w14:paraId="0E4BBDDD" w14:textId="0A1F0B6F" w:rsidR="00DE7101" w:rsidRDefault="00DE7101" w:rsidP="00DE7101">
      <w:pPr>
        <w:spacing w:after="120" w:line="360" w:lineRule="auto"/>
        <w:ind w:right="49"/>
        <w:contextualSpacing/>
        <w:jc w:val="both"/>
        <w:rPr>
          <w:rFonts w:ascii="Palatino Linotype" w:eastAsia="MS Mincho" w:hAnsi="Palatino Linotype"/>
          <w:lang w:val="es-ES_tradnl"/>
        </w:rPr>
      </w:pPr>
      <w:r>
        <w:rPr>
          <w:rFonts w:ascii="Palatino Linotype" w:eastAsia="MS Mincho" w:hAnsi="Palatino Linotype"/>
          <w:lang w:val="es-ES_tradnl"/>
        </w:rPr>
        <w:t xml:space="preserve">En este sentido, es conveniente invocar la Tesis Jurisprudencial 2ª/J118/2010, de la que se obtiene lo siguiente: </w:t>
      </w:r>
    </w:p>
    <w:p w14:paraId="01646F1D" w14:textId="77777777" w:rsidR="008B2D82" w:rsidRDefault="008B2D82" w:rsidP="00DE7101">
      <w:pPr>
        <w:spacing w:after="120"/>
        <w:ind w:left="567" w:right="709"/>
        <w:contextualSpacing/>
        <w:jc w:val="both"/>
        <w:rPr>
          <w:rFonts w:ascii="Palatino Linotype" w:eastAsia="MS Mincho" w:hAnsi="Palatino Linotype"/>
          <w:b/>
          <w:bCs/>
          <w:i/>
          <w:color w:val="000000" w:themeColor="text1"/>
          <w:sz w:val="22"/>
          <w:lang w:val="es-MX"/>
        </w:rPr>
      </w:pPr>
    </w:p>
    <w:p w14:paraId="19E2DA45" w14:textId="473C7328" w:rsidR="00DE7101" w:rsidRPr="00DE7101" w:rsidRDefault="008B2D82" w:rsidP="00DE7101">
      <w:pPr>
        <w:spacing w:after="120"/>
        <w:ind w:left="567" w:right="709"/>
        <w:contextualSpacing/>
        <w:jc w:val="both"/>
        <w:rPr>
          <w:rFonts w:ascii="Palatino Linotype" w:eastAsia="MS Mincho" w:hAnsi="Palatino Linotype"/>
          <w:b/>
          <w:bCs/>
          <w:i/>
          <w:color w:val="000000" w:themeColor="text1"/>
          <w:sz w:val="22"/>
          <w:lang w:val="es-MX"/>
        </w:rPr>
      </w:pPr>
      <w:r>
        <w:rPr>
          <w:rFonts w:ascii="Palatino Linotype" w:eastAsia="MS Mincho" w:hAnsi="Palatino Linotype"/>
          <w:b/>
          <w:bCs/>
          <w:i/>
          <w:color w:val="000000" w:themeColor="text1"/>
          <w:sz w:val="22"/>
          <w:lang w:val="es-MX"/>
        </w:rPr>
        <w:t>“</w:t>
      </w:r>
      <w:r w:rsidR="00DE7101" w:rsidRPr="00DE7101">
        <w:rPr>
          <w:rFonts w:ascii="Palatino Linotype" w:eastAsia="MS Mincho" w:hAnsi="Palatino Linotype"/>
          <w:b/>
          <w:bCs/>
          <w:i/>
          <w:color w:val="000000" w:themeColor="text1"/>
          <w:sz w:val="22"/>
          <w:lang w:val="es-MX"/>
        </w:rPr>
        <w:t>INFORMACIÓN PÚBLICA. EL MONTO ANUAL DE LAS CUOTAS SINDICALES DE LOS TRABAJADORES DE PETRÓLEOS MEXICANOS NO CONSTITUYE UN DATO QUE DEBA DARSE A CONOCER A LOS TERCEROS QUE LO SOLICITEN.</w:t>
      </w:r>
    </w:p>
    <w:p w14:paraId="2EDC4D67" w14:textId="77777777" w:rsidR="00DE7101" w:rsidRPr="00DE7101" w:rsidRDefault="00DE7101" w:rsidP="00DE7101">
      <w:pPr>
        <w:spacing w:after="120"/>
        <w:ind w:left="567" w:right="709"/>
        <w:contextualSpacing/>
        <w:jc w:val="both"/>
        <w:rPr>
          <w:rFonts w:ascii="Palatino Linotype" w:eastAsia="MS Mincho" w:hAnsi="Palatino Linotype"/>
          <w:i/>
          <w:color w:val="000000" w:themeColor="text1"/>
          <w:sz w:val="22"/>
          <w:lang w:val="es-MX"/>
        </w:rPr>
      </w:pPr>
    </w:p>
    <w:p w14:paraId="54923512" w14:textId="3E7257CF" w:rsidR="00DE7101" w:rsidRPr="00DE7101" w:rsidRDefault="00DE7101" w:rsidP="00DE7101">
      <w:pPr>
        <w:spacing w:after="120"/>
        <w:ind w:left="567" w:right="709"/>
        <w:contextualSpacing/>
        <w:jc w:val="both"/>
        <w:rPr>
          <w:rFonts w:ascii="Palatino Linotype" w:eastAsia="MS Mincho" w:hAnsi="Palatino Linotype"/>
          <w:i/>
          <w:color w:val="000000" w:themeColor="text1"/>
          <w:sz w:val="22"/>
          <w:lang w:val="es-MX"/>
        </w:rPr>
      </w:pPr>
      <w:r w:rsidRPr="00DE7101">
        <w:rPr>
          <w:rFonts w:ascii="Palatino Linotype" w:eastAsia="MS Mincho" w:hAnsi="Palatino Linotype"/>
          <w:i/>
          <w:color w:val="000000" w:themeColor="text1"/>
          <w:sz w:val="22"/>
          <w:lang w:val="es-MX"/>
        </w:rPr>
        <w:t>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w:t>
      </w:r>
      <w:hyperlink r:id="rId17" w:history="1">
        <w:r w:rsidRPr="00DE7101">
          <w:rPr>
            <w:rStyle w:val="Hipervnculo"/>
            <w:rFonts w:ascii="Palatino Linotype" w:eastAsia="MS Mincho" w:hAnsi="Palatino Linotype"/>
            <w:b/>
            <w:bCs/>
            <w:i/>
            <w:color w:val="000000" w:themeColor="text1"/>
            <w:sz w:val="22"/>
            <w:lang w:val="es-MX"/>
          </w:rPr>
          <w:t>1, 2, 4 y 6 de la Ley Federal de Transparencia y Acceso a la Información Pública Gubernamental</w:t>
        </w:r>
      </w:hyperlink>
      <w:r w:rsidRPr="00DE7101">
        <w:rPr>
          <w:rFonts w:ascii="Palatino Linotype" w:eastAsia="MS Mincho" w:hAnsi="Palatino Linotype"/>
          <w:i/>
          <w:color w:val="000000" w:themeColor="text1"/>
          <w:sz w:val="22"/>
          <w:lang w:val="es-MX"/>
        </w:rPr>
        <w:t>,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w:t>
      </w:r>
      <w:hyperlink r:id="rId18" w:history="1">
        <w:r w:rsidRPr="00DE7101">
          <w:rPr>
            <w:rStyle w:val="Hipervnculo"/>
            <w:rFonts w:ascii="Palatino Linotype" w:eastAsia="MS Mincho" w:hAnsi="Palatino Linotype"/>
            <w:b/>
            <w:bCs/>
            <w:i/>
            <w:color w:val="000000" w:themeColor="text1"/>
            <w:sz w:val="22"/>
            <w:lang w:val="es-MX"/>
          </w:rPr>
          <w:t>132, fracción XXII, de la Ley Federal del Trabajo</w:t>
        </w:r>
      </w:hyperlink>
      <w:r w:rsidRPr="00DE7101">
        <w:rPr>
          <w:rFonts w:ascii="Palatino Linotype" w:eastAsia="MS Mincho" w:hAnsi="Palatino Linotype"/>
          <w:i/>
          <w:color w:val="000000" w:themeColor="text1"/>
          <w:sz w:val="22"/>
          <w:lang w:val="es-MX"/>
        </w:rPr>
        <w:t>,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w:t>
      </w:r>
      <w:hyperlink r:id="rId19" w:history="1">
        <w:r w:rsidRPr="00DE7101">
          <w:rPr>
            <w:rStyle w:val="Hipervnculo"/>
            <w:rFonts w:ascii="Palatino Linotype" w:eastAsia="MS Mincho" w:hAnsi="Palatino Linotype"/>
            <w:b/>
            <w:bCs/>
            <w:i/>
            <w:color w:val="000000" w:themeColor="text1"/>
            <w:sz w:val="22"/>
            <w:lang w:val="es-MX"/>
          </w:rPr>
          <w:t>6o., fracción II, y 16 constitucionales</w:t>
        </w:r>
      </w:hyperlink>
      <w:r w:rsidRPr="00DE7101">
        <w:rPr>
          <w:rFonts w:ascii="Palatino Linotype" w:eastAsia="MS Mincho" w:hAnsi="Palatino Linotype"/>
          <w:i/>
          <w:color w:val="000000" w:themeColor="text1"/>
          <w:sz w:val="22"/>
          <w:lang w:val="es-MX"/>
        </w:rPr>
        <w:t>, por otro lado, una intromisión arbitraria a la libertad sindical, por implicar una invasión a la facultad que tiene el sindicato de decidir si da o no a conocer parte de su patrimonio a terceros, lo que está protegido por los artículos </w:t>
      </w:r>
      <w:hyperlink r:id="rId20" w:history="1">
        <w:r w:rsidRPr="00DE7101">
          <w:rPr>
            <w:rStyle w:val="Hipervnculo"/>
            <w:rFonts w:ascii="Palatino Linotype" w:eastAsia="MS Mincho" w:hAnsi="Palatino Linotype"/>
            <w:b/>
            <w:bCs/>
            <w:i/>
            <w:color w:val="000000" w:themeColor="text1"/>
            <w:sz w:val="22"/>
            <w:lang w:val="es-MX"/>
          </w:rPr>
          <w:t>3o. y 8o. del Convenio número 87, relativo a la Libertad Sindical y a la Protección al Derecho Sindical</w:t>
        </w:r>
      </w:hyperlink>
      <w:r w:rsidRPr="00DE7101">
        <w:rPr>
          <w:rFonts w:ascii="Palatino Linotype" w:eastAsia="MS Mincho" w:hAnsi="Palatino Linotype"/>
          <w:i/>
          <w:color w:val="000000" w:themeColor="text1"/>
          <w:sz w:val="22"/>
          <w:lang w:val="es-MX"/>
        </w:rPr>
        <w:t>.</w:t>
      </w:r>
      <w:r w:rsidR="008B2D82">
        <w:rPr>
          <w:rFonts w:ascii="Palatino Linotype" w:eastAsia="MS Mincho" w:hAnsi="Palatino Linotype"/>
          <w:i/>
          <w:color w:val="000000" w:themeColor="text1"/>
          <w:sz w:val="22"/>
          <w:lang w:val="es-MX"/>
        </w:rPr>
        <w:t>”</w:t>
      </w:r>
    </w:p>
    <w:p w14:paraId="7133E139" w14:textId="77777777" w:rsidR="00DE7101" w:rsidRPr="00DE7101" w:rsidRDefault="00DE7101" w:rsidP="00DE7101">
      <w:pPr>
        <w:spacing w:after="120"/>
        <w:ind w:right="51"/>
        <w:contextualSpacing/>
        <w:jc w:val="both"/>
        <w:rPr>
          <w:rFonts w:ascii="Palatino Linotype" w:eastAsia="MS Mincho" w:hAnsi="Palatino Linotype"/>
          <w:i/>
          <w:color w:val="000000" w:themeColor="text1"/>
          <w:sz w:val="22"/>
          <w:lang w:val="es-ES_tradnl"/>
        </w:rPr>
      </w:pPr>
    </w:p>
    <w:p w14:paraId="68648655" w14:textId="77777777" w:rsidR="005F11F5" w:rsidRDefault="005F11F5" w:rsidP="00FF49FD">
      <w:pPr>
        <w:widowControl w:val="0"/>
        <w:tabs>
          <w:tab w:val="left" w:pos="1701"/>
          <w:tab w:val="left" w:pos="1843"/>
        </w:tabs>
        <w:autoSpaceDE w:val="0"/>
        <w:autoSpaceDN w:val="0"/>
        <w:adjustRightInd w:val="0"/>
        <w:spacing w:before="360" w:after="240" w:line="360" w:lineRule="auto"/>
        <w:contextualSpacing/>
        <w:jc w:val="both"/>
        <w:rPr>
          <w:rFonts w:ascii="Palatino Linotype" w:eastAsia="MS Mincho" w:hAnsi="Palatino Linotype"/>
          <w:lang w:val="es-ES_tradnl"/>
        </w:rPr>
      </w:pPr>
    </w:p>
    <w:p w14:paraId="2B6828E1" w14:textId="2DDB189A" w:rsidR="008B2D82" w:rsidRDefault="008B2D82" w:rsidP="00FF49FD">
      <w:pPr>
        <w:widowControl w:val="0"/>
        <w:tabs>
          <w:tab w:val="left" w:pos="1701"/>
          <w:tab w:val="left" w:pos="1843"/>
        </w:tabs>
        <w:autoSpaceDE w:val="0"/>
        <w:autoSpaceDN w:val="0"/>
        <w:adjustRightInd w:val="0"/>
        <w:spacing w:before="360" w:after="240" w:line="360" w:lineRule="auto"/>
        <w:contextualSpacing/>
        <w:jc w:val="both"/>
        <w:rPr>
          <w:rFonts w:ascii="Palatino Linotype" w:eastAsia="MS Mincho" w:hAnsi="Palatino Linotype"/>
          <w:lang w:val="es-ES_tradnl"/>
        </w:rPr>
      </w:pPr>
      <w:r>
        <w:rPr>
          <w:rFonts w:ascii="Palatino Linotype" w:eastAsia="MS Mincho" w:hAnsi="Palatino Linotype"/>
          <w:lang w:val="es-ES_tradnl"/>
        </w:rPr>
        <w:t xml:space="preserve">De la transcripción que antecede podemos determinar que: </w:t>
      </w:r>
    </w:p>
    <w:p w14:paraId="36E03491" w14:textId="6406536F" w:rsidR="008B2D82" w:rsidRDefault="008B2D82" w:rsidP="008B2D82">
      <w:pPr>
        <w:pStyle w:val="Prrafodelista"/>
        <w:widowControl w:val="0"/>
        <w:numPr>
          <w:ilvl w:val="0"/>
          <w:numId w:val="18"/>
        </w:numPr>
        <w:tabs>
          <w:tab w:val="left" w:pos="1701"/>
          <w:tab w:val="left" w:pos="1843"/>
          <w:tab w:val="left" w:pos="8080"/>
        </w:tabs>
        <w:autoSpaceDE w:val="0"/>
        <w:autoSpaceDN w:val="0"/>
        <w:adjustRightInd w:val="0"/>
        <w:spacing w:before="360" w:after="240" w:line="360" w:lineRule="auto"/>
        <w:ind w:left="567" w:right="709"/>
        <w:jc w:val="both"/>
        <w:rPr>
          <w:rFonts w:ascii="Palatino Linotype" w:hAnsi="Palatino Linotype" w:cs="Tahoma"/>
          <w:color w:val="0D0D0D"/>
          <w:lang w:eastAsia="es-MX"/>
        </w:rPr>
      </w:pPr>
      <w:r>
        <w:rPr>
          <w:rFonts w:ascii="Palatino Linotype" w:hAnsi="Palatino Linotype" w:cs="Tahoma"/>
          <w:color w:val="0D0D0D"/>
          <w:lang w:eastAsia="es-MX"/>
        </w:rPr>
        <w:t xml:space="preserve">Es indudable que las cuotas sindicales aportadas por los trabajadores no constituyen información pública que, sin la autorización de sus titulares, deba darse a los terceros que lo soliciten, ya que constituye un haber patrimonial perteneciente a una persona identificada o identificable. </w:t>
      </w:r>
    </w:p>
    <w:p w14:paraId="3CAB9B88" w14:textId="77777777" w:rsidR="008B2D82" w:rsidRDefault="008B2D82" w:rsidP="008B2D82">
      <w:pPr>
        <w:pStyle w:val="Prrafodelista"/>
        <w:widowControl w:val="0"/>
        <w:tabs>
          <w:tab w:val="left" w:pos="1701"/>
          <w:tab w:val="left" w:pos="1843"/>
          <w:tab w:val="left" w:pos="8080"/>
        </w:tabs>
        <w:autoSpaceDE w:val="0"/>
        <w:autoSpaceDN w:val="0"/>
        <w:adjustRightInd w:val="0"/>
        <w:spacing w:before="360" w:after="240" w:line="360" w:lineRule="auto"/>
        <w:ind w:left="567" w:right="709"/>
        <w:jc w:val="both"/>
        <w:rPr>
          <w:rFonts w:ascii="Palatino Linotype" w:hAnsi="Palatino Linotype" w:cs="Tahoma"/>
          <w:color w:val="0D0D0D"/>
          <w:lang w:eastAsia="es-MX"/>
        </w:rPr>
      </w:pPr>
    </w:p>
    <w:p w14:paraId="4BF6A905" w14:textId="77777777" w:rsidR="008B2D82" w:rsidRDefault="008B2D82" w:rsidP="008B2D82">
      <w:pPr>
        <w:pStyle w:val="Prrafodelista"/>
        <w:widowControl w:val="0"/>
        <w:numPr>
          <w:ilvl w:val="0"/>
          <w:numId w:val="18"/>
        </w:numPr>
        <w:tabs>
          <w:tab w:val="left" w:pos="1701"/>
          <w:tab w:val="left" w:pos="1843"/>
          <w:tab w:val="left" w:pos="8080"/>
        </w:tabs>
        <w:autoSpaceDE w:val="0"/>
        <w:autoSpaceDN w:val="0"/>
        <w:adjustRightInd w:val="0"/>
        <w:spacing w:before="360" w:after="240" w:line="360" w:lineRule="auto"/>
        <w:ind w:left="567" w:right="709"/>
        <w:jc w:val="both"/>
        <w:rPr>
          <w:rFonts w:ascii="Palatino Linotype" w:hAnsi="Palatino Linotype" w:cs="Tahoma"/>
          <w:color w:val="0D0D0D"/>
          <w:lang w:eastAsia="es-MX"/>
        </w:rPr>
      </w:pPr>
      <w:r>
        <w:rPr>
          <w:rFonts w:ascii="Palatino Linotype" w:hAnsi="Palatino Linotype" w:cs="Tahoma"/>
          <w:color w:val="0D0D0D"/>
          <w:lang w:eastAsia="es-MX"/>
        </w:rPr>
        <w:t xml:space="preserve">Si bien es un dato que está en posesión de sujetos obligados, se obtiene por causa del ejercicio de funciones ajena al derecho público, ya que tal información está en poder de un ente por tener el carácter de patrón que tiene frente a sus empleados, a través de la obligación de retener mensualmente las cuotas sindicales aportadas para enterarlas al sindicato. </w:t>
      </w:r>
    </w:p>
    <w:p w14:paraId="4864D9EA" w14:textId="77777777" w:rsidR="008B2D82" w:rsidRPr="008B2D82" w:rsidRDefault="008B2D82" w:rsidP="008B2D82">
      <w:pPr>
        <w:pStyle w:val="Prrafodelista"/>
        <w:tabs>
          <w:tab w:val="left" w:pos="8080"/>
        </w:tabs>
        <w:ind w:left="567" w:right="709"/>
        <w:rPr>
          <w:rFonts w:ascii="Palatino Linotype" w:hAnsi="Palatino Linotype" w:cs="Tahoma"/>
          <w:color w:val="0D0D0D"/>
          <w:lang w:eastAsia="es-MX"/>
        </w:rPr>
      </w:pPr>
    </w:p>
    <w:p w14:paraId="61D2835C" w14:textId="37C763D0" w:rsidR="008B2D82" w:rsidRDefault="008B2D82" w:rsidP="008B2D82">
      <w:pPr>
        <w:pStyle w:val="Prrafodelista"/>
        <w:widowControl w:val="0"/>
        <w:numPr>
          <w:ilvl w:val="0"/>
          <w:numId w:val="18"/>
        </w:numPr>
        <w:tabs>
          <w:tab w:val="left" w:pos="1701"/>
          <w:tab w:val="left" w:pos="1843"/>
          <w:tab w:val="left" w:pos="8080"/>
        </w:tabs>
        <w:autoSpaceDE w:val="0"/>
        <w:autoSpaceDN w:val="0"/>
        <w:adjustRightInd w:val="0"/>
        <w:spacing w:before="360" w:after="240" w:line="360" w:lineRule="auto"/>
        <w:ind w:left="567" w:right="709"/>
        <w:jc w:val="both"/>
        <w:rPr>
          <w:rFonts w:ascii="Palatino Linotype" w:hAnsi="Palatino Linotype" w:cs="Tahoma"/>
          <w:color w:val="0D0D0D"/>
          <w:lang w:eastAsia="es-MX"/>
        </w:rPr>
      </w:pPr>
      <w:r>
        <w:rPr>
          <w:rFonts w:ascii="Palatino Linotype" w:hAnsi="Palatino Linotype" w:cs="Tahoma"/>
          <w:color w:val="0D0D0D"/>
          <w:lang w:eastAsia="es-MX"/>
        </w:rPr>
        <w:t>Dicha obligación se impone mediante la Ley Federal del Trabajo y en el caso particular, en la Ley del Trabajo de los Servidores Públicos del Estado de México y Municipios, siendo que en el ámbito laboral no rige la obligación a cargo del patrón de rendir cuentas y transparentar acciones frente a la sociedad.</w:t>
      </w:r>
    </w:p>
    <w:p w14:paraId="6201CA99" w14:textId="305250E2" w:rsidR="008B2D82" w:rsidRDefault="008B2D82" w:rsidP="008B2D82">
      <w:pPr>
        <w:widowControl w:val="0"/>
        <w:tabs>
          <w:tab w:val="left" w:pos="1701"/>
          <w:tab w:val="left" w:pos="1843"/>
          <w:tab w:val="left" w:pos="8080"/>
        </w:tabs>
        <w:autoSpaceDE w:val="0"/>
        <w:autoSpaceDN w:val="0"/>
        <w:adjustRightInd w:val="0"/>
        <w:spacing w:before="360" w:after="240" w:line="360" w:lineRule="auto"/>
        <w:jc w:val="both"/>
        <w:rPr>
          <w:rFonts w:ascii="Palatino Linotype" w:hAnsi="Palatino Linotype" w:cs="Tahoma"/>
          <w:color w:val="0D0D0D"/>
          <w:lang w:eastAsia="es-MX"/>
        </w:rPr>
      </w:pPr>
      <w:r>
        <w:rPr>
          <w:rFonts w:ascii="Palatino Linotype" w:hAnsi="Palatino Linotype" w:cs="Tahoma"/>
          <w:color w:val="0D0D0D"/>
          <w:lang w:eastAsia="es-MX"/>
        </w:rPr>
        <w:t xml:space="preserve">Así, en razón de los planteamientos expuestos se considera procedente determinar la clasificación de la información como confidencial, toda vez que lo requerido, se relaciona al patrimonio de una persona pues se trata de las cuotas aportadas por éste, el cual no constituye el ejercicio de recursos públicos. </w:t>
      </w:r>
    </w:p>
    <w:p w14:paraId="3093C752" w14:textId="01EBF099" w:rsidR="008B2D82" w:rsidRDefault="008B2D82" w:rsidP="008B2D82">
      <w:pPr>
        <w:widowControl w:val="0"/>
        <w:tabs>
          <w:tab w:val="left" w:pos="1701"/>
          <w:tab w:val="left" w:pos="1843"/>
          <w:tab w:val="left" w:pos="8080"/>
        </w:tabs>
        <w:autoSpaceDE w:val="0"/>
        <w:autoSpaceDN w:val="0"/>
        <w:adjustRightInd w:val="0"/>
        <w:spacing w:before="360" w:after="240" w:line="360" w:lineRule="auto"/>
        <w:jc w:val="both"/>
        <w:rPr>
          <w:rFonts w:ascii="Palatino Linotype" w:hAnsi="Palatino Linotype" w:cs="Tahoma"/>
          <w:color w:val="0D0D0D"/>
          <w:lang w:eastAsia="es-MX"/>
        </w:rPr>
      </w:pPr>
      <w:r>
        <w:rPr>
          <w:rFonts w:ascii="Palatino Linotype" w:hAnsi="Palatino Linotype" w:cs="Tahoma"/>
          <w:color w:val="0D0D0D"/>
          <w:lang w:eastAsia="es-MX"/>
        </w:rPr>
        <w:t xml:space="preserve">Refuerzo de ello, es el criterio emitido por el Pleno del Instituto Nacional de Transparencia, Acceso a la Información Pública </w:t>
      </w:r>
      <w:r w:rsidR="00BF48EF">
        <w:rPr>
          <w:rFonts w:ascii="Palatino Linotype" w:hAnsi="Palatino Linotype" w:cs="Tahoma"/>
          <w:color w:val="0D0D0D"/>
          <w:lang w:eastAsia="es-MX"/>
        </w:rPr>
        <w:t xml:space="preserve">y Protección de Datos Personales, número 9/17 que versa de la siguiente manera: </w:t>
      </w:r>
    </w:p>
    <w:p w14:paraId="5379D2B5" w14:textId="0108DF7E" w:rsidR="00BF48EF" w:rsidRPr="00BF48EF" w:rsidRDefault="00BF48EF" w:rsidP="00BF48EF">
      <w:pPr>
        <w:widowControl w:val="0"/>
        <w:tabs>
          <w:tab w:val="left" w:pos="1701"/>
          <w:tab w:val="left" w:pos="1843"/>
          <w:tab w:val="left" w:pos="8080"/>
        </w:tabs>
        <w:autoSpaceDE w:val="0"/>
        <w:autoSpaceDN w:val="0"/>
        <w:adjustRightInd w:val="0"/>
        <w:spacing w:before="360" w:after="240"/>
        <w:ind w:left="567" w:right="709"/>
        <w:jc w:val="both"/>
        <w:rPr>
          <w:rFonts w:ascii="Palatino Linotype" w:hAnsi="Palatino Linotype" w:cs="Tahoma"/>
          <w:i/>
          <w:color w:val="0D0D0D"/>
          <w:lang w:eastAsia="es-MX"/>
        </w:rPr>
      </w:pPr>
      <w:r>
        <w:rPr>
          <w:rFonts w:ascii="Palatino Linotype" w:hAnsi="Palatino Linotype" w:cs="Tahoma"/>
          <w:b/>
          <w:i/>
          <w:color w:val="0D0D0D"/>
          <w:lang w:eastAsia="es-MX"/>
        </w:rPr>
        <w:t>“</w:t>
      </w:r>
      <w:r w:rsidRPr="00BF48EF">
        <w:rPr>
          <w:rFonts w:ascii="Palatino Linotype" w:hAnsi="Palatino Linotype" w:cs="Tahoma"/>
          <w:b/>
          <w:i/>
          <w:color w:val="0D0D0D"/>
          <w:lang w:eastAsia="es-MX"/>
        </w:rPr>
        <w:t>Cuotas sindicales. No están sujetas al escrutinio público.</w:t>
      </w:r>
      <w:r w:rsidRPr="00BF48EF">
        <w:rPr>
          <w:rFonts w:ascii="Palatino Linotype" w:hAnsi="Palatino Linotype" w:cs="Tahoma"/>
          <w:i/>
          <w:color w:val="0D0D0D"/>
          <w:lang w:eastAsia="es-MX"/>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r>
        <w:rPr>
          <w:rFonts w:ascii="Palatino Linotype" w:hAnsi="Palatino Linotype" w:cs="Tahoma"/>
          <w:i/>
          <w:color w:val="0D0D0D"/>
          <w:lang w:eastAsia="es-MX"/>
        </w:rPr>
        <w:t>”</w:t>
      </w:r>
    </w:p>
    <w:p w14:paraId="4C729B9F" w14:textId="469172B9" w:rsidR="00BF48EF" w:rsidRDefault="00BF48EF" w:rsidP="00FF49FD">
      <w:pPr>
        <w:widowControl w:val="0"/>
        <w:tabs>
          <w:tab w:val="left" w:pos="1701"/>
          <w:tab w:val="left" w:pos="1843"/>
        </w:tabs>
        <w:autoSpaceDE w:val="0"/>
        <w:autoSpaceDN w:val="0"/>
        <w:adjustRightInd w:val="0"/>
        <w:spacing w:before="360" w:after="240" w:line="360" w:lineRule="auto"/>
        <w:contextualSpacing/>
        <w:jc w:val="both"/>
        <w:rPr>
          <w:rFonts w:ascii="Palatino Linotype" w:hAnsi="Palatino Linotype"/>
        </w:rPr>
      </w:pPr>
      <w:r>
        <w:rPr>
          <w:rFonts w:ascii="Palatino Linotype" w:eastAsia="Calibri" w:hAnsi="Palatino Linotype" w:cs="Arial"/>
          <w:lang w:eastAsia="es-MX"/>
        </w:rPr>
        <w:t xml:space="preserve">Al respecto, la Ley de Transparencia y Acceso a la Información Pública del Estado de México y Municipios señala que para la clasificación formal de la información solicitada, el </w:t>
      </w:r>
      <w:r w:rsidRPr="00BF48EF">
        <w:rPr>
          <w:rFonts w:ascii="Palatino Linotype" w:eastAsia="Calibri" w:hAnsi="Palatino Linotype" w:cs="Arial"/>
          <w:b/>
          <w:lang w:eastAsia="es-MX"/>
        </w:rPr>
        <w:t>Sujeto Obligado</w:t>
      </w:r>
      <w:r>
        <w:rPr>
          <w:rFonts w:ascii="Palatino Linotype" w:eastAsia="Calibri" w:hAnsi="Palatino Linotype" w:cs="Arial"/>
          <w:lang w:eastAsia="es-MX"/>
        </w:rPr>
        <w:t xml:space="preserve"> deberá remitir el respectivo Acuerdo de Clasificación fundado y motivado donde determine la clasificación de la información como confidencial, de conformidad con los artículos 49 fracción VIII y 132 fracciones I, II y III, así como los numerales del cuarto al décimo primero de los </w:t>
      </w:r>
      <w:r>
        <w:rPr>
          <w:rFonts w:ascii="Palatino Linotype" w:hAnsi="Palatino Linotype"/>
        </w:rPr>
        <w:t>Lineamientos Generales en Materia de Clasificación y Desclasificación de la Información, así como para la Elaboración d</w:t>
      </w:r>
      <w:r w:rsidRPr="00A73B5E">
        <w:rPr>
          <w:rFonts w:ascii="Palatino Linotype" w:hAnsi="Palatino Linotype"/>
        </w:rPr>
        <w:t>e Versiones Públicas</w:t>
      </w:r>
      <w:r>
        <w:rPr>
          <w:rFonts w:ascii="Palatino Linotype" w:hAnsi="Palatino Linotype"/>
        </w:rPr>
        <w:t xml:space="preserve">, que literalmente rezan lo siguiente: </w:t>
      </w:r>
    </w:p>
    <w:p w14:paraId="35ACF074" w14:textId="77777777" w:rsidR="00BF48EF" w:rsidRDefault="00BF48EF" w:rsidP="00FF49FD">
      <w:pPr>
        <w:widowControl w:val="0"/>
        <w:tabs>
          <w:tab w:val="left" w:pos="1701"/>
          <w:tab w:val="left" w:pos="1843"/>
        </w:tabs>
        <w:autoSpaceDE w:val="0"/>
        <w:autoSpaceDN w:val="0"/>
        <w:adjustRightInd w:val="0"/>
        <w:spacing w:before="360" w:after="240" w:line="360" w:lineRule="auto"/>
        <w:contextualSpacing/>
        <w:jc w:val="both"/>
        <w:rPr>
          <w:rFonts w:ascii="Palatino Linotype" w:hAnsi="Palatino Linotype"/>
        </w:rPr>
      </w:pPr>
    </w:p>
    <w:p w14:paraId="54EB0237" w14:textId="3F5DCE32" w:rsidR="00BF48EF" w:rsidRPr="00BF48EF" w:rsidRDefault="005F331A" w:rsidP="00BF48EF">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lang w:eastAsia="es-MX"/>
        </w:rPr>
      </w:pPr>
      <w:r>
        <w:rPr>
          <w:rFonts w:ascii="Palatino Linotype" w:eastAsia="Calibri" w:hAnsi="Palatino Linotype" w:cs="Arial"/>
          <w:b/>
          <w:i/>
          <w:sz w:val="22"/>
          <w:lang w:eastAsia="es-MX"/>
        </w:rPr>
        <w:t>“</w:t>
      </w:r>
      <w:r w:rsidR="00BF48EF" w:rsidRPr="005F331A">
        <w:rPr>
          <w:rFonts w:ascii="Palatino Linotype" w:eastAsia="Calibri" w:hAnsi="Palatino Linotype" w:cs="Arial"/>
          <w:b/>
          <w:i/>
          <w:sz w:val="22"/>
          <w:lang w:eastAsia="es-MX"/>
        </w:rPr>
        <w:t>Artículo 49.</w:t>
      </w:r>
      <w:r w:rsidR="00BF48EF" w:rsidRPr="00BF48EF">
        <w:rPr>
          <w:rFonts w:ascii="Palatino Linotype" w:eastAsia="Calibri" w:hAnsi="Palatino Linotype" w:cs="Arial"/>
          <w:i/>
          <w:sz w:val="22"/>
          <w:lang w:eastAsia="es-MX"/>
        </w:rPr>
        <w:t xml:space="preserve"> Los Comités de Transparencia tendrán las siguientes atribuciones:</w:t>
      </w:r>
    </w:p>
    <w:p w14:paraId="29DD2058" w14:textId="1834B12C" w:rsidR="00BF48EF" w:rsidRPr="00BF48EF" w:rsidRDefault="00BF48EF" w:rsidP="00BF48EF">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lang w:eastAsia="es-MX"/>
        </w:rPr>
      </w:pPr>
      <w:r w:rsidRPr="00BF48EF">
        <w:rPr>
          <w:rFonts w:ascii="Palatino Linotype" w:eastAsia="Calibri" w:hAnsi="Palatino Linotype" w:cs="Arial"/>
          <w:i/>
          <w:sz w:val="22"/>
          <w:lang w:eastAsia="es-MX"/>
        </w:rPr>
        <w:t>…</w:t>
      </w:r>
    </w:p>
    <w:p w14:paraId="387D9730" w14:textId="1A85F413" w:rsidR="00BF48EF" w:rsidRPr="00BF48EF" w:rsidRDefault="00BF48EF" w:rsidP="00BF48EF">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lang w:eastAsia="es-MX"/>
        </w:rPr>
      </w:pPr>
      <w:r w:rsidRPr="00BF48EF">
        <w:rPr>
          <w:rFonts w:ascii="Palatino Linotype" w:eastAsia="Calibri" w:hAnsi="Palatino Linotype" w:cs="Arial"/>
          <w:i/>
          <w:sz w:val="22"/>
          <w:lang w:eastAsia="es-MX"/>
        </w:rPr>
        <w:t>VIII. Aprobar, modificar o revocar la clasificación de la información;</w:t>
      </w:r>
    </w:p>
    <w:p w14:paraId="0585EC22" w14:textId="79EC0A42" w:rsidR="00BF48EF" w:rsidRPr="00BF48EF" w:rsidRDefault="00BF48EF" w:rsidP="00BF48EF">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lang w:eastAsia="es-MX"/>
        </w:rPr>
      </w:pPr>
      <w:r w:rsidRPr="00BF48EF">
        <w:rPr>
          <w:rFonts w:ascii="Palatino Linotype" w:eastAsia="Calibri" w:hAnsi="Palatino Linotype" w:cs="Arial"/>
          <w:i/>
          <w:sz w:val="22"/>
          <w:lang w:eastAsia="es-MX"/>
        </w:rPr>
        <w:t>[…]</w:t>
      </w:r>
    </w:p>
    <w:p w14:paraId="7C8B7F7C" w14:textId="77777777" w:rsidR="00BF48EF" w:rsidRPr="00BF48EF" w:rsidRDefault="00BF48EF" w:rsidP="00BF48EF">
      <w:pPr>
        <w:widowControl w:val="0"/>
        <w:tabs>
          <w:tab w:val="left" w:pos="1701"/>
          <w:tab w:val="left" w:pos="1843"/>
        </w:tabs>
        <w:autoSpaceDE w:val="0"/>
        <w:autoSpaceDN w:val="0"/>
        <w:adjustRightInd w:val="0"/>
        <w:spacing w:before="360" w:after="240"/>
        <w:ind w:left="567" w:right="709"/>
        <w:contextualSpacing/>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Artículo 132.</w:t>
      </w:r>
      <w:r w:rsidRPr="00BF48EF">
        <w:rPr>
          <w:rFonts w:ascii="Palatino Linotype" w:eastAsia="Calibri" w:hAnsi="Palatino Linotype" w:cs="Arial"/>
          <w:i/>
          <w:sz w:val="22"/>
          <w:lang w:eastAsia="es-MX"/>
        </w:rPr>
        <w:t xml:space="preserve"> La clasificación de la información se llevará a cabo en el momento en que: </w:t>
      </w:r>
    </w:p>
    <w:p w14:paraId="2D7B7B0D" w14:textId="421DA811" w:rsidR="00BF48EF" w:rsidRPr="00BF48EF" w:rsidRDefault="00BF48EF" w:rsidP="00BF48EF">
      <w:pPr>
        <w:pStyle w:val="Prrafodelista"/>
        <w:widowControl w:val="0"/>
        <w:numPr>
          <w:ilvl w:val="0"/>
          <w:numId w:val="19"/>
        </w:numPr>
        <w:tabs>
          <w:tab w:val="left" w:pos="1701"/>
          <w:tab w:val="left" w:pos="1843"/>
        </w:tabs>
        <w:autoSpaceDE w:val="0"/>
        <w:autoSpaceDN w:val="0"/>
        <w:adjustRightInd w:val="0"/>
        <w:spacing w:before="360" w:after="240"/>
        <w:ind w:left="567" w:right="709" w:hanging="141"/>
        <w:jc w:val="both"/>
        <w:rPr>
          <w:rFonts w:ascii="Palatino Linotype" w:eastAsia="Calibri" w:hAnsi="Palatino Linotype" w:cs="Arial"/>
          <w:i/>
          <w:sz w:val="22"/>
          <w:lang w:eastAsia="es-MX"/>
        </w:rPr>
      </w:pPr>
      <w:r w:rsidRPr="00BF48EF">
        <w:rPr>
          <w:rFonts w:ascii="Palatino Linotype" w:eastAsia="Calibri" w:hAnsi="Palatino Linotype" w:cs="Arial"/>
          <w:i/>
          <w:sz w:val="22"/>
          <w:lang w:eastAsia="es-MX"/>
        </w:rPr>
        <w:t xml:space="preserve">Se reciba una solicitud de acceso a la información; </w:t>
      </w:r>
    </w:p>
    <w:p w14:paraId="4AC0F18D" w14:textId="77777777" w:rsidR="00BF48EF" w:rsidRPr="00BF48EF" w:rsidRDefault="00BF48EF" w:rsidP="00BF48EF">
      <w:pPr>
        <w:pStyle w:val="Prrafodelista"/>
        <w:widowControl w:val="0"/>
        <w:numPr>
          <w:ilvl w:val="0"/>
          <w:numId w:val="19"/>
        </w:numPr>
        <w:tabs>
          <w:tab w:val="left" w:pos="1701"/>
          <w:tab w:val="left" w:pos="1843"/>
        </w:tabs>
        <w:autoSpaceDE w:val="0"/>
        <w:autoSpaceDN w:val="0"/>
        <w:adjustRightInd w:val="0"/>
        <w:spacing w:before="360" w:after="240"/>
        <w:ind w:left="567" w:right="709" w:hanging="283"/>
        <w:jc w:val="both"/>
        <w:rPr>
          <w:rFonts w:ascii="Palatino Linotype" w:eastAsia="Calibri" w:hAnsi="Palatino Linotype" w:cs="Arial"/>
          <w:i/>
          <w:sz w:val="22"/>
          <w:lang w:eastAsia="es-MX"/>
        </w:rPr>
      </w:pPr>
      <w:r w:rsidRPr="00BF48EF">
        <w:rPr>
          <w:rFonts w:ascii="Palatino Linotype" w:eastAsia="Calibri" w:hAnsi="Palatino Linotype" w:cs="Arial"/>
          <w:i/>
          <w:sz w:val="22"/>
          <w:lang w:eastAsia="es-MX"/>
        </w:rPr>
        <w:t xml:space="preserve">Se determine mediante resolución de autoridad competente; o </w:t>
      </w:r>
    </w:p>
    <w:p w14:paraId="3B6C6E18" w14:textId="5E8BAB4D" w:rsidR="005F331A" w:rsidRDefault="00BF48EF" w:rsidP="005F331A">
      <w:pPr>
        <w:pStyle w:val="Prrafodelista"/>
        <w:widowControl w:val="0"/>
        <w:numPr>
          <w:ilvl w:val="0"/>
          <w:numId w:val="19"/>
        </w:numPr>
        <w:tabs>
          <w:tab w:val="left" w:pos="1701"/>
          <w:tab w:val="left" w:pos="1843"/>
        </w:tabs>
        <w:autoSpaceDE w:val="0"/>
        <w:autoSpaceDN w:val="0"/>
        <w:adjustRightInd w:val="0"/>
        <w:spacing w:before="360" w:after="240"/>
        <w:ind w:left="567" w:right="709" w:hanging="283"/>
        <w:jc w:val="both"/>
        <w:rPr>
          <w:rFonts w:ascii="Palatino Linotype" w:eastAsia="Calibri" w:hAnsi="Palatino Linotype" w:cs="Arial"/>
          <w:i/>
          <w:sz w:val="22"/>
          <w:lang w:eastAsia="es-MX"/>
        </w:rPr>
      </w:pPr>
      <w:r w:rsidRPr="00BF48EF">
        <w:rPr>
          <w:rFonts w:ascii="Palatino Linotype" w:eastAsia="Calibri" w:hAnsi="Palatino Linotype" w:cs="Arial"/>
          <w:i/>
          <w:sz w:val="22"/>
          <w:lang w:eastAsia="es-MX"/>
        </w:rPr>
        <w:t>Se generen versiones públicas para dar cumplimiento a las obligaciones de tra</w:t>
      </w:r>
      <w:r w:rsidR="005F331A">
        <w:rPr>
          <w:rFonts w:ascii="Palatino Linotype" w:eastAsia="Calibri" w:hAnsi="Palatino Linotype" w:cs="Arial"/>
          <w:i/>
          <w:sz w:val="22"/>
          <w:lang w:eastAsia="es-MX"/>
        </w:rPr>
        <w:t>nsparencia previstas en esta Ley.</w:t>
      </w:r>
    </w:p>
    <w:p w14:paraId="206F07D1" w14:textId="035D95FF" w:rsidR="005F331A" w:rsidRDefault="005F331A" w:rsidP="005F331A">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i/>
          <w:sz w:val="22"/>
          <w:lang w:eastAsia="es-MX"/>
        </w:rPr>
      </w:pPr>
      <w:r>
        <w:rPr>
          <w:rFonts w:ascii="Palatino Linotype" w:eastAsia="Calibri" w:hAnsi="Palatino Linotype" w:cs="Arial"/>
          <w:i/>
          <w:sz w:val="22"/>
          <w:lang w:eastAsia="es-MX"/>
        </w:rPr>
        <w:t>…</w:t>
      </w:r>
    </w:p>
    <w:p w14:paraId="38BC5ACE" w14:textId="77777777" w:rsidR="005F331A" w:rsidRDefault="005F331A" w:rsidP="005F331A">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Cuarto.</w:t>
      </w:r>
      <w:r w:rsidRPr="005F331A">
        <w:rPr>
          <w:rFonts w:ascii="Palatino Linotype" w:eastAsia="Calibri"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54EBBCF" w14:textId="77777777" w:rsidR="005F331A" w:rsidRDefault="005F331A" w:rsidP="005F331A">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Quinto.</w:t>
      </w:r>
      <w:r w:rsidRPr="005F331A">
        <w:rPr>
          <w:rFonts w:ascii="Palatino Linotype" w:eastAsia="Calibri"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 </w:t>
      </w:r>
    </w:p>
    <w:p w14:paraId="0E072A77" w14:textId="77777777" w:rsidR="005F331A" w:rsidRDefault="005F331A" w:rsidP="005F331A">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Sexto.</w:t>
      </w:r>
      <w:r w:rsidRPr="005F331A">
        <w:rPr>
          <w:rFonts w:ascii="Palatino Linotype" w:eastAsia="Calibri"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La clasificación de información se realizará conforme a un análisis caso por caso, mediante la aplicación de la prueba de daño y de interés público. </w:t>
      </w:r>
    </w:p>
    <w:p w14:paraId="7AFB5E31" w14:textId="43F4D8B8" w:rsidR="005F331A" w:rsidRDefault="005F331A" w:rsidP="005F331A">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Séptimo.</w:t>
      </w:r>
      <w:r w:rsidRPr="005F331A">
        <w:rPr>
          <w:rFonts w:ascii="Palatino Linotype" w:eastAsia="Calibri" w:hAnsi="Palatino Linotype" w:cs="Arial"/>
          <w:i/>
          <w:sz w:val="22"/>
          <w:lang w:eastAsia="es-MX"/>
        </w:rPr>
        <w:t xml:space="preserve"> La clasificación de la información se llevará a cabo en el momento en que: </w:t>
      </w:r>
    </w:p>
    <w:p w14:paraId="3C469DE8" w14:textId="247CC9D3" w:rsidR="005F331A" w:rsidRPr="005F331A" w:rsidRDefault="005F331A" w:rsidP="005F331A">
      <w:pPr>
        <w:pStyle w:val="Prrafodelista"/>
        <w:widowControl w:val="0"/>
        <w:numPr>
          <w:ilvl w:val="0"/>
          <w:numId w:val="20"/>
        </w:numPr>
        <w:tabs>
          <w:tab w:val="left" w:pos="1701"/>
          <w:tab w:val="left" w:pos="1843"/>
        </w:tabs>
        <w:autoSpaceDE w:val="0"/>
        <w:autoSpaceDN w:val="0"/>
        <w:adjustRightInd w:val="0"/>
        <w:spacing w:before="360" w:after="240"/>
        <w:ind w:left="567" w:right="709" w:hanging="141"/>
        <w:jc w:val="both"/>
        <w:rPr>
          <w:rFonts w:ascii="Palatino Linotype" w:eastAsia="Calibri" w:hAnsi="Palatino Linotype" w:cs="Arial"/>
          <w:i/>
          <w:sz w:val="22"/>
          <w:lang w:eastAsia="es-MX"/>
        </w:rPr>
      </w:pPr>
      <w:r w:rsidRPr="005F331A">
        <w:rPr>
          <w:rFonts w:ascii="Palatino Linotype" w:eastAsia="Calibri" w:hAnsi="Palatino Linotype" w:cs="Arial"/>
          <w:i/>
          <w:sz w:val="22"/>
          <w:lang w:eastAsia="es-MX"/>
        </w:rPr>
        <w:t xml:space="preserve">Se reciba una solicitud de acceso a la información; </w:t>
      </w:r>
    </w:p>
    <w:p w14:paraId="44AE39BF" w14:textId="77777777" w:rsidR="005F331A" w:rsidRDefault="005F331A" w:rsidP="005F331A">
      <w:pPr>
        <w:pStyle w:val="Prrafodelista"/>
        <w:widowControl w:val="0"/>
        <w:numPr>
          <w:ilvl w:val="0"/>
          <w:numId w:val="20"/>
        </w:numPr>
        <w:tabs>
          <w:tab w:val="left" w:pos="1701"/>
          <w:tab w:val="left" w:pos="1843"/>
        </w:tabs>
        <w:autoSpaceDE w:val="0"/>
        <w:autoSpaceDN w:val="0"/>
        <w:adjustRightInd w:val="0"/>
        <w:spacing w:before="360" w:after="240"/>
        <w:ind w:left="567" w:right="709" w:hanging="283"/>
        <w:jc w:val="both"/>
        <w:rPr>
          <w:rFonts w:ascii="Palatino Linotype" w:eastAsia="Calibri" w:hAnsi="Palatino Linotype" w:cs="Arial"/>
          <w:i/>
          <w:sz w:val="22"/>
          <w:lang w:eastAsia="es-MX"/>
        </w:rPr>
      </w:pPr>
      <w:r w:rsidRPr="005F331A">
        <w:rPr>
          <w:rFonts w:ascii="Palatino Linotype" w:eastAsia="Calibri" w:hAnsi="Palatino Linotype" w:cs="Arial"/>
          <w:i/>
          <w:sz w:val="22"/>
          <w:lang w:eastAsia="es-MX"/>
        </w:rPr>
        <w:t xml:space="preserve">Se determine mediante resolución de autoridad competente, o </w:t>
      </w:r>
    </w:p>
    <w:p w14:paraId="3CAF1164" w14:textId="7B14A1D4" w:rsidR="005F331A" w:rsidRDefault="005F331A" w:rsidP="005F331A">
      <w:pPr>
        <w:pStyle w:val="Prrafodelista"/>
        <w:widowControl w:val="0"/>
        <w:numPr>
          <w:ilvl w:val="0"/>
          <w:numId w:val="20"/>
        </w:numPr>
        <w:tabs>
          <w:tab w:val="left" w:pos="1701"/>
          <w:tab w:val="left" w:pos="1843"/>
        </w:tabs>
        <w:autoSpaceDE w:val="0"/>
        <w:autoSpaceDN w:val="0"/>
        <w:adjustRightInd w:val="0"/>
        <w:spacing w:before="360" w:after="240"/>
        <w:ind w:left="567" w:right="709" w:hanging="425"/>
        <w:jc w:val="both"/>
        <w:rPr>
          <w:rFonts w:ascii="Palatino Linotype" w:eastAsia="Calibri" w:hAnsi="Palatino Linotype" w:cs="Arial"/>
          <w:i/>
          <w:sz w:val="22"/>
          <w:lang w:eastAsia="es-MX"/>
        </w:rPr>
      </w:pPr>
      <w:r w:rsidRPr="005F331A">
        <w:rPr>
          <w:rFonts w:ascii="Palatino Linotype" w:eastAsia="Calibri" w:hAnsi="Palatino Linotype" w:cs="Arial"/>
          <w:i/>
          <w:sz w:val="22"/>
          <w:lang w:eastAsia="es-MX"/>
        </w:rPr>
        <w:t>Se generen versiones públicas para dar cumplimiento a las obligaciones de transparencia previstas en la Ley General, la Ley Federal y las correspondientes de las entidades federativas.</w:t>
      </w:r>
    </w:p>
    <w:p w14:paraId="232ADB3E" w14:textId="77777777" w:rsidR="005F331A" w:rsidRDefault="005F331A" w:rsidP="005F331A">
      <w:pPr>
        <w:widowControl w:val="0"/>
        <w:tabs>
          <w:tab w:val="left" w:pos="1701"/>
          <w:tab w:val="left" w:pos="1843"/>
        </w:tabs>
        <w:autoSpaceDE w:val="0"/>
        <w:autoSpaceDN w:val="0"/>
        <w:adjustRightInd w:val="0"/>
        <w:spacing w:before="360" w:after="240"/>
        <w:ind w:left="142" w:right="709"/>
        <w:jc w:val="both"/>
        <w:rPr>
          <w:rFonts w:ascii="Palatino Linotype" w:eastAsia="Calibri" w:hAnsi="Palatino Linotype" w:cs="Arial"/>
          <w:i/>
          <w:sz w:val="22"/>
          <w:lang w:eastAsia="es-MX"/>
        </w:rPr>
      </w:pPr>
      <w:r w:rsidRPr="005F331A">
        <w:rPr>
          <w:rFonts w:ascii="Palatino Linotype" w:eastAsia="Calibri" w:hAnsi="Palatino Linotype" w:cs="Arial"/>
          <w:i/>
          <w:sz w:val="22"/>
          <w:lang w:eastAsia="es-MX"/>
        </w:rPr>
        <w:t xml:space="preserve">Los titulares de las áreas deberán revisar la clasificación al momento de la recepción de una solicitud de acceso a la información, para verificar si encuadra en una causal de reserva o de confidencialidad. </w:t>
      </w:r>
    </w:p>
    <w:p w14:paraId="711623F4" w14:textId="77777777" w:rsidR="005F331A" w:rsidRDefault="005F331A" w:rsidP="005F331A">
      <w:pPr>
        <w:widowControl w:val="0"/>
        <w:tabs>
          <w:tab w:val="left" w:pos="1701"/>
          <w:tab w:val="left" w:pos="1843"/>
        </w:tabs>
        <w:autoSpaceDE w:val="0"/>
        <w:autoSpaceDN w:val="0"/>
        <w:adjustRightInd w:val="0"/>
        <w:spacing w:before="360" w:after="240"/>
        <w:ind w:left="142" w:right="709"/>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Octavo.</w:t>
      </w:r>
      <w:r w:rsidRPr="005F331A">
        <w:rPr>
          <w:rFonts w:ascii="Palatino Linotype" w:eastAsia="Calibri"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w:t>
      </w:r>
    </w:p>
    <w:p w14:paraId="15EF64D8" w14:textId="77777777" w:rsidR="005F331A" w:rsidRDefault="005F331A" w:rsidP="005F331A">
      <w:pPr>
        <w:widowControl w:val="0"/>
        <w:tabs>
          <w:tab w:val="left" w:pos="1701"/>
          <w:tab w:val="left" w:pos="1843"/>
        </w:tabs>
        <w:autoSpaceDE w:val="0"/>
        <w:autoSpaceDN w:val="0"/>
        <w:adjustRightInd w:val="0"/>
        <w:spacing w:before="360" w:after="240"/>
        <w:ind w:left="142" w:right="709"/>
        <w:jc w:val="both"/>
        <w:rPr>
          <w:rFonts w:ascii="Palatino Linotype" w:eastAsia="Calibri" w:hAnsi="Palatino Linotype" w:cs="Arial"/>
          <w:i/>
          <w:sz w:val="22"/>
          <w:lang w:eastAsia="es-MX"/>
        </w:rPr>
      </w:pPr>
      <w:r w:rsidRPr="005F331A">
        <w:rPr>
          <w:rFonts w:ascii="Palatino Linotype" w:eastAsia="Calibri" w:hAnsi="Palatino Linotype" w:cs="Arial"/>
          <w:i/>
          <w:sz w:val="22"/>
          <w:lang w:eastAsia="es-MX"/>
        </w:rPr>
        <w:t xml:space="preserve">En caso de referirse a información reservada, la motivación de la clasificación también deberá comprender las circunstancias que justifican el establecimiento de determinado plazo de reserva. </w:t>
      </w:r>
    </w:p>
    <w:p w14:paraId="60402F0D" w14:textId="1BFC67BF" w:rsidR="005F331A" w:rsidRDefault="005F331A" w:rsidP="005F331A">
      <w:pPr>
        <w:widowControl w:val="0"/>
        <w:tabs>
          <w:tab w:val="left" w:pos="1701"/>
          <w:tab w:val="left" w:pos="1843"/>
        </w:tabs>
        <w:autoSpaceDE w:val="0"/>
        <w:autoSpaceDN w:val="0"/>
        <w:adjustRightInd w:val="0"/>
        <w:spacing w:before="360" w:after="240"/>
        <w:ind w:left="142" w:right="709"/>
        <w:jc w:val="both"/>
        <w:rPr>
          <w:rFonts w:ascii="Palatino Linotype" w:eastAsia="Calibri" w:hAnsi="Palatino Linotype" w:cs="Arial"/>
          <w:i/>
          <w:sz w:val="22"/>
          <w:lang w:eastAsia="es-MX"/>
        </w:rPr>
      </w:pPr>
      <w:r w:rsidRPr="005F331A">
        <w:rPr>
          <w:rFonts w:ascii="Palatino Linotype" w:eastAsia="Calibri" w:hAnsi="Palatino Linotype" w:cs="Arial"/>
          <w:i/>
          <w:sz w:val="22"/>
          <w:lang w:eastAsia="es-MX"/>
        </w:rPr>
        <w:t xml:space="preserve">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 </w:t>
      </w:r>
    </w:p>
    <w:p w14:paraId="2A916A14" w14:textId="77777777" w:rsidR="005F331A" w:rsidRDefault="005F331A" w:rsidP="005F331A">
      <w:pPr>
        <w:widowControl w:val="0"/>
        <w:tabs>
          <w:tab w:val="left" w:pos="1701"/>
          <w:tab w:val="left" w:pos="1843"/>
        </w:tabs>
        <w:autoSpaceDE w:val="0"/>
        <w:autoSpaceDN w:val="0"/>
        <w:adjustRightInd w:val="0"/>
        <w:spacing w:before="360" w:after="240"/>
        <w:ind w:left="142" w:right="709"/>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Noveno.</w:t>
      </w:r>
      <w:r w:rsidRPr="005F331A">
        <w:rPr>
          <w:rFonts w:ascii="Palatino Linotype" w:eastAsia="Calibri"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385F9E0" w14:textId="77777777" w:rsidR="005F331A" w:rsidRDefault="005F331A" w:rsidP="005F331A">
      <w:pPr>
        <w:widowControl w:val="0"/>
        <w:tabs>
          <w:tab w:val="left" w:pos="1701"/>
          <w:tab w:val="left" w:pos="1843"/>
        </w:tabs>
        <w:autoSpaceDE w:val="0"/>
        <w:autoSpaceDN w:val="0"/>
        <w:adjustRightInd w:val="0"/>
        <w:spacing w:before="360" w:after="240"/>
        <w:ind w:left="142" w:right="709"/>
        <w:jc w:val="both"/>
        <w:rPr>
          <w:rFonts w:ascii="Palatino Linotype" w:eastAsia="Calibri" w:hAnsi="Palatino Linotype" w:cs="Arial"/>
          <w:i/>
          <w:sz w:val="22"/>
          <w:lang w:eastAsia="es-MX"/>
        </w:rPr>
      </w:pPr>
      <w:r w:rsidRPr="005F331A">
        <w:rPr>
          <w:rFonts w:ascii="Palatino Linotype" w:eastAsia="Calibri" w:hAnsi="Palatino Linotype" w:cs="Arial"/>
          <w:i/>
          <w:sz w:val="22"/>
          <w:lang w:eastAsia="es-MX"/>
        </w:rPr>
        <w:t xml:space="preserve"> </w:t>
      </w:r>
      <w:r w:rsidRPr="005F331A">
        <w:rPr>
          <w:rFonts w:ascii="Palatino Linotype" w:eastAsia="Calibri" w:hAnsi="Palatino Linotype" w:cs="Arial"/>
          <w:b/>
          <w:i/>
          <w:sz w:val="22"/>
          <w:lang w:eastAsia="es-MX"/>
        </w:rPr>
        <w:t>Décimo.</w:t>
      </w:r>
      <w:r w:rsidRPr="005F331A">
        <w:rPr>
          <w:rFonts w:ascii="Palatino Linotype" w:eastAsia="Calibri"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En ausencia de los titulares de las áreas, la información será clasificada o desclasificada por la persona que lo supla, en términos de la normativa que rija la actuación del sujeto obligado. </w:t>
      </w:r>
    </w:p>
    <w:p w14:paraId="619131F5" w14:textId="52F9A096" w:rsidR="005F331A" w:rsidRDefault="005F331A" w:rsidP="005F331A">
      <w:pPr>
        <w:widowControl w:val="0"/>
        <w:tabs>
          <w:tab w:val="left" w:pos="1701"/>
          <w:tab w:val="left" w:pos="1843"/>
        </w:tabs>
        <w:autoSpaceDE w:val="0"/>
        <w:autoSpaceDN w:val="0"/>
        <w:adjustRightInd w:val="0"/>
        <w:spacing w:before="360" w:after="240"/>
        <w:ind w:left="142" w:right="709"/>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Décimo primero.</w:t>
      </w:r>
      <w:r w:rsidRPr="005F331A">
        <w:rPr>
          <w:rFonts w:ascii="Palatino Linotype" w:eastAsia="Calibri"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eastAsia="Calibri" w:hAnsi="Palatino Linotype" w:cs="Arial"/>
          <w:i/>
          <w:sz w:val="22"/>
          <w:lang w:eastAsia="es-MX"/>
        </w:rPr>
        <w:t>”</w:t>
      </w:r>
    </w:p>
    <w:p w14:paraId="4D926E69" w14:textId="45787F39" w:rsidR="005F331A" w:rsidRDefault="005F331A" w:rsidP="005F331A">
      <w:pPr>
        <w:widowControl w:val="0"/>
        <w:tabs>
          <w:tab w:val="left" w:pos="1701"/>
          <w:tab w:val="left" w:pos="1843"/>
        </w:tabs>
        <w:autoSpaceDE w:val="0"/>
        <w:autoSpaceDN w:val="0"/>
        <w:adjustRightInd w:val="0"/>
        <w:spacing w:before="360" w:after="240" w:line="360" w:lineRule="auto"/>
        <w:ind w:left="-142"/>
        <w:jc w:val="both"/>
        <w:rPr>
          <w:rFonts w:ascii="Palatino Linotype" w:hAnsi="Palatino Linotype"/>
        </w:rPr>
      </w:pPr>
      <w:r>
        <w:rPr>
          <w:rFonts w:ascii="Palatino Linotype" w:eastAsia="Calibri" w:hAnsi="Palatino Linotype" w:cs="Arial"/>
          <w:lang w:eastAsia="es-MX"/>
        </w:rPr>
        <w:t xml:space="preserve">Por tanto, dicho acuerdo debe exponer de manera clara las razones por las que se encuadran los supuestos de clasificación de la información, de conformidad con el artículo 135 de la Ley de Transparencia y Acceso a la Información Pública del Estado de México y Municipios, en relación con el numeral octavo de los </w:t>
      </w:r>
      <w:r>
        <w:rPr>
          <w:rFonts w:ascii="Palatino Linotype" w:hAnsi="Palatino Linotype"/>
        </w:rPr>
        <w:t>Lineamientos Generales en Materia de Clasificación y Desclasificación de la Información, así como para la Elaboración d</w:t>
      </w:r>
      <w:r w:rsidRPr="00A73B5E">
        <w:rPr>
          <w:rFonts w:ascii="Palatino Linotype" w:hAnsi="Palatino Linotype"/>
        </w:rPr>
        <w:t>e Versiones Públicas</w:t>
      </w:r>
      <w:r>
        <w:rPr>
          <w:rFonts w:ascii="Palatino Linotype" w:hAnsi="Palatino Linotype"/>
        </w:rPr>
        <w:t xml:space="preserve">, los cuales se insertan para mayor referencia del presente análisis: </w:t>
      </w:r>
    </w:p>
    <w:p w14:paraId="074A38FA" w14:textId="28A59EC2" w:rsidR="005F331A" w:rsidRDefault="005F331A" w:rsidP="005F331A">
      <w:pPr>
        <w:widowControl w:val="0"/>
        <w:tabs>
          <w:tab w:val="left" w:pos="1701"/>
          <w:tab w:val="left" w:pos="1843"/>
        </w:tabs>
        <w:autoSpaceDE w:val="0"/>
        <w:autoSpaceDN w:val="0"/>
        <w:adjustRightInd w:val="0"/>
        <w:spacing w:before="360" w:after="240"/>
        <w:ind w:left="567" w:right="709"/>
        <w:jc w:val="both"/>
        <w:rPr>
          <w:rFonts w:ascii="Palatino Linotype" w:hAnsi="Palatino Linotype"/>
          <w:i/>
          <w:sz w:val="22"/>
        </w:rPr>
      </w:pPr>
      <w:r w:rsidRPr="005F331A">
        <w:rPr>
          <w:rFonts w:ascii="Palatino Linotype" w:hAnsi="Palatino Linotype"/>
          <w:i/>
          <w:sz w:val="22"/>
        </w:rPr>
        <w:t>“</w:t>
      </w:r>
      <w:r w:rsidRPr="005F331A">
        <w:rPr>
          <w:rFonts w:ascii="Palatino Linotype" w:hAnsi="Palatino Linotype"/>
          <w:b/>
          <w:i/>
          <w:sz w:val="22"/>
        </w:rPr>
        <w:t>Artículo 135.</w:t>
      </w:r>
      <w:r w:rsidRPr="005F331A">
        <w:rPr>
          <w:rFonts w:ascii="Palatino Linotype" w:hAnsi="Palatino Linotype"/>
          <w:i/>
          <w:sz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63C8FB1A" w14:textId="1170B46C" w:rsidR="00BF48EF" w:rsidRDefault="005F331A" w:rsidP="005F331A">
      <w:pPr>
        <w:widowControl w:val="0"/>
        <w:tabs>
          <w:tab w:val="left" w:pos="1701"/>
          <w:tab w:val="left" w:pos="1843"/>
        </w:tabs>
        <w:autoSpaceDE w:val="0"/>
        <w:autoSpaceDN w:val="0"/>
        <w:adjustRightInd w:val="0"/>
        <w:spacing w:before="360" w:after="240"/>
        <w:ind w:left="567" w:right="709"/>
        <w:jc w:val="both"/>
        <w:rPr>
          <w:rFonts w:ascii="Palatino Linotype" w:hAnsi="Palatino Linotype"/>
          <w:i/>
          <w:sz w:val="22"/>
        </w:rPr>
      </w:pPr>
      <w:r>
        <w:rPr>
          <w:rFonts w:ascii="Palatino Linotype" w:hAnsi="Palatino Linotype"/>
          <w:i/>
          <w:sz w:val="22"/>
        </w:rPr>
        <w:t>[…]</w:t>
      </w:r>
    </w:p>
    <w:p w14:paraId="2BC655C6" w14:textId="2FDD5418" w:rsidR="005F331A" w:rsidRDefault="005F331A" w:rsidP="005F331A">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i/>
          <w:sz w:val="22"/>
          <w:lang w:eastAsia="es-MX"/>
        </w:rPr>
      </w:pPr>
      <w:r w:rsidRPr="005F331A">
        <w:rPr>
          <w:rFonts w:ascii="Palatino Linotype" w:eastAsia="Calibri" w:hAnsi="Palatino Linotype" w:cs="Arial"/>
          <w:b/>
          <w:i/>
          <w:sz w:val="22"/>
          <w:lang w:eastAsia="es-MX"/>
        </w:rPr>
        <w:t>Octavo.</w:t>
      </w:r>
      <w:r w:rsidRPr="005F331A">
        <w:rPr>
          <w:rFonts w:ascii="Palatino Linotype" w:eastAsia="Calibri"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En caso de referirse a información reservada, la motivación de la clasificación también deberá comprender las circunstancias que justifican el establecimiento de determinado plazo de reserva. Tratándose de 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w:t>
      </w:r>
      <w:r>
        <w:rPr>
          <w:rFonts w:ascii="Palatino Linotype" w:eastAsia="Calibri" w:hAnsi="Palatino Linotype" w:cs="Arial"/>
          <w:i/>
          <w:sz w:val="22"/>
          <w:lang w:eastAsia="es-MX"/>
        </w:rPr>
        <w:t>.”</w:t>
      </w:r>
    </w:p>
    <w:p w14:paraId="58EFDF07" w14:textId="4E21ACC9" w:rsidR="005F331A" w:rsidRDefault="005F331A" w:rsidP="005F331A">
      <w:pPr>
        <w:widowControl w:val="0"/>
        <w:tabs>
          <w:tab w:val="left" w:pos="1701"/>
          <w:tab w:val="left" w:pos="1843"/>
        </w:tabs>
        <w:autoSpaceDE w:val="0"/>
        <w:autoSpaceDN w:val="0"/>
        <w:adjustRightInd w:val="0"/>
        <w:spacing w:before="360" w:after="240" w:line="360" w:lineRule="auto"/>
        <w:ind w:right="142"/>
        <w:jc w:val="both"/>
        <w:rPr>
          <w:rFonts w:ascii="Palatino Linotype" w:eastAsia="Calibri" w:hAnsi="Palatino Linotype" w:cs="Arial"/>
          <w:lang w:eastAsia="es-MX"/>
        </w:rPr>
      </w:pPr>
      <w:r>
        <w:rPr>
          <w:rFonts w:ascii="Palatino Linotype" w:eastAsia="Calibri" w:hAnsi="Palatino Linotype" w:cs="Arial"/>
          <w:lang w:eastAsia="es-MX"/>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w:t>
      </w:r>
      <w:r w:rsidRPr="005F331A">
        <w:rPr>
          <w:rFonts w:ascii="Palatino Linotype" w:eastAsia="Calibri" w:hAnsi="Palatino Linotype" w:cs="Arial"/>
          <w:b/>
          <w:lang w:eastAsia="es-MX"/>
        </w:rPr>
        <w:t>Sujeto Obligado</w:t>
      </w:r>
      <w:r>
        <w:rPr>
          <w:rFonts w:ascii="Palatino Linotype" w:eastAsia="Calibri" w:hAnsi="Palatino Linotype" w:cs="Arial"/>
          <w:lang w:eastAsia="es-MX"/>
        </w:rPr>
        <w:t>, en ese contexto todo dato personal susceptible de clasificación debe ser protegido.</w:t>
      </w:r>
    </w:p>
    <w:p w14:paraId="7CEE723C" w14:textId="23D0C486" w:rsidR="005F331A" w:rsidRDefault="005F331A" w:rsidP="005F331A">
      <w:pPr>
        <w:widowControl w:val="0"/>
        <w:tabs>
          <w:tab w:val="left" w:pos="1701"/>
          <w:tab w:val="left" w:pos="1843"/>
        </w:tabs>
        <w:autoSpaceDE w:val="0"/>
        <w:autoSpaceDN w:val="0"/>
        <w:adjustRightInd w:val="0"/>
        <w:spacing w:before="360" w:after="240" w:line="360" w:lineRule="auto"/>
        <w:ind w:right="142"/>
        <w:jc w:val="both"/>
        <w:rPr>
          <w:rFonts w:ascii="Palatino Linotype" w:eastAsia="Calibri" w:hAnsi="Palatino Linotype" w:cs="Arial"/>
          <w:lang w:eastAsia="es-MX"/>
        </w:rPr>
      </w:pPr>
      <w:r>
        <w:rPr>
          <w:rFonts w:ascii="Palatino Linotype" w:eastAsia="Calibri" w:hAnsi="Palatino Linotype" w:cs="Arial"/>
          <w:lang w:eastAsia="es-MX"/>
        </w:rPr>
        <w:t xml:space="preserve">Robustece lo anterior, el criterio sustentado </w:t>
      </w:r>
      <w:r w:rsidR="00C936B2">
        <w:rPr>
          <w:rFonts w:ascii="Palatino Linotype" w:eastAsia="Calibri" w:hAnsi="Palatino Linotype" w:cs="Arial"/>
          <w:lang w:eastAsia="es-MX"/>
        </w:rPr>
        <w:t xml:space="preserve">por la Segunda Sala de la Suprema Corte de Justicia de la Nación, visible en la página 2518 del Tomo XXII, de la Novena Época del Semanario Judicial de la Federación y su Gaceta, Julio de 2008, de rubro y texto siguientes: </w:t>
      </w:r>
    </w:p>
    <w:p w14:paraId="1A257BA5" w14:textId="7E3D70B5" w:rsidR="00C936B2" w:rsidRPr="00C936B2" w:rsidRDefault="00C936B2" w:rsidP="00C936B2">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b/>
          <w:bCs/>
          <w:i/>
          <w:color w:val="000000" w:themeColor="text1"/>
          <w:sz w:val="22"/>
          <w:lang w:val="es-MX" w:eastAsia="es-MX"/>
        </w:rPr>
      </w:pPr>
      <w:r>
        <w:rPr>
          <w:rFonts w:ascii="Palatino Linotype" w:eastAsia="Calibri" w:hAnsi="Palatino Linotype" w:cs="Arial"/>
          <w:b/>
          <w:bCs/>
          <w:i/>
          <w:color w:val="000000" w:themeColor="text1"/>
          <w:sz w:val="22"/>
          <w:lang w:val="es-MX" w:eastAsia="es-MX"/>
        </w:rPr>
        <w:t xml:space="preserve">“TRANSPARENCIA Y ACCESO A </w:t>
      </w:r>
      <w:r w:rsidRPr="00C936B2">
        <w:rPr>
          <w:rFonts w:ascii="Palatino Linotype" w:eastAsia="Calibri" w:hAnsi="Palatino Linotype" w:cs="Arial"/>
          <w:b/>
          <w:bCs/>
          <w:i/>
          <w:color w:val="000000" w:themeColor="text1"/>
          <w:sz w:val="22"/>
          <w:lang w:val="es-MX" w:eastAsia="es-MX"/>
        </w:rPr>
        <w:t>LA INFORMACIÓN PÚBLICA GUBERNAMENTAL. LOS ARTÍCULOS 3o., FRACCIÓN II, Y 18, FRACCIÓN II, DE LA LEY FEDERAL RELATIVA, NO VIOLAN LA GARANTÍA DE IGUALDAD, AL TUTELAR EL DERECHO A LA PROTECCIÓN DE DATOS PERSONALES SÓLO DE LAS PERSONAS FÍSICAS.</w:t>
      </w:r>
    </w:p>
    <w:p w14:paraId="2B053AB1" w14:textId="77777777" w:rsidR="00C936B2" w:rsidRPr="00C936B2" w:rsidRDefault="00C936B2" w:rsidP="00C936B2">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i/>
          <w:color w:val="000000" w:themeColor="text1"/>
          <w:sz w:val="22"/>
          <w:lang w:val="es-MX" w:eastAsia="es-MX"/>
        </w:rPr>
      </w:pPr>
    </w:p>
    <w:p w14:paraId="02A9524D" w14:textId="7A9F2A19" w:rsidR="00C936B2" w:rsidRDefault="00C936B2" w:rsidP="00C936B2">
      <w:pPr>
        <w:widowControl w:val="0"/>
        <w:tabs>
          <w:tab w:val="left" w:pos="1701"/>
          <w:tab w:val="left" w:pos="1843"/>
        </w:tabs>
        <w:autoSpaceDE w:val="0"/>
        <w:autoSpaceDN w:val="0"/>
        <w:adjustRightInd w:val="0"/>
        <w:spacing w:before="360" w:after="240"/>
        <w:ind w:left="567" w:right="709"/>
        <w:jc w:val="both"/>
        <w:rPr>
          <w:rFonts w:ascii="Palatino Linotype" w:eastAsia="Calibri" w:hAnsi="Palatino Linotype" w:cs="Arial"/>
          <w:i/>
          <w:color w:val="000000" w:themeColor="text1"/>
          <w:sz w:val="22"/>
          <w:lang w:val="es-MX" w:eastAsia="es-MX"/>
        </w:rPr>
      </w:pPr>
      <w:r w:rsidRPr="00C936B2">
        <w:rPr>
          <w:rFonts w:ascii="Palatino Linotype" w:eastAsia="Calibri" w:hAnsi="Palatino Linotype" w:cs="Arial"/>
          <w:i/>
          <w:color w:val="000000" w:themeColor="text1"/>
          <w:sz w:val="22"/>
          <w:lang w:val="es-MX" w:eastAsia="es-MX"/>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w:t>
      </w:r>
      <w:hyperlink r:id="rId21" w:history="1">
        <w:r w:rsidRPr="00C936B2">
          <w:rPr>
            <w:rStyle w:val="Hipervnculo"/>
            <w:rFonts w:ascii="Palatino Linotype" w:eastAsia="Calibri" w:hAnsi="Palatino Linotype" w:cs="Arial"/>
            <w:b/>
            <w:bCs/>
            <w:i/>
            <w:color w:val="000000" w:themeColor="text1"/>
            <w:sz w:val="22"/>
            <w:lang w:val="es-MX" w:eastAsia="es-MX"/>
          </w:rPr>
          <w:t>3o., fracción II, y 18, fracción II, de la Ley Federal de Transparencia y Acceso a la Información Pública Gubernamental</w:t>
        </w:r>
      </w:hyperlink>
      <w:r w:rsidRPr="00C936B2">
        <w:rPr>
          <w:rFonts w:ascii="Palatino Linotype" w:eastAsia="Calibri" w:hAnsi="Palatino Linotype" w:cs="Arial"/>
          <w:i/>
          <w:color w:val="000000" w:themeColor="text1"/>
          <w:sz w:val="22"/>
          <w:lang w:val="es-MX" w:eastAsia="es-MX"/>
        </w:rPr>
        <w:t>, al tutelar sólo el derecho a la protección de datos personales de las personas físicas y no de las morales, colectivas o jurídicas privadas, no violan la indicada garantía contenida en el artículo </w:t>
      </w:r>
      <w:hyperlink r:id="rId22" w:history="1">
        <w:r w:rsidRPr="00C936B2">
          <w:rPr>
            <w:rStyle w:val="Hipervnculo"/>
            <w:rFonts w:ascii="Palatino Linotype" w:eastAsia="Calibri" w:hAnsi="Palatino Linotype" w:cs="Arial"/>
            <w:b/>
            <w:bCs/>
            <w:i/>
            <w:color w:val="000000" w:themeColor="text1"/>
            <w:sz w:val="22"/>
            <w:lang w:val="es-MX" w:eastAsia="es-MX"/>
          </w:rPr>
          <w:t>1o. de la Constitución Política de los Estados Unidos Mexicanos</w:t>
        </w:r>
      </w:hyperlink>
      <w:r w:rsidRPr="00C936B2">
        <w:rPr>
          <w:rFonts w:ascii="Palatino Linotype" w:eastAsia="Calibri" w:hAnsi="Palatino Linotype" w:cs="Arial"/>
          <w:i/>
          <w:color w:val="000000" w:themeColor="text1"/>
          <w:sz w:val="22"/>
          <w:lang w:val="es-MX" w:eastAsia="es-MX"/>
        </w:rPr>
        <w:t>,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Pr>
          <w:rFonts w:ascii="Palatino Linotype" w:eastAsia="Calibri" w:hAnsi="Palatino Linotype" w:cs="Arial"/>
          <w:i/>
          <w:color w:val="000000" w:themeColor="text1"/>
          <w:sz w:val="22"/>
          <w:lang w:val="es-MX" w:eastAsia="es-MX"/>
        </w:rPr>
        <w:t>”</w:t>
      </w:r>
    </w:p>
    <w:p w14:paraId="471EF67F" w14:textId="76BEC014" w:rsidR="00C936B2" w:rsidRPr="00C936B2" w:rsidRDefault="00C936B2" w:rsidP="00627C34">
      <w:pPr>
        <w:widowControl w:val="0"/>
        <w:tabs>
          <w:tab w:val="left" w:pos="1701"/>
          <w:tab w:val="left" w:pos="1843"/>
        </w:tabs>
        <w:autoSpaceDE w:val="0"/>
        <w:autoSpaceDN w:val="0"/>
        <w:adjustRightInd w:val="0"/>
        <w:spacing w:before="360" w:after="240" w:line="360" w:lineRule="auto"/>
        <w:jc w:val="both"/>
        <w:rPr>
          <w:rFonts w:ascii="Palatino Linotype" w:eastAsia="Calibri" w:hAnsi="Palatino Linotype" w:cs="Arial"/>
          <w:color w:val="000000" w:themeColor="text1"/>
          <w:lang w:val="es-MX" w:eastAsia="es-MX"/>
        </w:rPr>
      </w:pPr>
      <w:r>
        <w:rPr>
          <w:rFonts w:ascii="Palatino Linotype" w:eastAsia="Calibri" w:hAnsi="Palatino Linotype" w:cs="Arial"/>
          <w:color w:val="000000" w:themeColor="text1"/>
          <w:lang w:val="es-MX" w:eastAsia="es-MX"/>
        </w:rPr>
        <w:t xml:space="preserve">Por ende, en el presente caso, el </w:t>
      </w:r>
      <w:r w:rsidRPr="00C936B2">
        <w:rPr>
          <w:rFonts w:ascii="Palatino Linotype" w:eastAsia="Calibri" w:hAnsi="Palatino Linotype" w:cs="Arial"/>
          <w:b/>
          <w:color w:val="000000" w:themeColor="text1"/>
          <w:lang w:val="es-MX" w:eastAsia="es-MX"/>
        </w:rPr>
        <w:t>Sujeto Obligado</w:t>
      </w:r>
      <w:r>
        <w:rPr>
          <w:rFonts w:ascii="Palatino Linotype" w:eastAsia="Calibri" w:hAnsi="Palatino Linotype" w:cs="Arial"/>
          <w:color w:val="000000" w:themeColor="text1"/>
          <w:lang w:val="es-MX" w:eastAsia="es-MX"/>
        </w:rPr>
        <w:t xml:space="preserve"> debe atender las disposiciones en materia de protección de datos personales, a fin de salvaguardar los datos de particulares y emitir el debido Acuerdo que sustente la clasificación que se genere, ya que ésta no se da por simple mandato de ley, sino que es necesario que el Sujeto Obligado, cuando clasifique un documento, ya sea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w:t>
      </w:r>
      <w:r w:rsidR="00627C34">
        <w:rPr>
          <w:rFonts w:ascii="Palatino Linotype" w:eastAsia="Calibri" w:hAnsi="Palatino Linotype" w:cs="Arial"/>
          <w:color w:val="000000" w:themeColor="text1"/>
          <w:lang w:val="es-MX" w:eastAsia="es-MX"/>
        </w:rPr>
        <w:t>la clasificación de la información solicitada.</w:t>
      </w:r>
      <w:r>
        <w:rPr>
          <w:rFonts w:ascii="Palatino Linotype" w:eastAsia="Calibri" w:hAnsi="Palatino Linotype" w:cs="Arial"/>
          <w:color w:val="000000" w:themeColor="text1"/>
          <w:lang w:val="es-MX" w:eastAsia="es-MX"/>
        </w:rPr>
        <w:t xml:space="preserve"> </w:t>
      </w:r>
    </w:p>
    <w:p w14:paraId="3B9A26D6" w14:textId="3EF03FB6" w:rsidR="00C936B2" w:rsidRDefault="00627C34" w:rsidP="005F331A">
      <w:pPr>
        <w:widowControl w:val="0"/>
        <w:tabs>
          <w:tab w:val="left" w:pos="1701"/>
          <w:tab w:val="left" w:pos="1843"/>
        </w:tabs>
        <w:autoSpaceDE w:val="0"/>
        <w:autoSpaceDN w:val="0"/>
        <w:adjustRightInd w:val="0"/>
        <w:spacing w:before="360" w:after="240" w:line="360" w:lineRule="auto"/>
        <w:ind w:right="142"/>
        <w:jc w:val="both"/>
        <w:rPr>
          <w:rFonts w:ascii="Palatino Linotype" w:hAnsi="Palatino Linotype"/>
        </w:rPr>
      </w:pPr>
      <w:r>
        <w:rPr>
          <w:rFonts w:ascii="Palatino Linotype" w:eastAsia="Calibri" w:hAnsi="Palatino Linotype" w:cs="Arial"/>
          <w:lang w:eastAsia="es-MX"/>
        </w:rPr>
        <w:t xml:space="preserve">Así es, que el Sujeto Obligado deberá cumplir con todos y cada uno de los requisitos señalados en la Ley de Protección de Datos Personales en Posesión de Sujetos Obligados del Estado de México y Municipios, </w:t>
      </w:r>
      <w:r w:rsidR="00216294">
        <w:rPr>
          <w:rFonts w:ascii="Palatino Linotype" w:eastAsia="Calibri" w:hAnsi="Palatino Linotype" w:cs="Arial"/>
          <w:lang w:eastAsia="es-MX"/>
        </w:rPr>
        <w:t xml:space="preserve">y con los </w:t>
      </w:r>
      <w:r w:rsidR="00D00E59">
        <w:rPr>
          <w:rFonts w:ascii="Palatino Linotype" w:hAnsi="Palatino Linotype"/>
        </w:rPr>
        <w:t>Lineamientos Generales en Materia de Clasificación y Desclasificación de la Información, así como para la Elaboración d</w:t>
      </w:r>
      <w:r w:rsidR="00D00E59" w:rsidRPr="00A73B5E">
        <w:rPr>
          <w:rFonts w:ascii="Palatino Linotype" w:hAnsi="Palatino Linotype"/>
        </w:rPr>
        <w:t>e Versiones Públicas</w:t>
      </w:r>
      <w:r w:rsidR="00D00E59">
        <w:rPr>
          <w:rFonts w:ascii="Palatino Linotype" w:hAnsi="Palatino Linotype"/>
        </w:rPr>
        <w:t xml:space="preserve">;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 </w:t>
      </w:r>
    </w:p>
    <w:p w14:paraId="727AC0BA" w14:textId="77777777" w:rsidR="00D00E59" w:rsidRDefault="00D00E59" w:rsidP="005F331A">
      <w:pPr>
        <w:widowControl w:val="0"/>
        <w:tabs>
          <w:tab w:val="left" w:pos="1701"/>
          <w:tab w:val="left" w:pos="1843"/>
        </w:tabs>
        <w:autoSpaceDE w:val="0"/>
        <w:autoSpaceDN w:val="0"/>
        <w:adjustRightInd w:val="0"/>
        <w:spacing w:before="360" w:after="240" w:line="360" w:lineRule="auto"/>
        <w:ind w:right="142"/>
        <w:jc w:val="both"/>
        <w:rPr>
          <w:rFonts w:ascii="Palatino Linotype" w:eastAsia="Calibri" w:hAnsi="Palatino Linotype" w:cs="Arial"/>
          <w:lang w:eastAsia="es-MX"/>
        </w:rPr>
      </w:pPr>
      <w:r>
        <w:rPr>
          <w:rFonts w:ascii="Palatino Linotype" w:eastAsia="Calibri" w:hAnsi="Palatino Linotype" w:cs="Arial"/>
          <w:lang w:eastAsia="es-MX"/>
        </w:rPr>
        <w:t xml:space="preserve">Por tanto, la fundamentación y motivación, consiste en la obligación que tiene todo ente público de expresar los preceptos jurídicos aplicables al asunto motivo del acto y las razones o argumentos de su actuar. </w:t>
      </w:r>
    </w:p>
    <w:p w14:paraId="4D35758E" w14:textId="77777777" w:rsidR="00D00E59" w:rsidRPr="00D00E59" w:rsidRDefault="00D00E59" w:rsidP="00D00E59">
      <w:pPr>
        <w:ind w:left="851" w:right="851"/>
        <w:jc w:val="both"/>
        <w:rPr>
          <w:rFonts w:ascii="Palatino Linotype" w:hAnsi="Palatino Linotype" w:cs="Arial"/>
          <w:i/>
          <w:sz w:val="22"/>
          <w:szCs w:val="22"/>
        </w:rPr>
      </w:pPr>
      <w:r>
        <w:rPr>
          <w:rFonts w:ascii="Palatino Linotype" w:eastAsia="Calibri" w:hAnsi="Palatino Linotype" w:cs="Arial"/>
          <w:lang w:eastAsia="es-MX"/>
        </w:rPr>
        <w:t xml:space="preserve"> </w:t>
      </w:r>
      <w:r w:rsidRPr="00D00E59">
        <w:rPr>
          <w:rFonts w:ascii="Palatino Linotype" w:hAnsi="Palatino Linotype" w:cs="Arial"/>
          <w:b/>
          <w:bCs/>
          <w:i/>
          <w:sz w:val="22"/>
          <w:szCs w:val="22"/>
        </w:rPr>
        <w:t>“FUNDAMENTACIÓN Y MOTIVACIÓN DE LOS ACTOS ADMINISTRATIVOS</w:t>
      </w:r>
      <w:r w:rsidRPr="00D00E59">
        <w:rPr>
          <w:rFonts w:ascii="Palatino Linotype" w:hAnsi="Palatino Linotype" w:cs="Arial"/>
          <w:i/>
          <w:sz w:val="22"/>
          <w:szCs w:val="22"/>
        </w:rPr>
        <w:t xml:space="preserve">. De acuerdo con  el artículo 16 constitucional, </w:t>
      </w:r>
      <w:r w:rsidRPr="00D00E59">
        <w:rPr>
          <w:rFonts w:ascii="Palatino Linotype" w:hAnsi="Palatino Linotype" w:cs="Arial"/>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sidRPr="00D00E59">
        <w:rPr>
          <w:rFonts w:ascii="Palatino Linotype" w:hAnsi="Palatino Linotype" w:cs="Arial"/>
          <w:i/>
          <w:sz w:val="22"/>
          <w:szCs w:val="22"/>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16EB9FCE" w14:textId="77777777" w:rsidR="00D00E59" w:rsidRPr="00D00E59" w:rsidRDefault="00D00E59" w:rsidP="00D00E59">
      <w:pPr>
        <w:contextualSpacing/>
        <w:jc w:val="both"/>
        <w:rPr>
          <w:rFonts w:ascii="Palatino Linotype" w:eastAsia="Calibri" w:hAnsi="Palatino Linotype"/>
          <w:sz w:val="16"/>
          <w:szCs w:val="16"/>
          <w:lang w:val="es-MX" w:eastAsia="en-US"/>
        </w:rPr>
      </w:pPr>
    </w:p>
    <w:p w14:paraId="008D11CB" w14:textId="1A0FCADD" w:rsidR="00D00E59" w:rsidRPr="005F331A" w:rsidRDefault="00D00E59" w:rsidP="005F331A">
      <w:pPr>
        <w:widowControl w:val="0"/>
        <w:tabs>
          <w:tab w:val="left" w:pos="1701"/>
          <w:tab w:val="left" w:pos="1843"/>
        </w:tabs>
        <w:autoSpaceDE w:val="0"/>
        <w:autoSpaceDN w:val="0"/>
        <w:adjustRightInd w:val="0"/>
        <w:spacing w:before="360" w:after="240" w:line="360" w:lineRule="auto"/>
        <w:ind w:right="142"/>
        <w:jc w:val="both"/>
        <w:rPr>
          <w:rFonts w:ascii="Palatino Linotype" w:eastAsia="Calibri" w:hAnsi="Palatino Linotype" w:cs="Arial"/>
          <w:lang w:eastAsia="es-MX"/>
        </w:rPr>
      </w:pPr>
      <w:r>
        <w:rPr>
          <w:rFonts w:ascii="Palatino Linotype" w:eastAsia="Calibri"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por el acto, puede impugnar la decisión, permitiéndole una real y auténtica defensa.</w:t>
      </w:r>
    </w:p>
    <w:p w14:paraId="703ECCD7" w14:textId="48E3157C" w:rsidR="00FF49FD" w:rsidRDefault="00FF49FD" w:rsidP="00FF49FD">
      <w:pPr>
        <w:widowControl w:val="0"/>
        <w:tabs>
          <w:tab w:val="left" w:pos="1701"/>
          <w:tab w:val="left" w:pos="1843"/>
        </w:tabs>
        <w:autoSpaceDE w:val="0"/>
        <w:autoSpaceDN w:val="0"/>
        <w:adjustRightInd w:val="0"/>
        <w:spacing w:before="360" w:after="240" w:line="360" w:lineRule="auto"/>
        <w:contextualSpacing/>
        <w:jc w:val="both"/>
        <w:rPr>
          <w:rFonts w:ascii="Palatino Linotype" w:eastAsia="Calibri" w:hAnsi="Palatino Linotype" w:cs="Arial"/>
          <w:lang w:eastAsia="es-MX"/>
        </w:rPr>
      </w:pPr>
      <w:r w:rsidRPr="00FF49FD">
        <w:rPr>
          <w:rFonts w:ascii="Palatino Linotype" w:eastAsia="Calibri" w:hAnsi="Palatino Linotype" w:cs="Arial"/>
          <w:lang w:eastAsia="es-MX"/>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sidR="00AA16AD" w:rsidRPr="00FF49FD">
        <w:rPr>
          <w:rFonts w:ascii="Palatino Linotype" w:eastAsia="Calibri" w:hAnsi="Palatino Linotype" w:cs="Arial"/>
          <w:b/>
          <w:lang w:eastAsia="es-MX"/>
        </w:rPr>
        <w:t>Confirmar</w:t>
      </w:r>
      <w:r w:rsidR="00770925">
        <w:rPr>
          <w:rFonts w:ascii="Palatino Linotype" w:eastAsia="Calibri" w:hAnsi="Palatino Linotype" w:cs="Arial"/>
          <w:lang w:eastAsia="es-MX"/>
        </w:rPr>
        <w:t xml:space="preserve"> la respuesta</w:t>
      </w:r>
      <w:r w:rsidRPr="00FF49FD">
        <w:rPr>
          <w:rFonts w:ascii="Palatino Linotype" w:eastAsia="Calibri" w:hAnsi="Palatino Linotype" w:cs="Arial"/>
          <w:lang w:eastAsia="es-MX"/>
        </w:rPr>
        <w:t xml:space="preserve"> del Sujeto Obligado.</w:t>
      </w:r>
    </w:p>
    <w:p w14:paraId="4ABC13B5" w14:textId="77777777" w:rsidR="00AA16AD" w:rsidRPr="00FF49FD" w:rsidRDefault="00AA16AD" w:rsidP="00FF49FD">
      <w:pPr>
        <w:widowControl w:val="0"/>
        <w:tabs>
          <w:tab w:val="left" w:pos="1701"/>
          <w:tab w:val="left" w:pos="1843"/>
        </w:tabs>
        <w:autoSpaceDE w:val="0"/>
        <w:autoSpaceDN w:val="0"/>
        <w:adjustRightInd w:val="0"/>
        <w:spacing w:before="360" w:after="240" w:line="360" w:lineRule="auto"/>
        <w:contextualSpacing/>
        <w:jc w:val="both"/>
        <w:rPr>
          <w:rFonts w:ascii="Palatino Linotype" w:eastAsia="Calibri" w:hAnsi="Palatino Linotype" w:cs="Arial"/>
          <w:lang w:eastAsia="es-MX"/>
        </w:rPr>
      </w:pPr>
    </w:p>
    <w:p w14:paraId="447CEB16" w14:textId="44E3FB1B" w:rsidR="00100A31" w:rsidRDefault="00FF49FD" w:rsidP="00FF49FD">
      <w:pPr>
        <w:spacing w:before="240" w:after="240" w:line="360" w:lineRule="auto"/>
        <w:contextualSpacing/>
        <w:jc w:val="both"/>
        <w:rPr>
          <w:rFonts w:ascii="Palatino Linotype" w:eastAsia="Palatino Linotype" w:hAnsi="Palatino Linotype" w:cs="Palatino Linotype"/>
          <w:lang w:eastAsia="es-MX"/>
        </w:rPr>
      </w:pPr>
      <w:r w:rsidRPr="00FF49FD">
        <w:rPr>
          <w:rFonts w:ascii="Palatino Linotype" w:eastAsia="Palatino Linotype" w:hAnsi="Palatino Linotype" w:cs="Palatino Linotype"/>
          <w:lang w:eastAsia="es-MX"/>
        </w:rPr>
        <w:t>Por lo anteriormente expuesto y con fundamento en lo prescrito en los artí</w:t>
      </w:r>
      <w:r w:rsidR="00AA16AD">
        <w:rPr>
          <w:rFonts w:ascii="Palatino Linotype" w:eastAsia="Palatino Linotype" w:hAnsi="Palatino Linotype" w:cs="Palatino Linotype"/>
          <w:lang w:eastAsia="es-MX"/>
        </w:rPr>
        <w:t>culos 5 párrafos trigésimo</w:t>
      </w:r>
      <w:r w:rsidRPr="00FF49FD">
        <w:rPr>
          <w:rFonts w:ascii="Palatino Linotype" w:eastAsia="Palatino Linotype" w:hAnsi="Palatino Linotype" w:cs="Palatino Linotype"/>
          <w:lang w:eastAsia="es-MX"/>
        </w:rPr>
        <w:t xml:space="preserve">, trigésimo </w:t>
      </w:r>
      <w:r w:rsidR="00AA16AD">
        <w:rPr>
          <w:rFonts w:ascii="Palatino Linotype" w:eastAsia="Palatino Linotype" w:hAnsi="Palatino Linotype" w:cs="Palatino Linotype"/>
          <w:lang w:eastAsia="es-MX"/>
        </w:rPr>
        <w:t>primero y trigésimo segund</w:t>
      </w:r>
      <w:r w:rsidRPr="00FF49FD">
        <w:rPr>
          <w:rFonts w:ascii="Palatino Linotype" w:eastAsia="Palatino Linotype" w:hAnsi="Palatino Linotype" w:cs="Palatino Linotype"/>
          <w:lang w:eastAsia="es-MX"/>
        </w:rPr>
        <w:t>o de la Constitución Política del Estado Libre y Soberano de México; 2, fracción II; 29, 36 fracciones I y II; 176, 178, 181, 185 y 186 fracción III de la Ley de Transparencia y Acceso a la Información Pública del Estado de México y Municipios, este Pleno:</w:t>
      </w:r>
    </w:p>
    <w:p w14:paraId="07537CBE" w14:textId="77777777" w:rsidR="00100A31" w:rsidRPr="00FF49FD" w:rsidRDefault="00100A31" w:rsidP="00FF49FD">
      <w:pPr>
        <w:spacing w:before="240" w:after="240" w:line="360" w:lineRule="auto"/>
        <w:contextualSpacing/>
        <w:jc w:val="both"/>
        <w:rPr>
          <w:rFonts w:ascii="Palatino Linotype" w:eastAsia="Palatino Linotype" w:hAnsi="Palatino Linotype" w:cs="Palatino Linotype"/>
          <w:lang w:eastAsia="es-MX"/>
        </w:rPr>
      </w:pPr>
    </w:p>
    <w:p w14:paraId="3C284871" w14:textId="7DFC0F2A" w:rsidR="00FF49FD" w:rsidRPr="00E12058" w:rsidRDefault="00FF49FD" w:rsidP="00E12058">
      <w:pPr>
        <w:numPr>
          <w:ilvl w:val="0"/>
          <w:numId w:val="6"/>
        </w:numPr>
        <w:pBdr>
          <w:top w:val="nil"/>
          <w:left w:val="nil"/>
          <w:bottom w:val="nil"/>
          <w:right w:val="nil"/>
          <w:between w:val="nil"/>
        </w:pBdr>
        <w:spacing w:line="360" w:lineRule="auto"/>
        <w:ind w:left="567" w:hanging="283"/>
        <w:contextualSpacing/>
        <w:jc w:val="center"/>
        <w:rPr>
          <w:rFonts w:ascii="Palatino Linotype" w:eastAsia="Palatino Linotype" w:hAnsi="Palatino Linotype" w:cs="Palatino Linotype"/>
          <w:b/>
          <w:lang w:eastAsia="es-MX"/>
        </w:rPr>
      </w:pPr>
      <w:r w:rsidRPr="00FF49FD">
        <w:rPr>
          <w:rFonts w:ascii="Palatino Linotype" w:eastAsia="Palatino Linotype" w:hAnsi="Palatino Linotype" w:cs="Palatino Linotype"/>
          <w:b/>
          <w:lang w:eastAsia="es-MX"/>
        </w:rPr>
        <w:t>R E S U E L V E:</w:t>
      </w:r>
    </w:p>
    <w:p w14:paraId="35410118" w14:textId="1675D3BB" w:rsidR="00E12058" w:rsidRPr="0090362D" w:rsidRDefault="00E12058" w:rsidP="00E12058">
      <w:pPr>
        <w:autoSpaceDE w:val="0"/>
        <w:autoSpaceDN w:val="0"/>
        <w:adjustRightInd w:val="0"/>
        <w:spacing w:before="240" w:after="240" w:line="360" w:lineRule="auto"/>
        <w:jc w:val="both"/>
        <w:rPr>
          <w:rFonts w:ascii="Palatino Linotype" w:hAnsi="Palatino Linotype" w:cs="Arial"/>
        </w:rPr>
      </w:pPr>
      <w:r w:rsidRPr="005B49B8">
        <w:rPr>
          <w:rFonts w:ascii="Palatino Linotype" w:hAnsi="Palatino Linotype" w:cs="Arial"/>
          <w:b/>
        </w:rPr>
        <w:t>Primero</w:t>
      </w:r>
      <w:r w:rsidRPr="005B49B8">
        <w:rPr>
          <w:rFonts w:ascii="Palatino Linotype" w:hAnsi="Palatino Linotype" w:cs="Arial"/>
        </w:rPr>
        <w:t xml:space="preserve">. </w:t>
      </w:r>
      <w:r>
        <w:rPr>
          <w:rFonts w:ascii="Palatino Linotype" w:hAnsi="Palatino Linotype" w:cs="Arial"/>
        </w:rPr>
        <w:t xml:space="preserve">Resulta </w:t>
      </w:r>
      <w:r w:rsidRPr="005B49B8">
        <w:rPr>
          <w:rFonts w:ascii="Palatino Linotype" w:hAnsi="Palatino Linotype" w:cs="Arial"/>
          <w:b/>
        </w:rPr>
        <w:t>fundado</w:t>
      </w:r>
      <w:r>
        <w:rPr>
          <w:rFonts w:ascii="Palatino Linotype" w:hAnsi="Palatino Linotype" w:cs="Arial"/>
        </w:rPr>
        <w:t xml:space="preserve"> el motivo de inconformidad planteado por el recurrente</w:t>
      </w:r>
      <w:r>
        <w:rPr>
          <w:rFonts w:ascii="Palatino Linotype" w:hAnsi="Palatino Linotype" w:cs="Arial"/>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05689/INFOEM/IP/RR/2021</w:t>
      </w:r>
      <w:r>
        <w:rPr>
          <w:rFonts w:ascii="Palatino Linotype" w:eastAsia="Palatino Linotype" w:hAnsi="Palatino Linotype" w:cs="Palatino Linotype"/>
        </w:rPr>
        <w:t xml:space="preserve">, por lo que, </w:t>
      </w:r>
      <w:r>
        <w:rPr>
          <w:rFonts w:ascii="Palatino Linotype" w:hAnsi="Palatino Linotype" w:cs="Arial"/>
        </w:rPr>
        <w:t xml:space="preserve">en términos del </w:t>
      </w:r>
      <w:r w:rsidRPr="005B49B8">
        <w:rPr>
          <w:rFonts w:ascii="Palatino Linotype" w:hAnsi="Palatino Linotype" w:cs="Arial"/>
          <w:b/>
        </w:rPr>
        <w:t>Considerando Cuarto</w:t>
      </w:r>
      <w:r>
        <w:rPr>
          <w:rFonts w:ascii="Palatino Linotype" w:hAnsi="Palatino Linotype" w:cs="Arial"/>
        </w:rPr>
        <w:t xml:space="preserve"> de la presente resolución, se </w:t>
      </w:r>
      <w:r>
        <w:rPr>
          <w:rFonts w:ascii="Palatino Linotype" w:hAnsi="Palatino Linotype" w:cs="Arial"/>
          <w:b/>
        </w:rPr>
        <w:t>REVOCA</w:t>
      </w:r>
      <w:r>
        <w:rPr>
          <w:rFonts w:ascii="Palatino Linotype" w:hAnsi="Palatino Linotype" w:cs="Arial"/>
        </w:rPr>
        <w:t xml:space="preserve"> la respuesta emitida por la </w:t>
      </w:r>
      <w:r w:rsidRPr="00E12058">
        <w:rPr>
          <w:rFonts w:ascii="Palatino Linotype" w:hAnsi="Palatino Linotype" w:cs="Arial"/>
          <w:b/>
          <w:lang w:val="es-ES_tradnl"/>
        </w:rPr>
        <w:t>Universidad Tecnológica de Nezahualcóyotl</w:t>
      </w:r>
      <w:r>
        <w:rPr>
          <w:rFonts w:ascii="Palatino Linotype" w:hAnsi="Palatino Linotype" w:cs="Arial"/>
        </w:rPr>
        <w:t>.</w:t>
      </w:r>
    </w:p>
    <w:p w14:paraId="19D3CA17" w14:textId="77777777" w:rsidR="00E12058" w:rsidRDefault="00E12058" w:rsidP="00E12058">
      <w:pPr>
        <w:spacing w:before="240" w:after="240" w:line="360" w:lineRule="auto"/>
        <w:ind w:right="49"/>
        <w:jc w:val="both"/>
        <w:rPr>
          <w:rFonts w:ascii="Palatino Linotype" w:eastAsia="Palatino Linotype" w:hAnsi="Palatino Linotype" w:cs="Palatino Linotype"/>
        </w:rPr>
      </w:pPr>
      <w:r w:rsidRPr="005B49B8">
        <w:rPr>
          <w:rFonts w:ascii="Palatino Linotype" w:hAnsi="Palatino Linotype" w:cs="Arial"/>
          <w:b/>
        </w:rPr>
        <w:t>Segundo.</w:t>
      </w:r>
      <w:r w:rsidRPr="0040233B">
        <w:rPr>
          <w:rFonts w:ascii="Palatino Linotype" w:hAnsi="Palatino Linotype" w:cs="Arial"/>
          <w:b/>
          <w:sz w:val="28"/>
        </w:rPr>
        <w:t xml:space="preserve"> </w:t>
      </w:r>
      <w:r w:rsidRPr="000D40FE">
        <w:rPr>
          <w:rFonts w:ascii="Palatino Linotype" w:hAnsi="Palatino Linotype" w:cs="Arial"/>
        </w:rPr>
        <w:t>Se</w:t>
      </w:r>
      <w:r w:rsidRPr="000D40FE">
        <w:rPr>
          <w:rFonts w:ascii="Palatino Linotype" w:hAnsi="Palatino Linotype" w:cs="Arial"/>
          <w:b/>
        </w:rPr>
        <w:t xml:space="preserve"> ORDENA </w:t>
      </w:r>
      <w:r>
        <w:rPr>
          <w:rFonts w:ascii="Palatino Linotype" w:hAnsi="Palatino Linotype" w:cs="Arial"/>
        </w:rPr>
        <w:t>al Sujeto Obligado</w:t>
      </w:r>
      <w:r w:rsidRPr="000D40FE">
        <w:rPr>
          <w:rFonts w:ascii="Palatino Linotype" w:hAnsi="Palatino Linotype" w:cs="Arial"/>
        </w:rPr>
        <w:t xml:space="preserve"> </w:t>
      </w:r>
      <w:r>
        <w:rPr>
          <w:rFonts w:ascii="Palatino Linotype" w:hAnsi="Palatino Linotype" w:cs="Arial"/>
        </w:rPr>
        <w:t xml:space="preserve">que en términos del </w:t>
      </w:r>
      <w:r w:rsidRPr="005B49B8">
        <w:rPr>
          <w:rFonts w:ascii="Palatino Linotype" w:hAnsi="Palatino Linotype" w:cs="Arial"/>
          <w:b/>
        </w:rPr>
        <w:t xml:space="preserve">Considerando </w:t>
      </w:r>
      <w:r>
        <w:rPr>
          <w:rFonts w:ascii="Palatino Linotype" w:hAnsi="Palatino Linotype" w:cs="Arial"/>
          <w:b/>
        </w:rPr>
        <w:t xml:space="preserve">Cuarto </w:t>
      </w:r>
      <w:r w:rsidRPr="000D40FE">
        <w:rPr>
          <w:rFonts w:ascii="Palatino Linotype" w:hAnsi="Palatino Linotype" w:cs="Arial"/>
        </w:rPr>
        <w:t>de esta resolución</w:t>
      </w:r>
      <w:r>
        <w:rPr>
          <w:rFonts w:ascii="Palatino Linotype" w:hAnsi="Palatino Linotype"/>
          <w:bCs/>
        </w:rPr>
        <w:t xml:space="preserve"> </w:t>
      </w:r>
      <w:r>
        <w:rPr>
          <w:rFonts w:ascii="Palatino Linotype" w:eastAsia="Palatino Linotype" w:hAnsi="Palatino Linotype" w:cs="Palatino Linotype"/>
        </w:rPr>
        <w:t xml:space="preserve">haga entrega al recurrente </w:t>
      </w:r>
      <w:r>
        <w:rPr>
          <w:rFonts w:ascii="Palatino Linotype" w:hAnsi="Palatino Linotype"/>
        </w:rPr>
        <w:t xml:space="preserve">a través del </w:t>
      </w:r>
      <w:r w:rsidRPr="005B49B8">
        <w:rPr>
          <w:rFonts w:ascii="Palatino Linotype" w:hAnsi="Palatino Linotype"/>
          <w:b/>
        </w:rPr>
        <w:t>SAIMEX,</w:t>
      </w:r>
      <w:r>
        <w:rPr>
          <w:rFonts w:ascii="Palatino Linotype" w:hAnsi="Palatino Linotype"/>
        </w:rPr>
        <w:t xml:space="preserve"> </w:t>
      </w:r>
      <w:r>
        <w:rPr>
          <w:rFonts w:ascii="Palatino Linotype" w:eastAsia="Palatino Linotype" w:hAnsi="Palatino Linotype" w:cs="Palatino Linotype"/>
        </w:rPr>
        <w:t xml:space="preserve">de </w:t>
      </w:r>
      <w:r w:rsidRPr="00FD3216">
        <w:rPr>
          <w:rFonts w:ascii="Palatino Linotype" w:eastAsia="Palatino Linotype" w:hAnsi="Palatino Linotype" w:cs="Palatino Linotype"/>
        </w:rPr>
        <w:t>lo siguiente:</w:t>
      </w:r>
    </w:p>
    <w:p w14:paraId="5FEE63E3" w14:textId="5818E14A" w:rsidR="00E12058" w:rsidRPr="00E12058" w:rsidRDefault="00E12058" w:rsidP="00E12058">
      <w:pPr>
        <w:autoSpaceDE w:val="0"/>
        <w:autoSpaceDN w:val="0"/>
        <w:adjustRightInd w:val="0"/>
        <w:spacing w:before="240" w:after="240"/>
        <w:ind w:left="567" w:right="567"/>
        <w:jc w:val="both"/>
        <w:rPr>
          <w:rFonts w:ascii="Palatino Linotype" w:hAnsi="Palatino Linotype" w:cs="Tahoma"/>
          <w:i/>
          <w:szCs w:val="22"/>
        </w:rPr>
      </w:pPr>
      <w:r w:rsidRPr="00E12058">
        <w:rPr>
          <w:rFonts w:ascii="Palatino Linotype" w:hAnsi="Palatino Linotype" w:cs="Tahoma"/>
          <w:i/>
          <w:szCs w:val="22"/>
          <w:lang w:val="es-MX"/>
        </w:rPr>
        <w:t xml:space="preserve">El acuerdo de clasificación como información confidencial de las relaciones de las cuotas sindicales </w:t>
      </w:r>
      <w:r w:rsidRPr="00E12058">
        <w:rPr>
          <w:rFonts w:ascii="Palatino Linotype" w:hAnsi="Palatino Linotype" w:cs="Tahoma"/>
          <w:i/>
          <w:szCs w:val="22"/>
        </w:rPr>
        <w:t>y fondo de Ahorro del personal administrativo agremiado al SUTAUTN, correspondiente a las quincenas de los meses de julio, agosto, septiembre y primera quincena de octubre de dos mil veintiuno</w:t>
      </w:r>
      <w:r>
        <w:rPr>
          <w:rFonts w:ascii="Palatino Linotype" w:hAnsi="Palatino Linotype" w:cs="Tahoma"/>
          <w:i/>
          <w:szCs w:val="22"/>
        </w:rPr>
        <w:t xml:space="preserve">, en términos de los artículos 49, fracción VIII y 132 de la Ley de Transparencia del Estado de México y Municipios. </w:t>
      </w:r>
    </w:p>
    <w:p w14:paraId="27922298" w14:textId="77777777" w:rsidR="00E12058" w:rsidRPr="00DD0FEA" w:rsidRDefault="00E12058" w:rsidP="00E12058">
      <w:pPr>
        <w:autoSpaceDE w:val="0"/>
        <w:autoSpaceDN w:val="0"/>
        <w:adjustRightInd w:val="0"/>
        <w:spacing w:before="240" w:after="240"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Tercero.</w:t>
      </w:r>
      <w:r w:rsidRPr="00DD0FEA">
        <w:rPr>
          <w:rFonts w:ascii="Palatino Linotype" w:hAnsi="Palatino Linotype" w:cs="Arial"/>
          <w:b/>
          <w:sz w:val="28"/>
          <w:szCs w:val="28"/>
          <w:lang w:val="es-MX" w:eastAsia="es-MX"/>
        </w:rPr>
        <w:t xml:space="preserve">  </w:t>
      </w:r>
      <w:r w:rsidRPr="00DD0FEA">
        <w:rPr>
          <w:rFonts w:ascii="Palatino Linotype" w:hAnsi="Palatino Linotype" w:cs="Arial"/>
          <w:b/>
          <w:lang w:val="es-MX" w:eastAsia="es-MX"/>
        </w:rPr>
        <w:t>Notifíquese</w:t>
      </w:r>
      <w:r w:rsidRPr="00E57A03">
        <w:rPr>
          <w:rFonts w:ascii="Palatino Linotype" w:hAnsi="Palatino Linotype" w:cs="Arial"/>
          <w:b/>
          <w:lang w:val="es-MX" w:eastAsia="es-MX"/>
        </w:rPr>
        <w:t xml:space="preserve"> </w:t>
      </w:r>
      <w:r w:rsidRPr="00DC57D8">
        <w:rPr>
          <w:rFonts w:ascii="Palatino Linotype" w:hAnsi="Palatino Linotype" w:cs="Arial"/>
          <w:b/>
          <w:lang w:val="es-MX" w:eastAsia="es-MX"/>
        </w:rPr>
        <w:t xml:space="preserve">vía </w:t>
      </w:r>
      <w:r>
        <w:rPr>
          <w:rFonts w:ascii="Palatino Linotype" w:hAnsi="Palatino Linotype" w:cs="Arial"/>
          <w:b/>
          <w:lang w:val="es-MX" w:eastAsia="es-MX"/>
        </w:rPr>
        <w:t>Sistema de Acceso a la Información Mexiquense (</w:t>
      </w:r>
      <w:r w:rsidRPr="00DC57D8">
        <w:rPr>
          <w:rFonts w:ascii="Palatino Linotype" w:hAnsi="Palatino Linotype" w:cs="Arial"/>
          <w:b/>
          <w:lang w:val="es-MX" w:eastAsia="es-MX"/>
        </w:rPr>
        <w:t>SAIMEX</w:t>
      </w:r>
      <w:r>
        <w:rPr>
          <w:rFonts w:ascii="Palatino Linotype" w:hAnsi="Palatino Linotype" w:cs="Arial"/>
          <w:b/>
          <w:lang w:val="es-MX" w:eastAsia="es-MX"/>
        </w:rPr>
        <w:t>)</w:t>
      </w:r>
      <w:r w:rsidRPr="00DD0FEA">
        <w:rPr>
          <w:rFonts w:ascii="Palatino Linotype" w:hAnsi="Palatino Linotype" w:cs="Arial"/>
          <w:b/>
          <w:lang w:val="es-MX" w:eastAsia="es-MX"/>
        </w:rPr>
        <w:t>,</w:t>
      </w:r>
      <w:r w:rsidRPr="00DD0FEA">
        <w:rPr>
          <w:rFonts w:ascii="Palatino Linotype" w:hAnsi="Palatino Linotype" w:cs="Arial"/>
          <w:b/>
          <w:sz w:val="28"/>
          <w:szCs w:val="28"/>
          <w:lang w:val="es-MX" w:eastAsia="es-MX"/>
        </w:rPr>
        <w:t xml:space="preserve"> </w:t>
      </w:r>
      <w:r w:rsidRPr="00DD0FE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w:t>
      </w:r>
      <w:r>
        <w:rPr>
          <w:rFonts w:ascii="Palatino Linotype" w:hAnsi="Palatino Linotype" w:cs="Arial"/>
          <w:lang w:val="es-MX" w:eastAsia="es-MX"/>
        </w:rPr>
        <w:t>rdenado dentro del plazo de diez</w:t>
      </w:r>
      <w:r w:rsidRPr="00DD0FEA">
        <w:rPr>
          <w:rFonts w:ascii="Palatino Linotype" w:hAnsi="Palatino Linotype" w:cs="Arial"/>
          <w:lang w:val="es-MX" w:eastAsia="es-MX"/>
        </w:rPr>
        <w:t xml:space="preserve"> días hábiles, debiendo informar a este Instituto en un plazo de tres días hábiles siguientes sobre el cumplimiento dado a la presente resolución.</w:t>
      </w:r>
    </w:p>
    <w:p w14:paraId="2C45E182" w14:textId="77777777" w:rsidR="00E12058" w:rsidRDefault="00E12058" w:rsidP="00E12058">
      <w:pPr>
        <w:spacing w:line="360" w:lineRule="auto"/>
        <w:jc w:val="both"/>
        <w:rPr>
          <w:rFonts w:ascii="Palatino Linotype" w:hAnsi="Palatino Linotype" w:cs="Arial"/>
          <w:lang w:val="es-MX" w:eastAsia="es-MX"/>
        </w:rPr>
      </w:pPr>
      <w:r w:rsidRPr="005B49B8">
        <w:rPr>
          <w:rFonts w:ascii="Palatino Linotype" w:hAnsi="Palatino Linotype" w:cs="Arial"/>
          <w:b/>
          <w:szCs w:val="28"/>
          <w:lang w:val="es-MX" w:eastAsia="es-MX"/>
        </w:rPr>
        <w:t>Cuarto.</w:t>
      </w:r>
      <w:r>
        <w:rPr>
          <w:rFonts w:ascii="Palatino Linotype" w:hAnsi="Palatino Linotype" w:cs="Arial"/>
          <w:b/>
          <w:sz w:val="28"/>
          <w:szCs w:val="28"/>
          <w:lang w:val="es-MX" w:eastAsia="es-MX"/>
        </w:rPr>
        <w:t xml:space="preserve"> </w:t>
      </w:r>
      <w:r w:rsidRPr="001C0335">
        <w:rPr>
          <w:rFonts w:ascii="Palatino Linotype" w:hAnsi="Palatino Linotype" w:cs="Arial"/>
          <w:lang w:val="es-MX"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E90C39" w14:textId="77777777" w:rsidR="00E12058" w:rsidRPr="001C0335" w:rsidRDefault="00E12058" w:rsidP="00E12058">
      <w:pPr>
        <w:spacing w:line="360" w:lineRule="auto"/>
        <w:jc w:val="both"/>
        <w:rPr>
          <w:rFonts w:ascii="Palatino Linotype" w:hAnsi="Palatino Linotype" w:cs="Arial"/>
          <w:lang w:val="es-MX" w:eastAsia="es-MX"/>
        </w:rPr>
      </w:pPr>
    </w:p>
    <w:p w14:paraId="5B254B89" w14:textId="77777777" w:rsidR="00E12058" w:rsidRDefault="00E12058" w:rsidP="00FF49FD">
      <w:pPr>
        <w:spacing w:before="240" w:after="240" w:line="360" w:lineRule="auto"/>
        <w:jc w:val="both"/>
        <w:rPr>
          <w:rFonts w:ascii="Palatino Linotype" w:hAnsi="Palatino Linotype" w:cs="Arial"/>
          <w:color w:val="000000" w:themeColor="text1"/>
        </w:rPr>
      </w:pPr>
      <w:r w:rsidRPr="005B49B8">
        <w:rPr>
          <w:rFonts w:ascii="Palatino Linotype" w:hAnsi="Palatino Linotype" w:cs="Arial"/>
          <w:b/>
          <w:szCs w:val="28"/>
          <w:lang w:val="es-MX" w:eastAsia="es-MX"/>
        </w:rPr>
        <w:t xml:space="preserve">Quinto. </w:t>
      </w:r>
      <w:r w:rsidRPr="00DD0FEA">
        <w:rPr>
          <w:rFonts w:ascii="Palatino Linotype" w:hAnsi="Palatino Linotype" w:cs="Arial"/>
          <w:b/>
          <w:lang w:val="es-MX" w:eastAsia="es-MX"/>
        </w:rPr>
        <w:t>Notifíquese</w:t>
      </w:r>
      <w:r>
        <w:rPr>
          <w:rFonts w:ascii="Palatino Linotype" w:hAnsi="Palatino Linotype" w:cs="Arial"/>
          <w:b/>
          <w:lang w:val="es-MX" w:eastAsia="es-MX"/>
        </w:rPr>
        <w:t>,</w:t>
      </w:r>
      <w:r w:rsidRPr="00DD0FEA">
        <w:rPr>
          <w:rFonts w:ascii="Palatino Linotype" w:hAnsi="Palatino Linotype" w:cs="Arial"/>
          <w:b/>
          <w:lang w:val="es-MX" w:eastAsia="es-MX"/>
        </w:rPr>
        <w:t xml:space="preserve"> </w:t>
      </w:r>
      <w:r w:rsidRPr="00DC57D8">
        <w:rPr>
          <w:rFonts w:ascii="Palatino Linotype" w:hAnsi="Palatino Linotype" w:cs="Arial"/>
          <w:b/>
          <w:lang w:val="es-MX" w:eastAsia="es-MX"/>
        </w:rPr>
        <w:t xml:space="preserve">vía </w:t>
      </w:r>
      <w:r>
        <w:rPr>
          <w:rFonts w:ascii="Palatino Linotype" w:hAnsi="Palatino Linotype" w:cs="Arial"/>
          <w:b/>
          <w:lang w:val="es-MX" w:eastAsia="es-MX"/>
        </w:rPr>
        <w:t>Sistema de Acceso a la Información Mexiquense (</w:t>
      </w:r>
      <w:r w:rsidRPr="00DC57D8">
        <w:rPr>
          <w:rFonts w:ascii="Palatino Linotype" w:hAnsi="Palatino Linotype" w:cs="Arial"/>
          <w:b/>
          <w:lang w:val="es-MX" w:eastAsia="es-MX"/>
        </w:rPr>
        <w:t>SAIMEX</w:t>
      </w:r>
      <w:r>
        <w:rPr>
          <w:rFonts w:ascii="Palatino Linotype" w:hAnsi="Palatino Linotype" w:cs="Arial"/>
          <w:b/>
          <w:lang w:val="es-MX" w:eastAsia="es-MX"/>
        </w:rPr>
        <w:t xml:space="preserve">), </w:t>
      </w:r>
      <w:r>
        <w:rPr>
          <w:rFonts w:ascii="Palatino Linotype" w:hAnsi="Palatino Linotype" w:cs="Arial"/>
          <w:lang w:val="es-MX" w:eastAsia="es-MX"/>
        </w:rPr>
        <w:t>la presente resolución a la parte recurrente</w:t>
      </w:r>
      <w:r w:rsidRPr="00DD0FEA">
        <w:rPr>
          <w:rFonts w:ascii="Palatino Linotype" w:hAnsi="Palatino Linotype" w:cs="Arial"/>
          <w:lang w:val="es-MX" w:eastAsia="es-MX"/>
        </w:rPr>
        <w:t xml:space="preserve">, </w:t>
      </w:r>
      <w:r>
        <w:rPr>
          <w:rFonts w:ascii="Palatino Linotype" w:hAnsi="Palatino Linotype" w:cs="Arial"/>
          <w:lang w:val="es-MX" w:eastAsia="es-MX"/>
        </w:rPr>
        <w:t xml:space="preserve">así como </w:t>
      </w:r>
      <w:r w:rsidRPr="00DD0FEA">
        <w:rPr>
          <w:rFonts w:ascii="Palatino Linotype" w:hAnsi="Palatino Linotype" w:cs="Arial"/>
          <w:lang w:val="es-MX" w:eastAsia="es-MX"/>
        </w:rPr>
        <w:t xml:space="preserve">que podrá impugnarla vía </w:t>
      </w:r>
      <w:r w:rsidRPr="005B49B8">
        <w:rPr>
          <w:rFonts w:ascii="Palatino Linotype" w:hAnsi="Palatino Linotype" w:cs="Arial"/>
          <w:b/>
          <w:lang w:val="es-MX" w:eastAsia="es-MX"/>
        </w:rPr>
        <w:t>Juicio de Amparo</w:t>
      </w:r>
      <w:r w:rsidRPr="00DD0FEA">
        <w:rPr>
          <w:rFonts w:ascii="Palatino Linotype" w:hAnsi="Palatino Linotype" w:cs="Arial"/>
          <w:lang w:val="es-MX" w:eastAsia="es-MX"/>
        </w:rPr>
        <w:t xml:space="preserve"> en los términos de las leyes aplicables, de conformidad con lo establecido en el artículo 196 de la Ley de Transparencia y Acceso a la Información Pública del Estado de </w:t>
      </w:r>
      <w:r>
        <w:rPr>
          <w:rFonts w:ascii="Palatino Linotype" w:hAnsi="Palatino Linotype" w:cs="Arial"/>
          <w:lang w:val="es-MX" w:eastAsia="es-MX"/>
        </w:rPr>
        <w:t>México y Municipios</w:t>
      </w:r>
      <w:r>
        <w:rPr>
          <w:rFonts w:ascii="Palatino Linotype" w:hAnsi="Palatino Linotype" w:cs="Tahoma"/>
          <w:szCs w:val="22"/>
          <w:lang w:val="es-MX"/>
        </w:rPr>
        <w:t xml:space="preserve"> </w:t>
      </w:r>
      <w:r w:rsidRPr="00E14064">
        <w:rPr>
          <w:rFonts w:ascii="Palatino Linotype" w:hAnsi="Palatino Linotype" w:cs="Arial"/>
          <w:color w:val="000000" w:themeColor="text1"/>
        </w:rPr>
        <w:t xml:space="preserve">y con lo establecido en los artículos 159 y 160 de la Ley General de Transparencia y Acceso a la Información Pública podrá impugnarla vía </w:t>
      </w:r>
      <w:r w:rsidRPr="002B1CD2">
        <w:rPr>
          <w:rFonts w:ascii="Palatino Linotype" w:hAnsi="Palatino Linotype" w:cs="Arial"/>
          <w:color w:val="000000" w:themeColor="text1"/>
        </w:rPr>
        <w:t xml:space="preserve">recurso de inconformidad </w:t>
      </w:r>
      <w:r w:rsidRPr="00E14064">
        <w:rPr>
          <w:rFonts w:ascii="Palatino Linotype" w:hAnsi="Palatino Linotype" w:cs="Arial"/>
          <w:color w:val="000000" w:themeColor="text1"/>
        </w:rPr>
        <w:t>ante el Instituto Nacional de Transparencia, Acceso a la Información y Protección de Datos Personales, o bien, vía Juicio de Amparo en los términos de las leyes aplicables.</w:t>
      </w:r>
    </w:p>
    <w:p w14:paraId="6C4F08B8" w14:textId="0BA735C9" w:rsidR="00FF49FD" w:rsidRPr="00E12058" w:rsidRDefault="00FF49FD" w:rsidP="00FF49FD">
      <w:pPr>
        <w:spacing w:before="240" w:after="240" w:line="360" w:lineRule="auto"/>
        <w:jc w:val="both"/>
        <w:rPr>
          <w:rFonts w:ascii="Palatino Linotype" w:hAnsi="Palatino Linotype" w:cs="Arial"/>
          <w:color w:val="000000" w:themeColor="text1"/>
        </w:rPr>
      </w:pPr>
      <w:r w:rsidRPr="00FF49FD">
        <w:rPr>
          <w:rFonts w:ascii="Palatino Linotype" w:hAnsi="Palatino Linotype"/>
          <w:color w:val="222222"/>
          <w:shd w:val="clear" w:color="auto" w:fill="FFFFFF"/>
          <w:lang w:eastAsia="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AA16AD">
        <w:rPr>
          <w:rFonts w:ascii="Palatino Linotype" w:hAnsi="Palatino Linotype"/>
          <w:color w:val="222222"/>
          <w:shd w:val="clear" w:color="auto" w:fill="FFFFFF"/>
          <w:lang w:eastAsia="es-MX"/>
        </w:rPr>
        <w:t xml:space="preserve"> (AUSENCIA JUSTIFICADA)</w:t>
      </w:r>
      <w:r w:rsidRPr="00FF49FD">
        <w:rPr>
          <w:rFonts w:ascii="Palatino Linotype" w:hAnsi="Palatino Linotype"/>
          <w:color w:val="222222"/>
          <w:shd w:val="clear" w:color="auto" w:fill="FFFFFF"/>
          <w:lang w:eastAsia="es-MX"/>
        </w:rPr>
        <w:t xml:space="preserve">, LUIS GUSTAVO PARRA NORIEGA Y GUADALUPE RAMÍREZ PEÑA; EN LA </w:t>
      </w:r>
      <w:r w:rsidR="003A4B9B">
        <w:rPr>
          <w:rFonts w:ascii="Palatino Linotype" w:hAnsi="Palatino Linotype"/>
          <w:color w:val="222222"/>
          <w:shd w:val="clear" w:color="auto" w:fill="FFFFFF"/>
          <w:lang w:eastAsia="es-MX"/>
        </w:rPr>
        <w:t>TERC</w:t>
      </w:r>
      <w:r w:rsidRPr="00FF49FD">
        <w:rPr>
          <w:rFonts w:ascii="Palatino Linotype" w:hAnsi="Palatino Linotype"/>
          <w:color w:val="222222"/>
          <w:shd w:val="clear" w:color="auto" w:fill="FFFFFF"/>
          <w:lang w:eastAsia="es-MX"/>
        </w:rPr>
        <w:t>ERA SE</w:t>
      </w:r>
      <w:r w:rsidR="003A4B9B">
        <w:rPr>
          <w:rFonts w:ascii="Palatino Linotype" w:hAnsi="Palatino Linotype"/>
          <w:color w:val="222222"/>
          <w:shd w:val="clear" w:color="auto" w:fill="FFFFFF"/>
          <w:lang w:eastAsia="es-MX"/>
        </w:rPr>
        <w:t>SIÓN O</w:t>
      </w:r>
      <w:r w:rsidR="00E12058">
        <w:rPr>
          <w:rFonts w:ascii="Palatino Linotype" w:hAnsi="Palatino Linotype"/>
          <w:color w:val="222222"/>
          <w:shd w:val="clear" w:color="auto" w:fill="FFFFFF"/>
          <w:lang w:eastAsia="es-MX"/>
        </w:rPr>
        <w:t>RDINARIA CELEBRADA EL VEINTISIETE</w:t>
      </w:r>
      <w:r w:rsidR="00AA16AD">
        <w:rPr>
          <w:rFonts w:ascii="Palatino Linotype" w:hAnsi="Palatino Linotype"/>
          <w:lang w:eastAsia="es-MX"/>
        </w:rPr>
        <w:t xml:space="preserve"> DE ENERO</w:t>
      </w:r>
      <w:r w:rsidRPr="00FF49FD">
        <w:rPr>
          <w:rFonts w:ascii="Palatino Linotype" w:hAnsi="Palatino Linotype"/>
          <w:lang w:eastAsia="es-MX"/>
        </w:rPr>
        <w:t xml:space="preserve"> DE </w:t>
      </w:r>
      <w:r w:rsidR="00AA16AD">
        <w:rPr>
          <w:rFonts w:ascii="Palatino Linotype" w:hAnsi="Palatino Linotype"/>
          <w:lang w:eastAsia="es-MX"/>
        </w:rPr>
        <w:t>DOS MIL VEINTIDÓS</w:t>
      </w:r>
      <w:r w:rsidRPr="00FF49FD">
        <w:rPr>
          <w:rFonts w:ascii="Palatino Linotype" w:hAnsi="Palatino Linotype"/>
          <w:lang w:eastAsia="es-MX"/>
        </w:rPr>
        <w:t xml:space="preserve">, ANTE EL SECRETARIO TÉCNICO DEL PLENO ALEXIS </w:t>
      </w:r>
      <w:r w:rsidR="002B2F0B">
        <w:rPr>
          <w:rFonts w:ascii="Palatino Linotype" w:hAnsi="Palatino Linotype"/>
          <w:noProof/>
          <w:lang w:val="es-MX" w:eastAsia="es-MX"/>
        </w:rPr>
        <mc:AlternateContent>
          <mc:Choice Requires="wps">
            <w:drawing>
              <wp:anchor distT="0" distB="0" distL="114300" distR="114300" simplePos="0" relativeHeight="251676672" behindDoc="0" locked="0" layoutInCell="1" allowOverlap="1" wp14:anchorId="28C72481" wp14:editId="5F7C82C8">
                <wp:simplePos x="0" y="0"/>
                <wp:positionH relativeFrom="column">
                  <wp:posOffset>243840</wp:posOffset>
                </wp:positionH>
                <wp:positionV relativeFrom="paragraph">
                  <wp:posOffset>629284</wp:posOffset>
                </wp:positionV>
                <wp:extent cx="5162550" cy="7038975"/>
                <wp:effectExtent l="0" t="0" r="19050" b="28575"/>
                <wp:wrapNone/>
                <wp:docPr id="19" name="Conector recto 19"/>
                <wp:cNvGraphicFramePr/>
                <a:graphic xmlns:a="http://schemas.openxmlformats.org/drawingml/2006/main">
                  <a:graphicData uri="http://schemas.microsoft.com/office/word/2010/wordprocessingShape">
                    <wps:wsp>
                      <wps:cNvCnPr/>
                      <wps:spPr>
                        <a:xfrm>
                          <a:off x="0" y="0"/>
                          <a:ext cx="5162550" cy="7038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0EC44F" id="Conector recto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9.2pt,49.55pt" to="425.7pt,6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" strokecolor="black [3040]"/>
            </w:pict>
          </mc:Fallback>
        </mc:AlternateContent>
      </w:r>
      <w:r w:rsidRPr="00FF49FD">
        <w:rPr>
          <w:rFonts w:ascii="Palatino Linotype" w:hAnsi="Palatino Linotype"/>
          <w:lang w:eastAsia="es-MX"/>
        </w:rPr>
        <w:t>TAPIA RAMÍREZ.</w:t>
      </w:r>
    </w:p>
    <w:bookmarkEnd w:id="3"/>
    <w:p w14:paraId="33981E24" w14:textId="77777777" w:rsidR="00D348FE" w:rsidRDefault="00D348FE" w:rsidP="0062204B">
      <w:pPr>
        <w:spacing w:before="240" w:after="240" w:line="360" w:lineRule="auto"/>
        <w:jc w:val="both"/>
        <w:rPr>
          <w:rFonts w:ascii="Palatino Linotype" w:hAnsi="Palatino Linotype" w:cs="Arial"/>
          <w:lang w:val="es-ES_tradnl"/>
        </w:rPr>
      </w:pPr>
    </w:p>
    <w:p w14:paraId="0A36A174" w14:textId="77777777" w:rsidR="00D348FE" w:rsidRDefault="00D348FE" w:rsidP="0062204B">
      <w:pPr>
        <w:spacing w:before="240" w:after="240" w:line="360" w:lineRule="auto"/>
        <w:jc w:val="both"/>
        <w:rPr>
          <w:rFonts w:ascii="Palatino Linotype" w:hAnsi="Palatino Linotype" w:cs="Arial"/>
        </w:rPr>
        <w:sectPr w:rsidR="00D348FE" w:rsidSect="001668A9">
          <w:headerReference w:type="default" r:id="rId23"/>
          <w:footerReference w:type="default" r:id="rId24"/>
          <w:headerReference w:type="first" r:id="rId25"/>
          <w:footerReference w:type="first" r:id="rId26"/>
          <w:pgSz w:w="12240" w:h="15840" w:code="1"/>
          <w:pgMar w:top="1985" w:right="1892" w:bottom="1701" w:left="1701" w:header="709" w:footer="709" w:gutter="0"/>
          <w:cols w:space="708"/>
          <w:titlePg/>
          <w:docGrid w:linePitch="360"/>
        </w:sectPr>
      </w:pPr>
    </w:p>
    <w:p w14:paraId="415CDB20" w14:textId="53CD68B4" w:rsidR="00D348FE" w:rsidRDefault="00D348FE" w:rsidP="0062204B">
      <w:pPr>
        <w:spacing w:before="240" w:after="240" w:line="360" w:lineRule="auto"/>
        <w:jc w:val="both"/>
        <w:rPr>
          <w:rFonts w:ascii="Palatino Linotype" w:hAnsi="Palatino Linotype" w:cs="Arial"/>
        </w:rPr>
      </w:pPr>
    </w:p>
    <w:sectPr w:rsidR="00D348FE" w:rsidSect="00DF49AD">
      <w:headerReference w:type="first" r:id="rId27"/>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A64C4C" w14:textId="77777777" w:rsidR="00BF48EF" w:rsidRDefault="00BF48EF" w:rsidP="00C80F8C">
      <w:r>
        <w:separator/>
      </w:r>
    </w:p>
  </w:endnote>
  <w:endnote w:type="continuationSeparator" w:id="0">
    <w:p w14:paraId="2588C667" w14:textId="77777777" w:rsidR="00BF48EF" w:rsidRDefault="00BF48E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BCE60" w14:textId="77777777" w:rsidR="00BF48EF" w:rsidRPr="00F12350" w:rsidRDefault="00BF48E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17A80">
      <w:rPr>
        <w:rFonts w:ascii="Palatino Linotype" w:hAnsi="Palatino Linotype" w:cs="Arial"/>
        <w:b/>
        <w:bCs/>
        <w:noProof/>
        <w:sz w:val="20"/>
        <w:szCs w:val="20"/>
      </w:rPr>
      <w:t>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17A80">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14:paraId="62590081" w14:textId="77777777" w:rsidR="00BF48EF" w:rsidRDefault="00BF48E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963B2" w14:textId="77777777" w:rsidR="00BF48EF" w:rsidRPr="00F12350" w:rsidRDefault="00BF48E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417A8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417A80">
      <w:rPr>
        <w:rFonts w:ascii="Palatino Linotype" w:hAnsi="Palatino Linotype" w:cs="Arial"/>
        <w:b/>
        <w:bCs/>
        <w:noProof/>
        <w:sz w:val="20"/>
        <w:szCs w:val="20"/>
      </w:rPr>
      <w:t>41</w:t>
    </w:r>
    <w:r w:rsidRPr="00F12350">
      <w:rPr>
        <w:rFonts w:ascii="Palatino Linotype" w:hAnsi="Palatino Linotype" w:cs="Arial"/>
        <w:b/>
        <w:bCs/>
        <w:sz w:val="20"/>
        <w:szCs w:val="20"/>
      </w:rPr>
      <w:fldChar w:fldCharType="end"/>
    </w:r>
  </w:p>
  <w:p w14:paraId="17B2799C" w14:textId="77777777" w:rsidR="00BF48EF" w:rsidRDefault="00BF48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AD90A" w14:textId="77777777" w:rsidR="00BF48EF" w:rsidRDefault="00BF48EF" w:rsidP="00C80F8C">
      <w:r>
        <w:separator/>
      </w:r>
    </w:p>
  </w:footnote>
  <w:footnote w:type="continuationSeparator" w:id="0">
    <w:p w14:paraId="66BE123C" w14:textId="77777777" w:rsidR="00BF48EF" w:rsidRDefault="00BF48EF" w:rsidP="00C80F8C">
      <w:r>
        <w:continuationSeparator/>
      </w:r>
    </w:p>
  </w:footnote>
  <w:footnote w:id="1">
    <w:p w14:paraId="3B240925" w14:textId="77777777" w:rsidR="00BF48EF" w:rsidRPr="00A40506" w:rsidRDefault="00BF48EF" w:rsidP="009B46D2">
      <w:pPr>
        <w:pStyle w:val="Textonotapie"/>
        <w:rPr>
          <w:rFonts w:ascii="Palatino Linotype" w:hAnsi="Palatino Linotype"/>
        </w:rPr>
      </w:pPr>
      <w:r>
        <w:rPr>
          <w:rStyle w:val="Refdenotaalpie"/>
        </w:rPr>
        <w:footnoteRef/>
      </w:r>
      <w:hyperlink r:id="rId1" w:history="1">
        <w:r w:rsidRPr="00A40506">
          <w:rPr>
            <w:rStyle w:val="Hipervnculo"/>
            <w:rFonts w:ascii="Palatino Linotype" w:hAnsi="Palatino Linotype"/>
          </w:rPr>
          <w:t>https://www.ipomex.org.mx/recursos/ipo/files_ipo3/2018/42897/5/4c6567573dd1ddcb5aaf25fc7c05558e.pdf</w:t>
        </w:r>
      </w:hyperlink>
    </w:p>
  </w:footnote>
  <w:footnote w:id="2">
    <w:p w14:paraId="707F955F" w14:textId="77777777" w:rsidR="00BF48EF" w:rsidRPr="00A40506" w:rsidRDefault="00BF48EF" w:rsidP="009B46D2">
      <w:pPr>
        <w:pStyle w:val="Textonotapie"/>
        <w:rPr>
          <w:rFonts w:ascii="Palatino Linotype" w:hAnsi="Palatino Linotype"/>
        </w:rPr>
      </w:pPr>
      <w:r w:rsidRPr="00A40506">
        <w:rPr>
          <w:rStyle w:val="Refdenotaalpie"/>
          <w:rFonts w:ascii="Palatino Linotype" w:hAnsi="Palatino Linotype"/>
        </w:rPr>
        <w:footnoteRef/>
      </w:r>
      <w:r w:rsidRPr="00A40506">
        <w:rPr>
          <w:rFonts w:ascii="Palatino Linotype" w:hAnsi="Palatino Linotype"/>
        </w:rPr>
        <w:t xml:space="preserve"> </w:t>
      </w:r>
      <w:hyperlink r:id="rId2" w:history="1">
        <w:r w:rsidRPr="00A40506">
          <w:rPr>
            <w:rStyle w:val="Hipervnculo"/>
            <w:rFonts w:ascii="Palatino Linotype" w:hAnsi="Palatino Linotype"/>
          </w:rPr>
          <w:t>https://www.ohchr.org/SP/ProfessionalInterest/Pages/CCPR.aspx</w:t>
        </w:r>
      </w:hyperlink>
    </w:p>
  </w:footnote>
  <w:footnote w:id="3">
    <w:p w14:paraId="699261E8" w14:textId="77777777" w:rsidR="00BF48EF" w:rsidRPr="00F56050" w:rsidRDefault="00BF48EF" w:rsidP="009B46D2">
      <w:pPr>
        <w:pStyle w:val="Textonotapie"/>
      </w:pPr>
      <w:r w:rsidRPr="00A40506">
        <w:rPr>
          <w:rStyle w:val="Refdenotaalpie"/>
          <w:rFonts w:ascii="Palatino Linotype" w:hAnsi="Palatino Linotype"/>
        </w:rPr>
        <w:footnoteRef/>
      </w:r>
      <w:r w:rsidRPr="00A40506">
        <w:rPr>
          <w:rFonts w:ascii="Palatino Linotype" w:hAnsi="Palatino Linotype"/>
        </w:rPr>
        <w:t xml:space="preserve"> </w:t>
      </w:r>
      <w:hyperlink r:id="rId3" w:history="1">
        <w:r w:rsidRPr="00A40506">
          <w:rPr>
            <w:rStyle w:val="Hipervnculo"/>
            <w:rFonts w:ascii="Palatino Linotype" w:hAnsi="Palatino Linotype"/>
          </w:rPr>
          <w:t>https://www.ohchr.org/SP/ProfessionalInterest/Pages/CESCR.aspx</w:t>
        </w:r>
      </w:hyperlink>
    </w:p>
  </w:footnote>
  <w:footnote w:id="4">
    <w:p w14:paraId="716A93CB" w14:textId="77777777" w:rsidR="00BF48EF" w:rsidRPr="002D0927" w:rsidRDefault="00BF48EF" w:rsidP="00A40506">
      <w:pPr>
        <w:pStyle w:val="Textonotapie"/>
      </w:pPr>
      <w:r>
        <w:rPr>
          <w:rStyle w:val="Refdenotaalpie"/>
        </w:rPr>
        <w:footnoteRef/>
      </w:r>
      <w:r>
        <w:t xml:space="preserve"> </w:t>
      </w:r>
      <w:r w:rsidRPr="00A40506">
        <w:rPr>
          <w:rFonts w:ascii="Palatino Linotype" w:hAnsi="Palatino Linotype"/>
          <w:color w:val="000000"/>
          <w:szCs w:val="27"/>
        </w:rPr>
        <w:t>Derechos del Pueblo Mexicano, México a través de sus Constituciones. Tomo VI. México: PORRÚA</w:t>
      </w:r>
      <w:r w:rsidRPr="00A40506">
        <w:rPr>
          <w:color w:val="000000"/>
          <w:szCs w:val="27"/>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4A9E8" w14:textId="69D35647" w:rsidR="00BF48EF" w:rsidRDefault="00BF48EF"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6B0B5C49" wp14:editId="0031FA5C">
          <wp:simplePos x="0" y="0"/>
          <wp:positionH relativeFrom="page">
            <wp:posOffset>-41275</wp:posOffset>
          </wp:positionH>
          <wp:positionV relativeFrom="paragraph">
            <wp:posOffset>-415290</wp:posOffset>
          </wp:positionV>
          <wp:extent cx="7809865" cy="10165715"/>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BF48EF" w:rsidRPr="008A510F" w14:paraId="1F30408A" w14:textId="77777777" w:rsidTr="00DF49AD">
      <w:tc>
        <w:tcPr>
          <w:tcW w:w="2489" w:type="dxa"/>
          <w:shd w:val="clear" w:color="auto" w:fill="auto"/>
        </w:tcPr>
        <w:p w14:paraId="6D76E9A4" w14:textId="77777777" w:rsidR="00BF48EF" w:rsidRPr="008A510F" w:rsidRDefault="00BF48E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5EE39E9" w14:textId="6966349D" w:rsidR="00BF48EF" w:rsidRPr="008A510F" w:rsidRDefault="00BF48EF" w:rsidP="00CB67F7">
          <w:pPr>
            <w:ind w:right="175"/>
            <w:jc w:val="both"/>
            <w:rPr>
              <w:rFonts w:ascii="Palatino Linotype" w:hAnsi="Palatino Linotype"/>
              <w:b/>
              <w:sz w:val="22"/>
              <w:szCs w:val="22"/>
              <w:lang w:val="es-ES_tradnl"/>
            </w:rPr>
          </w:pPr>
          <w:r>
            <w:rPr>
              <w:rFonts w:ascii="Palatino Linotype" w:hAnsi="Palatino Linotype"/>
              <w:b/>
              <w:sz w:val="22"/>
              <w:szCs w:val="22"/>
              <w:lang w:val="es-ES_tradnl"/>
            </w:rPr>
            <w:t>05689/INFOEM/IP/RR/2021</w:t>
          </w:r>
        </w:p>
      </w:tc>
    </w:tr>
    <w:tr w:rsidR="00BF48EF" w:rsidRPr="008A510F" w14:paraId="77AE60EB" w14:textId="77777777" w:rsidTr="00DF49AD">
      <w:trPr>
        <w:trHeight w:val="228"/>
      </w:trPr>
      <w:tc>
        <w:tcPr>
          <w:tcW w:w="2489" w:type="dxa"/>
          <w:shd w:val="clear" w:color="auto" w:fill="auto"/>
          <w:vAlign w:val="center"/>
        </w:tcPr>
        <w:p w14:paraId="1928BE02" w14:textId="77777777" w:rsidR="00BF48EF" w:rsidRPr="008A510F" w:rsidRDefault="00BF48EF" w:rsidP="008D1DFE">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4B0E1E54" w14:textId="1683955F" w:rsidR="00BF48EF" w:rsidRPr="00927A01" w:rsidRDefault="00BF48EF" w:rsidP="008E5E69">
          <w:pPr>
            <w:ind w:right="459"/>
            <w:jc w:val="both"/>
            <w:rPr>
              <w:rFonts w:ascii="Palatino Linotype" w:hAnsi="Palatino Linotype"/>
              <w:b/>
              <w:sz w:val="22"/>
              <w:szCs w:val="22"/>
              <w:lang w:val="es-ES_tradnl"/>
            </w:rPr>
          </w:pPr>
          <w:r>
            <w:rPr>
              <w:rFonts w:ascii="Palatino Linotype" w:hAnsi="Palatino Linotype"/>
              <w:b/>
              <w:sz w:val="22"/>
              <w:szCs w:val="22"/>
              <w:lang w:val="es-ES_tradnl"/>
            </w:rPr>
            <w:t>Universidad Tecnológica de Nezahualcóyotl</w:t>
          </w:r>
        </w:p>
      </w:tc>
    </w:tr>
    <w:tr w:rsidR="00BF48EF" w:rsidRPr="008A510F" w14:paraId="22180FEA" w14:textId="77777777" w:rsidTr="00DF49AD">
      <w:tc>
        <w:tcPr>
          <w:tcW w:w="2489" w:type="dxa"/>
          <w:shd w:val="clear" w:color="auto" w:fill="auto"/>
          <w:vAlign w:val="center"/>
        </w:tcPr>
        <w:p w14:paraId="77C9007E" w14:textId="71919A7E" w:rsidR="00BF48EF" w:rsidRPr="008A510F" w:rsidRDefault="00BF48EF" w:rsidP="008D1DFE">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7524DBFB" w14:textId="3021651E" w:rsidR="00BF48EF" w:rsidRPr="008A510F" w:rsidRDefault="00BF48EF" w:rsidP="008D1DFE">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102754DC" w14:textId="77777777" w:rsidR="00BF48EF" w:rsidRDefault="00BF48EF"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BF48EF" w:rsidRPr="005A5E02" w14:paraId="5147C86F" w14:textId="77777777" w:rsidTr="00C85FE1">
      <w:tc>
        <w:tcPr>
          <w:tcW w:w="2551" w:type="dxa"/>
          <w:shd w:val="clear" w:color="auto" w:fill="auto"/>
          <w:vAlign w:val="center"/>
        </w:tcPr>
        <w:p w14:paraId="2D47D621" w14:textId="102EC7BC" w:rsidR="00BF48EF" w:rsidRPr="005A5E02" w:rsidRDefault="00BF48E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37EE6FE7" w14:textId="5012BDDA" w:rsidR="00BF48EF" w:rsidRPr="005A5E02" w:rsidRDefault="00BF48EF" w:rsidP="00CB67F7">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 xml:space="preserve">05689/INFOEM/IP/RR/2021 </w:t>
          </w:r>
        </w:p>
      </w:tc>
    </w:tr>
    <w:tr w:rsidR="00BF48EF" w:rsidRPr="005A5E02" w14:paraId="52A40B1A" w14:textId="77777777" w:rsidTr="00C85FE1">
      <w:trPr>
        <w:trHeight w:val="130"/>
      </w:trPr>
      <w:tc>
        <w:tcPr>
          <w:tcW w:w="2551" w:type="dxa"/>
          <w:shd w:val="clear" w:color="auto" w:fill="auto"/>
          <w:vAlign w:val="center"/>
        </w:tcPr>
        <w:p w14:paraId="49E12A28" w14:textId="77777777" w:rsidR="00BF48EF" w:rsidRPr="005A5E02" w:rsidRDefault="00BF48E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5E1B2695" w14:textId="50393333" w:rsidR="00BF48EF" w:rsidRPr="00927A01" w:rsidRDefault="00417A80" w:rsidP="00C2324D">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 XXX XXXXXXXX</w:t>
          </w:r>
        </w:p>
      </w:tc>
    </w:tr>
    <w:tr w:rsidR="00BF48EF" w:rsidRPr="005A5E02" w14:paraId="77DA3079" w14:textId="77777777" w:rsidTr="00C85FE1">
      <w:trPr>
        <w:trHeight w:val="228"/>
      </w:trPr>
      <w:tc>
        <w:tcPr>
          <w:tcW w:w="2551" w:type="dxa"/>
          <w:shd w:val="clear" w:color="auto" w:fill="auto"/>
          <w:vAlign w:val="center"/>
        </w:tcPr>
        <w:p w14:paraId="7A4AD0A3" w14:textId="77777777" w:rsidR="00BF48EF" w:rsidRPr="005A5E02" w:rsidRDefault="00BF48EF" w:rsidP="00DA2F00">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14:paraId="23330882" w14:textId="2B32D3F8" w:rsidR="00BF48EF" w:rsidRPr="00927A01" w:rsidRDefault="00BF48EF" w:rsidP="00D645B2">
          <w:pPr>
            <w:ind w:left="-45" w:right="459"/>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Tecnológica de Nezahualcóyotl </w:t>
          </w:r>
        </w:p>
      </w:tc>
    </w:tr>
    <w:tr w:rsidR="00BF48EF" w:rsidRPr="005A5E02" w14:paraId="2419D29C" w14:textId="77777777" w:rsidTr="00C85FE1">
      <w:tc>
        <w:tcPr>
          <w:tcW w:w="2551" w:type="dxa"/>
          <w:shd w:val="clear" w:color="auto" w:fill="auto"/>
          <w:vAlign w:val="center"/>
        </w:tcPr>
        <w:p w14:paraId="08829C94" w14:textId="66C00874" w:rsidR="00BF48EF" w:rsidRPr="005A5E02" w:rsidRDefault="00BF48EF" w:rsidP="00DA2F0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402" w:type="dxa"/>
          <w:shd w:val="clear" w:color="auto" w:fill="auto"/>
          <w:vAlign w:val="center"/>
        </w:tcPr>
        <w:p w14:paraId="15BD8EBE" w14:textId="117D7D37" w:rsidR="00BF48EF" w:rsidRPr="005A5E02" w:rsidRDefault="00BF48EF" w:rsidP="00DA2F00">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B17E5F" w14:textId="6DB13FAD" w:rsidR="00BF48EF" w:rsidRDefault="00BF48EF"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9D6B82E" wp14:editId="7047E38E">
          <wp:simplePos x="0" y="0"/>
          <wp:positionH relativeFrom="page">
            <wp:posOffset>-59055</wp:posOffset>
          </wp:positionH>
          <wp:positionV relativeFrom="paragraph">
            <wp:posOffset>-1198880</wp:posOffset>
          </wp:positionV>
          <wp:extent cx="7809876" cy="10165823"/>
          <wp:effectExtent l="0" t="0" r="635"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9EEEA" w14:textId="6D005EF5" w:rsidR="00BF48EF" w:rsidRDefault="00BF48EF" w:rsidP="006B108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6C56186"/>
    <w:multiLevelType w:val="hybridMultilevel"/>
    <w:tmpl w:val="E026A09C"/>
    <w:lvl w:ilvl="0" w:tplc="A1F6FF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7E58F5"/>
    <w:multiLevelType w:val="hybridMultilevel"/>
    <w:tmpl w:val="8432F976"/>
    <w:lvl w:ilvl="0" w:tplc="782EE7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162D66C0"/>
    <w:multiLevelType w:val="hybridMultilevel"/>
    <w:tmpl w:val="5740B25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6D2280C"/>
    <w:multiLevelType w:val="hybridMultilevel"/>
    <w:tmpl w:val="2A78A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E9719FF"/>
    <w:multiLevelType w:val="hybridMultilevel"/>
    <w:tmpl w:val="32C8A9DC"/>
    <w:lvl w:ilvl="0" w:tplc="1258177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318E4411"/>
    <w:multiLevelType w:val="hybridMultilevel"/>
    <w:tmpl w:val="1E122004"/>
    <w:lvl w:ilvl="0" w:tplc="8D34684C">
      <w:start w:val="1"/>
      <w:numFmt w:val="lowerLetter"/>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34317490"/>
    <w:multiLevelType w:val="hybridMultilevel"/>
    <w:tmpl w:val="5BB822B8"/>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59099A"/>
    <w:multiLevelType w:val="hybridMultilevel"/>
    <w:tmpl w:val="31E0B7D0"/>
    <w:lvl w:ilvl="0" w:tplc="0AA6C9A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4B08440E"/>
    <w:multiLevelType w:val="multilevel"/>
    <w:tmpl w:val="0E44BA8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24C01A2"/>
    <w:multiLevelType w:val="hybridMultilevel"/>
    <w:tmpl w:val="4F50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25A10EE"/>
    <w:multiLevelType w:val="hybridMultilevel"/>
    <w:tmpl w:val="6C4283F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5">
    <w:nsid w:val="5D4D2112"/>
    <w:multiLevelType w:val="hybridMultilevel"/>
    <w:tmpl w:val="D6D89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DDD41DA"/>
    <w:multiLevelType w:val="hybridMultilevel"/>
    <w:tmpl w:val="2D80D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20811A7"/>
    <w:multiLevelType w:val="hybridMultilevel"/>
    <w:tmpl w:val="A3D47F92"/>
    <w:lvl w:ilvl="0" w:tplc="3F8AFDF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62564ED4"/>
    <w:multiLevelType w:val="hybridMultilevel"/>
    <w:tmpl w:val="A4C460C2"/>
    <w:lvl w:ilvl="0" w:tplc="99F28966">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nsid w:val="6FA021BE"/>
    <w:multiLevelType w:val="hybridMultilevel"/>
    <w:tmpl w:val="7D3CE5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5"/>
  </w:num>
  <w:num w:numId="5">
    <w:abstractNumId w:val="14"/>
  </w:num>
  <w:num w:numId="6">
    <w:abstractNumId w:val="12"/>
  </w:num>
  <w:num w:numId="7">
    <w:abstractNumId w:val="10"/>
  </w:num>
  <w:num w:numId="8">
    <w:abstractNumId w:val="2"/>
  </w:num>
  <w:num w:numId="9">
    <w:abstractNumId w:val="15"/>
  </w:num>
  <w:num w:numId="10">
    <w:abstractNumId w:val="4"/>
  </w:num>
  <w:num w:numId="11">
    <w:abstractNumId w:val="3"/>
  </w:num>
  <w:num w:numId="12">
    <w:abstractNumId w:val="19"/>
  </w:num>
  <w:num w:numId="13">
    <w:abstractNumId w:val="17"/>
  </w:num>
  <w:num w:numId="14">
    <w:abstractNumId w:val="16"/>
  </w:num>
  <w:num w:numId="15">
    <w:abstractNumId w:val="9"/>
  </w:num>
  <w:num w:numId="16">
    <w:abstractNumId w:val="11"/>
  </w:num>
  <w:num w:numId="17">
    <w:abstractNumId w:val="6"/>
  </w:num>
  <w:num w:numId="18">
    <w:abstractNumId w:val="13"/>
  </w:num>
  <w:num w:numId="19">
    <w:abstractNumId w:val="1"/>
  </w:num>
  <w:num w:numId="20">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AA1"/>
    <w:rsid w:val="00001B65"/>
    <w:rsid w:val="000023D4"/>
    <w:rsid w:val="000023E2"/>
    <w:rsid w:val="000024F6"/>
    <w:rsid w:val="00002575"/>
    <w:rsid w:val="0000274C"/>
    <w:rsid w:val="00002FBE"/>
    <w:rsid w:val="00003182"/>
    <w:rsid w:val="0000328A"/>
    <w:rsid w:val="00003C42"/>
    <w:rsid w:val="00003E21"/>
    <w:rsid w:val="00003F5B"/>
    <w:rsid w:val="000041F0"/>
    <w:rsid w:val="00004981"/>
    <w:rsid w:val="00004B1F"/>
    <w:rsid w:val="000053DB"/>
    <w:rsid w:val="00005DEA"/>
    <w:rsid w:val="00006682"/>
    <w:rsid w:val="00006AEC"/>
    <w:rsid w:val="00007133"/>
    <w:rsid w:val="00007349"/>
    <w:rsid w:val="000074FA"/>
    <w:rsid w:val="0000766A"/>
    <w:rsid w:val="00007DDC"/>
    <w:rsid w:val="00010367"/>
    <w:rsid w:val="0001095D"/>
    <w:rsid w:val="0001133B"/>
    <w:rsid w:val="0001176F"/>
    <w:rsid w:val="00012129"/>
    <w:rsid w:val="000121F1"/>
    <w:rsid w:val="00012388"/>
    <w:rsid w:val="0001299A"/>
    <w:rsid w:val="00012E58"/>
    <w:rsid w:val="000132BA"/>
    <w:rsid w:val="000135E9"/>
    <w:rsid w:val="0001369E"/>
    <w:rsid w:val="00013850"/>
    <w:rsid w:val="0001395B"/>
    <w:rsid w:val="00013E9E"/>
    <w:rsid w:val="00014256"/>
    <w:rsid w:val="0001448F"/>
    <w:rsid w:val="00014521"/>
    <w:rsid w:val="00014551"/>
    <w:rsid w:val="000145B3"/>
    <w:rsid w:val="00014682"/>
    <w:rsid w:val="000149A7"/>
    <w:rsid w:val="00014D7E"/>
    <w:rsid w:val="00015119"/>
    <w:rsid w:val="000151C8"/>
    <w:rsid w:val="000154A8"/>
    <w:rsid w:val="0001594F"/>
    <w:rsid w:val="00015A04"/>
    <w:rsid w:val="00015B6E"/>
    <w:rsid w:val="00015BB7"/>
    <w:rsid w:val="00015BDA"/>
    <w:rsid w:val="00016059"/>
    <w:rsid w:val="00016170"/>
    <w:rsid w:val="0001621A"/>
    <w:rsid w:val="00016555"/>
    <w:rsid w:val="00016912"/>
    <w:rsid w:val="000169F7"/>
    <w:rsid w:val="00016DC5"/>
    <w:rsid w:val="00016E80"/>
    <w:rsid w:val="00017203"/>
    <w:rsid w:val="0001757A"/>
    <w:rsid w:val="000176C5"/>
    <w:rsid w:val="00017899"/>
    <w:rsid w:val="00017C27"/>
    <w:rsid w:val="00017DEC"/>
    <w:rsid w:val="000208EF"/>
    <w:rsid w:val="00020AF4"/>
    <w:rsid w:val="00020D27"/>
    <w:rsid w:val="00020DB3"/>
    <w:rsid w:val="00021124"/>
    <w:rsid w:val="00021550"/>
    <w:rsid w:val="000215E2"/>
    <w:rsid w:val="00021A61"/>
    <w:rsid w:val="00021B72"/>
    <w:rsid w:val="00021FDB"/>
    <w:rsid w:val="000220B1"/>
    <w:rsid w:val="00022392"/>
    <w:rsid w:val="000223A3"/>
    <w:rsid w:val="00022ECC"/>
    <w:rsid w:val="000235D2"/>
    <w:rsid w:val="0002383B"/>
    <w:rsid w:val="0002401E"/>
    <w:rsid w:val="000242E6"/>
    <w:rsid w:val="00024543"/>
    <w:rsid w:val="00024A6B"/>
    <w:rsid w:val="00024A9A"/>
    <w:rsid w:val="00024AC5"/>
    <w:rsid w:val="00025298"/>
    <w:rsid w:val="00025299"/>
    <w:rsid w:val="00025366"/>
    <w:rsid w:val="00025950"/>
    <w:rsid w:val="00025A32"/>
    <w:rsid w:val="00025F0D"/>
    <w:rsid w:val="0002649B"/>
    <w:rsid w:val="000265F8"/>
    <w:rsid w:val="00026E3B"/>
    <w:rsid w:val="00027165"/>
    <w:rsid w:val="000272DE"/>
    <w:rsid w:val="0002753D"/>
    <w:rsid w:val="00027B19"/>
    <w:rsid w:val="000302DF"/>
    <w:rsid w:val="00030445"/>
    <w:rsid w:val="000306DD"/>
    <w:rsid w:val="00030799"/>
    <w:rsid w:val="00030B88"/>
    <w:rsid w:val="00030C6C"/>
    <w:rsid w:val="00031312"/>
    <w:rsid w:val="0003133C"/>
    <w:rsid w:val="00031BC6"/>
    <w:rsid w:val="00032007"/>
    <w:rsid w:val="00032E4B"/>
    <w:rsid w:val="00032F7A"/>
    <w:rsid w:val="000334FE"/>
    <w:rsid w:val="00033820"/>
    <w:rsid w:val="00033AB3"/>
    <w:rsid w:val="00033B37"/>
    <w:rsid w:val="00034466"/>
    <w:rsid w:val="000344A3"/>
    <w:rsid w:val="000351A5"/>
    <w:rsid w:val="00035621"/>
    <w:rsid w:val="000357A7"/>
    <w:rsid w:val="00035880"/>
    <w:rsid w:val="00035ABD"/>
    <w:rsid w:val="00035FA1"/>
    <w:rsid w:val="00035FBE"/>
    <w:rsid w:val="00036178"/>
    <w:rsid w:val="000363DA"/>
    <w:rsid w:val="0003644F"/>
    <w:rsid w:val="000367AC"/>
    <w:rsid w:val="0003681E"/>
    <w:rsid w:val="00036A62"/>
    <w:rsid w:val="00036AF5"/>
    <w:rsid w:val="00036D51"/>
    <w:rsid w:val="0003789D"/>
    <w:rsid w:val="00037904"/>
    <w:rsid w:val="00037C3E"/>
    <w:rsid w:val="00037D55"/>
    <w:rsid w:val="000406D1"/>
    <w:rsid w:val="000408E6"/>
    <w:rsid w:val="00040AFD"/>
    <w:rsid w:val="00040F01"/>
    <w:rsid w:val="000417FC"/>
    <w:rsid w:val="00041968"/>
    <w:rsid w:val="000419B9"/>
    <w:rsid w:val="00041E53"/>
    <w:rsid w:val="00042499"/>
    <w:rsid w:val="00043052"/>
    <w:rsid w:val="0004334D"/>
    <w:rsid w:val="00043810"/>
    <w:rsid w:val="000440F2"/>
    <w:rsid w:val="00044238"/>
    <w:rsid w:val="00044295"/>
    <w:rsid w:val="00044302"/>
    <w:rsid w:val="000457C8"/>
    <w:rsid w:val="00045B17"/>
    <w:rsid w:val="000464C0"/>
    <w:rsid w:val="00046C29"/>
    <w:rsid w:val="00046DEB"/>
    <w:rsid w:val="000470F2"/>
    <w:rsid w:val="000470FE"/>
    <w:rsid w:val="000473AA"/>
    <w:rsid w:val="000473B3"/>
    <w:rsid w:val="00047D51"/>
    <w:rsid w:val="00047E69"/>
    <w:rsid w:val="00047E7B"/>
    <w:rsid w:val="000502F9"/>
    <w:rsid w:val="0005078C"/>
    <w:rsid w:val="00051975"/>
    <w:rsid w:val="00051DA4"/>
    <w:rsid w:val="00052A3C"/>
    <w:rsid w:val="000530F8"/>
    <w:rsid w:val="0005336D"/>
    <w:rsid w:val="00053C62"/>
    <w:rsid w:val="000547B8"/>
    <w:rsid w:val="00054B4C"/>
    <w:rsid w:val="00054BAF"/>
    <w:rsid w:val="00054C3A"/>
    <w:rsid w:val="00055249"/>
    <w:rsid w:val="0005547F"/>
    <w:rsid w:val="000559AB"/>
    <w:rsid w:val="000559F8"/>
    <w:rsid w:val="00055A97"/>
    <w:rsid w:val="00056302"/>
    <w:rsid w:val="0005637D"/>
    <w:rsid w:val="0005640C"/>
    <w:rsid w:val="00056640"/>
    <w:rsid w:val="00056C16"/>
    <w:rsid w:val="00057386"/>
    <w:rsid w:val="0005759C"/>
    <w:rsid w:val="0005767C"/>
    <w:rsid w:val="00057B34"/>
    <w:rsid w:val="00060185"/>
    <w:rsid w:val="00060500"/>
    <w:rsid w:val="000606CB"/>
    <w:rsid w:val="00060BBA"/>
    <w:rsid w:val="00060C59"/>
    <w:rsid w:val="000610D8"/>
    <w:rsid w:val="0006110D"/>
    <w:rsid w:val="00061CBB"/>
    <w:rsid w:val="00062167"/>
    <w:rsid w:val="000638CC"/>
    <w:rsid w:val="00063DF5"/>
    <w:rsid w:val="00063E57"/>
    <w:rsid w:val="000644BE"/>
    <w:rsid w:val="00064FF9"/>
    <w:rsid w:val="00065029"/>
    <w:rsid w:val="000650C7"/>
    <w:rsid w:val="000650FA"/>
    <w:rsid w:val="00066043"/>
    <w:rsid w:val="000669E9"/>
    <w:rsid w:val="00066A65"/>
    <w:rsid w:val="00066BAA"/>
    <w:rsid w:val="00066BE9"/>
    <w:rsid w:val="00066F09"/>
    <w:rsid w:val="00066F59"/>
    <w:rsid w:val="00066F7A"/>
    <w:rsid w:val="00067149"/>
    <w:rsid w:val="00067221"/>
    <w:rsid w:val="00067737"/>
    <w:rsid w:val="00067D83"/>
    <w:rsid w:val="00067EBE"/>
    <w:rsid w:val="00070034"/>
    <w:rsid w:val="0007007A"/>
    <w:rsid w:val="00070E4A"/>
    <w:rsid w:val="00071A97"/>
    <w:rsid w:val="00071C6C"/>
    <w:rsid w:val="00071CBC"/>
    <w:rsid w:val="00071D9F"/>
    <w:rsid w:val="00071FB0"/>
    <w:rsid w:val="0007202E"/>
    <w:rsid w:val="000720F8"/>
    <w:rsid w:val="00072101"/>
    <w:rsid w:val="00072367"/>
    <w:rsid w:val="000732FF"/>
    <w:rsid w:val="000734C5"/>
    <w:rsid w:val="0007380A"/>
    <w:rsid w:val="0007393B"/>
    <w:rsid w:val="000746C9"/>
    <w:rsid w:val="00074B17"/>
    <w:rsid w:val="00074E94"/>
    <w:rsid w:val="00074EB4"/>
    <w:rsid w:val="00075015"/>
    <w:rsid w:val="00075B9D"/>
    <w:rsid w:val="00075CD7"/>
    <w:rsid w:val="00076330"/>
    <w:rsid w:val="0007652E"/>
    <w:rsid w:val="00076534"/>
    <w:rsid w:val="00076A85"/>
    <w:rsid w:val="00076B85"/>
    <w:rsid w:val="00076EEA"/>
    <w:rsid w:val="00076FFA"/>
    <w:rsid w:val="0007721A"/>
    <w:rsid w:val="000775A4"/>
    <w:rsid w:val="0007794D"/>
    <w:rsid w:val="0007798E"/>
    <w:rsid w:val="00077B7C"/>
    <w:rsid w:val="00077D7E"/>
    <w:rsid w:val="00077F29"/>
    <w:rsid w:val="00080086"/>
    <w:rsid w:val="00080185"/>
    <w:rsid w:val="000806B8"/>
    <w:rsid w:val="00080CA0"/>
    <w:rsid w:val="00081493"/>
    <w:rsid w:val="00081A5E"/>
    <w:rsid w:val="00081D22"/>
    <w:rsid w:val="00081DCD"/>
    <w:rsid w:val="00082165"/>
    <w:rsid w:val="000821DF"/>
    <w:rsid w:val="00082AFC"/>
    <w:rsid w:val="000831D1"/>
    <w:rsid w:val="0008322E"/>
    <w:rsid w:val="00083976"/>
    <w:rsid w:val="000839A1"/>
    <w:rsid w:val="00083A01"/>
    <w:rsid w:val="00084798"/>
    <w:rsid w:val="0008531B"/>
    <w:rsid w:val="0008532C"/>
    <w:rsid w:val="0008542A"/>
    <w:rsid w:val="00085D4A"/>
    <w:rsid w:val="00085F4B"/>
    <w:rsid w:val="00086105"/>
    <w:rsid w:val="00086682"/>
    <w:rsid w:val="000867B6"/>
    <w:rsid w:val="00086C1F"/>
    <w:rsid w:val="00086EE3"/>
    <w:rsid w:val="0008798F"/>
    <w:rsid w:val="00087F26"/>
    <w:rsid w:val="000905D6"/>
    <w:rsid w:val="000906BF"/>
    <w:rsid w:val="000907D5"/>
    <w:rsid w:val="00090E23"/>
    <w:rsid w:val="00090ECE"/>
    <w:rsid w:val="000910EC"/>
    <w:rsid w:val="000910F7"/>
    <w:rsid w:val="000914B2"/>
    <w:rsid w:val="00091A1B"/>
    <w:rsid w:val="00091C8A"/>
    <w:rsid w:val="000922DA"/>
    <w:rsid w:val="000933F9"/>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70AD"/>
    <w:rsid w:val="0009710B"/>
    <w:rsid w:val="00097687"/>
    <w:rsid w:val="00097DFA"/>
    <w:rsid w:val="000A025A"/>
    <w:rsid w:val="000A02C3"/>
    <w:rsid w:val="000A0A47"/>
    <w:rsid w:val="000A0CF8"/>
    <w:rsid w:val="000A13CA"/>
    <w:rsid w:val="000A18A9"/>
    <w:rsid w:val="000A1D24"/>
    <w:rsid w:val="000A1E3D"/>
    <w:rsid w:val="000A26DC"/>
    <w:rsid w:val="000A2BD0"/>
    <w:rsid w:val="000A2D0C"/>
    <w:rsid w:val="000A31D0"/>
    <w:rsid w:val="000A336D"/>
    <w:rsid w:val="000A3394"/>
    <w:rsid w:val="000A3465"/>
    <w:rsid w:val="000A4685"/>
    <w:rsid w:val="000A489D"/>
    <w:rsid w:val="000A48A8"/>
    <w:rsid w:val="000A4ADC"/>
    <w:rsid w:val="000A4AEF"/>
    <w:rsid w:val="000A4F73"/>
    <w:rsid w:val="000A5739"/>
    <w:rsid w:val="000A5A50"/>
    <w:rsid w:val="000A5A52"/>
    <w:rsid w:val="000A5ED9"/>
    <w:rsid w:val="000A5F49"/>
    <w:rsid w:val="000A6069"/>
    <w:rsid w:val="000A6219"/>
    <w:rsid w:val="000A6402"/>
    <w:rsid w:val="000A6A7F"/>
    <w:rsid w:val="000A6B77"/>
    <w:rsid w:val="000A7047"/>
    <w:rsid w:val="000A7568"/>
    <w:rsid w:val="000A7741"/>
    <w:rsid w:val="000A7E0E"/>
    <w:rsid w:val="000B04AB"/>
    <w:rsid w:val="000B0757"/>
    <w:rsid w:val="000B0865"/>
    <w:rsid w:val="000B0E9A"/>
    <w:rsid w:val="000B164B"/>
    <w:rsid w:val="000B1AF8"/>
    <w:rsid w:val="000B1DA4"/>
    <w:rsid w:val="000B1E5C"/>
    <w:rsid w:val="000B202F"/>
    <w:rsid w:val="000B25ED"/>
    <w:rsid w:val="000B282E"/>
    <w:rsid w:val="000B30A0"/>
    <w:rsid w:val="000B30B6"/>
    <w:rsid w:val="000B30BC"/>
    <w:rsid w:val="000B3390"/>
    <w:rsid w:val="000B38D6"/>
    <w:rsid w:val="000B39E4"/>
    <w:rsid w:val="000B3FFD"/>
    <w:rsid w:val="000B42EA"/>
    <w:rsid w:val="000B4397"/>
    <w:rsid w:val="000B440F"/>
    <w:rsid w:val="000B460A"/>
    <w:rsid w:val="000B4639"/>
    <w:rsid w:val="000B4F57"/>
    <w:rsid w:val="000B5360"/>
    <w:rsid w:val="000B5437"/>
    <w:rsid w:val="000B5481"/>
    <w:rsid w:val="000B5555"/>
    <w:rsid w:val="000B55BF"/>
    <w:rsid w:val="000B5CDE"/>
    <w:rsid w:val="000B5F0E"/>
    <w:rsid w:val="000B6357"/>
    <w:rsid w:val="000B6573"/>
    <w:rsid w:val="000B69AE"/>
    <w:rsid w:val="000B6B38"/>
    <w:rsid w:val="000B6B4B"/>
    <w:rsid w:val="000B7135"/>
    <w:rsid w:val="000B7258"/>
    <w:rsid w:val="000B72CA"/>
    <w:rsid w:val="000B7486"/>
    <w:rsid w:val="000B782E"/>
    <w:rsid w:val="000B7867"/>
    <w:rsid w:val="000B7CC3"/>
    <w:rsid w:val="000C0284"/>
    <w:rsid w:val="000C073F"/>
    <w:rsid w:val="000C07B1"/>
    <w:rsid w:val="000C096A"/>
    <w:rsid w:val="000C0BB1"/>
    <w:rsid w:val="000C0FC2"/>
    <w:rsid w:val="000C1C81"/>
    <w:rsid w:val="000C2AB8"/>
    <w:rsid w:val="000C2B11"/>
    <w:rsid w:val="000C2FBB"/>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C7C18"/>
    <w:rsid w:val="000D01F9"/>
    <w:rsid w:val="000D03E1"/>
    <w:rsid w:val="000D0528"/>
    <w:rsid w:val="000D06E4"/>
    <w:rsid w:val="000D0E47"/>
    <w:rsid w:val="000D1043"/>
    <w:rsid w:val="000D12A1"/>
    <w:rsid w:val="000D13AF"/>
    <w:rsid w:val="000D14BF"/>
    <w:rsid w:val="000D160E"/>
    <w:rsid w:val="000D187F"/>
    <w:rsid w:val="000D1AEF"/>
    <w:rsid w:val="000D1E2C"/>
    <w:rsid w:val="000D1F26"/>
    <w:rsid w:val="000D22C1"/>
    <w:rsid w:val="000D26EB"/>
    <w:rsid w:val="000D287A"/>
    <w:rsid w:val="000D2AC1"/>
    <w:rsid w:val="000D2D89"/>
    <w:rsid w:val="000D2E1A"/>
    <w:rsid w:val="000D33E6"/>
    <w:rsid w:val="000D366B"/>
    <w:rsid w:val="000D3A56"/>
    <w:rsid w:val="000D3F9F"/>
    <w:rsid w:val="000D4269"/>
    <w:rsid w:val="000D42EF"/>
    <w:rsid w:val="000D45A0"/>
    <w:rsid w:val="000D4F1A"/>
    <w:rsid w:val="000D5790"/>
    <w:rsid w:val="000D5E9F"/>
    <w:rsid w:val="000D6E17"/>
    <w:rsid w:val="000D6F3D"/>
    <w:rsid w:val="000D6FA7"/>
    <w:rsid w:val="000D7FF9"/>
    <w:rsid w:val="000E1104"/>
    <w:rsid w:val="000E126B"/>
    <w:rsid w:val="000E13ED"/>
    <w:rsid w:val="000E14DD"/>
    <w:rsid w:val="000E1A7B"/>
    <w:rsid w:val="000E1B7F"/>
    <w:rsid w:val="000E1BCD"/>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7AFA"/>
    <w:rsid w:val="000E7DCA"/>
    <w:rsid w:val="000F0445"/>
    <w:rsid w:val="000F0A63"/>
    <w:rsid w:val="000F0B2B"/>
    <w:rsid w:val="000F0B6A"/>
    <w:rsid w:val="000F0FF5"/>
    <w:rsid w:val="000F1A31"/>
    <w:rsid w:val="000F1DDC"/>
    <w:rsid w:val="000F23A9"/>
    <w:rsid w:val="000F2689"/>
    <w:rsid w:val="000F2F43"/>
    <w:rsid w:val="000F3214"/>
    <w:rsid w:val="000F32FD"/>
    <w:rsid w:val="000F36CA"/>
    <w:rsid w:val="000F3B3D"/>
    <w:rsid w:val="000F4188"/>
    <w:rsid w:val="000F46C9"/>
    <w:rsid w:val="000F4EA0"/>
    <w:rsid w:val="000F5036"/>
    <w:rsid w:val="000F540E"/>
    <w:rsid w:val="000F54DD"/>
    <w:rsid w:val="000F6049"/>
    <w:rsid w:val="000F65B7"/>
    <w:rsid w:val="000F676A"/>
    <w:rsid w:val="000F6933"/>
    <w:rsid w:val="000F70AD"/>
    <w:rsid w:val="000F70F5"/>
    <w:rsid w:val="000F7425"/>
    <w:rsid w:val="000F7BE8"/>
    <w:rsid w:val="000F7DE1"/>
    <w:rsid w:val="0010030C"/>
    <w:rsid w:val="0010035E"/>
    <w:rsid w:val="00100808"/>
    <w:rsid w:val="00100A31"/>
    <w:rsid w:val="00101844"/>
    <w:rsid w:val="00101AEB"/>
    <w:rsid w:val="00101B60"/>
    <w:rsid w:val="0010226E"/>
    <w:rsid w:val="00103A2F"/>
    <w:rsid w:val="00103A50"/>
    <w:rsid w:val="00103EEB"/>
    <w:rsid w:val="00104283"/>
    <w:rsid w:val="00104505"/>
    <w:rsid w:val="001046DA"/>
    <w:rsid w:val="001047CE"/>
    <w:rsid w:val="00104D59"/>
    <w:rsid w:val="001056ED"/>
    <w:rsid w:val="0010592C"/>
    <w:rsid w:val="001059F8"/>
    <w:rsid w:val="00105B0D"/>
    <w:rsid w:val="00105B79"/>
    <w:rsid w:val="001063B4"/>
    <w:rsid w:val="0010645C"/>
    <w:rsid w:val="001066DC"/>
    <w:rsid w:val="00107042"/>
    <w:rsid w:val="00107114"/>
    <w:rsid w:val="001073E0"/>
    <w:rsid w:val="001076BA"/>
    <w:rsid w:val="00110041"/>
    <w:rsid w:val="001104B8"/>
    <w:rsid w:val="0011055A"/>
    <w:rsid w:val="00110808"/>
    <w:rsid w:val="00111668"/>
    <w:rsid w:val="00111F66"/>
    <w:rsid w:val="00112434"/>
    <w:rsid w:val="0011254C"/>
    <w:rsid w:val="001126A7"/>
    <w:rsid w:val="00112751"/>
    <w:rsid w:val="0011276E"/>
    <w:rsid w:val="00112E69"/>
    <w:rsid w:val="00112E84"/>
    <w:rsid w:val="001130DF"/>
    <w:rsid w:val="001131A7"/>
    <w:rsid w:val="001135C4"/>
    <w:rsid w:val="00113623"/>
    <w:rsid w:val="00113E6D"/>
    <w:rsid w:val="00113F0C"/>
    <w:rsid w:val="00114066"/>
    <w:rsid w:val="001140F8"/>
    <w:rsid w:val="001141EE"/>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C9E"/>
    <w:rsid w:val="001200BC"/>
    <w:rsid w:val="0012019B"/>
    <w:rsid w:val="001204F8"/>
    <w:rsid w:val="001208EF"/>
    <w:rsid w:val="00120AE0"/>
    <w:rsid w:val="00120B69"/>
    <w:rsid w:val="00120E42"/>
    <w:rsid w:val="001217E2"/>
    <w:rsid w:val="00121809"/>
    <w:rsid w:val="00121B54"/>
    <w:rsid w:val="00121B9D"/>
    <w:rsid w:val="0012201D"/>
    <w:rsid w:val="0012217A"/>
    <w:rsid w:val="00122389"/>
    <w:rsid w:val="001229C5"/>
    <w:rsid w:val="00122A25"/>
    <w:rsid w:val="00122C3F"/>
    <w:rsid w:val="00124576"/>
    <w:rsid w:val="0012477A"/>
    <w:rsid w:val="00124DD3"/>
    <w:rsid w:val="00125F96"/>
    <w:rsid w:val="00125F9A"/>
    <w:rsid w:val="001264E6"/>
    <w:rsid w:val="001269A9"/>
    <w:rsid w:val="00126E23"/>
    <w:rsid w:val="001273F8"/>
    <w:rsid w:val="00127BCA"/>
    <w:rsid w:val="00127C8C"/>
    <w:rsid w:val="0013048C"/>
    <w:rsid w:val="00130756"/>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77"/>
    <w:rsid w:val="0013618C"/>
    <w:rsid w:val="0013664E"/>
    <w:rsid w:val="00136816"/>
    <w:rsid w:val="00136866"/>
    <w:rsid w:val="00136D1B"/>
    <w:rsid w:val="0013733D"/>
    <w:rsid w:val="00137490"/>
    <w:rsid w:val="00137997"/>
    <w:rsid w:val="00137EA0"/>
    <w:rsid w:val="001407C2"/>
    <w:rsid w:val="00140A2C"/>
    <w:rsid w:val="00140D63"/>
    <w:rsid w:val="001410EC"/>
    <w:rsid w:val="001415A3"/>
    <w:rsid w:val="0014198E"/>
    <w:rsid w:val="00141E62"/>
    <w:rsid w:val="0014226C"/>
    <w:rsid w:val="00142281"/>
    <w:rsid w:val="00142421"/>
    <w:rsid w:val="00142C01"/>
    <w:rsid w:val="001433F2"/>
    <w:rsid w:val="00143F5D"/>
    <w:rsid w:val="00144328"/>
    <w:rsid w:val="00144351"/>
    <w:rsid w:val="0014441C"/>
    <w:rsid w:val="001447E3"/>
    <w:rsid w:val="0014486E"/>
    <w:rsid w:val="00144924"/>
    <w:rsid w:val="001452F8"/>
    <w:rsid w:val="001452FC"/>
    <w:rsid w:val="0014546B"/>
    <w:rsid w:val="00145631"/>
    <w:rsid w:val="0014574E"/>
    <w:rsid w:val="001457A8"/>
    <w:rsid w:val="001458EB"/>
    <w:rsid w:val="001459A3"/>
    <w:rsid w:val="00145CC2"/>
    <w:rsid w:val="00145E32"/>
    <w:rsid w:val="00145F1B"/>
    <w:rsid w:val="001462C0"/>
    <w:rsid w:val="0014632A"/>
    <w:rsid w:val="0014698D"/>
    <w:rsid w:val="001469DE"/>
    <w:rsid w:val="00146A8C"/>
    <w:rsid w:val="00146B21"/>
    <w:rsid w:val="0014704B"/>
    <w:rsid w:val="001473DB"/>
    <w:rsid w:val="00147813"/>
    <w:rsid w:val="001478CB"/>
    <w:rsid w:val="00147957"/>
    <w:rsid w:val="00147FF3"/>
    <w:rsid w:val="00150001"/>
    <w:rsid w:val="00150860"/>
    <w:rsid w:val="001508D9"/>
    <w:rsid w:val="00150BB1"/>
    <w:rsid w:val="0015133A"/>
    <w:rsid w:val="0015173E"/>
    <w:rsid w:val="00151840"/>
    <w:rsid w:val="00152551"/>
    <w:rsid w:val="00152AD8"/>
    <w:rsid w:val="00152C23"/>
    <w:rsid w:val="001532CC"/>
    <w:rsid w:val="001537D5"/>
    <w:rsid w:val="00153FA8"/>
    <w:rsid w:val="00154249"/>
    <w:rsid w:val="001545A5"/>
    <w:rsid w:val="00154D5A"/>
    <w:rsid w:val="00154E94"/>
    <w:rsid w:val="0015510A"/>
    <w:rsid w:val="00155236"/>
    <w:rsid w:val="00155695"/>
    <w:rsid w:val="00155944"/>
    <w:rsid w:val="00155B09"/>
    <w:rsid w:val="00155ED2"/>
    <w:rsid w:val="0015602E"/>
    <w:rsid w:val="00156179"/>
    <w:rsid w:val="0015619C"/>
    <w:rsid w:val="00156352"/>
    <w:rsid w:val="0015644E"/>
    <w:rsid w:val="00156976"/>
    <w:rsid w:val="00156D5A"/>
    <w:rsid w:val="0015726E"/>
    <w:rsid w:val="0015757F"/>
    <w:rsid w:val="00157A60"/>
    <w:rsid w:val="00157D6D"/>
    <w:rsid w:val="00157E73"/>
    <w:rsid w:val="00157E82"/>
    <w:rsid w:val="00160927"/>
    <w:rsid w:val="00160A11"/>
    <w:rsid w:val="001611DF"/>
    <w:rsid w:val="00161360"/>
    <w:rsid w:val="001613E1"/>
    <w:rsid w:val="00162324"/>
    <w:rsid w:val="00162478"/>
    <w:rsid w:val="00162589"/>
    <w:rsid w:val="00162A7D"/>
    <w:rsid w:val="0016323E"/>
    <w:rsid w:val="00163292"/>
    <w:rsid w:val="001632F2"/>
    <w:rsid w:val="0016346E"/>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8A9"/>
    <w:rsid w:val="00166A53"/>
    <w:rsid w:val="00166BFE"/>
    <w:rsid w:val="00166F56"/>
    <w:rsid w:val="00167222"/>
    <w:rsid w:val="0016762B"/>
    <w:rsid w:val="00167905"/>
    <w:rsid w:val="00167BE2"/>
    <w:rsid w:val="00170080"/>
    <w:rsid w:val="00170571"/>
    <w:rsid w:val="00170E1F"/>
    <w:rsid w:val="00172F81"/>
    <w:rsid w:val="00173064"/>
    <w:rsid w:val="001730B8"/>
    <w:rsid w:val="00173473"/>
    <w:rsid w:val="0017348F"/>
    <w:rsid w:val="00173EDB"/>
    <w:rsid w:val="0017417A"/>
    <w:rsid w:val="001741A6"/>
    <w:rsid w:val="00174377"/>
    <w:rsid w:val="001745FF"/>
    <w:rsid w:val="001747E7"/>
    <w:rsid w:val="00174CC6"/>
    <w:rsid w:val="0017515A"/>
    <w:rsid w:val="00175610"/>
    <w:rsid w:val="0017573A"/>
    <w:rsid w:val="001759B9"/>
    <w:rsid w:val="00175AD2"/>
    <w:rsid w:val="001765F2"/>
    <w:rsid w:val="001770C7"/>
    <w:rsid w:val="001774A1"/>
    <w:rsid w:val="001777B5"/>
    <w:rsid w:val="00177D7B"/>
    <w:rsid w:val="00177E14"/>
    <w:rsid w:val="00180031"/>
    <w:rsid w:val="00180217"/>
    <w:rsid w:val="001802AD"/>
    <w:rsid w:val="001811B7"/>
    <w:rsid w:val="001814C8"/>
    <w:rsid w:val="0018173D"/>
    <w:rsid w:val="00181C7C"/>
    <w:rsid w:val="001824E9"/>
    <w:rsid w:val="0018271C"/>
    <w:rsid w:val="00182CC5"/>
    <w:rsid w:val="00182DBA"/>
    <w:rsid w:val="001837BB"/>
    <w:rsid w:val="00183FFE"/>
    <w:rsid w:val="00184086"/>
    <w:rsid w:val="00184175"/>
    <w:rsid w:val="0018493C"/>
    <w:rsid w:val="00184ACC"/>
    <w:rsid w:val="00184AF3"/>
    <w:rsid w:val="00184BBB"/>
    <w:rsid w:val="00184CE7"/>
    <w:rsid w:val="0018581D"/>
    <w:rsid w:val="001858A8"/>
    <w:rsid w:val="00185B5A"/>
    <w:rsid w:val="00185BAF"/>
    <w:rsid w:val="00185BF0"/>
    <w:rsid w:val="00186547"/>
    <w:rsid w:val="00186ADF"/>
    <w:rsid w:val="001878F7"/>
    <w:rsid w:val="00187FA7"/>
    <w:rsid w:val="0019006E"/>
    <w:rsid w:val="001901E6"/>
    <w:rsid w:val="001903F3"/>
    <w:rsid w:val="001904AE"/>
    <w:rsid w:val="001905C3"/>
    <w:rsid w:val="0019083E"/>
    <w:rsid w:val="001909D4"/>
    <w:rsid w:val="00191133"/>
    <w:rsid w:val="00191CAF"/>
    <w:rsid w:val="00192C7D"/>
    <w:rsid w:val="001934D2"/>
    <w:rsid w:val="001938EE"/>
    <w:rsid w:val="0019411A"/>
    <w:rsid w:val="0019412A"/>
    <w:rsid w:val="00194135"/>
    <w:rsid w:val="00194589"/>
    <w:rsid w:val="001949C4"/>
    <w:rsid w:val="00194B1A"/>
    <w:rsid w:val="00194CFF"/>
    <w:rsid w:val="00195236"/>
    <w:rsid w:val="0019545D"/>
    <w:rsid w:val="001954B6"/>
    <w:rsid w:val="001954BC"/>
    <w:rsid w:val="001955BB"/>
    <w:rsid w:val="0019563E"/>
    <w:rsid w:val="00196177"/>
    <w:rsid w:val="00196300"/>
    <w:rsid w:val="0019635D"/>
    <w:rsid w:val="00196411"/>
    <w:rsid w:val="00196E46"/>
    <w:rsid w:val="0019725A"/>
    <w:rsid w:val="001975CE"/>
    <w:rsid w:val="00197722"/>
    <w:rsid w:val="00197A65"/>
    <w:rsid w:val="00197B17"/>
    <w:rsid w:val="00197CE4"/>
    <w:rsid w:val="00197FBA"/>
    <w:rsid w:val="001A03C8"/>
    <w:rsid w:val="001A0600"/>
    <w:rsid w:val="001A0A1A"/>
    <w:rsid w:val="001A13AD"/>
    <w:rsid w:val="001A242F"/>
    <w:rsid w:val="001A2453"/>
    <w:rsid w:val="001A281E"/>
    <w:rsid w:val="001A389C"/>
    <w:rsid w:val="001A3C8E"/>
    <w:rsid w:val="001A3DD8"/>
    <w:rsid w:val="001A3E84"/>
    <w:rsid w:val="001A3E96"/>
    <w:rsid w:val="001A3F6A"/>
    <w:rsid w:val="001A49E2"/>
    <w:rsid w:val="001A4C61"/>
    <w:rsid w:val="001A4E78"/>
    <w:rsid w:val="001A5797"/>
    <w:rsid w:val="001A590F"/>
    <w:rsid w:val="001A5AA0"/>
    <w:rsid w:val="001A600E"/>
    <w:rsid w:val="001A6027"/>
    <w:rsid w:val="001A6C29"/>
    <w:rsid w:val="001A6F14"/>
    <w:rsid w:val="001A7540"/>
    <w:rsid w:val="001A7A84"/>
    <w:rsid w:val="001A7D58"/>
    <w:rsid w:val="001A7EEA"/>
    <w:rsid w:val="001B0120"/>
    <w:rsid w:val="001B012F"/>
    <w:rsid w:val="001B096F"/>
    <w:rsid w:val="001B0B12"/>
    <w:rsid w:val="001B0B3A"/>
    <w:rsid w:val="001B0C21"/>
    <w:rsid w:val="001B0EC0"/>
    <w:rsid w:val="001B137C"/>
    <w:rsid w:val="001B1EC8"/>
    <w:rsid w:val="001B205E"/>
    <w:rsid w:val="001B210C"/>
    <w:rsid w:val="001B2402"/>
    <w:rsid w:val="001B2DEC"/>
    <w:rsid w:val="001B482C"/>
    <w:rsid w:val="001B4BD8"/>
    <w:rsid w:val="001B50C1"/>
    <w:rsid w:val="001B54F4"/>
    <w:rsid w:val="001B5836"/>
    <w:rsid w:val="001B58EB"/>
    <w:rsid w:val="001B5A73"/>
    <w:rsid w:val="001B5D17"/>
    <w:rsid w:val="001B648C"/>
    <w:rsid w:val="001B7257"/>
    <w:rsid w:val="001B72D4"/>
    <w:rsid w:val="001B7786"/>
    <w:rsid w:val="001B7F0C"/>
    <w:rsid w:val="001C0465"/>
    <w:rsid w:val="001C046C"/>
    <w:rsid w:val="001C06D6"/>
    <w:rsid w:val="001C1918"/>
    <w:rsid w:val="001C1C0A"/>
    <w:rsid w:val="001C1CC9"/>
    <w:rsid w:val="001C2084"/>
    <w:rsid w:val="001C248C"/>
    <w:rsid w:val="001C27AE"/>
    <w:rsid w:val="001C27D1"/>
    <w:rsid w:val="001C2C7E"/>
    <w:rsid w:val="001C3650"/>
    <w:rsid w:val="001C388B"/>
    <w:rsid w:val="001C3FD7"/>
    <w:rsid w:val="001C4372"/>
    <w:rsid w:val="001C4C72"/>
    <w:rsid w:val="001C4E60"/>
    <w:rsid w:val="001C553F"/>
    <w:rsid w:val="001C570A"/>
    <w:rsid w:val="001C58E8"/>
    <w:rsid w:val="001C59BF"/>
    <w:rsid w:val="001C5BB1"/>
    <w:rsid w:val="001C5E3D"/>
    <w:rsid w:val="001C5E77"/>
    <w:rsid w:val="001C64C7"/>
    <w:rsid w:val="001C65CE"/>
    <w:rsid w:val="001C6F00"/>
    <w:rsid w:val="001C6FA6"/>
    <w:rsid w:val="001C73A8"/>
    <w:rsid w:val="001D0016"/>
    <w:rsid w:val="001D0065"/>
    <w:rsid w:val="001D0484"/>
    <w:rsid w:val="001D04B9"/>
    <w:rsid w:val="001D0561"/>
    <w:rsid w:val="001D070D"/>
    <w:rsid w:val="001D0A8A"/>
    <w:rsid w:val="001D0B9E"/>
    <w:rsid w:val="001D0BE2"/>
    <w:rsid w:val="001D0DEC"/>
    <w:rsid w:val="001D121A"/>
    <w:rsid w:val="001D140F"/>
    <w:rsid w:val="001D147A"/>
    <w:rsid w:val="001D2D78"/>
    <w:rsid w:val="001D2F10"/>
    <w:rsid w:val="001D2F58"/>
    <w:rsid w:val="001D3C9C"/>
    <w:rsid w:val="001D40B4"/>
    <w:rsid w:val="001D4488"/>
    <w:rsid w:val="001D4E9C"/>
    <w:rsid w:val="001D611D"/>
    <w:rsid w:val="001D64D7"/>
    <w:rsid w:val="001D6661"/>
    <w:rsid w:val="001D6672"/>
    <w:rsid w:val="001D6687"/>
    <w:rsid w:val="001D7271"/>
    <w:rsid w:val="001D7487"/>
    <w:rsid w:val="001D7D15"/>
    <w:rsid w:val="001E032A"/>
    <w:rsid w:val="001E0562"/>
    <w:rsid w:val="001E06B2"/>
    <w:rsid w:val="001E099C"/>
    <w:rsid w:val="001E0ACF"/>
    <w:rsid w:val="001E0CED"/>
    <w:rsid w:val="001E17AE"/>
    <w:rsid w:val="001E1969"/>
    <w:rsid w:val="001E1982"/>
    <w:rsid w:val="001E19DE"/>
    <w:rsid w:val="001E1AAE"/>
    <w:rsid w:val="001E204C"/>
    <w:rsid w:val="001E2604"/>
    <w:rsid w:val="001E2837"/>
    <w:rsid w:val="001E2899"/>
    <w:rsid w:val="001E2966"/>
    <w:rsid w:val="001E2D79"/>
    <w:rsid w:val="001E2E1D"/>
    <w:rsid w:val="001E33BE"/>
    <w:rsid w:val="001E4271"/>
    <w:rsid w:val="001E47C7"/>
    <w:rsid w:val="001E49CD"/>
    <w:rsid w:val="001E4AAE"/>
    <w:rsid w:val="001E4B5F"/>
    <w:rsid w:val="001E4BFC"/>
    <w:rsid w:val="001E4C41"/>
    <w:rsid w:val="001E4D78"/>
    <w:rsid w:val="001E525F"/>
    <w:rsid w:val="001E529C"/>
    <w:rsid w:val="001E5B11"/>
    <w:rsid w:val="001E5B67"/>
    <w:rsid w:val="001E5C8A"/>
    <w:rsid w:val="001E600F"/>
    <w:rsid w:val="001E6185"/>
    <w:rsid w:val="001E65A1"/>
    <w:rsid w:val="001E66FE"/>
    <w:rsid w:val="001E750B"/>
    <w:rsid w:val="001E7AE5"/>
    <w:rsid w:val="001E7D0B"/>
    <w:rsid w:val="001F0440"/>
    <w:rsid w:val="001F067D"/>
    <w:rsid w:val="001F0A43"/>
    <w:rsid w:val="001F0B09"/>
    <w:rsid w:val="001F0B80"/>
    <w:rsid w:val="001F0C42"/>
    <w:rsid w:val="001F1058"/>
    <w:rsid w:val="001F1E4F"/>
    <w:rsid w:val="001F22B2"/>
    <w:rsid w:val="001F2ED5"/>
    <w:rsid w:val="001F3118"/>
    <w:rsid w:val="001F3807"/>
    <w:rsid w:val="001F4105"/>
    <w:rsid w:val="001F419B"/>
    <w:rsid w:val="001F4348"/>
    <w:rsid w:val="001F44A6"/>
    <w:rsid w:val="001F451F"/>
    <w:rsid w:val="001F4E38"/>
    <w:rsid w:val="001F591B"/>
    <w:rsid w:val="001F5B48"/>
    <w:rsid w:val="001F5D61"/>
    <w:rsid w:val="001F5E06"/>
    <w:rsid w:val="001F6823"/>
    <w:rsid w:val="001F6AA4"/>
    <w:rsid w:val="001F73EE"/>
    <w:rsid w:val="001F74ED"/>
    <w:rsid w:val="001F777C"/>
    <w:rsid w:val="001F780A"/>
    <w:rsid w:val="001F7D91"/>
    <w:rsid w:val="001F7E9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098"/>
    <w:rsid w:val="002035DE"/>
    <w:rsid w:val="00203893"/>
    <w:rsid w:val="0020389C"/>
    <w:rsid w:val="002039BB"/>
    <w:rsid w:val="00203A06"/>
    <w:rsid w:val="00203E98"/>
    <w:rsid w:val="00203ED3"/>
    <w:rsid w:val="0020419D"/>
    <w:rsid w:val="00204491"/>
    <w:rsid w:val="00204507"/>
    <w:rsid w:val="002046F7"/>
    <w:rsid w:val="00204E18"/>
    <w:rsid w:val="002058B4"/>
    <w:rsid w:val="00205FC0"/>
    <w:rsid w:val="00206351"/>
    <w:rsid w:val="00206B43"/>
    <w:rsid w:val="00206D58"/>
    <w:rsid w:val="00206F29"/>
    <w:rsid w:val="002073FF"/>
    <w:rsid w:val="00207773"/>
    <w:rsid w:val="00207B3C"/>
    <w:rsid w:val="00207C90"/>
    <w:rsid w:val="00210091"/>
    <w:rsid w:val="0021025C"/>
    <w:rsid w:val="00210C3F"/>
    <w:rsid w:val="00210C50"/>
    <w:rsid w:val="00210DCE"/>
    <w:rsid w:val="00211644"/>
    <w:rsid w:val="00211EF7"/>
    <w:rsid w:val="00212760"/>
    <w:rsid w:val="00213234"/>
    <w:rsid w:val="00213300"/>
    <w:rsid w:val="0021334C"/>
    <w:rsid w:val="00213EB2"/>
    <w:rsid w:val="00213FD5"/>
    <w:rsid w:val="00214152"/>
    <w:rsid w:val="002144E5"/>
    <w:rsid w:val="00214618"/>
    <w:rsid w:val="00214915"/>
    <w:rsid w:val="00214DB0"/>
    <w:rsid w:val="00214E76"/>
    <w:rsid w:val="00214FBD"/>
    <w:rsid w:val="00215601"/>
    <w:rsid w:val="002156D7"/>
    <w:rsid w:val="00215990"/>
    <w:rsid w:val="00215DBB"/>
    <w:rsid w:val="00216147"/>
    <w:rsid w:val="002161B4"/>
    <w:rsid w:val="00216294"/>
    <w:rsid w:val="00216672"/>
    <w:rsid w:val="0021682D"/>
    <w:rsid w:val="00216AB9"/>
    <w:rsid w:val="00217655"/>
    <w:rsid w:val="00217855"/>
    <w:rsid w:val="00217B30"/>
    <w:rsid w:val="00217E73"/>
    <w:rsid w:val="00217F14"/>
    <w:rsid w:val="00220CED"/>
    <w:rsid w:val="00220E88"/>
    <w:rsid w:val="00220FD6"/>
    <w:rsid w:val="0022116E"/>
    <w:rsid w:val="00221577"/>
    <w:rsid w:val="002215CD"/>
    <w:rsid w:val="002218A8"/>
    <w:rsid w:val="00221E77"/>
    <w:rsid w:val="002221E2"/>
    <w:rsid w:val="002223DE"/>
    <w:rsid w:val="002223F1"/>
    <w:rsid w:val="00222777"/>
    <w:rsid w:val="00222854"/>
    <w:rsid w:val="00222868"/>
    <w:rsid w:val="00223019"/>
    <w:rsid w:val="002230EE"/>
    <w:rsid w:val="00223D05"/>
    <w:rsid w:val="00224204"/>
    <w:rsid w:val="00224592"/>
    <w:rsid w:val="00224791"/>
    <w:rsid w:val="00224979"/>
    <w:rsid w:val="00224DE7"/>
    <w:rsid w:val="0022511E"/>
    <w:rsid w:val="00225381"/>
    <w:rsid w:val="00225811"/>
    <w:rsid w:val="00225E05"/>
    <w:rsid w:val="00225FE2"/>
    <w:rsid w:val="00226285"/>
    <w:rsid w:val="002262E3"/>
    <w:rsid w:val="00226B9C"/>
    <w:rsid w:val="00227318"/>
    <w:rsid w:val="0022784E"/>
    <w:rsid w:val="0022790E"/>
    <w:rsid w:val="002279C2"/>
    <w:rsid w:val="00227A6E"/>
    <w:rsid w:val="00227EE3"/>
    <w:rsid w:val="00230375"/>
    <w:rsid w:val="00230622"/>
    <w:rsid w:val="00230681"/>
    <w:rsid w:val="00230E91"/>
    <w:rsid w:val="0023134F"/>
    <w:rsid w:val="00231711"/>
    <w:rsid w:val="00232113"/>
    <w:rsid w:val="00232287"/>
    <w:rsid w:val="0023271C"/>
    <w:rsid w:val="0023279A"/>
    <w:rsid w:val="002327C8"/>
    <w:rsid w:val="002327F6"/>
    <w:rsid w:val="002329A0"/>
    <w:rsid w:val="00233D03"/>
    <w:rsid w:val="00234452"/>
    <w:rsid w:val="002347EF"/>
    <w:rsid w:val="00234F68"/>
    <w:rsid w:val="00235017"/>
    <w:rsid w:val="002350EA"/>
    <w:rsid w:val="00235CD9"/>
    <w:rsid w:val="00235F37"/>
    <w:rsid w:val="00236153"/>
    <w:rsid w:val="002363E6"/>
    <w:rsid w:val="002364E3"/>
    <w:rsid w:val="00236690"/>
    <w:rsid w:val="00236827"/>
    <w:rsid w:val="00237024"/>
    <w:rsid w:val="00237402"/>
    <w:rsid w:val="002374FD"/>
    <w:rsid w:val="00237761"/>
    <w:rsid w:val="00240C76"/>
    <w:rsid w:val="0024121A"/>
    <w:rsid w:val="00241FCD"/>
    <w:rsid w:val="002425AF"/>
    <w:rsid w:val="002426FE"/>
    <w:rsid w:val="0024289B"/>
    <w:rsid w:val="00242BB4"/>
    <w:rsid w:val="00242ED9"/>
    <w:rsid w:val="002434FE"/>
    <w:rsid w:val="0024350E"/>
    <w:rsid w:val="00243DC4"/>
    <w:rsid w:val="002444A4"/>
    <w:rsid w:val="002445F1"/>
    <w:rsid w:val="002447F6"/>
    <w:rsid w:val="00244A1E"/>
    <w:rsid w:val="00244A4B"/>
    <w:rsid w:val="00244D7E"/>
    <w:rsid w:val="00244FFD"/>
    <w:rsid w:val="00245260"/>
    <w:rsid w:val="00245267"/>
    <w:rsid w:val="002457D5"/>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580"/>
    <w:rsid w:val="0025118F"/>
    <w:rsid w:val="002512AD"/>
    <w:rsid w:val="00251472"/>
    <w:rsid w:val="002517D8"/>
    <w:rsid w:val="00251B17"/>
    <w:rsid w:val="00251CAD"/>
    <w:rsid w:val="00251D0D"/>
    <w:rsid w:val="00252BF3"/>
    <w:rsid w:val="00252C69"/>
    <w:rsid w:val="00252DC7"/>
    <w:rsid w:val="00252E8F"/>
    <w:rsid w:val="00252FF4"/>
    <w:rsid w:val="00253570"/>
    <w:rsid w:val="002535B9"/>
    <w:rsid w:val="00254EDB"/>
    <w:rsid w:val="0025594A"/>
    <w:rsid w:val="00255F18"/>
    <w:rsid w:val="00256A73"/>
    <w:rsid w:val="00256BF7"/>
    <w:rsid w:val="002571EE"/>
    <w:rsid w:val="00257425"/>
    <w:rsid w:val="002574C8"/>
    <w:rsid w:val="00257AD7"/>
    <w:rsid w:val="0026052F"/>
    <w:rsid w:val="00260989"/>
    <w:rsid w:val="00260CA8"/>
    <w:rsid w:val="00260D3C"/>
    <w:rsid w:val="00260D8C"/>
    <w:rsid w:val="002615B3"/>
    <w:rsid w:val="002616BB"/>
    <w:rsid w:val="002617D4"/>
    <w:rsid w:val="0026268A"/>
    <w:rsid w:val="002632BA"/>
    <w:rsid w:val="0026356F"/>
    <w:rsid w:val="002645B0"/>
    <w:rsid w:val="002645C0"/>
    <w:rsid w:val="0026464A"/>
    <w:rsid w:val="00264A96"/>
    <w:rsid w:val="00264C5B"/>
    <w:rsid w:val="002650AB"/>
    <w:rsid w:val="002652B8"/>
    <w:rsid w:val="00265D96"/>
    <w:rsid w:val="00265E69"/>
    <w:rsid w:val="00267C03"/>
    <w:rsid w:val="00270333"/>
    <w:rsid w:val="00270539"/>
    <w:rsid w:val="00270F46"/>
    <w:rsid w:val="00271166"/>
    <w:rsid w:val="002711F2"/>
    <w:rsid w:val="002711FB"/>
    <w:rsid w:val="0027121C"/>
    <w:rsid w:val="0027140B"/>
    <w:rsid w:val="002714F4"/>
    <w:rsid w:val="002718D7"/>
    <w:rsid w:val="00271A70"/>
    <w:rsid w:val="00271BA6"/>
    <w:rsid w:val="00271EBE"/>
    <w:rsid w:val="00272B8C"/>
    <w:rsid w:val="0027356B"/>
    <w:rsid w:val="00273A2E"/>
    <w:rsid w:val="00273C96"/>
    <w:rsid w:val="00273D21"/>
    <w:rsid w:val="00273E3C"/>
    <w:rsid w:val="002740AF"/>
    <w:rsid w:val="00274329"/>
    <w:rsid w:val="002744D9"/>
    <w:rsid w:val="0027492C"/>
    <w:rsid w:val="00274989"/>
    <w:rsid w:val="00274E7C"/>
    <w:rsid w:val="0027513A"/>
    <w:rsid w:val="00275195"/>
    <w:rsid w:val="00275366"/>
    <w:rsid w:val="002753D6"/>
    <w:rsid w:val="00275690"/>
    <w:rsid w:val="002757E8"/>
    <w:rsid w:val="002758A2"/>
    <w:rsid w:val="00275B50"/>
    <w:rsid w:val="00275BA9"/>
    <w:rsid w:val="00275DC7"/>
    <w:rsid w:val="00275F71"/>
    <w:rsid w:val="00276020"/>
    <w:rsid w:val="00276AA6"/>
    <w:rsid w:val="00276BF0"/>
    <w:rsid w:val="00276CA7"/>
    <w:rsid w:val="00276D55"/>
    <w:rsid w:val="00277037"/>
    <w:rsid w:val="00277982"/>
    <w:rsid w:val="002779C6"/>
    <w:rsid w:val="00277A97"/>
    <w:rsid w:val="00280085"/>
    <w:rsid w:val="0028018E"/>
    <w:rsid w:val="00280DAF"/>
    <w:rsid w:val="00280EAA"/>
    <w:rsid w:val="0028135C"/>
    <w:rsid w:val="00281520"/>
    <w:rsid w:val="0028161B"/>
    <w:rsid w:val="002817B3"/>
    <w:rsid w:val="002817BD"/>
    <w:rsid w:val="0028190A"/>
    <w:rsid w:val="0028332D"/>
    <w:rsid w:val="00283381"/>
    <w:rsid w:val="00283484"/>
    <w:rsid w:val="002836BA"/>
    <w:rsid w:val="00283CBD"/>
    <w:rsid w:val="002843C2"/>
    <w:rsid w:val="00284794"/>
    <w:rsid w:val="00284999"/>
    <w:rsid w:val="0028516C"/>
    <w:rsid w:val="00285241"/>
    <w:rsid w:val="002857BB"/>
    <w:rsid w:val="00286119"/>
    <w:rsid w:val="00286655"/>
    <w:rsid w:val="002866C5"/>
    <w:rsid w:val="0028694D"/>
    <w:rsid w:val="00286F27"/>
    <w:rsid w:val="00287523"/>
    <w:rsid w:val="0028756E"/>
    <w:rsid w:val="00287B2A"/>
    <w:rsid w:val="00287DD9"/>
    <w:rsid w:val="002902C1"/>
    <w:rsid w:val="00290DA2"/>
    <w:rsid w:val="00291383"/>
    <w:rsid w:val="00291F6A"/>
    <w:rsid w:val="00292500"/>
    <w:rsid w:val="002925BD"/>
    <w:rsid w:val="00293394"/>
    <w:rsid w:val="00293CA5"/>
    <w:rsid w:val="00293D2C"/>
    <w:rsid w:val="002940E9"/>
    <w:rsid w:val="002944C8"/>
    <w:rsid w:val="00294815"/>
    <w:rsid w:val="00294D96"/>
    <w:rsid w:val="0029534F"/>
    <w:rsid w:val="00295C49"/>
    <w:rsid w:val="00295DD1"/>
    <w:rsid w:val="00295F22"/>
    <w:rsid w:val="00296164"/>
    <w:rsid w:val="00296255"/>
    <w:rsid w:val="00296373"/>
    <w:rsid w:val="0029675B"/>
    <w:rsid w:val="002967E6"/>
    <w:rsid w:val="00296AB7"/>
    <w:rsid w:val="00296AD8"/>
    <w:rsid w:val="00297161"/>
    <w:rsid w:val="002971D3"/>
    <w:rsid w:val="00297803"/>
    <w:rsid w:val="0029786B"/>
    <w:rsid w:val="0029791A"/>
    <w:rsid w:val="002979F3"/>
    <w:rsid w:val="00297F2A"/>
    <w:rsid w:val="002A0102"/>
    <w:rsid w:val="002A05F6"/>
    <w:rsid w:val="002A0AD1"/>
    <w:rsid w:val="002A0B60"/>
    <w:rsid w:val="002A0C56"/>
    <w:rsid w:val="002A0EA8"/>
    <w:rsid w:val="002A113F"/>
    <w:rsid w:val="002A11B2"/>
    <w:rsid w:val="002A1343"/>
    <w:rsid w:val="002A1A6A"/>
    <w:rsid w:val="002A1AD9"/>
    <w:rsid w:val="002A1CB3"/>
    <w:rsid w:val="002A1EEB"/>
    <w:rsid w:val="002A23FF"/>
    <w:rsid w:val="002A2473"/>
    <w:rsid w:val="002A258F"/>
    <w:rsid w:val="002A2B49"/>
    <w:rsid w:val="002A3A26"/>
    <w:rsid w:val="002A3E37"/>
    <w:rsid w:val="002A3FD0"/>
    <w:rsid w:val="002A479D"/>
    <w:rsid w:val="002A49D8"/>
    <w:rsid w:val="002A49F4"/>
    <w:rsid w:val="002A4DF7"/>
    <w:rsid w:val="002A51A6"/>
    <w:rsid w:val="002A54FE"/>
    <w:rsid w:val="002A5627"/>
    <w:rsid w:val="002A5773"/>
    <w:rsid w:val="002A5B17"/>
    <w:rsid w:val="002A5EB8"/>
    <w:rsid w:val="002A68BD"/>
    <w:rsid w:val="002A6948"/>
    <w:rsid w:val="002A6F41"/>
    <w:rsid w:val="002A7AE8"/>
    <w:rsid w:val="002A7DEA"/>
    <w:rsid w:val="002A7ECF"/>
    <w:rsid w:val="002B02F1"/>
    <w:rsid w:val="002B0929"/>
    <w:rsid w:val="002B0963"/>
    <w:rsid w:val="002B1CB9"/>
    <w:rsid w:val="002B279D"/>
    <w:rsid w:val="002B2828"/>
    <w:rsid w:val="002B28C8"/>
    <w:rsid w:val="002B29C4"/>
    <w:rsid w:val="002B2F0B"/>
    <w:rsid w:val="002B2FFF"/>
    <w:rsid w:val="002B3065"/>
    <w:rsid w:val="002B308F"/>
    <w:rsid w:val="002B30F6"/>
    <w:rsid w:val="002B3201"/>
    <w:rsid w:val="002B3ADE"/>
    <w:rsid w:val="002B3E5A"/>
    <w:rsid w:val="002B409C"/>
    <w:rsid w:val="002B41FE"/>
    <w:rsid w:val="002B42EA"/>
    <w:rsid w:val="002B4813"/>
    <w:rsid w:val="002B49D7"/>
    <w:rsid w:val="002B4A1A"/>
    <w:rsid w:val="002B4D76"/>
    <w:rsid w:val="002B4DB8"/>
    <w:rsid w:val="002B4F0A"/>
    <w:rsid w:val="002B5536"/>
    <w:rsid w:val="002B582C"/>
    <w:rsid w:val="002B5DE5"/>
    <w:rsid w:val="002B5ED5"/>
    <w:rsid w:val="002B643E"/>
    <w:rsid w:val="002B66C4"/>
    <w:rsid w:val="002B6E44"/>
    <w:rsid w:val="002B7575"/>
    <w:rsid w:val="002B77BB"/>
    <w:rsid w:val="002B7C16"/>
    <w:rsid w:val="002B7EB1"/>
    <w:rsid w:val="002B7EC6"/>
    <w:rsid w:val="002C03E2"/>
    <w:rsid w:val="002C0545"/>
    <w:rsid w:val="002C092E"/>
    <w:rsid w:val="002C09D7"/>
    <w:rsid w:val="002C0F6B"/>
    <w:rsid w:val="002C120F"/>
    <w:rsid w:val="002C203A"/>
    <w:rsid w:val="002C26A5"/>
    <w:rsid w:val="002C2FB5"/>
    <w:rsid w:val="002C308C"/>
    <w:rsid w:val="002C34C1"/>
    <w:rsid w:val="002C4F71"/>
    <w:rsid w:val="002C532B"/>
    <w:rsid w:val="002C56F7"/>
    <w:rsid w:val="002C5721"/>
    <w:rsid w:val="002C5A08"/>
    <w:rsid w:val="002C5AF2"/>
    <w:rsid w:val="002C5AF3"/>
    <w:rsid w:val="002C5EEB"/>
    <w:rsid w:val="002C697C"/>
    <w:rsid w:val="002C69A6"/>
    <w:rsid w:val="002C6D55"/>
    <w:rsid w:val="002C7087"/>
    <w:rsid w:val="002C71E9"/>
    <w:rsid w:val="002C784A"/>
    <w:rsid w:val="002C7EB1"/>
    <w:rsid w:val="002D0394"/>
    <w:rsid w:val="002D0581"/>
    <w:rsid w:val="002D09DF"/>
    <w:rsid w:val="002D0A92"/>
    <w:rsid w:val="002D12B3"/>
    <w:rsid w:val="002D1397"/>
    <w:rsid w:val="002D1D8D"/>
    <w:rsid w:val="002D236E"/>
    <w:rsid w:val="002D246E"/>
    <w:rsid w:val="002D265E"/>
    <w:rsid w:val="002D28BB"/>
    <w:rsid w:val="002D2B3B"/>
    <w:rsid w:val="002D2C86"/>
    <w:rsid w:val="002D3133"/>
    <w:rsid w:val="002D32ED"/>
    <w:rsid w:val="002D3931"/>
    <w:rsid w:val="002D393F"/>
    <w:rsid w:val="002D39AB"/>
    <w:rsid w:val="002D432F"/>
    <w:rsid w:val="002D466E"/>
    <w:rsid w:val="002D4850"/>
    <w:rsid w:val="002D4E33"/>
    <w:rsid w:val="002D4FF5"/>
    <w:rsid w:val="002D525F"/>
    <w:rsid w:val="002D572C"/>
    <w:rsid w:val="002D5A38"/>
    <w:rsid w:val="002D5A45"/>
    <w:rsid w:val="002D6252"/>
    <w:rsid w:val="002D645B"/>
    <w:rsid w:val="002D6782"/>
    <w:rsid w:val="002E0213"/>
    <w:rsid w:val="002E02EC"/>
    <w:rsid w:val="002E05B2"/>
    <w:rsid w:val="002E09A9"/>
    <w:rsid w:val="002E0C1B"/>
    <w:rsid w:val="002E0D1C"/>
    <w:rsid w:val="002E1EDF"/>
    <w:rsid w:val="002E20E2"/>
    <w:rsid w:val="002E223B"/>
    <w:rsid w:val="002E2493"/>
    <w:rsid w:val="002E260D"/>
    <w:rsid w:val="002E2642"/>
    <w:rsid w:val="002E26CE"/>
    <w:rsid w:val="002E2FAF"/>
    <w:rsid w:val="002E34B9"/>
    <w:rsid w:val="002E37FA"/>
    <w:rsid w:val="002E3AB8"/>
    <w:rsid w:val="002E3FA0"/>
    <w:rsid w:val="002E3FDD"/>
    <w:rsid w:val="002E40CC"/>
    <w:rsid w:val="002E4468"/>
    <w:rsid w:val="002E4D52"/>
    <w:rsid w:val="002E5144"/>
    <w:rsid w:val="002E55EA"/>
    <w:rsid w:val="002E5693"/>
    <w:rsid w:val="002E5B0E"/>
    <w:rsid w:val="002E628C"/>
    <w:rsid w:val="002E6B18"/>
    <w:rsid w:val="002E6C47"/>
    <w:rsid w:val="002E70FC"/>
    <w:rsid w:val="002E7226"/>
    <w:rsid w:val="002F00A7"/>
    <w:rsid w:val="002F0449"/>
    <w:rsid w:val="002F06A9"/>
    <w:rsid w:val="002F06DF"/>
    <w:rsid w:val="002F0761"/>
    <w:rsid w:val="002F0A42"/>
    <w:rsid w:val="002F0DC1"/>
    <w:rsid w:val="002F0E35"/>
    <w:rsid w:val="002F176A"/>
    <w:rsid w:val="002F195F"/>
    <w:rsid w:val="002F1E9A"/>
    <w:rsid w:val="002F1FDC"/>
    <w:rsid w:val="002F201A"/>
    <w:rsid w:val="002F206A"/>
    <w:rsid w:val="002F2209"/>
    <w:rsid w:val="002F2B5F"/>
    <w:rsid w:val="002F359D"/>
    <w:rsid w:val="002F37D7"/>
    <w:rsid w:val="002F37FA"/>
    <w:rsid w:val="002F3983"/>
    <w:rsid w:val="002F3B6A"/>
    <w:rsid w:val="002F3C34"/>
    <w:rsid w:val="002F47F4"/>
    <w:rsid w:val="002F4A20"/>
    <w:rsid w:val="002F4ABC"/>
    <w:rsid w:val="002F51B9"/>
    <w:rsid w:val="002F55F3"/>
    <w:rsid w:val="002F56FB"/>
    <w:rsid w:val="002F59D2"/>
    <w:rsid w:val="002F5A29"/>
    <w:rsid w:val="002F5E98"/>
    <w:rsid w:val="002F61AF"/>
    <w:rsid w:val="002F6436"/>
    <w:rsid w:val="002F6457"/>
    <w:rsid w:val="002F723D"/>
    <w:rsid w:val="002F7474"/>
    <w:rsid w:val="002F7502"/>
    <w:rsid w:val="002F753C"/>
    <w:rsid w:val="002F7C4A"/>
    <w:rsid w:val="002F7D0D"/>
    <w:rsid w:val="00300183"/>
    <w:rsid w:val="00300547"/>
    <w:rsid w:val="00300607"/>
    <w:rsid w:val="0030075D"/>
    <w:rsid w:val="00300F91"/>
    <w:rsid w:val="00301288"/>
    <w:rsid w:val="003013A4"/>
    <w:rsid w:val="003015AC"/>
    <w:rsid w:val="00302287"/>
    <w:rsid w:val="003025FE"/>
    <w:rsid w:val="00303C22"/>
    <w:rsid w:val="00303D34"/>
    <w:rsid w:val="00303DFF"/>
    <w:rsid w:val="00303E1F"/>
    <w:rsid w:val="00304245"/>
    <w:rsid w:val="0030473F"/>
    <w:rsid w:val="00304806"/>
    <w:rsid w:val="003048BC"/>
    <w:rsid w:val="0030494F"/>
    <w:rsid w:val="00305C58"/>
    <w:rsid w:val="00305F93"/>
    <w:rsid w:val="003069F4"/>
    <w:rsid w:val="003076BC"/>
    <w:rsid w:val="003105ED"/>
    <w:rsid w:val="00310712"/>
    <w:rsid w:val="00310859"/>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3B16"/>
    <w:rsid w:val="003142DA"/>
    <w:rsid w:val="00314BA7"/>
    <w:rsid w:val="00314C43"/>
    <w:rsid w:val="00314D47"/>
    <w:rsid w:val="0031525F"/>
    <w:rsid w:val="003152E0"/>
    <w:rsid w:val="00315542"/>
    <w:rsid w:val="003155D8"/>
    <w:rsid w:val="003163DB"/>
    <w:rsid w:val="003168F3"/>
    <w:rsid w:val="00316A70"/>
    <w:rsid w:val="00317A63"/>
    <w:rsid w:val="00320038"/>
    <w:rsid w:val="0032003D"/>
    <w:rsid w:val="00320E4B"/>
    <w:rsid w:val="00320F28"/>
    <w:rsid w:val="00321089"/>
    <w:rsid w:val="00321342"/>
    <w:rsid w:val="00321996"/>
    <w:rsid w:val="003219FE"/>
    <w:rsid w:val="00321B45"/>
    <w:rsid w:val="00321C7B"/>
    <w:rsid w:val="003220A3"/>
    <w:rsid w:val="003227D3"/>
    <w:rsid w:val="00322905"/>
    <w:rsid w:val="00322B25"/>
    <w:rsid w:val="00323202"/>
    <w:rsid w:val="0032350A"/>
    <w:rsid w:val="00323A25"/>
    <w:rsid w:val="00323E5C"/>
    <w:rsid w:val="0032403F"/>
    <w:rsid w:val="00324040"/>
    <w:rsid w:val="00324CE7"/>
    <w:rsid w:val="00324E93"/>
    <w:rsid w:val="0032517F"/>
    <w:rsid w:val="00325616"/>
    <w:rsid w:val="003256D5"/>
    <w:rsid w:val="00325968"/>
    <w:rsid w:val="00325B6A"/>
    <w:rsid w:val="003268C5"/>
    <w:rsid w:val="00326927"/>
    <w:rsid w:val="003269E1"/>
    <w:rsid w:val="00326AA2"/>
    <w:rsid w:val="003271C8"/>
    <w:rsid w:val="0032723C"/>
    <w:rsid w:val="00327519"/>
    <w:rsid w:val="00327EBF"/>
    <w:rsid w:val="0033010C"/>
    <w:rsid w:val="003303E9"/>
    <w:rsid w:val="0033077B"/>
    <w:rsid w:val="00330833"/>
    <w:rsid w:val="00330A46"/>
    <w:rsid w:val="003314AC"/>
    <w:rsid w:val="003321A6"/>
    <w:rsid w:val="00332210"/>
    <w:rsid w:val="0033237F"/>
    <w:rsid w:val="00332499"/>
    <w:rsid w:val="003328A1"/>
    <w:rsid w:val="00332960"/>
    <w:rsid w:val="00332A75"/>
    <w:rsid w:val="00332F5B"/>
    <w:rsid w:val="00333865"/>
    <w:rsid w:val="003338F7"/>
    <w:rsid w:val="00333947"/>
    <w:rsid w:val="00333DEC"/>
    <w:rsid w:val="00333DF9"/>
    <w:rsid w:val="003344EF"/>
    <w:rsid w:val="003349F4"/>
    <w:rsid w:val="00334A11"/>
    <w:rsid w:val="00334B09"/>
    <w:rsid w:val="003357C6"/>
    <w:rsid w:val="0033585B"/>
    <w:rsid w:val="00335892"/>
    <w:rsid w:val="00335978"/>
    <w:rsid w:val="00335DA7"/>
    <w:rsid w:val="00335E47"/>
    <w:rsid w:val="0033678E"/>
    <w:rsid w:val="003367F5"/>
    <w:rsid w:val="00336B0F"/>
    <w:rsid w:val="00337111"/>
    <w:rsid w:val="003375C9"/>
    <w:rsid w:val="00337C48"/>
    <w:rsid w:val="00337CC2"/>
    <w:rsid w:val="00337E62"/>
    <w:rsid w:val="00340191"/>
    <w:rsid w:val="00340743"/>
    <w:rsid w:val="00340A36"/>
    <w:rsid w:val="00340D2C"/>
    <w:rsid w:val="003411BA"/>
    <w:rsid w:val="003411F4"/>
    <w:rsid w:val="003417C8"/>
    <w:rsid w:val="003422F2"/>
    <w:rsid w:val="0034244D"/>
    <w:rsid w:val="00342C01"/>
    <w:rsid w:val="00342E84"/>
    <w:rsid w:val="00342EA0"/>
    <w:rsid w:val="00342EA7"/>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3FA"/>
    <w:rsid w:val="0035054A"/>
    <w:rsid w:val="00350A92"/>
    <w:rsid w:val="00351078"/>
    <w:rsid w:val="003515EB"/>
    <w:rsid w:val="00351DA8"/>
    <w:rsid w:val="00351DDC"/>
    <w:rsid w:val="00351E3C"/>
    <w:rsid w:val="003523CD"/>
    <w:rsid w:val="0035242E"/>
    <w:rsid w:val="00352758"/>
    <w:rsid w:val="00352795"/>
    <w:rsid w:val="00352920"/>
    <w:rsid w:val="00352A9F"/>
    <w:rsid w:val="00352DD0"/>
    <w:rsid w:val="00352DF4"/>
    <w:rsid w:val="00353206"/>
    <w:rsid w:val="003532BB"/>
    <w:rsid w:val="003534FB"/>
    <w:rsid w:val="003534FC"/>
    <w:rsid w:val="003538C9"/>
    <w:rsid w:val="00353929"/>
    <w:rsid w:val="00353A92"/>
    <w:rsid w:val="00354490"/>
    <w:rsid w:val="0035487E"/>
    <w:rsid w:val="00354AC9"/>
    <w:rsid w:val="00354DB7"/>
    <w:rsid w:val="00355921"/>
    <w:rsid w:val="00355A15"/>
    <w:rsid w:val="00355B61"/>
    <w:rsid w:val="00355DF1"/>
    <w:rsid w:val="00355F3B"/>
    <w:rsid w:val="00356016"/>
    <w:rsid w:val="003565DD"/>
    <w:rsid w:val="00356B18"/>
    <w:rsid w:val="00356D27"/>
    <w:rsid w:val="00356E01"/>
    <w:rsid w:val="00356E6C"/>
    <w:rsid w:val="00356EDD"/>
    <w:rsid w:val="00356FF9"/>
    <w:rsid w:val="0035747B"/>
    <w:rsid w:val="003576B8"/>
    <w:rsid w:val="00357881"/>
    <w:rsid w:val="00357C0D"/>
    <w:rsid w:val="00357D2F"/>
    <w:rsid w:val="00357F31"/>
    <w:rsid w:val="00357F86"/>
    <w:rsid w:val="00360251"/>
    <w:rsid w:val="0036055E"/>
    <w:rsid w:val="003606E1"/>
    <w:rsid w:val="0036085A"/>
    <w:rsid w:val="00360CD8"/>
    <w:rsid w:val="003611D6"/>
    <w:rsid w:val="003611DB"/>
    <w:rsid w:val="00361BA6"/>
    <w:rsid w:val="00361CBA"/>
    <w:rsid w:val="003620C6"/>
    <w:rsid w:val="00362417"/>
    <w:rsid w:val="0036257F"/>
    <w:rsid w:val="00362726"/>
    <w:rsid w:val="00362773"/>
    <w:rsid w:val="00362B27"/>
    <w:rsid w:val="00362D4F"/>
    <w:rsid w:val="00363156"/>
    <w:rsid w:val="003631C3"/>
    <w:rsid w:val="00363748"/>
    <w:rsid w:val="003637BA"/>
    <w:rsid w:val="00363954"/>
    <w:rsid w:val="00363AEC"/>
    <w:rsid w:val="00363D84"/>
    <w:rsid w:val="003640DA"/>
    <w:rsid w:val="003642C1"/>
    <w:rsid w:val="003646FF"/>
    <w:rsid w:val="00364F91"/>
    <w:rsid w:val="00365760"/>
    <w:rsid w:val="00365861"/>
    <w:rsid w:val="00366A4D"/>
    <w:rsid w:val="00366AC8"/>
    <w:rsid w:val="00366C57"/>
    <w:rsid w:val="00366FC1"/>
    <w:rsid w:val="003673D9"/>
    <w:rsid w:val="00367AE7"/>
    <w:rsid w:val="003701F5"/>
    <w:rsid w:val="003702F1"/>
    <w:rsid w:val="00370323"/>
    <w:rsid w:val="0037035F"/>
    <w:rsid w:val="0037054A"/>
    <w:rsid w:val="0037056A"/>
    <w:rsid w:val="00370830"/>
    <w:rsid w:val="003709E2"/>
    <w:rsid w:val="003710B9"/>
    <w:rsid w:val="0037116A"/>
    <w:rsid w:val="003711E8"/>
    <w:rsid w:val="00371B35"/>
    <w:rsid w:val="00371C2C"/>
    <w:rsid w:val="00371CEA"/>
    <w:rsid w:val="00372735"/>
    <w:rsid w:val="00372956"/>
    <w:rsid w:val="003729B4"/>
    <w:rsid w:val="00372B1D"/>
    <w:rsid w:val="003732F9"/>
    <w:rsid w:val="00373884"/>
    <w:rsid w:val="00373B2E"/>
    <w:rsid w:val="00373D01"/>
    <w:rsid w:val="00373F6A"/>
    <w:rsid w:val="00374252"/>
    <w:rsid w:val="003752B1"/>
    <w:rsid w:val="00375618"/>
    <w:rsid w:val="003761BF"/>
    <w:rsid w:val="003761EC"/>
    <w:rsid w:val="0037666F"/>
    <w:rsid w:val="003767A4"/>
    <w:rsid w:val="00376A95"/>
    <w:rsid w:val="00376F4A"/>
    <w:rsid w:val="00377B79"/>
    <w:rsid w:val="00377BB5"/>
    <w:rsid w:val="00377D3D"/>
    <w:rsid w:val="0038046C"/>
    <w:rsid w:val="00380929"/>
    <w:rsid w:val="00380AE1"/>
    <w:rsid w:val="00380BAD"/>
    <w:rsid w:val="00380F69"/>
    <w:rsid w:val="0038175B"/>
    <w:rsid w:val="00381A46"/>
    <w:rsid w:val="00381B95"/>
    <w:rsid w:val="00382149"/>
    <w:rsid w:val="003821B8"/>
    <w:rsid w:val="003822CA"/>
    <w:rsid w:val="003829E3"/>
    <w:rsid w:val="0038313B"/>
    <w:rsid w:val="00383BE4"/>
    <w:rsid w:val="00384411"/>
    <w:rsid w:val="003849F9"/>
    <w:rsid w:val="00384DA5"/>
    <w:rsid w:val="00384ECC"/>
    <w:rsid w:val="00385118"/>
    <w:rsid w:val="00385136"/>
    <w:rsid w:val="00385A37"/>
    <w:rsid w:val="00385D32"/>
    <w:rsid w:val="003865FE"/>
    <w:rsid w:val="00386712"/>
    <w:rsid w:val="0038695F"/>
    <w:rsid w:val="00386C05"/>
    <w:rsid w:val="0038730B"/>
    <w:rsid w:val="00387754"/>
    <w:rsid w:val="00387C64"/>
    <w:rsid w:val="00387F3A"/>
    <w:rsid w:val="00390819"/>
    <w:rsid w:val="00390ABA"/>
    <w:rsid w:val="00390D44"/>
    <w:rsid w:val="00390E01"/>
    <w:rsid w:val="00391177"/>
    <w:rsid w:val="003912E8"/>
    <w:rsid w:val="003914D4"/>
    <w:rsid w:val="003915AD"/>
    <w:rsid w:val="0039169E"/>
    <w:rsid w:val="003917AA"/>
    <w:rsid w:val="0039196E"/>
    <w:rsid w:val="003919FD"/>
    <w:rsid w:val="00391E5B"/>
    <w:rsid w:val="003920EA"/>
    <w:rsid w:val="0039214E"/>
    <w:rsid w:val="003926E8"/>
    <w:rsid w:val="00392945"/>
    <w:rsid w:val="00392C04"/>
    <w:rsid w:val="003930A7"/>
    <w:rsid w:val="003931B2"/>
    <w:rsid w:val="0039396A"/>
    <w:rsid w:val="00393CEF"/>
    <w:rsid w:val="00393F3A"/>
    <w:rsid w:val="00394105"/>
    <w:rsid w:val="00394798"/>
    <w:rsid w:val="00394874"/>
    <w:rsid w:val="00394EB3"/>
    <w:rsid w:val="003956F1"/>
    <w:rsid w:val="00395A98"/>
    <w:rsid w:val="00395E14"/>
    <w:rsid w:val="003960C2"/>
    <w:rsid w:val="00396181"/>
    <w:rsid w:val="00396DAE"/>
    <w:rsid w:val="003970AE"/>
    <w:rsid w:val="003A0368"/>
    <w:rsid w:val="003A067A"/>
    <w:rsid w:val="003A0D61"/>
    <w:rsid w:val="003A0E65"/>
    <w:rsid w:val="003A10AE"/>
    <w:rsid w:val="003A178E"/>
    <w:rsid w:val="003A181E"/>
    <w:rsid w:val="003A1D14"/>
    <w:rsid w:val="003A1D8E"/>
    <w:rsid w:val="003A1EF4"/>
    <w:rsid w:val="003A2223"/>
    <w:rsid w:val="003A22E4"/>
    <w:rsid w:val="003A280B"/>
    <w:rsid w:val="003A293E"/>
    <w:rsid w:val="003A30AA"/>
    <w:rsid w:val="003A3ACE"/>
    <w:rsid w:val="003A4454"/>
    <w:rsid w:val="003A4B9B"/>
    <w:rsid w:val="003A4F1B"/>
    <w:rsid w:val="003A4F87"/>
    <w:rsid w:val="003A5139"/>
    <w:rsid w:val="003A51E9"/>
    <w:rsid w:val="003A5297"/>
    <w:rsid w:val="003A5529"/>
    <w:rsid w:val="003A5B49"/>
    <w:rsid w:val="003A5FCC"/>
    <w:rsid w:val="003A60CB"/>
    <w:rsid w:val="003A675A"/>
    <w:rsid w:val="003A68BB"/>
    <w:rsid w:val="003A7054"/>
    <w:rsid w:val="003A7106"/>
    <w:rsid w:val="003B01D4"/>
    <w:rsid w:val="003B0627"/>
    <w:rsid w:val="003B09AA"/>
    <w:rsid w:val="003B169E"/>
    <w:rsid w:val="003B1789"/>
    <w:rsid w:val="003B195A"/>
    <w:rsid w:val="003B1BD8"/>
    <w:rsid w:val="003B1CB3"/>
    <w:rsid w:val="003B1E5A"/>
    <w:rsid w:val="003B284D"/>
    <w:rsid w:val="003B3623"/>
    <w:rsid w:val="003B365D"/>
    <w:rsid w:val="003B3E8E"/>
    <w:rsid w:val="003B4500"/>
    <w:rsid w:val="003B48C3"/>
    <w:rsid w:val="003B4CCE"/>
    <w:rsid w:val="003B5464"/>
    <w:rsid w:val="003B573B"/>
    <w:rsid w:val="003B57B8"/>
    <w:rsid w:val="003B618F"/>
    <w:rsid w:val="003B63BA"/>
    <w:rsid w:val="003B73B8"/>
    <w:rsid w:val="003B786E"/>
    <w:rsid w:val="003B7935"/>
    <w:rsid w:val="003C0178"/>
    <w:rsid w:val="003C02F5"/>
    <w:rsid w:val="003C069E"/>
    <w:rsid w:val="003C0955"/>
    <w:rsid w:val="003C1DD3"/>
    <w:rsid w:val="003C24C5"/>
    <w:rsid w:val="003C25A2"/>
    <w:rsid w:val="003C2683"/>
    <w:rsid w:val="003C26FA"/>
    <w:rsid w:val="003C2753"/>
    <w:rsid w:val="003C27EB"/>
    <w:rsid w:val="003C281A"/>
    <w:rsid w:val="003C2BE5"/>
    <w:rsid w:val="003C2D31"/>
    <w:rsid w:val="003C2F7C"/>
    <w:rsid w:val="003C43B2"/>
    <w:rsid w:val="003C49AD"/>
    <w:rsid w:val="003C4B8B"/>
    <w:rsid w:val="003C6103"/>
    <w:rsid w:val="003C636E"/>
    <w:rsid w:val="003C6613"/>
    <w:rsid w:val="003C6801"/>
    <w:rsid w:val="003C68FB"/>
    <w:rsid w:val="003C6A0C"/>
    <w:rsid w:val="003C74FE"/>
    <w:rsid w:val="003C7602"/>
    <w:rsid w:val="003C7726"/>
    <w:rsid w:val="003C77CA"/>
    <w:rsid w:val="003C7B9A"/>
    <w:rsid w:val="003D03D1"/>
    <w:rsid w:val="003D0546"/>
    <w:rsid w:val="003D08DE"/>
    <w:rsid w:val="003D0AAD"/>
    <w:rsid w:val="003D0DC6"/>
    <w:rsid w:val="003D124E"/>
    <w:rsid w:val="003D18DB"/>
    <w:rsid w:val="003D1B5F"/>
    <w:rsid w:val="003D1C30"/>
    <w:rsid w:val="003D21E7"/>
    <w:rsid w:val="003D28B6"/>
    <w:rsid w:val="003D2C87"/>
    <w:rsid w:val="003D34C2"/>
    <w:rsid w:val="003D35F8"/>
    <w:rsid w:val="003D3608"/>
    <w:rsid w:val="003D37C6"/>
    <w:rsid w:val="003D39EA"/>
    <w:rsid w:val="003D4014"/>
    <w:rsid w:val="003D43E5"/>
    <w:rsid w:val="003D4538"/>
    <w:rsid w:val="003D47BF"/>
    <w:rsid w:val="003D49DF"/>
    <w:rsid w:val="003D4C07"/>
    <w:rsid w:val="003D5280"/>
    <w:rsid w:val="003D52BC"/>
    <w:rsid w:val="003D573A"/>
    <w:rsid w:val="003D5B33"/>
    <w:rsid w:val="003D5DDB"/>
    <w:rsid w:val="003D6013"/>
    <w:rsid w:val="003D62A3"/>
    <w:rsid w:val="003D648C"/>
    <w:rsid w:val="003D6674"/>
    <w:rsid w:val="003D69C6"/>
    <w:rsid w:val="003D6B5A"/>
    <w:rsid w:val="003D6F07"/>
    <w:rsid w:val="003D6F25"/>
    <w:rsid w:val="003D707F"/>
    <w:rsid w:val="003D774A"/>
    <w:rsid w:val="003D798F"/>
    <w:rsid w:val="003D7BCE"/>
    <w:rsid w:val="003D7E49"/>
    <w:rsid w:val="003D7F0B"/>
    <w:rsid w:val="003E006B"/>
    <w:rsid w:val="003E0565"/>
    <w:rsid w:val="003E0646"/>
    <w:rsid w:val="003E0D0F"/>
    <w:rsid w:val="003E0D15"/>
    <w:rsid w:val="003E17D8"/>
    <w:rsid w:val="003E1A04"/>
    <w:rsid w:val="003E21FC"/>
    <w:rsid w:val="003E27EA"/>
    <w:rsid w:val="003E35B8"/>
    <w:rsid w:val="003E3E8B"/>
    <w:rsid w:val="003E433F"/>
    <w:rsid w:val="003E4458"/>
    <w:rsid w:val="003E44B2"/>
    <w:rsid w:val="003E4D59"/>
    <w:rsid w:val="003E4EF2"/>
    <w:rsid w:val="003E52D9"/>
    <w:rsid w:val="003E55EC"/>
    <w:rsid w:val="003E5663"/>
    <w:rsid w:val="003E56CD"/>
    <w:rsid w:val="003E5747"/>
    <w:rsid w:val="003E60C3"/>
    <w:rsid w:val="003E6319"/>
    <w:rsid w:val="003E6930"/>
    <w:rsid w:val="003E6C5E"/>
    <w:rsid w:val="003E74F8"/>
    <w:rsid w:val="003E79B4"/>
    <w:rsid w:val="003E7B97"/>
    <w:rsid w:val="003E7E53"/>
    <w:rsid w:val="003E7E85"/>
    <w:rsid w:val="003F01FC"/>
    <w:rsid w:val="003F03CA"/>
    <w:rsid w:val="003F059F"/>
    <w:rsid w:val="003F063F"/>
    <w:rsid w:val="003F0CCD"/>
    <w:rsid w:val="003F1028"/>
    <w:rsid w:val="003F1484"/>
    <w:rsid w:val="003F170F"/>
    <w:rsid w:val="003F1995"/>
    <w:rsid w:val="003F1BA2"/>
    <w:rsid w:val="003F1EE4"/>
    <w:rsid w:val="003F277B"/>
    <w:rsid w:val="003F292C"/>
    <w:rsid w:val="003F2AD8"/>
    <w:rsid w:val="003F2F40"/>
    <w:rsid w:val="003F30D2"/>
    <w:rsid w:val="003F32F8"/>
    <w:rsid w:val="003F3940"/>
    <w:rsid w:val="003F4329"/>
    <w:rsid w:val="003F44C7"/>
    <w:rsid w:val="003F4693"/>
    <w:rsid w:val="003F5541"/>
    <w:rsid w:val="003F61C5"/>
    <w:rsid w:val="003F632A"/>
    <w:rsid w:val="003F6963"/>
    <w:rsid w:val="003F6BB9"/>
    <w:rsid w:val="003F6BCF"/>
    <w:rsid w:val="003F6CD4"/>
    <w:rsid w:val="003F6E18"/>
    <w:rsid w:val="003F6ED1"/>
    <w:rsid w:val="003F6FFD"/>
    <w:rsid w:val="003F75BB"/>
    <w:rsid w:val="003F77D5"/>
    <w:rsid w:val="003F7CA7"/>
    <w:rsid w:val="003F7E60"/>
    <w:rsid w:val="00400053"/>
    <w:rsid w:val="0040006B"/>
    <w:rsid w:val="0040120D"/>
    <w:rsid w:val="00401E11"/>
    <w:rsid w:val="00401ED2"/>
    <w:rsid w:val="0040237E"/>
    <w:rsid w:val="004023D0"/>
    <w:rsid w:val="00402840"/>
    <w:rsid w:val="00402FE4"/>
    <w:rsid w:val="004039B5"/>
    <w:rsid w:val="00403C54"/>
    <w:rsid w:val="00403C97"/>
    <w:rsid w:val="00404265"/>
    <w:rsid w:val="004044D1"/>
    <w:rsid w:val="00404CFB"/>
    <w:rsid w:val="004056CA"/>
    <w:rsid w:val="0040575F"/>
    <w:rsid w:val="004060EF"/>
    <w:rsid w:val="0040616E"/>
    <w:rsid w:val="00406305"/>
    <w:rsid w:val="00406A9B"/>
    <w:rsid w:val="00406D88"/>
    <w:rsid w:val="00406E3D"/>
    <w:rsid w:val="00406FF2"/>
    <w:rsid w:val="004071F0"/>
    <w:rsid w:val="00407341"/>
    <w:rsid w:val="004076F2"/>
    <w:rsid w:val="00407DC8"/>
    <w:rsid w:val="0041082E"/>
    <w:rsid w:val="00410D75"/>
    <w:rsid w:val="00410F2A"/>
    <w:rsid w:val="004117BD"/>
    <w:rsid w:val="00411C72"/>
    <w:rsid w:val="00411F51"/>
    <w:rsid w:val="00412138"/>
    <w:rsid w:val="00412675"/>
    <w:rsid w:val="00412ACD"/>
    <w:rsid w:val="00413582"/>
    <w:rsid w:val="00414193"/>
    <w:rsid w:val="004143FD"/>
    <w:rsid w:val="00415D60"/>
    <w:rsid w:val="00415EAC"/>
    <w:rsid w:val="004160F7"/>
    <w:rsid w:val="0041674C"/>
    <w:rsid w:val="0041678C"/>
    <w:rsid w:val="00416B9D"/>
    <w:rsid w:val="00416DE7"/>
    <w:rsid w:val="0041726E"/>
    <w:rsid w:val="00417642"/>
    <w:rsid w:val="0041782E"/>
    <w:rsid w:val="00417A3D"/>
    <w:rsid w:val="00417A80"/>
    <w:rsid w:val="00417F76"/>
    <w:rsid w:val="00417FEB"/>
    <w:rsid w:val="004208B3"/>
    <w:rsid w:val="00420CB0"/>
    <w:rsid w:val="00420E81"/>
    <w:rsid w:val="00421376"/>
    <w:rsid w:val="00421441"/>
    <w:rsid w:val="00421533"/>
    <w:rsid w:val="00421DCD"/>
    <w:rsid w:val="00422257"/>
    <w:rsid w:val="00422638"/>
    <w:rsid w:val="00423236"/>
    <w:rsid w:val="004233D0"/>
    <w:rsid w:val="00423A52"/>
    <w:rsid w:val="004241A2"/>
    <w:rsid w:val="0042426F"/>
    <w:rsid w:val="004247A1"/>
    <w:rsid w:val="00424B75"/>
    <w:rsid w:val="00424E65"/>
    <w:rsid w:val="00424E9F"/>
    <w:rsid w:val="00424EC1"/>
    <w:rsid w:val="004258A1"/>
    <w:rsid w:val="004258CB"/>
    <w:rsid w:val="00425C6D"/>
    <w:rsid w:val="00426AC2"/>
    <w:rsid w:val="00426B78"/>
    <w:rsid w:val="00426CAC"/>
    <w:rsid w:val="004272D5"/>
    <w:rsid w:val="004275E2"/>
    <w:rsid w:val="004276ED"/>
    <w:rsid w:val="00427B07"/>
    <w:rsid w:val="00427B48"/>
    <w:rsid w:val="004312A9"/>
    <w:rsid w:val="004312BC"/>
    <w:rsid w:val="00431692"/>
    <w:rsid w:val="00431D3F"/>
    <w:rsid w:val="00432198"/>
    <w:rsid w:val="00432332"/>
    <w:rsid w:val="00432483"/>
    <w:rsid w:val="00432901"/>
    <w:rsid w:val="00432BCD"/>
    <w:rsid w:val="004330AB"/>
    <w:rsid w:val="004335B1"/>
    <w:rsid w:val="00433777"/>
    <w:rsid w:val="004338CF"/>
    <w:rsid w:val="00433FE2"/>
    <w:rsid w:val="00434478"/>
    <w:rsid w:val="00434E66"/>
    <w:rsid w:val="00434E97"/>
    <w:rsid w:val="00435267"/>
    <w:rsid w:val="00435285"/>
    <w:rsid w:val="00435478"/>
    <w:rsid w:val="0043571E"/>
    <w:rsid w:val="00435BFF"/>
    <w:rsid w:val="004361E9"/>
    <w:rsid w:val="004362E7"/>
    <w:rsid w:val="004364DF"/>
    <w:rsid w:val="004366E6"/>
    <w:rsid w:val="0043685F"/>
    <w:rsid w:val="004369BA"/>
    <w:rsid w:val="004369D5"/>
    <w:rsid w:val="00437B88"/>
    <w:rsid w:val="00437CA4"/>
    <w:rsid w:val="00437EAA"/>
    <w:rsid w:val="00437F05"/>
    <w:rsid w:val="00440182"/>
    <w:rsid w:val="004402D5"/>
    <w:rsid w:val="0044121D"/>
    <w:rsid w:val="004413B5"/>
    <w:rsid w:val="004413FF"/>
    <w:rsid w:val="00441712"/>
    <w:rsid w:val="00441A71"/>
    <w:rsid w:val="00441CE6"/>
    <w:rsid w:val="00441D66"/>
    <w:rsid w:val="00442174"/>
    <w:rsid w:val="0044236D"/>
    <w:rsid w:val="0044270F"/>
    <w:rsid w:val="00442AFD"/>
    <w:rsid w:val="00442C0D"/>
    <w:rsid w:val="00442CC6"/>
    <w:rsid w:val="00442D63"/>
    <w:rsid w:val="00443683"/>
    <w:rsid w:val="00443804"/>
    <w:rsid w:val="004439B4"/>
    <w:rsid w:val="00443A06"/>
    <w:rsid w:val="00443A3D"/>
    <w:rsid w:val="0044442A"/>
    <w:rsid w:val="00444559"/>
    <w:rsid w:val="0044481D"/>
    <w:rsid w:val="00444962"/>
    <w:rsid w:val="00444C69"/>
    <w:rsid w:val="00444DF2"/>
    <w:rsid w:val="00444EA6"/>
    <w:rsid w:val="00445124"/>
    <w:rsid w:val="00445273"/>
    <w:rsid w:val="004457AF"/>
    <w:rsid w:val="00445B93"/>
    <w:rsid w:val="00445EBF"/>
    <w:rsid w:val="004463FD"/>
    <w:rsid w:val="00446723"/>
    <w:rsid w:val="0044764B"/>
    <w:rsid w:val="00447709"/>
    <w:rsid w:val="00447D94"/>
    <w:rsid w:val="0045042A"/>
    <w:rsid w:val="00450ECE"/>
    <w:rsid w:val="00451926"/>
    <w:rsid w:val="00451E8D"/>
    <w:rsid w:val="00451FC4"/>
    <w:rsid w:val="00452A2B"/>
    <w:rsid w:val="00452AF2"/>
    <w:rsid w:val="00453310"/>
    <w:rsid w:val="00454C5F"/>
    <w:rsid w:val="00455209"/>
    <w:rsid w:val="004557F4"/>
    <w:rsid w:val="00455F0A"/>
    <w:rsid w:val="00456263"/>
    <w:rsid w:val="004562CB"/>
    <w:rsid w:val="004564C5"/>
    <w:rsid w:val="00456A96"/>
    <w:rsid w:val="00456AFB"/>
    <w:rsid w:val="00456EE2"/>
    <w:rsid w:val="00457490"/>
    <w:rsid w:val="004575C4"/>
    <w:rsid w:val="00457DCD"/>
    <w:rsid w:val="0046047D"/>
    <w:rsid w:val="00460518"/>
    <w:rsid w:val="00460989"/>
    <w:rsid w:val="0046129C"/>
    <w:rsid w:val="004615E4"/>
    <w:rsid w:val="004621E8"/>
    <w:rsid w:val="004625D8"/>
    <w:rsid w:val="00462A99"/>
    <w:rsid w:val="00462BFC"/>
    <w:rsid w:val="00462C2D"/>
    <w:rsid w:val="00462D3F"/>
    <w:rsid w:val="00463ACF"/>
    <w:rsid w:val="00463CEC"/>
    <w:rsid w:val="0046422D"/>
    <w:rsid w:val="0046451C"/>
    <w:rsid w:val="004646A0"/>
    <w:rsid w:val="00464B80"/>
    <w:rsid w:val="00464D59"/>
    <w:rsid w:val="00464EB5"/>
    <w:rsid w:val="004650F6"/>
    <w:rsid w:val="004650FB"/>
    <w:rsid w:val="00465F46"/>
    <w:rsid w:val="00465F7C"/>
    <w:rsid w:val="0046600F"/>
    <w:rsid w:val="00466024"/>
    <w:rsid w:val="0046668F"/>
    <w:rsid w:val="00466E5E"/>
    <w:rsid w:val="0046711A"/>
    <w:rsid w:val="00467B9F"/>
    <w:rsid w:val="00467E75"/>
    <w:rsid w:val="00470116"/>
    <w:rsid w:val="00470141"/>
    <w:rsid w:val="004702BC"/>
    <w:rsid w:val="00470A1B"/>
    <w:rsid w:val="00470BCA"/>
    <w:rsid w:val="00471488"/>
    <w:rsid w:val="0047160C"/>
    <w:rsid w:val="004716D9"/>
    <w:rsid w:val="00471727"/>
    <w:rsid w:val="00471D66"/>
    <w:rsid w:val="004720EB"/>
    <w:rsid w:val="00472717"/>
    <w:rsid w:val="0047305F"/>
    <w:rsid w:val="004732D4"/>
    <w:rsid w:val="0047359A"/>
    <w:rsid w:val="004737C8"/>
    <w:rsid w:val="00473CB0"/>
    <w:rsid w:val="00473DE3"/>
    <w:rsid w:val="00474090"/>
    <w:rsid w:val="004745F4"/>
    <w:rsid w:val="00475272"/>
    <w:rsid w:val="0047567A"/>
    <w:rsid w:val="004758F1"/>
    <w:rsid w:val="00476105"/>
    <w:rsid w:val="0047646D"/>
    <w:rsid w:val="00476727"/>
    <w:rsid w:val="00476B6A"/>
    <w:rsid w:val="00477C80"/>
    <w:rsid w:val="00477D6B"/>
    <w:rsid w:val="00480125"/>
    <w:rsid w:val="004803B4"/>
    <w:rsid w:val="00480F4B"/>
    <w:rsid w:val="004811E6"/>
    <w:rsid w:val="0048191F"/>
    <w:rsid w:val="00481951"/>
    <w:rsid w:val="00481ACD"/>
    <w:rsid w:val="00482B0E"/>
    <w:rsid w:val="00482B69"/>
    <w:rsid w:val="00482CAA"/>
    <w:rsid w:val="00483068"/>
    <w:rsid w:val="0048315F"/>
    <w:rsid w:val="0048435B"/>
    <w:rsid w:val="0048464A"/>
    <w:rsid w:val="00484937"/>
    <w:rsid w:val="00485BA7"/>
    <w:rsid w:val="00486542"/>
    <w:rsid w:val="004869DE"/>
    <w:rsid w:val="00486AE2"/>
    <w:rsid w:val="004870F1"/>
    <w:rsid w:val="004871C4"/>
    <w:rsid w:val="00487321"/>
    <w:rsid w:val="0049022F"/>
    <w:rsid w:val="004910CC"/>
    <w:rsid w:val="004912A5"/>
    <w:rsid w:val="004916C9"/>
    <w:rsid w:val="00491708"/>
    <w:rsid w:val="0049175B"/>
    <w:rsid w:val="0049279B"/>
    <w:rsid w:val="00492EB7"/>
    <w:rsid w:val="004946EA"/>
    <w:rsid w:val="004950CE"/>
    <w:rsid w:val="00495157"/>
    <w:rsid w:val="00495570"/>
    <w:rsid w:val="0049561C"/>
    <w:rsid w:val="00495A8A"/>
    <w:rsid w:val="00495B06"/>
    <w:rsid w:val="00496538"/>
    <w:rsid w:val="00496A03"/>
    <w:rsid w:val="00497341"/>
    <w:rsid w:val="0049754A"/>
    <w:rsid w:val="004975D1"/>
    <w:rsid w:val="0049769D"/>
    <w:rsid w:val="00497B4B"/>
    <w:rsid w:val="00497D97"/>
    <w:rsid w:val="00497EAE"/>
    <w:rsid w:val="00497FB0"/>
    <w:rsid w:val="004A00C4"/>
    <w:rsid w:val="004A01AC"/>
    <w:rsid w:val="004A0752"/>
    <w:rsid w:val="004A155D"/>
    <w:rsid w:val="004A158E"/>
    <w:rsid w:val="004A1995"/>
    <w:rsid w:val="004A1D92"/>
    <w:rsid w:val="004A218B"/>
    <w:rsid w:val="004A21E5"/>
    <w:rsid w:val="004A2843"/>
    <w:rsid w:val="004A2EE3"/>
    <w:rsid w:val="004A380F"/>
    <w:rsid w:val="004A399B"/>
    <w:rsid w:val="004A4243"/>
    <w:rsid w:val="004A434C"/>
    <w:rsid w:val="004A4E0A"/>
    <w:rsid w:val="004A50A2"/>
    <w:rsid w:val="004A55FB"/>
    <w:rsid w:val="004A58E9"/>
    <w:rsid w:val="004A5A35"/>
    <w:rsid w:val="004A6090"/>
    <w:rsid w:val="004A6568"/>
    <w:rsid w:val="004A65E9"/>
    <w:rsid w:val="004A6772"/>
    <w:rsid w:val="004A6839"/>
    <w:rsid w:val="004A69D9"/>
    <w:rsid w:val="004A711E"/>
    <w:rsid w:val="004A72E2"/>
    <w:rsid w:val="004A7F5A"/>
    <w:rsid w:val="004B0F19"/>
    <w:rsid w:val="004B144D"/>
    <w:rsid w:val="004B174B"/>
    <w:rsid w:val="004B251C"/>
    <w:rsid w:val="004B2A7E"/>
    <w:rsid w:val="004B31FE"/>
    <w:rsid w:val="004B37EB"/>
    <w:rsid w:val="004B3843"/>
    <w:rsid w:val="004B3924"/>
    <w:rsid w:val="004B3A6E"/>
    <w:rsid w:val="004B3DED"/>
    <w:rsid w:val="004B3F2C"/>
    <w:rsid w:val="004B3F9A"/>
    <w:rsid w:val="004B428A"/>
    <w:rsid w:val="004B42BB"/>
    <w:rsid w:val="004B4634"/>
    <w:rsid w:val="004B4BE0"/>
    <w:rsid w:val="004B54C6"/>
    <w:rsid w:val="004B552C"/>
    <w:rsid w:val="004B5E76"/>
    <w:rsid w:val="004B6101"/>
    <w:rsid w:val="004B6289"/>
    <w:rsid w:val="004B66B1"/>
    <w:rsid w:val="004B6CC3"/>
    <w:rsid w:val="004B6D34"/>
    <w:rsid w:val="004B721E"/>
    <w:rsid w:val="004B76C0"/>
    <w:rsid w:val="004B7A4A"/>
    <w:rsid w:val="004B7BE5"/>
    <w:rsid w:val="004B7CC0"/>
    <w:rsid w:val="004B7EFB"/>
    <w:rsid w:val="004C027E"/>
    <w:rsid w:val="004C07D0"/>
    <w:rsid w:val="004C083C"/>
    <w:rsid w:val="004C09A0"/>
    <w:rsid w:val="004C0DCE"/>
    <w:rsid w:val="004C1279"/>
    <w:rsid w:val="004C15FA"/>
    <w:rsid w:val="004C172B"/>
    <w:rsid w:val="004C17EC"/>
    <w:rsid w:val="004C28BB"/>
    <w:rsid w:val="004C3057"/>
    <w:rsid w:val="004C341C"/>
    <w:rsid w:val="004C3C01"/>
    <w:rsid w:val="004C3D6E"/>
    <w:rsid w:val="004C3E63"/>
    <w:rsid w:val="004C4620"/>
    <w:rsid w:val="004C4A2C"/>
    <w:rsid w:val="004C4A8B"/>
    <w:rsid w:val="004C4BF3"/>
    <w:rsid w:val="004C4C35"/>
    <w:rsid w:val="004C4D33"/>
    <w:rsid w:val="004C50B8"/>
    <w:rsid w:val="004C5311"/>
    <w:rsid w:val="004C67DA"/>
    <w:rsid w:val="004C6ACC"/>
    <w:rsid w:val="004C73B9"/>
    <w:rsid w:val="004C748B"/>
    <w:rsid w:val="004C74D4"/>
    <w:rsid w:val="004C7A98"/>
    <w:rsid w:val="004C7EF3"/>
    <w:rsid w:val="004D0572"/>
    <w:rsid w:val="004D0A26"/>
    <w:rsid w:val="004D0A3C"/>
    <w:rsid w:val="004D0F03"/>
    <w:rsid w:val="004D1559"/>
    <w:rsid w:val="004D16E0"/>
    <w:rsid w:val="004D1903"/>
    <w:rsid w:val="004D1999"/>
    <w:rsid w:val="004D1D4C"/>
    <w:rsid w:val="004D30BA"/>
    <w:rsid w:val="004D3139"/>
    <w:rsid w:val="004D33CB"/>
    <w:rsid w:val="004D362E"/>
    <w:rsid w:val="004D367F"/>
    <w:rsid w:val="004D3A7B"/>
    <w:rsid w:val="004D3B85"/>
    <w:rsid w:val="004D3BAB"/>
    <w:rsid w:val="004D480F"/>
    <w:rsid w:val="004D4A41"/>
    <w:rsid w:val="004D4ACF"/>
    <w:rsid w:val="004D4BF2"/>
    <w:rsid w:val="004D5490"/>
    <w:rsid w:val="004D5961"/>
    <w:rsid w:val="004D5A22"/>
    <w:rsid w:val="004D5D83"/>
    <w:rsid w:val="004D5DC9"/>
    <w:rsid w:val="004D5FB7"/>
    <w:rsid w:val="004D6166"/>
    <w:rsid w:val="004D6A13"/>
    <w:rsid w:val="004D6B32"/>
    <w:rsid w:val="004D6D8C"/>
    <w:rsid w:val="004D6ED7"/>
    <w:rsid w:val="004D70ED"/>
    <w:rsid w:val="004D7111"/>
    <w:rsid w:val="004D726D"/>
    <w:rsid w:val="004D76D8"/>
    <w:rsid w:val="004D7E1F"/>
    <w:rsid w:val="004D7E37"/>
    <w:rsid w:val="004E0381"/>
    <w:rsid w:val="004E13C1"/>
    <w:rsid w:val="004E182E"/>
    <w:rsid w:val="004E18C4"/>
    <w:rsid w:val="004E1B4B"/>
    <w:rsid w:val="004E1E8C"/>
    <w:rsid w:val="004E1ECD"/>
    <w:rsid w:val="004E2200"/>
    <w:rsid w:val="004E2501"/>
    <w:rsid w:val="004E2594"/>
    <w:rsid w:val="004E2A3A"/>
    <w:rsid w:val="004E3036"/>
    <w:rsid w:val="004E316D"/>
    <w:rsid w:val="004E3D9F"/>
    <w:rsid w:val="004E3EB0"/>
    <w:rsid w:val="004E41D9"/>
    <w:rsid w:val="004E4277"/>
    <w:rsid w:val="004E4355"/>
    <w:rsid w:val="004E443E"/>
    <w:rsid w:val="004E4443"/>
    <w:rsid w:val="004E452C"/>
    <w:rsid w:val="004E51F7"/>
    <w:rsid w:val="004E53E5"/>
    <w:rsid w:val="004E581B"/>
    <w:rsid w:val="004E58B0"/>
    <w:rsid w:val="004E6201"/>
    <w:rsid w:val="004E6F8E"/>
    <w:rsid w:val="004E71AA"/>
    <w:rsid w:val="004E76B4"/>
    <w:rsid w:val="004E77D1"/>
    <w:rsid w:val="004E7B8D"/>
    <w:rsid w:val="004E7BCB"/>
    <w:rsid w:val="004E7BD4"/>
    <w:rsid w:val="004E7BDE"/>
    <w:rsid w:val="004E7E07"/>
    <w:rsid w:val="004F070D"/>
    <w:rsid w:val="004F080F"/>
    <w:rsid w:val="004F10DF"/>
    <w:rsid w:val="004F1236"/>
    <w:rsid w:val="004F18A1"/>
    <w:rsid w:val="004F207D"/>
    <w:rsid w:val="004F2457"/>
    <w:rsid w:val="004F2657"/>
    <w:rsid w:val="004F2990"/>
    <w:rsid w:val="004F2B34"/>
    <w:rsid w:val="004F31A6"/>
    <w:rsid w:val="004F3ED4"/>
    <w:rsid w:val="004F426E"/>
    <w:rsid w:val="004F4C5A"/>
    <w:rsid w:val="004F4D74"/>
    <w:rsid w:val="004F50F1"/>
    <w:rsid w:val="004F5954"/>
    <w:rsid w:val="004F599A"/>
    <w:rsid w:val="004F5C0C"/>
    <w:rsid w:val="004F5FF0"/>
    <w:rsid w:val="004F60A0"/>
    <w:rsid w:val="004F6333"/>
    <w:rsid w:val="004F6942"/>
    <w:rsid w:val="004F69C6"/>
    <w:rsid w:val="004F72A8"/>
    <w:rsid w:val="004F7406"/>
    <w:rsid w:val="004F74F1"/>
    <w:rsid w:val="004F7592"/>
    <w:rsid w:val="004F79AD"/>
    <w:rsid w:val="00500521"/>
    <w:rsid w:val="00500559"/>
    <w:rsid w:val="005007F5"/>
    <w:rsid w:val="00500C13"/>
    <w:rsid w:val="005011B3"/>
    <w:rsid w:val="00501EC4"/>
    <w:rsid w:val="00501F61"/>
    <w:rsid w:val="005020D7"/>
    <w:rsid w:val="005022D0"/>
    <w:rsid w:val="00502786"/>
    <w:rsid w:val="005031F9"/>
    <w:rsid w:val="00503D33"/>
    <w:rsid w:val="00504446"/>
    <w:rsid w:val="00504979"/>
    <w:rsid w:val="00504C7B"/>
    <w:rsid w:val="00504E25"/>
    <w:rsid w:val="00505277"/>
    <w:rsid w:val="005054CE"/>
    <w:rsid w:val="00505F7E"/>
    <w:rsid w:val="0050649C"/>
    <w:rsid w:val="00506538"/>
    <w:rsid w:val="005066A5"/>
    <w:rsid w:val="00506A2B"/>
    <w:rsid w:val="00506B4D"/>
    <w:rsid w:val="00506BAC"/>
    <w:rsid w:val="00506D1A"/>
    <w:rsid w:val="0050718B"/>
    <w:rsid w:val="00507D66"/>
    <w:rsid w:val="00510153"/>
    <w:rsid w:val="005104B0"/>
    <w:rsid w:val="00510544"/>
    <w:rsid w:val="005111F1"/>
    <w:rsid w:val="0051144B"/>
    <w:rsid w:val="005118DA"/>
    <w:rsid w:val="0051250E"/>
    <w:rsid w:val="0051284B"/>
    <w:rsid w:val="00512B66"/>
    <w:rsid w:val="00512F91"/>
    <w:rsid w:val="005130DC"/>
    <w:rsid w:val="0051310E"/>
    <w:rsid w:val="00513330"/>
    <w:rsid w:val="0051392E"/>
    <w:rsid w:val="00513982"/>
    <w:rsid w:val="00513BDB"/>
    <w:rsid w:val="00513F69"/>
    <w:rsid w:val="005145DC"/>
    <w:rsid w:val="00514746"/>
    <w:rsid w:val="00514A40"/>
    <w:rsid w:val="00514F6D"/>
    <w:rsid w:val="00514FC6"/>
    <w:rsid w:val="005159BA"/>
    <w:rsid w:val="00515A06"/>
    <w:rsid w:val="00515C04"/>
    <w:rsid w:val="00515D91"/>
    <w:rsid w:val="00515ED4"/>
    <w:rsid w:val="00515FB5"/>
    <w:rsid w:val="00516A1A"/>
    <w:rsid w:val="0051730C"/>
    <w:rsid w:val="00517441"/>
    <w:rsid w:val="00517894"/>
    <w:rsid w:val="00517BC6"/>
    <w:rsid w:val="00517FDE"/>
    <w:rsid w:val="0052000B"/>
    <w:rsid w:val="00520401"/>
    <w:rsid w:val="0052063E"/>
    <w:rsid w:val="00520949"/>
    <w:rsid w:val="005209BE"/>
    <w:rsid w:val="005213B7"/>
    <w:rsid w:val="005217FB"/>
    <w:rsid w:val="00521A4B"/>
    <w:rsid w:val="00521BDE"/>
    <w:rsid w:val="00521CEC"/>
    <w:rsid w:val="00522D9A"/>
    <w:rsid w:val="00522E64"/>
    <w:rsid w:val="005232A4"/>
    <w:rsid w:val="005232ED"/>
    <w:rsid w:val="0052377F"/>
    <w:rsid w:val="00523C3E"/>
    <w:rsid w:val="00523C56"/>
    <w:rsid w:val="005240AB"/>
    <w:rsid w:val="00524577"/>
    <w:rsid w:val="00524632"/>
    <w:rsid w:val="00524652"/>
    <w:rsid w:val="0052472D"/>
    <w:rsid w:val="00524A5E"/>
    <w:rsid w:val="005251C5"/>
    <w:rsid w:val="0052573A"/>
    <w:rsid w:val="00525FB0"/>
    <w:rsid w:val="00526179"/>
    <w:rsid w:val="00526219"/>
    <w:rsid w:val="00526309"/>
    <w:rsid w:val="005268F0"/>
    <w:rsid w:val="00526CEC"/>
    <w:rsid w:val="00526D00"/>
    <w:rsid w:val="00526DCE"/>
    <w:rsid w:val="00526ECD"/>
    <w:rsid w:val="005270BD"/>
    <w:rsid w:val="005273C2"/>
    <w:rsid w:val="005274F8"/>
    <w:rsid w:val="0052758E"/>
    <w:rsid w:val="00527C98"/>
    <w:rsid w:val="0053002D"/>
    <w:rsid w:val="00530512"/>
    <w:rsid w:val="00530AAF"/>
    <w:rsid w:val="005310A0"/>
    <w:rsid w:val="0053173C"/>
    <w:rsid w:val="00531976"/>
    <w:rsid w:val="005319B2"/>
    <w:rsid w:val="00531C04"/>
    <w:rsid w:val="00531D1D"/>
    <w:rsid w:val="00531DED"/>
    <w:rsid w:val="00532194"/>
    <w:rsid w:val="005322CB"/>
    <w:rsid w:val="00532744"/>
    <w:rsid w:val="0053284C"/>
    <w:rsid w:val="00532CC6"/>
    <w:rsid w:val="0053302A"/>
    <w:rsid w:val="00533073"/>
    <w:rsid w:val="00533504"/>
    <w:rsid w:val="005339EB"/>
    <w:rsid w:val="00533DF9"/>
    <w:rsid w:val="005340C5"/>
    <w:rsid w:val="0053414F"/>
    <w:rsid w:val="005343EB"/>
    <w:rsid w:val="00535494"/>
    <w:rsid w:val="005355D8"/>
    <w:rsid w:val="005357E8"/>
    <w:rsid w:val="005358F2"/>
    <w:rsid w:val="00535A08"/>
    <w:rsid w:val="00535D4A"/>
    <w:rsid w:val="00535ED7"/>
    <w:rsid w:val="005368F4"/>
    <w:rsid w:val="00536C1E"/>
    <w:rsid w:val="00536D4F"/>
    <w:rsid w:val="00536DF8"/>
    <w:rsid w:val="005375EF"/>
    <w:rsid w:val="00537E62"/>
    <w:rsid w:val="00537E72"/>
    <w:rsid w:val="005400C0"/>
    <w:rsid w:val="00540227"/>
    <w:rsid w:val="00540282"/>
    <w:rsid w:val="00540FF1"/>
    <w:rsid w:val="005414AE"/>
    <w:rsid w:val="00541504"/>
    <w:rsid w:val="005416ED"/>
    <w:rsid w:val="00541921"/>
    <w:rsid w:val="00541C57"/>
    <w:rsid w:val="00541EB7"/>
    <w:rsid w:val="00542AB5"/>
    <w:rsid w:val="00542D76"/>
    <w:rsid w:val="00542E99"/>
    <w:rsid w:val="00542EC2"/>
    <w:rsid w:val="00542FD7"/>
    <w:rsid w:val="00543AF4"/>
    <w:rsid w:val="00544199"/>
    <w:rsid w:val="00544780"/>
    <w:rsid w:val="005447FC"/>
    <w:rsid w:val="00545130"/>
    <w:rsid w:val="00545270"/>
    <w:rsid w:val="00545692"/>
    <w:rsid w:val="005458AD"/>
    <w:rsid w:val="005458E5"/>
    <w:rsid w:val="00545A06"/>
    <w:rsid w:val="00545B79"/>
    <w:rsid w:val="00545C7A"/>
    <w:rsid w:val="0054603B"/>
    <w:rsid w:val="00546414"/>
    <w:rsid w:val="00546472"/>
    <w:rsid w:val="00546560"/>
    <w:rsid w:val="00546692"/>
    <w:rsid w:val="00546C7E"/>
    <w:rsid w:val="00546C9E"/>
    <w:rsid w:val="005473D5"/>
    <w:rsid w:val="00547451"/>
    <w:rsid w:val="0054779A"/>
    <w:rsid w:val="00547904"/>
    <w:rsid w:val="00550193"/>
    <w:rsid w:val="00550855"/>
    <w:rsid w:val="005508FE"/>
    <w:rsid w:val="00550F6A"/>
    <w:rsid w:val="005513D5"/>
    <w:rsid w:val="005514E6"/>
    <w:rsid w:val="00551547"/>
    <w:rsid w:val="00551664"/>
    <w:rsid w:val="005523BC"/>
    <w:rsid w:val="005524D0"/>
    <w:rsid w:val="00552B12"/>
    <w:rsid w:val="00552CC0"/>
    <w:rsid w:val="005534B0"/>
    <w:rsid w:val="005537D5"/>
    <w:rsid w:val="005541F3"/>
    <w:rsid w:val="005543E8"/>
    <w:rsid w:val="0055463C"/>
    <w:rsid w:val="00554BB0"/>
    <w:rsid w:val="00554F84"/>
    <w:rsid w:val="005553FC"/>
    <w:rsid w:val="00555646"/>
    <w:rsid w:val="0055571F"/>
    <w:rsid w:val="005558A3"/>
    <w:rsid w:val="00555A5C"/>
    <w:rsid w:val="00555B0C"/>
    <w:rsid w:val="00555F8E"/>
    <w:rsid w:val="005564FB"/>
    <w:rsid w:val="00556640"/>
    <w:rsid w:val="00557246"/>
    <w:rsid w:val="005577E6"/>
    <w:rsid w:val="005578C8"/>
    <w:rsid w:val="00557F8A"/>
    <w:rsid w:val="005604D9"/>
    <w:rsid w:val="005604EC"/>
    <w:rsid w:val="00560737"/>
    <w:rsid w:val="005609A0"/>
    <w:rsid w:val="00560E5B"/>
    <w:rsid w:val="00560E93"/>
    <w:rsid w:val="005618AF"/>
    <w:rsid w:val="00562E5E"/>
    <w:rsid w:val="005630BA"/>
    <w:rsid w:val="00563448"/>
    <w:rsid w:val="0056446F"/>
    <w:rsid w:val="0056453F"/>
    <w:rsid w:val="0056487C"/>
    <w:rsid w:val="00565053"/>
    <w:rsid w:val="00565284"/>
    <w:rsid w:val="0056541A"/>
    <w:rsid w:val="0056575D"/>
    <w:rsid w:val="005658DE"/>
    <w:rsid w:val="00565DC2"/>
    <w:rsid w:val="00565E48"/>
    <w:rsid w:val="00566193"/>
    <w:rsid w:val="005666D5"/>
    <w:rsid w:val="00566AD4"/>
    <w:rsid w:val="00566DD3"/>
    <w:rsid w:val="00566EAF"/>
    <w:rsid w:val="00566FB0"/>
    <w:rsid w:val="0056731F"/>
    <w:rsid w:val="00570279"/>
    <w:rsid w:val="00570584"/>
    <w:rsid w:val="0057070F"/>
    <w:rsid w:val="005709B3"/>
    <w:rsid w:val="00570EE7"/>
    <w:rsid w:val="00571B99"/>
    <w:rsid w:val="00571BE1"/>
    <w:rsid w:val="0057214B"/>
    <w:rsid w:val="00572804"/>
    <w:rsid w:val="00572983"/>
    <w:rsid w:val="00572BD5"/>
    <w:rsid w:val="00572E57"/>
    <w:rsid w:val="00572E68"/>
    <w:rsid w:val="00572F3A"/>
    <w:rsid w:val="005734B2"/>
    <w:rsid w:val="005734CC"/>
    <w:rsid w:val="00573D2C"/>
    <w:rsid w:val="00573DED"/>
    <w:rsid w:val="00573EF4"/>
    <w:rsid w:val="00574219"/>
    <w:rsid w:val="005745F9"/>
    <w:rsid w:val="00574644"/>
    <w:rsid w:val="005746F4"/>
    <w:rsid w:val="005746F5"/>
    <w:rsid w:val="005747AE"/>
    <w:rsid w:val="0057484D"/>
    <w:rsid w:val="005748EB"/>
    <w:rsid w:val="00574910"/>
    <w:rsid w:val="00574BDD"/>
    <w:rsid w:val="005750FD"/>
    <w:rsid w:val="0057522C"/>
    <w:rsid w:val="0057547F"/>
    <w:rsid w:val="0057550F"/>
    <w:rsid w:val="00575798"/>
    <w:rsid w:val="00575C1F"/>
    <w:rsid w:val="005760D2"/>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3052"/>
    <w:rsid w:val="0058310C"/>
    <w:rsid w:val="0058342D"/>
    <w:rsid w:val="00583942"/>
    <w:rsid w:val="0058435F"/>
    <w:rsid w:val="00584426"/>
    <w:rsid w:val="0058481E"/>
    <w:rsid w:val="00584B77"/>
    <w:rsid w:val="00584E45"/>
    <w:rsid w:val="00585328"/>
    <w:rsid w:val="00585785"/>
    <w:rsid w:val="00585DF9"/>
    <w:rsid w:val="0058616C"/>
    <w:rsid w:val="0058636F"/>
    <w:rsid w:val="005863DC"/>
    <w:rsid w:val="00586DE6"/>
    <w:rsid w:val="005870D0"/>
    <w:rsid w:val="00587104"/>
    <w:rsid w:val="0058711B"/>
    <w:rsid w:val="00587226"/>
    <w:rsid w:val="00587751"/>
    <w:rsid w:val="00587D3D"/>
    <w:rsid w:val="00587DAC"/>
    <w:rsid w:val="005909B1"/>
    <w:rsid w:val="00590F54"/>
    <w:rsid w:val="00591073"/>
    <w:rsid w:val="00591D5A"/>
    <w:rsid w:val="00591FCF"/>
    <w:rsid w:val="005924F4"/>
    <w:rsid w:val="00592B80"/>
    <w:rsid w:val="00592BE8"/>
    <w:rsid w:val="0059380E"/>
    <w:rsid w:val="00593849"/>
    <w:rsid w:val="00593A13"/>
    <w:rsid w:val="00593F82"/>
    <w:rsid w:val="0059424E"/>
    <w:rsid w:val="005944BF"/>
    <w:rsid w:val="0059452A"/>
    <w:rsid w:val="00594681"/>
    <w:rsid w:val="00594719"/>
    <w:rsid w:val="00594B7C"/>
    <w:rsid w:val="00594E53"/>
    <w:rsid w:val="005950A8"/>
    <w:rsid w:val="0059541A"/>
    <w:rsid w:val="005958A1"/>
    <w:rsid w:val="0059594C"/>
    <w:rsid w:val="00595D31"/>
    <w:rsid w:val="00595F1B"/>
    <w:rsid w:val="0059638E"/>
    <w:rsid w:val="005963F9"/>
    <w:rsid w:val="0059667A"/>
    <w:rsid w:val="0059689F"/>
    <w:rsid w:val="005968E4"/>
    <w:rsid w:val="00596B16"/>
    <w:rsid w:val="005970EF"/>
    <w:rsid w:val="00597395"/>
    <w:rsid w:val="005A0848"/>
    <w:rsid w:val="005A0A08"/>
    <w:rsid w:val="005A1169"/>
    <w:rsid w:val="005A1AC4"/>
    <w:rsid w:val="005A1BDA"/>
    <w:rsid w:val="005A286C"/>
    <w:rsid w:val="005A28D2"/>
    <w:rsid w:val="005A290C"/>
    <w:rsid w:val="005A2E9B"/>
    <w:rsid w:val="005A315C"/>
    <w:rsid w:val="005A3240"/>
    <w:rsid w:val="005A3393"/>
    <w:rsid w:val="005A3545"/>
    <w:rsid w:val="005A3929"/>
    <w:rsid w:val="005A3B20"/>
    <w:rsid w:val="005A3D25"/>
    <w:rsid w:val="005A3E24"/>
    <w:rsid w:val="005A3EAA"/>
    <w:rsid w:val="005A441C"/>
    <w:rsid w:val="005A4C7E"/>
    <w:rsid w:val="005A4E6F"/>
    <w:rsid w:val="005A5199"/>
    <w:rsid w:val="005A5E02"/>
    <w:rsid w:val="005A5EBC"/>
    <w:rsid w:val="005A5F60"/>
    <w:rsid w:val="005A608F"/>
    <w:rsid w:val="005A6682"/>
    <w:rsid w:val="005A6C07"/>
    <w:rsid w:val="005A6E64"/>
    <w:rsid w:val="005A70A5"/>
    <w:rsid w:val="005A7C28"/>
    <w:rsid w:val="005A7D4E"/>
    <w:rsid w:val="005B0769"/>
    <w:rsid w:val="005B0909"/>
    <w:rsid w:val="005B099B"/>
    <w:rsid w:val="005B0CEF"/>
    <w:rsid w:val="005B1103"/>
    <w:rsid w:val="005B1495"/>
    <w:rsid w:val="005B1736"/>
    <w:rsid w:val="005B1AB5"/>
    <w:rsid w:val="005B2149"/>
    <w:rsid w:val="005B231E"/>
    <w:rsid w:val="005B2595"/>
    <w:rsid w:val="005B2AB2"/>
    <w:rsid w:val="005B2BB9"/>
    <w:rsid w:val="005B3298"/>
    <w:rsid w:val="005B3378"/>
    <w:rsid w:val="005B4407"/>
    <w:rsid w:val="005B47F7"/>
    <w:rsid w:val="005B49E3"/>
    <w:rsid w:val="005B4CB5"/>
    <w:rsid w:val="005B4EBC"/>
    <w:rsid w:val="005B4F32"/>
    <w:rsid w:val="005B5192"/>
    <w:rsid w:val="005B527F"/>
    <w:rsid w:val="005B5771"/>
    <w:rsid w:val="005B59AB"/>
    <w:rsid w:val="005B5CA1"/>
    <w:rsid w:val="005B66B7"/>
    <w:rsid w:val="005B674E"/>
    <w:rsid w:val="005B6895"/>
    <w:rsid w:val="005B68DB"/>
    <w:rsid w:val="005B6BEF"/>
    <w:rsid w:val="005B6C08"/>
    <w:rsid w:val="005B6FFA"/>
    <w:rsid w:val="005B728B"/>
    <w:rsid w:val="005B77FB"/>
    <w:rsid w:val="005C01A2"/>
    <w:rsid w:val="005C07B0"/>
    <w:rsid w:val="005C0D63"/>
    <w:rsid w:val="005C0E26"/>
    <w:rsid w:val="005C0E27"/>
    <w:rsid w:val="005C1043"/>
    <w:rsid w:val="005C128D"/>
    <w:rsid w:val="005C12BB"/>
    <w:rsid w:val="005C13AF"/>
    <w:rsid w:val="005C1583"/>
    <w:rsid w:val="005C18CF"/>
    <w:rsid w:val="005C198E"/>
    <w:rsid w:val="005C1C68"/>
    <w:rsid w:val="005C260B"/>
    <w:rsid w:val="005C26B3"/>
    <w:rsid w:val="005C294F"/>
    <w:rsid w:val="005C2DA6"/>
    <w:rsid w:val="005C3374"/>
    <w:rsid w:val="005C381D"/>
    <w:rsid w:val="005C3A5B"/>
    <w:rsid w:val="005C4405"/>
    <w:rsid w:val="005C4B47"/>
    <w:rsid w:val="005C52C5"/>
    <w:rsid w:val="005C56EB"/>
    <w:rsid w:val="005C629E"/>
    <w:rsid w:val="005C633E"/>
    <w:rsid w:val="005C67A6"/>
    <w:rsid w:val="005C6E37"/>
    <w:rsid w:val="005C6F70"/>
    <w:rsid w:val="005C7041"/>
    <w:rsid w:val="005C7063"/>
    <w:rsid w:val="005C7207"/>
    <w:rsid w:val="005C75D1"/>
    <w:rsid w:val="005C7759"/>
    <w:rsid w:val="005C77BE"/>
    <w:rsid w:val="005D0C76"/>
    <w:rsid w:val="005D1062"/>
    <w:rsid w:val="005D1173"/>
    <w:rsid w:val="005D1175"/>
    <w:rsid w:val="005D1722"/>
    <w:rsid w:val="005D1A4F"/>
    <w:rsid w:val="005D2153"/>
    <w:rsid w:val="005D22C5"/>
    <w:rsid w:val="005D2553"/>
    <w:rsid w:val="005D2AEA"/>
    <w:rsid w:val="005D3266"/>
    <w:rsid w:val="005D3452"/>
    <w:rsid w:val="005D3490"/>
    <w:rsid w:val="005D3530"/>
    <w:rsid w:val="005D3B6F"/>
    <w:rsid w:val="005D40EE"/>
    <w:rsid w:val="005D4357"/>
    <w:rsid w:val="005D49A5"/>
    <w:rsid w:val="005D532C"/>
    <w:rsid w:val="005D533C"/>
    <w:rsid w:val="005D54F5"/>
    <w:rsid w:val="005D558F"/>
    <w:rsid w:val="005D580E"/>
    <w:rsid w:val="005D5B22"/>
    <w:rsid w:val="005D5E3D"/>
    <w:rsid w:val="005D693B"/>
    <w:rsid w:val="005D6BB2"/>
    <w:rsid w:val="005D7247"/>
    <w:rsid w:val="005D74A4"/>
    <w:rsid w:val="005D74CE"/>
    <w:rsid w:val="005E066A"/>
    <w:rsid w:val="005E0C42"/>
    <w:rsid w:val="005E0E75"/>
    <w:rsid w:val="005E106F"/>
    <w:rsid w:val="005E1098"/>
    <w:rsid w:val="005E1167"/>
    <w:rsid w:val="005E1B00"/>
    <w:rsid w:val="005E2066"/>
    <w:rsid w:val="005E209F"/>
    <w:rsid w:val="005E2287"/>
    <w:rsid w:val="005E2EFA"/>
    <w:rsid w:val="005E3B88"/>
    <w:rsid w:val="005E3F80"/>
    <w:rsid w:val="005E4FC1"/>
    <w:rsid w:val="005E512D"/>
    <w:rsid w:val="005E53CC"/>
    <w:rsid w:val="005E5A37"/>
    <w:rsid w:val="005E5BEF"/>
    <w:rsid w:val="005E5E36"/>
    <w:rsid w:val="005E6AC8"/>
    <w:rsid w:val="005E6D3A"/>
    <w:rsid w:val="005E6DF2"/>
    <w:rsid w:val="005E71E9"/>
    <w:rsid w:val="005E74F3"/>
    <w:rsid w:val="005E7659"/>
    <w:rsid w:val="005E76C0"/>
    <w:rsid w:val="005E78BA"/>
    <w:rsid w:val="005F01BB"/>
    <w:rsid w:val="005F020B"/>
    <w:rsid w:val="005F028C"/>
    <w:rsid w:val="005F0349"/>
    <w:rsid w:val="005F11C8"/>
    <w:rsid w:val="005F11F5"/>
    <w:rsid w:val="005F1365"/>
    <w:rsid w:val="005F1447"/>
    <w:rsid w:val="005F17BD"/>
    <w:rsid w:val="005F1F27"/>
    <w:rsid w:val="005F2111"/>
    <w:rsid w:val="005F2DD4"/>
    <w:rsid w:val="005F3211"/>
    <w:rsid w:val="005F3282"/>
    <w:rsid w:val="005F331A"/>
    <w:rsid w:val="005F3538"/>
    <w:rsid w:val="005F3B15"/>
    <w:rsid w:val="005F43AF"/>
    <w:rsid w:val="005F44F4"/>
    <w:rsid w:val="005F4602"/>
    <w:rsid w:val="005F4709"/>
    <w:rsid w:val="005F4994"/>
    <w:rsid w:val="005F4BDD"/>
    <w:rsid w:val="005F4C2F"/>
    <w:rsid w:val="005F4EB3"/>
    <w:rsid w:val="005F51FC"/>
    <w:rsid w:val="005F5928"/>
    <w:rsid w:val="005F5BE0"/>
    <w:rsid w:val="005F625C"/>
    <w:rsid w:val="005F6982"/>
    <w:rsid w:val="005F69A6"/>
    <w:rsid w:val="005F6C76"/>
    <w:rsid w:val="005F6CC2"/>
    <w:rsid w:val="005F6FB2"/>
    <w:rsid w:val="005F704F"/>
    <w:rsid w:val="005F7528"/>
    <w:rsid w:val="005F75E4"/>
    <w:rsid w:val="005F76C1"/>
    <w:rsid w:val="005F77BD"/>
    <w:rsid w:val="005F7843"/>
    <w:rsid w:val="005F7CC1"/>
    <w:rsid w:val="005F7CE4"/>
    <w:rsid w:val="006001CD"/>
    <w:rsid w:val="00600509"/>
    <w:rsid w:val="00600BBE"/>
    <w:rsid w:val="00600CA7"/>
    <w:rsid w:val="00600F65"/>
    <w:rsid w:val="00600F9B"/>
    <w:rsid w:val="006012EA"/>
    <w:rsid w:val="006019C7"/>
    <w:rsid w:val="00601F77"/>
    <w:rsid w:val="0060226A"/>
    <w:rsid w:val="00602297"/>
    <w:rsid w:val="006023E7"/>
    <w:rsid w:val="006027DA"/>
    <w:rsid w:val="00602F70"/>
    <w:rsid w:val="00603D72"/>
    <w:rsid w:val="00604018"/>
    <w:rsid w:val="00604676"/>
    <w:rsid w:val="00604BD9"/>
    <w:rsid w:val="00604D6D"/>
    <w:rsid w:val="00604E8D"/>
    <w:rsid w:val="006050C3"/>
    <w:rsid w:val="006057A0"/>
    <w:rsid w:val="00605956"/>
    <w:rsid w:val="00606223"/>
    <w:rsid w:val="00606440"/>
    <w:rsid w:val="00606468"/>
    <w:rsid w:val="006064F3"/>
    <w:rsid w:val="00606654"/>
    <w:rsid w:val="0060687C"/>
    <w:rsid w:val="006069D2"/>
    <w:rsid w:val="00606B33"/>
    <w:rsid w:val="006072A2"/>
    <w:rsid w:val="00607434"/>
    <w:rsid w:val="00607995"/>
    <w:rsid w:val="00610390"/>
    <w:rsid w:val="0061061D"/>
    <w:rsid w:val="00610B33"/>
    <w:rsid w:val="00610F5F"/>
    <w:rsid w:val="006114FC"/>
    <w:rsid w:val="0061159F"/>
    <w:rsid w:val="00611771"/>
    <w:rsid w:val="00611776"/>
    <w:rsid w:val="00612ED2"/>
    <w:rsid w:val="006132D9"/>
    <w:rsid w:val="0061349D"/>
    <w:rsid w:val="00613EFF"/>
    <w:rsid w:val="006144EF"/>
    <w:rsid w:val="00615060"/>
    <w:rsid w:val="006150C3"/>
    <w:rsid w:val="006167A5"/>
    <w:rsid w:val="006168F7"/>
    <w:rsid w:val="00616A66"/>
    <w:rsid w:val="006171D5"/>
    <w:rsid w:val="006171FA"/>
    <w:rsid w:val="0061756C"/>
    <w:rsid w:val="00617659"/>
    <w:rsid w:val="00617B86"/>
    <w:rsid w:val="00617ED7"/>
    <w:rsid w:val="006202E0"/>
    <w:rsid w:val="00621056"/>
    <w:rsid w:val="006216FD"/>
    <w:rsid w:val="006217EE"/>
    <w:rsid w:val="006217F0"/>
    <w:rsid w:val="0062182B"/>
    <w:rsid w:val="006219B9"/>
    <w:rsid w:val="00621EEF"/>
    <w:rsid w:val="0062204B"/>
    <w:rsid w:val="006232DE"/>
    <w:rsid w:val="006234E6"/>
    <w:rsid w:val="00623511"/>
    <w:rsid w:val="00623C72"/>
    <w:rsid w:val="00623F9D"/>
    <w:rsid w:val="0062420D"/>
    <w:rsid w:val="0062463C"/>
    <w:rsid w:val="00624ADB"/>
    <w:rsid w:val="006250A2"/>
    <w:rsid w:val="00625445"/>
    <w:rsid w:val="00625F31"/>
    <w:rsid w:val="006260E3"/>
    <w:rsid w:val="00626310"/>
    <w:rsid w:val="00626432"/>
    <w:rsid w:val="00626877"/>
    <w:rsid w:val="006272FA"/>
    <w:rsid w:val="00627AEC"/>
    <w:rsid w:val="00627B3A"/>
    <w:rsid w:val="00627C34"/>
    <w:rsid w:val="00627E73"/>
    <w:rsid w:val="006302EC"/>
    <w:rsid w:val="0063044F"/>
    <w:rsid w:val="006305D8"/>
    <w:rsid w:val="00630E8C"/>
    <w:rsid w:val="006310BE"/>
    <w:rsid w:val="0063130F"/>
    <w:rsid w:val="00631D13"/>
    <w:rsid w:val="00632405"/>
    <w:rsid w:val="006329C2"/>
    <w:rsid w:val="00632C26"/>
    <w:rsid w:val="00633034"/>
    <w:rsid w:val="0063316C"/>
    <w:rsid w:val="006336A2"/>
    <w:rsid w:val="00633CE5"/>
    <w:rsid w:val="00633F7E"/>
    <w:rsid w:val="006340B6"/>
    <w:rsid w:val="00634485"/>
    <w:rsid w:val="006347CF"/>
    <w:rsid w:val="006349E2"/>
    <w:rsid w:val="00634DAA"/>
    <w:rsid w:val="00634E33"/>
    <w:rsid w:val="00635126"/>
    <w:rsid w:val="00635166"/>
    <w:rsid w:val="00635E46"/>
    <w:rsid w:val="006363B6"/>
    <w:rsid w:val="0063657C"/>
    <w:rsid w:val="0063697C"/>
    <w:rsid w:val="00636ACB"/>
    <w:rsid w:val="0063724B"/>
    <w:rsid w:val="00637287"/>
    <w:rsid w:val="006374AF"/>
    <w:rsid w:val="0063765E"/>
    <w:rsid w:val="00637A53"/>
    <w:rsid w:val="00637BAB"/>
    <w:rsid w:val="00637F7D"/>
    <w:rsid w:val="00640F1D"/>
    <w:rsid w:val="00641198"/>
    <w:rsid w:val="00641256"/>
    <w:rsid w:val="0064154A"/>
    <w:rsid w:val="0064171B"/>
    <w:rsid w:val="00641777"/>
    <w:rsid w:val="00641C34"/>
    <w:rsid w:val="006424C5"/>
    <w:rsid w:val="00642ED8"/>
    <w:rsid w:val="00643019"/>
    <w:rsid w:val="0064351D"/>
    <w:rsid w:val="00643579"/>
    <w:rsid w:val="006436A4"/>
    <w:rsid w:val="00643C40"/>
    <w:rsid w:val="00643CCD"/>
    <w:rsid w:val="00643D3D"/>
    <w:rsid w:val="00643FB6"/>
    <w:rsid w:val="00644100"/>
    <w:rsid w:val="006447A4"/>
    <w:rsid w:val="00644A90"/>
    <w:rsid w:val="0064567F"/>
    <w:rsid w:val="00645F20"/>
    <w:rsid w:val="00646069"/>
    <w:rsid w:val="00646353"/>
    <w:rsid w:val="0064709E"/>
    <w:rsid w:val="00647163"/>
    <w:rsid w:val="006472E6"/>
    <w:rsid w:val="00647BAD"/>
    <w:rsid w:val="00647E4C"/>
    <w:rsid w:val="0065007A"/>
    <w:rsid w:val="006506B2"/>
    <w:rsid w:val="00650F81"/>
    <w:rsid w:val="0065107F"/>
    <w:rsid w:val="00651CC2"/>
    <w:rsid w:val="00651DC0"/>
    <w:rsid w:val="00651F8F"/>
    <w:rsid w:val="0065216E"/>
    <w:rsid w:val="0065246D"/>
    <w:rsid w:val="0065274C"/>
    <w:rsid w:val="00652B0D"/>
    <w:rsid w:val="00652BF8"/>
    <w:rsid w:val="00653140"/>
    <w:rsid w:val="006532CF"/>
    <w:rsid w:val="0065365D"/>
    <w:rsid w:val="0065421A"/>
    <w:rsid w:val="00654295"/>
    <w:rsid w:val="006546AE"/>
    <w:rsid w:val="00654A04"/>
    <w:rsid w:val="00654AD6"/>
    <w:rsid w:val="0065522F"/>
    <w:rsid w:val="006555E9"/>
    <w:rsid w:val="00656939"/>
    <w:rsid w:val="00656C56"/>
    <w:rsid w:val="00656D49"/>
    <w:rsid w:val="006602EB"/>
    <w:rsid w:val="00660AB3"/>
    <w:rsid w:val="00660AEF"/>
    <w:rsid w:val="00661844"/>
    <w:rsid w:val="006623FB"/>
    <w:rsid w:val="006626FB"/>
    <w:rsid w:val="0066331A"/>
    <w:rsid w:val="00663638"/>
    <w:rsid w:val="006637F9"/>
    <w:rsid w:val="00664347"/>
    <w:rsid w:val="006643F7"/>
    <w:rsid w:val="00664408"/>
    <w:rsid w:val="00664699"/>
    <w:rsid w:val="0066469A"/>
    <w:rsid w:val="006648EA"/>
    <w:rsid w:val="006649F4"/>
    <w:rsid w:val="00664B8B"/>
    <w:rsid w:val="00665004"/>
    <w:rsid w:val="00665010"/>
    <w:rsid w:val="006656D8"/>
    <w:rsid w:val="00665D5C"/>
    <w:rsid w:val="00665F0C"/>
    <w:rsid w:val="00666534"/>
    <w:rsid w:val="00666B1F"/>
    <w:rsid w:val="00666BC2"/>
    <w:rsid w:val="00666BF8"/>
    <w:rsid w:val="00666C5A"/>
    <w:rsid w:val="0066748C"/>
    <w:rsid w:val="00667662"/>
    <w:rsid w:val="00667ABB"/>
    <w:rsid w:val="00667CB2"/>
    <w:rsid w:val="00670403"/>
    <w:rsid w:val="006704FA"/>
    <w:rsid w:val="00670E03"/>
    <w:rsid w:val="006716DC"/>
    <w:rsid w:val="00671AB5"/>
    <w:rsid w:val="00671DD8"/>
    <w:rsid w:val="00672543"/>
    <w:rsid w:val="00672686"/>
    <w:rsid w:val="006732C0"/>
    <w:rsid w:val="00673611"/>
    <w:rsid w:val="00673665"/>
    <w:rsid w:val="006736E9"/>
    <w:rsid w:val="00673AA0"/>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F0F"/>
    <w:rsid w:val="00676FF6"/>
    <w:rsid w:val="006777D7"/>
    <w:rsid w:val="006778CF"/>
    <w:rsid w:val="00677B5C"/>
    <w:rsid w:val="00677DDF"/>
    <w:rsid w:val="006806CB"/>
    <w:rsid w:val="00681079"/>
    <w:rsid w:val="00681144"/>
    <w:rsid w:val="0068165C"/>
    <w:rsid w:val="0068210F"/>
    <w:rsid w:val="00682422"/>
    <w:rsid w:val="006828DD"/>
    <w:rsid w:val="00682BE6"/>
    <w:rsid w:val="00682C9C"/>
    <w:rsid w:val="00683259"/>
    <w:rsid w:val="006832D4"/>
    <w:rsid w:val="00683AAC"/>
    <w:rsid w:val="00683CBF"/>
    <w:rsid w:val="006841AA"/>
    <w:rsid w:val="00684CF9"/>
    <w:rsid w:val="00685573"/>
    <w:rsid w:val="00685BB9"/>
    <w:rsid w:val="00686196"/>
    <w:rsid w:val="006864F5"/>
    <w:rsid w:val="00687BAA"/>
    <w:rsid w:val="006904E1"/>
    <w:rsid w:val="006904EF"/>
    <w:rsid w:val="006917EA"/>
    <w:rsid w:val="006919FC"/>
    <w:rsid w:val="0069214C"/>
    <w:rsid w:val="00692301"/>
    <w:rsid w:val="006926A2"/>
    <w:rsid w:val="0069274A"/>
    <w:rsid w:val="00692AE2"/>
    <w:rsid w:val="006936E8"/>
    <w:rsid w:val="00693C35"/>
    <w:rsid w:val="00693D82"/>
    <w:rsid w:val="00693E2E"/>
    <w:rsid w:val="00694055"/>
    <w:rsid w:val="006944D7"/>
    <w:rsid w:val="00694935"/>
    <w:rsid w:val="006949ED"/>
    <w:rsid w:val="00694B05"/>
    <w:rsid w:val="00694D42"/>
    <w:rsid w:val="00694F8E"/>
    <w:rsid w:val="00694FDA"/>
    <w:rsid w:val="006952DB"/>
    <w:rsid w:val="00696BD1"/>
    <w:rsid w:val="00697004"/>
    <w:rsid w:val="00697312"/>
    <w:rsid w:val="00697742"/>
    <w:rsid w:val="006978FF"/>
    <w:rsid w:val="006A01E1"/>
    <w:rsid w:val="006A0270"/>
    <w:rsid w:val="006A03B1"/>
    <w:rsid w:val="006A047F"/>
    <w:rsid w:val="006A0DE5"/>
    <w:rsid w:val="006A13CF"/>
    <w:rsid w:val="006A1829"/>
    <w:rsid w:val="006A19EA"/>
    <w:rsid w:val="006A1C6F"/>
    <w:rsid w:val="006A24CC"/>
    <w:rsid w:val="006A2AB2"/>
    <w:rsid w:val="006A2E9D"/>
    <w:rsid w:val="006A3D4E"/>
    <w:rsid w:val="006A3DA1"/>
    <w:rsid w:val="006A3DAE"/>
    <w:rsid w:val="006A3F80"/>
    <w:rsid w:val="006A44CF"/>
    <w:rsid w:val="006A532D"/>
    <w:rsid w:val="006A599E"/>
    <w:rsid w:val="006A5A7E"/>
    <w:rsid w:val="006A6142"/>
    <w:rsid w:val="006A61EB"/>
    <w:rsid w:val="006A64F9"/>
    <w:rsid w:val="006A66A9"/>
    <w:rsid w:val="006A680A"/>
    <w:rsid w:val="006A68BB"/>
    <w:rsid w:val="006A6ECB"/>
    <w:rsid w:val="006A6FC9"/>
    <w:rsid w:val="006A71A0"/>
    <w:rsid w:val="006A72CA"/>
    <w:rsid w:val="006A75EF"/>
    <w:rsid w:val="006A7910"/>
    <w:rsid w:val="006A7B5E"/>
    <w:rsid w:val="006A7D91"/>
    <w:rsid w:val="006A7EA6"/>
    <w:rsid w:val="006B035D"/>
    <w:rsid w:val="006B09AB"/>
    <w:rsid w:val="006B0CB6"/>
    <w:rsid w:val="006B0E07"/>
    <w:rsid w:val="006B0E38"/>
    <w:rsid w:val="006B1081"/>
    <w:rsid w:val="006B1415"/>
    <w:rsid w:val="006B23A3"/>
    <w:rsid w:val="006B2688"/>
    <w:rsid w:val="006B29D5"/>
    <w:rsid w:val="006B2F3A"/>
    <w:rsid w:val="006B3B5A"/>
    <w:rsid w:val="006B3B80"/>
    <w:rsid w:val="006B3F90"/>
    <w:rsid w:val="006B447C"/>
    <w:rsid w:val="006B4633"/>
    <w:rsid w:val="006B5283"/>
    <w:rsid w:val="006B5FBB"/>
    <w:rsid w:val="006B6461"/>
    <w:rsid w:val="006B64BE"/>
    <w:rsid w:val="006B6A51"/>
    <w:rsid w:val="006B73F6"/>
    <w:rsid w:val="006B753E"/>
    <w:rsid w:val="006B75CF"/>
    <w:rsid w:val="006B78BE"/>
    <w:rsid w:val="006B78F4"/>
    <w:rsid w:val="006B7CF3"/>
    <w:rsid w:val="006B7D51"/>
    <w:rsid w:val="006B7F8B"/>
    <w:rsid w:val="006C045C"/>
    <w:rsid w:val="006C051B"/>
    <w:rsid w:val="006C087E"/>
    <w:rsid w:val="006C0955"/>
    <w:rsid w:val="006C1311"/>
    <w:rsid w:val="006C151C"/>
    <w:rsid w:val="006C1D0F"/>
    <w:rsid w:val="006C20AF"/>
    <w:rsid w:val="006C27D7"/>
    <w:rsid w:val="006C290E"/>
    <w:rsid w:val="006C2F4E"/>
    <w:rsid w:val="006C3107"/>
    <w:rsid w:val="006C35AE"/>
    <w:rsid w:val="006C4EF1"/>
    <w:rsid w:val="006C50DE"/>
    <w:rsid w:val="006C5320"/>
    <w:rsid w:val="006C5FB8"/>
    <w:rsid w:val="006C6312"/>
    <w:rsid w:val="006C64CE"/>
    <w:rsid w:val="006C6743"/>
    <w:rsid w:val="006C675C"/>
    <w:rsid w:val="006C68D3"/>
    <w:rsid w:val="006C7068"/>
    <w:rsid w:val="006C758C"/>
    <w:rsid w:val="006C76CE"/>
    <w:rsid w:val="006C7864"/>
    <w:rsid w:val="006C7E81"/>
    <w:rsid w:val="006D019B"/>
    <w:rsid w:val="006D04C2"/>
    <w:rsid w:val="006D0807"/>
    <w:rsid w:val="006D08F4"/>
    <w:rsid w:val="006D095C"/>
    <w:rsid w:val="006D0A70"/>
    <w:rsid w:val="006D0F25"/>
    <w:rsid w:val="006D15AD"/>
    <w:rsid w:val="006D17D4"/>
    <w:rsid w:val="006D1B8F"/>
    <w:rsid w:val="006D1E1A"/>
    <w:rsid w:val="006D2373"/>
    <w:rsid w:val="006D276A"/>
    <w:rsid w:val="006D2889"/>
    <w:rsid w:val="006D33CF"/>
    <w:rsid w:val="006D3EEA"/>
    <w:rsid w:val="006D4050"/>
    <w:rsid w:val="006D5846"/>
    <w:rsid w:val="006D5859"/>
    <w:rsid w:val="006D5C29"/>
    <w:rsid w:val="006D5E18"/>
    <w:rsid w:val="006D5E3A"/>
    <w:rsid w:val="006D5F4F"/>
    <w:rsid w:val="006D67CB"/>
    <w:rsid w:val="006D72AC"/>
    <w:rsid w:val="006D744D"/>
    <w:rsid w:val="006D7B05"/>
    <w:rsid w:val="006D7B1B"/>
    <w:rsid w:val="006E021F"/>
    <w:rsid w:val="006E0A92"/>
    <w:rsid w:val="006E0C40"/>
    <w:rsid w:val="006E0D87"/>
    <w:rsid w:val="006E15D9"/>
    <w:rsid w:val="006E2125"/>
    <w:rsid w:val="006E212F"/>
    <w:rsid w:val="006E252E"/>
    <w:rsid w:val="006E3027"/>
    <w:rsid w:val="006E30FF"/>
    <w:rsid w:val="006E35DB"/>
    <w:rsid w:val="006E3B2E"/>
    <w:rsid w:val="006E464C"/>
    <w:rsid w:val="006E4958"/>
    <w:rsid w:val="006E4F2D"/>
    <w:rsid w:val="006E4F86"/>
    <w:rsid w:val="006E545D"/>
    <w:rsid w:val="006E5C56"/>
    <w:rsid w:val="006E5F5A"/>
    <w:rsid w:val="006E6389"/>
    <w:rsid w:val="006E65B0"/>
    <w:rsid w:val="006E67E0"/>
    <w:rsid w:val="006E6A8B"/>
    <w:rsid w:val="006E6C5C"/>
    <w:rsid w:val="006E75E0"/>
    <w:rsid w:val="006E7B0E"/>
    <w:rsid w:val="006F02B9"/>
    <w:rsid w:val="006F156A"/>
    <w:rsid w:val="006F2024"/>
    <w:rsid w:val="006F2094"/>
    <w:rsid w:val="006F2AF9"/>
    <w:rsid w:val="006F2BF2"/>
    <w:rsid w:val="006F2E08"/>
    <w:rsid w:val="006F2F99"/>
    <w:rsid w:val="006F301C"/>
    <w:rsid w:val="006F3040"/>
    <w:rsid w:val="006F30F8"/>
    <w:rsid w:val="006F3522"/>
    <w:rsid w:val="006F37A9"/>
    <w:rsid w:val="006F3DA4"/>
    <w:rsid w:val="006F4550"/>
    <w:rsid w:val="006F477A"/>
    <w:rsid w:val="006F4C20"/>
    <w:rsid w:val="006F55E1"/>
    <w:rsid w:val="006F5714"/>
    <w:rsid w:val="006F5B2C"/>
    <w:rsid w:val="006F5BB0"/>
    <w:rsid w:val="006F5CA3"/>
    <w:rsid w:val="006F6286"/>
    <w:rsid w:val="006F63A0"/>
    <w:rsid w:val="006F63F1"/>
    <w:rsid w:val="006F6778"/>
    <w:rsid w:val="006F69A4"/>
    <w:rsid w:val="006F729C"/>
    <w:rsid w:val="006F7B1A"/>
    <w:rsid w:val="006F7E05"/>
    <w:rsid w:val="007004C9"/>
    <w:rsid w:val="00700B1A"/>
    <w:rsid w:val="00700BE4"/>
    <w:rsid w:val="00700CE0"/>
    <w:rsid w:val="00701C50"/>
    <w:rsid w:val="007020FF"/>
    <w:rsid w:val="0070219E"/>
    <w:rsid w:val="007025C0"/>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5777"/>
    <w:rsid w:val="00705C18"/>
    <w:rsid w:val="00705D56"/>
    <w:rsid w:val="00706109"/>
    <w:rsid w:val="00706343"/>
    <w:rsid w:val="00706931"/>
    <w:rsid w:val="00706BF4"/>
    <w:rsid w:val="00706C72"/>
    <w:rsid w:val="00706CBF"/>
    <w:rsid w:val="00706E65"/>
    <w:rsid w:val="00706F2B"/>
    <w:rsid w:val="00706F8D"/>
    <w:rsid w:val="0070703E"/>
    <w:rsid w:val="0070793C"/>
    <w:rsid w:val="00707983"/>
    <w:rsid w:val="00707B32"/>
    <w:rsid w:val="00710090"/>
    <w:rsid w:val="007101C1"/>
    <w:rsid w:val="007104A0"/>
    <w:rsid w:val="00710FEF"/>
    <w:rsid w:val="00711E44"/>
    <w:rsid w:val="00712FF2"/>
    <w:rsid w:val="007140DC"/>
    <w:rsid w:val="00714256"/>
    <w:rsid w:val="00715F64"/>
    <w:rsid w:val="007169F0"/>
    <w:rsid w:val="00716A17"/>
    <w:rsid w:val="00716CFB"/>
    <w:rsid w:val="007171AE"/>
    <w:rsid w:val="007174FB"/>
    <w:rsid w:val="00717CA7"/>
    <w:rsid w:val="00720150"/>
    <w:rsid w:val="0072039E"/>
    <w:rsid w:val="00720787"/>
    <w:rsid w:val="00721221"/>
    <w:rsid w:val="007214EF"/>
    <w:rsid w:val="00722E47"/>
    <w:rsid w:val="00722F77"/>
    <w:rsid w:val="00723EAB"/>
    <w:rsid w:val="00723EBF"/>
    <w:rsid w:val="007241AA"/>
    <w:rsid w:val="007242F8"/>
    <w:rsid w:val="00724758"/>
    <w:rsid w:val="007253C1"/>
    <w:rsid w:val="0072551F"/>
    <w:rsid w:val="00725945"/>
    <w:rsid w:val="00725B17"/>
    <w:rsid w:val="00725C83"/>
    <w:rsid w:val="00725F17"/>
    <w:rsid w:val="007262A8"/>
    <w:rsid w:val="00726733"/>
    <w:rsid w:val="00726C42"/>
    <w:rsid w:val="00726DA1"/>
    <w:rsid w:val="00726EA5"/>
    <w:rsid w:val="00727923"/>
    <w:rsid w:val="00727BFB"/>
    <w:rsid w:val="007305FC"/>
    <w:rsid w:val="00730818"/>
    <w:rsid w:val="00731B2A"/>
    <w:rsid w:val="0073211B"/>
    <w:rsid w:val="00733652"/>
    <w:rsid w:val="007336E7"/>
    <w:rsid w:val="00733C9F"/>
    <w:rsid w:val="00733FF3"/>
    <w:rsid w:val="0073487E"/>
    <w:rsid w:val="00734D68"/>
    <w:rsid w:val="00734DA4"/>
    <w:rsid w:val="00734DF2"/>
    <w:rsid w:val="00735390"/>
    <w:rsid w:val="0073551B"/>
    <w:rsid w:val="007359EB"/>
    <w:rsid w:val="00735A0E"/>
    <w:rsid w:val="00735B72"/>
    <w:rsid w:val="00735B98"/>
    <w:rsid w:val="00735F40"/>
    <w:rsid w:val="00736257"/>
    <w:rsid w:val="0073670B"/>
    <w:rsid w:val="00736B47"/>
    <w:rsid w:val="00736C06"/>
    <w:rsid w:val="00736EF9"/>
    <w:rsid w:val="007373A9"/>
    <w:rsid w:val="0074003B"/>
    <w:rsid w:val="007403AD"/>
    <w:rsid w:val="007403FE"/>
    <w:rsid w:val="0074069D"/>
    <w:rsid w:val="007406B6"/>
    <w:rsid w:val="0074072E"/>
    <w:rsid w:val="00740731"/>
    <w:rsid w:val="00740D49"/>
    <w:rsid w:val="007410CB"/>
    <w:rsid w:val="0074133B"/>
    <w:rsid w:val="007417FE"/>
    <w:rsid w:val="007417FF"/>
    <w:rsid w:val="00741F5C"/>
    <w:rsid w:val="007420F1"/>
    <w:rsid w:val="00742E2B"/>
    <w:rsid w:val="00743046"/>
    <w:rsid w:val="007432C6"/>
    <w:rsid w:val="00743383"/>
    <w:rsid w:val="00743468"/>
    <w:rsid w:val="007446C2"/>
    <w:rsid w:val="0074499E"/>
    <w:rsid w:val="007452EA"/>
    <w:rsid w:val="007457F1"/>
    <w:rsid w:val="0074592E"/>
    <w:rsid w:val="00745A64"/>
    <w:rsid w:val="00745ACE"/>
    <w:rsid w:val="00745C37"/>
    <w:rsid w:val="00746045"/>
    <w:rsid w:val="00746079"/>
    <w:rsid w:val="007460C5"/>
    <w:rsid w:val="007462DB"/>
    <w:rsid w:val="00746801"/>
    <w:rsid w:val="007471DF"/>
    <w:rsid w:val="007472BB"/>
    <w:rsid w:val="007475B6"/>
    <w:rsid w:val="00747AD1"/>
    <w:rsid w:val="00747B95"/>
    <w:rsid w:val="00747CBE"/>
    <w:rsid w:val="00747ECD"/>
    <w:rsid w:val="00747EDE"/>
    <w:rsid w:val="00750203"/>
    <w:rsid w:val="00750AD8"/>
    <w:rsid w:val="00750B09"/>
    <w:rsid w:val="00750C5B"/>
    <w:rsid w:val="00750E0A"/>
    <w:rsid w:val="007510FB"/>
    <w:rsid w:val="00751543"/>
    <w:rsid w:val="0075169E"/>
    <w:rsid w:val="0075175E"/>
    <w:rsid w:val="00751B71"/>
    <w:rsid w:val="00751B88"/>
    <w:rsid w:val="00751C3F"/>
    <w:rsid w:val="00751CD1"/>
    <w:rsid w:val="00752100"/>
    <w:rsid w:val="0075210E"/>
    <w:rsid w:val="007522D6"/>
    <w:rsid w:val="007527E5"/>
    <w:rsid w:val="00752822"/>
    <w:rsid w:val="00752E12"/>
    <w:rsid w:val="007531F1"/>
    <w:rsid w:val="0075333D"/>
    <w:rsid w:val="00753374"/>
    <w:rsid w:val="00753759"/>
    <w:rsid w:val="00753A4D"/>
    <w:rsid w:val="00754347"/>
    <w:rsid w:val="00754AFA"/>
    <w:rsid w:val="00754B29"/>
    <w:rsid w:val="00754DB2"/>
    <w:rsid w:val="00754ED5"/>
    <w:rsid w:val="007553CE"/>
    <w:rsid w:val="00755541"/>
    <w:rsid w:val="0075566E"/>
    <w:rsid w:val="00755B60"/>
    <w:rsid w:val="00755EB0"/>
    <w:rsid w:val="00755F3A"/>
    <w:rsid w:val="00756364"/>
    <w:rsid w:val="0075695A"/>
    <w:rsid w:val="007569AF"/>
    <w:rsid w:val="00756B56"/>
    <w:rsid w:val="00756BAA"/>
    <w:rsid w:val="00757ED1"/>
    <w:rsid w:val="00760062"/>
    <w:rsid w:val="00760208"/>
    <w:rsid w:val="007608A9"/>
    <w:rsid w:val="00760EEA"/>
    <w:rsid w:val="00761258"/>
    <w:rsid w:val="007614B8"/>
    <w:rsid w:val="0076156C"/>
    <w:rsid w:val="00762A3C"/>
    <w:rsid w:val="00762FD7"/>
    <w:rsid w:val="007631FE"/>
    <w:rsid w:val="00763799"/>
    <w:rsid w:val="00763A7B"/>
    <w:rsid w:val="00763E6F"/>
    <w:rsid w:val="00763F87"/>
    <w:rsid w:val="00764010"/>
    <w:rsid w:val="00765660"/>
    <w:rsid w:val="0076566C"/>
    <w:rsid w:val="00765EDE"/>
    <w:rsid w:val="0076694A"/>
    <w:rsid w:val="00767545"/>
    <w:rsid w:val="00767742"/>
    <w:rsid w:val="00767BC8"/>
    <w:rsid w:val="00767FDF"/>
    <w:rsid w:val="007700B9"/>
    <w:rsid w:val="00770631"/>
    <w:rsid w:val="00770925"/>
    <w:rsid w:val="0077140F"/>
    <w:rsid w:val="00771744"/>
    <w:rsid w:val="0077277F"/>
    <w:rsid w:val="007727C8"/>
    <w:rsid w:val="00772C3F"/>
    <w:rsid w:val="00772CEC"/>
    <w:rsid w:val="00772F5D"/>
    <w:rsid w:val="00772FF8"/>
    <w:rsid w:val="0077345A"/>
    <w:rsid w:val="0077358E"/>
    <w:rsid w:val="0077386B"/>
    <w:rsid w:val="00773956"/>
    <w:rsid w:val="00773B49"/>
    <w:rsid w:val="00774696"/>
    <w:rsid w:val="00774988"/>
    <w:rsid w:val="0077503C"/>
    <w:rsid w:val="00775439"/>
    <w:rsid w:val="00775470"/>
    <w:rsid w:val="007754B5"/>
    <w:rsid w:val="007755C1"/>
    <w:rsid w:val="007757D0"/>
    <w:rsid w:val="00775A0E"/>
    <w:rsid w:val="00775C2B"/>
    <w:rsid w:val="00775EB4"/>
    <w:rsid w:val="00775FC7"/>
    <w:rsid w:val="00775FE1"/>
    <w:rsid w:val="007761A8"/>
    <w:rsid w:val="00776228"/>
    <w:rsid w:val="00776246"/>
    <w:rsid w:val="007766FA"/>
    <w:rsid w:val="00776C9C"/>
    <w:rsid w:val="00776D3B"/>
    <w:rsid w:val="00777260"/>
    <w:rsid w:val="0077737C"/>
    <w:rsid w:val="007775E3"/>
    <w:rsid w:val="0077772A"/>
    <w:rsid w:val="00777A3E"/>
    <w:rsid w:val="00777BE0"/>
    <w:rsid w:val="00777BE5"/>
    <w:rsid w:val="0078042F"/>
    <w:rsid w:val="0078064A"/>
    <w:rsid w:val="0078096A"/>
    <w:rsid w:val="00781B5C"/>
    <w:rsid w:val="00781C48"/>
    <w:rsid w:val="0078214D"/>
    <w:rsid w:val="0078234C"/>
    <w:rsid w:val="00782395"/>
    <w:rsid w:val="007824BA"/>
    <w:rsid w:val="00782744"/>
    <w:rsid w:val="00782837"/>
    <w:rsid w:val="007828B4"/>
    <w:rsid w:val="00782A70"/>
    <w:rsid w:val="00783661"/>
    <w:rsid w:val="0078393A"/>
    <w:rsid w:val="0078425E"/>
    <w:rsid w:val="007844EE"/>
    <w:rsid w:val="00784515"/>
    <w:rsid w:val="0078458D"/>
    <w:rsid w:val="0078473E"/>
    <w:rsid w:val="00784B01"/>
    <w:rsid w:val="00784EEA"/>
    <w:rsid w:val="0078501D"/>
    <w:rsid w:val="007850C7"/>
    <w:rsid w:val="00785419"/>
    <w:rsid w:val="00785796"/>
    <w:rsid w:val="007857DD"/>
    <w:rsid w:val="0078591E"/>
    <w:rsid w:val="00786455"/>
    <w:rsid w:val="0078668F"/>
    <w:rsid w:val="00786D82"/>
    <w:rsid w:val="00786E16"/>
    <w:rsid w:val="0078714A"/>
    <w:rsid w:val="00787459"/>
    <w:rsid w:val="00787478"/>
    <w:rsid w:val="007875E8"/>
    <w:rsid w:val="007900DF"/>
    <w:rsid w:val="007909BE"/>
    <w:rsid w:val="00790EDD"/>
    <w:rsid w:val="00791178"/>
    <w:rsid w:val="0079157A"/>
    <w:rsid w:val="007917A6"/>
    <w:rsid w:val="00791DD5"/>
    <w:rsid w:val="007923F9"/>
    <w:rsid w:val="00792A9D"/>
    <w:rsid w:val="00792C6D"/>
    <w:rsid w:val="00793399"/>
    <w:rsid w:val="0079357A"/>
    <w:rsid w:val="007939DD"/>
    <w:rsid w:val="00793ACA"/>
    <w:rsid w:val="0079408C"/>
    <w:rsid w:val="0079415C"/>
    <w:rsid w:val="007941D5"/>
    <w:rsid w:val="00794235"/>
    <w:rsid w:val="00794B52"/>
    <w:rsid w:val="00794F58"/>
    <w:rsid w:val="0079508E"/>
    <w:rsid w:val="00795116"/>
    <w:rsid w:val="007953A1"/>
    <w:rsid w:val="007959BD"/>
    <w:rsid w:val="00795AF5"/>
    <w:rsid w:val="00795BEC"/>
    <w:rsid w:val="00795CBD"/>
    <w:rsid w:val="00795D0B"/>
    <w:rsid w:val="007966D3"/>
    <w:rsid w:val="00797082"/>
    <w:rsid w:val="00797826"/>
    <w:rsid w:val="00797C9F"/>
    <w:rsid w:val="007A02E5"/>
    <w:rsid w:val="007A0350"/>
    <w:rsid w:val="007A0A39"/>
    <w:rsid w:val="007A0CAC"/>
    <w:rsid w:val="007A0D06"/>
    <w:rsid w:val="007A0E45"/>
    <w:rsid w:val="007A10A8"/>
    <w:rsid w:val="007A1102"/>
    <w:rsid w:val="007A2434"/>
    <w:rsid w:val="007A30B2"/>
    <w:rsid w:val="007A354E"/>
    <w:rsid w:val="007A370F"/>
    <w:rsid w:val="007A3EF4"/>
    <w:rsid w:val="007A3F7D"/>
    <w:rsid w:val="007A4595"/>
    <w:rsid w:val="007A4620"/>
    <w:rsid w:val="007A4695"/>
    <w:rsid w:val="007A59C7"/>
    <w:rsid w:val="007A5B4C"/>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A59"/>
    <w:rsid w:val="007B1B04"/>
    <w:rsid w:val="007B264B"/>
    <w:rsid w:val="007B2863"/>
    <w:rsid w:val="007B2A00"/>
    <w:rsid w:val="007B2B96"/>
    <w:rsid w:val="007B2EB8"/>
    <w:rsid w:val="007B3331"/>
    <w:rsid w:val="007B3984"/>
    <w:rsid w:val="007B3A16"/>
    <w:rsid w:val="007B3DF6"/>
    <w:rsid w:val="007B42B3"/>
    <w:rsid w:val="007B4319"/>
    <w:rsid w:val="007B439C"/>
    <w:rsid w:val="007B47FD"/>
    <w:rsid w:val="007B4B4B"/>
    <w:rsid w:val="007B503A"/>
    <w:rsid w:val="007B5291"/>
    <w:rsid w:val="007B5884"/>
    <w:rsid w:val="007B61CB"/>
    <w:rsid w:val="007B6350"/>
    <w:rsid w:val="007B679F"/>
    <w:rsid w:val="007B68F1"/>
    <w:rsid w:val="007B6EED"/>
    <w:rsid w:val="007B7427"/>
    <w:rsid w:val="007B75C1"/>
    <w:rsid w:val="007B75F8"/>
    <w:rsid w:val="007B771E"/>
    <w:rsid w:val="007B77A3"/>
    <w:rsid w:val="007B78E2"/>
    <w:rsid w:val="007B7A22"/>
    <w:rsid w:val="007B7E50"/>
    <w:rsid w:val="007B7E68"/>
    <w:rsid w:val="007B7F7B"/>
    <w:rsid w:val="007C0454"/>
    <w:rsid w:val="007C065B"/>
    <w:rsid w:val="007C06A0"/>
    <w:rsid w:val="007C09A3"/>
    <w:rsid w:val="007C1115"/>
    <w:rsid w:val="007C13A6"/>
    <w:rsid w:val="007C178D"/>
    <w:rsid w:val="007C1B36"/>
    <w:rsid w:val="007C1D73"/>
    <w:rsid w:val="007C1F2A"/>
    <w:rsid w:val="007C2074"/>
    <w:rsid w:val="007C2601"/>
    <w:rsid w:val="007C2678"/>
    <w:rsid w:val="007C2834"/>
    <w:rsid w:val="007C2882"/>
    <w:rsid w:val="007C2DA1"/>
    <w:rsid w:val="007C328B"/>
    <w:rsid w:val="007C3BAB"/>
    <w:rsid w:val="007C46A0"/>
    <w:rsid w:val="007C4E00"/>
    <w:rsid w:val="007C4F14"/>
    <w:rsid w:val="007C4FF4"/>
    <w:rsid w:val="007C550C"/>
    <w:rsid w:val="007C55CA"/>
    <w:rsid w:val="007C5B64"/>
    <w:rsid w:val="007C619A"/>
    <w:rsid w:val="007C6406"/>
    <w:rsid w:val="007C6810"/>
    <w:rsid w:val="007C6A00"/>
    <w:rsid w:val="007C6B25"/>
    <w:rsid w:val="007C6C8E"/>
    <w:rsid w:val="007C6CBA"/>
    <w:rsid w:val="007C6D62"/>
    <w:rsid w:val="007C6EEC"/>
    <w:rsid w:val="007C6F72"/>
    <w:rsid w:val="007C76B2"/>
    <w:rsid w:val="007C770E"/>
    <w:rsid w:val="007C7A5A"/>
    <w:rsid w:val="007C7AEE"/>
    <w:rsid w:val="007D0004"/>
    <w:rsid w:val="007D010F"/>
    <w:rsid w:val="007D09A4"/>
    <w:rsid w:val="007D0ABD"/>
    <w:rsid w:val="007D0B4C"/>
    <w:rsid w:val="007D162F"/>
    <w:rsid w:val="007D1BB9"/>
    <w:rsid w:val="007D275B"/>
    <w:rsid w:val="007D2871"/>
    <w:rsid w:val="007D2EDF"/>
    <w:rsid w:val="007D3407"/>
    <w:rsid w:val="007D386F"/>
    <w:rsid w:val="007D3928"/>
    <w:rsid w:val="007D39C3"/>
    <w:rsid w:val="007D3EB5"/>
    <w:rsid w:val="007D4281"/>
    <w:rsid w:val="007D4FE6"/>
    <w:rsid w:val="007D5206"/>
    <w:rsid w:val="007D593C"/>
    <w:rsid w:val="007D5B9E"/>
    <w:rsid w:val="007D5E9D"/>
    <w:rsid w:val="007D5F4A"/>
    <w:rsid w:val="007D60F5"/>
    <w:rsid w:val="007D62D4"/>
    <w:rsid w:val="007D654C"/>
    <w:rsid w:val="007D6CEB"/>
    <w:rsid w:val="007D6D45"/>
    <w:rsid w:val="007D6D70"/>
    <w:rsid w:val="007D73EC"/>
    <w:rsid w:val="007D7A63"/>
    <w:rsid w:val="007D7E31"/>
    <w:rsid w:val="007E064B"/>
    <w:rsid w:val="007E0C21"/>
    <w:rsid w:val="007E0E21"/>
    <w:rsid w:val="007E16E6"/>
    <w:rsid w:val="007E18C6"/>
    <w:rsid w:val="007E1FF4"/>
    <w:rsid w:val="007E21EC"/>
    <w:rsid w:val="007E265C"/>
    <w:rsid w:val="007E281C"/>
    <w:rsid w:val="007E2FEA"/>
    <w:rsid w:val="007E303D"/>
    <w:rsid w:val="007E335F"/>
    <w:rsid w:val="007E3596"/>
    <w:rsid w:val="007E37B8"/>
    <w:rsid w:val="007E3854"/>
    <w:rsid w:val="007E4089"/>
    <w:rsid w:val="007E52F6"/>
    <w:rsid w:val="007E5A45"/>
    <w:rsid w:val="007E5F96"/>
    <w:rsid w:val="007E6208"/>
    <w:rsid w:val="007E6263"/>
    <w:rsid w:val="007E629D"/>
    <w:rsid w:val="007E6365"/>
    <w:rsid w:val="007E6546"/>
    <w:rsid w:val="007E680D"/>
    <w:rsid w:val="007E6A0E"/>
    <w:rsid w:val="007E6B4D"/>
    <w:rsid w:val="007E6E4D"/>
    <w:rsid w:val="007E6FDE"/>
    <w:rsid w:val="007E7016"/>
    <w:rsid w:val="007E79BE"/>
    <w:rsid w:val="007E7A3E"/>
    <w:rsid w:val="007E7C1F"/>
    <w:rsid w:val="007E7CB9"/>
    <w:rsid w:val="007F07C8"/>
    <w:rsid w:val="007F145A"/>
    <w:rsid w:val="007F14FC"/>
    <w:rsid w:val="007F1693"/>
    <w:rsid w:val="007F183E"/>
    <w:rsid w:val="007F1D0A"/>
    <w:rsid w:val="007F1DC9"/>
    <w:rsid w:val="007F256C"/>
    <w:rsid w:val="007F267B"/>
    <w:rsid w:val="007F2C11"/>
    <w:rsid w:val="007F2DBE"/>
    <w:rsid w:val="007F3524"/>
    <w:rsid w:val="007F3958"/>
    <w:rsid w:val="007F39EA"/>
    <w:rsid w:val="007F4202"/>
    <w:rsid w:val="007F42AA"/>
    <w:rsid w:val="007F4439"/>
    <w:rsid w:val="007F4801"/>
    <w:rsid w:val="007F4893"/>
    <w:rsid w:val="007F4933"/>
    <w:rsid w:val="007F4DD8"/>
    <w:rsid w:val="007F518C"/>
    <w:rsid w:val="007F522F"/>
    <w:rsid w:val="007F5CAA"/>
    <w:rsid w:val="007F5EDC"/>
    <w:rsid w:val="007F60EB"/>
    <w:rsid w:val="007F6425"/>
    <w:rsid w:val="007F766E"/>
    <w:rsid w:val="007F78B5"/>
    <w:rsid w:val="0080000B"/>
    <w:rsid w:val="00800275"/>
    <w:rsid w:val="00800351"/>
    <w:rsid w:val="00800813"/>
    <w:rsid w:val="00800C92"/>
    <w:rsid w:val="00800D6B"/>
    <w:rsid w:val="00801016"/>
    <w:rsid w:val="008014CC"/>
    <w:rsid w:val="008015F5"/>
    <w:rsid w:val="008015FC"/>
    <w:rsid w:val="00801689"/>
    <w:rsid w:val="00801785"/>
    <w:rsid w:val="0080185D"/>
    <w:rsid w:val="00801AC8"/>
    <w:rsid w:val="00801C98"/>
    <w:rsid w:val="00801E49"/>
    <w:rsid w:val="00801F1D"/>
    <w:rsid w:val="00801FAE"/>
    <w:rsid w:val="008022CC"/>
    <w:rsid w:val="0080235E"/>
    <w:rsid w:val="00802863"/>
    <w:rsid w:val="008028A1"/>
    <w:rsid w:val="008028C2"/>
    <w:rsid w:val="00802B57"/>
    <w:rsid w:val="00802EE9"/>
    <w:rsid w:val="00803191"/>
    <w:rsid w:val="008033A4"/>
    <w:rsid w:val="008039EB"/>
    <w:rsid w:val="00803B0F"/>
    <w:rsid w:val="008043F6"/>
    <w:rsid w:val="00804526"/>
    <w:rsid w:val="0080472D"/>
    <w:rsid w:val="00804853"/>
    <w:rsid w:val="0080540C"/>
    <w:rsid w:val="008054D5"/>
    <w:rsid w:val="00805E1B"/>
    <w:rsid w:val="008060D9"/>
    <w:rsid w:val="008061AC"/>
    <w:rsid w:val="0080665E"/>
    <w:rsid w:val="008071FF"/>
    <w:rsid w:val="00807678"/>
    <w:rsid w:val="008076BB"/>
    <w:rsid w:val="00807CED"/>
    <w:rsid w:val="00807E7F"/>
    <w:rsid w:val="00810663"/>
    <w:rsid w:val="00811078"/>
    <w:rsid w:val="008110D0"/>
    <w:rsid w:val="008112B9"/>
    <w:rsid w:val="008113EC"/>
    <w:rsid w:val="00811A88"/>
    <w:rsid w:val="008120AB"/>
    <w:rsid w:val="00813463"/>
    <w:rsid w:val="00813516"/>
    <w:rsid w:val="008136AC"/>
    <w:rsid w:val="00813C0E"/>
    <w:rsid w:val="00813C6B"/>
    <w:rsid w:val="00813E02"/>
    <w:rsid w:val="00813E14"/>
    <w:rsid w:val="00813F06"/>
    <w:rsid w:val="00814AAC"/>
    <w:rsid w:val="00815040"/>
    <w:rsid w:val="008156BE"/>
    <w:rsid w:val="008157CD"/>
    <w:rsid w:val="00815910"/>
    <w:rsid w:val="00815E19"/>
    <w:rsid w:val="00815ED4"/>
    <w:rsid w:val="00815F3F"/>
    <w:rsid w:val="00815FF6"/>
    <w:rsid w:val="008161CD"/>
    <w:rsid w:val="00816A82"/>
    <w:rsid w:val="00816B05"/>
    <w:rsid w:val="00816BD1"/>
    <w:rsid w:val="00816EB9"/>
    <w:rsid w:val="00817283"/>
    <w:rsid w:val="00817C70"/>
    <w:rsid w:val="0082044B"/>
    <w:rsid w:val="0082079F"/>
    <w:rsid w:val="008208D4"/>
    <w:rsid w:val="00821362"/>
    <w:rsid w:val="00821722"/>
    <w:rsid w:val="00821C80"/>
    <w:rsid w:val="00821CA4"/>
    <w:rsid w:val="00821DBD"/>
    <w:rsid w:val="00822150"/>
    <w:rsid w:val="00822C5B"/>
    <w:rsid w:val="00822D04"/>
    <w:rsid w:val="00822EB3"/>
    <w:rsid w:val="0082319B"/>
    <w:rsid w:val="00823A10"/>
    <w:rsid w:val="008245AE"/>
    <w:rsid w:val="00824A76"/>
    <w:rsid w:val="00824CB4"/>
    <w:rsid w:val="00825E81"/>
    <w:rsid w:val="00826F63"/>
    <w:rsid w:val="00826FFC"/>
    <w:rsid w:val="008271E9"/>
    <w:rsid w:val="008272FD"/>
    <w:rsid w:val="00827691"/>
    <w:rsid w:val="00830FA0"/>
    <w:rsid w:val="00831035"/>
    <w:rsid w:val="0083212B"/>
    <w:rsid w:val="008324F6"/>
    <w:rsid w:val="00832731"/>
    <w:rsid w:val="00832768"/>
    <w:rsid w:val="00832959"/>
    <w:rsid w:val="00832BD6"/>
    <w:rsid w:val="00832E12"/>
    <w:rsid w:val="00832E66"/>
    <w:rsid w:val="00833482"/>
    <w:rsid w:val="008336E9"/>
    <w:rsid w:val="0083381C"/>
    <w:rsid w:val="008339B3"/>
    <w:rsid w:val="008348CD"/>
    <w:rsid w:val="00834B74"/>
    <w:rsid w:val="00834E05"/>
    <w:rsid w:val="00834F9B"/>
    <w:rsid w:val="00835360"/>
    <w:rsid w:val="00835499"/>
    <w:rsid w:val="00835F27"/>
    <w:rsid w:val="00835FD5"/>
    <w:rsid w:val="008368F6"/>
    <w:rsid w:val="00837491"/>
    <w:rsid w:val="0083770F"/>
    <w:rsid w:val="00837AAA"/>
    <w:rsid w:val="00837CFD"/>
    <w:rsid w:val="00837E8F"/>
    <w:rsid w:val="00837F7F"/>
    <w:rsid w:val="0084018C"/>
    <w:rsid w:val="0084067E"/>
    <w:rsid w:val="0084159A"/>
    <w:rsid w:val="00841974"/>
    <w:rsid w:val="00841A25"/>
    <w:rsid w:val="00841F45"/>
    <w:rsid w:val="00841FE3"/>
    <w:rsid w:val="00842394"/>
    <w:rsid w:val="00842CB8"/>
    <w:rsid w:val="00842F0D"/>
    <w:rsid w:val="0084382D"/>
    <w:rsid w:val="00843D15"/>
    <w:rsid w:val="00843F28"/>
    <w:rsid w:val="0084432D"/>
    <w:rsid w:val="00845064"/>
    <w:rsid w:val="00845795"/>
    <w:rsid w:val="0084607A"/>
    <w:rsid w:val="0084607D"/>
    <w:rsid w:val="00846482"/>
    <w:rsid w:val="00846504"/>
    <w:rsid w:val="008469E1"/>
    <w:rsid w:val="00846B97"/>
    <w:rsid w:val="00846F81"/>
    <w:rsid w:val="00847100"/>
    <w:rsid w:val="0084738D"/>
    <w:rsid w:val="008476FB"/>
    <w:rsid w:val="008504B5"/>
    <w:rsid w:val="00850521"/>
    <w:rsid w:val="00850971"/>
    <w:rsid w:val="00850B32"/>
    <w:rsid w:val="00850BA6"/>
    <w:rsid w:val="00850BD2"/>
    <w:rsid w:val="00851591"/>
    <w:rsid w:val="00851615"/>
    <w:rsid w:val="00851BE0"/>
    <w:rsid w:val="00851E5A"/>
    <w:rsid w:val="008527DE"/>
    <w:rsid w:val="00852BBC"/>
    <w:rsid w:val="00852C71"/>
    <w:rsid w:val="0085301A"/>
    <w:rsid w:val="0085371A"/>
    <w:rsid w:val="00853B21"/>
    <w:rsid w:val="00854067"/>
    <w:rsid w:val="00854308"/>
    <w:rsid w:val="008544B9"/>
    <w:rsid w:val="008546DC"/>
    <w:rsid w:val="00854827"/>
    <w:rsid w:val="00854B35"/>
    <w:rsid w:val="00854D42"/>
    <w:rsid w:val="00854E15"/>
    <w:rsid w:val="00856227"/>
    <w:rsid w:val="0085626D"/>
    <w:rsid w:val="0085670D"/>
    <w:rsid w:val="00856793"/>
    <w:rsid w:val="00856CB0"/>
    <w:rsid w:val="00856EF4"/>
    <w:rsid w:val="00857A5C"/>
    <w:rsid w:val="00857CFD"/>
    <w:rsid w:val="00857F1D"/>
    <w:rsid w:val="0086007A"/>
    <w:rsid w:val="00860098"/>
    <w:rsid w:val="00860259"/>
    <w:rsid w:val="0086049D"/>
    <w:rsid w:val="008608C0"/>
    <w:rsid w:val="00861C98"/>
    <w:rsid w:val="00861D7D"/>
    <w:rsid w:val="008625EE"/>
    <w:rsid w:val="00862AC7"/>
    <w:rsid w:val="00862B42"/>
    <w:rsid w:val="00862DFF"/>
    <w:rsid w:val="00863105"/>
    <w:rsid w:val="00863285"/>
    <w:rsid w:val="008634BB"/>
    <w:rsid w:val="008644F5"/>
    <w:rsid w:val="00864BD7"/>
    <w:rsid w:val="00865213"/>
    <w:rsid w:val="00865356"/>
    <w:rsid w:val="008653E3"/>
    <w:rsid w:val="00865696"/>
    <w:rsid w:val="00865A31"/>
    <w:rsid w:val="00865AEE"/>
    <w:rsid w:val="00865BF5"/>
    <w:rsid w:val="008663D1"/>
    <w:rsid w:val="00866A39"/>
    <w:rsid w:val="00866E6B"/>
    <w:rsid w:val="00867001"/>
    <w:rsid w:val="00867229"/>
    <w:rsid w:val="00867D02"/>
    <w:rsid w:val="0087034A"/>
    <w:rsid w:val="00870B66"/>
    <w:rsid w:val="00870CCA"/>
    <w:rsid w:val="00870DD0"/>
    <w:rsid w:val="0087104B"/>
    <w:rsid w:val="00871236"/>
    <w:rsid w:val="008718F3"/>
    <w:rsid w:val="00871BC3"/>
    <w:rsid w:val="008723CE"/>
    <w:rsid w:val="008725B3"/>
    <w:rsid w:val="008726C5"/>
    <w:rsid w:val="00872F11"/>
    <w:rsid w:val="00873562"/>
    <w:rsid w:val="00873669"/>
    <w:rsid w:val="00873960"/>
    <w:rsid w:val="00873C0B"/>
    <w:rsid w:val="00873C79"/>
    <w:rsid w:val="00873DBB"/>
    <w:rsid w:val="008741B6"/>
    <w:rsid w:val="00874229"/>
    <w:rsid w:val="00874350"/>
    <w:rsid w:val="008749A7"/>
    <w:rsid w:val="008749C3"/>
    <w:rsid w:val="00875110"/>
    <w:rsid w:val="00875630"/>
    <w:rsid w:val="008757F1"/>
    <w:rsid w:val="00875F33"/>
    <w:rsid w:val="0087613F"/>
    <w:rsid w:val="008764F7"/>
    <w:rsid w:val="008765BA"/>
    <w:rsid w:val="0087666A"/>
    <w:rsid w:val="0087698E"/>
    <w:rsid w:val="00876C2E"/>
    <w:rsid w:val="0087719B"/>
    <w:rsid w:val="0087736F"/>
    <w:rsid w:val="00877437"/>
    <w:rsid w:val="00877682"/>
    <w:rsid w:val="00877941"/>
    <w:rsid w:val="00877C00"/>
    <w:rsid w:val="00877CAA"/>
    <w:rsid w:val="00877D3B"/>
    <w:rsid w:val="00877F1D"/>
    <w:rsid w:val="00880470"/>
    <w:rsid w:val="00880BE2"/>
    <w:rsid w:val="008811FC"/>
    <w:rsid w:val="0088137A"/>
    <w:rsid w:val="008817B5"/>
    <w:rsid w:val="00881D2E"/>
    <w:rsid w:val="00882265"/>
    <w:rsid w:val="008822D2"/>
    <w:rsid w:val="00882429"/>
    <w:rsid w:val="008829C9"/>
    <w:rsid w:val="00882A86"/>
    <w:rsid w:val="00882D8E"/>
    <w:rsid w:val="00882D93"/>
    <w:rsid w:val="00883031"/>
    <w:rsid w:val="00883727"/>
    <w:rsid w:val="00883746"/>
    <w:rsid w:val="00883BB2"/>
    <w:rsid w:val="008846E7"/>
    <w:rsid w:val="00884B53"/>
    <w:rsid w:val="00884DD1"/>
    <w:rsid w:val="00885D95"/>
    <w:rsid w:val="00885DFC"/>
    <w:rsid w:val="008868A2"/>
    <w:rsid w:val="0088696E"/>
    <w:rsid w:val="00886F62"/>
    <w:rsid w:val="00886F81"/>
    <w:rsid w:val="00887898"/>
    <w:rsid w:val="00887BC5"/>
    <w:rsid w:val="00887E16"/>
    <w:rsid w:val="00890545"/>
    <w:rsid w:val="008907C0"/>
    <w:rsid w:val="00890AA4"/>
    <w:rsid w:val="00891563"/>
    <w:rsid w:val="008917C6"/>
    <w:rsid w:val="00891B25"/>
    <w:rsid w:val="00891E30"/>
    <w:rsid w:val="0089215C"/>
    <w:rsid w:val="00892341"/>
    <w:rsid w:val="00892A83"/>
    <w:rsid w:val="00892AFC"/>
    <w:rsid w:val="00892B1E"/>
    <w:rsid w:val="008931E9"/>
    <w:rsid w:val="0089324E"/>
    <w:rsid w:val="0089399F"/>
    <w:rsid w:val="0089404B"/>
    <w:rsid w:val="00894233"/>
    <w:rsid w:val="008943E1"/>
    <w:rsid w:val="008944FC"/>
    <w:rsid w:val="00894F8B"/>
    <w:rsid w:val="008950BF"/>
    <w:rsid w:val="00895784"/>
    <w:rsid w:val="00895D85"/>
    <w:rsid w:val="0089604A"/>
    <w:rsid w:val="0089619D"/>
    <w:rsid w:val="008963EF"/>
    <w:rsid w:val="00896F19"/>
    <w:rsid w:val="00897131"/>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09F"/>
    <w:rsid w:val="008A24F7"/>
    <w:rsid w:val="008A28AA"/>
    <w:rsid w:val="008A2B20"/>
    <w:rsid w:val="008A2F0E"/>
    <w:rsid w:val="008A3637"/>
    <w:rsid w:val="008A37CE"/>
    <w:rsid w:val="008A3E38"/>
    <w:rsid w:val="008A3F13"/>
    <w:rsid w:val="008A4058"/>
    <w:rsid w:val="008A4123"/>
    <w:rsid w:val="008A44BB"/>
    <w:rsid w:val="008A44E7"/>
    <w:rsid w:val="008A4658"/>
    <w:rsid w:val="008A46E9"/>
    <w:rsid w:val="008A4A69"/>
    <w:rsid w:val="008A5059"/>
    <w:rsid w:val="008A52C1"/>
    <w:rsid w:val="008A532F"/>
    <w:rsid w:val="008A53AE"/>
    <w:rsid w:val="008A5824"/>
    <w:rsid w:val="008A60A5"/>
    <w:rsid w:val="008A65B4"/>
    <w:rsid w:val="008A6773"/>
    <w:rsid w:val="008A68DC"/>
    <w:rsid w:val="008A6F8C"/>
    <w:rsid w:val="008A7BFE"/>
    <w:rsid w:val="008A7EE6"/>
    <w:rsid w:val="008B0246"/>
    <w:rsid w:val="008B0317"/>
    <w:rsid w:val="008B035D"/>
    <w:rsid w:val="008B0C8C"/>
    <w:rsid w:val="008B0F11"/>
    <w:rsid w:val="008B1B3B"/>
    <w:rsid w:val="008B1CC7"/>
    <w:rsid w:val="008B220C"/>
    <w:rsid w:val="008B2542"/>
    <w:rsid w:val="008B2902"/>
    <w:rsid w:val="008B2AEC"/>
    <w:rsid w:val="008B2BED"/>
    <w:rsid w:val="008B2D82"/>
    <w:rsid w:val="008B2DE5"/>
    <w:rsid w:val="008B2E2C"/>
    <w:rsid w:val="008B3222"/>
    <w:rsid w:val="008B3D17"/>
    <w:rsid w:val="008B4150"/>
    <w:rsid w:val="008B425E"/>
    <w:rsid w:val="008B4520"/>
    <w:rsid w:val="008B4B2D"/>
    <w:rsid w:val="008B4DF2"/>
    <w:rsid w:val="008B5056"/>
    <w:rsid w:val="008B554A"/>
    <w:rsid w:val="008B599B"/>
    <w:rsid w:val="008B6015"/>
    <w:rsid w:val="008B6253"/>
    <w:rsid w:val="008B62E2"/>
    <w:rsid w:val="008B6A36"/>
    <w:rsid w:val="008B6AFE"/>
    <w:rsid w:val="008B6B40"/>
    <w:rsid w:val="008B72C9"/>
    <w:rsid w:val="008B7955"/>
    <w:rsid w:val="008C13EB"/>
    <w:rsid w:val="008C15B8"/>
    <w:rsid w:val="008C1609"/>
    <w:rsid w:val="008C1900"/>
    <w:rsid w:val="008C25B1"/>
    <w:rsid w:val="008C2B39"/>
    <w:rsid w:val="008C2B49"/>
    <w:rsid w:val="008C2C2F"/>
    <w:rsid w:val="008C33A7"/>
    <w:rsid w:val="008C33FB"/>
    <w:rsid w:val="008C36D2"/>
    <w:rsid w:val="008C36F2"/>
    <w:rsid w:val="008C3816"/>
    <w:rsid w:val="008C3F06"/>
    <w:rsid w:val="008C4086"/>
    <w:rsid w:val="008C4200"/>
    <w:rsid w:val="008C490C"/>
    <w:rsid w:val="008C4CEC"/>
    <w:rsid w:val="008C51B3"/>
    <w:rsid w:val="008C5226"/>
    <w:rsid w:val="008C5409"/>
    <w:rsid w:val="008C549B"/>
    <w:rsid w:val="008C585D"/>
    <w:rsid w:val="008C6229"/>
    <w:rsid w:val="008C6898"/>
    <w:rsid w:val="008C6AC3"/>
    <w:rsid w:val="008C71AB"/>
    <w:rsid w:val="008C7444"/>
    <w:rsid w:val="008C7673"/>
    <w:rsid w:val="008C7685"/>
    <w:rsid w:val="008C7BC4"/>
    <w:rsid w:val="008D0C84"/>
    <w:rsid w:val="008D13F0"/>
    <w:rsid w:val="008D14B3"/>
    <w:rsid w:val="008D1526"/>
    <w:rsid w:val="008D1766"/>
    <w:rsid w:val="008D1DFE"/>
    <w:rsid w:val="008D1F08"/>
    <w:rsid w:val="008D2096"/>
    <w:rsid w:val="008D227E"/>
    <w:rsid w:val="008D2337"/>
    <w:rsid w:val="008D27A8"/>
    <w:rsid w:val="008D3629"/>
    <w:rsid w:val="008D392D"/>
    <w:rsid w:val="008D3C96"/>
    <w:rsid w:val="008D413B"/>
    <w:rsid w:val="008D43E4"/>
    <w:rsid w:val="008D44A6"/>
    <w:rsid w:val="008D47A9"/>
    <w:rsid w:val="008D47F6"/>
    <w:rsid w:val="008D4A93"/>
    <w:rsid w:val="008D4AD2"/>
    <w:rsid w:val="008D4B7A"/>
    <w:rsid w:val="008D4D80"/>
    <w:rsid w:val="008D4E1F"/>
    <w:rsid w:val="008D55F4"/>
    <w:rsid w:val="008D5851"/>
    <w:rsid w:val="008D59B6"/>
    <w:rsid w:val="008D601C"/>
    <w:rsid w:val="008D6A46"/>
    <w:rsid w:val="008D6A6D"/>
    <w:rsid w:val="008D6BA3"/>
    <w:rsid w:val="008D6EDA"/>
    <w:rsid w:val="008D71B7"/>
    <w:rsid w:val="008D7375"/>
    <w:rsid w:val="008D74DD"/>
    <w:rsid w:val="008E0554"/>
    <w:rsid w:val="008E07C0"/>
    <w:rsid w:val="008E114D"/>
    <w:rsid w:val="008E1367"/>
    <w:rsid w:val="008E1803"/>
    <w:rsid w:val="008E1943"/>
    <w:rsid w:val="008E1D06"/>
    <w:rsid w:val="008E25B2"/>
    <w:rsid w:val="008E2AB3"/>
    <w:rsid w:val="008E31C6"/>
    <w:rsid w:val="008E3708"/>
    <w:rsid w:val="008E386B"/>
    <w:rsid w:val="008E3B44"/>
    <w:rsid w:val="008E3B71"/>
    <w:rsid w:val="008E3D8D"/>
    <w:rsid w:val="008E440B"/>
    <w:rsid w:val="008E4FA7"/>
    <w:rsid w:val="008E523B"/>
    <w:rsid w:val="008E565D"/>
    <w:rsid w:val="008E5946"/>
    <w:rsid w:val="008E5E69"/>
    <w:rsid w:val="008E6767"/>
    <w:rsid w:val="008E6841"/>
    <w:rsid w:val="008E6ABC"/>
    <w:rsid w:val="008E75D7"/>
    <w:rsid w:val="008E7606"/>
    <w:rsid w:val="008E7880"/>
    <w:rsid w:val="008E7E23"/>
    <w:rsid w:val="008F06BB"/>
    <w:rsid w:val="008F0CC4"/>
    <w:rsid w:val="008F0D7F"/>
    <w:rsid w:val="008F0DCA"/>
    <w:rsid w:val="008F0DFF"/>
    <w:rsid w:val="008F1399"/>
    <w:rsid w:val="008F13CA"/>
    <w:rsid w:val="008F14B6"/>
    <w:rsid w:val="008F14FD"/>
    <w:rsid w:val="008F1798"/>
    <w:rsid w:val="008F182B"/>
    <w:rsid w:val="008F1FE5"/>
    <w:rsid w:val="008F2435"/>
    <w:rsid w:val="008F2B61"/>
    <w:rsid w:val="008F2CCB"/>
    <w:rsid w:val="008F2D36"/>
    <w:rsid w:val="008F2DE9"/>
    <w:rsid w:val="008F2FB3"/>
    <w:rsid w:val="008F3158"/>
    <w:rsid w:val="008F3222"/>
    <w:rsid w:val="008F3235"/>
    <w:rsid w:val="008F3ABA"/>
    <w:rsid w:val="008F4063"/>
    <w:rsid w:val="008F40D4"/>
    <w:rsid w:val="008F443E"/>
    <w:rsid w:val="008F45E2"/>
    <w:rsid w:val="008F479B"/>
    <w:rsid w:val="008F4C7E"/>
    <w:rsid w:val="008F4D0D"/>
    <w:rsid w:val="008F570E"/>
    <w:rsid w:val="008F5A59"/>
    <w:rsid w:val="008F5A5E"/>
    <w:rsid w:val="008F5BBA"/>
    <w:rsid w:val="008F5E00"/>
    <w:rsid w:val="008F69A8"/>
    <w:rsid w:val="008F6B33"/>
    <w:rsid w:val="008F6E02"/>
    <w:rsid w:val="008F75FF"/>
    <w:rsid w:val="008F7691"/>
    <w:rsid w:val="008F76A1"/>
    <w:rsid w:val="008F77C3"/>
    <w:rsid w:val="008F7AC9"/>
    <w:rsid w:val="008F7B57"/>
    <w:rsid w:val="008F7BC5"/>
    <w:rsid w:val="008F7E25"/>
    <w:rsid w:val="009000DE"/>
    <w:rsid w:val="009000E1"/>
    <w:rsid w:val="0090038C"/>
    <w:rsid w:val="009004BC"/>
    <w:rsid w:val="0090063D"/>
    <w:rsid w:val="0090089F"/>
    <w:rsid w:val="00900FE9"/>
    <w:rsid w:val="009013AB"/>
    <w:rsid w:val="00901529"/>
    <w:rsid w:val="00901785"/>
    <w:rsid w:val="009020E8"/>
    <w:rsid w:val="00902D7B"/>
    <w:rsid w:val="009032E1"/>
    <w:rsid w:val="00903344"/>
    <w:rsid w:val="009036B5"/>
    <w:rsid w:val="0090388E"/>
    <w:rsid w:val="00903991"/>
    <w:rsid w:val="009050BE"/>
    <w:rsid w:val="00905436"/>
    <w:rsid w:val="00905E52"/>
    <w:rsid w:val="009066F6"/>
    <w:rsid w:val="00906875"/>
    <w:rsid w:val="009072A8"/>
    <w:rsid w:val="0090793E"/>
    <w:rsid w:val="00910019"/>
    <w:rsid w:val="00910391"/>
    <w:rsid w:val="009109BD"/>
    <w:rsid w:val="009110F7"/>
    <w:rsid w:val="00911756"/>
    <w:rsid w:val="00911CDB"/>
    <w:rsid w:val="00911D3F"/>
    <w:rsid w:val="00911D8E"/>
    <w:rsid w:val="00912272"/>
    <w:rsid w:val="00912AB9"/>
    <w:rsid w:val="00912B2F"/>
    <w:rsid w:val="009132E7"/>
    <w:rsid w:val="00913440"/>
    <w:rsid w:val="009139FB"/>
    <w:rsid w:val="00913CC0"/>
    <w:rsid w:val="009140B1"/>
    <w:rsid w:val="009143B4"/>
    <w:rsid w:val="00914B9E"/>
    <w:rsid w:val="00914F8F"/>
    <w:rsid w:val="00915D07"/>
    <w:rsid w:val="009161F0"/>
    <w:rsid w:val="0091642B"/>
    <w:rsid w:val="00916512"/>
    <w:rsid w:val="00916668"/>
    <w:rsid w:val="009166BC"/>
    <w:rsid w:val="0091683D"/>
    <w:rsid w:val="00916849"/>
    <w:rsid w:val="00920893"/>
    <w:rsid w:val="00920A38"/>
    <w:rsid w:val="00921378"/>
    <w:rsid w:val="009213D2"/>
    <w:rsid w:val="009217D1"/>
    <w:rsid w:val="009218EF"/>
    <w:rsid w:val="0092193A"/>
    <w:rsid w:val="00921D03"/>
    <w:rsid w:val="00921E34"/>
    <w:rsid w:val="00922119"/>
    <w:rsid w:val="00922FC8"/>
    <w:rsid w:val="00922FEA"/>
    <w:rsid w:val="00923622"/>
    <w:rsid w:val="00923B73"/>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144E"/>
    <w:rsid w:val="00931929"/>
    <w:rsid w:val="00931AAC"/>
    <w:rsid w:val="00931B1A"/>
    <w:rsid w:val="00931C7B"/>
    <w:rsid w:val="00931F87"/>
    <w:rsid w:val="009320A9"/>
    <w:rsid w:val="0093253F"/>
    <w:rsid w:val="009325BD"/>
    <w:rsid w:val="00932BD3"/>
    <w:rsid w:val="00933082"/>
    <w:rsid w:val="00933395"/>
    <w:rsid w:val="00933BB2"/>
    <w:rsid w:val="00933D6E"/>
    <w:rsid w:val="0093474C"/>
    <w:rsid w:val="00934831"/>
    <w:rsid w:val="00934B71"/>
    <w:rsid w:val="0093540B"/>
    <w:rsid w:val="009355D3"/>
    <w:rsid w:val="009356A3"/>
    <w:rsid w:val="00935DA3"/>
    <w:rsid w:val="00935E02"/>
    <w:rsid w:val="009372A6"/>
    <w:rsid w:val="00937444"/>
    <w:rsid w:val="0093771B"/>
    <w:rsid w:val="00937D02"/>
    <w:rsid w:val="00937E76"/>
    <w:rsid w:val="00941140"/>
    <w:rsid w:val="00941315"/>
    <w:rsid w:val="009413FB"/>
    <w:rsid w:val="0094180D"/>
    <w:rsid w:val="00941EB5"/>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1E2"/>
    <w:rsid w:val="0094521E"/>
    <w:rsid w:val="0094527D"/>
    <w:rsid w:val="00945B59"/>
    <w:rsid w:val="00946262"/>
    <w:rsid w:val="009462E2"/>
    <w:rsid w:val="00946455"/>
    <w:rsid w:val="009465BE"/>
    <w:rsid w:val="00946FBA"/>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8C9"/>
    <w:rsid w:val="00952A1D"/>
    <w:rsid w:val="00952AF2"/>
    <w:rsid w:val="00952CF5"/>
    <w:rsid w:val="00952D91"/>
    <w:rsid w:val="00952D9D"/>
    <w:rsid w:val="00952EB7"/>
    <w:rsid w:val="00953088"/>
    <w:rsid w:val="009531BB"/>
    <w:rsid w:val="009532F6"/>
    <w:rsid w:val="00953365"/>
    <w:rsid w:val="00953373"/>
    <w:rsid w:val="009533C6"/>
    <w:rsid w:val="0095449B"/>
    <w:rsid w:val="00954507"/>
    <w:rsid w:val="00954905"/>
    <w:rsid w:val="00954AEB"/>
    <w:rsid w:val="00954C4D"/>
    <w:rsid w:val="00954CFD"/>
    <w:rsid w:val="00954D16"/>
    <w:rsid w:val="00954E86"/>
    <w:rsid w:val="009552DE"/>
    <w:rsid w:val="009555E2"/>
    <w:rsid w:val="00955895"/>
    <w:rsid w:val="00955AB6"/>
    <w:rsid w:val="00955D8B"/>
    <w:rsid w:val="00955F90"/>
    <w:rsid w:val="00956479"/>
    <w:rsid w:val="0095667E"/>
    <w:rsid w:val="00956787"/>
    <w:rsid w:val="00956971"/>
    <w:rsid w:val="00957037"/>
    <w:rsid w:val="009573CA"/>
    <w:rsid w:val="00957549"/>
    <w:rsid w:val="009600E3"/>
    <w:rsid w:val="00960115"/>
    <w:rsid w:val="00960143"/>
    <w:rsid w:val="0096031E"/>
    <w:rsid w:val="009604ED"/>
    <w:rsid w:val="0096089A"/>
    <w:rsid w:val="00960D82"/>
    <w:rsid w:val="00960E56"/>
    <w:rsid w:val="00961022"/>
    <w:rsid w:val="00961185"/>
    <w:rsid w:val="009611F4"/>
    <w:rsid w:val="00961A93"/>
    <w:rsid w:val="00961D80"/>
    <w:rsid w:val="009620A8"/>
    <w:rsid w:val="009625DB"/>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231"/>
    <w:rsid w:val="009713BA"/>
    <w:rsid w:val="009716E5"/>
    <w:rsid w:val="009718EB"/>
    <w:rsid w:val="00972A01"/>
    <w:rsid w:val="0097323E"/>
    <w:rsid w:val="00973242"/>
    <w:rsid w:val="0097428A"/>
    <w:rsid w:val="00974534"/>
    <w:rsid w:val="0097471E"/>
    <w:rsid w:val="00974942"/>
    <w:rsid w:val="00974B93"/>
    <w:rsid w:val="00975708"/>
    <w:rsid w:val="00975733"/>
    <w:rsid w:val="00975E51"/>
    <w:rsid w:val="00975EB9"/>
    <w:rsid w:val="009760EC"/>
    <w:rsid w:val="009763B2"/>
    <w:rsid w:val="009769F9"/>
    <w:rsid w:val="00976A90"/>
    <w:rsid w:val="00976BF8"/>
    <w:rsid w:val="00977715"/>
    <w:rsid w:val="0097782E"/>
    <w:rsid w:val="00977C60"/>
    <w:rsid w:val="0098012C"/>
    <w:rsid w:val="00980144"/>
    <w:rsid w:val="009802B8"/>
    <w:rsid w:val="0098033B"/>
    <w:rsid w:val="00980617"/>
    <w:rsid w:val="00980B7E"/>
    <w:rsid w:val="0098101B"/>
    <w:rsid w:val="00981522"/>
    <w:rsid w:val="0098168A"/>
    <w:rsid w:val="00981933"/>
    <w:rsid w:val="00981EE5"/>
    <w:rsid w:val="0098216C"/>
    <w:rsid w:val="009825AF"/>
    <w:rsid w:val="00982688"/>
    <w:rsid w:val="00982B08"/>
    <w:rsid w:val="00982C45"/>
    <w:rsid w:val="009832A0"/>
    <w:rsid w:val="00983762"/>
    <w:rsid w:val="00983AFC"/>
    <w:rsid w:val="00983EE2"/>
    <w:rsid w:val="00984016"/>
    <w:rsid w:val="009847BD"/>
    <w:rsid w:val="0098494A"/>
    <w:rsid w:val="00984BF6"/>
    <w:rsid w:val="009856A3"/>
    <w:rsid w:val="009860FB"/>
    <w:rsid w:val="00987103"/>
    <w:rsid w:val="00987508"/>
    <w:rsid w:val="0098760D"/>
    <w:rsid w:val="00987EE2"/>
    <w:rsid w:val="00990158"/>
    <w:rsid w:val="009903C1"/>
    <w:rsid w:val="00990745"/>
    <w:rsid w:val="009908C6"/>
    <w:rsid w:val="0099090C"/>
    <w:rsid w:val="00990BE6"/>
    <w:rsid w:val="0099100C"/>
    <w:rsid w:val="009914FE"/>
    <w:rsid w:val="00991753"/>
    <w:rsid w:val="00991A5B"/>
    <w:rsid w:val="00991B08"/>
    <w:rsid w:val="00991D13"/>
    <w:rsid w:val="00991FAC"/>
    <w:rsid w:val="0099240B"/>
    <w:rsid w:val="00992470"/>
    <w:rsid w:val="0099264A"/>
    <w:rsid w:val="009927D8"/>
    <w:rsid w:val="00992B34"/>
    <w:rsid w:val="00992BC4"/>
    <w:rsid w:val="00992D5E"/>
    <w:rsid w:val="00992DA4"/>
    <w:rsid w:val="00992EEE"/>
    <w:rsid w:val="0099310F"/>
    <w:rsid w:val="009932D8"/>
    <w:rsid w:val="0099371E"/>
    <w:rsid w:val="00993761"/>
    <w:rsid w:val="00993A3C"/>
    <w:rsid w:val="00993F9D"/>
    <w:rsid w:val="00994894"/>
    <w:rsid w:val="009948C3"/>
    <w:rsid w:val="00994CD5"/>
    <w:rsid w:val="00994F1D"/>
    <w:rsid w:val="00995057"/>
    <w:rsid w:val="009951B9"/>
    <w:rsid w:val="00995AE3"/>
    <w:rsid w:val="00995C45"/>
    <w:rsid w:val="00996154"/>
    <w:rsid w:val="00996678"/>
    <w:rsid w:val="00996BF5"/>
    <w:rsid w:val="009972C1"/>
    <w:rsid w:val="009974C8"/>
    <w:rsid w:val="00997EB2"/>
    <w:rsid w:val="009A0381"/>
    <w:rsid w:val="009A05B6"/>
    <w:rsid w:val="009A06C4"/>
    <w:rsid w:val="009A06D9"/>
    <w:rsid w:val="009A09DB"/>
    <w:rsid w:val="009A0AAA"/>
    <w:rsid w:val="009A0C1B"/>
    <w:rsid w:val="009A1424"/>
    <w:rsid w:val="009A1601"/>
    <w:rsid w:val="009A174A"/>
    <w:rsid w:val="009A1B0C"/>
    <w:rsid w:val="009A1BEB"/>
    <w:rsid w:val="009A1F79"/>
    <w:rsid w:val="009A21AC"/>
    <w:rsid w:val="009A2D74"/>
    <w:rsid w:val="009A31B9"/>
    <w:rsid w:val="009A3308"/>
    <w:rsid w:val="009A3420"/>
    <w:rsid w:val="009A36BD"/>
    <w:rsid w:val="009A425D"/>
    <w:rsid w:val="009A4268"/>
    <w:rsid w:val="009A4365"/>
    <w:rsid w:val="009A45B4"/>
    <w:rsid w:val="009A4C7F"/>
    <w:rsid w:val="009A5033"/>
    <w:rsid w:val="009A507D"/>
    <w:rsid w:val="009A5231"/>
    <w:rsid w:val="009A5651"/>
    <w:rsid w:val="009A577A"/>
    <w:rsid w:val="009A5798"/>
    <w:rsid w:val="009A5913"/>
    <w:rsid w:val="009A5A60"/>
    <w:rsid w:val="009A5B81"/>
    <w:rsid w:val="009A5CAD"/>
    <w:rsid w:val="009A5DE9"/>
    <w:rsid w:val="009A5E05"/>
    <w:rsid w:val="009A5E6C"/>
    <w:rsid w:val="009A600F"/>
    <w:rsid w:val="009A618A"/>
    <w:rsid w:val="009A623D"/>
    <w:rsid w:val="009A6E68"/>
    <w:rsid w:val="009A7066"/>
    <w:rsid w:val="009A7167"/>
    <w:rsid w:val="009A71E2"/>
    <w:rsid w:val="009A735F"/>
    <w:rsid w:val="009A73BC"/>
    <w:rsid w:val="009A7426"/>
    <w:rsid w:val="009A7462"/>
    <w:rsid w:val="009A74AD"/>
    <w:rsid w:val="009A765A"/>
    <w:rsid w:val="009A7669"/>
    <w:rsid w:val="009B1E76"/>
    <w:rsid w:val="009B20AB"/>
    <w:rsid w:val="009B2485"/>
    <w:rsid w:val="009B24FC"/>
    <w:rsid w:val="009B2A35"/>
    <w:rsid w:val="009B2F13"/>
    <w:rsid w:val="009B30C1"/>
    <w:rsid w:val="009B31EE"/>
    <w:rsid w:val="009B32D5"/>
    <w:rsid w:val="009B41B6"/>
    <w:rsid w:val="009B4451"/>
    <w:rsid w:val="009B45D0"/>
    <w:rsid w:val="009B4609"/>
    <w:rsid w:val="009B46D2"/>
    <w:rsid w:val="009B4764"/>
    <w:rsid w:val="009B47BC"/>
    <w:rsid w:val="009B483E"/>
    <w:rsid w:val="009B4A68"/>
    <w:rsid w:val="009B56B5"/>
    <w:rsid w:val="009B5E07"/>
    <w:rsid w:val="009B6213"/>
    <w:rsid w:val="009B64FC"/>
    <w:rsid w:val="009B650B"/>
    <w:rsid w:val="009B65B6"/>
    <w:rsid w:val="009B679D"/>
    <w:rsid w:val="009B6E0C"/>
    <w:rsid w:val="009B78B8"/>
    <w:rsid w:val="009B79C3"/>
    <w:rsid w:val="009B7B1B"/>
    <w:rsid w:val="009B7F36"/>
    <w:rsid w:val="009C036B"/>
    <w:rsid w:val="009C0607"/>
    <w:rsid w:val="009C08B0"/>
    <w:rsid w:val="009C0912"/>
    <w:rsid w:val="009C0C14"/>
    <w:rsid w:val="009C0CA8"/>
    <w:rsid w:val="009C0F64"/>
    <w:rsid w:val="009C12E8"/>
    <w:rsid w:val="009C12F5"/>
    <w:rsid w:val="009C1AD0"/>
    <w:rsid w:val="009C231F"/>
    <w:rsid w:val="009C23BA"/>
    <w:rsid w:val="009C2856"/>
    <w:rsid w:val="009C3089"/>
    <w:rsid w:val="009C38C3"/>
    <w:rsid w:val="009C3A2C"/>
    <w:rsid w:val="009C3B06"/>
    <w:rsid w:val="009C3E4C"/>
    <w:rsid w:val="009C45B7"/>
    <w:rsid w:val="009C4A78"/>
    <w:rsid w:val="009C50EF"/>
    <w:rsid w:val="009C54A8"/>
    <w:rsid w:val="009C54E2"/>
    <w:rsid w:val="009C589E"/>
    <w:rsid w:val="009C5C7F"/>
    <w:rsid w:val="009C5F6E"/>
    <w:rsid w:val="009C62A2"/>
    <w:rsid w:val="009C62B5"/>
    <w:rsid w:val="009C6602"/>
    <w:rsid w:val="009C674B"/>
    <w:rsid w:val="009C6930"/>
    <w:rsid w:val="009C7170"/>
    <w:rsid w:val="009C7768"/>
    <w:rsid w:val="009C7967"/>
    <w:rsid w:val="009D00F3"/>
    <w:rsid w:val="009D0839"/>
    <w:rsid w:val="009D0F3F"/>
    <w:rsid w:val="009D1DC6"/>
    <w:rsid w:val="009D26C7"/>
    <w:rsid w:val="009D27FC"/>
    <w:rsid w:val="009D2D81"/>
    <w:rsid w:val="009D307C"/>
    <w:rsid w:val="009D3482"/>
    <w:rsid w:val="009D3954"/>
    <w:rsid w:val="009D3973"/>
    <w:rsid w:val="009D48CA"/>
    <w:rsid w:val="009D54CF"/>
    <w:rsid w:val="009D5C4C"/>
    <w:rsid w:val="009D5F0D"/>
    <w:rsid w:val="009D61E7"/>
    <w:rsid w:val="009D6F5A"/>
    <w:rsid w:val="009D7ED2"/>
    <w:rsid w:val="009E04BB"/>
    <w:rsid w:val="009E0740"/>
    <w:rsid w:val="009E0B0E"/>
    <w:rsid w:val="009E104A"/>
    <w:rsid w:val="009E1199"/>
    <w:rsid w:val="009E15CD"/>
    <w:rsid w:val="009E251D"/>
    <w:rsid w:val="009E283D"/>
    <w:rsid w:val="009E2B73"/>
    <w:rsid w:val="009E2BFF"/>
    <w:rsid w:val="009E2FF0"/>
    <w:rsid w:val="009E3462"/>
    <w:rsid w:val="009E3A65"/>
    <w:rsid w:val="009E45D9"/>
    <w:rsid w:val="009E49B2"/>
    <w:rsid w:val="009E5724"/>
    <w:rsid w:val="009E5DCC"/>
    <w:rsid w:val="009E5F44"/>
    <w:rsid w:val="009E5FD3"/>
    <w:rsid w:val="009E7BA7"/>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E34"/>
    <w:rsid w:val="009F4480"/>
    <w:rsid w:val="009F473A"/>
    <w:rsid w:val="009F4804"/>
    <w:rsid w:val="009F494F"/>
    <w:rsid w:val="009F5249"/>
    <w:rsid w:val="009F5271"/>
    <w:rsid w:val="009F56CF"/>
    <w:rsid w:val="009F59C1"/>
    <w:rsid w:val="009F5E3B"/>
    <w:rsid w:val="009F62B0"/>
    <w:rsid w:val="009F6334"/>
    <w:rsid w:val="009F68BC"/>
    <w:rsid w:val="009F6977"/>
    <w:rsid w:val="009F6CC3"/>
    <w:rsid w:val="009F6E5F"/>
    <w:rsid w:val="009F70DE"/>
    <w:rsid w:val="009F720B"/>
    <w:rsid w:val="009F7345"/>
    <w:rsid w:val="009F738E"/>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3B1C"/>
    <w:rsid w:val="00A04326"/>
    <w:rsid w:val="00A0438D"/>
    <w:rsid w:val="00A04CD1"/>
    <w:rsid w:val="00A05064"/>
    <w:rsid w:val="00A05715"/>
    <w:rsid w:val="00A060A8"/>
    <w:rsid w:val="00A0618A"/>
    <w:rsid w:val="00A06E1D"/>
    <w:rsid w:val="00A06FD2"/>
    <w:rsid w:val="00A075C8"/>
    <w:rsid w:val="00A07D84"/>
    <w:rsid w:val="00A101B1"/>
    <w:rsid w:val="00A10677"/>
    <w:rsid w:val="00A10B44"/>
    <w:rsid w:val="00A11253"/>
    <w:rsid w:val="00A114B4"/>
    <w:rsid w:val="00A12BD3"/>
    <w:rsid w:val="00A13BDE"/>
    <w:rsid w:val="00A13F40"/>
    <w:rsid w:val="00A14E51"/>
    <w:rsid w:val="00A14FB7"/>
    <w:rsid w:val="00A152A6"/>
    <w:rsid w:val="00A15339"/>
    <w:rsid w:val="00A15533"/>
    <w:rsid w:val="00A16154"/>
    <w:rsid w:val="00A16314"/>
    <w:rsid w:val="00A16E60"/>
    <w:rsid w:val="00A17141"/>
    <w:rsid w:val="00A17665"/>
    <w:rsid w:val="00A179E9"/>
    <w:rsid w:val="00A201F5"/>
    <w:rsid w:val="00A20913"/>
    <w:rsid w:val="00A21456"/>
    <w:rsid w:val="00A21498"/>
    <w:rsid w:val="00A21A33"/>
    <w:rsid w:val="00A21AFF"/>
    <w:rsid w:val="00A21C88"/>
    <w:rsid w:val="00A21C97"/>
    <w:rsid w:val="00A2214B"/>
    <w:rsid w:val="00A2247E"/>
    <w:rsid w:val="00A224FA"/>
    <w:rsid w:val="00A22CB6"/>
    <w:rsid w:val="00A238EB"/>
    <w:rsid w:val="00A23B31"/>
    <w:rsid w:val="00A24585"/>
    <w:rsid w:val="00A24743"/>
    <w:rsid w:val="00A24F60"/>
    <w:rsid w:val="00A2541D"/>
    <w:rsid w:val="00A25801"/>
    <w:rsid w:val="00A25A58"/>
    <w:rsid w:val="00A26780"/>
    <w:rsid w:val="00A26AB7"/>
    <w:rsid w:val="00A26AEE"/>
    <w:rsid w:val="00A26BA5"/>
    <w:rsid w:val="00A27845"/>
    <w:rsid w:val="00A27CC7"/>
    <w:rsid w:val="00A27DA0"/>
    <w:rsid w:val="00A3018C"/>
    <w:rsid w:val="00A30278"/>
    <w:rsid w:val="00A3136B"/>
    <w:rsid w:val="00A3139C"/>
    <w:rsid w:val="00A318A6"/>
    <w:rsid w:val="00A31A94"/>
    <w:rsid w:val="00A31B42"/>
    <w:rsid w:val="00A31D42"/>
    <w:rsid w:val="00A31E2D"/>
    <w:rsid w:val="00A31F9C"/>
    <w:rsid w:val="00A32052"/>
    <w:rsid w:val="00A3255A"/>
    <w:rsid w:val="00A32659"/>
    <w:rsid w:val="00A3331B"/>
    <w:rsid w:val="00A33409"/>
    <w:rsid w:val="00A33CA0"/>
    <w:rsid w:val="00A34DAF"/>
    <w:rsid w:val="00A35088"/>
    <w:rsid w:val="00A350B3"/>
    <w:rsid w:val="00A353F3"/>
    <w:rsid w:val="00A3564A"/>
    <w:rsid w:val="00A35735"/>
    <w:rsid w:val="00A35AAD"/>
    <w:rsid w:val="00A35B9C"/>
    <w:rsid w:val="00A35D0C"/>
    <w:rsid w:val="00A35DA7"/>
    <w:rsid w:val="00A36157"/>
    <w:rsid w:val="00A36748"/>
    <w:rsid w:val="00A3714B"/>
    <w:rsid w:val="00A37185"/>
    <w:rsid w:val="00A37301"/>
    <w:rsid w:val="00A373D4"/>
    <w:rsid w:val="00A3758D"/>
    <w:rsid w:val="00A37B08"/>
    <w:rsid w:val="00A37CC5"/>
    <w:rsid w:val="00A403BD"/>
    <w:rsid w:val="00A403D3"/>
    <w:rsid w:val="00A40506"/>
    <w:rsid w:val="00A40642"/>
    <w:rsid w:val="00A407F7"/>
    <w:rsid w:val="00A40ADF"/>
    <w:rsid w:val="00A40CE3"/>
    <w:rsid w:val="00A415CB"/>
    <w:rsid w:val="00A41CD8"/>
    <w:rsid w:val="00A420D6"/>
    <w:rsid w:val="00A4313C"/>
    <w:rsid w:val="00A435CE"/>
    <w:rsid w:val="00A43C02"/>
    <w:rsid w:val="00A43CCC"/>
    <w:rsid w:val="00A4408A"/>
    <w:rsid w:val="00A444E6"/>
    <w:rsid w:val="00A44BE8"/>
    <w:rsid w:val="00A45109"/>
    <w:rsid w:val="00A45173"/>
    <w:rsid w:val="00A4550A"/>
    <w:rsid w:val="00A45591"/>
    <w:rsid w:val="00A458E2"/>
    <w:rsid w:val="00A46279"/>
    <w:rsid w:val="00A463EF"/>
    <w:rsid w:val="00A46422"/>
    <w:rsid w:val="00A46661"/>
    <w:rsid w:val="00A46884"/>
    <w:rsid w:val="00A46DA6"/>
    <w:rsid w:val="00A474D8"/>
    <w:rsid w:val="00A4754A"/>
    <w:rsid w:val="00A47B01"/>
    <w:rsid w:val="00A47E1D"/>
    <w:rsid w:val="00A5009F"/>
    <w:rsid w:val="00A50522"/>
    <w:rsid w:val="00A507A1"/>
    <w:rsid w:val="00A507E6"/>
    <w:rsid w:val="00A50AF3"/>
    <w:rsid w:val="00A50BF2"/>
    <w:rsid w:val="00A50F71"/>
    <w:rsid w:val="00A5107E"/>
    <w:rsid w:val="00A517B6"/>
    <w:rsid w:val="00A51BFB"/>
    <w:rsid w:val="00A523A0"/>
    <w:rsid w:val="00A523AE"/>
    <w:rsid w:val="00A5289D"/>
    <w:rsid w:val="00A52A83"/>
    <w:rsid w:val="00A52AE3"/>
    <w:rsid w:val="00A53B9A"/>
    <w:rsid w:val="00A53C1E"/>
    <w:rsid w:val="00A53D2C"/>
    <w:rsid w:val="00A53D8E"/>
    <w:rsid w:val="00A53DB0"/>
    <w:rsid w:val="00A53E8E"/>
    <w:rsid w:val="00A5417F"/>
    <w:rsid w:val="00A54BAC"/>
    <w:rsid w:val="00A55095"/>
    <w:rsid w:val="00A550DE"/>
    <w:rsid w:val="00A5561F"/>
    <w:rsid w:val="00A556D8"/>
    <w:rsid w:val="00A55D9B"/>
    <w:rsid w:val="00A5622C"/>
    <w:rsid w:val="00A56512"/>
    <w:rsid w:val="00A567A0"/>
    <w:rsid w:val="00A56939"/>
    <w:rsid w:val="00A57429"/>
    <w:rsid w:val="00A57CCB"/>
    <w:rsid w:val="00A57DF3"/>
    <w:rsid w:val="00A6071B"/>
    <w:rsid w:val="00A60959"/>
    <w:rsid w:val="00A60F4D"/>
    <w:rsid w:val="00A61C51"/>
    <w:rsid w:val="00A625F2"/>
    <w:rsid w:val="00A627D5"/>
    <w:rsid w:val="00A62A99"/>
    <w:rsid w:val="00A62C06"/>
    <w:rsid w:val="00A62CF6"/>
    <w:rsid w:val="00A62FE2"/>
    <w:rsid w:val="00A635A3"/>
    <w:rsid w:val="00A640ED"/>
    <w:rsid w:val="00A642FB"/>
    <w:rsid w:val="00A6431C"/>
    <w:rsid w:val="00A646AA"/>
    <w:rsid w:val="00A64AD5"/>
    <w:rsid w:val="00A64D21"/>
    <w:rsid w:val="00A6586A"/>
    <w:rsid w:val="00A65A20"/>
    <w:rsid w:val="00A65FAC"/>
    <w:rsid w:val="00A65FED"/>
    <w:rsid w:val="00A6638D"/>
    <w:rsid w:val="00A66D2A"/>
    <w:rsid w:val="00A66F26"/>
    <w:rsid w:val="00A6766E"/>
    <w:rsid w:val="00A67831"/>
    <w:rsid w:val="00A6799E"/>
    <w:rsid w:val="00A67D96"/>
    <w:rsid w:val="00A67F0F"/>
    <w:rsid w:val="00A7004E"/>
    <w:rsid w:val="00A700FC"/>
    <w:rsid w:val="00A70554"/>
    <w:rsid w:val="00A70C52"/>
    <w:rsid w:val="00A70FA5"/>
    <w:rsid w:val="00A7183E"/>
    <w:rsid w:val="00A72027"/>
    <w:rsid w:val="00A722B1"/>
    <w:rsid w:val="00A732CA"/>
    <w:rsid w:val="00A73318"/>
    <w:rsid w:val="00A735F2"/>
    <w:rsid w:val="00A7377D"/>
    <w:rsid w:val="00A739EC"/>
    <w:rsid w:val="00A73ABD"/>
    <w:rsid w:val="00A73AC5"/>
    <w:rsid w:val="00A73B5E"/>
    <w:rsid w:val="00A73B82"/>
    <w:rsid w:val="00A73C2E"/>
    <w:rsid w:val="00A73DF7"/>
    <w:rsid w:val="00A747AD"/>
    <w:rsid w:val="00A749F7"/>
    <w:rsid w:val="00A74E1E"/>
    <w:rsid w:val="00A74ECA"/>
    <w:rsid w:val="00A74F25"/>
    <w:rsid w:val="00A75340"/>
    <w:rsid w:val="00A75B95"/>
    <w:rsid w:val="00A76053"/>
    <w:rsid w:val="00A76475"/>
    <w:rsid w:val="00A766B8"/>
    <w:rsid w:val="00A76706"/>
    <w:rsid w:val="00A769C4"/>
    <w:rsid w:val="00A76A19"/>
    <w:rsid w:val="00A76B4F"/>
    <w:rsid w:val="00A76D35"/>
    <w:rsid w:val="00A76F41"/>
    <w:rsid w:val="00A77824"/>
    <w:rsid w:val="00A77CA2"/>
    <w:rsid w:val="00A77EFC"/>
    <w:rsid w:val="00A77F5E"/>
    <w:rsid w:val="00A8001A"/>
    <w:rsid w:val="00A800A4"/>
    <w:rsid w:val="00A80184"/>
    <w:rsid w:val="00A81140"/>
    <w:rsid w:val="00A82667"/>
    <w:rsid w:val="00A82F45"/>
    <w:rsid w:val="00A8328A"/>
    <w:rsid w:val="00A83573"/>
    <w:rsid w:val="00A83F62"/>
    <w:rsid w:val="00A8431D"/>
    <w:rsid w:val="00A8487B"/>
    <w:rsid w:val="00A851DD"/>
    <w:rsid w:val="00A85497"/>
    <w:rsid w:val="00A8553C"/>
    <w:rsid w:val="00A85950"/>
    <w:rsid w:val="00A85A82"/>
    <w:rsid w:val="00A85C50"/>
    <w:rsid w:val="00A85D7C"/>
    <w:rsid w:val="00A85D86"/>
    <w:rsid w:val="00A85E67"/>
    <w:rsid w:val="00A85F5F"/>
    <w:rsid w:val="00A8600C"/>
    <w:rsid w:val="00A86B2A"/>
    <w:rsid w:val="00A87188"/>
    <w:rsid w:val="00A8740F"/>
    <w:rsid w:val="00A87537"/>
    <w:rsid w:val="00A9042D"/>
    <w:rsid w:val="00A9046F"/>
    <w:rsid w:val="00A90546"/>
    <w:rsid w:val="00A90814"/>
    <w:rsid w:val="00A90842"/>
    <w:rsid w:val="00A90942"/>
    <w:rsid w:val="00A90EA3"/>
    <w:rsid w:val="00A9114C"/>
    <w:rsid w:val="00A91191"/>
    <w:rsid w:val="00A91679"/>
    <w:rsid w:val="00A91AF3"/>
    <w:rsid w:val="00A923B1"/>
    <w:rsid w:val="00A92491"/>
    <w:rsid w:val="00A924EC"/>
    <w:rsid w:val="00A9283D"/>
    <w:rsid w:val="00A92A53"/>
    <w:rsid w:val="00A92FCE"/>
    <w:rsid w:val="00A930F0"/>
    <w:rsid w:val="00A932B7"/>
    <w:rsid w:val="00A93563"/>
    <w:rsid w:val="00A938C8"/>
    <w:rsid w:val="00A93C0F"/>
    <w:rsid w:val="00A940B1"/>
    <w:rsid w:val="00A94146"/>
    <w:rsid w:val="00A94529"/>
    <w:rsid w:val="00A95D46"/>
    <w:rsid w:val="00A96067"/>
    <w:rsid w:val="00A96318"/>
    <w:rsid w:val="00A96540"/>
    <w:rsid w:val="00A96806"/>
    <w:rsid w:val="00A96843"/>
    <w:rsid w:val="00A96E27"/>
    <w:rsid w:val="00A96F28"/>
    <w:rsid w:val="00A96F58"/>
    <w:rsid w:val="00A970BB"/>
    <w:rsid w:val="00A97657"/>
    <w:rsid w:val="00A97A76"/>
    <w:rsid w:val="00A97C11"/>
    <w:rsid w:val="00AA0108"/>
    <w:rsid w:val="00AA036C"/>
    <w:rsid w:val="00AA06BF"/>
    <w:rsid w:val="00AA16AD"/>
    <w:rsid w:val="00AA16D9"/>
    <w:rsid w:val="00AA19E6"/>
    <w:rsid w:val="00AA1C73"/>
    <w:rsid w:val="00AA2106"/>
    <w:rsid w:val="00AA224C"/>
    <w:rsid w:val="00AA25BD"/>
    <w:rsid w:val="00AA2B62"/>
    <w:rsid w:val="00AA316F"/>
    <w:rsid w:val="00AA326A"/>
    <w:rsid w:val="00AA3F13"/>
    <w:rsid w:val="00AA419F"/>
    <w:rsid w:val="00AA4934"/>
    <w:rsid w:val="00AA4B36"/>
    <w:rsid w:val="00AA4D14"/>
    <w:rsid w:val="00AA51BA"/>
    <w:rsid w:val="00AA55D1"/>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A7EA1"/>
    <w:rsid w:val="00AB0DB4"/>
    <w:rsid w:val="00AB0EAF"/>
    <w:rsid w:val="00AB0FA6"/>
    <w:rsid w:val="00AB140D"/>
    <w:rsid w:val="00AB1D19"/>
    <w:rsid w:val="00AB1E50"/>
    <w:rsid w:val="00AB21AE"/>
    <w:rsid w:val="00AB21FD"/>
    <w:rsid w:val="00AB2291"/>
    <w:rsid w:val="00AB22D6"/>
    <w:rsid w:val="00AB245C"/>
    <w:rsid w:val="00AB245D"/>
    <w:rsid w:val="00AB28D8"/>
    <w:rsid w:val="00AB2A07"/>
    <w:rsid w:val="00AB2F94"/>
    <w:rsid w:val="00AB313E"/>
    <w:rsid w:val="00AB3784"/>
    <w:rsid w:val="00AB403D"/>
    <w:rsid w:val="00AB46E5"/>
    <w:rsid w:val="00AB4840"/>
    <w:rsid w:val="00AB4F3A"/>
    <w:rsid w:val="00AB4FAC"/>
    <w:rsid w:val="00AB579C"/>
    <w:rsid w:val="00AB5F3C"/>
    <w:rsid w:val="00AB6103"/>
    <w:rsid w:val="00AB6165"/>
    <w:rsid w:val="00AB68F6"/>
    <w:rsid w:val="00AB7017"/>
    <w:rsid w:val="00AB7235"/>
    <w:rsid w:val="00AB72A7"/>
    <w:rsid w:val="00AB75DB"/>
    <w:rsid w:val="00AB779E"/>
    <w:rsid w:val="00AB78AB"/>
    <w:rsid w:val="00AB78DC"/>
    <w:rsid w:val="00AB79EB"/>
    <w:rsid w:val="00AB7E00"/>
    <w:rsid w:val="00AC00D8"/>
    <w:rsid w:val="00AC01B2"/>
    <w:rsid w:val="00AC03F9"/>
    <w:rsid w:val="00AC0AEE"/>
    <w:rsid w:val="00AC0B29"/>
    <w:rsid w:val="00AC0C51"/>
    <w:rsid w:val="00AC14D2"/>
    <w:rsid w:val="00AC1C1B"/>
    <w:rsid w:val="00AC1EF9"/>
    <w:rsid w:val="00AC1FA3"/>
    <w:rsid w:val="00AC2A8D"/>
    <w:rsid w:val="00AC2E1F"/>
    <w:rsid w:val="00AC397A"/>
    <w:rsid w:val="00AC3BC3"/>
    <w:rsid w:val="00AC3CA5"/>
    <w:rsid w:val="00AC3EB2"/>
    <w:rsid w:val="00AC404E"/>
    <w:rsid w:val="00AC46B4"/>
    <w:rsid w:val="00AC47D9"/>
    <w:rsid w:val="00AC486A"/>
    <w:rsid w:val="00AC4A9E"/>
    <w:rsid w:val="00AC4C0F"/>
    <w:rsid w:val="00AC5283"/>
    <w:rsid w:val="00AC537E"/>
    <w:rsid w:val="00AC6057"/>
    <w:rsid w:val="00AC61F0"/>
    <w:rsid w:val="00AC63CA"/>
    <w:rsid w:val="00AC67C6"/>
    <w:rsid w:val="00AC6818"/>
    <w:rsid w:val="00AC6851"/>
    <w:rsid w:val="00AC68B2"/>
    <w:rsid w:val="00AC6B98"/>
    <w:rsid w:val="00AC6C93"/>
    <w:rsid w:val="00AC6D73"/>
    <w:rsid w:val="00AC703F"/>
    <w:rsid w:val="00AC7189"/>
    <w:rsid w:val="00AC71BE"/>
    <w:rsid w:val="00AC7440"/>
    <w:rsid w:val="00AC775D"/>
    <w:rsid w:val="00AC7BC6"/>
    <w:rsid w:val="00AD03F6"/>
    <w:rsid w:val="00AD0DB0"/>
    <w:rsid w:val="00AD1034"/>
    <w:rsid w:val="00AD1165"/>
    <w:rsid w:val="00AD129B"/>
    <w:rsid w:val="00AD1A35"/>
    <w:rsid w:val="00AD1C2F"/>
    <w:rsid w:val="00AD2010"/>
    <w:rsid w:val="00AD2145"/>
    <w:rsid w:val="00AD22C3"/>
    <w:rsid w:val="00AD237A"/>
    <w:rsid w:val="00AD268E"/>
    <w:rsid w:val="00AD2C77"/>
    <w:rsid w:val="00AD38C9"/>
    <w:rsid w:val="00AD3CA4"/>
    <w:rsid w:val="00AD3F33"/>
    <w:rsid w:val="00AD4D9C"/>
    <w:rsid w:val="00AD4F36"/>
    <w:rsid w:val="00AD50B3"/>
    <w:rsid w:val="00AD56DC"/>
    <w:rsid w:val="00AD58FA"/>
    <w:rsid w:val="00AD640B"/>
    <w:rsid w:val="00AD64A3"/>
    <w:rsid w:val="00AD65CC"/>
    <w:rsid w:val="00AD665F"/>
    <w:rsid w:val="00AD6DB1"/>
    <w:rsid w:val="00AD73A1"/>
    <w:rsid w:val="00AD77C4"/>
    <w:rsid w:val="00AD7E1A"/>
    <w:rsid w:val="00AD7E8F"/>
    <w:rsid w:val="00AE00D1"/>
    <w:rsid w:val="00AE0F39"/>
    <w:rsid w:val="00AE1971"/>
    <w:rsid w:val="00AE19BF"/>
    <w:rsid w:val="00AE1E23"/>
    <w:rsid w:val="00AE2513"/>
    <w:rsid w:val="00AE26BB"/>
    <w:rsid w:val="00AE2B3B"/>
    <w:rsid w:val="00AE3A3A"/>
    <w:rsid w:val="00AE3E6A"/>
    <w:rsid w:val="00AE40CA"/>
    <w:rsid w:val="00AE4746"/>
    <w:rsid w:val="00AE4D95"/>
    <w:rsid w:val="00AE5320"/>
    <w:rsid w:val="00AE5385"/>
    <w:rsid w:val="00AE5652"/>
    <w:rsid w:val="00AE583C"/>
    <w:rsid w:val="00AE6512"/>
    <w:rsid w:val="00AE6734"/>
    <w:rsid w:val="00AE7149"/>
    <w:rsid w:val="00AE76A0"/>
    <w:rsid w:val="00AF00A7"/>
    <w:rsid w:val="00AF069E"/>
    <w:rsid w:val="00AF0C35"/>
    <w:rsid w:val="00AF0C64"/>
    <w:rsid w:val="00AF1165"/>
    <w:rsid w:val="00AF14E4"/>
    <w:rsid w:val="00AF17AC"/>
    <w:rsid w:val="00AF19B0"/>
    <w:rsid w:val="00AF1AAD"/>
    <w:rsid w:val="00AF2719"/>
    <w:rsid w:val="00AF2BD0"/>
    <w:rsid w:val="00AF31BC"/>
    <w:rsid w:val="00AF3294"/>
    <w:rsid w:val="00AF3731"/>
    <w:rsid w:val="00AF450A"/>
    <w:rsid w:val="00AF458C"/>
    <w:rsid w:val="00AF4739"/>
    <w:rsid w:val="00AF4B6D"/>
    <w:rsid w:val="00AF4F7D"/>
    <w:rsid w:val="00AF5558"/>
    <w:rsid w:val="00AF68D6"/>
    <w:rsid w:val="00AF6917"/>
    <w:rsid w:val="00AF70DD"/>
    <w:rsid w:val="00AF729E"/>
    <w:rsid w:val="00AF72F8"/>
    <w:rsid w:val="00AF75CA"/>
    <w:rsid w:val="00B0044A"/>
    <w:rsid w:val="00B00554"/>
    <w:rsid w:val="00B00A3B"/>
    <w:rsid w:val="00B00A79"/>
    <w:rsid w:val="00B012DD"/>
    <w:rsid w:val="00B01490"/>
    <w:rsid w:val="00B01679"/>
    <w:rsid w:val="00B0181C"/>
    <w:rsid w:val="00B01E0E"/>
    <w:rsid w:val="00B0246B"/>
    <w:rsid w:val="00B028E6"/>
    <w:rsid w:val="00B02CEB"/>
    <w:rsid w:val="00B02F27"/>
    <w:rsid w:val="00B0365A"/>
    <w:rsid w:val="00B03859"/>
    <w:rsid w:val="00B03881"/>
    <w:rsid w:val="00B03E20"/>
    <w:rsid w:val="00B03E33"/>
    <w:rsid w:val="00B04862"/>
    <w:rsid w:val="00B04909"/>
    <w:rsid w:val="00B0492F"/>
    <w:rsid w:val="00B04DCA"/>
    <w:rsid w:val="00B04E1C"/>
    <w:rsid w:val="00B04FDF"/>
    <w:rsid w:val="00B05776"/>
    <w:rsid w:val="00B05E70"/>
    <w:rsid w:val="00B065B9"/>
    <w:rsid w:val="00B06C41"/>
    <w:rsid w:val="00B06F4F"/>
    <w:rsid w:val="00B07120"/>
    <w:rsid w:val="00B074D3"/>
    <w:rsid w:val="00B07858"/>
    <w:rsid w:val="00B079DA"/>
    <w:rsid w:val="00B07B3E"/>
    <w:rsid w:val="00B07D8E"/>
    <w:rsid w:val="00B10B2B"/>
    <w:rsid w:val="00B10D17"/>
    <w:rsid w:val="00B10E0B"/>
    <w:rsid w:val="00B11640"/>
    <w:rsid w:val="00B11B43"/>
    <w:rsid w:val="00B12830"/>
    <w:rsid w:val="00B130AE"/>
    <w:rsid w:val="00B132F2"/>
    <w:rsid w:val="00B137F2"/>
    <w:rsid w:val="00B1386B"/>
    <w:rsid w:val="00B139C0"/>
    <w:rsid w:val="00B13C39"/>
    <w:rsid w:val="00B13C53"/>
    <w:rsid w:val="00B13F7F"/>
    <w:rsid w:val="00B141A9"/>
    <w:rsid w:val="00B1434A"/>
    <w:rsid w:val="00B15A26"/>
    <w:rsid w:val="00B15E6D"/>
    <w:rsid w:val="00B1693B"/>
    <w:rsid w:val="00B16CA9"/>
    <w:rsid w:val="00B16D00"/>
    <w:rsid w:val="00B16E1A"/>
    <w:rsid w:val="00B178AD"/>
    <w:rsid w:val="00B203A4"/>
    <w:rsid w:val="00B205C9"/>
    <w:rsid w:val="00B210AC"/>
    <w:rsid w:val="00B211E3"/>
    <w:rsid w:val="00B21252"/>
    <w:rsid w:val="00B215CB"/>
    <w:rsid w:val="00B218F4"/>
    <w:rsid w:val="00B21C38"/>
    <w:rsid w:val="00B21DCC"/>
    <w:rsid w:val="00B21E5E"/>
    <w:rsid w:val="00B22733"/>
    <w:rsid w:val="00B22C7B"/>
    <w:rsid w:val="00B22E8B"/>
    <w:rsid w:val="00B22F3E"/>
    <w:rsid w:val="00B233A3"/>
    <w:rsid w:val="00B2352A"/>
    <w:rsid w:val="00B23765"/>
    <w:rsid w:val="00B23CAE"/>
    <w:rsid w:val="00B23D8C"/>
    <w:rsid w:val="00B24088"/>
    <w:rsid w:val="00B242A7"/>
    <w:rsid w:val="00B242D6"/>
    <w:rsid w:val="00B2466E"/>
    <w:rsid w:val="00B24896"/>
    <w:rsid w:val="00B24FE3"/>
    <w:rsid w:val="00B25556"/>
    <w:rsid w:val="00B25B4A"/>
    <w:rsid w:val="00B262D3"/>
    <w:rsid w:val="00B26577"/>
    <w:rsid w:val="00B269E3"/>
    <w:rsid w:val="00B26AC9"/>
    <w:rsid w:val="00B2745F"/>
    <w:rsid w:val="00B274E3"/>
    <w:rsid w:val="00B3059E"/>
    <w:rsid w:val="00B306E6"/>
    <w:rsid w:val="00B30930"/>
    <w:rsid w:val="00B3099C"/>
    <w:rsid w:val="00B311D1"/>
    <w:rsid w:val="00B31423"/>
    <w:rsid w:val="00B31654"/>
    <w:rsid w:val="00B31726"/>
    <w:rsid w:val="00B31846"/>
    <w:rsid w:val="00B318E9"/>
    <w:rsid w:val="00B31F67"/>
    <w:rsid w:val="00B32115"/>
    <w:rsid w:val="00B32AC2"/>
    <w:rsid w:val="00B32ECE"/>
    <w:rsid w:val="00B33380"/>
    <w:rsid w:val="00B33398"/>
    <w:rsid w:val="00B33579"/>
    <w:rsid w:val="00B34CB9"/>
    <w:rsid w:val="00B34EC9"/>
    <w:rsid w:val="00B35573"/>
    <w:rsid w:val="00B357DF"/>
    <w:rsid w:val="00B358C4"/>
    <w:rsid w:val="00B35BCB"/>
    <w:rsid w:val="00B36248"/>
    <w:rsid w:val="00B36304"/>
    <w:rsid w:val="00B365A7"/>
    <w:rsid w:val="00B366B2"/>
    <w:rsid w:val="00B36A20"/>
    <w:rsid w:val="00B36F53"/>
    <w:rsid w:val="00B37032"/>
    <w:rsid w:val="00B37299"/>
    <w:rsid w:val="00B37394"/>
    <w:rsid w:val="00B37511"/>
    <w:rsid w:val="00B37851"/>
    <w:rsid w:val="00B37DE7"/>
    <w:rsid w:val="00B37F96"/>
    <w:rsid w:val="00B37FA5"/>
    <w:rsid w:val="00B40189"/>
    <w:rsid w:val="00B401B2"/>
    <w:rsid w:val="00B40655"/>
    <w:rsid w:val="00B408E1"/>
    <w:rsid w:val="00B40905"/>
    <w:rsid w:val="00B40921"/>
    <w:rsid w:val="00B40CBB"/>
    <w:rsid w:val="00B41A9A"/>
    <w:rsid w:val="00B41F34"/>
    <w:rsid w:val="00B41FB3"/>
    <w:rsid w:val="00B41FDF"/>
    <w:rsid w:val="00B42BD8"/>
    <w:rsid w:val="00B42C24"/>
    <w:rsid w:val="00B4313B"/>
    <w:rsid w:val="00B43412"/>
    <w:rsid w:val="00B43ADD"/>
    <w:rsid w:val="00B43D9D"/>
    <w:rsid w:val="00B448C7"/>
    <w:rsid w:val="00B45191"/>
    <w:rsid w:val="00B4552D"/>
    <w:rsid w:val="00B45754"/>
    <w:rsid w:val="00B459A5"/>
    <w:rsid w:val="00B459FB"/>
    <w:rsid w:val="00B45BD6"/>
    <w:rsid w:val="00B45BD9"/>
    <w:rsid w:val="00B460A4"/>
    <w:rsid w:val="00B462BA"/>
    <w:rsid w:val="00B46516"/>
    <w:rsid w:val="00B466A0"/>
    <w:rsid w:val="00B5031D"/>
    <w:rsid w:val="00B504F9"/>
    <w:rsid w:val="00B50AD4"/>
    <w:rsid w:val="00B50BD5"/>
    <w:rsid w:val="00B51445"/>
    <w:rsid w:val="00B516B6"/>
    <w:rsid w:val="00B5180B"/>
    <w:rsid w:val="00B51ACD"/>
    <w:rsid w:val="00B52480"/>
    <w:rsid w:val="00B52912"/>
    <w:rsid w:val="00B529AB"/>
    <w:rsid w:val="00B52D5C"/>
    <w:rsid w:val="00B52F72"/>
    <w:rsid w:val="00B52FA8"/>
    <w:rsid w:val="00B53710"/>
    <w:rsid w:val="00B53D1A"/>
    <w:rsid w:val="00B54DA5"/>
    <w:rsid w:val="00B551E9"/>
    <w:rsid w:val="00B55501"/>
    <w:rsid w:val="00B5589C"/>
    <w:rsid w:val="00B55DCD"/>
    <w:rsid w:val="00B560E6"/>
    <w:rsid w:val="00B5666C"/>
    <w:rsid w:val="00B56C11"/>
    <w:rsid w:val="00B5784F"/>
    <w:rsid w:val="00B579ED"/>
    <w:rsid w:val="00B57D92"/>
    <w:rsid w:val="00B60A3B"/>
    <w:rsid w:val="00B60D3E"/>
    <w:rsid w:val="00B6156C"/>
    <w:rsid w:val="00B615CC"/>
    <w:rsid w:val="00B618FF"/>
    <w:rsid w:val="00B61F53"/>
    <w:rsid w:val="00B62611"/>
    <w:rsid w:val="00B62D85"/>
    <w:rsid w:val="00B62E3C"/>
    <w:rsid w:val="00B62F0D"/>
    <w:rsid w:val="00B63427"/>
    <w:rsid w:val="00B63612"/>
    <w:rsid w:val="00B63902"/>
    <w:rsid w:val="00B63D2E"/>
    <w:rsid w:val="00B63EE5"/>
    <w:rsid w:val="00B646A8"/>
    <w:rsid w:val="00B64835"/>
    <w:rsid w:val="00B64DD1"/>
    <w:rsid w:val="00B64EC1"/>
    <w:rsid w:val="00B6505A"/>
    <w:rsid w:val="00B6528C"/>
    <w:rsid w:val="00B65604"/>
    <w:rsid w:val="00B659A4"/>
    <w:rsid w:val="00B65AA5"/>
    <w:rsid w:val="00B65BF6"/>
    <w:rsid w:val="00B662D7"/>
    <w:rsid w:val="00B66389"/>
    <w:rsid w:val="00B666B4"/>
    <w:rsid w:val="00B666C3"/>
    <w:rsid w:val="00B66C0A"/>
    <w:rsid w:val="00B6709D"/>
    <w:rsid w:val="00B673DA"/>
    <w:rsid w:val="00B67469"/>
    <w:rsid w:val="00B67639"/>
    <w:rsid w:val="00B67757"/>
    <w:rsid w:val="00B67BCA"/>
    <w:rsid w:val="00B701A2"/>
    <w:rsid w:val="00B7042F"/>
    <w:rsid w:val="00B7078B"/>
    <w:rsid w:val="00B70913"/>
    <w:rsid w:val="00B70BC1"/>
    <w:rsid w:val="00B70EE2"/>
    <w:rsid w:val="00B712FE"/>
    <w:rsid w:val="00B7160C"/>
    <w:rsid w:val="00B7165B"/>
    <w:rsid w:val="00B71810"/>
    <w:rsid w:val="00B7195E"/>
    <w:rsid w:val="00B71AA6"/>
    <w:rsid w:val="00B71B7E"/>
    <w:rsid w:val="00B71CE3"/>
    <w:rsid w:val="00B71E4E"/>
    <w:rsid w:val="00B71ED4"/>
    <w:rsid w:val="00B72270"/>
    <w:rsid w:val="00B723BC"/>
    <w:rsid w:val="00B72A7F"/>
    <w:rsid w:val="00B72E8F"/>
    <w:rsid w:val="00B73535"/>
    <w:rsid w:val="00B735FF"/>
    <w:rsid w:val="00B73A0D"/>
    <w:rsid w:val="00B73D15"/>
    <w:rsid w:val="00B744D0"/>
    <w:rsid w:val="00B74F4C"/>
    <w:rsid w:val="00B753A8"/>
    <w:rsid w:val="00B75AFE"/>
    <w:rsid w:val="00B75DC0"/>
    <w:rsid w:val="00B76005"/>
    <w:rsid w:val="00B766E4"/>
    <w:rsid w:val="00B76AC6"/>
    <w:rsid w:val="00B76EC4"/>
    <w:rsid w:val="00B7706D"/>
    <w:rsid w:val="00B778B2"/>
    <w:rsid w:val="00B77A80"/>
    <w:rsid w:val="00B77F24"/>
    <w:rsid w:val="00B80068"/>
    <w:rsid w:val="00B801AC"/>
    <w:rsid w:val="00B81DA6"/>
    <w:rsid w:val="00B81F75"/>
    <w:rsid w:val="00B81F78"/>
    <w:rsid w:val="00B81FB2"/>
    <w:rsid w:val="00B829FB"/>
    <w:rsid w:val="00B82B81"/>
    <w:rsid w:val="00B831A0"/>
    <w:rsid w:val="00B83455"/>
    <w:rsid w:val="00B83495"/>
    <w:rsid w:val="00B83890"/>
    <w:rsid w:val="00B83ADC"/>
    <w:rsid w:val="00B83FF1"/>
    <w:rsid w:val="00B84C84"/>
    <w:rsid w:val="00B84DC2"/>
    <w:rsid w:val="00B84EA6"/>
    <w:rsid w:val="00B84EBB"/>
    <w:rsid w:val="00B84FF2"/>
    <w:rsid w:val="00B85B21"/>
    <w:rsid w:val="00B85BFC"/>
    <w:rsid w:val="00B85C7C"/>
    <w:rsid w:val="00B86104"/>
    <w:rsid w:val="00B86177"/>
    <w:rsid w:val="00B8627B"/>
    <w:rsid w:val="00B86781"/>
    <w:rsid w:val="00B868EC"/>
    <w:rsid w:val="00B879D6"/>
    <w:rsid w:val="00B87A42"/>
    <w:rsid w:val="00B90015"/>
    <w:rsid w:val="00B90716"/>
    <w:rsid w:val="00B90899"/>
    <w:rsid w:val="00B90A12"/>
    <w:rsid w:val="00B90DBE"/>
    <w:rsid w:val="00B90EC1"/>
    <w:rsid w:val="00B91D6D"/>
    <w:rsid w:val="00B91E66"/>
    <w:rsid w:val="00B9224C"/>
    <w:rsid w:val="00B923F3"/>
    <w:rsid w:val="00B9271F"/>
    <w:rsid w:val="00B92BBB"/>
    <w:rsid w:val="00B92CBA"/>
    <w:rsid w:val="00B93369"/>
    <w:rsid w:val="00B9347E"/>
    <w:rsid w:val="00B93967"/>
    <w:rsid w:val="00B93D68"/>
    <w:rsid w:val="00B93EA0"/>
    <w:rsid w:val="00B94529"/>
    <w:rsid w:val="00B9486B"/>
    <w:rsid w:val="00B94C94"/>
    <w:rsid w:val="00B95C8C"/>
    <w:rsid w:val="00B96194"/>
    <w:rsid w:val="00B9647E"/>
    <w:rsid w:val="00B97082"/>
    <w:rsid w:val="00B9768C"/>
    <w:rsid w:val="00B97EB4"/>
    <w:rsid w:val="00B97F79"/>
    <w:rsid w:val="00BA0064"/>
    <w:rsid w:val="00BA0796"/>
    <w:rsid w:val="00BA084E"/>
    <w:rsid w:val="00BA0912"/>
    <w:rsid w:val="00BA0B24"/>
    <w:rsid w:val="00BA131C"/>
    <w:rsid w:val="00BA154A"/>
    <w:rsid w:val="00BA2545"/>
    <w:rsid w:val="00BA2771"/>
    <w:rsid w:val="00BA28EC"/>
    <w:rsid w:val="00BA2A11"/>
    <w:rsid w:val="00BA2CB8"/>
    <w:rsid w:val="00BA3521"/>
    <w:rsid w:val="00BA3E0A"/>
    <w:rsid w:val="00BA4630"/>
    <w:rsid w:val="00BA4746"/>
    <w:rsid w:val="00BA4CE4"/>
    <w:rsid w:val="00BA5008"/>
    <w:rsid w:val="00BA5058"/>
    <w:rsid w:val="00BA59B7"/>
    <w:rsid w:val="00BA5B4A"/>
    <w:rsid w:val="00BA5BC0"/>
    <w:rsid w:val="00BA5EB4"/>
    <w:rsid w:val="00BA5EC4"/>
    <w:rsid w:val="00BA64DE"/>
    <w:rsid w:val="00BA6B19"/>
    <w:rsid w:val="00BA701E"/>
    <w:rsid w:val="00BA71CF"/>
    <w:rsid w:val="00BA7563"/>
    <w:rsid w:val="00BA7892"/>
    <w:rsid w:val="00BA7940"/>
    <w:rsid w:val="00BA7F0D"/>
    <w:rsid w:val="00BB00A6"/>
    <w:rsid w:val="00BB0404"/>
    <w:rsid w:val="00BB04EF"/>
    <w:rsid w:val="00BB0C15"/>
    <w:rsid w:val="00BB0FEC"/>
    <w:rsid w:val="00BB15E1"/>
    <w:rsid w:val="00BB2360"/>
    <w:rsid w:val="00BB2539"/>
    <w:rsid w:val="00BB26C1"/>
    <w:rsid w:val="00BB3064"/>
    <w:rsid w:val="00BB34A6"/>
    <w:rsid w:val="00BB36C1"/>
    <w:rsid w:val="00BB3903"/>
    <w:rsid w:val="00BB3AE1"/>
    <w:rsid w:val="00BB3C05"/>
    <w:rsid w:val="00BB3C54"/>
    <w:rsid w:val="00BB44FD"/>
    <w:rsid w:val="00BB48E4"/>
    <w:rsid w:val="00BB4BCC"/>
    <w:rsid w:val="00BB4EA3"/>
    <w:rsid w:val="00BB5513"/>
    <w:rsid w:val="00BB593C"/>
    <w:rsid w:val="00BB5AC1"/>
    <w:rsid w:val="00BB60E4"/>
    <w:rsid w:val="00BB653E"/>
    <w:rsid w:val="00BB6B11"/>
    <w:rsid w:val="00BB6BC1"/>
    <w:rsid w:val="00BB71D2"/>
    <w:rsid w:val="00BB77E8"/>
    <w:rsid w:val="00BB78D7"/>
    <w:rsid w:val="00BB790F"/>
    <w:rsid w:val="00BB79C7"/>
    <w:rsid w:val="00BC06B1"/>
    <w:rsid w:val="00BC0D87"/>
    <w:rsid w:val="00BC11BB"/>
    <w:rsid w:val="00BC1806"/>
    <w:rsid w:val="00BC1825"/>
    <w:rsid w:val="00BC18D4"/>
    <w:rsid w:val="00BC2377"/>
    <w:rsid w:val="00BC2C39"/>
    <w:rsid w:val="00BC2CEE"/>
    <w:rsid w:val="00BC38E3"/>
    <w:rsid w:val="00BC3A7F"/>
    <w:rsid w:val="00BC4597"/>
    <w:rsid w:val="00BC470A"/>
    <w:rsid w:val="00BC49EA"/>
    <w:rsid w:val="00BC4D41"/>
    <w:rsid w:val="00BC50F5"/>
    <w:rsid w:val="00BC5109"/>
    <w:rsid w:val="00BC5288"/>
    <w:rsid w:val="00BC598A"/>
    <w:rsid w:val="00BC59DC"/>
    <w:rsid w:val="00BC59F2"/>
    <w:rsid w:val="00BC6479"/>
    <w:rsid w:val="00BC6543"/>
    <w:rsid w:val="00BC65F5"/>
    <w:rsid w:val="00BC67EC"/>
    <w:rsid w:val="00BC6A55"/>
    <w:rsid w:val="00BC6AA8"/>
    <w:rsid w:val="00BC6E03"/>
    <w:rsid w:val="00BC70F7"/>
    <w:rsid w:val="00BC7589"/>
    <w:rsid w:val="00BC75A7"/>
    <w:rsid w:val="00BC770B"/>
    <w:rsid w:val="00BC7942"/>
    <w:rsid w:val="00BD018D"/>
    <w:rsid w:val="00BD05C1"/>
    <w:rsid w:val="00BD15B6"/>
    <w:rsid w:val="00BD197E"/>
    <w:rsid w:val="00BD246C"/>
    <w:rsid w:val="00BD2570"/>
    <w:rsid w:val="00BD25C4"/>
    <w:rsid w:val="00BD27FC"/>
    <w:rsid w:val="00BD2948"/>
    <w:rsid w:val="00BD29F7"/>
    <w:rsid w:val="00BD3D84"/>
    <w:rsid w:val="00BD48BB"/>
    <w:rsid w:val="00BD496A"/>
    <w:rsid w:val="00BD4F59"/>
    <w:rsid w:val="00BD4F74"/>
    <w:rsid w:val="00BD562B"/>
    <w:rsid w:val="00BD5766"/>
    <w:rsid w:val="00BD58D9"/>
    <w:rsid w:val="00BD59B0"/>
    <w:rsid w:val="00BD5A2A"/>
    <w:rsid w:val="00BD5B90"/>
    <w:rsid w:val="00BD5E1C"/>
    <w:rsid w:val="00BD6183"/>
    <w:rsid w:val="00BD631B"/>
    <w:rsid w:val="00BD6991"/>
    <w:rsid w:val="00BD6A12"/>
    <w:rsid w:val="00BD6BAE"/>
    <w:rsid w:val="00BD7232"/>
    <w:rsid w:val="00BD7483"/>
    <w:rsid w:val="00BD75B7"/>
    <w:rsid w:val="00BD7CA8"/>
    <w:rsid w:val="00BE04DD"/>
    <w:rsid w:val="00BE0880"/>
    <w:rsid w:val="00BE0AED"/>
    <w:rsid w:val="00BE1027"/>
    <w:rsid w:val="00BE114F"/>
    <w:rsid w:val="00BE1CF7"/>
    <w:rsid w:val="00BE1FCC"/>
    <w:rsid w:val="00BE2055"/>
    <w:rsid w:val="00BE234B"/>
    <w:rsid w:val="00BE2428"/>
    <w:rsid w:val="00BE251C"/>
    <w:rsid w:val="00BE2574"/>
    <w:rsid w:val="00BE2BE7"/>
    <w:rsid w:val="00BE2E5D"/>
    <w:rsid w:val="00BE3745"/>
    <w:rsid w:val="00BE3B02"/>
    <w:rsid w:val="00BE3FEC"/>
    <w:rsid w:val="00BE41FD"/>
    <w:rsid w:val="00BE43F3"/>
    <w:rsid w:val="00BE4672"/>
    <w:rsid w:val="00BE46FC"/>
    <w:rsid w:val="00BE4B35"/>
    <w:rsid w:val="00BE5191"/>
    <w:rsid w:val="00BE5743"/>
    <w:rsid w:val="00BE5A67"/>
    <w:rsid w:val="00BE5B5B"/>
    <w:rsid w:val="00BE5B75"/>
    <w:rsid w:val="00BE5B82"/>
    <w:rsid w:val="00BE5BCC"/>
    <w:rsid w:val="00BE5F39"/>
    <w:rsid w:val="00BE615E"/>
    <w:rsid w:val="00BE6311"/>
    <w:rsid w:val="00BE6418"/>
    <w:rsid w:val="00BE6423"/>
    <w:rsid w:val="00BE6815"/>
    <w:rsid w:val="00BE73EE"/>
    <w:rsid w:val="00BE77DF"/>
    <w:rsid w:val="00BF0026"/>
    <w:rsid w:val="00BF00FF"/>
    <w:rsid w:val="00BF026B"/>
    <w:rsid w:val="00BF1A53"/>
    <w:rsid w:val="00BF25CA"/>
    <w:rsid w:val="00BF299F"/>
    <w:rsid w:val="00BF2A81"/>
    <w:rsid w:val="00BF2F39"/>
    <w:rsid w:val="00BF2FA2"/>
    <w:rsid w:val="00BF3348"/>
    <w:rsid w:val="00BF36D2"/>
    <w:rsid w:val="00BF3D50"/>
    <w:rsid w:val="00BF4690"/>
    <w:rsid w:val="00BF48EF"/>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493"/>
    <w:rsid w:val="00BF7837"/>
    <w:rsid w:val="00BF7ABD"/>
    <w:rsid w:val="00C0013B"/>
    <w:rsid w:val="00C00AA6"/>
    <w:rsid w:val="00C00D96"/>
    <w:rsid w:val="00C00DD9"/>
    <w:rsid w:val="00C00E12"/>
    <w:rsid w:val="00C00EE2"/>
    <w:rsid w:val="00C013FE"/>
    <w:rsid w:val="00C015E9"/>
    <w:rsid w:val="00C01C3D"/>
    <w:rsid w:val="00C01C91"/>
    <w:rsid w:val="00C0254C"/>
    <w:rsid w:val="00C025BF"/>
    <w:rsid w:val="00C025F2"/>
    <w:rsid w:val="00C02CF8"/>
    <w:rsid w:val="00C02E86"/>
    <w:rsid w:val="00C02F51"/>
    <w:rsid w:val="00C03111"/>
    <w:rsid w:val="00C037DB"/>
    <w:rsid w:val="00C03E00"/>
    <w:rsid w:val="00C0445A"/>
    <w:rsid w:val="00C045DE"/>
    <w:rsid w:val="00C04BF4"/>
    <w:rsid w:val="00C04BFF"/>
    <w:rsid w:val="00C04EBB"/>
    <w:rsid w:val="00C04F9B"/>
    <w:rsid w:val="00C04FB1"/>
    <w:rsid w:val="00C056AA"/>
    <w:rsid w:val="00C0587B"/>
    <w:rsid w:val="00C068B7"/>
    <w:rsid w:val="00C069E3"/>
    <w:rsid w:val="00C06E55"/>
    <w:rsid w:val="00C06FC6"/>
    <w:rsid w:val="00C072DB"/>
    <w:rsid w:val="00C074B0"/>
    <w:rsid w:val="00C0754B"/>
    <w:rsid w:val="00C07A96"/>
    <w:rsid w:val="00C1041A"/>
    <w:rsid w:val="00C10632"/>
    <w:rsid w:val="00C10AAE"/>
    <w:rsid w:val="00C10C94"/>
    <w:rsid w:val="00C10EDB"/>
    <w:rsid w:val="00C11129"/>
    <w:rsid w:val="00C11687"/>
    <w:rsid w:val="00C11B0F"/>
    <w:rsid w:val="00C122D6"/>
    <w:rsid w:val="00C125C7"/>
    <w:rsid w:val="00C12A9A"/>
    <w:rsid w:val="00C12CB1"/>
    <w:rsid w:val="00C12E2D"/>
    <w:rsid w:val="00C13458"/>
    <w:rsid w:val="00C135A6"/>
    <w:rsid w:val="00C13E32"/>
    <w:rsid w:val="00C145B3"/>
    <w:rsid w:val="00C14933"/>
    <w:rsid w:val="00C14A53"/>
    <w:rsid w:val="00C15099"/>
    <w:rsid w:val="00C1532C"/>
    <w:rsid w:val="00C1589A"/>
    <w:rsid w:val="00C15EBB"/>
    <w:rsid w:val="00C15F11"/>
    <w:rsid w:val="00C15F7C"/>
    <w:rsid w:val="00C160A3"/>
    <w:rsid w:val="00C160AA"/>
    <w:rsid w:val="00C163F2"/>
    <w:rsid w:val="00C1696F"/>
    <w:rsid w:val="00C1782F"/>
    <w:rsid w:val="00C17C74"/>
    <w:rsid w:val="00C20078"/>
    <w:rsid w:val="00C200D2"/>
    <w:rsid w:val="00C201D0"/>
    <w:rsid w:val="00C20365"/>
    <w:rsid w:val="00C205F1"/>
    <w:rsid w:val="00C209CB"/>
    <w:rsid w:val="00C217AA"/>
    <w:rsid w:val="00C21EAE"/>
    <w:rsid w:val="00C224F8"/>
    <w:rsid w:val="00C22A65"/>
    <w:rsid w:val="00C2324D"/>
    <w:rsid w:val="00C237C3"/>
    <w:rsid w:val="00C23C55"/>
    <w:rsid w:val="00C23E24"/>
    <w:rsid w:val="00C24562"/>
    <w:rsid w:val="00C2490E"/>
    <w:rsid w:val="00C24BD1"/>
    <w:rsid w:val="00C253DF"/>
    <w:rsid w:val="00C257EF"/>
    <w:rsid w:val="00C2674B"/>
    <w:rsid w:val="00C268CC"/>
    <w:rsid w:val="00C26C98"/>
    <w:rsid w:val="00C2774E"/>
    <w:rsid w:val="00C27CFF"/>
    <w:rsid w:val="00C27D01"/>
    <w:rsid w:val="00C27FFE"/>
    <w:rsid w:val="00C30087"/>
    <w:rsid w:val="00C301FB"/>
    <w:rsid w:val="00C302AF"/>
    <w:rsid w:val="00C3039B"/>
    <w:rsid w:val="00C31544"/>
    <w:rsid w:val="00C319B4"/>
    <w:rsid w:val="00C322BC"/>
    <w:rsid w:val="00C3260D"/>
    <w:rsid w:val="00C327F7"/>
    <w:rsid w:val="00C32890"/>
    <w:rsid w:val="00C328CF"/>
    <w:rsid w:val="00C33008"/>
    <w:rsid w:val="00C3336A"/>
    <w:rsid w:val="00C334D4"/>
    <w:rsid w:val="00C33CC5"/>
    <w:rsid w:val="00C33EC3"/>
    <w:rsid w:val="00C33FB2"/>
    <w:rsid w:val="00C34006"/>
    <w:rsid w:val="00C340A2"/>
    <w:rsid w:val="00C34724"/>
    <w:rsid w:val="00C347EC"/>
    <w:rsid w:val="00C34ED7"/>
    <w:rsid w:val="00C3550F"/>
    <w:rsid w:val="00C355CD"/>
    <w:rsid w:val="00C35929"/>
    <w:rsid w:val="00C35B78"/>
    <w:rsid w:val="00C36461"/>
    <w:rsid w:val="00C36C8B"/>
    <w:rsid w:val="00C36F44"/>
    <w:rsid w:val="00C371A1"/>
    <w:rsid w:val="00C37222"/>
    <w:rsid w:val="00C37360"/>
    <w:rsid w:val="00C37392"/>
    <w:rsid w:val="00C37456"/>
    <w:rsid w:val="00C374C5"/>
    <w:rsid w:val="00C37656"/>
    <w:rsid w:val="00C3771B"/>
    <w:rsid w:val="00C37AA0"/>
    <w:rsid w:val="00C37BA7"/>
    <w:rsid w:val="00C37CA4"/>
    <w:rsid w:val="00C37D60"/>
    <w:rsid w:val="00C37DBF"/>
    <w:rsid w:val="00C37DF0"/>
    <w:rsid w:val="00C37E07"/>
    <w:rsid w:val="00C400CF"/>
    <w:rsid w:val="00C40566"/>
    <w:rsid w:val="00C40AB7"/>
    <w:rsid w:val="00C40D69"/>
    <w:rsid w:val="00C418C2"/>
    <w:rsid w:val="00C41D5F"/>
    <w:rsid w:val="00C41E8E"/>
    <w:rsid w:val="00C42071"/>
    <w:rsid w:val="00C422DF"/>
    <w:rsid w:val="00C423C4"/>
    <w:rsid w:val="00C427ED"/>
    <w:rsid w:val="00C42B4D"/>
    <w:rsid w:val="00C42F52"/>
    <w:rsid w:val="00C42F91"/>
    <w:rsid w:val="00C434C9"/>
    <w:rsid w:val="00C43933"/>
    <w:rsid w:val="00C43B70"/>
    <w:rsid w:val="00C4455B"/>
    <w:rsid w:val="00C445B9"/>
    <w:rsid w:val="00C45158"/>
    <w:rsid w:val="00C45F64"/>
    <w:rsid w:val="00C4603E"/>
    <w:rsid w:val="00C46878"/>
    <w:rsid w:val="00C4690D"/>
    <w:rsid w:val="00C46ABF"/>
    <w:rsid w:val="00C46B10"/>
    <w:rsid w:val="00C47200"/>
    <w:rsid w:val="00C474DA"/>
    <w:rsid w:val="00C4789B"/>
    <w:rsid w:val="00C47CF4"/>
    <w:rsid w:val="00C47F65"/>
    <w:rsid w:val="00C500CF"/>
    <w:rsid w:val="00C5026D"/>
    <w:rsid w:val="00C50290"/>
    <w:rsid w:val="00C50312"/>
    <w:rsid w:val="00C5056D"/>
    <w:rsid w:val="00C50608"/>
    <w:rsid w:val="00C50A52"/>
    <w:rsid w:val="00C50CD7"/>
    <w:rsid w:val="00C50F1A"/>
    <w:rsid w:val="00C52AEB"/>
    <w:rsid w:val="00C52ED6"/>
    <w:rsid w:val="00C53135"/>
    <w:rsid w:val="00C5328B"/>
    <w:rsid w:val="00C53599"/>
    <w:rsid w:val="00C536F2"/>
    <w:rsid w:val="00C537A6"/>
    <w:rsid w:val="00C538F7"/>
    <w:rsid w:val="00C5458D"/>
    <w:rsid w:val="00C5467F"/>
    <w:rsid w:val="00C5489D"/>
    <w:rsid w:val="00C54905"/>
    <w:rsid w:val="00C5491A"/>
    <w:rsid w:val="00C549B2"/>
    <w:rsid w:val="00C54B26"/>
    <w:rsid w:val="00C550A4"/>
    <w:rsid w:val="00C553A1"/>
    <w:rsid w:val="00C55966"/>
    <w:rsid w:val="00C55B65"/>
    <w:rsid w:val="00C55D7B"/>
    <w:rsid w:val="00C55F87"/>
    <w:rsid w:val="00C56311"/>
    <w:rsid w:val="00C56344"/>
    <w:rsid w:val="00C565F1"/>
    <w:rsid w:val="00C56640"/>
    <w:rsid w:val="00C56917"/>
    <w:rsid w:val="00C56BCB"/>
    <w:rsid w:val="00C5702B"/>
    <w:rsid w:val="00C57447"/>
    <w:rsid w:val="00C576BF"/>
    <w:rsid w:val="00C579F1"/>
    <w:rsid w:val="00C57BDA"/>
    <w:rsid w:val="00C57E09"/>
    <w:rsid w:val="00C6005F"/>
    <w:rsid w:val="00C619A7"/>
    <w:rsid w:val="00C62579"/>
    <w:rsid w:val="00C62621"/>
    <w:rsid w:val="00C629AF"/>
    <w:rsid w:val="00C62F46"/>
    <w:rsid w:val="00C63030"/>
    <w:rsid w:val="00C63AD9"/>
    <w:rsid w:val="00C63B11"/>
    <w:rsid w:val="00C63CF7"/>
    <w:rsid w:val="00C63DB0"/>
    <w:rsid w:val="00C645A5"/>
    <w:rsid w:val="00C6471B"/>
    <w:rsid w:val="00C65100"/>
    <w:rsid w:val="00C65596"/>
    <w:rsid w:val="00C65CCA"/>
    <w:rsid w:val="00C6675F"/>
    <w:rsid w:val="00C6695A"/>
    <w:rsid w:val="00C66A96"/>
    <w:rsid w:val="00C66B1D"/>
    <w:rsid w:val="00C66B65"/>
    <w:rsid w:val="00C66BFB"/>
    <w:rsid w:val="00C66E15"/>
    <w:rsid w:val="00C66FD4"/>
    <w:rsid w:val="00C6749F"/>
    <w:rsid w:val="00C7069F"/>
    <w:rsid w:val="00C70A80"/>
    <w:rsid w:val="00C70ADF"/>
    <w:rsid w:val="00C710C2"/>
    <w:rsid w:val="00C713E4"/>
    <w:rsid w:val="00C71C19"/>
    <w:rsid w:val="00C71E54"/>
    <w:rsid w:val="00C7227B"/>
    <w:rsid w:val="00C72494"/>
    <w:rsid w:val="00C72830"/>
    <w:rsid w:val="00C72BC8"/>
    <w:rsid w:val="00C72F27"/>
    <w:rsid w:val="00C73166"/>
    <w:rsid w:val="00C731FD"/>
    <w:rsid w:val="00C73725"/>
    <w:rsid w:val="00C73771"/>
    <w:rsid w:val="00C73C13"/>
    <w:rsid w:val="00C74CB7"/>
    <w:rsid w:val="00C7529B"/>
    <w:rsid w:val="00C75350"/>
    <w:rsid w:val="00C75585"/>
    <w:rsid w:val="00C75786"/>
    <w:rsid w:val="00C7596C"/>
    <w:rsid w:val="00C75C19"/>
    <w:rsid w:val="00C75CAF"/>
    <w:rsid w:val="00C75E98"/>
    <w:rsid w:val="00C75F02"/>
    <w:rsid w:val="00C76076"/>
    <w:rsid w:val="00C7643A"/>
    <w:rsid w:val="00C7676A"/>
    <w:rsid w:val="00C76F0A"/>
    <w:rsid w:val="00C770F6"/>
    <w:rsid w:val="00C7726A"/>
    <w:rsid w:val="00C77596"/>
    <w:rsid w:val="00C8041F"/>
    <w:rsid w:val="00C806E1"/>
    <w:rsid w:val="00C80782"/>
    <w:rsid w:val="00C807EF"/>
    <w:rsid w:val="00C80C0D"/>
    <w:rsid w:val="00C80EF0"/>
    <w:rsid w:val="00C80F8C"/>
    <w:rsid w:val="00C81F7F"/>
    <w:rsid w:val="00C826B8"/>
    <w:rsid w:val="00C82851"/>
    <w:rsid w:val="00C82DC2"/>
    <w:rsid w:val="00C83297"/>
    <w:rsid w:val="00C83420"/>
    <w:rsid w:val="00C83603"/>
    <w:rsid w:val="00C836EA"/>
    <w:rsid w:val="00C8392F"/>
    <w:rsid w:val="00C8398E"/>
    <w:rsid w:val="00C83DDD"/>
    <w:rsid w:val="00C83FCF"/>
    <w:rsid w:val="00C848D9"/>
    <w:rsid w:val="00C84B7F"/>
    <w:rsid w:val="00C8559B"/>
    <w:rsid w:val="00C85864"/>
    <w:rsid w:val="00C85BA2"/>
    <w:rsid w:val="00C85C73"/>
    <w:rsid w:val="00C85E40"/>
    <w:rsid w:val="00C85FD2"/>
    <w:rsid w:val="00C85FE1"/>
    <w:rsid w:val="00C86C35"/>
    <w:rsid w:val="00C86DBB"/>
    <w:rsid w:val="00C86E7B"/>
    <w:rsid w:val="00C871C3"/>
    <w:rsid w:val="00C87A72"/>
    <w:rsid w:val="00C90186"/>
    <w:rsid w:val="00C90904"/>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2"/>
    <w:rsid w:val="00C936B9"/>
    <w:rsid w:val="00C93E5D"/>
    <w:rsid w:val="00C93FB6"/>
    <w:rsid w:val="00C941A1"/>
    <w:rsid w:val="00C9436D"/>
    <w:rsid w:val="00C94421"/>
    <w:rsid w:val="00C948AA"/>
    <w:rsid w:val="00C94990"/>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094B"/>
    <w:rsid w:val="00CA1478"/>
    <w:rsid w:val="00CA1AC5"/>
    <w:rsid w:val="00CA1B19"/>
    <w:rsid w:val="00CA1BC1"/>
    <w:rsid w:val="00CA1BCF"/>
    <w:rsid w:val="00CA1C1D"/>
    <w:rsid w:val="00CA1F37"/>
    <w:rsid w:val="00CA21A0"/>
    <w:rsid w:val="00CA2507"/>
    <w:rsid w:val="00CA30DB"/>
    <w:rsid w:val="00CA31A8"/>
    <w:rsid w:val="00CA3259"/>
    <w:rsid w:val="00CA3653"/>
    <w:rsid w:val="00CA384E"/>
    <w:rsid w:val="00CA390B"/>
    <w:rsid w:val="00CA3CF9"/>
    <w:rsid w:val="00CA4360"/>
    <w:rsid w:val="00CA4DBE"/>
    <w:rsid w:val="00CA4EEE"/>
    <w:rsid w:val="00CA5356"/>
    <w:rsid w:val="00CA58A7"/>
    <w:rsid w:val="00CA60E4"/>
    <w:rsid w:val="00CA6BE6"/>
    <w:rsid w:val="00CA7967"/>
    <w:rsid w:val="00CA7CFF"/>
    <w:rsid w:val="00CB032B"/>
    <w:rsid w:val="00CB063C"/>
    <w:rsid w:val="00CB06FE"/>
    <w:rsid w:val="00CB081F"/>
    <w:rsid w:val="00CB0BEC"/>
    <w:rsid w:val="00CB1EF7"/>
    <w:rsid w:val="00CB1F2D"/>
    <w:rsid w:val="00CB2176"/>
    <w:rsid w:val="00CB22E6"/>
    <w:rsid w:val="00CB240B"/>
    <w:rsid w:val="00CB26A5"/>
    <w:rsid w:val="00CB2ED6"/>
    <w:rsid w:val="00CB322B"/>
    <w:rsid w:val="00CB3251"/>
    <w:rsid w:val="00CB37B5"/>
    <w:rsid w:val="00CB3905"/>
    <w:rsid w:val="00CB3AAF"/>
    <w:rsid w:val="00CB4563"/>
    <w:rsid w:val="00CB5029"/>
    <w:rsid w:val="00CB5A00"/>
    <w:rsid w:val="00CB61B6"/>
    <w:rsid w:val="00CB621D"/>
    <w:rsid w:val="00CB63C4"/>
    <w:rsid w:val="00CB67F7"/>
    <w:rsid w:val="00CB6976"/>
    <w:rsid w:val="00CB6AC8"/>
    <w:rsid w:val="00CB6BB2"/>
    <w:rsid w:val="00CB6CCF"/>
    <w:rsid w:val="00CB7033"/>
    <w:rsid w:val="00CB70A9"/>
    <w:rsid w:val="00CB70AF"/>
    <w:rsid w:val="00CB70F5"/>
    <w:rsid w:val="00CB719A"/>
    <w:rsid w:val="00CB77F7"/>
    <w:rsid w:val="00CB7828"/>
    <w:rsid w:val="00CB7845"/>
    <w:rsid w:val="00CB7F2E"/>
    <w:rsid w:val="00CC00B7"/>
    <w:rsid w:val="00CC0295"/>
    <w:rsid w:val="00CC044F"/>
    <w:rsid w:val="00CC07F4"/>
    <w:rsid w:val="00CC1074"/>
    <w:rsid w:val="00CC12D5"/>
    <w:rsid w:val="00CC16C7"/>
    <w:rsid w:val="00CC17FF"/>
    <w:rsid w:val="00CC1BCC"/>
    <w:rsid w:val="00CC27DF"/>
    <w:rsid w:val="00CC28D6"/>
    <w:rsid w:val="00CC2960"/>
    <w:rsid w:val="00CC29C7"/>
    <w:rsid w:val="00CC2DA1"/>
    <w:rsid w:val="00CC37D6"/>
    <w:rsid w:val="00CC523B"/>
    <w:rsid w:val="00CC54F8"/>
    <w:rsid w:val="00CC5A44"/>
    <w:rsid w:val="00CC5AEE"/>
    <w:rsid w:val="00CC5BDC"/>
    <w:rsid w:val="00CC64AB"/>
    <w:rsid w:val="00CC66E5"/>
    <w:rsid w:val="00CC6C64"/>
    <w:rsid w:val="00CC6F40"/>
    <w:rsid w:val="00CC7083"/>
    <w:rsid w:val="00CC730D"/>
    <w:rsid w:val="00CC7472"/>
    <w:rsid w:val="00CC7704"/>
    <w:rsid w:val="00CC7854"/>
    <w:rsid w:val="00CC7ECD"/>
    <w:rsid w:val="00CC7F75"/>
    <w:rsid w:val="00CD04B7"/>
    <w:rsid w:val="00CD0EF8"/>
    <w:rsid w:val="00CD123D"/>
    <w:rsid w:val="00CD1A07"/>
    <w:rsid w:val="00CD20FF"/>
    <w:rsid w:val="00CD289E"/>
    <w:rsid w:val="00CD28F2"/>
    <w:rsid w:val="00CD2A23"/>
    <w:rsid w:val="00CD2DF1"/>
    <w:rsid w:val="00CD3124"/>
    <w:rsid w:val="00CD348B"/>
    <w:rsid w:val="00CD3942"/>
    <w:rsid w:val="00CD3B29"/>
    <w:rsid w:val="00CD3B35"/>
    <w:rsid w:val="00CD3B64"/>
    <w:rsid w:val="00CD3F79"/>
    <w:rsid w:val="00CD45B7"/>
    <w:rsid w:val="00CD4604"/>
    <w:rsid w:val="00CD4BEF"/>
    <w:rsid w:val="00CD4C7E"/>
    <w:rsid w:val="00CD515B"/>
    <w:rsid w:val="00CD5505"/>
    <w:rsid w:val="00CD55CA"/>
    <w:rsid w:val="00CD5DBD"/>
    <w:rsid w:val="00CD62D5"/>
    <w:rsid w:val="00CD633A"/>
    <w:rsid w:val="00CD6372"/>
    <w:rsid w:val="00CD68E5"/>
    <w:rsid w:val="00CD6CF9"/>
    <w:rsid w:val="00CD6FA9"/>
    <w:rsid w:val="00CD715E"/>
    <w:rsid w:val="00CD7977"/>
    <w:rsid w:val="00CE0082"/>
    <w:rsid w:val="00CE00AA"/>
    <w:rsid w:val="00CE0198"/>
    <w:rsid w:val="00CE0843"/>
    <w:rsid w:val="00CE08E7"/>
    <w:rsid w:val="00CE1110"/>
    <w:rsid w:val="00CE1321"/>
    <w:rsid w:val="00CE19D9"/>
    <w:rsid w:val="00CE1EF6"/>
    <w:rsid w:val="00CE201A"/>
    <w:rsid w:val="00CE2BC5"/>
    <w:rsid w:val="00CE3B9E"/>
    <w:rsid w:val="00CE3D7D"/>
    <w:rsid w:val="00CE3DF6"/>
    <w:rsid w:val="00CE5674"/>
    <w:rsid w:val="00CE5693"/>
    <w:rsid w:val="00CE5A23"/>
    <w:rsid w:val="00CE5DD1"/>
    <w:rsid w:val="00CE6108"/>
    <w:rsid w:val="00CE6384"/>
    <w:rsid w:val="00CE64DF"/>
    <w:rsid w:val="00CE65B8"/>
    <w:rsid w:val="00CE6A09"/>
    <w:rsid w:val="00CE6A4B"/>
    <w:rsid w:val="00CE79B9"/>
    <w:rsid w:val="00CE7BEF"/>
    <w:rsid w:val="00CF00FC"/>
    <w:rsid w:val="00CF0275"/>
    <w:rsid w:val="00CF0953"/>
    <w:rsid w:val="00CF0B09"/>
    <w:rsid w:val="00CF100F"/>
    <w:rsid w:val="00CF1285"/>
    <w:rsid w:val="00CF169F"/>
    <w:rsid w:val="00CF1BFD"/>
    <w:rsid w:val="00CF1D7A"/>
    <w:rsid w:val="00CF25A8"/>
    <w:rsid w:val="00CF2FE7"/>
    <w:rsid w:val="00CF30E7"/>
    <w:rsid w:val="00CF38C5"/>
    <w:rsid w:val="00CF3D14"/>
    <w:rsid w:val="00CF3DC1"/>
    <w:rsid w:val="00CF3F05"/>
    <w:rsid w:val="00CF4455"/>
    <w:rsid w:val="00CF4864"/>
    <w:rsid w:val="00CF4D4B"/>
    <w:rsid w:val="00CF51DB"/>
    <w:rsid w:val="00CF5C70"/>
    <w:rsid w:val="00CF5CD8"/>
    <w:rsid w:val="00CF605E"/>
    <w:rsid w:val="00CF7004"/>
    <w:rsid w:val="00CF74E0"/>
    <w:rsid w:val="00CF7681"/>
    <w:rsid w:val="00CF7FF9"/>
    <w:rsid w:val="00D00410"/>
    <w:rsid w:val="00D0090F"/>
    <w:rsid w:val="00D00DEB"/>
    <w:rsid w:val="00D00E59"/>
    <w:rsid w:val="00D010A3"/>
    <w:rsid w:val="00D0113B"/>
    <w:rsid w:val="00D0141E"/>
    <w:rsid w:val="00D0245C"/>
    <w:rsid w:val="00D02808"/>
    <w:rsid w:val="00D03444"/>
    <w:rsid w:val="00D03961"/>
    <w:rsid w:val="00D03C96"/>
    <w:rsid w:val="00D04592"/>
    <w:rsid w:val="00D04A1A"/>
    <w:rsid w:val="00D04FAE"/>
    <w:rsid w:val="00D05475"/>
    <w:rsid w:val="00D056DC"/>
    <w:rsid w:val="00D05974"/>
    <w:rsid w:val="00D06012"/>
    <w:rsid w:val="00D062E1"/>
    <w:rsid w:val="00D0694D"/>
    <w:rsid w:val="00D06AB1"/>
    <w:rsid w:val="00D06D17"/>
    <w:rsid w:val="00D06F4C"/>
    <w:rsid w:val="00D07302"/>
    <w:rsid w:val="00D07507"/>
    <w:rsid w:val="00D0769A"/>
    <w:rsid w:val="00D10ACF"/>
    <w:rsid w:val="00D10FEE"/>
    <w:rsid w:val="00D1111C"/>
    <w:rsid w:val="00D119FD"/>
    <w:rsid w:val="00D11BA3"/>
    <w:rsid w:val="00D11FB7"/>
    <w:rsid w:val="00D12181"/>
    <w:rsid w:val="00D12220"/>
    <w:rsid w:val="00D124F9"/>
    <w:rsid w:val="00D12AAE"/>
    <w:rsid w:val="00D13454"/>
    <w:rsid w:val="00D134E8"/>
    <w:rsid w:val="00D13540"/>
    <w:rsid w:val="00D13651"/>
    <w:rsid w:val="00D13D3D"/>
    <w:rsid w:val="00D13EC2"/>
    <w:rsid w:val="00D13FF2"/>
    <w:rsid w:val="00D1485F"/>
    <w:rsid w:val="00D14B65"/>
    <w:rsid w:val="00D14EE6"/>
    <w:rsid w:val="00D156FB"/>
    <w:rsid w:val="00D15907"/>
    <w:rsid w:val="00D15979"/>
    <w:rsid w:val="00D163E8"/>
    <w:rsid w:val="00D16853"/>
    <w:rsid w:val="00D170AD"/>
    <w:rsid w:val="00D1739E"/>
    <w:rsid w:val="00D177A6"/>
    <w:rsid w:val="00D20167"/>
    <w:rsid w:val="00D201F2"/>
    <w:rsid w:val="00D207DD"/>
    <w:rsid w:val="00D20820"/>
    <w:rsid w:val="00D20A4F"/>
    <w:rsid w:val="00D20B5C"/>
    <w:rsid w:val="00D21098"/>
    <w:rsid w:val="00D211A6"/>
    <w:rsid w:val="00D21C37"/>
    <w:rsid w:val="00D22F94"/>
    <w:rsid w:val="00D2302E"/>
    <w:rsid w:val="00D23440"/>
    <w:rsid w:val="00D23695"/>
    <w:rsid w:val="00D236AC"/>
    <w:rsid w:val="00D248FB"/>
    <w:rsid w:val="00D24C89"/>
    <w:rsid w:val="00D24EE1"/>
    <w:rsid w:val="00D24FA9"/>
    <w:rsid w:val="00D24FDB"/>
    <w:rsid w:val="00D250FE"/>
    <w:rsid w:val="00D259B8"/>
    <w:rsid w:val="00D25A44"/>
    <w:rsid w:val="00D25AB5"/>
    <w:rsid w:val="00D25E88"/>
    <w:rsid w:val="00D267C9"/>
    <w:rsid w:val="00D26A84"/>
    <w:rsid w:val="00D26CD5"/>
    <w:rsid w:val="00D26EEE"/>
    <w:rsid w:val="00D26FA5"/>
    <w:rsid w:val="00D274BB"/>
    <w:rsid w:val="00D274E0"/>
    <w:rsid w:val="00D27C96"/>
    <w:rsid w:val="00D27CE4"/>
    <w:rsid w:val="00D27D8F"/>
    <w:rsid w:val="00D3013E"/>
    <w:rsid w:val="00D302CA"/>
    <w:rsid w:val="00D30433"/>
    <w:rsid w:val="00D30C07"/>
    <w:rsid w:val="00D3194D"/>
    <w:rsid w:val="00D3218E"/>
    <w:rsid w:val="00D3236D"/>
    <w:rsid w:val="00D3320A"/>
    <w:rsid w:val="00D333CC"/>
    <w:rsid w:val="00D334AF"/>
    <w:rsid w:val="00D33563"/>
    <w:rsid w:val="00D3399A"/>
    <w:rsid w:val="00D33B85"/>
    <w:rsid w:val="00D33EAD"/>
    <w:rsid w:val="00D340E5"/>
    <w:rsid w:val="00D342FE"/>
    <w:rsid w:val="00D34480"/>
    <w:rsid w:val="00D348FE"/>
    <w:rsid w:val="00D34CF4"/>
    <w:rsid w:val="00D34FC3"/>
    <w:rsid w:val="00D35466"/>
    <w:rsid w:val="00D3574F"/>
    <w:rsid w:val="00D35793"/>
    <w:rsid w:val="00D359B7"/>
    <w:rsid w:val="00D35D17"/>
    <w:rsid w:val="00D35DCB"/>
    <w:rsid w:val="00D35FCE"/>
    <w:rsid w:val="00D3614A"/>
    <w:rsid w:val="00D36647"/>
    <w:rsid w:val="00D36BD1"/>
    <w:rsid w:val="00D373B8"/>
    <w:rsid w:val="00D37E8A"/>
    <w:rsid w:val="00D4032F"/>
    <w:rsid w:val="00D40521"/>
    <w:rsid w:val="00D40677"/>
    <w:rsid w:val="00D40718"/>
    <w:rsid w:val="00D40C8A"/>
    <w:rsid w:val="00D4146F"/>
    <w:rsid w:val="00D4150E"/>
    <w:rsid w:val="00D41A11"/>
    <w:rsid w:val="00D41B47"/>
    <w:rsid w:val="00D41FEB"/>
    <w:rsid w:val="00D421BB"/>
    <w:rsid w:val="00D421D6"/>
    <w:rsid w:val="00D425DC"/>
    <w:rsid w:val="00D425F6"/>
    <w:rsid w:val="00D4265F"/>
    <w:rsid w:val="00D42CCD"/>
    <w:rsid w:val="00D42EC3"/>
    <w:rsid w:val="00D43958"/>
    <w:rsid w:val="00D4410F"/>
    <w:rsid w:val="00D447FD"/>
    <w:rsid w:val="00D452CA"/>
    <w:rsid w:val="00D4578E"/>
    <w:rsid w:val="00D45815"/>
    <w:rsid w:val="00D462F8"/>
    <w:rsid w:val="00D4647E"/>
    <w:rsid w:val="00D46D02"/>
    <w:rsid w:val="00D4759E"/>
    <w:rsid w:val="00D47DAB"/>
    <w:rsid w:val="00D501FB"/>
    <w:rsid w:val="00D50616"/>
    <w:rsid w:val="00D507A6"/>
    <w:rsid w:val="00D50EE1"/>
    <w:rsid w:val="00D51CFF"/>
    <w:rsid w:val="00D51FD2"/>
    <w:rsid w:val="00D5268C"/>
    <w:rsid w:val="00D52845"/>
    <w:rsid w:val="00D5287C"/>
    <w:rsid w:val="00D52EFD"/>
    <w:rsid w:val="00D532B6"/>
    <w:rsid w:val="00D5346C"/>
    <w:rsid w:val="00D53760"/>
    <w:rsid w:val="00D539C8"/>
    <w:rsid w:val="00D53ADF"/>
    <w:rsid w:val="00D53BBF"/>
    <w:rsid w:val="00D53C6D"/>
    <w:rsid w:val="00D53D9A"/>
    <w:rsid w:val="00D5407C"/>
    <w:rsid w:val="00D54324"/>
    <w:rsid w:val="00D54D03"/>
    <w:rsid w:val="00D55350"/>
    <w:rsid w:val="00D55B3D"/>
    <w:rsid w:val="00D55C78"/>
    <w:rsid w:val="00D55D10"/>
    <w:rsid w:val="00D5623B"/>
    <w:rsid w:val="00D56429"/>
    <w:rsid w:val="00D5678E"/>
    <w:rsid w:val="00D569BC"/>
    <w:rsid w:val="00D5723F"/>
    <w:rsid w:val="00D572C6"/>
    <w:rsid w:val="00D578C8"/>
    <w:rsid w:val="00D57AF9"/>
    <w:rsid w:val="00D60F2A"/>
    <w:rsid w:val="00D60F5B"/>
    <w:rsid w:val="00D61042"/>
    <w:rsid w:val="00D61163"/>
    <w:rsid w:val="00D6145E"/>
    <w:rsid w:val="00D6191F"/>
    <w:rsid w:val="00D62225"/>
    <w:rsid w:val="00D62B54"/>
    <w:rsid w:val="00D62CD1"/>
    <w:rsid w:val="00D63218"/>
    <w:rsid w:val="00D63620"/>
    <w:rsid w:val="00D6389D"/>
    <w:rsid w:val="00D639F5"/>
    <w:rsid w:val="00D63E82"/>
    <w:rsid w:val="00D63FB4"/>
    <w:rsid w:val="00D645B2"/>
    <w:rsid w:val="00D645CB"/>
    <w:rsid w:val="00D64895"/>
    <w:rsid w:val="00D6494E"/>
    <w:rsid w:val="00D6507A"/>
    <w:rsid w:val="00D650A8"/>
    <w:rsid w:val="00D6546D"/>
    <w:rsid w:val="00D65603"/>
    <w:rsid w:val="00D65BDB"/>
    <w:rsid w:val="00D661D2"/>
    <w:rsid w:val="00D66497"/>
    <w:rsid w:val="00D66776"/>
    <w:rsid w:val="00D66E7C"/>
    <w:rsid w:val="00D6729A"/>
    <w:rsid w:val="00D675D9"/>
    <w:rsid w:val="00D678F2"/>
    <w:rsid w:val="00D67F36"/>
    <w:rsid w:val="00D70195"/>
    <w:rsid w:val="00D7072C"/>
    <w:rsid w:val="00D70A1C"/>
    <w:rsid w:val="00D70A89"/>
    <w:rsid w:val="00D70D7F"/>
    <w:rsid w:val="00D70DBD"/>
    <w:rsid w:val="00D715A6"/>
    <w:rsid w:val="00D7164C"/>
    <w:rsid w:val="00D717AC"/>
    <w:rsid w:val="00D717C8"/>
    <w:rsid w:val="00D72391"/>
    <w:rsid w:val="00D725FC"/>
    <w:rsid w:val="00D726BB"/>
    <w:rsid w:val="00D7321B"/>
    <w:rsid w:val="00D733B5"/>
    <w:rsid w:val="00D734EE"/>
    <w:rsid w:val="00D73ABF"/>
    <w:rsid w:val="00D73B09"/>
    <w:rsid w:val="00D73C11"/>
    <w:rsid w:val="00D74E06"/>
    <w:rsid w:val="00D74EF9"/>
    <w:rsid w:val="00D751B5"/>
    <w:rsid w:val="00D75269"/>
    <w:rsid w:val="00D75B34"/>
    <w:rsid w:val="00D75C92"/>
    <w:rsid w:val="00D75EBA"/>
    <w:rsid w:val="00D76621"/>
    <w:rsid w:val="00D76723"/>
    <w:rsid w:val="00D76881"/>
    <w:rsid w:val="00D7689A"/>
    <w:rsid w:val="00D76D8A"/>
    <w:rsid w:val="00D77430"/>
    <w:rsid w:val="00D778EF"/>
    <w:rsid w:val="00D77B79"/>
    <w:rsid w:val="00D77F27"/>
    <w:rsid w:val="00D8063B"/>
    <w:rsid w:val="00D80C68"/>
    <w:rsid w:val="00D818C0"/>
    <w:rsid w:val="00D81B40"/>
    <w:rsid w:val="00D81D80"/>
    <w:rsid w:val="00D81DA0"/>
    <w:rsid w:val="00D822D5"/>
    <w:rsid w:val="00D826C5"/>
    <w:rsid w:val="00D82D2C"/>
    <w:rsid w:val="00D83165"/>
    <w:rsid w:val="00D833D8"/>
    <w:rsid w:val="00D83DED"/>
    <w:rsid w:val="00D841EC"/>
    <w:rsid w:val="00D843FE"/>
    <w:rsid w:val="00D84442"/>
    <w:rsid w:val="00D8456D"/>
    <w:rsid w:val="00D84C32"/>
    <w:rsid w:val="00D84FBA"/>
    <w:rsid w:val="00D8532D"/>
    <w:rsid w:val="00D854C9"/>
    <w:rsid w:val="00D85691"/>
    <w:rsid w:val="00D856BB"/>
    <w:rsid w:val="00D8580E"/>
    <w:rsid w:val="00D85C2E"/>
    <w:rsid w:val="00D85E63"/>
    <w:rsid w:val="00D8616C"/>
    <w:rsid w:val="00D865E0"/>
    <w:rsid w:val="00D8755D"/>
    <w:rsid w:val="00D8755E"/>
    <w:rsid w:val="00D8761B"/>
    <w:rsid w:val="00D87CB0"/>
    <w:rsid w:val="00D87D40"/>
    <w:rsid w:val="00D87FD1"/>
    <w:rsid w:val="00D90130"/>
    <w:rsid w:val="00D90138"/>
    <w:rsid w:val="00D90433"/>
    <w:rsid w:val="00D90593"/>
    <w:rsid w:val="00D9073A"/>
    <w:rsid w:val="00D90850"/>
    <w:rsid w:val="00D90ADA"/>
    <w:rsid w:val="00D90C58"/>
    <w:rsid w:val="00D90F03"/>
    <w:rsid w:val="00D910C7"/>
    <w:rsid w:val="00D91DC1"/>
    <w:rsid w:val="00D92B1C"/>
    <w:rsid w:val="00D92F47"/>
    <w:rsid w:val="00D93013"/>
    <w:rsid w:val="00D9319B"/>
    <w:rsid w:val="00D93204"/>
    <w:rsid w:val="00D9385F"/>
    <w:rsid w:val="00D93980"/>
    <w:rsid w:val="00D94C0D"/>
    <w:rsid w:val="00D94EB1"/>
    <w:rsid w:val="00D94F2C"/>
    <w:rsid w:val="00D95640"/>
    <w:rsid w:val="00D95827"/>
    <w:rsid w:val="00D9675B"/>
    <w:rsid w:val="00D9685C"/>
    <w:rsid w:val="00D96998"/>
    <w:rsid w:val="00D96C6E"/>
    <w:rsid w:val="00D96EEC"/>
    <w:rsid w:val="00D9730D"/>
    <w:rsid w:val="00D975BB"/>
    <w:rsid w:val="00D97754"/>
    <w:rsid w:val="00D97997"/>
    <w:rsid w:val="00D97B91"/>
    <w:rsid w:val="00D97CFC"/>
    <w:rsid w:val="00DA01BE"/>
    <w:rsid w:val="00DA0316"/>
    <w:rsid w:val="00DA038F"/>
    <w:rsid w:val="00DA04F1"/>
    <w:rsid w:val="00DA069B"/>
    <w:rsid w:val="00DA0A4F"/>
    <w:rsid w:val="00DA0BAF"/>
    <w:rsid w:val="00DA0E1A"/>
    <w:rsid w:val="00DA0FCC"/>
    <w:rsid w:val="00DA11BE"/>
    <w:rsid w:val="00DA1666"/>
    <w:rsid w:val="00DA1C26"/>
    <w:rsid w:val="00DA1E5A"/>
    <w:rsid w:val="00DA24AB"/>
    <w:rsid w:val="00DA2BD2"/>
    <w:rsid w:val="00DA2F00"/>
    <w:rsid w:val="00DA37D7"/>
    <w:rsid w:val="00DA3BD9"/>
    <w:rsid w:val="00DA402E"/>
    <w:rsid w:val="00DA41E3"/>
    <w:rsid w:val="00DA47DC"/>
    <w:rsid w:val="00DA481C"/>
    <w:rsid w:val="00DA48BE"/>
    <w:rsid w:val="00DA4EB2"/>
    <w:rsid w:val="00DA50F5"/>
    <w:rsid w:val="00DA511B"/>
    <w:rsid w:val="00DA5610"/>
    <w:rsid w:val="00DA56B8"/>
    <w:rsid w:val="00DA58C8"/>
    <w:rsid w:val="00DA5A87"/>
    <w:rsid w:val="00DA5C59"/>
    <w:rsid w:val="00DA666A"/>
    <w:rsid w:val="00DA66D5"/>
    <w:rsid w:val="00DA671F"/>
    <w:rsid w:val="00DA6A94"/>
    <w:rsid w:val="00DA6CF7"/>
    <w:rsid w:val="00DA728E"/>
    <w:rsid w:val="00DA744A"/>
    <w:rsid w:val="00DB0224"/>
    <w:rsid w:val="00DB037C"/>
    <w:rsid w:val="00DB047E"/>
    <w:rsid w:val="00DB0D60"/>
    <w:rsid w:val="00DB1410"/>
    <w:rsid w:val="00DB146C"/>
    <w:rsid w:val="00DB1650"/>
    <w:rsid w:val="00DB23B6"/>
    <w:rsid w:val="00DB23C8"/>
    <w:rsid w:val="00DB2AF8"/>
    <w:rsid w:val="00DB47B2"/>
    <w:rsid w:val="00DB4B8C"/>
    <w:rsid w:val="00DB5B51"/>
    <w:rsid w:val="00DB5DFC"/>
    <w:rsid w:val="00DB63D7"/>
    <w:rsid w:val="00DB6452"/>
    <w:rsid w:val="00DB6AEF"/>
    <w:rsid w:val="00DB6F77"/>
    <w:rsid w:val="00DB7EE4"/>
    <w:rsid w:val="00DB7F79"/>
    <w:rsid w:val="00DC003F"/>
    <w:rsid w:val="00DC043C"/>
    <w:rsid w:val="00DC0474"/>
    <w:rsid w:val="00DC0894"/>
    <w:rsid w:val="00DC0A54"/>
    <w:rsid w:val="00DC0A98"/>
    <w:rsid w:val="00DC104B"/>
    <w:rsid w:val="00DC1509"/>
    <w:rsid w:val="00DC1692"/>
    <w:rsid w:val="00DC188A"/>
    <w:rsid w:val="00DC1B9C"/>
    <w:rsid w:val="00DC1BFC"/>
    <w:rsid w:val="00DC21BB"/>
    <w:rsid w:val="00DC21CF"/>
    <w:rsid w:val="00DC246A"/>
    <w:rsid w:val="00DC25EC"/>
    <w:rsid w:val="00DC26D8"/>
    <w:rsid w:val="00DC26EF"/>
    <w:rsid w:val="00DC3439"/>
    <w:rsid w:val="00DC34A3"/>
    <w:rsid w:val="00DC36A7"/>
    <w:rsid w:val="00DC3844"/>
    <w:rsid w:val="00DC3962"/>
    <w:rsid w:val="00DC3A04"/>
    <w:rsid w:val="00DC3AD8"/>
    <w:rsid w:val="00DC3E66"/>
    <w:rsid w:val="00DC404C"/>
    <w:rsid w:val="00DC46E9"/>
    <w:rsid w:val="00DC4745"/>
    <w:rsid w:val="00DC4820"/>
    <w:rsid w:val="00DC4B63"/>
    <w:rsid w:val="00DC4BDB"/>
    <w:rsid w:val="00DC61A2"/>
    <w:rsid w:val="00DC63D0"/>
    <w:rsid w:val="00DC6EE9"/>
    <w:rsid w:val="00DC7894"/>
    <w:rsid w:val="00DC7A93"/>
    <w:rsid w:val="00DC7F4B"/>
    <w:rsid w:val="00DD0C44"/>
    <w:rsid w:val="00DD0C59"/>
    <w:rsid w:val="00DD1708"/>
    <w:rsid w:val="00DD214F"/>
    <w:rsid w:val="00DD23E3"/>
    <w:rsid w:val="00DD2468"/>
    <w:rsid w:val="00DD2BD6"/>
    <w:rsid w:val="00DD2F03"/>
    <w:rsid w:val="00DD2FC5"/>
    <w:rsid w:val="00DD3339"/>
    <w:rsid w:val="00DD3377"/>
    <w:rsid w:val="00DD3824"/>
    <w:rsid w:val="00DD3870"/>
    <w:rsid w:val="00DD3AF0"/>
    <w:rsid w:val="00DD4522"/>
    <w:rsid w:val="00DD4605"/>
    <w:rsid w:val="00DD4734"/>
    <w:rsid w:val="00DD52AA"/>
    <w:rsid w:val="00DD5986"/>
    <w:rsid w:val="00DD6C30"/>
    <w:rsid w:val="00DD7A6F"/>
    <w:rsid w:val="00DE078A"/>
    <w:rsid w:val="00DE0B33"/>
    <w:rsid w:val="00DE1204"/>
    <w:rsid w:val="00DE146C"/>
    <w:rsid w:val="00DE1509"/>
    <w:rsid w:val="00DE1938"/>
    <w:rsid w:val="00DE1B9C"/>
    <w:rsid w:val="00DE1BB4"/>
    <w:rsid w:val="00DE208C"/>
    <w:rsid w:val="00DE228F"/>
    <w:rsid w:val="00DE2E52"/>
    <w:rsid w:val="00DE2F40"/>
    <w:rsid w:val="00DE2FE4"/>
    <w:rsid w:val="00DE3371"/>
    <w:rsid w:val="00DE36CE"/>
    <w:rsid w:val="00DE3A9C"/>
    <w:rsid w:val="00DE3E99"/>
    <w:rsid w:val="00DE4DF8"/>
    <w:rsid w:val="00DE4FB9"/>
    <w:rsid w:val="00DE4FD4"/>
    <w:rsid w:val="00DE531C"/>
    <w:rsid w:val="00DE535B"/>
    <w:rsid w:val="00DE572A"/>
    <w:rsid w:val="00DE5A1F"/>
    <w:rsid w:val="00DE5A26"/>
    <w:rsid w:val="00DE5CDF"/>
    <w:rsid w:val="00DE7065"/>
    <w:rsid w:val="00DE7101"/>
    <w:rsid w:val="00DE71D5"/>
    <w:rsid w:val="00DE78A6"/>
    <w:rsid w:val="00DE7DDB"/>
    <w:rsid w:val="00DF0083"/>
    <w:rsid w:val="00DF009A"/>
    <w:rsid w:val="00DF00CE"/>
    <w:rsid w:val="00DF0851"/>
    <w:rsid w:val="00DF0BDE"/>
    <w:rsid w:val="00DF1372"/>
    <w:rsid w:val="00DF175C"/>
    <w:rsid w:val="00DF1975"/>
    <w:rsid w:val="00DF1A0E"/>
    <w:rsid w:val="00DF1C01"/>
    <w:rsid w:val="00DF1DDE"/>
    <w:rsid w:val="00DF2107"/>
    <w:rsid w:val="00DF226F"/>
    <w:rsid w:val="00DF25EC"/>
    <w:rsid w:val="00DF26CD"/>
    <w:rsid w:val="00DF3140"/>
    <w:rsid w:val="00DF31D3"/>
    <w:rsid w:val="00DF3227"/>
    <w:rsid w:val="00DF3625"/>
    <w:rsid w:val="00DF42A3"/>
    <w:rsid w:val="00DF43FF"/>
    <w:rsid w:val="00DF49AD"/>
    <w:rsid w:val="00DF4B0C"/>
    <w:rsid w:val="00DF4E4F"/>
    <w:rsid w:val="00DF503E"/>
    <w:rsid w:val="00DF538C"/>
    <w:rsid w:val="00DF565A"/>
    <w:rsid w:val="00DF581F"/>
    <w:rsid w:val="00DF592F"/>
    <w:rsid w:val="00DF5D22"/>
    <w:rsid w:val="00DF5EA5"/>
    <w:rsid w:val="00DF6352"/>
    <w:rsid w:val="00DF6707"/>
    <w:rsid w:val="00DF6A04"/>
    <w:rsid w:val="00DF6E04"/>
    <w:rsid w:val="00DF6E3F"/>
    <w:rsid w:val="00DF6E51"/>
    <w:rsid w:val="00E006F6"/>
    <w:rsid w:val="00E00CB0"/>
    <w:rsid w:val="00E01118"/>
    <w:rsid w:val="00E01374"/>
    <w:rsid w:val="00E013EF"/>
    <w:rsid w:val="00E01421"/>
    <w:rsid w:val="00E01506"/>
    <w:rsid w:val="00E016A4"/>
    <w:rsid w:val="00E01DCD"/>
    <w:rsid w:val="00E01F1B"/>
    <w:rsid w:val="00E021C4"/>
    <w:rsid w:val="00E025A0"/>
    <w:rsid w:val="00E02E40"/>
    <w:rsid w:val="00E032E8"/>
    <w:rsid w:val="00E035B9"/>
    <w:rsid w:val="00E035E3"/>
    <w:rsid w:val="00E03793"/>
    <w:rsid w:val="00E03854"/>
    <w:rsid w:val="00E040BE"/>
    <w:rsid w:val="00E0410A"/>
    <w:rsid w:val="00E0431F"/>
    <w:rsid w:val="00E04404"/>
    <w:rsid w:val="00E04E3B"/>
    <w:rsid w:val="00E051BB"/>
    <w:rsid w:val="00E052F9"/>
    <w:rsid w:val="00E054A5"/>
    <w:rsid w:val="00E05D84"/>
    <w:rsid w:val="00E065E9"/>
    <w:rsid w:val="00E065F0"/>
    <w:rsid w:val="00E068FC"/>
    <w:rsid w:val="00E06C71"/>
    <w:rsid w:val="00E07049"/>
    <w:rsid w:val="00E070A8"/>
    <w:rsid w:val="00E07120"/>
    <w:rsid w:val="00E0780B"/>
    <w:rsid w:val="00E07A43"/>
    <w:rsid w:val="00E10247"/>
    <w:rsid w:val="00E10829"/>
    <w:rsid w:val="00E10F82"/>
    <w:rsid w:val="00E111D3"/>
    <w:rsid w:val="00E11DD0"/>
    <w:rsid w:val="00E11FD0"/>
    <w:rsid w:val="00E12058"/>
    <w:rsid w:val="00E1324B"/>
    <w:rsid w:val="00E13296"/>
    <w:rsid w:val="00E13DDC"/>
    <w:rsid w:val="00E13E1A"/>
    <w:rsid w:val="00E142DE"/>
    <w:rsid w:val="00E14B1C"/>
    <w:rsid w:val="00E14D4F"/>
    <w:rsid w:val="00E14F37"/>
    <w:rsid w:val="00E15C39"/>
    <w:rsid w:val="00E15E5B"/>
    <w:rsid w:val="00E16021"/>
    <w:rsid w:val="00E162C1"/>
    <w:rsid w:val="00E16E21"/>
    <w:rsid w:val="00E175CC"/>
    <w:rsid w:val="00E177E7"/>
    <w:rsid w:val="00E178FE"/>
    <w:rsid w:val="00E17F55"/>
    <w:rsid w:val="00E20034"/>
    <w:rsid w:val="00E2028C"/>
    <w:rsid w:val="00E2032C"/>
    <w:rsid w:val="00E20530"/>
    <w:rsid w:val="00E20681"/>
    <w:rsid w:val="00E20807"/>
    <w:rsid w:val="00E2098B"/>
    <w:rsid w:val="00E20D2E"/>
    <w:rsid w:val="00E20EB1"/>
    <w:rsid w:val="00E21581"/>
    <w:rsid w:val="00E215F3"/>
    <w:rsid w:val="00E21913"/>
    <w:rsid w:val="00E22004"/>
    <w:rsid w:val="00E223B6"/>
    <w:rsid w:val="00E223F0"/>
    <w:rsid w:val="00E22434"/>
    <w:rsid w:val="00E22499"/>
    <w:rsid w:val="00E22CE2"/>
    <w:rsid w:val="00E22E1D"/>
    <w:rsid w:val="00E23090"/>
    <w:rsid w:val="00E2365E"/>
    <w:rsid w:val="00E236AD"/>
    <w:rsid w:val="00E239A5"/>
    <w:rsid w:val="00E2419E"/>
    <w:rsid w:val="00E24630"/>
    <w:rsid w:val="00E249B7"/>
    <w:rsid w:val="00E258AE"/>
    <w:rsid w:val="00E25B60"/>
    <w:rsid w:val="00E25E76"/>
    <w:rsid w:val="00E26326"/>
    <w:rsid w:val="00E26CB2"/>
    <w:rsid w:val="00E26D87"/>
    <w:rsid w:val="00E26DF8"/>
    <w:rsid w:val="00E279B3"/>
    <w:rsid w:val="00E27B0E"/>
    <w:rsid w:val="00E27B3A"/>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7C7"/>
    <w:rsid w:val="00E33969"/>
    <w:rsid w:val="00E33D5F"/>
    <w:rsid w:val="00E34821"/>
    <w:rsid w:val="00E358BB"/>
    <w:rsid w:val="00E359C3"/>
    <w:rsid w:val="00E35BC6"/>
    <w:rsid w:val="00E35F5A"/>
    <w:rsid w:val="00E36031"/>
    <w:rsid w:val="00E3689D"/>
    <w:rsid w:val="00E369BA"/>
    <w:rsid w:val="00E36A56"/>
    <w:rsid w:val="00E36D28"/>
    <w:rsid w:val="00E36EA6"/>
    <w:rsid w:val="00E372EF"/>
    <w:rsid w:val="00E37A3C"/>
    <w:rsid w:val="00E37BD7"/>
    <w:rsid w:val="00E37CDD"/>
    <w:rsid w:val="00E404AC"/>
    <w:rsid w:val="00E40561"/>
    <w:rsid w:val="00E40CA6"/>
    <w:rsid w:val="00E40E7A"/>
    <w:rsid w:val="00E4111C"/>
    <w:rsid w:val="00E41A2B"/>
    <w:rsid w:val="00E41CB2"/>
    <w:rsid w:val="00E41D21"/>
    <w:rsid w:val="00E41F81"/>
    <w:rsid w:val="00E4271C"/>
    <w:rsid w:val="00E429CE"/>
    <w:rsid w:val="00E429E5"/>
    <w:rsid w:val="00E42BAA"/>
    <w:rsid w:val="00E42D84"/>
    <w:rsid w:val="00E42E49"/>
    <w:rsid w:val="00E4304C"/>
    <w:rsid w:val="00E43177"/>
    <w:rsid w:val="00E437B3"/>
    <w:rsid w:val="00E437FD"/>
    <w:rsid w:val="00E4411B"/>
    <w:rsid w:val="00E441D0"/>
    <w:rsid w:val="00E4421C"/>
    <w:rsid w:val="00E444D6"/>
    <w:rsid w:val="00E44ADC"/>
    <w:rsid w:val="00E44C22"/>
    <w:rsid w:val="00E44DB9"/>
    <w:rsid w:val="00E44E7D"/>
    <w:rsid w:val="00E455EB"/>
    <w:rsid w:val="00E456E8"/>
    <w:rsid w:val="00E456E9"/>
    <w:rsid w:val="00E45A4B"/>
    <w:rsid w:val="00E45BB8"/>
    <w:rsid w:val="00E46091"/>
    <w:rsid w:val="00E46750"/>
    <w:rsid w:val="00E469C3"/>
    <w:rsid w:val="00E47133"/>
    <w:rsid w:val="00E47445"/>
    <w:rsid w:val="00E47DBF"/>
    <w:rsid w:val="00E47F8D"/>
    <w:rsid w:val="00E50631"/>
    <w:rsid w:val="00E509AC"/>
    <w:rsid w:val="00E5124D"/>
    <w:rsid w:val="00E513D7"/>
    <w:rsid w:val="00E51778"/>
    <w:rsid w:val="00E51D4C"/>
    <w:rsid w:val="00E51F7C"/>
    <w:rsid w:val="00E520B6"/>
    <w:rsid w:val="00E52645"/>
    <w:rsid w:val="00E529C3"/>
    <w:rsid w:val="00E52A20"/>
    <w:rsid w:val="00E52B09"/>
    <w:rsid w:val="00E52BB3"/>
    <w:rsid w:val="00E52C60"/>
    <w:rsid w:val="00E53183"/>
    <w:rsid w:val="00E535AC"/>
    <w:rsid w:val="00E53841"/>
    <w:rsid w:val="00E53A11"/>
    <w:rsid w:val="00E53DF3"/>
    <w:rsid w:val="00E541C4"/>
    <w:rsid w:val="00E54FB4"/>
    <w:rsid w:val="00E55149"/>
    <w:rsid w:val="00E5591E"/>
    <w:rsid w:val="00E55AC2"/>
    <w:rsid w:val="00E55D63"/>
    <w:rsid w:val="00E55E99"/>
    <w:rsid w:val="00E561ED"/>
    <w:rsid w:val="00E5681B"/>
    <w:rsid w:val="00E56BFD"/>
    <w:rsid w:val="00E56D90"/>
    <w:rsid w:val="00E56E82"/>
    <w:rsid w:val="00E56F2E"/>
    <w:rsid w:val="00E57C2D"/>
    <w:rsid w:val="00E57FFB"/>
    <w:rsid w:val="00E601C6"/>
    <w:rsid w:val="00E60461"/>
    <w:rsid w:val="00E607C1"/>
    <w:rsid w:val="00E609E7"/>
    <w:rsid w:val="00E60B64"/>
    <w:rsid w:val="00E61755"/>
    <w:rsid w:val="00E61CFD"/>
    <w:rsid w:val="00E61F2A"/>
    <w:rsid w:val="00E61FC0"/>
    <w:rsid w:val="00E623A5"/>
    <w:rsid w:val="00E624C7"/>
    <w:rsid w:val="00E62BD1"/>
    <w:rsid w:val="00E62DCB"/>
    <w:rsid w:val="00E630DF"/>
    <w:rsid w:val="00E63210"/>
    <w:rsid w:val="00E63295"/>
    <w:rsid w:val="00E63EBA"/>
    <w:rsid w:val="00E64769"/>
    <w:rsid w:val="00E64821"/>
    <w:rsid w:val="00E64F8F"/>
    <w:rsid w:val="00E6540D"/>
    <w:rsid w:val="00E65575"/>
    <w:rsid w:val="00E6564C"/>
    <w:rsid w:val="00E656E6"/>
    <w:rsid w:val="00E65810"/>
    <w:rsid w:val="00E65A78"/>
    <w:rsid w:val="00E663BD"/>
    <w:rsid w:val="00E66518"/>
    <w:rsid w:val="00E66754"/>
    <w:rsid w:val="00E66E1C"/>
    <w:rsid w:val="00E674F8"/>
    <w:rsid w:val="00E67CCD"/>
    <w:rsid w:val="00E702D2"/>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AEB"/>
    <w:rsid w:val="00E74B4C"/>
    <w:rsid w:val="00E74F8B"/>
    <w:rsid w:val="00E7539D"/>
    <w:rsid w:val="00E75640"/>
    <w:rsid w:val="00E75A12"/>
    <w:rsid w:val="00E75CA7"/>
    <w:rsid w:val="00E75E5A"/>
    <w:rsid w:val="00E76940"/>
    <w:rsid w:val="00E76A99"/>
    <w:rsid w:val="00E76B8F"/>
    <w:rsid w:val="00E77000"/>
    <w:rsid w:val="00E77045"/>
    <w:rsid w:val="00E77CEB"/>
    <w:rsid w:val="00E77DAB"/>
    <w:rsid w:val="00E77EC4"/>
    <w:rsid w:val="00E8000C"/>
    <w:rsid w:val="00E800F8"/>
    <w:rsid w:val="00E805C0"/>
    <w:rsid w:val="00E8082D"/>
    <w:rsid w:val="00E8133E"/>
    <w:rsid w:val="00E8189A"/>
    <w:rsid w:val="00E81B4A"/>
    <w:rsid w:val="00E82102"/>
    <w:rsid w:val="00E822C1"/>
    <w:rsid w:val="00E82389"/>
    <w:rsid w:val="00E82916"/>
    <w:rsid w:val="00E829EF"/>
    <w:rsid w:val="00E82CED"/>
    <w:rsid w:val="00E83145"/>
    <w:rsid w:val="00E834CD"/>
    <w:rsid w:val="00E83908"/>
    <w:rsid w:val="00E83B11"/>
    <w:rsid w:val="00E83B5B"/>
    <w:rsid w:val="00E83E31"/>
    <w:rsid w:val="00E83FE2"/>
    <w:rsid w:val="00E846CC"/>
    <w:rsid w:val="00E84A49"/>
    <w:rsid w:val="00E84E1A"/>
    <w:rsid w:val="00E84FE1"/>
    <w:rsid w:val="00E8595A"/>
    <w:rsid w:val="00E865C6"/>
    <w:rsid w:val="00E86855"/>
    <w:rsid w:val="00E86D98"/>
    <w:rsid w:val="00E86E4F"/>
    <w:rsid w:val="00E87D65"/>
    <w:rsid w:val="00E90734"/>
    <w:rsid w:val="00E90915"/>
    <w:rsid w:val="00E91377"/>
    <w:rsid w:val="00E914D8"/>
    <w:rsid w:val="00E91EFF"/>
    <w:rsid w:val="00E92317"/>
    <w:rsid w:val="00E9249A"/>
    <w:rsid w:val="00E92552"/>
    <w:rsid w:val="00E927D6"/>
    <w:rsid w:val="00E92995"/>
    <w:rsid w:val="00E92AC2"/>
    <w:rsid w:val="00E92BEE"/>
    <w:rsid w:val="00E93099"/>
    <w:rsid w:val="00E930E3"/>
    <w:rsid w:val="00E9344B"/>
    <w:rsid w:val="00E93DD0"/>
    <w:rsid w:val="00E94AA0"/>
    <w:rsid w:val="00E94B22"/>
    <w:rsid w:val="00E94FE7"/>
    <w:rsid w:val="00E951A5"/>
    <w:rsid w:val="00E952EA"/>
    <w:rsid w:val="00E95629"/>
    <w:rsid w:val="00E95BF6"/>
    <w:rsid w:val="00E962AB"/>
    <w:rsid w:val="00E9691F"/>
    <w:rsid w:val="00E96A63"/>
    <w:rsid w:val="00E97206"/>
    <w:rsid w:val="00E97969"/>
    <w:rsid w:val="00E97BCA"/>
    <w:rsid w:val="00E97D58"/>
    <w:rsid w:val="00EA001E"/>
    <w:rsid w:val="00EA01EC"/>
    <w:rsid w:val="00EA08F8"/>
    <w:rsid w:val="00EA0C6A"/>
    <w:rsid w:val="00EA1279"/>
    <w:rsid w:val="00EA12E7"/>
    <w:rsid w:val="00EA13A9"/>
    <w:rsid w:val="00EA13EF"/>
    <w:rsid w:val="00EA1A04"/>
    <w:rsid w:val="00EA1B75"/>
    <w:rsid w:val="00EA22F1"/>
    <w:rsid w:val="00EA2BC4"/>
    <w:rsid w:val="00EA2EBB"/>
    <w:rsid w:val="00EA3328"/>
    <w:rsid w:val="00EA34FC"/>
    <w:rsid w:val="00EA3844"/>
    <w:rsid w:val="00EA39B6"/>
    <w:rsid w:val="00EA3C08"/>
    <w:rsid w:val="00EA4132"/>
    <w:rsid w:val="00EA43B5"/>
    <w:rsid w:val="00EA44E2"/>
    <w:rsid w:val="00EA4784"/>
    <w:rsid w:val="00EA4ACC"/>
    <w:rsid w:val="00EA4B93"/>
    <w:rsid w:val="00EA4DB1"/>
    <w:rsid w:val="00EA4E9B"/>
    <w:rsid w:val="00EA5C33"/>
    <w:rsid w:val="00EA60BF"/>
    <w:rsid w:val="00EA645D"/>
    <w:rsid w:val="00EA6497"/>
    <w:rsid w:val="00EA69AA"/>
    <w:rsid w:val="00EA6A6D"/>
    <w:rsid w:val="00EA7063"/>
    <w:rsid w:val="00EA70A5"/>
    <w:rsid w:val="00EA7740"/>
    <w:rsid w:val="00EA7D69"/>
    <w:rsid w:val="00EA7E91"/>
    <w:rsid w:val="00EB058D"/>
    <w:rsid w:val="00EB129B"/>
    <w:rsid w:val="00EB13F9"/>
    <w:rsid w:val="00EB1409"/>
    <w:rsid w:val="00EB14DB"/>
    <w:rsid w:val="00EB16BA"/>
    <w:rsid w:val="00EB1D5C"/>
    <w:rsid w:val="00EB257C"/>
    <w:rsid w:val="00EB2B69"/>
    <w:rsid w:val="00EB34CE"/>
    <w:rsid w:val="00EB36D0"/>
    <w:rsid w:val="00EB38E8"/>
    <w:rsid w:val="00EB3C89"/>
    <w:rsid w:val="00EB430D"/>
    <w:rsid w:val="00EB4AAD"/>
    <w:rsid w:val="00EB4C66"/>
    <w:rsid w:val="00EB502C"/>
    <w:rsid w:val="00EB5089"/>
    <w:rsid w:val="00EB50D8"/>
    <w:rsid w:val="00EB5451"/>
    <w:rsid w:val="00EB567E"/>
    <w:rsid w:val="00EB58EB"/>
    <w:rsid w:val="00EB5D86"/>
    <w:rsid w:val="00EB617F"/>
    <w:rsid w:val="00EB62EE"/>
    <w:rsid w:val="00EB646F"/>
    <w:rsid w:val="00EB6DFC"/>
    <w:rsid w:val="00EB7565"/>
    <w:rsid w:val="00EB78DD"/>
    <w:rsid w:val="00EC0372"/>
    <w:rsid w:val="00EC07DD"/>
    <w:rsid w:val="00EC0D38"/>
    <w:rsid w:val="00EC0ED6"/>
    <w:rsid w:val="00EC0F3E"/>
    <w:rsid w:val="00EC12E0"/>
    <w:rsid w:val="00EC156B"/>
    <w:rsid w:val="00EC1752"/>
    <w:rsid w:val="00EC1DF0"/>
    <w:rsid w:val="00EC1F45"/>
    <w:rsid w:val="00EC20F3"/>
    <w:rsid w:val="00EC30FB"/>
    <w:rsid w:val="00EC3E73"/>
    <w:rsid w:val="00EC3F22"/>
    <w:rsid w:val="00EC44C3"/>
    <w:rsid w:val="00EC4ECD"/>
    <w:rsid w:val="00EC53A8"/>
    <w:rsid w:val="00EC5492"/>
    <w:rsid w:val="00EC55F4"/>
    <w:rsid w:val="00EC5865"/>
    <w:rsid w:val="00EC58E0"/>
    <w:rsid w:val="00EC59EE"/>
    <w:rsid w:val="00EC5D60"/>
    <w:rsid w:val="00EC60E1"/>
    <w:rsid w:val="00EC6F9C"/>
    <w:rsid w:val="00EC70F2"/>
    <w:rsid w:val="00EC75CE"/>
    <w:rsid w:val="00EC76F1"/>
    <w:rsid w:val="00EC7F47"/>
    <w:rsid w:val="00ED08C1"/>
    <w:rsid w:val="00ED0950"/>
    <w:rsid w:val="00ED0FDB"/>
    <w:rsid w:val="00ED1339"/>
    <w:rsid w:val="00ED1BE4"/>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31A"/>
    <w:rsid w:val="00EE0774"/>
    <w:rsid w:val="00EE07AE"/>
    <w:rsid w:val="00EE0CB7"/>
    <w:rsid w:val="00EE0D7C"/>
    <w:rsid w:val="00EE1294"/>
    <w:rsid w:val="00EE170B"/>
    <w:rsid w:val="00EE1A01"/>
    <w:rsid w:val="00EE1B49"/>
    <w:rsid w:val="00EE1F32"/>
    <w:rsid w:val="00EE2050"/>
    <w:rsid w:val="00EE2284"/>
    <w:rsid w:val="00EE2643"/>
    <w:rsid w:val="00EE2B97"/>
    <w:rsid w:val="00EE2FAF"/>
    <w:rsid w:val="00EE354F"/>
    <w:rsid w:val="00EE3CE8"/>
    <w:rsid w:val="00EE4023"/>
    <w:rsid w:val="00EE4107"/>
    <w:rsid w:val="00EE4321"/>
    <w:rsid w:val="00EE4389"/>
    <w:rsid w:val="00EE43FE"/>
    <w:rsid w:val="00EE4617"/>
    <w:rsid w:val="00EE482D"/>
    <w:rsid w:val="00EE4A8B"/>
    <w:rsid w:val="00EE568F"/>
    <w:rsid w:val="00EE577C"/>
    <w:rsid w:val="00EE5BAF"/>
    <w:rsid w:val="00EE6153"/>
    <w:rsid w:val="00EE6BB8"/>
    <w:rsid w:val="00EE6D40"/>
    <w:rsid w:val="00EE77A9"/>
    <w:rsid w:val="00EE7DC6"/>
    <w:rsid w:val="00EF02B5"/>
    <w:rsid w:val="00EF02CE"/>
    <w:rsid w:val="00EF0641"/>
    <w:rsid w:val="00EF0C37"/>
    <w:rsid w:val="00EF1D2B"/>
    <w:rsid w:val="00EF20E3"/>
    <w:rsid w:val="00EF2823"/>
    <w:rsid w:val="00EF2EE0"/>
    <w:rsid w:val="00EF33E7"/>
    <w:rsid w:val="00EF3429"/>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3E3"/>
    <w:rsid w:val="00EF6591"/>
    <w:rsid w:val="00EF6CE2"/>
    <w:rsid w:val="00EF6FA2"/>
    <w:rsid w:val="00EF740B"/>
    <w:rsid w:val="00EF7621"/>
    <w:rsid w:val="00EF7A33"/>
    <w:rsid w:val="00EF7CAB"/>
    <w:rsid w:val="00F004E5"/>
    <w:rsid w:val="00F005E7"/>
    <w:rsid w:val="00F00E1F"/>
    <w:rsid w:val="00F01506"/>
    <w:rsid w:val="00F01576"/>
    <w:rsid w:val="00F0169B"/>
    <w:rsid w:val="00F018DC"/>
    <w:rsid w:val="00F02757"/>
    <w:rsid w:val="00F0293F"/>
    <w:rsid w:val="00F0331E"/>
    <w:rsid w:val="00F03540"/>
    <w:rsid w:val="00F037AB"/>
    <w:rsid w:val="00F04097"/>
    <w:rsid w:val="00F056F0"/>
    <w:rsid w:val="00F05815"/>
    <w:rsid w:val="00F059BD"/>
    <w:rsid w:val="00F05BCA"/>
    <w:rsid w:val="00F0644C"/>
    <w:rsid w:val="00F06854"/>
    <w:rsid w:val="00F06A49"/>
    <w:rsid w:val="00F07069"/>
    <w:rsid w:val="00F070A0"/>
    <w:rsid w:val="00F070E5"/>
    <w:rsid w:val="00F071DF"/>
    <w:rsid w:val="00F072B1"/>
    <w:rsid w:val="00F0731F"/>
    <w:rsid w:val="00F077F3"/>
    <w:rsid w:val="00F0796A"/>
    <w:rsid w:val="00F079CE"/>
    <w:rsid w:val="00F07AFE"/>
    <w:rsid w:val="00F07D8D"/>
    <w:rsid w:val="00F07E9A"/>
    <w:rsid w:val="00F07FCE"/>
    <w:rsid w:val="00F101EA"/>
    <w:rsid w:val="00F10279"/>
    <w:rsid w:val="00F103F0"/>
    <w:rsid w:val="00F1065B"/>
    <w:rsid w:val="00F10895"/>
    <w:rsid w:val="00F10F6E"/>
    <w:rsid w:val="00F112B7"/>
    <w:rsid w:val="00F11527"/>
    <w:rsid w:val="00F1157A"/>
    <w:rsid w:val="00F11681"/>
    <w:rsid w:val="00F11707"/>
    <w:rsid w:val="00F118D4"/>
    <w:rsid w:val="00F12350"/>
    <w:rsid w:val="00F12469"/>
    <w:rsid w:val="00F12FFA"/>
    <w:rsid w:val="00F130B8"/>
    <w:rsid w:val="00F1356C"/>
    <w:rsid w:val="00F14215"/>
    <w:rsid w:val="00F149F0"/>
    <w:rsid w:val="00F14F41"/>
    <w:rsid w:val="00F15C42"/>
    <w:rsid w:val="00F15DA6"/>
    <w:rsid w:val="00F16018"/>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3045"/>
    <w:rsid w:val="00F23828"/>
    <w:rsid w:val="00F238D9"/>
    <w:rsid w:val="00F23AB9"/>
    <w:rsid w:val="00F23B30"/>
    <w:rsid w:val="00F23C6A"/>
    <w:rsid w:val="00F23F86"/>
    <w:rsid w:val="00F244E1"/>
    <w:rsid w:val="00F249C9"/>
    <w:rsid w:val="00F250FC"/>
    <w:rsid w:val="00F251A7"/>
    <w:rsid w:val="00F255AF"/>
    <w:rsid w:val="00F255DA"/>
    <w:rsid w:val="00F25929"/>
    <w:rsid w:val="00F25F96"/>
    <w:rsid w:val="00F260F7"/>
    <w:rsid w:val="00F261FD"/>
    <w:rsid w:val="00F26522"/>
    <w:rsid w:val="00F26D94"/>
    <w:rsid w:val="00F26E9D"/>
    <w:rsid w:val="00F27135"/>
    <w:rsid w:val="00F27386"/>
    <w:rsid w:val="00F2743B"/>
    <w:rsid w:val="00F27786"/>
    <w:rsid w:val="00F278B6"/>
    <w:rsid w:val="00F3007D"/>
    <w:rsid w:val="00F300C1"/>
    <w:rsid w:val="00F3092B"/>
    <w:rsid w:val="00F3094C"/>
    <w:rsid w:val="00F314C1"/>
    <w:rsid w:val="00F31824"/>
    <w:rsid w:val="00F31F01"/>
    <w:rsid w:val="00F3253E"/>
    <w:rsid w:val="00F32BD0"/>
    <w:rsid w:val="00F32C81"/>
    <w:rsid w:val="00F331BA"/>
    <w:rsid w:val="00F33348"/>
    <w:rsid w:val="00F334C7"/>
    <w:rsid w:val="00F3363B"/>
    <w:rsid w:val="00F3369E"/>
    <w:rsid w:val="00F339B7"/>
    <w:rsid w:val="00F33A9C"/>
    <w:rsid w:val="00F33C02"/>
    <w:rsid w:val="00F34A73"/>
    <w:rsid w:val="00F34BC1"/>
    <w:rsid w:val="00F34DFA"/>
    <w:rsid w:val="00F35031"/>
    <w:rsid w:val="00F35297"/>
    <w:rsid w:val="00F3599C"/>
    <w:rsid w:val="00F35AC1"/>
    <w:rsid w:val="00F361C6"/>
    <w:rsid w:val="00F362FE"/>
    <w:rsid w:val="00F369CB"/>
    <w:rsid w:val="00F36D7E"/>
    <w:rsid w:val="00F37432"/>
    <w:rsid w:val="00F3757F"/>
    <w:rsid w:val="00F37697"/>
    <w:rsid w:val="00F37C8C"/>
    <w:rsid w:val="00F401B4"/>
    <w:rsid w:val="00F40315"/>
    <w:rsid w:val="00F403A6"/>
    <w:rsid w:val="00F40494"/>
    <w:rsid w:val="00F405F5"/>
    <w:rsid w:val="00F40BB3"/>
    <w:rsid w:val="00F40C1A"/>
    <w:rsid w:val="00F40E5F"/>
    <w:rsid w:val="00F40FB3"/>
    <w:rsid w:val="00F411D5"/>
    <w:rsid w:val="00F41306"/>
    <w:rsid w:val="00F41E50"/>
    <w:rsid w:val="00F42117"/>
    <w:rsid w:val="00F421CB"/>
    <w:rsid w:val="00F42986"/>
    <w:rsid w:val="00F42CE1"/>
    <w:rsid w:val="00F430A0"/>
    <w:rsid w:val="00F44794"/>
    <w:rsid w:val="00F44D84"/>
    <w:rsid w:val="00F44E32"/>
    <w:rsid w:val="00F4529A"/>
    <w:rsid w:val="00F45DB6"/>
    <w:rsid w:val="00F469EC"/>
    <w:rsid w:val="00F46A8B"/>
    <w:rsid w:val="00F46D4A"/>
    <w:rsid w:val="00F46E36"/>
    <w:rsid w:val="00F47072"/>
    <w:rsid w:val="00F473B1"/>
    <w:rsid w:val="00F475BA"/>
    <w:rsid w:val="00F4794D"/>
    <w:rsid w:val="00F50088"/>
    <w:rsid w:val="00F503CC"/>
    <w:rsid w:val="00F5055E"/>
    <w:rsid w:val="00F507B7"/>
    <w:rsid w:val="00F51686"/>
    <w:rsid w:val="00F51837"/>
    <w:rsid w:val="00F5191D"/>
    <w:rsid w:val="00F524C4"/>
    <w:rsid w:val="00F53563"/>
    <w:rsid w:val="00F5386C"/>
    <w:rsid w:val="00F538FA"/>
    <w:rsid w:val="00F54076"/>
    <w:rsid w:val="00F54C2C"/>
    <w:rsid w:val="00F558C5"/>
    <w:rsid w:val="00F562B3"/>
    <w:rsid w:val="00F566A9"/>
    <w:rsid w:val="00F56971"/>
    <w:rsid w:val="00F56C87"/>
    <w:rsid w:val="00F56DBD"/>
    <w:rsid w:val="00F56F85"/>
    <w:rsid w:val="00F578C9"/>
    <w:rsid w:val="00F57D77"/>
    <w:rsid w:val="00F57E16"/>
    <w:rsid w:val="00F601E4"/>
    <w:rsid w:val="00F60722"/>
    <w:rsid w:val="00F61152"/>
    <w:rsid w:val="00F6117D"/>
    <w:rsid w:val="00F614C0"/>
    <w:rsid w:val="00F61CF5"/>
    <w:rsid w:val="00F61DC2"/>
    <w:rsid w:val="00F61FB9"/>
    <w:rsid w:val="00F6229D"/>
    <w:rsid w:val="00F6286C"/>
    <w:rsid w:val="00F63019"/>
    <w:rsid w:val="00F631D7"/>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818"/>
    <w:rsid w:val="00F709E3"/>
    <w:rsid w:val="00F70BF5"/>
    <w:rsid w:val="00F70F34"/>
    <w:rsid w:val="00F70FB7"/>
    <w:rsid w:val="00F7161D"/>
    <w:rsid w:val="00F7230D"/>
    <w:rsid w:val="00F726C2"/>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62D"/>
    <w:rsid w:val="00F75ACE"/>
    <w:rsid w:val="00F75D95"/>
    <w:rsid w:val="00F76521"/>
    <w:rsid w:val="00F76637"/>
    <w:rsid w:val="00F76AA6"/>
    <w:rsid w:val="00F76EBE"/>
    <w:rsid w:val="00F77B9C"/>
    <w:rsid w:val="00F808EB"/>
    <w:rsid w:val="00F80E2A"/>
    <w:rsid w:val="00F80E83"/>
    <w:rsid w:val="00F80E8A"/>
    <w:rsid w:val="00F812CE"/>
    <w:rsid w:val="00F81607"/>
    <w:rsid w:val="00F81CCF"/>
    <w:rsid w:val="00F82011"/>
    <w:rsid w:val="00F8270A"/>
    <w:rsid w:val="00F830F6"/>
    <w:rsid w:val="00F83809"/>
    <w:rsid w:val="00F838B9"/>
    <w:rsid w:val="00F83F2E"/>
    <w:rsid w:val="00F83FA3"/>
    <w:rsid w:val="00F845EE"/>
    <w:rsid w:val="00F849BC"/>
    <w:rsid w:val="00F84B92"/>
    <w:rsid w:val="00F84D05"/>
    <w:rsid w:val="00F8520E"/>
    <w:rsid w:val="00F85295"/>
    <w:rsid w:val="00F85357"/>
    <w:rsid w:val="00F8618F"/>
    <w:rsid w:val="00F86A4F"/>
    <w:rsid w:val="00F86C26"/>
    <w:rsid w:val="00F86CBE"/>
    <w:rsid w:val="00F86DC1"/>
    <w:rsid w:val="00F86DED"/>
    <w:rsid w:val="00F86FF5"/>
    <w:rsid w:val="00F872BA"/>
    <w:rsid w:val="00F87384"/>
    <w:rsid w:val="00F87744"/>
    <w:rsid w:val="00F87922"/>
    <w:rsid w:val="00F87D20"/>
    <w:rsid w:val="00F87F69"/>
    <w:rsid w:val="00F9083A"/>
    <w:rsid w:val="00F90C60"/>
    <w:rsid w:val="00F91457"/>
    <w:rsid w:val="00F9174B"/>
    <w:rsid w:val="00F9205A"/>
    <w:rsid w:val="00F92481"/>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6FFA"/>
    <w:rsid w:val="00F9700C"/>
    <w:rsid w:val="00F97763"/>
    <w:rsid w:val="00F977D5"/>
    <w:rsid w:val="00F97ACA"/>
    <w:rsid w:val="00F97FB3"/>
    <w:rsid w:val="00FA00BC"/>
    <w:rsid w:val="00FA00FB"/>
    <w:rsid w:val="00FA0F51"/>
    <w:rsid w:val="00FA104E"/>
    <w:rsid w:val="00FA1590"/>
    <w:rsid w:val="00FA1A6B"/>
    <w:rsid w:val="00FA2056"/>
    <w:rsid w:val="00FA234B"/>
    <w:rsid w:val="00FA2519"/>
    <w:rsid w:val="00FA2705"/>
    <w:rsid w:val="00FA2BA0"/>
    <w:rsid w:val="00FA2CBE"/>
    <w:rsid w:val="00FA3B5E"/>
    <w:rsid w:val="00FA4480"/>
    <w:rsid w:val="00FA45CF"/>
    <w:rsid w:val="00FA4640"/>
    <w:rsid w:val="00FA4963"/>
    <w:rsid w:val="00FA49C4"/>
    <w:rsid w:val="00FA4D4A"/>
    <w:rsid w:val="00FA5D69"/>
    <w:rsid w:val="00FA6247"/>
    <w:rsid w:val="00FA63E9"/>
    <w:rsid w:val="00FA6557"/>
    <w:rsid w:val="00FA6659"/>
    <w:rsid w:val="00FA6678"/>
    <w:rsid w:val="00FA6C20"/>
    <w:rsid w:val="00FA6C85"/>
    <w:rsid w:val="00FA6DA1"/>
    <w:rsid w:val="00FA6E84"/>
    <w:rsid w:val="00FA71AB"/>
    <w:rsid w:val="00FA7209"/>
    <w:rsid w:val="00FA7746"/>
    <w:rsid w:val="00FA7CC6"/>
    <w:rsid w:val="00FB0787"/>
    <w:rsid w:val="00FB07BE"/>
    <w:rsid w:val="00FB0838"/>
    <w:rsid w:val="00FB1362"/>
    <w:rsid w:val="00FB14EE"/>
    <w:rsid w:val="00FB1850"/>
    <w:rsid w:val="00FB1925"/>
    <w:rsid w:val="00FB1C56"/>
    <w:rsid w:val="00FB2802"/>
    <w:rsid w:val="00FB2D5A"/>
    <w:rsid w:val="00FB2F4C"/>
    <w:rsid w:val="00FB369B"/>
    <w:rsid w:val="00FB420E"/>
    <w:rsid w:val="00FB4520"/>
    <w:rsid w:val="00FB476C"/>
    <w:rsid w:val="00FB48D6"/>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3D2"/>
    <w:rsid w:val="00FC0983"/>
    <w:rsid w:val="00FC10E1"/>
    <w:rsid w:val="00FC13AE"/>
    <w:rsid w:val="00FC181A"/>
    <w:rsid w:val="00FC1960"/>
    <w:rsid w:val="00FC19DE"/>
    <w:rsid w:val="00FC1FB3"/>
    <w:rsid w:val="00FC2111"/>
    <w:rsid w:val="00FC221B"/>
    <w:rsid w:val="00FC22D7"/>
    <w:rsid w:val="00FC22EA"/>
    <w:rsid w:val="00FC23A3"/>
    <w:rsid w:val="00FC25C4"/>
    <w:rsid w:val="00FC2995"/>
    <w:rsid w:val="00FC3025"/>
    <w:rsid w:val="00FC30C7"/>
    <w:rsid w:val="00FC3173"/>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89B"/>
    <w:rsid w:val="00FC78AE"/>
    <w:rsid w:val="00FC79F9"/>
    <w:rsid w:val="00FC79FA"/>
    <w:rsid w:val="00FD01A1"/>
    <w:rsid w:val="00FD03F2"/>
    <w:rsid w:val="00FD06A0"/>
    <w:rsid w:val="00FD09E4"/>
    <w:rsid w:val="00FD0EB6"/>
    <w:rsid w:val="00FD0F0E"/>
    <w:rsid w:val="00FD10F5"/>
    <w:rsid w:val="00FD11DB"/>
    <w:rsid w:val="00FD18AC"/>
    <w:rsid w:val="00FD197B"/>
    <w:rsid w:val="00FD19B6"/>
    <w:rsid w:val="00FD27CB"/>
    <w:rsid w:val="00FD27E2"/>
    <w:rsid w:val="00FD2A38"/>
    <w:rsid w:val="00FD2B89"/>
    <w:rsid w:val="00FD2F8C"/>
    <w:rsid w:val="00FD317B"/>
    <w:rsid w:val="00FD345B"/>
    <w:rsid w:val="00FD3659"/>
    <w:rsid w:val="00FD3885"/>
    <w:rsid w:val="00FD38DB"/>
    <w:rsid w:val="00FD3950"/>
    <w:rsid w:val="00FD462F"/>
    <w:rsid w:val="00FD4A5A"/>
    <w:rsid w:val="00FD4D58"/>
    <w:rsid w:val="00FD54F9"/>
    <w:rsid w:val="00FD5B69"/>
    <w:rsid w:val="00FD5CD9"/>
    <w:rsid w:val="00FD5D31"/>
    <w:rsid w:val="00FD5ED0"/>
    <w:rsid w:val="00FD5F81"/>
    <w:rsid w:val="00FD627A"/>
    <w:rsid w:val="00FD654F"/>
    <w:rsid w:val="00FD671B"/>
    <w:rsid w:val="00FD6774"/>
    <w:rsid w:val="00FD6F5B"/>
    <w:rsid w:val="00FD6FC4"/>
    <w:rsid w:val="00FD70F2"/>
    <w:rsid w:val="00FD70F8"/>
    <w:rsid w:val="00FD711A"/>
    <w:rsid w:val="00FD718A"/>
    <w:rsid w:val="00FD73A4"/>
    <w:rsid w:val="00FD7589"/>
    <w:rsid w:val="00FE046B"/>
    <w:rsid w:val="00FE1B02"/>
    <w:rsid w:val="00FE1F5A"/>
    <w:rsid w:val="00FE2795"/>
    <w:rsid w:val="00FE2B0E"/>
    <w:rsid w:val="00FE32CF"/>
    <w:rsid w:val="00FE3578"/>
    <w:rsid w:val="00FE3E59"/>
    <w:rsid w:val="00FE4830"/>
    <w:rsid w:val="00FE4EAB"/>
    <w:rsid w:val="00FE588A"/>
    <w:rsid w:val="00FE58FA"/>
    <w:rsid w:val="00FE5928"/>
    <w:rsid w:val="00FE5AE2"/>
    <w:rsid w:val="00FE5D48"/>
    <w:rsid w:val="00FE5FD4"/>
    <w:rsid w:val="00FE6A4F"/>
    <w:rsid w:val="00FE6BFD"/>
    <w:rsid w:val="00FE703B"/>
    <w:rsid w:val="00FE7109"/>
    <w:rsid w:val="00FE7502"/>
    <w:rsid w:val="00FE75A8"/>
    <w:rsid w:val="00FE76F3"/>
    <w:rsid w:val="00FE78BF"/>
    <w:rsid w:val="00FE7AE5"/>
    <w:rsid w:val="00FE7E37"/>
    <w:rsid w:val="00FF0057"/>
    <w:rsid w:val="00FF0085"/>
    <w:rsid w:val="00FF0513"/>
    <w:rsid w:val="00FF142D"/>
    <w:rsid w:val="00FF149E"/>
    <w:rsid w:val="00FF1B64"/>
    <w:rsid w:val="00FF1C43"/>
    <w:rsid w:val="00FF206A"/>
    <w:rsid w:val="00FF21EE"/>
    <w:rsid w:val="00FF2266"/>
    <w:rsid w:val="00FF2351"/>
    <w:rsid w:val="00FF2B18"/>
    <w:rsid w:val="00FF3477"/>
    <w:rsid w:val="00FF3A3D"/>
    <w:rsid w:val="00FF3E29"/>
    <w:rsid w:val="00FF4147"/>
    <w:rsid w:val="00FF41C5"/>
    <w:rsid w:val="00FF41DE"/>
    <w:rsid w:val="00FF4919"/>
    <w:rsid w:val="00FF49FD"/>
    <w:rsid w:val="00FF4AF4"/>
    <w:rsid w:val="00FF4BD5"/>
    <w:rsid w:val="00FF4C9B"/>
    <w:rsid w:val="00FF4D5C"/>
    <w:rsid w:val="00FF4F9A"/>
    <w:rsid w:val="00FF5474"/>
    <w:rsid w:val="00FF57AF"/>
    <w:rsid w:val="00FF5B60"/>
    <w:rsid w:val="00FF62CB"/>
    <w:rsid w:val="00FF63B4"/>
    <w:rsid w:val="00FF6AC5"/>
    <w:rsid w:val="00FF6B3D"/>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37086358"/>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8C5"/>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pPr>
      <w:numPr>
        <w:numId w:val="3"/>
      </w:numPr>
    </w:pPr>
  </w:style>
  <w:style w:type="numbering" w:customStyle="1" w:styleId="Estiloimportado1">
    <w:name w:val="Estilo importado 1"/>
    <w:rsid w:val="005D54F5"/>
    <w:pPr>
      <w:numPr>
        <w:numId w:val="4"/>
      </w:numPr>
    </w:pPr>
  </w:style>
  <w:style w:type="paragraph" w:customStyle="1" w:styleId="INCISO">
    <w:name w:val="INCISO"/>
    <w:basedOn w:val="Normal"/>
    <w:rsid w:val="005D54F5"/>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5D54F5"/>
    <w:pPr>
      <w:spacing w:before="100" w:beforeAutospacing="1" w:after="100" w:afterAutospacing="1"/>
    </w:pPr>
    <w:rPr>
      <w:lang w:val="es-MX" w:eastAsia="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eastAsia="es-MX"/>
    </w:rPr>
  </w:style>
  <w:style w:type="table" w:customStyle="1" w:styleId="Tablaconcuadrcula11">
    <w:name w:val="Tabla con cuadrícula11"/>
    <w:basedOn w:val="Tablanormal"/>
    <w:next w:val="Tablaconcuadrcula"/>
    <w:uiPriority w:val="59"/>
    <w:rsid w:val="005D54F5"/>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5928488">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620958339">
          <w:marLeft w:val="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13526969">
          <w:marLeft w:val="0"/>
          <w:marRight w:val="0"/>
          <w:marTop w:val="0"/>
          <w:marBottom w:val="101"/>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95515876">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262096">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75772357">
      <w:bodyDiv w:val="1"/>
      <w:marLeft w:val="0"/>
      <w:marRight w:val="0"/>
      <w:marTop w:val="0"/>
      <w:marBottom w:val="0"/>
      <w:divBdr>
        <w:top w:val="none" w:sz="0" w:space="0" w:color="auto"/>
        <w:left w:val="none" w:sz="0" w:space="0" w:color="auto"/>
        <w:bottom w:val="none" w:sz="0" w:space="0" w:color="auto"/>
        <w:right w:val="none" w:sz="0" w:space="0" w:color="auto"/>
      </w:divBdr>
      <w:divsChild>
        <w:div w:id="934510209">
          <w:marLeft w:val="0"/>
          <w:marRight w:val="0"/>
          <w:marTop w:val="0"/>
          <w:marBottom w:val="0"/>
          <w:divBdr>
            <w:top w:val="none" w:sz="0" w:space="8" w:color="DDDDDD"/>
            <w:left w:val="none" w:sz="0" w:space="8" w:color="DDDDDD"/>
            <w:bottom w:val="none" w:sz="0" w:space="0" w:color="auto"/>
            <w:right w:val="none" w:sz="0" w:space="0" w:color="DDDDDD"/>
          </w:divBdr>
        </w:div>
        <w:div w:id="1178347273">
          <w:marLeft w:val="0"/>
          <w:marRight w:val="0"/>
          <w:marTop w:val="0"/>
          <w:marBottom w:val="0"/>
          <w:divBdr>
            <w:top w:val="single" w:sz="6" w:space="11" w:color="DDDDDD"/>
            <w:left w:val="none" w:sz="0" w:space="0" w:color="auto"/>
            <w:bottom w:val="none" w:sz="0" w:space="0" w:color="auto"/>
            <w:right w:val="none" w:sz="0" w:space="0" w:color="auto"/>
          </w:divBdr>
        </w:div>
      </w:divsChild>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483872">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0575399">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3349373">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1518545409">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26612087">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583607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28677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228788">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1048166">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1848055758">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97528740">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6499636">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359228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1691834648">
          <w:marLeft w:val="0"/>
          <w:marRight w:val="0"/>
          <w:marTop w:val="0"/>
          <w:marBottom w:val="94"/>
          <w:divBdr>
            <w:top w:val="none" w:sz="0" w:space="0" w:color="auto"/>
            <w:left w:val="none" w:sz="0" w:space="0" w:color="auto"/>
            <w:bottom w:val="none" w:sz="0" w:space="0" w:color="auto"/>
            <w:right w:val="none" w:sz="0" w:space="0" w:color="auto"/>
          </w:divBdr>
        </w:div>
        <w:div w:id="55131848">
          <w:marLeft w:val="864"/>
          <w:marRight w:val="0"/>
          <w:marTop w:val="0"/>
          <w:marBottom w:val="94"/>
          <w:divBdr>
            <w:top w:val="none" w:sz="0" w:space="0" w:color="auto"/>
            <w:left w:val="none" w:sz="0" w:space="0" w:color="auto"/>
            <w:bottom w:val="none" w:sz="0" w:space="0" w:color="auto"/>
            <w:right w:val="none" w:sz="0" w:space="0" w:color="auto"/>
          </w:divBdr>
        </w:div>
      </w:divsChild>
    </w:div>
    <w:div w:id="616373547">
      <w:bodyDiv w:val="1"/>
      <w:marLeft w:val="0"/>
      <w:marRight w:val="0"/>
      <w:marTop w:val="0"/>
      <w:marBottom w:val="0"/>
      <w:divBdr>
        <w:top w:val="none" w:sz="0" w:space="0" w:color="auto"/>
        <w:left w:val="none" w:sz="0" w:space="0" w:color="auto"/>
        <w:bottom w:val="none" w:sz="0" w:space="0" w:color="auto"/>
        <w:right w:val="none" w:sz="0" w:space="0" w:color="auto"/>
      </w:divBdr>
    </w:div>
    <w:div w:id="61757075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23081224">
      <w:bodyDiv w:val="1"/>
      <w:marLeft w:val="0"/>
      <w:marRight w:val="0"/>
      <w:marTop w:val="0"/>
      <w:marBottom w:val="0"/>
      <w:divBdr>
        <w:top w:val="none" w:sz="0" w:space="0" w:color="auto"/>
        <w:left w:val="none" w:sz="0" w:space="0" w:color="auto"/>
        <w:bottom w:val="none" w:sz="0" w:space="0" w:color="auto"/>
        <w:right w:val="none" w:sz="0" w:space="0" w:color="auto"/>
      </w:divBdr>
    </w:div>
    <w:div w:id="63105881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4992415">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998266751">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439565587">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38331078">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53982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804274585">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6853767">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4249683">
      <w:bodyDiv w:val="1"/>
      <w:marLeft w:val="0"/>
      <w:marRight w:val="0"/>
      <w:marTop w:val="0"/>
      <w:marBottom w:val="0"/>
      <w:divBdr>
        <w:top w:val="none" w:sz="0" w:space="0" w:color="auto"/>
        <w:left w:val="none" w:sz="0" w:space="0" w:color="auto"/>
        <w:bottom w:val="none" w:sz="0" w:space="0" w:color="auto"/>
        <w:right w:val="none" w:sz="0" w:space="0" w:color="auto"/>
      </w:divBdr>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1450274745">
          <w:marLeft w:val="0"/>
          <w:marRight w:val="0"/>
          <w:marTop w:val="0"/>
          <w:marBottom w:val="0"/>
          <w:divBdr>
            <w:top w:val="none" w:sz="0" w:space="0" w:color="auto"/>
            <w:left w:val="none" w:sz="0" w:space="0" w:color="auto"/>
            <w:bottom w:val="none" w:sz="0" w:space="0" w:color="auto"/>
            <w:right w:val="none" w:sz="0" w:space="0" w:color="auto"/>
          </w:divBdr>
        </w:div>
        <w:div w:id="839538479">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55541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5626492">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2471117">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376155802">
          <w:marLeft w:val="0"/>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119999460">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3871154">
      <w:bodyDiv w:val="1"/>
      <w:marLeft w:val="0"/>
      <w:marRight w:val="0"/>
      <w:marTop w:val="0"/>
      <w:marBottom w:val="0"/>
      <w:divBdr>
        <w:top w:val="none" w:sz="0" w:space="0" w:color="auto"/>
        <w:left w:val="none" w:sz="0" w:space="0" w:color="auto"/>
        <w:bottom w:val="none" w:sz="0" w:space="0" w:color="auto"/>
        <w:right w:val="none" w:sz="0" w:space="0" w:color="auto"/>
      </w:divBdr>
    </w:div>
    <w:div w:id="982924000">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988633128">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860835">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2232198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247123">
      <w:bodyDiv w:val="1"/>
      <w:marLeft w:val="0"/>
      <w:marRight w:val="0"/>
      <w:marTop w:val="0"/>
      <w:marBottom w:val="0"/>
      <w:divBdr>
        <w:top w:val="none" w:sz="0" w:space="0" w:color="auto"/>
        <w:left w:val="none" w:sz="0" w:space="0" w:color="auto"/>
        <w:bottom w:val="none" w:sz="0" w:space="0" w:color="auto"/>
        <w:right w:val="none" w:sz="0" w:space="0" w:color="auto"/>
      </w:divBdr>
    </w:div>
    <w:div w:id="1102602158">
      <w:bodyDiv w:val="1"/>
      <w:marLeft w:val="0"/>
      <w:marRight w:val="0"/>
      <w:marTop w:val="0"/>
      <w:marBottom w:val="0"/>
      <w:divBdr>
        <w:top w:val="none" w:sz="0" w:space="0" w:color="auto"/>
        <w:left w:val="none" w:sz="0" w:space="0" w:color="auto"/>
        <w:bottom w:val="none" w:sz="0" w:space="0" w:color="auto"/>
        <w:right w:val="none" w:sz="0" w:space="0" w:color="auto"/>
      </w:divBdr>
    </w:div>
    <w:div w:id="110318794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504505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69891507">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2686530">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633242">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4067176">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0956924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1770942">
      <w:bodyDiv w:val="1"/>
      <w:marLeft w:val="0"/>
      <w:marRight w:val="0"/>
      <w:marTop w:val="0"/>
      <w:marBottom w:val="0"/>
      <w:divBdr>
        <w:top w:val="none" w:sz="0" w:space="0" w:color="auto"/>
        <w:left w:val="none" w:sz="0" w:space="0" w:color="auto"/>
        <w:bottom w:val="none" w:sz="0" w:space="0" w:color="auto"/>
        <w:right w:val="none" w:sz="0" w:space="0" w:color="auto"/>
      </w:divBdr>
    </w:div>
    <w:div w:id="148577703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4590497">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33304830">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456415613">
          <w:marLeft w:val="0"/>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27880583">
          <w:marLeft w:val="864"/>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50328853">
      <w:bodyDiv w:val="1"/>
      <w:marLeft w:val="0"/>
      <w:marRight w:val="0"/>
      <w:marTop w:val="0"/>
      <w:marBottom w:val="0"/>
      <w:divBdr>
        <w:top w:val="none" w:sz="0" w:space="0" w:color="auto"/>
        <w:left w:val="none" w:sz="0" w:space="0" w:color="auto"/>
        <w:bottom w:val="none" w:sz="0" w:space="0" w:color="auto"/>
        <w:right w:val="none" w:sz="0" w:space="0" w:color="auto"/>
      </w:divBdr>
    </w:div>
    <w:div w:id="1651012651">
      <w:bodyDiv w:val="1"/>
      <w:marLeft w:val="0"/>
      <w:marRight w:val="0"/>
      <w:marTop w:val="0"/>
      <w:marBottom w:val="0"/>
      <w:divBdr>
        <w:top w:val="none" w:sz="0" w:space="0" w:color="auto"/>
        <w:left w:val="none" w:sz="0" w:space="0" w:color="auto"/>
        <w:bottom w:val="none" w:sz="0" w:space="0" w:color="auto"/>
        <w:right w:val="none" w:sz="0" w:space="0" w:color="auto"/>
      </w:divBdr>
    </w:div>
    <w:div w:id="1657103897">
      <w:bodyDiv w:val="1"/>
      <w:marLeft w:val="0"/>
      <w:marRight w:val="0"/>
      <w:marTop w:val="0"/>
      <w:marBottom w:val="0"/>
      <w:divBdr>
        <w:top w:val="none" w:sz="0" w:space="0" w:color="auto"/>
        <w:left w:val="none" w:sz="0" w:space="0" w:color="auto"/>
        <w:bottom w:val="none" w:sz="0" w:space="0" w:color="auto"/>
        <w:right w:val="none" w:sz="0" w:space="0" w:color="auto"/>
      </w:divBdr>
    </w:div>
    <w:div w:id="1659767445">
      <w:bodyDiv w:val="1"/>
      <w:marLeft w:val="0"/>
      <w:marRight w:val="0"/>
      <w:marTop w:val="0"/>
      <w:marBottom w:val="0"/>
      <w:divBdr>
        <w:top w:val="none" w:sz="0" w:space="0" w:color="auto"/>
        <w:left w:val="none" w:sz="0" w:space="0" w:color="auto"/>
        <w:bottom w:val="none" w:sz="0" w:space="0" w:color="auto"/>
        <w:right w:val="none" w:sz="0" w:space="0" w:color="auto"/>
      </w:divBdr>
    </w:div>
    <w:div w:id="166273190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2902773">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0445068">
      <w:bodyDiv w:val="1"/>
      <w:marLeft w:val="0"/>
      <w:marRight w:val="0"/>
      <w:marTop w:val="0"/>
      <w:marBottom w:val="0"/>
      <w:divBdr>
        <w:top w:val="none" w:sz="0" w:space="0" w:color="auto"/>
        <w:left w:val="none" w:sz="0" w:space="0" w:color="auto"/>
        <w:bottom w:val="none" w:sz="0" w:space="0" w:color="auto"/>
        <w:right w:val="none" w:sz="0" w:space="0" w:color="auto"/>
      </w:divBdr>
    </w:div>
    <w:div w:id="1703045684">
      <w:bodyDiv w:val="1"/>
      <w:marLeft w:val="0"/>
      <w:marRight w:val="0"/>
      <w:marTop w:val="0"/>
      <w:marBottom w:val="0"/>
      <w:divBdr>
        <w:top w:val="none" w:sz="0" w:space="0" w:color="auto"/>
        <w:left w:val="none" w:sz="0" w:space="0" w:color="auto"/>
        <w:bottom w:val="none" w:sz="0" w:space="0" w:color="auto"/>
        <w:right w:val="none" w:sz="0" w:space="0" w:color="auto"/>
      </w:divBdr>
      <w:divsChild>
        <w:div w:id="629474793">
          <w:marLeft w:val="0"/>
          <w:marRight w:val="0"/>
          <w:marTop w:val="0"/>
          <w:marBottom w:val="0"/>
          <w:divBdr>
            <w:top w:val="none" w:sz="0" w:space="8" w:color="DDDDDD"/>
            <w:left w:val="none" w:sz="0" w:space="8" w:color="DDDDDD"/>
            <w:bottom w:val="none" w:sz="0" w:space="0" w:color="auto"/>
            <w:right w:val="none" w:sz="0" w:space="0" w:color="DDDDDD"/>
          </w:divBdr>
        </w:div>
        <w:div w:id="1164855193">
          <w:marLeft w:val="0"/>
          <w:marRight w:val="0"/>
          <w:marTop w:val="0"/>
          <w:marBottom w:val="0"/>
          <w:divBdr>
            <w:top w:val="single" w:sz="6" w:space="11" w:color="DDDDDD"/>
            <w:left w:val="none" w:sz="0" w:space="0" w:color="auto"/>
            <w:bottom w:val="none" w:sz="0" w:space="0" w:color="auto"/>
            <w:right w:val="none" w:sz="0" w:space="0" w:color="auto"/>
          </w:divBdr>
        </w:div>
      </w:divsChild>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5685263">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1160343132">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69737886">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21092">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737521">
      <w:bodyDiv w:val="1"/>
      <w:marLeft w:val="0"/>
      <w:marRight w:val="0"/>
      <w:marTop w:val="0"/>
      <w:marBottom w:val="0"/>
      <w:divBdr>
        <w:top w:val="none" w:sz="0" w:space="0" w:color="auto"/>
        <w:left w:val="none" w:sz="0" w:space="0" w:color="auto"/>
        <w:bottom w:val="none" w:sz="0" w:space="0" w:color="auto"/>
        <w:right w:val="none" w:sz="0" w:space="0" w:color="auto"/>
      </w:divBdr>
      <w:divsChild>
        <w:div w:id="284848046">
          <w:marLeft w:val="0"/>
          <w:marRight w:val="0"/>
          <w:marTop w:val="0"/>
          <w:marBottom w:val="0"/>
          <w:divBdr>
            <w:top w:val="none" w:sz="0" w:space="8" w:color="DDDDDD"/>
            <w:left w:val="none" w:sz="0" w:space="8" w:color="DDDDDD"/>
            <w:bottom w:val="none" w:sz="0" w:space="0" w:color="auto"/>
            <w:right w:val="none" w:sz="0" w:space="0" w:color="DDDDDD"/>
          </w:divBdr>
        </w:div>
        <w:div w:id="316612723">
          <w:marLeft w:val="0"/>
          <w:marRight w:val="0"/>
          <w:marTop w:val="0"/>
          <w:marBottom w:val="0"/>
          <w:divBdr>
            <w:top w:val="single" w:sz="6" w:space="11" w:color="DDDDDD"/>
            <w:left w:val="none" w:sz="0" w:space="0" w:color="auto"/>
            <w:bottom w:val="none" w:sz="0" w:space="0" w:color="auto"/>
            <w:right w:val="none" w:sz="0" w:space="0" w:color="auto"/>
          </w:divBdr>
        </w:div>
      </w:divsChild>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36913789">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0993538">
      <w:bodyDiv w:val="1"/>
      <w:marLeft w:val="0"/>
      <w:marRight w:val="0"/>
      <w:marTop w:val="0"/>
      <w:marBottom w:val="0"/>
      <w:divBdr>
        <w:top w:val="none" w:sz="0" w:space="0" w:color="auto"/>
        <w:left w:val="none" w:sz="0" w:space="0" w:color="auto"/>
        <w:bottom w:val="none" w:sz="0" w:space="0" w:color="auto"/>
        <w:right w:val="none" w:sz="0" w:space="0" w:color="auto"/>
      </w:divBdr>
      <w:divsChild>
        <w:div w:id="524905941">
          <w:marLeft w:val="0"/>
          <w:marRight w:val="0"/>
          <w:marTop w:val="0"/>
          <w:marBottom w:val="0"/>
          <w:divBdr>
            <w:top w:val="none" w:sz="0" w:space="8" w:color="DDDDDD"/>
            <w:left w:val="none" w:sz="0" w:space="8" w:color="DDDDDD"/>
            <w:bottom w:val="none" w:sz="0" w:space="0" w:color="auto"/>
            <w:right w:val="none" w:sz="0" w:space="0" w:color="DDDDDD"/>
          </w:divBdr>
        </w:div>
        <w:div w:id="928924916">
          <w:marLeft w:val="0"/>
          <w:marRight w:val="0"/>
          <w:marTop w:val="0"/>
          <w:marBottom w:val="0"/>
          <w:divBdr>
            <w:top w:val="single" w:sz="6" w:space="11" w:color="DDDDDD"/>
            <w:left w:val="none" w:sz="0" w:space="0" w:color="auto"/>
            <w:bottom w:val="none" w:sz="0" w:space="0" w:color="auto"/>
            <w:right w:val="none" w:sz="0" w:space="0" w:color="auto"/>
          </w:divBdr>
        </w:div>
      </w:divsChild>
    </w:div>
    <w:div w:id="192014055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401904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19885347">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65518200">
      <w:bodyDiv w:val="1"/>
      <w:marLeft w:val="0"/>
      <w:marRight w:val="0"/>
      <w:marTop w:val="0"/>
      <w:marBottom w:val="0"/>
      <w:divBdr>
        <w:top w:val="none" w:sz="0" w:space="0" w:color="auto"/>
        <w:left w:val="none" w:sz="0" w:space="0" w:color="auto"/>
        <w:bottom w:val="none" w:sz="0" w:space="0" w:color="auto"/>
        <w:right w:val="none" w:sz="0" w:space="0" w:color="auto"/>
      </w:divBdr>
    </w:div>
    <w:div w:id="2069717418">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javascript:void(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void(0)"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javascript:void(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javascript:void(0)" TargetMode="External"/><Relationship Id="rId27"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ohchr.org/SP/ProfessionalInterest/Pages/CESCR.aspx" TargetMode="External"/><Relationship Id="rId2" Type="http://schemas.openxmlformats.org/officeDocument/2006/relationships/hyperlink" Target="https://www.ohchr.org/SP/ProfessionalInterest/Pages/CCPR.aspx" TargetMode="External"/><Relationship Id="rId1" Type="http://schemas.openxmlformats.org/officeDocument/2006/relationships/hyperlink" Target="https://www.ipomex.org.mx/recursos/ipo/files_ipo3/2018/42897/5/4c6567573dd1ddcb5aaf25fc7c05558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BC3AA-0577-418C-9F71-67817F72E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8297</Words>
  <Characters>45636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2</cp:revision>
  <cp:lastPrinted>2019-12-13T16:05:00Z</cp:lastPrinted>
  <dcterms:created xsi:type="dcterms:W3CDTF">2022-01-31T00:31:00Z</dcterms:created>
  <dcterms:modified xsi:type="dcterms:W3CDTF">2022-01-31T00:31:00Z</dcterms:modified>
</cp:coreProperties>
</file>