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999AD" w14:textId="01BAAC42" w:rsidR="00890B96" w:rsidRPr="003023F4" w:rsidRDefault="00890B96" w:rsidP="00B625ED">
      <w:pPr>
        <w:shd w:val="clear" w:color="auto" w:fill="FFFFFF"/>
        <w:spacing w:after="0" w:line="360" w:lineRule="auto"/>
        <w:jc w:val="both"/>
        <w:rPr>
          <w:rFonts w:ascii="Palatino Linotype" w:hAnsi="Palatino Linotype" w:cs="Arial"/>
          <w:color w:val="000000"/>
          <w:sz w:val="24"/>
          <w:szCs w:val="24"/>
          <w:lang w:eastAsia="es-MX"/>
        </w:rPr>
      </w:pPr>
      <w:r w:rsidRPr="003023F4">
        <w:rPr>
          <w:rFonts w:ascii="Palatino Linotype"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treinta de marzo dos mil veintidós.</w:t>
      </w:r>
    </w:p>
    <w:p w14:paraId="483C745C" w14:textId="77777777" w:rsidR="00B625ED" w:rsidRPr="003023F4" w:rsidRDefault="00B625ED" w:rsidP="00B625ED">
      <w:pPr>
        <w:tabs>
          <w:tab w:val="left" w:pos="1701"/>
        </w:tabs>
        <w:spacing w:after="0" w:line="360" w:lineRule="auto"/>
        <w:jc w:val="both"/>
        <w:rPr>
          <w:rFonts w:ascii="Palatino Linotype" w:hAnsi="Palatino Linotype" w:cs="Arial"/>
          <w:b/>
          <w:sz w:val="24"/>
          <w:szCs w:val="24"/>
        </w:rPr>
      </w:pPr>
    </w:p>
    <w:p w14:paraId="236E314C" w14:textId="382A9A5C" w:rsidR="00890B96" w:rsidRPr="003023F4" w:rsidRDefault="00890B96" w:rsidP="00B625ED">
      <w:pPr>
        <w:tabs>
          <w:tab w:val="left" w:pos="1701"/>
        </w:tabs>
        <w:spacing w:after="0" w:line="360" w:lineRule="auto"/>
        <w:jc w:val="both"/>
        <w:rPr>
          <w:rFonts w:ascii="Palatino Linotype" w:hAnsi="Palatino Linotype" w:cs="Arial"/>
          <w:sz w:val="24"/>
          <w:szCs w:val="24"/>
        </w:rPr>
      </w:pPr>
      <w:r w:rsidRPr="003023F4">
        <w:rPr>
          <w:rFonts w:ascii="Palatino Linotype" w:hAnsi="Palatino Linotype" w:cs="Arial"/>
          <w:b/>
          <w:sz w:val="24"/>
          <w:szCs w:val="24"/>
        </w:rPr>
        <w:t>VISTO</w:t>
      </w:r>
      <w:r w:rsidRPr="003023F4">
        <w:rPr>
          <w:rFonts w:ascii="Palatino Linotype" w:hAnsi="Palatino Linotype" w:cs="Arial"/>
          <w:sz w:val="24"/>
          <w:szCs w:val="24"/>
        </w:rPr>
        <w:t xml:space="preserve"> el expediente electrónico formado con motivo del recurso de revisión número </w:t>
      </w:r>
      <w:r w:rsidRPr="003023F4">
        <w:rPr>
          <w:rFonts w:ascii="Palatino Linotype" w:hAnsi="Palatino Linotype" w:cs="Arial"/>
          <w:b/>
          <w:sz w:val="24"/>
          <w:szCs w:val="24"/>
        </w:rPr>
        <w:t>01045</w:t>
      </w:r>
      <w:r w:rsidRPr="003023F4">
        <w:rPr>
          <w:rFonts w:ascii="Palatino Linotype" w:hAnsi="Palatino Linotype" w:cs="Arial"/>
          <w:b/>
          <w:bCs/>
          <w:sz w:val="24"/>
          <w:szCs w:val="24"/>
          <w:lang w:eastAsia="es-MX"/>
        </w:rPr>
        <w:t>/INFOEM/IP/RR/2022</w:t>
      </w:r>
      <w:r w:rsidRPr="003023F4">
        <w:rPr>
          <w:rFonts w:ascii="Palatino Linotype" w:hAnsi="Palatino Linotype" w:cs="Arial"/>
          <w:sz w:val="24"/>
          <w:szCs w:val="24"/>
        </w:rPr>
        <w:t xml:space="preserve">, interpuesto por el </w:t>
      </w:r>
      <w:r w:rsidRPr="003023F4">
        <w:rPr>
          <w:rFonts w:ascii="Palatino Linotype" w:hAnsi="Palatino Linotype" w:cs="Arial"/>
          <w:b/>
          <w:sz w:val="24"/>
          <w:szCs w:val="24"/>
        </w:rPr>
        <w:t xml:space="preserve">C. </w:t>
      </w:r>
      <w:proofErr w:type="spellStart"/>
      <w:r w:rsidR="008237A3">
        <w:rPr>
          <w:rFonts w:ascii="Palatino Linotype" w:hAnsi="Palatino Linotype" w:cs="Arial"/>
          <w:b/>
          <w:sz w:val="24"/>
          <w:szCs w:val="24"/>
        </w:rPr>
        <w:t>xxxxxxxxxxxxxxxxxxxxxx</w:t>
      </w:r>
      <w:proofErr w:type="spellEnd"/>
      <w:r w:rsidRPr="003023F4">
        <w:rPr>
          <w:rFonts w:ascii="Palatino Linotype" w:hAnsi="Palatino Linotype" w:cs="Arial"/>
          <w:sz w:val="24"/>
          <w:szCs w:val="24"/>
        </w:rPr>
        <w:t>,</w:t>
      </w:r>
      <w:r w:rsidRPr="003023F4">
        <w:rPr>
          <w:rFonts w:ascii="Palatino Linotype" w:hAnsi="Palatino Linotype" w:cs="Arial"/>
          <w:b/>
          <w:sz w:val="24"/>
          <w:szCs w:val="24"/>
        </w:rPr>
        <w:t xml:space="preserve"> </w:t>
      </w:r>
      <w:r w:rsidRPr="003023F4">
        <w:rPr>
          <w:rFonts w:ascii="Palatino Linotype" w:hAnsi="Palatino Linotype" w:cs="Arial"/>
          <w:sz w:val="24"/>
          <w:szCs w:val="24"/>
        </w:rPr>
        <w:t xml:space="preserve">en lo sucesivo </w:t>
      </w:r>
      <w:r w:rsidRPr="003023F4">
        <w:rPr>
          <w:rFonts w:ascii="Palatino Linotype" w:hAnsi="Palatino Linotype" w:cs="Arial"/>
          <w:b/>
          <w:sz w:val="24"/>
          <w:szCs w:val="24"/>
        </w:rPr>
        <w:t>El Recurrente</w:t>
      </w:r>
      <w:r w:rsidRPr="003023F4">
        <w:rPr>
          <w:rFonts w:ascii="Palatino Linotype" w:hAnsi="Palatino Linotype" w:cs="Arial"/>
          <w:sz w:val="24"/>
          <w:szCs w:val="24"/>
        </w:rPr>
        <w:t xml:space="preserve">, en contra de la respuesta del </w:t>
      </w:r>
      <w:r w:rsidRPr="003023F4">
        <w:rPr>
          <w:rFonts w:ascii="Palatino Linotype" w:hAnsi="Palatino Linotype" w:cs="Arial"/>
          <w:b/>
          <w:sz w:val="24"/>
          <w:szCs w:val="24"/>
        </w:rPr>
        <w:t>Ayuntamiento de Toluca</w:t>
      </w:r>
      <w:r w:rsidRPr="003023F4">
        <w:rPr>
          <w:rFonts w:ascii="Palatino Linotype" w:hAnsi="Palatino Linotype" w:cs="Arial"/>
          <w:sz w:val="24"/>
          <w:szCs w:val="24"/>
        </w:rPr>
        <w:t>,</w:t>
      </w:r>
      <w:r w:rsidRPr="003023F4">
        <w:rPr>
          <w:rFonts w:ascii="Palatino Linotype" w:hAnsi="Palatino Linotype" w:cs="Arial"/>
          <w:b/>
          <w:sz w:val="24"/>
          <w:szCs w:val="24"/>
        </w:rPr>
        <w:t xml:space="preserve"> </w:t>
      </w:r>
      <w:r w:rsidRPr="003023F4">
        <w:rPr>
          <w:rFonts w:ascii="Palatino Linotype" w:hAnsi="Palatino Linotype" w:cs="Arial"/>
          <w:sz w:val="24"/>
          <w:szCs w:val="24"/>
        </w:rPr>
        <w:t>en lo subsecuente</w:t>
      </w:r>
      <w:r w:rsidRPr="003023F4">
        <w:rPr>
          <w:rFonts w:ascii="Palatino Linotype" w:hAnsi="Palatino Linotype" w:cs="Arial"/>
          <w:b/>
          <w:sz w:val="24"/>
          <w:szCs w:val="24"/>
        </w:rPr>
        <w:t xml:space="preserve"> El Sujeto Obligado, </w:t>
      </w:r>
      <w:r w:rsidRPr="003023F4">
        <w:rPr>
          <w:rFonts w:ascii="Palatino Linotype" w:hAnsi="Palatino Linotype" w:cs="Arial"/>
          <w:sz w:val="24"/>
          <w:szCs w:val="24"/>
        </w:rPr>
        <w:t>se procede a dictar la presente resolución.</w:t>
      </w:r>
    </w:p>
    <w:p w14:paraId="29C12280" w14:textId="77777777" w:rsidR="00B625ED" w:rsidRPr="003023F4" w:rsidRDefault="00B625ED" w:rsidP="00B625ED">
      <w:pPr>
        <w:tabs>
          <w:tab w:val="left" w:pos="1701"/>
        </w:tabs>
        <w:spacing w:after="0" w:line="360" w:lineRule="auto"/>
        <w:jc w:val="both"/>
        <w:rPr>
          <w:rFonts w:ascii="Palatino Linotype" w:hAnsi="Palatino Linotype" w:cs="Arial"/>
          <w:sz w:val="24"/>
          <w:szCs w:val="24"/>
        </w:rPr>
      </w:pPr>
    </w:p>
    <w:p w14:paraId="0B6B0C4F" w14:textId="05E32A75" w:rsidR="00B625ED" w:rsidRPr="003023F4" w:rsidRDefault="00890B96" w:rsidP="00B625ED">
      <w:pPr>
        <w:spacing w:after="0" w:line="360" w:lineRule="auto"/>
        <w:jc w:val="center"/>
        <w:rPr>
          <w:rFonts w:ascii="Palatino Linotype" w:hAnsi="Palatino Linotype" w:cs="Arial"/>
          <w:b/>
          <w:sz w:val="28"/>
        </w:rPr>
      </w:pPr>
      <w:r w:rsidRPr="003023F4">
        <w:rPr>
          <w:rFonts w:ascii="Palatino Linotype" w:hAnsi="Palatino Linotype" w:cs="Arial"/>
          <w:b/>
          <w:sz w:val="28"/>
        </w:rPr>
        <w:t>A N T E C E D E N T E S</w:t>
      </w:r>
    </w:p>
    <w:p w14:paraId="76E076A2" w14:textId="77777777" w:rsidR="00B625ED" w:rsidRPr="003023F4" w:rsidRDefault="00B625ED" w:rsidP="00B625ED">
      <w:pPr>
        <w:spacing w:after="0" w:line="360" w:lineRule="auto"/>
        <w:jc w:val="center"/>
        <w:rPr>
          <w:rFonts w:ascii="Palatino Linotype" w:hAnsi="Palatino Linotype" w:cs="Arial"/>
          <w:b/>
          <w:sz w:val="24"/>
          <w:szCs w:val="20"/>
        </w:rPr>
      </w:pPr>
    </w:p>
    <w:p w14:paraId="53495A36" w14:textId="77777777" w:rsidR="00890B96" w:rsidRPr="003023F4" w:rsidRDefault="00890B96" w:rsidP="00B625ED">
      <w:pPr>
        <w:spacing w:after="0" w:line="360" w:lineRule="auto"/>
        <w:jc w:val="both"/>
        <w:rPr>
          <w:rFonts w:ascii="Palatino Linotype" w:hAnsi="Palatino Linotype" w:cs="Arial"/>
          <w:b/>
          <w:sz w:val="28"/>
        </w:rPr>
      </w:pPr>
      <w:r w:rsidRPr="003023F4">
        <w:rPr>
          <w:rFonts w:ascii="Palatino Linotype" w:hAnsi="Palatino Linotype" w:cs="Arial"/>
          <w:b/>
          <w:sz w:val="28"/>
        </w:rPr>
        <w:t>PRIMERO. De la solicitud de información.</w:t>
      </w:r>
    </w:p>
    <w:p w14:paraId="4177FAEF" w14:textId="77E47067" w:rsidR="00890B96" w:rsidRPr="003023F4" w:rsidRDefault="00890B96" w:rsidP="00B625E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En fecha veintisiete de enero de dos mil veintidós, el </w:t>
      </w:r>
      <w:r w:rsidRPr="003023F4">
        <w:rPr>
          <w:rFonts w:ascii="Palatino Linotype" w:hAnsi="Palatino Linotype" w:cs="Arial"/>
          <w:b/>
          <w:sz w:val="24"/>
          <w:szCs w:val="24"/>
        </w:rPr>
        <w:t>Recurrente</w:t>
      </w:r>
      <w:r w:rsidRPr="003023F4">
        <w:rPr>
          <w:rFonts w:ascii="Palatino Linotype" w:hAnsi="Palatino Linotype" w:cs="Arial"/>
          <w:sz w:val="24"/>
          <w:szCs w:val="24"/>
        </w:rPr>
        <w:t xml:space="preserve">, presentó a través del Sistema de Acceso a la Información Mexiquense </w:t>
      </w:r>
      <w:r w:rsidRPr="003023F4">
        <w:rPr>
          <w:rFonts w:ascii="Palatino Linotype" w:hAnsi="Palatino Linotype" w:cs="Arial"/>
          <w:b/>
          <w:sz w:val="24"/>
          <w:szCs w:val="24"/>
        </w:rPr>
        <w:t>(SAIMEX),</w:t>
      </w:r>
      <w:r w:rsidRPr="003023F4">
        <w:rPr>
          <w:rFonts w:ascii="Palatino Linotype" w:hAnsi="Palatino Linotype" w:cs="Arial"/>
          <w:sz w:val="24"/>
          <w:szCs w:val="24"/>
        </w:rPr>
        <w:t xml:space="preserve"> ante el </w:t>
      </w:r>
      <w:r w:rsidRPr="003023F4">
        <w:rPr>
          <w:rFonts w:ascii="Palatino Linotype" w:hAnsi="Palatino Linotype" w:cs="Arial"/>
          <w:b/>
          <w:sz w:val="24"/>
          <w:szCs w:val="24"/>
        </w:rPr>
        <w:t>Sujeto Obligado</w:t>
      </w:r>
      <w:r w:rsidRPr="003023F4">
        <w:rPr>
          <w:rFonts w:ascii="Palatino Linotype" w:hAnsi="Palatino Linotype" w:cs="Arial"/>
          <w:sz w:val="24"/>
          <w:szCs w:val="24"/>
        </w:rPr>
        <w:t xml:space="preserve">, la solicitud de acceso a la información pública, a la que se le asignó el número de expediente </w:t>
      </w:r>
      <w:r w:rsidRPr="003023F4">
        <w:rPr>
          <w:rFonts w:ascii="Palatino Linotype" w:hAnsi="Palatino Linotype" w:cs="Arial"/>
          <w:b/>
          <w:sz w:val="24"/>
          <w:szCs w:val="24"/>
        </w:rPr>
        <w:t>00385/TOLUCA/IP/2022</w:t>
      </w:r>
      <w:r w:rsidRPr="003023F4">
        <w:rPr>
          <w:rFonts w:ascii="Palatino Linotype" w:hAnsi="Palatino Linotype" w:cs="Arial"/>
          <w:sz w:val="24"/>
          <w:szCs w:val="24"/>
        </w:rPr>
        <w:t>, mediante la cual solicitó lo siguiente:</w:t>
      </w:r>
    </w:p>
    <w:p w14:paraId="11B921DF" w14:textId="77777777" w:rsidR="00B625ED" w:rsidRPr="003023F4" w:rsidRDefault="00B625ED" w:rsidP="00B625ED">
      <w:pPr>
        <w:spacing w:after="0" w:line="360" w:lineRule="auto"/>
        <w:jc w:val="both"/>
        <w:rPr>
          <w:rFonts w:ascii="Palatino Linotype" w:hAnsi="Palatino Linotype" w:cs="Arial"/>
          <w:sz w:val="24"/>
          <w:szCs w:val="24"/>
        </w:rPr>
      </w:pPr>
    </w:p>
    <w:p w14:paraId="32E269EF" w14:textId="562A6C52" w:rsidR="00890B96" w:rsidRPr="003023F4" w:rsidRDefault="00890B96" w:rsidP="00890B96">
      <w:pPr>
        <w:spacing w:line="360" w:lineRule="auto"/>
        <w:ind w:left="284" w:right="332"/>
        <w:jc w:val="both"/>
        <w:rPr>
          <w:rFonts w:ascii="Palatino Linotype" w:hAnsi="Palatino Linotype"/>
          <w:i/>
          <w:lang w:val="es-ES_tradnl"/>
        </w:rPr>
      </w:pPr>
      <w:r w:rsidRPr="003023F4">
        <w:rPr>
          <w:rFonts w:ascii="Palatino Linotype" w:hAnsi="Palatino Linotype"/>
          <w:i/>
        </w:rPr>
        <w:t>“</w:t>
      </w:r>
      <w:r w:rsidRPr="003023F4">
        <w:rPr>
          <w:rFonts w:ascii="Palatino Linotype" w:hAnsi="Palatino Linotype"/>
          <w:i/>
          <w:lang w:eastAsia="es-MX"/>
        </w:rPr>
        <w:t xml:space="preserve">Solicito su licencia de funcionamiento del Bar; </w:t>
      </w:r>
      <w:proofErr w:type="spellStart"/>
      <w:r w:rsidR="008237A3">
        <w:rPr>
          <w:rFonts w:ascii="Palatino Linotype" w:hAnsi="Palatino Linotype"/>
          <w:i/>
          <w:lang w:eastAsia="es-MX"/>
        </w:rPr>
        <w:t>xxxxxxxxxx</w:t>
      </w:r>
      <w:proofErr w:type="spellEnd"/>
      <w:r w:rsidRPr="003023F4">
        <w:rPr>
          <w:rFonts w:ascii="Palatino Linotype" w:hAnsi="Palatino Linotype"/>
          <w:i/>
          <w:lang w:eastAsia="es-MX"/>
        </w:rPr>
        <w:t xml:space="preserve"> ubicado en Calle </w:t>
      </w:r>
      <w:proofErr w:type="spellStart"/>
      <w:r w:rsidR="008237A3">
        <w:rPr>
          <w:rFonts w:ascii="Palatino Linotype" w:hAnsi="Palatino Linotype"/>
          <w:i/>
          <w:lang w:eastAsia="es-MX"/>
        </w:rPr>
        <w:t>xxxxxxxxxxxxxxx</w:t>
      </w:r>
      <w:proofErr w:type="spellEnd"/>
      <w:r w:rsidRPr="003023F4">
        <w:rPr>
          <w:rFonts w:ascii="Palatino Linotype" w:hAnsi="Palatino Linotype"/>
          <w:i/>
          <w:lang w:eastAsia="es-MX"/>
        </w:rPr>
        <w:t xml:space="preserve"> </w:t>
      </w:r>
      <w:proofErr w:type="spellStart"/>
      <w:r w:rsidR="008237A3">
        <w:rPr>
          <w:rFonts w:ascii="Palatino Linotype" w:hAnsi="Palatino Linotype"/>
          <w:i/>
          <w:lang w:eastAsia="es-MX"/>
        </w:rPr>
        <w:t>xxxxxxxxx</w:t>
      </w:r>
      <w:proofErr w:type="spellEnd"/>
      <w:r w:rsidRPr="003023F4">
        <w:rPr>
          <w:rFonts w:ascii="Palatino Linotype" w:hAnsi="Palatino Linotype"/>
          <w:i/>
          <w:lang w:eastAsia="es-MX"/>
        </w:rPr>
        <w:t xml:space="preserve"> </w:t>
      </w:r>
      <w:r w:rsidR="008237A3">
        <w:rPr>
          <w:rFonts w:ascii="Palatino Linotype" w:hAnsi="Palatino Linotype"/>
          <w:i/>
          <w:lang w:eastAsia="es-MX"/>
        </w:rPr>
        <w:t>xx</w:t>
      </w:r>
      <w:r w:rsidRPr="003023F4">
        <w:rPr>
          <w:rFonts w:ascii="Palatino Linotype" w:hAnsi="Palatino Linotype"/>
          <w:i/>
          <w:lang w:eastAsia="es-MX"/>
        </w:rPr>
        <w:t xml:space="preserve"> </w:t>
      </w:r>
      <w:proofErr w:type="spellStart"/>
      <w:r w:rsidR="008237A3">
        <w:rPr>
          <w:rFonts w:ascii="Palatino Linotype" w:hAnsi="Palatino Linotype"/>
          <w:i/>
          <w:lang w:eastAsia="es-MX"/>
        </w:rPr>
        <w:t>xxxx</w:t>
      </w:r>
      <w:proofErr w:type="spellEnd"/>
      <w:r w:rsidRPr="003023F4">
        <w:rPr>
          <w:rFonts w:ascii="Palatino Linotype" w:hAnsi="Palatino Linotype"/>
          <w:i/>
          <w:lang w:eastAsia="es-MX"/>
        </w:rPr>
        <w:t xml:space="preserve">. </w:t>
      </w:r>
      <w:proofErr w:type="gramStart"/>
      <w:r w:rsidR="008237A3">
        <w:rPr>
          <w:rFonts w:ascii="Palatino Linotype" w:hAnsi="Palatino Linotype"/>
          <w:i/>
          <w:lang w:eastAsia="es-MX"/>
        </w:rPr>
        <w:t>xxx</w:t>
      </w:r>
      <w:proofErr w:type="gramEnd"/>
      <w:r w:rsidRPr="003023F4">
        <w:rPr>
          <w:rFonts w:ascii="Palatino Linotype" w:hAnsi="Palatino Linotype"/>
          <w:i/>
          <w:lang w:eastAsia="es-MX"/>
        </w:rPr>
        <w:t xml:space="preserve">, </w:t>
      </w:r>
      <w:proofErr w:type="spellStart"/>
      <w:r w:rsidR="008237A3">
        <w:rPr>
          <w:rFonts w:ascii="Palatino Linotype" w:hAnsi="Palatino Linotype"/>
          <w:i/>
          <w:lang w:eastAsia="es-MX"/>
        </w:rPr>
        <w:t>xxxxxxxxx</w:t>
      </w:r>
      <w:proofErr w:type="spellEnd"/>
      <w:r w:rsidRPr="003023F4">
        <w:rPr>
          <w:rFonts w:ascii="Palatino Linotype" w:hAnsi="Palatino Linotype"/>
          <w:i/>
          <w:lang w:eastAsia="es-MX"/>
        </w:rPr>
        <w:t xml:space="preserve">, </w:t>
      </w:r>
      <w:proofErr w:type="spellStart"/>
      <w:r w:rsidR="008237A3">
        <w:rPr>
          <w:rFonts w:ascii="Palatino Linotype" w:hAnsi="Palatino Linotype"/>
          <w:i/>
          <w:lang w:eastAsia="es-MX"/>
        </w:rPr>
        <w:t>xxxxx</w:t>
      </w:r>
      <w:proofErr w:type="spellEnd"/>
      <w:r w:rsidRPr="003023F4">
        <w:rPr>
          <w:rFonts w:ascii="Palatino Linotype" w:hAnsi="Palatino Linotype"/>
          <w:i/>
          <w:lang w:eastAsia="es-MX"/>
        </w:rPr>
        <w:t xml:space="preserve"> Toluca de Lerdo, </w:t>
      </w:r>
      <w:proofErr w:type="spellStart"/>
      <w:r w:rsidRPr="003023F4">
        <w:rPr>
          <w:rFonts w:ascii="Palatino Linotype" w:hAnsi="Palatino Linotype"/>
          <w:i/>
          <w:lang w:eastAsia="es-MX"/>
        </w:rPr>
        <w:t>Méx</w:t>
      </w:r>
      <w:proofErr w:type="spellEnd"/>
      <w:r w:rsidRPr="003023F4">
        <w:rPr>
          <w:rFonts w:ascii="Palatino Linotype" w:hAnsi="Palatino Linotype"/>
          <w:i/>
          <w:lang w:eastAsia="es-MX"/>
        </w:rPr>
        <w:t>. Así como su dictamen de impacto de giro.</w:t>
      </w:r>
      <w:r w:rsidRPr="003023F4">
        <w:rPr>
          <w:rFonts w:ascii="Palatino Linotype" w:hAnsi="Palatino Linotype"/>
          <w:i/>
        </w:rPr>
        <w:t>”</w:t>
      </w:r>
      <w:r w:rsidRPr="003023F4">
        <w:rPr>
          <w:rFonts w:ascii="Palatino Linotype" w:hAnsi="Palatino Linotype"/>
          <w:i/>
          <w:lang w:val="es-ES_tradnl"/>
        </w:rPr>
        <w:t xml:space="preserve"> (Sic).</w:t>
      </w:r>
    </w:p>
    <w:p w14:paraId="23C487B0" w14:textId="77777777" w:rsidR="00890B96" w:rsidRPr="003023F4" w:rsidRDefault="00890B96" w:rsidP="00890B96">
      <w:pPr>
        <w:pStyle w:val="Sinespaciado"/>
      </w:pPr>
    </w:p>
    <w:p w14:paraId="4596283B" w14:textId="77777777" w:rsidR="00890B96" w:rsidRPr="003023F4" w:rsidRDefault="00890B96" w:rsidP="00890B96">
      <w:pPr>
        <w:tabs>
          <w:tab w:val="left" w:pos="5647"/>
        </w:tabs>
        <w:spacing w:line="360" w:lineRule="auto"/>
        <w:ind w:right="850"/>
        <w:jc w:val="both"/>
        <w:rPr>
          <w:rFonts w:ascii="Palatino Linotype" w:hAnsi="Palatino Linotype"/>
          <w:color w:val="000000"/>
        </w:rPr>
      </w:pPr>
      <w:r w:rsidRPr="003023F4">
        <w:rPr>
          <w:rFonts w:ascii="Palatino Linotype" w:hAnsi="Palatino Linotype"/>
          <w:b/>
          <w:lang w:val="es-ES_tradnl"/>
        </w:rPr>
        <w:t>MODALIDAD DE ENTREGA:</w:t>
      </w:r>
      <w:r w:rsidRPr="003023F4">
        <w:rPr>
          <w:rFonts w:ascii="Palatino Linotype" w:hAnsi="Palatino Linotype"/>
          <w:lang w:val="es-ES_tradnl"/>
        </w:rPr>
        <w:t xml:space="preserve"> </w:t>
      </w:r>
      <w:r w:rsidRPr="003023F4">
        <w:rPr>
          <w:rFonts w:ascii="Palatino Linotype" w:hAnsi="Palatino Linotype"/>
          <w:color w:val="000000"/>
        </w:rPr>
        <w:t xml:space="preserve">A través del </w:t>
      </w:r>
      <w:r w:rsidRPr="003023F4">
        <w:rPr>
          <w:rFonts w:ascii="Palatino Linotype" w:hAnsi="Palatino Linotype"/>
          <w:b/>
          <w:color w:val="000000"/>
        </w:rPr>
        <w:t>SAIMEX</w:t>
      </w:r>
      <w:r w:rsidRPr="003023F4">
        <w:rPr>
          <w:rFonts w:ascii="Palatino Linotype" w:hAnsi="Palatino Linotype"/>
          <w:color w:val="000000"/>
        </w:rPr>
        <w:t>.</w:t>
      </w:r>
    </w:p>
    <w:p w14:paraId="2C92293D" w14:textId="77777777" w:rsidR="00890B96" w:rsidRPr="003023F4" w:rsidRDefault="00890B96" w:rsidP="00890B96">
      <w:pPr>
        <w:tabs>
          <w:tab w:val="left" w:pos="5647"/>
        </w:tabs>
        <w:spacing w:line="360" w:lineRule="auto"/>
        <w:ind w:right="850"/>
        <w:jc w:val="both"/>
        <w:rPr>
          <w:rFonts w:ascii="Palatino Linotype" w:hAnsi="Palatino Linotype"/>
          <w:color w:val="000000"/>
        </w:rPr>
      </w:pPr>
    </w:p>
    <w:p w14:paraId="7E44DFC6" w14:textId="77777777" w:rsidR="00890B96" w:rsidRPr="003023F4" w:rsidRDefault="00890B96" w:rsidP="00890B96">
      <w:pPr>
        <w:tabs>
          <w:tab w:val="left" w:pos="5647"/>
        </w:tabs>
        <w:spacing w:line="360" w:lineRule="auto"/>
        <w:ind w:right="850"/>
        <w:jc w:val="both"/>
        <w:rPr>
          <w:rFonts w:ascii="Palatino Linotype" w:hAnsi="Palatino Linotype"/>
          <w:color w:val="000000"/>
        </w:rPr>
      </w:pPr>
    </w:p>
    <w:p w14:paraId="3349AE3C" w14:textId="77777777" w:rsidR="00890B96" w:rsidRPr="003023F4" w:rsidRDefault="00890B96" w:rsidP="00B625ED">
      <w:pPr>
        <w:spacing w:after="0" w:line="360" w:lineRule="auto"/>
        <w:jc w:val="both"/>
        <w:rPr>
          <w:rFonts w:ascii="Palatino Linotype" w:hAnsi="Palatino Linotype" w:cs="Arial"/>
          <w:b/>
          <w:sz w:val="28"/>
        </w:rPr>
      </w:pPr>
      <w:r w:rsidRPr="003023F4">
        <w:rPr>
          <w:rFonts w:ascii="Palatino Linotype" w:hAnsi="Palatino Linotype" w:cs="Arial"/>
          <w:b/>
          <w:sz w:val="28"/>
        </w:rPr>
        <w:lastRenderedPageBreak/>
        <w:t xml:space="preserve">SEGUNDO. De la respuesta del Sujeto Obligado. </w:t>
      </w:r>
    </w:p>
    <w:p w14:paraId="2CADFEA7" w14:textId="77777777" w:rsidR="00890B96" w:rsidRPr="003023F4" w:rsidRDefault="00890B96" w:rsidP="00B625E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De las constancias que obran en el sistema SAIMEX, se advierte que en fecha dieciocho de febrero de dos mil veintidós, </w:t>
      </w:r>
      <w:r w:rsidRPr="003023F4">
        <w:rPr>
          <w:rFonts w:ascii="Palatino Linotype" w:hAnsi="Palatino Linotype" w:cs="Arial"/>
          <w:b/>
          <w:sz w:val="24"/>
          <w:szCs w:val="24"/>
        </w:rPr>
        <w:t>El Sujeto Obligado</w:t>
      </w:r>
      <w:r w:rsidRPr="003023F4">
        <w:rPr>
          <w:rFonts w:ascii="Palatino Linotype" w:hAnsi="Palatino Linotype" w:cs="Arial"/>
          <w:sz w:val="24"/>
          <w:szCs w:val="24"/>
        </w:rPr>
        <w:t xml:space="preserve"> emitió la respuesta en los siguientes términos:</w:t>
      </w:r>
    </w:p>
    <w:p w14:paraId="2A0F11C1" w14:textId="77777777" w:rsidR="00890B96" w:rsidRPr="003023F4" w:rsidRDefault="00890B96" w:rsidP="00B625ED">
      <w:pPr>
        <w:pStyle w:val="Sinespaciado"/>
      </w:pPr>
    </w:p>
    <w:p w14:paraId="1F28DEB9" w14:textId="77777777" w:rsidR="00890B96" w:rsidRPr="003023F4" w:rsidRDefault="00890B96" w:rsidP="00B625ED">
      <w:pPr>
        <w:spacing w:after="0" w:line="240" w:lineRule="auto"/>
        <w:ind w:left="567" w:right="567"/>
        <w:jc w:val="both"/>
        <w:rPr>
          <w:rFonts w:ascii="Palatino Linotype" w:hAnsi="Palatino Linotype"/>
          <w:i/>
          <w:lang w:eastAsia="es-MX"/>
        </w:rPr>
      </w:pPr>
      <w:r w:rsidRPr="003023F4">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F52F3A" w14:textId="77777777" w:rsidR="00890B96" w:rsidRPr="003023F4" w:rsidRDefault="00890B96" w:rsidP="00B625ED">
      <w:pPr>
        <w:spacing w:after="0" w:line="240" w:lineRule="auto"/>
        <w:ind w:left="567" w:right="567"/>
        <w:jc w:val="both"/>
        <w:rPr>
          <w:rFonts w:ascii="Palatino Linotype" w:hAnsi="Palatino Linotype"/>
          <w:i/>
          <w:lang w:eastAsia="es-MX"/>
        </w:rPr>
      </w:pPr>
    </w:p>
    <w:p w14:paraId="4221C3F9" w14:textId="77777777" w:rsidR="00890B96" w:rsidRPr="003023F4" w:rsidRDefault="00890B96" w:rsidP="00B625ED">
      <w:pPr>
        <w:spacing w:after="0" w:line="240" w:lineRule="auto"/>
        <w:ind w:left="567" w:right="567"/>
        <w:jc w:val="both"/>
        <w:rPr>
          <w:rFonts w:ascii="Palatino Linotype" w:hAnsi="Palatino Linotype"/>
          <w:i/>
          <w:lang w:eastAsia="es-MX"/>
        </w:rPr>
      </w:pPr>
      <w:r w:rsidRPr="003023F4">
        <w:rPr>
          <w:rFonts w:ascii="Palatino Linotype" w:hAnsi="Palatino Linotype"/>
          <w:i/>
          <w:lang w:eastAsia="es-MX"/>
        </w:rPr>
        <w:t>En atención a la solicitud de información número 00385/TOLUCA/IP/2022, me permito adjuntar al presente la respuesta correspondiente. Sin más por el momento, le envío un cordial saludo.</w:t>
      </w:r>
    </w:p>
    <w:p w14:paraId="246803B2" w14:textId="77777777" w:rsidR="00890B96" w:rsidRPr="003023F4" w:rsidRDefault="00890B96" w:rsidP="00B625ED">
      <w:pPr>
        <w:spacing w:after="0" w:line="240" w:lineRule="auto"/>
        <w:ind w:left="567" w:right="567"/>
        <w:jc w:val="both"/>
        <w:rPr>
          <w:rFonts w:ascii="Palatino Linotype" w:hAnsi="Palatino Linotype"/>
          <w:i/>
          <w:lang w:eastAsia="es-MX"/>
        </w:rPr>
      </w:pPr>
    </w:p>
    <w:p w14:paraId="45628E25" w14:textId="77777777" w:rsidR="00890B96" w:rsidRPr="003023F4" w:rsidRDefault="00890B96" w:rsidP="00B625ED">
      <w:pPr>
        <w:spacing w:after="0" w:line="240" w:lineRule="auto"/>
        <w:ind w:left="567" w:right="567"/>
        <w:jc w:val="both"/>
        <w:rPr>
          <w:rFonts w:ascii="Palatino Linotype" w:hAnsi="Palatino Linotype"/>
          <w:i/>
          <w:lang w:eastAsia="es-MX"/>
        </w:rPr>
      </w:pPr>
      <w:r w:rsidRPr="003023F4">
        <w:rPr>
          <w:rFonts w:ascii="Palatino Linotype" w:hAnsi="Palatino Linotype"/>
          <w:i/>
          <w:lang w:eastAsia="es-MX"/>
        </w:rPr>
        <w:t>ATENTAMENTE</w:t>
      </w:r>
    </w:p>
    <w:p w14:paraId="70F3EA0B" w14:textId="77777777" w:rsidR="00890B96" w:rsidRPr="003023F4" w:rsidRDefault="00890B96" w:rsidP="00B625ED">
      <w:pPr>
        <w:spacing w:after="0" w:line="240" w:lineRule="auto"/>
        <w:ind w:left="567" w:right="567"/>
        <w:jc w:val="both"/>
        <w:rPr>
          <w:rFonts w:ascii="Palatino Linotype" w:hAnsi="Palatino Linotype"/>
          <w:i/>
          <w:lang w:eastAsia="es-MX"/>
        </w:rPr>
      </w:pPr>
      <w:r w:rsidRPr="003023F4">
        <w:rPr>
          <w:rFonts w:ascii="Palatino Linotype" w:hAnsi="Palatino Linotype"/>
          <w:i/>
          <w:lang w:eastAsia="es-MX"/>
        </w:rPr>
        <w:t>Lic. Norma Sofía Pérez Martínez” (Sic).</w:t>
      </w:r>
    </w:p>
    <w:p w14:paraId="755DDD8D" w14:textId="7500569D" w:rsidR="00890B96" w:rsidRPr="003023F4" w:rsidRDefault="00890B96" w:rsidP="00890B96">
      <w:pPr>
        <w:pStyle w:val="Sinespaciado"/>
        <w:rPr>
          <w:sz w:val="10"/>
          <w:lang w:eastAsia="es-MX"/>
        </w:rPr>
      </w:pPr>
    </w:p>
    <w:p w14:paraId="2907BAC0" w14:textId="77777777" w:rsidR="00B625ED" w:rsidRPr="003023F4" w:rsidRDefault="00B625ED" w:rsidP="00890B96">
      <w:pPr>
        <w:pStyle w:val="Sinespaciado"/>
        <w:rPr>
          <w:sz w:val="10"/>
          <w:lang w:eastAsia="es-MX"/>
        </w:rPr>
      </w:pPr>
    </w:p>
    <w:p w14:paraId="2D09555F" w14:textId="77777777" w:rsidR="00890B96" w:rsidRPr="003023F4" w:rsidRDefault="00890B96" w:rsidP="00890B96">
      <w:pPr>
        <w:pStyle w:val="Prrafodelista"/>
        <w:numPr>
          <w:ilvl w:val="0"/>
          <w:numId w:val="9"/>
        </w:numPr>
        <w:spacing w:line="276" w:lineRule="auto"/>
        <w:jc w:val="both"/>
        <w:rPr>
          <w:rFonts w:ascii="Palatino Linotype" w:hAnsi="Palatino Linotype"/>
          <w:i/>
          <w:sz w:val="22"/>
          <w:szCs w:val="22"/>
          <w:lang w:val="es-MX" w:eastAsia="es-MX"/>
        </w:rPr>
      </w:pPr>
      <w:r w:rsidRPr="003023F4">
        <w:rPr>
          <w:rFonts w:ascii="Palatino Linotype" w:eastAsiaTheme="minorHAnsi" w:hAnsi="Palatino Linotype" w:cs="Arial"/>
          <w:lang w:val="es-MX" w:eastAsia="en-US"/>
        </w:rPr>
        <w:t xml:space="preserve">El </w:t>
      </w:r>
      <w:r w:rsidRPr="003023F4">
        <w:rPr>
          <w:rFonts w:ascii="Palatino Linotype" w:eastAsiaTheme="minorHAnsi" w:hAnsi="Palatino Linotype" w:cs="Arial"/>
          <w:b/>
          <w:lang w:val="es-MX" w:eastAsia="en-US"/>
        </w:rPr>
        <w:t>Sujeto Obligado</w:t>
      </w:r>
      <w:r w:rsidRPr="003023F4">
        <w:rPr>
          <w:rFonts w:ascii="Palatino Linotype" w:eastAsiaTheme="minorHAnsi" w:hAnsi="Palatino Linotype" w:cs="Arial"/>
          <w:lang w:val="es-MX" w:eastAsia="en-US"/>
        </w:rPr>
        <w:t xml:space="preserve"> adjuntó a su respuesta, los archivos electrónicos denominados </w:t>
      </w:r>
      <w:r w:rsidRPr="003023F4">
        <w:rPr>
          <w:rFonts w:ascii="Palatino Linotype" w:eastAsiaTheme="minorHAnsi" w:hAnsi="Palatino Linotype" w:cs="Arial"/>
          <w:i/>
          <w:lang w:val="es-MX" w:eastAsia="en-US"/>
        </w:rPr>
        <w:t xml:space="preserve">“Licencia 94545.pdf”, “Saimex 385.pdf” </w:t>
      </w:r>
      <w:r w:rsidRPr="003023F4">
        <w:rPr>
          <w:rFonts w:ascii="Palatino Linotype" w:eastAsiaTheme="minorHAnsi" w:hAnsi="Palatino Linotype" w:cs="Arial"/>
          <w:lang w:val="es-MX" w:eastAsia="en-US"/>
        </w:rPr>
        <w:t>y</w:t>
      </w:r>
      <w:r w:rsidRPr="003023F4">
        <w:rPr>
          <w:rFonts w:ascii="Palatino Linotype" w:eastAsiaTheme="minorHAnsi" w:hAnsi="Palatino Linotype" w:cs="Arial"/>
          <w:i/>
          <w:lang w:val="es-MX" w:eastAsia="en-US"/>
        </w:rPr>
        <w:t xml:space="preserve"> “Trigésima Novena Extraordinaria 22.pdf”;</w:t>
      </w:r>
      <w:r w:rsidRPr="003023F4">
        <w:rPr>
          <w:rFonts w:ascii="Palatino Linotype" w:eastAsiaTheme="minorHAnsi" w:hAnsi="Palatino Linotype" w:cs="Arial"/>
          <w:lang w:val="es-MX" w:eastAsia="en-US"/>
        </w:rPr>
        <w:t xml:space="preserve"> cuyo contenido no se inserta por ser del conocimiento de las partes, sin embargo, serán motivo de estudio en el Considerado respectivo. </w:t>
      </w:r>
    </w:p>
    <w:p w14:paraId="22DA19EC" w14:textId="77777777" w:rsidR="00890B96" w:rsidRPr="003023F4" w:rsidRDefault="00890B96" w:rsidP="00890B96">
      <w:pPr>
        <w:pStyle w:val="Sinespaciado"/>
        <w:rPr>
          <w:lang w:eastAsia="es-MX"/>
        </w:rPr>
      </w:pPr>
    </w:p>
    <w:p w14:paraId="7E1EAAEC" w14:textId="77777777" w:rsidR="00C64C74" w:rsidRPr="003023F4" w:rsidRDefault="00C64C74" w:rsidP="00890B96">
      <w:pPr>
        <w:pStyle w:val="Sinespaciado"/>
        <w:rPr>
          <w:lang w:eastAsia="es-MX"/>
        </w:rPr>
      </w:pPr>
    </w:p>
    <w:p w14:paraId="24214289" w14:textId="77777777" w:rsidR="00890B96" w:rsidRPr="003023F4" w:rsidRDefault="00890B96" w:rsidP="00B625ED">
      <w:pPr>
        <w:spacing w:after="0" w:line="360" w:lineRule="auto"/>
        <w:jc w:val="both"/>
        <w:rPr>
          <w:rFonts w:ascii="Palatino Linotype" w:hAnsi="Palatino Linotype" w:cs="Arial"/>
          <w:b/>
          <w:sz w:val="28"/>
        </w:rPr>
      </w:pPr>
      <w:r w:rsidRPr="003023F4">
        <w:rPr>
          <w:rFonts w:ascii="Palatino Linotype" w:hAnsi="Palatino Linotype" w:cs="Arial"/>
          <w:b/>
          <w:sz w:val="28"/>
        </w:rPr>
        <w:t>TERCERO. Del recurso de revisión.</w:t>
      </w:r>
    </w:p>
    <w:p w14:paraId="2B024668" w14:textId="77777777" w:rsidR="00890B96" w:rsidRPr="003023F4" w:rsidRDefault="00890B96" w:rsidP="00B625E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Inconforme con la respuesta por parte del </w:t>
      </w:r>
      <w:r w:rsidRPr="003023F4">
        <w:rPr>
          <w:rFonts w:ascii="Palatino Linotype" w:hAnsi="Palatino Linotype" w:cs="Arial"/>
          <w:b/>
          <w:sz w:val="24"/>
          <w:szCs w:val="24"/>
        </w:rPr>
        <w:t>Sujeto Obligado</w:t>
      </w:r>
      <w:r w:rsidRPr="003023F4">
        <w:rPr>
          <w:rFonts w:ascii="Palatino Linotype" w:hAnsi="Palatino Linotype" w:cs="Arial"/>
          <w:sz w:val="24"/>
          <w:szCs w:val="24"/>
        </w:rPr>
        <w:t xml:space="preserve">, el ahora </w:t>
      </w:r>
      <w:r w:rsidRPr="003023F4">
        <w:rPr>
          <w:rFonts w:ascii="Palatino Linotype" w:hAnsi="Palatino Linotype" w:cs="Arial"/>
          <w:b/>
          <w:sz w:val="24"/>
          <w:szCs w:val="24"/>
        </w:rPr>
        <w:t>Recurrente</w:t>
      </w:r>
      <w:r w:rsidRPr="003023F4">
        <w:rPr>
          <w:rFonts w:ascii="Palatino Linotype" w:hAnsi="Palatino Linotype" w:cs="Arial"/>
          <w:sz w:val="24"/>
          <w:szCs w:val="24"/>
        </w:rPr>
        <w:t xml:space="preserve"> interpuso el presente recurso de revisión en fecha veintiuno de febrero de dos mil veintidós, el cual fue registrado</w:t>
      </w:r>
      <w:r w:rsidRPr="003023F4">
        <w:rPr>
          <w:rFonts w:ascii="Palatino Linotype" w:hAnsi="Palatino Linotype" w:cs="Arial"/>
          <w:b/>
          <w:sz w:val="24"/>
          <w:szCs w:val="24"/>
        </w:rPr>
        <w:t xml:space="preserve"> </w:t>
      </w:r>
      <w:r w:rsidRPr="003023F4">
        <w:rPr>
          <w:rFonts w:ascii="Palatino Linotype" w:hAnsi="Palatino Linotype" w:cs="Arial"/>
          <w:sz w:val="24"/>
          <w:szCs w:val="24"/>
        </w:rPr>
        <w:t xml:space="preserve">en el sistema electrónico con el expediente número </w:t>
      </w:r>
      <w:r w:rsidRPr="003023F4">
        <w:rPr>
          <w:rFonts w:ascii="Palatino Linotype" w:hAnsi="Palatino Linotype" w:cs="Arial"/>
          <w:b/>
          <w:bCs/>
          <w:sz w:val="24"/>
          <w:szCs w:val="24"/>
          <w:lang w:eastAsia="es-MX"/>
        </w:rPr>
        <w:t>01045/INFOEM/IP/RR/2022</w:t>
      </w:r>
      <w:r w:rsidRPr="003023F4">
        <w:rPr>
          <w:rFonts w:ascii="Palatino Linotype" w:hAnsi="Palatino Linotype" w:cs="Arial"/>
          <w:sz w:val="24"/>
          <w:szCs w:val="24"/>
        </w:rPr>
        <w:t>, en el cual aduce, las siguientes manifestaciones:</w:t>
      </w:r>
    </w:p>
    <w:p w14:paraId="55DD974D" w14:textId="77777777" w:rsidR="00890B96" w:rsidRPr="003023F4" w:rsidRDefault="00890B96" w:rsidP="0011229D">
      <w:pPr>
        <w:pStyle w:val="Sinespaciado"/>
      </w:pPr>
    </w:p>
    <w:p w14:paraId="31023C44" w14:textId="77777777" w:rsidR="00890B96" w:rsidRPr="003023F4" w:rsidRDefault="00890B96" w:rsidP="00890B96">
      <w:pPr>
        <w:numPr>
          <w:ilvl w:val="0"/>
          <w:numId w:val="8"/>
        </w:numPr>
        <w:spacing w:after="0"/>
        <w:jc w:val="both"/>
        <w:rPr>
          <w:rFonts w:ascii="Palatino Linotype" w:hAnsi="Palatino Linotype" w:cs="Arial"/>
          <w:b/>
          <w:sz w:val="26"/>
          <w:szCs w:val="26"/>
        </w:rPr>
      </w:pPr>
      <w:r w:rsidRPr="003023F4">
        <w:rPr>
          <w:rFonts w:ascii="Palatino Linotype" w:hAnsi="Palatino Linotype" w:cs="Arial"/>
          <w:b/>
          <w:sz w:val="26"/>
          <w:szCs w:val="26"/>
        </w:rPr>
        <w:t>Acto Impugnado:</w:t>
      </w:r>
    </w:p>
    <w:p w14:paraId="3DCEC7A2" w14:textId="77777777" w:rsidR="00890B96" w:rsidRPr="003023F4" w:rsidRDefault="00890B96" w:rsidP="00890B96">
      <w:pPr>
        <w:spacing w:line="276" w:lineRule="auto"/>
        <w:ind w:left="284"/>
        <w:jc w:val="both"/>
        <w:rPr>
          <w:rFonts w:ascii="Palatino Linotype" w:hAnsi="Palatino Linotype"/>
          <w:i/>
          <w:color w:val="000000"/>
          <w:sz w:val="24"/>
          <w:szCs w:val="24"/>
        </w:rPr>
      </w:pPr>
      <w:r w:rsidRPr="003023F4">
        <w:rPr>
          <w:rFonts w:ascii="Palatino Linotype" w:hAnsi="Palatino Linotype"/>
          <w:i/>
          <w:color w:val="000000"/>
          <w:sz w:val="24"/>
          <w:szCs w:val="24"/>
        </w:rPr>
        <w:t>“La respuesta proporcionada” (Sic).</w:t>
      </w:r>
    </w:p>
    <w:p w14:paraId="40CD5DE7" w14:textId="77777777" w:rsidR="00890B96" w:rsidRPr="003023F4" w:rsidRDefault="00890B96" w:rsidP="0011229D">
      <w:pPr>
        <w:pStyle w:val="Sinespaciado"/>
        <w:rPr>
          <w:lang w:eastAsia="es-MX"/>
        </w:rPr>
      </w:pPr>
    </w:p>
    <w:p w14:paraId="21984EC5" w14:textId="77777777" w:rsidR="00890B96" w:rsidRPr="003023F4" w:rsidRDefault="00890B96" w:rsidP="00890B96">
      <w:pPr>
        <w:pStyle w:val="Prrafodelista"/>
        <w:numPr>
          <w:ilvl w:val="0"/>
          <w:numId w:val="8"/>
        </w:numPr>
        <w:jc w:val="both"/>
        <w:rPr>
          <w:rFonts w:ascii="Palatino Linotype" w:hAnsi="Palatino Linotype"/>
          <w:i/>
          <w:sz w:val="26"/>
          <w:szCs w:val="26"/>
          <w:lang w:val="es-MX" w:eastAsia="es-MX"/>
        </w:rPr>
      </w:pPr>
      <w:r w:rsidRPr="003023F4">
        <w:rPr>
          <w:rFonts w:ascii="Palatino Linotype" w:hAnsi="Palatino Linotype" w:cs="Arial"/>
          <w:b/>
          <w:sz w:val="26"/>
          <w:szCs w:val="26"/>
        </w:rPr>
        <w:t>Razones o Motivos de Inconformidad</w:t>
      </w:r>
      <w:r w:rsidRPr="003023F4">
        <w:rPr>
          <w:rFonts w:ascii="Palatino Linotype" w:hAnsi="Palatino Linotype" w:cs="Arial"/>
          <w:sz w:val="26"/>
          <w:szCs w:val="26"/>
        </w:rPr>
        <w:t xml:space="preserve">: </w:t>
      </w:r>
    </w:p>
    <w:p w14:paraId="465BF8C0" w14:textId="32EBCA8E" w:rsidR="00890B96" w:rsidRPr="003023F4" w:rsidRDefault="00890B96" w:rsidP="0011229D">
      <w:pPr>
        <w:spacing w:line="276" w:lineRule="auto"/>
        <w:ind w:left="284"/>
        <w:jc w:val="both"/>
        <w:rPr>
          <w:rFonts w:ascii="Palatino Linotype" w:hAnsi="Palatino Linotype"/>
          <w:i/>
          <w:sz w:val="24"/>
          <w:szCs w:val="24"/>
          <w:lang w:eastAsia="es-MX"/>
        </w:rPr>
      </w:pPr>
      <w:r w:rsidRPr="003023F4">
        <w:rPr>
          <w:rFonts w:ascii="Palatino Linotype" w:hAnsi="Palatino Linotype" w:cs="Arial"/>
          <w:i/>
          <w:sz w:val="24"/>
          <w:szCs w:val="24"/>
        </w:rPr>
        <w:t>“</w:t>
      </w:r>
      <w:r w:rsidRPr="003023F4">
        <w:rPr>
          <w:rFonts w:ascii="Palatino Linotype" w:hAnsi="Palatino Linotype"/>
          <w:i/>
          <w:color w:val="000000"/>
          <w:sz w:val="24"/>
          <w:szCs w:val="24"/>
        </w:rPr>
        <w:t xml:space="preserve">No me entregaron los oficios de las </w:t>
      </w:r>
      <w:proofErr w:type="spellStart"/>
      <w:r w:rsidRPr="003023F4">
        <w:rPr>
          <w:rFonts w:ascii="Palatino Linotype" w:hAnsi="Palatino Linotype"/>
          <w:i/>
          <w:color w:val="000000"/>
          <w:sz w:val="24"/>
          <w:szCs w:val="24"/>
        </w:rPr>
        <w:t>areas</w:t>
      </w:r>
      <w:proofErr w:type="spellEnd"/>
      <w:r w:rsidRPr="003023F4">
        <w:rPr>
          <w:rFonts w:ascii="Palatino Linotype" w:hAnsi="Palatino Linotype"/>
          <w:i/>
          <w:color w:val="000000"/>
          <w:sz w:val="24"/>
          <w:szCs w:val="24"/>
        </w:rPr>
        <w:t xml:space="preserve"> que atendieron la solicitud.” (Sic)</w:t>
      </w:r>
    </w:p>
    <w:p w14:paraId="5162A54E" w14:textId="77777777" w:rsidR="00890B96" w:rsidRPr="003023F4" w:rsidRDefault="00890B96" w:rsidP="0011229D">
      <w:pPr>
        <w:spacing w:after="0" w:line="360" w:lineRule="auto"/>
        <w:jc w:val="both"/>
        <w:rPr>
          <w:rFonts w:ascii="Palatino Linotype" w:hAnsi="Palatino Linotype" w:cs="Arial"/>
          <w:b/>
          <w:sz w:val="28"/>
        </w:rPr>
      </w:pPr>
      <w:r w:rsidRPr="003023F4">
        <w:rPr>
          <w:rFonts w:ascii="Palatino Linotype" w:hAnsi="Palatino Linotype" w:cs="Arial"/>
          <w:b/>
          <w:sz w:val="28"/>
        </w:rPr>
        <w:lastRenderedPageBreak/>
        <w:t>CUARTO. Del turno del recurso de revisión.</w:t>
      </w:r>
    </w:p>
    <w:p w14:paraId="506C8D15" w14:textId="77777777"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Medio de impugnación que le fue turnado al Comisionado Presidente </w:t>
      </w:r>
      <w:r w:rsidRPr="003023F4">
        <w:rPr>
          <w:rFonts w:ascii="Palatino Linotype" w:hAnsi="Palatino Linotype" w:cs="Arial"/>
          <w:b/>
          <w:sz w:val="24"/>
          <w:szCs w:val="24"/>
        </w:rPr>
        <w:t>José Martínez Vilchis</w:t>
      </w:r>
      <w:r w:rsidRPr="003023F4">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veinticinco de febrero de dos mil veintidós, determinándose en él, un plazo de siete días para que las partes manifestaran lo que a su derecho corresponda en términos del numeral ya citado.</w:t>
      </w:r>
    </w:p>
    <w:p w14:paraId="6F6D401C" w14:textId="77777777" w:rsidR="00890B96" w:rsidRPr="003023F4" w:rsidRDefault="00890B96" w:rsidP="00890B96">
      <w:pPr>
        <w:spacing w:line="360" w:lineRule="auto"/>
        <w:jc w:val="both"/>
        <w:rPr>
          <w:rFonts w:ascii="Palatino Linotype" w:hAnsi="Palatino Linotype" w:cs="Arial"/>
        </w:rPr>
      </w:pPr>
    </w:p>
    <w:p w14:paraId="4D415813" w14:textId="77777777" w:rsidR="00890B96" w:rsidRPr="003023F4" w:rsidRDefault="00890B96" w:rsidP="0011229D">
      <w:pPr>
        <w:spacing w:after="0" w:line="360" w:lineRule="auto"/>
        <w:jc w:val="both"/>
        <w:rPr>
          <w:rFonts w:ascii="Palatino Linotype" w:hAnsi="Palatino Linotype" w:cs="Arial"/>
          <w:b/>
          <w:sz w:val="28"/>
        </w:rPr>
      </w:pPr>
      <w:r w:rsidRPr="003023F4">
        <w:rPr>
          <w:rFonts w:ascii="Palatino Linotype" w:hAnsi="Palatino Linotype" w:cs="Arial"/>
          <w:b/>
          <w:sz w:val="28"/>
        </w:rPr>
        <w:t>QUINTO. De la etapa de manifestaciones y/o alegatos.</w:t>
      </w:r>
    </w:p>
    <w:p w14:paraId="5EDCABF0" w14:textId="1BDE3D1C"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Una vez transcurrido el término legal referido se destaca que en fecha nueve de marzo de dos mil veintidós, </w:t>
      </w:r>
      <w:r w:rsidRPr="003023F4">
        <w:rPr>
          <w:rFonts w:ascii="Palatino Linotype" w:hAnsi="Palatino Linotype" w:cs="Arial"/>
          <w:b/>
          <w:sz w:val="24"/>
          <w:szCs w:val="24"/>
        </w:rPr>
        <w:t>El Sujeto Obligado</w:t>
      </w:r>
      <w:r w:rsidRPr="003023F4">
        <w:rPr>
          <w:rFonts w:ascii="Palatino Linotype" w:hAnsi="Palatino Linotype" w:cs="Arial"/>
          <w:sz w:val="24"/>
          <w:szCs w:val="24"/>
        </w:rPr>
        <w:t xml:space="preserve"> remitió mediante el archivo electrónico denominado </w:t>
      </w:r>
      <w:r w:rsidRPr="003023F4">
        <w:rPr>
          <w:rFonts w:ascii="Palatino Linotype" w:hAnsi="Palatino Linotype" w:cs="Arial"/>
          <w:i/>
          <w:sz w:val="24"/>
          <w:szCs w:val="24"/>
        </w:rPr>
        <w:t>“Informe 01045_2022.pdf”</w:t>
      </w:r>
      <w:r w:rsidRPr="003023F4">
        <w:rPr>
          <w:rFonts w:ascii="Palatino Linotype" w:hAnsi="Palatino Linotype" w:cs="Arial"/>
          <w:sz w:val="24"/>
          <w:szCs w:val="24"/>
        </w:rPr>
        <w:t xml:space="preserve">, su informe justificado; mismo que fue puesto a la vista de la parte </w:t>
      </w:r>
      <w:r w:rsidRPr="003023F4">
        <w:rPr>
          <w:rFonts w:ascii="Palatino Linotype" w:hAnsi="Palatino Linotype" w:cs="Arial"/>
          <w:b/>
          <w:sz w:val="24"/>
          <w:szCs w:val="24"/>
        </w:rPr>
        <w:t>Recurrente</w:t>
      </w:r>
      <w:r w:rsidRPr="003023F4">
        <w:rPr>
          <w:rFonts w:ascii="Palatino Linotype" w:hAnsi="Palatino Linotype" w:cs="Arial"/>
          <w:sz w:val="24"/>
          <w:szCs w:val="24"/>
        </w:rPr>
        <w:t xml:space="preserve">, mediante el Acuerdo de fecha diez del mismo mes y año; asimismo, se aprecia que la parte </w:t>
      </w:r>
      <w:r w:rsidRPr="003023F4">
        <w:rPr>
          <w:rFonts w:ascii="Palatino Linotype" w:hAnsi="Palatino Linotype" w:cs="Arial"/>
          <w:b/>
          <w:sz w:val="24"/>
          <w:szCs w:val="24"/>
        </w:rPr>
        <w:t>Recurrente</w:t>
      </w:r>
      <w:r w:rsidRPr="003023F4">
        <w:rPr>
          <w:rFonts w:ascii="Palatino Linotype" w:hAnsi="Palatino Linotype" w:cs="Arial"/>
          <w:sz w:val="24"/>
          <w:szCs w:val="24"/>
        </w:rPr>
        <w:t xml:space="preserve"> no realizó alegatos, ni ofreció pruebas o manifestaciones, lo anterior de conformidad con la siguiente imagen:</w:t>
      </w:r>
    </w:p>
    <w:p w14:paraId="37DB1BC3" w14:textId="77777777" w:rsidR="0011229D" w:rsidRPr="003023F4" w:rsidRDefault="0011229D" w:rsidP="0011229D">
      <w:pPr>
        <w:spacing w:after="0" w:line="360" w:lineRule="auto"/>
        <w:jc w:val="both"/>
        <w:rPr>
          <w:rFonts w:ascii="Palatino Linotype" w:hAnsi="Palatino Linotype" w:cs="Arial"/>
          <w:sz w:val="24"/>
          <w:szCs w:val="24"/>
        </w:rPr>
      </w:pPr>
    </w:p>
    <w:p w14:paraId="52BD0AA0" w14:textId="77777777" w:rsidR="00890B96" w:rsidRPr="003023F4" w:rsidRDefault="00890B96" w:rsidP="00890B96">
      <w:pPr>
        <w:pStyle w:val="Sinespaciado"/>
        <w:rPr>
          <w:noProof/>
          <w:lang w:eastAsia="es-MX"/>
        </w:rPr>
      </w:pPr>
      <w:r w:rsidRPr="003023F4">
        <w:rPr>
          <w:noProof/>
          <w:lang w:eastAsia="es-MX"/>
        </w:rPr>
        <w:drawing>
          <wp:inline distT="0" distB="0" distL="0" distR="0" wp14:anchorId="7DA12506" wp14:editId="2A166492">
            <wp:extent cx="5787416" cy="1892411"/>
            <wp:effectExtent l="152400" t="152400" r="365760" b="3556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954" cy="1900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89FFE13" w14:textId="77777777" w:rsidR="0011229D" w:rsidRPr="003023F4" w:rsidRDefault="0011229D" w:rsidP="00890B96">
      <w:pPr>
        <w:tabs>
          <w:tab w:val="left" w:pos="3206"/>
        </w:tabs>
        <w:spacing w:line="360" w:lineRule="auto"/>
        <w:jc w:val="both"/>
        <w:rPr>
          <w:rFonts w:ascii="Palatino Linotype" w:hAnsi="Palatino Linotype" w:cs="Arial"/>
          <w:b/>
          <w:sz w:val="28"/>
        </w:rPr>
      </w:pPr>
    </w:p>
    <w:p w14:paraId="394D804E" w14:textId="6BC4D158" w:rsidR="00890B96" w:rsidRPr="003023F4" w:rsidRDefault="00890B96" w:rsidP="0011229D">
      <w:pPr>
        <w:tabs>
          <w:tab w:val="left" w:pos="3206"/>
        </w:tabs>
        <w:spacing w:after="0" w:line="360" w:lineRule="auto"/>
        <w:jc w:val="both"/>
        <w:rPr>
          <w:rFonts w:ascii="Palatino Linotype" w:hAnsi="Palatino Linotype" w:cs="Arial"/>
          <w:b/>
          <w:sz w:val="28"/>
        </w:rPr>
      </w:pPr>
      <w:r w:rsidRPr="003023F4">
        <w:rPr>
          <w:rFonts w:ascii="Palatino Linotype" w:hAnsi="Palatino Linotype" w:cs="Arial"/>
          <w:b/>
          <w:sz w:val="28"/>
        </w:rPr>
        <w:lastRenderedPageBreak/>
        <w:t>SEXTO. Del cierre de instrucción.</w:t>
      </w:r>
      <w:r w:rsidRPr="003023F4">
        <w:rPr>
          <w:rFonts w:ascii="Palatino Linotype" w:hAnsi="Palatino Linotype" w:cs="Arial"/>
          <w:b/>
          <w:sz w:val="28"/>
        </w:rPr>
        <w:tab/>
      </w:r>
    </w:p>
    <w:p w14:paraId="6D40048E" w14:textId="77777777"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Así, una vez transcurrido el término legal, permitió decretarse el cierre de instrucción en fecha dieciséis de marzo del año en curso, en términos del artículo 185, Fracción VI, de la Ley de Transparencia y Acceso a la Información Pública del Estado de México y Municipios, iniciando el término legal para dictar resolución definitiva del asunto.</w:t>
      </w:r>
    </w:p>
    <w:p w14:paraId="0E91BD7C" w14:textId="77777777" w:rsidR="00890B96" w:rsidRPr="003023F4" w:rsidRDefault="00890B96" w:rsidP="00890B96">
      <w:pPr>
        <w:spacing w:line="360" w:lineRule="auto"/>
        <w:jc w:val="both"/>
        <w:rPr>
          <w:rFonts w:ascii="Palatino Linotype" w:hAnsi="Palatino Linotype" w:cs="Arial"/>
        </w:rPr>
      </w:pPr>
    </w:p>
    <w:p w14:paraId="1EC496A8" w14:textId="76D468FE" w:rsidR="0011229D" w:rsidRPr="003023F4" w:rsidRDefault="00890B96" w:rsidP="0011229D">
      <w:pPr>
        <w:spacing w:line="360" w:lineRule="auto"/>
        <w:jc w:val="center"/>
        <w:rPr>
          <w:rFonts w:ascii="Palatino Linotype" w:hAnsi="Palatino Linotype" w:cs="Arial"/>
          <w:b/>
          <w:sz w:val="28"/>
        </w:rPr>
      </w:pPr>
      <w:r w:rsidRPr="003023F4">
        <w:rPr>
          <w:rFonts w:ascii="Palatino Linotype" w:hAnsi="Palatino Linotype" w:cs="Arial"/>
          <w:b/>
          <w:sz w:val="28"/>
        </w:rPr>
        <w:t xml:space="preserve">C O N S I D E R A N D O </w:t>
      </w:r>
    </w:p>
    <w:p w14:paraId="2E0B22E3" w14:textId="77777777" w:rsidR="00890B96" w:rsidRPr="003023F4" w:rsidRDefault="00890B96" w:rsidP="0011229D">
      <w:pPr>
        <w:spacing w:after="0" w:line="360" w:lineRule="auto"/>
        <w:jc w:val="both"/>
        <w:rPr>
          <w:rFonts w:ascii="Palatino Linotype" w:hAnsi="Palatino Linotype" w:cs="Arial"/>
          <w:sz w:val="28"/>
        </w:rPr>
      </w:pPr>
      <w:r w:rsidRPr="003023F4">
        <w:rPr>
          <w:rFonts w:ascii="Palatino Linotype" w:hAnsi="Palatino Linotype" w:cs="Arial"/>
          <w:b/>
          <w:sz w:val="28"/>
        </w:rPr>
        <w:t>PRIMERO. De la competencia</w:t>
      </w:r>
      <w:r w:rsidRPr="003023F4">
        <w:rPr>
          <w:rFonts w:ascii="Palatino Linotype" w:hAnsi="Palatino Linotype" w:cs="Arial"/>
          <w:sz w:val="28"/>
        </w:rPr>
        <w:t>.</w:t>
      </w:r>
    </w:p>
    <w:p w14:paraId="29A37FC6" w14:textId="5B71EC9C"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C8F1382" w14:textId="77777777" w:rsidR="0011229D" w:rsidRPr="003023F4" w:rsidRDefault="0011229D" w:rsidP="0011229D">
      <w:pPr>
        <w:spacing w:after="0" w:line="360" w:lineRule="auto"/>
        <w:jc w:val="both"/>
        <w:rPr>
          <w:rFonts w:ascii="Palatino Linotype" w:hAnsi="Palatino Linotype" w:cs="Arial"/>
          <w:sz w:val="24"/>
          <w:szCs w:val="24"/>
        </w:rPr>
      </w:pPr>
    </w:p>
    <w:p w14:paraId="00699032" w14:textId="77777777" w:rsidR="00890B96" w:rsidRPr="003023F4" w:rsidRDefault="00890B96" w:rsidP="0011229D">
      <w:pPr>
        <w:autoSpaceDE w:val="0"/>
        <w:autoSpaceDN w:val="0"/>
        <w:adjustRightInd w:val="0"/>
        <w:spacing w:after="0" w:line="360" w:lineRule="auto"/>
        <w:jc w:val="both"/>
        <w:rPr>
          <w:rFonts w:ascii="Palatino Linotype" w:hAnsi="Palatino Linotype" w:cs="Arial"/>
          <w:b/>
          <w:sz w:val="28"/>
        </w:rPr>
      </w:pPr>
      <w:r w:rsidRPr="003023F4">
        <w:rPr>
          <w:rFonts w:ascii="Palatino Linotype" w:hAnsi="Palatino Linotype" w:cs="Arial"/>
          <w:b/>
          <w:sz w:val="28"/>
        </w:rPr>
        <w:t xml:space="preserve">SEGUNDO. De los alcances del Recurso de Revisión. </w:t>
      </w:r>
    </w:p>
    <w:p w14:paraId="6CCD89A8" w14:textId="77777777" w:rsidR="00890B96" w:rsidRPr="003023F4" w:rsidRDefault="00890B96" w:rsidP="0011229D">
      <w:pPr>
        <w:autoSpaceDE w:val="0"/>
        <w:autoSpaceDN w:val="0"/>
        <w:adjustRightInd w:val="0"/>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3023F4">
        <w:rPr>
          <w:rFonts w:ascii="Palatino Linotype" w:hAnsi="Palatino Linotype" w:cs="Arial"/>
          <w:sz w:val="24"/>
          <w:szCs w:val="24"/>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26D46A" w14:textId="77777777" w:rsidR="00890B96" w:rsidRPr="003023F4" w:rsidRDefault="00890B96" w:rsidP="00890B96">
      <w:pPr>
        <w:autoSpaceDE w:val="0"/>
        <w:autoSpaceDN w:val="0"/>
        <w:adjustRightInd w:val="0"/>
        <w:spacing w:line="360" w:lineRule="auto"/>
        <w:jc w:val="both"/>
        <w:rPr>
          <w:rFonts w:ascii="Palatino Linotype" w:hAnsi="Palatino Linotype" w:cs="Arial"/>
        </w:rPr>
      </w:pPr>
    </w:p>
    <w:p w14:paraId="00AFBB68" w14:textId="77777777" w:rsidR="00890B96" w:rsidRPr="003023F4" w:rsidRDefault="00890B96" w:rsidP="0011229D">
      <w:pPr>
        <w:autoSpaceDE w:val="0"/>
        <w:autoSpaceDN w:val="0"/>
        <w:adjustRightInd w:val="0"/>
        <w:spacing w:after="0" w:line="360" w:lineRule="auto"/>
        <w:jc w:val="both"/>
        <w:rPr>
          <w:rFonts w:ascii="Palatino Linotype" w:hAnsi="Palatino Linotype" w:cs="Arial"/>
          <w:b/>
          <w:sz w:val="28"/>
        </w:rPr>
      </w:pPr>
      <w:r w:rsidRPr="003023F4">
        <w:rPr>
          <w:rFonts w:ascii="Palatino Linotype" w:hAnsi="Palatino Linotype" w:cs="Arial"/>
          <w:b/>
          <w:sz w:val="28"/>
        </w:rPr>
        <w:t xml:space="preserve">TERCERO. Del estudio de las causas de improcedencia. </w:t>
      </w:r>
    </w:p>
    <w:p w14:paraId="7213FAF8" w14:textId="04D5894B" w:rsidR="00890B96" w:rsidRPr="003023F4" w:rsidRDefault="00890B96" w:rsidP="0011229D">
      <w:pPr>
        <w:autoSpaceDE w:val="0"/>
        <w:autoSpaceDN w:val="0"/>
        <w:adjustRightInd w:val="0"/>
        <w:spacing w:after="0" w:line="360" w:lineRule="auto"/>
        <w:jc w:val="both"/>
        <w:rPr>
          <w:rFonts w:ascii="Palatino Linotype" w:hAnsi="Palatino Linotype" w:cs="Arial"/>
          <w:sz w:val="24"/>
          <w:szCs w:val="24"/>
        </w:rPr>
      </w:pPr>
      <w:r w:rsidRPr="003023F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023F4">
        <w:rPr>
          <w:rStyle w:val="Refdenotaalpie"/>
          <w:rFonts w:ascii="Palatino Linotype" w:hAnsi="Palatino Linotype" w:cs="Arial"/>
          <w:sz w:val="24"/>
          <w:szCs w:val="24"/>
        </w:rPr>
        <w:footnoteReference w:id="1"/>
      </w:r>
      <w:r w:rsidRPr="003023F4">
        <w:rPr>
          <w:rFonts w:ascii="Palatino Linotype" w:hAnsi="Palatino Linotype" w:cs="Arial"/>
          <w:sz w:val="24"/>
          <w:szCs w:val="24"/>
        </w:rPr>
        <w:t>.</w:t>
      </w:r>
    </w:p>
    <w:p w14:paraId="038FE393" w14:textId="77777777" w:rsidR="00890B96" w:rsidRPr="003023F4" w:rsidRDefault="00890B96" w:rsidP="0011229D">
      <w:pPr>
        <w:autoSpaceDE w:val="0"/>
        <w:autoSpaceDN w:val="0"/>
        <w:adjustRightInd w:val="0"/>
        <w:spacing w:line="360" w:lineRule="auto"/>
        <w:jc w:val="both"/>
        <w:rPr>
          <w:rFonts w:ascii="Palatino Linotype" w:hAnsi="Palatino Linotype" w:cs="Arial"/>
          <w:sz w:val="24"/>
          <w:szCs w:val="24"/>
        </w:rPr>
      </w:pPr>
      <w:r w:rsidRPr="003023F4">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421A2C09" w14:textId="77777777" w:rsidR="00890B96" w:rsidRPr="003023F4" w:rsidRDefault="00890B96" w:rsidP="0011229D">
      <w:pPr>
        <w:pStyle w:val="Sinespaciado"/>
        <w:rPr>
          <w:sz w:val="12"/>
          <w:szCs w:val="12"/>
        </w:rPr>
      </w:pPr>
    </w:p>
    <w:p w14:paraId="01182080"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w:t>
      </w:r>
      <w:r w:rsidRPr="003023F4">
        <w:rPr>
          <w:rFonts w:ascii="Palatino Linotype" w:hAnsi="Palatino Linotype" w:cs="Arial"/>
          <w:b/>
          <w:i/>
        </w:rPr>
        <w:t>Artículo 191.</w:t>
      </w:r>
      <w:r w:rsidRPr="003023F4">
        <w:rPr>
          <w:rFonts w:ascii="Palatino Linotype" w:hAnsi="Palatino Linotype" w:cs="Arial"/>
          <w:i/>
        </w:rPr>
        <w:t xml:space="preserve"> El recurso será desechado por improcedente cuando:  </w:t>
      </w:r>
    </w:p>
    <w:p w14:paraId="15A39011"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 xml:space="preserve">I. Sea extemporáneo por haber transcurrido el plazo establecido en la presente Ley, a partir de la respuesta;  </w:t>
      </w:r>
    </w:p>
    <w:p w14:paraId="3EDA8D2E"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 xml:space="preserve">II. Se esté tramitando ante el Poder Judicial de la Federación algún recurso o medio de defensa interpuesto por el recurrente;  </w:t>
      </w:r>
    </w:p>
    <w:p w14:paraId="6166FB1B"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 xml:space="preserve">III. No actualice alguno de los supuestos previstos en la presente Ley;  </w:t>
      </w:r>
    </w:p>
    <w:p w14:paraId="46BC37CA"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IV. No se haya desahogado la prevención en los términos establecidos en la presente Ley;</w:t>
      </w:r>
    </w:p>
    <w:p w14:paraId="3DB51953"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 xml:space="preserve">V. Se impugne la veracidad de la información proporcionada;  </w:t>
      </w:r>
    </w:p>
    <w:p w14:paraId="67994FEE"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 xml:space="preserve">VI. Se trate de una consulta, o trámite en específico; y  </w:t>
      </w:r>
    </w:p>
    <w:p w14:paraId="7F9C41F0" w14:textId="77777777" w:rsidR="00890B96" w:rsidRPr="003023F4" w:rsidRDefault="00890B96" w:rsidP="0011229D">
      <w:pPr>
        <w:autoSpaceDE w:val="0"/>
        <w:autoSpaceDN w:val="0"/>
        <w:adjustRightInd w:val="0"/>
        <w:spacing w:after="0" w:line="240" w:lineRule="auto"/>
        <w:ind w:left="708" w:right="850"/>
        <w:jc w:val="both"/>
        <w:rPr>
          <w:rFonts w:ascii="Palatino Linotype" w:hAnsi="Palatino Linotype" w:cs="Arial"/>
          <w:i/>
        </w:rPr>
      </w:pPr>
      <w:r w:rsidRPr="003023F4">
        <w:rPr>
          <w:rFonts w:ascii="Palatino Linotype" w:hAnsi="Palatino Linotype" w:cs="Arial"/>
          <w:i/>
        </w:rPr>
        <w:t>VII. El recurrente amplíe su solicitud en el recurso de revisión, únicamente respecto de los nuevos contenidos.”</w:t>
      </w:r>
    </w:p>
    <w:p w14:paraId="289A8448" w14:textId="77777777" w:rsidR="00890B96" w:rsidRPr="003023F4" w:rsidRDefault="00890B96" w:rsidP="00890B96">
      <w:pPr>
        <w:autoSpaceDE w:val="0"/>
        <w:autoSpaceDN w:val="0"/>
        <w:adjustRightInd w:val="0"/>
        <w:spacing w:line="360" w:lineRule="auto"/>
        <w:ind w:left="708" w:right="850"/>
        <w:jc w:val="both"/>
        <w:rPr>
          <w:rFonts w:ascii="Palatino Linotype" w:hAnsi="Palatino Linotype" w:cs="Arial"/>
          <w:i/>
          <w:sz w:val="16"/>
          <w:szCs w:val="16"/>
        </w:rPr>
      </w:pPr>
    </w:p>
    <w:p w14:paraId="6439F4E5" w14:textId="764F8AA8" w:rsidR="00890B96" w:rsidRPr="003023F4" w:rsidRDefault="00890B96" w:rsidP="0011229D">
      <w:pPr>
        <w:autoSpaceDE w:val="0"/>
        <w:autoSpaceDN w:val="0"/>
        <w:adjustRightInd w:val="0"/>
        <w:spacing w:after="0" w:line="360" w:lineRule="auto"/>
        <w:jc w:val="both"/>
        <w:rPr>
          <w:rFonts w:ascii="Palatino Linotype" w:hAnsi="Palatino Linotype" w:cs="Arial"/>
          <w:sz w:val="24"/>
          <w:szCs w:val="24"/>
        </w:rPr>
      </w:pPr>
      <w:r w:rsidRPr="003023F4">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15ED3C1" w14:textId="77777777" w:rsidR="0011229D" w:rsidRPr="003023F4" w:rsidRDefault="0011229D" w:rsidP="0011229D">
      <w:pPr>
        <w:autoSpaceDE w:val="0"/>
        <w:autoSpaceDN w:val="0"/>
        <w:adjustRightInd w:val="0"/>
        <w:spacing w:after="0" w:line="360" w:lineRule="auto"/>
        <w:jc w:val="both"/>
        <w:rPr>
          <w:rFonts w:ascii="Palatino Linotype" w:hAnsi="Palatino Linotype" w:cs="Arial"/>
          <w:sz w:val="24"/>
          <w:szCs w:val="24"/>
        </w:rPr>
      </w:pPr>
    </w:p>
    <w:p w14:paraId="1E74E5F6" w14:textId="560BE50C" w:rsidR="00890B96" w:rsidRPr="003023F4" w:rsidRDefault="00890B96" w:rsidP="0011229D">
      <w:pPr>
        <w:autoSpaceDE w:val="0"/>
        <w:autoSpaceDN w:val="0"/>
        <w:adjustRightInd w:val="0"/>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Así las cosas, al no existir causas de improcedencia invocadas por las partes ni advertidas de oficio por este Resolutor, se </w:t>
      </w:r>
      <w:proofErr w:type="gramStart"/>
      <w:r w:rsidRPr="003023F4">
        <w:rPr>
          <w:rFonts w:ascii="Palatino Linotype" w:hAnsi="Palatino Linotype" w:cs="Arial"/>
          <w:sz w:val="24"/>
          <w:szCs w:val="24"/>
        </w:rPr>
        <w:t>procede</w:t>
      </w:r>
      <w:proofErr w:type="gramEnd"/>
      <w:r w:rsidRPr="003023F4">
        <w:rPr>
          <w:rFonts w:ascii="Palatino Linotype" w:hAnsi="Palatino Linotype" w:cs="Arial"/>
          <w:sz w:val="24"/>
          <w:szCs w:val="24"/>
        </w:rPr>
        <w:t xml:space="preserve"> al análisis del fondo de los asuntos en los siguientes términos.</w:t>
      </w:r>
    </w:p>
    <w:p w14:paraId="05A6D002" w14:textId="77777777" w:rsidR="00890B96" w:rsidRPr="003023F4" w:rsidRDefault="00890B96" w:rsidP="00890B96">
      <w:pPr>
        <w:autoSpaceDE w:val="0"/>
        <w:autoSpaceDN w:val="0"/>
        <w:adjustRightInd w:val="0"/>
        <w:spacing w:line="360" w:lineRule="auto"/>
        <w:jc w:val="both"/>
        <w:rPr>
          <w:rFonts w:ascii="Palatino Linotype" w:hAnsi="Palatino Linotype" w:cs="Arial"/>
        </w:rPr>
      </w:pPr>
    </w:p>
    <w:p w14:paraId="6B8694B2" w14:textId="77777777" w:rsidR="00890B96" w:rsidRPr="003023F4" w:rsidRDefault="00890B96" w:rsidP="0011229D">
      <w:pPr>
        <w:autoSpaceDE w:val="0"/>
        <w:autoSpaceDN w:val="0"/>
        <w:adjustRightInd w:val="0"/>
        <w:spacing w:after="0" w:line="360" w:lineRule="auto"/>
        <w:jc w:val="both"/>
        <w:rPr>
          <w:rFonts w:ascii="Palatino Linotype" w:hAnsi="Palatino Linotype" w:cs="Arial"/>
          <w:sz w:val="28"/>
        </w:rPr>
      </w:pPr>
      <w:r w:rsidRPr="003023F4">
        <w:rPr>
          <w:rFonts w:ascii="Palatino Linotype" w:hAnsi="Palatino Linotype" w:cs="Arial"/>
          <w:b/>
          <w:sz w:val="28"/>
        </w:rPr>
        <w:lastRenderedPageBreak/>
        <w:t>CUARTO. Del estudio y resolución del asunto.</w:t>
      </w:r>
      <w:r w:rsidRPr="003023F4">
        <w:rPr>
          <w:rFonts w:ascii="Palatino Linotype" w:hAnsi="Palatino Linotype" w:cs="Arial"/>
          <w:sz w:val="28"/>
        </w:rPr>
        <w:t xml:space="preserve"> </w:t>
      </w:r>
    </w:p>
    <w:p w14:paraId="0E3EFB4C" w14:textId="50B3F51F" w:rsidR="00890B96" w:rsidRPr="003023F4" w:rsidRDefault="00890B96" w:rsidP="0011229D">
      <w:pPr>
        <w:autoSpaceDE w:val="0"/>
        <w:autoSpaceDN w:val="0"/>
        <w:adjustRightInd w:val="0"/>
        <w:spacing w:after="0" w:line="360" w:lineRule="auto"/>
        <w:jc w:val="both"/>
        <w:rPr>
          <w:rFonts w:ascii="Palatino Linotype" w:hAnsi="Palatino Linotype" w:cs="Arial"/>
          <w:sz w:val="24"/>
          <w:szCs w:val="24"/>
        </w:rPr>
      </w:pPr>
      <w:r w:rsidRPr="003023F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2CF7F21" w14:textId="77777777" w:rsidR="0011229D" w:rsidRPr="003023F4" w:rsidRDefault="0011229D" w:rsidP="0011229D">
      <w:pPr>
        <w:autoSpaceDE w:val="0"/>
        <w:autoSpaceDN w:val="0"/>
        <w:adjustRightInd w:val="0"/>
        <w:spacing w:after="0" w:line="360" w:lineRule="auto"/>
        <w:jc w:val="both"/>
        <w:rPr>
          <w:rFonts w:ascii="Palatino Linotype" w:hAnsi="Palatino Linotype" w:cs="Arial"/>
          <w:sz w:val="24"/>
          <w:szCs w:val="24"/>
        </w:rPr>
      </w:pPr>
    </w:p>
    <w:p w14:paraId="77F44312" w14:textId="5825F2B5" w:rsidR="00890B96" w:rsidRPr="003023F4" w:rsidRDefault="00890B96" w:rsidP="0011229D">
      <w:pPr>
        <w:spacing w:after="0" w:line="360" w:lineRule="auto"/>
        <w:ind w:right="141"/>
        <w:jc w:val="both"/>
        <w:rPr>
          <w:rFonts w:ascii="Palatino Linotype" w:hAnsi="Palatino Linotype"/>
          <w:sz w:val="24"/>
          <w:szCs w:val="24"/>
          <w:lang w:eastAsia="es-MX"/>
        </w:rPr>
      </w:pPr>
      <w:r w:rsidRPr="003023F4">
        <w:rPr>
          <w:rFonts w:ascii="Palatino Linotype" w:hAnsi="Palatino Linotype"/>
          <w:sz w:val="24"/>
          <w:szCs w:val="24"/>
          <w:lang w:eastAsia="es-MX"/>
        </w:rPr>
        <w:t>En este sentido nuestro estudio versará en determinar si la información remitida mediante respuesta, colma el derecho de acceso a la información solicitado por la</w:t>
      </w:r>
      <w:r w:rsidRPr="003023F4">
        <w:rPr>
          <w:rFonts w:ascii="Palatino Linotype" w:hAnsi="Palatino Linotype"/>
          <w:b/>
          <w:sz w:val="24"/>
          <w:szCs w:val="24"/>
          <w:lang w:eastAsia="es-MX"/>
        </w:rPr>
        <w:t xml:space="preserve"> </w:t>
      </w:r>
      <w:r w:rsidRPr="003023F4">
        <w:rPr>
          <w:rFonts w:ascii="Palatino Linotype" w:hAnsi="Palatino Linotype"/>
          <w:sz w:val="24"/>
          <w:szCs w:val="24"/>
          <w:lang w:eastAsia="es-MX"/>
        </w:rPr>
        <w:t>parte</w:t>
      </w:r>
      <w:r w:rsidRPr="003023F4">
        <w:rPr>
          <w:rFonts w:ascii="Palatino Linotype" w:hAnsi="Palatino Linotype"/>
          <w:b/>
          <w:sz w:val="24"/>
          <w:szCs w:val="24"/>
          <w:lang w:eastAsia="es-MX"/>
        </w:rPr>
        <w:t xml:space="preserve"> Recurrente</w:t>
      </w:r>
      <w:r w:rsidRPr="003023F4">
        <w:rPr>
          <w:rFonts w:ascii="Palatino Linotype" w:hAnsi="Palatino Linotype"/>
          <w:sz w:val="24"/>
          <w:szCs w:val="24"/>
          <w:lang w:eastAsia="es-MX"/>
        </w:rPr>
        <w:t>, para ello analizaremos lo solicitado y la información proporcionada.</w:t>
      </w:r>
    </w:p>
    <w:p w14:paraId="42DCF979" w14:textId="77777777" w:rsidR="0011229D" w:rsidRPr="003023F4" w:rsidRDefault="0011229D" w:rsidP="0011229D">
      <w:pPr>
        <w:spacing w:after="0" w:line="360" w:lineRule="auto"/>
        <w:ind w:right="141"/>
        <w:jc w:val="both"/>
        <w:rPr>
          <w:rFonts w:ascii="Palatino Linotype" w:hAnsi="Palatino Linotype"/>
          <w:sz w:val="24"/>
          <w:szCs w:val="24"/>
          <w:lang w:eastAsia="es-MX"/>
        </w:rPr>
      </w:pPr>
    </w:p>
    <w:p w14:paraId="70BDF3EF" w14:textId="77777777" w:rsidR="00890B96" w:rsidRPr="003023F4" w:rsidRDefault="00890B96" w:rsidP="0011229D">
      <w:pPr>
        <w:spacing w:after="0" w:line="360" w:lineRule="auto"/>
        <w:ind w:right="141"/>
        <w:jc w:val="both"/>
        <w:rPr>
          <w:rFonts w:ascii="Palatino Linotype" w:hAnsi="Palatino Linotype"/>
          <w:b/>
          <w:lang w:eastAsia="es-MX"/>
        </w:rPr>
      </w:pPr>
      <w:r w:rsidRPr="003023F4">
        <w:rPr>
          <w:rFonts w:ascii="Palatino Linotype" w:hAnsi="Palatino Linotype"/>
          <w:b/>
          <w:lang w:eastAsia="es-MX"/>
        </w:rPr>
        <w:t xml:space="preserve">REQUERIMIENTOS SOLICITADOS: </w:t>
      </w:r>
    </w:p>
    <w:p w14:paraId="42441554" w14:textId="77777777" w:rsidR="00890B96" w:rsidRPr="003023F4" w:rsidRDefault="00890B96" w:rsidP="0011229D">
      <w:pPr>
        <w:pStyle w:val="Sinespaciado"/>
        <w:rPr>
          <w:lang w:eastAsia="es-MX"/>
        </w:rPr>
      </w:pPr>
    </w:p>
    <w:p w14:paraId="48F31AF2" w14:textId="4D7D23CB" w:rsidR="00890B96" w:rsidRPr="003023F4" w:rsidRDefault="00890B96" w:rsidP="0011229D">
      <w:pPr>
        <w:pStyle w:val="Prrafodelista"/>
        <w:numPr>
          <w:ilvl w:val="0"/>
          <w:numId w:val="10"/>
        </w:numPr>
        <w:spacing w:line="360" w:lineRule="auto"/>
        <w:ind w:right="49"/>
        <w:jc w:val="both"/>
        <w:rPr>
          <w:rFonts w:ascii="Palatino Linotype" w:hAnsi="Palatino Linotype" w:cs="Arial"/>
        </w:rPr>
      </w:pPr>
      <w:r w:rsidRPr="003023F4">
        <w:rPr>
          <w:rFonts w:ascii="Palatino Linotype" w:eastAsiaTheme="minorHAnsi" w:hAnsi="Palatino Linotype"/>
          <w:lang w:eastAsia="es-MX"/>
        </w:rPr>
        <w:t>Licencia de funcionamiento del Bar; “</w:t>
      </w:r>
      <w:proofErr w:type="spellStart"/>
      <w:r w:rsidR="008237A3">
        <w:rPr>
          <w:rFonts w:ascii="Palatino Linotype" w:eastAsiaTheme="minorHAnsi" w:hAnsi="Palatino Linotype"/>
          <w:lang w:eastAsia="es-MX"/>
        </w:rPr>
        <w:t>xxxxxxxxxx</w:t>
      </w:r>
      <w:proofErr w:type="spellEnd"/>
      <w:r w:rsidRPr="003023F4">
        <w:rPr>
          <w:rFonts w:ascii="Palatino Linotype" w:eastAsiaTheme="minorHAnsi" w:hAnsi="Palatino Linotype"/>
          <w:lang w:eastAsia="es-MX"/>
        </w:rPr>
        <w:t xml:space="preserve">”, ubicado en Calle </w:t>
      </w:r>
      <w:proofErr w:type="spellStart"/>
      <w:r w:rsidR="008237A3">
        <w:rPr>
          <w:rFonts w:ascii="Palatino Linotype" w:eastAsiaTheme="minorHAnsi" w:hAnsi="Palatino Linotype"/>
          <w:lang w:eastAsia="es-MX"/>
        </w:rPr>
        <w:t>xxxx</w:t>
      </w:r>
      <w:proofErr w:type="spellEnd"/>
      <w:r w:rsidRPr="003023F4">
        <w:rPr>
          <w:rFonts w:ascii="Palatino Linotype" w:eastAsiaTheme="minorHAnsi" w:hAnsi="Palatino Linotype"/>
          <w:lang w:eastAsia="es-MX"/>
        </w:rPr>
        <w:t xml:space="preserve">. </w:t>
      </w:r>
      <w:proofErr w:type="spellStart"/>
      <w:r w:rsidR="008237A3">
        <w:rPr>
          <w:rFonts w:ascii="Palatino Linotype" w:eastAsiaTheme="minorHAnsi" w:hAnsi="Palatino Linotype"/>
          <w:lang w:eastAsia="es-MX"/>
        </w:rPr>
        <w:t>xxxxxxxxxxxxxxxxxxxx</w:t>
      </w:r>
      <w:proofErr w:type="spellEnd"/>
      <w:r w:rsidRPr="003023F4">
        <w:rPr>
          <w:rFonts w:ascii="Palatino Linotype" w:eastAsiaTheme="minorHAnsi" w:hAnsi="Palatino Linotype"/>
          <w:lang w:eastAsia="es-MX"/>
        </w:rPr>
        <w:t xml:space="preserve"> </w:t>
      </w:r>
      <w:r w:rsidR="008237A3">
        <w:rPr>
          <w:rFonts w:ascii="Palatino Linotype" w:eastAsiaTheme="minorHAnsi" w:hAnsi="Palatino Linotype"/>
          <w:lang w:eastAsia="es-MX"/>
        </w:rPr>
        <w:t>xx</w:t>
      </w:r>
      <w:r w:rsidRPr="003023F4">
        <w:rPr>
          <w:rFonts w:ascii="Palatino Linotype" w:eastAsiaTheme="minorHAnsi" w:hAnsi="Palatino Linotype"/>
          <w:lang w:eastAsia="es-MX"/>
        </w:rPr>
        <w:t xml:space="preserve"> Pte. </w:t>
      </w:r>
      <w:proofErr w:type="spellStart"/>
      <w:r w:rsidR="008237A3">
        <w:rPr>
          <w:rFonts w:ascii="Palatino Linotype" w:eastAsiaTheme="minorHAnsi" w:hAnsi="Palatino Linotype"/>
          <w:lang w:eastAsia="es-MX"/>
        </w:rPr>
        <w:t>xxxx</w:t>
      </w:r>
      <w:proofErr w:type="spellEnd"/>
      <w:r w:rsidRPr="003023F4">
        <w:rPr>
          <w:rFonts w:ascii="Palatino Linotype" w:eastAsiaTheme="minorHAnsi" w:hAnsi="Palatino Linotype"/>
          <w:lang w:eastAsia="es-MX"/>
        </w:rPr>
        <w:t xml:space="preserve">, </w:t>
      </w:r>
      <w:proofErr w:type="spellStart"/>
      <w:r w:rsidR="008237A3">
        <w:rPr>
          <w:rFonts w:ascii="Palatino Linotype" w:eastAsiaTheme="minorHAnsi" w:hAnsi="Palatino Linotype"/>
          <w:lang w:eastAsia="es-MX"/>
        </w:rPr>
        <w:t>xxxxxxxxxx</w:t>
      </w:r>
      <w:proofErr w:type="spellEnd"/>
      <w:r w:rsidRPr="003023F4">
        <w:rPr>
          <w:rFonts w:ascii="Palatino Linotype" w:eastAsiaTheme="minorHAnsi" w:hAnsi="Palatino Linotype"/>
          <w:lang w:eastAsia="es-MX"/>
        </w:rPr>
        <w:t xml:space="preserve">, </w:t>
      </w:r>
      <w:proofErr w:type="spellStart"/>
      <w:r w:rsidR="008237A3">
        <w:rPr>
          <w:rFonts w:ascii="Palatino Linotype" w:eastAsiaTheme="minorHAnsi" w:hAnsi="Palatino Linotype"/>
          <w:lang w:eastAsia="es-MX"/>
        </w:rPr>
        <w:t>xxxxx</w:t>
      </w:r>
      <w:proofErr w:type="spellEnd"/>
      <w:r w:rsidRPr="003023F4">
        <w:rPr>
          <w:rFonts w:ascii="Palatino Linotype" w:eastAsiaTheme="minorHAnsi" w:hAnsi="Palatino Linotype"/>
          <w:lang w:eastAsia="es-MX"/>
        </w:rPr>
        <w:t xml:space="preserve"> Toluca de Lerdo, </w:t>
      </w:r>
      <w:proofErr w:type="spellStart"/>
      <w:r w:rsidRPr="003023F4">
        <w:rPr>
          <w:rFonts w:ascii="Palatino Linotype" w:eastAsiaTheme="minorHAnsi" w:hAnsi="Palatino Linotype"/>
          <w:lang w:eastAsia="es-MX"/>
        </w:rPr>
        <w:t>Méx</w:t>
      </w:r>
      <w:proofErr w:type="spellEnd"/>
      <w:r w:rsidRPr="003023F4">
        <w:rPr>
          <w:rFonts w:ascii="Palatino Linotype" w:eastAsiaTheme="minorHAnsi" w:hAnsi="Palatino Linotype"/>
          <w:lang w:eastAsia="es-MX"/>
        </w:rPr>
        <w:t xml:space="preserve">. </w:t>
      </w:r>
    </w:p>
    <w:p w14:paraId="315D912E" w14:textId="77777777" w:rsidR="00890B96" w:rsidRPr="003023F4" w:rsidRDefault="00890B96" w:rsidP="00890B96">
      <w:pPr>
        <w:pStyle w:val="Prrafodelista"/>
        <w:numPr>
          <w:ilvl w:val="0"/>
          <w:numId w:val="10"/>
        </w:numPr>
        <w:spacing w:line="360" w:lineRule="auto"/>
        <w:ind w:right="49"/>
        <w:jc w:val="both"/>
        <w:rPr>
          <w:rFonts w:ascii="Palatino Linotype" w:hAnsi="Palatino Linotype" w:cs="Arial"/>
        </w:rPr>
      </w:pPr>
      <w:r w:rsidRPr="003023F4">
        <w:rPr>
          <w:rFonts w:ascii="Palatino Linotype" w:eastAsiaTheme="minorHAnsi" w:hAnsi="Palatino Linotype"/>
          <w:lang w:eastAsia="es-MX"/>
        </w:rPr>
        <w:t>Dictamen de impacto de giro.</w:t>
      </w:r>
    </w:p>
    <w:p w14:paraId="6D974E53" w14:textId="77777777" w:rsidR="00890B96" w:rsidRPr="003023F4" w:rsidRDefault="00890B96" w:rsidP="0011229D">
      <w:pPr>
        <w:pStyle w:val="Sinespaciado"/>
        <w:rPr>
          <w:lang w:eastAsia="es-MX"/>
        </w:rPr>
      </w:pPr>
    </w:p>
    <w:p w14:paraId="60A4C454" w14:textId="175E6F85" w:rsidR="00890B96" w:rsidRPr="003023F4" w:rsidRDefault="00890B96" w:rsidP="00890B96">
      <w:pPr>
        <w:spacing w:line="360" w:lineRule="auto"/>
        <w:ind w:right="49"/>
        <w:jc w:val="both"/>
        <w:rPr>
          <w:rFonts w:ascii="Palatino Linotype" w:hAnsi="Palatino Linotype" w:cs="Arial"/>
          <w:sz w:val="24"/>
          <w:szCs w:val="24"/>
        </w:rPr>
      </w:pPr>
      <w:r w:rsidRPr="003023F4">
        <w:rPr>
          <w:rFonts w:ascii="Palatino Linotype" w:hAnsi="Palatino Linotype"/>
          <w:sz w:val="24"/>
          <w:szCs w:val="24"/>
          <w:lang w:eastAsia="es-MX"/>
        </w:rPr>
        <w:t xml:space="preserve">Atento a la solicitud de información </w:t>
      </w:r>
      <w:r w:rsidRPr="003023F4">
        <w:rPr>
          <w:rFonts w:ascii="Palatino Linotype" w:hAnsi="Palatino Linotype"/>
          <w:b/>
          <w:sz w:val="24"/>
          <w:szCs w:val="24"/>
          <w:lang w:eastAsia="es-MX"/>
        </w:rPr>
        <w:t>El Sujeto Obligado</w:t>
      </w:r>
      <w:r w:rsidRPr="003023F4">
        <w:rPr>
          <w:rFonts w:ascii="Palatino Linotype" w:hAnsi="Palatino Linotype"/>
          <w:sz w:val="24"/>
          <w:szCs w:val="24"/>
          <w:lang w:eastAsia="es-MX"/>
        </w:rPr>
        <w:t xml:space="preserve">, emitió su respuesta en donde </w:t>
      </w:r>
      <w:r w:rsidRPr="003023F4">
        <w:rPr>
          <w:rFonts w:ascii="Palatino Linotype" w:hAnsi="Palatino Linotype" w:cs="Arial"/>
          <w:sz w:val="24"/>
          <w:szCs w:val="24"/>
        </w:rPr>
        <w:t>se advierte lo siguiente:</w:t>
      </w:r>
    </w:p>
    <w:p w14:paraId="21A3683E" w14:textId="7D5EC2E3" w:rsidR="00890B96" w:rsidRPr="003023F4" w:rsidRDefault="00890B96" w:rsidP="00890B96">
      <w:pPr>
        <w:spacing w:line="360" w:lineRule="auto"/>
        <w:ind w:right="49"/>
        <w:jc w:val="both"/>
        <w:rPr>
          <w:rFonts w:ascii="Palatino Linotype" w:hAnsi="Palatino Linotype" w:cs="Arial"/>
        </w:rPr>
      </w:pPr>
    </w:p>
    <w:p w14:paraId="37676C3C" w14:textId="77777777" w:rsidR="000C52E2" w:rsidRPr="003023F4" w:rsidRDefault="000C52E2" w:rsidP="00890B96">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77"/>
        <w:gridCol w:w="4735"/>
        <w:gridCol w:w="2230"/>
      </w:tblGrid>
      <w:tr w:rsidR="00890B96" w:rsidRPr="003023F4" w14:paraId="6F745DBA" w14:textId="77777777" w:rsidTr="00E35364">
        <w:tc>
          <w:tcPr>
            <w:tcW w:w="2099" w:type="dxa"/>
            <w:shd w:val="clear" w:color="auto" w:fill="D9D9D9" w:themeFill="background1" w:themeFillShade="D9"/>
            <w:vAlign w:val="center"/>
          </w:tcPr>
          <w:p w14:paraId="14E2DF2E" w14:textId="77777777" w:rsidR="00890B96" w:rsidRPr="003023F4" w:rsidRDefault="00890B96" w:rsidP="00E35364">
            <w:pPr>
              <w:ind w:right="49"/>
              <w:jc w:val="center"/>
              <w:rPr>
                <w:rFonts w:ascii="Palatino Linotype" w:hAnsi="Palatino Linotype"/>
                <w:b/>
                <w:lang w:eastAsia="es-MX"/>
              </w:rPr>
            </w:pPr>
            <w:r w:rsidRPr="003023F4">
              <w:rPr>
                <w:rFonts w:ascii="Palatino Linotype" w:hAnsi="Palatino Linotype"/>
                <w:b/>
                <w:lang w:eastAsia="es-MX"/>
              </w:rPr>
              <w:lastRenderedPageBreak/>
              <w:t>Solicitud de Información</w:t>
            </w:r>
          </w:p>
        </w:tc>
        <w:tc>
          <w:tcPr>
            <w:tcW w:w="4724" w:type="dxa"/>
            <w:shd w:val="clear" w:color="auto" w:fill="D9D9D9" w:themeFill="background1" w:themeFillShade="D9"/>
            <w:vAlign w:val="center"/>
          </w:tcPr>
          <w:p w14:paraId="5E989438" w14:textId="77777777" w:rsidR="00890B96" w:rsidRPr="003023F4" w:rsidRDefault="00890B96" w:rsidP="00E35364">
            <w:pPr>
              <w:ind w:right="49"/>
              <w:jc w:val="center"/>
              <w:rPr>
                <w:rFonts w:ascii="Palatino Linotype" w:hAnsi="Palatino Linotype"/>
                <w:b/>
                <w:lang w:eastAsia="es-MX"/>
              </w:rPr>
            </w:pPr>
            <w:r w:rsidRPr="003023F4">
              <w:rPr>
                <w:rFonts w:ascii="Palatino Linotype" w:hAnsi="Palatino Linotype"/>
                <w:b/>
                <w:lang w:eastAsia="es-MX"/>
              </w:rPr>
              <w:t>Respuesta</w:t>
            </w:r>
          </w:p>
        </w:tc>
        <w:tc>
          <w:tcPr>
            <w:tcW w:w="2268" w:type="dxa"/>
            <w:shd w:val="clear" w:color="auto" w:fill="D9D9D9" w:themeFill="background1" w:themeFillShade="D9"/>
            <w:vAlign w:val="center"/>
          </w:tcPr>
          <w:p w14:paraId="1E7AFE24" w14:textId="77777777" w:rsidR="00890B96" w:rsidRPr="003023F4" w:rsidRDefault="00890B96" w:rsidP="00E35364">
            <w:pPr>
              <w:ind w:right="49"/>
              <w:jc w:val="center"/>
              <w:rPr>
                <w:rFonts w:ascii="Palatino Linotype" w:hAnsi="Palatino Linotype"/>
                <w:b/>
                <w:lang w:eastAsia="es-MX"/>
              </w:rPr>
            </w:pPr>
            <w:r w:rsidRPr="003023F4">
              <w:rPr>
                <w:rFonts w:ascii="Palatino Linotype" w:hAnsi="Palatino Linotype"/>
                <w:b/>
                <w:lang w:eastAsia="es-MX"/>
              </w:rPr>
              <w:t>Cumplimiento</w:t>
            </w:r>
          </w:p>
        </w:tc>
      </w:tr>
      <w:tr w:rsidR="00890B96" w:rsidRPr="003023F4" w14:paraId="3AF336B3" w14:textId="77777777" w:rsidTr="00E35364">
        <w:trPr>
          <w:trHeight w:val="483"/>
        </w:trPr>
        <w:tc>
          <w:tcPr>
            <w:tcW w:w="2099" w:type="dxa"/>
            <w:vAlign w:val="center"/>
          </w:tcPr>
          <w:p w14:paraId="5E3CA0AE" w14:textId="7CE43FEA" w:rsidR="00890B96" w:rsidRPr="003023F4" w:rsidRDefault="00890B96" w:rsidP="002A19B2">
            <w:pPr>
              <w:ind w:right="49"/>
              <w:jc w:val="both"/>
              <w:rPr>
                <w:rFonts w:ascii="Palatino Linotype" w:hAnsi="Palatino Linotype"/>
                <w:szCs w:val="20"/>
                <w:lang w:eastAsia="es-MX"/>
              </w:rPr>
            </w:pPr>
            <w:r w:rsidRPr="003023F4">
              <w:rPr>
                <w:rFonts w:ascii="Palatino Linotype" w:hAnsi="Palatino Linotype"/>
                <w:szCs w:val="20"/>
                <w:lang w:eastAsia="es-MX"/>
              </w:rPr>
              <w:t>Licencia de funcionamiento del Bar; “</w:t>
            </w:r>
            <w:proofErr w:type="spellStart"/>
            <w:r w:rsidR="002A19B2">
              <w:rPr>
                <w:rFonts w:ascii="Palatino Linotype" w:hAnsi="Palatino Linotype"/>
                <w:szCs w:val="20"/>
                <w:lang w:eastAsia="es-MX"/>
              </w:rPr>
              <w:t>xxxxxx</w:t>
            </w:r>
            <w:proofErr w:type="spellEnd"/>
            <w:r w:rsidRPr="003023F4">
              <w:rPr>
                <w:rFonts w:ascii="Palatino Linotype" w:hAnsi="Palatino Linotype"/>
                <w:szCs w:val="20"/>
                <w:lang w:eastAsia="es-MX"/>
              </w:rPr>
              <w:t xml:space="preserve"> </w:t>
            </w:r>
            <w:r w:rsidR="002A19B2">
              <w:rPr>
                <w:rFonts w:ascii="Palatino Linotype" w:hAnsi="Palatino Linotype"/>
                <w:szCs w:val="20"/>
                <w:lang w:eastAsia="es-MX"/>
              </w:rPr>
              <w:t>xxx</w:t>
            </w:r>
            <w:r w:rsidRPr="003023F4">
              <w:rPr>
                <w:rFonts w:ascii="Palatino Linotype" w:hAnsi="Palatino Linotype"/>
                <w:szCs w:val="20"/>
                <w:lang w:eastAsia="es-MX"/>
              </w:rPr>
              <w:t>”.</w:t>
            </w:r>
          </w:p>
        </w:tc>
        <w:tc>
          <w:tcPr>
            <w:tcW w:w="4724" w:type="dxa"/>
            <w:vAlign w:val="center"/>
          </w:tcPr>
          <w:p w14:paraId="56ED13A4" w14:textId="09ACDAEA" w:rsidR="00890B96" w:rsidRPr="003023F4" w:rsidRDefault="002A19B2" w:rsidP="00E35364">
            <w:pPr>
              <w:ind w:right="49"/>
              <w:jc w:val="center"/>
              <w:rPr>
                <w:rFonts w:ascii="Palatino Linotype" w:hAnsi="Palatino Linotype"/>
                <w:lang w:eastAsia="es-MX"/>
              </w:rPr>
            </w:pPr>
            <w:r>
              <w:object w:dxaOrig="4470" w:dyaOrig="5355" w14:anchorId="64862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3.5pt;height:267.75pt" o:ole="">
                  <v:imagedata r:id="rId9" o:title=""/>
                </v:shape>
                <o:OLEObject Type="Embed" ProgID="Paint.Picture" ShapeID="_x0000_i1029" DrawAspect="Content" ObjectID="_1713173214" r:id="rId10"/>
              </w:object>
            </w:r>
          </w:p>
        </w:tc>
        <w:tc>
          <w:tcPr>
            <w:tcW w:w="2268" w:type="dxa"/>
            <w:vAlign w:val="center"/>
          </w:tcPr>
          <w:p w14:paraId="60177203" w14:textId="77777777" w:rsidR="00890B96" w:rsidRPr="003023F4" w:rsidRDefault="00890B96" w:rsidP="00E35364">
            <w:pPr>
              <w:ind w:right="49"/>
              <w:jc w:val="center"/>
              <w:rPr>
                <w:rFonts w:ascii="Palatino Linotype" w:hAnsi="Palatino Linotype"/>
                <w:lang w:eastAsia="es-MX"/>
              </w:rPr>
            </w:pPr>
            <w:r w:rsidRPr="003023F4">
              <w:rPr>
                <w:rFonts w:ascii="Palatino Linotype" w:hAnsi="Palatino Linotype"/>
                <w:lang w:eastAsia="es-MX"/>
              </w:rPr>
              <w:t>Sí</w:t>
            </w:r>
          </w:p>
          <w:p w14:paraId="7E7DCB75" w14:textId="77777777" w:rsidR="00890B96" w:rsidRPr="003023F4" w:rsidRDefault="00890B96" w:rsidP="00E35364">
            <w:pPr>
              <w:ind w:right="49"/>
              <w:jc w:val="center"/>
              <w:rPr>
                <w:rFonts w:ascii="Palatino Linotype" w:hAnsi="Palatino Linotype"/>
                <w:lang w:eastAsia="es-MX"/>
              </w:rPr>
            </w:pPr>
            <w:r w:rsidRPr="003023F4">
              <w:rPr>
                <w:rFonts w:ascii="Palatino Linotype" w:hAnsi="Palatino Linotype"/>
                <w:i/>
                <w:sz w:val="20"/>
                <w:lang w:eastAsia="es-MX"/>
              </w:rPr>
              <w:t xml:space="preserve">(El </w:t>
            </w:r>
            <w:r w:rsidRPr="003023F4">
              <w:rPr>
                <w:rFonts w:ascii="Palatino Linotype" w:hAnsi="Palatino Linotype"/>
                <w:b/>
                <w:i/>
                <w:sz w:val="20"/>
                <w:lang w:eastAsia="es-MX"/>
              </w:rPr>
              <w:t>Recurrente</w:t>
            </w:r>
            <w:r w:rsidRPr="003023F4">
              <w:rPr>
                <w:rFonts w:ascii="Palatino Linotype" w:hAnsi="Palatino Linotype"/>
                <w:i/>
                <w:sz w:val="20"/>
                <w:lang w:eastAsia="es-MX"/>
              </w:rPr>
              <w:t xml:space="preserve"> no se quejó de dicha respuesta, por lo que se toma como “Actos Consentidos”)</w:t>
            </w:r>
          </w:p>
        </w:tc>
      </w:tr>
      <w:tr w:rsidR="00890B96" w:rsidRPr="003023F4" w14:paraId="5FC11FC0" w14:textId="77777777" w:rsidTr="00E35364">
        <w:tc>
          <w:tcPr>
            <w:tcW w:w="2099" w:type="dxa"/>
            <w:vAlign w:val="center"/>
          </w:tcPr>
          <w:p w14:paraId="1F8639C9" w14:textId="77777777" w:rsidR="00890B96" w:rsidRPr="003023F4" w:rsidRDefault="00890B96" w:rsidP="00E35364">
            <w:pPr>
              <w:ind w:right="49"/>
              <w:jc w:val="both"/>
              <w:rPr>
                <w:rFonts w:ascii="Palatino Linotype" w:hAnsi="Palatino Linotype" w:cs="Arial"/>
                <w:szCs w:val="20"/>
              </w:rPr>
            </w:pPr>
            <w:r w:rsidRPr="003023F4">
              <w:rPr>
                <w:rFonts w:ascii="Palatino Linotype" w:hAnsi="Palatino Linotype" w:cs="Arial"/>
                <w:szCs w:val="20"/>
              </w:rPr>
              <w:t>Dictamen de impacto de giro.</w:t>
            </w:r>
          </w:p>
        </w:tc>
        <w:tc>
          <w:tcPr>
            <w:tcW w:w="4724" w:type="dxa"/>
            <w:vAlign w:val="center"/>
          </w:tcPr>
          <w:p w14:paraId="3676EC1C" w14:textId="6E22C30F" w:rsidR="00890B96" w:rsidRPr="003023F4" w:rsidRDefault="0038215C" w:rsidP="0038215C">
            <w:pPr>
              <w:jc w:val="center"/>
            </w:pPr>
            <w:r w:rsidRPr="003023F4">
              <w:object w:dxaOrig="4275" w:dyaOrig="4395" w14:anchorId="7997B9B4">
                <v:shape id="_x0000_i1026" type="#_x0000_t75" style="width:213.75pt;height:219.75pt" o:ole="">
                  <v:imagedata r:id="rId11" o:title=""/>
                </v:shape>
                <o:OLEObject Type="Embed" ProgID="Paint.Picture" ShapeID="_x0000_i1026" DrawAspect="Content" ObjectID="_1713173215" r:id="rId12"/>
              </w:object>
            </w:r>
          </w:p>
        </w:tc>
        <w:tc>
          <w:tcPr>
            <w:tcW w:w="2268" w:type="dxa"/>
            <w:vAlign w:val="center"/>
          </w:tcPr>
          <w:p w14:paraId="0B4CB3C9" w14:textId="77777777" w:rsidR="00890B96" w:rsidRPr="003023F4" w:rsidRDefault="00890B96" w:rsidP="00E35364">
            <w:pPr>
              <w:ind w:right="49"/>
              <w:jc w:val="center"/>
              <w:rPr>
                <w:rFonts w:ascii="Palatino Linotype" w:hAnsi="Palatino Linotype"/>
                <w:lang w:eastAsia="es-MX"/>
              </w:rPr>
            </w:pPr>
            <w:r w:rsidRPr="003023F4">
              <w:rPr>
                <w:rFonts w:ascii="Palatino Linotype" w:hAnsi="Palatino Linotype"/>
                <w:lang w:eastAsia="es-MX"/>
              </w:rPr>
              <w:t>Sí</w:t>
            </w:r>
          </w:p>
          <w:p w14:paraId="1899CFAF" w14:textId="77777777" w:rsidR="00890B96" w:rsidRPr="003023F4" w:rsidRDefault="00890B96" w:rsidP="00E35364">
            <w:pPr>
              <w:ind w:right="49"/>
              <w:jc w:val="center"/>
              <w:rPr>
                <w:rFonts w:ascii="Palatino Linotype" w:hAnsi="Palatino Linotype"/>
                <w:lang w:eastAsia="es-MX"/>
              </w:rPr>
            </w:pPr>
            <w:r w:rsidRPr="003023F4">
              <w:rPr>
                <w:rFonts w:ascii="Palatino Linotype" w:hAnsi="Palatino Linotype"/>
                <w:i/>
                <w:sz w:val="20"/>
                <w:lang w:eastAsia="es-MX"/>
              </w:rPr>
              <w:t xml:space="preserve">(El </w:t>
            </w:r>
            <w:r w:rsidRPr="003023F4">
              <w:rPr>
                <w:rFonts w:ascii="Palatino Linotype" w:hAnsi="Palatino Linotype"/>
                <w:b/>
                <w:i/>
                <w:sz w:val="20"/>
                <w:lang w:eastAsia="es-MX"/>
              </w:rPr>
              <w:t>Recurrente</w:t>
            </w:r>
            <w:r w:rsidRPr="003023F4">
              <w:rPr>
                <w:rFonts w:ascii="Palatino Linotype" w:hAnsi="Palatino Linotype"/>
                <w:i/>
                <w:sz w:val="20"/>
                <w:lang w:eastAsia="es-MX"/>
              </w:rPr>
              <w:t xml:space="preserve"> no se quejó de dicha respuesta, por lo que se toma como “Actos Consentidos”)</w:t>
            </w:r>
          </w:p>
        </w:tc>
      </w:tr>
    </w:tbl>
    <w:p w14:paraId="0EEBE4EA" w14:textId="77777777" w:rsidR="00890B96" w:rsidRPr="003023F4" w:rsidRDefault="00890B96" w:rsidP="0011229D">
      <w:pPr>
        <w:pStyle w:val="Sinespaciado"/>
      </w:pPr>
    </w:p>
    <w:p w14:paraId="0AB9A886" w14:textId="77777777" w:rsidR="00890B96" w:rsidRPr="003023F4" w:rsidRDefault="00890B96" w:rsidP="0011229D">
      <w:pPr>
        <w:shd w:val="clear" w:color="auto" w:fill="FFFFFF"/>
        <w:spacing w:after="0" w:line="360" w:lineRule="auto"/>
        <w:jc w:val="both"/>
        <w:rPr>
          <w:rFonts w:ascii="Palatino Linotype" w:hAnsi="Palatino Linotype"/>
          <w:color w:val="222222"/>
          <w:sz w:val="24"/>
          <w:szCs w:val="24"/>
        </w:rPr>
      </w:pPr>
      <w:r w:rsidRPr="003023F4">
        <w:rPr>
          <w:rFonts w:ascii="Palatino Linotype" w:hAnsi="Palatino Linotype"/>
          <w:color w:val="222222"/>
          <w:sz w:val="24"/>
          <w:szCs w:val="24"/>
        </w:rPr>
        <w:t xml:space="preserve">Asimismo, mediante el archivo electrónico denominado </w:t>
      </w:r>
      <w:r w:rsidRPr="003023F4">
        <w:rPr>
          <w:rFonts w:ascii="Palatino Linotype" w:hAnsi="Palatino Linotype"/>
          <w:i/>
          <w:color w:val="222222"/>
          <w:sz w:val="24"/>
          <w:szCs w:val="24"/>
        </w:rPr>
        <w:t>“Trigésima Novena Extraordinaria 22.pdf”</w:t>
      </w:r>
      <w:r w:rsidRPr="003023F4">
        <w:rPr>
          <w:rFonts w:ascii="Palatino Linotype" w:hAnsi="Palatino Linotype"/>
          <w:color w:val="222222"/>
          <w:sz w:val="24"/>
          <w:szCs w:val="24"/>
        </w:rPr>
        <w:t>, remitió el Acta de la Trigésima Novena Sesión Extraordinaria 2022, del Comité de Transparencia del Municipio de Toluca Administración 2</w:t>
      </w:r>
      <w:bookmarkStart w:id="0" w:name="_GoBack"/>
      <w:bookmarkEnd w:id="0"/>
      <w:r w:rsidRPr="003023F4">
        <w:rPr>
          <w:rFonts w:ascii="Palatino Linotype" w:hAnsi="Palatino Linotype"/>
          <w:color w:val="222222"/>
          <w:sz w:val="24"/>
          <w:szCs w:val="24"/>
        </w:rPr>
        <w:t xml:space="preserve">022-2024, </w:t>
      </w:r>
      <w:r w:rsidRPr="003023F4">
        <w:rPr>
          <w:rFonts w:ascii="Palatino Linotype" w:hAnsi="Palatino Linotype"/>
          <w:color w:val="222222"/>
          <w:sz w:val="24"/>
          <w:szCs w:val="24"/>
        </w:rPr>
        <w:lastRenderedPageBreak/>
        <w:t>en la cual, aprobaron la clasificación como información confidencial, los datos personales contendidos en la Licencia de Funcionamiento número 94545, de conformidad con lo siguiente:</w:t>
      </w:r>
    </w:p>
    <w:tbl>
      <w:tblPr>
        <w:tblStyle w:val="Tablaconcuadrcula"/>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479"/>
        <w:gridCol w:w="4503"/>
      </w:tblGrid>
      <w:tr w:rsidR="00890B96" w:rsidRPr="003023F4" w14:paraId="0627B8E7" w14:textId="77777777" w:rsidTr="0011229D">
        <w:trPr>
          <w:trHeight w:val="5001"/>
        </w:trPr>
        <w:tc>
          <w:tcPr>
            <w:tcW w:w="4479" w:type="dxa"/>
          </w:tcPr>
          <w:p w14:paraId="268156D6" w14:textId="77777777" w:rsidR="00890B96" w:rsidRPr="003023F4" w:rsidRDefault="00890B96" w:rsidP="00E35364">
            <w:pPr>
              <w:spacing w:line="360" w:lineRule="auto"/>
              <w:jc w:val="center"/>
              <w:rPr>
                <w:rFonts w:ascii="Palatino Linotype" w:hAnsi="Palatino Linotype"/>
                <w:color w:val="222222"/>
              </w:rPr>
            </w:pPr>
            <w:r w:rsidRPr="003023F4">
              <w:rPr>
                <w:rFonts w:ascii="Palatino Linotype" w:hAnsi="Palatino Linotype"/>
                <w:noProof/>
                <w:color w:val="222222"/>
                <w:lang w:eastAsia="es-MX"/>
              </w:rPr>
              <w:drawing>
                <wp:inline distT="0" distB="0" distL="0" distR="0" wp14:anchorId="2B983911" wp14:editId="09D21267">
                  <wp:extent cx="2528515" cy="398263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917" cy="3991145"/>
                          </a:xfrm>
                          <a:prstGeom prst="rect">
                            <a:avLst/>
                          </a:prstGeom>
                          <a:noFill/>
                          <a:ln>
                            <a:noFill/>
                          </a:ln>
                        </pic:spPr>
                      </pic:pic>
                    </a:graphicData>
                  </a:graphic>
                </wp:inline>
              </w:drawing>
            </w:r>
          </w:p>
        </w:tc>
        <w:tc>
          <w:tcPr>
            <w:tcW w:w="4503" w:type="dxa"/>
          </w:tcPr>
          <w:p w14:paraId="4AED216A" w14:textId="77777777" w:rsidR="00890B96" w:rsidRPr="003023F4" w:rsidRDefault="00890B96" w:rsidP="00E35364">
            <w:pPr>
              <w:spacing w:line="360" w:lineRule="auto"/>
              <w:jc w:val="center"/>
              <w:rPr>
                <w:rFonts w:ascii="Palatino Linotype" w:hAnsi="Palatino Linotype"/>
                <w:color w:val="222222"/>
              </w:rPr>
            </w:pPr>
            <w:r w:rsidRPr="003023F4">
              <w:rPr>
                <w:rFonts w:ascii="Palatino Linotype" w:hAnsi="Palatino Linotype"/>
                <w:noProof/>
                <w:color w:val="222222"/>
                <w:lang w:eastAsia="es-MX"/>
              </w:rPr>
              <w:drawing>
                <wp:inline distT="0" distB="0" distL="0" distR="0" wp14:anchorId="5B18A8FF" wp14:editId="5C182596">
                  <wp:extent cx="2599690" cy="39836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994" cy="3990198"/>
                          </a:xfrm>
                          <a:prstGeom prst="rect">
                            <a:avLst/>
                          </a:prstGeom>
                          <a:noFill/>
                          <a:ln>
                            <a:noFill/>
                          </a:ln>
                        </pic:spPr>
                      </pic:pic>
                    </a:graphicData>
                  </a:graphic>
                </wp:inline>
              </w:drawing>
            </w:r>
          </w:p>
        </w:tc>
      </w:tr>
    </w:tbl>
    <w:p w14:paraId="3CED1DC8" w14:textId="77777777" w:rsidR="00890B96" w:rsidRPr="003023F4" w:rsidRDefault="00890B96" w:rsidP="00890B96">
      <w:pPr>
        <w:shd w:val="clear" w:color="auto" w:fill="FFFFFF"/>
        <w:spacing w:line="360" w:lineRule="auto"/>
        <w:jc w:val="both"/>
        <w:rPr>
          <w:rFonts w:ascii="Palatino Linotype" w:hAnsi="Palatino Linotype"/>
          <w:color w:val="222222"/>
        </w:rPr>
      </w:pPr>
    </w:p>
    <w:p w14:paraId="6F9C4D68" w14:textId="77777777" w:rsidR="00890B96" w:rsidRPr="003023F4" w:rsidRDefault="00890B96" w:rsidP="0011229D">
      <w:pPr>
        <w:shd w:val="clear" w:color="auto" w:fill="FFFFFF"/>
        <w:spacing w:after="0" w:line="360" w:lineRule="auto"/>
        <w:jc w:val="both"/>
        <w:rPr>
          <w:rFonts w:ascii="Palatino Linotype" w:hAnsi="Palatino Linotype"/>
          <w:color w:val="222222"/>
          <w:sz w:val="24"/>
          <w:szCs w:val="24"/>
        </w:rPr>
      </w:pPr>
      <w:r w:rsidRPr="003023F4">
        <w:rPr>
          <w:rFonts w:ascii="Palatino Linotype" w:hAnsi="Palatino Linotype"/>
          <w:color w:val="222222"/>
          <w:sz w:val="24"/>
          <w:szCs w:val="24"/>
        </w:rPr>
        <w:t>En este sentido, debe dejarse claro que al haber existido un pronunciamiento por parte del </w:t>
      </w:r>
      <w:r w:rsidRPr="003023F4">
        <w:rPr>
          <w:rFonts w:ascii="Palatino Linotype" w:hAnsi="Palatino Linotype"/>
          <w:b/>
          <w:bCs/>
          <w:color w:val="222222"/>
          <w:sz w:val="24"/>
          <w:szCs w:val="24"/>
        </w:rPr>
        <w:t>Sujeto Obligado</w:t>
      </w:r>
      <w:r w:rsidRPr="003023F4">
        <w:rPr>
          <w:rFonts w:ascii="Palatino Linotype" w:hAnsi="Palatino Linotype"/>
          <w:color w:val="222222"/>
          <w:sz w:val="24"/>
          <w:szCs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5A52811F" w14:textId="77777777" w:rsidR="00890B96" w:rsidRPr="003023F4" w:rsidRDefault="00890B96" w:rsidP="00890B96">
      <w:pPr>
        <w:pStyle w:val="Sinespaciado"/>
      </w:pPr>
    </w:p>
    <w:p w14:paraId="2A30634C" w14:textId="77777777" w:rsidR="00890B96" w:rsidRPr="003023F4" w:rsidRDefault="00890B96" w:rsidP="0011229D">
      <w:pPr>
        <w:shd w:val="clear" w:color="auto" w:fill="FFFFFF"/>
        <w:spacing w:after="0" w:line="221" w:lineRule="atLeast"/>
        <w:ind w:left="851" w:right="1276"/>
        <w:jc w:val="both"/>
        <w:rPr>
          <w:color w:val="222222"/>
        </w:rPr>
      </w:pPr>
      <w:r w:rsidRPr="003023F4">
        <w:rPr>
          <w:rFonts w:ascii="Palatino Linotype" w:hAnsi="Palatino Linotype"/>
          <w:i/>
          <w:iCs/>
          <w:color w:val="222222"/>
        </w:rPr>
        <w:lastRenderedPageBreak/>
        <w:t>“</w:t>
      </w:r>
      <w:r w:rsidRPr="003023F4">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3023F4">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5E16B4" w14:textId="77777777" w:rsidR="00890B96" w:rsidRPr="003023F4" w:rsidRDefault="00890B96" w:rsidP="0011229D">
      <w:pPr>
        <w:spacing w:after="0" w:line="360" w:lineRule="auto"/>
        <w:ind w:right="141"/>
        <w:jc w:val="both"/>
        <w:rPr>
          <w:rFonts w:ascii="Palatino Linotype" w:hAnsi="Palatino Linotype" w:cs="Arial"/>
          <w:bCs/>
        </w:rPr>
      </w:pPr>
    </w:p>
    <w:p w14:paraId="4F1F6B93" w14:textId="74BF082D" w:rsidR="00890B96" w:rsidRPr="003023F4" w:rsidRDefault="00890B96" w:rsidP="0011229D">
      <w:pPr>
        <w:spacing w:after="0" w:line="360" w:lineRule="auto"/>
        <w:ind w:right="141"/>
        <w:jc w:val="both"/>
        <w:rPr>
          <w:rFonts w:ascii="Palatino Linotype" w:hAnsi="Palatino Linotype" w:cs="Arial"/>
          <w:bCs/>
          <w:sz w:val="24"/>
          <w:szCs w:val="24"/>
        </w:rPr>
      </w:pPr>
      <w:r w:rsidRPr="003023F4">
        <w:rPr>
          <w:rFonts w:ascii="Palatino Linotype" w:hAnsi="Palatino Linotype" w:cs="Arial"/>
          <w:bCs/>
          <w:sz w:val="24"/>
          <w:szCs w:val="24"/>
        </w:rPr>
        <w:t xml:space="preserve">Es así que derivado de la respuesta emitida por </w:t>
      </w:r>
      <w:r w:rsidRPr="003023F4">
        <w:rPr>
          <w:rFonts w:ascii="Palatino Linotype" w:hAnsi="Palatino Linotype" w:cs="Arial"/>
          <w:b/>
          <w:bCs/>
          <w:sz w:val="24"/>
          <w:szCs w:val="24"/>
        </w:rPr>
        <w:t>El Sujeto Obligado</w:t>
      </w:r>
      <w:r w:rsidRPr="003023F4">
        <w:rPr>
          <w:rFonts w:ascii="Palatino Linotype" w:hAnsi="Palatino Linotype" w:cs="Arial"/>
          <w:bCs/>
          <w:sz w:val="24"/>
          <w:szCs w:val="24"/>
        </w:rPr>
        <w:t xml:space="preserve">, </w:t>
      </w:r>
      <w:r w:rsidRPr="003023F4">
        <w:rPr>
          <w:rFonts w:ascii="Palatino Linotype" w:hAnsi="Palatino Linotype" w:cs="Arial"/>
          <w:b/>
          <w:bCs/>
          <w:sz w:val="24"/>
          <w:szCs w:val="24"/>
        </w:rPr>
        <w:t>El Recurrente</w:t>
      </w:r>
      <w:r w:rsidRPr="003023F4">
        <w:rPr>
          <w:rFonts w:ascii="Palatino Linotype" w:hAnsi="Palatino Linotype" w:cs="Arial"/>
          <w:bCs/>
          <w:sz w:val="24"/>
          <w:szCs w:val="24"/>
        </w:rPr>
        <w:t xml:space="preserve">, interpuso el presente recurso de revisión, señalando sustancialmente como sus razones o motivos de inconformidad, lo siguiente: </w:t>
      </w:r>
      <w:r w:rsidRPr="003023F4">
        <w:rPr>
          <w:rFonts w:ascii="Palatino Linotype" w:hAnsi="Palatino Linotype" w:cs="Arial"/>
          <w:bCs/>
          <w:i/>
          <w:sz w:val="24"/>
          <w:szCs w:val="24"/>
        </w:rPr>
        <w:t>“</w:t>
      </w:r>
      <w:r w:rsidRPr="003023F4">
        <w:rPr>
          <w:rFonts w:ascii="Palatino Linotype" w:hAnsi="Palatino Linotype" w:cs="Arial"/>
          <w:b/>
          <w:bCs/>
          <w:i/>
          <w:sz w:val="24"/>
          <w:szCs w:val="24"/>
          <w:u w:val="single"/>
        </w:rPr>
        <w:t>No me entregaron los oficios de las áreas que atendieron la solicitud.</w:t>
      </w:r>
      <w:r w:rsidRPr="003023F4">
        <w:rPr>
          <w:rFonts w:ascii="Palatino Linotype" w:hAnsi="Palatino Linotype" w:cs="Arial"/>
          <w:bCs/>
          <w:i/>
          <w:sz w:val="24"/>
          <w:szCs w:val="24"/>
        </w:rPr>
        <w:t>” (Sic).</w:t>
      </w:r>
    </w:p>
    <w:p w14:paraId="5FA98A9A" w14:textId="77777777" w:rsidR="0011229D" w:rsidRPr="003023F4" w:rsidRDefault="0011229D" w:rsidP="0011229D">
      <w:pPr>
        <w:spacing w:after="0" w:line="360" w:lineRule="auto"/>
        <w:ind w:right="141"/>
        <w:jc w:val="both"/>
        <w:rPr>
          <w:rFonts w:ascii="Palatino Linotype" w:hAnsi="Palatino Linotype" w:cs="Arial"/>
          <w:bCs/>
          <w:sz w:val="24"/>
          <w:szCs w:val="24"/>
        </w:rPr>
      </w:pPr>
    </w:p>
    <w:p w14:paraId="49C96818" w14:textId="099EE11C"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Derivado de lo anterior, se colige que el </w:t>
      </w:r>
      <w:r w:rsidRPr="003023F4">
        <w:rPr>
          <w:rFonts w:ascii="Palatino Linotype" w:hAnsi="Palatino Linotype" w:cs="Arial"/>
          <w:b/>
          <w:sz w:val="24"/>
          <w:szCs w:val="24"/>
        </w:rPr>
        <w:t>Recurrente</w:t>
      </w:r>
      <w:r w:rsidRPr="003023F4">
        <w:rPr>
          <w:rFonts w:ascii="Palatino Linotype" w:hAnsi="Palatino Linotype" w:cs="Arial"/>
          <w:sz w:val="24"/>
          <w:szCs w:val="24"/>
        </w:rPr>
        <w:t xml:space="preserve"> está parcialmente conforme con la respuesta emitida por </w:t>
      </w:r>
      <w:r w:rsidRPr="003023F4">
        <w:rPr>
          <w:rFonts w:ascii="Palatino Linotype" w:hAnsi="Palatino Linotype" w:cs="Arial"/>
          <w:b/>
          <w:sz w:val="24"/>
          <w:szCs w:val="24"/>
        </w:rPr>
        <w:t>El Sujeto Obligado</w:t>
      </w:r>
      <w:r w:rsidRPr="003023F4">
        <w:rPr>
          <w:rFonts w:ascii="Palatino Linotype" w:hAnsi="Palatino Linotype" w:cs="Arial"/>
          <w:sz w:val="24"/>
          <w:szCs w:val="24"/>
        </w:rPr>
        <w:t xml:space="preserve">, ya que expresamente manifestó en dichos motivos que se encuentra inconforme únicamente por la falta </w:t>
      </w:r>
      <w:r w:rsidRPr="003023F4">
        <w:rPr>
          <w:rFonts w:ascii="Palatino Linotype" w:hAnsi="Palatino Linotype" w:cs="Arial"/>
          <w:b/>
          <w:sz w:val="24"/>
          <w:szCs w:val="24"/>
          <w:u w:val="single"/>
        </w:rPr>
        <w:t>de los oficios de las áreas que atendieron la solicitud</w:t>
      </w:r>
      <w:r w:rsidRPr="003023F4">
        <w:rPr>
          <w:rFonts w:ascii="Palatino Linotype" w:hAnsi="Palatino Linotype" w:cs="Arial"/>
          <w:sz w:val="24"/>
          <w:szCs w:val="24"/>
          <w:lang w:eastAsia="es-MX"/>
        </w:rPr>
        <w:t xml:space="preserve">, dichas cuestiones se considera que el </w:t>
      </w:r>
      <w:r w:rsidRPr="003023F4">
        <w:rPr>
          <w:rFonts w:ascii="Palatino Linotype" w:hAnsi="Palatino Linotype" w:cs="Arial"/>
          <w:b/>
          <w:sz w:val="24"/>
          <w:szCs w:val="24"/>
          <w:lang w:eastAsia="es-MX"/>
        </w:rPr>
        <w:t>Recurrente</w:t>
      </w:r>
      <w:r w:rsidRPr="003023F4">
        <w:rPr>
          <w:rFonts w:ascii="Palatino Linotype" w:hAnsi="Palatino Linotype" w:cs="Arial"/>
          <w:sz w:val="24"/>
          <w:szCs w:val="24"/>
          <w:lang w:eastAsia="es-MX"/>
        </w:rPr>
        <w:t xml:space="preserve"> consintió parte de la respuesta otorgada. </w:t>
      </w:r>
    </w:p>
    <w:p w14:paraId="2F2E9C81" w14:textId="77777777" w:rsidR="0011229D" w:rsidRPr="003023F4" w:rsidRDefault="0011229D" w:rsidP="0011229D">
      <w:pPr>
        <w:spacing w:after="0" w:line="360" w:lineRule="auto"/>
        <w:jc w:val="both"/>
        <w:rPr>
          <w:rFonts w:ascii="Palatino Linotype" w:hAnsi="Palatino Linotype" w:cs="Arial"/>
          <w:sz w:val="24"/>
          <w:szCs w:val="24"/>
        </w:rPr>
      </w:pPr>
    </w:p>
    <w:p w14:paraId="4EAB359D" w14:textId="77777777" w:rsidR="00890B96" w:rsidRPr="003023F4" w:rsidRDefault="00890B96" w:rsidP="0011229D">
      <w:pPr>
        <w:spacing w:after="0" w:line="360" w:lineRule="auto"/>
        <w:jc w:val="both"/>
        <w:rPr>
          <w:rFonts w:ascii="Palatino Linotype" w:hAnsi="Palatino Linotype" w:cs="Arial"/>
          <w:sz w:val="24"/>
          <w:szCs w:val="24"/>
        </w:rPr>
      </w:pPr>
      <w:r w:rsidRPr="003023F4">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3023F4">
        <w:rPr>
          <w:rFonts w:ascii="Palatino Linotype" w:hAnsi="Palatino Linotype" w:cs="Arial"/>
          <w:sz w:val="24"/>
          <w:szCs w:val="24"/>
          <w:lang w:eastAsia="es-MX"/>
        </w:rPr>
        <w:lastRenderedPageBreak/>
        <w:t>Semanario Judicial de la Federación y su Gaceta bajo el número de registro 174,177, que establece lo siguiente:</w:t>
      </w:r>
    </w:p>
    <w:p w14:paraId="19349A29" w14:textId="77777777" w:rsidR="00890B96" w:rsidRPr="003023F4" w:rsidRDefault="00890B96" w:rsidP="00890B96">
      <w:pPr>
        <w:pStyle w:val="Sinespaciado"/>
      </w:pPr>
    </w:p>
    <w:p w14:paraId="43756B03" w14:textId="0112E5F8" w:rsidR="00890B96" w:rsidRPr="003023F4" w:rsidRDefault="00890B96" w:rsidP="0011229D">
      <w:pPr>
        <w:ind w:left="567" w:right="567"/>
        <w:jc w:val="both"/>
        <w:rPr>
          <w:rFonts w:ascii="Palatino Linotype" w:hAnsi="Palatino Linotype" w:cs="Arial"/>
          <w:i/>
          <w:lang w:eastAsia="es-MX"/>
        </w:rPr>
      </w:pPr>
      <w:r w:rsidRPr="003023F4">
        <w:rPr>
          <w:rFonts w:ascii="Palatino Linotype" w:hAnsi="Palatino Linotype" w:cs="Arial"/>
          <w:lang w:eastAsia="es-MX"/>
        </w:rPr>
        <w:t>“</w:t>
      </w:r>
      <w:r w:rsidRPr="003023F4">
        <w:rPr>
          <w:rFonts w:ascii="Palatino Linotype" w:hAnsi="Palatino Linotype" w:cs="Arial"/>
          <w:b/>
          <w:i/>
          <w:lang w:eastAsia="es-MX"/>
        </w:rPr>
        <w:t>REVISIÓN EN AMPARO. LOS RESOLUTIVOS NO COMBATIDOS DEBEN DECLARARSE FIRMES</w:t>
      </w:r>
      <w:r w:rsidRPr="003023F4">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0D026E" w14:textId="77777777" w:rsidR="0011229D" w:rsidRPr="003023F4" w:rsidRDefault="0011229D" w:rsidP="0011229D">
      <w:pPr>
        <w:pStyle w:val="Sinespaciado"/>
        <w:rPr>
          <w:lang w:eastAsia="es-MX"/>
        </w:rPr>
      </w:pPr>
    </w:p>
    <w:p w14:paraId="0A972018" w14:textId="77777777" w:rsidR="00890B96" w:rsidRPr="003023F4" w:rsidRDefault="00890B96" w:rsidP="00890B96">
      <w:pPr>
        <w:spacing w:line="360" w:lineRule="auto"/>
        <w:jc w:val="both"/>
        <w:rPr>
          <w:rFonts w:ascii="Palatino Linotype" w:hAnsi="Palatino Linotype" w:cs="Arial"/>
          <w:sz w:val="24"/>
          <w:szCs w:val="24"/>
          <w:lang w:eastAsia="es-MX"/>
        </w:rPr>
      </w:pPr>
      <w:r w:rsidRPr="003023F4">
        <w:rPr>
          <w:rFonts w:ascii="Palatino Linotype" w:hAnsi="Palatino Linotype" w:cs="Arial"/>
          <w:sz w:val="24"/>
          <w:szCs w:val="24"/>
          <w:lang w:eastAsia="es-MX"/>
        </w:rPr>
        <w:t xml:space="preserve">Así, la parte de la solicitud sobre la que no se expresó inconformidad, debe declararse consentida por el hoy </w:t>
      </w:r>
      <w:r w:rsidRPr="003023F4">
        <w:rPr>
          <w:rFonts w:ascii="Palatino Linotype" w:hAnsi="Palatino Linotype" w:cs="Arial"/>
          <w:b/>
          <w:sz w:val="24"/>
          <w:szCs w:val="24"/>
          <w:lang w:eastAsia="es-MX"/>
        </w:rPr>
        <w:t>Recurrente</w:t>
      </w:r>
      <w:r w:rsidRPr="003023F4">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62B6EF91" w14:textId="77777777" w:rsidR="00890B96" w:rsidRPr="003023F4" w:rsidRDefault="00890B96" w:rsidP="00B964C4">
      <w:pPr>
        <w:pStyle w:val="Sinespaciado"/>
        <w:rPr>
          <w:sz w:val="16"/>
          <w:szCs w:val="16"/>
        </w:rPr>
      </w:pPr>
    </w:p>
    <w:p w14:paraId="1F116605" w14:textId="77777777" w:rsidR="00890B96" w:rsidRPr="003023F4" w:rsidRDefault="00890B96" w:rsidP="00890B96">
      <w:pPr>
        <w:ind w:left="567" w:right="567"/>
        <w:jc w:val="both"/>
        <w:rPr>
          <w:rFonts w:ascii="Palatino Linotype" w:hAnsi="Palatino Linotype" w:cs="Arial"/>
          <w:i/>
          <w:lang w:eastAsia="es-MX"/>
        </w:rPr>
      </w:pPr>
      <w:r w:rsidRPr="003023F4">
        <w:rPr>
          <w:rFonts w:ascii="Palatino Linotype" w:hAnsi="Palatino Linotype" w:cs="Arial"/>
          <w:i/>
          <w:lang w:eastAsia="es-MX"/>
        </w:rPr>
        <w:t>“</w:t>
      </w:r>
      <w:r w:rsidRPr="003023F4">
        <w:rPr>
          <w:rFonts w:ascii="Palatino Linotype" w:hAnsi="Palatino Linotype" w:cs="Arial"/>
          <w:b/>
          <w:i/>
          <w:lang w:eastAsia="es-MX"/>
        </w:rPr>
        <w:t>ACTOS CONSENTIDOS. SON LOS QUE NO SE IMPUGNAN MEDIANTE EL RECURSO IDÓNEO</w:t>
      </w:r>
      <w:r w:rsidRPr="003023F4">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E701B3" w14:textId="77777777" w:rsidR="00890B96" w:rsidRPr="003023F4" w:rsidRDefault="00890B96" w:rsidP="00890B96">
      <w:pPr>
        <w:pStyle w:val="Sinespaciado"/>
      </w:pPr>
    </w:p>
    <w:p w14:paraId="4A391D33" w14:textId="77777777" w:rsidR="00890B96" w:rsidRPr="003023F4" w:rsidRDefault="00890B96" w:rsidP="00890B96">
      <w:pPr>
        <w:pStyle w:val="Sinespaciado"/>
        <w:spacing w:line="360" w:lineRule="auto"/>
        <w:jc w:val="both"/>
        <w:rPr>
          <w:rFonts w:ascii="Palatino Linotype" w:hAnsi="Palatino Linotype"/>
          <w:sz w:val="24"/>
          <w:szCs w:val="24"/>
        </w:rPr>
      </w:pPr>
      <w:r w:rsidRPr="003023F4">
        <w:rPr>
          <w:rFonts w:ascii="Palatino Linotype" w:hAnsi="Palatino Linotype"/>
          <w:sz w:val="24"/>
          <w:szCs w:val="24"/>
        </w:rPr>
        <w:t xml:space="preserve">En primer lugar, es de precisar que se obvia el análisis de la competencia por parte del </w:t>
      </w:r>
      <w:r w:rsidRPr="003023F4">
        <w:rPr>
          <w:rFonts w:ascii="Palatino Linotype" w:hAnsi="Palatino Linotype"/>
          <w:b/>
          <w:sz w:val="24"/>
          <w:szCs w:val="24"/>
        </w:rPr>
        <w:t>Sujeto Obligado</w:t>
      </w:r>
      <w:r w:rsidRPr="003023F4">
        <w:rPr>
          <w:rFonts w:ascii="Palatino Linotype" w:hAnsi="Palatino Linotype"/>
          <w:sz w:val="24"/>
          <w:szCs w:val="24"/>
        </w:rPr>
        <w:t xml:space="preserve">, para generar, administrar o poseer la información solicitada, dado que éste ha asumido la misma, en razón de que en su respuesta se pronunció entorno </w:t>
      </w:r>
      <w:r w:rsidRPr="003023F4">
        <w:rPr>
          <w:rFonts w:ascii="Palatino Linotype" w:hAnsi="Palatino Linotype"/>
          <w:sz w:val="24"/>
          <w:szCs w:val="24"/>
        </w:rPr>
        <w:lastRenderedPageBreak/>
        <w:t xml:space="preserve">a los cuestionamiento realizados por el ahora </w:t>
      </w:r>
      <w:r w:rsidRPr="003023F4">
        <w:rPr>
          <w:rFonts w:ascii="Palatino Linotype" w:hAnsi="Palatino Linotype"/>
          <w:b/>
          <w:sz w:val="24"/>
          <w:szCs w:val="24"/>
        </w:rPr>
        <w:t>Recurrente</w:t>
      </w:r>
      <w:r w:rsidRPr="003023F4">
        <w:rPr>
          <w:rFonts w:ascii="Palatino Linotype" w:hAnsi="Palatino Linotype"/>
          <w:sz w:val="24"/>
          <w:szCs w:val="24"/>
        </w:rPr>
        <w:t xml:space="preserve"> en el presente recurso de revisión; así que de hecho, el estudio de la naturaleza jurídica de la información pública solicitada tiene por objeto determinar si </w:t>
      </w:r>
      <w:r w:rsidRPr="003023F4">
        <w:rPr>
          <w:rFonts w:ascii="Palatino Linotype" w:hAnsi="Palatino Linotype"/>
          <w:b/>
          <w:sz w:val="24"/>
          <w:szCs w:val="24"/>
        </w:rPr>
        <w:t>El Sujeto Obligado</w:t>
      </w:r>
      <w:r w:rsidRPr="003023F4">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3023F4">
        <w:rPr>
          <w:rFonts w:ascii="Palatino Linotype" w:hAnsi="Palatino Linotype"/>
          <w:b/>
          <w:sz w:val="24"/>
          <w:szCs w:val="24"/>
        </w:rPr>
        <w:t>Sujeto Obligado</w:t>
      </w:r>
      <w:r w:rsidRPr="003023F4">
        <w:rPr>
          <w:rFonts w:ascii="Palatino Linotype" w:hAnsi="Palatino Linotype"/>
          <w:sz w:val="24"/>
          <w:szCs w:val="24"/>
        </w:rPr>
        <w:t xml:space="preserve">, </w:t>
      </w:r>
      <w:r w:rsidRPr="003023F4">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14:paraId="0C21F9F5" w14:textId="77777777" w:rsidR="00890B96" w:rsidRPr="003023F4" w:rsidRDefault="00890B96" w:rsidP="00890B96">
      <w:pPr>
        <w:tabs>
          <w:tab w:val="left" w:pos="709"/>
        </w:tabs>
        <w:spacing w:line="360" w:lineRule="auto"/>
        <w:contextualSpacing/>
        <w:jc w:val="both"/>
        <w:rPr>
          <w:rFonts w:ascii="Palatino Linotype" w:hAnsi="Palatino Linotype" w:cs="Arial"/>
          <w:sz w:val="24"/>
          <w:szCs w:val="24"/>
          <w:lang w:val="es-ES_tradnl"/>
        </w:rPr>
      </w:pPr>
    </w:p>
    <w:p w14:paraId="0E7EE9F9" w14:textId="77777777" w:rsidR="00890B96" w:rsidRPr="003023F4" w:rsidRDefault="00890B96" w:rsidP="00890B96">
      <w:pPr>
        <w:tabs>
          <w:tab w:val="left" w:pos="709"/>
        </w:tabs>
        <w:spacing w:line="360" w:lineRule="auto"/>
        <w:contextualSpacing/>
        <w:jc w:val="both"/>
        <w:rPr>
          <w:rFonts w:ascii="Palatino Linotype" w:hAnsi="Palatino Linotype" w:cs="Arial"/>
          <w:sz w:val="24"/>
          <w:szCs w:val="24"/>
        </w:rPr>
      </w:pPr>
      <w:r w:rsidRPr="003023F4">
        <w:rPr>
          <w:rFonts w:ascii="Palatino Linotype" w:hAnsi="Palatino Linotype" w:cs="Arial"/>
          <w:sz w:val="24"/>
          <w:szCs w:val="24"/>
          <w:lang w:val="es-ES_tradnl"/>
        </w:rPr>
        <w:t xml:space="preserve">Por lo que, es de </w:t>
      </w:r>
      <w:r w:rsidRPr="003023F4">
        <w:rPr>
          <w:rFonts w:ascii="Palatino Linotype" w:hAnsi="Palatino Linotype" w:cs="Arial"/>
          <w:sz w:val="24"/>
          <w:szCs w:val="24"/>
        </w:rPr>
        <w:t>señalar que el artículo 4, párrafo segundo de la Ley de Transparencia y Acceso a la Información Pública del Estado de México y Municipios, dispone:</w:t>
      </w:r>
    </w:p>
    <w:p w14:paraId="35E2B140" w14:textId="77777777" w:rsidR="00890B96" w:rsidRPr="003023F4" w:rsidRDefault="00890B96" w:rsidP="00B964C4">
      <w:pPr>
        <w:pStyle w:val="Sinespaciado"/>
      </w:pPr>
    </w:p>
    <w:p w14:paraId="54B6BC24" w14:textId="77777777" w:rsidR="00890B96" w:rsidRPr="003023F4" w:rsidRDefault="00890B96" w:rsidP="00B964C4">
      <w:pPr>
        <w:spacing w:after="0"/>
        <w:ind w:left="851" w:right="901"/>
        <w:jc w:val="both"/>
        <w:rPr>
          <w:rFonts w:ascii="Palatino Linotype" w:hAnsi="Palatino Linotype" w:cs="Arial"/>
          <w:i/>
        </w:rPr>
      </w:pPr>
      <w:r w:rsidRPr="003023F4">
        <w:rPr>
          <w:rFonts w:ascii="Palatino Linotype" w:hAnsi="Palatino Linotype" w:cs="Arial"/>
          <w:i/>
        </w:rPr>
        <w:t>“</w:t>
      </w:r>
      <w:r w:rsidRPr="003023F4">
        <w:rPr>
          <w:rFonts w:ascii="Palatino Linotype" w:hAnsi="Palatino Linotype" w:cs="Arial"/>
          <w:b/>
          <w:i/>
        </w:rPr>
        <w:t xml:space="preserve">Artículo 4. </w:t>
      </w:r>
      <w:r w:rsidRPr="003023F4">
        <w:rPr>
          <w:rFonts w:ascii="Palatino Linotype" w:hAnsi="Palatino Linotype" w:cs="Arial"/>
          <w:i/>
        </w:rPr>
        <w:t xml:space="preserve">… </w:t>
      </w:r>
    </w:p>
    <w:p w14:paraId="015C8D65" w14:textId="388F8B4C" w:rsidR="00890B96" w:rsidRPr="003023F4" w:rsidRDefault="00890B96" w:rsidP="00B964C4">
      <w:pPr>
        <w:spacing w:after="0"/>
        <w:ind w:left="851" w:right="901"/>
        <w:jc w:val="both"/>
        <w:rPr>
          <w:rFonts w:ascii="Palatino Linotype" w:hAnsi="Palatino Linotype" w:cs="Arial"/>
          <w:i/>
        </w:rPr>
      </w:pPr>
      <w:r w:rsidRPr="003023F4">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A906C6" w14:textId="77777777" w:rsidR="00890B96" w:rsidRPr="003023F4" w:rsidRDefault="00890B96" w:rsidP="00B964C4">
      <w:pPr>
        <w:tabs>
          <w:tab w:val="left" w:pos="709"/>
        </w:tabs>
        <w:spacing w:after="0" w:line="360" w:lineRule="auto"/>
        <w:contextualSpacing/>
        <w:jc w:val="both"/>
        <w:rPr>
          <w:rFonts w:ascii="Palatino Linotype" w:hAnsi="Palatino Linotype" w:cs="Arial"/>
          <w:lang w:val="es-ES_tradnl"/>
        </w:rPr>
      </w:pPr>
    </w:p>
    <w:p w14:paraId="2D75C4C8" w14:textId="77777777" w:rsidR="00890B96" w:rsidRPr="003023F4" w:rsidRDefault="00890B96" w:rsidP="00B964C4">
      <w:pPr>
        <w:tabs>
          <w:tab w:val="left" w:pos="709"/>
        </w:tabs>
        <w:spacing w:after="0" w:line="360" w:lineRule="auto"/>
        <w:contextualSpacing/>
        <w:jc w:val="both"/>
        <w:rPr>
          <w:rFonts w:ascii="Palatino Linotype" w:hAnsi="Palatino Linotype" w:cs="Arial"/>
          <w:sz w:val="24"/>
          <w:szCs w:val="24"/>
          <w:lang w:val="es-ES_tradnl"/>
        </w:rPr>
      </w:pPr>
      <w:r w:rsidRPr="003023F4">
        <w:rPr>
          <w:rFonts w:ascii="Palatino Linotype" w:hAnsi="Palatino Linotype" w:cs="Arial"/>
          <w:sz w:val="24"/>
          <w:szCs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A0AEC59" w14:textId="77777777" w:rsidR="00890B96" w:rsidRPr="003023F4" w:rsidRDefault="00890B96" w:rsidP="00B964C4">
      <w:pPr>
        <w:tabs>
          <w:tab w:val="left" w:pos="709"/>
        </w:tabs>
        <w:spacing w:after="0" w:line="360" w:lineRule="auto"/>
        <w:contextualSpacing/>
        <w:jc w:val="both"/>
        <w:rPr>
          <w:rFonts w:ascii="Palatino Linotype" w:hAnsi="Palatino Linotype" w:cs="Arial"/>
          <w:sz w:val="24"/>
          <w:szCs w:val="24"/>
        </w:rPr>
      </w:pPr>
    </w:p>
    <w:p w14:paraId="3019D4F2" w14:textId="77777777" w:rsidR="00890B96" w:rsidRPr="003023F4" w:rsidRDefault="00890B96" w:rsidP="00B964C4">
      <w:pPr>
        <w:tabs>
          <w:tab w:val="left" w:pos="709"/>
        </w:tabs>
        <w:spacing w:after="0" w:line="360" w:lineRule="auto"/>
        <w:contextualSpacing/>
        <w:jc w:val="both"/>
        <w:rPr>
          <w:rFonts w:ascii="Palatino Linotype" w:hAnsi="Palatino Linotype" w:cs="Arial"/>
          <w:sz w:val="24"/>
          <w:szCs w:val="24"/>
        </w:rPr>
      </w:pPr>
      <w:r w:rsidRPr="003023F4">
        <w:rPr>
          <w:rFonts w:ascii="Palatino Linotype" w:hAnsi="Palatino Linotype" w:cs="Arial"/>
          <w:sz w:val="24"/>
          <w:szCs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51B3D51" w14:textId="77777777" w:rsidR="00890B96" w:rsidRPr="003023F4" w:rsidRDefault="00890B96" w:rsidP="00890B96">
      <w:pPr>
        <w:pStyle w:val="Sinespaciado"/>
        <w:rPr>
          <w:sz w:val="16"/>
          <w:lang w:val="es-ES_tradnl"/>
        </w:rPr>
      </w:pPr>
    </w:p>
    <w:p w14:paraId="083F063C" w14:textId="562E3F47" w:rsidR="00890B96" w:rsidRPr="003023F4" w:rsidRDefault="00890B96" w:rsidP="00B964C4">
      <w:pPr>
        <w:ind w:left="851" w:right="901"/>
        <w:jc w:val="both"/>
        <w:rPr>
          <w:rFonts w:ascii="Palatino Linotype" w:hAnsi="Palatino Linotype" w:cs="Arial"/>
          <w:i/>
        </w:rPr>
      </w:pPr>
      <w:r w:rsidRPr="003023F4">
        <w:rPr>
          <w:rFonts w:ascii="Palatino Linotype" w:hAnsi="Palatino Linotype" w:cs="Arial"/>
          <w:i/>
        </w:rPr>
        <w:t>“</w:t>
      </w:r>
      <w:r w:rsidRPr="003023F4">
        <w:rPr>
          <w:rFonts w:ascii="Palatino Linotype" w:hAnsi="Palatino Linotype" w:cs="Arial"/>
          <w:b/>
          <w:i/>
        </w:rPr>
        <w:t>Artículo 12.</w:t>
      </w:r>
      <w:r w:rsidRPr="003023F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8F6BAEF" w14:textId="40B48583" w:rsidR="00890B96" w:rsidRPr="003023F4" w:rsidRDefault="00890B96" w:rsidP="00B964C4">
      <w:pPr>
        <w:spacing w:after="0"/>
        <w:ind w:left="851" w:right="901"/>
        <w:jc w:val="both"/>
        <w:rPr>
          <w:rFonts w:ascii="Palatino Linotype" w:hAnsi="Palatino Linotype" w:cs="Arial"/>
          <w:i/>
        </w:rPr>
      </w:pPr>
      <w:r w:rsidRPr="003023F4">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72D3FF" w14:textId="77777777" w:rsidR="00B964C4" w:rsidRPr="003023F4" w:rsidRDefault="00B964C4" w:rsidP="00B964C4">
      <w:pPr>
        <w:spacing w:after="0"/>
        <w:ind w:right="901"/>
        <w:jc w:val="both"/>
        <w:rPr>
          <w:rFonts w:ascii="Palatino Linotype" w:hAnsi="Palatino Linotype" w:cs="Arial"/>
          <w:i/>
        </w:rPr>
      </w:pPr>
    </w:p>
    <w:p w14:paraId="7C6E06A3" w14:textId="77777777" w:rsidR="00890B96" w:rsidRPr="003023F4" w:rsidRDefault="00890B96" w:rsidP="00B964C4">
      <w:pPr>
        <w:tabs>
          <w:tab w:val="left" w:pos="709"/>
        </w:tabs>
        <w:spacing w:after="0" w:line="360" w:lineRule="auto"/>
        <w:contextualSpacing/>
        <w:jc w:val="both"/>
        <w:rPr>
          <w:rFonts w:ascii="Palatino Linotype" w:hAnsi="Palatino Linotype" w:cs="Arial"/>
          <w:sz w:val="24"/>
          <w:szCs w:val="24"/>
        </w:rPr>
      </w:pPr>
      <w:r w:rsidRPr="003023F4">
        <w:rPr>
          <w:rFonts w:ascii="Palatino Linotype" w:hAnsi="Palatino Linotype" w:cs="Arial"/>
          <w:sz w:val="24"/>
          <w:szCs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0194AD" w14:textId="77777777" w:rsidR="00890B96" w:rsidRPr="003023F4" w:rsidRDefault="00890B96" w:rsidP="00890B96">
      <w:pPr>
        <w:tabs>
          <w:tab w:val="left" w:pos="709"/>
        </w:tabs>
        <w:spacing w:line="360" w:lineRule="auto"/>
        <w:contextualSpacing/>
        <w:jc w:val="both"/>
        <w:rPr>
          <w:rFonts w:ascii="Palatino Linotype" w:hAnsi="Palatino Linotype" w:cs="Arial"/>
          <w:sz w:val="24"/>
          <w:szCs w:val="24"/>
        </w:rPr>
      </w:pPr>
    </w:p>
    <w:p w14:paraId="6BB17541" w14:textId="77777777" w:rsidR="00890B96" w:rsidRPr="003023F4" w:rsidRDefault="00890B96" w:rsidP="00890B96">
      <w:pPr>
        <w:tabs>
          <w:tab w:val="left" w:pos="709"/>
        </w:tabs>
        <w:spacing w:line="360" w:lineRule="auto"/>
        <w:contextualSpacing/>
        <w:jc w:val="both"/>
        <w:rPr>
          <w:rFonts w:ascii="Palatino Linotype" w:hAnsi="Palatino Linotype" w:cs="Arial"/>
          <w:sz w:val="24"/>
          <w:szCs w:val="24"/>
        </w:rPr>
      </w:pPr>
      <w:r w:rsidRPr="003023F4">
        <w:rPr>
          <w:rFonts w:ascii="Palatino Linotype" w:hAnsi="Palatino Linotype" w:cs="Arial"/>
          <w:sz w:val="24"/>
          <w:szCs w:val="24"/>
        </w:rPr>
        <w:t xml:space="preserve">En esta misma tesitura, el derecho de acceso a la información pública, consiste en que la información solicitada conste en un soporte documental en cualquiera de sus formas, a saber: </w:t>
      </w:r>
      <w:r w:rsidRPr="003023F4">
        <w:rPr>
          <w:rFonts w:ascii="Palatino Linotype" w:hAnsi="Palatino Linotype" w:cs="Arial"/>
          <w:b/>
          <w:sz w:val="24"/>
          <w:szCs w:val="24"/>
          <w:u w:val="single"/>
        </w:rPr>
        <w:t xml:space="preserve">expedientes, reportes, estudios, actas, resoluciones, oficios, correspondencia, acuerdos, directivas, directrices, circulares, contratos, convenios, instructivos, notas, memorandos, estadísticas o bien, cualquier otro registro que </w:t>
      </w:r>
      <w:r w:rsidRPr="003023F4">
        <w:rPr>
          <w:rFonts w:ascii="Palatino Linotype" w:hAnsi="Palatino Linotype" w:cs="Arial"/>
          <w:b/>
          <w:sz w:val="24"/>
          <w:szCs w:val="24"/>
          <w:u w:val="single"/>
        </w:rPr>
        <w:lastRenderedPageBreak/>
        <w:t>documente el ejercicio de las facultades, funciones y competencias</w:t>
      </w:r>
      <w:r w:rsidRPr="003023F4">
        <w:rPr>
          <w:rFonts w:ascii="Palatino Linotype" w:hAnsi="Palatino Linotype" w:cs="Arial"/>
          <w:sz w:val="24"/>
          <w:szCs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1EC389A" w14:textId="77777777" w:rsidR="00890B96" w:rsidRPr="003023F4" w:rsidRDefault="00890B96" w:rsidP="00890B96">
      <w:pPr>
        <w:pStyle w:val="Sinespaciado"/>
        <w:rPr>
          <w:sz w:val="14"/>
          <w:szCs w:val="14"/>
        </w:rPr>
      </w:pPr>
    </w:p>
    <w:p w14:paraId="2E441455" w14:textId="77777777" w:rsidR="00890B96" w:rsidRPr="003023F4" w:rsidRDefault="00890B96" w:rsidP="00B964C4">
      <w:pPr>
        <w:spacing w:after="0" w:line="240" w:lineRule="auto"/>
        <w:ind w:left="851" w:right="901"/>
        <w:jc w:val="both"/>
        <w:rPr>
          <w:rFonts w:ascii="Palatino Linotype" w:hAnsi="Palatino Linotype" w:cs="Arial"/>
          <w:i/>
        </w:rPr>
      </w:pPr>
      <w:r w:rsidRPr="003023F4">
        <w:rPr>
          <w:rFonts w:ascii="Palatino Linotype" w:hAnsi="Palatino Linotype" w:cs="Arial"/>
          <w:i/>
        </w:rPr>
        <w:t>“</w:t>
      </w:r>
      <w:r w:rsidRPr="003023F4">
        <w:rPr>
          <w:rFonts w:ascii="Palatino Linotype" w:hAnsi="Palatino Linotype" w:cs="Arial"/>
          <w:b/>
          <w:i/>
        </w:rPr>
        <w:t xml:space="preserve">Artículo 3. </w:t>
      </w:r>
      <w:r w:rsidRPr="003023F4">
        <w:rPr>
          <w:rFonts w:ascii="Palatino Linotype" w:hAnsi="Palatino Linotype" w:cs="Arial"/>
          <w:i/>
        </w:rPr>
        <w:t>Para los efectos de la presente Ley se entenderá por:</w:t>
      </w:r>
    </w:p>
    <w:p w14:paraId="04CCD70D" w14:textId="77777777" w:rsidR="00890B96" w:rsidRPr="003023F4" w:rsidRDefault="00890B96" w:rsidP="00B964C4">
      <w:pPr>
        <w:spacing w:after="0" w:line="240" w:lineRule="auto"/>
        <w:ind w:left="851" w:right="850"/>
        <w:jc w:val="both"/>
        <w:rPr>
          <w:rFonts w:ascii="Palatino Linotype" w:hAnsi="Palatino Linotype" w:cs="Arial"/>
          <w:i/>
        </w:rPr>
      </w:pPr>
      <w:r w:rsidRPr="003023F4">
        <w:rPr>
          <w:rFonts w:ascii="Palatino Linotype" w:hAnsi="Palatino Linotype" w:cs="Arial"/>
          <w:i/>
        </w:rPr>
        <w:t>(…)</w:t>
      </w:r>
    </w:p>
    <w:p w14:paraId="4162BCDA" w14:textId="77777777" w:rsidR="00890B96" w:rsidRPr="003023F4" w:rsidRDefault="00890B96" w:rsidP="00B964C4">
      <w:pPr>
        <w:spacing w:after="0" w:line="240" w:lineRule="auto"/>
        <w:ind w:left="851" w:right="901"/>
        <w:jc w:val="both"/>
        <w:rPr>
          <w:rFonts w:ascii="Palatino Linotype" w:hAnsi="Palatino Linotype" w:cs="Arial"/>
          <w:i/>
        </w:rPr>
      </w:pPr>
      <w:r w:rsidRPr="003023F4">
        <w:rPr>
          <w:rFonts w:ascii="Palatino Linotype" w:hAnsi="Palatino Linotype" w:cs="Arial"/>
          <w:b/>
          <w:i/>
        </w:rPr>
        <w:t>XI. Documento:</w:t>
      </w:r>
      <w:r w:rsidRPr="003023F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3023F4">
        <w:rPr>
          <w:rFonts w:ascii="Palatino Linotype" w:hAnsi="Palatino Linotype" w:cs="Arial"/>
          <w:b/>
          <w:i/>
          <w:u w:val="single"/>
        </w:rPr>
        <w:t>registro que documente el ejercicio de las facultades, funciones y competencias de los sujetos obligados</w:t>
      </w:r>
      <w:r w:rsidRPr="003023F4">
        <w:rPr>
          <w:rFonts w:ascii="Palatino Linotype" w:hAnsi="Palatino Linotype" w:cs="Arial"/>
          <w:i/>
          <w:u w:val="single"/>
        </w:rPr>
        <w:t>,</w:t>
      </w:r>
      <w:r w:rsidRPr="003023F4">
        <w:rPr>
          <w:rFonts w:ascii="Palatino Linotype" w:hAnsi="Palatino Linotype" w:cs="Arial"/>
          <w:i/>
        </w:rPr>
        <w:t xml:space="preserve"> sus servidores públicos e integrantes, </w:t>
      </w:r>
      <w:r w:rsidRPr="003023F4">
        <w:rPr>
          <w:rFonts w:ascii="Palatino Linotype" w:hAnsi="Palatino Linotype" w:cs="Arial"/>
          <w:b/>
          <w:i/>
          <w:u w:val="single"/>
        </w:rPr>
        <w:t>sin importar su fuente o fecha de elaboración.</w:t>
      </w:r>
      <w:r w:rsidRPr="003023F4">
        <w:rPr>
          <w:rFonts w:ascii="Palatino Linotype" w:hAnsi="Palatino Linotype" w:cs="Arial"/>
          <w:i/>
        </w:rPr>
        <w:t xml:space="preserve"> Los documentos podrán estar en cualquier medio, sea escrito, impreso, sonoro, visual, electrónico, informático u holográfico;</w:t>
      </w:r>
    </w:p>
    <w:p w14:paraId="03F3DAB4" w14:textId="77777777" w:rsidR="00890B96" w:rsidRPr="003023F4" w:rsidRDefault="00890B96" w:rsidP="00B964C4">
      <w:pPr>
        <w:spacing w:after="0" w:line="240" w:lineRule="auto"/>
        <w:ind w:left="851" w:right="901"/>
        <w:jc w:val="both"/>
        <w:rPr>
          <w:rFonts w:ascii="Palatino Linotype" w:hAnsi="Palatino Linotype" w:cs="Arial"/>
          <w:i/>
        </w:rPr>
      </w:pPr>
      <w:r w:rsidRPr="003023F4">
        <w:rPr>
          <w:rFonts w:ascii="Palatino Linotype" w:hAnsi="Palatino Linotype" w:cs="Arial"/>
          <w:i/>
        </w:rPr>
        <w:t>(…)”</w:t>
      </w:r>
    </w:p>
    <w:p w14:paraId="25C9ADD6" w14:textId="77777777" w:rsidR="00890B96" w:rsidRPr="003023F4" w:rsidRDefault="00890B96" w:rsidP="00890B96">
      <w:pPr>
        <w:rPr>
          <w:sz w:val="8"/>
          <w:szCs w:val="16"/>
        </w:rPr>
      </w:pPr>
    </w:p>
    <w:p w14:paraId="451EC2EF" w14:textId="77777777" w:rsidR="00890B96" w:rsidRPr="003023F4" w:rsidRDefault="00890B96" w:rsidP="00890B96">
      <w:pPr>
        <w:spacing w:before="240" w:after="240" w:line="360" w:lineRule="auto"/>
        <w:ind w:right="49"/>
        <w:contextualSpacing/>
        <w:jc w:val="both"/>
        <w:rPr>
          <w:rFonts w:ascii="Palatino Linotype" w:hAnsi="Palatino Linotype" w:cs="Arial"/>
          <w:sz w:val="24"/>
          <w:szCs w:val="24"/>
          <w:lang w:eastAsia="es-MX"/>
        </w:rPr>
      </w:pPr>
      <w:r w:rsidRPr="003023F4">
        <w:rPr>
          <w:rFonts w:ascii="Palatino Linotype" w:hAnsi="Palatino Linotype" w:cs="Arial"/>
          <w:sz w:val="24"/>
          <w:szCs w:val="24"/>
        </w:rPr>
        <w:t xml:space="preserve">Además, </w:t>
      </w:r>
      <w:r w:rsidRPr="003023F4">
        <w:rPr>
          <w:rFonts w:ascii="Palatino Linotype" w:eastAsia="MS Mincho" w:hAnsi="Palatino Linotype"/>
          <w:sz w:val="24"/>
          <w:szCs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8291CA5" w14:textId="77777777" w:rsidR="00890B96" w:rsidRPr="003023F4" w:rsidRDefault="00890B96" w:rsidP="00890B96">
      <w:pPr>
        <w:spacing w:before="240" w:after="240" w:line="360" w:lineRule="auto"/>
        <w:ind w:right="49"/>
        <w:contextualSpacing/>
        <w:jc w:val="both"/>
        <w:rPr>
          <w:rFonts w:ascii="Palatino Linotype" w:hAnsi="Palatino Linotype" w:cs="Arial"/>
          <w:sz w:val="24"/>
          <w:szCs w:val="24"/>
          <w:lang w:eastAsia="es-MX"/>
        </w:rPr>
      </w:pPr>
    </w:p>
    <w:p w14:paraId="739B960C" w14:textId="145D9736" w:rsidR="00890B96" w:rsidRPr="003023F4" w:rsidRDefault="00890B96" w:rsidP="00B964C4">
      <w:pPr>
        <w:spacing w:before="240" w:after="240" w:line="360" w:lineRule="auto"/>
        <w:ind w:right="49"/>
        <w:contextualSpacing/>
        <w:jc w:val="both"/>
        <w:rPr>
          <w:rFonts w:ascii="Palatino Linotype" w:eastAsia="MS Mincho" w:hAnsi="Palatino Linotype" w:cs="Tahoma"/>
          <w:sz w:val="24"/>
          <w:szCs w:val="24"/>
        </w:rPr>
      </w:pPr>
      <w:r w:rsidRPr="003023F4">
        <w:rPr>
          <w:rFonts w:ascii="Palatino Linotype" w:hAnsi="Palatino Linotype" w:cs="Arial"/>
          <w:sz w:val="24"/>
          <w:szCs w:val="24"/>
          <w:lang w:eastAsia="es-MX"/>
        </w:rPr>
        <w:t xml:space="preserve">De la misma forma, </w:t>
      </w:r>
      <w:r w:rsidRPr="003023F4">
        <w:rPr>
          <w:rFonts w:ascii="Palatino Linotype" w:eastAsia="MS Mincho" w:hAnsi="Palatino Linotype"/>
          <w:sz w:val="24"/>
          <w:szCs w:val="24"/>
        </w:rPr>
        <w:t>de acuerdo al contenido del artículo 160,</w:t>
      </w:r>
      <w:r w:rsidRPr="003023F4">
        <w:rPr>
          <w:rFonts w:ascii="Palatino Linotype" w:hAnsi="Palatino Linotype" w:cs="Arial"/>
          <w:sz w:val="24"/>
          <w:szCs w:val="24"/>
        </w:rPr>
        <w:t xml:space="preserve"> de la Ley </w:t>
      </w:r>
      <w:r w:rsidRPr="003023F4">
        <w:rPr>
          <w:rFonts w:ascii="Palatino Linotype" w:eastAsia="MS Mincho" w:hAnsi="Palatino Linotype" w:cs="Tahoma"/>
          <w:sz w:val="24"/>
          <w:szCs w:val="24"/>
        </w:rPr>
        <w:t>General de Transparencia y Acceso a la Información Pública que a la letra dispone:</w:t>
      </w:r>
    </w:p>
    <w:p w14:paraId="32D83D60" w14:textId="77777777" w:rsidR="00890B96" w:rsidRPr="003023F4" w:rsidRDefault="00890B96" w:rsidP="00890B96">
      <w:pPr>
        <w:ind w:left="851" w:right="616"/>
        <w:contextualSpacing/>
        <w:jc w:val="both"/>
        <w:rPr>
          <w:rFonts w:ascii="Palatino Linotype" w:hAnsi="Palatino Linotype" w:cs="Arial"/>
          <w:i/>
          <w:lang w:eastAsia="gl-ES"/>
        </w:rPr>
      </w:pPr>
      <w:r w:rsidRPr="003023F4">
        <w:rPr>
          <w:rFonts w:ascii="Palatino Linotype" w:hAnsi="Palatino Linotype" w:cs="Arial"/>
          <w:b/>
          <w:i/>
          <w:lang w:eastAsia="gl-ES"/>
        </w:rPr>
        <w:lastRenderedPageBreak/>
        <w:t>Artículo 160</w:t>
      </w:r>
      <w:r w:rsidRPr="003023F4">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1BD7B0E" w14:textId="77777777" w:rsidR="00890B96" w:rsidRPr="003023F4" w:rsidRDefault="00890B96" w:rsidP="00B964C4">
      <w:pPr>
        <w:ind w:right="616"/>
        <w:contextualSpacing/>
        <w:jc w:val="both"/>
        <w:rPr>
          <w:rFonts w:ascii="Palatino Linotype" w:hAnsi="Palatino Linotype" w:cs="Arial"/>
          <w:i/>
          <w:sz w:val="14"/>
          <w:lang w:eastAsia="gl-ES"/>
        </w:rPr>
      </w:pPr>
    </w:p>
    <w:p w14:paraId="2D26769E" w14:textId="77777777" w:rsidR="00890B96" w:rsidRPr="003023F4" w:rsidRDefault="00890B96" w:rsidP="00890B96">
      <w:pPr>
        <w:spacing w:line="360" w:lineRule="auto"/>
        <w:jc w:val="both"/>
        <w:rPr>
          <w:rFonts w:ascii="Palatino Linotype" w:hAnsi="Palatino Linotype" w:cs="Arial"/>
          <w:color w:val="222222"/>
          <w:sz w:val="24"/>
          <w:szCs w:val="20"/>
          <w:lang w:eastAsia="es-MX"/>
        </w:rPr>
      </w:pPr>
      <w:r w:rsidRPr="003023F4">
        <w:rPr>
          <w:rFonts w:ascii="Palatino Linotype" w:hAnsi="Palatino Linotype"/>
          <w:color w:val="000000"/>
          <w:sz w:val="24"/>
          <w:szCs w:val="24"/>
        </w:rPr>
        <w:t xml:space="preserve">Sirve como apoyo </w:t>
      </w:r>
      <w:r w:rsidRPr="003023F4">
        <w:rPr>
          <w:rFonts w:ascii="Palatino Linotype" w:hAnsi="Palatino Linotype" w:cs="Arial"/>
          <w:color w:val="222222"/>
          <w:sz w:val="24"/>
          <w:szCs w:val="20"/>
          <w:lang w:eastAsia="es-MX"/>
        </w:rPr>
        <w:t>a lo anterior, el criterio 09-10, emitido por el Pleno del entonces Instituto Federal de Acceso a la Información y Protección de Datos, que a la letra dice:</w:t>
      </w:r>
    </w:p>
    <w:p w14:paraId="37A15D85" w14:textId="77777777" w:rsidR="00890B96" w:rsidRPr="003023F4" w:rsidRDefault="00890B96" w:rsidP="00B964C4">
      <w:pPr>
        <w:pStyle w:val="Sinespaciado"/>
        <w:rPr>
          <w:sz w:val="10"/>
          <w:szCs w:val="10"/>
        </w:rPr>
      </w:pPr>
    </w:p>
    <w:p w14:paraId="448D9427" w14:textId="77777777" w:rsidR="00890B96" w:rsidRPr="003023F4" w:rsidRDefault="00890B96" w:rsidP="00B964C4">
      <w:pPr>
        <w:shd w:val="clear" w:color="auto" w:fill="FFFFFF"/>
        <w:tabs>
          <w:tab w:val="left" w:pos="8647"/>
        </w:tabs>
        <w:spacing w:after="0" w:line="240" w:lineRule="auto"/>
        <w:ind w:left="851" w:right="900"/>
        <w:jc w:val="both"/>
        <w:rPr>
          <w:rFonts w:ascii="Palatino Linotype" w:hAnsi="Palatino Linotype" w:cs="Arial"/>
          <w:i/>
          <w:iCs/>
          <w:color w:val="222222"/>
          <w:lang w:eastAsia="es-MX"/>
        </w:rPr>
      </w:pPr>
      <w:r w:rsidRPr="003023F4">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3023F4">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CFE98E7" w14:textId="77777777" w:rsidR="00890B96" w:rsidRPr="003023F4" w:rsidRDefault="00890B96" w:rsidP="00890B96">
      <w:pPr>
        <w:pStyle w:val="Sinespaciado"/>
      </w:pPr>
    </w:p>
    <w:p w14:paraId="4E3CD97E" w14:textId="77777777" w:rsidR="00890B96" w:rsidRPr="003023F4" w:rsidRDefault="00890B96" w:rsidP="00890B96">
      <w:pPr>
        <w:spacing w:line="360" w:lineRule="auto"/>
        <w:contextualSpacing/>
        <w:jc w:val="both"/>
        <w:rPr>
          <w:rFonts w:ascii="Palatino Linotype" w:hAnsi="Palatino Linotype" w:cs="Arial"/>
          <w:sz w:val="24"/>
          <w:szCs w:val="24"/>
        </w:rPr>
      </w:pPr>
      <w:r w:rsidRPr="003023F4">
        <w:rPr>
          <w:rFonts w:ascii="Palatino Linotype" w:hAnsi="Palatino Linotype" w:cs="Arial"/>
          <w:bCs/>
          <w:sz w:val="24"/>
          <w:szCs w:val="24"/>
        </w:rPr>
        <w:t xml:space="preserve">Además, </w:t>
      </w:r>
      <w:r w:rsidRPr="003023F4">
        <w:rPr>
          <w:rFonts w:ascii="Palatino Linotype" w:hAnsi="Palatino Linotype" w:cs="Arial"/>
          <w:sz w:val="24"/>
          <w:szCs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F708F1E" w14:textId="77777777" w:rsidR="00890B96" w:rsidRPr="003023F4" w:rsidRDefault="00890B96" w:rsidP="00890B96">
      <w:pPr>
        <w:pStyle w:val="Sinespaciado"/>
        <w:rPr>
          <w:sz w:val="10"/>
          <w:szCs w:val="10"/>
        </w:rPr>
      </w:pPr>
    </w:p>
    <w:p w14:paraId="6C2F2B4B" w14:textId="77777777" w:rsidR="00890B96" w:rsidRPr="003023F4" w:rsidRDefault="00890B96" w:rsidP="00890B96">
      <w:pPr>
        <w:pStyle w:val="Prrafodelista"/>
        <w:ind w:left="426" w:right="567"/>
        <w:jc w:val="both"/>
        <w:rPr>
          <w:rFonts w:ascii="Palatino Linotype" w:hAnsi="Palatino Linotype" w:cs="Arial"/>
          <w:i/>
          <w:sz w:val="22"/>
        </w:rPr>
      </w:pPr>
      <w:r w:rsidRPr="003023F4">
        <w:rPr>
          <w:rFonts w:ascii="Palatino Linotype" w:hAnsi="Palatino Linotype" w:cs="Arial"/>
          <w:b/>
          <w:i/>
          <w:sz w:val="22"/>
        </w:rPr>
        <w:t xml:space="preserve">IV.- </w:t>
      </w:r>
      <w:r w:rsidRPr="003023F4">
        <w:rPr>
          <w:rFonts w:ascii="Palatino Linotype" w:hAnsi="Palatino Linotype" w:cs="Arial"/>
          <w:i/>
          <w:sz w:val="22"/>
        </w:rPr>
        <w:t>Los ayuntamientos y las dependencias, organismos, órganos y entidades de la administración municipal;</w:t>
      </w:r>
    </w:p>
    <w:p w14:paraId="689CBB54" w14:textId="77777777" w:rsidR="00890B96" w:rsidRPr="003023F4" w:rsidRDefault="00890B96" w:rsidP="00890B96">
      <w:pPr>
        <w:spacing w:line="360" w:lineRule="auto"/>
        <w:jc w:val="both"/>
        <w:rPr>
          <w:rFonts w:ascii="Palatino Linotype" w:hAnsi="Palatino Linotype" w:cs="Arial"/>
          <w:sz w:val="12"/>
          <w:szCs w:val="12"/>
        </w:rPr>
      </w:pPr>
    </w:p>
    <w:p w14:paraId="5FCB72AF" w14:textId="083CC8AE" w:rsidR="00890B96" w:rsidRPr="003023F4" w:rsidRDefault="00890B96" w:rsidP="00890B96">
      <w:pPr>
        <w:spacing w:line="360" w:lineRule="auto"/>
        <w:jc w:val="both"/>
        <w:rPr>
          <w:rFonts w:ascii="Palatino Linotype" w:hAnsi="Palatino Linotype" w:cs="Arial"/>
          <w:sz w:val="24"/>
          <w:szCs w:val="24"/>
        </w:rPr>
      </w:pPr>
      <w:r w:rsidRPr="003023F4">
        <w:rPr>
          <w:rFonts w:ascii="Palatino Linotype" w:hAnsi="Palatino Linotype" w:cs="Arial"/>
          <w:sz w:val="24"/>
          <w:szCs w:val="24"/>
        </w:rPr>
        <w:t xml:space="preserve">Por lo que, de la respuesta emitida por parte de la Unidad de Transparencia del </w:t>
      </w:r>
      <w:r w:rsidRPr="003023F4">
        <w:rPr>
          <w:rFonts w:ascii="Palatino Linotype" w:hAnsi="Palatino Linotype" w:cs="Arial"/>
          <w:b/>
          <w:sz w:val="24"/>
          <w:szCs w:val="24"/>
        </w:rPr>
        <w:t>Sujeto Obligado</w:t>
      </w:r>
      <w:r w:rsidRPr="003023F4">
        <w:rPr>
          <w:rFonts w:ascii="Palatino Linotype" w:hAnsi="Palatino Linotype" w:cs="Arial"/>
          <w:sz w:val="24"/>
          <w:szCs w:val="24"/>
        </w:rPr>
        <w:t xml:space="preserve"> generó, se enuncia cada una de las respuestas proporcionadas, con la finalidad de saber si se da cumplimiento a todos los requerimientos y si lo motivos de inconformidad resultan procedentes, de conformidad con lo siguiente:</w:t>
      </w:r>
    </w:p>
    <w:p w14:paraId="1AFB965E" w14:textId="77777777" w:rsidR="00890B96" w:rsidRPr="003023F4" w:rsidRDefault="00890B96" w:rsidP="00890B96">
      <w:pPr>
        <w:spacing w:line="360" w:lineRule="auto"/>
        <w:jc w:val="both"/>
        <w:rPr>
          <w:rFonts w:ascii="Palatino Linotype" w:hAnsi="Palatino Linotype" w:cs="Arial"/>
        </w:rPr>
      </w:pPr>
    </w:p>
    <w:p w14:paraId="40C4521D" w14:textId="77777777" w:rsidR="00890B96" w:rsidRPr="003023F4" w:rsidRDefault="00890B96" w:rsidP="00B964C4">
      <w:pPr>
        <w:spacing w:after="0" w:line="360" w:lineRule="auto"/>
        <w:jc w:val="both"/>
        <w:rPr>
          <w:rFonts w:ascii="Palatino Linotype" w:hAnsi="Palatino Linotype" w:cs="Arial"/>
          <w:sz w:val="24"/>
          <w:szCs w:val="24"/>
        </w:rPr>
      </w:pPr>
      <w:r w:rsidRPr="003023F4">
        <w:rPr>
          <w:rFonts w:ascii="Palatino Linotype" w:hAnsi="Palatino Linotype" w:cs="Tahoma"/>
          <w:bCs/>
          <w:sz w:val="24"/>
          <w:szCs w:val="24"/>
        </w:rPr>
        <w:lastRenderedPageBreak/>
        <w:t xml:space="preserve">Bajo estas líneas argumentativas, al retomar y delimitar los requerimientos del ahora </w:t>
      </w:r>
      <w:r w:rsidRPr="003023F4">
        <w:rPr>
          <w:rFonts w:ascii="Palatino Linotype" w:hAnsi="Palatino Linotype" w:cs="Tahoma"/>
          <w:b/>
          <w:bCs/>
          <w:sz w:val="24"/>
          <w:szCs w:val="24"/>
        </w:rPr>
        <w:t>Recurrente</w:t>
      </w:r>
      <w:r w:rsidRPr="003023F4">
        <w:rPr>
          <w:rFonts w:ascii="Palatino Linotype" w:hAnsi="Palatino Linotype" w:cs="Tahoma"/>
          <w:bCs/>
          <w:sz w:val="24"/>
          <w:szCs w:val="24"/>
        </w:rPr>
        <w:t>, de manera objetiva se precisa que se queja de la siguiente información:</w:t>
      </w:r>
    </w:p>
    <w:p w14:paraId="468F04B1" w14:textId="77777777" w:rsidR="00890B96" w:rsidRPr="003023F4" w:rsidRDefault="00890B96" w:rsidP="00B964C4">
      <w:pPr>
        <w:tabs>
          <w:tab w:val="left" w:pos="1828"/>
        </w:tabs>
        <w:spacing w:after="0" w:line="360" w:lineRule="auto"/>
        <w:jc w:val="both"/>
        <w:rPr>
          <w:rFonts w:ascii="Palatino Linotype" w:hAnsi="Palatino Linotype" w:cs="Tahoma"/>
          <w:bCs/>
          <w:sz w:val="24"/>
          <w:szCs w:val="24"/>
        </w:rPr>
      </w:pPr>
    </w:p>
    <w:p w14:paraId="77B3D230" w14:textId="77777777" w:rsidR="00890B96" w:rsidRPr="003023F4" w:rsidRDefault="00890B96" w:rsidP="00B964C4">
      <w:pPr>
        <w:spacing w:after="0" w:line="360" w:lineRule="auto"/>
        <w:ind w:right="141"/>
        <w:jc w:val="both"/>
        <w:rPr>
          <w:rFonts w:ascii="Palatino Linotype" w:hAnsi="Palatino Linotype"/>
          <w:b/>
          <w:sz w:val="24"/>
          <w:szCs w:val="24"/>
          <w:lang w:eastAsia="es-MX"/>
        </w:rPr>
      </w:pPr>
      <w:r w:rsidRPr="003023F4">
        <w:rPr>
          <w:rFonts w:ascii="Palatino Linotype" w:hAnsi="Palatino Linotype"/>
          <w:b/>
          <w:sz w:val="24"/>
          <w:szCs w:val="24"/>
          <w:lang w:eastAsia="es-MX"/>
        </w:rPr>
        <w:t xml:space="preserve">PUNTOS RECURRIDOS: </w:t>
      </w:r>
    </w:p>
    <w:p w14:paraId="48937E1D" w14:textId="77777777" w:rsidR="00890B96" w:rsidRPr="003023F4" w:rsidRDefault="00890B96" w:rsidP="00B964C4">
      <w:pPr>
        <w:pStyle w:val="Sinespaciado"/>
        <w:rPr>
          <w:sz w:val="24"/>
          <w:szCs w:val="24"/>
          <w:lang w:eastAsia="es-MX"/>
        </w:rPr>
      </w:pPr>
    </w:p>
    <w:p w14:paraId="5D59EFFB" w14:textId="77777777" w:rsidR="00890B96" w:rsidRPr="003023F4" w:rsidRDefault="00890B96" w:rsidP="00B964C4">
      <w:pPr>
        <w:pStyle w:val="Prrafodelista"/>
        <w:numPr>
          <w:ilvl w:val="1"/>
          <w:numId w:val="11"/>
        </w:numPr>
        <w:spacing w:line="360" w:lineRule="auto"/>
        <w:ind w:right="49"/>
        <w:jc w:val="both"/>
        <w:rPr>
          <w:rFonts w:ascii="Palatino Linotype" w:hAnsi="Palatino Linotype" w:cs="Arial"/>
        </w:rPr>
      </w:pPr>
      <w:r w:rsidRPr="003023F4">
        <w:rPr>
          <w:rFonts w:ascii="Palatino Linotype" w:eastAsiaTheme="minorHAnsi" w:hAnsi="Palatino Linotype"/>
          <w:lang w:eastAsia="es-MX"/>
        </w:rPr>
        <w:t xml:space="preserve"> No me entregaron los oficios de las áreas que atendieron la solicitud.</w:t>
      </w:r>
    </w:p>
    <w:p w14:paraId="5E585B08" w14:textId="77777777" w:rsidR="00890B96" w:rsidRPr="003023F4" w:rsidRDefault="00890B96" w:rsidP="00B964C4">
      <w:pPr>
        <w:tabs>
          <w:tab w:val="left" w:pos="1828"/>
        </w:tabs>
        <w:spacing w:after="0" w:line="360" w:lineRule="auto"/>
        <w:jc w:val="both"/>
        <w:rPr>
          <w:rFonts w:ascii="Palatino Linotype" w:hAnsi="Palatino Linotype" w:cs="Tahoma"/>
          <w:bCs/>
          <w:sz w:val="24"/>
          <w:szCs w:val="24"/>
        </w:rPr>
      </w:pPr>
    </w:p>
    <w:p w14:paraId="7EA91C7E" w14:textId="77777777" w:rsidR="00890B96" w:rsidRPr="003023F4" w:rsidRDefault="00890B96" w:rsidP="00B964C4">
      <w:pPr>
        <w:spacing w:after="0" w:line="360" w:lineRule="auto"/>
        <w:jc w:val="both"/>
        <w:rPr>
          <w:rFonts w:ascii="Palatino Linotype" w:hAnsi="Palatino Linotype" w:cs="Arial"/>
          <w:sz w:val="24"/>
          <w:szCs w:val="24"/>
        </w:rPr>
      </w:pPr>
      <w:r w:rsidRPr="003023F4">
        <w:rPr>
          <w:rFonts w:ascii="Palatino Linotype" w:hAnsi="Palatino Linotype" w:cs="Arial"/>
          <w:sz w:val="24"/>
          <w:szCs w:val="24"/>
        </w:rPr>
        <w:t xml:space="preserve">Por lo anterior, se aprecia que el </w:t>
      </w:r>
      <w:r w:rsidRPr="003023F4">
        <w:rPr>
          <w:rFonts w:ascii="Palatino Linotype" w:hAnsi="Palatino Linotype" w:cs="Arial"/>
          <w:b/>
          <w:sz w:val="24"/>
          <w:szCs w:val="24"/>
        </w:rPr>
        <w:t xml:space="preserve">Recurrente </w:t>
      </w:r>
      <w:r w:rsidRPr="003023F4">
        <w:rPr>
          <w:rFonts w:ascii="Palatino Linotype" w:hAnsi="Palatino Linotype" w:cs="Arial"/>
          <w:sz w:val="24"/>
          <w:szCs w:val="24"/>
        </w:rPr>
        <w:t xml:space="preserve">al momento de interponer el presente recurso de revisión, amplió en parte su solicitud de información, ya que requirió nuevos elementos en relación al Folio de la Solicitud </w:t>
      </w:r>
      <w:r w:rsidRPr="003023F4">
        <w:rPr>
          <w:rFonts w:ascii="Palatino Linotype" w:hAnsi="Palatino Linotype" w:cs="Arial"/>
          <w:b/>
          <w:sz w:val="24"/>
          <w:szCs w:val="24"/>
          <w:u w:val="single"/>
        </w:rPr>
        <w:t>00385/TOLUCA/IP/2022</w:t>
      </w:r>
      <w:r w:rsidRPr="003023F4">
        <w:rPr>
          <w:rFonts w:ascii="Palatino Linotype" w:hAnsi="Palatino Linotype" w:cs="Arial"/>
          <w:sz w:val="24"/>
          <w:szCs w:val="24"/>
        </w:rPr>
        <w:t>.</w:t>
      </w:r>
    </w:p>
    <w:p w14:paraId="38B6FEC4" w14:textId="77777777" w:rsidR="00890B96" w:rsidRPr="003023F4" w:rsidRDefault="00890B96" w:rsidP="00B964C4">
      <w:pPr>
        <w:spacing w:after="0" w:line="360" w:lineRule="auto"/>
        <w:jc w:val="both"/>
        <w:rPr>
          <w:rFonts w:ascii="Palatino Linotype" w:hAnsi="Palatino Linotype"/>
          <w:bCs/>
          <w:sz w:val="24"/>
          <w:szCs w:val="24"/>
        </w:rPr>
      </w:pPr>
    </w:p>
    <w:p w14:paraId="5F587BBE" w14:textId="77777777" w:rsidR="00890B96" w:rsidRPr="003023F4" w:rsidRDefault="00890B96" w:rsidP="00B964C4">
      <w:pPr>
        <w:spacing w:after="0" w:line="360" w:lineRule="auto"/>
        <w:jc w:val="both"/>
        <w:rPr>
          <w:rFonts w:ascii="Palatino Linotype" w:hAnsi="Palatino Linotype"/>
          <w:bCs/>
          <w:sz w:val="24"/>
          <w:szCs w:val="24"/>
        </w:rPr>
      </w:pPr>
      <w:r w:rsidRPr="003023F4">
        <w:rPr>
          <w:rFonts w:ascii="Palatino Linotype" w:hAnsi="Palatino Linotype"/>
          <w:bCs/>
          <w:sz w:val="24"/>
          <w:szCs w:val="24"/>
        </w:rPr>
        <w:t xml:space="preserve">Por tales razones, este Instituto no puede manifestarse al respecto, ya que se trata de una petición adicional o </w:t>
      </w:r>
      <w:r w:rsidRPr="003023F4">
        <w:rPr>
          <w:rFonts w:ascii="Palatino Linotype" w:hAnsi="Palatino Linotype"/>
          <w:bCs/>
          <w:i/>
          <w:sz w:val="24"/>
          <w:szCs w:val="24"/>
        </w:rPr>
        <w:t xml:space="preserve">plus </w:t>
      </w:r>
      <w:proofErr w:type="spellStart"/>
      <w:r w:rsidRPr="003023F4">
        <w:rPr>
          <w:rFonts w:ascii="Palatino Linotype" w:hAnsi="Palatino Linotype"/>
          <w:bCs/>
          <w:i/>
          <w:sz w:val="24"/>
          <w:szCs w:val="24"/>
        </w:rPr>
        <w:t>petitio</w:t>
      </w:r>
      <w:proofErr w:type="spellEnd"/>
      <w:r w:rsidRPr="003023F4">
        <w:rPr>
          <w:rFonts w:ascii="Palatino Linotype" w:hAnsi="Palatino Linotype"/>
          <w:bCs/>
          <w:sz w:val="24"/>
          <w:szCs w:val="24"/>
        </w:rPr>
        <w:t>; esto es, una nueva solicitud de información hecha por la recurrente. Sirve de apoyo el criterio 01/17 emitido por el INAI, el cual señala:</w:t>
      </w:r>
    </w:p>
    <w:p w14:paraId="6090205B" w14:textId="77777777" w:rsidR="00890B96" w:rsidRPr="003023F4" w:rsidRDefault="00890B96" w:rsidP="00890B96"/>
    <w:p w14:paraId="14363853" w14:textId="77777777" w:rsidR="00890B96" w:rsidRPr="003023F4" w:rsidRDefault="00890B96" w:rsidP="00B964C4">
      <w:pPr>
        <w:shd w:val="clear" w:color="auto" w:fill="FFFFFF" w:themeFill="background1"/>
        <w:spacing w:after="0"/>
        <w:ind w:left="851" w:right="851"/>
        <w:jc w:val="both"/>
        <w:rPr>
          <w:rFonts w:ascii="Palatino Linotype" w:hAnsi="Palatino Linotype" w:cs="Arial"/>
          <w:bCs/>
          <w:i/>
        </w:rPr>
      </w:pPr>
      <w:r w:rsidRPr="003023F4">
        <w:rPr>
          <w:rFonts w:ascii="Palatino Linotype" w:hAnsi="Palatino Linotype" w:cs="Arial"/>
          <w:b/>
          <w:bCs/>
          <w:i/>
        </w:rPr>
        <w:t xml:space="preserve">“Es improcedente ampliar las solicitudes de acceso a información, a través de la interposición del recurso de revisión. </w:t>
      </w:r>
      <w:r w:rsidRPr="003023F4">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F1B85E4" w14:textId="77777777" w:rsidR="00890B96" w:rsidRPr="003023F4" w:rsidRDefault="00890B96" w:rsidP="00B964C4">
      <w:pPr>
        <w:spacing w:after="0" w:line="360" w:lineRule="auto"/>
        <w:ind w:right="141"/>
        <w:jc w:val="both"/>
        <w:rPr>
          <w:rFonts w:ascii="Palatino Linotype" w:hAnsi="Palatino Linotype"/>
          <w:bCs/>
        </w:rPr>
      </w:pPr>
    </w:p>
    <w:p w14:paraId="253235E8" w14:textId="1948F129" w:rsidR="00B964C4" w:rsidRPr="003023F4" w:rsidRDefault="00890B96" w:rsidP="00B964C4">
      <w:pPr>
        <w:spacing w:after="0" w:line="360" w:lineRule="auto"/>
        <w:ind w:right="141"/>
        <w:jc w:val="both"/>
        <w:rPr>
          <w:rFonts w:ascii="Palatino Linotype" w:hAnsi="Palatino Linotype"/>
          <w:bCs/>
          <w:sz w:val="24"/>
          <w:szCs w:val="24"/>
        </w:rPr>
      </w:pPr>
      <w:r w:rsidRPr="003023F4">
        <w:rPr>
          <w:rFonts w:ascii="Palatino Linotype" w:hAnsi="Palatino Linotype"/>
          <w:bCs/>
          <w:sz w:val="24"/>
          <w:szCs w:val="24"/>
        </w:rPr>
        <w:t xml:space="preserve">Ante tales consideraciones, es de señalarse que El Recurrente, si bien impugnó la respuesta del Sujeto Obligado; también lo es que peticionó información adicional, respecto de la cual esta Ponencia no hará ningún pronunciamiento al constituir una </w:t>
      </w:r>
      <w:r w:rsidRPr="003023F4">
        <w:rPr>
          <w:rFonts w:ascii="Palatino Linotype" w:hAnsi="Palatino Linotype"/>
          <w:bCs/>
          <w:sz w:val="24"/>
          <w:szCs w:val="24"/>
        </w:rPr>
        <w:lastRenderedPageBreak/>
        <w:t>petición adicional o plus petito, dejando a salvo los derechos del Recurrente para que en caso de considerarlo así formule una nueva solicitud de información.</w:t>
      </w:r>
    </w:p>
    <w:p w14:paraId="01A0BCC0" w14:textId="77777777" w:rsidR="00B964C4" w:rsidRPr="003023F4" w:rsidRDefault="00B964C4" w:rsidP="00B964C4">
      <w:pPr>
        <w:spacing w:after="0" w:line="360" w:lineRule="auto"/>
        <w:ind w:right="141"/>
        <w:jc w:val="both"/>
        <w:rPr>
          <w:rFonts w:ascii="Palatino Linotype" w:hAnsi="Palatino Linotype"/>
          <w:bCs/>
          <w:sz w:val="24"/>
          <w:szCs w:val="24"/>
        </w:rPr>
      </w:pPr>
    </w:p>
    <w:p w14:paraId="7FD93964" w14:textId="372AD7AC" w:rsidR="00890B96" w:rsidRPr="003023F4" w:rsidRDefault="00890B96" w:rsidP="00B964C4">
      <w:pPr>
        <w:spacing w:after="0" w:line="360" w:lineRule="auto"/>
        <w:ind w:right="141"/>
        <w:jc w:val="both"/>
        <w:rPr>
          <w:rFonts w:ascii="Palatino Linotype" w:hAnsi="Palatino Linotype"/>
          <w:bCs/>
          <w:sz w:val="24"/>
          <w:szCs w:val="24"/>
        </w:rPr>
      </w:pPr>
      <w:r w:rsidRPr="003023F4">
        <w:rPr>
          <w:rFonts w:ascii="Palatino Linotype" w:hAnsi="Palatino Linotype"/>
          <w:bCs/>
          <w:sz w:val="24"/>
          <w:szCs w:val="24"/>
        </w:rPr>
        <w:t xml:space="preserve">En consecuencia, </w:t>
      </w:r>
      <w:r w:rsidRPr="003023F4">
        <w:rPr>
          <w:rFonts w:ascii="Palatino Linotype" w:hAnsi="Palatino Linotype"/>
          <w:b/>
          <w:bCs/>
          <w:sz w:val="24"/>
          <w:szCs w:val="24"/>
        </w:rPr>
        <w:t>El Sujeto Obligado</w:t>
      </w:r>
      <w:r w:rsidRPr="003023F4">
        <w:rPr>
          <w:rFonts w:ascii="Palatino Linotype" w:hAnsi="Palatino Linotype"/>
          <w:bCs/>
          <w:sz w:val="24"/>
          <w:szCs w:val="24"/>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3023F4">
        <w:rPr>
          <w:rFonts w:ascii="Palatino Linotype" w:hAnsi="Palatino Linotype"/>
          <w:b/>
          <w:bCs/>
          <w:sz w:val="24"/>
          <w:szCs w:val="24"/>
        </w:rPr>
        <w:t>Sujeto Obligado</w:t>
      </w:r>
      <w:r w:rsidRPr="003023F4">
        <w:rPr>
          <w:rFonts w:ascii="Palatino Linotype" w:hAnsi="Palatino Linotype"/>
          <w:bCs/>
          <w:sz w:val="24"/>
          <w:szCs w:val="24"/>
        </w:rPr>
        <w:t xml:space="preserve"> inicialmente, por lo que este no tuvo la oportunidad legal de analizarla ni de pronunciarse sobre la misma.</w:t>
      </w:r>
    </w:p>
    <w:p w14:paraId="09024557" w14:textId="77777777" w:rsidR="00B964C4" w:rsidRPr="003023F4" w:rsidRDefault="00B964C4" w:rsidP="00B964C4">
      <w:pPr>
        <w:tabs>
          <w:tab w:val="left" w:pos="1828"/>
        </w:tabs>
        <w:spacing w:after="0" w:line="360" w:lineRule="auto"/>
        <w:jc w:val="both"/>
        <w:rPr>
          <w:rFonts w:ascii="Palatino Linotype" w:hAnsi="Palatino Linotype"/>
          <w:sz w:val="24"/>
          <w:szCs w:val="24"/>
        </w:rPr>
      </w:pPr>
    </w:p>
    <w:p w14:paraId="4B7BAF95" w14:textId="0E75CE5F" w:rsidR="00890B96" w:rsidRPr="003023F4" w:rsidRDefault="00890B96" w:rsidP="00B964C4">
      <w:pPr>
        <w:tabs>
          <w:tab w:val="left" w:pos="1828"/>
        </w:tabs>
        <w:spacing w:after="0" w:line="360" w:lineRule="auto"/>
        <w:jc w:val="both"/>
        <w:rPr>
          <w:rFonts w:ascii="Palatino Linotype" w:hAnsi="Palatino Linotype"/>
          <w:sz w:val="24"/>
          <w:szCs w:val="24"/>
        </w:rPr>
      </w:pPr>
      <w:r w:rsidRPr="003023F4">
        <w:rPr>
          <w:rFonts w:ascii="Palatino Linotype" w:hAnsi="Palatino Linotype"/>
          <w:sz w:val="24"/>
          <w:szCs w:val="24"/>
        </w:rPr>
        <w:t xml:space="preserve">Acorde con lo anterior, el </w:t>
      </w:r>
      <w:r w:rsidRPr="003023F4">
        <w:rPr>
          <w:rFonts w:ascii="Palatino Linotype" w:hAnsi="Palatino Linotype"/>
          <w:b/>
          <w:sz w:val="24"/>
          <w:szCs w:val="24"/>
        </w:rPr>
        <w:t>Sujeto Obligado</w:t>
      </w:r>
      <w:r w:rsidRPr="003023F4">
        <w:rPr>
          <w:rFonts w:ascii="Palatino Linotype" w:hAnsi="Palatino Linotype"/>
          <w:sz w:val="24"/>
          <w:szCs w:val="24"/>
        </w:rPr>
        <w:t xml:space="preserve"> remitió su Informe Justificado, en el cual, argumentó lo siguiente:</w:t>
      </w:r>
    </w:p>
    <w:p w14:paraId="587AC3F7" w14:textId="77777777" w:rsidR="00B964C4" w:rsidRPr="003023F4" w:rsidRDefault="00B964C4" w:rsidP="00B964C4">
      <w:pPr>
        <w:tabs>
          <w:tab w:val="left" w:pos="1828"/>
        </w:tabs>
        <w:spacing w:after="0" w:line="360" w:lineRule="auto"/>
        <w:jc w:val="both"/>
        <w:rPr>
          <w:rFonts w:ascii="Palatino Linotype" w:hAnsi="Palatino Linotype"/>
          <w:sz w:val="24"/>
          <w:szCs w:val="24"/>
        </w:rPr>
      </w:pPr>
    </w:p>
    <w:p w14:paraId="630BC384" w14:textId="77777777" w:rsidR="00890B96" w:rsidRPr="003023F4" w:rsidRDefault="00890B96" w:rsidP="00890B96">
      <w:pPr>
        <w:tabs>
          <w:tab w:val="left" w:pos="1828"/>
        </w:tabs>
        <w:spacing w:line="360" w:lineRule="auto"/>
        <w:jc w:val="both"/>
        <w:rPr>
          <w:rFonts w:ascii="Palatino Linotype" w:hAnsi="Palatino Linotype"/>
        </w:rPr>
      </w:pPr>
      <w:r w:rsidRPr="003023F4">
        <w:rPr>
          <w:rFonts w:ascii="Palatino Linotype" w:hAnsi="Palatino Linotype"/>
          <w:noProof/>
          <w:lang w:eastAsia="es-MX"/>
        </w:rPr>
        <w:drawing>
          <wp:inline distT="0" distB="0" distL="0" distR="0" wp14:anchorId="2566DB5D" wp14:editId="75FA3987">
            <wp:extent cx="5791835" cy="1481391"/>
            <wp:effectExtent l="190500" t="171450" r="170815" b="1765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835" cy="1481391"/>
                    </a:xfrm>
                    <a:prstGeom prst="rect">
                      <a:avLst/>
                    </a:prstGeom>
                    <a:ln>
                      <a:noFill/>
                    </a:ln>
                    <a:effectLst>
                      <a:outerShdw blurRad="190500" algn="tl" rotWithShape="0">
                        <a:srgbClr val="000000">
                          <a:alpha val="70000"/>
                        </a:srgbClr>
                      </a:outerShdw>
                    </a:effectLst>
                  </pic:spPr>
                </pic:pic>
              </a:graphicData>
            </a:graphic>
          </wp:inline>
        </w:drawing>
      </w:r>
    </w:p>
    <w:p w14:paraId="73ED3BB6" w14:textId="78BCBB92" w:rsidR="00890B96" w:rsidRPr="003023F4" w:rsidRDefault="00890B96" w:rsidP="00890B96">
      <w:pPr>
        <w:tabs>
          <w:tab w:val="left" w:pos="1828"/>
        </w:tabs>
        <w:spacing w:line="360" w:lineRule="auto"/>
        <w:jc w:val="both"/>
        <w:rPr>
          <w:rFonts w:ascii="Palatino Linotype" w:hAnsi="Palatino Linotype"/>
        </w:rPr>
      </w:pPr>
      <w:r w:rsidRPr="003023F4">
        <w:rPr>
          <w:rFonts w:ascii="Palatino Linotype" w:hAnsi="Palatino Linotype"/>
          <w:noProof/>
          <w:lang w:eastAsia="es-MX"/>
        </w:rPr>
        <w:lastRenderedPageBreak/>
        <w:drawing>
          <wp:inline distT="0" distB="0" distL="0" distR="0" wp14:anchorId="1B7DD978" wp14:editId="460C99F3">
            <wp:extent cx="5791137" cy="2035534"/>
            <wp:effectExtent l="190500" t="171450" r="172085" b="1936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b="52263"/>
                    <a:stretch/>
                  </pic:blipFill>
                  <pic:spPr bwMode="auto">
                    <a:xfrm>
                      <a:off x="0" y="0"/>
                      <a:ext cx="5791835" cy="2035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5BE5B8" w14:textId="7B74DAA7" w:rsidR="00890B96" w:rsidRPr="003023F4" w:rsidRDefault="00890B96" w:rsidP="00890B96">
      <w:pPr>
        <w:spacing w:line="360" w:lineRule="auto"/>
        <w:jc w:val="both"/>
        <w:rPr>
          <w:rFonts w:ascii="Palatino Linotype" w:hAnsi="Palatino Linotype" w:cs="Arial"/>
          <w:lang w:eastAsia="es-CO"/>
        </w:rPr>
      </w:pPr>
      <w:r w:rsidRPr="003023F4">
        <w:rPr>
          <w:rFonts w:ascii="Palatino Linotype" w:hAnsi="Palatino Linotype" w:cs="Arial"/>
          <w:noProof/>
          <w:lang w:eastAsia="es-MX"/>
        </w:rPr>
        <w:drawing>
          <wp:inline distT="0" distB="0" distL="0" distR="0" wp14:anchorId="6C7AD272" wp14:editId="5FC3CCFE">
            <wp:extent cx="5502634" cy="3514725"/>
            <wp:effectExtent l="190500" t="190500" r="193675" b="1809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257" cy="3517039"/>
                    </a:xfrm>
                    <a:prstGeom prst="rect">
                      <a:avLst/>
                    </a:prstGeom>
                    <a:ln>
                      <a:noFill/>
                    </a:ln>
                    <a:effectLst>
                      <a:outerShdw blurRad="190500" algn="tl" rotWithShape="0">
                        <a:srgbClr val="000000">
                          <a:alpha val="70000"/>
                        </a:srgbClr>
                      </a:outerShdw>
                    </a:effectLst>
                  </pic:spPr>
                </pic:pic>
              </a:graphicData>
            </a:graphic>
          </wp:inline>
        </w:drawing>
      </w:r>
    </w:p>
    <w:p w14:paraId="46888136" w14:textId="77777777" w:rsidR="00890B96" w:rsidRPr="003023F4" w:rsidRDefault="00890B96" w:rsidP="00B964C4">
      <w:pPr>
        <w:spacing w:after="0" w:line="360" w:lineRule="auto"/>
        <w:jc w:val="both"/>
        <w:rPr>
          <w:rFonts w:ascii="Palatino Linotype" w:hAnsi="Palatino Linotype"/>
          <w:sz w:val="24"/>
          <w:szCs w:val="24"/>
          <w:lang w:eastAsia="es-MX"/>
        </w:rPr>
      </w:pPr>
      <w:r w:rsidRPr="003023F4">
        <w:rPr>
          <w:rFonts w:ascii="Palatino Linotype" w:hAnsi="Palatino Linotype"/>
          <w:sz w:val="24"/>
          <w:szCs w:val="24"/>
          <w:lang w:eastAsia="es-MX"/>
        </w:rPr>
        <w:t xml:space="preserve">Lo dicho hasta aquí, se advierte que el </w:t>
      </w:r>
      <w:r w:rsidRPr="003023F4">
        <w:rPr>
          <w:rFonts w:ascii="Palatino Linotype" w:hAnsi="Palatino Linotype"/>
          <w:b/>
          <w:sz w:val="24"/>
          <w:szCs w:val="24"/>
          <w:lang w:eastAsia="es-MX"/>
        </w:rPr>
        <w:t>Sujeto Obligado</w:t>
      </w:r>
      <w:r w:rsidRPr="003023F4">
        <w:rPr>
          <w:rFonts w:ascii="Palatino Linotype" w:hAnsi="Palatino Linotype"/>
          <w:sz w:val="24"/>
          <w:szCs w:val="24"/>
          <w:lang w:eastAsia="es-MX"/>
        </w:rPr>
        <w:t xml:space="preserve"> cumplió con la entrega de la información solicitada por el particular, por lo que es importante señalar que, dicha solicitud fue turnada al Servidor Público Habilitado correspondiente; situación, que se </w:t>
      </w:r>
      <w:r w:rsidRPr="003023F4">
        <w:rPr>
          <w:rFonts w:ascii="Palatino Linotype" w:hAnsi="Palatino Linotype"/>
          <w:sz w:val="24"/>
          <w:szCs w:val="24"/>
          <w:lang w:eastAsia="es-MX"/>
        </w:rPr>
        <w:lastRenderedPageBreak/>
        <w:t xml:space="preserve">advierte de las constancias que obran en el expediente electrónico del SAIMEX y, específicamente en el apartado de </w:t>
      </w:r>
      <w:r w:rsidRPr="003023F4">
        <w:rPr>
          <w:rFonts w:ascii="Palatino Linotype" w:hAnsi="Palatino Linotype"/>
          <w:i/>
          <w:sz w:val="24"/>
          <w:szCs w:val="24"/>
          <w:lang w:eastAsia="es-MX"/>
        </w:rPr>
        <w:t>Requerimientos</w:t>
      </w:r>
      <w:r w:rsidRPr="003023F4">
        <w:rPr>
          <w:rFonts w:ascii="Palatino Linotype" w:hAnsi="Palatino Linotype"/>
          <w:sz w:val="24"/>
          <w:szCs w:val="24"/>
          <w:lang w:eastAsia="es-MX"/>
        </w:rPr>
        <w:t>, donde se aprecia que la solicitud de información fue turnada.</w:t>
      </w:r>
    </w:p>
    <w:p w14:paraId="7DD1C563" w14:textId="77777777" w:rsidR="00890B96" w:rsidRPr="003023F4" w:rsidRDefault="00890B96" w:rsidP="00B964C4">
      <w:pPr>
        <w:spacing w:after="0" w:line="360" w:lineRule="auto"/>
        <w:jc w:val="both"/>
        <w:rPr>
          <w:rFonts w:ascii="Palatino Linotype" w:hAnsi="Palatino Linotype"/>
          <w:sz w:val="24"/>
          <w:szCs w:val="24"/>
          <w:lang w:eastAsia="es-MX"/>
        </w:rPr>
      </w:pPr>
    </w:p>
    <w:p w14:paraId="37FEFB0B" w14:textId="7AD5A33E" w:rsidR="00890B96" w:rsidRPr="003023F4" w:rsidRDefault="00890B96" w:rsidP="00B964C4">
      <w:pPr>
        <w:pStyle w:val="Prrafodelista"/>
        <w:spacing w:line="360" w:lineRule="auto"/>
        <w:ind w:left="0"/>
        <w:jc w:val="both"/>
        <w:rPr>
          <w:rFonts w:ascii="Palatino Linotype" w:eastAsiaTheme="minorHAnsi" w:hAnsi="Palatino Linotype" w:cs="Arial"/>
          <w:lang w:val="es-MX" w:eastAsia="en-US"/>
        </w:rPr>
      </w:pPr>
      <w:r w:rsidRPr="003023F4">
        <w:rPr>
          <w:rFonts w:ascii="Palatino Linotype" w:eastAsiaTheme="minorHAnsi" w:hAnsi="Palatino Linotype" w:cs="Arial"/>
          <w:lang w:val="es-MX" w:eastAsia="en-US"/>
        </w:rPr>
        <w:t xml:space="preserve">De lo manifestado por el </w:t>
      </w:r>
      <w:r w:rsidRPr="003023F4">
        <w:rPr>
          <w:rFonts w:ascii="Palatino Linotype" w:eastAsiaTheme="minorHAnsi" w:hAnsi="Palatino Linotype" w:cs="Arial"/>
          <w:b/>
          <w:lang w:val="es-MX" w:eastAsia="en-US"/>
        </w:rPr>
        <w:t xml:space="preserve">Sujeto </w:t>
      </w:r>
      <w:r w:rsidR="00B964C4" w:rsidRPr="003023F4">
        <w:rPr>
          <w:rFonts w:ascii="Palatino Linotype" w:eastAsiaTheme="minorHAnsi" w:hAnsi="Palatino Linotype" w:cs="Arial"/>
          <w:b/>
          <w:lang w:val="es-MX" w:eastAsia="en-US"/>
        </w:rPr>
        <w:t>Obligado,</w:t>
      </w:r>
      <w:r w:rsidRPr="003023F4">
        <w:rPr>
          <w:rFonts w:ascii="Palatino Linotype" w:eastAsiaTheme="minorHAnsi" w:hAnsi="Palatino Linotype" w:cs="Arial"/>
          <w:lang w:val="es-MX" w:eastAsia="en-US"/>
        </w:rPr>
        <w:t xml:space="preserve"> así como de la imagen antes referida, se advierte que los documentos a los que hace referencia el </w:t>
      </w:r>
      <w:r w:rsidRPr="003023F4">
        <w:rPr>
          <w:rFonts w:ascii="Palatino Linotype" w:eastAsiaTheme="minorHAnsi" w:hAnsi="Palatino Linotype" w:cs="Arial"/>
          <w:b/>
          <w:lang w:val="es-MX" w:eastAsia="en-US"/>
        </w:rPr>
        <w:t>Sujeto Obligado</w:t>
      </w:r>
      <w:r w:rsidRPr="003023F4">
        <w:rPr>
          <w:rFonts w:ascii="Palatino Linotype" w:eastAsiaTheme="minorHAnsi" w:hAnsi="Palatino Linotype" w:cs="Arial"/>
          <w:lang w:val="es-MX" w:eastAsia="en-US"/>
        </w:rPr>
        <w:t xml:space="preserve"> en su respuesta primigenia, consistente en la Licencia de Funcionamiento y en la respuesta emitida por parte del Servidor Público Habilitado de la Dirección General de Gobierno</w:t>
      </w:r>
      <w:r w:rsidRPr="003023F4">
        <w:rPr>
          <w:rFonts w:ascii="Palatino Linotype" w:hAnsi="Palatino Linotype" w:cs="Arial"/>
        </w:rPr>
        <w:t>; información requerida por el Particular</w:t>
      </w:r>
      <w:r w:rsidRPr="003023F4">
        <w:rPr>
          <w:rFonts w:ascii="Palatino Linotype" w:eastAsiaTheme="minorHAnsi" w:hAnsi="Palatino Linotype" w:cs="Arial"/>
          <w:lang w:val="es-MX" w:eastAsia="en-US"/>
        </w:rPr>
        <w:t xml:space="preserve">, por lo que la Titular de la Unidad de Transparencia otorgó la respuesta remitida. </w:t>
      </w:r>
    </w:p>
    <w:p w14:paraId="70E46DF1" w14:textId="77777777" w:rsidR="00B964C4" w:rsidRPr="003023F4" w:rsidRDefault="00B964C4" w:rsidP="00B964C4">
      <w:pPr>
        <w:pStyle w:val="Prrafodelista"/>
        <w:spacing w:line="360" w:lineRule="auto"/>
        <w:ind w:left="0"/>
        <w:jc w:val="both"/>
        <w:rPr>
          <w:rFonts w:ascii="Palatino Linotype" w:eastAsiaTheme="minorHAnsi" w:hAnsi="Palatino Linotype" w:cs="Arial"/>
          <w:lang w:val="es-MX" w:eastAsia="en-US"/>
        </w:rPr>
      </w:pPr>
    </w:p>
    <w:p w14:paraId="4BF1A34C" w14:textId="77777777" w:rsidR="00890B96" w:rsidRPr="003023F4" w:rsidRDefault="00890B96" w:rsidP="00B964C4">
      <w:pPr>
        <w:pStyle w:val="Prrafodelista"/>
        <w:spacing w:line="360" w:lineRule="auto"/>
        <w:ind w:left="0"/>
        <w:jc w:val="both"/>
        <w:rPr>
          <w:rFonts w:ascii="Palatino Linotype" w:eastAsiaTheme="minorHAnsi" w:hAnsi="Palatino Linotype" w:cs="Arial"/>
          <w:lang w:val="es-MX" w:eastAsia="en-US"/>
        </w:rPr>
      </w:pPr>
      <w:r w:rsidRPr="003023F4">
        <w:rPr>
          <w:rFonts w:ascii="Palatino Linotype" w:eastAsiaTheme="minorHAnsi" w:hAnsi="Palatino Linotype" w:cs="Arial"/>
          <w:lang w:val="es-MX" w:eastAsia="en-US"/>
        </w:rPr>
        <w:t xml:space="preserve">Por tal motivo, se debe aclarar que el apartado de </w:t>
      </w:r>
      <w:r w:rsidRPr="003023F4">
        <w:rPr>
          <w:rFonts w:ascii="Palatino Linotype" w:eastAsiaTheme="minorHAnsi" w:hAnsi="Palatino Linotype" w:cs="Arial"/>
          <w:b/>
          <w:i/>
          <w:lang w:val="es-MX" w:eastAsia="en-US"/>
        </w:rPr>
        <w:t>REQUERIMIENTOS</w:t>
      </w:r>
      <w:r w:rsidRPr="003023F4">
        <w:rPr>
          <w:rFonts w:ascii="Palatino Linotype" w:eastAsiaTheme="minorHAnsi" w:hAnsi="Palatino Linotype" w:cs="Arial"/>
          <w:lang w:val="es-MX" w:eastAsia="en-US"/>
        </w:rPr>
        <w:t xml:space="preserve"> únicamente es visible para los servidores públicos habilitados a quienes se les haya turnado la solicitud y para el Titular de la Unidad de Transparencia, pues para que sea visualizada por los particulares requiere que la misma sea notificada como respuesta al ciudadano según lo indicado en las guías de uso proporcionadas por este Instituto a los Sujetos Obligados para que atiendan cabalmente las solicitudes que les sean formuladas, que en caso específico la guía que se insta a seguir al Ayuntamiento en cuestión, es la denominada </w:t>
      </w:r>
      <w:r w:rsidRPr="003023F4">
        <w:rPr>
          <w:rFonts w:ascii="Palatino Linotype" w:eastAsiaTheme="minorHAnsi" w:hAnsi="Palatino Linotype" w:cs="Arial"/>
          <w:i/>
          <w:lang w:val="es-MX" w:eastAsia="en-US"/>
        </w:rPr>
        <w:t>“Seguimiento de Solicitudes”</w:t>
      </w:r>
      <w:r w:rsidRPr="003023F4">
        <w:rPr>
          <w:rFonts w:ascii="Palatino Linotype" w:eastAsiaTheme="minorHAnsi" w:hAnsi="Palatino Linotype" w:cs="Arial"/>
          <w:lang w:val="es-MX" w:eastAsia="en-US"/>
        </w:rPr>
        <w:t xml:space="preserve"> la cual se encuentra a su disposición en la página web del </w:t>
      </w:r>
      <w:r w:rsidRPr="003023F4">
        <w:rPr>
          <w:rFonts w:ascii="Palatino Linotype" w:eastAsiaTheme="minorHAnsi" w:hAnsi="Palatino Linotype" w:cs="Arial"/>
          <w:b/>
          <w:lang w:val="es-MX" w:eastAsia="en-US"/>
        </w:rPr>
        <w:t>SAIMEX</w:t>
      </w:r>
      <w:r w:rsidRPr="003023F4">
        <w:rPr>
          <w:rFonts w:ascii="Palatino Linotype" w:eastAsiaTheme="minorHAnsi" w:hAnsi="Palatino Linotype" w:cs="Arial"/>
          <w:lang w:val="es-MX" w:eastAsia="en-US"/>
        </w:rPr>
        <w:t>.</w:t>
      </w:r>
    </w:p>
    <w:p w14:paraId="10126D55" w14:textId="77777777" w:rsidR="00890B96" w:rsidRPr="003023F4" w:rsidRDefault="00890B96" w:rsidP="00B964C4">
      <w:pPr>
        <w:pStyle w:val="Prrafodelista"/>
        <w:spacing w:line="360" w:lineRule="auto"/>
        <w:ind w:left="0"/>
        <w:jc w:val="both"/>
        <w:rPr>
          <w:rFonts w:ascii="Palatino Linotype" w:eastAsiaTheme="minorHAnsi" w:hAnsi="Palatino Linotype" w:cs="Arial"/>
          <w:lang w:val="es-MX" w:eastAsia="en-US"/>
        </w:rPr>
      </w:pPr>
    </w:p>
    <w:p w14:paraId="2DF91DBD" w14:textId="77777777" w:rsidR="00890B96" w:rsidRPr="003023F4" w:rsidRDefault="00890B96" w:rsidP="00B964C4">
      <w:pPr>
        <w:pStyle w:val="Prrafodelista"/>
        <w:spacing w:line="360" w:lineRule="auto"/>
        <w:ind w:left="0"/>
        <w:jc w:val="both"/>
        <w:rPr>
          <w:rFonts w:ascii="Palatino Linotype" w:eastAsiaTheme="minorHAnsi" w:hAnsi="Palatino Linotype" w:cs="Arial"/>
          <w:lang w:val="es-MX" w:eastAsia="en-US"/>
        </w:rPr>
      </w:pPr>
      <w:r w:rsidRPr="003023F4">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17B5B3B" wp14:editId="2467E703">
                <wp:simplePos x="0" y="0"/>
                <wp:positionH relativeFrom="column">
                  <wp:posOffset>192073</wp:posOffset>
                </wp:positionH>
                <wp:positionV relativeFrom="paragraph">
                  <wp:posOffset>2689584</wp:posOffset>
                </wp:positionV>
                <wp:extent cx="5537835" cy="667633"/>
                <wp:effectExtent l="19050" t="19050" r="24765" b="18415"/>
                <wp:wrapNone/>
                <wp:docPr id="24" name="Rectángulo 24"/>
                <wp:cNvGraphicFramePr/>
                <a:graphic xmlns:a="http://schemas.openxmlformats.org/drawingml/2006/main">
                  <a:graphicData uri="http://schemas.microsoft.com/office/word/2010/wordprocessingShape">
                    <wps:wsp>
                      <wps:cNvSpPr/>
                      <wps:spPr>
                        <a:xfrm>
                          <a:off x="0" y="0"/>
                          <a:ext cx="5537835" cy="6676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BA944A" id="Rectángulo 24" o:spid="_x0000_s1026" style="position:absolute;margin-left:15.1pt;margin-top:211.8pt;width:436.05pt;height:5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" filled="f" strokecolor="red" strokeweight="3pt"/>
            </w:pict>
          </mc:Fallback>
        </mc:AlternateContent>
      </w:r>
      <w:r w:rsidRPr="003023F4">
        <w:rPr>
          <w:rFonts w:ascii="Palatino Linotype" w:eastAsiaTheme="minorHAnsi" w:hAnsi="Palatino Linotype" w:cs="Arial"/>
          <w:lang w:val="es-MX" w:eastAsia="en-US"/>
        </w:rPr>
        <w:t xml:space="preserve">Por lo anterior, es de resaltar que la información que argumenta fue entregada a través de los requerimientos no es del conocimiento del particular y por ende se notificó como una respuesta al ciudadano. </w:t>
      </w:r>
      <w:r w:rsidRPr="003023F4">
        <w:rPr>
          <w:rFonts w:ascii="Palatino Linotype" w:hAnsi="Palatino Linotype" w:cs="Arial"/>
        </w:rPr>
        <w:t xml:space="preserve">Asimismo, se advierte que el </w:t>
      </w:r>
      <w:r w:rsidRPr="003023F4">
        <w:rPr>
          <w:rFonts w:ascii="Palatino Linotype" w:hAnsi="Palatino Linotype" w:cs="Arial"/>
          <w:b/>
        </w:rPr>
        <w:t>Sujeto Obligado</w:t>
      </w:r>
      <w:r w:rsidRPr="003023F4">
        <w:rPr>
          <w:rFonts w:ascii="Palatino Linotype" w:hAnsi="Palatino Linotype" w:cs="Arial"/>
        </w:rPr>
        <w:t xml:space="preserve"> </w:t>
      </w:r>
      <w:r w:rsidRPr="003023F4">
        <w:rPr>
          <w:rFonts w:ascii="Palatino Linotype" w:hAnsi="Palatino Linotype"/>
          <w:lang w:eastAsia="es-MX"/>
        </w:rPr>
        <w:t xml:space="preserve">turnó al Servidor Público Habilitado siguiente: </w:t>
      </w:r>
      <w:r w:rsidRPr="003023F4">
        <w:rPr>
          <w:rFonts w:ascii="Palatino Linotype" w:hAnsi="Palatino Linotype"/>
          <w:b/>
          <w:lang w:eastAsia="es-MX"/>
        </w:rPr>
        <w:t>Andrés González Nieto</w:t>
      </w:r>
      <w:r w:rsidRPr="003023F4">
        <w:rPr>
          <w:rFonts w:ascii="Palatino Linotype" w:hAnsi="Palatino Linotype"/>
          <w:lang w:eastAsia="es-MX"/>
        </w:rPr>
        <w:t xml:space="preserve">, </w:t>
      </w:r>
      <w:r w:rsidRPr="003023F4">
        <w:rPr>
          <w:rFonts w:ascii="Palatino Linotype" w:hAnsi="Palatino Linotype"/>
          <w:b/>
          <w:lang w:eastAsia="es-MX"/>
        </w:rPr>
        <w:t xml:space="preserve">Director General de </w:t>
      </w:r>
      <w:r w:rsidRPr="003023F4">
        <w:rPr>
          <w:rFonts w:ascii="Palatino Linotype" w:hAnsi="Palatino Linotype"/>
          <w:b/>
          <w:lang w:eastAsia="es-MX"/>
        </w:rPr>
        <w:lastRenderedPageBreak/>
        <w:t>Gobierno</w:t>
      </w:r>
      <w:r w:rsidRPr="003023F4">
        <w:rPr>
          <w:rFonts w:ascii="Palatino Linotype" w:hAnsi="Palatino Linotype"/>
          <w:lang w:eastAsia="es-MX"/>
        </w:rPr>
        <w:t>.</w:t>
      </w:r>
      <w:r w:rsidRPr="003023F4">
        <w:rPr>
          <w:rFonts w:ascii="Palatino Linotype" w:hAnsi="Palatino Linotype"/>
          <w:noProof/>
          <w:lang w:val="es-MX" w:eastAsia="es-MX"/>
        </w:rPr>
        <w:t xml:space="preserve"> </w:t>
      </w:r>
      <w:r w:rsidRPr="003023F4">
        <w:rPr>
          <w:rFonts w:ascii="Palatino Linotype" w:hAnsi="Palatino Linotype"/>
          <w:noProof/>
          <w:lang w:val="es-MX" w:eastAsia="es-MX"/>
        </w:rPr>
        <w:drawing>
          <wp:inline distT="0" distB="0" distL="0" distR="0" wp14:anchorId="41162C3E" wp14:editId="0AAC0B50">
            <wp:extent cx="5538364" cy="1621790"/>
            <wp:effectExtent l="190500" t="190500" r="196215" b="1879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b="61629"/>
                    <a:stretch/>
                  </pic:blipFill>
                  <pic:spPr bwMode="auto">
                    <a:xfrm>
                      <a:off x="0" y="0"/>
                      <a:ext cx="5599140" cy="16395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F6968E" w14:textId="77777777" w:rsidR="00890B96" w:rsidRPr="003023F4" w:rsidRDefault="00890B96" w:rsidP="00B964C4">
      <w:pPr>
        <w:spacing w:after="0" w:line="360" w:lineRule="auto"/>
        <w:jc w:val="both"/>
        <w:rPr>
          <w:rFonts w:ascii="Palatino Linotype" w:hAnsi="Palatino Linotype"/>
          <w:sz w:val="24"/>
          <w:szCs w:val="24"/>
        </w:rPr>
      </w:pPr>
      <w:r w:rsidRPr="003023F4">
        <w:rPr>
          <w:rFonts w:ascii="Palatino Linotype" w:hAnsi="Palatino Linotype"/>
          <w:sz w:val="24"/>
          <w:szCs w:val="24"/>
          <w:lang w:eastAsia="es-MX"/>
        </w:rPr>
        <w:t>De este modo, se señala que en un primer término, la Titular de la Unidad de Transparencia procedió a turnar la solicitud de información al área involucrada, esto es, a la Dirección General de Gobierno tal</w:t>
      </w:r>
      <w:r w:rsidRPr="003023F4">
        <w:rPr>
          <w:rFonts w:ascii="Palatino Linotype" w:hAnsi="Palatino Linotype"/>
          <w:sz w:val="24"/>
          <w:szCs w:val="24"/>
        </w:rPr>
        <w:t xml:space="preserve"> y como se desglosa de en la página de Información Pública de Oficio Mexiquense (IPOMEX) del </w:t>
      </w:r>
      <w:r w:rsidRPr="003023F4">
        <w:rPr>
          <w:rFonts w:ascii="Palatino Linotype" w:hAnsi="Palatino Linotype"/>
          <w:b/>
          <w:sz w:val="24"/>
          <w:szCs w:val="24"/>
        </w:rPr>
        <w:t>Sujeto Obligado</w:t>
      </w:r>
      <w:r w:rsidRPr="003023F4">
        <w:rPr>
          <w:rFonts w:ascii="Palatino Linotype" w:hAnsi="Palatino Linotype"/>
          <w:sz w:val="24"/>
          <w:szCs w:val="24"/>
        </w:rPr>
        <w:t xml:space="preserve">, en la fracción VII </w:t>
      </w:r>
      <w:r w:rsidRPr="003023F4">
        <w:rPr>
          <w:rFonts w:ascii="Palatino Linotype" w:hAnsi="Palatino Linotype"/>
          <w:i/>
          <w:sz w:val="24"/>
          <w:szCs w:val="24"/>
        </w:rPr>
        <w:t>“El directorio de todos los servidores públicos”</w:t>
      </w:r>
      <w:r w:rsidRPr="003023F4">
        <w:rPr>
          <w:rFonts w:ascii="Palatino Linotype" w:hAnsi="Palatino Linotype"/>
          <w:sz w:val="24"/>
          <w:szCs w:val="24"/>
        </w:rPr>
        <w:t>.</w:t>
      </w:r>
    </w:p>
    <w:p w14:paraId="36FA9696" w14:textId="77777777" w:rsidR="00890B96" w:rsidRPr="003023F4" w:rsidRDefault="00890B96" w:rsidP="00B964C4">
      <w:pPr>
        <w:spacing w:after="0" w:line="360" w:lineRule="auto"/>
        <w:jc w:val="both"/>
        <w:rPr>
          <w:rFonts w:ascii="Palatino Linotype" w:hAnsi="Palatino Linotype" w:cs="Arial"/>
          <w:sz w:val="24"/>
          <w:szCs w:val="24"/>
        </w:rPr>
      </w:pPr>
    </w:p>
    <w:p w14:paraId="466FB988" w14:textId="77777777" w:rsidR="00890B96" w:rsidRPr="003023F4" w:rsidRDefault="00890B96" w:rsidP="00B964C4">
      <w:pPr>
        <w:spacing w:after="0" w:line="360" w:lineRule="auto"/>
        <w:jc w:val="both"/>
        <w:rPr>
          <w:rFonts w:ascii="Palatino Linotype" w:hAnsi="Palatino Linotype"/>
          <w:sz w:val="24"/>
          <w:szCs w:val="24"/>
        </w:rPr>
      </w:pPr>
      <w:r w:rsidRPr="003023F4">
        <w:rPr>
          <w:rFonts w:ascii="Palatino Linotype" w:hAnsi="Palatino Linotype" w:cs="Arial"/>
          <w:sz w:val="24"/>
          <w:szCs w:val="24"/>
        </w:rPr>
        <w:t xml:space="preserve">Es de precisar que, aunque la solicitud de información y la respuesta estén dirigidas y atendidas por un </w:t>
      </w:r>
      <w:r w:rsidRPr="003023F4">
        <w:rPr>
          <w:rFonts w:ascii="Palatino Linotype" w:hAnsi="Palatino Linotype" w:cs="Arial"/>
          <w:b/>
          <w:sz w:val="24"/>
          <w:szCs w:val="24"/>
        </w:rPr>
        <w:t>Sujeto Obligado</w:t>
      </w:r>
      <w:r w:rsidRPr="003023F4">
        <w:rPr>
          <w:rFonts w:ascii="Palatino Linotype" w:hAnsi="Palatino Linotype" w:cs="Arial"/>
          <w:sz w:val="24"/>
          <w:szCs w:val="24"/>
        </w:rPr>
        <w:t xml:space="preserve">, lo cierto es que también tienen diversas Unidades Administrativas y cada área cuenta con un </w:t>
      </w:r>
      <w:r w:rsidRPr="003023F4">
        <w:rPr>
          <w:rFonts w:ascii="Palatino Linotype" w:hAnsi="Palatino Linotype" w:cs="Arial"/>
          <w:b/>
          <w:sz w:val="24"/>
          <w:szCs w:val="24"/>
        </w:rPr>
        <w:t>Servidor Público Habilitado</w:t>
      </w:r>
      <w:r w:rsidRPr="003023F4">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72D635C" w14:textId="77777777" w:rsidR="00890B96" w:rsidRPr="003023F4" w:rsidRDefault="00890B96" w:rsidP="00B964C4">
      <w:pPr>
        <w:autoSpaceDE w:val="0"/>
        <w:autoSpaceDN w:val="0"/>
        <w:adjustRightInd w:val="0"/>
        <w:spacing w:after="0" w:line="360" w:lineRule="auto"/>
        <w:jc w:val="both"/>
        <w:rPr>
          <w:rFonts w:ascii="Palatino Linotype" w:hAnsi="Palatino Linotype" w:cs="Arial"/>
          <w:sz w:val="24"/>
          <w:szCs w:val="24"/>
        </w:rPr>
      </w:pPr>
    </w:p>
    <w:p w14:paraId="334988CE"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b/>
          <w:i/>
        </w:rPr>
        <w:t>Artículo 3.</w:t>
      </w:r>
      <w:r w:rsidRPr="003023F4">
        <w:rPr>
          <w:rFonts w:ascii="Palatino Linotype" w:hAnsi="Palatino Linotype" w:cs="Arial"/>
          <w:i/>
        </w:rPr>
        <w:t xml:space="preserve"> Para los efectos de la presente Ley se entenderá por:</w:t>
      </w:r>
    </w:p>
    <w:p w14:paraId="27120C25"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w:t>
      </w:r>
    </w:p>
    <w:p w14:paraId="7A68C1F4"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b/>
          <w:i/>
        </w:rPr>
        <w:lastRenderedPageBreak/>
        <w:t xml:space="preserve">XXXIX. Servidor público habilitado: </w:t>
      </w:r>
      <w:r w:rsidRPr="003023F4">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FE597AB"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w:t>
      </w:r>
    </w:p>
    <w:p w14:paraId="45F82F7F"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b/>
          <w:i/>
        </w:rPr>
      </w:pPr>
    </w:p>
    <w:p w14:paraId="5D42F3B3"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b/>
          <w:i/>
        </w:rPr>
        <w:t>Artículo 58.</w:t>
      </w:r>
      <w:r w:rsidRPr="003023F4">
        <w:rPr>
          <w:rFonts w:ascii="Palatino Linotype" w:hAnsi="Palatino Linotype" w:cs="Arial"/>
          <w:i/>
        </w:rPr>
        <w:t xml:space="preserve"> Los servidores públicos habilitados serán designados por el titular del sujeto obligado a propuesta del responsable de la Unidad de Transparencia.</w:t>
      </w:r>
    </w:p>
    <w:p w14:paraId="6C8C0EB0"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p>
    <w:p w14:paraId="541C6F05"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b/>
          <w:i/>
        </w:rPr>
        <w:t>Artículo 59.</w:t>
      </w:r>
      <w:r w:rsidRPr="003023F4">
        <w:rPr>
          <w:rFonts w:ascii="Palatino Linotype" w:hAnsi="Palatino Linotype" w:cs="Arial"/>
          <w:i/>
        </w:rPr>
        <w:t xml:space="preserve"> </w:t>
      </w:r>
      <w:r w:rsidRPr="003023F4">
        <w:rPr>
          <w:rFonts w:ascii="Palatino Linotype" w:hAnsi="Palatino Linotype" w:cs="Arial"/>
          <w:b/>
          <w:i/>
          <w:u w:val="single"/>
        </w:rPr>
        <w:t>Los servidores públicos habilitados</w:t>
      </w:r>
      <w:r w:rsidRPr="003023F4">
        <w:rPr>
          <w:rFonts w:ascii="Palatino Linotype" w:hAnsi="Palatino Linotype" w:cs="Arial"/>
          <w:i/>
        </w:rPr>
        <w:t xml:space="preserve"> tendrán las funciones siguientes:</w:t>
      </w:r>
    </w:p>
    <w:p w14:paraId="61DC0109"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sz w:val="18"/>
        </w:rPr>
      </w:pPr>
    </w:p>
    <w:p w14:paraId="50209787"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 xml:space="preserve">I. </w:t>
      </w:r>
      <w:r w:rsidRPr="003023F4">
        <w:rPr>
          <w:rFonts w:ascii="Palatino Linotype" w:hAnsi="Palatino Linotype" w:cs="Arial"/>
          <w:b/>
          <w:i/>
          <w:u w:val="single"/>
        </w:rPr>
        <w:t>Localizar la información que le solicite la Unidad de Transparencia</w:t>
      </w:r>
      <w:r w:rsidRPr="003023F4">
        <w:rPr>
          <w:rFonts w:ascii="Palatino Linotype" w:hAnsi="Palatino Linotype" w:cs="Arial"/>
          <w:i/>
        </w:rPr>
        <w:t>;</w:t>
      </w:r>
    </w:p>
    <w:p w14:paraId="0D61E70B"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 xml:space="preserve">II. </w:t>
      </w:r>
      <w:r w:rsidRPr="003023F4">
        <w:rPr>
          <w:rFonts w:ascii="Palatino Linotype" w:hAnsi="Palatino Linotype" w:cs="Arial"/>
          <w:b/>
          <w:i/>
          <w:u w:val="single"/>
        </w:rPr>
        <w:t>Proporcionar la información que obre en los archivos y que le sea solicitada por la Unidad de Transparencia</w:t>
      </w:r>
      <w:r w:rsidRPr="003023F4">
        <w:rPr>
          <w:rFonts w:ascii="Palatino Linotype" w:hAnsi="Palatino Linotype" w:cs="Arial"/>
          <w:i/>
        </w:rPr>
        <w:t>;</w:t>
      </w:r>
    </w:p>
    <w:p w14:paraId="7FE95208"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III. Apoyar a la Unidad de Transparencia en lo que esta le solicite para el cumplimiento de sus funciones;</w:t>
      </w:r>
    </w:p>
    <w:p w14:paraId="34FCF039"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IV. Proporcionar a la Unidad de Transparencia, las modificaciones a la información pública de oficio que obre en su poder;</w:t>
      </w:r>
    </w:p>
    <w:p w14:paraId="66988329"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03ECAE8A"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VI. Verificar, una vez analizado el contenido de la información, que no se encuentre en los supuestos de información clasificada; y</w:t>
      </w:r>
    </w:p>
    <w:p w14:paraId="29F0942A" w14:textId="77777777" w:rsidR="00890B96" w:rsidRPr="003023F4" w:rsidRDefault="00890B96" w:rsidP="00B964C4">
      <w:pPr>
        <w:autoSpaceDE w:val="0"/>
        <w:autoSpaceDN w:val="0"/>
        <w:adjustRightInd w:val="0"/>
        <w:spacing w:after="0" w:line="240" w:lineRule="auto"/>
        <w:ind w:left="567" w:right="708"/>
        <w:jc w:val="both"/>
        <w:rPr>
          <w:rFonts w:ascii="Palatino Linotype" w:hAnsi="Palatino Linotype" w:cs="Arial"/>
          <w:i/>
        </w:rPr>
      </w:pPr>
      <w:r w:rsidRPr="003023F4">
        <w:rPr>
          <w:rFonts w:ascii="Palatino Linotype" w:hAnsi="Palatino Linotype" w:cs="Arial"/>
          <w:i/>
        </w:rPr>
        <w:t>VII. Dar cuenta a la Unidad de Transparencia del vencimiento de los plazos de reserva.</w:t>
      </w:r>
    </w:p>
    <w:p w14:paraId="0D70D34C" w14:textId="77777777" w:rsidR="00890B96" w:rsidRPr="003023F4" w:rsidRDefault="00890B96" w:rsidP="00B964C4">
      <w:pPr>
        <w:spacing w:after="0" w:line="240" w:lineRule="auto"/>
        <w:rPr>
          <w:rFonts w:ascii="Palatino Linotype" w:hAnsi="Palatino Linotype"/>
          <w:lang w:eastAsia="es-MX"/>
        </w:rPr>
      </w:pPr>
    </w:p>
    <w:p w14:paraId="3C66BB63" w14:textId="77777777" w:rsidR="00890B96" w:rsidRPr="003023F4" w:rsidRDefault="00890B96" w:rsidP="00B964C4">
      <w:pPr>
        <w:spacing w:after="0" w:line="360" w:lineRule="auto"/>
        <w:jc w:val="both"/>
        <w:rPr>
          <w:rFonts w:ascii="Palatino Linotype" w:hAnsi="Palatino Linotype"/>
          <w:sz w:val="24"/>
          <w:szCs w:val="24"/>
          <w:lang w:eastAsia="es-MX"/>
        </w:rPr>
      </w:pPr>
      <w:r w:rsidRPr="003023F4">
        <w:rPr>
          <w:rFonts w:ascii="Palatino Linotype" w:hAnsi="Palatino Linotype"/>
          <w:sz w:val="24"/>
          <w:szCs w:val="24"/>
          <w:lang w:eastAsia="es-MX"/>
        </w:rPr>
        <w:t>En otras palabras, cumplió con lo que para tal efecto dispone el artículo 162, de la Ley de Transparencia y Acceso a la Información Pública del Estado de México y Municipios, que índica:</w:t>
      </w:r>
    </w:p>
    <w:p w14:paraId="4C2FA852" w14:textId="77777777" w:rsidR="00890B96" w:rsidRPr="003023F4" w:rsidRDefault="00890B96" w:rsidP="00B964C4">
      <w:pPr>
        <w:spacing w:after="0" w:line="240" w:lineRule="auto"/>
        <w:rPr>
          <w:lang w:eastAsia="es-MX"/>
        </w:rPr>
      </w:pPr>
    </w:p>
    <w:p w14:paraId="5B592615" w14:textId="77777777" w:rsidR="00890B96" w:rsidRPr="003023F4" w:rsidRDefault="00890B96" w:rsidP="00B964C4">
      <w:pPr>
        <w:spacing w:after="0" w:line="240" w:lineRule="auto"/>
        <w:ind w:left="567"/>
        <w:jc w:val="both"/>
        <w:rPr>
          <w:rFonts w:ascii="Palatino Linotype" w:hAnsi="Palatino Linotype"/>
          <w:i/>
          <w:szCs w:val="20"/>
          <w:lang w:eastAsia="es-MX"/>
        </w:rPr>
      </w:pPr>
      <w:r w:rsidRPr="003023F4">
        <w:rPr>
          <w:rFonts w:ascii="Palatino Linotype" w:hAnsi="Palatino Linotype"/>
          <w:i/>
          <w:szCs w:val="20"/>
          <w:lang w:eastAsia="es-MX"/>
        </w:rPr>
        <w:t>“</w:t>
      </w:r>
      <w:r w:rsidRPr="003023F4">
        <w:rPr>
          <w:rFonts w:ascii="Palatino Linotype" w:hAnsi="Palatino Linotype"/>
          <w:b/>
          <w:bCs/>
          <w:i/>
          <w:szCs w:val="20"/>
          <w:lang w:eastAsia="es-MX"/>
        </w:rPr>
        <w:t xml:space="preserve">Artículo 162. </w:t>
      </w:r>
      <w:r w:rsidRPr="003023F4">
        <w:rPr>
          <w:rFonts w:ascii="Palatino Linotype"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023F4">
        <w:rPr>
          <w:rFonts w:ascii="Palatino Linotype" w:hAnsi="Palatino Linotype"/>
          <w:i/>
          <w:szCs w:val="20"/>
          <w:lang w:eastAsia="es-MX"/>
        </w:rPr>
        <w:t>”</w:t>
      </w:r>
    </w:p>
    <w:p w14:paraId="35D20F60" w14:textId="12754F9B" w:rsidR="00890B96" w:rsidRPr="003023F4" w:rsidRDefault="00890B96" w:rsidP="00B964C4">
      <w:pPr>
        <w:ind w:left="567"/>
        <w:jc w:val="right"/>
        <w:rPr>
          <w:rFonts w:ascii="Palatino Linotype" w:hAnsi="Palatino Linotype"/>
          <w:b/>
          <w:i/>
          <w:sz w:val="18"/>
          <w:szCs w:val="20"/>
          <w:lang w:eastAsia="es-MX"/>
        </w:rPr>
      </w:pPr>
      <w:r w:rsidRPr="003023F4">
        <w:rPr>
          <w:rFonts w:ascii="Palatino Linotype" w:hAnsi="Palatino Linotype"/>
          <w:b/>
          <w:i/>
          <w:sz w:val="20"/>
          <w:szCs w:val="20"/>
          <w:lang w:eastAsia="es-MX"/>
        </w:rPr>
        <w:t xml:space="preserve"> </w:t>
      </w:r>
      <w:r w:rsidRPr="003023F4">
        <w:rPr>
          <w:rFonts w:ascii="Palatino Linotype" w:hAnsi="Palatino Linotype"/>
          <w:b/>
          <w:i/>
          <w:sz w:val="18"/>
          <w:szCs w:val="20"/>
          <w:lang w:eastAsia="es-MX"/>
        </w:rPr>
        <w:t>[Énfasis añadido]</w:t>
      </w:r>
    </w:p>
    <w:p w14:paraId="56A4AEBD" w14:textId="7A039398" w:rsidR="00890B96" w:rsidRPr="003023F4" w:rsidRDefault="00890B96" w:rsidP="00B964C4">
      <w:pPr>
        <w:spacing w:after="0" w:line="360" w:lineRule="auto"/>
        <w:jc w:val="both"/>
        <w:rPr>
          <w:rFonts w:ascii="Palatino Linotype" w:hAnsi="Palatino Linotype"/>
          <w:sz w:val="24"/>
          <w:szCs w:val="24"/>
          <w:lang w:eastAsia="es-MX"/>
        </w:rPr>
      </w:pPr>
      <w:r w:rsidRPr="003023F4">
        <w:rPr>
          <w:rFonts w:ascii="Palatino Linotype" w:hAnsi="Palatino Linotype"/>
          <w:sz w:val="24"/>
          <w:szCs w:val="24"/>
          <w:lang w:eastAsia="es-MX"/>
        </w:rPr>
        <w:lastRenderedPageBreak/>
        <w:t xml:space="preserve">Bajo ese contexto, se considera </w:t>
      </w:r>
      <w:r w:rsidR="00B964C4" w:rsidRPr="003023F4">
        <w:rPr>
          <w:rFonts w:ascii="Palatino Linotype" w:hAnsi="Palatino Linotype"/>
          <w:sz w:val="24"/>
          <w:szCs w:val="24"/>
          <w:lang w:eastAsia="es-MX"/>
        </w:rPr>
        <w:t>que,</w:t>
      </w:r>
      <w:r w:rsidRPr="003023F4">
        <w:rPr>
          <w:rFonts w:ascii="Palatino Linotype" w:hAnsi="Palatino Linotype"/>
          <w:sz w:val="24"/>
          <w:szCs w:val="24"/>
          <w:lang w:eastAsia="es-MX"/>
        </w:rPr>
        <w:t xml:space="preserve"> con el pronunciamiento realizado desde su respuesta primigenia por el </w:t>
      </w:r>
      <w:r w:rsidRPr="003023F4">
        <w:rPr>
          <w:rFonts w:ascii="Palatino Linotype" w:hAnsi="Palatino Linotype"/>
          <w:b/>
          <w:sz w:val="24"/>
          <w:szCs w:val="24"/>
          <w:lang w:eastAsia="es-MX"/>
        </w:rPr>
        <w:t>Sujeto Obligado</w:t>
      </w:r>
      <w:r w:rsidRPr="003023F4">
        <w:rPr>
          <w:rFonts w:ascii="Palatino Linotype" w:hAnsi="Palatino Linotype"/>
          <w:sz w:val="24"/>
          <w:szCs w:val="24"/>
          <w:lang w:eastAsia="es-MX"/>
        </w:rPr>
        <w:t>, colma en su totalidad con la</w:t>
      </w:r>
      <w:r w:rsidRPr="003023F4">
        <w:rPr>
          <w:rFonts w:ascii="Palatino Linotype" w:hAnsi="Palatino Linotype"/>
          <w:sz w:val="24"/>
          <w:szCs w:val="24"/>
        </w:rPr>
        <w:t xml:space="preserve"> información solicitada por el particular.</w:t>
      </w:r>
    </w:p>
    <w:p w14:paraId="06D072D6" w14:textId="77777777" w:rsidR="00890B96" w:rsidRPr="003023F4" w:rsidRDefault="00890B96" w:rsidP="00B964C4">
      <w:pPr>
        <w:spacing w:after="0" w:line="360" w:lineRule="auto"/>
        <w:jc w:val="both"/>
        <w:rPr>
          <w:rFonts w:ascii="Palatino Linotype" w:hAnsi="Palatino Linotype"/>
          <w:sz w:val="24"/>
          <w:szCs w:val="24"/>
        </w:rPr>
      </w:pPr>
    </w:p>
    <w:p w14:paraId="05D23DFC" w14:textId="77777777" w:rsidR="00890B96" w:rsidRPr="003023F4" w:rsidRDefault="00890B96" w:rsidP="00B964C4">
      <w:pPr>
        <w:spacing w:after="0" w:line="360" w:lineRule="auto"/>
        <w:jc w:val="both"/>
        <w:rPr>
          <w:rFonts w:ascii="Palatino Linotype" w:hAnsi="Palatino Linotype" w:cs="Arial"/>
          <w:sz w:val="24"/>
          <w:szCs w:val="24"/>
        </w:rPr>
      </w:pPr>
      <w:r w:rsidRPr="003023F4">
        <w:rPr>
          <w:rFonts w:ascii="Palatino Linotype" w:hAnsi="Palatino Linotype"/>
          <w:sz w:val="24"/>
          <w:szCs w:val="24"/>
        </w:rPr>
        <w:t xml:space="preserve">Así, en mérito de lo expuesto en líneas anteriores, </w:t>
      </w:r>
      <w:r w:rsidRPr="003023F4">
        <w:rPr>
          <w:rFonts w:ascii="Palatino Linotype" w:hAnsi="Palatino Linotype"/>
          <w:noProof/>
          <w:sz w:val="24"/>
          <w:szCs w:val="24"/>
          <w:lang w:eastAsia="es-MX"/>
        </w:rPr>
        <w:t xml:space="preserve">resultan </w:t>
      </w:r>
      <w:r w:rsidRPr="003023F4">
        <w:rPr>
          <w:rFonts w:ascii="Palatino Linotype" w:hAnsi="Palatino Linotype"/>
          <w:b/>
          <w:noProof/>
          <w:sz w:val="24"/>
          <w:szCs w:val="24"/>
          <w:lang w:eastAsia="es-MX"/>
        </w:rPr>
        <w:t>infundadas</w:t>
      </w:r>
      <w:r w:rsidRPr="003023F4">
        <w:rPr>
          <w:rFonts w:ascii="Palatino Linotype" w:hAnsi="Palatino Linotype"/>
          <w:noProof/>
          <w:sz w:val="24"/>
          <w:szCs w:val="24"/>
          <w:lang w:eastAsia="es-MX"/>
        </w:rPr>
        <w:t xml:space="preserve"> las razones o motivos de inconformidad que arguye </w:t>
      </w:r>
      <w:r w:rsidRPr="003023F4">
        <w:rPr>
          <w:rFonts w:ascii="Palatino Linotype" w:hAnsi="Palatino Linotype"/>
          <w:b/>
          <w:noProof/>
          <w:sz w:val="24"/>
          <w:szCs w:val="24"/>
          <w:lang w:eastAsia="es-MX"/>
        </w:rPr>
        <w:t>El Recurrente</w:t>
      </w:r>
      <w:r w:rsidRPr="003023F4">
        <w:rPr>
          <w:rFonts w:ascii="Palatino Linotype" w:hAnsi="Palatino Linotype"/>
          <w:noProof/>
          <w:sz w:val="24"/>
          <w:szCs w:val="24"/>
          <w:lang w:eastAsia="es-MX"/>
        </w:rPr>
        <w:t xml:space="preserve">, </w:t>
      </w:r>
      <w:r w:rsidRPr="003023F4">
        <w:rPr>
          <w:rFonts w:ascii="Palatino Linotype" w:hAnsi="Palatino Linotype" w:cs="Arial"/>
          <w:sz w:val="24"/>
          <w:szCs w:val="24"/>
        </w:rPr>
        <w:t xml:space="preserve">por ello con fundamento en el artículo 186, fracción II, de la Ley de Transparencia y Acceso a la Información Pública del Estado de México y Municipios, se </w:t>
      </w:r>
      <w:r w:rsidRPr="003023F4">
        <w:rPr>
          <w:rFonts w:ascii="Palatino Linotype" w:hAnsi="Palatino Linotype" w:cs="Arial"/>
          <w:b/>
          <w:sz w:val="24"/>
          <w:szCs w:val="24"/>
        </w:rPr>
        <w:t>CONFIRMA</w:t>
      </w:r>
      <w:r w:rsidRPr="003023F4">
        <w:rPr>
          <w:rFonts w:ascii="Palatino Linotype" w:hAnsi="Palatino Linotype" w:cs="Arial"/>
          <w:sz w:val="24"/>
          <w:szCs w:val="24"/>
        </w:rPr>
        <w:t xml:space="preserve"> la respuesta a la solicitud de información pública</w:t>
      </w:r>
      <w:r w:rsidRPr="003023F4">
        <w:rPr>
          <w:rFonts w:ascii="Palatino Linotype" w:hAnsi="Palatino Linotype" w:cs="Arial"/>
          <w:b/>
          <w:sz w:val="24"/>
          <w:szCs w:val="24"/>
        </w:rPr>
        <w:t xml:space="preserve"> 00385/TOLUCA/IP/2022</w:t>
      </w:r>
      <w:r w:rsidRPr="003023F4">
        <w:rPr>
          <w:rFonts w:ascii="Palatino Linotype" w:hAnsi="Palatino Linotype" w:cs="Arial"/>
          <w:sz w:val="24"/>
          <w:szCs w:val="24"/>
        </w:rPr>
        <w:t>,</w:t>
      </w:r>
      <w:r w:rsidRPr="003023F4">
        <w:rPr>
          <w:rFonts w:ascii="Palatino Linotype" w:hAnsi="Palatino Linotype" w:cs="Arial"/>
          <w:b/>
          <w:sz w:val="24"/>
          <w:szCs w:val="24"/>
        </w:rPr>
        <w:t xml:space="preserve"> </w:t>
      </w:r>
      <w:r w:rsidRPr="003023F4">
        <w:rPr>
          <w:rFonts w:ascii="Palatino Linotype" w:hAnsi="Palatino Linotype" w:cs="Arial"/>
          <w:bCs/>
          <w:sz w:val="24"/>
          <w:szCs w:val="24"/>
        </w:rPr>
        <w:t>que ha sido materia del presente fallo</w:t>
      </w:r>
      <w:r w:rsidRPr="003023F4">
        <w:rPr>
          <w:rFonts w:ascii="Palatino Linotype" w:hAnsi="Palatino Linotype" w:cs="Arial"/>
          <w:sz w:val="24"/>
          <w:szCs w:val="24"/>
        </w:rPr>
        <w:t>.</w:t>
      </w:r>
    </w:p>
    <w:p w14:paraId="6DA08F89" w14:textId="77777777" w:rsidR="00890B96" w:rsidRPr="003023F4" w:rsidRDefault="00890B96" w:rsidP="00B964C4">
      <w:pPr>
        <w:pStyle w:val="Sinespaciado"/>
        <w:spacing w:line="360" w:lineRule="auto"/>
        <w:jc w:val="both"/>
        <w:rPr>
          <w:rFonts w:ascii="Palatino Linotype" w:hAnsi="Palatino Linotype"/>
          <w:sz w:val="24"/>
          <w:szCs w:val="24"/>
        </w:rPr>
      </w:pPr>
      <w:r w:rsidRPr="003023F4">
        <w:rPr>
          <w:rFonts w:ascii="Palatino Linotype" w:hAnsi="Palatino Linotype"/>
          <w:sz w:val="24"/>
          <w:szCs w:val="24"/>
        </w:rPr>
        <w:t>Por lo antes expuesto y fundado es de resolverse y,</w:t>
      </w:r>
    </w:p>
    <w:p w14:paraId="43AF744E" w14:textId="77777777" w:rsidR="00890B96" w:rsidRPr="003023F4" w:rsidRDefault="00890B96" w:rsidP="00890B96">
      <w:pPr>
        <w:pStyle w:val="Sinespaciado"/>
        <w:spacing w:line="360" w:lineRule="auto"/>
        <w:jc w:val="both"/>
        <w:rPr>
          <w:rFonts w:ascii="Palatino Linotype" w:hAnsi="Palatino Linotype"/>
        </w:rPr>
      </w:pPr>
    </w:p>
    <w:p w14:paraId="3D0D9FCA" w14:textId="77777777" w:rsidR="00890B96" w:rsidRPr="003023F4" w:rsidRDefault="00890B96" w:rsidP="00890B96">
      <w:pPr>
        <w:spacing w:line="360" w:lineRule="auto"/>
        <w:jc w:val="center"/>
        <w:rPr>
          <w:rFonts w:ascii="Palatino Linotype" w:hAnsi="Palatino Linotype"/>
          <w:b/>
          <w:sz w:val="28"/>
          <w:lang w:val="pt-BR"/>
        </w:rPr>
      </w:pPr>
      <w:r w:rsidRPr="003023F4">
        <w:rPr>
          <w:rFonts w:ascii="Palatino Linotype" w:hAnsi="Palatino Linotype"/>
          <w:b/>
          <w:sz w:val="28"/>
          <w:lang w:val="pt-BR"/>
        </w:rPr>
        <w:t>S E   R E S U E L V E</w:t>
      </w:r>
    </w:p>
    <w:p w14:paraId="4EB7DED9" w14:textId="77777777" w:rsidR="00890B96" w:rsidRPr="003023F4" w:rsidRDefault="00890B96" w:rsidP="00B964C4">
      <w:pPr>
        <w:spacing w:line="360" w:lineRule="auto"/>
        <w:rPr>
          <w:rFonts w:ascii="Palatino Linotype" w:hAnsi="Palatino Linotype"/>
          <w:b/>
          <w:sz w:val="6"/>
          <w:szCs w:val="6"/>
          <w:lang w:val="pt-BR"/>
        </w:rPr>
      </w:pPr>
    </w:p>
    <w:p w14:paraId="7EED1C32" w14:textId="77777777" w:rsidR="00890B96" w:rsidRPr="003023F4" w:rsidRDefault="00890B96" w:rsidP="00890B96">
      <w:pPr>
        <w:pStyle w:val="Textoindependiente"/>
        <w:spacing w:after="0" w:line="360" w:lineRule="auto"/>
        <w:jc w:val="both"/>
        <w:rPr>
          <w:rFonts w:ascii="Palatino Linotype" w:hAnsi="Palatino Linotype"/>
          <w:sz w:val="24"/>
          <w:szCs w:val="24"/>
        </w:rPr>
      </w:pPr>
      <w:r w:rsidRPr="003023F4">
        <w:rPr>
          <w:rFonts w:ascii="Palatino Linotype" w:hAnsi="Palatino Linotype"/>
          <w:b/>
          <w:sz w:val="28"/>
          <w:szCs w:val="24"/>
        </w:rPr>
        <w:t>PRIMERO.</w:t>
      </w:r>
      <w:r w:rsidRPr="003023F4">
        <w:rPr>
          <w:rFonts w:ascii="Palatino Linotype" w:hAnsi="Palatino Linotype"/>
          <w:b/>
          <w:sz w:val="24"/>
          <w:szCs w:val="24"/>
        </w:rPr>
        <w:t xml:space="preserve"> </w:t>
      </w:r>
      <w:r w:rsidRPr="003023F4">
        <w:rPr>
          <w:rFonts w:ascii="Palatino Linotype" w:hAnsi="Palatino Linotype"/>
          <w:sz w:val="24"/>
          <w:szCs w:val="24"/>
        </w:rPr>
        <w:t xml:space="preserve">Se </w:t>
      </w:r>
      <w:r w:rsidRPr="003023F4">
        <w:rPr>
          <w:rFonts w:ascii="Palatino Linotype" w:hAnsi="Palatino Linotype"/>
          <w:b/>
          <w:sz w:val="24"/>
          <w:szCs w:val="24"/>
        </w:rPr>
        <w:t>CONFIRMA</w:t>
      </w:r>
      <w:r w:rsidRPr="003023F4">
        <w:rPr>
          <w:rFonts w:ascii="Palatino Linotype" w:hAnsi="Palatino Linotype"/>
          <w:sz w:val="24"/>
          <w:szCs w:val="24"/>
        </w:rPr>
        <w:t xml:space="preserve"> la respuesta del </w:t>
      </w:r>
      <w:r w:rsidRPr="003023F4">
        <w:rPr>
          <w:rFonts w:ascii="Palatino Linotype" w:hAnsi="Palatino Linotype"/>
          <w:b/>
          <w:sz w:val="24"/>
          <w:szCs w:val="24"/>
        </w:rPr>
        <w:t xml:space="preserve">Sujeto Obligado </w:t>
      </w:r>
      <w:r w:rsidRPr="003023F4">
        <w:rPr>
          <w:rFonts w:ascii="Palatino Linotype" w:hAnsi="Palatino Linotype"/>
          <w:bCs/>
          <w:sz w:val="24"/>
          <w:szCs w:val="24"/>
        </w:rPr>
        <w:t xml:space="preserve">a la solicitud de información </w:t>
      </w:r>
      <w:r w:rsidRPr="003023F4">
        <w:rPr>
          <w:rFonts w:ascii="Palatino Linotype" w:hAnsi="Palatino Linotype" w:cs="Arial"/>
          <w:b/>
          <w:sz w:val="24"/>
          <w:szCs w:val="24"/>
        </w:rPr>
        <w:t>00385/TOLUCA/IP/2022</w:t>
      </w:r>
      <w:r w:rsidRPr="003023F4">
        <w:rPr>
          <w:rFonts w:ascii="Palatino Linotype" w:hAnsi="Palatino Linotype"/>
          <w:sz w:val="24"/>
          <w:szCs w:val="24"/>
        </w:rPr>
        <w:t xml:space="preserve">, por resultar infundadas las razones o motivos de inconformidad hechos valer por el </w:t>
      </w:r>
      <w:r w:rsidRPr="003023F4">
        <w:rPr>
          <w:rFonts w:ascii="Palatino Linotype" w:hAnsi="Palatino Linotype"/>
          <w:b/>
          <w:sz w:val="24"/>
          <w:szCs w:val="24"/>
        </w:rPr>
        <w:t>Recurrente</w:t>
      </w:r>
      <w:r w:rsidRPr="003023F4">
        <w:rPr>
          <w:rFonts w:ascii="Palatino Linotype" w:hAnsi="Palatino Linotype"/>
          <w:sz w:val="24"/>
          <w:szCs w:val="24"/>
        </w:rPr>
        <w:t xml:space="preserve">, en términos del Considerando </w:t>
      </w:r>
      <w:r w:rsidRPr="003023F4">
        <w:rPr>
          <w:rFonts w:ascii="Palatino Linotype" w:hAnsi="Palatino Linotype"/>
          <w:b/>
          <w:sz w:val="24"/>
          <w:szCs w:val="24"/>
        </w:rPr>
        <w:t xml:space="preserve">CUARTO </w:t>
      </w:r>
      <w:r w:rsidRPr="003023F4">
        <w:rPr>
          <w:rFonts w:ascii="Palatino Linotype" w:hAnsi="Palatino Linotype"/>
          <w:sz w:val="24"/>
          <w:szCs w:val="24"/>
        </w:rPr>
        <w:t>de esta resolución.</w:t>
      </w:r>
    </w:p>
    <w:p w14:paraId="695FA38C" w14:textId="77777777" w:rsidR="00890B96" w:rsidRPr="003023F4" w:rsidRDefault="00890B96" w:rsidP="00890B96">
      <w:pPr>
        <w:pStyle w:val="Textoindependiente"/>
        <w:spacing w:after="0" w:line="360" w:lineRule="auto"/>
        <w:jc w:val="both"/>
        <w:rPr>
          <w:rFonts w:ascii="Palatino Linotype" w:hAnsi="Palatino Linotype"/>
          <w:sz w:val="24"/>
          <w:szCs w:val="24"/>
        </w:rPr>
      </w:pPr>
    </w:p>
    <w:p w14:paraId="15121598" w14:textId="77777777" w:rsidR="00890B96" w:rsidRPr="003023F4" w:rsidRDefault="00890B96" w:rsidP="00890B96">
      <w:pPr>
        <w:pStyle w:val="Textoindependiente"/>
        <w:spacing w:after="0" w:line="360" w:lineRule="auto"/>
        <w:jc w:val="both"/>
        <w:rPr>
          <w:rFonts w:ascii="Palatino Linotype" w:hAnsi="Palatino Linotype"/>
          <w:sz w:val="24"/>
          <w:szCs w:val="24"/>
        </w:rPr>
      </w:pPr>
      <w:r w:rsidRPr="003023F4">
        <w:rPr>
          <w:rFonts w:ascii="Palatino Linotype" w:hAnsi="Palatino Linotype"/>
          <w:b/>
          <w:sz w:val="28"/>
          <w:szCs w:val="24"/>
        </w:rPr>
        <w:t>SEGUNDO.</w:t>
      </w:r>
      <w:r w:rsidRPr="003023F4">
        <w:rPr>
          <w:rFonts w:ascii="Palatino Linotype" w:hAnsi="Palatino Linotype"/>
          <w:sz w:val="28"/>
          <w:szCs w:val="24"/>
        </w:rPr>
        <w:t xml:space="preserve"> </w:t>
      </w:r>
      <w:r w:rsidRPr="003023F4">
        <w:rPr>
          <w:rFonts w:ascii="Palatino Linotype" w:hAnsi="Palatino Linotype"/>
          <w:b/>
          <w:sz w:val="24"/>
          <w:szCs w:val="24"/>
        </w:rPr>
        <w:t>NOTIFÍQUESE</w:t>
      </w:r>
      <w:r w:rsidRPr="003023F4">
        <w:rPr>
          <w:rFonts w:ascii="Palatino Linotype" w:hAnsi="Palatino Linotype"/>
          <w:sz w:val="24"/>
          <w:szCs w:val="24"/>
        </w:rPr>
        <w:t xml:space="preserve"> vía Sistema de Acceso a la Información Mexiquense </w:t>
      </w:r>
      <w:r w:rsidRPr="003023F4">
        <w:rPr>
          <w:rFonts w:ascii="Palatino Linotype" w:hAnsi="Palatino Linotype"/>
          <w:b/>
          <w:sz w:val="24"/>
          <w:szCs w:val="24"/>
        </w:rPr>
        <w:t>(SAIMEX)</w:t>
      </w:r>
      <w:r w:rsidRPr="003023F4">
        <w:rPr>
          <w:rFonts w:ascii="Palatino Linotype" w:hAnsi="Palatino Linotype"/>
          <w:sz w:val="24"/>
          <w:szCs w:val="24"/>
        </w:rPr>
        <w:t xml:space="preserve">, la presente resolución al Titular de la Unidad de Transparencia del </w:t>
      </w:r>
      <w:r w:rsidRPr="003023F4">
        <w:rPr>
          <w:rFonts w:ascii="Palatino Linotype" w:hAnsi="Palatino Linotype"/>
          <w:b/>
          <w:sz w:val="24"/>
          <w:szCs w:val="24"/>
        </w:rPr>
        <w:t>Sujeto Obligado</w:t>
      </w:r>
      <w:r w:rsidRPr="003023F4">
        <w:rPr>
          <w:rFonts w:ascii="Palatino Linotype" w:hAnsi="Palatino Linotype"/>
          <w:sz w:val="24"/>
          <w:szCs w:val="24"/>
        </w:rPr>
        <w:t>, para su conocimiento.</w:t>
      </w:r>
    </w:p>
    <w:p w14:paraId="71D312A0" w14:textId="77777777" w:rsidR="00890B96" w:rsidRPr="003023F4" w:rsidRDefault="00890B96" w:rsidP="00890B96">
      <w:pPr>
        <w:pStyle w:val="Textoindependiente"/>
        <w:spacing w:after="0" w:line="360" w:lineRule="auto"/>
        <w:jc w:val="both"/>
        <w:rPr>
          <w:rFonts w:ascii="Palatino Linotype" w:hAnsi="Palatino Linotype"/>
          <w:sz w:val="24"/>
          <w:szCs w:val="24"/>
        </w:rPr>
      </w:pPr>
    </w:p>
    <w:p w14:paraId="497E7CFC" w14:textId="77777777" w:rsidR="00890B96" w:rsidRPr="003023F4" w:rsidRDefault="00890B96" w:rsidP="00890B96">
      <w:pPr>
        <w:pStyle w:val="Textoindependiente"/>
        <w:spacing w:after="0" w:line="360" w:lineRule="auto"/>
        <w:jc w:val="both"/>
        <w:rPr>
          <w:rFonts w:ascii="Palatino Linotype" w:hAnsi="Palatino Linotype"/>
          <w:sz w:val="24"/>
          <w:szCs w:val="24"/>
        </w:rPr>
      </w:pPr>
      <w:r w:rsidRPr="003023F4">
        <w:rPr>
          <w:rFonts w:ascii="Palatino Linotype" w:hAnsi="Palatino Linotype"/>
          <w:b/>
          <w:sz w:val="28"/>
          <w:szCs w:val="24"/>
        </w:rPr>
        <w:t>TERCERO.</w:t>
      </w:r>
      <w:r w:rsidRPr="003023F4">
        <w:rPr>
          <w:rFonts w:ascii="Palatino Linotype" w:hAnsi="Palatino Linotype"/>
          <w:sz w:val="24"/>
          <w:szCs w:val="24"/>
        </w:rPr>
        <w:t xml:space="preserve"> </w:t>
      </w:r>
      <w:r w:rsidRPr="003023F4">
        <w:rPr>
          <w:rFonts w:ascii="Palatino Linotype" w:hAnsi="Palatino Linotype"/>
          <w:b/>
          <w:sz w:val="24"/>
          <w:szCs w:val="24"/>
        </w:rPr>
        <w:t>NOTIFÍQUESE</w:t>
      </w:r>
      <w:r w:rsidRPr="003023F4">
        <w:rPr>
          <w:rFonts w:ascii="Palatino Linotype" w:hAnsi="Palatino Linotype"/>
          <w:sz w:val="24"/>
          <w:szCs w:val="24"/>
        </w:rPr>
        <w:t xml:space="preserve"> vía Sistema de Acceso a la Información Mexiquense </w:t>
      </w:r>
      <w:r w:rsidRPr="003023F4">
        <w:rPr>
          <w:rFonts w:ascii="Palatino Linotype" w:hAnsi="Palatino Linotype"/>
          <w:b/>
          <w:sz w:val="24"/>
          <w:szCs w:val="24"/>
        </w:rPr>
        <w:t>(SAIMEX)</w:t>
      </w:r>
      <w:r w:rsidRPr="003023F4">
        <w:rPr>
          <w:rFonts w:ascii="Palatino Linotype" w:hAnsi="Palatino Linotype"/>
          <w:sz w:val="24"/>
          <w:szCs w:val="24"/>
        </w:rPr>
        <w:t>,</w:t>
      </w:r>
      <w:r w:rsidRPr="003023F4">
        <w:rPr>
          <w:rFonts w:ascii="Palatino Linotype" w:hAnsi="Palatino Linotype"/>
          <w:b/>
          <w:sz w:val="24"/>
          <w:szCs w:val="24"/>
        </w:rPr>
        <w:t xml:space="preserve"> </w:t>
      </w:r>
      <w:r w:rsidRPr="003023F4">
        <w:rPr>
          <w:rFonts w:ascii="Palatino Linotype" w:hAnsi="Palatino Linotype"/>
          <w:sz w:val="24"/>
          <w:szCs w:val="24"/>
        </w:rPr>
        <w:t xml:space="preserve">al </w:t>
      </w:r>
      <w:r w:rsidRPr="003023F4">
        <w:rPr>
          <w:rFonts w:ascii="Palatino Linotype" w:hAnsi="Palatino Linotype"/>
          <w:b/>
          <w:sz w:val="24"/>
          <w:szCs w:val="24"/>
        </w:rPr>
        <w:t xml:space="preserve">Recurrente </w:t>
      </w:r>
      <w:r w:rsidRPr="003023F4">
        <w:rPr>
          <w:rFonts w:ascii="Palatino Linotype" w:hAnsi="Palatino Linotype"/>
          <w:sz w:val="24"/>
          <w:szCs w:val="24"/>
        </w:rPr>
        <w:t xml:space="preserve">la presente resolución y hágase de su conocimiento que en caso de que considere que le causa algún perjuicio, podrá promover el Juicio de </w:t>
      </w:r>
      <w:r w:rsidRPr="003023F4">
        <w:rPr>
          <w:rFonts w:ascii="Palatino Linotype" w:hAnsi="Palatino Linotype"/>
          <w:sz w:val="24"/>
          <w:szCs w:val="24"/>
        </w:rPr>
        <w:lastRenderedPageBreak/>
        <w:t>Amparo en los términos de las leyes aplicables, de acuerdo a lo estipulado por el artículo 196, de la Ley de Transparencia y Acceso a la Información Pública del Estado de México y Municipios.</w:t>
      </w:r>
    </w:p>
    <w:p w14:paraId="148DA8F0" w14:textId="77777777" w:rsidR="00890B96" w:rsidRPr="003023F4" w:rsidRDefault="00890B96" w:rsidP="00890B96">
      <w:pPr>
        <w:pStyle w:val="Textoindependiente"/>
        <w:spacing w:after="0" w:line="360" w:lineRule="auto"/>
        <w:jc w:val="both"/>
        <w:rPr>
          <w:rFonts w:ascii="Palatino Linotype" w:hAnsi="Palatino Linotype"/>
          <w:sz w:val="24"/>
          <w:szCs w:val="24"/>
        </w:rPr>
      </w:pPr>
    </w:p>
    <w:p w14:paraId="1996CD6A" w14:textId="55C0C286" w:rsidR="00890B96" w:rsidRPr="003023F4" w:rsidRDefault="00890B96" w:rsidP="00890B96">
      <w:pPr>
        <w:spacing w:line="360" w:lineRule="auto"/>
        <w:jc w:val="both"/>
        <w:rPr>
          <w:rFonts w:ascii="Palatino Linotype" w:hAnsi="Palatino Linotype" w:cs="Arial"/>
          <w:sz w:val="24"/>
          <w:szCs w:val="24"/>
        </w:rPr>
      </w:pPr>
      <w:r w:rsidRPr="003023F4">
        <w:rPr>
          <w:rFonts w:ascii="Palatino Linotype" w:hAnsi="Palatino Linotype" w:cs="Arial"/>
          <w:sz w:val="24"/>
          <w:szCs w:val="24"/>
        </w:rPr>
        <w:t>ASÍ LO RESUELVE, POR UNANIMIDAD DE VOTOS, EL PLENO DEL</w:t>
      </w:r>
      <w:r w:rsidRPr="003023F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023F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DÉCIMA SEGUNDA SESIÓN ORDINARIA CELEBRADA EL </w:t>
      </w:r>
      <w:r w:rsidRPr="003023F4">
        <w:rPr>
          <w:rFonts w:ascii="Palatino Linotype" w:hAnsi="Palatino Linotype" w:cs="Arial"/>
          <w:color w:val="000000"/>
          <w:sz w:val="24"/>
          <w:szCs w:val="24"/>
          <w:lang w:eastAsia="es-MX"/>
        </w:rPr>
        <w:t>TREINTA DE MARZO DE</w:t>
      </w:r>
      <w:r w:rsidRPr="003023F4">
        <w:rPr>
          <w:rFonts w:ascii="Palatino Linotype" w:hAnsi="Palatino Linotype" w:cs="Arial"/>
          <w:sz w:val="24"/>
          <w:szCs w:val="24"/>
        </w:rPr>
        <w:t xml:space="preserve"> DOS MIL VEINTIDÓS, ANTE EL SECRETARIO TÉCNICO, ALEXIS TAPIA RAMÍREZ.----------------------------------------------------------------------------------------------------------------------------------------------------------------------------------------------------------------------------------------------------------------------------------------------------------------------------------------------------------------------------------------------------------------------------------------------------------------------------------------------------------------------------------------------------------------------------------------------------------------------------------------------------------------------------------------------------------------------------------------------------------------------------------------------------------------------------------------------------------------------------------------------------------------------------------------------------------------------------------------------------------------------------------------------------------------------------------------------------------------------------------------------------------------------------------------------------------------------------------------------------------------------------------------------------------------------------------------------------------------------------------------------------------------</w:t>
      </w:r>
    </w:p>
    <w:p w14:paraId="16160152" w14:textId="79D5A834" w:rsidR="00890B96" w:rsidRDefault="00890B96" w:rsidP="00B964C4">
      <w:pPr>
        <w:spacing w:line="360" w:lineRule="auto"/>
        <w:jc w:val="both"/>
      </w:pPr>
      <w:r w:rsidRPr="003023F4">
        <w:rPr>
          <w:rFonts w:ascii="Palatino Linotype" w:hAnsi="Palatino Linotype" w:cs="Arial"/>
          <w:sz w:val="14"/>
        </w:rPr>
        <w:t>JMV/CCR/</w:t>
      </w:r>
      <w:proofErr w:type="spellStart"/>
      <w:r w:rsidRPr="003023F4">
        <w:rPr>
          <w:rFonts w:ascii="Palatino Linotype" w:hAnsi="Palatino Linotype" w:cs="Arial"/>
          <w:sz w:val="14"/>
        </w:rPr>
        <w:t>jasm</w:t>
      </w:r>
      <w:proofErr w:type="spellEnd"/>
    </w:p>
    <w:p w14:paraId="653D614E" w14:textId="77777777" w:rsidR="00890B96" w:rsidRDefault="00890B96" w:rsidP="00890B96"/>
    <w:p w14:paraId="7ECAE837" w14:textId="77777777" w:rsidR="00890B96" w:rsidRDefault="00890B96" w:rsidP="00890B96"/>
    <w:p w14:paraId="493B81FD" w14:textId="77777777" w:rsidR="00890B96" w:rsidRDefault="00890B96" w:rsidP="00890B96"/>
    <w:p w14:paraId="0AF69211" w14:textId="77777777" w:rsidR="00890B96" w:rsidRDefault="00890B96" w:rsidP="00890B96"/>
    <w:p w14:paraId="304E50C5" w14:textId="77777777" w:rsidR="00890B96" w:rsidRDefault="00890B96" w:rsidP="00890B96"/>
    <w:p w14:paraId="477D710E" w14:textId="77777777" w:rsidR="00890B96" w:rsidRDefault="00890B96" w:rsidP="00890B96"/>
    <w:p w14:paraId="3266F79C" w14:textId="77777777" w:rsidR="00890B96" w:rsidRDefault="00890B96" w:rsidP="00890B96"/>
    <w:p w14:paraId="3335E720" w14:textId="77777777" w:rsidR="00890B96" w:rsidRDefault="00890B96" w:rsidP="00890B96"/>
    <w:p w14:paraId="35F08D18" w14:textId="77777777" w:rsidR="00890B96" w:rsidRDefault="00890B96" w:rsidP="00890B96"/>
    <w:p w14:paraId="68619CB8" w14:textId="77777777" w:rsidR="00890B96" w:rsidRDefault="00890B96" w:rsidP="00890B96"/>
    <w:p w14:paraId="03C6383B" w14:textId="77777777" w:rsidR="00890B96" w:rsidRDefault="00890B96" w:rsidP="00890B96"/>
    <w:p w14:paraId="6667ECCC" w14:textId="77777777" w:rsidR="00890B96" w:rsidRDefault="00890B96" w:rsidP="00890B96"/>
    <w:p w14:paraId="3BF4453F" w14:textId="77777777" w:rsidR="00890B96" w:rsidRDefault="00890B96" w:rsidP="00890B96"/>
    <w:p w14:paraId="25115462" w14:textId="77777777" w:rsidR="00890B96" w:rsidRDefault="00890B96" w:rsidP="00890B96"/>
    <w:p w14:paraId="24DF0CEB" w14:textId="77777777" w:rsidR="00890B96" w:rsidRDefault="00890B96" w:rsidP="00890B96"/>
    <w:p w14:paraId="1BFF5AA1" w14:textId="77777777" w:rsidR="00890B96" w:rsidRDefault="00890B96" w:rsidP="00890B96"/>
    <w:p w14:paraId="2E44A25D" w14:textId="77777777" w:rsidR="00890B96" w:rsidRDefault="00890B96" w:rsidP="00890B96"/>
    <w:p w14:paraId="1A159564" w14:textId="77777777" w:rsidR="00890B96" w:rsidRDefault="00890B96" w:rsidP="00890B96"/>
    <w:p w14:paraId="4910DB5E" w14:textId="77777777" w:rsidR="00890B96" w:rsidRDefault="00890B96" w:rsidP="00890B96"/>
    <w:p w14:paraId="26BC8E46" w14:textId="77777777" w:rsidR="00890B96" w:rsidRDefault="00890B96" w:rsidP="00890B96"/>
    <w:p w14:paraId="2AAAE733" w14:textId="77777777" w:rsidR="00890B96" w:rsidRDefault="00890B96" w:rsidP="00890B96"/>
    <w:p w14:paraId="79746C36" w14:textId="77777777" w:rsidR="00890B96" w:rsidRDefault="00890B96" w:rsidP="00890B96"/>
    <w:p w14:paraId="026847E9" w14:textId="77777777" w:rsidR="00890B96" w:rsidRDefault="00890B96" w:rsidP="00890B96"/>
    <w:p w14:paraId="759B6585" w14:textId="77777777" w:rsidR="00890B96" w:rsidRDefault="00890B96" w:rsidP="00890B96"/>
    <w:p w14:paraId="6592A224" w14:textId="77777777" w:rsidR="00890B96" w:rsidRDefault="00890B96" w:rsidP="00890B96"/>
    <w:p w14:paraId="4563358A" w14:textId="77777777" w:rsidR="00890B96" w:rsidRDefault="00890B96" w:rsidP="00890B96"/>
    <w:p w14:paraId="1B9E63F0" w14:textId="77777777" w:rsidR="00BF3F7B" w:rsidRDefault="00BF3F7B" w:rsidP="000B2724">
      <w:pPr>
        <w:spacing w:after="0"/>
      </w:pPr>
    </w:p>
    <w:sectPr w:rsidR="00BF3F7B" w:rsidSect="00BF3F7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CE7E6" w14:textId="77777777" w:rsidR="00E32EAB" w:rsidRDefault="00E32EAB" w:rsidP="00BF3F7B">
      <w:pPr>
        <w:spacing w:after="0" w:line="240" w:lineRule="auto"/>
      </w:pPr>
      <w:r>
        <w:separator/>
      </w:r>
    </w:p>
  </w:endnote>
  <w:endnote w:type="continuationSeparator" w:id="0">
    <w:p w14:paraId="32422099" w14:textId="77777777" w:rsidR="00E32EAB" w:rsidRDefault="00E32EAB"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F3F7B" w:rsidRPr="002D6DD8"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19B2">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19B2">
              <w:rPr>
                <w:rFonts w:ascii="Palatino Linotype" w:hAnsi="Palatino Linotype"/>
                <w:bCs/>
                <w:noProof/>
                <w:sz w:val="20"/>
              </w:rPr>
              <w:t>24</w:t>
            </w:r>
            <w:r>
              <w:rPr>
                <w:rFonts w:ascii="Palatino Linotype" w:hAnsi="Palatino Linotype"/>
                <w:bCs/>
                <w:noProof/>
                <w:sz w:val="20"/>
              </w:rPr>
              <w:fldChar w:fldCharType="end"/>
            </w:r>
          </w:p>
        </w:sdtContent>
      </w:sdt>
    </w:sdtContent>
  </w:sdt>
  <w:p w14:paraId="5DF78F98" w14:textId="77777777" w:rsidR="00BF3F7B" w:rsidRDefault="00BF3F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F3F7B" w:rsidRPr="000B69FA"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19B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19B2">
      <w:rPr>
        <w:rFonts w:ascii="Palatino Linotype" w:hAnsi="Palatino Linotype"/>
        <w:bCs/>
        <w:noProof/>
        <w:sz w:val="20"/>
      </w:rPr>
      <w:t>24</w:t>
    </w:r>
    <w:r>
      <w:rPr>
        <w:rFonts w:ascii="Palatino Linotype" w:hAnsi="Palatino Linotype"/>
        <w:bCs/>
        <w:noProof/>
        <w:sz w:val="20"/>
      </w:rPr>
      <w:fldChar w:fldCharType="end"/>
    </w:r>
  </w:p>
  <w:p w14:paraId="259F31C4" w14:textId="77777777" w:rsidR="00BF3F7B" w:rsidRDefault="00BF3F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F43B8" w14:textId="77777777" w:rsidR="00E32EAB" w:rsidRDefault="00E32EAB" w:rsidP="00BF3F7B">
      <w:pPr>
        <w:spacing w:after="0" w:line="240" w:lineRule="auto"/>
      </w:pPr>
      <w:r>
        <w:separator/>
      </w:r>
    </w:p>
  </w:footnote>
  <w:footnote w:type="continuationSeparator" w:id="0">
    <w:p w14:paraId="2F94F2B0" w14:textId="77777777" w:rsidR="00E32EAB" w:rsidRDefault="00E32EAB" w:rsidP="00BF3F7B">
      <w:pPr>
        <w:spacing w:after="0" w:line="240" w:lineRule="auto"/>
      </w:pPr>
      <w:r>
        <w:continuationSeparator/>
      </w:r>
    </w:p>
  </w:footnote>
  <w:footnote w:id="1">
    <w:p w14:paraId="053AA5CD" w14:textId="77777777" w:rsidR="00890B96" w:rsidRPr="008A64CB" w:rsidRDefault="00890B96" w:rsidP="00890B96">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35F7639E" w14:textId="77777777" w:rsidR="00890B96" w:rsidRDefault="00890B96" w:rsidP="00890B96">
      <w:pPr>
        <w:autoSpaceDE w:val="0"/>
        <w:autoSpaceDN w:val="0"/>
        <w:adjustRightInd w:val="0"/>
        <w:ind w:right="49"/>
        <w:jc w:val="both"/>
        <w:rPr>
          <w:rFonts w:ascii="Palatino Linotype" w:hAnsi="Palatino Linotype"/>
          <w:i/>
          <w:sz w:val="18"/>
        </w:rPr>
      </w:pPr>
    </w:p>
    <w:p w14:paraId="6EB57C70" w14:textId="77777777" w:rsidR="00890B96" w:rsidRPr="008A64CB" w:rsidRDefault="00890B96" w:rsidP="00890B96">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373BEF0" w14:textId="77777777" w:rsidR="00890B96" w:rsidRPr="008A64CB" w:rsidRDefault="00890B96" w:rsidP="00890B96">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06" w:type="dxa"/>
      <w:jc w:val="right"/>
      <w:tblCellMar>
        <w:left w:w="70" w:type="dxa"/>
        <w:right w:w="70" w:type="dxa"/>
      </w:tblCellMar>
      <w:tblLook w:val="04A0" w:firstRow="1" w:lastRow="0" w:firstColumn="1" w:lastColumn="0" w:noHBand="0" w:noVBand="1"/>
    </w:tblPr>
    <w:tblGrid>
      <w:gridCol w:w="2539"/>
      <w:gridCol w:w="2867"/>
    </w:tblGrid>
    <w:tr w:rsidR="00B625ED" w14:paraId="1EA8D7CD" w14:textId="1E4BEFEA" w:rsidTr="00B625ED">
      <w:trPr>
        <w:trHeight w:val="242"/>
        <w:jc w:val="right"/>
      </w:trPr>
      <w:tc>
        <w:tcPr>
          <w:tcW w:w="2539" w:type="dxa"/>
          <w:vAlign w:val="center"/>
        </w:tcPr>
        <w:p w14:paraId="623FA292" w14:textId="1ED2410E" w:rsidR="00B625ED" w:rsidRDefault="00B625ED" w:rsidP="00B625ED">
          <w:pPr>
            <w:spacing w:after="0" w:line="240" w:lineRule="auto"/>
          </w:pPr>
          <w:r w:rsidRPr="008F5DAE">
            <w:rPr>
              <w:rFonts w:ascii="Palatino Linotype" w:hAnsi="Palatino Linotype"/>
              <w:b/>
              <w:lang w:val="es-ES_tradnl"/>
            </w:rPr>
            <w:t>Recurso de revisión:</w:t>
          </w:r>
        </w:p>
      </w:tc>
      <w:tc>
        <w:tcPr>
          <w:tcW w:w="2867" w:type="dxa"/>
          <w:vAlign w:val="center"/>
        </w:tcPr>
        <w:p w14:paraId="3E4CAE94" w14:textId="03166F09" w:rsidR="00B625ED" w:rsidRDefault="00B625ED" w:rsidP="00B625ED">
          <w:pPr>
            <w:spacing w:after="0" w:line="240" w:lineRule="auto"/>
            <w:ind w:left="59"/>
            <w:jc w:val="right"/>
          </w:pPr>
          <w:r w:rsidRPr="0029071C">
            <w:rPr>
              <w:rFonts w:ascii="Palatino Linotype" w:hAnsi="Palatino Linotype"/>
              <w:lang w:val="es-ES_tradnl"/>
            </w:rPr>
            <w:t>0</w:t>
          </w:r>
          <w:r>
            <w:rPr>
              <w:rFonts w:ascii="Palatino Linotype" w:hAnsi="Palatino Linotype"/>
              <w:lang w:val="es-ES_tradnl"/>
            </w:rPr>
            <w:t>1045</w:t>
          </w:r>
          <w:r w:rsidRPr="0029071C">
            <w:rPr>
              <w:rFonts w:ascii="Palatino Linotype" w:hAnsi="Palatino Linotype"/>
              <w:lang w:val="es-ES_tradnl"/>
            </w:rPr>
            <w:t>/INFOEM/IP/RR/202</w:t>
          </w:r>
          <w:r>
            <w:rPr>
              <w:rFonts w:ascii="Palatino Linotype" w:hAnsi="Palatino Linotype"/>
              <w:lang w:val="es-ES_tradnl"/>
            </w:rPr>
            <w:t>2</w:t>
          </w:r>
        </w:p>
      </w:tc>
    </w:tr>
    <w:tr w:rsidR="00B625ED" w14:paraId="0BF7BC86" w14:textId="77777777" w:rsidTr="00B625ED">
      <w:trPr>
        <w:trHeight w:val="342"/>
        <w:jc w:val="right"/>
      </w:trPr>
      <w:tc>
        <w:tcPr>
          <w:tcW w:w="2539" w:type="dxa"/>
          <w:vAlign w:val="center"/>
        </w:tcPr>
        <w:p w14:paraId="35F907BE" w14:textId="3A082876" w:rsidR="00B625ED" w:rsidRPr="008F5DAE" w:rsidRDefault="00B625ED" w:rsidP="00B625ED">
          <w:pPr>
            <w:spacing w:after="0" w:line="240" w:lineRule="auto"/>
            <w:rPr>
              <w:rFonts w:ascii="Palatino Linotype" w:hAnsi="Palatino Linotype"/>
              <w:b/>
              <w:lang w:val="es-ES_tradnl"/>
            </w:rPr>
          </w:pPr>
          <w:r w:rsidRPr="008F5DAE">
            <w:rPr>
              <w:rFonts w:ascii="Palatino Linotype" w:hAnsi="Palatino Linotype"/>
              <w:b/>
              <w:lang w:val="es-ES_tradnl"/>
            </w:rPr>
            <w:t>Sujeto Obligado:</w:t>
          </w:r>
        </w:p>
      </w:tc>
      <w:tc>
        <w:tcPr>
          <w:tcW w:w="2867" w:type="dxa"/>
          <w:vAlign w:val="center"/>
        </w:tcPr>
        <w:p w14:paraId="2DAAC942" w14:textId="66051127" w:rsidR="00B625ED" w:rsidRPr="0039667D" w:rsidRDefault="00B625ED" w:rsidP="00B625ED">
          <w:pPr>
            <w:spacing w:after="0" w:line="240" w:lineRule="auto"/>
            <w:ind w:left="59"/>
            <w:jc w:val="right"/>
            <w:rPr>
              <w:rFonts w:ascii="Palatino Linotype" w:hAnsi="Palatino Linotype"/>
              <w:lang w:val="es-ES_tradnl"/>
            </w:rPr>
          </w:pPr>
          <w:r w:rsidRPr="00BA27FC">
            <w:rPr>
              <w:rFonts w:ascii="Palatino Linotype" w:hAnsi="Palatino Linotype"/>
            </w:rPr>
            <w:t xml:space="preserve">Ayuntamiento de </w:t>
          </w:r>
          <w:r>
            <w:rPr>
              <w:rFonts w:ascii="Palatino Linotype" w:hAnsi="Palatino Linotype"/>
            </w:rPr>
            <w:t>Toluca</w:t>
          </w:r>
        </w:p>
      </w:tc>
    </w:tr>
    <w:tr w:rsidR="00B625ED" w14:paraId="69014C29" w14:textId="77777777" w:rsidTr="00B625ED">
      <w:trPr>
        <w:trHeight w:val="342"/>
        <w:jc w:val="right"/>
      </w:trPr>
      <w:tc>
        <w:tcPr>
          <w:tcW w:w="2539" w:type="dxa"/>
          <w:vAlign w:val="center"/>
        </w:tcPr>
        <w:p w14:paraId="790353E6" w14:textId="71D3A3F2" w:rsidR="00B625ED" w:rsidRPr="008F5DAE" w:rsidRDefault="00B625ED" w:rsidP="00B625ED">
          <w:pPr>
            <w:spacing w:after="0" w:line="240" w:lineRule="auto"/>
            <w:rPr>
              <w:rFonts w:ascii="Palatino Linotype" w:hAnsi="Palatino Linotype"/>
              <w:b/>
              <w:lang w:val="es-ES_tradnl"/>
            </w:rPr>
          </w:pPr>
          <w:r w:rsidRPr="008F5DAE">
            <w:rPr>
              <w:rFonts w:ascii="Palatino Linotype" w:hAnsi="Palatino Linotype"/>
              <w:b/>
              <w:lang w:val="es-ES_tradnl"/>
            </w:rPr>
            <w:t>Comisionado Ponente:</w:t>
          </w:r>
        </w:p>
      </w:tc>
      <w:tc>
        <w:tcPr>
          <w:tcW w:w="2867" w:type="dxa"/>
          <w:vAlign w:val="center"/>
        </w:tcPr>
        <w:p w14:paraId="0FB68B0E" w14:textId="5F45800F" w:rsidR="00B625ED" w:rsidRPr="00BA27FC" w:rsidRDefault="00B625ED" w:rsidP="00B625ED">
          <w:pPr>
            <w:spacing w:after="0" w:line="240" w:lineRule="auto"/>
            <w:ind w:left="59"/>
            <w:jc w:val="right"/>
            <w:rPr>
              <w:rFonts w:ascii="Palatino Linotype" w:hAnsi="Palatino Linotype"/>
            </w:rPr>
          </w:pPr>
          <w:r w:rsidRPr="0029071C">
            <w:rPr>
              <w:rFonts w:ascii="Palatino Linotype" w:hAnsi="Palatino Linotype"/>
              <w:lang w:val="es-ES_tradnl"/>
            </w:rPr>
            <w:t>José Martínez Vilchis</w:t>
          </w:r>
        </w:p>
      </w:tc>
    </w:tr>
    <w:tr w:rsidR="00B625ED" w14:paraId="1791DFBA" w14:textId="77777777" w:rsidTr="00B625ED">
      <w:trPr>
        <w:trHeight w:val="342"/>
        <w:jc w:val="right"/>
      </w:trPr>
      <w:tc>
        <w:tcPr>
          <w:tcW w:w="2539" w:type="dxa"/>
          <w:vAlign w:val="center"/>
        </w:tcPr>
        <w:p w14:paraId="7F115DA7" w14:textId="77777777" w:rsidR="00B625ED" w:rsidRPr="008F5DAE" w:rsidRDefault="00B625ED" w:rsidP="00B625ED">
          <w:pPr>
            <w:spacing w:after="0" w:line="240" w:lineRule="auto"/>
            <w:rPr>
              <w:rFonts w:ascii="Palatino Linotype" w:hAnsi="Palatino Linotype"/>
              <w:b/>
              <w:lang w:val="es-ES_tradnl"/>
            </w:rPr>
          </w:pPr>
        </w:p>
      </w:tc>
      <w:tc>
        <w:tcPr>
          <w:tcW w:w="2867" w:type="dxa"/>
          <w:vAlign w:val="center"/>
        </w:tcPr>
        <w:p w14:paraId="5842D929" w14:textId="77777777" w:rsidR="00B625ED" w:rsidRPr="0029071C" w:rsidRDefault="00B625ED" w:rsidP="00B625ED">
          <w:pPr>
            <w:spacing w:after="0" w:line="240" w:lineRule="auto"/>
            <w:ind w:left="59"/>
            <w:jc w:val="right"/>
            <w:rPr>
              <w:rFonts w:ascii="Palatino Linotype" w:hAnsi="Palatino Linotype"/>
              <w:lang w:val="es-ES_tradnl"/>
            </w:rPr>
          </w:pPr>
        </w:p>
      </w:tc>
    </w:tr>
  </w:tbl>
  <w:p w14:paraId="01EA3E76" w14:textId="7C28A667" w:rsidR="00BF3F7B" w:rsidRPr="00AE046A" w:rsidRDefault="00B625ED"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5408" behindDoc="1" locked="0" layoutInCell="0" allowOverlap="1" wp14:anchorId="51BDF9C2" wp14:editId="2D09A387">
          <wp:simplePos x="0" y="0"/>
          <wp:positionH relativeFrom="page">
            <wp:align>right</wp:align>
          </wp:positionH>
          <wp:positionV relativeFrom="page">
            <wp:align>top</wp:align>
          </wp:positionV>
          <wp:extent cx="8014335" cy="10246291"/>
          <wp:effectExtent l="0" t="0" r="5715" b="31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4335" cy="1024629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90B96" w:rsidRPr="008F2CCC" w14:paraId="117801B5" w14:textId="77777777" w:rsidTr="00E35364">
      <w:tc>
        <w:tcPr>
          <w:tcW w:w="2551" w:type="dxa"/>
          <w:shd w:val="clear" w:color="auto" w:fill="auto"/>
          <w:vAlign w:val="center"/>
        </w:tcPr>
        <w:p w14:paraId="1CD2992C" w14:textId="77777777" w:rsidR="00890B96" w:rsidRPr="008F5DAE" w:rsidRDefault="00890B96" w:rsidP="00890B96">
          <w:pPr>
            <w:spacing w:after="0" w:line="240" w:lineRule="auto"/>
            <w:jc w:val="right"/>
            <w:rPr>
              <w:rFonts w:ascii="Palatino Linotype" w:hAnsi="Palatino Linotype"/>
              <w:b/>
              <w:lang w:val="es-ES_tradnl"/>
            </w:rPr>
          </w:pPr>
          <w:r w:rsidRPr="008F5DAE">
            <w:rPr>
              <w:rFonts w:ascii="Palatino Linotype" w:hAnsi="Palatino Linotype"/>
              <w:b/>
              <w:lang w:val="es-ES_tradnl"/>
            </w:rPr>
            <w:t>Recurso de revisión:</w:t>
          </w:r>
        </w:p>
      </w:tc>
      <w:tc>
        <w:tcPr>
          <w:tcW w:w="4116" w:type="dxa"/>
          <w:shd w:val="clear" w:color="auto" w:fill="auto"/>
          <w:vAlign w:val="center"/>
        </w:tcPr>
        <w:p w14:paraId="564ADFC9" w14:textId="77777777" w:rsidR="00890B96" w:rsidRPr="0029071C" w:rsidRDefault="00890B96" w:rsidP="00890B96">
          <w:pPr>
            <w:spacing w:after="0" w:line="240" w:lineRule="auto"/>
            <w:jc w:val="right"/>
            <w:rPr>
              <w:rFonts w:ascii="Palatino Linotype" w:hAnsi="Palatino Linotype"/>
              <w:lang w:val="es-ES_tradnl"/>
            </w:rPr>
          </w:pPr>
          <w:r w:rsidRPr="0029071C">
            <w:rPr>
              <w:rFonts w:ascii="Palatino Linotype" w:hAnsi="Palatino Linotype"/>
              <w:lang w:val="es-ES_tradnl"/>
            </w:rPr>
            <w:t>0</w:t>
          </w:r>
          <w:r>
            <w:rPr>
              <w:rFonts w:ascii="Palatino Linotype" w:hAnsi="Palatino Linotype"/>
              <w:lang w:val="es-ES_tradnl"/>
            </w:rPr>
            <w:t>1045</w:t>
          </w:r>
          <w:r w:rsidRPr="0029071C">
            <w:rPr>
              <w:rFonts w:ascii="Palatino Linotype" w:hAnsi="Palatino Linotype"/>
              <w:lang w:val="es-ES_tradnl"/>
            </w:rPr>
            <w:t>/INFOEM/IP/RR/202</w:t>
          </w:r>
          <w:r>
            <w:rPr>
              <w:rFonts w:ascii="Palatino Linotype" w:hAnsi="Palatino Linotype"/>
              <w:lang w:val="es-ES_tradnl"/>
            </w:rPr>
            <w:t>2</w:t>
          </w:r>
        </w:p>
      </w:tc>
    </w:tr>
    <w:tr w:rsidR="00890B96" w:rsidRPr="008F2CCC" w14:paraId="51DD76B6" w14:textId="77777777" w:rsidTr="00E35364">
      <w:tc>
        <w:tcPr>
          <w:tcW w:w="2551" w:type="dxa"/>
          <w:shd w:val="clear" w:color="auto" w:fill="auto"/>
          <w:vAlign w:val="center"/>
        </w:tcPr>
        <w:p w14:paraId="43E62E82" w14:textId="77777777" w:rsidR="00890B96" w:rsidRPr="008F5DAE" w:rsidRDefault="00890B96" w:rsidP="00890B96">
          <w:pPr>
            <w:spacing w:after="0" w:line="240" w:lineRule="auto"/>
            <w:jc w:val="right"/>
            <w:rPr>
              <w:rFonts w:ascii="Palatino Linotype" w:hAnsi="Palatino Linotype"/>
              <w:b/>
              <w:lang w:val="es-ES_tradnl"/>
            </w:rPr>
          </w:pPr>
          <w:r w:rsidRPr="008F5DAE">
            <w:rPr>
              <w:rFonts w:ascii="Palatino Linotype" w:hAnsi="Palatino Linotype"/>
              <w:b/>
              <w:lang w:val="es-ES_tradnl"/>
            </w:rPr>
            <w:t>Recurrente:</w:t>
          </w:r>
        </w:p>
      </w:tc>
      <w:tc>
        <w:tcPr>
          <w:tcW w:w="4116" w:type="dxa"/>
          <w:shd w:val="clear" w:color="auto" w:fill="auto"/>
          <w:vAlign w:val="center"/>
        </w:tcPr>
        <w:p w14:paraId="7092FC14" w14:textId="03D0E13C" w:rsidR="00890B96" w:rsidRPr="006D30E6" w:rsidRDefault="008237A3" w:rsidP="00890B96">
          <w:pPr>
            <w:spacing w:after="0" w:line="240" w:lineRule="auto"/>
            <w:jc w:val="right"/>
            <w:rPr>
              <w:rFonts w:ascii="Palatino Linotype" w:hAnsi="Palatino Linotype"/>
              <w:lang w:val="es-ES_tradnl"/>
            </w:rPr>
          </w:pPr>
          <w:proofErr w:type="spellStart"/>
          <w:r>
            <w:rPr>
              <w:rFonts w:ascii="Palatino Linotype" w:hAnsi="Palatino Linotype"/>
              <w:lang w:val="es-ES_tradnl"/>
            </w:rPr>
            <w:t>xxxxxxxxxxxxxxxxxx</w:t>
          </w:r>
          <w:proofErr w:type="spellEnd"/>
        </w:p>
      </w:tc>
    </w:tr>
    <w:tr w:rsidR="00890B96" w:rsidRPr="008F2CCC" w14:paraId="6358C08F" w14:textId="77777777" w:rsidTr="00E35364">
      <w:trPr>
        <w:trHeight w:val="228"/>
      </w:trPr>
      <w:tc>
        <w:tcPr>
          <w:tcW w:w="2551" w:type="dxa"/>
          <w:shd w:val="clear" w:color="auto" w:fill="auto"/>
          <w:vAlign w:val="center"/>
        </w:tcPr>
        <w:p w14:paraId="3820103D" w14:textId="77777777" w:rsidR="00890B96" w:rsidRPr="008F5DAE" w:rsidRDefault="00890B96" w:rsidP="00890B96">
          <w:pPr>
            <w:spacing w:after="0" w:line="240" w:lineRule="auto"/>
            <w:jc w:val="right"/>
            <w:rPr>
              <w:rFonts w:ascii="Palatino Linotype" w:hAnsi="Palatino Linotype"/>
              <w:b/>
              <w:lang w:val="es-ES_tradnl"/>
            </w:rPr>
          </w:pPr>
          <w:r w:rsidRPr="008F5DAE">
            <w:rPr>
              <w:rFonts w:ascii="Palatino Linotype" w:hAnsi="Palatino Linotype"/>
              <w:b/>
              <w:lang w:val="es-ES_tradnl"/>
            </w:rPr>
            <w:t>Sujeto Obligado:</w:t>
          </w:r>
        </w:p>
      </w:tc>
      <w:tc>
        <w:tcPr>
          <w:tcW w:w="4116" w:type="dxa"/>
          <w:shd w:val="clear" w:color="auto" w:fill="auto"/>
          <w:vAlign w:val="center"/>
        </w:tcPr>
        <w:p w14:paraId="411BD21F" w14:textId="77777777" w:rsidR="00890B96" w:rsidRPr="0029071C" w:rsidRDefault="00890B96" w:rsidP="00890B96">
          <w:pPr>
            <w:spacing w:after="0" w:line="240" w:lineRule="auto"/>
            <w:jc w:val="right"/>
            <w:rPr>
              <w:rFonts w:ascii="Palatino Linotype" w:hAnsi="Palatino Linotype"/>
            </w:rPr>
          </w:pPr>
          <w:r w:rsidRPr="00BA27FC">
            <w:rPr>
              <w:rFonts w:ascii="Palatino Linotype" w:hAnsi="Palatino Linotype"/>
            </w:rPr>
            <w:t xml:space="preserve">Ayuntamiento de </w:t>
          </w:r>
          <w:r>
            <w:rPr>
              <w:rFonts w:ascii="Palatino Linotype" w:hAnsi="Palatino Linotype"/>
            </w:rPr>
            <w:t>Toluca</w:t>
          </w:r>
        </w:p>
      </w:tc>
    </w:tr>
    <w:tr w:rsidR="00890B96" w:rsidRPr="008F2CCC" w14:paraId="2477C1FF" w14:textId="77777777" w:rsidTr="00E35364">
      <w:tc>
        <w:tcPr>
          <w:tcW w:w="2551" w:type="dxa"/>
          <w:shd w:val="clear" w:color="auto" w:fill="auto"/>
          <w:vAlign w:val="center"/>
        </w:tcPr>
        <w:p w14:paraId="5EE00ADC" w14:textId="77777777" w:rsidR="00890B96" w:rsidRPr="008F5DAE" w:rsidRDefault="00890B96" w:rsidP="00890B96">
          <w:pPr>
            <w:spacing w:after="0" w:line="240" w:lineRule="auto"/>
            <w:jc w:val="right"/>
            <w:rPr>
              <w:rFonts w:ascii="Palatino Linotype" w:hAnsi="Palatino Linotype"/>
              <w:b/>
              <w:lang w:val="es-ES_tradnl"/>
            </w:rPr>
          </w:pPr>
          <w:r w:rsidRPr="008F5DAE">
            <w:rPr>
              <w:rFonts w:ascii="Palatino Linotype" w:hAnsi="Palatino Linotype"/>
              <w:b/>
              <w:lang w:val="es-ES_tradnl"/>
            </w:rPr>
            <w:t>Comisionado Ponente:</w:t>
          </w:r>
        </w:p>
      </w:tc>
      <w:tc>
        <w:tcPr>
          <w:tcW w:w="4116" w:type="dxa"/>
          <w:shd w:val="clear" w:color="auto" w:fill="auto"/>
          <w:vAlign w:val="center"/>
        </w:tcPr>
        <w:p w14:paraId="540D7CC0" w14:textId="77777777" w:rsidR="00890B96" w:rsidRPr="0029071C" w:rsidRDefault="00890B96" w:rsidP="00890B96">
          <w:pPr>
            <w:spacing w:after="0" w:line="240" w:lineRule="auto"/>
            <w:jc w:val="right"/>
            <w:rPr>
              <w:rFonts w:ascii="Palatino Linotype" w:hAnsi="Palatino Linotype"/>
              <w:lang w:val="es-ES_tradnl"/>
            </w:rPr>
          </w:pPr>
          <w:r w:rsidRPr="0029071C">
            <w:rPr>
              <w:rFonts w:ascii="Palatino Linotype" w:hAnsi="Palatino Linotype"/>
              <w:lang w:val="es-ES_tradnl"/>
            </w:rPr>
            <w:t>José Martínez Vilchis</w:t>
          </w:r>
        </w:p>
      </w:tc>
    </w:tr>
    <w:tr w:rsidR="00B625ED" w:rsidRPr="008F2CCC" w14:paraId="0558D60D" w14:textId="77777777" w:rsidTr="00E35364">
      <w:tc>
        <w:tcPr>
          <w:tcW w:w="2551" w:type="dxa"/>
          <w:shd w:val="clear" w:color="auto" w:fill="auto"/>
          <w:vAlign w:val="center"/>
        </w:tcPr>
        <w:p w14:paraId="71025D0E" w14:textId="77777777" w:rsidR="00B625ED" w:rsidRPr="008F5DAE" w:rsidRDefault="00B625ED" w:rsidP="00890B96">
          <w:pPr>
            <w:spacing w:after="0" w:line="240" w:lineRule="auto"/>
            <w:jc w:val="right"/>
            <w:rPr>
              <w:rFonts w:ascii="Palatino Linotype" w:hAnsi="Palatino Linotype"/>
              <w:b/>
              <w:lang w:val="es-ES_tradnl"/>
            </w:rPr>
          </w:pPr>
        </w:p>
      </w:tc>
      <w:tc>
        <w:tcPr>
          <w:tcW w:w="4116" w:type="dxa"/>
          <w:shd w:val="clear" w:color="auto" w:fill="auto"/>
          <w:vAlign w:val="center"/>
        </w:tcPr>
        <w:p w14:paraId="02B8C48C" w14:textId="77777777" w:rsidR="00B625ED" w:rsidRPr="0029071C" w:rsidRDefault="00B625ED" w:rsidP="00890B96">
          <w:pPr>
            <w:spacing w:after="0" w:line="240" w:lineRule="auto"/>
            <w:jc w:val="right"/>
            <w:rPr>
              <w:rFonts w:ascii="Palatino Linotype" w:hAnsi="Palatino Linotype"/>
              <w:lang w:val="es-ES_tradnl"/>
            </w:rPr>
          </w:pPr>
        </w:p>
      </w:tc>
    </w:tr>
  </w:tbl>
  <w:p w14:paraId="6243DF34" w14:textId="0AA2DE28" w:rsidR="00BF3F7B" w:rsidRPr="00C222C0" w:rsidRDefault="004E74D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54A2F4FD">
          <wp:simplePos x="0" y="0"/>
          <wp:positionH relativeFrom="page">
            <wp:align>right</wp:align>
          </wp:positionH>
          <wp:positionV relativeFrom="page">
            <wp:align>top</wp:align>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0400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
  </w:num>
  <w:num w:numId="5">
    <w:abstractNumId w:val="7"/>
  </w:num>
  <w:num w:numId="6">
    <w:abstractNumId w:val="4"/>
  </w:num>
  <w:num w:numId="7">
    <w:abstractNumId w:val="3"/>
  </w:num>
  <w:num w:numId="8">
    <w:abstractNumId w:val="10"/>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A6199"/>
    <w:rsid w:val="000B2724"/>
    <w:rsid w:val="000C0618"/>
    <w:rsid w:val="000C52E2"/>
    <w:rsid w:val="000D14DC"/>
    <w:rsid w:val="0011229D"/>
    <w:rsid w:val="00123996"/>
    <w:rsid w:val="002204E6"/>
    <w:rsid w:val="002812AA"/>
    <w:rsid w:val="002A19B2"/>
    <w:rsid w:val="003023F4"/>
    <w:rsid w:val="00364F71"/>
    <w:rsid w:val="0038215C"/>
    <w:rsid w:val="003B55E0"/>
    <w:rsid w:val="003B6271"/>
    <w:rsid w:val="004E74D8"/>
    <w:rsid w:val="004F1F00"/>
    <w:rsid w:val="0051123C"/>
    <w:rsid w:val="006C2525"/>
    <w:rsid w:val="007052C5"/>
    <w:rsid w:val="007340D3"/>
    <w:rsid w:val="007D58F0"/>
    <w:rsid w:val="008237A3"/>
    <w:rsid w:val="00890B96"/>
    <w:rsid w:val="0092499F"/>
    <w:rsid w:val="009939D4"/>
    <w:rsid w:val="00A27D00"/>
    <w:rsid w:val="00AC60CF"/>
    <w:rsid w:val="00B4043C"/>
    <w:rsid w:val="00B61157"/>
    <w:rsid w:val="00B625ED"/>
    <w:rsid w:val="00B82FD1"/>
    <w:rsid w:val="00B964C4"/>
    <w:rsid w:val="00BA16D1"/>
    <w:rsid w:val="00BF3F7B"/>
    <w:rsid w:val="00C64C74"/>
    <w:rsid w:val="00C76941"/>
    <w:rsid w:val="00CB23C8"/>
    <w:rsid w:val="00E32EAB"/>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890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890B96"/>
    <w:pPr>
      <w:spacing w:after="120"/>
    </w:pPr>
  </w:style>
  <w:style w:type="character" w:customStyle="1" w:styleId="TextoindependienteCar">
    <w:name w:val="Texto independiente Car"/>
    <w:basedOn w:val="Fuentedeprrafopredeter"/>
    <w:link w:val="Textoindependiente"/>
    <w:uiPriority w:val="1"/>
    <w:rsid w:val="00890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BC67-657E-4106-B5E9-7A6A5F17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5172</Words>
  <Characters>28448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2022-03-17T19:15:00Z</dcterms:created>
  <dcterms:modified xsi:type="dcterms:W3CDTF">2022-05-04T17:40:00Z</dcterms:modified>
</cp:coreProperties>
</file>