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64D2A" w14:textId="2F272D25"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13539D">
        <w:rPr>
          <w:rFonts w:ascii="Palatino Linotype" w:eastAsia="Times New Roman" w:hAnsi="Palatino Linotype" w:cs="Arial"/>
          <w:color w:val="000000"/>
          <w:sz w:val="24"/>
          <w:szCs w:val="24"/>
          <w:lang w:eastAsia="es-MX"/>
        </w:rPr>
        <w:t xml:space="preserve">veinticuatro </w:t>
      </w:r>
      <w:r>
        <w:rPr>
          <w:rFonts w:ascii="Palatino Linotype" w:eastAsia="Times New Roman" w:hAnsi="Palatino Linotype" w:cs="Arial"/>
          <w:color w:val="000000"/>
          <w:sz w:val="24"/>
          <w:szCs w:val="24"/>
          <w:lang w:eastAsia="es-MX"/>
        </w:rPr>
        <w:t>de</w:t>
      </w:r>
      <w:r w:rsidR="005C4F1D">
        <w:rPr>
          <w:rFonts w:ascii="Palatino Linotype" w:eastAsia="Times New Roman" w:hAnsi="Palatino Linotype" w:cs="Arial"/>
          <w:color w:val="000000"/>
          <w:sz w:val="24"/>
          <w:szCs w:val="24"/>
          <w:lang w:eastAsia="es-MX"/>
        </w:rPr>
        <w:t xml:space="preserve"> agosto</w:t>
      </w:r>
      <w:r>
        <w:rPr>
          <w:rFonts w:ascii="Palatino Linotype" w:eastAsia="Times New Roman" w:hAnsi="Palatino Linotype" w:cs="Arial"/>
          <w:color w:val="000000"/>
          <w:sz w:val="24"/>
          <w:szCs w:val="24"/>
          <w:lang w:eastAsia="es-MX"/>
        </w:rPr>
        <w:t xml:space="preserve"> de dos mil veintidós</w:t>
      </w:r>
      <w:r w:rsidRPr="0010165E">
        <w:rPr>
          <w:rFonts w:ascii="Palatino Linotype" w:eastAsia="Times New Roman" w:hAnsi="Palatino Linotype" w:cs="Arial"/>
          <w:color w:val="000000"/>
          <w:sz w:val="24"/>
          <w:szCs w:val="24"/>
          <w:lang w:eastAsia="es-MX"/>
        </w:rPr>
        <w:t>.</w:t>
      </w:r>
    </w:p>
    <w:p w14:paraId="42FB219E" w14:textId="77777777"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B2FB0F" w14:textId="03D198F9" w:rsidR="00E107EB" w:rsidRPr="0010165E" w:rsidRDefault="00E107EB" w:rsidP="00E107EB">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Pr>
          <w:rFonts w:ascii="Palatino Linotype" w:hAnsi="Palatino Linotype" w:cs="Arial"/>
          <w:sz w:val="24"/>
          <w:szCs w:val="24"/>
        </w:rPr>
        <w:t xml:space="preserve"> el</w:t>
      </w:r>
      <w:r w:rsidRPr="0010165E">
        <w:rPr>
          <w:rFonts w:ascii="Palatino Linotype" w:hAnsi="Palatino Linotype" w:cs="Arial"/>
          <w:sz w:val="24"/>
          <w:szCs w:val="24"/>
        </w:rPr>
        <w:t xml:space="preserve"> expediente electrónico formado</w:t>
      </w:r>
      <w:r>
        <w:rPr>
          <w:rFonts w:ascii="Palatino Linotype" w:hAnsi="Palatino Linotype" w:cs="Arial"/>
          <w:sz w:val="24"/>
          <w:szCs w:val="24"/>
        </w:rPr>
        <w:t>s</w:t>
      </w:r>
      <w:r w:rsidRPr="0010165E">
        <w:rPr>
          <w:rFonts w:ascii="Palatino Linotype" w:hAnsi="Palatino Linotype" w:cs="Arial"/>
          <w:sz w:val="24"/>
          <w:szCs w:val="24"/>
        </w:rPr>
        <w:t xml:space="preserve"> con motivo de</w:t>
      </w:r>
      <w:r>
        <w:rPr>
          <w:rFonts w:ascii="Palatino Linotype" w:hAnsi="Palatino Linotype" w:cs="Arial"/>
          <w:sz w:val="24"/>
          <w:szCs w:val="24"/>
        </w:rPr>
        <w:t xml:space="preserve">l </w:t>
      </w:r>
      <w:r w:rsidRPr="0010165E">
        <w:rPr>
          <w:rFonts w:ascii="Palatino Linotype" w:hAnsi="Palatino Linotype" w:cs="Arial"/>
          <w:sz w:val="24"/>
          <w:szCs w:val="24"/>
        </w:rPr>
        <w:t xml:space="preserve">recurso de revisión con número </w:t>
      </w:r>
      <w:bookmarkStart w:id="0" w:name="_Hlk107776858"/>
      <w:r w:rsidR="0013539D">
        <w:rPr>
          <w:rFonts w:ascii="Palatino Linotype" w:hAnsi="Palatino Linotype" w:cs="Arial"/>
          <w:b/>
          <w:bCs/>
          <w:sz w:val="24"/>
          <w:szCs w:val="24"/>
          <w:lang w:eastAsia="es-MX"/>
        </w:rPr>
        <w:t>12430</w:t>
      </w:r>
      <w:r>
        <w:rPr>
          <w:rFonts w:ascii="Palatino Linotype" w:hAnsi="Palatino Linotype" w:cs="Arial"/>
          <w:b/>
          <w:bCs/>
          <w:sz w:val="24"/>
          <w:szCs w:val="24"/>
          <w:lang w:eastAsia="es-MX"/>
        </w:rPr>
        <w:t>/INFOEM/IP/RR/2022</w:t>
      </w:r>
      <w:bookmarkEnd w:id="0"/>
      <w:r>
        <w:rPr>
          <w:rFonts w:ascii="Palatino Linotype" w:hAnsi="Palatino Linotype" w:cs="Arial"/>
          <w:sz w:val="24"/>
          <w:szCs w:val="24"/>
        </w:rPr>
        <w:t>,</w:t>
      </w:r>
      <w:r w:rsidRPr="00667998">
        <w:rPr>
          <w:rFonts w:ascii="Palatino Linotype" w:hAnsi="Palatino Linotype" w:cs="Arial"/>
          <w:sz w:val="24"/>
          <w:szCs w:val="24"/>
        </w:rPr>
        <w:t xml:space="preserve"> interpuesto por</w:t>
      </w:r>
      <w:r>
        <w:rPr>
          <w:rFonts w:ascii="Palatino Linotype" w:hAnsi="Palatino Linotype" w:cs="Arial"/>
          <w:sz w:val="24"/>
          <w:szCs w:val="24"/>
        </w:rPr>
        <w:t xml:space="preserve"> el </w:t>
      </w:r>
      <w:r w:rsidR="00396B20">
        <w:rPr>
          <w:rFonts w:ascii="Palatino Linotype" w:hAnsi="Palatino Linotype" w:cs="Arial"/>
          <w:b/>
          <w:bCs/>
          <w:sz w:val="24"/>
          <w:szCs w:val="24"/>
        </w:rPr>
        <w:t>XXXXXXXXXXXXX</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El </w:t>
      </w:r>
      <w:r w:rsidRPr="00667998">
        <w:rPr>
          <w:rFonts w:ascii="Palatino Linotype" w:hAnsi="Palatino Linotype" w:cs="Arial"/>
          <w:b/>
          <w:sz w:val="24"/>
          <w:szCs w:val="24"/>
        </w:rPr>
        <w:t>Recurrente</w:t>
      </w:r>
      <w:r w:rsidRPr="00CB45F6">
        <w:rPr>
          <w:rFonts w:ascii="Palatino Linotype" w:hAnsi="Palatino Linotype" w:cs="Arial"/>
          <w:sz w:val="24"/>
          <w:szCs w:val="24"/>
        </w:rPr>
        <w:t>,</w:t>
      </w:r>
      <w:r w:rsidRPr="0010165E">
        <w:rPr>
          <w:rFonts w:ascii="Palatino Linotype" w:hAnsi="Palatino Linotype" w:cs="Arial"/>
          <w:sz w:val="24"/>
          <w:szCs w:val="24"/>
        </w:rPr>
        <w:t xml:space="preserve"> en contra de la falta de respuesta del </w:t>
      </w:r>
      <w:r w:rsidRPr="00DB52AF">
        <w:rPr>
          <w:rFonts w:ascii="Palatino Linotype" w:hAnsi="Palatino Linotype" w:cs="Arial"/>
          <w:b/>
          <w:sz w:val="24"/>
          <w:szCs w:val="24"/>
        </w:rPr>
        <w:t xml:space="preserve">Ayuntamiento de </w:t>
      </w:r>
      <w:r w:rsidR="0013539D">
        <w:rPr>
          <w:rFonts w:ascii="Palatino Linotype" w:hAnsi="Palatino Linotype" w:cs="Arial"/>
          <w:b/>
          <w:sz w:val="24"/>
          <w:szCs w:val="24"/>
        </w:rPr>
        <w:t>Ecatzingo</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585669DB" w14:textId="77777777" w:rsidR="00E107EB" w:rsidRPr="0010165E" w:rsidRDefault="00E107EB" w:rsidP="00E107EB">
      <w:pPr>
        <w:tabs>
          <w:tab w:val="left" w:pos="6960"/>
        </w:tabs>
        <w:spacing w:after="0" w:line="360" w:lineRule="auto"/>
        <w:jc w:val="both"/>
        <w:rPr>
          <w:rFonts w:ascii="Palatino Linotype" w:hAnsi="Palatino Linotype" w:cs="Arial"/>
          <w:sz w:val="24"/>
          <w:szCs w:val="24"/>
        </w:rPr>
      </w:pPr>
    </w:p>
    <w:p w14:paraId="0627D69F" w14:textId="77777777" w:rsidR="00E107EB" w:rsidRPr="0010165E" w:rsidRDefault="00E107EB" w:rsidP="00E107EB">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41613FFE" w14:textId="77777777" w:rsidR="00E107EB" w:rsidRPr="0010165E" w:rsidRDefault="00E107EB" w:rsidP="00E107EB">
      <w:pPr>
        <w:spacing w:after="0" w:line="360" w:lineRule="auto"/>
        <w:rPr>
          <w:rFonts w:ascii="Palatino Linotype" w:hAnsi="Palatino Linotype" w:cs="Arial"/>
          <w:b/>
          <w:sz w:val="24"/>
          <w:szCs w:val="24"/>
        </w:rPr>
      </w:pPr>
    </w:p>
    <w:p w14:paraId="4AE0CFE2" w14:textId="70A4EFE3" w:rsidR="00E107EB" w:rsidRDefault="00E107EB" w:rsidP="00E107EB">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sidR="0013539D">
        <w:rPr>
          <w:rFonts w:ascii="Palatino Linotype" w:hAnsi="Palatino Linotype" w:cs="Arial"/>
          <w:sz w:val="24"/>
          <w:szCs w:val="24"/>
        </w:rPr>
        <w:t>ocho de junio</w:t>
      </w:r>
      <w:r>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w:t>
      </w:r>
      <w:r>
        <w:rPr>
          <w:rFonts w:ascii="Palatino Linotype" w:hAnsi="Palatino Linotype" w:cs="Arial"/>
          <w:sz w:val="24"/>
          <w:szCs w:val="24"/>
        </w:rPr>
        <w:t>el</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w:t>
      </w:r>
      <w:r>
        <w:rPr>
          <w:rFonts w:ascii="Palatino Linotype" w:hAnsi="Palatino Linotype" w:cs="Arial"/>
          <w:sz w:val="24"/>
          <w:szCs w:val="24"/>
        </w:rPr>
        <w:t>d</w:t>
      </w:r>
      <w:r w:rsidRPr="0010165E">
        <w:rPr>
          <w:rFonts w:ascii="Palatino Linotype" w:hAnsi="Palatino Linotype" w:cs="Arial"/>
          <w:sz w:val="24"/>
          <w:szCs w:val="24"/>
        </w:rPr>
        <w:t xml:space="preserve"> de acceso a la información pública</w:t>
      </w:r>
      <w:r>
        <w:rPr>
          <w:rFonts w:ascii="Palatino Linotype" w:hAnsi="Palatino Linotype" w:cs="Arial"/>
          <w:sz w:val="24"/>
          <w:szCs w:val="24"/>
        </w:rPr>
        <w:t xml:space="preserve"> </w:t>
      </w:r>
      <w:r w:rsidRPr="0010165E">
        <w:rPr>
          <w:rFonts w:ascii="Palatino Linotype" w:hAnsi="Palatino Linotype" w:cs="Arial"/>
          <w:sz w:val="24"/>
          <w:szCs w:val="24"/>
        </w:rPr>
        <w:t xml:space="preserve">registrada bajo </w:t>
      </w:r>
      <w:r>
        <w:rPr>
          <w:rFonts w:ascii="Palatino Linotype" w:hAnsi="Palatino Linotype" w:cs="Arial"/>
          <w:sz w:val="24"/>
          <w:szCs w:val="24"/>
        </w:rPr>
        <w:t>el</w:t>
      </w:r>
      <w:r w:rsidRPr="0010165E">
        <w:rPr>
          <w:rFonts w:ascii="Palatino Linotype" w:hAnsi="Palatino Linotype" w:cs="Arial"/>
          <w:sz w:val="24"/>
          <w:szCs w:val="24"/>
        </w:rPr>
        <w:t xml:space="preserve"> número</w:t>
      </w:r>
      <w:r w:rsidR="0013539D">
        <w:rPr>
          <w:rFonts w:ascii="Palatino Linotype" w:hAnsi="Palatino Linotype" w:cs="Arial"/>
          <w:sz w:val="24"/>
          <w:szCs w:val="24"/>
        </w:rPr>
        <w:t xml:space="preserve"> </w:t>
      </w:r>
      <w:r w:rsidR="0013539D" w:rsidRPr="0013539D">
        <w:rPr>
          <w:rFonts w:ascii="Palatino Linotype" w:hAnsi="Palatino Linotype"/>
          <w:b/>
          <w:bCs/>
          <w:sz w:val="24"/>
          <w:szCs w:val="24"/>
        </w:rPr>
        <w:t>00060/ECATZIN/IP/2022</w:t>
      </w:r>
      <w:r>
        <w:rPr>
          <w:rFonts w:ascii="Palatino Linotype" w:hAnsi="Palatino Linotype"/>
          <w:b/>
          <w:bCs/>
          <w:sz w:val="24"/>
          <w:szCs w:val="24"/>
        </w:rPr>
        <w:t xml:space="preserve">, </w:t>
      </w:r>
      <w:r w:rsidRPr="0010165E">
        <w:rPr>
          <w:rFonts w:ascii="Palatino Linotype" w:hAnsi="Palatino Linotype" w:cs="Arial"/>
          <w:sz w:val="24"/>
          <w:szCs w:val="24"/>
        </w:rPr>
        <w:t>mediante la cual solicitó información en el tenor siguiente:</w:t>
      </w:r>
    </w:p>
    <w:p w14:paraId="380004EB" w14:textId="77777777" w:rsidR="0013539D" w:rsidRPr="0013539D" w:rsidRDefault="0013539D" w:rsidP="0013539D">
      <w:pPr>
        <w:numPr>
          <w:ilvl w:val="0"/>
          <w:numId w:val="8"/>
        </w:numPr>
        <w:spacing w:before="100" w:beforeAutospacing="1" w:after="100" w:afterAutospacing="1" w:line="360" w:lineRule="auto"/>
        <w:jc w:val="both"/>
        <w:rPr>
          <w:rFonts w:ascii="Palatino Linotype" w:eastAsia="Times New Roman" w:hAnsi="Palatino Linotype" w:cs="Times New Roman"/>
          <w:sz w:val="24"/>
          <w:szCs w:val="24"/>
          <w:lang w:val="es-ES_tradnl" w:eastAsia="es-ES"/>
        </w:rPr>
      </w:pPr>
      <w:r w:rsidRPr="0013539D">
        <w:rPr>
          <w:rFonts w:ascii="Palatino Linotype" w:eastAsia="Times New Roman" w:hAnsi="Palatino Linotype" w:cs="Times New Roman"/>
          <w:bCs/>
          <w:sz w:val="24"/>
          <w:szCs w:val="24"/>
          <w:lang w:val="es-ES_tradnl" w:eastAsia="es-ES"/>
        </w:rPr>
        <w:t>Se hace constar que el Recurrente adjunto a su solicitud de información pública el archivo electrónico denominado “</w:t>
      </w:r>
      <w:hyperlink r:id="rId8" w:tgtFrame="_blank" w:history="1">
        <w:r w:rsidRPr="0013539D">
          <w:rPr>
            <w:rStyle w:val="Hipervnculo"/>
            <w:rFonts w:ascii="Palatino Linotype" w:hAnsi="Palatino Linotype" w:cs="Arial"/>
            <w:b/>
            <w:bCs/>
            <w:color w:val="auto"/>
            <w:sz w:val="24"/>
            <w:szCs w:val="24"/>
          </w:rPr>
          <w:t>SAI Ecatzingo.pdf</w:t>
        </w:r>
      </w:hyperlink>
      <w:r w:rsidRPr="0013539D">
        <w:rPr>
          <w:rFonts w:ascii="Palatino Linotype" w:hAnsi="Palatino Linotype" w:cs="Arial"/>
          <w:b/>
          <w:i/>
          <w:iCs/>
          <w:sz w:val="24"/>
          <w:szCs w:val="24"/>
        </w:rPr>
        <w:t>”</w:t>
      </w:r>
      <w:r w:rsidRPr="0013539D">
        <w:rPr>
          <w:rFonts w:ascii="Palatino Linotype" w:hAnsi="Palatino Linotype" w:cs="Arial"/>
          <w:sz w:val="24"/>
          <w:szCs w:val="24"/>
        </w:rPr>
        <w:t xml:space="preserve"> el cual contiene lo siguiente: </w:t>
      </w:r>
    </w:p>
    <w:p w14:paraId="51BE7CAB" w14:textId="7B512694" w:rsidR="00E107EB" w:rsidRPr="0013539D" w:rsidRDefault="0013539D" w:rsidP="0013539D">
      <w:pPr>
        <w:tabs>
          <w:tab w:val="left" w:pos="5647"/>
        </w:tabs>
        <w:spacing w:after="0" w:line="360" w:lineRule="auto"/>
        <w:ind w:left="567" w:right="850"/>
        <w:jc w:val="both"/>
        <w:rPr>
          <w:rFonts w:ascii="Palatino Linotype" w:eastAsia="Times New Roman" w:hAnsi="Palatino Linotype" w:cs="Times New Roman"/>
          <w:i/>
          <w:iCs/>
          <w:lang w:eastAsia="es-ES"/>
        </w:rPr>
      </w:pPr>
      <w:r>
        <w:rPr>
          <w:rFonts w:ascii="Palatino Linotype" w:hAnsi="Palatino Linotype"/>
          <w:i/>
        </w:rPr>
        <w:t>“</w:t>
      </w:r>
      <w:r w:rsidRPr="0013539D">
        <w:rPr>
          <w:rFonts w:ascii="Palatino Linotype" w:hAnsi="Palatino Linotype"/>
          <w:i/>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w:t>
      </w:r>
      <w:r w:rsidRPr="0013539D">
        <w:rPr>
          <w:rFonts w:ascii="Palatino Linotype" w:hAnsi="Palatino Linotype"/>
          <w:i/>
        </w:rPr>
        <w:lastRenderedPageBreak/>
        <w:t xml:space="preserve">siguiente información: ● TIPO DE INCIDENTE O EVENTO (es decir hechos presuntamente constitutivos de delito y/o falta administrativa, o situación reportada, cualquiera que esta sea, especificando si el hecho fue con o sin violencia) ● HORA DEL INCIDENTE O EVENTO ● FECHA (dd/mm/aaaa)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2018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w:t>
      </w:r>
      <w:r w:rsidRPr="0013539D">
        <w:rPr>
          <w:rFonts w:ascii="Palatino Linotype" w:hAnsi="Palatino Linotype"/>
          <w:i/>
        </w:rPr>
        <w:lastRenderedPageBreak/>
        <w:t xml:space="preserve">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DATOS QUE FACILITEN LA BÚSQUEDA Y EVENTUAL LOCALIZACIÓN DE LA INFORMACIÓN Solicito se remita la solicitud a todas las áreas competentes al interior del sujeto obligado, en particular a: Comisaría de Seguridad y Protección Ciudadana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 MEDIO PARA RECIBIR NOTIFICACIONES Correo Electrónico FORMATO PARA RECIBIR LA INFORMACIÓN SOLICITADA Cualquier otro medio incluido los electrónicos: 1) Correo electrónico </w:t>
      </w:r>
      <w:r w:rsidR="00396B20">
        <w:rPr>
          <w:rFonts w:ascii="Palatino Linotype" w:hAnsi="Palatino Linotype"/>
          <w:i/>
        </w:rPr>
        <w:t>XXXXXXXXXXXXXXXXXXXXXXX</w:t>
      </w:r>
      <w:r w:rsidRPr="0013539D">
        <w:rPr>
          <w:rFonts w:ascii="Palatino Linotype" w:hAnsi="Palatino Linotype"/>
          <w:i/>
        </w:rPr>
        <w:t xml:space="preserve"> o 2) Sistema de Solicitudes de la Plataforma Nacional de Transparencia o bien, 3) mecanismo de almacenamiento y sincronización de archivos como Google Drive o We Transfer</w:t>
      </w:r>
      <w:r>
        <w:rPr>
          <w:rFonts w:ascii="Palatino Linotype" w:hAnsi="Palatino Linotype"/>
          <w:i/>
        </w:rPr>
        <w:t>.” (Sic)</w:t>
      </w:r>
    </w:p>
    <w:p w14:paraId="5F2E085A" w14:textId="77777777" w:rsidR="001D316A" w:rsidRPr="00C64147" w:rsidRDefault="001D316A" w:rsidP="00DB52AF">
      <w:pPr>
        <w:spacing w:after="0" w:line="360" w:lineRule="auto"/>
        <w:jc w:val="both"/>
        <w:rPr>
          <w:rFonts w:ascii="Palatino Linotype" w:hAnsi="Palatino Linotype" w:cs="Arial"/>
          <w:b/>
          <w:sz w:val="28"/>
          <w:szCs w:val="24"/>
        </w:rPr>
      </w:pPr>
    </w:p>
    <w:p w14:paraId="173C8476" w14:textId="35056D4F" w:rsidR="001D316A" w:rsidRPr="00C64147" w:rsidRDefault="001D316A" w:rsidP="001D316A">
      <w:pPr>
        <w:spacing w:after="0" w:line="360" w:lineRule="auto"/>
        <w:jc w:val="both"/>
        <w:rPr>
          <w:rFonts w:ascii="Palatino Linotype" w:hAnsi="Palatino Linotype"/>
          <w:iCs/>
          <w:sz w:val="24"/>
          <w:szCs w:val="24"/>
        </w:rPr>
      </w:pPr>
      <w:r w:rsidRPr="00C64147">
        <w:rPr>
          <w:rFonts w:ascii="Palatino Linotype" w:eastAsia="Times New Roman" w:hAnsi="Palatino Linotype" w:cs="Times New Roman"/>
          <w:b/>
          <w:sz w:val="24"/>
          <w:szCs w:val="24"/>
          <w:lang w:val="es-ES_tradnl" w:eastAsia="es-ES"/>
        </w:rPr>
        <w:t>Modalidad de entrega</w:t>
      </w:r>
      <w:r w:rsidR="0013539D" w:rsidRPr="00C64147">
        <w:rPr>
          <w:rFonts w:ascii="Palatino Linotype" w:eastAsia="Times New Roman" w:hAnsi="Palatino Linotype" w:cs="Times New Roman"/>
          <w:b/>
          <w:sz w:val="24"/>
          <w:szCs w:val="24"/>
          <w:lang w:val="es-ES_tradnl" w:eastAsia="es-ES"/>
        </w:rPr>
        <w:t>:</w:t>
      </w:r>
      <w:r w:rsidR="0013539D" w:rsidRPr="00C64147">
        <w:rPr>
          <w:rFonts w:ascii="Palatino Linotype" w:eastAsia="Times New Roman" w:hAnsi="Palatino Linotype" w:cs="Times New Roman"/>
          <w:sz w:val="24"/>
          <w:szCs w:val="24"/>
          <w:lang w:val="es-ES_tradnl" w:eastAsia="es-ES"/>
        </w:rPr>
        <w:t xml:space="preserve"> </w:t>
      </w:r>
      <w:r w:rsidR="0013539D" w:rsidRPr="00C64147">
        <w:rPr>
          <w:rFonts w:ascii="Palatino Linotype" w:hAnsi="Palatino Linotype"/>
        </w:rPr>
        <w:t>A</w:t>
      </w:r>
      <w:r w:rsidR="00C64147">
        <w:rPr>
          <w:rFonts w:ascii="Palatino Linotype" w:hAnsi="Palatino Linotype"/>
          <w:iCs/>
          <w:sz w:val="24"/>
          <w:szCs w:val="24"/>
        </w:rPr>
        <w:t xml:space="preserve"> través del SAIMEX</w:t>
      </w:r>
    </w:p>
    <w:p w14:paraId="0B9CBE48" w14:textId="77777777" w:rsidR="001D316A" w:rsidRPr="001D316A" w:rsidRDefault="001D316A" w:rsidP="00DB52AF">
      <w:pPr>
        <w:spacing w:after="0" w:line="360" w:lineRule="auto"/>
        <w:jc w:val="both"/>
        <w:rPr>
          <w:rFonts w:ascii="Palatino Linotype" w:hAnsi="Palatino Linotype" w:cs="Arial"/>
          <w:b/>
          <w:sz w:val="28"/>
          <w:szCs w:val="24"/>
          <w:lang w:val="es-ES_tradnl"/>
        </w:rPr>
      </w:pPr>
    </w:p>
    <w:p w14:paraId="48F9212C" w14:textId="04033F36" w:rsidR="00DB52AF" w:rsidRPr="0016590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t>SEGUNDO</w:t>
      </w:r>
      <w:r w:rsidRPr="0010165E">
        <w:rPr>
          <w:rFonts w:ascii="Palatino Linotype" w:hAnsi="Palatino Linotype" w:cs="Arial"/>
          <w:b/>
          <w:sz w:val="24"/>
          <w:szCs w:val="24"/>
        </w:rPr>
        <w:t xml:space="preserve">. </w:t>
      </w:r>
      <w:r w:rsidR="00CF2D0F" w:rsidRPr="00672B13">
        <w:rPr>
          <w:rFonts w:ascii="Palatino Linotype" w:hAnsi="Palatino Linotype" w:cs="Arial"/>
          <w:sz w:val="24"/>
          <w:szCs w:val="24"/>
        </w:rPr>
        <w:t>De las constancias del</w:t>
      </w:r>
      <w:r w:rsidRPr="0016590E">
        <w:rPr>
          <w:rFonts w:ascii="Palatino Linotype" w:hAnsi="Palatino Linotype" w:cs="Arial"/>
          <w:sz w:val="24"/>
          <w:szCs w:val="24"/>
        </w:rPr>
        <w:t xml:space="preserve"> expediente electrónico SAIMEX, se aprecia que 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fue omiso en dar respuesta a la solicitud de información </w:t>
      </w:r>
      <w:r w:rsidRPr="0016590E">
        <w:rPr>
          <w:rFonts w:ascii="Palatino Linotype" w:hAnsi="Palatino Linotype" w:cs="Arial"/>
          <w:sz w:val="24"/>
          <w:szCs w:val="24"/>
        </w:rPr>
        <w:lastRenderedPageBreak/>
        <w:t xml:space="preserve">presentada por el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2C1A04E7" w14:textId="77777777" w:rsidR="00DB52AF" w:rsidRDefault="00DB52AF" w:rsidP="00DB52AF">
      <w:pPr>
        <w:spacing w:after="0" w:line="360" w:lineRule="auto"/>
        <w:jc w:val="both"/>
        <w:rPr>
          <w:rFonts w:ascii="Palatino Linotype" w:hAnsi="Palatino Linotype" w:cs="Arial"/>
          <w:sz w:val="24"/>
          <w:szCs w:val="24"/>
        </w:rPr>
      </w:pPr>
    </w:p>
    <w:p w14:paraId="7D3AE456" w14:textId="46F7F4C5" w:rsidR="00DB52AF" w:rsidRPr="0010165E" w:rsidRDefault="00DB52AF" w:rsidP="00DB52AF">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5C4F1D">
        <w:rPr>
          <w:rFonts w:ascii="Palatino Linotype" w:hAnsi="Palatino Linotype" w:cs="Arial"/>
          <w:sz w:val="24"/>
          <w:szCs w:val="24"/>
        </w:rPr>
        <w:t>I</w:t>
      </w:r>
      <w:r w:rsidRPr="0010165E">
        <w:rPr>
          <w:rFonts w:ascii="Palatino Linotype" w:hAnsi="Palatino Linotype" w:cs="Arial"/>
          <w:sz w:val="24"/>
          <w:szCs w:val="24"/>
        </w:rPr>
        <w:t xml:space="preserve">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sidR="00260C70">
        <w:rPr>
          <w:rFonts w:ascii="Palatino Linotype" w:hAnsi="Palatino Linotype" w:cs="Arial"/>
          <w:sz w:val="24"/>
          <w:szCs w:val="24"/>
        </w:rPr>
        <w:t xml:space="preserve">el </w:t>
      </w:r>
      <w:r w:rsidRPr="0010165E">
        <w:rPr>
          <w:rFonts w:ascii="Palatino Linotype" w:hAnsi="Palatino Linotype" w:cs="Arial"/>
          <w:sz w:val="24"/>
          <w:szCs w:val="24"/>
        </w:rPr>
        <w:t xml:space="preserve">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sidR="0013539D">
        <w:rPr>
          <w:rFonts w:ascii="Palatino Linotype" w:hAnsi="Palatino Linotype" w:cs="Arial"/>
          <w:sz w:val="24"/>
          <w:szCs w:val="24"/>
        </w:rPr>
        <w:t>cinco de julio</w:t>
      </w:r>
      <w:r>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interpuso </w:t>
      </w:r>
      <w:r w:rsidR="003D29DA">
        <w:rPr>
          <w:rFonts w:ascii="Palatino Linotype" w:hAnsi="Palatino Linotype" w:cs="Arial"/>
          <w:sz w:val="24"/>
          <w:szCs w:val="24"/>
        </w:rPr>
        <w:t xml:space="preserve">el </w:t>
      </w:r>
      <w:r w:rsidRPr="0010165E">
        <w:rPr>
          <w:rFonts w:ascii="Palatino Linotype" w:hAnsi="Palatino Linotype" w:cs="Arial"/>
          <w:sz w:val="24"/>
          <w:szCs w:val="24"/>
        </w:rPr>
        <w:t>recurso</w:t>
      </w:r>
      <w:r w:rsidR="003D29DA">
        <w:rPr>
          <w:rFonts w:ascii="Palatino Linotype" w:hAnsi="Palatino Linotype" w:cs="Arial"/>
          <w:sz w:val="24"/>
          <w:szCs w:val="24"/>
        </w:rPr>
        <w:t xml:space="preserve"> </w:t>
      </w:r>
      <w:r w:rsidRPr="0010165E">
        <w:rPr>
          <w:rFonts w:ascii="Palatino Linotype" w:hAnsi="Palatino Linotype" w:cs="Arial"/>
          <w:sz w:val="24"/>
          <w:szCs w:val="24"/>
        </w:rPr>
        <w:t>de revisión, que fu</w:t>
      </w:r>
      <w:r w:rsidR="003D29DA">
        <w:rPr>
          <w:rFonts w:ascii="Palatino Linotype" w:hAnsi="Palatino Linotype" w:cs="Arial"/>
          <w:sz w:val="24"/>
          <w:szCs w:val="24"/>
        </w:rPr>
        <w:t>e</w:t>
      </w:r>
      <w:r w:rsidRPr="0010165E">
        <w:rPr>
          <w:rFonts w:ascii="Palatino Linotype" w:hAnsi="Palatino Linotype" w:cs="Arial"/>
          <w:sz w:val="24"/>
          <w:szCs w:val="24"/>
        </w:rPr>
        <w:t xml:space="preserv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bookmarkStart w:id="1" w:name="_Hlk107778012"/>
      <w:r w:rsidR="0013539D">
        <w:rPr>
          <w:rFonts w:ascii="Palatino Linotype" w:hAnsi="Palatino Linotype" w:cs="Arial"/>
          <w:b/>
          <w:bCs/>
          <w:sz w:val="24"/>
          <w:szCs w:val="24"/>
          <w:lang w:eastAsia="es-MX"/>
        </w:rPr>
        <w:t>12430</w:t>
      </w:r>
      <w:r w:rsidR="00C506EE">
        <w:rPr>
          <w:rFonts w:ascii="Palatino Linotype" w:hAnsi="Palatino Linotype" w:cs="Arial"/>
          <w:b/>
          <w:bCs/>
          <w:sz w:val="24"/>
          <w:szCs w:val="24"/>
          <w:lang w:eastAsia="es-MX"/>
        </w:rPr>
        <w:t>/</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bookmarkEnd w:id="1"/>
      <w:r w:rsidR="00824475">
        <w:rPr>
          <w:rFonts w:ascii="Palatino Linotype" w:hAnsi="Palatino Linotype"/>
          <w:sz w:val="24"/>
          <w:szCs w:val="24"/>
        </w:rPr>
        <w:t>,</w:t>
      </w:r>
      <w:r w:rsidR="00824475" w:rsidRPr="00824475">
        <w:rPr>
          <w:rFonts w:ascii="Palatino Linotype" w:hAnsi="Palatino Linotype"/>
          <w:b/>
          <w:bCs/>
          <w:sz w:val="24"/>
          <w:szCs w:val="24"/>
        </w:rPr>
        <w:t xml:space="preserve"> </w:t>
      </w:r>
      <w:r w:rsidRPr="0010165E">
        <w:rPr>
          <w:rFonts w:ascii="Palatino Linotype" w:hAnsi="Palatino Linotype" w:cs="Arial"/>
          <w:sz w:val="24"/>
          <w:szCs w:val="24"/>
        </w:rPr>
        <w:t xml:space="preserve">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14:paraId="08320834" w14:textId="77777777" w:rsidR="003D29DA" w:rsidRDefault="003D29DA" w:rsidP="00DB52AF">
      <w:pPr>
        <w:pStyle w:val="Prrafodelista"/>
        <w:spacing w:line="360" w:lineRule="auto"/>
        <w:ind w:left="0"/>
        <w:jc w:val="both"/>
        <w:rPr>
          <w:rFonts w:ascii="Palatino Linotype" w:hAnsi="Palatino Linotype" w:cs="Arial"/>
          <w:b/>
        </w:rPr>
      </w:pPr>
    </w:p>
    <w:p w14:paraId="72E9422F" w14:textId="7C4DA685" w:rsidR="00DB52AF" w:rsidRPr="0010165E" w:rsidRDefault="00DB52AF" w:rsidP="00DB52AF">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799CF670" w14:textId="33F870F2" w:rsidR="00DB52AF" w:rsidRPr="0016518C" w:rsidRDefault="00146E51" w:rsidP="00DB52AF">
      <w:pPr>
        <w:spacing w:after="0" w:line="240" w:lineRule="auto"/>
        <w:ind w:left="567" w:right="567"/>
        <w:jc w:val="both"/>
        <w:rPr>
          <w:rFonts w:ascii="Palatino Linotype" w:hAnsi="Palatino Linotype"/>
          <w:b/>
          <w:bCs/>
          <w:i/>
          <w:iCs/>
          <w:color w:val="000000"/>
          <w:sz w:val="24"/>
          <w:szCs w:val="24"/>
        </w:rPr>
      </w:pPr>
      <w:r w:rsidRPr="00146E51">
        <w:rPr>
          <w:rFonts w:ascii="Palatino Linotype" w:hAnsi="Palatino Linotype"/>
          <w:i/>
          <w:iCs/>
          <w:color w:val="000000"/>
          <w:sz w:val="24"/>
          <w:szCs w:val="24"/>
        </w:rPr>
        <w:t>“Falta de respuesta.”</w:t>
      </w:r>
      <w:r w:rsidR="00DB52AF" w:rsidRPr="00146E51">
        <w:rPr>
          <w:rFonts w:ascii="Palatino Linotype" w:hAnsi="Palatino Linotype"/>
          <w:i/>
          <w:iCs/>
          <w:color w:val="000000"/>
          <w:sz w:val="24"/>
          <w:szCs w:val="24"/>
        </w:rPr>
        <w:t xml:space="preserve"> </w:t>
      </w:r>
      <w:r w:rsidR="00DB52AF" w:rsidRPr="0016518C">
        <w:rPr>
          <w:rFonts w:ascii="Palatino Linotype" w:hAnsi="Palatino Linotype"/>
          <w:b/>
          <w:bCs/>
          <w:i/>
          <w:iCs/>
          <w:color w:val="000000"/>
          <w:sz w:val="24"/>
          <w:szCs w:val="24"/>
        </w:rPr>
        <w:t>(</w:t>
      </w:r>
      <w:r w:rsidR="00954EE0" w:rsidRPr="0016518C">
        <w:rPr>
          <w:rFonts w:ascii="Palatino Linotype" w:hAnsi="Palatino Linotype"/>
          <w:b/>
          <w:bCs/>
          <w:i/>
          <w:iCs/>
          <w:color w:val="000000"/>
          <w:sz w:val="24"/>
          <w:szCs w:val="24"/>
        </w:rPr>
        <w:t>Sic</w:t>
      </w:r>
      <w:r w:rsidR="00DB52AF" w:rsidRPr="0016518C">
        <w:rPr>
          <w:rFonts w:ascii="Palatino Linotype" w:hAnsi="Palatino Linotype"/>
          <w:b/>
          <w:bCs/>
          <w:i/>
          <w:iCs/>
          <w:color w:val="000000"/>
          <w:sz w:val="24"/>
          <w:szCs w:val="24"/>
        </w:rPr>
        <w:t>)</w:t>
      </w:r>
    </w:p>
    <w:p w14:paraId="15A72026" w14:textId="77777777" w:rsidR="00DB52AF" w:rsidRPr="00C506EE" w:rsidRDefault="00DB52AF" w:rsidP="00DB52AF">
      <w:pPr>
        <w:spacing w:after="0" w:line="360" w:lineRule="auto"/>
        <w:jc w:val="both"/>
        <w:rPr>
          <w:rFonts w:ascii="Palatino Linotype" w:hAnsi="Palatino Linotype" w:cs="Arial"/>
          <w:i/>
          <w:sz w:val="24"/>
          <w:szCs w:val="24"/>
        </w:rPr>
      </w:pPr>
    </w:p>
    <w:p w14:paraId="71260F99" w14:textId="49FA2EA8" w:rsidR="00DB52AF" w:rsidRDefault="00DB52AF" w:rsidP="00DB52AF">
      <w:pPr>
        <w:spacing w:after="0" w:line="360" w:lineRule="auto"/>
        <w:jc w:val="both"/>
        <w:rPr>
          <w:rFonts w:ascii="Palatino Linotype" w:hAnsi="Palatino Linotype" w:cs="Arial"/>
          <w:sz w:val="24"/>
          <w:szCs w:val="24"/>
        </w:rPr>
      </w:pPr>
      <w:r w:rsidRPr="009439DB">
        <w:rPr>
          <w:rFonts w:ascii="Palatino Linotype" w:hAnsi="Palatino Linotype" w:cs="Arial"/>
          <w:b/>
          <w:sz w:val="24"/>
        </w:rPr>
        <w:t>Razones o motivos de inconformidad:</w:t>
      </w:r>
    </w:p>
    <w:p w14:paraId="5C3155B2" w14:textId="141ADB5B" w:rsidR="00DB52AF" w:rsidRPr="00C506EE" w:rsidRDefault="007730A6" w:rsidP="007730A6">
      <w:pPr>
        <w:spacing w:line="360" w:lineRule="auto"/>
        <w:ind w:left="567" w:right="284"/>
        <w:jc w:val="both"/>
        <w:rPr>
          <w:rFonts w:ascii="Palatino Linotype" w:hAnsi="Palatino Linotype" w:cs="Arial"/>
          <w:i/>
          <w:sz w:val="24"/>
          <w:szCs w:val="24"/>
        </w:rPr>
      </w:pPr>
      <w:r w:rsidRPr="007730A6">
        <w:rPr>
          <w:rFonts w:ascii="Palatino Linotype" w:hAnsi="Palatino Linotype"/>
          <w:i/>
          <w:color w:val="000000"/>
          <w:sz w:val="24"/>
          <w:szCs w:val="24"/>
        </w:rPr>
        <w:t>“El presente Recurso de Revisión, sustenta su procedencia en el artículo 143, fracción VI. de la Ley General de Transparencia y Acceso a la Información y en el artículo 179, fracción VII de la LEY DE TRANSPARENCIA Y ACCESO A LA INFORMACIÓN PÚBLICA DEL ESTADO DE MÉXICO Y MUNICIPIOS, debido a que la Solicitud de Acceso a la Información, presentada el 08/06/2022 y registrada en el Sistema de Acceso a la Información Mexiquense con el folio 00060/ECATZIN/IP/2022, no fue respondida por el Sujeto Obligado, Metepec, antes del 29/06/2022, plazo que corresponde a lo establecido por la legislación aplicable. Es por lo anterior que, de la manera más atenta, solicitamos su respuesta a la solicitud antes mencionada</w:t>
      </w:r>
      <w:r w:rsidRPr="007730A6">
        <w:rPr>
          <w:rFonts w:ascii="Palatino Linotype" w:hAnsi="Palatino Linotype"/>
          <w:color w:val="000000"/>
          <w:sz w:val="24"/>
          <w:szCs w:val="24"/>
        </w:rPr>
        <w:t>.</w:t>
      </w:r>
      <w:r w:rsidRPr="007730A6">
        <w:rPr>
          <w:rFonts w:ascii="Palatino Linotype" w:hAnsi="Palatino Linotype"/>
          <w:i/>
          <w:iCs/>
          <w:color w:val="000000"/>
          <w:sz w:val="24"/>
          <w:szCs w:val="24"/>
        </w:rPr>
        <w:t>”</w:t>
      </w:r>
      <w:r w:rsidR="00864333" w:rsidRPr="00C506EE">
        <w:rPr>
          <w:rFonts w:ascii="Palatino Linotype" w:hAnsi="Palatino Linotype" w:cs="Arial"/>
          <w:i/>
          <w:sz w:val="24"/>
          <w:szCs w:val="24"/>
        </w:rPr>
        <w:t xml:space="preserve"> </w:t>
      </w:r>
      <w:r w:rsidR="00CF2D0F" w:rsidRPr="0016518C">
        <w:rPr>
          <w:rFonts w:ascii="Palatino Linotype" w:hAnsi="Palatino Linotype" w:cs="Arial"/>
          <w:b/>
          <w:bCs/>
          <w:i/>
          <w:sz w:val="24"/>
          <w:szCs w:val="24"/>
        </w:rPr>
        <w:t>(Sic)</w:t>
      </w:r>
    </w:p>
    <w:p w14:paraId="27A4AF05" w14:textId="77777777" w:rsidR="00E32619" w:rsidRPr="00C506EE" w:rsidRDefault="00E32619" w:rsidP="00DB52AF">
      <w:pPr>
        <w:pStyle w:val="Citas"/>
        <w:spacing w:before="0" w:after="0"/>
        <w:ind w:left="0" w:right="0"/>
        <w:rPr>
          <w:sz w:val="24"/>
          <w:szCs w:val="24"/>
        </w:rPr>
      </w:pPr>
    </w:p>
    <w:p w14:paraId="53D3283C" w14:textId="11443160" w:rsidR="00DB52AF" w:rsidRDefault="00DB52AF" w:rsidP="00DB52AF">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lastRenderedPageBreak/>
        <w:t>CUARTO</w:t>
      </w:r>
      <w:r w:rsidRPr="0010165E">
        <w:rPr>
          <w:rFonts w:ascii="Palatino Linotype" w:eastAsia="Times New Roman" w:hAnsi="Palatino Linotype" w:cs="Arial"/>
          <w:b/>
          <w:sz w:val="28"/>
          <w:lang w:eastAsia="es-ES"/>
        </w:rPr>
        <w:t xml:space="preserve">. </w:t>
      </w:r>
      <w:r w:rsidRPr="0010165E">
        <w:rPr>
          <w:rFonts w:ascii="Palatino Linotype" w:eastAsia="Times New Roman" w:hAnsi="Palatino Linotype" w:cs="Arial"/>
          <w:sz w:val="24"/>
          <w:szCs w:val="24"/>
          <w:lang w:val="es-ES" w:eastAsia="es-ES"/>
        </w:rPr>
        <w:t xml:space="preserve">En fecha </w:t>
      </w:r>
      <w:r w:rsidR="007730A6">
        <w:rPr>
          <w:rFonts w:ascii="Palatino Linotype" w:hAnsi="Palatino Linotype" w:cs="Arial"/>
          <w:sz w:val="24"/>
          <w:szCs w:val="24"/>
          <w:lang w:val="es-ES"/>
        </w:rPr>
        <w:t>cinco de julio</w:t>
      </w:r>
      <w:r>
        <w:rPr>
          <w:rFonts w:ascii="Palatino Linotype" w:hAnsi="Palatino Linotype" w:cs="Arial"/>
          <w:sz w:val="24"/>
          <w:szCs w:val="24"/>
        </w:rPr>
        <w:t xml:space="preserve"> de dos mil veintidós</w:t>
      </w:r>
      <w:r w:rsidRPr="0010165E">
        <w:rPr>
          <w:rFonts w:ascii="Palatino Linotype" w:eastAsia="Times New Roman" w:hAnsi="Palatino Linotype" w:cs="Arial"/>
          <w:sz w:val="24"/>
          <w:szCs w:val="24"/>
          <w:lang w:val="es-ES" w:eastAsia="es-ES"/>
        </w:rPr>
        <w:t xml:space="preserve">, </w:t>
      </w:r>
      <w:r w:rsidR="00DE59D8">
        <w:rPr>
          <w:rFonts w:ascii="Palatino Linotype" w:eastAsia="Times New Roman" w:hAnsi="Palatino Linotype" w:cs="Arial"/>
          <w:sz w:val="24"/>
          <w:szCs w:val="24"/>
          <w:lang w:val="es-ES" w:eastAsia="es-ES"/>
        </w:rPr>
        <w:t>el</w:t>
      </w:r>
      <w:r w:rsidR="00DA2AA3">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sz w:val="24"/>
          <w:szCs w:val="24"/>
          <w:lang w:val="es-ES_tradnl" w:eastAsia="es-ES"/>
        </w:rPr>
        <w:t xml:space="preserve">recurso de </w:t>
      </w:r>
      <w:r w:rsidR="00CF2D0F">
        <w:rPr>
          <w:rFonts w:ascii="Palatino Linotype" w:eastAsia="Times New Roman" w:hAnsi="Palatino Linotype" w:cs="Arial"/>
          <w:sz w:val="24"/>
          <w:szCs w:val="24"/>
          <w:lang w:val="es-ES_tradnl" w:eastAsia="es-ES"/>
        </w:rPr>
        <w:t>revisión de mérito</w:t>
      </w:r>
      <w:r w:rsidR="00DE59D8">
        <w:rPr>
          <w:rFonts w:ascii="Palatino Linotype" w:eastAsia="Times New Roman" w:hAnsi="Palatino Linotype" w:cs="Arial"/>
          <w:sz w:val="24"/>
          <w:szCs w:val="24"/>
          <w:lang w:val="es-ES_tradnl" w:eastAsia="es-ES"/>
        </w:rPr>
        <w:t xml:space="preserve"> se envió</w:t>
      </w:r>
      <w:r w:rsidRPr="0010165E">
        <w:rPr>
          <w:rFonts w:ascii="Palatino Linotype" w:eastAsia="Times New Roman" w:hAnsi="Palatino Linotype" w:cs="Arial"/>
          <w:sz w:val="24"/>
          <w:szCs w:val="24"/>
          <w:lang w:val="es-ES_tradnl" w:eastAsia="es-ES"/>
        </w:rPr>
        <w:t xml:space="preserve">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Pr="0010165E">
        <w:rPr>
          <w:rFonts w:ascii="Palatino Linotype" w:eastAsia="Times New Roman" w:hAnsi="Palatino Linotype" w:cs="Arial"/>
          <w:sz w:val="24"/>
          <w:szCs w:val="24"/>
          <w:lang w:val="es-ES_tradnl" w:eastAsia="es-ES"/>
        </w:rPr>
        <w:t>, se turn</w:t>
      </w:r>
      <w:r w:rsidR="00DA2AA3">
        <w:rPr>
          <w:rFonts w:ascii="Palatino Linotype" w:eastAsia="Times New Roman" w:hAnsi="Palatino Linotype" w:cs="Arial"/>
          <w:sz w:val="24"/>
          <w:szCs w:val="24"/>
          <w:lang w:val="es-ES_tradnl" w:eastAsia="es-ES"/>
        </w:rPr>
        <w:t>aron</w:t>
      </w:r>
      <w:r w:rsidRPr="0010165E">
        <w:rPr>
          <w:rFonts w:ascii="Palatino Linotype" w:eastAsia="Times New Roman" w:hAnsi="Palatino Linotype" w:cs="Arial"/>
          <w:sz w:val="24"/>
          <w:szCs w:val="24"/>
          <w:lang w:val="es-ES_tradnl" w:eastAsia="es-ES"/>
        </w:rPr>
        <w:t xml:space="preserve">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10165E">
        <w:rPr>
          <w:rFonts w:ascii="Palatino Linotype" w:eastAsia="Times New Roman" w:hAnsi="Palatino Linotype" w:cs="Arial"/>
          <w:sz w:val="24"/>
          <w:szCs w:val="24"/>
          <w:lang w:val="es-ES_tradnl" w:eastAsia="es-ES"/>
        </w:rPr>
        <w:t xml:space="preserv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5C6333E5" w14:textId="3AC531AD"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10165E">
        <w:rPr>
          <w:rFonts w:ascii="Palatino Linotype" w:eastAsia="Times New Roman" w:hAnsi="Palatino Linotype" w:cs="Arial"/>
          <w:b/>
          <w:sz w:val="28"/>
          <w:szCs w:val="28"/>
          <w:lang w:val="es-ES_tradnl" w:eastAsia="es-ES"/>
        </w:rPr>
        <w:t xml:space="preserve">.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sidR="007730A6">
        <w:rPr>
          <w:rFonts w:ascii="Palatino Linotype" w:eastAsia="Times New Roman" w:hAnsi="Palatino Linotype" w:cs="Arial"/>
          <w:sz w:val="24"/>
          <w:szCs w:val="24"/>
          <w:lang w:val="es-ES" w:eastAsia="es-ES"/>
        </w:rPr>
        <w:t>once de julio</w:t>
      </w:r>
      <w:r w:rsidR="004670E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 xml:space="preserve">cordó la admisión a trámite del </w:t>
      </w:r>
      <w:r w:rsidR="00DA6DEB">
        <w:rPr>
          <w:rFonts w:ascii="Palatino Linotype" w:eastAsia="Times New Roman" w:hAnsi="Palatino Linotype" w:cs="Arial"/>
          <w:sz w:val="24"/>
          <w:szCs w:val="24"/>
          <w:lang w:val="es-ES" w:eastAsia="es-ES"/>
        </w:rPr>
        <w:t xml:space="preserve">recurso </w:t>
      </w:r>
      <w:r w:rsidRPr="0010165E">
        <w:rPr>
          <w:rFonts w:ascii="Palatino Linotype" w:eastAsia="Times New Roman" w:hAnsi="Palatino Linotype" w:cs="Arial"/>
          <w:sz w:val="24"/>
          <w:szCs w:val="24"/>
          <w:lang w:val="es-ES" w:eastAsia="es-ES"/>
        </w:rPr>
        <w:t>de revisión</w:t>
      </w:r>
      <w:r w:rsidR="00DA6DEB">
        <w:rPr>
          <w:rFonts w:ascii="Palatino Linotype" w:eastAsia="Times New Roman" w:hAnsi="Palatino Linotype" w:cs="Arial"/>
          <w:sz w:val="24"/>
          <w:szCs w:val="24"/>
          <w:lang w:val="es-ES" w:eastAsia="es-ES"/>
        </w:rPr>
        <w:t xml:space="preserve"> </w:t>
      </w:r>
      <w:r w:rsidR="007730A6">
        <w:rPr>
          <w:rFonts w:ascii="Palatino Linotype" w:hAnsi="Palatino Linotype" w:cs="Arial"/>
          <w:b/>
          <w:bCs/>
          <w:sz w:val="24"/>
          <w:szCs w:val="24"/>
          <w:lang w:val="es-ES" w:eastAsia="es-MX"/>
        </w:rPr>
        <w:t>12430</w:t>
      </w:r>
      <w:r w:rsidR="00DA6DEB" w:rsidRPr="0010165E">
        <w:rPr>
          <w:rFonts w:ascii="Palatino Linotype" w:hAnsi="Palatino Linotype" w:cs="Arial"/>
          <w:b/>
          <w:bCs/>
          <w:sz w:val="24"/>
          <w:szCs w:val="24"/>
          <w:lang w:eastAsia="es-MX"/>
        </w:rPr>
        <w:t>/INFOEM/IP/RR/202</w:t>
      </w:r>
      <w:r w:rsidR="00DA6DEB">
        <w:rPr>
          <w:rFonts w:ascii="Palatino Linotype" w:hAnsi="Palatino Linotype" w:cs="Arial"/>
          <w:b/>
          <w:bCs/>
          <w:sz w:val="24"/>
          <w:szCs w:val="24"/>
          <w:lang w:eastAsia="es-MX"/>
        </w:rPr>
        <w:t>2</w:t>
      </w:r>
      <w:r w:rsidRPr="0010165E">
        <w:rPr>
          <w:rFonts w:ascii="Palatino Linotype" w:eastAsia="Times New Roman" w:hAnsi="Palatino Linotype" w:cs="Arial"/>
          <w:sz w:val="24"/>
          <w:szCs w:val="24"/>
          <w:lang w:val="es-ES" w:eastAsia="es-ES"/>
        </w:rPr>
        <w:t>, así como la integración del expedie</w:t>
      </w:r>
      <w:r w:rsidR="004670EC">
        <w:rPr>
          <w:rFonts w:ascii="Palatino Linotype" w:eastAsia="Times New Roman" w:hAnsi="Palatino Linotype" w:cs="Arial"/>
          <w:sz w:val="24"/>
          <w:szCs w:val="24"/>
          <w:lang w:val="es-ES" w:eastAsia="es-ES"/>
        </w:rPr>
        <w:t>nte respectivo, mis</w:t>
      </w:r>
      <w:r w:rsidR="00E25131">
        <w:rPr>
          <w:rFonts w:ascii="Palatino Linotype" w:eastAsia="Times New Roman" w:hAnsi="Palatino Linotype" w:cs="Arial"/>
          <w:sz w:val="24"/>
          <w:szCs w:val="24"/>
          <w:lang w:val="es-ES" w:eastAsia="es-ES"/>
        </w:rPr>
        <w:t>m</w:t>
      </w:r>
      <w:r w:rsidR="004670EC">
        <w:rPr>
          <w:rFonts w:ascii="Palatino Linotype" w:eastAsia="Times New Roman" w:hAnsi="Palatino Linotype" w:cs="Arial"/>
          <w:sz w:val="24"/>
          <w:szCs w:val="24"/>
          <w:lang w:val="es-ES" w:eastAsia="es-ES"/>
        </w:rPr>
        <w:t xml:space="preserve">o que se puso </w:t>
      </w:r>
      <w:r w:rsidRPr="0010165E">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10165E"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73256FB3" w14:textId="77777777" w:rsidR="00F26B6E" w:rsidRDefault="00DB52AF" w:rsidP="00F26B6E">
      <w:pPr>
        <w:spacing w:before="24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SEXTO</w:t>
      </w:r>
      <w:r w:rsidRPr="0010165E">
        <w:rPr>
          <w:rFonts w:ascii="Palatino Linotype" w:hAnsi="Palatino Linotype" w:cs="Arial"/>
          <w:b/>
          <w:sz w:val="28"/>
          <w:szCs w:val="28"/>
        </w:rPr>
        <w:t xml:space="preserve">. </w:t>
      </w:r>
      <w:r w:rsidR="00F26B6E" w:rsidRPr="00D05C83">
        <w:rPr>
          <w:rFonts w:ascii="Palatino Linotype" w:hAnsi="Palatino Linotype" w:cs="Arial"/>
          <w:sz w:val="24"/>
          <w:szCs w:val="24"/>
        </w:rPr>
        <w:t>Así, una vez transcurr</w:t>
      </w:r>
      <w:r w:rsidR="00F26B6E">
        <w:rPr>
          <w:rFonts w:ascii="Palatino Linotype" w:hAnsi="Palatino Linotype" w:cs="Arial"/>
          <w:sz w:val="24"/>
          <w:szCs w:val="24"/>
        </w:rPr>
        <w:t xml:space="preserve">ido el término legal referido, se advierte que </w:t>
      </w:r>
      <w:r w:rsidR="00F26B6E">
        <w:rPr>
          <w:rFonts w:ascii="Palatino Linotype" w:hAnsi="Palatino Linotype" w:cs="Arial"/>
          <w:b/>
          <w:sz w:val="24"/>
          <w:szCs w:val="24"/>
        </w:rPr>
        <w:t xml:space="preserve">El Sujeto Obligado </w:t>
      </w:r>
      <w:r w:rsidR="00F26B6E">
        <w:rPr>
          <w:rFonts w:ascii="Palatino Linotype" w:hAnsi="Palatino Linotype" w:cs="Arial"/>
          <w:sz w:val="24"/>
          <w:szCs w:val="24"/>
        </w:rPr>
        <w:t xml:space="preserve">fue omiso en presentar su informe justificado; de igual manera </w:t>
      </w:r>
      <w:r w:rsidR="00F26B6E">
        <w:rPr>
          <w:rFonts w:ascii="Palatino Linotype" w:hAnsi="Palatino Linotype" w:cs="Arial"/>
          <w:b/>
          <w:sz w:val="24"/>
          <w:szCs w:val="24"/>
        </w:rPr>
        <w:t xml:space="preserve">El Recurrente </w:t>
      </w:r>
      <w:r w:rsidR="00F26B6E">
        <w:rPr>
          <w:rFonts w:ascii="Palatino Linotype" w:hAnsi="Palatino Linotype" w:cs="Arial"/>
          <w:sz w:val="24"/>
          <w:szCs w:val="24"/>
        </w:rPr>
        <w:t xml:space="preserve">fue omiso en presentar alegatos, pruebas o manifestación alguna.  </w:t>
      </w:r>
    </w:p>
    <w:p w14:paraId="7E3B17B1" w14:textId="77777777" w:rsidR="00F26B6E" w:rsidRDefault="00F26B6E" w:rsidP="00DB52AF">
      <w:pPr>
        <w:spacing w:after="0" w:line="360" w:lineRule="auto"/>
        <w:jc w:val="both"/>
        <w:rPr>
          <w:rFonts w:ascii="Palatino Linotype" w:hAnsi="Palatino Linotype" w:cs="Arial"/>
          <w:sz w:val="24"/>
          <w:szCs w:val="24"/>
        </w:rPr>
      </w:pPr>
    </w:p>
    <w:p w14:paraId="6923198B" w14:textId="77777777" w:rsidR="00DB52AF" w:rsidRPr="00DB52AF" w:rsidRDefault="00DB52AF" w:rsidP="00DB52AF">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DB52AF">
        <w:rPr>
          <w:rFonts w:ascii="Palatino Linotype" w:hAnsi="Palatino Linotype" w:cs="Arial"/>
          <w:b/>
          <w:sz w:val="24"/>
          <w:szCs w:val="24"/>
        </w:rPr>
        <w:t>Recurrente</w:t>
      </w:r>
      <w:r w:rsidRPr="00DB52AF">
        <w:rPr>
          <w:rFonts w:ascii="Palatino Linotype" w:hAnsi="Palatino Linotype" w:cs="Arial"/>
          <w:sz w:val="24"/>
          <w:szCs w:val="24"/>
        </w:rPr>
        <w:t xml:space="preserve">; todo lo </w:t>
      </w:r>
      <w:r w:rsidRPr="00DB52AF">
        <w:rPr>
          <w:rFonts w:ascii="Palatino Linotype" w:hAnsi="Palatino Linotype" w:cs="Arial"/>
          <w:sz w:val="24"/>
          <w:szCs w:val="24"/>
        </w:rPr>
        <w:lastRenderedPageBreak/>
        <w:t>anterior en términos de los artículos 185 fracciones II y IV, y 195 de la Ley de Transparencia y Acceso a la Información Pública del Estado de México y Municipios.</w:t>
      </w:r>
    </w:p>
    <w:p w14:paraId="13F1031F" w14:textId="77777777" w:rsidR="00DB52AF" w:rsidRDefault="00DB52AF" w:rsidP="00DB52AF">
      <w:pPr>
        <w:spacing w:after="0" w:line="360" w:lineRule="auto"/>
        <w:jc w:val="both"/>
        <w:rPr>
          <w:rFonts w:ascii="Palatino Linotype" w:hAnsi="Palatino Linotype" w:cs="Arial"/>
          <w:sz w:val="24"/>
          <w:szCs w:val="24"/>
        </w:rPr>
      </w:pPr>
    </w:p>
    <w:p w14:paraId="7B910AEC" w14:textId="030BF3D4" w:rsidR="00CF2D0F" w:rsidRPr="0010165E" w:rsidRDefault="00DB52AF" w:rsidP="00CF2D0F">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10165E">
        <w:rPr>
          <w:rFonts w:ascii="Palatino Linotype" w:hAnsi="Palatino Linotype" w:cs="Arial"/>
          <w:b/>
          <w:sz w:val="28"/>
          <w:szCs w:val="28"/>
        </w:rPr>
        <w:t xml:space="preserve">. </w:t>
      </w:r>
      <w:r w:rsidR="00CF2D0F"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00DE59D8">
        <w:rPr>
          <w:rFonts w:ascii="Palatino Linotype" w:hAnsi="Palatino Linotype" w:cs="Arial"/>
          <w:sz w:val="24"/>
          <w:szCs w:val="24"/>
        </w:rPr>
        <w:t xml:space="preserve">pendiente por desahogar, ni </w:t>
      </w:r>
      <w:r w:rsidR="00CF2D0F" w:rsidRPr="0010165E">
        <w:rPr>
          <w:rFonts w:ascii="Palatino Linotype" w:hAnsi="Palatino Linotype" w:cs="Arial"/>
          <w:sz w:val="24"/>
          <w:szCs w:val="24"/>
        </w:rPr>
        <w:t xml:space="preserve">documentos que integrar al expediente electrónico, se decretó el cierre de instrucción en fecha </w:t>
      </w:r>
      <w:r w:rsidR="007730A6">
        <w:rPr>
          <w:rFonts w:ascii="Palatino Linotype" w:hAnsi="Palatino Linotype" w:cs="Arial"/>
          <w:sz w:val="24"/>
          <w:szCs w:val="24"/>
        </w:rPr>
        <w:t>cuatro de agosto</w:t>
      </w:r>
      <w:r w:rsidR="00CF2D0F">
        <w:rPr>
          <w:rFonts w:ascii="Palatino Linotype" w:hAnsi="Palatino Linotype" w:cs="Arial"/>
          <w:sz w:val="24"/>
          <w:szCs w:val="24"/>
        </w:rPr>
        <w:t xml:space="preserve"> de dos mil veintidós</w:t>
      </w:r>
      <w:r w:rsidR="00CF2D0F"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520C09E2" w:rsidR="00CF2D0F" w:rsidRDefault="00CF2D0F" w:rsidP="00F75BB1">
      <w:pPr>
        <w:spacing w:after="0" w:line="360" w:lineRule="auto"/>
        <w:jc w:val="both"/>
        <w:rPr>
          <w:rFonts w:ascii="Palatino Linotype" w:hAnsi="Palatino Linotype" w:cs="Arial"/>
          <w:bCs/>
          <w:sz w:val="24"/>
          <w:szCs w:val="24"/>
        </w:rPr>
      </w:pPr>
    </w:p>
    <w:p w14:paraId="4B5DB5B1" w14:textId="77777777" w:rsidR="00DB52AF" w:rsidRPr="0010165E" w:rsidRDefault="00DB52AF" w:rsidP="00DB52AF">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65103465" w14:textId="77777777" w:rsidR="00DB52AF" w:rsidRPr="0010165E" w:rsidRDefault="00DB52AF" w:rsidP="00DB52AF">
      <w:pPr>
        <w:spacing w:after="0" w:line="360" w:lineRule="auto"/>
        <w:jc w:val="center"/>
        <w:rPr>
          <w:rFonts w:ascii="Palatino Linotype" w:hAnsi="Palatino Linotype" w:cs="Arial"/>
          <w:sz w:val="24"/>
          <w:szCs w:val="24"/>
        </w:rPr>
      </w:pPr>
    </w:p>
    <w:p w14:paraId="39B6F284" w14:textId="77777777" w:rsidR="00DB52AF" w:rsidRPr="0010165E" w:rsidRDefault="00DB52AF" w:rsidP="00DB52AF">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A82740A" w14:textId="553147E9" w:rsidR="00DB52AF" w:rsidRPr="0010165E" w:rsidRDefault="00DB52AF" w:rsidP="00DE59D8">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10165E">
        <w:rPr>
          <w:rFonts w:ascii="Palatino Linotype" w:hAnsi="Palatino Linotype" w:cs="Arial"/>
          <w:sz w:val="24"/>
          <w:szCs w:val="24"/>
        </w:rPr>
        <w:lastRenderedPageBreak/>
        <w:t>del Instituto de Transparencia, Acceso a la Información Pública y Protección de Datos Personales del Estado de México y Municipios.</w:t>
      </w:r>
    </w:p>
    <w:p w14:paraId="39AA856A" w14:textId="77777777" w:rsidR="00DB52AF" w:rsidRDefault="00DB52AF" w:rsidP="00DB52AF">
      <w:pPr>
        <w:spacing w:after="0" w:line="360" w:lineRule="auto"/>
        <w:jc w:val="both"/>
        <w:rPr>
          <w:rFonts w:ascii="Palatino Linotype" w:hAnsi="Palatino Linotype" w:cs="Arial"/>
          <w:sz w:val="24"/>
          <w:szCs w:val="24"/>
        </w:rPr>
      </w:pPr>
    </w:p>
    <w:p w14:paraId="5DCD0EEB" w14:textId="77777777" w:rsidR="00DB52AF" w:rsidRPr="0010165E" w:rsidRDefault="00DB52AF" w:rsidP="00DB52AF">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1EC23E4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Default="00DB52AF" w:rsidP="00DB52AF">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10165E" w:rsidRDefault="00CF2D0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3A2694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819850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4248769A"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w:t>
      </w:r>
      <w:r w:rsidR="00BC22EB" w:rsidRPr="0010165E">
        <w:rPr>
          <w:rFonts w:ascii="Palatino Linotype" w:hAnsi="Palatino Linotype" w:cs="Arial"/>
          <w:sz w:val="24"/>
          <w:szCs w:val="24"/>
        </w:rPr>
        <w:t>pública</w:t>
      </w:r>
      <w:r w:rsidRPr="0010165E">
        <w:rPr>
          <w:rFonts w:ascii="Palatino Linotype" w:hAnsi="Palatino Linotype" w:cs="Arial"/>
          <w:sz w:val="24"/>
          <w:szCs w:val="24"/>
        </w:rPr>
        <w:t xml:space="preserve">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10165E" w:rsidRDefault="00DB52AF" w:rsidP="00DB52AF">
      <w:pPr>
        <w:spacing w:after="0" w:line="240" w:lineRule="auto"/>
        <w:rPr>
          <w:rFonts w:ascii="Palatino Linotype" w:hAnsi="Palatino Linotype"/>
        </w:rPr>
      </w:pPr>
    </w:p>
    <w:p w14:paraId="1BDB0F8D"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20F987"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1D118FBB"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C3AAB0"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9C3ECD4"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C616D23" w14:textId="77777777" w:rsidR="00DB52AF"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w:t>
      </w:r>
      <w:r w:rsidRPr="0010165E">
        <w:rPr>
          <w:rFonts w:ascii="Palatino Linotype" w:hAnsi="Palatino Linotype" w:cs="Arial"/>
          <w:sz w:val="24"/>
          <w:szCs w:val="24"/>
        </w:rPr>
        <w:lastRenderedPageBreak/>
        <w:t xml:space="preserve">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42B4FD52" w14:textId="77777777" w:rsidR="00DB52AF" w:rsidRPr="0010165E" w:rsidRDefault="00DB52AF" w:rsidP="00DB52AF">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346707AF" w14:textId="7777777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392AC15B" w14:textId="77777777" w:rsidR="00F26B6E" w:rsidRDefault="00F26B6E" w:rsidP="00DB52AF">
      <w:pPr>
        <w:spacing w:after="0" w:line="360" w:lineRule="auto"/>
        <w:ind w:right="49"/>
        <w:jc w:val="both"/>
        <w:rPr>
          <w:rFonts w:ascii="Palatino Linotype" w:eastAsia="Times New Roman" w:hAnsi="Palatino Linotype" w:cs="Arial"/>
          <w:sz w:val="24"/>
          <w:szCs w:val="24"/>
          <w:lang w:val="es-ES" w:eastAsia="es-ES"/>
        </w:rPr>
      </w:pPr>
    </w:p>
    <w:p w14:paraId="6F9E96B1" w14:textId="78C0DFD3"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w:t>
      </w:r>
      <w:r w:rsidR="00F26B6E">
        <w:rPr>
          <w:rFonts w:ascii="Palatino Linotype" w:eastAsia="Times New Roman" w:hAnsi="Palatino Linotype" w:cs="Arial"/>
          <w:sz w:val="24"/>
          <w:szCs w:val="24"/>
          <w:lang w:val="es-ES" w:eastAsia="es-ES"/>
        </w:rPr>
        <w:t>í las cosas, del análisis del expediente electrónico</w:t>
      </w:r>
      <w:r w:rsidRPr="0010165E">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77777777" w:rsidR="00DB52AF" w:rsidRPr="0010165E" w:rsidRDefault="00DB52AF" w:rsidP="00DB52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48600C45" w14:textId="3E0E22BE" w:rsidR="00DB52AF"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579DBA" w14:textId="77777777" w:rsidR="00065DD5" w:rsidRPr="0010165E" w:rsidRDefault="00065DD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C399B8"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primera instancia, al referirnos a los actos impugnados 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w:t>
      </w:r>
      <w:r w:rsidRPr="0010165E">
        <w:rPr>
          <w:rFonts w:ascii="Palatino Linotype" w:eastAsia="Times New Roman" w:hAnsi="Palatino Linotype" w:cs="Arial"/>
          <w:sz w:val="24"/>
          <w:szCs w:val="24"/>
          <w:lang w:val="es-ES" w:eastAsia="es-ES"/>
        </w:rPr>
        <w:lastRenderedPageBreak/>
        <w:t xml:space="preserve">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w:t>
      </w:r>
      <w:r w:rsidRPr="0016518C">
        <w:rPr>
          <w:rFonts w:ascii="Palatino Linotype" w:eastAsia="Calibri" w:hAnsi="Palatino Linotype" w:cs="Arial"/>
          <w:color w:val="000000" w:themeColor="text1"/>
          <w:sz w:val="24"/>
          <w:szCs w:val="24"/>
          <w:lang w:val="es-ES" w:eastAsia="es-ES"/>
        </w:rPr>
        <w:t>la Ley de Transparencia y Acceso a la Información Pública del Estado de México y Municipios,</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5ECFBD7"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863255" w14:textId="33156324"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sidR="00651785">
        <w:rPr>
          <w:rFonts w:ascii="Palatino Linotype" w:eastAsia="Times New Roman" w:hAnsi="Palatino Linotype" w:cs="Arial"/>
          <w:sz w:val="24"/>
          <w:szCs w:val="24"/>
          <w:lang w:val="es-ES" w:eastAsia="es-MX"/>
        </w:rPr>
        <w:t>el</w:t>
      </w:r>
      <w:r w:rsidRPr="0010165E">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1A45CEC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1B8C35" w14:textId="10C1D214" w:rsidR="00DB52AF"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w:t>
      </w:r>
      <w:r w:rsidR="00BC22EB" w:rsidRPr="0010165E">
        <w:rPr>
          <w:rFonts w:ascii="Palatino Linotype" w:eastAsia="Times New Roman" w:hAnsi="Palatino Linotype" w:cs="Times New Roman"/>
          <w:sz w:val="24"/>
          <w:szCs w:val="24"/>
          <w:lang w:val="es-ES" w:eastAsia="es-MX"/>
        </w:rPr>
        <w:t xml:space="preserve">la falta de respuesta del </w:t>
      </w:r>
      <w:r w:rsidR="00BC22EB" w:rsidRPr="0010165E">
        <w:rPr>
          <w:rFonts w:ascii="Palatino Linotype" w:eastAsia="Times New Roman" w:hAnsi="Palatino Linotype" w:cs="Times New Roman"/>
          <w:b/>
          <w:sz w:val="24"/>
          <w:szCs w:val="24"/>
          <w:lang w:val="es-ES" w:eastAsia="es-MX"/>
        </w:rPr>
        <w:t>Sujeto Obligado</w:t>
      </w:r>
      <w:r w:rsidR="00BC22EB" w:rsidRPr="0010165E">
        <w:rPr>
          <w:rFonts w:ascii="Palatino Linotype" w:eastAsia="Times New Roman" w:hAnsi="Palatino Linotype" w:cs="Times New Roman"/>
          <w:sz w:val="24"/>
          <w:szCs w:val="24"/>
          <w:lang w:val="es-ES" w:eastAsia="es-MX"/>
        </w:rPr>
        <w:t xml:space="preserve"> a la solicitud de información se traduce</w:t>
      </w:r>
      <w:r w:rsidRPr="0010165E">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2DE78C9" w14:textId="77777777" w:rsidR="00DB52AF" w:rsidRPr="0010165E"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p>
    <w:p w14:paraId="3BCCA551"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4EEED4B"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21A0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14:paraId="4A7E73AF"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028F04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97406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E8F1453"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320B8AB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FD4A0A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órganos y entidades de la administración municipal;</w:t>
      </w:r>
    </w:p>
    <w:p w14:paraId="1B235C1E" w14:textId="77777777" w:rsidR="00DB52AF" w:rsidRPr="0010165E" w:rsidRDefault="00DB52AF" w:rsidP="00DB52AF">
      <w:pPr>
        <w:spacing w:after="0" w:line="240" w:lineRule="auto"/>
        <w:ind w:left="709" w:right="567"/>
        <w:jc w:val="both"/>
        <w:rPr>
          <w:rFonts w:ascii="Palatino Linotype" w:hAnsi="Palatino Linotype" w:cs="Arial"/>
          <w:bCs/>
          <w:i/>
        </w:rPr>
      </w:pPr>
    </w:p>
    <w:p w14:paraId="3691A8B7" w14:textId="77777777" w:rsidR="00DB52AF" w:rsidRPr="0010165E" w:rsidRDefault="00DB52AF" w:rsidP="00DB52AF">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0D0248B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2BABDB29"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7B038F7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2A353F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DA250B" w14:textId="77777777" w:rsidR="00DB52AF" w:rsidRPr="0010165E" w:rsidRDefault="00DB52AF" w:rsidP="00DB52AF">
      <w:pPr>
        <w:spacing w:after="0" w:line="240" w:lineRule="auto"/>
        <w:ind w:left="709" w:right="567"/>
        <w:jc w:val="both"/>
        <w:rPr>
          <w:rFonts w:ascii="Palatino Linotype" w:hAnsi="Palatino Linotype" w:cs="Arial"/>
          <w:bCs/>
          <w:i/>
        </w:rPr>
      </w:pPr>
    </w:p>
    <w:p w14:paraId="71CBF4C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387B6C90" w14:textId="77777777" w:rsidR="00DB52AF" w:rsidRPr="0010165E" w:rsidRDefault="00DB52AF" w:rsidP="00DB52AF">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72008F2D"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1A819A66"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w:t>
      </w:r>
      <w:r w:rsidRPr="0010165E">
        <w:rPr>
          <w:rFonts w:ascii="Palatino Linotype" w:eastAsia="Times New Roman" w:hAnsi="Palatino Linotype" w:cs="Arial"/>
          <w:color w:val="000000"/>
          <w:sz w:val="24"/>
          <w:szCs w:val="24"/>
          <w:lang w:val="es-ES_tradnl" w:eastAsia="es-MX"/>
        </w:rPr>
        <w:lastRenderedPageBreak/>
        <w:t>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90D0801"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p>
    <w:p w14:paraId="03F8FD1C"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212E0A2"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294068F1" w14:textId="1F4AC615" w:rsidR="00DB52AF"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 Obligado</w:t>
      </w:r>
      <w:r w:rsidRPr="0010165E">
        <w:rPr>
          <w:rFonts w:ascii="Palatino Linotype" w:eastAsia="MS Mincho" w:hAnsi="Palatino Linotype" w:cs="Times New Roman"/>
          <w:sz w:val="24"/>
          <w:szCs w:val="24"/>
          <w:lang w:val="es-ES_tradnl" w:eastAsia="es-ES"/>
        </w:rPr>
        <w:t>s.</w:t>
      </w:r>
    </w:p>
    <w:p w14:paraId="129DE17C" w14:textId="77777777" w:rsidR="00065DD5" w:rsidRPr="0010165E" w:rsidRDefault="00065DD5" w:rsidP="00DB52AF">
      <w:pPr>
        <w:spacing w:after="0" w:line="360" w:lineRule="auto"/>
        <w:contextualSpacing/>
        <w:jc w:val="both"/>
        <w:rPr>
          <w:rFonts w:ascii="Palatino Linotype" w:eastAsia="MS Mincho" w:hAnsi="Palatino Linotype" w:cs="Times New Roman"/>
          <w:sz w:val="24"/>
          <w:szCs w:val="24"/>
          <w:lang w:val="es-ES_tradnl" w:eastAsia="es-ES"/>
        </w:rPr>
      </w:pPr>
    </w:p>
    <w:p w14:paraId="2706A0F9" w14:textId="09B2B361"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En virtud de ello, en cuanto al derecho humano de acceso a la información pública la información en posesión de las au</w:t>
      </w:r>
      <w:r w:rsidR="003020D3">
        <w:rPr>
          <w:rFonts w:ascii="Palatino Linotype" w:eastAsia="Times New Roman" w:hAnsi="Palatino Linotype" w:cs="Arial"/>
          <w:sz w:val="24"/>
          <w:szCs w:val="24"/>
          <w:lang w:val="es-ES" w:eastAsia="es-ES"/>
        </w:rPr>
        <w:t>t</w:t>
      </w:r>
      <w:r w:rsidR="00954EE0">
        <w:rPr>
          <w:rFonts w:ascii="Palatino Linotype" w:eastAsia="Times New Roman" w:hAnsi="Palatino Linotype" w:cs="Arial"/>
          <w:sz w:val="24"/>
          <w:szCs w:val="24"/>
          <w:lang w:val="es-ES" w:eastAsia="es-ES"/>
        </w:rPr>
        <w:t>oridades municipales es pública y los ayuntamientos</w:t>
      </w:r>
      <w:r w:rsidRPr="0010165E">
        <w:rPr>
          <w:rFonts w:ascii="Palatino Linotype" w:eastAsia="Times New Roman" w:hAnsi="Palatino Linotype" w:cs="Arial"/>
          <w:sz w:val="24"/>
          <w:szCs w:val="24"/>
          <w:lang w:val="es-ES" w:eastAsia="es-ES"/>
        </w:rPr>
        <w:t xml:space="preserve"> son considerados Sujetos Obligados para efectos de transparentar y permitir el acceso a la in</w:t>
      </w:r>
      <w:r w:rsidR="00954EE0">
        <w:rPr>
          <w:rFonts w:ascii="Palatino Linotype" w:eastAsia="Times New Roman" w:hAnsi="Palatino Linotype" w:cs="Arial"/>
          <w:sz w:val="24"/>
          <w:szCs w:val="24"/>
          <w:lang w:val="es-ES" w:eastAsia="es-ES"/>
        </w:rPr>
        <w:t xml:space="preserve">formación pública que posean, </w:t>
      </w:r>
      <w:r w:rsidRPr="0010165E">
        <w:rPr>
          <w:rFonts w:ascii="Palatino Linotype" w:eastAsia="Times New Roman" w:hAnsi="Palatino Linotype" w:cs="Arial"/>
          <w:sz w:val="24"/>
          <w:szCs w:val="24"/>
          <w:lang w:val="es-ES" w:eastAsia="es-ES"/>
        </w:rPr>
        <w:t>están obligados a documentar todo acto que derive del ejercicio de sus facultades, competencias o funciones. En ese sentido, debe privilegiarse en todo momento el principio de máxima publicidad.</w:t>
      </w:r>
    </w:p>
    <w:p w14:paraId="2441D2A0" w14:textId="77777777" w:rsidR="00392C4E" w:rsidRDefault="00392C4E" w:rsidP="00392C4E">
      <w:pPr>
        <w:autoSpaceDE w:val="0"/>
        <w:autoSpaceDN w:val="0"/>
        <w:adjustRightInd w:val="0"/>
        <w:spacing w:after="0" w:line="360" w:lineRule="auto"/>
        <w:jc w:val="both"/>
        <w:rPr>
          <w:rFonts w:ascii="Palatino Linotype" w:hAnsi="Palatino Linotype"/>
          <w:sz w:val="24"/>
          <w:szCs w:val="24"/>
        </w:rPr>
      </w:pPr>
    </w:p>
    <w:p w14:paraId="14252D54" w14:textId="77576288" w:rsidR="00392C4E" w:rsidRDefault="00392C4E" w:rsidP="00392C4E">
      <w:pPr>
        <w:autoSpaceDE w:val="0"/>
        <w:autoSpaceDN w:val="0"/>
        <w:adjustRightInd w:val="0"/>
        <w:spacing w:after="0" w:line="360" w:lineRule="auto"/>
        <w:jc w:val="both"/>
        <w:rPr>
          <w:rFonts w:ascii="Palatino Linotype" w:hAnsi="Palatino Linotype"/>
          <w:sz w:val="24"/>
          <w:szCs w:val="24"/>
        </w:rPr>
      </w:pPr>
      <w:r w:rsidRPr="00365A4C">
        <w:rPr>
          <w:rFonts w:ascii="Palatino Linotype" w:hAnsi="Palatino Linotype"/>
          <w:sz w:val="24"/>
          <w:szCs w:val="24"/>
        </w:rPr>
        <w:t xml:space="preserve">De la revisión de las constancias que obran en el Sistema de acceso a la Información Mexiquense (SAIMEX), se advierte que, </w:t>
      </w:r>
      <w:r w:rsidR="00552199">
        <w:rPr>
          <w:rFonts w:ascii="Palatino Linotype" w:hAnsi="Palatino Linotype"/>
          <w:sz w:val="24"/>
          <w:szCs w:val="24"/>
        </w:rPr>
        <w:t>el particular solicito</w:t>
      </w:r>
      <w:r>
        <w:rPr>
          <w:rFonts w:ascii="Palatino Linotype" w:hAnsi="Palatino Linotype"/>
          <w:sz w:val="24"/>
          <w:szCs w:val="24"/>
        </w:rPr>
        <w:t xml:space="preserve">: </w:t>
      </w:r>
    </w:p>
    <w:p w14:paraId="6E6C032C" w14:textId="77777777" w:rsidR="008D3836" w:rsidRDefault="008D3836" w:rsidP="00392C4E">
      <w:pPr>
        <w:autoSpaceDE w:val="0"/>
        <w:autoSpaceDN w:val="0"/>
        <w:adjustRightInd w:val="0"/>
        <w:spacing w:after="0" w:line="360" w:lineRule="auto"/>
        <w:jc w:val="both"/>
        <w:rPr>
          <w:rFonts w:ascii="Palatino Linotype" w:hAnsi="Palatino Linotype"/>
          <w:sz w:val="24"/>
          <w:szCs w:val="24"/>
        </w:rPr>
      </w:pPr>
    </w:p>
    <w:p w14:paraId="02383696" w14:textId="1671BD8B" w:rsidR="007730A6" w:rsidRPr="007730A6" w:rsidRDefault="00392C4E" w:rsidP="007730A6">
      <w:pPr>
        <w:tabs>
          <w:tab w:val="left" w:pos="5647"/>
        </w:tabs>
        <w:spacing w:after="0" w:line="360" w:lineRule="auto"/>
        <w:ind w:left="567" w:right="850"/>
        <w:jc w:val="both"/>
        <w:rPr>
          <w:rFonts w:ascii="Palatino Linotype" w:eastAsia="Times New Roman" w:hAnsi="Palatino Linotype" w:cs="Times New Roman"/>
          <w:i/>
          <w:iCs/>
          <w:sz w:val="24"/>
          <w:szCs w:val="24"/>
          <w:lang w:eastAsia="es-ES"/>
        </w:rPr>
      </w:pPr>
      <w:r w:rsidRPr="009A1107">
        <w:rPr>
          <w:rFonts w:ascii="Palatino Linotype" w:hAnsi="Palatino Linotype"/>
          <w:sz w:val="24"/>
          <w:szCs w:val="24"/>
        </w:rPr>
        <w:t xml:space="preserve"> </w:t>
      </w:r>
      <w:r w:rsidR="002E637C" w:rsidRPr="0087139A">
        <w:rPr>
          <w:rFonts w:ascii="Palatino Linotype" w:hAnsi="Palatino Linotype"/>
          <w:i/>
          <w:iCs/>
          <w:sz w:val="24"/>
          <w:szCs w:val="24"/>
        </w:rPr>
        <w:t>“</w:t>
      </w:r>
      <w:r w:rsidR="007730A6">
        <w:rPr>
          <w:rFonts w:ascii="Palatino Linotype" w:hAnsi="Palatino Linotype"/>
          <w:i/>
        </w:rPr>
        <w:t>“</w:t>
      </w:r>
      <w:r w:rsidR="007730A6" w:rsidRPr="0013539D">
        <w:rPr>
          <w:rFonts w:ascii="Palatino Linotype" w:hAnsi="Palatino Linotype"/>
          <w:i/>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(dd/mm/aaaa)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w:t>
      </w:r>
      <w:r w:rsidR="007730A6" w:rsidRPr="0013539D">
        <w:rPr>
          <w:rFonts w:ascii="Palatino Linotype" w:hAnsi="Palatino Linotype"/>
          <w:i/>
        </w:rPr>
        <w:lastRenderedPageBreak/>
        <w:t xml:space="preserve">de enero de 2018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DATOS QUE FACILITEN LA BÚSQUEDA Y EVENTUAL LOCALIZACIÓN DE LA INFORMACIÓN Solicito se remita la solicitud a todas las áreas competentes al interior del sujeto obligado, en particular a: Comisaría de Seguridad y Protección Ciudadana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w:t>
      </w:r>
      <w:r w:rsidR="007730A6" w:rsidRPr="0013539D">
        <w:rPr>
          <w:rFonts w:ascii="Palatino Linotype" w:hAnsi="Palatino Linotype"/>
          <w:i/>
        </w:rPr>
        <w:lastRenderedPageBreak/>
        <w:t xml:space="preserve">Acuerdo por el que se emiten los Lineamientos para el llenado, entrega, recepción, registro, resguardo y consulta del Informe Policial Homologado. Publicado el 20/02/2020. MEDIO PARA RECIBIR NOTIFICACIONES Correo Electrónico FORMATO PARA RECIBIR LA INFORMACIÓN SOLICITADA Cualquier otro medio incluido los electrónicos: 1) Correo electrónico </w:t>
      </w:r>
      <w:r w:rsidR="00396B20">
        <w:rPr>
          <w:rFonts w:ascii="Palatino Linotype" w:hAnsi="Palatino Linotype"/>
          <w:i/>
        </w:rPr>
        <w:t>XXXXXXXXXXXXXXXXXXXXX</w:t>
      </w:r>
      <w:r w:rsidR="007730A6" w:rsidRPr="0013539D">
        <w:rPr>
          <w:rFonts w:ascii="Palatino Linotype" w:hAnsi="Palatino Linotype"/>
          <w:i/>
        </w:rPr>
        <w:t xml:space="preserve"> o 2) Sistema de Solicitudes de la Plataforma Nacional de Transparencia o bien, 3) mecanismo de almacenamiento y sincronización de archivos como Google Drive o We Transfer</w:t>
      </w:r>
      <w:r w:rsidR="007730A6">
        <w:rPr>
          <w:rFonts w:ascii="Palatino Linotype" w:hAnsi="Palatino Linotype"/>
          <w:i/>
        </w:rPr>
        <w:t xml:space="preserve">.” </w:t>
      </w:r>
      <w:r w:rsidR="007730A6" w:rsidRPr="007730A6">
        <w:rPr>
          <w:rFonts w:ascii="Palatino Linotype" w:hAnsi="Palatino Linotype"/>
          <w:i/>
          <w:sz w:val="24"/>
          <w:szCs w:val="24"/>
        </w:rPr>
        <w:t>(Sic)</w:t>
      </w:r>
    </w:p>
    <w:p w14:paraId="648388EA" w14:textId="77777777" w:rsidR="00C3343B" w:rsidRDefault="00C3343B" w:rsidP="00392C4E">
      <w:pPr>
        <w:tabs>
          <w:tab w:val="left" w:pos="5647"/>
        </w:tabs>
        <w:spacing w:after="0" w:line="360" w:lineRule="auto"/>
        <w:ind w:left="567" w:right="850"/>
        <w:jc w:val="both"/>
        <w:rPr>
          <w:rFonts w:ascii="Palatino Linotype" w:hAnsi="Palatino Linotype"/>
          <w:color w:val="000000"/>
          <w:sz w:val="24"/>
          <w:szCs w:val="24"/>
        </w:rPr>
      </w:pPr>
    </w:p>
    <w:p w14:paraId="0A331936" w14:textId="5590C61C" w:rsidR="00836EFA" w:rsidRPr="00836EFA" w:rsidRDefault="00836EFA" w:rsidP="002470D3">
      <w:pPr>
        <w:autoSpaceDE w:val="0"/>
        <w:autoSpaceDN w:val="0"/>
        <w:adjustRightInd w:val="0"/>
        <w:spacing w:after="0" w:line="360" w:lineRule="auto"/>
        <w:jc w:val="both"/>
        <w:rPr>
          <w:rFonts w:ascii="Palatino Linotype" w:eastAsia="Calibri" w:hAnsi="Palatino Linotype" w:cs="Tahoma"/>
          <w:bCs/>
          <w:sz w:val="24"/>
          <w:szCs w:val="24"/>
        </w:rPr>
      </w:pPr>
      <w:r w:rsidRPr="00836EFA">
        <w:rPr>
          <w:rFonts w:ascii="Palatino Linotype" w:eastAsia="Calibri" w:hAnsi="Palatino Linotype" w:cs="Tahoma"/>
          <w:bCs/>
          <w:sz w:val="24"/>
          <w:szCs w:val="24"/>
        </w:rPr>
        <w:t>En virtud de lo anterior  el artículo 21 de la Constitución Política de los Estados Unidos Mexicanos</w:t>
      </w:r>
      <w:r w:rsidR="00E4178A">
        <w:rPr>
          <w:rFonts w:ascii="Palatino Linotype" w:eastAsia="Calibri" w:hAnsi="Palatino Linotype" w:cs="Tahoma"/>
          <w:bCs/>
          <w:sz w:val="24"/>
          <w:szCs w:val="24"/>
        </w:rPr>
        <w:t>,</w:t>
      </w:r>
      <w:r w:rsidRPr="00836EFA">
        <w:rPr>
          <w:rFonts w:ascii="Palatino Linotype" w:eastAsia="Calibri" w:hAnsi="Palatino Linotype" w:cs="Tahoma"/>
          <w:bCs/>
          <w:sz w:val="24"/>
          <w:szCs w:val="24"/>
        </w:rPr>
        <w:t xml:space="preserve"> dispone que la seguridad pública es una función a cargo de la Federación, el Distrito Federal, los Estados y los Municipios, que comprende la </w:t>
      </w:r>
      <w:r w:rsidRPr="00836EFA">
        <w:rPr>
          <w:rFonts w:ascii="Palatino Linotype" w:eastAsia="Calibri" w:hAnsi="Palatino Linotype" w:cs="Tahoma"/>
          <w:b/>
          <w:bCs/>
          <w:i/>
          <w:sz w:val="24"/>
          <w:szCs w:val="24"/>
        </w:rPr>
        <w:t>prevención de los delitos; la investigación y persecución para hacerla efectiva, así como la sanción de las infracciones administrativas</w:t>
      </w:r>
      <w:r w:rsidRPr="00836EFA">
        <w:rPr>
          <w:rFonts w:ascii="Palatino Linotype" w:eastAsia="Calibri" w:hAnsi="Palatino Linotype" w:cs="Tahoma"/>
          <w:bCs/>
          <w:sz w:val="24"/>
          <w:szCs w:val="24"/>
        </w:rPr>
        <w:t>, en los términos de la ley, en las respectivas competencias que la propia Constitución señala; por lo que la actuación de las instituciones de seguridad pública se regirá por los  principios de legalidad, objetividad, eficiencia, profesionalismo, honradez y respeto a los derechos humanos reconocidos en dicho ordenamiento</w:t>
      </w:r>
    </w:p>
    <w:p w14:paraId="4414E2F3" w14:textId="77777777" w:rsidR="00836EFA" w:rsidRDefault="00836EFA" w:rsidP="002470D3">
      <w:pPr>
        <w:autoSpaceDE w:val="0"/>
        <w:autoSpaceDN w:val="0"/>
        <w:adjustRightInd w:val="0"/>
        <w:spacing w:after="0" w:line="360" w:lineRule="auto"/>
        <w:jc w:val="both"/>
        <w:rPr>
          <w:rFonts w:ascii="Palatino Linotype" w:eastAsia="Calibri" w:hAnsi="Palatino Linotype" w:cs="Tahoma"/>
          <w:bCs/>
        </w:rPr>
      </w:pPr>
    </w:p>
    <w:p w14:paraId="60F410E0" w14:textId="765F9379" w:rsidR="001D14AF" w:rsidRDefault="00836EFA" w:rsidP="00836EFA">
      <w:pPr>
        <w:spacing w:line="360" w:lineRule="auto"/>
        <w:contextualSpacing/>
        <w:jc w:val="both"/>
        <w:rPr>
          <w:rFonts w:ascii="Palatino Linotype" w:hAnsi="Palatino Linotype" w:cs="Tahoma"/>
          <w:bCs/>
          <w:sz w:val="24"/>
          <w:szCs w:val="24"/>
        </w:rPr>
      </w:pPr>
      <w:r w:rsidRPr="00836EFA">
        <w:rPr>
          <w:rFonts w:ascii="Palatino Linotype" w:hAnsi="Palatino Linotype" w:cs="Tahoma"/>
          <w:sz w:val="24"/>
          <w:szCs w:val="24"/>
        </w:rPr>
        <w:t xml:space="preserve">Aunado a ello, los artículos 7°, fracción </w:t>
      </w:r>
      <w:r w:rsidR="001D14AF">
        <w:rPr>
          <w:rFonts w:ascii="Palatino Linotype" w:hAnsi="Palatino Linotype" w:cs="Tahoma"/>
          <w:sz w:val="24"/>
          <w:szCs w:val="24"/>
        </w:rPr>
        <w:t>IX y 39, apartado B, fracción V</w:t>
      </w:r>
      <w:r w:rsidRPr="00836EFA">
        <w:rPr>
          <w:rFonts w:ascii="Palatino Linotype" w:hAnsi="Palatino Linotype" w:cs="Tahoma"/>
          <w:sz w:val="24"/>
          <w:szCs w:val="24"/>
        </w:rPr>
        <w:t xml:space="preserve"> de la  Ley General del Sistema Nacional de Seguridad Pública prevén que las Instituciones de Seguridad Pública de la Federación, el Distrito Federal, los Estados y los Municipios, en el ámbito de su competencia, </w:t>
      </w:r>
      <w:r w:rsidRPr="00524AE1">
        <w:rPr>
          <w:rFonts w:ascii="Palatino Linotype" w:hAnsi="Palatino Linotype" w:cs="Tahoma"/>
          <w:bCs/>
          <w:sz w:val="24"/>
          <w:szCs w:val="24"/>
        </w:rPr>
        <w:t xml:space="preserve">deberán coordinarse </w:t>
      </w:r>
      <w:r w:rsidR="00524AE1" w:rsidRPr="00524AE1">
        <w:rPr>
          <w:rFonts w:ascii="Palatino Linotype" w:hAnsi="Palatino Linotype" w:cs="Tahoma"/>
          <w:bCs/>
          <w:sz w:val="24"/>
          <w:szCs w:val="24"/>
        </w:rPr>
        <w:t>.</w:t>
      </w:r>
    </w:p>
    <w:p w14:paraId="4BA97A2C" w14:textId="77777777" w:rsidR="00524AE1" w:rsidRPr="00524AE1" w:rsidRDefault="00524AE1" w:rsidP="00836EFA">
      <w:pPr>
        <w:spacing w:line="360" w:lineRule="auto"/>
        <w:contextualSpacing/>
        <w:jc w:val="both"/>
        <w:rPr>
          <w:rFonts w:ascii="Palatino Linotype" w:hAnsi="Palatino Linotype" w:cs="Tahoma"/>
          <w:bCs/>
          <w:sz w:val="24"/>
          <w:szCs w:val="24"/>
        </w:rPr>
      </w:pPr>
    </w:p>
    <w:p w14:paraId="02BACB40" w14:textId="58FD208C" w:rsidR="00836EFA" w:rsidRPr="001D14AF" w:rsidRDefault="00836EFA" w:rsidP="00836EFA">
      <w:pPr>
        <w:spacing w:before="100" w:beforeAutospacing="1" w:after="100" w:afterAutospacing="1" w:line="360" w:lineRule="auto"/>
        <w:ind w:left="567" w:right="539"/>
        <w:contextualSpacing/>
        <w:jc w:val="both"/>
        <w:rPr>
          <w:rFonts w:ascii="Palatino Linotype" w:hAnsi="Palatino Linotype"/>
          <w:i/>
          <w:sz w:val="24"/>
          <w:szCs w:val="24"/>
        </w:rPr>
      </w:pPr>
      <w:r w:rsidRPr="001D14AF">
        <w:rPr>
          <w:rFonts w:ascii="Palatino Linotype" w:hAnsi="Palatino Linotype"/>
          <w:i/>
          <w:sz w:val="24"/>
          <w:szCs w:val="24"/>
        </w:rPr>
        <w:t xml:space="preserve">Artículo 7.- Conforme a las bases que establece el artículo 21 de la Constitución Política de los Estados Unidos Mexicanos, las Instituciones de Seguridad Pública </w:t>
      </w:r>
      <w:r w:rsidRPr="001D14AF">
        <w:rPr>
          <w:rFonts w:ascii="Palatino Linotype" w:hAnsi="Palatino Linotype"/>
          <w:i/>
          <w:sz w:val="24"/>
          <w:szCs w:val="24"/>
        </w:rPr>
        <w:lastRenderedPageBreak/>
        <w:t>de la Federación, las entidades federativas y los Municipios, en el ámbito de su competencia y en los términos de esta Ley, deberán coordinarse para:</w:t>
      </w:r>
    </w:p>
    <w:p w14:paraId="428061F2" w14:textId="2E470A60" w:rsidR="001D14AF" w:rsidRDefault="001D14AF" w:rsidP="00836EFA">
      <w:pPr>
        <w:spacing w:before="100" w:beforeAutospacing="1" w:after="100" w:afterAutospacing="1" w:line="360" w:lineRule="auto"/>
        <w:ind w:left="567" w:right="539"/>
        <w:contextualSpacing/>
        <w:jc w:val="both"/>
        <w:rPr>
          <w:rFonts w:ascii="Palatino Linotype" w:hAnsi="Palatino Linotype"/>
          <w:i/>
          <w:sz w:val="24"/>
          <w:szCs w:val="24"/>
        </w:rPr>
      </w:pPr>
      <w:r>
        <w:rPr>
          <w:rFonts w:ascii="Palatino Linotype" w:hAnsi="Palatino Linotype"/>
          <w:i/>
          <w:sz w:val="24"/>
          <w:szCs w:val="24"/>
        </w:rPr>
        <w:t>I (…)</w:t>
      </w:r>
    </w:p>
    <w:p w14:paraId="5A0CB49D" w14:textId="5D89CBD9" w:rsidR="00836EFA" w:rsidRDefault="00836EFA" w:rsidP="00836EFA">
      <w:pPr>
        <w:spacing w:before="100" w:beforeAutospacing="1" w:after="100" w:afterAutospacing="1" w:line="360" w:lineRule="auto"/>
        <w:ind w:left="567" w:right="539"/>
        <w:contextualSpacing/>
        <w:jc w:val="both"/>
        <w:rPr>
          <w:rFonts w:ascii="Palatino Linotype" w:hAnsi="Palatino Linotype"/>
          <w:i/>
          <w:sz w:val="24"/>
          <w:szCs w:val="24"/>
        </w:rPr>
      </w:pPr>
      <w:r w:rsidRPr="001D14AF">
        <w:rPr>
          <w:rFonts w:ascii="Palatino Linotype" w:hAnsi="Palatino Linotype"/>
          <w:i/>
          <w:sz w:val="24"/>
          <w:szCs w:val="24"/>
        </w:rPr>
        <w:t>IX. Generar, compartir, intercambiar, ingresar, almacenar y proveer información, archivos y contenidos a las Bases de Datos que integran el Sistema Nacional de Información, de conformidad con lo dispuesto en la legislación en la materia.</w:t>
      </w:r>
    </w:p>
    <w:p w14:paraId="7665E1C8" w14:textId="77777777" w:rsidR="001D14AF" w:rsidRDefault="001D14AF" w:rsidP="00836EFA">
      <w:pPr>
        <w:spacing w:before="100" w:beforeAutospacing="1" w:after="100" w:afterAutospacing="1" w:line="360" w:lineRule="auto"/>
        <w:ind w:left="567" w:right="539"/>
        <w:contextualSpacing/>
        <w:jc w:val="both"/>
        <w:rPr>
          <w:rFonts w:ascii="Palatino Linotype" w:hAnsi="Palatino Linotype"/>
          <w:i/>
          <w:sz w:val="24"/>
          <w:szCs w:val="24"/>
        </w:rPr>
      </w:pPr>
    </w:p>
    <w:p w14:paraId="3D93BEDA" w14:textId="509ACB61" w:rsidR="001D14AF" w:rsidRDefault="001D14AF" w:rsidP="00836EFA">
      <w:pPr>
        <w:spacing w:before="100" w:beforeAutospacing="1" w:after="100" w:afterAutospacing="1" w:line="360" w:lineRule="auto"/>
        <w:ind w:left="567" w:right="539"/>
        <w:contextualSpacing/>
        <w:jc w:val="both"/>
        <w:rPr>
          <w:rFonts w:ascii="Palatino Linotype" w:hAnsi="Palatino Linotype"/>
          <w:i/>
          <w:sz w:val="24"/>
          <w:szCs w:val="24"/>
        </w:rPr>
      </w:pPr>
      <w:r w:rsidRPr="001D14AF">
        <w:rPr>
          <w:rFonts w:ascii="Palatino Linotype" w:hAnsi="Palatino Linotype"/>
          <w:i/>
          <w:sz w:val="24"/>
          <w:szCs w:val="24"/>
        </w:rPr>
        <w:t>Artículo 39.- La concurrencia de facultades entre la Federación, las entidades federativas y los Municipios, quedará distribuida conforme a lo siguiente:</w:t>
      </w:r>
    </w:p>
    <w:p w14:paraId="7694E048" w14:textId="599623A2" w:rsidR="001D14AF" w:rsidRDefault="001D14AF" w:rsidP="00836EFA">
      <w:pPr>
        <w:spacing w:before="100" w:beforeAutospacing="1" w:after="100" w:afterAutospacing="1" w:line="360" w:lineRule="auto"/>
        <w:ind w:left="567" w:right="539"/>
        <w:contextualSpacing/>
        <w:jc w:val="both"/>
        <w:rPr>
          <w:rFonts w:ascii="Palatino Linotype" w:hAnsi="Palatino Linotype"/>
          <w:i/>
          <w:sz w:val="24"/>
          <w:szCs w:val="24"/>
        </w:rPr>
      </w:pPr>
      <w:r w:rsidRPr="001D14AF">
        <w:rPr>
          <w:rFonts w:ascii="Palatino Linotype" w:hAnsi="Palatino Linotype"/>
          <w:i/>
          <w:sz w:val="24"/>
          <w:szCs w:val="24"/>
        </w:rPr>
        <w:t>B. Corresponde a la Federación, a las entidades federativas y a los Municipios, en el ámbito de sus respectivas competencias:</w:t>
      </w:r>
    </w:p>
    <w:p w14:paraId="03D43E53" w14:textId="68856C26" w:rsidR="001D14AF" w:rsidRPr="001D14AF" w:rsidRDefault="001D14AF" w:rsidP="00836EFA">
      <w:pPr>
        <w:spacing w:before="100" w:beforeAutospacing="1" w:after="100" w:afterAutospacing="1" w:line="360" w:lineRule="auto"/>
        <w:ind w:left="567" w:right="539"/>
        <w:contextualSpacing/>
        <w:jc w:val="both"/>
        <w:rPr>
          <w:rFonts w:ascii="Palatino Linotype" w:hAnsi="Palatino Linotype"/>
          <w:i/>
          <w:sz w:val="24"/>
          <w:szCs w:val="24"/>
        </w:rPr>
      </w:pPr>
      <w:r>
        <w:rPr>
          <w:rFonts w:ascii="Palatino Linotype" w:hAnsi="Palatino Linotype"/>
          <w:i/>
          <w:sz w:val="24"/>
          <w:szCs w:val="24"/>
        </w:rPr>
        <w:t>I (…)</w:t>
      </w:r>
    </w:p>
    <w:p w14:paraId="6B79AB8C" w14:textId="44CE8DAE" w:rsidR="001D14AF" w:rsidRPr="001D14AF" w:rsidRDefault="001D14AF" w:rsidP="00836EFA">
      <w:pPr>
        <w:spacing w:before="100" w:beforeAutospacing="1" w:after="100" w:afterAutospacing="1" w:line="360" w:lineRule="auto"/>
        <w:ind w:left="567" w:right="539"/>
        <w:contextualSpacing/>
        <w:jc w:val="both"/>
        <w:rPr>
          <w:rFonts w:ascii="Palatino Linotype" w:hAnsi="Palatino Linotype"/>
          <w:i/>
          <w:sz w:val="24"/>
          <w:szCs w:val="24"/>
        </w:rPr>
      </w:pPr>
      <w:r w:rsidRPr="001D14AF">
        <w:rPr>
          <w:rFonts w:ascii="Palatino Linotype" w:hAnsi="Palatino Linotype"/>
          <w:i/>
          <w:sz w:val="24"/>
          <w:szCs w:val="24"/>
        </w:rPr>
        <w:t>V. Proporcionar al Sistema Nacional de Información las Bases de Datos correspondientes para su interconexión y consulta, de conformidad con esta Ley y otras disposiciones jurídicas aplicables;</w:t>
      </w:r>
    </w:p>
    <w:p w14:paraId="137786C3" w14:textId="77777777" w:rsidR="001D14AF" w:rsidRDefault="001D14AF" w:rsidP="00836EFA">
      <w:pPr>
        <w:spacing w:before="100" w:beforeAutospacing="1" w:after="100" w:afterAutospacing="1" w:line="360" w:lineRule="auto"/>
        <w:ind w:left="567" w:right="539"/>
        <w:contextualSpacing/>
        <w:jc w:val="both"/>
        <w:rPr>
          <w:rFonts w:ascii="Palatino Linotype" w:hAnsi="Palatino Linotype"/>
          <w:i/>
          <w:sz w:val="24"/>
          <w:szCs w:val="24"/>
        </w:rPr>
      </w:pPr>
    </w:p>
    <w:p w14:paraId="6E49776D" w14:textId="3E7230D4" w:rsidR="001D14AF" w:rsidRPr="00836EFA" w:rsidRDefault="001D14AF" w:rsidP="001D14AF">
      <w:pPr>
        <w:spacing w:line="360" w:lineRule="auto"/>
        <w:contextualSpacing/>
        <w:jc w:val="both"/>
        <w:rPr>
          <w:rFonts w:ascii="Palatino Linotype" w:hAnsi="Palatino Linotype" w:cs="Tahoma"/>
          <w:sz w:val="24"/>
          <w:szCs w:val="24"/>
        </w:rPr>
      </w:pPr>
      <w:r>
        <w:rPr>
          <w:rFonts w:ascii="Palatino Linotype" w:hAnsi="Palatino Linotype" w:cs="Tahoma"/>
          <w:sz w:val="24"/>
          <w:szCs w:val="24"/>
        </w:rPr>
        <w:t>P</w:t>
      </w:r>
      <w:r w:rsidRPr="00836EFA">
        <w:rPr>
          <w:rFonts w:ascii="Palatino Linotype" w:hAnsi="Palatino Linotype" w:cs="Tahoma"/>
          <w:sz w:val="24"/>
          <w:szCs w:val="24"/>
        </w:rPr>
        <w:t>or lo que el artículo 117 de la citada Ley señala lo siguiente:</w:t>
      </w:r>
    </w:p>
    <w:p w14:paraId="2C2C81E8" w14:textId="77777777" w:rsidR="001D14AF" w:rsidRPr="001D14AF" w:rsidRDefault="001D14AF" w:rsidP="00836EFA">
      <w:pPr>
        <w:spacing w:before="100" w:beforeAutospacing="1" w:after="100" w:afterAutospacing="1" w:line="360" w:lineRule="auto"/>
        <w:ind w:left="567" w:right="539"/>
        <w:contextualSpacing/>
        <w:jc w:val="both"/>
        <w:rPr>
          <w:rFonts w:ascii="Palatino Linotype" w:hAnsi="Palatino Linotype"/>
          <w:i/>
          <w:sz w:val="24"/>
          <w:szCs w:val="24"/>
        </w:rPr>
      </w:pPr>
    </w:p>
    <w:p w14:paraId="531412B7" w14:textId="77777777" w:rsidR="00836EFA" w:rsidRPr="004A2ED9" w:rsidRDefault="00836EFA" w:rsidP="00836EFA">
      <w:pPr>
        <w:spacing w:before="100" w:beforeAutospacing="1" w:after="100" w:afterAutospacing="1" w:line="360" w:lineRule="auto"/>
        <w:ind w:left="567" w:right="539"/>
        <w:contextualSpacing/>
        <w:jc w:val="both"/>
        <w:rPr>
          <w:rFonts w:ascii="Palatino Linotype" w:hAnsi="Palatino Linotype"/>
          <w:i/>
        </w:rPr>
      </w:pPr>
      <w:r w:rsidRPr="004A2ED9">
        <w:rPr>
          <w:rFonts w:ascii="Palatino Linotype" w:hAnsi="Palatino Linotype"/>
          <w:i/>
        </w:rPr>
        <w:t xml:space="preserve">Artículo 117.- La Federación, los Estados, el Distrito Federal y </w:t>
      </w:r>
      <w:r w:rsidRPr="004A2ED9">
        <w:rPr>
          <w:rFonts w:ascii="Palatino Linotype" w:hAnsi="Palatino Linotype"/>
          <w:b/>
          <w:i/>
          <w:u w:val="single"/>
        </w:rPr>
        <w:t>los Municipios serán responsables de integrar y actualizar el sistema único de información criminal</w:t>
      </w:r>
      <w:r w:rsidRPr="004814BD">
        <w:rPr>
          <w:rFonts w:ascii="Palatino Linotype" w:hAnsi="Palatino Linotype"/>
          <w:i/>
        </w:rPr>
        <w:t>, con la información que generen las Instituciones de Procuración de Justicia e Instituciones Policiales, que coadyuve a salvaguardar la integridad y derechos de las personas, así como preservar las libertades, el orden y la paz públicos, mediante la prevención, persecución y sanción de las infracciones y delitos, así como la reinserción social del delincuente y del</w:t>
      </w:r>
      <w:r w:rsidRPr="004A2ED9">
        <w:rPr>
          <w:rFonts w:ascii="Palatino Linotype" w:hAnsi="Palatino Linotype"/>
          <w:i/>
        </w:rPr>
        <w:t xml:space="preserve"> adolescente.</w:t>
      </w:r>
    </w:p>
    <w:p w14:paraId="37983D49" w14:textId="77777777" w:rsidR="00836EFA" w:rsidRDefault="00836EFA"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0A6B58" w14:textId="6B8486FE" w:rsidR="002470D3" w:rsidRPr="0010165E" w:rsidRDefault="00954EE0"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En este tenor es de destacar que </w:t>
      </w:r>
      <w:r w:rsidR="002470D3" w:rsidRPr="0010165E">
        <w:rPr>
          <w:rFonts w:ascii="Palatino Linotype" w:eastAsia="Times New Roman" w:hAnsi="Palatino Linotype" w:cs="Arial"/>
          <w:sz w:val="24"/>
          <w:szCs w:val="24"/>
          <w:lang w:val="es-ES" w:eastAsia="es-ES"/>
        </w:rPr>
        <w:t xml:space="preserve">en cumplimiento a las obligaciones que establece nuestra Carta Magna, la Constitución Estatal y </w:t>
      </w:r>
      <w:r w:rsidR="00CF5035">
        <w:rPr>
          <w:rFonts w:ascii="Palatino Linotype" w:eastAsia="Times New Roman" w:hAnsi="Palatino Linotype" w:cs="Arial"/>
          <w:sz w:val="24"/>
          <w:szCs w:val="24"/>
          <w:lang w:val="es-ES" w:eastAsia="es-ES"/>
        </w:rPr>
        <w:t xml:space="preserve">que </w:t>
      </w:r>
      <w:r w:rsidR="002470D3" w:rsidRPr="0010165E">
        <w:rPr>
          <w:rFonts w:ascii="Palatino Linotype" w:eastAsia="Times New Roman" w:hAnsi="Palatino Linotype" w:cs="Arial"/>
          <w:sz w:val="24"/>
          <w:szCs w:val="24"/>
          <w:lang w:val="es-ES" w:eastAsia="es-ES"/>
        </w:rPr>
        <w:t xml:space="preserve">la Ley de la materia le imponen, el </w:t>
      </w:r>
      <w:r w:rsidR="002470D3" w:rsidRPr="0010165E">
        <w:rPr>
          <w:rFonts w:ascii="Palatino Linotype" w:eastAsia="Times New Roman" w:hAnsi="Palatino Linotype" w:cs="Arial"/>
          <w:b/>
          <w:sz w:val="24"/>
          <w:szCs w:val="24"/>
          <w:lang w:val="es-ES" w:eastAsia="es-ES"/>
        </w:rPr>
        <w:t>Sujeto Obligado</w:t>
      </w:r>
      <w:r w:rsidR="002470D3"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2470D3" w:rsidRPr="0010165E">
        <w:rPr>
          <w:rFonts w:ascii="Palatino Linotype" w:eastAsia="Times New Roman" w:hAnsi="Palatino Linotype" w:cs="Arial"/>
          <w:b/>
          <w:sz w:val="24"/>
          <w:szCs w:val="24"/>
          <w:lang w:val="es-ES" w:eastAsia="es-ES"/>
        </w:rPr>
        <w:t>Sujeto Obligado</w:t>
      </w:r>
      <w:r w:rsidR="002470D3" w:rsidRPr="0010165E">
        <w:rPr>
          <w:rFonts w:ascii="Palatino Linotype" w:eastAsia="Times New Roman" w:hAnsi="Palatino Linotype" w:cs="Arial"/>
          <w:sz w:val="24"/>
          <w:szCs w:val="24"/>
          <w:lang w:val="es-ES" w:eastAsia="es-ES"/>
        </w:rPr>
        <w:t xml:space="preserve"> fue omiso en dar respuesta a la solicitud.</w:t>
      </w:r>
    </w:p>
    <w:p w14:paraId="0DC4E511"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946556"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9007BDE"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63BA500" w14:textId="77777777" w:rsidR="00954EE0" w:rsidRDefault="002470D3"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p>
    <w:p w14:paraId="2FE169B6" w14:textId="77777777" w:rsidR="00954EE0" w:rsidRDefault="00954EE0"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629CD581" w14:textId="4935CC0A" w:rsidR="002470D3" w:rsidRPr="0010165E" w:rsidRDefault="002470D3"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w:t>
      </w:r>
      <w:r w:rsidRPr="0010165E">
        <w:rPr>
          <w:rFonts w:ascii="Palatino Linotype" w:eastAsia="Calibri" w:hAnsi="Palatino Linotype" w:cs="Times New Roman"/>
          <w:sz w:val="24"/>
          <w:szCs w:val="24"/>
          <w:lang w:val="es-ES" w:eastAsia="es-ES"/>
        </w:rPr>
        <w:lastRenderedPageBreak/>
        <w:t xml:space="preserve">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1F2A736C"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10165E"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5E69EEE0"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Default="00DB52AF" w:rsidP="00DB52AF">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lastRenderedPageBreak/>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edad de la persona, así como su homoclave,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7A0F0DAF" w14:textId="77777777" w:rsidR="00DB52AF" w:rsidRPr="00C11792" w:rsidRDefault="00DB52AF" w:rsidP="00DB52AF">
      <w:pPr>
        <w:tabs>
          <w:tab w:val="left" w:pos="8647"/>
        </w:tabs>
        <w:spacing w:after="0" w:line="240" w:lineRule="auto"/>
        <w:ind w:left="567" w:right="567"/>
        <w:jc w:val="both"/>
        <w:rPr>
          <w:rFonts w:ascii="Palatino Linotype" w:hAnsi="Palatino Linotype" w:cs="Arial"/>
          <w:bCs/>
        </w:rPr>
      </w:pPr>
    </w:p>
    <w:p w14:paraId="2E8CE7FD" w14:textId="77777777" w:rsidR="00DB52AF" w:rsidRPr="0010165E" w:rsidRDefault="00DB52AF" w:rsidP="00DB52AF">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6EACA0A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w:t>
      </w:r>
      <w:r w:rsidRPr="0010165E">
        <w:rPr>
          <w:rFonts w:ascii="Palatino Linotype" w:hAnsi="Palatino Linotype" w:cs="Arial"/>
          <w:sz w:val="24"/>
          <w:szCs w:val="24"/>
        </w:rPr>
        <w:lastRenderedPageBreak/>
        <w:t xml:space="preserve">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2C0FC3BB"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10165E" w:rsidRDefault="00DB52AF" w:rsidP="00DB52AF">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3FBCFAE6"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10165E">
        <w:rPr>
          <w:rFonts w:ascii="Palatino Linotype" w:hAnsi="Palatino Linotype" w:cs="Arial"/>
          <w:sz w:val="24"/>
          <w:szCs w:val="24"/>
        </w:rPr>
        <w:lastRenderedPageBreak/>
        <w:t>que, se insiste, no son de acceso público, de ahí que deben protegerse mediante la versión pública correspondiente.</w:t>
      </w:r>
    </w:p>
    <w:p w14:paraId="5F6B52F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F8CE4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10165E" w:rsidRDefault="00DB52AF" w:rsidP="00DB52AF">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4966109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6B96313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7BE9E63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
    <w:p w14:paraId="5731957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2440973B"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711A663"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lastRenderedPageBreak/>
        <w:t>DE LA INFORMACIÓN CONFIDENCIAL</w:t>
      </w:r>
    </w:p>
    <w:p w14:paraId="7B2916E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72608E55"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7D413ACD"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III …</w:t>
      </w:r>
    </w:p>
    <w:p w14:paraId="3D0524B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95F0B14" w14:textId="77777777" w:rsidR="00DB52AF" w:rsidRPr="0010165E" w:rsidRDefault="00DB52AF" w:rsidP="00DB52AF">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1E38BC6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10165E" w:rsidRDefault="00DB52AF" w:rsidP="00DB52AF">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lastRenderedPageBreak/>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30185EAD" w14:textId="77777777" w:rsidR="00DB52AF" w:rsidRPr="0010165E" w:rsidRDefault="00DB52AF" w:rsidP="00DB52AF">
      <w:pPr>
        <w:spacing w:after="0" w:line="360" w:lineRule="auto"/>
        <w:jc w:val="both"/>
        <w:rPr>
          <w:rFonts w:ascii="Palatino Linotype" w:hAnsi="Palatino Linotype" w:cs="Arial"/>
          <w:sz w:val="24"/>
        </w:rPr>
      </w:pPr>
    </w:p>
    <w:p w14:paraId="31F4F2FB" w14:textId="77777777" w:rsidR="00DB52AF" w:rsidRPr="0010165E"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1D1A62C0"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12F9AC13"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3136A563"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18738622"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22ED7E8D"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0C1CA38B"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581F984"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p>
    <w:p w14:paraId="0D3F77AF"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9BFD00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5E9C032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2231662E"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C29ADFA"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25B7E1FC"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la solicitud de </w:t>
      </w:r>
      <w:r w:rsidR="00BC22EB" w:rsidRPr="0010165E">
        <w:rPr>
          <w:rFonts w:ascii="Palatino Linotype" w:hAnsi="Palatino Linotype" w:cs="Arial"/>
          <w:sz w:val="24"/>
          <w:szCs w:val="24"/>
        </w:rPr>
        <w:t xml:space="preserve">información </w:t>
      </w:r>
      <w:r w:rsidRPr="0010165E">
        <w:rPr>
          <w:rFonts w:ascii="Palatino Linotype" w:hAnsi="Palatino Linotype" w:cs="Arial"/>
          <w:sz w:val="24"/>
          <w:szCs w:val="24"/>
        </w:rPr>
        <w:t>que ha sido materia del presente fallo.</w:t>
      </w:r>
    </w:p>
    <w:p w14:paraId="3D638FA0"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Por lo antes expuesto y fundado es de resolverse y,</w:t>
      </w:r>
    </w:p>
    <w:p w14:paraId="54213DB6"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10165E" w:rsidRDefault="00DB52AF" w:rsidP="00DB52AF">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0A01DF5A"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el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14:paraId="727C0B8E"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35D5715C" w14:textId="4ACFBD2B"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 </w:t>
      </w:r>
      <w:r w:rsidR="000D7A2F" w:rsidRPr="00FB50E0">
        <w:rPr>
          <w:rFonts w:ascii="Palatino Linotype" w:hAnsi="Palatino Linotype" w:cs="Arial"/>
          <w:sz w:val="24"/>
          <w:szCs w:val="24"/>
        </w:rPr>
        <w:t>solicitud</w:t>
      </w:r>
      <w:r w:rsidR="000D7A2F">
        <w:rPr>
          <w:rFonts w:ascii="Palatino Linotype" w:hAnsi="Palatino Linotype" w:cs="Arial"/>
          <w:sz w:val="24"/>
          <w:szCs w:val="24"/>
        </w:rPr>
        <w:t xml:space="preserve"> </w:t>
      </w:r>
      <w:r w:rsidRPr="00FB50E0">
        <w:rPr>
          <w:rFonts w:ascii="Palatino Linotype" w:hAnsi="Palatino Linotype" w:cs="Arial"/>
          <w:sz w:val="24"/>
          <w:szCs w:val="24"/>
        </w:rPr>
        <w:t xml:space="preserve">de </w:t>
      </w:r>
      <w:r w:rsidR="00BC22EB" w:rsidRPr="00FB50E0">
        <w:rPr>
          <w:rFonts w:ascii="Palatino Linotype" w:hAnsi="Palatino Linotype" w:cs="Arial"/>
          <w:sz w:val="24"/>
          <w:szCs w:val="24"/>
        </w:rPr>
        <w:t>información</w:t>
      </w:r>
      <w:r w:rsidR="00326B8C">
        <w:rPr>
          <w:rFonts w:ascii="Palatino Linotype" w:hAnsi="Palatino Linotype" w:cs="Arial"/>
          <w:sz w:val="24"/>
          <w:szCs w:val="24"/>
        </w:rPr>
        <w:t xml:space="preserve"> </w:t>
      </w:r>
      <w:r w:rsidR="00326B8C" w:rsidRPr="0013539D">
        <w:rPr>
          <w:rFonts w:ascii="Palatino Linotype" w:hAnsi="Palatino Linotype"/>
          <w:b/>
          <w:bCs/>
          <w:sz w:val="24"/>
          <w:szCs w:val="24"/>
        </w:rPr>
        <w:t>00060/ECATZIN/IP/2022</w:t>
      </w:r>
      <w:r w:rsidR="006E69E5">
        <w:rPr>
          <w:rFonts w:ascii="Palatino Linotype" w:hAnsi="Palatino Linotype" w:cs="Arial"/>
          <w:b/>
          <w:sz w:val="24"/>
          <w:szCs w:val="24"/>
          <w:lang w:eastAsia="es-MX"/>
        </w:rPr>
        <w:t>;</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 xml:space="preserve">CUARTO </w:t>
      </w:r>
      <w:r w:rsidRPr="00FB50E0">
        <w:rPr>
          <w:rFonts w:ascii="Palatino Linotype" w:hAnsi="Palatino Linotype" w:cs="Arial"/>
          <w:sz w:val="24"/>
          <w:szCs w:val="24"/>
        </w:rPr>
        <w:t>de esta resolución</w:t>
      </w:r>
      <w:r w:rsidR="00094405">
        <w:rPr>
          <w:rFonts w:ascii="Palatino Linotype" w:hAnsi="Palatino Linotype" w:cs="Arial"/>
          <w:sz w:val="24"/>
          <w:szCs w:val="24"/>
        </w:rPr>
        <w:t xml:space="preserve"> </w:t>
      </w:r>
      <w:r w:rsidRPr="00FB50E0">
        <w:rPr>
          <w:rFonts w:ascii="Palatino Linotype" w:hAnsi="Palatino Linotype" w:cs="Arial"/>
          <w:sz w:val="24"/>
          <w:szCs w:val="24"/>
        </w:rPr>
        <w:t>vía Sistema de Acceso a la Información Mexiquense (SAIMEX)</w:t>
      </w:r>
      <w:r w:rsidR="00C70C9F">
        <w:rPr>
          <w:rFonts w:ascii="Palatino Linotype" w:hAnsi="Palatino Linotype" w:cs="Arial"/>
          <w:sz w:val="24"/>
          <w:szCs w:val="24"/>
        </w:rPr>
        <w:t>.</w:t>
      </w:r>
    </w:p>
    <w:p w14:paraId="3955CA55" w14:textId="77777777" w:rsidR="00C70C9F" w:rsidRPr="00FB50E0" w:rsidRDefault="00C70C9F" w:rsidP="00DB52AF">
      <w:pPr>
        <w:tabs>
          <w:tab w:val="left" w:pos="8647"/>
        </w:tabs>
        <w:spacing w:after="0" w:line="360" w:lineRule="auto"/>
        <w:ind w:right="51"/>
        <w:jc w:val="both"/>
        <w:rPr>
          <w:rFonts w:ascii="Palatino Linotype" w:hAnsi="Palatino Linotype" w:cs="Arial"/>
          <w:sz w:val="24"/>
          <w:szCs w:val="24"/>
        </w:rPr>
      </w:pPr>
    </w:p>
    <w:p w14:paraId="586AACBD" w14:textId="62D61E2F"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r w:rsidR="00BC22EB" w:rsidRPr="00FB50E0">
        <w:rPr>
          <w:rFonts w:ascii="Palatino Linotype" w:hAnsi="Palatino Linotype" w:cs="Arial"/>
          <w:sz w:val="24"/>
          <w:szCs w:val="24"/>
        </w:rPr>
        <w:t>Municipios</w:t>
      </w:r>
      <w:r w:rsidRPr="00FB50E0">
        <w:rPr>
          <w:rFonts w:ascii="Palatino Linotype" w:hAnsi="Palatino Linotype" w:cs="Arial"/>
          <w:sz w:val="24"/>
          <w:szCs w:val="24"/>
        </w:rPr>
        <w:t xml:space="preserve"> dé cumplimiento a lo ordenado dentro del plazo de diez días hábiles, debiendo informar a este Instituto en un plazo de tres días hábiles siguientes sobre el cumplimiento dado a la presente.</w:t>
      </w:r>
    </w:p>
    <w:p w14:paraId="0F71B21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14A17498" w:rsidR="00DB52AF" w:rsidRPr="00FB50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al Recurrente</w:t>
      </w:r>
      <w:r>
        <w:rPr>
          <w:rFonts w:ascii="Palatino Linotype" w:eastAsia="Times New Roman" w:hAnsi="Palatino Linotype" w:cs="Arial"/>
          <w:sz w:val="24"/>
          <w:szCs w:val="24"/>
          <w:lang w:val="es-ES" w:eastAsia="es-ES"/>
        </w:rPr>
        <w:t xml:space="preserve"> a través del </w:t>
      </w:r>
      <w:r w:rsidR="00B24A23" w:rsidRPr="00FB50E0">
        <w:rPr>
          <w:rFonts w:ascii="Palatino Linotype" w:hAnsi="Palatino Linotype" w:cs="Arial"/>
          <w:sz w:val="24"/>
          <w:szCs w:val="24"/>
        </w:rPr>
        <w:t xml:space="preserve">Sistema de Acceso a la </w:t>
      </w:r>
      <w:r w:rsidR="00B24A23">
        <w:rPr>
          <w:rFonts w:ascii="Palatino Linotype" w:hAnsi="Palatino Linotype" w:cs="Arial"/>
          <w:sz w:val="24"/>
          <w:szCs w:val="24"/>
        </w:rPr>
        <w:t>Información Mexiquense (SAIMEX)</w:t>
      </w:r>
      <w:r w:rsidR="00094405">
        <w:rPr>
          <w:rFonts w:ascii="Palatino Linotype" w:hAnsi="Palatino Linotype" w:cs="Arial"/>
          <w:sz w:val="24"/>
          <w:szCs w:val="24"/>
        </w:rPr>
        <w:t xml:space="preserve"> y correo electrónico</w:t>
      </w:r>
      <w:r>
        <w:rPr>
          <w:rFonts w:ascii="Palatino Linotype" w:eastAsia="Times New Roman" w:hAnsi="Palatino Linotype" w:cs="Arial"/>
          <w:sz w:val="24"/>
          <w:szCs w:val="24"/>
          <w:lang w:val="es-ES" w:eastAsia="es-ES"/>
        </w:rPr>
        <w:t>,</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w:t>
      </w:r>
      <w:r w:rsidR="00867082" w:rsidRPr="00FB50E0">
        <w:rPr>
          <w:rFonts w:ascii="Palatino Linotype" w:eastAsia="Times New Roman" w:hAnsi="Palatino Linotype" w:cs="Arial"/>
          <w:sz w:val="24"/>
          <w:szCs w:val="24"/>
          <w:lang w:val="es-ES" w:eastAsia="es-ES"/>
        </w:rPr>
        <w:t>de acuerdo con</w:t>
      </w:r>
      <w:r w:rsidRPr="00FB50E0">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bookmarkStart w:id="2" w:name="_GoBack"/>
      <w:bookmarkEnd w:id="2"/>
    </w:p>
    <w:p w14:paraId="17560E6F" w14:textId="77777777" w:rsidR="00DB52AF" w:rsidRPr="00FB50E0" w:rsidRDefault="00DB52AF" w:rsidP="00DB52AF">
      <w:pPr>
        <w:spacing w:after="0" w:line="360" w:lineRule="auto"/>
        <w:jc w:val="both"/>
        <w:rPr>
          <w:rFonts w:ascii="Palatino Linotype" w:hAnsi="Palatino Linotype"/>
          <w:sz w:val="24"/>
          <w:szCs w:val="24"/>
          <w:lang w:eastAsia="es-ES_tradnl"/>
        </w:rPr>
      </w:pPr>
    </w:p>
    <w:p w14:paraId="5B74679A"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al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1BB77064"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6B534F6F" w:rsidR="00DB52AF" w:rsidRDefault="00024064" w:rsidP="00DB52AF">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 -</w:t>
      </w:r>
      <w:r w:rsidR="00DB52AF" w:rsidRPr="00FB50E0">
        <w:rPr>
          <w:rFonts w:ascii="Palatino Linotype" w:eastAsia="Calibri" w:hAnsi="Palatino Linotype" w:cs="Times New Roman"/>
          <w:sz w:val="24"/>
          <w:szCs w:val="24"/>
          <w:lang w:eastAsia="es-ES_tradnl"/>
        </w:rPr>
        <w:t xml:space="preserve"> </w:t>
      </w:r>
      <w:r w:rsidR="00DB52AF" w:rsidRPr="00E949C6">
        <w:rPr>
          <w:rFonts w:ascii="Palatino Linotype" w:hAnsi="Palatino Linotype"/>
          <w:b/>
          <w:sz w:val="24"/>
          <w:szCs w:val="24"/>
          <w:lang w:eastAsia="es-ES_tradnl"/>
        </w:rPr>
        <w:t xml:space="preserve">Gírese </w:t>
      </w:r>
      <w:r w:rsidR="00DB52AF" w:rsidRPr="00FB50E0">
        <w:rPr>
          <w:rFonts w:ascii="Palatino Linotype" w:hAnsi="Palatino Linotype"/>
          <w:sz w:val="24"/>
          <w:szCs w:val="24"/>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761B493C" w14:textId="0FD58301" w:rsidR="00E24097" w:rsidRDefault="00E24097" w:rsidP="00DB52AF">
      <w:pPr>
        <w:spacing w:after="0" w:line="360" w:lineRule="auto"/>
        <w:jc w:val="both"/>
        <w:rPr>
          <w:rFonts w:ascii="Palatino Linotype" w:hAnsi="Palatino Linotype"/>
          <w:sz w:val="24"/>
          <w:szCs w:val="24"/>
          <w:lang w:eastAsia="es-ES_tradnl"/>
        </w:rPr>
      </w:pPr>
    </w:p>
    <w:p w14:paraId="0D0F68C0" w14:textId="233247BF" w:rsidR="00E24097" w:rsidRDefault="00E24097" w:rsidP="00DB52AF">
      <w:pPr>
        <w:spacing w:after="0" w:line="360" w:lineRule="auto"/>
        <w:jc w:val="both"/>
        <w:rPr>
          <w:rFonts w:ascii="Palatino Linotype" w:hAnsi="Palatino Linotype"/>
          <w:sz w:val="24"/>
          <w:szCs w:val="24"/>
          <w:lang w:eastAsia="es-ES_tradnl"/>
        </w:rPr>
      </w:pPr>
    </w:p>
    <w:p w14:paraId="5AF7347D" w14:textId="77777777" w:rsidR="00E24097" w:rsidRPr="00FB50E0" w:rsidRDefault="00E24097" w:rsidP="00DB52AF">
      <w:pPr>
        <w:spacing w:after="0" w:line="360" w:lineRule="auto"/>
        <w:jc w:val="both"/>
        <w:rPr>
          <w:rFonts w:ascii="Palatino Linotype" w:hAnsi="Palatino Linotype"/>
          <w:sz w:val="24"/>
          <w:szCs w:val="24"/>
          <w:lang w:eastAsia="es-ES_tradnl"/>
        </w:rPr>
      </w:pPr>
    </w:p>
    <w:p w14:paraId="46B0AF66" w14:textId="77777777" w:rsidR="00DB52AF" w:rsidRDefault="00DB52AF" w:rsidP="00DB52AF">
      <w:pPr>
        <w:spacing w:after="0" w:line="360" w:lineRule="auto"/>
        <w:jc w:val="both"/>
        <w:rPr>
          <w:rFonts w:ascii="Palatino Linotype" w:hAnsi="Palatino Linotype"/>
          <w:sz w:val="24"/>
          <w:szCs w:val="24"/>
          <w:lang w:eastAsia="es-ES_tradnl"/>
        </w:rPr>
      </w:pPr>
    </w:p>
    <w:p w14:paraId="17D37489" w14:textId="030D593D"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BC22EB">
        <w:rPr>
          <w:rFonts w:ascii="Palatino Linotype" w:hAnsi="Palatino Linotype" w:cs="Arial"/>
          <w:sz w:val="24"/>
          <w:szCs w:val="24"/>
        </w:rPr>
        <w:t xml:space="preserve">EN </w:t>
      </w:r>
      <w:r w:rsidR="00024064" w:rsidRPr="00BC22EB">
        <w:rPr>
          <w:rFonts w:ascii="Palatino Linotype" w:hAnsi="Palatino Linotype" w:cs="Arial"/>
          <w:sz w:val="24"/>
          <w:szCs w:val="24"/>
        </w:rPr>
        <w:t xml:space="preserve">LA </w:t>
      </w:r>
      <w:r w:rsidR="00326B8C">
        <w:rPr>
          <w:rFonts w:ascii="Palatino Linotype" w:hAnsi="Palatino Linotype" w:cs="Arial"/>
          <w:sz w:val="24"/>
          <w:szCs w:val="24"/>
        </w:rPr>
        <w:t xml:space="preserve">TRIGÉSIMA </w:t>
      </w:r>
      <w:r w:rsidR="00024064" w:rsidRPr="00BC22EB">
        <w:rPr>
          <w:rFonts w:ascii="Palatino Linotype" w:hAnsi="Palatino Linotype" w:cs="Arial"/>
          <w:sz w:val="24"/>
          <w:szCs w:val="24"/>
        </w:rPr>
        <w:t xml:space="preserve">SESIÓN ORDINARIA CELEBRADA EL </w:t>
      </w:r>
      <w:r w:rsidR="00326B8C">
        <w:rPr>
          <w:rFonts w:ascii="Palatino Linotype" w:hAnsi="Palatino Linotype" w:cs="Arial"/>
          <w:sz w:val="24"/>
          <w:szCs w:val="24"/>
        </w:rPr>
        <w:t>VEINTICUATRO</w:t>
      </w:r>
      <w:r w:rsidR="00B24A23">
        <w:rPr>
          <w:rFonts w:ascii="Palatino Linotype" w:hAnsi="Palatino Linotype" w:cs="Arial"/>
          <w:sz w:val="24"/>
          <w:szCs w:val="24"/>
        </w:rPr>
        <w:t xml:space="preserve"> </w:t>
      </w:r>
      <w:r w:rsidR="00BC22EB" w:rsidRPr="00BC22EB">
        <w:rPr>
          <w:rFonts w:ascii="Palatino Linotype" w:hAnsi="Palatino Linotype" w:cs="Arial"/>
          <w:sz w:val="24"/>
          <w:szCs w:val="24"/>
        </w:rPr>
        <w:t>DE AGOSTO</w:t>
      </w:r>
      <w:r w:rsidRPr="00BC22EB">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ANTE EL ANTE EL SECRETARIO TÉCNICO DEL PLENO, ALEXIS TAPIA RAMÍREZ. -----------------------------------------------------------</w:t>
      </w:r>
      <w:r>
        <w:rPr>
          <w:rFonts w:ascii="Palatino Linotype" w:hAnsi="Palatino Linotype" w:cs="Arial"/>
          <w:sz w:val="24"/>
          <w:szCs w:val="24"/>
        </w:rPr>
        <w:t>-------------</w:t>
      </w:r>
      <w:r w:rsidRPr="0010165E">
        <w:rPr>
          <w:rFonts w:ascii="Palatino Linotype" w:hAnsi="Palatino Linotype" w:cs="Arial"/>
          <w:sz w:val="24"/>
          <w:szCs w:val="24"/>
        </w:rPr>
        <w:t>--------------------------------------------------------------------------------------------------------------------------------------------------------------------------------------------------------------------------------------------------</w:t>
      </w:r>
      <w:r w:rsidR="00F26B6E">
        <w:rPr>
          <w:rFonts w:ascii="Palatino Linotype" w:hAnsi="Palatino Linotype" w:cs="Arial"/>
          <w:sz w:val="24"/>
          <w:szCs w:val="24"/>
        </w:rPr>
        <w:t>---------------------------------------------------------------------------</w:t>
      </w:r>
      <w:r w:rsidR="00326B8C">
        <w:rPr>
          <w:rFonts w:ascii="Palatino Linotype" w:hAnsi="Palatino Linotype" w:cs="Arial"/>
          <w:sz w:val="24"/>
          <w:szCs w:val="24"/>
        </w:rPr>
        <w:t>---------------</w:t>
      </w:r>
      <w:r w:rsidR="00B46081">
        <w:rPr>
          <w:rFonts w:ascii="Palatino Linotype" w:hAnsi="Palatino Linotype" w:cs="Arial"/>
          <w:sz w:val="24"/>
          <w:szCs w:val="24"/>
        </w:rPr>
        <w:t>-------------------------------------------------------------------------------------------------------------------------------------------------------------------------------------------------------------------------------------------------------------------------------------------------------------------------------------------------------------------------------------------------------------------------------------------------------------------------------------------------------------------------------------------------------------------------------------</w:t>
      </w:r>
      <w:r w:rsidR="00E24097">
        <w:rPr>
          <w:rFonts w:ascii="Palatino Linotype" w:hAnsi="Palatino Linotype" w:cs="Arial"/>
          <w:sz w:val="24"/>
          <w:szCs w:val="24"/>
        </w:rPr>
        <w:t>-----------------------------------------------------------------------------------------------------------------------------------------------------------------------------------------------------------------------------------------------------------------------------------------------------------------------------------------------------------------------------------------------------------------------------------------------------------------------------------------------------------------------------------------------------------------------------------------------------------------------------------------------------------------------------------------------------------------------------------------------------------------------------------------------------------------------</w:t>
      </w:r>
    </w:p>
    <w:p w14:paraId="262A5AAD" w14:textId="78B3E7FC" w:rsidR="00DB52AF" w:rsidRPr="005323D1" w:rsidRDefault="000D7A2F" w:rsidP="00DB52AF">
      <w:pPr>
        <w:spacing w:after="0" w:line="360" w:lineRule="auto"/>
        <w:jc w:val="both"/>
        <w:rPr>
          <w:rFonts w:ascii="Palatino Linotype" w:hAnsi="Palatino Linotype" w:cs="Arial"/>
          <w:sz w:val="20"/>
        </w:rPr>
      </w:pPr>
      <w:r>
        <w:rPr>
          <w:rFonts w:ascii="Palatino Linotype" w:hAnsi="Palatino Linotype" w:cs="Arial"/>
          <w:sz w:val="20"/>
        </w:rPr>
        <w:t>JMV/CCR/pgch</w:t>
      </w:r>
    </w:p>
    <w:p w14:paraId="41E56D73" w14:textId="77777777" w:rsidR="00DB52AF" w:rsidRDefault="00DB52AF" w:rsidP="00DB52AF">
      <w:pPr>
        <w:spacing w:after="0" w:line="360" w:lineRule="auto"/>
        <w:jc w:val="both"/>
        <w:rPr>
          <w:rFonts w:ascii="Palatino Linotype" w:hAnsi="Palatino Linotype" w:cs="Arial"/>
          <w:sz w:val="24"/>
          <w:szCs w:val="24"/>
        </w:rPr>
      </w:pPr>
    </w:p>
    <w:p w14:paraId="19A49D03" w14:textId="77777777" w:rsidR="00DB52AF" w:rsidRDefault="00DB52AF" w:rsidP="00DB52AF">
      <w:pPr>
        <w:spacing w:after="0" w:line="360" w:lineRule="auto"/>
        <w:jc w:val="both"/>
        <w:rPr>
          <w:rFonts w:ascii="Palatino Linotype" w:hAnsi="Palatino Linotype" w:cs="Arial"/>
          <w:sz w:val="24"/>
          <w:szCs w:val="24"/>
        </w:rPr>
      </w:pPr>
    </w:p>
    <w:p w14:paraId="5B283376" w14:textId="77777777" w:rsidR="00DB52AF" w:rsidRDefault="00DB52AF" w:rsidP="00DB52AF">
      <w:pPr>
        <w:spacing w:after="0" w:line="360" w:lineRule="auto"/>
        <w:jc w:val="both"/>
        <w:rPr>
          <w:rFonts w:ascii="Palatino Linotype" w:hAnsi="Palatino Linotype" w:cs="Arial"/>
          <w:sz w:val="24"/>
          <w:szCs w:val="24"/>
        </w:rPr>
      </w:pPr>
    </w:p>
    <w:p w14:paraId="304B18A0" w14:textId="77777777" w:rsidR="00DB52AF" w:rsidRDefault="00DB52AF" w:rsidP="00DB52AF">
      <w:pPr>
        <w:spacing w:after="0"/>
      </w:pPr>
    </w:p>
    <w:p w14:paraId="4BFC7509" w14:textId="77777777" w:rsidR="00DB52AF" w:rsidRDefault="00DB52AF" w:rsidP="00DB52AF">
      <w:pPr>
        <w:spacing w:after="0"/>
      </w:pPr>
    </w:p>
    <w:p w14:paraId="2F22BBFA" w14:textId="77777777" w:rsidR="00DB52AF" w:rsidRDefault="00DB52AF" w:rsidP="00DB52AF">
      <w:pPr>
        <w:spacing w:after="0"/>
      </w:pPr>
    </w:p>
    <w:p w14:paraId="62923A43" w14:textId="77777777" w:rsidR="00DB52AF" w:rsidRDefault="00DB52AF" w:rsidP="00DB52AF">
      <w:pPr>
        <w:spacing w:after="0"/>
      </w:pPr>
    </w:p>
    <w:p w14:paraId="1ED21161" w14:textId="77777777" w:rsidR="00DB52AF" w:rsidRDefault="00DB52AF" w:rsidP="00DB52AF">
      <w:pPr>
        <w:spacing w:after="0"/>
      </w:pPr>
    </w:p>
    <w:p w14:paraId="7BF1856F" w14:textId="77777777" w:rsidR="00DB52AF" w:rsidRDefault="00DB52AF" w:rsidP="00DB52AF">
      <w:pPr>
        <w:spacing w:after="0"/>
      </w:pPr>
    </w:p>
    <w:p w14:paraId="7B98F34C" w14:textId="77777777" w:rsidR="00DB52AF" w:rsidRDefault="00DB52AF" w:rsidP="00DB52AF">
      <w:pPr>
        <w:spacing w:after="0"/>
      </w:pPr>
    </w:p>
    <w:p w14:paraId="35BAB41B" w14:textId="77777777" w:rsidR="00DB52AF" w:rsidRDefault="00DB52AF" w:rsidP="00DB52AF">
      <w:pPr>
        <w:spacing w:after="0"/>
      </w:pPr>
    </w:p>
    <w:p w14:paraId="569C2F46" w14:textId="77777777" w:rsidR="00DB52AF" w:rsidRDefault="00DB52AF" w:rsidP="00DB52AF">
      <w:pPr>
        <w:spacing w:after="0"/>
      </w:pPr>
    </w:p>
    <w:p w14:paraId="40CE6480" w14:textId="77777777" w:rsidR="00DB52AF" w:rsidRDefault="00DB52AF" w:rsidP="00DB52AF"/>
    <w:p w14:paraId="48F254B2" w14:textId="77777777" w:rsidR="00EF5006" w:rsidRDefault="007B2A75"/>
    <w:sectPr w:rsidR="00EF5006" w:rsidSect="0013539D">
      <w:headerReference w:type="default" r:id="rId9"/>
      <w:footerReference w:type="default" r:id="rId10"/>
      <w:headerReference w:type="first" r:id="rId11"/>
      <w:footerReference w:type="first" r:id="rId12"/>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F5641" w14:textId="77777777" w:rsidR="007B2A75" w:rsidRDefault="007B2A75" w:rsidP="00DB52AF">
      <w:pPr>
        <w:spacing w:after="0" w:line="240" w:lineRule="auto"/>
      </w:pPr>
      <w:r>
        <w:separator/>
      </w:r>
    </w:p>
  </w:endnote>
  <w:endnote w:type="continuationSeparator" w:id="0">
    <w:p w14:paraId="35E941EF" w14:textId="77777777" w:rsidR="007B2A75" w:rsidRDefault="007B2A75"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171BD5C2"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6B20">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6B20">
              <w:rPr>
                <w:rFonts w:ascii="Palatino Linotype" w:hAnsi="Palatino Linotype"/>
                <w:bCs/>
                <w:noProof/>
                <w:sz w:val="20"/>
              </w:rPr>
              <w:t>30</w:t>
            </w:r>
            <w:r>
              <w:rPr>
                <w:rFonts w:ascii="Palatino Linotype" w:hAnsi="Palatino Linotype"/>
                <w:bCs/>
                <w:noProof/>
                <w:sz w:val="20"/>
              </w:rPr>
              <w:fldChar w:fldCharType="end"/>
            </w:r>
          </w:p>
        </w:sdtContent>
      </w:sdt>
    </w:sdtContent>
  </w:sdt>
  <w:p w14:paraId="0CDE4F13" w14:textId="77777777" w:rsidR="002C0311" w:rsidRDefault="007B2A7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DD14F" w14:textId="24EB77AF"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6B2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6B20">
      <w:rPr>
        <w:rFonts w:ascii="Palatino Linotype" w:hAnsi="Palatino Linotype"/>
        <w:bCs/>
        <w:noProof/>
        <w:sz w:val="20"/>
      </w:rPr>
      <w:t>30</w:t>
    </w:r>
    <w:r>
      <w:rPr>
        <w:rFonts w:ascii="Palatino Linotype" w:hAnsi="Palatino Linotype"/>
        <w:bCs/>
        <w:noProof/>
        <w:sz w:val="20"/>
      </w:rPr>
      <w:fldChar w:fldCharType="end"/>
    </w:r>
  </w:p>
  <w:p w14:paraId="3D338257" w14:textId="77777777" w:rsidR="002C0311" w:rsidRDefault="007B2A7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DA1A4" w14:textId="77777777" w:rsidR="007B2A75" w:rsidRDefault="007B2A75" w:rsidP="00DB52AF">
      <w:pPr>
        <w:spacing w:after="0" w:line="240" w:lineRule="auto"/>
      </w:pPr>
      <w:r>
        <w:separator/>
      </w:r>
    </w:p>
  </w:footnote>
  <w:footnote w:type="continuationSeparator" w:id="0">
    <w:p w14:paraId="45F26168" w14:textId="77777777" w:rsidR="007B2A75" w:rsidRDefault="007B2A75"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6C3FEC26"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w:t>
          </w:r>
        </w:p>
      </w:tc>
      <w:tc>
        <w:tcPr>
          <w:tcW w:w="4819" w:type="dxa"/>
          <w:hideMark/>
        </w:tcPr>
        <w:p w14:paraId="0AEB632C" w14:textId="38BDC04C" w:rsidR="002C0311" w:rsidRPr="004670EC" w:rsidRDefault="00D30ECB" w:rsidP="004670EC">
          <w:pPr>
            <w:spacing w:after="120" w:line="256" w:lineRule="auto"/>
            <w:ind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4670EC">
            <w:rPr>
              <w:rFonts w:ascii="Palatino Linotype" w:hAnsi="Palatino Linotype" w:cs="Arial"/>
              <w:b/>
              <w:bCs/>
              <w:sz w:val="24"/>
              <w:lang w:eastAsia="es-MX"/>
            </w:rPr>
            <w:t xml:space="preserve"> </w:t>
          </w:r>
          <w:r w:rsidR="0013539D">
            <w:rPr>
              <w:rFonts w:ascii="Palatino Linotype" w:hAnsi="Palatino Linotype" w:cs="Arial"/>
              <w:b/>
              <w:bCs/>
              <w:sz w:val="24"/>
              <w:lang w:eastAsia="es-MX"/>
            </w:rPr>
            <w:t>12430</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72073B59" w:rsidR="00E107EB" w:rsidRPr="00641471" w:rsidRDefault="00C506EE" w:rsidP="0013539D">
          <w:pPr>
            <w:spacing w:after="120" w:line="256" w:lineRule="auto"/>
            <w:ind w:right="214"/>
            <w:rPr>
              <w:rFonts w:ascii="Palatino Linotype" w:hAnsi="Palatino Linotype" w:cs="Arial"/>
              <w:b/>
              <w:szCs w:val="20"/>
            </w:rPr>
          </w:pPr>
          <w:r>
            <w:rPr>
              <w:rFonts w:ascii="Palatino Linotype" w:hAnsi="Palatino Linotype" w:cs="Arial"/>
              <w:b/>
              <w:szCs w:val="20"/>
            </w:rPr>
            <w:t xml:space="preserve">          </w:t>
          </w:r>
          <w:r w:rsidR="004670EC">
            <w:rPr>
              <w:rFonts w:ascii="Palatino Linotype" w:hAnsi="Palatino Linotype" w:cs="Arial"/>
              <w:b/>
              <w:szCs w:val="20"/>
            </w:rPr>
            <w:t xml:space="preserve"> </w:t>
          </w:r>
          <w:r w:rsidR="00DB52AF" w:rsidRPr="00DB52AF">
            <w:rPr>
              <w:rFonts w:ascii="Palatino Linotype" w:hAnsi="Palatino Linotype" w:cs="Arial"/>
              <w:b/>
              <w:szCs w:val="20"/>
            </w:rPr>
            <w:t>Ayuntamiento de</w:t>
          </w:r>
          <w:r w:rsidR="00E107EB">
            <w:rPr>
              <w:rFonts w:ascii="Palatino Linotype" w:hAnsi="Palatino Linotype" w:cs="Arial"/>
              <w:b/>
              <w:szCs w:val="20"/>
            </w:rPr>
            <w:t xml:space="preserve"> </w:t>
          </w:r>
          <w:r w:rsidR="0013539D">
            <w:rPr>
              <w:rFonts w:ascii="Palatino Linotype" w:hAnsi="Palatino Linotype" w:cs="Arial"/>
              <w:b/>
              <w:szCs w:val="20"/>
            </w:rPr>
            <w:t>Ecatzingo</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18CEBAC1"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w:t>
          </w:r>
        </w:p>
      </w:tc>
      <w:tc>
        <w:tcPr>
          <w:tcW w:w="4819" w:type="dxa"/>
          <w:hideMark/>
        </w:tcPr>
        <w:p w14:paraId="25F8FD44" w14:textId="653B4333" w:rsidR="002C0311" w:rsidRPr="00641471" w:rsidRDefault="00D0018B" w:rsidP="00672B13">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13539D">
            <w:rPr>
              <w:rFonts w:ascii="Palatino Linotype" w:hAnsi="Palatino Linotype" w:cs="Arial"/>
              <w:b/>
              <w:bCs/>
              <w:sz w:val="24"/>
              <w:lang w:eastAsia="es-MX"/>
            </w:rPr>
            <w:t>12430</w:t>
          </w:r>
          <w:r w:rsidR="00761ED2">
            <w:rPr>
              <w:rFonts w:ascii="Palatino Linotype" w:hAnsi="Palatino Linotype" w:cs="Arial"/>
              <w:b/>
              <w:bCs/>
              <w:sz w:val="24"/>
              <w:lang w:eastAsia="es-MX"/>
            </w:rPr>
            <w:t>/INFOEM/IP/RR/2022</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1D5A9275" w:rsidR="002C0311" w:rsidRPr="00641471" w:rsidRDefault="009A1107" w:rsidP="0013539D">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w:t>
          </w:r>
          <w:r w:rsidR="0013539D">
            <w:rPr>
              <w:rFonts w:ascii="Palatino Linotype" w:hAnsi="Palatino Linotype" w:cs="Arial"/>
              <w:b/>
              <w:szCs w:val="20"/>
            </w:rPr>
            <w:t>de Ecatzingo</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6964861A" w:rsidR="002C0311" w:rsidRPr="00641471" w:rsidRDefault="00D0018B" w:rsidP="00396B20">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396B20">
            <w:rPr>
              <w:rFonts w:ascii="Palatino Linotype" w:hAnsi="Palatino Linotype" w:cs="Arial"/>
              <w:b/>
              <w:noProof/>
              <w:szCs w:val="20"/>
              <w:lang w:eastAsia="es-MX"/>
            </w:rPr>
            <w:t>XXXXXXXXXXXXXXX</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7B2A75">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74"/>
    <w:multiLevelType w:val="multilevel"/>
    <w:tmpl w:val="D35C0FD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0EDB1AB8"/>
    <w:multiLevelType w:val="hybridMultilevel"/>
    <w:tmpl w:val="B8DECD34"/>
    <w:lvl w:ilvl="0" w:tplc="A50AF1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27345"/>
    <w:multiLevelType w:val="hybridMultilevel"/>
    <w:tmpl w:val="BEB49204"/>
    <w:lvl w:ilvl="0" w:tplc="3904C436">
      <w:start w:val="1"/>
      <w:numFmt w:val="lowerLetter"/>
      <w:lvlText w:val="%1)"/>
      <w:lvlJc w:val="left"/>
      <w:pPr>
        <w:ind w:left="9636" w:hanging="705"/>
      </w:pPr>
    </w:lvl>
    <w:lvl w:ilvl="1" w:tplc="080A0019">
      <w:start w:val="1"/>
      <w:numFmt w:val="lowerLetter"/>
      <w:lvlText w:val="%2."/>
      <w:lvlJc w:val="left"/>
      <w:pPr>
        <w:ind w:left="10011" w:hanging="360"/>
      </w:pPr>
    </w:lvl>
    <w:lvl w:ilvl="2" w:tplc="080A001B">
      <w:start w:val="1"/>
      <w:numFmt w:val="lowerRoman"/>
      <w:lvlText w:val="%3."/>
      <w:lvlJc w:val="right"/>
      <w:pPr>
        <w:ind w:left="10731" w:hanging="180"/>
      </w:pPr>
    </w:lvl>
    <w:lvl w:ilvl="3" w:tplc="080A000F">
      <w:start w:val="1"/>
      <w:numFmt w:val="decimal"/>
      <w:lvlText w:val="%4."/>
      <w:lvlJc w:val="left"/>
      <w:pPr>
        <w:ind w:left="11451" w:hanging="360"/>
      </w:pPr>
    </w:lvl>
    <w:lvl w:ilvl="4" w:tplc="080A0019">
      <w:start w:val="1"/>
      <w:numFmt w:val="lowerLetter"/>
      <w:lvlText w:val="%5."/>
      <w:lvlJc w:val="left"/>
      <w:pPr>
        <w:ind w:left="12171" w:hanging="360"/>
      </w:pPr>
    </w:lvl>
    <w:lvl w:ilvl="5" w:tplc="080A001B">
      <w:start w:val="1"/>
      <w:numFmt w:val="lowerRoman"/>
      <w:lvlText w:val="%6."/>
      <w:lvlJc w:val="right"/>
      <w:pPr>
        <w:ind w:left="12891" w:hanging="180"/>
      </w:pPr>
    </w:lvl>
    <w:lvl w:ilvl="6" w:tplc="080A000F">
      <w:start w:val="1"/>
      <w:numFmt w:val="decimal"/>
      <w:lvlText w:val="%7."/>
      <w:lvlJc w:val="left"/>
      <w:pPr>
        <w:ind w:left="13611" w:hanging="360"/>
      </w:pPr>
    </w:lvl>
    <w:lvl w:ilvl="7" w:tplc="080A0019">
      <w:start w:val="1"/>
      <w:numFmt w:val="lowerLetter"/>
      <w:lvlText w:val="%8."/>
      <w:lvlJc w:val="left"/>
      <w:pPr>
        <w:ind w:left="14331" w:hanging="360"/>
      </w:pPr>
    </w:lvl>
    <w:lvl w:ilvl="8" w:tplc="080A001B">
      <w:start w:val="1"/>
      <w:numFmt w:val="lowerRoman"/>
      <w:lvlText w:val="%9."/>
      <w:lvlJc w:val="right"/>
      <w:pPr>
        <w:ind w:left="15051" w:hanging="180"/>
      </w:pPr>
    </w:lvl>
  </w:abstractNum>
  <w:abstractNum w:abstractNumId="4" w15:restartNumberingAfterBreak="0">
    <w:nsid w:val="41540239"/>
    <w:multiLevelType w:val="multilevel"/>
    <w:tmpl w:val="D38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B4B12"/>
    <w:multiLevelType w:val="multilevel"/>
    <w:tmpl w:val="5A5E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4C0964"/>
    <w:multiLevelType w:val="multilevel"/>
    <w:tmpl w:val="C10EE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36F8B"/>
    <w:rsid w:val="00054C31"/>
    <w:rsid w:val="00065DD5"/>
    <w:rsid w:val="00090E4D"/>
    <w:rsid w:val="000931DA"/>
    <w:rsid w:val="00094405"/>
    <w:rsid w:val="000C77AB"/>
    <w:rsid w:val="000D7A2F"/>
    <w:rsid w:val="000E17B8"/>
    <w:rsid w:val="00123996"/>
    <w:rsid w:val="00133CEF"/>
    <w:rsid w:val="0013539D"/>
    <w:rsid w:val="00146E51"/>
    <w:rsid w:val="00156080"/>
    <w:rsid w:val="0016518C"/>
    <w:rsid w:val="00176155"/>
    <w:rsid w:val="0018536B"/>
    <w:rsid w:val="00191561"/>
    <w:rsid w:val="001D14AF"/>
    <w:rsid w:val="001D316A"/>
    <w:rsid w:val="00223ED7"/>
    <w:rsid w:val="002315E0"/>
    <w:rsid w:val="002470D3"/>
    <w:rsid w:val="00260C70"/>
    <w:rsid w:val="0027094A"/>
    <w:rsid w:val="002830F2"/>
    <w:rsid w:val="002A1FF4"/>
    <w:rsid w:val="002B2EB0"/>
    <w:rsid w:val="002E637C"/>
    <w:rsid w:val="002F0703"/>
    <w:rsid w:val="002F4177"/>
    <w:rsid w:val="002F4897"/>
    <w:rsid w:val="003020D3"/>
    <w:rsid w:val="00326B8C"/>
    <w:rsid w:val="003676C9"/>
    <w:rsid w:val="00383A4F"/>
    <w:rsid w:val="00392C4E"/>
    <w:rsid w:val="00396B20"/>
    <w:rsid w:val="003C3E18"/>
    <w:rsid w:val="003D29DA"/>
    <w:rsid w:val="003E7512"/>
    <w:rsid w:val="00437439"/>
    <w:rsid w:val="004478A7"/>
    <w:rsid w:val="004670EC"/>
    <w:rsid w:val="004C5CC8"/>
    <w:rsid w:val="004E08E6"/>
    <w:rsid w:val="004F44A6"/>
    <w:rsid w:val="004F596D"/>
    <w:rsid w:val="00502CDD"/>
    <w:rsid w:val="00524AE1"/>
    <w:rsid w:val="00546392"/>
    <w:rsid w:val="00552199"/>
    <w:rsid w:val="00582022"/>
    <w:rsid w:val="0059738E"/>
    <w:rsid w:val="005B53B8"/>
    <w:rsid w:val="005C4F1D"/>
    <w:rsid w:val="0063515A"/>
    <w:rsid w:val="0064175D"/>
    <w:rsid w:val="00643140"/>
    <w:rsid w:val="00651785"/>
    <w:rsid w:val="00672B13"/>
    <w:rsid w:val="006917B7"/>
    <w:rsid w:val="006E69E5"/>
    <w:rsid w:val="00715CB6"/>
    <w:rsid w:val="00733405"/>
    <w:rsid w:val="007342D6"/>
    <w:rsid w:val="00761ED2"/>
    <w:rsid w:val="0076383D"/>
    <w:rsid w:val="007730A6"/>
    <w:rsid w:val="007A374B"/>
    <w:rsid w:val="007A3E3A"/>
    <w:rsid w:val="007B092B"/>
    <w:rsid w:val="007B2A75"/>
    <w:rsid w:val="007D763C"/>
    <w:rsid w:val="008102D5"/>
    <w:rsid w:val="00824475"/>
    <w:rsid w:val="00827E36"/>
    <w:rsid w:val="00836EFA"/>
    <w:rsid w:val="008436AE"/>
    <w:rsid w:val="00845AE7"/>
    <w:rsid w:val="00864333"/>
    <w:rsid w:val="00867082"/>
    <w:rsid w:val="008A73E2"/>
    <w:rsid w:val="008D3836"/>
    <w:rsid w:val="00902AF3"/>
    <w:rsid w:val="00910F91"/>
    <w:rsid w:val="00911026"/>
    <w:rsid w:val="00925576"/>
    <w:rsid w:val="0095360C"/>
    <w:rsid w:val="00954EE0"/>
    <w:rsid w:val="009A1107"/>
    <w:rsid w:val="009C4762"/>
    <w:rsid w:val="009F34D1"/>
    <w:rsid w:val="00A03F77"/>
    <w:rsid w:val="00A11562"/>
    <w:rsid w:val="00A1610C"/>
    <w:rsid w:val="00AA1583"/>
    <w:rsid w:val="00AA2E10"/>
    <w:rsid w:val="00AB673A"/>
    <w:rsid w:val="00AC1592"/>
    <w:rsid w:val="00AE58AC"/>
    <w:rsid w:val="00B07633"/>
    <w:rsid w:val="00B24A23"/>
    <w:rsid w:val="00B46081"/>
    <w:rsid w:val="00B626D4"/>
    <w:rsid w:val="00B67315"/>
    <w:rsid w:val="00B92815"/>
    <w:rsid w:val="00BC22EB"/>
    <w:rsid w:val="00C2240D"/>
    <w:rsid w:val="00C3343B"/>
    <w:rsid w:val="00C33803"/>
    <w:rsid w:val="00C36385"/>
    <w:rsid w:val="00C469DC"/>
    <w:rsid w:val="00C506EE"/>
    <w:rsid w:val="00C5567A"/>
    <w:rsid w:val="00C64147"/>
    <w:rsid w:val="00C64277"/>
    <w:rsid w:val="00C65A9D"/>
    <w:rsid w:val="00C70C9F"/>
    <w:rsid w:val="00CC4919"/>
    <w:rsid w:val="00CF2D0F"/>
    <w:rsid w:val="00CF5035"/>
    <w:rsid w:val="00D0018B"/>
    <w:rsid w:val="00D30ECB"/>
    <w:rsid w:val="00D47391"/>
    <w:rsid w:val="00D518E9"/>
    <w:rsid w:val="00DA2AA3"/>
    <w:rsid w:val="00DA6DEB"/>
    <w:rsid w:val="00DB52AF"/>
    <w:rsid w:val="00DE1FE8"/>
    <w:rsid w:val="00DE59D8"/>
    <w:rsid w:val="00E107EB"/>
    <w:rsid w:val="00E15FFD"/>
    <w:rsid w:val="00E24097"/>
    <w:rsid w:val="00E25131"/>
    <w:rsid w:val="00E32619"/>
    <w:rsid w:val="00E4178A"/>
    <w:rsid w:val="00E63FF3"/>
    <w:rsid w:val="00E80756"/>
    <w:rsid w:val="00E949C6"/>
    <w:rsid w:val="00ED53E6"/>
    <w:rsid w:val="00F12427"/>
    <w:rsid w:val="00F2490C"/>
    <w:rsid w:val="00F26B6E"/>
    <w:rsid w:val="00F75BB1"/>
    <w:rsid w:val="00FA75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paragraph" w:styleId="Ttulo1">
    <w:name w:val="heading 1"/>
    <w:basedOn w:val="Normal"/>
    <w:next w:val="Normal"/>
    <w:link w:val="Ttulo1Car"/>
    <w:uiPriority w:val="9"/>
    <w:qFormat/>
    <w:rsid w:val="00054C31"/>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54C31"/>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54C31"/>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54C31"/>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54C31"/>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054C31"/>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54C31"/>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54C31"/>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54C31"/>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949C6"/>
    <w:rPr>
      <w:sz w:val="16"/>
      <w:szCs w:val="16"/>
    </w:rPr>
  </w:style>
  <w:style w:type="paragraph" w:styleId="Textocomentario">
    <w:name w:val="annotation text"/>
    <w:basedOn w:val="Normal"/>
    <w:link w:val="TextocomentarioCar"/>
    <w:uiPriority w:val="99"/>
    <w:semiHidden/>
    <w:unhideWhenUsed/>
    <w:rsid w:val="00E949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49C6"/>
    <w:rPr>
      <w:sz w:val="20"/>
      <w:szCs w:val="20"/>
    </w:rPr>
  </w:style>
  <w:style w:type="paragraph" w:styleId="Asuntodelcomentario">
    <w:name w:val="annotation subject"/>
    <w:basedOn w:val="Textocomentario"/>
    <w:next w:val="Textocomentario"/>
    <w:link w:val="AsuntodelcomentarioCar"/>
    <w:uiPriority w:val="99"/>
    <w:semiHidden/>
    <w:unhideWhenUsed/>
    <w:rsid w:val="00E949C6"/>
    <w:rPr>
      <w:b/>
      <w:bCs/>
    </w:rPr>
  </w:style>
  <w:style w:type="character" w:customStyle="1" w:styleId="AsuntodelcomentarioCar">
    <w:name w:val="Asunto del comentario Car"/>
    <w:basedOn w:val="TextocomentarioCar"/>
    <w:link w:val="Asuntodelcomentario"/>
    <w:uiPriority w:val="99"/>
    <w:semiHidden/>
    <w:rsid w:val="00E949C6"/>
    <w:rPr>
      <w:b/>
      <w:bCs/>
      <w:sz w:val="20"/>
      <w:szCs w:val="20"/>
    </w:rPr>
  </w:style>
  <w:style w:type="paragraph" w:styleId="Textosinformato">
    <w:name w:val="Plain Text"/>
    <w:basedOn w:val="Normal"/>
    <w:link w:val="TextosinformatoCar"/>
    <w:semiHidden/>
    <w:rsid w:val="00392C4E"/>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392C4E"/>
    <w:rPr>
      <w:rFonts w:ascii="Bookman Old Style" w:eastAsia="Times New Roman" w:hAnsi="Bookman Old Style" w:cs="Times New Roman"/>
      <w:snapToGrid w:val="0"/>
      <w:sz w:val="20"/>
      <w:szCs w:val="20"/>
      <w:lang w:val="es-ES" w:eastAsia="es-ES"/>
    </w:rPr>
  </w:style>
  <w:style w:type="character" w:customStyle="1" w:styleId="Ttulo1Car">
    <w:name w:val="Título 1 Car"/>
    <w:basedOn w:val="Fuentedeprrafopredeter"/>
    <w:link w:val="Ttulo1"/>
    <w:uiPriority w:val="9"/>
    <w:rsid w:val="00054C31"/>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54C31"/>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54C31"/>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54C31"/>
    <w:rPr>
      <w:rFonts w:eastAsiaTheme="minorEastAsia"/>
      <w:b/>
      <w:bCs/>
      <w:sz w:val="28"/>
      <w:szCs w:val="28"/>
      <w:lang w:val="en-US"/>
    </w:rPr>
  </w:style>
  <w:style w:type="character" w:customStyle="1" w:styleId="Ttulo5Car">
    <w:name w:val="Título 5 Car"/>
    <w:basedOn w:val="Fuentedeprrafopredeter"/>
    <w:link w:val="Ttulo5"/>
    <w:uiPriority w:val="9"/>
    <w:semiHidden/>
    <w:rsid w:val="00054C31"/>
    <w:rPr>
      <w:rFonts w:eastAsiaTheme="minorEastAsia"/>
      <w:b/>
      <w:bCs/>
      <w:i/>
      <w:iCs/>
      <w:sz w:val="26"/>
      <w:szCs w:val="26"/>
      <w:lang w:val="en-US"/>
    </w:rPr>
  </w:style>
  <w:style w:type="character" w:customStyle="1" w:styleId="Ttulo6Car">
    <w:name w:val="Título 6 Car"/>
    <w:basedOn w:val="Fuentedeprrafopredeter"/>
    <w:link w:val="Ttulo6"/>
    <w:rsid w:val="00054C31"/>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54C31"/>
    <w:rPr>
      <w:rFonts w:eastAsiaTheme="minorEastAsia"/>
      <w:sz w:val="24"/>
      <w:szCs w:val="24"/>
      <w:lang w:val="en-US"/>
    </w:rPr>
  </w:style>
  <w:style w:type="character" w:customStyle="1" w:styleId="Ttulo8Car">
    <w:name w:val="Título 8 Car"/>
    <w:basedOn w:val="Fuentedeprrafopredeter"/>
    <w:link w:val="Ttulo8"/>
    <w:uiPriority w:val="9"/>
    <w:semiHidden/>
    <w:rsid w:val="00054C31"/>
    <w:rPr>
      <w:rFonts w:eastAsiaTheme="minorEastAsia"/>
      <w:i/>
      <w:iCs/>
      <w:sz w:val="24"/>
      <w:szCs w:val="24"/>
      <w:lang w:val="en-US"/>
    </w:rPr>
  </w:style>
  <w:style w:type="character" w:customStyle="1" w:styleId="Ttulo9Car">
    <w:name w:val="Título 9 Car"/>
    <w:basedOn w:val="Fuentedeprrafopredeter"/>
    <w:link w:val="Ttulo9"/>
    <w:uiPriority w:val="9"/>
    <w:semiHidden/>
    <w:rsid w:val="00054C31"/>
    <w:rPr>
      <w:rFonts w:asciiTheme="majorHAnsi" w:eastAsiaTheme="majorEastAsia" w:hAnsiTheme="majorHAnsi" w:cstheme="majorBidi"/>
      <w:lang w:val="en-US"/>
    </w:rPr>
  </w:style>
  <w:style w:type="paragraph" w:styleId="Revisin">
    <w:name w:val="Revision"/>
    <w:hidden/>
    <w:uiPriority w:val="99"/>
    <w:semiHidden/>
    <w:rsid w:val="005B53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746">
      <w:bodyDiv w:val="1"/>
      <w:marLeft w:val="0"/>
      <w:marRight w:val="0"/>
      <w:marTop w:val="0"/>
      <w:marBottom w:val="0"/>
      <w:divBdr>
        <w:top w:val="none" w:sz="0" w:space="0" w:color="auto"/>
        <w:left w:val="none" w:sz="0" w:space="0" w:color="auto"/>
        <w:bottom w:val="none" w:sz="0" w:space="0" w:color="auto"/>
        <w:right w:val="none" w:sz="0" w:space="0" w:color="auto"/>
      </w:divBdr>
    </w:div>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81669741">
      <w:bodyDiv w:val="1"/>
      <w:marLeft w:val="0"/>
      <w:marRight w:val="0"/>
      <w:marTop w:val="0"/>
      <w:marBottom w:val="0"/>
      <w:divBdr>
        <w:top w:val="none" w:sz="0" w:space="0" w:color="auto"/>
        <w:left w:val="none" w:sz="0" w:space="0" w:color="auto"/>
        <w:bottom w:val="none" w:sz="0" w:space="0" w:color="auto"/>
        <w:right w:val="none" w:sz="0" w:space="0" w:color="auto"/>
      </w:divBdr>
    </w:div>
    <w:div w:id="35993536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07839695">
      <w:bodyDiv w:val="1"/>
      <w:marLeft w:val="0"/>
      <w:marRight w:val="0"/>
      <w:marTop w:val="0"/>
      <w:marBottom w:val="0"/>
      <w:divBdr>
        <w:top w:val="none" w:sz="0" w:space="0" w:color="auto"/>
        <w:left w:val="none" w:sz="0" w:space="0" w:color="auto"/>
        <w:bottom w:val="none" w:sz="0" w:space="0" w:color="auto"/>
        <w:right w:val="none" w:sz="0" w:space="0" w:color="auto"/>
      </w:divBdr>
    </w:div>
    <w:div w:id="984041691">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69866.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1CE83-5D70-4EF9-84AB-EA23135C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7802</Words>
  <Characters>42917</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5</cp:revision>
  <dcterms:created xsi:type="dcterms:W3CDTF">2022-08-24T23:50:00Z</dcterms:created>
  <dcterms:modified xsi:type="dcterms:W3CDTF">2022-09-11T23:17:00Z</dcterms:modified>
</cp:coreProperties>
</file>