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A1B34" w14:textId="6FDF01C3"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w:t>
      </w:r>
      <w:r>
        <w:rPr>
          <w:rFonts w:ascii="Palatino Linotype" w:eastAsia="Palatino Linotype" w:hAnsi="Palatino Linotype" w:cs="Palatino Linotype"/>
          <w:color w:val="000000"/>
          <w:sz w:val="24"/>
          <w:szCs w:val="24"/>
        </w:rPr>
        <w:t xml:space="preserve">cilio en Metepec, México, a </w:t>
      </w:r>
      <w:r w:rsidR="002B446E">
        <w:rPr>
          <w:rFonts w:ascii="Palatino Linotype" w:eastAsia="Palatino Linotype" w:hAnsi="Palatino Linotype" w:cs="Palatino Linotype"/>
          <w:color w:val="000000"/>
          <w:sz w:val="24"/>
          <w:szCs w:val="24"/>
        </w:rPr>
        <w:t>dieciséis de marzo de dos mil veintidós</w:t>
      </w:r>
      <w:r w:rsidRPr="005E2220">
        <w:rPr>
          <w:rFonts w:ascii="Palatino Linotype" w:eastAsia="Palatino Linotype" w:hAnsi="Palatino Linotype" w:cs="Palatino Linotype"/>
          <w:color w:val="000000"/>
          <w:sz w:val="24"/>
          <w:szCs w:val="24"/>
        </w:rPr>
        <w:t>.</w:t>
      </w:r>
    </w:p>
    <w:p w14:paraId="5E5262CB"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9A4FBD6" w14:textId="60166FDB"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b/>
          <w:color w:val="000000"/>
          <w:sz w:val="24"/>
          <w:szCs w:val="24"/>
        </w:rPr>
        <w:t>VISTO</w:t>
      </w:r>
      <w:r w:rsidRPr="005E2220">
        <w:rPr>
          <w:rFonts w:ascii="Palatino Linotype" w:eastAsia="Palatino Linotype" w:hAnsi="Palatino Linotype" w:cs="Palatino Linotype"/>
          <w:color w:val="000000"/>
          <w:sz w:val="24"/>
          <w:szCs w:val="24"/>
        </w:rPr>
        <w:t xml:space="preserve"> el expediente electrónico formado con motivo del recurso de revisión número </w:t>
      </w:r>
      <w:r w:rsidRPr="005E2220">
        <w:rPr>
          <w:rFonts w:ascii="Palatino Linotype" w:eastAsia="Palatino Linotype" w:hAnsi="Palatino Linotype" w:cs="Palatino Linotype"/>
          <w:b/>
          <w:color w:val="000000"/>
          <w:sz w:val="24"/>
          <w:szCs w:val="24"/>
        </w:rPr>
        <w:t>0</w:t>
      </w:r>
      <w:r w:rsidR="002B446E">
        <w:rPr>
          <w:rFonts w:ascii="Palatino Linotype" w:eastAsia="Palatino Linotype" w:hAnsi="Palatino Linotype" w:cs="Palatino Linotype"/>
          <w:b/>
          <w:color w:val="000000"/>
          <w:sz w:val="24"/>
          <w:szCs w:val="24"/>
        </w:rPr>
        <w:t>0510</w:t>
      </w:r>
      <w:r w:rsidRPr="005E2220">
        <w:rPr>
          <w:rFonts w:ascii="Palatino Linotype" w:eastAsia="Palatino Linotype" w:hAnsi="Palatino Linotype" w:cs="Palatino Linotype"/>
          <w:b/>
          <w:color w:val="000000"/>
          <w:sz w:val="24"/>
          <w:szCs w:val="24"/>
        </w:rPr>
        <w:t>/INFOEM/IP/RR/202</w:t>
      </w:r>
      <w:r w:rsidR="002B446E">
        <w:rPr>
          <w:rFonts w:ascii="Palatino Linotype" w:eastAsia="Palatino Linotype" w:hAnsi="Palatino Linotype" w:cs="Palatino Linotype"/>
          <w:b/>
          <w:color w:val="000000"/>
          <w:sz w:val="24"/>
          <w:szCs w:val="24"/>
        </w:rPr>
        <w:t>2</w:t>
      </w:r>
      <w:r w:rsidRPr="005E2220">
        <w:rPr>
          <w:rFonts w:ascii="Palatino Linotype" w:eastAsia="Palatino Linotype" w:hAnsi="Palatino Linotype" w:cs="Palatino Linotype"/>
          <w:color w:val="000000"/>
          <w:sz w:val="24"/>
          <w:szCs w:val="24"/>
        </w:rPr>
        <w:t xml:space="preserve"> interpuestos por </w:t>
      </w:r>
      <w:r w:rsidR="002B446E">
        <w:rPr>
          <w:rFonts w:ascii="Palatino Linotype" w:eastAsia="Palatino Linotype" w:hAnsi="Palatino Linotype" w:cs="Palatino Linotype"/>
          <w:bCs/>
          <w:color w:val="000000"/>
          <w:sz w:val="24"/>
          <w:szCs w:val="24"/>
        </w:rPr>
        <w:t>una persona de manera anónima</w:t>
      </w:r>
      <w:r w:rsidRPr="002B446E">
        <w:rPr>
          <w:rFonts w:ascii="Palatino Linotype" w:eastAsia="Palatino Linotype" w:hAnsi="Palatino Linotype" w:cs="Palatino Linotype"/>
          <w:bCs/>
          <w:color w:val="000000"/>
          <w:sz w:val="24"/>
          <w:szCs w:val="24"/>
        </w:rPr>
        <w:t>,</w:t>
      </w:r>
      <w:r w:rsidRPr="005E2220">
        <w:rPr>
          <w:rFonts w:ascii="Palatino Linotype" w:eastAsia="Palatino Linotype" w:hAnsi="Palatino Linotype" w:cs="Palatino Linotype"/>
          <w:color w:val="000000"/>
          <w:sz w:val="24"/>
          <w:szCs w:val="24"/>
        </w:rPr>
        <w:t xml:space="preserve"> en lo sucesivo el</w:t>
      </w:r>
      <w:r w:rsidRPr="005E2220">
        <w:rPr>
          <w:rFonts w:ascii="Palatino Linotype" w:eastAsia="Palatino Linotype" w:hAnsi="Palatino Linotype" w:cs="Palatino Linotype"/>
          <w:b/>
          <w:color w:val="000000"/>
          <w:sz w:val="24"/>
          <w:szCs w:val="24"/>
        </w:rPr>
        <w:t xml:space="preserve"> Recurrente</w:t>
      </w:r>
      <w:r w:rsidRPr="005E2220">
        <w:rPr>
          <w:rFonts w:ascii="Palatino Linotype" w:eastAsia="Palatino Linotype" w:hAnsi="Palatino Linotype" w:cs="Palatino Linotype"/>
          <w:color w:val="000000"/>
          <w:sz w:val="24"/>
          <w:szCs w:val="24"/>
        </w:rPr>
        <w:t>; en contra de la falta de respuesta de</w:t>
      </w:r>
      <w:r w:rsidR="0071434C">
        <w:rPr>
          <w:rFonts w:ascii="Palatino Linotype" w:eastAsia="Palatino Linotype" w:hAnsi="Palatino Linotype" w:cs="Palatino Linotype"/>
          <w:color w:val="000000"/>
          <w:sz w:val="24"/>
          <w:szCs w:val="24"/>
        </w:rPr>
        <w:t xml:space="preserve"> </w:t>
      </w:r>
      <w:r w:rsidR="0071434C" w:rsidRPr="0071434C">
        <w:rPr>
          <w:rFonts w:ascii="Palatino Linotype" w:eastAsia="Palatino Linotype" w:hAnsi="Palatino Linotype" w:cs="Palatino Linotype"/>
          <w:b/>
          <w:bCs/>
          <w:color w:val="000000"/>
          <w:sz w:val="24"/>
          <w:szCs w:val="24"/>
        </w:rPr>
        <w:t>Servicios Educativos Integrados al Estado de México</w:t>
      </w:r>
      <w:r w:rsidRPr="005E2220">
        <w:rPr>
          <w:rFonts w:ascii="Palatino Linotype" w:eastAsia="Palatino Linotype" w:hAnsi="Palatino Linotype" w:cs="Palatino Linotype"/>
          <w:b/>
          <w:color w:val="000000"/>
          <w:sz w:val="24"/>
          <w:szCs w:val="24"/>
        </w:rPr>
        <w:t xml:space="preserve">, </w:t>
      </w:r>
      <w:r w:rsidRPr="005E2220">
        <w:rPr>
          <w:rFonts w:ascii="Palatino Linotype" w:eastAsia="Palatino Linotype" w:hAnsi="Palatino Linotype" w:cs="Palatino Linotype"/>
          <w:color w:val="000000"/>
          <w:sz w:val="24"/>
          <w:szCs w:val="24"/>
        </w:rPr>
        <w:t>en lo subsecuente</w:t>
      </w:r>
      <w:r w:rsidRPr="005E2220">
        <w:rPr>
          <w:rFonts w:ascii="Palatino Linotype" w:eastAsia="Palatino Linotype" w:hAnsi="Palatino Linotype" w:cs="Palatino Linotype"/>
          <w:b/>
          <w:color w:val="000000"/>
          <w:sz w:val="24"/>
          <w:szCs w:val="24"/>
        </w:rPr>
        <w:t xml:space="preserve"> </w:t>
      </w:r>
      <w:r w:rsidRPr="005E2220">
        <w:rPr>
          <w:rFonts w:ascii="Palatino Linotype" w:eastAsia="Palatino Linotype" w:hAnsi="Palatino Linotype" w:cs="Palatino Linotype"/>
          <w:color w:val="000000"/>
          <w:sz w:val="24"/>
          <w:szCs w:val="24"/>
        </w:rPr>
        <w:t>el</w:t>
      </w:r>
      <w:r w:rsidRPr="005E2220">
        <w:rPr>
          <w:rFonts w:ascii="Palatino Linotype" w:eastAsia="Palatino Linotype" w:hAnsi="Palatino Linotype" w:cs="Palatino Linotype"/>
          <w:b/>
          <w:color w:val="000000"/>
          <w:sz w:val="24"/>
          <w:szCs w:val="24"/>
        </w:rPr>
        <w:t xml:space="preserve"> Sujeto Obligado</w:t>
      </w:r>
      <w:r w:rsidRPr="005E2220">
        <w:rPr>
          <w:rFonts w:ascii="Palatino Linotype" w:eastAsia="Palatino Linotype" w:hAnsi="Palatino Linotype" w:cs="Palatino Linotype"/>
          <w:color w:val="000000"/>
          <w:sz w:val="24"/>
          <w:szCs w:val="24"/>
        </w:rPr>
        <w:t>,</w:t>
      </w:r>
      <w:r w:rsidRPr="005E2220">
        <w:rPr>
          <w:rFonts w:ascii="Palatino Linotype" w:eastAsia="Palatino Linotype" w:hAnsi="Palatino Linotype" w:cs="Palatino Linotype"/>
          <w:b/>
          <w:color w:val="000000"/>
          <w:sz w:val="24"/>
          <w:szCs w:val="24"/>
        </w:rPr>
        <w:t xml:space="preserve"> </w:t>
      </w:r>
      <w:r w:rsidRPr="005E2220">
        <w:rPr>
          <w:rFonts w:ascii="Palatino Linotype" w:eastAsia="Palatino Linotype" w:hAnsi="Palatino Linotype" w:cs="Palatino Linotype"/>
          <w:color w:val="000000"/>
          <w:sz w:val="24"/>
          <w:szCs w:val="24"/>
        </w:rPr>
        <w:t>se procede a dictar la presente resolución.</w:t>
      </w:r>
    </w:p>
    <w:p w14:paraId="695DFE68"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5F5C86D" w14:textId="77777777" w:rsidR="00CA7EA0" w:rsidRPr="005E2220" w:rsidRDefault="00CA7EA0" w:rsidP="00CA7EA0">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rPr>
      </w:pPr>
      <w:r w:rsidRPr="005E2220">
        <w:rPr>
          <w:rFonts w:ascii="Palatino Linotype" w:eastAsia="Palatino Linotype" w:hAnsi="Palatino Linotype" w:cs="Palatino Linotype"/>
          <w:b/>
          <w:color w:val="000000"/>
          <w:sz w:val="28"/>
          <w:szCs w:val="28"/>
        </w:rPr>
        <w:t>A N T E C E D E N T E S</w:t>
      </w:r>
    </w:p>
    <w:p w14:paraId="5116E5F9"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76815C44"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5E2220">
        <w:rPr>
          <w:rFonts w:ascii="Palatino Linotype" w:eastAsia="Palatino Linotype" w:hAnsi="Palatino Linotype" w:cs="Palatino Linotype"/>
          <w:b/>
          <w:color w:val="000000"/>
          <w:sz w:val="26"/>
          <w:szCs w:val="26"/>
        </w:rPr>
        <w:t>PRIMERO.</w:t>
      </w:r>
      <w:r w:rsidRPr="005E2220">
        <w:rPr>
          <w:rFonts w:ascii="Palatino Linotype" w:eastAsia="Palatino Linotype" w:hAnsi="Palatino Linotype" w:cs="Palatino Linotype"/>
          <w:color w:val="000000"/>
          <w:sz w:val="26"/>
          <w:szCs w:val="26"/>
        </w:rPr>
        <w:t xml:space="preserve"> </w:t>
      </w:r>
      <w:r w:rsidRPr="005E2220">
        <w:rPr>
          <w:rFonts w:ascii="Palatino Linotype" w:eastAsia="Palatino Linotype" w:hAnsi="Palatino Linotype" w:cs="Palatino Linotype"/>
          <w:b/>
          <w:color w:val="000000"/>
          <w:sz w:val="26"/>
          <w:szCs w:val="26"/>
        </w:rPr>
        <w:t>De la Solicitud de Información.</w:t>
      </w:r>
    </w:p>
    <w:p w14:paraId="5BBDA299" w14:textId="3ACB429E"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 xml:space="preserve">Con fecha </w:t>
      </w:r>
      <w:r w:rsidR="002B446E">
        <w:rPr>
          <w:rFonts w:ascii="Palatino Linotype" w:eastAsia="Palatino Linotype" w:hAnsi="Palatino Linotype" w:cs="Palatino Linotype"/>
          <w:color w:val="000000"/>
          <w:sz w:val="24"/>
          <w:szCs w:val="24"/>
        </w:rPr>
        <w:t>diez de enero de dos mil veintidós</w:t>
      </w:r>
      <w:r w:rsidRPr="005E2220">
        <w:rPr>
          <w:rFonts w:ascii="Palatino Linotype" w:eastAsia="Palatino Linotype" w:hAnsi="Palatino Linotype" w:cs="Palatino Linotype"/>
          <w:color w:val="000000"/>
          <w:sz w:val="24"/>
          <w:szCs w:val="24"/>
        </w:rPr>
        <w:t xml:space="preserve">, el Recurrente presentó a través del Sistema de Acceso a la Información </w:t>
      </w:r>
      <w:r w:rsidRPr="002B446E">
        <w:rPr>
          <w:rFonts w:ascii="Palatino Linotype" w:eastAsia="Palatino Linotype" w:hAnsi="Palatino Linotype" w:cs="Palatino Linotype"/>
          <w:color w:val="000000"/>
          <w:sz w:val="24"/>
          <w:szCs w:val="24"/>
        </w:rPr>
        <w:t>Mexiquense (SAIMEX) ante</w:t>
      </w:r>
      <w:r w:rsidRPr="005E2220">
        <w:rPr>
          <w:rFonts w:ascii="Palatino Linotype" w:eastAsia="Palatino Linotype" w:hAnsi="Palatino Linotype" w:cs="Palatino Linotype"/>
          <w:color w:val="000000"/>
          <w:sz w:val="24"/>
          <w:szCs w:val="24"/>
        </w:rPr>
        <w:t xml:space="preserve"> el Sujeto Obligado, solicitud de acceso a la información pública registrada bajo el número de expediente</w:t>
      </w:r>
      <w:r w:rsidRPr="005E2220">
        <w:rPr>
          <w:rFonts w:ascii="Palatino Linotype" w:eastAsia="Palatino Linotype" w:hAnsi="Palatino Linotype" w:cs="Palatino Linotype"/>
          <w:b/>
          <w:color w:val="000000"/>
          <w:sz w:val="24"/>
          <w:szCs w:val="24"/>
        </w:rPr>
        <w:t xml:space="preserve"> 000</w:t>
      </w:r>
      <w:r w:rsidR="002B446E">
        <w:rPr>
          <w:rFonts w:ascii="Palatino Linotype" w:eastAsia="Palatino Linotype" w:hAnsi="Palatino Linotype" w:cs="Palatino Linotype"/>
          <w:b/>
          <w:color w:val="000000"/>
          <w:sz w:val="24"/>
          <w:szCs w:val="24"/>
        </w:rPr>
        <w:t>15/SEIEM</w:t>
      </w:r>
      <w:r w:rsidRPr="005E2220">
        <w:rPr>
          <w:rFonts w:ascii="Palatino Linotype" w:eastAsia="Palatino Linotype" w:hAnsi="Palatino Linotype" w:cs="Palatino Linotype"/>
          <w:b/>
          <w:color w:val="000000"/>
          <w:sz w:val="24"/>
          <w:szCs w:val="24"/>
        </w:rPr>
        <w:t>/IP/202</w:t>
      </w:r>
      <w:r w:rsidR="002B446E">
        <w:rPr>
          <w:rFonts w:ascii="Palatino Linotype" w:eastAsia="Palatino Linotype" w:hAnsi="Palatino Linotype" w:cs="Palatino Linotype"/>
          <w:b/>
          <w:color w:val="000000"/>
          <w:sz w:val="24"/>
          <w:szCs w:val="24"/>
        </w:rPr>
        <w:t>2</w:t>
      </w:r>
      <w:r w:rsidRPr="005E2220">
        <w:rPr>
          <w:rFonts w:ascii="Palatino Linotype" w:eastAsia="Palatino Linotype" w:hAnsi="Palatino Linotype" w:cs="Palatino Linotype"/>
          <w:color w:val="000000"/>
          <w:sz w:val="24"/>
          <w:szCs w:val="24"/>
        </w:rPr>
        <w:t>,</w:t>
      </w:r>
      <w:r w:rsidRPr="005E2220">
        <w:rPr>
          <w:rFonts w:ascii="Palatino Linotype" w:eastAsia="Palatino Linotype" w:hAnsi="Palatino Linotype" w:cs="Palatino Linotype"/>
          <w:b/>
          <w:color w:val="000000"/>
          <w:sz w:val="24"/>
          <w:szCs w:val="24"/>
        </w:rPr>
        <w:t xml:space="preserve"> </w:t>
      </w:r>
      <w:r w:rsidRPr="005E2220">
        <w:rPr>
          <w:rFonts w:ascii="Palatino Linotype" w:eastAsia="Palatino Linotype" w:hAnsi="Palatino Linotype" w:cs="Palatino Linotype"/>
          <w:color w:val="000000"/>
          <w:sz w:val="24"/>
          <w:szCs w:val="24"/>
        </w:rPr>
        <w:t>mediante la cual solicitó información en el tenor siguiente:</w:t>
      </w:r>
    </w:p>
    <w:p w14:paraId="1513B834"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7FA17E3" w14:textId="1D8EBD07" w:rsidR="00CA7EA0" w:rsidRPr="006C57F9" w:rsidRDefault="00CA7EA0" w:rsidP="002B446E">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color w:val="000000"/>
          <w:u w:val="single"/>
        </w:rPr>
      </w:pPr>
      <w:r w:rsidRPr="006C57F9">
        <w:rPr>
          <w:rFonts w:ascii="Palatino Linotype" w:eastAsia="Palatino Linotype" w:hAnsi="Palatino Linotype" w:cs="Palatino Linotype"/>
          <w:i/>
          <w:color w:val="000000"/>
        </w:rPr>
        <w:t>“</w:t>
      </w:r>
      <w:r w:rsidR="002B446E" w:rsidRPr="006C57F9">
        <w:rPr>
          <w:rFonts w:ascii="Palatino Linotype" w:eastAsia="Palatino Linotype" w:hAnsi="Palatino Linotype" w:cs="Palatino Linotype"/>
          <w:i/>
          <w:color w:val="000000"/>
        </w:rPr>
        <w:t>Solicito de seiem el número de placa del vehículo oficial asignado al servidor público de nombre Miguel amgel Velasco Santiago y que en otras solicitudes de información dijeron se trata de una camioneta Nissan fronteras modelo 2021 color blanco</w:t>
      </w:r>
      <w:r w:rsidRPr="006C57F9">
        <w:rPr>
          <w:rFonts w:ascii="Palatino Linotype" w:eastAsia="Palatino Linotype" w:hAnsi="Palatino Linotype" w:cs="Palatino Linotype"/>
          <w:i/>
          <w:color w:val="000000"/>
        </w:rPr>
        <w:t>” (Sic)</w:t>
      </w:r>
    </w:p>
    <w:p w14:paraId="60734BE2"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u w:val="single"/>
        </w:rPr>
      </w:pPr>
    </w:p>
    <w:p w14:paraId="423316EF"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 xml:space="preserve">Modalidad de entrega: a través del </w:t>
      </w:r>
      <w:r w:rsidRPr="005E2220">
        <w:rPr>
          <w:rFonts w:ascii="Palatino Linotype" w:eastAsia="Palatino Linotype" w:hAnsi="Palatino Linotype" w:cs="Palatino Linotype"/>
          <w:b/>
          <w:color w:val="000000"/>
          <w:sz w:val="24"/>
          <w:szCs w:val="24"/>
        </w:rPr>
        <w:t>SAIMEX</w:t>
      </w:r>
      <w:r w:rsidRPr="005E2220">
        <w:rPr>
          <w:rFonts w:ascii="Palatino Linotype" w:eastAsia="Palatino Linotype" w:hAnsi="Palatino Linotype" w:cs="Palatino Linotype"/>
          <w:color w:val="000000"/>
          <w:sz w:val="24"/>
          <w:szCs w:val="24"/>
        </w:rPr>
        <w:t>.</w:t>
      </w:r>
    </w:p>
    <w:p w14:paraId="3D03B600"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269FC69"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b/>
          <w:color w:val="000000"/>
          <w:sz w:val="26"/>
          <w:szCs w:val="26"/>
        </w:rPr>
        <w:t>SEGUNDO. De la respuesta del Sujeto Obligado.</w:t>
      </w:r>
    </w:p>
    <w:p w14:paraId="47051CE3"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 xml:space="preserve">En el expediente electrónico </w:t>
      </w:r>
      <w:r w:rsidRPr="002B446E">
        <w:rPr>
          <w:rFonts w:ascii="Palatino Linotype" w:eastAsia="Palatino Linotype" w:hAnsi="Palatino Linotype" w:cs="Palatino Linotype"/>
          <w:bCs/>
          <w:color w:val="000000"/>
          <w:sz w:val="24"/>
          <w:szCs w:val="24"/>
        </w:rPr>
        <w:t>SAIMEX</w:t>
      </w:r>
      <w:r w:rsidRPr="005E2220">
        <w:rPr>
          <w:rFonts w:ascii="Palatino Linotype" w:eastAsia="Palatino Linotype" w:hAnsi="Palatino Linotype" w:cs="Palatino Linotype"/>
          <w:color w:val="000000"/>
          <w:sz w:val="24"/>
          <w:szCs w:val="24"/>
        </w:rPr>
        <w:t xml:space="preserve">, se observa que el Sujeto Obligado fue omiso en dar respuesta a la solicitud de información presentada por el Recurrente. Derivado de lo anterior, se constituye la figura de la </w:t>
      </w:r>
      <w:r w:rsidRPr="002B446E">
        <w:rPr>
          <w:rFonts w:ascii="Palatino Linotype" w:eastAsia="Palatino Linotype" w:hAnsi="Palatino Linotype" w:cs="Palatino Linotype"/>
          <w:b/>
          <w:iCs/>
          <w:color w:val="000000"/>
          <w:sz w:val="24"/>
          <w:szCs w:val="24"/>
        </w:rPr>
        <w:t>Negativa Ficta</w:t>
      </w:r>
      <w:r w:rsidRPr="005E2220">
        <w:rPr>
          <w:rFonts w:ascii="Palatino Linotype" w:eastAsia="Palatino Linotype" w:hAnsi="Palatino Linotype" w:cs="Palatino Linotype"/>
          <w:color w:val="000000"/>
          <w:sz w:val="24"/>
          <w:szCs w:val="24"/>
        </w:rPr>
        <w:t>, cuya esencia consiste en atribuir un efecto negativo de la autoridad administrativa frente a las instancias y solicitudes que hagan los particulares.</w:t>
      </w:r>
    </w:p>
    <w:p w14:paraId="2A321B04"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F43272B"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5E2220">
        <w:rPr>
          <w:rFonts w:ascii="Palatino Linotype" w:eastAsia="Palatino Linotype" w:hAnsi="Palatino Linotype" w:cs="Palatino Linotype"/>
          <w:b/>
          <w:color w:val="000000"/>
          <w:sz w:val="26"/>
          <w:szCs w:val="26"/>
        </w:rPr>
        <w:t>TERCERO. Del recurso de revisión.</w:t>
      </w:r>
    </w:p>
    <w:p w14:paraId="2E4277BC" w14:textId="425ED1A5"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 xml:space="preserve">En fecha </w:t>
      </w:r>
      <w:r w:rsidR="00BB2F10">
        <w:rPr>
          <w:rFonts w:ascii="Palatino Linotype" w:eastAsia="Palatino Linotype" w:hAnsi="Palatino Linotype" w:cs="Palatino Linotype"/>
          <w:color w:val="000000"/>
          <w:sz w:val="24"/>
          <w:szCs w:val="24"/>
        </w:rPr>
        <w:t>dos de febrero de dos mil veintidós</w:t>
      </w:r>
      <w:r w:rsidRPr="005E2220">
        <w:rPr>
          <w:rFonts w:ascii="Palatino Linotype" w:eastAsia="Palatino Linotype" w:hAnsi="Palatino Linotype" w:cs="Palatino Linotype"/>
          <w:color w:val="000000"/>
          <w:sz w:val="24"/>
          <w:szCs w:val="24"/>
        </w:rPr>
        <w:t>, el Recurrente interpuso recurso de revisión, el cual fue registrado</w:t>
      </w:r>
      <w:r w:rsidRPr="005E2220">
        <w:rPr>
          <w:rFonts w:ascii="Palatino Linotype" w:eastAsia="Palatino Linotype" w:hAnsi="Palatino Linotype" w:cs="Palatino Linotype"/>
          <w:b/>
          <w:color w:val="000000"/>
          <w:sz w:val="24"/>
          <w:szCs w:val="24"/>
        </w:rPr>
        <w:t xml:space="preserve"> </w:t>
      </w:r>
      <w:r w:rsidRPr="005E2220">
        <w:rPr>
          <w:rFonts w:ascii="Palatino Linotype" w:eastAsia="Palatino Linotype" w:hAnsi="Palatino Linotype" w:cs="Palatino Linotype"/>
          <w:color w:val="000000"/>
          <w:sz w:val="24"/>
          <w:szCs w:val="24"/>
        </w:rPr>
        <w:t xml:space="preserve">en el </w:t>
      </w:r>
      <w:r w:rsidRPr="002B446E">
        <w:rPr>
          <w:rFonts w:ascii="Palatino Linotype" w:eastAsia="Palatino Linotype" w:hAnsi="Palatino Linotype" w:cs="Palatino Linotype"/>
          <w:bCs/>
          <w:color w:val="000000"/>
          <w:sz w:val="24"/>
          <w:szCs w:val="24"/>
        </w:rPr>
        <w:t>SAIMEX</w:t>
      </w:r>
      <w:r w:rsidRPr="005E2220">
        <w:rPr>
          <w:rFonts w:ascii="Palatino Linotype" w:eastAsia="Palatino Linotype" w:hAnsi="Palatino Linotype" w:cs="Palatino Linotype"/>
          <w:color w:val="000000"/>
          <w:sz w:val="24"/>
          <w:szCs w:val="24"/>
        </w:rPr>
        <w:t xml:space="preserve"> con el expediente número</w:t>
      </w:r>
      <w:r w:rsidRPr="005E2220">
        <w:rPr>
          <w:rFonts w:ascii="Palatino Linotype" w:eastAsia="Palatino Linotype" w:hAnsi="Palatino Linotype" w:cs="Palatino Linotype"/>
          <w:b/>
          <w:color w:val="000000"/>
          <w:sz w:val="24"/>
          <w:szCs w:val="24"/>
        </w:rPr>
        <w:t xml:space="preserve"> 0</w:t>
      </w:r>
      <w:r w:rsidR="00BB2F10">
        <w:rPr>
          <w:rFonts w:ascii="Palatino Linotype" w:eastAsia="Palatino Linotype" w:hAnsi="Palatino Linotype" w:cs="Palatino Linotype"/>
          <w:b/>
          <w:color w:val="000000"/>
          <w:sz w:val="24"/>
          <w:szCs w:val="24"/>
        </w:rPr>
        <w:t>0510</w:t>
      </w:r>
      <w:r w:rsidRPr="005E2220">
        <w:rPr>
          <w:rFonts w:ascii="Palatino Linotype" w:eastAsia="Palatino Linotype" w:hAnsi="Palatino Linotype" w:cs="Palatino Linotype"/>
          <w:b/>
          <w:color w:val="000000"/>
          <w:sz w:val="24"/>
          <w:szCs w:val="24"/>
        </w:rPr>
        <w:t>/INFOEM/IP/RR/202</w:t>
      </w:r>
      <w:r w:rsidR="00BB2F10">
        <w:rPr>
          <w:rFonts w:ascii="Palatino Linotype" w:eastAsia="Palatino Linotype" w:hAnsi="Palatino Linotype" w:cs="Palatino Linotype"/>
          <w:b/>
          <w:color w:val="000000"/>
          <w:sz w:val="24"/>
          <w:szCs w:val="24"/>
        </w:rPr>
        <w:t>2</w:t>
      </w:r>
      <w:r w:rsidRPr="005E2220">
        <w:rPr>
          <w:rFonts w:ascii="Palatino Linotype" w:eastAsia="Palatino Linotype" w:hAnsi="Palatino Linotype" w:cs="Palatino Linotype"/>
          <w:b/>
          <w:color w:val="000000"/>
          <w:sz w:val="24"/>
          <w:szCs w:val="24"/>
        </w:rPr>
        <w:t xml:space="preserve"> </w:t>
      </w:r>
      <w:r w:rsidRPr="005E2220">
        <w:rPr>
          <w:rFonts w:ascii="Palatino Linotype" w:eastAsia="Palatino Linotype" w:hAnsi="Palatino Linotype" w:cs="Palatino Linotype"/>
          <w:color w:val="000000"/>
          <w:sz w:val="24"/>
          <w:szCs w:val="24"/>
        </w:rPr>
        <w:t>manifestando lo siguiente en ambos recursos:</w:t>
      </w:r>
    </w:p>
    <w:p w14:paraId="46F83C57"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4D8A78F" w14:textId="28A675FF" w:rsidR="00BB2F10" w:rsidRDefault="00BB2F10" w:rsidP="00CA7EA0">
      <w:pPr>
        <w:pBdr>
          <w:top w:val="nil"/>
          <w:left w:val="nil"/>
          <w:bottom w:val="nil"/>
          <w:right w:val="nil"/>
          <w:between w:val="nil"/>
        </w:pBdr>
        <w:spacing w:after="0" w:line="240" w:lineRule="auto"/>
        <w:jc w:val="both"/>
        <w:rPr>
          <w:rFonts w:ascii="Palatino Linotype" w:eastAsia="Palatino Linotype" w:hAnsi="Palatino Linotype" w:cs="Palatino Linotype"/>
          <w:b/>
          <w:color w:val="000000"/>
          <w:sz w:val="24"/>
          <w:szCs w:val="24"/>
        </w:rPr>
      </w:pPr>
      <w:r w:rsidRPr="005E2220">
        <w:rPr>
          <w:rFonts w:ascii="Palatino Linotype" w:eastAsia="Palatino Linotype" w:hAnsi="Palatino Linotype" w:cs="Palatino Linotype"/>
          <w:b/>
          <w:color w:val="000000"/>
          <w:sz w:val="24"/>
          <w:szCs w:val="24"/>
        </w:rPr>
        <w:t>ACTOS IMPUGNADOS</w:t>
      </w:r>
      <w:r w:rsidR="00CA7EA0" w:rsidRPr="005E2220">
        <w:rPr>
          <w:rFonts w:ascii="Palatino Linotype" w:eastAsia="Palatino Linotype" w:hAnsi="Palatino Linotype" w:cs="Palatino Linotype"/>
          <w:b/>
          <w:color w:val="000000"/>
          <w:sz w:val="24"/>
          <w:szCs w:val="24"/>
        </w:rPr>
        <w:t xml:space="preserve">: </w:t>
      </w:r>
    </w:p>
    <w:p w14:paraId="735631AE" w14:textId="77777777" w:rsidR="00BB2F10" w:rsidRDefault="00BB2F10" w:rsidP="00CA7EA0">
      <w:pPr>
        <w:pBdr>
          <w:top w:val="nil"/>
          <w:left w:val="nil"/>
          <w:bottom w:val="nil"/>
          <w:right w:val="nil"/>
          <w:between w:val="nil"/>
        </w:pBdr>
        <w:spacing w:after="0" w:line="240" w:lineRule="auto"/>
        <w:jc w:val="both"/>
        <w:rPr>
          <w:rFonts w:ascii="Palatino Linotype" w:eastAsia="Palatino Linotype" w:hAnsi="Palatino Linotype" w:cs="Palatino Linotype"/>
          <w:b/>
          <w:color w:val="000000"/>
          <w:sz w:val="24"/>
          <w:szCs w:val="24"/>
        </w:rPr>
      </w:pPr>
    </w:p>
    <w:p w14:paraId="3C2FB5AA" w14:textId="29ED6720" w:rsidR="00CA7EA0" w:rsidRPr="00BB2F10" w:rsidRDefault="00CA7EA0" w:rsidP="00BB2F10">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sidRPr="00BB2F10">
        <w:rPr>
          <w:rFonts w:ascii="Palatino Linotype" w:eastAsia="Palatino Linotype" w:hAnsi="Palatino Linotype" w:cs="Palatino Linotype"/>
          <w:i/>
          <w:color w:val="000000"/>
        </w:rPr>
        <w:t>“</w:t>
      </w:r>
      <w:r w:rsidR="00BB2F10" w:rsidRPr="00BB2F10">
        <w:rPr>
          <w:rFonts w:ascii="Palatino Linotype" w:eastAsia="Palatino Linotype" w:hAnsi="Palatino Linotype" w:cs="Palatino Linotype"/>
          <w:i/>
          <w:color w:val="000000"/>
        </w:rPr>
        <w:t>la respuesta</w:t>
      </w:r>
      <w:r w:rsidRPr="00BB2F10">
        <w:rPr>
          <w:rFonts w:ascii="Palatino Linotype" w:eastAsia="Palatino Linotype" w:hAnsi="Palatino Linotype" w:cs="Palatino Linotype"/>
          <w:i/>
          <w:color w:val="000000"/>
        </w:rPr>
        <w:t xml:space="preserve">” (Sic) </w:t>
      </w:r>
    </w:p>
    <w:p w14:paraId="0D590F5B" w14:textId="77777777" w:rsidR="00CA7EA0" w:rsidRPr="005E2220" w:rsidRDefault="00CA7EA0" w:rsidP="00CA7EA0">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p>
    <w:p w14:paraId="0167FD62" w14:textId="28980418" w:rsidR="00BB2F10" w:rsidRDefault="00BB2F10" w:rsidP="00CA7EA0">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b/>
          <w:color w:val="000000"/>
          <w:sz w:val="24"/>
          <w:szCs w:val="24"/>
        </w:rPr>
        <w:t>RAZONES O MOTIVOS DE INCONFORMIDAD</w:t>
      </w:r>
      <w:r w:rsidR="00CA7EA0" w:rsidRPr="005E2220">
        <w:rPr>
          <w:rFonts w:ascii="Palatino Linotype" w:eastAsia="Palatino Linotype" w:hAnsi="Palatino Linotype" w:cs="Palatino Linotype"/>
          <w:color w:val="000000"/>
          <w:sz w:val="24"/>
          <w:szCs w:val="24"/>
        </w:rPr>
        <w:t xml:space="preserve">: </w:t>
      </w:r>
    </w:p>
    <w:p w14:paraId="2A093716" w14:textId="77777777" w:rsidR="00BB2F10" w:rsidRDefault="00BB2F10" w:rsidP="00CA7EA0">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p>
    <w:p w14:paraId="2CAECC4F" w14:textId="7CB93373" w:rsidR="00CA7EA0" w:rsidRPr="00BB2F10" w:rsidRDefault="00CA7EA0" w:rsidP="00BB2F10">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sidRPr="00BB2F10">
        <w:rPr>
          <w:rFonts w:ascii="Palatino Linotype" w:eastAsia="Palatino Linotype" w:hAnsi="Palatino Linotype" w:cs="Palatino Linotype"/>
          <w:i/>
          <w:color w:val="000000"/>
        </w:rPr>
        <w:t>“</w:t>
      </w:r>
      <w:r w:rsidR="00BB2F10" w:rsidRPr="00BB2F10">
        <w:rPr>
          <w:rFonts w:ascii="Palatino Linotype" w:eastAsia="Palatino Linotype" w:hAnsi="Palatino Linotype" w:cs="Palatino Linotype"/>
          <w:i/>
          <w:color w:val="000000"/>
        </w:rPr>
        <w:t>no se entrego la informacion solicitada</w:t>
      </w:r>
      <w:r w:rsidRPr="00BB2F10">
        <w:rPr>
          <w:rFonts w:ascii="Palatino Linotype" w:eastAsia="Palatino Linotype" w:hAnsi="Palatino Linotype" w:cs="Palatino Linotype"/>
          <w:i/>
          <w:color w:val="000000"/>
        </w:rPr>
        <w:t xml:space="preserve">” (Sic) </w:t>
      </w:r>
    </w:p>
    <w:p w14:paraId="48E0B9A8" w14:textId="77777777" w:rsidR="00CA7EA0" w:rsidRPr="005E2220" w:rsidRDefault="00CA7EA0" w:rsidP="00CA7EA0">
      <w:pPr>
        <w:pBdr>
          <w:top w:val="nil"/>
          <w:left w:val="nil"/>
          <w:bottom w:val="nil"/>
          <w:right w:val="nil"/>
          <w:between w:val="nil"/>
        </w:pBdr>
        <w:spacing w:after="0" w:line="360" w:lineRule="auto"/>
        <w:ind w:right="567"/>
        <w:jc w:val="both"/>
        <w:rPr>
          <w:rFonts w:ascii="Palatino Linotype" w:eastAsia="Palatino Linotype" w:hAnsi="Palatino Linotype" w:cs="Palatino Linotype"/>
          <w:color w:val="000000"/>
          <w:sz w:val="24"/>
          <w:szCs w:val="24"/>
        </w:rPr>
      </w:pPr>
    </w:p>
    <w:p w14:paraId="703F3C64"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5E2220">
        <w:rPr>
          <w:rFonts w:ascii="Palatino Linotype" w:eastAsia="Palatino Linotype" w:hAnsi="Palatino Linotype" w:cs="Palatino Linotype"/>
          <w:b/>
          <w:color w:val="000000"/>
          <w:sz w:val="26"/>
          <w:szCs w:val="26"/>
        </w:rPr>
        <w:t>CUARTO. Del turno y admisión del recurso de revisión.</w:t>
      </w:r>
    </w:p>
    <w:p w14:paraId="44FCCAC7" w14:textId="2DA3D269"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 xml:space="preserve">En términos del numeral 185 fracción I de la Ley de Transparencia y Acceso a la Información Pública del Estado de México y Municipios, el recurso de revisión descrito anteriormente fue turnado al </w:t>
      </w:r>
      <w:r w:rsidRPr="005E2220">
        <w:rPr>
          <w:rFonts w:ascii="Palatino Linotype" w:eastAsia="Palatino Linotype" w:hAnsi="Palatino Linotype" w:cs="Palatino Linotype"/>
          <w:b/>
          <w:color w:val="000000"/>
          <w:sz w:val="24"/>
          <w:szCs w:val="24"/>
        </w:rPr>
        <w:t>Comisionado José Martínez Vilchis</w:t>
      </w:r>
      <w:r w:rsidRPr="005E2220">
        <w:rPr>
          <w:rFonts w:ascii="Palatino Linotype" w:eastAsia="Palatino Linotype" w:hAnsi="Palatino Linotype" w:cs="Palatino Linotype"/>
          <w:color w:val="000000"/>
          <w:sz w:val="24"/>
          <w:szCs w:val="24"/>
        </w:rPr>
        <w:t xml:space="preserve"> para su revisión y </w:t>
      </w:r>
      <w:r w:rsidRPr="005E2220">
        <w:rPr>
          <w:rFonts w:ascii="Palatino Linotype" w:eastAsia="Palatino Linotype" w:hAnsi="Palatino Linotype" w:cs="Palatino Linotype"/>
          <w:color w:val="000000"/>
          <w:sz w:val="24"/>
          <w:szCs w:val="24"/>
        </w:rPr>
        <w:lastRenderedPageBreak/>
        <w:t>análisis sobre la admisión o desechamiento; por lo que en fecha nueve de</w:t>
      </w:r>
      <w:r w:rsidR="00BB2F10">
        <w:rPr>
          <w:rFonts w:ascii="Palatino Linotype" w:eastAsia="Palatino Linotype" w:hAnsi="Palatino Linotype" w:cs="Palatino Linotype"/>
          <w:color w:val="000000"/>
          <w:sz w:val="24"/>
          <w:szCs w:val="24"/>
        </w:rPr>
        <w:t xml:space="preserve"> febrero de dos mil veintidós</w:t>
      </w:r>
      <w:r w:rsidRPr="005E2220">
        <w:rPr>
          <w:rFonts w:ascii="Palatino Linotype" w:eastAsia="Palatino Linotype" w:hAnsi="Palatino Linotype" w:cs="Palatino Linotype"/>
          <w:color w:val="000000"/>
          <w:sz w:val="24"/>
          <w:szCs w:val="24"/>
        </w:rPr>
        <w:t>, dicho medio de impugnación se admitió en la vía interpuesta, poniendo el expediente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14:paraId="30FC1746"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215B03F"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5E2220">
        <w:rPr>
          <w:rFonts w:ascii="Palatino Linotype" w:eastAsia="Palatino Linotype" w:hAnsi="Palatino Linotype" w:cs="Palatino Linotype"/>
          <w:b/>
          <w:color w:val="000000"/>
          <w:sz w:val="26"/>
          <w:szCs w:val="26"/>
        </w:rPr>
        <w:t>QUINTO. De la etapa de instrucción.</w:t>
      </w:r>
    </w:p>
    <w:p w14:paraId="2517363B" w14:textId="648F6B08"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Así, una vez abierta la etapa de instrucción, en el sumario se observa que, en fecha</w:t>
      </w:r>
      <w:r w:rsidR="00E96DBD">
        <w:rPr>
          <w:rFonts w:ascii="Palatino Linotype" w:eastAsia="Palatino Linotype" w:hAnsi="Palatino Linotype" w:cs="Palatino Linotype"/>
          <w:color w:val="000000"/>
          <w:sz w:val="24"/>
          <w:szCs w:val="24"/>
        </w:rPr>
        <w:t xml:space="preserve"> veintiuno de febrero de dos mil veintidós</w:t>
      </w:r>
      <w:r w:rsidRPr="005E2220">
        <w:rPr>
          <w:rFonts w:ascii="Palatino Linotype" w:eastAsia="Palatino Linotype" w:hAnsi="Palatino Linotype" w:cs="Palatino Linotype"/>
          <w:color w:val="000000"/>
          <w:sz w:val="24"/>
          <w:szCs w:val="24"/>
        </w:rPr>
        <w:t xml:space="preserve">, el Sujeto Obligado </w:t>
      </w:r>
      <w:r w:rsidR="00E96DBD">
        <w:rPr>
          <w:rFonts w:ascii="Palatino Linotype" w:eastAsia="Palatino Linotype" w:hAnsi="Palatino Linotype" w:cs="Palatino Linotype"/>
          <w:color w:val="000000"/>
          <w:sz w:val="24"/>
          <w:szCs w:val="24"/>
        </w:rPr>
        <w:t xml:space="preserve">rindió su Informe Justificado mediante los documentos denominados </w:t>
      </w:r>
      <w:r w:rsidRPr="005E2220">
        <w:rPr>
          <w:rFonts w:ascii="Palatino Linotype" w:eastAsia="Palatino Linotype" w:hAnsi="Palatino Linotype" w:cs="Palatino Linotype"/>
          <w:b/>
          <w:color w:val="000000"/>
          <w:sz w:val="24"/>
          <w:szCs w:val="24"/>
        </w:rPr>
        <w:t>“</w:t>
      </w:r>
      <w:r w:rsidR="00E96DBD">
        <w:rPr>
          <w:rFonts w:ascii="Palatino Linotype" w:eastAsia="Palatino Linotype" w:hAnsi="Palatino Linotype" w:cs="Palatino Linotype"/>
          <w:b/>
          <w:color w:val="000000"/>
          <w:sz w:val="24"/>
          <w:szCs w:val="24"/>
        </w:rPr>
        <w:t>inf just 00015 (2022)02-21-2022-151631.pdf”</w:t>
      </w:r>
      <w:r w:rsidR="00E96DBD">
        <w:rPr>
          <w:rFonts w:ascii="Palatino Linotype" w:eastAsia="Palatino Linotype" w:hAnsi="Palatino Linotype" w:cs="Palatino Linotype"/>
          <w:bCs/>
          <w:color w:val="000000"/>
          <w:sz w:val="24"/>
          <w:szCs w:val="24"/>
        </w:rPr>
        <w:t xml:space="preserve"> y </w:t>
      </w:r>
      <w:r w:rsidR="00E96DBD">
        <w:rPr>
          <w:rFonts w:ascii="Palatino Linotype" w:eastAsia="Palatino Linotype" w:hAnsi="Palatino Linotype" w:cs="Palatino Linotype"/>
          <w:b/>
          <w:color w:val="000000"/>
          <w:sz w:val="24"/>
          <w:szCs w:val="24"/>
        </w:rPr>
        <w:t>“respuesta turno 00015 02-18-2022-182509</w:t>
      </w:r>
      <w:r w:rsidRPr="005E2220">
        <w:rPr>
          <w:rFonts w:ascii="Palatino Linotype" w:eastAsia="Palatino Linotype" w:hAnsi="Palatino Linotype" w:cs="Palatino Linotype"/>
          <w:b/>
          <w:color w:val="000000"/>
          <w:sz w:val="24"/>
          <w:szCs w:val="24"/>
        </w:rPr>
        <w:t>.pdf”</w:t>
      </w:r>
      <w:r w:rsidRPr="005E2220">
        <w:rPr>
          <w:rFonts w:ascii="Palatino Linotype" w:eastAsia="Palatino Linotype" w:hAnsi="Palatino Linotype" w:cs="Palatino Linotype"/>
          <w:color w:val="000000"/>
          <w:sz w:val="24"/>
          <w:szCs w:val="24"/>
        </w:rPr>
        <w:t xml:space="preserve">, </w:t>
      </w:r>
      <w:r w:rsidR="00E96DBD">
        <w:rPr>
          <w:rFonts w:ascii="Palatino Linotype" w:eastAsia="Palatino Linotype" w:hAnsi="Palatino Linotype" w:cs="Palatino Linotype"/>
          <w:color w:val="000000"/>
          <w:sz w:val="24"/>
          <w:szCs w:val="24"/>
        </w:rPr>
        <w:t xml:space="preserve">los cuales fueron puestos </w:t>
      </w:r>
      <w:r w:rsidRPr="005E2220">
        <w:rPr>
          <w:rFonts w:ascii="Palatino Linotype" w:eastAsia="Palatino Linotype" w:hAnsi="Palatino Linotype" w:cs="Palatino Linotype"/>
          <w:color w:val="000000"/>
          <w:sz w:val="24"/>
          <w:szCs w:val="24"/>
        </w:rPr>
        <w:t xml:space="preserve">a la vista del Recurrente mediante acuerdo de fecha </w:t>
      </w:r>
      <w:r w:rsidR="00E96DBD">
        <w:rPr>
          <w:rFonts w:ascii="Palatino Linotype" w:eastAsia="Palatino Linotype" w:hAnsi="Palatino Linotype" w:cs="Palatino Linotype"/>
          <w:color w:val="000000"/>
          <w:sz w:val="24"/>
          <w:szCs w:val="24"/>
        </w:rPr>
        <w:t>veintiuno de febrero</w:t>
      </w:r>
      <w:r w:rsidRPr="005E2220">
        <w:rPr>
          <w:rFonts w:ascii="Palatino Linotype" w:eastAsia="Palatino Linotype" w:hAnsi="Palatino Linotype" w:cs="Palatino Linotype"/>
          <w:color w:val="000000"/>
          <w:sz w:val="24"/>
          <w:szCs w:val="24"/>
        </w:rPr>
        <w:t xml:space="preserve"> del año en curso, en términos de la fracción III del artículo 185 de la Ley de Transparencia y Acceso a la Información Pública del Estado de México y Municipios, otorgando al solicitante un término de tres días para manifestar lo que a su derecho conviniera. Por su parte, el Recurrente no realizó manifestaciones, vertió alegatos o presentó pruebas que a su derecho convinieran dentro del término previsto.</w:t>
      </w:r>
    </w:p>
    <w:p w14:paraId="06884B01"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5B22979"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5E2220">
        <w:rPr>
          <w:rFonts w:ascii="Palatino Linotype" w:eastAsia="Palatino Linotype" w:hAnsi="Palatino Linotype" w:cs="Palatino Linotype"/>
          <w:b/>
          <w:color w:val="000000"/>
          <w:sz w:val="26"/>
          <w:szCs w:val="26"/>
        </w:rPr>
        <w:t>SEXTO. Del cierre de instrucción.</w:t>
      </w:r>
    </w:p>
    <w:p w14:paraId="0EEDE512" w14:textId="15B5314B"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Así, una vez transcurrido el término legal, se decretó el cierre de instrucción en el recurso de revisión en fecha veinti</w:t>
      </w:r>
      <w:r w:rsidR="00E96DBD">
        <w:rPr>
          <w:rFonts w:ascii="Palatino Linotype" w:eastAsia="Palatino Linotype" w:hAnsi="Palatino Linotype" w:cs="Palatino Linotype"/>
          <w:color w:val="000000"/>
          <w:sz w:val="24"/>
          <w:szCs w:val="24"/>
        </w:rPr>
        <w:t>cinco de febrero de dos mil veintidós</w:t>
      </w:r>
      <w:r w:rsidRPr="005E2220">
        <w:rPr>
          <w:rFonts w:ascii="Palatino Linotype" w:eastAsia="Palatino Linotype" w:hAnsi="Palatino Linotype" w:cs="Palatino Linotype"/>
          <w:color w:val="000000"/>
          <w:sz w:val="24"/>
          <w:szCs w:val="24"/>
        </w:rPr>
        <w:t xml:space="preserve">, en términos </w:t>
      </w:r>
      <w:r w:rsidRPr="005E2220">
        <w:rPr>
          <w:rFonts w:ascii="Palatino Linotype" w:eastAsia="Palatino Linotype" w:hAnsi="Palatino Linotype" w:cs="Palatino Linotype"/>
          <w:color w:val="000000"/>
          <w:sz w:val="24"/>
          <w:szCs w:val="24"/>
        </w:rPr>
        <w:lastRenderedPageBreak/>
        <w:t>del artículo 185 Fracción VI de la Ley de Transparencia y Acceso a la Información Pública del Estado de México y Municipios, iniciando el término legal para dictar resolución definitiva del asunto.</w:t>
      </w:r>
    </w:p>
    <w:p w14:paraId="57799C69"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F723CD0" w14:textId="77777777" w:rsidR="00CA7EA0" w:rsidRPr="005E2220" w:rsidRDefault="00CA7EA0" w:rsidP="00CA7EA0">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rPr>
      </w:pPr>
      <w:r w:rsidRPr="005E2220">
        <w:rPr>
          <w:rFonts w:ascii="Palatino Linotype" w:eastAsia="Palatino Linotype" w:hAnsi="Palatino Linotype" w:cs="Palatino Linotype"/>
          <w:b/>
          <w:color w:val="000000"/>
          <w:sz w:val="28"/>
          <w:szCs w:val="28"/>
        </w:rPr>
        <w:t>C O N S I D E R A N D O</w:t>
      </w:r>
    </w:p>
    <w:p w14:paraId="0C93DB25"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F4ADD5B"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5E2220">
        <w:rPr>
          <w:rFonts w:ascii="Palatino Linotype" w:eastAsia="Palatino Linotype" w:hAnsi="Palatino Linotype" w:cs="Palatino Linotype"/>
          <w:b/>
          <w:color w:val="000000"/>
          <w:sz w:val="26"/>
          <w:szCs w:val="26"/>
        </w:rPr>
        <w:t>PRIMERO. De la competencia.</w:t>
      </w:r>
    </w:p>
    <w:p w14:paraId="161AA768"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794EEDD"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0"/>
          <w:szCs w:val="20"/>
        </w:rPr>
      </w:pPr>
    </w:p>
    <w:p w14:paraId="479C62F6"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5E2220">
        <w:rPr>
          <w:rFonts w:ascii="Palatino Linotype" w:eastAsia="Palatino Linotype" w:hAnsi="Palatino Linotype" w:cs="Palatino Linotype"/>
          <w:b/>
          <w:color w:val="000000"/>
          <w:sz w:val="26"/>
          <w:szCs w:val="26"/>
        </w:rPr>
        <w:t xml:space="preserve">SEGUNDO. Sobre los alcances del recurso de revisión. </w:t>
      </w:r>
    </w:p>
    <w:p w14:paraId="558D4691"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w:t>
      </w:r>
      <w:r w:rsidRPr="005E2220">
        <w:rPr>
          <w:rFonts w:ascii="Palatino Linotype" w:eastAsia="Palatino Linotype" w:hAnsi="Palatino Linotype" w:cs="Palatino Linotype"/>
          <w:color w:val="000000"/>
          <w:sz w:val="24"/>
          <w:szCs w:val="24"/>
        </w:rPr>
        <w:lastRenderedPageBreak/>
        <w:t>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7D9024B"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B39B403"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5E2220">
        <w:rPr>
          <w:rFonts w:ascii="Palatino Linotype" w:eastAsia="Palatino Linotype" w:hAnsi="Palatino Linotype" w:cs="Palatino Linotype"/>
          <w:b/>
          <w:color w:val="000000"/>
          <w:sz w:val="26"/>
          <w:szCs w:val="26"/>
        </w:rPr>
        <w:t>TERCERO. Cuestiones de previo y especial pronunciamiento.</w:t>
      </w:r>
    </w:p>
    <w:p w14:paraId="7FBBBCD7" w14:textId="77777777" w:rsidR="00CA7EA0" w:rsidRPr="005E2220" w:rsidRDefault="00CA7EA0" w:rsidP="00CA7EA0">
      <w:pPr>
        <w:spacing w:after="0" w:line="360" w:lineRule="auto"/>
        <w:jc w:val="both"/>
        <w:rPr>
          <w:rFonts w:ascii="Palatino Linotype" w:eastAsia="Palatino Linotype" w:hAnsi="Palatino Linotype" w:cs="Palatino Linotype"/>
          <w:sz w:val="24"/>
          <w:szCs w:val="24"/>
        </w:rPr>
      </w:pPr>
      <w:r w:rsidRPr="005E2220">
        <w:rPr>
          <w:rFonts w:ascii="Palatino Linotype" w:eastAsia="Palatino Linotype" w:hAnsi="Palatino Linotype" w:cs="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60487791" w14:textId="77777777" w:rsidR="00CA7EA0" w:rsidRPr="005E2220" w:rsidRDefault="00CA7EA0" w:rsidP="00CA7EA0">
      <w:pPr>
        <w:spacing w:after="0" w:line="360" w:lineRule="auto"/>
        <w:jc w:val="both"/>
        <w:rPr>
          <w:rFonts w:ascii="Palatino Linotype" w:eastAsia="Palatino Linotype" w:hAnsi="Palatino Linotype" w:cs="Palatino Linotype"/>
          <w:sz w:val="24"/>
          <w:szCs w:val="24"/>
        </w:rPr>
      </w:pPr>
    </w:p>
    <w:p w14:paraId="571FF26E" w14:textId="77777777" w:rsidR="00CA7EA0" w:rsidRPr="006C57F9" w:rsidRDefault="00CA7EA0" w:rsidP="00CA7EA0">
      <w:pPr>
        <w:spacing w:after="0" w:line="240" w:lineRule="auto"/>
        <w:ind w:left="567" w:right="567"/>
        <w:jc w:val="both"/>
        <w:rPr>
          <w:rFonts w:ascii="Palatino Linotype" w:eastAsia="Palatino Linotype" w:hAnsi="Palatino Linotype" w:cs="Palatino Linotype"/>
          <w:i/>
        </w:rPr>
      </w:pPr>
      <w:r w:rsidRPr="006C57F9">
        <w:rPr>
          <w:rFonts w:ascii="Palatino Linotype" w:eastAsia="Palatino Linotype" w:hAnsi="Palatino Linotype" w:cs="Palatino Linotype"/>
          <w:b/>
          <w:i/>
        </w:rPr>
        <w:t xml:space="preserve">Artículo 180. </w:t>
      </w:r>
      <w:r w:rsidRPr="006C57F9">
        <w:rPr>
          <w:rFonts w:ascii="Palatino Linotype" w:eastAsia="Palatino Linotype" w:hAnsi="Palatino Linotype" w:cs="Palatino Linotype"/>
          <w:i/>
        </w:rPr>
        <w:t>El recurso de revisión contendrá:</w:t>
      </w:r>
    </w:p>
    <w:p w14:paraId="7FA4505B" w14:textId="77777777" w:rsidR="00CA7EA0" w:rsidRPr="006C57F9" w:rsidRDefault="00CA7EA0" w:rsidP="00CA7EA0">
      <w:pPr>
        <w:spacing w:after="0" w:line="240" w:lineRule="auto"/>
        <w:ind w:left="567" w:right="567"/>
        <w:jc w:val="both"/>
        <w:rPr>
          <w:rFonts w:ascii="Palatino Linotype" w:eastAsia="Palatino Linotype" w:hAnsi="Palatino Linotype" w:cs="Palatino Linotype"/>
          <w:i/>
        </w:rPr>
      </w:pPr>
      <w:r w:rsidRPr="006C57F9">
        <w:rPr>
          <w:rFonts w:ascii="Palatino Linotype" w:eastAsia="Palatino Linotype" w:hAnsi="Palatino Linotype" w:cs="Palatino Linotype"/>
          <w:i/>
        </w:rPr>
        <w:t>I. El sujeto obligado ante la cual se presentó la solicitud;</w:t>
      </w:r>
    </w:p>
    <w:p w14:paraId="5DABB090" w14:textId="77777777" w:rsidR="00CA7EA0" w:rsidRPr="006C57F9" w:rsidRDefault="00CA7EA0" w:rsidP="00CA7EA0">
      <w:pPr>
        <w:spacing w:after="0" w:line="240" w:lineRule="auto"/>
        <w:ind w:left="567" w:right="567"/>
        <w:jc w:val="both"/>
        <w:rPr>
          <w:rFonts w:ascii="Palatino Linotype" w:eastAsia="Palatino Linotype" w:hAnsi="Palatino Linotype" w:cs="Palatino Linotype"/>
          <w:i/>
        </w:rPr>
      </w:pPr>
      <w:r w:rsidRPr="006C57F9">
        <w:rPr>
          <w:rFonts w:ascii="Palatino Linotype" w:eastAsia="Palatino Linotype" w:hAnsi="Palatino Linotype" w:cs="Palatino Linotype"/>
          <w:b/>
          <w:i/>
        </w:rPr>
        <w:t>II. El nombre del solicitante que recurre</w:t>
      </w:r>
      <w:r w:rsidRPr="006C57F9">
        <w:rPr>
          <w:rFonts w:ascii="Palatino Linotype" w:eastAsia="Palatino Linotype" w:hAnsi="Palatino Linotype" w:cs="Palatino Linotype"/>
          <w:i/>
        </w:rPr>
        <w:t xml:space="preserve"> o de su representante y, en su caso, del tercero interesado, así como la dirección o medio que señale para recibir notificaciones;</w:t>
      </w:r>
    </w:p>
    <w:p w14:paraId="1EA167BF" w14:textId="77777777" w:rsidR="00CA7EA0" w:rsidRPr="006C57F9" w:rsidRDefault="00CA7EA0" w:rsidP="00CA7EA0">
      <w:pPr>
        <w:spacing w:after="0" w:line="240" w:lineRule="auto"/>
        <w:ind w:left="567" w:right="567"/>
        <w:jc w:val="both"/>
        <w:rPr>
          <w:rFonts w:ascii="Palatino Linotype" w:eastAsia="Palatino Linotype" w:hAnsi="Palatino Linotype" w:cs="Palatino Linotype"/>
          <w:i/>
        </w:rPr>
      </w:pPr>
      <w:r w:rsidRPr="006C57F9">
        <w:rPr>
          <w:rFonts w:ascii="Palatino Linotype" w:eastAsia="Palatino Linotype" w:hAnsi="Palatino Linotype" w:cs="Palatino Linotype"/>
          <w:i/>
        </w:rPr>
        <w:t>III. El número de folio de respuesta de la solicitud de acceso;</w:t>
      </w:r>
    </w:p>
    <w:p w14:paraId="3115BF4A" w14:textId="77777777" w:rsidR="00CA7EA0" w:rsidRPr="006C57F9" w:rsidRDefault="00CA7EA0" w:rsidP="00CA7EA0">
      <w:pPr>
        <w:spacing w:after="0" w:line="240" w:lineRule="auto"/>
        <w:ind w:left="567" w:right="567"/>
        <w:jc w:val="both"/>
        <w:rPr>
          <w:rFonts w:ascii="Palatino Linotype" w:eastAsia="Palatino Linotype" w:hAnsi="Palatino Linotype" w:cs="Palatino Linotype"/>
          <w:i/>
        </w:rPr>
      </w:pPr>
      <w:r w:rsidRPr="006C57F9">
        <w:rPr>
          <w:rFonts w:ascii="Palatino Linotype" w:eastAsia="Palatino Linotype" w:hAnsi="Palatino Linotype" w:cs="Palatino Linotype"/>
          <w:i/>
        </w:rPr>
        <w:t>IV. La fecha en que fue notificada la respuesta al solicitante o tuvo conocimiento del acto reclamado, o de presentación de la solicitud, en caso de falta de respuesta;</w:t>
      </w:r>
    </w:p>
    <w:p w14:paraId="2A583680" w14:textId="77777777" w:rsidR="00CA7EA0" w:rsidRPr="006C57F9" w:rsidRDefault="00CA7EA0" w:rsidP="00CA7EA0">
      <w:pPr>
        <w:spacing w:after="0" w:line="240" w:lineRule="auto"/>
        <w:ind w:left="567" w:right="567"/>
        <w:jc w:val="both"/>
        <w:rPr>
          <w:rFonts w:ascii="Palatino Linotype" w:eastAsia="Palatino Linotype" w:hAnsi="Palatino Linotype" w:cs="Palatino Linotype"/>
          <w:i/>
        </w:rPr>
      </w:pPr>
      <w:r w:rsidRPr="006C57F9">
        <w:rPr>
          <w:rFonts w:ascii="Palatino Linotype" w:eastAsia="Palatino Linotype" w:hAnsi="Palatino Linotype" w:cs="Palatino Linotype"/>
          <w:i/>
        </w:rPr>
        <w:t>V. El acto que se recurre;</w:t>
      </w:r>
    </w:p>
    <w:p w14:paraId="152FA452" w14:textId="77777777" w:rsidR="00CA7EA0" w:rsidRPr="006C57F9" w:rsidRDefault="00CA7EA0" w:rsidP="00CA7EA0">
      <w:pPr>
        <w:spacing w:after="0" w:line="240" w:lineRule="auto"/>
        <w:ind w:left="567" w:right="567"/>
        <w:jc w:val="both"/>
        <w:rPr>
          <w:rFonts w:ascii="Palatino Linotype" w:eastAsia="Palatino Linotype" w:hAnsi="Palatino Linotype" w:cs="Palatino Linotype"/>
          <w:i/>
        </w:rPr>
      </w:pPr>
      <w:r w:rsidRPr="006C57F9">
        <w:rPr>
          <w:rFonts w:ascii="Palatino Linotype" w:eastAsia="Palatino Linotype" w:hAnsi="Palatino Linotype" w:cs="Palatino Linotype"/>
          <w:i/>
        </w:rPr>
        <w:t>VI. Las razones o motivos de inconformidad;</w:t>
      </w:r>
    </w:p>
    <w:p w14:paraId="5FBF8CC4" w14:textId="77777777" w:rsidR="00CA7EA0" w:rsidRPr="006C57F9" w:rsidRDefault="00CA7EA0" w:rsidP="00CA7EA0">
      <w:pPr>
        <w:spacing w:after="0" w:line="240" w:lineRule="auto"/>
        <w:ind w:left="567" w:right="567"/>
        <w:jc w:val="both"/>
        <w:rPr>
          <w:rFonts w:ascii="Palatino Linotype" w:eastAsia="Palatino Linotype" w:hAnsi="Palatino Linotype" w:cs="Palatino Linotype"/>
          <w:i/>
        </w:rPr>
      </w:pPr>
      <w:r w:rsidRPr="006C57F9">
        <w:rPr>
          <w:rFonts w:ascii="Palatino Linotype" w:eastAsia="Palatino Linotype" w:hAnsi="Palatino Linotype" w:cs="Palatino Linotype"/>
          <w:i/>
        </w:rPr>
        <w:t>VII. La copia de la respuesta que se impugna y, en su caso, de la notificación correspondiente, en el caso de respuesta de la solicitud; y</w:t>
      </w:r>
    </w:p>
    <w:p w14:paraId="52883722" w14:textId="77777777" w:rsidR="00CA7EA0" w:rsidRPr="006C57F9" w:rsidRDefault="00CA7EA0" w:rsidP="00CA7EA0">
      <w:pPr>
        <w:spacing w:after="0" w:line="240" w:lineRule="auto"/>
        <w:ind w:left="567" w:right="567"/>
        <w:jc w:val="both"/>
        <w:rPr>
          <w:rFonts w:ascii="Palatino Linotype" w:eastAsia="Palatino Linotype" w:hAnsi="Palatino Linotype" w:cs="Palatino Linotype"/>
          <w:i/>
        </w:rPr>
      </w:pPr>
      <w:r w:rsidRPr="006C57F9">
        <w:rPr>
          <w:rFonts w:ascii="Palatino Linotype" w:eastAsia="Palatino Linotype" w:hAnsi="Palatino Linotype" w:cs="Palatino Linotype"/>
          <w:i/>
        </w:rPr>
        <w:t>VIII. Firma del recurrente, en su caso, cuando se presente por escrito, requisito sin el cual se dará trámite al recurso.</w:t>
      </w:r>
    </w:p>
    <w:p w14:paraId="4EB7FDD3" w14:textId="77777777" w:rsidR="00CA7EA0" w:rsidRPr="006C57F9" w:rsidRDefault="00CA7EA0" w:rsidP="00CA7EA0">
      <w:pPr>
        <w:spacing w:after="0" w:line="240" w:lineRule="auto"/>
        <w:ind w:left="567" w:right="567"/>
        <w:jc w:val="both"/>
        <w:rPr>
          <w:rFonts w:ascii="Palatino Linotype" w:eastAsia="Palatino Linotype" w:hAnsi="Palatino Linotype" w:cs="Palatino Linotype"/>
          <w:i/>
        </w:rPr>
      </w:pPr>
    </w:p>
    <w:p w14:paraId="039165C4" w14:textId="77777777" w:rsidR="00CA7EA0" w:rsidRPr="006C57F9" w:rsidRDefault="00CA7EA0" w:rsidP="00CA7EA0">
      <w:pPr>
        <w:spacing w:after="0" w:line="240" w:lineRule="auto"/>
        <w:ind w:left="567" w:right="567"/>
        <w:jc w:val="both"/>
        <w:rPr>
          <w:rFonts w:ascii="Palatino Linotype" w:eastAsia="Palatino Linotype" w:hAnsi="Palatino Linotype" w:cs="Palatino Linotype"/>
          <w:i/>
        </w:rPr>
      </w:pPr>
      <w:r w:rsidRPr="006C57F9">
        <w:rPr>
          <w:rFonts w:ascii="Palatino Linotype" w:eastAsia="Palatino Linotype" w:hAnsi="Palatino Linotype" w:cs="Palatino Linotype"/>
          <w:i/>
        </w:rPr>
        <w:t>Adicionalmente, se podrán anexar las pruebas y demás elementos que considere procedentes someter a juicio del Instituto.</w:t>
      </w:r>
    </w:p>
    <w:p w14:paraId="7BF9C912" w14:textId="77777777" w:rsidR="00CA7EA0" w:rsidRPr="006C57F9" w:rsidRDefault="00CA7EA0" w:rsidP="00CA7EA0">
      <w:pPr>
        <w:spacing w:after="0" w:line="240" w:lineRule="auto"/>
        <w:ind w:left="567" w:right="567"/>
        <w:jc w:val="both"/>
        <w:rPr>
          <w:rFonts w:ascii="Palatino Linotype" w:eastAsia="Palatino Linotype" w:hAnsi="Palatino Linotype" w:cs="Palatino Linotype"/>
          <w:i/>
        </w:rPr>
      </w:pPr>
    </w:p>
    <w:p w14:paraId="38A3B292" w14:textId="77777777" w:rsidR="00CA7EA0" w:rsidRPr="006C57F9" w:rsidRDefault="00CA7EA0" w:rsidP="00CA7EA0">
      <w:pPr>
        <w:spacing w:after="0" w:line="240" w:lineRule="auto"/>
        <w:ind w:left="567" w:right="567"/>
        <w:jc w:val="both"/>
        <w:rPr>
          <w:rFonts w:ascii="Palatino Linotype" w:eastAsia="Palatino Linotype" w:hAnsi="Palatino Linotype" w:cs="Palatino Linotype"/>
          <w:i/>
        </w:rPr>
      </w:pPr>
      <w:r w:rsidRPr="006C57F9">
        <w:rPr>
          <w:rFonts w:ascii="Palatino Linotype" w:eastAsia="Palatino Linotype" w:hAnsi="Palatino Linotype" w:cs="Palatino Linotype"/>
          <w:i/>
        </w:rPr>
        <w:t>En ningún caso será necesario que el particular ratifique el recurso de revisión interpuesto.</w:t>
      </w:r>
    </w:p>
    <w:p w14:paraId="7B066EC4" w14:textId="77777777" w:rsidR="00CA7EA0" w:rsidRPr="006C57F9" w:rsidRDefault="00CA7EA0" w:rsidP="00CA7EA0">
      <w:pPr>
        <w:spacing w:after="0" w:line="240" w:lineRule="auto"/>
        <w:ind w:left="567" w:right="567"/>
        <w:jc w:val="both"/>
        <w:rPr>
          <w:rFonts w:ascii="Palatino Linotype" w:eastAsia="Palatino Linotype" w:hAnsi="Palatino Linotype" w:cs="Palatino Linotype"/>
          <w:i/>
        </w:rPr>
      </w:pPr>
    </w:p>
    <w:p w14:paraId="40D44C57" w14:textId="77777777" w:rsidR="00CA7EA0" w:rsidRPr="006C57F9" w:rsidRDefault="00CA7EA0" w:rsidP="00CA7EA0">
      <w:pPr>
        <w:spacing w:after="0" w:line="240" w:lineRule="auto"/>
        <w:ind w:left="567" w:right="567"/>
        <w:jc w:val="both"/>
        <w:rPr>
          <w:rFonts w:ascii="Palatino Linotype" w:eastAsia="Palatino Linotype" w:hAnsi="Palatino Linotype" w:cs="Palatino Linotype"/>
          <w:i/>
        </w:rPr>
      </w:pPr>
      <w:r w:rsidRPr="006C57F9">
        <w:rPr>
          <w:rFonts w:ascii="Palatino Linotype" w:eastAsia="Palatino Linotype" w:hAnsi="Palatino Linotype" w:cs="Palatino Linotype"/>
          <w:b/>
          <w:i/>
        </w:rPr>
        <w:lastRenderedPageBreak/>
        <w:t>En caso de que el recurso se interponga de manera electrónica no será indispensable que contengan los requisitos establecidos en las fracciones II</w:t>
      </w:r>
      <w:r w:rsidRPr="006C57F9">
        <w:rPr>
          <w:rFonts w:ascii="Palatino Linotype" w:eastAsia="Palatino Linotype" w:hAnsi="Palatino Linotype" w:cs="Palatino Linotype"/>
          <w:i/>
        </w:rPr>
        <w:t>, IV, VII y VIII.</w:t>
      </w:r>
    </w:p>
    <w:p w14:paraId="2B817841" w14:textId="77777777" w:rsidR="00CA7EA0" w:rsidRPr="005E2220" w:rsidRDefault="00CA7EA0" w:rsidP="00CA7EA0">
      <w:pPr>
        <w:spacing w:after="0" w:line="360" w:lineRule="auto"/>
        <w:jc w:val="both"/>
        <w:rPr>
          <w:rFonts w:ascii="Palatino Linotype" w:eastAsia="Palatino Linotype" w:hAnsi="Palatino Linotype" w:cs="Palatino Linotype"/>
          <w:b/>
          <w:i/>
          <w:sz w:val="24"/>
          <w:szCs w:val="24"/>
        </w:rPr>
      </w:pPr>
    </w:p>
    <w:p w14:paraId="20EF1681" w14:textId="43DB5399" w:rsidR="00CA7EA0" w:rsidRPr="005E2220" w:rsidRDefault="00CA7EA0" w:rsidP="00CA7EA0">
      <w:pPr>
        <w:spacing w:after="0" w:line="360" w:lineRule="auto"/>
        <w:jc w:val="both"/>
        <w:rPr>
          <w:rFonts w:ascii="Palatino Linotype" w:eastAsia="Palatino Linotype" w:hAnsi="Palatino Linotype" w:cs="Palatino Linotype"/>
          <w:sz w:val="24"/>
          <w:szCs w:val="24"/>
        </w:rPr>
      </w:pPr>
      <w:r w:rsidRPr="005E2220">
        <w:rPr>
          <w:rFonts w:ascii="Palatino Linotype" w:eastAsia="Palatino Linotype" w:hAnsi="Palatino Linotype" w:cs="Palatino Linotype"/>
          <w:sz w:val="24"/>
          <w:szCs w:val="24"/>
        </w:rPr>
        <w:t xml:space="preserve">Cabe señalar que el hoy Recurrente </w:t>
      </w:r>
      <w:r w:rsidR="006C57F9">
        <w:rPr>
          <w:rFonts w:ascii="Palatino Linotype" w:eastAsia="Palatino Linotype" w:hAnsi="Palatino Linotype" w:cs="Palatino Linotype"/>
          <w:sz w:val="24"/>
          <w:szCs w:val="24"/>
        </w:rPr>
        <w:t>no se identificó de manera alguna</w:t>
      </w:r>
      <w:r w:rsidRPr="005E2220">
        <w:rPr>
          <w:rFonts w:ascii="Palatino Linotype" w:eastAsia="Palatino Linotype" w:hAnsi="Palatino Linotype" w:cs="Palatino Linotype"/>
          <w:b/>
          <w:sz w:val="24"/>
          <w:szCs w:val="24"/>
        </w:rPr>
        <w:t xml:space="preserve">. </w:t>
      </w:r>
      <w:r w:rsidRPr="005E2220">
        <w:rPr>
          <w:rFonts w:ascii="Palatino Linotype" w:eastAsia="Palatino Linotype" w:hAnsi="Palatino Linotype" w:cs="Palatino Linotype"/>
          <w:sz w:val="24"/>
          <w:szCs w:val="24"/>
        </w:rPr>
        <w:t>No obstante, proporcionar el nombre incompleto</w:t>
      </w:r>
      <w:r w:rsidR="006C57F9">
        <w:rPr>
          <w:rFonts w:ascii="Palatino Linotype" w:eastAsia="Palatino Linotype" w:hAnsi="Palatino Linotype" w:cs="Palatino Linotype"/>
          <w:sz w:val="24"/>
          <w:szCs w:val="24"/>
        </w:rPr>
        <w:t>,</w:t>
      </w:r>
      <w:r w:rsidRPr="005E2220">
        <w:rPr>
          <w:rFonts w:ascii="Palatino Linotype" w:eastAsia="Palatino Linotype" w:hAnsi="Palatino Linotype" w:cs="Palatino Linotype"/>
          <w:sz w:val="24"/>
          <w:szCs w:val="24"/>
        </w:rPr>
        <w:t xml:space="preserve"> un seudónimo </w:t>
      </w:r>
      <w:r w:rsidR="006C57F9">
        <w:rPr>
          <w:rFonts w:ascii="Palatino Linotype" w:eastAsia="Palatino Linotype" w:hAnsi="Palatino Linotype" w:cs="Palatino Linotype"/>
          <w:sz w:val="24"/>
          <w:szCs w:val="24"/>
        </w:rPr>
        <w:t xml:space="preserve">o realizar la solicitud de manera anónima </w:t>
      </w:r>
      <w:r w:rsidRPr="005E2220">
        <w:rPr>
          <w:rFonts w:ascii="Palatino Linotype" w:eastAsia="Palatino Linotype" w:hAnsi="Palatino Linotype" w:cs="Palatino Linotype"/>
          <w:sz w:val="24"/>
          <w:szCs w:val="24"/>
        </w:rPr>
        <w:t>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0F3F11E2" w14:textId="77777777" w:rsidR="00CA7EA0" w:rsidRPr="005E2220" w:rsidRDefault="00CA7EA0" w:rsidP="00CA7EA0">
      <w:pPr>
        <w:spacing w:after="0" w:line="360" w:lineRule="auto"/>
        <w:jc w:val="both"/>
        <w:rPr>
          <w:rFonts w:ascii="Palatino Linotype" w:eastAsia="Palatino Linotype" w:hAnsi="Palatino Linotype" w:cs="Palatino Linotype"/>
          <w:sz w:val="24"/>
          <w:szCs w:val="24"/>
        </w:rPr>
      </w:pPr>
    </w:p>
    <w:p w14:paraId="019DB55E" w14:textId="77777777" w:rsidR="00CA7EA0" w:rsidRPr="006C57F9" w:rsidRDefault="00CA7EA0" w:rsidP="006C57F9">
      <w:pPr>
        <w:spacing w:after="0" w:line="240" w:lineRule="auto"/>
        <w:ind w:left="567" w:right="567"/>
        <w:jc w:val="both"/>
        <w:rPr>
          <w:rFonts w:ascii="Palatino Linotype" w:eastAsia="Palatino Linotype" w:hAnsi="Palatino Linotype" w:cs="Palatino Linotype"/>
          <w:i/>
        </w:rPr>
      </w:pPr>
      <w:r w:rsidRPr="006C57F9">
        <w:rPr>
          <w:rFonts w:ascii="Palatino Linotype" w:eastAsia="Palatino Linotype" w:hAnsi="Palatino Linotype" w:cs="Palatino Linotype"/>
          <w:i/>
        </w:rPr>
        <w:t>Las solicitudes anónimas, con nombre incompleto o seudónimo serán procedentes para su trámite por parte del sujeto obligado ante quien se presente. No podrá requerirse información adicional con motivo del nombre proporcionado por el solicitante.</w:t>
      </w:r>
    </w:p>
    <w:p w14:paraId="1A437559" w14:textId="77777777" w:rsidR="00CA7EA0" w:rsidRPr="005E2220" w:rsidRDefault="00CA7EA0" w:rsidP="00CA7EA0">
      <w:pPr>
        <w:spacing w:after="0" w:line="360" w:lineRule="auto"/>
        <w:jc w:val="both"/>
        <w:rPr>
          <w:rFonts w:ascii="Palatino Linotype" w:eastAsia="Palatino Linotype" w:hAnsi="Palatino Linotype" w:cs="Palatino Linotype"/>
          <w:sz w:val="24"/>
          <w:szCs w:val="24"/>
        </w:rPr>
      </w:pPr>
    </w:p>
    <w:p w14:paraId="28F99287" w14:textId="77777777" w:rsidR="00CA7EA0" w:rsidRPr="005E2220" w:rsidRDefault="00CA7EA0" w:rsidP="00CA7EA0">
      <w:pPr>
        <w:spacing w:after="0" w:line="360" w:lineRule="auto"/>
        <w:jc w:val="both"/>
        <w:rPr>
          <w:rFonts w:ascii="Palatino Linotype" w:eastAsia="Palatino Linotype" w:hAnsi="Palatino Linotype" w:cs="Palatino Linotype"/>
          <w:sz w:val="24"/>
          <w:szCs w:val="24"/>
        </w:rPr>
      </w:pPr>
      <w:r w:rsidRPr="005E2220">
        <w:rPr>
          <w:rFonts w:ascii="Palatino Linotype" w:eastAsia="Palatino Linotype" w:hAnsi="Palatino Linotype" w:cs="Palatino Linotype"/>
          <w:sz w:val="24"/>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0977170E" w14:textId="77777777" w:rsidR="00CA7EA0" w:rsidRPr="005E2220" w:rsidRDefault="00CA7EA0" w:rsidP="00CA7EA0">
      <w:pPr>
        <w:spacing w:after="0" w:line="360" w:lineRule="auto"/>
        <w:jc w:val="both"/>
        <w:rPr>
          <w:rFonts w:ascii="Palatino Linotype" w:eastAsia="Palatino Linotype" w:hAnsi="Palatino Linotype" w:cs="Palatino Linotype"/>
          <w:sz w:val="24"/>
          <w:szCs w:val="24"/>
        </w:rPr>
      </w:pPr>
    </w:p>
    <w:p w14:paraId="38BC334A" w14:textId="77777777" w:rsidR="00CA7EA0" w:rsidRPr="006C57F9" w:rsidRDefault="00CA7EA0" w:rsidP="00CA7EA0">
      <w:pPr>
        <w:spacing w:after="0" w:line="240" w:lineRule="auto"/>
        <w:ind w:left="567" w:right="567"/>
        <w:jc w:val="center"/>
        <w:rPr>
          <w:rFonts w:ascii="Palatino Linotype" w:eastAsia="Palatino Linotype" w:hAnsi="Palatino Linotype" w:cs="Palatino Linotype"/>
          <w:b/>
          <w:i/>
          <w:u w:val="single"/>
        </w:rPr>
      </w:pPr>
      <w:r w:rsidRPr="006C57F9">
        <w:rPr>
          <w:rFonts w:ascii="Palatino Linotype" w:eastAsia="Palatino Linotype" w:hAnsi="Palatino Linotype" w:cs="Palatino Linotype"/>
          <w:b/>
          <w:i/>
          <w:u w:val="single"/>
        </w:rPr>
        <w:t>Constitución Política de los Estados Unidos Mexicanos</w:t>
      </w:r>
    </w:p>
    <w:p w14:paraId="27086CBF" w14:textId="77777777" w:rsidR="00CA7EA0" w:rsidRPr="006C57F9" w:rsidRDefault="00CA7EA0" w:rsidP="00CA7EA0">
      <w:pPr>
        <w:spacing w:after="0" w:line="240" w:lineRule="auto"/>
        <w:ind w:left="567" w:right="567"/>
        <w:jc w:val="both"/>
        <w:rPr>
          <w:rFonts w:ascii="Palatino Linotype" w:eastAsia="Palatino Linotype" w:hAnsi="Palatino Linotype" w:cs="Palatino Linotype"/>
          <w:i/>
        </w:rPr>
      </w:pPr>
      <w:r w:rsidRPr="006C57F9">
        <w:rPr>
          <w:rFonts w:ascii="Palatino Linotype" w:eastAsia="Palatino Linotype" w:hAnsi="Palatino Linotype" w:cs="Palatino Linotype"/>
          <w:b/>
          <w:i/>
        </w:rPr>
        <w:t>Artículo 6</w:t>
      </w:r>
      <w:r w:rsidRPr="006C57F9">
        <w:rPr>
          <w:rFonts w:ascii="Palatino Linotype" w:eastAsia="Palatino Linotype" w:hAnsi="Palatino Linotype" w:cs="Palatino Linotype"/>
          <w:i/>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940A8DE" w14:textId="77777777" w:rsidR="00CA7EA0" w:rsidRPr="006C57F9" w:rsidRDefault="00CA7EA0" w:rsidP="00CA7EA0">
      <w:pPr>
        <w:spacing w:after="0" w:line="240" w:lineRule="auto"/>
        <w:ind w:left="567" w:right="567"/>
        <w:jc w:val="both"/>
        <w:rPr>
          <w:rFonts w:ascii="Palatino Linotype" w:eastAsia="Palatino Linotype" w:hAnsi="Palatino Linotype" w:cs="Palatino Linotype"/>
          <w:i/>
        </w:rPr>
      </w:pPr>
      <w:r w:rsidRPr="006C57F9">
        <w:rPr>
          <w:rFonts w:ascii="Palatino Linotype" w:eastAsia="Palatino Linotype" w:hAnsi="Palatino Linotype" w:cs="Palatino Linotype"/>
          <w:i/>
        </w:rPr>
        <w:t>(…)</w:t>
      </w:r>
    </w:p>
    <w:p w14:paraId="109AF916" w14:textId="77777777" w:rsidR="00CA7EA0" w:rsidRPr="006C57F9" w:rsidRDefault="00CA7EA0" w:rsidP="00CA7EA0">
      <w:pPr>
        <w:spacing w:after="0" w:line="240" w:lineRule="auto"/>
        <w:ind w:left="567" w:right="567"/>
        <w:jc w:val="both"/>
        <w:rPr>
          <w:rFonts w:ascii="Palatino Linotype" w:eastAsia="Palatino Linotype" w:hAnsi="Palatino Linotype" w:cs="Palatino Linotype"/>
          <w:i/>
        </w:rPr>
      </w:pPr>
      <w:r w:rsidRPr="006C57F9">
        <w:rPr>
          <w:rFonts w:ascii="Palatino Linotype" w:eastAsia="Palatino Linotype" w:hAnsi="Palatino Linotype" w:cs="Palatino Linotype"/>
          <w:i/>
        </w:rPr>
        <w:t xml:space="preserve">Para efectos de lo dispuesto en el presente artículo se observará lo siguiente: </w:t>
      </w:r>
    </w:p>
    <w:p w14:paraId="24526975" w14:textId="77777777" w:rsidR="00CA7EA0" w:rsidRPr="006C57F9" w:rsidRDefault="00CA7EA0" w:rsidP="00CA7EA0">
      <w:pPr>
        <w:spacing w:after="0" w:line="240" w:lineRule="auto"/>
        <w:ind w:left="567" w:right="567"/>
        <w:jc w:val="both"/>
        <w:rPr>
          <w:rFonts w:ascii="Palatino Linotype" w:eastAsia="Palatino Linotype" w:hAnsi="Palatino Linotype" w:cs="Palatino Linotype"/>
          <w:i/>
        </w:rPr>
      </w:pPr>
      <w:r w:rsidRPr="006C57F9">
        <w:rPr>
          <w:rFonts w:ascii="Palatino Linotype" w:eastAsia="Palatino Linotype" w:hAnsi="Palatino Linotype" w:cs="Palatino Linotype"/>
          <w:i/>
        </w:rPr>
        <w:lastRenderedPageBreak/>
        <w:t>A. Para el ejercicio del derecho de acceso a la información, la Federación, los Estados y el Distrito Federal, en el ámbito de sus respectivas competencias, se regirán por los siguientes principios y bases:</w:t>
      </w:r>
    </w:p>
    <w:p w14:paraId="08A46448" w14:textId="77777777" w:rsidR="00CA7EA0" w:rsidRPr="006C57F9" w:rsidRDefault="00CA7EA0" w:rsidP="00CA7EA0">
      <w:pPr>
        <w:spacing w:after="0" w:line="240" w:lineRule="auto"/>
        <w:ind w:left="567" w:right="567"/>
        <w:jc w:val="both"/>
        <w:rPr>
          <w:rFonts w:ascii="Palatino Linotype" w:eastAsia="Palatino Linotype" w:hAnsi="Palatino Linotype" w:cs="Palatino Linotype"/>
          <w:i/>
        </w:rPr>
      </w:pPr>
      <w:r w:rsidRPr="006C57F9">
        <w:rPr>
          <w:rFonts w:ascii="Palatino Linotype" w:eastAsia="Palatino Linotype" w:hAnsi="Palatino Linotype" w:cs="Palatino Linotype"/>
          <w:i/>
        </w:rPr>
        <w:t>(…)</w:t>
      </w:r>
    </w:p>
    <w:p w14:paraId="25A7C92B" w14:textId="77777777" w:rsidR="00CA7EA0" w:rsidRPr="006C57F9" w:rsidRDefault="00CA7EA0" w:rsidP="00CA7EA0">
      <w:pPr>
        <w:spacing w:after="0" w:line="240" w:lineRule="auto"/>
        <w:ind w:left="567" w:right="567"/>
        <w:jc w:val="both"/>
        <w:rPr>
          <w:rFonts w:ascii="Palatino Linotype" w:eastAsia="Palatino Linotype" w:hAnsi="Palatino Linotype" w:cs="Palatino Linotype"/>
          <w:i/>
        </w:rPr>
      </w:pPr>
      <w:r w:rsidRPr="006C57F9">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p>
    <w:p w14:paraId="30DD3423" w14:textId="77777777" w:rsidR="00CA7EA0" w:rsidRPr="006C57F9" w:rsidRDefault="00CA7EA0" w:rsidP="00CA7EA0">
      <w:pPr>
        <w:spacing w:after="0" w:line="240" w:lineRule="auto"/>
        <w:ind w:left="567" w:right="567"/>
        <w:jc w:val="both"/>
        <w:rPr>
          <w:rFonts w:ascii="Palatino Linotype" w:eastAsia="Palatino Linotype" w:hAnsi="Palatino Linotype" w:cs="Palatino Linotype"/>
          <w:i/>
        </w:rPr>
      </w:pPr>
      <w:r w:rsidRPr="006C57F9">
        <w:rPr>
          <w:rFonts w:ascii="Palatino Linotype" w:eastAsia="Palatino Linotype" w:hAnsi="Palatino Linotype" w:cs="Palatino Linotype"/>
          <w:i/>
        </w:rPr>
        <w:t>IV. Se establecerán mecanismos de acceso a la información y procedimientos de revisión expeditos que se sustanciarán ante los organismos autónomos especializados e imparciales que establece esta Constitución.</w:t>
      </w:r>
    </w:p>
    <w:p w14:paraId="3126016D" w14:textId="77777777" w:rsidR="00CA7EA0" w:rsidRPr="006C57F9" w:rsidRDefault="00CA7EA0" w:rsidP="00CA7EA0">
      <w:pPr>
        <w:spacing w:after="0" w:line="240" w:lineRule="auto"/>
        <w:ind w:left="567" w:right="567"/>
        <w:jc w:val="both"/>
        <w:rPr>
          <w:rFonts w:ascii="Palatino Linotype" w:eastAsia="Palatino Linotype" w:hAnsi="Palatino Linotype" w:cs="Palatino Linotype"/>
          <w:i/>
        </w:rPr>
      </w:pPr>
    </w:p>
    <w:p w14:paraId="1A117CDB" w14:textId="77777777" w:rsidR="00CA7EA0" w:rsidRPr="006C57F9" w:rsidRDefault="00CA7EA0" w:rsidP="00CA7EA0">
      <w:pPr>
        <w:spacing w:after="0" w:line="240" w:lineRule="auto"/>
        <w:ind w:left="567" w:right="567"/>
        <w:jc w:val="center"/>
        <w:rPr>
          <w:rFonts w:ascii="Palatino Linotype" w:eastAsia="Palatino Linotype" w:hAnsi="Palatino Linotype" w:cs="Palatino Linotype"/>
          <w:b/>
          <w:i/>
          <w:u w:val="single"/>
        </w:rPr>
      </w:pPr>
      <w:r w:rsidRPr="006C57F9">
        <w:rPr>
          <w:rFonts w:ascii="Palatino Linotype" w:eastAsia="Palatino Linotype" w:hAnsi="Palatino Linotype" w:cs="Palatino Linotype"/>
          <w:b/>
          <w:i/>
          <w:u w:val="single"/>
        </w:rPr>
        <w:t>Constitución Política del Estado Libre y Soberano de México</w:t>
      </w:r>
    </w:p>
    <w:p w14:paraId="2BEF9143" w14:textId="77777777" w:rsidR="00CA7EA0" w:rsidRPr="006C57F9" w:rsidRDefault="00CA7EA0" w:rsidP="00CA7EA0">
      <w:pPr>
        <w:spacing w:after="0" w:line="240" w:lineRule="auto"/>
        <w:ind w:left="567" w:right="567"/>
        <w:jc w:val="both"/>
        <w:rPr>
          <w:rFonts w:ascii="Palatino Linotype" w:eastAsia="Palatino Linotype" w:hAnsi="Palatino Linotype" w:cs="Palatino Linotype"/>
          <w:i/>
        </w:rPr>
      </w:pPr>
      <w:r w:rsidRPr="006C57F9">
        <w:rPr>
          <w:rFonts w:ascii="Palatino Linotype" w:eastAsia="Palatino Linotype" w:hAnsi="Palatino Linotype" w:cs="Palatino Linotype"/>
          <w:b/>
          <w:i/>
        </w:rPr>
        <w:t>Artículo 5</w:t>
      </w:r>
      <w:r w:rsidRPr="006C57F9">
        <w:rPr>
          <w:rFonts w:ascii="Palatino Linotype" w:eastAsia="Palatino Linotype" w:hAnsi="Palatino Linotype" w:cs="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0A4778E" w14:textId="77777777" w:rsidR="00CA7EA0" w:rsidRPr="006C57F9" w:rsidRDefault="00CA7EA0" w:rsidP="00CA7EA0">
      <w:pPr>
        <w:spacing w:after="0" w:line="240" w:lineRule="auto"/>
        <w:ind w:left="567" w:right="567"/>
        <w:jc w:val="both"/>
        <w:rPr>
          <w:rFonts w:ascii="Palatino Linotype" w:eastAsia="Palatino Linotype" w:hAnsi="Palatino Linotype" w:cs="Palatino Linotype"/>
          <w:i/>
        </w:rPr>
      </w:pPr>
      <w:r w:rsidRPr="006C57F9">
        <w:rPr>
          <w:rFonts w:ascii="Palatino Linotype" w:eastAsia="Palatino Linotype" w:hAnsi="Palatino Linotype" w:cs="Palatino Linotype"/>
          <w:i/>
        </w:rPr>
        <w:t>(…)</w:t>
      </w:r>
    </w:p>
    <w:p w14:paraId="608B4F9C" w14:textId="77777777" w:rsidR="00CA7EA0" w:rsidRPr="006C57F9" w:rsidRDefault="00CA7EA0" w:rsidP="00CA7EA0">
      <w:pPr>
        <w:spacing w:after="0" w:line="240" w:lineRule="auto"/>
        <w:ind w:left="567" w:right="567"/>
        <w:jc w:val="both"/>
        <w:rPr>
          <w:rFonts w:ascii="Palatino Linotype" w:eastAsia="Palatino Linotype" w:hAnsi="Palatino Linotype" w:cs="Palatino Linotype"/>
          <w:i/>
        </w:rPr>
      </w:pPr>
      <w:r w:rsidRPr="006C57F9">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14:paraId="5B7A0962" w14:textId="77777777" w:rsidR="00CA7EA0" w:rsidRPr="006C57F9" w:rsidRDefault="00CA7EA0" w:rsidP="00CA7EA0">
      <w:pPr>
        <w:spacing w:after="0" w:line="240" w:lineRule="auto"/>
        <w:ind w:left="567" w:right="567"/>
        <w:jc w:val="both"/>
        <w:rPr>
          <w:rFonts w:ascii="Palatino Linotype" w:eastAsia="Palatino Linotype" w:hAnsi="Palatino Linotype" w:cs="Palatino Linotype"/>
          <w:i/>
        </w:rPr>
      </w:pPr>
      <w:r w:rsidRPr="006C57F9">
        <w:rPr>
          <w:rFonts w:ascii="Palatino Linotype" w:eastAsia="Palatino Linotype" w:hAnsi="Palatino Linotype" w:cs="Palatino Linotype"/>
          <w:i/>
        </w:rPr>
        <w:t>(…)</w:t>
      </w:r>
    </w:p>
    <w:p w14:paraId="73C6DC26" w14:textId="77777777" w:rsidR="00CA7EA0" w:rsidRPr="006C57F9" w:rsidRDefault="00CA7EA0" w:rsidP="00CA7EA0">
      <w:pPr>
        <w:spacing w:after="0" w:line="240" w:lineRule="auto"/>
        <w:ind w:left="567" w:right="567"/>
        <w:jc w:val="both"/>
        <w:rPr>
          <w:rFonts w:ascii="Palatino Linotype" w:eastAsia="Palatino Linotype" w:hAnsi="Palatino Linotype" w:cs="Palatino Linotype"/>
          <w:i/>
        </w:rPr>
      </w:pPr>
      <w:r w:rsidRPr="006C57F9">
        <w:rPr>
          <w:rFonts w:ascii="Palatino Linotype" w:eastAsia="Palatino Linotype" w:hAnsi="Palatino Linotype" w:cs="Palatino Linotype"/>
          <w:i/>
        </w:rPr>
        <w:t xml:space="preserve">El derecho a la información será garantizado por el Estado. La ley establecerá las previsiones que permitan asegurar la protección, el respeto y la difusión de este derecho. </w:t>
      </w:r>
    </w:p>
    <w:p w14:paraId="2EF89F0F" w14:textId="77777777" w:rsidR="00CA7EA0" w:rsidRPr="006C57F9" w:rsidRDefault="00CA7EA0" w:rsidP="00CA7EA0">
      <w:pPr>
        <w:spacing w:after="0" w:line="240" w:lineRule="auto"/>
        <w:ind w:left="567" w:right="567"/>
        <w:jc w:val="both"/>
        <w:rPr>
          <w:rFonts w:ascii="Palatino Linotype" w:eastAsia="Palatino Linotype" w:hAnsi="Palatino Linotype" w:cs="Palatino Linotype"/>
          <w:i/>
        </w:rPr>
      </w:pPr>
    </w:p>
    <w:p w14:paraId="12FAC2AA" w14:textId="77777777" w:rsidR="00CA7EA0" w:rsidRPr="006C57F9" w:rsidRDefault="00CA7EA0" w:rsidP="00CA7EA0">
      <w:pPr>
        <w:spacing w:after="0" w:line="240" w:lineRule="auto"/>
        <w:ind w:left="567" w:right="567"/>
        <w:jc w:val="both"/>
        <w:rPr>
          <w:rFonts w:ascii="Palatino Linotype" w:eastAsia="Palatino Linotype" w:hAnsi="Palatino Linotype" w:cs="Palatino Linotype"/>
          <w:i/>
        </w:rPr>
      </w:pPr>
      <w:r w:rsidRPr="006C57F9">
        <w:rPr>
          <w:rFonts w:ascii="Palatino Linotype" w:eastAsia="Palatino Linotype" w:hAnsi="Palatino Linotype" w:cs="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90AC0C9" w14:textId="77777777" w:rsidR="00CA7EA0" w:rsidRPr="006C57F9" w:rsidRDefault="00CA7EA0" w:rsidP="00CA7EA0">
      <w:pPr>
        <w:spacing w:after="0" w:line="240" w:lineRule="auto"/>
        <w:ind w:left="567" w:right="567"/>
        <w:jc w:val="both"/>
        <w:rPr>
          <w:rFonts w:ascii="Palatino Linotype" w:eastAsia="Palatino Linotype" w:hAnsi="Palatino Linotype" w:cs="Palatino Linotype"/>
          <w:i/>
        </w:rPr>
      </w:pPr>
    </w:p>
    <w:p w14:paraId="6C92AE5E" w14:textId="77777777" w:rsidR="00CA7EA0" w:rsidRPr="006C57F9" w:rsidRDefault="00CA7EA0" w:rsidP="00CA7EA0">
      <w:pPr>
        <w:spacing w:after="0" w:line="240" w:lineRule="auto"/>
        <w:ind w:left="567" w:right="567"/>
        <w:jc w:val="both"/>
        <w:rPr>
          <w:rFonts w:ascii="Palatino Linotype" w:eastAsia="Palatino Linotype" w:hAnsi="Palatino Linotype" w:cs="Palatino Linotype"/>
          <w:i/>
        </w:rPr>
      </w:pPr>
      <w:r w:rsidRPr="006C57F9">
        <w:rPr>
          <w:rFonts w:ascii="Palatino Linotype" w:eastAsia="Palatino Linotype" w:hAnsi="Palatino Linotype" w:cs="Palatino Linotype"/>
          <w:i/>
        </w:rPr>
        <w:t>Este derecho se regirá por los principios y bases siguientes:</w:t>
      </w:r>
    </w:p>
    <w:p w14:paraId="523833B3" w14:textId="77777777" w:rsidR="00CA7EA0" w:rsidRPr="006C57F9" w:rsidRDefault="00CA7EA0" w:rsidP="00CA7EA0">
      <w:pPr>
        <w:spacing w:after="0" w:line="240" w:lineRule="auto"/>
        <w:ind w:left="567" w:right="567"/>
        <w:jc w:val="both"/>
        <w:rPr>
          <w:rFonts w:ascii="Palatino Linotype" w:eastAsia="Palatino Linotype" w:hAnsi="Palatino Linotype" w:cs="Palatino Linotype"/>
          <w:i/>
        </w:rPr>
      </w:pPr>
      <w:r w:rsidRPr="006C57F9">
        <w:rPr>
          <w:rFonts w:ascii="Palatino Linotype" w:eastAsia="Palatino Linotype" w:hAnsi="Palatino Linotype" w:cs="Palatino Linotype"/>
          <w:i/>
        </w:rPr>
        <w:t>(...)</w:t>
      </w:r>
    </w:p>
    <w:p w14:paraId="51243511" w14:textId="77777777" w:rsidR="00CA7EA0" w:rsidRPr="006C57F9" w:rsidRDefault="00CA7EA0" w:rsidP="00CA7EA0">
      <w:pPr>
        <w:spacing w:after="0" w:line="240" w:lineRule="auto"/>
        <w:ind w:left="567" w:right="567"/>
        <w:jc w:val="both"/>
        <w:rPr>
          <w:rFonts w:ascii="Palatino Linotype" w:eastAsia="Palatino Linotype" w:hAnsi="Palatino Linotype" w:cs="Palatino Linotype"/>
          <w:i/>
        </w:rPr>
      </w:pPr>
      <w:r w:rsidRPr="006C57F9">
        <w:rPr>
          <w:rFonts w:ascii="Palatino Linotype" w:eastAsia="Palatino Linotype" w:hAnsi="Palatino Linotype" w:cs="Palatino Linotype"/>
          <w:b/>
          <w:i/>
        </w:rPr>
        <w:t>III.</w:t>
      </w:r>
      <w:r w:rsidRPr="006C57F9">
        <w:rPr>
          <w:rFonts w:ascii="Palatino Linotype" w:eastAsia="Palatino Linotype" w:hAnsi="Palatino Linotype" w:cs="Palatino Linotype"/>
          <w:i/>
        </w:rPr>
        <w:t xml:space="preserve"> Toda persona, sin necesidad de acreditar interés alguno o justificar su utilización, tendrá acceso gratuito a la información pública, a sus datos personales o a la rectificación de éstos;</w:t>
      </w:r>
    </w:p>
    <w:p w14:paraId="75149B40" w14:textId="77777777" w:rsidR="00CA7EA0" w:rsidRPr="006C57F9" w:rsidRDefault="00CA7EA0" w:rsidP="00CA7EA0">
      <w:pPr>
        <w:spacing w:after="0" w:line="240" w:lineRule="auto"/>
        <w:ind w:left="567" w:right="567"/>
        <w:jc w:val="both"/>
        <w:rPr>
          <w:rFonts w:ascii="Palatino Linotype" w:eastAsia="Palatino Linotype" w:hAnsi="Palatino Linotype" w:cs="Palatino Linotype"/>
          <w:i/>
        </w:rPr>
      </w:pPr>
      <w:r w:rsidRPr="006C57F9">
        <w:rPr>
          <w:rFonts w:ascii="Palatino Linotype" w:eastAsia="Palatino Linotype" w:hAnsi="Palatino Linotype" w:cs="Palatino Linotype"/>
          <w:b/>
          <w:i/>
        </w:rPr>
        <w:lastRenderedPageBreak/>
        <w:t>IV.</w:t>
      </w:r>
      <w:r w:rsidRPr="006C57F9">
        <w:rPr>
          <w:rFonts w:ascii="Palatino Linotype" w:eastAsia="Palatino Linotype" w:hAnsi="Palatino Linotype" w:cs="Palatino Linotype"/>
          <w:i/>
        </w:rPr>
        <w:t xml:space="preserve"> Se establecerán mecanismos de acceso a la información y procedimientos de revisión expeditos que se sustanciarán ante el organismo autónomo especializado e imparcial que establece esta Constitución.</w:t>
      </w:r>
    </w:p>
    <w:p w14:paraId="3294CA6E" w14:textId="77777777" w:rsidR="00CA7EA0" w:rsidRPr="006C57F9" w:rsidRDefault="00CA7EA0" w:rsidP="00CA7EA0">
      <w:pPr>
        <w:spacing w:after="0" w:line="240" w:lineRule="auto"/>
        <w:ind w:left="567" w:right="567"/>
        <w:jc w:val="both"/>
        <w:rPr>
          <w:rFonts w:ascii="Palatino Linotype" w:eastAsia="Palatino Linotype" w:hAnsi="Palatino Linotype" w:cs="Palatino Linotype"/>
          <w:i/>
        </w:rPr>
      </w:pPr>
      <w:r w:rsidRPr="006C57F9">
        <w:rPr>
          <w:rFonts w:ascii="Palatino Linotype" w:eastAsia="Palatino Linotype" w:hAnsi="Palatino Linotype" w:cs="Palatino Linotype"/>
          <w:i/>
        </w:rPr>
        <w:t>(…)</w:t>
      </w:r>
    </w:p>
    <w:p w14:paraId="1126B242" w14:textId="77777777" w:rsidR="00CA7EA0" w:rsidRPr="006C57F9" w:rsidRDefault="00CA7EA0" w:rsidP="00CA7EA0">
      <w:pPr>
        <w:spacing w:after="0" w:line="240" w:lineRule="auto"/>
        <w:ind w:left="567" w:right="567"/>
        <w:jc w:val="both"/>
        <w:rPr>
          <w:rFonts w:ascii="Palatino Linotype" w:eastAsia="Palatino Linotype" w:hAnsi="Palatino Linotype" w:cs="Palatino Linotype"/>
          <w:i/>
        </w:rPr>
      </w:pPr>
      <w:r w:rsidRPr="006C57F9">
        <w:rPr>
          <w:rFonts w:ascii="Palatino Linotype" w:eastAsia="Palatino Linotype" w:hAnsi="Palatino Linotype" w:cs="Palatino Linotype"/>
          <w:b/>
          <w:i/>
        </w:rPr>
        <w:t>VIII.</w:t>
      </w:r>
      <w:r w:rsidRPr="006C57F9">
        <w:rPr>
          <w:rFonts w:ascii="Palatino Linotype" w:eastAsia="Palatino Linotype" w:hAnsi="Palatino Linotype" w:cs="Palatino Linotype"/>
          <w:i/>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14914EB8" w14:textId="77777777" w:rsidR="00CA7EA0" w:rsidRPr="006C57F9" w:rsidRDefault="00CA7EA0" w:rsidP="00CA7EA0">
      <w:pPr>
        <w:spacing w:after="0" w:line="240" w:lineRule="auto"/>
        <w:ind w:left="567" w:right="567"/>
        <w:jc w:val="both"/>
        <w:rPr>
          <w:rFonts w:ascii="Palatino Linotype" w:eastAsia="Palatino Linotype" w:hAnsi="Palatino Linotype" w:cs="Palatino Linotype"/>
          <w:i/>
        </w:rPr>
      </w:pPr>
      <w:r w:rsidRPr="006C57F9">
        <w:rPr>
          <w:rFonts w:ascii="Palatino Linotype" w:eastAsia="Palatino Linotype" w:hAnsi="Palatino Linotype" w:cs="Palatino Linotype"/>
          <w:i/>
        </w:rPr>
        <w:t>(…)</w:t>
      </w:r>
    </w:p>
    <w:p w14:paraId="258599EC" w14:textId="77777777" w:rsidR="00CA7EA0" w:rsidRPr="005E2220" w:rsidRDefault="00CA7EA0" w:rsidP="00CA7EA0">
      <w:pPr>
        <w:spacing w:after="0" w:line="360" w:lineRule="auto"/>
        <w:ind w:left="567" w:right="567"/>
        <w:jc w:val="both"/>
        <w:rPr>
          <w:rFonts w:ascii="Palatino Linotype" w:eastAsia="Palatino Linotype" w:hAnsi="Palatino Linotype" w:cs="Palatino Linotype"/>
          <w:sz w:val="24"/>
          <w:szCs w:val="24"/>
        </w:rPr>
      </w:pPr>
    </w:p>
    <w:p w14:paraId="116ECB9A" w14:textId="77777777" w:rsidR="00CA7EA0" w:rsidRPr="005E2220" w:rsidRDefault="00CA7EA0" w:rsidP="00CA7EA0">
      <w:pPr>
        <w:spacing w:after="0" w:line="360" w:lineRule="auto"/>
        <w:jc w:val="both"/>
        <w:rPr>
          <w:rFonts w:ascii="Palatino Linotype" w:eastAsia="Palatino Linotype" w:hAnsi="Palatino Linotype" w:cs="Palatino Linotype"/>
          <w:sz w:val="24"/>
          <w:szCs w:val="24"/>
        </w:rPr>
      </w:pPr>
      <w:r w:rsidRPr="005E2220">
        <w:rPr>
          <w:rFonts w:ascii="Palatino Linotype" w:eastAsia="Palatino Linotype" w:hAnsi="Palatino Linotype" w:cs="Palatino Linotype"/>
          <w:sz w:val="24"/>
          <w:szCs w:val="24"/>
        </w:rPr>
        <w:t>Por otra parte, del contenido del artículo 1 de la Constitución Política de los Estados Unidos Mexicanos, se destaca lo siguiente:</w:t>
      </w:r>
    </w:p>
    <w:p w14:paraId="628596C1" w14:textId="77777777" w:rsidR="00CA7EA0" w:rsidRPr="005E2220" w:rsidRDefault="00CA7EA0" w:rsidP="00CA7EA0">
      <w:pPr>
        <w:spacing w:after="0" w:line="240" w:lineRule="auto"/>
        <w:ind w:left="567" w:right="567"/>
        <w:jc w:val="both"/>
        <w:rPr>
          <w:rFonts w:ascii="Palatino Linotype" w:eastAsia="Palatino Linotype" w:hAnsi="Palatino Linotype" w:cs="Palatino Linotype"/>
          <w:sz w:val="24"/>
          <w:szCs w:val="24"/>
        </w:rPr>
      </w:pPr>
    </w:p>
    <w:p w14:paraId="39F552B7" w14:textId="77777777" w:rsidR="00CA7EA0" w:rsidRPr="006C57F9" w:rsidRDefault="00CA7EA0" w:rsidP="00CA7EA0">
      <w:pPr>
        <w:spacing w:after="0" w:line="240" w:lineRule="auto"/>
        <w:ind w:left="567" w:right="567"/>
        <w:jc w:val="both"/>
        <w:rPr>
          <w:rFonts w:ascii="Palatino Linotype" w:eastAsia="Palatino Linotype" w:hAnsi="Palatino Linotype" w:cs="Palatino Linotype"/>
          <w:i/>
        </w:rPr>
      </w:pPr>
      <w:r w:rsidRPr="006C57F9">
        <w:rPr>
          <w:rFonts w:ascii="Palatino Linotype" w:eastAsia="Palatino Linotype" w:hAnsi="Palatino Linotype" w:cs="Palatino Linotype"/>
          <w:b/>
          <w:i/>
        </w:rPr>
        <w:t>Artículo 1o</w:t>
      </w:r>
      <w:r w:rsidRPr="006C57F9">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372FFD7" w14:textId="77777777" w:rsidR="00CA7EA0" w:rsidRPr="006C57F9" w:rsidRDefault="00CA7EA0" w:rsidP="00CA7EA0">
      <w:pPr>
        <w:spacing w:after="0" w:line="240" w:lineRule="auto"/>
        <w:ind w:left="567" w:right="567"/>
        <w:jc w:val="both"/>
        <w:rPr>
          <w:rFonts w:ascii="Palatino Linotype" w:eastAsia="Palatino Linotype" w:hAnsi="Palatino Linotype" w:cs="Palatino Linotype"/>
          <w:i/>
        </w:rPr>
      </w:pPr>
    </w:p>
    <w:p w14:paraId="3DCD87EA" w14:textId="77777777" w:rsidR="00CA7EA0" w:rsidRPr="006C57F9" w:rsidRDefault="00CA7EA0" w:rsidP="00CA7EA0">
      <w:pPr>
        <w:spacing w:after="0" w:line="240" w:lineRule="auto"/>
        <w:ind w:left="567" w:right="567"/>
        <w:jc w:val="both"/>
        <w:rPr>
          <w:rFonts w:ascii="Palatino Linotype" w:eastAsia="Palatino Linotype" w:hAnsi="Palatino Linotype" w:cs="Palatino Linotype"/>
          <w:i/>
        </w:rPr>
      </w:pPr>
      <w:r w:rsidRPr="006C57F9">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10E3E750" w14:textId="77777777" w:rsidR="00CA7EA0" w:rsidRPr="006C57F9" w:rsidRDefault="00CA7EA0" w:rsidP="00CA7EA0">
      <w:pPr>
        <w:spacing w:after="0" w:line="240" w:lineRule="auto"/>
        <w:ind w:left="567" w:right="567"/>
        <w:jc w:val="both"/>
        <w:rPr>
          <w:rFonts w:ascii="Palatino Linotype" w:eastAsia="Palatino Linotype" w:hAnsi="Palatino Linotype" w:cs="Palatino Linotype"/>
          <w:i/>
        </w:rPr>
      </w:pPr>
    </w:p>
    <w:p w14:paraId="122DB099" w14:textId="77777777" w:rsidR="00CA7EA0" w:rsidRPr="006C57F9" w:rsidRDefault="00CA7EA0" w:rsidP="00CA7EA0">
      <w:pPr>
        <w:spacing w:after="0" w:line="240" w:lineRule="auto"/>
        <w:ind w:left="567" w:right="567"/>
        <w:jc w:val="both"/>
        <w:rPr>
          <w:rFonts w:ascii="Palatino Linotype" w:eastAsia="Palatino Linotype" w:hAnsi="Palatino Linotype" w:cs="Palatino Linotype"/>
          <w:i/>
        </w:rPr>
      </w:pPr>
      <w:r w:rsidRPr="006C57F9">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7DDC8A76" w14:textId="77777777" w:rsidR="00CA7EA0" w:rsidRPr="005E2220" w:rsidRDefault="00CA7EA0" w:rsidP="00CA7EA0">
      <w:pPr>
        <w:spacing w:after="0" w:line="360" w:lineRule="auto"/>
        <w:ind w:left="567" w:right="567"/>
        <w:jc w:val="both"/>
        <w:rPr>
          <w:rFonts w:ascii="Palatino Linotype" w:eastAsia="Palatino Linotype" w:hAnsi="Palatino Linotype" w:cs="Palatino Linotype"/>
          <w:sz w:val="24"/>
          <w:szCs w:val="24"/>
        </w:rPr>
      </w:pPr>
    </w:p>
    <w:p w14:paraId="10B8C981" w14:textId="77777777" w:rsidR="00CA7EA0" w:rsidRPr="005E2220" w:rsidRDefault="00CA7EA0" w:rsidP="00CA7EA0">
      <w:pPr>
        <w:spacing w:after="0" w:line="360" w:lineRule="auto"/>
        <w:jc w:val="both"/>
        <w:rPr>
          <w:rFonts w:ascii="Palatino Linotype" w:eastAsia="Palatino Linotype" w:hAnsi="Palatino Linotype" w:cs="Palatino Linotype"/>
          <w:sz w:val="24"/>
          <w:szCs w:val="24"/>
        </w:rPr>
      </w:pPr>
      <w:r w:rsidRPr="005E2220">
        <w:rPr>
          <w:rFonts w:ascii="Palatino Linotype" w:eastAsia="Palatino Linotype" w:hAnsi="Palatino Linotype" w:cs="Palatino Linotype"/>
          <w:sz w:val="24"/>
          <w:szCs w:val="24"/>
        </w:rPr>
        <w:t xml:space="preserve">Por lo cual, de una interpretación sistemática, conforme y progresiva del derecho humano de acceso a la información pública se aprecia que toda persona, sin necesidad </w:t>
      </w:r>
      <w:r w:rsidRPr="005E2220">
        <w:rPr>
          <w:rFonts w:ascii="Palatino Linotype" w:eastAsia="Palatino Linotype" w:hAnsi="Palatino Linotype" w:cs="Palatino Linotype"/>
          <w:sz w:val="24"/>
          <w:szCs w:val="24"/>
        </w:rPr>
        <w:lastRenderedPageBreak/>
        <w:t>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1C171E6D" w14:textId="77777777" w:rsidR="00CA7EA0" w:rsidRPr="005E2220" w:rsidRDefault="00CA7EA0" w:rsidP="00CA7EA0">
      <w:pPr>
        <w:spacing w:after="0" w:line="360" w:lineRule="auto"/>
        <w:jc w:val="both"/>
        <w:rPr>
          <w:rFonts w:ascii="Palatino Linotype" w:eastAsia="Palatino Linotype" w:hAnsi="Palatino Linotype" w:cs="Palatino Linotype"/>
          <w:sz w:val="24"/>
          <w:szCs w:val="24"/>
        </w:rPr>
      </w:pPr>
    </w:p>
    <w:p w14:paraId="3DF6F6CB"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5E2220">
        <w:rPr>
          <w:rFonts w:ascii="Palatino Linotype" w:eastAsia="Palatino Linotype" w:hAnsi="Palatino Linotype" w:cs="Palatino Linotype"/>
          <w:color w:val="000000"/>
          <w:sz w:val="24"/>
          <w:szCs w:val="24"/>
        </w:rPr>
        <w:t>En conclusión, se cubrieron los requisitos de procedencia y procedibilidad y conforme a las constancias que obran en el expediente.</w:t>
      </w:r>
    </w:p>
    <w:p w14:paraId="46669041"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7B8E487"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5E2220">
        <w:rPr>
          <w:rFonts w:ascii="Palatino Linotype" w:eastAsia="Palatino Linotype" w:hAnsi="Palatino Linotype" w:cs="Palatino Linotype"/>
          <w:b/>
          <w:color w:val="000000"/>
          <w:sz w:val="26"/>
          <w:szCs w:val="26"/>
        </w:rPr>
        <w:t>CUARTO. De las causas de improcedencia.</w:t>
      </w:r>
    </w:p>
    <w:p w14:paraId="3B2403DB"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FB4C937"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59828F6"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w:t>
      </w:r>
      <w:r w:rsidRPr="005E2220">
        <w:rPr>
          <w:rFonts w:ascii="Palatino Linotype" w:eastAsia="Palatino Linotype" w:hAnsi="Palatino Linotype" w:cs="Palatino Linotype"/>
          <w:color w:val="000000"/>
          <w:sz w:val="24"/>
          <w:szCs w:val="24"/>
        </w:rPr>
        <w:lastRenderedPageBreak/>
        <w:t>que es una figura procesal adoptada en la ley de la materia</w:t>
      </w:r>
      <w:r w:rsidRPr="005E2220">
        <w:rPr>
          <w:rFonts w:ascii="Palatino Linotype" w:eastAsia="Palatino Linotype" w:hAnsi="Palatino Linotype" w:cs="Palatino Linotype"/>
          <w:color w:val="000000"/>
          <w:sz w:val="24"/>
          <w:szCs w:val="24"/>
          <w:vertAlign w:val="superscript"/>
        </w:rPr>
        <w:footnoteReference w:id="1"/>
      </w:r>
      <w:r w:rsidRPr="005E2220">
        <w:rPr>
          <w:rFonts w:ascii="Palatino Linotype" w:eastAsia="Palatino Linotype" w:hAnsi="Palatino Linotype" w:cs="Palatino Linotype"/>
          <w:color w:val="000000"/>
          <w:sz w:val="24"/>
          <w:szCs w:val="24"/>
        </w:rPr>
        <w:t>, la cual permite dilucidar alguna causal que impida el estudio y resolución, cuando una vez admitido el recurso de revisión se advierta una causa de improcedencia que permita sobreseerlo, sin estudiar el fondo del asunto.</w:t>
      </w:r>
    </w:p>
    <w:p w14:paraId="39682116"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ACA19EA"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 xml:space="preserve">Así las cosas, en la especie, no se actualiza ninguna causa de improcedencia de las referidas en el artículo 191 de la Ley de Transparencia y Acceso a la Información Pública del Estado de México y Municipios, encontrándose actualizados todos los </w:t>
      </w:r>
      <w:r w:rsidRPr="005E2220">
        <w:rPr>
          <w:rFonts w:ascii="Palatino Linotype" w:eastAsia="Palatino Linotype" w:hAnsi="Palatino Linotype" w:cs="Palatino Linotype"/>
          <w:color w:val="000000"/>
          <w:sz w:val="24"/>
          <w:szCs w:val="24"/>
        </w:rPr>
        <w:lastRenderedPageBreak/>
        <w:t>presupuestos procesales para atender el fondo del asunto, en los términos del considerando posterior.</w:t>
      </w:r>
    </w:p>
    <w:p w14:paraId="66510670"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D70EE33"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6"/>
          <w:szCs w:val="26"/>
        </w:rPr>
      </w:pPr>
      <w:r w:rsidRPr="005E2220">
        <w:rPr>
          <w:rFonts w:ascii="Palatino Linotype" w:eastAsia="Palatino Linotype" w:hAnsi="Palatino Linotype" w:cs="Palatino Linotype"/>
          <w:b/>
          <w:color w:val="000000"/>
          <w:sz w:val="26"/>
          <w:szCs w:val="26"/>
        </w:rPr>
        <w:t>QUINTO. Estudio y resolución del asunto.</w:t>
      </w:r>
    </w:p>
    <w:p w14:paraId="006EE982"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Antes del entrar al estudio, cabe precisar que el Sujeto Obligado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actualizan las hipótesis, señaladas en las fracciones I y VII del artículo 179 de la Ley de Transparencia y Acceso a la Información Pública del Estado de México y Municipios, resultando procedente la interposición del recurso de revisión cuando no se dé respuesta a una solicitud de información.</w:t>
      </w:r>
    </w:p>
    <w:p w14:paraId="3A00BE93"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99BD689"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 xml:space="preserve">Así las cosas, ante la omisión del Sujeto Obligado para dar respuesta al Recurrente, se advierte lo que en la doctrina se le conoce como </w:t>
      </w:r>
      <w:r w:rsidRPr="005E2220">
        <w:rPr>
          <w:rFonts w:ascii="Palatino Linotype" w:eastAsia="Palatino Linotype" w:hAnsi="Palatino Linotype" w:cs="Palatino Linotype"/>
          <w:b/>
          <w:color w:val="000000"/>
          <w:sz w:val="24"/>
          <w:szCs w:val="24"/>
          <w:u w:val="single"/>
        </w:rPr>
        <w:t>negativa ficta</w:t>
      </w:r>
      <w:r w:rsidRPr="005E2220">
        <w:rPr>
          <w:rFonts w:ascii="Palatino Linotype" w:eastAsia="Palatino Linotype" w:hAnsi="Palatino Linotype" w:cs="Palatino Linotype"/>
          <w:color w:val="000000"/>
          <w:sz w:val="24"/>
          <w:szCs w:val="24"/>
        </w:rPr>
        <w:t>, figura jurídica cuya esencia consiste en atribuir un efecto negativo al silencio de la autoridad administrativa frente a las instancias y solicitudes que hagan los particulares.</w:t>
      </w:r>
    </w:p>
    <w:p w14:paraId="7A820F7F"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A997126"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En este sentido la negativa ficta constituye una presunción legal, en el entendido de que donde no hubo respuesta por parte del Sujeto Obligado</w:t>
      </w:r>
      <w:r w:rsidRPr="005E2220">
        <w:rPr>
          <w:rFonts w:ascii="Palatino Linotype" w:eastAsia="Palatino Linotype" w:hAnsi="Palatino Linotype" w:cs="Palatino Linotype"/>
          <w:b/>
          <w:color w:val="000000"/>
          <w:sz w:val="24"/>
          <w:szCs w:val="24"/>
        </w:rPr>
        <w:t xml:space="preserve"> </w:t>
      </w:r>
      <w:r w:rsidRPr="005E2220">
        <w:rPr>
          <w:rFonts w:ascii="Palatino Linotype" w:eastAsia="Palatino Linotype" w:hAnsi="Palatino Linotype" w:cs="Palatino Linotype"/>
          <w:color w:val="000000"/>
          <w:sz w:val="24"/>
          <w:szCs w:val="24"/>
        </w:rPr>
        <w:t xml:space="preserve">existe, una resolución de rechazo ante la solicitud del ciudadano; ya que efectivamente, dicha figura se encuentra íntimamente vinculada con el Derecho al Acceso de Información, </w:t>
      </w:r>
      <w:r w:rsidRPr="005E2220">
        <w:rPr>
          <w:rFonts w:ascii="Palatino Linotype" w:eastAsia="Palatino Linotype" w:hAnsi="Palatino Linotype" w:cs="Palatino Linotype"/>
          <w:color w:val="000000"/>
          <w:sz w:val="24"/>
          <w:szCs w:val="24"/>
        </w:rPr>
        <w:lastRenderedPageBreak/>
        <w:t>consagrado en nuestra Carta Magna, es por ello que constituye un instrumento que garantiza la posibilidad de defensa del particular en contra de la incertidumbre jurídica y que tiende a realizar ese Estado de Derecho en el que, el particular, tiene siempre una vía de defensa.</w:t>
      </w:r>
    </w:p>
    <w:p w14:paraId="1B969BF1"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BE93DEB"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En este sentido en el marco del derecho de acceso a la información pública, la figura de la negativa ficta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3DF96A9D"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47BE7D2" w14:textId="77777777" w:rsidR="00CA7EA0" w:rsidRPr="006C57F9"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6C57F9">
        <w:rPr>
          <w:rFonts w:ascii="Palatino Linotype" w:eastAsia="Palatino Linotype" w:hAnsi="Palatino Linotype" w:cs="Palatino Linotype"/>
          <w:b/>
          <w:i/>
          <w:color w:val="000000"/>
        </w:rPr>
        <w:t>Artículo 4.</w:t>
      </w:r>
      <w:r w:rsidRPr="006C57F9">
        <w:rPr>
          <w:rFonts w:ascii="Palatino Linotype" w:eastAsia="Palatino Linotype" w:hAnsi="Palatino Linotype" w:cs="Palatino Linotype"/>
          <w:i/>
          <w:color w:val="000000"/>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0793483" w14:textId="77777777" w:rsidR="00CA7EA0" w:rsidRPr="006C57F9"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p>
    <w:p w14:paraId="04E05B89" w14:textId="77777777" w:rsidR="00CA7EA0" w:rsidRPr="006C57F9"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6C57F9">
        <w:rPr>
          <w:rFonts w:ascii="Palatino Linotype" w:eastAsia="Palatino Linotype" w:hAnsi="Palatino Linotype" w:cs="Palatino Linotype"/>
          <w:i/>
          <w:color w:val="000000"/>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E24575C" w14:textId="77777777" w:rsidR="00CA7EA0" w:rsidRPr="006C57F9"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p>
    <w:p w14:paraId="43382DED" w14:textId="77777777" w:rsidR="00CA7EA0" w:rsidRPr="006C57F9"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6C57F9">
        <w:rPr>
          <w:rFonts w:ascii="Palatino Linotype" w:eastAsia="Palatino Linotype" w:hAnsi="Palatino Linotype" w:cs="Palatino Linotype"/>
          <w:i/>
          <w:color w:val="000000"/>
        </w:rPr>
        <w:t>Los sujetos obligados deben poner en práctica, políticas y programas de acceso a la información que se apeguen a criterios de publicidad, veracidad, oportunidad, precisión y suficiencia en beneficio de los solicitantes.</w:t>
      </w:r>
    </w:p>
    <w:p w14:paraId="5D46BE34" w14:textId="77777777" w:rsidR="00CA7EA0" w:rsidRPr="006C57F9"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p>
    <w:p w14:paraId="7DFBBA50" w14:textId="77777777" w:rsidR="00CA7EA0" w:rsidRPr="006C57F9"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6C57F9">
        <w:rPr>
          <w:rFonts w:ascii="Palatino Linotype" w:eastAsia="Palatino Linotype" w:hAnsi="Palatino Linotype" w:cs="Palatino Linotype"/>
          <w:b/>
          <w:i/>
          <w:color w:val="000000"/>
        </w:rPr>
        <w:t>Artículo 12.</w:t>
      </w:r>
      <w:r w:rsidRPr="006C57F9">
        <w:rPr>
          <w:rFonts w:ascii="Palatino Linotype" w:eastAsia="Palatino Linotype" w:hAnsi="Palatino Linotype" w:cs="Palatino Linotype"/>
          <w:i/>
          <w:color w:val="000000"/>
        </w:rPr>
        <w:t xml:space="preserve"> Quienes generen, recopilen, administren, manejen, procesen, archiven o conserven información pública serán responsables de la misma en los términos de las disposiciones jurídicas aplicables.</w:t>
      </w:r>
    </w:p>
    <w:p w14:paraId="3D277EB5" w14:textId="77777777" w:rsidR="00CA7EA0" w:rsidRPr="006C57F9"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p>
    <w:p w14:paraId="2F34B21B" w14:textId="77777777" w:rsidR="00CA7EA0" w:rsidRPr="006C57F9"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6C57F9">
        <w:rPr>
          <w:rFonts w:ascii="Palatino Linotype" w:eastAsia="Palatino Linotype" w:hAnsi="Palatino Linotype" w:cs="Palatino Linotype"/>
          <w:i/>
          <w:color w:val="000000"/>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3A1932C" w14:textId="77777777" w:rsidR="00CA7EA0" w:rsidRPr="006C57F9"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6C57F9">
        <w:rPr>
          <w:rFonts w:ascii="Palatino Linotype" w:eastAsia="Palatino Linotype" w:hAnsi="Palatino Linotype" w:cs="Palatino Linotype"/>
          <w:i/>
          <w:color w:val="000000"/>
        </w:rPr>
        <w:t>(…)</w:t>
      </w:r>
    </w:p>
    <w:p w14:paraId="3897BEE6" w14:textId="77777777" w:rsidR="00CA7EA0" w:rsidRPr="006C57F9"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rPr>
      </w:pPr>
    </w:p>
    <w:p w14:paraId="30835512" w14:textId="77777777" w:rsidR="00CA7EA0" w:rsidRPr="006C57F9"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rPr>
      </w:pPr>
      <w:r w:rsidRPr="006C57F9">
        <w:rPr>
          <w:rFonts w:ascii="Palatino Linotype" w:eastAsia="Palatino Linotype" w:hAnsi="Palatino Linotype" w:cs="Palatino Linotype"/>
          <w:b/>
          <w:i/>
          <w:color w:val="000000"/>
        </w:rPr>
        <w:t xml:space="preserve">Artículo 24. </w:t>
      </w:r>
    </w:p>
    <w:p w14:paraId="39637360" w14:textId="77777777" w:rsidR="00CA7EA0" w:rsidRPr="006C57F9"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6C57F9">
        <w:rPr>
          <w:rFonts w:ascii="Palatino Linotype" w:eastAsia="Palatino Linotype" w:hAnsi="Palatino Linotype" w:cs="Palatino Linotype"/>
          <w:i/>
          <w:color w:val="000000"/>
        </w:rPr>
        <w:t>(…)</w:t>
      </w:r>
    </w:p>
    <w:p w14:paraId="374DE991" w14:textId="77777777" w:rsidR="00CA7EA0" w:rsidRPr="006C57F9"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6C57F9">
        <w:rPr>
          <w:rFonts w:ascii="Palatino Linotype" w:eastAsia="Palatino Linotype" w:hAnsi="Palatino Linotype" w:cs="Palatino Linotype"/>
          <w:i/>
          <w:color w:val="000000"/>
        </w:rPr>
        <w:t>Los sujetos obligados solo proporcionarán la información pública que generen, administren o posean en el ejercicio de sus atribuciones.”</w:t>
      </w:r>
    </w:p>
    <w:p w14:paraId="4306224A" w14:textId="77777777" w:rsidR="00CA7EA0" w:rsidRPr="006C57F9"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6C57F9">
        <w:rPr>
          <w:rFonts w:ascii="Palatino Linotype" w:eastAsia="Palatino Linotype" w:hAnsi="Palatino Linotype" w:cs="Palatino Linotype"/>
          <w:i/>
          <w:color w:val="000000"/>
        </w:rPr>
        <w:t>(…)</w:t>
      </w:r>
    </w:p>
    <w:p w14:paraId="5D5E36B7" w14:textId="77777777" w:rsidR="00CA7EA0" w:rsidRPr="006C57F9"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p>
    <w:p w14:paraId="0265EF6A" w14:textId="77777777" w:rsidR="00CA7EA0" w:rsidRPr="006C57F9"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6C57F9">
        <w:rPr>
          <w:rFonts w:ascii="Palatino Linotype" w:eastAsia="Palatino Linotype" w:hAnsi="Palatino Linotype" w:cs="Palatino Linotype"/>
          <w:b/>
          <w:i/>
          <w:color w:val="000000"/>
        </w:rPr>
        <w:t>Artículo 160.</w:t>
      </w:r>
      <w:r w:rsidRPr="006C57F9">
        <w:rPr>
          <w:rFonts w:ascii="Palatino Linotype" w:eastAsia="Palatino Linotype" w:hAnsi="Palatino Linotype" w:cs="Palatino Linotype"/>
          <w:i/>
          <w:color w:val="000000"/>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B9E5C53" w14:textId="77777777" w:rsidR="00CA7EA0" w:rsidRPr="006C57F9"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p>
    <w:p w14:paraId="25489314" w14:textId="77777777" w:rsidR="00CA7EA0" w:rsidRPr="006C57F9"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6C57F9">
        <w:rPr>
          <w:rFonts w:ascii="Palatino Linotype" w:eastAsia="Palatino Linotype" w:hAnsi="Palatino Linotype" w:cs="Palatino Linotype"/>
          <w:i/>
          <w:color w:val="000000"/>
        </w:rPr>
        <w:t>En caso que la información solicitada consista en bases de datos se deberá privilegiar la entrega de la misma en formatos abiertos.</w:t>
      </w:r>
    </w:p>
    <w:p w14:paraId="6C3F3636"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00FAE8D"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de la Ley local en la materia, que se reproduce de la siguiente forma:</w:t>
      </w:r>
    </w:p>
    <w:p w14:paraId="04A837A9" w14:textId="77777777" w:rsidR="00CA7EA0" w:rsidRPr="005E2220" w:rsidRDefault="00CA7EA0" w:rsidP="00CA7EA0">
      <w:pPr>
        <w:pBdr>
          <w:top w:val="nil"/>
          <w:left w:val="nil"/>
          <w:bottom w:val="nil"/>
          <w:right w:val="nil"/>
          <w:between w:val="nil"/>
        </w:pBdr>
        <w:spacing w:after="0" w:line="360" w:lineRule="auto"/>
        <w:rPr>
          <w:rFonts w:ascii="Palatino Linotype" w:eastAsia="Palatino Linotype" w:hAnsi="Palatino Linotype" w:cs="Palatino Linotype"/>
          <w:color w:val="000000"/>
          <w:sz w:val="24"/>
          <w:szCs w:val="24"/>
        </w:rPr>
      </w:pPr>
    </w:p>
    <w:p w14:paraId="446BF91B" w14:textId="77777777" w:rsidR="00CA7EA0" w:rsidRPr="006C57F9"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6C57F9">
        <w:rPr>
          <w:rFonts w:ascii="Palatino Linotype" w:eastAsia="Palatino Linotype" w:hAnsi="Palatino Linotype" w:cs="Palatino Linotype"/>
          <w:b/>
          <w:i/>
          <w:color w:val="000000"/>
        </w:rPr>
        <w:lastRenderedPageBreak/>
        <w:t>Artículo 166.</w:t>
      </w:r>
      <w:r w:rsidRPr="006C57F9">
        <w:rPr>
          <w:rFonts w:ascii="Palatino Linotype" w:eastAsia="Palatino Linotype" w:hAnsi="Palatino Linotype" w:cs="Palatino Linotype"/>
          <w:i/>
          <w:color w:val="000000"/>
        </w:rPr>
        <w:t xml:space="preserve"> La obligación de acceso a la información pública se tendrá por cumplida cuando el solicitante tenga a su disposición la información requerida, o cuando realice la consulta de la misma en el lugar en el que ésta se localice.</w:t>
      </w:r>
    </w:p>
    <w:p w14:paraId="7D4048D0" w14:textId="77777777" w:rsidR="00CA7EA0" w:rsidRPr="005E2220" w:rsidRDefault="00CA7EA0" w:rsidP="00CA7EA0">
      <w:pPr>
        <w:pBdr>
          <w:top w:val="nil"/>
          <w:left w:val="nil"/>
          <w:bottom w:val="nil"/>
          <w:right w:val="nil"/>
          <w:between w:val="nil"/>
        </w:pBdr>
        <w:spacing w:after="0" w:line="360" w:lineRule="auto"/>
        <w:rPr>
          <w:rFonts w:ascii="Palatino Linotype" w:eastAsia="Palatino Linotype" w:hAnsi="Palatino Linotype" w:cs="Palatino Linotype"/>
          <w:color w:val="000000"/>
          <w:sz w:val="24"/>
          <w:szCs w:val="24"/>
        </w:rPr>
      </w:pPr>
    </w:p>
    <w:p w14:paraId="263642C2"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0AABD53C"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D202095" w14:textId="77777777" w:rsidR="00CA7EA0" w:rsidRPr="006C57F9"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6C57F9">
        <w:rPr>
          <w:rFonts w:ascii="Palatino Linotype" w:eastAsia="Palatino Linotype" w:hAnsi="Palatino Linotype" w:cs="Palatino Linotype"/>
          <w:b/>
          <w:i/>
          <w:color w:val="000000"/>
        </w:rPr>
        <w:t>Artículo 24.</w:t>
      </w:r>
      <w:r w:rsidRPr="006C57F9">
        <w:rPr>
          <w:rFonts w:ascii="Palatino Linotype" w:eastAsia="Palatino Linotype" w:hAnsi="Palatino Linotype" w:cs="Palatino Linotype"/>
          <w:i/>
          <w:color w:val="000000"/>
        </w:rPr>
        <w:t xml:space="preserve"> Para el cumplimiento de los objetivos de esta Ley, los sujetos obligados deberán cumplir con las siguientes obligaciones, según corresponda, de acuerdo a su naturaleza:</w:t>
      </w:r>
    </w:p>
    <w:p w14:paraId="548EE066" w14:textId="77777777" w:rsidR="00CA7EA0" w:rsidRPr="006C57F9"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6C57F9">
        <w:rPr>
          <w:rFonts w:ascii="Palatino Linotype" w:eastAsia="Palatino Linotype" w:hAnsi="Palatino Linotype" w:cs="Palatino Linotype"/>
          <w:i/>
          <w:color w:val="000000"/>
        </w:rPr>
        <w:t>(...)</w:t>
      </w:r>
    </w:p>
    <w:p w14:paraId="08439508" w14:textId="77777777" w:rsidR="00CA7EA0" w:rsidRPr="006C57F9"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6C57F9">
        <w:rPr>
          <w:rFonts w:ascii="Palatino Linotype" w:eastAsia="Palatino Linotype" w:hAnsi="Palatino Linotype" w:cs="Palatino Linotype"/>
          <w:b/>
          <w:bCs/>
          <w:i/>
          <w:color w:val="000000"/>
        </w:rPr>
        <w:t>XI.</w:t>
      </w:r>
      <w:r w:rsidRPr="006C57F9">
        <w:rPr>
          <w:rFonts w:ascii="Palatino Linotype" w:eastAsia="Palatino Linotype" w:hAnsi="Palatino Linotype" w:cs="Palatino Linotype"/>
          <w:i/>
          <w:color w:val="000000"/>
        </w:rPr>
        <w:t xml:space="preserve"> Dar acceso a la información pública que le sea requerida, en los términos de la Ley General, esta Ley y demás disposiciones jurídicas aplicables;</w:t>
      </w:r>
    </w:p>
    <w:p w14:paraId="23B8FD92" w14:textId="77777777" w:rsidR="00CA7EA0" w:rsidRPr="006C57F9"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6C57F9">
        <w:rPr>
          <w:rFonts w:ascii="Palatino Linotype" w:eastAsia="Palatino Linotype" w:hAnsi="Palatino Linotype" w:cs="Palatino Linotype"/>
          <w:i/>
          <w:color w:val="000000"/>
        </w:rPr>
        <w:t>(...)</w:t>
      </w:r>
    </w:p>
    <w:p w14:paraId="0AE47D38"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AA48324"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Del análisis efectuado, se advierte que el Recurso de Revisión de que se trata es procedente; toda vez, que se actualizan las hipótesis previstas en las fracciones VII y XI del artículo 179 de la Ley de la materia, que a la letra dice:</w:t>
      </w:r>
    </w:p>
    <w:p w14:paraId="1447E5F4"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54D8E72" w14:textId="77777777" w:rsidR="00CA7EA0" w:rsidRPr="006C57F9"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6C57F9">
        <w:rPr>
          <w:rFonts w:ascii="Palatino Linotype" w:eastAsia="Palatino Linotype" w:hAnsi="Palatino Linotype" w:cs="Palatino Linotype"/>
          <w:b/>
          <w:i/>
          <w:color w:val="000000"/>
        </w:rPr>
        <w:t>Artículo 179.</w:t>
      </w:r>
      <w:r w:rsidRPr="006C57F9">
        <w:rPr>
          <w:rFonts w:ascii="Palatino Linotype" w:eastAsia="Palatino Linotype" w:hAnsi="Palatino Linotype" w:cs="Palatino Linotype"/>
          <w:i/>
          <w:color w:val="000000"/>
        </w:rPr>
        <w:t xml:space="preserve"> El recurso de revisión es un medio de protección que la Ley otorga a los particulares, para hacer valer su derecho de acceso a la información pública, y procederá en contra de las siguientes causas:</w:t>
      </w:r>
    </w:p>
    <w:p w14:paraId="2B5E65DC" w14:textId="77777777" w:rsidR="00CA7EA0" w:rsidRPr="006C57F9"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6C57F9">
        <w:rPr>
          <w:rFonts w:ascii="Palatino Linotype" w:eastAsia="Palatino Linotype" w:hAnsi="Palatino Linotype" w:cs="Palatino Linotype"/>
          <w:b/>
          <w:i/>
          <w:color w:val="000000"/>
        </w:rPr>
        <w:t>(…)</w:t>
      </w:r>
    </w:p>
    <w:p w14:paraId="5F767679" w14:textId="77777777" w:rsidR="00CA7EA0" w:rsidRPr="006C57F9"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rPr>
      </w:pPr>
      <w:r w:rsidRPr="006C57F9">
        <w:rPr>
          <w:rFonts w:ascii="Palatino Linotype" w:eastAsia="Palatino Linotype" w:hAnsi="Palatino Linotype" w:cs="Palatino Linotype"/>
          <w:b/>
          <w:i/>
          <w:color w:val="000000"/>
        </w:rPr>
        <w:t>VII. La falta de respuesta a una solicitud de acceso a la información;</w:t>
      </w:r>
    </w:p>
    <w:p w14:paraId="5EABD9B8" w14:textId="77777777" w:rsidR="00CA7EA0" w:rsidRPr="006C57F9"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rPr>
      </w:pPr>
      <w:r w:rsidRPr="006C57F9">
        <w:rPr>
          <w:rFonts w:ascii="Palatino Linotype" w:eastAsia="Palatino Linotype" w:hAnsi="Palatino Linotype" w:cs="Palatino Linotype"/>
          <w:b/>
          <w:i/>
          <w:color w:val="000000"/>
        </w:rPr>
        <w:t>(…)</w:t>
      </w:r>
    </w:p>
    <w:p w14:paraId="01CC58EA" w14:textId="77777777" w:rsidR="00CA7EA0" w:rsidRPr="006C57F9"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rPr>
      </w:pPr>
      <w:r w:rsidRPr="006C57F9">
        <w:rPr>
          <w:rFonts w:ascii="Palatino Linotype" w:eastAsia="Palatino Linotype" w:hAnsi="Palatino Linotype" w:cs="Palatino Linotype"/>
          <w:b/>
          <w:i/>
          <w:color w:val="000000"/>
        </w:rPr>
        <w:t>XI. La falta de trámite a una solicitud;</w:t>
      </w:r>
    </w:p>
    <w:p w14:paraId="177BC028" w14:textId="77777777" w:rsidR="00CA7EA0" w:rsidRPr="006C57F9"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rPr>
      </w:pPr>
      <w:r w:rsidRPr="006C57F9">
        <w:rPr>
          <w:rFonts w:ascii="Palatino Linotype" w:eastAsia="Palatino Linotype" w:hAnsi="Palatino Linotype" w:cs="Palatino Linotype"/>
          <w:b/>
          <w:i/>
          <w:color w:val="000000"/>
        </w:rPr>
        <w:t>(…</w:t>
      </w:r>
      <w:r w:rsidRPr="006C57F9">
        <w:rPr>
          <w:rFonts w:ascii="Palatino Linotype" w:eastAsia="Palatino Linotype" w:hAnsi="Palatino Linotype" w:cs="Palatino Linotype"/>
          <w:i/>
          <w:color w:val="000000"/>
        </w:rPr>
        <w:t>)</w:t>
      </w:r>
    </w:p>
    <w:p w14:paraId="01878C63"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82171E1"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5E2220">
        <w:rPr>
          <w:rFonts w:ascii="Palatino Linotype" w:eastAsia="Palatino Linotype" w:hAnsi="Palatino Linotype" w:cs="Palatino Linotype"/>
          <w:color w:val="000000"/>
          <w:sz w:val="24"/>
          <w:szCs w:val="24"/>
        </w:rPr>
        <w:t>El precepto legal citado, establece como supuestos de procedencia del recurso de revisión, en aquellos casos en que no se dé respuesta a lo solicitado por los particulares y en el presente asunto, el Sujeto Obligado omitió dar, tanto trámite como respuesta a lo requerido por el ahora Recurrente.</w:t>
      </w:r>
      <w:r w:rsidRPr="005E2220">
        <w:rPr>
          <w:rFonts w:ascii="Palatino Linotype" w:eastAsia="Palatino Linotype" w:hAnsi="Palatino Linotype" w:cs="Palatino Linotype"/>
          <w:b/>
          <w:color w:val="000000"/>
          <w:sz w:val="24"/>
          <w:szCs w:val="24"/>
        </w:rPr>
        <w:t xml:space="preserve"> </w:t>
      </w:r>
    </w:p>
    <w:p w14:paraId="461A9C41"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05E954EA"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Una vez determinada la vía sobre la que versará el presente asunto y previa revisión de los expedientes electrónicos formados en el SAIMEX</w:t>
      </w:r>
      <w:r w:rsidRPr="005E2220">
        <w:rPr>
          <w:rFonts w:ascii="Palatino Linotype" w:eastAsia="Palatino Linotype" w:hAnsi="Palatino Linotype" w:cs="Palatino Linotype"/>
          <w:b/>
          <w:color w:val="000000"/>
          <w:sz w:val="24"/>
          <w:szCs w:val="24"/>
        </w:rPr>
        <w:t>,</w:t>
      </w:r>
      <w:r w:rsidRPr="005E2220">
        <w:rPr>
          <w:rFonts w:ascii="Palatino Linotype" w:eastAsia="Palatino Linotype" w:hAnsi="Palatino Linotype" w:cs="Palatino Linotype"/>
          <w:color w:val="000000"/>
          <w:sz w:val="24"/>
          <w:szCs w:val="24"/>
        </w:rPr>
        <w:t xml:space="preserve"> por motivo de las solicitudes de información y de los recursos de revisión a que dieron origen, se observa que el Sujeto Obligado</w:t>
      </w:r>
      <w:r w:rsidRPr="005E2220">
        <w:rPr>
          <w:rFonts w:ascii="Palatino Linotype" w:eastAsia="Palatino Linotype" w:hAnsi="Palatino Linotype" w:cs="Palatino Linotype"/>
          <w:b/>
          <w:color w:val="000000"/>
          <w:sz w:val="24"/>
          <w:szCs w:val="24"/>
        </w:rPr>
        <w:t>,</w:t>
      </w:r>
      <w:r w:rsidRPr="005E2220">
        <w:rPr>
          <w:rFonts w:ascii="Palatino Linotype" w:eastAsia="Palatino Linotype" w:hAnsi="Palatino Linotype" w:cs="Palatino Linotype"/>
          <w:color w:val="000000"/>
          <w:sz w:val="24"/>
          <w:szCs w:val="24"/>
        </w:rPr>
        <w:t xml:space="preserve"> no dio respuesta a la solicitud de información planteada por el particular, lo que se traduce como la configuración de la negativa ficta.</w:t>
      </w:r>
    </w:p>
    <w:p w14:paraId="636B4CAD"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AF313D8" w14:textId="58A7E0E8" w:rsidR="00CA7EA0" w:rsidRPr="005E2220" w:rsidRDefault="00CA7EA0" w:rsidP="00F9203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 xml:space="preserve">Así, se debe recordar que el Recurrente </w:t>
      </w:r>
      <w:r w:rsidR="00F9203E">
        <w:rPr>
          <w:rFonts w:ascii="Palatino Linotype" w:eastAsia="Palatino Linotype" w:hAnsi="Palatino Linotype" w:cs="Palatino Linotype"/>
          <w:color w:val="000000"/>
          <w:sz w:val="24"/>
          <w:szCs w:val="24"/>
        </w:rPr>
        <w:t>solicitó al Sujeto Obligado que le proporcionara el número de placa del vehículo oficial asignado a un servidor público, debido a que en una solicitud de información anterior se le informó la marca, submarca, modelo y color.</w:t>
      </w:r>
    </w:p>
    <w:p w14:paraId="3A4D320A"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E858B0A" w14:textId="469545E0"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Al respecto, se destaca que el Sujeto Obligado no dio respuesta a la solicitud de acceso a la información, motivo por el cual el hoy Recurrente interpuso</w:t>
      </w:r>
      <w:r w:rsidR="00F9203E">
        <w:rPr>
          <w:rFonts w:ascii="Palatino Linotype" w:eastAsia="Palatino Linotype" w:hAnsi="Palatino Linotype" w:cs="Palatino Linotype"/>
          <w:color w:val="000000"/>
          <w:sz w:val="24"/>
          <w:szCs w:val="24"/>
        </w:rPr>
        <w:t xml:space="preserve"> el presente medio de impugnación.</w:t>
      </w:r>
    </w:p>
    <w:p w14:paraId="2433DD92"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4C7E2D5" w14:textId="7227F78F" w:rsidR="00CA7EA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 xml:space="preserve">En ese orden de ideas, se tiene que el Recurrente no realizó manifestaciones, vertió alegatos o presentó pruebas que a su derecho convinieran durante la etapa de </w:t>
      </w:r>
      <w:r w:rsidRPr="005E2220">
        <w:rPr>
          <w:rFonts w:ascii="Palatino Linotype" w:eastAsia="Palatino Linotype" w:hAnsi="Palatino Linotype" w:cs="Palatino Linotype"/>
          <w:color w:val="000000"/>
          <w:sz w:val="24"/>
          <w:szCs w:val="24"/>
        </w:rPr>
        <w:lastRenderedPageBreak/>
        <w:t xml:space="preserve">instrucción. Por otra parte, el Sujeto Obligado </w:t>
      </w:r>
      <w:r w:rsidR="003F75A3">
        <w:rPr>
          <w:rFonts w:ascii="Palatino Linotype" w:eastAsia="Palatino Linotype" w:hAnsi="Palatino Linotype" w:cs="Palatino Linotype"/>
          <w:color w:val="000000"/>
          <w:sz w:val="24"/>
          <w:szCs w:val="24"/>
        </w:rPr>
        <w:t>rindió su Informe Justificado mediante la presentación de los siguientes documentos:</w:t>
      </w:r>
    </w:p>
    <w:p w14:paraId="025126E8" w14:textId="7E4E52CB" w:rsidR="003F75A3" w:rsidRDefault="003F75A3"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18E2A82" w14:textId="49B1A398" w:rsidR="003F75A3" w:rsidRPr="001A5268" w:rsidRDefault="003F75A3" w:rsidP="00A67FE9">
      <w:pPr>
        <w:pStyle w:val="Prrafodelista"/>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b/>
          <w:color w:val="000000"/>
          <w:lang w:val="es-ES_tradnl"/>
        </w:rPr>
      </w:pPr>
      <w:r w:rsidRPr="001A5268">
        <w:rPr>
          <w:rFonts w:ascii="Palatino Linotype" w:eastAsia="Palatino Linotype" w:hAnsi="Palatino Linotype" w:cs="Palatino Linotype"/>
          <w:b/>
          <w:color w:val="000000"/>
          <w:lang w:val="es-MX"/>
        </w:rPr>
        <w:t>inf just 00015 (2022)02-21-2022-151631.pdf.</w:t>
      </w:r>
      <w:r w:rsidR="001A5268" w:rsidRPr="001A5268">
        <w:rPr>
          <w:rFonts w:ascii="Palatino Linotype" w:eastAsia="Palatino Linotype" w:hAnsi="Palatino Linotype" w:cs="Palatino Linotype"/>
          <w:bCs/>
          <w:color w:val="000000"/>
          <w:lang w:val="es-MX"/>
        </w:rPr>
        <w:t xml:space="preserve"> </w:t>
      </w:r>
      <w:r w:rsidR="001A5268" w:rsidRPr="001A5268">
        <w:rPr>
          <w:rFonts w:ascii="Palatino Linotype" w:eastAsia="Palatino Linotype" w:hAnsi="Palatino Linotype" w:cs="Palatino Linotype"/>
          <w:bCs/>
          <w:color w:val="000000"/>
          <w:lang w:val="es-ES_tradnl"/>
        </w:rPr>
        <w:t xml:space="preserve">Oficio </w:t>
      </w:r>
      <w:r w:rsidR="001A5268">
        <w:rPr>
          <w:rFonts w:ascii="Palatino Linotype" w:eastAsia="Palatino Linotype" w:hAnsi="Palatino Linotype" w:cs="Palatino Linotype"/>
          <w:bCs/>
          <w:color w:val="000000"/>
          <w:lang w:val="es-ES_tradnl"/>
        </w:rPr>
        <w:t xml:space="preserve">número </w:t>
      </w:r>
      <w:r w:rsidR="001A5268" w:rsidRPr="001A5268">
        <w:rPr>
          <w:rFonts w:ascii="Palatino Linotype" w:eastAsia="Palatino Linotype" w:hAnsi="Palatino Linotype" w:cs="Palatino Linotype"/>
          <w:bCs/>
          <w:color w:val="000000"/>
          <w:lang w:val="es-ES_tradnl"/>
        </w:rPr>
        <w:t>210C0101030000S/UT/272/2022</w:t>
      </w:r>
      <w:r w:rsidR="001A5268">
        <w:rPr>
          <w:rFonts w:ascii="Palatino Linotype" w:eastAsia="Palatino Linotype" w:hAnsi="Palatino Linotype" w:cs="Palatino Linotype"/>
          <w:bCs/>
          <w:color w:val="000000"/>
          <w:lang w:val="es-ES_tradnl"/>
        </w:rPr>
        <w:t xml:space="preserve"> suscrito por el </w:t>
      </w:r>
      <w:proofErr w:type="gramStart"/>
      <w:r w:rsidR="001A5268">
        <w:rPr>
          <w:rFonts w:ascii="Palatino Linotype" w:eastAsia="Palatino Linotype" w:hAnsi="Palatino Linotype" w:cs="Palatino Linotype"/>
          <w:bCs/>
          <w:color w:val="000000"/>
          <w:lang w:val="es-ES_tradnl"/>
        </w:rPr>
        <w:t>Jefe</w:t>
      </w:r>
      <w:proofErr w:type="gramEnd"/>
      <w:r w:rsidR="001A5268">
        <w:rPr>
          <w:rFonts w:ascii="Palatino Linotype" w:eastAsia="Palatino Linotype" w:hAnsi="Palatino Linotype" w:cs="Palatino Linotype"/>
          <w:bCs/>
          <w:color w:val="000000"/>
          <w:lang w:val="es-ES_tradnl"/>
        </w:rPr>
        <w:t xml:space="preserve"> del Departamento de Legislación y Consulta y suplente del Titular de la Unidad de Transparencia, por medio del cual se informó que se remit</w:t>
      </w:r>
      <w:r w:rsidR="00452901">
        <w:rPr>
          <w:rFonts w:ascii="Palatino Linotype" w:eastAsia="Palatino Linotype" w:hAnsi="Palatino Linotype" w:cs="Palatino Linotype"/>
          <w:bCs/>
          <w:color w:val="000000"/>
          <w:lang w:val="es-ES_tradnl"/>
        </w:rPr>
        <w:t>ió</w:t>
      </w:r>
      <w:r w:rsidR="001A5268">
        <w:rPr>
          <w:rFonts w:ascii="Palatino Linotype" w:eastAsia="Palatino Linotype" w:hAnsi="Palatino Linotype" w:cs="Palatino Linotype"/>
          <w:bCs/>
          <w:color w:val="000000"/>
          <w:lang w:val="es-ES_tradnl"/>
        </w:rPr>
        <w:t xml:space="preserve"> la información enviada por la servidora pública habilitada de la Dirección de Recursos Materiales y Financieros</w:t>
      </w:r>
      <w:r w:rsidR="00A42614">
        <w:rPr>
          <w:rFonts w:ascii="Palatino Linotype" w:eastAsia="Palatino Linotype" w:hAnsi="Palatino Linotype" w:cs="Palatino Linotype"/>
          <w:bCs/>
          <w:color w:val="000000"/>
          <w:lang w:val="es-ES_tradnl"/>
        </w:rPr>
        <w:t>.</w:t>
      </w:r>
    </w:p>
    <w:p w14:paraId="1DCB1EA7" w14:textId="3BF56343" w:rsidR="003F75A3" w:rsidRPr="003F75A3" w:rsidRDefault="003F75A3" w:rsidP="00A67FE9">
      <w:pPr>
        <w:pStyle w:val="Prrafodelista"/>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3F75A3">
        <w:rPr>
          <w:rFonts w:ascii="Palatino Linotype" w:eastAsia="Palatino Linotype" w:hAnsi="Palatino Linotype" w:cs="Palatino Linotype"/>
          <w:b/>
          <w:color w:val="000000"/>
        </w:rPr>
        <w:t>respuesta turno 00015 02-18-2022-182509.pdf.</w:t>
      </w:r>
      <w:r w:rsidR="00A42614">
        <w:rPr>
          <w:rFonts w:ascii="Palatino Linotype" w:eastAsia="Palatino Linotype" w:hAnsi="Palatino Linotype" w:cs="Palatino Linotype"/>
          <w:bCs/>
          <w:color w:val="000000"/>
        </w:rPr>
        <w:t xml:space="preserve"> Oficio número 210C0101240000L/0344/2022, emitido por la Directora de Recursos Materiales y Financieros, mediante el cual manifestó que la solicitud de información fue atendida mediante el oficio </w:t>
      </w:r>
      <w:r w:rsidR="00C7680A">
        <w:rPr>
          <w:rFonts w:ascii="Palatino Linotype" w:eastAsia="Palatino Linotype" w:hAnsi="Palatino Linotype" w:cs="Palatino Linotype"/>
          <w:bCs/>
          <w:color w:val="000000"/>
        </w:rPr>
        <w:t xml:space="preserve">210C0101240000L/0163/2022, con el cual se informó que, al momento de resolver la solicitud de información </w:t>
      </w:r>
      <w:r w:rsidR="00C7680A">
        <w:rPr>
          <w:rFonts w:ascii="Palatino Linotype" w:eastAsia="Palatino Linotype" w:hAnsi="Palatino Linotype" w:cs="Palatino Linotype"/>
          <w:b/>
          <w:color w:val="000000"/>
        </w:rPr>
        <w:t>00342/SEIEM/IP/2021</w:t>
      </w:r>
      <w:r w:rsidR="00C7680A">
        <w:rPr>
          <w:rFonts w:ascii="Palatino Linotype" w:eastAsia="Palatino Linotype" w:hAnsi="Palatino Linotype" w:cs="Palatino Linotype"/>
          <w:bCs/>
          <w:color w:val="000000"/>
        </w:rPr>
        <w:t>, el Comité de Transparencia del Sujeto Obligado emitió el Acuerdo número CT/EXT/4ª/2021/TERCERO, en el que se determinó que número de placa asignado al servidor público era información reservada; por lo que</w:t>
      </w:r>
      <w:r w:rsidR="00C62794">
        <w:rPr>
          <w:rFonts w:ascii="Palatino Linotype" w:eastAsia="Palatino Linotype" w:hAnsi="Palatino Linotype" w:cs="Palatino Linotype"/>
          <w:bCs/>
          <w:color w:val="000000"/>
        </w:rPr>
        <w:t>, en concordancia con lo ordenado en dicho acuerdo, no se entregó la información solicitada.</w:t>
      </w:r>
    </w:p>
    <w:p w14:paraId="4C6E03D6" w14:textId="3396189C" w:rsidR="003F75A3" w:rsidRDefault="003F75A3"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03AF9C8" w14:textId="444F4D9F" w:rsidR="003F75A3" w:rsidRPr="005E2220" w:rsidRDefault="00C62794"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Cabe resaltar que el Recurrente no realizó ningún pronunciamiento respecto de los documentos rendidos vía Informe Justificado.</w:t>
      </w:r>
    </w:p>
    <w:p w14:paraId="3355F972"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44F4BD5"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lastRenderedPageBreak/>
        <w:t xml:space="preserve">En ese contexto, este Instituto analizó la totalidad de constancias que integran el expediente electrónico del </w:t>
      </w:r>
      <w:r w:rsidRPr="005E2220">
        <w:rPr>
          <w:rFonts w:ascii="Palatino Linotype" w:eastAsia="Palatino Linotype" w:hAnsi="Palatino Linotype" w:cs="Palatino Linotype"/>
          <w:b/>
          <w:color w:val="000000"/>
          <w:sz w:val="24"/>
          <w:szCs w:val="24"/>
        </w:rPr>
        <w:t>SAIMEX</w:t>
      </w:r>
      <w:r w:rsidRPr="005E2220">
        <w:rPr>
          <w:rFonts w:ascii="Palatino Linotype" w:eastAsia="Palatino Linotype" w:hAnsi="Palatino Linotype" w:cs="Palatino Linotype"/>
          <w:color w:val="000000"/>
          <w:sz w:val="24"/>
          <w:szCs w:val="24"/>
        </w:rPr>
        <w:t xml:space="preserve"> y observó que las razones o motivos de inconformidad hechos valer por el Recurrente devienen </w:t>
      </w:r>
      <w:r w:rsidRPr="005E2220">
        <w:rPr>
          <w:rFonts w:ascii="Palatino Linotype" w:eastAsia="Palatino Linotype" w:hAnsi="Palatino Linotype" w:cs="Palatino Linotype"/>
          <w:b/>
          <w:color w:val="000000"/>
          <w:sz w:val="24"/>
          <w:szCs w:val="24"/>
        </w:rPr>
        <w:t>fundados</w:t>
      </w:r>
      <w:r w:rsidRPr="005E2220">
        <w:rPr>
          <w:rFonts w:ascii="Palatino Linotype" w:eastAsia="Palatino Linotype" w:hAnsi="Palatino Linotype" w:cs="Palatino Linotype"/>
          <w:color w:val="000000"/>
          <w:sz w:val="24"/>
          <w:szCs w:val="24"/>
        </w:rPr>
        <w:t>, en atención a las siguientes consideraciones de hecho y de Derecho:</w:t>
      </w:r>
    </w:p>
    <w:p w14:paraId="711CCD71"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902688D"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Es pertinente enfatizar lo que, respecto al derecho de acceso a la información pública, refiere el artículo 6° de la Constitución Política de los Estados Unidos Mexicanos, que en su parte conducente señala:</w:t>
      </w:r>
    </w:p>
    <w:p w14:paraId="6C71D6D7"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64BEC6A" w14:textId="77777777" w:rsidR="00CA7EA0" w:rsidRPr="00C62794"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C62794">
        <w:rPr>
          <w:rFonts w:ascii="Palatino Linotype" w:eastAsia="Palatino Linotype" w:hAnsi="Palatino Linotype" w:cs="Palatino Linotype"/>
          <w:b/>
          <w:i/>
          <w:color w:val="000000"/>
        </w:rPr>
        <w:t>Artículo 6o.</w:t>
      </w:r>
      <w:r w:rsidRPr="00C62794">
        <w:rPr>
          <w:rFonts w:ascii="Palatino Linotype" w:eastAsia="Palatino Linotype" w:hAnsi="Palatino Linotype" w:cs="Palatino Linotype"/>
          <w:i/>
          <w:color w:val="000000"/>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C62794">
        <w:rPr>
          <w:rFonts w:ascii="Palatino Linotype" w:eastAsia="Palatino Linotype" w:hAnsi="Palatino Linotype" w:cs="Palatino Linotype"/>
          <w:b/>
          <w:i/>
          <w:color w:val="000000"/>
        </w:rPr>
        <w:t>El derecho a la información será garantizado por el Estado.</w:t>
      </w:r>
      <w:r w:rsidRPr="00C62794">
        <w:rPr>
          <w:rFonts w:ascii="Palatino Linotype" w:eastAsia="Palatino Linotype" w:hAnsi="Palatino Linotype" w:cs="Palatino Linotype"/>
          <w:i/>
          <w:color w:val="000000"/>
        </w:rPr>
        <w:t xml:space="preserve"> </w:t>
      </w:r>
    </w:p>
    <w:p w14:paraId="09B99785" w14:textId="77777777" w:rsidR="00CA7EA0" w:rsidRPr="00C62794"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p>
    <w:p w14:paraId="2FF68A35" w14:textId="77777777" w:rsidR="00CA7EA0" w:rsidRPr="00C62794"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C62794">
        <w:rPr>
          <w:rFonts w:ascii="Palatino Linotype" w:eastAsia="Palatino Linotype" w:hAnsi="Palatino Linotype" w:cs="Palatino Linotype"/>
          <w:i/>
          <w:color w:val="000000"/>
        </w:rPr>
        <w:t>Toda persona tiene derecho al libre acceso a información plural y oportuna, así como a buscar, recibir y difundir información e ideas de toda índole por cualquier medio de expresión.</w:t>
      </w:r>
    </w:p>
    <w:p w14:paraId="2020D245" w14:textId="77777777" w:rsidR="00CA7EA0" w:rsidRPr="00C62794"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p>
    <w:p w14:paraId="262F71B1" w14:textId="77777777" w:rsidR="00CA7EA0" w:rsidRPr="00C62794"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C62794">
        <w:rPr>
          <w:rFonts w:ascii="Palatino Linotype" w:eastAsia="Palatino Linotype" w:hAnsi="Palatino Linotype" w:cs="Palatino Linotype"/>
          <w:i/>
          <w:color w:val="000000"/>
        </w:rPr>
        <w:t>Para efectos de lo dispuesto en el presente artículo se observará lo siguiente:</w:t>
      </w:r>
    </w:p>
    <w:p w14:paraId="052957DD" w14:textId="77777777" w:rsidR="00CA7EA0" w:rsidRPr="00C62794"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p>
    <w:p w14:paraId="1E1C747B" w14:textId="77777777" w:rsidR="00CA7EA0" w:rsidRPr="00C62794"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C62794">
        <w:rPr>
          <w:rFonts w:ascii="Palatino Linotype" w:eastAsia="Palatino Linotype" w:hAnsi="Palatino Linotype" w:cs="Palatino Linotype"/>
          <w:i/>
          <w:color w:val="000000"/>
        </w:rPr>
        <w:t>A. Para el ejercicio del derecho de acceso a la información, la Federación, los Estados y el Distrito Federal, en el ámbito de sus respectivas competencias, se regirán por los siguientes principios y bases:</w:t>
      </w:r>
    </w:p>
    <w:p w14:paraId="44AD5931" w14:textId="77777777" w:rsidR="00CA7EA0" w:rsidRPr="00C62794"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p>
    <w:p w14:paraId="494383B8" w14:textId="77777777" w:rsidR="00CA7EA0" w:rsidRPr="00C62794"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C62794">
        <w:rPr>
          <w:rFonts w:ascii="Palatino Linotype" w:eastAsia="Palatino Linotype" w:hAnsi="Palatino Linotype" w:cs="Palatino Linotype"/>
          <w:b/>
          <w:i/>
          <w:color w:val="000000"/>
        </w:rPr>
        <w:t>I. Toda la información en posesión de</w:t>
      </w:r>
      <w:r w:rsidRPr="00C62794">
        <w:rPr>
          <w:rFonts w:ascii="Palatino Linotype" w:eastAsia="Palatino Linotype" w:hAnsi="Palatino Linotype" w:cs="Palatino Linotype"/>
          <w:i/>
          <w:color w:val="000000"/>
        </w:rPr>
        <w:t xml:space="preserve"> </w:t>
      </w:r>
      <w:r w:rsidRPr="00C62794">
        <w:rPr>
          <w:rFonts w:ascii="Palatino Linotype" w:eastAsia="Palatino Linotype" w:hAnsi="Palatino Linotype" w:cs="Palatino Linotype"/>
          <w:b/>
          <w:i/>
          <w:color w:val="000000"/>
        </w:rPr>
        <w:t>cualquier autoridad</w:t>
      </w:r>
      <w:r w:rsidRPr="00C62794">
        <w:rPr>
          <w:rFonts w:ascii="Palatino Linotype" w:eastAsia="Palatino Linotype" w:hAnsi="Palatino Linotype" w:cs="Palatino Linotype"/>
          <w:i/>
          <w:color w:val="000000"/>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C62794">
        <w:rPr>
          <w:rFonts w:ascii="Palatino Linotype" w:eastAsia="Palatino Linotype" w:hAnsi="Palatino Linotype" w:cs="Palatino Linotype"/>
          <w:b/>
          <w:i/>
          <w:color w:val="000000"/>
        </w:rPr>
        <w:t>en el ámbito federal, estatal y municipal, es pública</w:t>
      </w:r>
      <w:r w:rsidRPr="00C62794">
        <w:rPr>
          <w:rFonts w:ascii="Palatino Linotype" w:eastAsia="Palatino Linotype" w:hAnsi="Palatino Linotype" w:cs="Palatino Linotype"/>
          <w:i/>
          <w:color w:val="000000"/>
        </w:rPr>
        <w:t xml:space="preserve"> y sólo podrá ser reservada temporalmente por razones de interés público y seguridad nacional, en los términos que fijen las leyes. En la </w:t>
      </w:r>
      <w:r w:rsidRPr="00C62794">
        <w:rPr>
          <w:rFonts w:ascii="Palatino Linotype" w:eastAsia="Palatino Linotype" w:hAnsi="Palatino Linotype" w:cs="Palatino Linotype"/>
          <w:i/>
          <w:color w:val="000000"/>
        </w:rPr>
        <w:lastRenderedPageBreak/>
        <w:t xml:space="preserve">interpretación de este derecho deberá prevalecer el principio de máxima publicidad. </w:t>
      </w:r>
      <w:r w:rsidRPr="00C62794">
        <w:rPr>
          <w:rFonts w:ascii="Palatino Linotype" w:eastAsia="Palatino Linotype" w:hAnsi="Palatino Linotype" w:cs="Palatino Linotype"/>
          <w:b/>
          <w:i/>
          <w:color w:val="000000"/>
        </w:rPr>
        <w:t>Los sujetos obligados deberán documentar todo acto que derive del ejercicio de sus facultades, competencias o funciones</w:t>
      </w:r>
      <w:r w:rsidRPr="00C62794">
        <w:rPr>
          <w:rFonts w:ascii="Palatino Linotype" w:eastAsia="Palatino Linotype" w:hAnsi="Palatino Linotype" w:cs="Palatino Linotype"/>
          <w:i/>
          <w:color w:val="000000"/>
        </w:rPr>
        <w:t>, la ley determinará los supuestos específicos bajo los cuales procederá la declaración de inexistencia de la información.</w:t>
      </w:r>
    </w:p>
    <w:p w14:paraId="3E20F84B" w14:textId="77777777" w:rsidR="00CA7EA0" w:rsidRPr="00C62794"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C62794">
        <w:rPr>
          <w:rFonts w:ascii="Palatino Linotype" w:eastAsia="Palatino Linotype" w:hAnsi="Palatino Linotype" w:cs="Palatino Linotype"/>
          <w:i/>
          <w:color w:val="000000"/>
        </w:rPr>
        <w:t>II. La información que se refiere a la vida privada y los datos personales será protegida en los términos y con las excepciones que fijen las leyes.</w:t>
      </w:r>
    </w:p>
    <w:p w14:paraId="11E235E8" w14:textId="77777777" w:rsidR="00CA7EA0" w:rsidRPr="00C62794"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C62794">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2E3AC4E6" w14:textId="77777777" w:rsidR="00CA7EA0" w:rsidRPr="00C62794"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C62794">
        <w:rPr>
          <w:rFonts w:ascii="Palatino Linotype" w:eastAsia="Palatino Linotype" w:hAnsi="Palatino Linotype" w:cs="Palatino Linotype"/>
          <w:i/>
          <w:color w:val="000000"/>
        </w:rPr>
        <w:t>IV. Se establecerán mecanismos de acceso a la información y procedimientos de revisión expeditos que se sustanciarán ante los organismos autónomos especializados e imparciales que establece esta Constitución.</w:t>
      </w:r>
    </w:p>
    <w:p w14:paraId="1FA06733" w14:textId="77777777" w:rsidR="00CA7EA0" w:rsidRPr="00C62794"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C62794">
        <w:rPr>
          <w:rFonts w:ascii="Palatino Linotype" w:eastAsia="Palatino Linotype" w:hAnsi="Palatino Linotype" w:cs="Palatino Linotype"/>
          <w:b/>
          <w:i/>
          <w:color w:val="000000"/>
        </w:rPr>
        <w:t>V. Los sujetos obligados deberán preservar sus documentos en archivos administrativos actualizados y publicarán, a través de los medios electrónicos disponibles</w:t>
      </w:r>
      <w:r w:rsidRPr="00C62794">
        <w:rPr>
          <w:rFonts w:ascii="Palatino Linotype" w:eastAsia="Palatino Linotype" w:hAnsi="Palatino Linotype" w:cs="Palatino Linotype"/>
          <w:i/>
          <w:color w:val="000000"/>
        </w:rPr>
        <w:t xml:space="preserve">, </w:t>
      </w:r>
      <w:r w:rsidRPr="00C62794">
        <w:rPr>
          <w:rFonts w:ascii="Palatino Linotype" w:eastAsia="Palatino Linotype" w:hAnsi="Palatino Linotype" w:cs="Palatino Linotype"/>
          <w:b/>
          <w:i/>
          <w:color w:val="000000"/>
        </w:rPr>
        <w:t xml:space="preserve">la información completa y actualizada sobre el ejercicio de los recursos públicos </w:t>
      </w:r>
      <w:r w:rsidRPr="00C62794">
        <w:rPr>
          <w:rFonts w:ascii="Palatino Linotype" w:eastAsia="Palatino Linotype" w:hAnsi="Palatino Linotype" w:cs="Palatino Linotype"/>
          <w:i/>
          <w:color w:val="000000"/>
        </w:rPr>
        <w:t>y los indicadores que permitan rendir cuenta del cumplimiento de sus objetivos y de los resultados obtenidos.</w:t>
      </w:r>
    </w:p>
    <w:p w14:paraId="67A3D97B" w14:textId="77777777" w:rsidR="00CA7EA0" w:rsidRPr="00C62794"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C62794">
        <w:rPr>
          <w:rFonts w:ascii="Palatino Linotype" w:eastAsia="Palatino Linotype" w:hAnsi="Palatino Linotype" w:cs="Palatino Linotype"/>
          <w:i/>
          <w:color w:val="000000"/>
        </w:rPr>
        <w:t>VI. Las leyes determinarán la manera en que los sujetos obligados deberán hacer pública la información relativa a los recursos públicos que entreguen a personas físicas o morales.</w:t>
      </w:r>
    </w:p>
    <w:p w14:paraId="13DB283E" w14:textId="77777777" w:rsidR="00CA7EA0" w:rsidRPr="00C62794"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C62794">
        <w:rPr>
          <w:rFonts w:ascii="Palatino Linotype" w:eastAsia="Palatino Linotype" w:hAnsi="Palatino Linotype" w:cs="Palatino Linotype"/>
          <w:i/>
          <w:color w:val="000000"/>
        </w:rPr>
        <w:t>VII. La inobservancia a las disposiciones en materia de acceso a la información pública será sancionada en los términos que dispongan las leyes.</w:t>
      </w:r>
    </w:p>
    <w:p w14:paraId="59A37CDB" w14:textId="77777777" w:rsidR="00CA7EA0" w:rsidRPr="00C62794"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C62794">
        <w:rPr>
          <w:rFonts w:ascii="Palatino Linotype" w:eastAsia="Palatino Linotype" w:hAnsi="Palatino Linotype" w:cs="Palatino Linotype"/>
          <w:i/>
          <w:color w:val="000000"/>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6FF9CF72" w14:textId="77777777" w:rsidR="00CA7EA0" w:rsidRPr="00C62794"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C62794">
        <w:rPr>
          <w:rFonts w:ascii="Palatino Linotype" w:eastAsia="Palatino Linotype" w:hAnsi="Palatino Linotype" w:cs="Palatino Linotype"/>
          <w:i/>
          <w:color w:val="000000"/>
        </w:rPr>
        <w:t>(…)</w:t>
      </w:r>
    </w:p>
    <w:p w14:paraId="5D984C36" w14:textId="77777777" w:rsidR="00CA7EA0" w:rsidRPr="00C62794"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C62794">
        <w:rPr>
          <w:rFonts w:ascii="Palatino Linotype" w:eastAsia="Palatino Linotype" w:hAnsi="Palatino Linotype" w:cs="Palatino Linotype"/>
          <w:i/>
          <w:color w:val="000000"/>
        </w:rPr>
        <w:t>La ley establecerá aquella información que se considere reservada o confidencial.</w:t>
      </w:r>
    </w:p>
    <w:p w14:paraId="36B0A0F0" w14:textId="77777777" w:rsidR="00CA7EA0" w:rsidRPr="00C62794"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C62794">
        <w:rPr>
          <w:rFonts w:ascii="Palatino Linotype" w:eastAsia="Palatino Linotype" w:hAnsi="Palatino Linotype" w:cs="Palatino Linotype"/>
          <w:i/>
          <w:color w:val="000000"/>
        </w:rPr>
        <w:t xml:space="preserve">(…) </w:t>
      </w:r>
    </w:p>
    <w:p w14:paraId="311AF18D"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1B18A4F"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Por su parte, la Constitución Política del Estado Libre y Soberano de México, en su artículo 5°, dispone en su parte conducente, lo siguiente:</w:t>
      </w:r>
    </w:p>
    <w:p w14:paraId="4313DB9B"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BDC9A27" w14:textId="77777777" w:rsidR="00CA7EA0" w:rsidRPr="00C62794"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C62794">
        <w:rPr>
          <w:rFonts w:ascii="Palatino Linotype" w:eastAsia="Palatino Linotype" w:hAnsi="Palatino Linotype" w:cs="Palatino Linotype"/>
          <w:b/>
          <w:i/>
          <w:color w:val="000000"/>
        </w:rPr>
        <w:t>Artículo 5.</w:t>
      </w:r>
      <w:r w:rsidRPr="00C62794">
        <w:rPr>
          <w:rFonts w:ascii="Palatino Linotype" w:eastAsia="Palatino Linotype" w:hAnsi="Palatino Linotype" w:cs="Palatino Linotype"/>
          <w:i/>
          <w:color w:val="000000"/>
        </w:rPr>
        <w:t xml:space="preserve"> (…)</w:t>
      </w:r>
    </w:p>
    <w:p w14:paraId="0912CA00" w14:textId="77777777" w:rsidR="00CA7EA0" w:rsidRPr="00C62794"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p>
    <w:p w14:paraId="30DC10FB" w14:textId="77777777" w:rsidR="00CA7EA0" w:rsidRPr="00C62794"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C62794">
        <w:rPr>
          <w:rFonts w:ascii="Palatino Linotype" w:eastAsia="Palatino Linotype" w:hAnsi="Palatino Linotype" w:cs="Palatino Linotype"/>
          <w:b/>
          <w:i/>
          <w:color w:val="000000"/>
        </w:rPr>
        <w:lastRenderedPageBreak/>
        <w:t>El derecho a la información será garantizado por el Estado</w:t>
      </w:r>
      <w:r w:rsidRPr="00C62794">
        <w:rPr>
          <w:rFonts w:ascii="Palatino Linotype" w:eastAsia="Palatino Linotype" w:hAnsi="Palatino Linotype" w:cs="Palatino Linotype"/>
          <w:i/>
          <w:color w:val="000000"/>
        </w:rPr>
        <w:t xml:space="preserve">. La ley establecerá las previsiones que permitan asegurar la protección, el respeto y la difusión de este derecho. </w:t>
      </w:r>
    </w:p>
    <w:p w14:paraId="058442C1" w14:textId="77777777" w:rsidR="00CA7EA0" w:rsidRPr="00C62794"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p>
    <w:p w14:paraId="3E01AA39" w14:textId="77777777" w:rsidR="00CA7EA0" w:rsidRPr="00C62794"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C62794">
        <w:rPr>
          <w:rFonts w:ascii="Palatino Linotype" w:eastAsia="Palatino Linotype" w:hAnsi="Palatino Linotype" w:cs="Palatino Linotype"/>
          <w:i/>
          <w:color w:val="000000"/>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0EC2AD1" w14:textId="77777777" w:rsidR="00CA7EA0" w:rsidRPr="00C62794"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p>
    <w:p w14:paraId="5F337328" w14:textId="77777777" w:rsidR="00CA7EA0" w:rsidRPr="00C62794"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C62794">
        <w:rPr>
          <w:rFonts w:ascii="Palatino Linotype" w:eastAsia="Palatino Linotype" w:hAnsi="Palatino Linotype" w:cs="Palatino Linotype"/>
          <w:i/>
          <w:color w:val="000000"/>
        </w:rPr>
        <w:t>Este derecho se regirá por los principios y bases siguientes:</w:t>
      </w:r>
    </w:p>
    <w:p w14:paraId="53D5C090" w14:textId="77777777" w:rsidR="00CA7EA0" w:rsidRPr="00C62794"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p>
    <w:p w14:paraId="4A4937E4" w14:textId="77777777" w:rsidR="00CA7EA0" w:rsidRPr="00C62794"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C62794">
        <w:rPr>
          <w:rFonts w:ascii="Palatino Linotype" w:eastAsia="Palatino Linotype" w:hAnsi="Palatino Linotype" w:cs="Palatino Linotype"/>
          <w:b/>
          <w:i/>
          <w:color w:val="000000"/>
        </w:rPr>
        <w:t>I. Toda la información en posesión de</w:t>
      </w:r>
      <w:r w:rsidRPr="00C62794">
        <w:rPr>
          <w:rFonts w:ascii="Palatino Linotype" w:eastAsia="Palatino Linotype" w:hAnsi="Palatino Linotype" w:cs="Palatino Linotype"/>
          <w:i/>
          <w:color w:val="000000"/>
        </w:rPr>
        <w:t xml:space="preserve"> cualquier autoridad, entidad, órgano y organismos de los Poderes Ejecutivo, Legislativo y Judicial, órganos autónomos, partidos políticos, fideicomisos y fondos públicos estatales y municipales, así como del gobierno y de </w:t>
      </w:r>
      <w:r w:rsidRPr="00C62794">
        <w:rPr>
          <w:rFonts w:ascii="Palatino Linotype" w:eastAsia="Palatino Linotype" w:hAnsi="Palatino Linotype" w:cs="Palatino Linotype"/>
          <w:b/>
          <w:i/>
          <w:color w:val="000000"/>
          <w:u w:val="single"/>
        </w:rPr>
        <w:t>la administración pública municipal y sus organismos descentralizados</w:t>
      </w:r>
      <w:r w:rsidRPr="00C62794">
        <w:rPr>
          <w:rFonts w:ascii="Palatino Linotype" w:eastAsia="Palatino Linotype" w:hAnsi="Palatino Linotype" w:cs="Palatino Linotype"/>
          <w:i/>
          <w:color w:val="000000"/>
        </w:rPr>
        <w:t>,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5F20F06" w14:textId="77777777" w:rsidR="00CA7EA0" w:rsidRPr="00C62794"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C62794">
        <w:rPr>
          <w:rFonts w:ascii="Palatino Linotype" w:eastAsia="Palatino Linotype" w:hAnsi="Palatino Linotype" w:cs="Palatino Linotype"/>
          <w:b/>
          <w:i/>
          <w:color w:val="000000"/>
        </w:rPr>
        <w:t>II.</w:t>
      </w:r>
      <w:r w:rsidRPr="00C62794">
        <w:rPr>
          <w:rFonts w:ascii="Palatino Linotype" w:eastAsia="Palatino Linotype" w:hAnsi="Palatino Linotype" w:cs="Palatino Linotype"/>
          <w:i/>
          <w:color w:val="000000"/>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62375A48" w14:textId="77777777" w:rsidR="00CA7EA0" w:rsidRPr="00C62794"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C62794">
        <w:rPr>
          <w:rFonts w:ascii="Palatino Linotype" w:eastAsia="Palatino Linotype" w:hAnsi="Palatino Linotype" w:cs="Palatino Linotype"/>
          <w:b/>
          <w:i/>
          <w:color w:val="000000"/>
        </w:rPr>
        <w:t>III.</w:t>
      </w:r>
      <w:r w:rsidRPr="00C62794">
        <w:rPr>
          <w:rFonts w:ascii="Palatino Linotype" w:eastAsia="Palatino Linotype" w:hAnsi="Palatino Linotype" w:cs="Palatino Linotype"/>
          <w:i/>
          <w:color w:val="000000"/>
        </w:rPr>
        <w:t xml:space="preserve"> </w:t>
      </w:r>
      <w:r w:rsidRPr="00C62794">
        <w:rPr>
          <w:rFonts w:ascii="Palatino Linotype" w:eastAsia="Palatino Linotype" w:hAnsi="Palatino Linotype" w:cs="Palatino Linotype"/>
          <w:b/>
          <w:i/>
          <w:color w:val="000000"/>
        </w:rPr>
        <w:t>Toda persona, sin necesidad de acreditar interés alguno o justificar su utilización, tendrá acceso gratuito a la información pública, a sus datos personales o a la rectificación de éstos</w:t>
      </w:r>
      <w:r w:rsidRPr="00C62794">
        <w:rPr>
          <w:rFonts w:ascii="Palatino Linotype" w:eastAsia="Palatino Linotype" w:hAnsi="Palatino Linotype" w:cs="Palatino Linotype"/>
          <w:i/>
          <w:color w:val="000000"/>
        </w:rPr>
        <w:t>.</w:t>
      </w:r>
    </w:p>
    <w:p w14:paraId="008F54CD" w14:textId="77777777" w:rsidR="00CA7EA0" w:rsidRPr="00C62794"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C62794">
        <w:rPr>
          <w:rFonts w:ascii="Palatino Linotype" w:eastAsia="Palatino Linotype" w:hAnsi="Palatino Linotype" w:cs="Palatino Linotype"/>
          <w:i/>
          <w:color w:val="000000"/>
        </w:rPr>
        <w:t>IV. Se establecerán mecanismos de acceso a la información y procedimientos de revisión expeditos que se sustanciarán ante el organismo autónomo especializado e imparcial que establece esta Constitución.</w:t>
      </w:r>
    </w:p>
    <w:p w14:paraId="15B4EB61" w14:textId="77777777" w:rsidR="00CA7EA0" w:rsidRPr="00C62794"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C62794">
        <w:rPr>
          <w:rFonts w:ascii="Palatino Linotype" w:eastAsia="Palatino Linotype" w:hAnsi="Palatino Linotype" w:cs="Palatino Linotype"/>
          <w:i/>
          <w:color w:val="000000"/>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8B6B6D7" w14:textId="77777777" w:rsidR="00CA7EA0" w:rsidRPr="00C62794"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C62794">
        <w:rPr>
          <w:rFonts w:ascii="Palatino Linotype" w:eastAsia="Palatino Linotype" w:hAnsi="Palatino Linotype" w:cs="Palatino Linotype"/>
          <w:i/>
          <w:color w:val="000000"/>
        </w:rPr>
        <w:lastRenderedPageBreak/>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9129D6" w14:textId="77777777" w:rsidR="00CA7EA0" w:rsidRPr="00C62794" w:rsidRDefault="00CA7EA0" w:rsidP="00CA7EA0">
      <w:pPr>
        <w:pBdr>
          <w:top w:val="nil"/>
          <w:left w:val="nil"/>
          <w:bottom w:val="nil"/>
          <w:right w:val="nil"/>
          <w:between w:val="nil"/>
        </w:pBdr>
        <w:spacing w:after="0" w:line="240" w:lineRule="auto"/>
        <w:ind w:left="567" w:right="567"/>
        <w:jc w:val="both"/>
        <w:rPr>
          <w:rFonts w:ascii="Palatino Linotype" w:eastAsia="Times New Roman" w:hAnsi="Palatino Linotype" w:cs="Times New Roman"/>
          <w:color w:val="000000"/>
        </w:rPr>
      </w:pPr>
      <w:r w:rsidRPr="00C62794">
        <w:rPr>
          <w:rFonts w:ascii="Palatino Linotype" w:eastAsia="Palatino Linotype" w:hAnsi="Palatino Linotype" w:cs="Palatino Linotype"/>
          <w:i/>
          <w:color w:val="000000"/>
        </w:rPr>
        <w:t>VII. La ley reglamentaria, determinará la manera en que los sujetos obligados deberán hacer pública la información relativa a los recursos públicos que entreguen a personas físicas o jurídicas colectivas</w:t>
      </w:r>
      <w:r w:rsidRPr="00C62794">
        <w:rPr>
          <w:rFonts w:ascii="Palatino Linotype" w:eastAsia="Times New Roman" w:hAnsi="Palatino Linotype" w:cs="Times New Roman"/>
          <w:color w:val="000000"/>
        </w:rPr>
        <w:t>.</w:t>
      </w:r>
    </w:p>
    <w:p w14:paraId="7FFEE316" w14:textId="77777777" w:rsidR="00CA7EA0" w:rsidRPr="005E2220"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color w:val="000000"/>
          <w:sz w:val="24"/>
          <w:szCs w:val="24"/>
        </w:rPr>
      </w:pPr>
    </w:p>
    <w:p w14:paraId="705AB601"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En ese orden de ideas, la Ley de Transparencia y Acceso a la Información Pública del Estado de México y Municipios, prevé en su artículo 23, fracción IV, lo siguiente:</w:t>
      </w:r>
    </w:p>
    <w:p w14:paraId="63053DAC"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B1BCC52" w14:textId="77777777" w:rsidR="00CA7EA0" w:rsidRPr="00C62794" w:rsidRDefault="00CA7EA0" w:rsidP="00C62794">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C62794">
        <w:rPr>
          <w:rFonts w:ascii="Palatino Linotype" w:eastAsia="Palatino Linotype" w:hAnsi="Palatino Linotype" w:cs="Palatino Linotype"/>
          <w:b/>
          <w:i/>
          <w:color w:val="000000"/>
        </w:rPr>
        <w:t>Artículo 23.</w:t>
      </w:r>
      <w:r w:rsidRPr="00C62794">
        <w:rPr>
          <w:rFonts w:ascii="Palatino Linotype" w:eastAsia="Palatino Linotype" w:hAnsi="Palatino Linotype" w:cs="Palatino Linotype"/>
          <w:i/>
          <w:color w:val="000000"/>
        </w:rPr>
        <w:t xml:space="preserve"> </w:t>
      </w:r>
      <w:r w:rsidRPr="00C62794">
        <w:rPr>
          <w:rFonts w:ascii="Palatino Linotype" w:eastAsia="Palatino Linotype" w:hAnsi="Palatino Linotype" w:cs="Palatino Linotype"/>
          <w:b/>
          <w:i/>
          <w:color w:val="000000"/>
        </w:rPr>
        <w:t>Son sujetos obligados a transparentar y permitir el acceso a su información y proteger los datos personales que obren en su poder</w:t>
      </w:r>
      <w:r w:rsidRPr="00C62794">
        <w:rPr>
          <w:rFonts w:ascii="Palatino Linotype" w:eastAsia="Palatino Linotype" w:hAnsi="Palatino Linotype" w:cs="Palatino Linotype"/>
          <w:i/>
          <w:color w:val="000000"/>
        </w:rPr>
        <w:t>:</w:t>
      </w:r>
    </w:p>
    <w:p w14:paraId="713571AA" w14:textId="48BC94D7" w:rsidR="00CA7EA0" w:rsidRPr="00C62794" w:rsidRDefault="00CA7EA0" w:rsidP="00C62794">
      <w:pPr>
        <w:pBdr>
          <w:top w:val="nil"/>
          <w:left w:val="nil"/>
          <w:bottom w:val="nil"/>
          <w:right w:val="nil"/>
          <w:between w:val="nil"/>
        </w:pBdr>
        <w:spacing w:after="0" w:line="240" w:lineRule="auto"/>
        <w:ind w:right="567"/>
        <w:jc w:val="both"/>
        <w:rPr>
          <w:rFonts w:ascii="Palatino Linotype" w:eastAsia="Palatino Linotype" w:hAnsi="Palatino Linotype" w:cs="Palatino Linotype"/>
          <w:i/>
          <w:color w:val="000000"/>
        </w:rPr>
      </w:pPr>
    </w:p>
    <w:p w14:paraId="2A568A55" w14:textId="1D13528D" w:rsidR="00CA7EA0" w:rsidRPr="00C62794"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Cs/>
          <w:i/>
          <w:color w:val="000000"/>
        </w:rPr>
      </w:pPr>
      <w:r w:rsidRPr="00C62794">
        <w:rPr>
          <w:rFonts w:ascii="Palatino Linotype" w:eastAsia="Palatino Linotype" w:hAnsi="Palatino Linotype" w:cs="Palatino Linotype"/>
          <w:b/>
          <w:bCs/>
          <w:i/>
          <w:color w:val="000000"/>
        </w:rPr>
        <w:t>I.</w:t>
      </w:r>
      <w:r w:rsidRPr="00C62794">
        <w:rPr>
          <w:rFonts w:ascii="Palatino Linotype" w:eastAsia="Palatino Linotype" w:hAnsi="Palatino Linotype" w:cs="Palatino Linotype"/>
          <w:i/>
          <w:color w:val="000000"/>
        </w:rPr>
        <w:t xml:space="preserve"> </w:t>
      </w:r>
      <w:r w:rsidR="00C62794" w:rsidRPr="00C62794">
        <w:rPr>
          <w:rFonts w:ascii="Palatino Linotype" w:eastAsia="Palatino Linotype" w:hAnsi="Palatino Linotype" w:cs="Palatino Linotype"/>
          <w:bCs/>
          <w:i/>
          <w:color w:val="000000"/>
        </w:rPr>
        <w:t>El Poder Ejecutivo del Estado de México, las dependencias, organismos auxiliares, órganos, entidades, fideicomisos y fondos públicos, así como la Procuraduría General de Justicia;</w:t>
      </w:r>
    </w:p>
    <w:p w14:paraId="5505B738" w14:textId="77777777" w:rsidR="00CA7EA0" w:rsidRPr="00C62794"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Cs/>
          <w:i/>
          <w:color w:val="000000"/>
        </w:rPr>
      </w:pPr>
      <w:r w:rsidRPr="00C62794">
        <w:rPr>
          <w:rFonts w:ascii="Palatino Linotype" w:eastAsia="Palatino Linotype" w:hAnsi="Palatino Linotype" w:cs="Palatino Linotype"/>
          <w:bCs/>
          <w:i/>
          <w:color w:val="000000"/>
        </w:rPr>
        <w:t>(…)</w:t>
      </w:r>
    </w:p>
    <w:p w14:paraId="5752BF1A" w14:textId="77777777" w:rsidR="00CA7EA0" w:rsidRPr="00C62794"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C62794">
        <w:rPr>
          <w:rFonts w:ascii="Palatino Linotype" w:eastAsia="Palatino Linotype" w:hAnsi="Palatino Linotype" w:cs="Palatino Linotype"/>
          <w:i/>
          <w:color w:val="000000"/>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C7A2788" w14:textId="77777777" w:rsidR="00CA7EA0" w:rsidRPr="00C62794"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p>
    <w:p w14:paraId="154B5324" w14:textId="77777777" w:rsidR="00CA7EA0" w:rsidRPr="00C62794" w:rsidRDefault="00CA7EA0" w:rsidP="00CA7EA0">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rPr>
      </w:pPr>
      <w:r w:rsidRPr="00C62794">
        <w:rPr>
          <w:rFonts w:ascii="Palatino Linotype" w:eastAsia="Palatino Linotype" w:hAnsi="Palatino Linotype" w:cs="Palatino Linotype"/>
          <w:b/>
          <w:i/>
          <w:color w:val="000000"/>
        </w:rPr>
        <w:t>Los servidores públicos deberán transparentar sus acciones, así como garantizar y respetar el derecho de acceso a la información pública</w:t>
      </w:r>
      <w:r w:rsidRPr="00C62794">
        <w:rPr>
          <w:rFonts w:ascii="Palatino Linotype" w:eastAsia="Palatino Linotype" w:hAnsi="Palatino Linotype" w:cs="Palatino Linotype"/>
          <w:i/>
          <w:color w:val="000000"/>
        </w:rPr>
        <w:t>.</w:t>
      </w:r>
    </w:p>
    <w:p w14:paraId="05C1518A"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461DD38"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9708F21"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E2F9A0A" w14:textId="369B670A" w:rsidR="00CA7EA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bCs/>
          <w:color w:val="000000"/>
          <w:sz w:val="24"/>
          <w:szCs w:val="24"/>
        </w:rPr>
      </w:pPr>
      <w:r w:rsidRPr="00F02A28">
        <w:rPr>
          <w:rFonts w:ascii="Palatino Linotype" w:eastAsia="Palatino Linotype" w:hAnsi="Palatino Linotype" w:cs="Palatino Linotype"/>
          <w:color w:val="000000"/>
          <w:sz w:val="24"/>
          <w:szCs w:val="24"/>
        </w:rPr>
        <w:lastRenderedPageBreak/>
        <w:t xml:space="preserve">En esa tesitura, </w:t>
      </w:r>
      <w:r w:rsidR="00F02A28" w:rsidRPr="00F02A28">
        <w:rPr>
          <w:rFonts w:ascii="Palatino Linotype" w:eastAsia="Palatino Linotype" w:hAnsi="Palatino Linotype" w:cs="Palatino Linotype"/>
          <w:color w:val="000000"/>
          <w:sz w:val="24"/>
          <w:szCs w:val="24"/>
        </w:rPr>
        <w:t xml:space="preserve">resulta toral subrayar que el Sujeto Obligado aceptó expresamente contar con la información solicita, en virtud de que manifestó que el número de placa del vehículo referido se clasificó como información reservada mediante la aprobación del Acuerdo </w:t>
      </w:r>
      <w:r w:rsidR="00F02A28" w:rsidRPr="00F02A28">
        <w:rPr>
          <w:rFonts w:ascii="Palatino Linotype" w:eastAsia="Palatino Linotype" w:hAnsi="Palatino Linotype" w:cs="Palatino Linotype"/>
          <w:bCs/>
          <w:color w:val="000000"/>
          <w:sz w:val="24"/>
          <w:szCs w:val="24"/>
        </w:rPr>
        <w:t xml:space="preserve">CT/EXT/4ª/2021/TERCERO emitido por el Comité de Transparencia. </w:t>
      </w:r>
      <w:r w:rsidR="008722EE">
        <w:rPr>
          <w:rFonts w:ascii="Palatino Linotype" w:eastAsia="Palatino Linotype" w:hAnsi="Palatino Linotype" w:cs="Palatino Linotype"/>
          <w:bCs/>
          <w:color w:val="000000"/>
          <w:sz w:val="24"/>
          <w:szCs w:val="24"/>
        </w:rPr>
        <w:t>Lo anterior porque se deduce la existencia de la información debido a la clasificación que realizó el Sujeto Obligado, puesto que la clasificación y la inexistencia de la información son conceptos coexistir, como fue establecido por el Instituto Nacional de Transparencia, Acceso a la Información y Protección de Datos al emitir el Criterio 29/10, que a la letra estipula lo siguiente:</w:t>
      </w:r>
    </w:p>
    <w:p w14:paraId="02CCBACF" w14:textId="03275851" w:rsidR="008722EE" w:rsidRDefault="008722EE" w:rsidP="00CA7EA0">
      <w:pPr>
        <w:pBdr>
          <w:top w:val="nil"/>
          <w:left w:val="nil"/>
          <w:bottom w:val="nil"/>
          <w:right w:val="nil"/>
          <w:between w:val="nil"/>
        </w:pBdr>
        <w:spacing w:after="0" w:line="360" w:lineRule="auto"/>
        <w:jc w:val="both"/>
        <w:rPr>
          <w:rFonts w:ascii="Palatino Linotype" w:eastAsia="Palatino Linotype" w:hAnsi="Palatino Linotype" w:cs="Palatino Linotype"/>
          <w:bCs/>
          <w:color w:val="000000"/>
          <w:sz w:val="24"/>
          <w:szCs w:val="24"/>
        </w:rPr>
      </w:pPr>
    </w:p>
    <w:p w14:paraId="1773C8FD" w14:textId="6709DAF6" w:rsidR="008722EE" w:rsidRPr="008722EE" w:rsidRDefault="008722EE" w:rsidP="008722EE">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8722EE">
        <w:rPr>
          <w:rFonts w:ascii="Palatino Linotype" w:eastAsia="Palatino Linotype" w:hAnsi="Palatino Linotype" w:cs="Palatino Linotype"/>
          <w:b/>
          <w:i/>
          <w:iCs/>
          <w:color w:val="000000"/>
        </w:rPr>
        <w:t xml:space="preserve">La clasificación y la inexistencia de información son conceptos que no pueden coexistir. </w:t>
      </w:r>
      <w:r w:rsidRPr="008722EE">
        <w:rPr>
          <w:rFonts w:ascii="Palatino Linotype" w:eastAsia="Palatino Linotype" w:hAnsi="Palatino Linotype" w:cs="Palatino Linotype"/>
          <w:i/>
          <w:iCs/>
          <w:color w:val="000000"/>
        </w:rPr>
        <w:t>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contenida en un documento específico, siempre que se encuentre en los supuestos  establecidos en los artículos 13 y 14 de la Ley Federal de Transparencia y Acceso a la Información Pública Gubernamental, para el caso de la información reservada, y 18 del mismo ordenamiento, para el caso de la información confidencial. Por lo anterio</w:t>
      </w:r>
      <w:r w:rsidRPr="004E0902">
        <w:rPr>
          <w:rFonts w:ascii="Palatino Linotype" w:eastAsia="Palatino Linotype" w:hAnsi="Palatino Linotype" w:cs="Palatino Linotype"/>
          <w:i/>
          <w:iCs/>
          <w:color w:val="000000"/>
        </w:rPr>
        <w:t xml:space="preserve">r, </w:t>
      </w:r>
      <w:r w:rsidRPr="004E0902">
        <w:rPr>
          <w:rFonts w:ascii="Palatino Linotype" w:eastAsia="Palatino Linotype" w:hAnsi="Palatino Linotype" w:cs="Palatino Linotype"/>
          <w:b/>
          <w:bCs/>
          <w:i/>
          <w:iCs/>
          <w:color w:val="000000"/>
          <w:u w:val="single"/>
        </w:rPr>
        <w:t>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w:t>
      </w:r>
      <w:r w:rsidRPr="008722EE">
        <w:rPr>
          <w:rFonts w:ascii="Palatino Linotype" w:eastAsia="Palatino Linotype" w:hAnsi="Palatino Linotype" w:cs="Palatino Linotype"/>
          <w:i/>
          <w:iCs/>
          <w:color w:val="000000"/>
        </w:rPr>
        <w:t>.</w:t>
      </w:r>
    </w:p>
    <w:p w14:paraId="1A0AC136" w14:textId="29A2E266" w:rsidR="00F02A28" w:rsidRPr="00F02A28" w:rsidRDefault="00F02A28"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75AD330" w14:textId="77777777" w:rsidR="005D3958" w:rsidRPr="005D3958" w:rsidRDefault="004E0902" w:rsidP="005D395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D3958">
        <w:rPr>
          <w:rFonts w:ascii="Palatino Linotype" w:eastAsia="Palatino Linotype" w:hAnsi="Palatino Linotype" w:cs="Palatino Linotype"/>
          <w:color w:val="000000"/>
          <w:sz w:val="24"/>
          <w:szCs w:val="24"/>
        </w:rPr>
        <w:t xml:space="preserve">Asimismo, una vez que ha quedado demostrada la existencia de la información solicitada, </w:t>
      </w:r>
      <w:r w:rsidR="005D3958" w:rsidRPr="005D3958">
        <w:rPr>
          <w:rFonts w:ascii="Palatino Linotype" w:eastAsia="Palatino Linotype" w:hAnsi="Palatino Linotype" w:cs="Palatino Linotype"/>
          <w:color w:val="000000"/>
          <w:sz w:val="24"/>
          <w:szCs w:val="24"/>
        </w:rPr>
        <w:t xml:space="preserve">es decir, que el Sujeto Obligado aceptó generar, poseer o administrar la </w:t>
      </w:r>
      <w:r w:rsidR="005D3958" w:rsidRPr="005D3958">
        <w:rPr>
          <w:rFonts w:ascii="Palatino Linotype" w:eastAsia="Palatino Linotype" w:hAnsi="Palatino Linotype" w:cs="Palatino Linotype"/>
          <w:color w:val="000000"/>
          <w:sz w:val="24"/>
          <w:szCs w:val="24"/>
        </w:rPr>
        <w:lastRenderedPageBreak/>
        <w:t>información solicitada, es dable omitir el estudio de la naturaleza jurídica de la información pública solicitada, dada la aceptación de la autoridad.</w:t>
      </w:r>
    </w:p>
    <w:p w14:paraId="12649402" w14:textId="77777777" w:rsidR="005D3958" w:rsidRPr="005D3958" w:rsidRDefault="005D3958" w:rsidP="005D395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78ED3B7" w14:textId="77777777" w:rsidR="005D3958" w:rsidRPr="005D3958" w:rsidRDefault="005D3958" w:rsidP="005D3958">
      <w:pPr>
        <w:pBdr>
          <w:top w:val="nil"/>
          <w:left w:val="nil"/>
          <w:bottom w:val="nil"/>
          <w:right w:val="nil"/>
          <w:between w:val="nil"/>
        </w:pBdr>
        <w:spacing w:after="0" w:line="360" w:lineRule="auto"/>
        <w:jc w:val="both"/>
        <w:rPr>
          <w:rFonts w:ascii="Palatino Linotype" w:hAnsi="Palatino Linotype"/>
          <w:sz w:val="24"/>
          <w:szCs w:val="24"/>
          <w:lang w:eastAsia="es-ES"/>
        </w:rPr>
      </w:pPr>
      <w:r w:rsidRPr="005D3958">
        <w:rPr>
          <w:rFonts w:ascii="Palatino Linotype" w:hAnsi="Palatino Linotype"/>
          <w:sz w:val="24"/>
          <w:szCs w:val="24"/>
          <w:lang w:eastAsia="es-ES"/>
        </w:rPr>
        <w:t>Cabe recordar que el estudio de la naturaleza jurídica tiene por objeto determinar si la información requerida es generada, poseída o administrada por los sujetos obligados; por lo que en el caso en concreto, puesto que el Sujeto Obligado asumió contar con dicha información, resulta innecesario realizar el estudio correspondiente, y a nada práctico conduciría llevar a cabo dicho estudio.</w:t>
      </w:r>
    </w:p>
    <w:p w14:paraId="68D43C38" w14:textId="7D5CD5CA" w:rsidR="00F02A28" w:rsidRPr="005D3958" w:rsidRDefault="00F02A28"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CCEB4A8" w14:textId="7647E2BB" w:rsidR="00F02A28" w:rsidRDefault="00AE7A1B"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Ahora bien, </w:t>
      </w:r>
      <w:r w:rsidR="00FD7360">
        <w:rPr>
          <w:rFonts w:ascii="Palatino Linotype" w:eastAsia="Palatino Linotype" w:hAnsi="Palatino Linotype" w:cs="Palatino Linotype"/>
          <w:color w:val="000000"/>
          <w:sz w:val="24"/>
          <w:szCs w:val="24"/>
        </w:rPr>
        <w:t xml:space="preserve">se tiene que </w:t>
      </w:r>
      <w:r>
        <w:rPr>
          <w:rFonts w:ascii="Palatino Linotype" w:eastAsia="Palatino Linotype" w:hAnsi="Palatino Linotype" w:cs="Palatino Linotype"/>
          <w:color w:val="000000"/>
          <w:sz w:val="24"/>
          <w:szCs w:val="24"/>
        </w:rPr>
        <w:t xml:space="preserve">el Sujeto Obligado manifestó que la información solicitada relativa al número de placa de un vehículo oficial asignado </w:t>
      </w:r>
      <w:r w:rsidR="00FD7360">
        <w:rPr>
          <w:rFonts w:ascii="Palatino Linotype" w:eastAsia="Palatino Linotype" w:hAnsi="Palatino Linotype" w:cs="Palatino Linotype"/>
          <w:color w:val="000000"/>
          <w:sz w:val="24"/>
          <w:szCs w:val="24"/>
        </w:rPr>
        <w:t xml:space="preserve">al servidor público referido </w:t>
      </w:r>
      <w:r>
        <w:rPr>
          <w:rFonts w:ascii="Palatino Linotype" w:eastAsia="Palatino Linotype" w:hAnsi="Palatino Linotype" w:cs="Palatino Linotype"/>
          <w:color w:val="000000"/>
          <w:sz w:val="24"/>
          <w:szCs w:val="24"/>
        </w:rPr>
        <w:t xml:space="preserve">fue clasificada como reservada </w:t>
      </w:r>
      <w:r w:rsidR="00FD7360">
        <w:rPr>
          <w:rFonts w:ascii="Palatino Linotype" w:eastAsia="Palatino Linotype" w:hAnsi="Palatino Linotype" w:cs="Palatino Linotype"/>
          <w:color w:val="000000"/>
          <w:sz w:val="24"/>
          <w:szCs w:val="24"/>
        </w:rPr>
        <w:t xml:space="preserve">por medio del </w:t>
      </w:r>
      <w:r w:rsidR="00FD7360" w:rsidRPr="00F02A28">
        <w:rPr>
          <w:rFonts w:ascii="Palatino Linotype" w:eastAsia="Palatino Linotype" w:hAnsi="Palatino Linotype" w:cs="Palatino Linotype"/>
          <w:color w:val="000000"/>
          <w:sz w:val="24"/>
          <w:szCs w:val="24"/>
        </w:rPr>
        <w:t xml:space="preserve">Acuerdo </w:t>
      </w:r>
      <w:r w:rsidR="00FD7360" w:rsidRPr="00F02A28">
        <w:rPr>
          <w:rFonts w:ascii="Palatino Linotype" w:eastAsia="Palatino Linotype" w:hAnsi="Palatino Linotype" w:cs="Palatino Linotype"/>
          <w:bCs/>
          <w:color w:val="000000"/>
          <w:sz w:val="24"/>
          <w:szCs w:val="24"/>
        </w:rPr>
        <w:t>CT/EXT/4ª/2021/TERCERO</w:t>
      </w:r>
      <w:r w:rsidR="00FD7360">
        <w:rPr>
          <w:rFonts w:ascii="Palatino Linotype" w:eastAsia="Palatino Linotype" w:hAnsi="Palatino Linotype" w:cs="Palatino Linotype"/>
          <w:bCs/>
          <w:color w:val="000000"/>
          <w:sz w:val="24"/>
          <w:szCs w:val="24"/>
        </w:rPr>
        <w:t xml:space="preserve"> emitido</w:t>
      </w:r>
      <w:r w:rsidR="00FD7360">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por su Comité de Transparencia</w:t>
      </w:r>
      <w:r w:rsidR="00FD7360">
        <w:rPr>
          <w:rFonts w:ascii="Palatino Linotype" w:eastAsia="Palatino Linotype" w:hAnsi="Palatino Linotype" w:cs="Palatino Linotype"/>
          <w:color w:val="000000"/>
          <w:sz w:val="24"/>
          <w:szCs w:val="24"/>
        </w:rPr>
        <w:t xml:space="preserve"> para dar atención a la solicitud de información 00342/SEIEM/IP/2022</w:t>
      </w:r>
      <w:r w:rsidR="00385691">
        <w:rPr>
          <w:rFonts w:ascii="Palatino Linotype" w:eastAsia="Palatino Linotype" w:hAnsi="Palatino Linotype" w:cs="Palatino Linotype"/>
          <w:color w:val="000000"/>
          <w:sz w:val="24"/>
          <w:szCs w:val="24"/>
        </w:rPr>
        <w:t>, sin que haya adjuntado dicho acuerdo a su Informe</w:t>
      </w:r>
      <w:r w:rsidR="00FD7360">
        <w:rPr>
          <w:rFonts w:ascii="Palatino Linotype" w:eastAsia="Palatino Linotype" w:hAnsi="Palatino Linotype" w:cs="Palatino Linotype"/>
          <w:color w:val="000000"/>
          <w:sz w:val="24"/>
          <w:szCs w:val="24"/>
        </w:rPr>
        <w:t>; por lo que se debe ente</w:t>
      </w:r>
      <w:r w:rsidR="00891550">
        <w:rPr>
          <w:rFonts w:ascii="Palatino Linotype" w:eastAsia="Palatino Linotype" w:hAnsi="Palatino Linotype" w:cs="Palatino Linotype"/>
          <w:color w:val="000000"/>
          <w:sz w:val="24"/>
          <w:szCs w:val="24"/>
        </w:rPr>
        <w:t>nder que los efectos de dicho acuerdo únicamente son aplicables a esa solicitud.</w:t>
      </w:r>
    </w:p>
    <w:p w14:paraId="22C8A820" w14:textId="06E6A96C" w:rsidR="00891550" w:rsidRDefault="0089155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9FE46E2" w14:textId="133646B7" w:rsidR="00891550" w:rsidRDefault="0089155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Lo anterior conforme a lo establecido en </w:t>
      </w:r>
      <w:r w:rsidR="008F0D21">
        <w:rPr>
          <w:rFonts w:ascii="Palatino Linotype" w:eastAsia="Palatino Linotype" w:hAnsi="Palatino Linotype" w:cs="Palatino Linotype"/>
          <w:color w:val="000000"/>
          <w:sz w:val="24"/>
          <w:szCs w:val="24"/>
        </w:rPr>
        <w:t>la fracción I d</w:t>
      </w:r>
      <w:r>
        <w:rPr>
          <w:rFonts w:ascii="Palatino Linotype" w:eastAsia="Palatino Linotype" w:hAnsi="Palatino Linotype" w:cs="Palatino Linotype"/>
          <w:color w:val="000000"/>
          <w:sz w:val="24"/>
          <w:szCs w:val="24"/>
        </w:rPr>
        <w:t>el artículo 132 de la Ley de Transparencia estatal, que a la letra dispone lo siguiente:</w:t>
      </w:r>
    </w:p>
    <w:p w14:paraId="60518C17" w14:textId="337829D8" w:rsidR="00891550" w:rsidRDefault="00891550" w:rsidP="008F0D2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84DE856" w14:textId="77777777" w:rsidR="00891550" w:rsidRPr="00891550" w:rsidRDefault="00891550" w:rsidP="00891550">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891550">
        <w:rPr>
          <w:rFonts w:ascii="Palatino Linotype" w:eastAsia="Palatino Linotype" w:hAnsi="Palatino Linotype" w:cs="Palatino Linotype"/>
          <w:b/>
          <w:i/>
          <w:iCs/>
          <w:color w:val="000000"/>
        </w:rPr>
        <w:t xml:space="preserve">Artículo 132. </w:t>
      </w:r>
      <w:r w:rsidRPr="00891550">
        <w:rPr>
          <w:rFonts w:ascii="Palatino Linotype" w:eastAsia="Palatino Linotype" w:hAnsi="Palatino Linotype" w:cs="Palatino Linotype"/>
          <w:b/>
          <w:bCs/>
          <w:i/>
          <w:iCs/>
          <w:color w:val="000000"/>
          <w:u w:val="single"/>
        </w:rPr>
        <w:t>La clasificación de la información se llevará a cabo en el momento en que</w:t>
      </w:r>
      <w:r w:rsidRPr="00891550">
        <w:rPr>
          <w:rFonts w:ascii="Palatino Linotype" w:eastAsia="Palatino Linotype" w:hAnsi="Palatino Linotype" w:cs="Palatino Linotype"/>
          <w:i/>
          <w:iCs/>
          <w:color w:val="000000"/>
        </w:rPr>
        <w:t>:</w:t>
      </w:r>
    </w:p>
    <w:p w14:paraId="6FD6FC9D" w14:textId="77777777" w:rsidR="00891550" w:rsidRPr="00891550" w:rsidRDefault="00891550" w:rsidP="00891550">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p>
    <w:p w14:paraId="25A5F6EB" w14:textId="3A12FBF7" w:rsidR="00891550" w:rsidRPr="00891550" w:rsidRDefault="00891550" w:rsidP="00891550">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891550">
        <w:rPr>
          <w:rFonts w:ascii="Palatino Linotype" w:eastAsia="Palatino Linotype" w:hAnsi="Palatino Linotype" w:cs="Palatino Linotype"/>
          <w:b/>
          <w:bCs/>
          <w:i/>
          <w:iCs/>
          <w:color w:val="000000"/>
        </w:rPr>
        <w:t>I.</w:t>
      </w:r>
      <w:r w:rsidRPr="00891550">
        <w:rPr>
          <w:rFonts w:ascii="Palatino Linotype" w:eastAsia="Palatino Linotype" w:hAnsi="Palatino Linotype" w:cs="Palatino Linotype"/>
          <w:i/>
          <w:iCs/>
          <w:color w:val="000000"/>
        </w:rPr>
        <w:t xml:space="preserve"> </w:t>
      </w:r>
      <w:r w:rsidRPr="00891550">
        <w:rPr>
          <w:rFonts w:ascii="Palatino Linotype" w:eastAsia="Palatino Linotype" w:hAnsi="Palatino Linotype" w:cs="Palatino Linotype"/>
          <w:b/>
          <w:bCs/>
          <w:i/>
          <w:iCs/>
          <w:color w:val="000000"/>
          <w:u w:val="single"/>
        </w:rPr>
        <w:t>Se reciba una solicitud de acceso a la información</w:t>
      </w:r>
      <w:r w:rsidRPr="00891550">
        <w:rPr>
          <w:rFonts w:ascii="Palatino Linotype" w:eastAsia="Palatino Linotype" w:hAnsi="Palatino Linotype" w:cs="Palatino Linotype"/>
          <w:i/>
          <w:iCs/>
          <w:color w:val="000000"/>
        </w:rPr>
        <w:t>;</w:t>
      </w:r>
    </w:p>
    <w:p w14:paraId="38FB35F8" w14:textId="0558F92B" w:rsidR="00891550" w:rsidRPr="00891550" w:rsidRDefault="00891550" w:rsidP="00891550">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891550">
        <w:rPr>
          <w:rFonts w:ascii="Palatino Linotype" w:eastAsia="Palatino Linotype" w:hAnsi="Palatino Linotype" w:cs="Palatino Linotype"/>
          <w:b/>
          <w:bCs/>
          <w:i/>
          <w:iCs/>
          <w:color w:val="000000"/>
        </w:rPr>
        <w:lastRenderedPageBreak/>
        <w:t>II.</w:t>
      </w:r>
      <w:r w:rsidRPr="00891550">
        <w:rPr>
          <w:rFonts w:ascii="Palatino Linotype" w:eastAsia="Palatino Linotype" w:hAnsi="Palatino Linotype" w:cs="Palatino Linotype"/>
          <w:i/>
          <w:iCs/>
          <w:color w:val="000000"/>
        </w:rPr>
        <w:t xml:space="preserve"> Se determine mediante resolución de autoridad competente; o</w:t>
      </w:r>
    </w:p>
    <w:p w14:paraId="2695DD39" w14:textId="415B9035" w:rsidR="00891550" w:rsidRPr="00891550" w:rsidRDefault="00891550" w:rsidP="00891550">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891550">
        <w:rPr>
          <w:rFonts w:ascii="Palatino Linotype" w:eastAsia="Palatino Linotype" w:hAnsi="Palatino Linotype" w:cs="Palatino Linotype"/>
          <w:b/>
          <w:bCs/>
          <w:i/>
          <w:iCs/>
          <w:color w:val="000000"/>
        </w:rPr>
        <w:t>III.</w:t>
      </w:r>
      <w:r w:rsidRPr="00891550">
        <w:rPr>
          <w:rFonts w:ascii="Palatino Linotype" w:eastAsia="Palatino Linotype" w:hAnsi="Palatino Linotype" w:cs="Palatino Linotype"/>
          <w:i/>
          <w:iCs/>
          <w:color w:val="000000"/>
        </w:rPr>
        <w:t xml:space="preserve"> Se generen versiones públicas para dar cumplimiento a las obligaciones de transparencia previstas en esta Ley.</w:t>
      </w:r>
    </w:p>
    <w:p w14:paraId="5E549D36" w14:textId="77777777" w:rsidR="00891550" w:rsidRPr="00891550" w:rsidRDefault="00891550" w:rsidP="00891550">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p>
    <w:p w14:paraId="6F2001B9" w14:textId="77777777" w:rsidR="00891550" w:rsidRPr="00891550" w:rsidRDefault="00891550" w:rsidP="00891550">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891550">
        <w:rPr>
          <w:rFonts w:ascii="Palatino Linotype" w:eastAsia="Palatino Linotype" w:hAnsi="Palatino Linotype" w:cs="Palatino Linotype"/>
          <w:i/>
          <w:iCs/>
          <w:color w:val="000000"/>
        </w:rPr>
        <w:t>Tratándose de información reservada, los titulares de las áreas deberán revisar la clasificación al momento de la recepción de una solicitud, para verificar si subsisten las causas que le dieron origen.</w:t>
      </w:r>
    </w:p>
    <w:p w14:paraId="23EA2075" w14:textId="67EBEBF0" w:rsidR="00891550" w:rsidRDefault="0089155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0C7424F" w14:textId="770AF565" w:rsidR="00891550" w:rsidRDefault="00C7789F"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De la interpretación del artículo citado, se desprende que la clasificación de la información debe realizarse cuando concurran cualquiera de los tres supuestos previstos, en el caso en concreto, </w:t>
      </w:r>
      <w:r>
        <w:rPr>
          <w:rFonts w:ascii="Palatino Linotype" w:eastAsia="Palatino Linotype" w:hAnsi="Palatino Linotype" w:cs="Palatino Linotype"/>
          <w:b/>
          <w:bCs/>
          <w:color w:val="000000"/>
          <w:sz w:val="24"/>
          <w:szCs w:val="24"/>
        </w:rPr>
        <w:t>cuando se reciba una solicitud de información</w:t>
      </w:r>
      <w:r>
        <w:rPr>
          <w:rFonts w:ascii="Palatino Linotype" w:eastAsia="Palatino Linotype" w:hAnsi="Palatino Linotype" w:cs="Palatino Linotype"/>
          <w:color w:val="000000"/>
          <w:sz w:val="24"/>
          <w:szCs w:val="24"/>
        </w:rPr>
        <w:t xml:space="preserve">. Lo que implica que los sujetos obligados no pueden esgrimir la clasificación de la información derivada de una solicitud anterior como imposibilidad para hacer entrega de lo requerido; sino que es </w:t>
      </w:r>
      <w:r w:rsidR="00CD70C8">
        <w:rPr>
          <w:rFonts w:ascii="Palatino Linotype" w:eastAsia="Palatino Linotype" w:hAnsi="Palatino Linotype" w:cs="Palatino Linotype"/>
          <w:color w:val="000000"/>
          <w:sz w:val="24"/>
          <w:szCs w:val="24"/>
        </w:rPr>
        <w:t>imperioso presentar el proyecto de clasificación ante el Comité de Transparencia con el propósito de que confirme, modifique o revoque la clasificación.</w:t>
      </w:r>
    </w:p>
    <w:p w14:paraId="7A751102" w14:textId="781A7A86" w:rsidR="00CD70C8" w:rsidRDefault="00CD70C8"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ADB702D" w14:textId="605D419E" w:rsidR="00CD70C8" w:rsidRDefault="00CD70C8"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Asimismo, se debe hacer referencia a lo dispuesto por el artículo 134 de la Ley de la materia, en lo tocante a que los sujetos obligados no podrán emitir acuerdos de carácter general ni particula</w:t>
      </w:r>
      <w:r w:rsidR="00452901">
        <w:rPr>
          <w:rFonts w:ascii="Palatino Linotype" w:eastAsia="Palatino Linotype" w:hAnsi="Palatino Linotype" w:cs="Palatino Linotype"/>
          <w:color w:val="000000"/>
          <w:sz w:val="24"/>
          <w:szCs w:val="24"/>
        </w:rPr>
        <w:t>r</w:t>
      </w:r>
      <w:r>
        <w:rPr>
          <w:rFonts w:ascii="Palatino Linotype" w:eastAsia="Palatino Linotype" w:hAnsi="Palatino Linotype" w:cs="Palatino Linotype"/>
          <w:color w:val="000000"/>
          <w:sz w:val="24"/>
          <w:szCs w:val="24"/>
        </w:rPr>
        <w:t xml:space="preserve"> que clasifiquen documento o información como reservada; por tanto, </w:t>
      </w:r>
      <w:r w:rsidR="005A3D8A">
        <w:rPr>
          <w:rFonts w:ascii="Palatino Linotype" w:eastAsia="Palatino Linotype" w:hAnsi="Palatino Linotype" w:cs="Palatino Linotype"/>
          <w:color w:val="000000"/>
          <w:sz w:val="24"/>
          <w:szCs w:val="24"/>
        </w:rPr>
        <w:t>se colige que los efectos de los acuerdo emitidos por los Comités de Tran</w:t>
      </w:r>
      <w:r w:rsidR="00452901">
        <w:rPr>
          <w:rFonts w:ascii="Palatino Linotype" w:eastAsia="Palatino Linotype" w:hAnsi="Palatino Linotype" w:cs="Palatino Linotype"/>
          <w:color w:val="000000"/>
          <w:sz w:val="24"/>
          <w:szCs w:val="24"/>
        </w:rPr>
        <w:t>s</w:t>
      </w:r>
      <w:r w:rsidR="005A3D8A">
        <w:rPr>
          <w:rFonts w:ascii="Palatino Linotype" w:eastAsia="Palatino Linotype" w:hAnsi="Palatino Linotype" w:cs="Palatino Linotype"/>
          <w:color w:val="000000"/>
          <w:sz w:val="24"/>
          <w:szCs w:val="24"/>
        </w:rPr>
        <w:t xml:space="preserve">parencia de los sujetos obligados son aplicables exclusivamente para las solicitudes que les dieron origen, sin que sus efectos tengan carácter general o particular </w:t>
      </w:r>
      <w:r w:rsidR="00436941">
        <w:rPr>
          <w:rFonts w:ascii="Palatino Linotype" w:eastAsia="Palatino Linotype" w:hAnsi="Palatino Linotype" w:cs="Palatino Linotype"/>
          <w:color w:val="000000"/>
          <w:sz w:val="24"/>
          <w:szCs w:val="24"/>
        </w:rPr>
        <w:t>aplicables a otras solicitudes de información aunque versen sobre el mismo documento.</w:t>
      </w:r>
    </w:p>
    <w:p w14:paraId="410CB979" w14:textId="20342B54" w:rsidR="00436941" w:rsidRDefault="00436941"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C6EFD3A" w14:textId="2730877F" w:rsidR="00436941" w:rsidRDefault="00CD2971"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 xml:space="preserve">Ahora bien, </w:t>
      </w:r>
      <w:r w:rsidR="006C4525">
        <w:rPr>
          <w:rFonts w:ascii="Palatino Linotype" w:eastAsia="Palatino Linotype" w:hAnsi="Palatino Linotype" w:cs="Palatino Linotype"/>
          <w:color w:val="000000"/>
          <w:sz w:val="24"/>
          <w:szCs w:val="24"/>
        </w:rPr>
        <w:t>no pasa desapercibido a este Instituto que el Sujeto Obligado manifestó que las razones por las cuales se considera que las placas del vehículo referido deben considerarse como información reservada es debido a que la difusión del número de placas podría generar un riesgo en la seguridad o salud para el servidor público al que fue asignado el vehículo, dado que las funciones de dicho servidor público consisten, en términos generales, en la supervisión, evaluación y control de los procesos de adquisición, contratación, suministro, almacenamiento e inventario de bienes y servicios, así como proporcionar los servicios generales que requieran las unidades administrativas de</w:t>
      </w:r>
      <w:r w:rsidR="00C918A2">
        <w:rPr>
          <w:rFonts w:ascii="Palatino Linotype" w:eastAsia="Palatino Linotype" w:hAnsi="Palatino Linotype" w:cs="Palatino Linotype"/>
          <w:color w:val="000000"/>
          <w:sz w:val="24"/>
          <w:szCs w:val="24"/>
        </w:rPr>
        <w:t xml:space="preserve"> ese organismo; por esto se consideró que dicha información se reservara durante un periodo de cinco años.</w:t>
      </w:r>
    </w:p>
    <w:p w14:paraId="5F8DEBD1" w14:textId="629C8E36" w:rsidR="00C918A2" w:rsidRDefault="00C918A2"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B088CED" w14:textId="20181339" w:rsidR="00C918A2" w:rsidRDefault="00C918A2"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Empero, se reitera que el acuerdo correspondiente no fue hecho del conocimiento del Recurrente, generando incertidumbre en cuanto a la ponderación realizada </w:t>
      </w:r>
      <w:r w:rsidR="00E7178B">
        <w:rPr>
          <w:rFonts w:ascii="Palatino Linotype" w:eastAsia="Palatino Linotype" w:hAnsi="Palatino Linotype" w:cs="Palatino Linotype"/>
          <w:color w:val="000000"/>
          <w:sz w:val="24"/>
          <w:szCs w:val="24"/>
        </w:rPr>
        <w:t>con la que se precisaron las razones objetivas por las cuales la publicación de la información genera una afectación, tal como lo establece el artículo 129 de la Ley de la materia, como se observa a continuación:</w:t>
      </w:r>
    </w:p>
    <w:p w14:paraId="56A62C60" w14:textId="40014155" w:rsidR="00E7178B" w:rsidRDefault="00E7178B"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0D467FD" w14:textId="77777777" w:rsidR="00E7178B" w:rsidRPr="00E7178B" w:rsidRDefault="00E7178B" w:rsidP="00E7178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E7178B">
        <w:rPr>
          <w:rFonts w:ascii="Palatino Linotype" w:eastAsia="Palatino Linotype" w:hAnsi="Palatino Linotype" w:cs="Palatino Linotype"/>
          <w:b/>
          <w:bCs/>
          <w:i/>
          <w:iCs/>
          <w:color w:val="000000"/>
        </w:rPr>
        <w:t>Artículo 129.</w:t>
      </w:r>
      <w:r w:rsidRPr="00E7178B">
        <w:rPr>
          <w:rFonts w:ascii="Palatino Linotype" w:eastAsia="Palatino Linotype" w:hAnsi="Palatino Linotype" w:cs="Palatino Linotype"/>
          <w:i/>
          <w:iCs/>
          <w:color w:val="000000"/>
        </w:rPr>
        <w:t xml:space="preserve"> En la aplicación de la prueba de daño, el sujeto obligado deberá precisar las razones objetivas por las que la apertura de la información generaría una afectación, justificando que:</w:t>
      </w:r>
    </w:p>
    <w:p w14:paraId="1FA652CB" w14:textId="77777777" w:rsidR="00E7178B" w:rsidRPr="00E7178B" w:rsidRDefault="00E7178B" w:rsidP="00E7178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p>
    <w:p w14:paraId="4AC2EF37" w14:textId="0211072E" w:rsidR="00E7178B" w:rsidRPr="00E7178B" w:rsidRDefault="00E7178B" w:rsidP="00E7178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E7178B">
        <w:rPr>
          <w:rFonts w:ascii="Palatino Linotype" w:eastAsia="Palatino Linotype" w:hAnsi="Palatino Linotype" w:cs="Palatino Linotype"/>
          <w:b/>
          <w:bCs/>
          <w:i/>
          <w:iCs/>
          <w:color w:val="000000"/>
        </w:rPr>
        <w:t>I.</w:t>
      </w:r>
      <w:r w:rsidRPr="00E7178B">
        <w:rPr>
          <w:rFonts w:ascii="Palatino Linotype" w:eastAsia="Palatino Linotype" w:hAnsi="Palatino Linotype" w:cs="Palatino Linotype"/>
          <w:i/>
          <w:iCs/>
          <w:color w:val="000000"/>
        </w:rPr>
        <w:t xml:space="preserve"> La divulgación de la información representa un riesgo real, demostrable e identificable del perjuicio significativo al interés público o a la seguridad pública;</w:t>
      </w:r>
    </w:p>
    <w:p w14:paraId="0394D6E3" w14:textId="441ADC4F" w:rsidR="00E7178B" w:rsidRPr="00E7178B" w:rsidRDefault="00E7178B" w:rsidP="00E7178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E7178B">
        <w:rPr>
          <w:rFonts w:ascii="Palatino Linotype" w:eastAsia="Palatino Linotype" w:hAnsi="Palatino Linotype" w:cs="Palatino Linotype"/>
          <w:b/>
          <w:bCs/>
          <w:i/>
          <w:iCs/>
          <w:color w:val="000000"/>
        </w:rPr>
        <w:t>II.</w:t>
      </w:r>
      <w:r w:rsidRPr="00E7178B">
        <w:rPr>
          <w:rFonts w:ascii="Palatino Linotype" w:eastAsia="Palatino Linotype" w:hAnsi="Palatino Linotype" w:cs="Palatino Linotype"/>
          <w:i/>
          <w:iCs/>
          <w:color w:val="000000"/>
        </w:rPr>
        <w:t xml:space="preserve"> El riesgo de perjuicio que supondría la divulgación supera el interés público general de que se difunda; y</w:t>
      </w:r>
    </w:p>
    <w:p w14:paraId="0B342749" w14:textId="111D9064" w:rsidR="00E7178B" w:rsidRPr="00E7178B" w:rsidRDefault="00E7178B" w:rsidP="00E7178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E7178B">
        <w:rPr>
          <w:rFonts w:ascii="Palatino Linotype" w:eastAsia="Palatino Linotype" w:hAnsi="Palatino Linotype" w:cs="Palatino Linotype"/>
          <w:b/>
          <w:bCs/>
          <w:i/>
          <w:iCs/>
          <w:color w:val="000000"/>
        </w:rPr>
        <w:lastRenderedPageBreak/>
        <w:t>III.</w:t>
      </w:r>
      <w:r w:rsidRPr="00E7178B">
        <w:rPr>
          <w:rFonts w:ascii="Palatino Linotype" w:eastAsia="Palatino Linotype" w:hAnsi="Palatino Linotype" w:cs="Palatino Linotype"/>
          <w:i/>
          <w:iCs/>
          <w:color w:val="000000"/>
        </w:rPr>
        <w:t xml:space="preserve"> La limitación se adecua al principio de proporcionalidad y representa el medio menos restrictivo disponible representa el medio menos restrictivo disponible para evitar el perjuicio.</w:t>
      </w:r>
    </w:p>
    <w:p w14:paraId="589F567E" w14:textId="73C5FC9B" w:rsidR="00E7178B" w:rsidRDefault="00E7178B"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D78C88A" w14:textId="0FADD61B" w:rsidR="00E7178B" w:rsidRDefault="00E7178B"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w:t>
      </w:r>
      <w:r w:rsidR="00910D07">
        <w:rPr>
          <w:rFonts w:ascii="Palatino Linotype" w:eastAsia="Palatino Linotype" w:hAnsi="Palatino Linotype" w:cs="Palatino Linotype"/>
          <w:color w:val="000000"/>
          <w:sz w:val="24"/>
          <w:szCs w:val="24"/>
        </w:rPr>
        <w:t xml:space="preserve">n ese sentido, se debe recordar que </w:t>
      </w:r>
      <w:r w:rsidR="00434BE0">
        <w:rPr>
          <w:rFonts w:ascii="Palatino Linotype" w:eastAsia="Palatino Linotype" w:hAnsi="Palatino Linotype" w:cs="Palatino Linotype"/>
          <w:color w:val="000000"/>
          <w:sz w:val="24"/>
          <w:szCs w:val="24"/>
        </w:rPr>
        <w:t>el derecho de acceso a la información pública tiene como limitante la clasificación cuando se actualice alguna de las hipótesis prevista en el artículo 140 de la Ley de Transparencia estatal, que a la letra dispone lo siguiente:</w:t>
      </w:r>
    </w:p>
    <w:p w14:paraId="60670B84" w14:textId="6C31BD90" w:rsidR="00E7178B" w:rsidRDefault="00E7178B"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E9CF420" w14:textId="77777777" w:rsidR="00434BE0" w:rsidRPr="00434BE0" w:rsidRDefault="00434BE0" w:rsidP="00434BE0">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434BE0">
        <w:rPr>
          <w:rFonts w:ascii="Palatino Linotype" w:eastAsia="Palatino Linotype" w:hAnsi="Palatino Linotype" w:cs="Palatino Linotype"/>
          <w:b/>
          <w:i/>
          <w:iCs/>
          <w:color w:val="000000"/>
        </w:rPr>
        <w:t xml:space="preserve">Artículo 140. </w:t>
      </w:r>
      <w:r w:rsidRPr="00434BE0">
        <w:rPr>
          <w:rFonts w:ascii="Palatino Linotype" w:eastAsia="Palatino Linotype" w:hAnsi="Palatino Linotype" w:cs="Palatino Linotype"/>
          <w:i/>
          <w:iCs/>
          <w:color w:val="000000"/>
        </w:rPr>
        <w:t>El acceso a la información pública será restringido excepcionalmente, cuando por razones de interés público, ésta sea clasificada como reservada, conforme a los criterios siguientes:</w:t>
      </w:r>
    </w:p>
    <w:p w14:paraId="264E3742" w14:textId="77777777" w:rsidR="00434BE0" w:rsidRPr="00434BE0" w:rsidRDefault="00434BE0" w:rsidP="00434BE0">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p>
    <w:p w14:paraId="21AAAB55" w14:textId="77777777" w:rsidR="00434BE0" w:rsidRPr="00434BE0" w:rsidRDefault="00434BE0" w:rsidP="00434BE0">
      <w:pPr>
        <w:numPr>
          <w:ilvl w:val="0"/>
          <w:numId w:val="7"/>
        </w:numPr>
        <w:pBdr>
          <w:top w:val="nil"/>
          <w:left w:val="nil"/>
          <w:bottom w:val="nil"/>
          <w:right w:val="nil"/>
          <w:between w:val="nil"/>
        </w:pBdr>
        <w:spacing w:after="0" w:line="240" w:lineRule="auto"/>
        <w:ind w:left="1134" w:right="616"/>
        <w:jc w:val="both"/>
        <w:rPr>
          <w:rFonts w:ascii="Palatino Linotype" w:eastAsia="Palatino Linotype" w:hAnsi="Palatino Linotype" w:cs="Palatino Linotype"/>
          <w:i/>
          <w:iCs/>
          <w:color w:val="000000"/>
        </w:rPr>
      </w:pPr>
      <w:r w:rsidRPr="00434BE0">
        <w:rPr>
          <w:rFonts w:ascii="Palatino Linotype" w:eastAsia="Palatino Linotype" w:hAnsi="Palatino Linotype" w:cs="Palatino Linotype"/>
          <w:i/>
          <w:iCs/>
          <w:color w:val="000000"/>
        </w:rPr>
        <w:t>Comprometa la seguridad pública y cuente con un propósito genuino y un efecto demostrable;</w:t>
      </w:r>
    </w:p>
    <w:p w14:paraId="3EBE81A7" w14:textId="77777777" w:rsidR="00434BE0" w:rsidRPr="00434BE0" w:rsidRDefault="00434BE0" w:rsidP="00434BE0">
      <w:pPr>
        <w:numPr>
          <w:ilvl w:val="0"/>
          <w:numId w:val="7"/>
        </w:numPr>
        <w:pBdr>
          <w:top w:val="nil"/>
          <w:left w:val="nil"/>
          <w:bottom w:val="nil"/>
          <w:right w:val="nil"/>
          <w:between w:val="nil"/>
        </w:pBdr>
        <w:spacing w:after="0" w:line="240" w:lineRule="auto"/>
        <w:ind w:left="1134" w:right="616"/>
        <w:jc w:val="both"/>
        <w:rPr>
          <w:rFonts w:ascii="Palatino Linotype" w:eastAsia="Palatino Linotype" w:hAnsi="Palatino Linotype" w:cs="Palatino Linotype"/>
          <w:i/>
          <w:iCs/>
          <w:color w:val="000000"/>
        </w:rPr>
      </w:pPr>
      <w:r w:rsidRPr="00434BE0">
        <w:rPr>
          <w:rFonts w:ascii="Palatino Linotype" w:eastAsia="Palatino Linotype" w:hAnsi="Palatino Linotype" w:cs="Palatino Linotype"/>
          <w:i/>
          <w:iCs/>
          <w:color w:val="000000"/>
        </w:rPr>
        <w:t>Pueda menoscabar la conducción de las negociaciones y relaciones internacionales;</w:t>
      </w:r>
    </w:p>
    <w:p w14:paraId="3E99D9E8" w14:textId="77777777" w:rsidR="00434BE0" w:rsidRPr="00434BE0" w:rsidRDefault="00434BE0" w:rsidP="00434BE0">
      <w:pPr>
        <w:numPr>
          <w:ilvl w:val="0"/>
          <w:numId w:val="7"/>
        </w:numPr>
        <w:pBdr>
          <w:top w:val="nil"/>
          <w:left w:val="nil"/>
          <w:bottom w:val="nil"/>
          <w:right w:val="nil"/>
          <w:between w:val="nil"/>
        </w:pBdr>
        <w:spacing w:after="0" w:line="240" w:lineRule="auto"/>
        <w:ind w:left="1134" w:right="616"/>
        <w:jc w:val="both"/>
        <w:rPr>
          <w:rFonts w:ascii="Palatino Linotype" w:eastAsia="Palatino Linotype" w:hAnsi="Palatino Linotype" w:cs="Palatino Linotype"/>
          <w:i/>
          <w:iCs/>
          <w:color w:val="000000"/>
        </w:rPr>
      </w:pPr>
      <w:r w:rsidRPr="00434BE0">
        <w:rPr>
          <w:rFonts w:ascii="Palatino Linotype" w:eastAsia="Palatino Linotype" w:hAnsi="Palatino Linotype" w:cs="Palatino Linotype"/>
          <w:i/>
          <w:iCs/>
          <w:color w:val="000000"/>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1A6C8DB" w14:textId="77777777" w:rsidR="00434BE0" w:rsidRPr="00434BE0" w:rsidRDefault="00434BE0" w:rsidP="00434BE0">
      <w:pPr>
        <w:numPr>
          <w:ilvl w:val="0"/>
          <w:numId w:val="7"/>
        </w:numPr>
        <w:pBdr>
          <w:top w:val="nil"/>
          <w:left w:val="nil"/>
          <w:bottom w:val="nil"/>
          <w:right w:val="nil"/>
          <w:between w:val="nil"/>
        </w:pBdr>
        <w:spacing w:after="0" w:line="240" w:lineRule="auto"/>
        <w:ind w:left="1134" w:right="616"/>
        <w:jc w:val="both"/>
        <w:rPr>
          <w:rFonts w:ascii="Palatino Linotype" w:eastAsia="Palatino Linotype" w:hAnsi="Palatino Linotype" w:cs="Palatino Linotype"/>
          <w:i/>
          <w:iCs/>
          <w:color w:val="000000"/>
        </w:rPr>
      </w:pPr>
      <w:r w:rsidRPr="00434BE0">
        <w:rPr>
          <w:rFonts w:ascii="Palatino Linotype" w:eastAsia="Palatino Linotype" w:hAnsi="Palatino Linotype" w:cs="Palatino Linotype"/>
          <w:i/>
          <w:iCs/>
          <w:color w:val="000000"/>
        </w:rPr>
        <w:t>Ponga en riesgo la vida, la seguridad o la salud de una persona física;</w:t>
      </w:r>
    </w:p>
    <w:p w14:paraId="14B0C442" w14:textId="77777777" w:rsidR="00434BE0" w:rsidRPr="00434BE0" w:rsidRDefault="00434BE0" w:rsidP="00434BE0">
      <w:pPr>
        <w:numPr>
          <w:ilvl w:val="0"/>
          <w:numId w:val="7"/>
        </w:numPr>
        <w:pBdr>
          <w:top w:val="nil"/>
          <w:left w:val="nil"/>
          <w:bottom w:val="nil"/>
          <w:right w:val="nil"/>
          <w:between w:val="nil"/>
        </w:pBdr>
        <w:spacing w:after="0" w:line="240" w:lineRule="auto"/>
        <w:ind w:left="1134" w:right="616"/>
        <w:jc w:val="both"/>
        <w:rPr>
          <w:rFonts w:ascii="Palatino Linotype" w:eastAsia="Palatino Linotype" w:hAnsi="Palatino Linotype" w:cs="Palatino Linotype"/>
          <w:i/>
          <w:iCs/>
          <w:color w:val="000000"/>
        </w:rPr>
      </w:pPr>
      <w:r w:rsidRPr="00434BE0">
        <w:rPr>
          <w:rFonts w:ascii="Palatino Linotype" w:eastAsia="Palatino Linotype" w:hAnsi="Palatino Linotype" w:cs="Palatino Linotype"/>
          <w:i/>
          <w:iCs/>
          <w:color w:val="000000"/>
        </w:rPr>
        <w:t>Aquella cuya divulgación obstruya o pueda causar un serio perjuicio a:</w:t>
      </w:r>
    </w:p>
    <w:p w14:paraId="4C14E674" w14:textId="77777777" w:rsidR="00434BE0" w:rsidRPr="00434BE0" w:rsidRDefault="00434BE0" w:rsidP="00434BE0">
      <w:pPr>
        <w:numPr>
          <w:ilvl w:val="1"/>
          <w:numId w:val="7"/>
        </w:numPr>
        <w:pBdr>
          <w:top w:val="nil"/>
          <w:left w:val="nil"/>
          <w:bottom w:val="nil"/>
          <w:right w:val="nil"/>
          <w:between w:val="nil"/>
        </w:pBdr>
        <w:spacing w:after="0" w:line="240" w:lineRule="auto"/>
        <w:ind w:left="1701" w:right="616" w:hanging="567"/>
        <w:jc w:val="both"/>
        <w:rPr>
          <w:rFonts w:ascii="Palatino Linotype" w:eastAsia="Palatino Linotype" w:hAnsi="Palatino Linotype" w:cs="Palatino Linotype"/>
          <w:i/>
          <w:iCs/>
          <w:color w:val="000000"/>
        </w:rPr>
      </w:pPr>
      <w:r w:rsidRPr="00434BE0">
        <w:rPr>
          <w:rFonts w:ascii="Palatino Linotype" w:eastAsia="Palatino Linotype" w:hAnsi="Palatino Linotype" w:cs="Palatino Linotype"/>
          <w:i/>
          <w:iCs/>
          <w:color w:val="000000"/>
        </w:rPr>
        <w:t>Las actividades de fiscalización, verificación, inspección, comprobación y auditoría sobre el cumplimiento de las Leyes; o</w:t>
      </w:r>
    </w:p>
    <w:p w14:paraId="36F84A6A" w14:textId="77777777" w:rsidR="00434BE0" w:rsidRPr="00434BE0" w:rsidRDefault="00434BE0" w:rsidP="00434BE0">
      <w:pPr>
        <w:numPr>
          <w:ilvl w:val="1"/>
          <w:numId w:val="7"/>
        </w:numPr>
        <w:pBdr>
          <w:top w:val="nil"/>
          <w:left w:val="nil"/>
          <w:bottom w:val="nil"/>
          <w:right w:val="nil"/>
          <w:between w:val="nil"/>
        </w:pBdr>
        <w:spacing w:after="0" w:line="240" w:lineRule="auto"/>
        <w:ind w:left="1701" w:right="616" w:hanging="567"/>
        <w:jc w:val="both"/>
        <w:rPr>
          <w:rFonts w:ascii="Palatino Linotype" w:eastAsia="Palatino Linotype" w:hAnsi="Palatino Linotype" w:cs="Palatino Linotype"/>
          <w:i/>
          <w:iCs/>
          <w:color w:val="000000"/>
        </w:rPr>
      </w:pPr>
      <w:r w:rsidRPr="00434BE0">
        <w:rPr>
          <w:rFonts w:ascii="Palatino Linotype" w:eastAsia="Palatino Linotype" w:hAnsi="Palatino Linotype" w:cs="Palatino Linotype"/>
          <w:i/>
          <w:iCs/>
          <w:color w:val="000000"/>
        </w:rPr>
        <w:t>La recaudación de las contribuciones.</w:t>
      </w:r>
    </w:p>
    <w:p w14:paraId="66DE244D" w14:textId="77777777" w:rsidR="00434BE0" w:rsidRPr="00434BE0" w:rsidRDefault="00434BE0" w:rsidP="00434BE0">
      <w:pPr>
        <w:numPr>
          <w:ilvl w:val="0"/>
          <w:numId w:val="7"/>
        </w:numPr>
        <w:pBdr>
          <w:top w:val="nil"/>
          <w:left w:val="nil"/>
          <w:bottom w:val="nil"/>
          <w:right w:val="nil"/>
          <w:between w:val="nil"/>
        </w:pBdr>
        <w:spacing w:after="0" w:line="240" w:lineRule="auto"/>
        <w:ind w:left="1134" w:right="616"/>
        <w:jc w:val="both"/>
        <w:rPr>
          <w:rFonts w:ascii="Palatino Linotype" w:eastAsia="Palatino Linotype" w:hAnsi="Palatino Linotype" w:cs="Palatino Linotype"/>
          <w:i/>
          <w:iCs/>
          <w:color w:val="000000"/>
        </w:rPr>
      </w:pPr>
      <w:r w:rsidRPr="00434BE0">
        <w:rPr>
          <w:rFonts w:ascii="Palatino Linotype" w:eastAsia="Palatino Linotype" w:hAnsi="Palatino Linotype" w:cs="Palatino Linotype"/>
          <w:i/>
          <w:iCs/>
          <w:color w:val="000000"/>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38163A6B" w14:textId="77777777" w:rsidR="00434BE0" w:rsidRPr="00434BE0" w:rsidRDefault="00434BE0" w:rsidP="00434BE0">
      <w:pPr>
        <w:numPr>
          <w:ilvl w:val="0"/>
          <w:numId w:val="7"/>
        </w:numPr>
        <w:pBdr>
          <w:top w:val="nil"/>
          <w:left w:val="nil"/>
          <w:bottom w:val="nil"/>
          <w:right w:val="nil"/>
          <w:between w:val="nil"/>
        </w:pBdr>
        <w:spacing w:after="0" w:line="240" w:lineRule="auto"/>
        <w:ind w:left="1134" w:right="616"/>
        <w:jc w:val="both"/>
        <w:rPr>
          <w:rFonts w:ascii="Palatino Linotype" w:eastAsia="Palatino Linotype" w:hAnsi="Palatino Linotype" w:cs="Palatino Linotype"/>
          <w:i/>
          <w:iCs/>
          <w:color w:val="000000"/>
        </w:rPr>
      </w:pPr>
      <w:r w:rsidRPr="00434BE0">
        <w:rPr>
          <w:rFonts w:ascii="Palatino Linotype" w:eastAsia="Palatino Linotype" w:hAnsi="Palatino Linotype" w:cs="Palatino Linotype"/>
          <w:i/>
          <w:iCs/>
          <w:color w:val="000000"/>
        </w:rPr>
        <w:lastRenderedPageBreak/>
        <w:t>La que contengan las opiniones, recomendaciones o puntos de vista que formen parte del proceso deliberativo de los servidores públicos, hasta en tanto sea adoptada la decisión definitiva, la cual deberá estar documentada;</w:t>
      </w:r>
    </w:p>
    <w:p w14:paraId="7466D395" w14:textId="5FDD9C00" w:rsidR="00434BE0" w:rsidRPr="00434BE0" w:rsidRDefault="00434BE0" w:rsidP="00434BE0">
      <w:pPr>
        <w:numPr>
          <w:ilvl w:val="0"/>
          <w:numId w:val="7"/>
        </w:numPr>
        <w:pBdr>
          <w:top w:val="nil"/>
          <w:left w:val="nil"/>
          <w:bottom w:val="nil"/>
          <w:right w:val="nil"/>
          <w:between w:val="nil"/>
        </w:pBdr>
        <w:spacing w:after="0" w:line="240" w:lineRule="auto"/>
        <w:ind w:left="1134" w:right="616"/>
        <w:jc w:val="both"/>
        <w:rPr>
          <w:rFonts w:ascii="Palatino Linotype" w:eastAsia="Palatino Linotype" w:hAnsi="Palatino Linotype" w:cs="Palatino Linotype"/>
          <w:i/>
          <w:iCs/>
          <w:color w:val="000000"/>
        </w:rPr>
      </w:pPr>
      <w:r>
        <w:rPr>
          <w:rFonts w:ascii="Palatino Linotype" w:eastAsia="Palatino Linotype" w:hAnsi="Palatino Linotype" w:cs="Palatino Linotype"/>
          <w:i/>
          <w:iCs/>
          <w:color w:val="000000"/>
        </w:rPr>
        <w:t xml:space="preserve"> </w:t>
      </w:r>
      <w:r w:rsidRPr="00434BE0">
        <w:rPr>
          <w:rFonts w:ascii="Palatino Linotype" w:eastAsia="Palatino Linotype" w:hAnsi="Palatino Linotype" w:cs="Palatino Linotype"/>
          <w:i/>
          <w:iCs/>
          <w:color w:val="000000"/>
        </w:rPr>
        <w:t>Vulnere la conducción de los expedientes judiciales o de los procedimientos administrativos seguidos en forma de juicio, en tanto no hayan quedado firmes;</w:t>
      </w:r>
    </w:p>
    <w:p w14:paraId="6F7F8DEB" w14:textId="77777777" w:rsidR="00434BE0" w:rsidRPr="00434BE0" w:rsidRDefault="00434BE0" w:rsidP="00434BE0">
      <w:pPr>
        <w:numPr>
          <w:ilvl w:val="0"/>
          <w:numId w:val="7"/>
        </w:numPr>
        <w:pBdr>
          <w:top w:val="nil"/>
          <w:left w:val="nil"/>
          <w:bottom w:val="nil"/>
          <w:right w:val="nil"/>
          <w:between w:val="nil"/>
        </w:pBdr>
        <w:spacing w:after="0" w:line="240" w:lineRule="auto"/>
        <w:ind w:left="1134" w:right="616"/>
        <w:jc w:val="both"/>
        <w:rPr>
          <w:rFonts w:ascii="Palatino Linotype" w:eastAsia="Palatino Linotype" w:hAnsi="Palatino Linotype" w:cs="Palatino Linotype"/>
          <w:i/>
          <w:iCs/>
          <w:color w:val="000000"/>
        </w:rPr>
      </w:pPr>
      <w:r w:rsidRPr="00434BE0">
        <w:rPr>
          <w:rFonts w:ascii="Palatino Linotype" w:eastAsia="Palatino Linotype" w:hAnsi="Palatino Linotype" w:cs="Palatino Linotype"/>
          <w:i/>
          <w:iCs/>
          <w:color w:val="000000"/>
        </w:rPr>
        <w:t>Se encuentre contenida dentro de las investigaciones de hechos que la Ley señale como delitos y se tramiten ante el Ministerio Público;</w:t>
      </w:r>
    </w:p>
    <w:p w14:paraId="0B5D7C9B" w14:textId="77777777" w:rsidR="00434BE0" w:rsidRPr="00434BE0" w:rsidRDefault="00434BE0" w:rsidP="00434BE0">
      <w:pPr>
        <w:numPr>
          <w:ilvl w:val="0"/>
          <w:numId w:val="7"/>
        </w:numPr>
        <w:pBdr>
          <w:top w:val="nil"/>
          <w:left w:val="nil"/>
          <w:bottom w:val="nil"/>
          <w:right w:val="nil"/>
          <w:between w:val="nil"/>
        </w:pBdr>
        <w:spacing w:after="0" w:line="240" w:lineRule="auto"/>
        <w:ind w:left="1134" w:right="616"/>
        <w:jc w:val="both"/>
        <w:rPr>
          <w:rFonts w:ascii="Palatino Linotype" w:eastAsia="Palatino Linotype" w:hAnsi="Palatino Linotype" w:cs="Palatino Linotype"/>
          <w:i/>
          <w:iCs/>
          <w:color w:val="000000"/>
        </w:rPr>
      </w:pPr>
      <w:r w:rsidRPr="00434BE0">
        <w:rPr>
          <w:rFonts w:ascii="Palatino Linotype" w:eastAsia="Palatino Linotype" w:hAnsi="Palatino Linotype" w:cs="Palatino Linotype"/>
          <w:i/>
          <w:iCs/>
          <w:color w:val="000000"/>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1C8201CE" w14:textId="77777777" w:rsidR="00434BE0" w:rsidRPr="00434BE0" w:rsidRDefault="00434BE0" w:rsidP="00434BE0">
      <w:pPr>
        <w:pBdr>
          <w:top w:val="nil"/>
          <w:left w:val="nil"/>
          <w:bottom w:val="nil"/>
          <w:right w:val="nil"/>
          <w:between w:val="nil"/>
        </w:pBdr>
        <w:spacing w:after="0" w:line="240" w:lineRule="auto"/>
        <w:ind w:left="1134" w:right="616"/>
        <w:jc w:val="both"/>
        <w:rPr>
          <w:rFonts w:ascii="Palatino Linotype" w:eastAsia="Palatino Linotype" w:hAnsi="Palatino Linotype" w:cs="Palatino Linotype"/>
          <w:i/>
          <w:iCs/>
          <w:color w:val="000000"/>
        </w:rPr>
      </w:pPr>
    </w:p>
    <w:p w14:paraId="428BF7DB" w14:textId="77777777" w:rsidR="00434BE0" w:rsidRPr="00434BE0" w:rsidRDefault="00434BE0" w:rsidP="00434BE0">
      <w:pPr>
        <w:pBdr>
          <w:top w:val="nil"/>
          <w:left w:val="nil"/>
          <w:bottom w:val="nil"/>
          <w:right w:val="nil"/>
          <w:between w:val="nil"/>
        </w:pBdr>
        <w:spacing w:after="0" w:line="240" w:lineRule="auto"/>
        <w:ind w:left="1134" w:right="616"/>
        <w:jc w:val="both"/>
        <w:rPr>
          <w:rFonts w:ascii="Palatino Linotype" w:eastAsia="Palatino Linotype" w:hAnsi="Palatino Linotype" w:cs="Palatino Linotype"/>
          <w:i/>
          <w:iCs/>
          <w:color w:val="000000"/>
        </w:rPr>
      </w:pPr>
      <w:r w:rsidRPr="00434BE0">
        <w:rPr>
          <w:rFonts w:ascii="Palatino Linotype" w:eastAsia="Palatino Linotype" w:hAnsi="Palatino Linotype" w:cs="Palatino Linotype"/>
          <w:i/>
          <w:iCs/>
          <w:color w:val="000000"/>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D6CAA39" w14:textId="77777777" w:rsidR="00434BE0" w:rsidRPr="00434BE0" w:rsidRDefault="00434BE0" w:rsidP="00434BE0">
      <w:pPr>
        <w:numPr>
          <w:ilvl w:val="0"/>
          <w:numId w:val="7"/>
        </w:numPr>
        <w:pBdr>
          <w:top w:val="nil"/>
          <w:left w:val="nil"/>
          <w:bottom w:val="nil"/>
          <w:right w:val="nil"/>
          <w:between w:val="nil"/>
        </w:pBdr>
        <w:spacing w:after="0" w:line="240" w:lineRule="auto"/>
        <w:ind w:left="1134" w:right="616"/>
        <w:jc w:val="both"/>
        <w:rPr>
          <w:rFonts w:ascii="Palatino Linotype" w:eastAsia="Palatino Linotype" w:hAnsi="Palatino Linotype" w:cs="Palatino Linotype"/>
          <w:i/>
          <w:iCs/>
          <w:color w:val="000000"/>
        </w:rPr>
      </w:pPr>
      <w:r w:rsidRPr="00434BE0">
        <w:rPr>
          <w:rFonts w:ascii="Palatino Linotype" w:eastAsia="Palatino Linotype" w:hAnsi="Palatino Linotype" w:cs="Palatino Linotype"/>
          <w:i/>
          <w:iCs/>
          <w:color w:val="000000"/>
        </w:rPr>
        <w:t>Las que por disposición expresa de una ley tengan tal carácter, siempre que sean acordes con las bases, principios y disposiciones establecidos en esta Ley y no la contravengan; así como las previstas en tratados internacionales.</w:t>
      </w:r>
    </w:p>
    <w:p w14:paraId="4B422BC2" w14:textId="4495816D" w:rsidR="00E7178B" w:rsidRDefault="00E7178B"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693052B" w14:textId="0BCAE736" w:rsidR="00E7178B" w:rsidRDefault="002D35DA"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este punto es importante resaltar que los sujetos obligados son los que cuentan con la atribución exclusiva de analizar y ponderar si la información que poseen actualizan alguna de la</w:t>
      </w:r>
      <w:r w:rsidR="00452901">
        <w:rPr>
          <w:rFonts w:ascii="Palatino Linotype" w:eastAsia="Palatino Linotype" w:hAnsi="Palatino Linotype" w:cs="Palatino Linotype"/>
          <w:color w:val="000000"/>
          <w:sz w:val="24"/>
          <w:szCs w:val="24"/>
        </w:rPr>
        <w:t>s</w:t>
      </w:r>
      <w:r>
        <w:rPr>
          <w:rFonts w:ascii="Palatino Linotype" w:eastAsia="Palatino Linotype" w:hAnsi="Palatino Linotype" w:cs="Palatino Linotype"/>
          <w:color w:val="000000"/>
          <w:sz w:val="24"/>
          <w:szCs w:val="24"/>
        </w:rPr>
        <w:t xml:space="preserve"> hipótesis previstas en las fracciones citadas, mediante la aplicación, caso por caso de la </w:t>
      </w:r>
      <w:r>
        <w:rPr>
          <w:rFonts w:ascii="Palatino Linotype" w:eastAsia="Palatino Linotype" w:hAnsi="Palatino Linotype" w:cs="Palatino Linotype"/>
          <w:b/>
          <w:bCs/>
          <w:color w:val="000000"/>
          <w:sz w:val="24"/>
          <w:szCs w:val="24"/>
        </w:rPr>
        <w:t>prueba de daño</w:t>
      </w:r>
      <w:r>
        <w:rPr>
          <w:rFonts w:ascii="Palatino Linotype" w:eastAsia="Palatino Linotype" w:hAnsi="Palatino Linotype" w:cs="Palatino Linotype"/>
          <w:color w:val="000000"/>
          <w:sz w:val="24"/>
          <w:szCs w:val="24"/>
        </w:rPr>
        <w:t xml:space="preserve">. Esto en apego a lo dispuesto en los artículos 3 fracción </w:t>
      </w:r>
      <w:r w:rsidR="009610D3">
        <w:rPr>
          <w:rFonts w:ascii="Palatino Linotype" w:eastAsia="Palatino Linotype" w:hAnsi="Palatino Linotype" w:cs="Palatino Linotype"/>
          <w:color w:val="000000"/>
          <w:sz w:val="24"/>
          <w:szCs w:val="24"/>
        </w:rPr>
        <w:t>XXXIII, 128 y 129 de la Ley de Transparencia local, como se observa a continuación:</w:t>
      </w:r>
    </w:p>
    <w:p w14:paraId="4B1FCEC5" w14:textId="16C842DB" w:rsidR="009610D3" w:rsidRDefault="009610D3"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3685705" w14:textId="77777777" w:rsidR="009610D3" w:rsidRPr="009610D3" w:rsidRDefault="009610D3" w:rsidP="009610D3">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9610D3">
        <w:rPr>
          <w:rFonts w:ascii="Palatino Linotype" w:eastAsia="Palatino Linotype" w:hAnsi="Palatino Linotype" w:cs="Palatino Linotype"/>
          <w:b/>
          <w:i/>
          <w:iCs/>
          <w:color w:val="000000"/>
        </w:rPr>
        <w:t xml:space="preserve">Artículo 3. </w:t>
      </w:r>
      <w:r w:rsidRPr="009610D3">
        <w:rPr>
          <w:rFonts w:ascii="Palatino Linotype" w:eastAsia="Palatino Linotype" w:hAnsi="Palatino Linotype" w:cs="Palatino Linotype"/>
          <w:i/>
          <w:iCs/>
          <w:color w:val="000000"/>
        </w:rPr>
        <w:t>Para los efectos de la presente Ley se entenderá por:</w:t>
      </w:r>
    </w:p>
    <w:p w14:paraId="1BB9827C" w14:textId="7BF88100" w:rsidR="009610D3" w:rsidRPr="009610D3" w:rsidRDefault="009610D3" w:rsidP="009610D3">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9610D3">
        <w:rPr>
          <w:rFonts w:ascii="Palatino Linotype" w:eastAsia="Palatino Linotype" w:hAnsi="Palatino Linotype" w:cs="Palatino Linotype"/>
          <w:i/>
          <w:iCs/>
          <w:color w:val="000000"/>
        </w:rPr>
        <w:t>(…)</w:t>
      </w:r>
    </w:p>
    <w:p w14:paraId="52A0F6E9" w14:textId="13AEB56B" w:rsidR="009610D3" w:rsidRPr="009610D3" w:rsidRDefault="009610D3" w:rsidP="009610D3">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9610D3">
        <w:rPr>
          <w:rFonts w:ascii="Palatino Linotype" w:eastAsia="Palatino Linotype" w:hAnsi="Palatino Linotype" w:cs="Palatino Linotype"/>
          <w:b/>
          <w:bCs/>
          <w:i/>
          <w:iCs/>
          <w:color w:val="000000"/>
        </w:rPr>
        <w:t>XXXIII.</w:t>
      </w:r>
      <w:r w:rsidRPr="009610D3">
        <w:rPr>
          <w:rFonts w:ascii="Palatino Linotype" w:eastAsia="Palatino Linotype" w:hAnsi="Palatino Linotype" w:cs="Palatino Linotype"/>
          <w:i/>
          <w:iCs/>
          <w:color w:val="000000"/>
        </w:rPr>
        <w:t xml:space="preserve"> </w:t>
      </w:r>
      <w:r w:rsidRPr="009610D3">
        <w:rPr>
          <w:rFonts w:ascii="Palatino Linotype" w:eastAsia="Palatino Linotype" w:hAnsi="Palatino Linotype" w:cs="Palatino Linotype"/>
          <w:b/>
          <w:bCs/>
          <w:i/>
          <w:iCs/>
          <w:color w:val="000000"/>
        </w:rPr>
        <w:t>Prueba de Daño:</w:t>
      </w:r>
      <w:r w:rsidRPr="009610D3">
        <w:rPr>
          <w:rFonts w:ascii="Palatino Linotype" w:eastAsia="Palatino Linotype" w:hAnsi="Palatino Linotype" w:cs="Palatino Linotype"/>
          <w:i/>
          <w:iCs/>
          <w:color w:val="000000"/>
        </w:rPr>
        <w:t xml:space="preserve"> </w:t>
      </w:r>
      <w:r w:rsidRPr="009610D3">
        <w:rPr>
          <w:rFonts w:ascii="Palatino Linotype" w:eastAsia="Palatino Linotype" w:hAnsi="Palatino Linotype" w:cs="Palatino Linotype"/>
          <w:b/>
          <w:bCs/>
          <w:i/>
          <w:iCs/>
          <w:color w:val="000000"/>
          <w:u w:val="single"/>
        </w:rPr>
        <w:t>Responsabilidad de los sujetos obligados de demostrar de manera fundada y motivada que la divulgación de información lesiona el interés jurídicamente protegido por la Ley</w:t>
      </w:r>
      <w:r w:rsidRPr="009610D3">
        <w:rPr>
          <w:rFonts w:ascii="Palatino Linotype" w:eastAsia="Palatino Linotype" w:hAnsi="Palatino Linotype" w:cs="Palatino Linotype"/>
          <w:i/>
          <w:iCs/>
          <w:color w:val="000000"/>
        </w:rPr>
        <w:t>, y que el menoscabo o daño que puede producirse con la publicidad de la información es mayor que el interés de conocerla y por consiguiente debe clasificarse como reservada;</w:t>
      </w:r>
    </w:p>
    <w:p w14:paraId="0E214F20" w14:textId="77777777" w:rsidR="009610D3" w:rsidRPr="009610D3" w:rsidRDefault="009610D3" w:rsidP="009610D3">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9610D3">
        <w:rPr>
          <w:rFonts w:ascii="Palatino Linotype" w:eastAsia="Palatino Linotype" w:hAnsi="Palatino Linotype" w:cs="Palatino Linotype"/>
          <w:b/>
          <w:bCs/>
          <w:i/>
          <w:iCs/>
          <w:color w:val="000000"/>
        </w:rPr>
        <w:lastRenderedPageBreak/>
        <w:t>Artículo 128.</w:t>
      </w:r>
      <w:r w:rsidRPr="009610D3">
        <w:rPr>
          <w:rFonts w:ascii="Palatino Linotype" w:eastAsia="Palatino Linotype" w:hAnsi="Palatino Linotype" w:cs="Palatino Linotype"/>
          <w:i/>
          <w:iCs/>
          <w:color w:val="000000"/>
        </w:rPr>
        <w:t xml:space="preserve"> En los casos en que se niegue el acceso a la información, por actualizarse alguno de los supuestos de clasificación, el Comité de Transparencia deberá confirmar, modificar o revocar la decisión.</w:t>
      </w:r>
    </w:p>
    <w:p w14:paraId="2EE53446" w14:textId="77777777" w:rsidR="009610D3" w:rsidRPr="009610D3" w:rsidRDefault="009610D3" w:rsidP="009610D3">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p>
    <w:p w14:paraId="2A133D5E" w14:textId="77777777" w:rsidR="009610D3" w:rsidRPr="009610D3" w:rsidRDefault="009610D3" w:rsidP="009610D3">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9610D3">
        <w:rPr>
          <w:rFonts w:ascii="Palatino Linotype" w:eastAsia="Palatino Linotype" w:hAnsi="Palatino Linotype" w:cs="Palatino Linotype"/>
          <w:i/>
          <w:iCs/>
          <w:color w:val="000000"/>
        </w:rPr>
        <w:t xml:space="preserve">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Además, </w:t>
      </w:r>
      <w:r w:rsidRPr="009610D3">
        <w:rPr>
          <w:rFonts w:ascii="Palatino Linotype" w:eastAsia="Palatino Linotype" w:hAnsi="Palatino Linotype" w:cs="Palatino Linotype"/>
          <w:b/>
          <w:bCs/>
          <w:i/>
          <w:iCs/>
          <w:color w:val="000000"/>
          <w:u w:val="single"/>
        </w:rPr>
        <w:t>el sujeto obligado deberá, en todo momento, aplicar una prueba de daño</w:t>
      </w:r>
      <w:r w:rsidRPr="009610D3">
        <w:rPr>
          <w:rFonts w:ascii="Palatino Linotype" w:eastAsia="Palatino Linotype" w:hAnsi="Palatino Linotype" w:cs="Palatino Linotype"/>
          <w:i/>
          <w:iCs/>
          <w:color w:val="000000"/>
        </w:rPr>
        <w:t>.</w:t>
      </w:r>
    </w:p>
    <w:p w14:paraId="3F26141E" w14:textId="77777777" w:rsidR="009610D3" w:rsidRPr="009610D3" w:rsidRDefault="009610D3" w:rsidP="009610D3">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p>
    <w:p w14:paraId="32DE9BFD" w14:textId="77777777" w:rsidR="009610D3" w:rsidRPr="009610D3" w:rsidRDefault="009610D3" w:rsidP="009610D3">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9610D3">
        <w:rPr>
          <w:rFonts w:ascii="Palatino Linotype" w:eastAsia="Palatino Linotype" w:hAnsi="Palatino Linotype" w:cs="Palatino Linotype"/>
          <w:i/>
          <w:iCs/>
          <w:color w:val="000000"/>
        </w:rPr>
        <w:t>Tratándose de aquélla información que actualice los supuestos de clasificación, deberá señalarse el plazo al que estará sujeto la reserva.</w:t>
      </w:r>
    </w:p>
    <w:p w14:paraId="211311A1" w14:textId="77777777" w:rsidR="009610D3" w:rsidRPr="009610D3" w:rsidRDefault="009610D3" w:rsidP="009610D3">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p>
    <w:p w14:paraId="7398035C" w14:textId="77777777" w:rsidR="009610D3" w:rsidRPr="009610D3" w:rsidRDefault="009610D3" w:rsidP="009610D3">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9610D3">
        <w:rPr>
          <w:rFonts w:ascii="Palatino Linotype" w:eastAsia="Palatino Linotype" w:hAnsi="Palatino Linotype" w:cs="Palatino Linotype"/>
          <w:b/>
          <w:bCs/>
          <w:i/>
          <w:iCs/>
          <w:color w:val="000000"/>
        </w:rPr>
        <w:t>Artículo 129</w:t>
      </w:r>
      <w:r w:rsidRPr="009610D3">
        <w:rPr>
          <w:rFonts w:ascii="Palatino Linotype" w:eastAsia="Palatino Linotype" w:hAnsi="Palatino Linotype" w:cs="Palatino Linotype"/>
          <w:i/>
          <w:iCs/>
          <w:color w:val="000000"/>
        </w:rPr>
        <w:t xml:space="preserve">. </w:t>
      </w:r>
      <w:r w:rsidRPr="009610D3">
        <w:rPr>
          <w:rFonts w:ascii="Palatino Linotype" w:eastAsia="Palatino Linotype" w:hAnsi="Palatino Linotype" w:cs="Palatino Linotype"/>
          <w:b/>
          <w:bCs/>
          <w:i/>
          <w:iCs/>
          <w:color w:val="000000"/>
          <w:u w:val="single"/>
        </w:rPr>
        <w:t>En la aplicación de la prueba de daño, el sujeto obligado deberá precisar las razones objetivas por las que la apertura de la información generaría una afectación</w:t>
      </w:r>
      <w:r w:rsidRPr="009610D3">
        <w:rPr>
          <w:rFonts w:ascii="Palatino Linotype" w:eastAsia="Palatino Linotype" w:hAnsi="Palatino Linotype" w:cs="Palatino Linotype"/>
          <w:i/>
          <w:iCs/>
          <w:color w:val="000000"/>
        </w:rPr>
        <w:t>, justificando que:</w:t>
      </w:r>
    </w:p>
    <w:p w14:paraId="29C5D144" w14:textId="77777777" w:rsidR="009610D3" w:rsidRPr="009610D3" w:rsidRDefault="009610D3" w:rsidP="009610D3">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p>
    <w:p w14:paraId="246BA00F" w14:textId="77777777" w:rsidR="009610D3" w:rsidRPr="009610D3" w:rsidRDefault="009610D3" w:rsidP="009610D3">
      <w:pPr>
        <w:pStyle w:val="Prrafodelista"/>
        <w:numPr>
          <w:ilvl w:val="0"/>
          <w:numId w:val="10"/>
        </w:numPr>
        <w:pBdr>
          <w:top w:val="nil"/>
          <w:left w:val="nil"/>
          <w:bottom w:val="nil"/>
          <w:right w:val="nil"/>
          <w:between w:val="nil"/>
        </w:pBdr>
        <w:ind w:left="1134" w:right="616" w:hanging="567"/>
        <w:jc w:val="both"/>
        <w:rPr>
          <w:rFonts w:ascii="Palatino Linotype" w:eastAsia="Palatino Linotype" w:hAnsi="Palatino Linotype" w:cs="Palatino Linotype"/>
          <w:i/>
          <w:iCs/>
          <w:color w:val="000000"/>
          <w:sz w:val="22"/>
          <w:szCs w:val="22"/>
        </w:rPr>
      </w:pPr>
      <w:r w:rsidRPr="009610D3">
        <w:rPr>
          <w:rFonts w:ascii="Palatino Linotype" w:eastAsia="Palatino Linotype" w:hAnsi="Palatino Linotype" w:cs="Palatino Linotype"/>
          <w:i/>
          <w:iCs/>
          <w:color w:val="000000"/>
          <w:sz w:val="22"/>
          <w:szCs w:val="22"/>
        </w:rPr>
        <w:t>La divulgación de la información representa un riesgo real, demostrable e identificable del perjuicio significativo al interés público o a la seguridad pública;</w:t>
      </w:r>
    </w:p>
    <w:p w14:paraId="430AF791" w14:textId="77777777" w:rsidR="009610D3" w:rsidRPr="009610D3" w:rsidRDefault="009610D3" w:rsidP="009610D3">
      <w:pPr>
        <w:pStyle w:val="Prrafodelista"/>
        <w:numPr>
          <w:ilvl w:val="0"/>
          <w:numId w:val="10"/>
        </w:numPr>
        <w:pBdr>
          <w:top w:val="nil"/>
          <w:left w:val="nil"/>
          <w:bottom w:val="nil"/>
          <w:right w:val="nil"/>
          <w:between w:val="nil"/>
        </w:pBdr>
        <w:ind w:left="1134" w:right="616" w:hanging="567"/>
        <w:jc w:val="both"/>
        <w:rPr>
          <w:rFonts w:ascii="Palatino Linotype" w:eastAsia="Palatino Linotype" w:hAnsi="Palatino Linotype" w:cs="Palatino Linotype"/>
          <w:i/>
          <w:iCs/>
          <w:color w:val="000000"/>
          <w:sz w:val="22"/>
          <w:szCs w:val="22"/>
        </w:rPr>
      </w:pPr>
      <w:r w:rsidRPr="009610D3">
        <w:rPr>
          <w:rFonts w:ascii="Palatino Linotype" w:eastAsia="Palatino Linotype" w:hAnsi="Palatino Linotype" w:cs="Palatino Linotype"/>
          <w:i/>
          <w:iCs/>
          <w:color w:val="000000"/>
          <w:sz w:val="22"/>
          <w:szCs w:val="22"/>
        </w:rPr>
        <w:t>El riesgo de perjuicio que supondría la divulgación supera el interés público general de que se difunda; y</w:t>
      </w:r>
    </w:p>
    <w:p w14:paraId="6C9E28F8" w14:textId="56818CFF" w:rsidR="009610D3" w:rsidRPr="009610D3" w:rsidRDefault="009610D3" w:rsidP="009610D3">
      <w:pPr>
        <w:pStyle w:val="Prrafodelista"/>
        <w:numPr>
          <w:ilvl w:val="0"/>
          <w:numId w:val="10"/>
        </w:numPr>
        <w:pBdr>
          <w:top w:val="nil"/>
          <w:left w:val="nil"/>
          <w:bottom w:val="nil"/>
          <w:right w:val="nil"/>
          <w:between w:val="nil"/>
        </w:pBdr>
        <w:ind w:left="1134" w:right="616" w:hanging="567"/>
        <w:jc w:val="both"/>
        <w:rPr>
          <w:rFonts w:ascii="Palatino Linotype" w:eastAsia="Palatino Linotype" w:hAnsi="Palatino Linotype" w:cs="Palatino Linotype"/>
          <w:i/>
          <w:iCs/>
          <w:color w:val="000000"/>
          <w:sz w:val="22"/>
          <w:szCs w:val="22"/>
        </w:rPr>
      </w:pPr>
      <w:r w:rsidRPr="009610D3">
        <w:rPr>
          <w:rFonts w:ascii="Palatino Linotype" w:eastAsia="Palatino Linotype" w:hAnsi="Palatino Linotype" w:cs="Palatino Linotype"/>
          <w:i/>
          <w:iCs/>
          <w:color w:val="000000"/>
          <w:sz w:val="22"/>
          <w:szCs w:val="22"/>
        </w:rPr>
        <w:t>La limitación se adecua al principio de proporcionalidad y representa el medio menos restrictivo disponible representa el medio menos restrictivo disponible para evitar el perjuicio.</w:t>
      </w:r>
    </w:p>
    <w:p w14:paraId="54DCB4D9" w14:textId="77777777" w:rsidR="00783B44" w:rsidRDefault="00783B44"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4F29B73" w14:textId="7E2260E6" w:rsidR="00891550" w:rsidRDefault="00B15386"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Asimismo, el Poder Judicial de la Federación emitió la</w:t>
      </w:r>
      <w:r w:rsidR="00A95F88">
        <w:rPr>
          <w:rFonts w:ascii="Palatino Linotype" w:eastAsia="Palatino Linotype" w:hAnsi="Palatino Linotype" w:cs="Palatino Linotype"/>
          <w:color w:val="000000"/>
          <w:sz w:val="24"/>
          <w:szCs w:val="24"/>
        </w:rPr>
        <w:t>s tesis con número de registro 2011541</w:t>
      </w:r>
      <w:r w:rsidR="00A95F88">
        <w:rPr>
          <w:rStyle w:val="Refdenotaalpie"/>
          <w:rFonts w:ascii="Palatino Linotype" w:eastAsia="Palatino Linotype" w:hAnsi="Palatino Linotype" w:cs="Palatino Linotype"/>
          <w:color w:val="000000"/>
          <w:sz w:val="24"/>
          <w:szCs w:val="24"/>
        </w:rPr>
        <w:footnoteReference w:id="2"/>
      </w:r>
      <w:r w:rsidR="00A95F88">
        <w:rPr>
          <w:rFonts w:ascii="Palatino Linotype" w:eastAsia="Palatino Linotype" w:hAnsi="Palatino Linotype" w:cs="Palatino Linotype"/>
          <w:color w:val="000000"/>
          <w:sz w:val="24"/>
          <w:szCs w:val="24"/>
        </w:rPr>
        <w:t xml:space="preserve"> y 2018460</w:t>
      </w:r>
      <w:r w:rsidR="00891FE0">
        <w:rPr>
          <w:rStyle w:val="Refdenotaalpie"/>
          <w:rFonts w:ascii="Palatino Linotype" w:eastAsia="Palatino Linotype" w:hAnsi="Palatino Linotype" w:cs="Palatino Linotype"/>
          <w:color w:val="000000"/>
          <w:sz w:val="24"/>
          <w:szCs w:val="24"/>
        </w:rPr>
        <w:footnoteReference w:id="3"/>
      </w:r>
      <w:r w:rsidR="00A95F88">
        <w:rPr>
          <w:rFonts w:ascii="Palatino Linotype" w:eastAsia="Palatino Linotype" w:hAnsi="Palatino Linotype" w:cs="Palatino Linotype"/>
          <w:color w:val="000000"/>
          <w:sz w:val="24"/>
          <w:szCs w:val="24"/>
        </w:rPr>
        <w:t xml:space="preserve"> en las que</w:t>
      </w:r>
      <w:r w:rsidR="00783B44">
        <w:rPr>
          <w:rFonts w:ascii="Palatino Linotype" w:eastAsia="Palatino Linotype" w:hAnsi="Palatino Linotype" w:cs="Palatino Linotype"/>
          <w:color w:val="000000"/>
          <w:sz w:val="24"/>
          <w:szCs w:val="24"/>
        </w:rPr>
        <w:t>, respectivamente,</w:t>
      </w:r>
      <w:r w:rsidR="00A95F88">
        <w:rPr>
          <w:rFonts w:ascii="Palatino Linotype" w:eastAsia="Palatino Linotype" w:hAnsi="Palatino Linotype" w:cs="Palatino Linotype"/>
          <w:color w:val="000000"/>
          <w:sz w:val="24"/>
          <w:szCs w:val="24"/>
        </w:rPr>
        <w:t xml:space="preserve"> se dispone lo siguiente:</w:t>
      </w:r>
    </w:p>
    <w:p w14:paraId="4DB68E9E" w14:textId="6F8A1837" w:rsidR="00891550" w:rsidRDefault="0089155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007CBEA" w14:textId="77777777" w:rsidR="00783B44" w:rsidRPr="00783B44" w:rsidRDefault="00783B44" w:rsidP="00783B44">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b/>
          <w:bCs/>
          <w:i/>
          <w:iCs/>
          <w:color w:val="000000"/>
        </w:rPr>
      </w:pPr>
      <w:r w:rsidRPr="00783B44">
        <w:rPr>
          <w:rFonts w:ascii="Palatino Linotype" w:eastAsia="Palatino Linotype" w:hAnsi="Palatino Linotype" w:cs="Palatino Linotype"/>
          <w:b/>
          <w:bCs/>
          <w:i/>
          <w:iCs/>
          <w:color w:val="000000"/>
        </w:rPr>
        <w:t xml:space="preserve">ACCESO A LA INFORMACIÓN. EJERCICIO DEL DERECHO RELATIVO TRATÁNDOSE DE LA CLASIFICADA COMO CONFIDENCIAL, MEDIANTE LA </w:t>
      </w:r>
      <w:r w:rsidRPr="00783B44">
        <w:rPr>
          <w:rFonts w:ascii="Palatino Linotype" w:eastAsia="Palatino Linotype" w:hAnsi="Palatino Linotype" w:cs="Palatino Linotype"/>
          <w:b/>
          <w:bCs/>
          <w:i/>
          <w:iCs/>
          <w:color w:val="000000"/>
        </w:rPr>
        <w:lastRenderedPageBreak/>
        <w:t>PRUEBA DE DAÑO O DEL INTERÉS PÚBLICO Y ROL DEL JUEZ DE AMPARO PARA FACILITAR LA DEFENSA DE LAS PARTES.</w:t>
      </w:r>
    </w:p>
    <w:p w14:paraId="50695F60" w14:textId="5B15D9BE" w:rsidR="00783B44" w:rsidRPr="00783B44" w:rsidRDefault="00783B44" w:rsidP="00783B44">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783B44">
        <w:rPr>
          <w:rFonts w:ascii="Palatino Linotype" w:eastAsia="Palatino Linotype" w:hAnsi="Palatino Linotype" w:cs="Palatino Linotype"/>
          <w:i/>
          <w:iCs/>
          <w:color w:val="000000"/>
        </w:rPr>
        <w:t>Para el ejercicio del derecho de acceso a la información, previsto en el artículo</w:t>
      </w:r>
      <w:r>
        <w:rPr>
          <w:rFonts w:ascii="Palatino Linotype" w:eastAsia="Palatino Linotype" w:hAnsi="Palatino Linotype" w:cs="Palatino Linotype"/>
          <w:i/>
          <w:iCs/>
          <w:color w:val="000000"/>
        </w:rPr>
        <w:t xml:space="preserve"> </w:t>
      </w:r>
      <w:r w:rsidRPr="00783B44">
        <w:rPr>
          <w:rFonts w:ascii="Palatino Linotype" w:eastAsia="Palatino Linotype" w:hAnsi="Palatino Linotype" w:cs="Palatino Linotype"/>
          <w:i/>
          <w:iCs/>
          <w:color w:val="000000"/>
        </w:rPr>
        <w:t>6o. de la Constitución Política de los Estados Unidos Mexicanos, la Ley General de Transparencia y Acceso a la Información Pública establece la existencia de los mecanismos correspondientes y de procedimientos de revisión expeditos, y dispone que ese derecho humano comprende solicitar, investigar, difundir, buscar y recibir información. Asimismo, que toda la generada, obtenida, adquirida, transformada o en posesión de los sujetos obligados es pública y accesible a cualquier persona. Además señala, como regla general, el acceso a dicha información y, por excepción, la clasificación. Es así que para clasificar la información como reservada, debe hacerse un análisis, caso por caso, mediante la aplicación de la "prueba de daño". Sin perjuicio de lo anterior</w:t>
      </w:r>
      <w:r w:rsidRPr="00783B44">
        <w:rPr>
          <w:rFonts w:ascii="Palatino Linotype" w:eastAsia="Palatino Linotype" w:hAnsi="Palatino Linotype" w:cs="Palatino Linotype"/>
          <w:b/>
          <w:bCs/>
          <w:i/>
          <w:iCs/>
          <w:color w:val="000000"/>
          <w:u w:val="single"/>
        </w:rPr>
        <w:t>, cuando un documento contenga partes o secciones reservadas o confidenciales, los sujetos obligados deberán elaborar una versión pública, en la que testen única y exclusivamente aquéllas, con indicación de su contenido de forma genérica, así como la fundamentación y motivación que sustente dicha clasificación</w:t>
      </w:r>
      <w:r w:rsidRPr="00783B44">
        <w:rPr>
          <w:rFonts w:ascii="Palatino Linotype" w:eastAsia="Palatino Linotype" w:hAnsi="Palatino Linotype" w:cs="Palatino Linotype"/>
          <w:i/>
          <w:iCs/>
          <w:color w:val="000000"/>
        </w:rPr>
        <w:t xml:space="preserve">. Por otra parte, si alguien intenta revertir determinada clasificación de información que estima no es confidencial, debe plantearlo ante la autoridad que realizó la clasificación, dando audiencia a los beneficiados con la decretada y a los probables afectados, para el evento de que se reclasifique, a través de la "prueba del interés público". De lo anterior </w:t>
      </w:r>
      <w:r w:rsidRPr="00783B44">
        <w:rPr>
          <w:rFonts w:ascii="Palatino Linotype" w:eastAsia="Palatino Linotype" w:hAnsi="Palatino Linotype" w:cs="Palatino Linotype"/>
          <w:b/>
          <w:bCs/>
          <w:i/>
          <w:iCs/>
          <w:color w:val="000000"/>
          <w:u w:val="single"/>
        </w:rPr>
        <w:t>se advierte que corresponde a los sujetos obligados realizar la clasificación de la información que obre en su poder</w:t>
      </w:r>
      <w:r w:rsidRPr="00783B44">
        <w:rPr>
          <w:rFonts w:ascii="Palatino Linotype" w:eastAsia="Palatino Linotype" w:hAnsi="Palatino Linotype" w:cs="Palatino Linotype"/>
          <w:i/>
          <w:iCs/>
          <w:color w:val="000000"/>
        </w:rPr>
        <w:t xml:space="preserve"> y, contra la decisión que adopten, procede interponer el recurso de revisión ante el organismo garante que corresponda. En consecuencia, </w:t>
      </w:r>
      <w:r w:rsidRPr="00783B44">
        <w:rPr>
          <w:rFonts w:ascii="Palatino Linotype" w:eastAsia="Palatino Linotype" w:hAnsi="Palatino Linotype" w:cs="Palatino Linotype"/>
          <w:b/>
          <w:bCs/>
          <w:i/>
          <w:iCs/>
          <w:color w:val="000000"/>
          <w:u w:val="single"/>
        </w:rPr>
        <w:t>la obligación de clasificar la información corresponde única y directamente a los sujetos obligado</w:t>
      </w:r>
      <w:r w:rsidRPr="00783B44">
        <w:rPr>
          <w:rFonts w:ascii="Palatino Linotype" w:eastAsia="Palatino Linotype" w:hAnsi="Palatino Linotype" w:cs="Palatino Linotype"/>
          <w:i/>
          <w:iCs/>
          <w:color w:val="000000"/>
        </w:rPr>
        <w:t>s, en tanto que al Juez de amparo sólo compete facilitar, bajo su más estricta responsabilidad, el acceso a la que sea "indispensable para la adecuada defensa de las partes".</w:t>
      </w:r>
    </w:p>
    <w:p w14:paraId="1FCFE780" w14:textId="77777777" w:rsidR="00891550" w:rsidRPr="00783B44" w:rsidRDefault="00891550" w:rsidP="00783B44">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p>
    <w:p w14:paraId="2834FAEB" w14:textId="77777777" w:rsidR="00783B44" w:rsidRPr="00783B44" w:rsidRDefault="00783B44" w:rsidP="00783B44">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b/>
          <w:bCs/>
          <w:i/>
          <w:iCs/>
          <w:color w:val="000000"/>
        </w:rPr>
      </w:pPr>
      <w:r w:rsidRPr="00783B44">
        <w:rPr>
          <w:rFonts w:ascii="Palatino Linotype" w:eastAsia="Palatino Linotype" w:hAnsi="Palatino Linotype" w:cs="Palatino Linotype"/>
          <w:b/>
          <w:bCs/>
          <w:i/>
          <w:iCs/>
          <w:color w:val="000000"/>
        </w:rPr>
        <w:t>PRUEBA DE DAÑO EN LA CLASIFICACIÓN DE LA INFORMACIÓN PÚBLICA. SU VALIDEZ NO DEPENDE DE LOS MEDIOS DE PRUEBA QUE EL SUJETO OBLIGADO APORTE.</w:t>
      </w:r>
    </w:p>
    <w:p w14:paraId="4DE8B214" w14:textId="16293F1E" w:rsidR="00783B44" w:rsidRPr="00783B44" w:rsidRDefault="00783B44" w:rsidP="00783B44">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783B44">
        <w:rPr>
          <w:rFonts w:ascii="Palatino Linotype" w:eastAsia="Palatino Linotype" w:hAnsi="Palatino Linotype" w:cs="Palatino Linotype"/>
          <w:i/>
          <w:iCs/>
          <w:color w:val="000000"/>
        </w:rPr>
        <w:t>De acuerdo con el artículo</w:t>
      </w:r>
      <w:r>
        <w:rPr>
          <w:rFonts w:ascii="Palatino Linotype" w:eastAsia="Palatino Linotype" w:hAnsi="Palatino Linotype" w:cs="Palatino Linotype"/>
          <w:i/>
          <w:iCs/>
          <w:color w:val="000000"/>
        </w:rPr>
        <w:t xml:space="preserve"> </w:t>
      </w:r>
      <w:r w:rsidRPr="00783B44">
        <w:rPr>
          <w:rFonts w:ascii="Palatino Linotype" w:eastAsia="Palatino Linotype" w:hAnsi="Palatino Linotype" w:cs="Palatino Linotype"/>
          <w:i/>
          <w:iCs/>
          <w:color w:val="000000"/>
        </w:rPr>
        <w:t xml:space="preserve">104 de la Ley General de Transparencia y Acceso a la Información Pública, y con los lineamientos segundo, fracción XIII y trigésimo tercero, de los Lineamientos generales en materia de clasificación y desclasificación de la información, así como para la elaboración de versiones públicas, aprobados por el Consejo Nacional del Sistema Nacional de Transparencia, Acceso a la Información Pública y Protección de Datos Personales y publicados en el Diario Oficial de la Federación el 15 de abril de 2016, </w:t>
      </w:r>
      <w:r w:rsidRPr="00783B44">
        <w:rPr>
          <w:rFonts w:ascii="Palatino Linotype" w:eastAsia="Palatino Linotype" w:hAnsi="Palatino Linotype" w:cs="Palatino Linotype"/>
          <w:b/>
          <w:bCs/>
          <w:i/>
          <w:iCs/>
          <w:color w:val="000000"/>
          <w:u w:val="single"/>
        </w:rPr>
        <w:t xml:space="preserve">la prueba de daño es la argumentación fundada y motivada que deben realizar los </w:t>
      </w:r>
      <w:r w:rsidRPr="00783B44">
        <w:rPr>
          <w:rFonts w:ascii="Palatino Linotype" w:eastAsia="Palatino Linotype" w:hAnsi="Palatino Linotype" w:cs="Palatino Linotype"/>
          <w:b/>
          <w:bCs/>
          <w:i/>
          <w:iCs/>
          <w:color w:val="000000"/>
          <w:u w:val="single"/>
        </w:rPr>
        <w:lastRenderedPageBreak/>
        <w:t>sujetos obligados para acreditar que la divulgación de la información lesiona un interés jurídicamente protegido y que el daño que puede producir es mayor que el interés de conocer ésta</w:t>
      </w:r>
      <w:r w:rsidRPr="00783B44">
        <w:rPr>
          <w:rFonts w:ascii="Palatino Linotype" w:eastAsia="Palatino Linotype" w:hAnsi="Palatino Linotype" w:cs="Palatino Linotype"/>
          <w:i/>
          <w:iCs/>
          <w:color w:val="000000"/>
        </w:rPr>
        <w:t xml:space="preserve">. Para tal efecto, disponen que en la clasificación de la información pública (como reservada o confidencial), debe justificarse que su divulgación representa un riesgo real, demostrable e identificable de perjuicio significativo al interés público o a la seguridad nacional; que ese riesgo supera el interés público general de que se difunda; y, que la limitación se adecua al principio de proporcionalidad y representa el medio menos restrictivo disponible para evitar el perjuicio. Así, </w:t>
      </w:r>
      <w:r w:rsidRPr="00783B44">
        <w:rPr>
          <w:rFonts w:ascii="Palatino Linotype" w:eastAsia="Palatino Linotype" w:hAnsi="Palatino Linotype" w:cs="Palatino Linotype"/>
          <w:b/>
          <w:bCs/>
          <w:i/>
          <w:iCs/>
          <w:color w:val="000000"/>
          <w:u w:val="single"/>
        </w:rPr>
        <w:t>la prueba de daño establece líneas argumentativas mínimas que deben cursarse, a fin de constatar que la publicidad de la información solicitada no ocasionaría un daño a un interés jurídicamente protegido, ya sea de índole estatal o particular.</w:t>
      </w:r>
      <w:r w:rsidRPr="00783B44">
        <w:rPr>
          <w:rFonts w:ascii="Palatino Linotype" w:eastAsia="Palatino Linotype" w:hAnsi="Palatino Linotype" w:cs="Palatino Linotype"/>
          <w:i/>
          <w:iCs/>
          <w:color w:val="000000"/>
        </w:rPr>
        <w:t xml:space="preserve"> Por tanto, al tratarse de un aspecto constreñido al ámbito argumentativo, la validez de la prueba de daño no depende de los medios de prueba que el sujeto obligado aporte, sino de la solidez del juicio de ponderación que se efectúe en los términos señalados.</w:t>
      </w:r>
    </w:p>
    <w:p w14:paraId="53353C30" w14:textId="5B6C93C8" w:rsidR="00CA7EA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F6E34FF" w14:textId="6C670FCF" w:rsidR="00783B44" w:rsidRDefault="00235C07"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De lo anterior se desprende que la aplicación de la prueba de daño corresponde realizarla únicamente a los sujetos obligados y, mediante su realización, aportar los argumentos necesarios para </w:t>
      </w:r>
      <w:r w:rsidR="0021610F">
        <w:rPr>
          <w:rFonts w:ascii="Palatino Linotype" w:eastAsia="Palatino Linotype" w:hAnsi="Palatino Linotype" w:cs="Palatino Linotype"/>
          <w:color w:val="000000"/>
          <w:sz w:val="24"/>
          <w:szCs w:val="24"/>
        </w:rPr>
        <w:t>demostrar fehacientemente que la divulgación de la información provoca un daño a un interés jurídicamente protegido; en el caso en concreto, el Sujeto Obligado debió remitir su acuerdo de clasificación con el cual se advierta que la divulgación del número de placas del vehículo referido actualiza la hipótesis prevista en la fracción IV del artículo 140 de la Ley de Transparencia local, en el sentido que se pone</w:t>
      </w:r>
      <w:r w:rsidR="0021610F" w:rsidRPr="0021610F">
        <w:rPr>
          <w:rFonts w:ascii="Palatino Linotype" w:eastAsia="Palatino Linotype" w:hAnsi="Palatino Linotype" w:cs="Palatino Linotype"/>
          <w:color w:val="000000"/>
          <w:sz w:val="24"/>
          <w:szCs w:val="24"/>
        </w:rPr>
        <w:t xml:space="preserve"> en riesgo la vida, la seguridad o la salud de</w:t>
      </w:r>
      <w:r w:rsidR="0021610F">
        <w:rPr>
          <w:rFonts w:ascii="Palatino Linotype" w:eastAsia="Palatino Linotype" w:hAnsi="Palatino Linotype" w:cs="Palatino Linotype"/>
          <w:color w:val="000000"/>
          <w:sz w:val="24"/>
          <w:szCs w:val="24"/>
        </w:rPr>
        <w:t>l servidor público referido.</w:t>
      </w:r>
    </w:p>
    <w:p w14:paraId="3C12A34D" w14:textId="320F86BB" w:rsidR="00783B44" w:rsidRDefault="00783B44"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8B091E5" w14:textId="05E8DA3D" w:rsidR="00783B44" w:rsidRDefault="005D33BA"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Ahora bien, </w:t>
      </w:r>
      <w:r w:rsidR="00642DA3">
        <w:rPr>
          <w:rFonts w:ascii="Palatino Linotype" w:eastAsia="Palatino Linotype" w:hAnsi="Palatino Linotype" w:cs="Palatino Linotype"/>
          <w:color w:val="000000"/>
          <w:sz w:val="24"/>
          <w:szCs w:val="24"/>
        </w:rPr>
        <w:t>se debe subrayar que este Órgano Garante no considera que hacer del conocimiento del Sujeto Obligado el número de placas del vehículo asignado al servidor público referido</w:t>
      </w:r>
      <w:r w:rsidR="00B948B7">
        <w:rPr>
          <w:rFonts w:ascii="Palatino Linotype" w:eastAsia="Palatino Linotype" w:hAnsi="Palatino Linotype" w:cs="Palatino Linotype"/>
          <w:color w:val="000000"/>
          <w:sz w:val="24"/>
          <w:szCs w:val="24"/>
        </w:rPr>
        <w:t xml:space="preserve">, en virtud de que la asignación de los vehículos para los </w:t>
      </w:r>
      <w:r w:rsidR="00B948B7">
        <w:rPr>
          <w:rFonts w:ascii="Palatino Linotype" w:eastAsia="Palatino Linotype" w:hAnsi="Palatino Linotype" w:cs="Palatino Linotype"/>
          <w:color w:val="000000"/>
          <w:sz w:val="24"/>
          <w:szCs w:val="24"/>
        </w:rPr>
        <w:lastRenderedPageBreak/>
        <w:t>organismos pertenecientes al Poder Ejecutivo Estatal está normada por el Acuerdo p</w:t>
      </w:r>
      <w:r w:rsidR="008B5C38">
        <w:rPr>
          <w:rFonts w:ascii="Palatino Linotype" w:eastAsia="Palatino Linotype" w:hAnsi="Palatino Linotype" w:cs="Palatino Linotype"/>
          <w:color w:val="000000"/>
          <w:sz w:val="24"/>
          <w:szCs w:val="24"/>
        </w:rPr>
        <w:t>or</w:t>
      </w:r>
      <w:r w:rsidR="00B948B7">
        <w:rPr>
          <w:rFonts w:ascii="Palatino Linotype" w:eastAsia="Palatino Linotype" w:hAnsi="Palatino Linotype" w:cs="Palatino Linotype"/>
          <w:color w:val="000000"/>
          <w:sz w:val="24"/>
          <w:szCs w:val="24"/>
        </w:rPr>
        <w:t xml:space="preserve"> el que se establecen las P</w:t>
      </w:r>
      <w:r w:rsidR="00FF65F9">
        <w:rPr>
          <w:rFonts w:ascii="Palatino Linotype" w:eastAsia="Palatino Linotype" w:hAnsi="Palatino Linotype" w:cs="Palatino Linotype"/>
          <w:color w:val="000000"/>
          <w:sz w:val="24"/>
          <w:szCs w:val="24"/>
        </w:rPr>
        <w:t>o</w:t>
      </w:r>
      <w:r w:rsidR="00B948B7">
        <w:rPr>
          <w:rFonts w:ascii="Palatino Linotype" w:eastAsia="Palatino Linotype" w:hAnsi="Palatino Linotype" w:cs="Palatino Linotype"/>
          <w:color w:val="000000"/>
          <w:sz w:val="24"/>
          <w:szCs w:val="24"/>
        </w:rPr>
        <w:t>líticas, Bases y Lineamientos, en materia de Adquisiciones, Enajenaciones, Arrendamientos y Servicios de las Dependencias, organismos Auxiliares y Tribunales Administrativos del Poder Ejecutivo Estatal, que en su n</w:t>
      </w:r>
      <w:r w:rsidR="00FF65F9">
        <w:rPr>
          <w:rFonts w:ascii="Palatino Linotype" w:eastAsia="Palatino Linotype" w:hAnsi="Palatino Linotype" w:cs="Palatino Linotype"/>
          <w:color w:val="000000"/>
          <w:sz w:val="24"/>
          <w:szCs w:val="24"/>
        </w:rPr>
        <w:t>u</w:t>
      </w:r>
      <w:r w:rsidR="00B948B7">
        <w:rPr>
          <w:rFonts w:ascii="Palatino Linotype" w:eastAsia="Palatino Linotype" w:hAnsi="Palatino Linotype" w:cs="Palatino Linotype"/>
          <w:color w:val="000000"/>
          <w:sz w:val="24"/>
          <w:szCs w:val="24"/>
        </w:rPr>
        <w:t>meral 16 establece lo siguiente:</w:t>
      </w:r>
    </w:p>
    <w:p w14:paraId="557115A7" w14:textId="6E589B94" w:rsidR="00B948B7" w:rsidRDefault="00B948B7"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E5EE646" w14:textId="4176CCF3" w:rsidR="00B948B7" w:rsidRPr="00DB3C64" w:rsidRDefault="00B948B7" w:rsidP="00DB3C64">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b/>
          <w:bCs/>
          <w:i/>
          <w:iCs/>
          <w:color w:val="000000"/>
        </w:rPr>
      </w:pPr>
      <w:r w:rsidRPr="00DB3C64">
        <w:rPr>
          <w:rFonts w:ascii="Palatino Linotype" w:eastAsia="Palatino Linotype" w:hAnsi="Palatino Linotype" w:cs="Palatino Linotype"/>
          <w:b/>
          <w:bCs/>
          <w:i/>
          <w:iCs/>
          <w:color w:val="000000"/>
        </w:rPr>
        <w:t>POBALIN-016</w:t>
      </w:r>
    </w:p>
    <w:p w14:paraId="05A14C90" w14:textId="26F68A3F" w:rsidR="00B948B7" w:rsidRPr="00DB3C64" w:rsidRDefault="00B948B7" w:rsidP="00DB3C64">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DB3C64">
        <w:rPr>
          <w:rFonts w:ascii="Palatino Linotype" w:eastAsia="Palatino Linotype" w:hAnsi="Palatino Linotype" w:cs="Palatino Linotype"/>
          <w:i/>
          <w:iCs/>
          <w:color w:val="000000"/>
        </w:rPr>
        <w:t>La asignación de vehículos para uso directo de los servidores públicos adscritos a las dependencias, organismos auxiliares y tribunales administrativos, sie</w:t>
      </w:r>
      <w:r w:rsidR="00A3339C" w:rsidRPr="00DB3C64">
        <w:rPr>
          <w:rFonts w:ascii="Palatino Linotype" w:eastAsia="Palatino Linotype" w:hAnsi="Palatino Linotype" w:cs="Palatino Linotype"/>
          <w:i/>
          <w:iCs/>
          <w:color w:val="000000"/>
        </w:rPr>
        <w:t>mpre y cuando exista disponibilidad, comprenderá los niveles que a continuación se indican:</w:t>
      </w:r>
    </w:p>
    <w:p w14:paraId="5B226D40" w14:textId="77777777" w:rsidR="00DB3C64" w:rsidRDefault="00DB3C64" w:rsidP="00B948B7">
      <w:pPr>
        <w:pBdr>
          <w:top w:val="nil"/>
          <w:left w:val="nil"/>
          <w:bottom w:val="nil"/>
          <w:right w:val="nil"/>
          <w:between w:val="nil"/>
        </w:pBdr>
        <w:spacing w:after="0" w:line="360" w:lineRule="auto"/>
        <w:ind w:left="567" w:right="616"/>
        <w:jc w:val="both"/>
        <w:rPr>
          <w:rFonts w:ascii="Palatino Linotype" w:eastAsia="Palatino Linotype" w:hAnsi="Palatino Linotype" w:cs="Palatino Linotype"/>
          <w:color w:val="000000"/>
          <w:sz w:val="24"/>
          <w:szCs w:val="24"/>
        </w:rPr>
      </w:pPr>
    </w:p>
    <w:tbl>
      <w:tblPr>
        <w:tblStyle w:val="Tablaconcuadrcula"/>
        <w:tblW w:w="0" w:type="auto"/>
        <w:tblInd w:w="562" w:type="dxa"/>
        <w:tblLook w:val="04A0" w:firstRow="1" w:lastRow="0" w:firstColumn="1" w:lastColumn="0" w:noHBand="0" w:noVBand="1"/>
      </w:tblPr>
      <w:tblGrid>
        <w:gridCol w:w="4111"/>
        <w:gridCol w:w="2268"/>
        <w:gridCol w:w="1573"/>
      </w:tblGrid>
      <w:tr w:rsidR="00A3339C" w:rsidRPr="00A3339C" w14:paraId="0A06E161" w14:textId="77777777" w:rsidTr="00A3339C">
        <w:tc>
          <w:tcPr>
            <w:tcW w:w="4111" w:type="dxa"/>
          </w:tcPr>
          <w:p w14:paraId="4FA45A1F" w14:textId="5CAB6084" w:rsidR="00A3339C" w:rsidRPr="00DB3C64" w:rsidRDefault="00A3339C" w:rsidP="00A3339C">
            <w:pPr>
              <w:ind w:right="57"/>
              <w:jc w:val="center"/>
              <w:rPr>
                <w:rStyle w:val="Refdenotaalpie"/>
                <w:rFonts w:ascii="Palatino Linotype" w:hAnsi="Palatino Linotype"/>
                <w:b/>
                <w:bCs/>
                <w:i/>
                <w:iCs/>
              </w:rPr>
            </w:pPr>
            <w:r w:rsidRPr="00DB3C64">
              <w:rPr>
                <w:rFonts w:ascii="Palatino Linotype" w:hAnsi="Palatino Linotype"/>
                <w:b/>
                <w:bCs/>
                <w:i/>
                <w:iCs/>
              </w:rPr>
              <w:t>NIVEL</w:t>
            </w:r>
          </w:p>
        </w:tc>
        <w:tc>
          <w:tcPr>
            <w:tcW w:w="2268" w:type="dxa"/>
          </w:tcPr>
          <w:p w14:paraId="6F223332" w14:textId="50EB3FA8" w:rsidR="00A3339C" w:rsidRPr="00DB3C64" w:rsidRDefault="00A3339C" w:rsidP="00A3339C">
            <w:pPr>
              <w:ind w:right="65"/>
              <w:jc w:val="center"/>
              <w:rPr>
                <w:rStyle w:val="Refdenotaalpie"/>
                <w:rFonts w:ascii="Palatino Linotype" w:hAnsi="Palatino Linotype"/>
                <w:b/>
                <w:bCs/>
                <w:i/>
                <w:iCs/>
              </w:rPr>
            </w:pPr>
            <w:r w:rsidRPr="00DB3C64">
              <w:rPr>
                <w:rFonts w:ascii="Palatino Linotype" w:hAnsi="Palatino Linotype"/>
                <w:b/>
                <w:bCs/>
                <w:i/>
                <w:iCs/>
              </w:rPr>
              <w:t>VALOR DEL VEHÍCULO</w:t>
            </w:r>
            <w:r w:rsidR="00DB3C64" w:rsidRPr="00DB3C64">
              <w:rPr>
                <w:rFonts w:ascii="Palatino Linotype" w:hAnsi="Palatino Linotype"/>
                <w:b/>
                <w:bCs/>
                <w:i/>
                <w:iCs/>
              </w:rPr>
              <w:t>*</w:t>
            </w:r>
          </w:p>
        </w:tc>
        <w:tc>
          <w:tcPr>
            <w:tcW w:w="1573" w:type="dxa"/>
          </w:tcPr>
          <w:p w14:paraId="0E130080" w14:textId="1629A38D" w:rsidR="00A3339C" w:rsidRPr="00DB3C64" w:rsidRDefault="00A3339C" w:rsidP="00A3339C">
            <w:pPr>
              <w:ind w:right="74"/>
              <w:jc w:val="center"/>
              <w:rPr>
                <w:rStyle w:val="Refdenotaalpie"/>
                <w:rFonts w:ascii="Palatino Linotype" w:hAnsi="Palatino Linotype"/>
                <w:b/>
                <w:bCs/>
                <w:i/>
                <w:iCs/>
              </w:rPr>
            </w:pPr>
            <w:r w:rsidRPr="00DB3C64">
              <w:rPr>
                <w:rFonts w:ascii="Palatino Linotype" w:hAnsi="Palatino Linotype"/>
                <w:b/>
                <w:bCs/>
                <w:i/>
                <w:iCs/>
              </w:rPr>
              <w:t>CANTIDAD</w:t>
            </w:r>
          </w:p>
        </w:tc>
      </w:tr>
      <w:tr w:rsidR="00A3339C" w:rsidRPr="00A3339C" w14:paraId="0C17A6DA" w14:textId="77777777" w:rsidTr="00A3339C">
        <w:tc>
          <w:tcPr>
            <w:tcW w:w="4111" w:type="dxa"/>
          </w:tcPr>
          <w:p w14:paraId="45010687" w14:textId="43C88EB9" w:rsidR="00A3339C" w:rsidRPr="00DB3C64" w:rsidRDefault="00A3339C" w:rsidP="00A3339C">
            <w:pPr>
              <w:ind w:right="57"/>
              <w:jc w:val="both"/>
              <w:rPr>
                <w:rStyle w:val="Refdenotaalpie"/>
                <w:rFonts w:ascii="Palatino Linotype" w:hAnsi="Palatino Linotype"/>
                <w:i/>
                <w:iCs/>
              </w:rPr>
            </w:pPr>
            <w:r w:rsidRPr="00DB3C64">
              <w:rPr>
                <w:rFonts w:ascii="Palatino Linotype" w:hAnsi="Palatino Linotype"/>
                <w:i/>
                <w:iCs/>
              </w:rPr>
              <w:t>Coordinador General</w:t>
            </w:r>
          </w:p>
        </w:tc>
        <w:tc>
          <w:tcPr>
            <w:tcW w:w="2268" w:type="dxa"/>
          </w:tcPr>
          <w:p w14:paraId="64823EA1" w14:textId="77777777" w:rsidR="00A3339C" w:rsidRPr="00DB3C64" w:rsidRDefault="00DB3C64" w:rsidP="00A3339C">
            <w:pPr>
              <w:ind w:right="65"/>
              <w:jc w:val="center"/>
              <w:rPr>
                <w:rFonts w:ascii="Palatino Linotype" w:hAnsi="Palatino Linotype"/>
                <w:i/>
                <w:iCs/>
              </w:rPr>
            </w:pPr>
            <w:r w:rsidRPr="00DB3C64">
              <w:rPr>
                <w:rFonts w:ascii="Palatino Linotype" w:hAnsi="Palatino Linotype"/>
                <w:i/>
                <w:iCs/>
              </w:rPr>
              <w:t>Hasta</w:t>
            </w:r>
          </w:p>
          <w:p w14:paraId="53643D09" w14:textId="3D0DAE79" w:rsidR="00DB3C64" w:rsidRPr="00DB3C64" w:rsidRDefault="00DB3C64" w:rsidP="00A3339C">
            <w:pPr>
              <w:ind w:right="65"/>
              <w:jc w:val="center"/>
              <w:rPr>
                <w:rStyle w:val="Refdenotaalpie"/>
                <w:rFonts w:ascii="Palatino Linotype" w:hAnsi="Palatino Linotype"/>
                <w:i/>
                <w:iCs/>
              </w:rPr>
            </w:pPr>
            <w:r w:rsidRPr="00DB3C64">
              <w:rPr>
                <w:rFonts w:ascii="Palatino Linotype" w:hAnsi="Palatino Linotype"/>
                <w:i/>
                <w:iCs/>
              </w:rPr>
              <w:t>8,000</w:t>
            </w:r>
          </w:p>
        </w:tc>
        <w:tc>
          <w:tcPr>
            <w:tcW w:w="1573" w:type="dxa"/>
          </w:tcPr>
          <w:p w14:paraId="478673DC" w14:textId="25C01B88" w:rsidR="00A3339C" w:rsidRPr="00DB3C64" w:rsidRDefault="00DB3C64" w:rsidP="00A3339C">
            <w:pPr>
              <w:ind w:right="74"/>
              <w:jc w:val="center"/>
              <w:rPr>
                <w:rStyle w:val="Refdenotaalpie"/>
                <w:rFonts w:ascii="Palatino Linotype" w:hAnsi="Palatino Linotype"/>
                <w:i/>
                <w:iCs/>
              </w:rPr>
            </w:pPr>
            <w:r w:rsidRPr="00DB3C64">
              <w:rPr>
                <w:rFonts w:ascii="Palatino Linotype" w:hAnsi="Palatino Linotype"/>
                <w:i/>
                <w:iCs/>
              </w:rPr>
              <w:t>I</w:t>
            </w:r>
          </w:p>
        </w:tc>
      </w:tr>
      <w:tr w:rsidR="00A3339C" w:rsidRPr="00A3339C" w14:paraId="1E0CBB44" w14:textId="77777777" w:rsidTr="00A3339C">
        <w:tc>
          <w:tcPr>
            <w:tcW w:w="4111" w:type="dxa"/>
          </w:tcPr>
          <w:p w14:paraId="0268AA34" w14:textId="7B08912D" w:rsidR="00A3339C" w:rsidRPr="00DB3C64" w:rsidRDefault="00A3339C" w:rsidP="00A3339C">
            <w:pPr>
              <w:ind w:right="57"/>
              <w:jc w:val="both"/>
              <w:rPr>
                <w:rStyle w:val="Refdenotaalpie"/>
                <w:rFonts w:ascii="Palatino Linotype" w:hAnsi="Palatino Linotype"/>
                <w:i/>
                <w:iCs/>
              </w:rPr>
            </w:pPr>
            <w:r w:rsidRPr="00DB3C64">
              <w:rPr>
                <w:rFonts w:ascii="Palatino Linotype" w:hAnsi="Palatino Linotype"/>
                <w:i/>
                <w:iCs/>
              </w:rPr>
              <w:t>Subsecretario, Delegado Regional de la Procuraduría y Subprocurador</w:t>
            </w:r>
          </w:p>
        </w:tc>
        <w:tc>
          <w:tcPr>
            <w:tcW w:w="2268" w:type="dxa"/>
          </w:tcPr>
          <w:p w14:paraId="17423874" w14:textId="77777777" w:rsidR="00DB3C64" w:rsidRPr="00DB3C64" w:rsidRDefault="00DB3C64" w:rsidP="00DB3C64">
            <w:pPr>
              <w:ind w:right="65"/>
              <w:jc w:val="center"/>
              <w:rPr>
                <w:rFonts w:ascii="Palatino Linotype" w:hAnsi="Palatino Linotype"/>
                <w:i/>
                <w:iCs/>
              </w:rPr>
            </w:pPr>
            <w:r w:rsidRPr="00DB3C64">
              <w:rPr>
                <w:rFonts w:ascii="Palatino Linotype" w:hAnsi="Palatino Linotype"/>
                <w:i/>
                <w:iCs/>
              </w:rPr>
              <w:t>Hasta</w:t>
            </w:r>
          </w:p>
          <w:p w14:paraId="0456386E" w14:textId="1C80503F" w:rsidR="00A3339C" w:rsidRPr="00DB3C64" w:rsidRDefault="00DB3C64" w:rsidP="00DB3C64">
            <w:pPr>
              <w:ind w:right="65"/>
              <w:jc w:val="center"/>
              <w:rPr>
                <w:rStyle w:val="Refdenotaalpie"/>
                <w:rFonts w:ascii="Palatino Linotype" w:hAnsi="Palatino Linotype"/>
                <w:i/>
                <w:iCs/>
              </w:rPr>
            </w:pPr>
            <w:r w:rsidRPr="00DB3C64">
              <w:rPr>
                <w:rFonts w:ascii="Palatino Linotype" w:hAnsi="Palatino Linotype"/>
                <w:i/>
                <w:iCs/>
              </w:rPr>
              <w:t>7,000</w:t>
            </w:r>
          </w:p>
        </w:tc>
        <w:tc>
          <w:tcPr>
            <w:tcW w:w="1573" w:type="dxa"/>
          </w:tcPr>
          <w:p w14:paraId="7ABF7587" w14:textId="55ECF57D" w:rsidR="00A3339C" w:rsidRPr="00DB3C64" w:rsidRDefault="00DB3C64" w:rsidP="00A3339C">
            <w:pPr>
              <w:ind w:right="74"/>
              <w:jc w:val="center"/>
              <w:rPr>
                <w:rStyle w:val="Refdenotaalpie"/>
                <w:rFonts w:ascii="Palatino Linotype" w:hAnsi="Palatino Linotype"/>
                <w:i/>
                <w:iCs/>
              </w:rPr>
            </w:pPr>
            <w:r w:rsidRPr="00DB3C64">
              <w:rPr>
                <w:rFonts w:ascii="Palatino Linotype" w:hAnsi="Palatino Linotype"/>
                <w:i/>
                <w:iCs/>
              </w:rPr>
              <w:t>I</w:t>
            </w:r>
          </w:p>
        </w:tc>
      </w:tr>
      <w:tr w:rsidR="00A3339C" w:rsidRPr="00A3339C" w14:paraId="36344EBE" w14:textId="77777777" w:rsidTr="00A3339C">
        <w:tc>
          <w:tcPr>
            <w:tcW w:w="4111" w:type="dxa"/>
          </w:tcPr>
          <w:p w14:paraId="6978D460" w14:textId="6124AF66" w:rsidR="00A3339C" w:rsidRPr="00DB3C64" w:rsidRDefault="00A3339C" w:rsidP="00A3339C">
            <w:pPr>
              <w:ind w:right="57"/>
              <w:jc w:val="both"/>
              <w:rPr>
                <w:rStyle w:val="Refdenotaalpie"/>
                <w:rFonts w:ascii="Palatino Linotype" w:hAnsi="Palatino Linotype"/>
                <w:i/>
                <w:iCs/>
              </w:rPr>
            </w:pPr>
            <w:r w:rsidRPr="00DB3C64">
              <w:rPr>
                <w:rFonts w:ascii="Palatino Linotype" w:hAnsi="Palatino Linotype"/>
                <w:i/>
                <w:iCs/>
              </w:rPr>
              <w:t>Director General</w:t>
            </w:r>
          </w:p>
        </w:tc>
        <w:tc>
          <w:tcPr>
            <w:tcW w:w="2268" w:type="dxa"/>
          </w:tcPr>
          <w:p w14:paraId="5E268E4C" w14:textId="77777777" w:rsidR="00DB3C64" w:rsidRPr="00DB3C64" w:rsidRDefault="00DB3C64" w:rsidP="00DB3C64">
            <w:pPr>
              <w:ind w:right="65"/>
              <w:jc w:val="center"/>
              <w:rPr>
                <w:rFonts w:ascii="Palatino Linotype" w:hAnsi="Palatino Linotype"/>
                <w:i/>
                <w:iCs/>
              </w:rPr>
            </w:pPr>
            <w:r w:rsidRPr="00DB3C64">
              <w:rPr>
                <w:rFonts w:ascii="Palatino Linotype" w:hAnsi="Palatino Linotype"/>
                <w:i/>
                <w:iCs/>
              </w:rPr>
              <w:t>Hasta</w:t>
            </w:r>
          </w:p>
          <w:p w14:paraId="5B785B50" w14:textId="0B1559E1" w:rsidR="00A3339C" w:rsidRPr="00DB3C64" w:rsidRDefault="00DB3C64" w:rsidP="00DB3C64">
            <w:pPr>
              <w:ind w:right="65"/>
              <w:jc w:val="center"/>
              <w:rPr>
                <w:rStyle w:val="Refdenotaalpie"/>
                <w:rFonts w:ascii="Palatino Linotype" w:hAnsi="Palatino Linotype"/>
                <w:i/>
                <w:iCs/>
              </w:rPr>
            </w:pPr>
            <w:r w:rsidRPr="00DB3C64">
              <w:rPr>
                <w:rFonts w:ascii="Palatino Linotype" w:hAnsi="Palatino Linotype"/>
                <w:i/>
                <w:iCs/>
              </w:rPr>
              <w:t>5,000</w:t>
            </w:r>
          </w:p>
        </w:tc>
        <w:tc>
          <w:tcPr>
            <w:tcW w:w="1573" w:type="dxa"/>
          </w:tcPr>
          <w:p w14:paraId="3353F03E" w14:textId="7E92A861" w:rsidR="00A3339C" w:rsidRPr="00DB3C64" w:rsidRDefault="00DB3C64" w:rsidP="00A3339C">
            <w:pPr>
              <w:ind w:right="74"/>
              <w:jc w:val="center"/>
              <w:rPr>
                <w:rStyle w:val="Refdenotaalpie"/>
                <w:rFonts w:ascii="Palatino Linotype" w:hAnsi="Palatino Linotype"/>
                <w:i/>
                <w:iCs/>
              </w:rPr>
            </w:pPr>
            <w:r w:rsidRPr="00DB3C64">
              <w:rPr>
                <w:rFonts w:ascii="Palatino Linotype" w:hAnsi="Palatino Linotype"/>
                <w:i/>
                <w:iCs/>
              </w:rPr>
              <w:t>I</w:t>
            </w:r>
          </w:p>
        </w:tc>
      </w:tr>
      <w:tr w:rsidR="00A3339C" w:rsidRPr="00A3339C" w14:paraId="6FFF8105" w14:textId="77777777" w:rsidTr="00A3339C">
        <w:tc>
          <w:tcPr>
            <w:tcW w:w="4111" w:type="dxa"/>
          </w:tcPr>
          <w:p w14:paraId="0FBDAF29" w14:textId="356E7D49" w:rsidR="00A3339C" w:rsidRPr="00DB3C64" w:rsidRDefault="00A3339C" w:rsidP="00A3339C">
            <w:pPr>
              <w:ind w:right="57"/>
              <w:jc w:val="both"/>
              <w:rPr>
                <w:rStyle w:val="Refdenotaalpie"/>
                <w:rFonts w:ascii="Palatino Linotype" w:hAnsi="Palatino Linotype"/>
                <w:i/>
                <w:iCs/>
              </w:rPr>
            </w:pPr>
            <w:r w:rsidRPr="00DB3C64">
              <w:rPr>
                <w:rFonts w:ascii="Palatino Linotype" w:hAnsi="Palatino Linotype"/>
                <w:i/>
                <w:iCs/>
              </w:rPr>
              <w:t>Director de Área; Coordina</w:t>
            </w:r>
            <w:r w:rsidR="00DB3C64" w:rsidRPr="00DB3C64">
              <w:rPr>
                <w:rFonts w:ascii="Palatino Linotype" w:hAnsi="Palatino Linotype"/>
                <w:i/>
                <w:iCs/>
              </w:rPr>
              <w:t>dor Administrativo; Secretario Particular de Secretario o de Procurador General o equivalente</w:t>
            </w:r>
          </w:p>
        </w:tc>
        <w:tc>
          <w:tcPr>
            <w:tcW w:w="2268" w:type="dxa"/>
          </w:tcPr>
          <w:p w14:paraId="62C2012E" w14:textId="77777777" w:rsidR="00DB3C64" w:rsidRPr="00DB3C64" w:rsidRDefault="00DB3C64" w:rsidP="00DB3C64">
            <w:pPr>
              <w:ind w:right="65"/>
              <w:jc w:val="center"/>
              <w:rPr>
                <w:rFonts w:ascii="Palatino Linotype" w:hAnsi="Palatino Linotype"/>
                <w:i/>
                <w:iCs/>
              </w:rPr>
            </w:pPr>
            <w:r w:rsidRPr="00DB3C64">
              <w:rPr>
                <w:rFonts w:ascii="Palatino Linotype" w:hAnsi="Palatino Linotype"/>
                <w:i/>
                <w:iCs/>
              </w:rPr>
              <w:t>Hasta</w:t>
            </w:r>
          </w:p>
          <w:p w14:paraId="7AF56D17" w14:textId="3B128940" w:rsidR="00A3339C" w:rsidRPr="00DB3C64" w:rsidRDefault="00DB3C64" w:rsidP="00DB3C64">
            <w:pPr>
              <w:ind w:right="65"/>
              <w:jc w:val="center"/>
              <w:rPr>
                <w:rStyle w:val="Refdenotaalpie"/>
                <w:rFonts w:ascii="Palatino Linotype" w:hAnsi="Palatino Linotype"/>
                <w:i/>
                <w:iCs/>
              </w:rPr>
            </w:pPr>
            <w:r w:rsidRPr="00DB3C64">
              <w:rPr>
                <w:rFonts w:ascii="Palatino Linotype" w:hAnsi="Palatino Linotype"/>
                <w:i/>
                <w:iCs/>
              </w:rPr>
              <w:t>4,000</w:t>
            </w:r>
          </w:p>
        </w:tc>
        <w:tc>
          <w:tcPr>
            <w:tcW w:w="1573" w:type="dxa"/>
          </w:tcPr>
          <w:p w14:paraId="34670A36" w14:textId="5B5287A0" w:rsidR="00A3339C" w:rsidRPr="00DB3C64" w:rsidRDefault="00DB3C64" w:rsidP="00A3339C">
            <w:pPr>
              <w:ind w:right="74"/>
              <w:jc w:val="center"/>
              <w:rPr>
                <w:rStyle w:val="Refdenotaalpie"/>
                <w:rFonts w:ascii="Palatino Linotype" w:hAnsi="Palatino Linotype"/>
                <w:i/>
                <w:iCs/>
              </w:rPr>
            </w:pPr>
            <w:r w:rsidRPr="00DB3C64">
              <w:rPr>
                <w:rFonts w:ascii="Palatino Linotype" w:hAnsi="Palatino Linotype"/>
                <w:i/>
                <w:iCs/>
              </w:rPr>
              <w:t>I</w:t>
            </w:r>
          </w:p>
        </w:tc>
      </w:tr>
      <w:tr w:rsidR="00A3339C" w:rsidRPr="00A3339C" w14:paraId="3ED835EC" w14:textId="77777777" w:rsidTr="00A3339C">
        <w:tc>
          <w:tcPr>
            <w:tcW w:w="4111" w:type="dxa"/>
          </w:tcPr>
          <w:p w14:paraId="26E0CF72" w14:textId="59F1AEDB" w:rsidR="00A3339C" w:rsidRPr="00DB3C64" w:rsidRDefault="00DB3C64" w:rsidP="00A3339C">
            <w:pPr>
              <w:ind w:right="57"/>
              <w:jc w:val="both"/>
              <w:rPr>
                <w:rStyle w:val="Refdenotaalpie"/>
                <w:rFonts w:ascii="Palatino Linotype" w:hAnsi="Palatino Linotype"/>
                <w:i/>
                <w:iCs/>
              </w:rPr>
            </w:pPr>
            <w:r w:rsidRPr="00DB3C64">
              <w:rPr>
                <w:rFonts w:ascii="Palatino Linotype" w:hAnsi="Palatino Linotype"/>
                <w:i/>
                <w:iCs/>
              </w:rPr>
              <w:t>Secretario Particular de Subsecretario o de Subprocurador o de Coordinador General y Subdirector</w:t>
            </w:r>
          </w:p>
        </w:tc>
        <w:tc>
          <w:tcPr>
            <w:tcW w:w="2268" w:type="dxa"/>
          </w:tcPr>
          <w:p w14:paraId="6377E30E" w14:textId="77777777" w:rsidR="00DB3C64" w:rsidRPr="00DB3C64" w:rsidRDefault="00DB3C64" w:rsidP="00DB3C64">
            <w:pPr>
              <w:ind w:right="65"/>
              <w:jc w:val="center"/>
              <w:rPr>
                <w:rFonts w:ascii="Palatino Linotype" w:hAnsi="Palatino Linotype"/>
                <w:i/>
                <w:iCs/>
              </w:rPr>
            </w:pPr>
            <w:r w:rsidRPr="00DB3C64">
              <w:rPr>
                <w:rFonts w:ascii="Palatino Linotype" w:hAnsi="Palatino Linotype"/>
                <w:i/>
                <w:iCs/>
              </w:rPr>
              <w:t>Hasta</w:t>
            </w:r>
          </w:p>
          <w:p w14:paraId="19831957" w14:textId="3A51A376" w:rsidR="00A3339C" w:rsidRPr="00DB3C64" w:rsidRDefault="00DB3C64" w:rsidP="00DB3C64">
            <w:pPr>
              <w:ind w:right="65"/>
              <w:jc w:val="center"/>
              <w:rPr>
                <w:rStyle w:val="Refdenotaalpie"/>
                <w:rFonts w:ascii="Palatino Linotype" w:hAnsi="Palatino Linotype"/>
                <w:i/>
                <w:iCs/>
              </w:rPr>
            </w:pPr>
            <w:r w:rsidRPr="00DB3C64">
              <w:rPr>
                <w:rFonts w:ascii="Palatino Linotype" w:hAnsi="Palatino Linotype"/>
                <w:i/>
                <w:iCs/>
              </w:rPr>
              <w:t>3,500</w:t>
            </w:r>
          </w:p>
        </w:tc>
        <w:tc>
          <w:tcPr>
            <w:tcW w:w="1573" w:type="dxa"/>
          </w:tcPr>
          <w:p w14:paraId="556FD8AD" w14:textId="0829DEAB" w:rsidR="00A3339C" w:rsidRPr="00DB3C64" w:rsidRDefault="00DB3C64" w:rsidP="00A3339C">
            <w:pPr>
              <w:ind w:right="74"/>
              <w:jc w:val="center"/>
              <w:rPr>
                <w:rStyle w:val="Refdenotaalpie"/>
                <w:rFonts w:ascii="Palatino Linotype" w:hAnsi="Palatino Linotype"/>
                <w:i/>
                <w:iCs/>
              </w:rPr>
            </w:pPr>
            <w:r w:rsidRPr="00DB3C64">
              <w:rPr>
                <w:rFonts w:ascii="Palatino Linotype" w:hAnsi="Palatino Linotype"/>
                <w:i/>
                <w:iCs/>
              </w:rPr>
              <w:t>I</w:t>
            </w:r>
          </w:p>
        </w:tc>
      </w:tr>
    </w:tbl>
    <w:p w14:paraId="371F3CF3" w14:textId="5E34C37F" w:rsidR="00A3339C" w:rsidRDefault="00A3339C" w:rsidP="00B948B7">
      <w:pPr>
        <w:pBdr>
          <w:top w:val="nil"/>
          <w:left w:val="nil"/>
          <w:bottom w:val="nil"/>
          <w:right w:val="nil"/>
          <w:between w:val="nil"/>
        </w:pBdr>
        <w:spacing w:after="0" w:line="360" w:lineRule="auto"/>
        <w:ind w:left="567" w:right="616"/>
        <w:jc w:val="both"/>
        <w:rPr>
          <w:rFonts w:ascii="Palatino Linotype" w:eastAsia="Palatino Linotype" w:hAnsi="Palatino Linotype" w:cs="Palatino Linotype"/>
          <w:color w:val="000000"/>
          <w:sz w:val="24"/>
          <w:szCs w:val="24"/>
        </w:rPr>
      </w:pPr>
    </w:p>
    <w:p w14:paraId="293CD440" w14:textId="6D5CC872" w:rsidR="00DB3C64" w:rsidRPr="00DB3C64" w:rsidRDefault="00DB3C64" w:rsidP="00DB3C64">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DB3C64">
        <w:rPr>
          <w:rFonts w:ascii="Palatino Linotype" w:eastAsia="Palatino Linotype" w:hAnsi="Palatino Linotype" w:cs="Palatino Linotype"/>
          <w:i/>
          <w:iCs/>
          <w:color w:val="000000"/>
        </w:rPr>
        <w:t>* Los valores corresponden al número de salarios mínimos vigentes en la capital del Estado.</w:t>
      </w:r>
    </w:p>
    <w:p w14:paraId="1B82C0FE" w14:textId="02328241" w:rsidR="00DB3C64" w:rsidRPr="00DB3C64" w:rsidRDefault="00DB3C64" w:rsidP="00DB3C64">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p>
    <w:p w14:paraId="66BBB102" w14:textId="348A8C68" w:rsidR="00DB3C64" w:rsidRPr="00DB3C64" w:rsidRDefault="00DB3C64" w:rsidP="00DB3C64">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DB3C64">
        <w:rPr>
          <w:rFonts w:ascii="Palatino Linotype" w:eastAsia="Palatino Linotype" w:hAnsi="Palatino Linotype" w:cs="Palatino Linotype"/>
          <w:i/>
          <w:iCs/>
          <w:color w:val="000000"/>
        </w:rPr>
        <w:t>El titular de la unidad administrativa determinará la asignación de vehículos para uso directo, de modelo anterior al año en curso</w:t>
      </w:r>
    </w:p>
    <w:p w14:paraId="5658C7D1" w14:textId="6359EA54" w:rsidR="00DB3C64" w:rsidRPr="00DB3C64" w:rsidRDefault="00DB3C64" w:rsidP="00DB3C64">
      <w:pPr>
        <w:pBdr>
          <w:top w:val="nil"/>
          <w:left w:val="nil"/>
          <w:bottom w:val="nil"/>
          <w:right w:val="nil"/>
          <w:between w:val="nil"/>
        </w:pBdr>
        <w:spacing w:line="360" w:lineRule="auto"/>
        <w:ind w:right="616"/>
        <w:jc w:val="both"/>
        <w:rPr>
          <w:rFonts w:ascii="Palatino Linotype" w:eastAsia="Palatino Linotype" w:hAnsi="Palatino Linotype" w:cs="Palatino Linotype"/>
          <w:color w:val="000000"/>
          <w:sz w:val="24"/>
          <w:szCs w:val="24"/>
        </w:rPr>
      </w:pPr>
    </w:p>
    <w:p w14:paraId="66F9CB52" w14:textId="45AB1D52" w:rsidR="00783B44" w:rsidRDefault="00FF02A6"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 xml:space="preserve">Por lo anterior se tiene que la normatividad sí contempla otorgar vehículos de uso directo a servidores públicos que ostenten los cargos establecidos en el cuadro anterior, por lo tanto, se colige que dichos vehículos son utilizados para realizar las funciones </w:t>
      </w:r>
      <w:r w:rsidR="00BF20CF">
        <w:rPr>
          <w:rFonts w:ascii="Palatino Linotype" w:eastAsia="Palatino Linotype" w:hAnsi="Palatino Linotype" w:cs="Palatino Linotype"/>
          <w:color w:val="000000"/>
          <w:sz w:val="24"/>
          <w:szCs w:val="24"/>
        </w:rPr>
        <w:t>inherentes al cargo de los servidores públicos; es decir, los vehículos son utilizados para funciones oficiales.</w:t>
      </w:r>
    </w:p>
    <w:p w14:paraId="5090BA90" w14:textId="5B52161B" w:rsidR="00BF20CF" w:rsidRDefault="00BF20CF"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726E3F2" w14:textId="6D498AEA" w:rsidR="00BF20CF" w:rsidRDefault="00BF20CF"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esa tesitura, dado que el uso de los vehículos por parte de sus resguardatarios está ligada a las funciones de derecho público que llevan a cabo, se considera que la información relativa a dichos vehículos es de interés público, puesto que abona a la transparencia y a la correcta rendición de cuentas de los servidores públicos.</w:t>
      </w:r>
    </w:p>
    <w:p w14:paraId="39632D4B" w14:textId="2CCD5A82" w:rsidR="00362871" w:rsidRDefault="00362871"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D15F2E9" w14:textId="09A5D78C" w:rsidR="00362871" w:rsidRDefault="00362871"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Ahora bien, los Lineamientos referidos anteriormente también establecen lo siguiente:</w:t>
      </w:r>
    </w:p>
    <w:p w14:paraId="3A4AC7D6" w14:textId="61E13C80" w:rsidR="00362871" w:rsidRDefault="00362871"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8DAD996" w14:textId="36D768A4" w:rsidR="00362871" w:rsidRPr="00362871" w:rsidRDefault="00362871" w:rsidP="00362871">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b/>
          <w:bCs/>
          <w:i/>
          <w:iCs/>
          <w:color w:val="000000"/>
        </w:rPr>
      </w:pPr>
      <w:r w:rsidRPr="00362871">
        <w:rPr>
          <w:rFonts w:ascii="Palatino Linotype" w:eastAsia="Palatino Linotype" w:hAnsi="Palatino Linotype" w:cs="Palatino Linotype"/>
          <w:b/>
          <w:bCs/>
          <w:i/>
          <w:iCs/>
          <w:color w:val="000000"/>
        </w:rPr>
        <w:t>POBALIN-027</w:t>
      </w:r>
    </w:p>
    <w:p w14:paraId="00D61A99" w14:textId="4C6D83CB" w:rsidR="00362871" w:rsidRPr="00362871" w:rsidRDefault="00362871" w:rsidP="00362871">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362871">
        <w:rPr>
          <w:rFonts w:ascii="Palatino Linotype" w:eastAsia="Palatino Linotype" w:hAnsi="Palatino Linotype" w:cs="Palatino Linotype"/>
          <w:i/>
          <w:iCs/>
          <w:color w:val="000000"/>
        </w:rPr>
        <w:t>El servicio de trámite de placas, tarjetas de circulación, permisos, refrendos y verificación de emisiones contaminantes de los vehículos oficiales y el pago del impuesto anual sobre tenencia y uso de vehículos, será realizado por las unidades administrativas.</w:t>
      </w:r>
    </w:p>
    <w:p w14:paraId="1B190859" w14:textId="2A61FCE6" w:rsidR="00362871" w:rsidRDefault="00362871"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C2FD0BC" w14:textId="01DBE306" w:rsidR="00362871" w:rsidRPr="00362871" w:rsidRDefault="00362871"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De tal forma que es evidente que el Sujeto Obligado cuenta con los documentos idóneos </w:t>
      </w:r>
      <w:r w:rsidR="00CD7581">
        <w:rPr>
          <w:rFonts w:ascii="Palatino Linotype" w:eastAsia="Palatino Linotype" w:hAnsi="Palatino Linotype" w:cs="Palatino Linotype"/>
          <w:color w:val="000000"/>
          <w:sz w:val="24"/>
          <w:szCs w:val="24"/>
        </w:rPr>
        <w:t>en los que obra el número de placas del vehículo referido por el particular.</w:t>
      </w:r>
    </w:p>
    <w:p w14:paraId="37DAB226" w14:textId="5BF13664" w:rsidR="00BF20CF" w:rsidRDefault="00BF20CF"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04ACC5F" w14:textId="3C6E403C" w:rsidR="00CA7EA0" w:rsidRPr="005E2220" w:rsidRDefault="00362871"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Consecuentemente, esté Órgano Garante estima que es viable la divulgación del número de placa del vehículo referido por el solicitante; por tanto, se considera que l</w:t>
      </w:r>
      <w:r w:rsidR="00CD7581">
        <w:rPr>
          <w:rFonts w:ascii="Palatino Linotype" w:eastAsia="Palatino Linotype" w:hAnsi="Palatino Linotype" w:cs="Palatino Linotype"/>
          <w:color w:val="000000"/>
          <w:sz w:val="24"/>
          <w:szCs w:val="24"/>
        </w:rPr>
        <w:t xml:space="preserve">as razones o motivos de inconformidad del Recurrente devienen fundados, siendo </w:t>
      </w:r>
      <w:r w:rsidR="00CD7581">
        <w:rPr>
          <w:rFonts w:ascii="Palatino Linotype" w:eastAsia="Palatino Linotype" w:hAnsi="Palatino Linotype" w:cs="Palatino Linotype"/>
          <w:color w:val="000000"/>
          <w:sz w:val="24"/>
          <w:szCs w:val="24"/>
        </w:rPr>
        <w:lastRenderedPageBreak/>
        <w:t>procedente revocar la respuesta del Sujeto Obligado y ordenar la entrega del documento en donde conste el número de placas del vehículo descrito en la solicitud de información. No se omite señalar que no se advierte que el documento ordenado contenga otros datos de naturaleza confidencial o reservada, por lo que no es necesaria la elaboración de una versión pública.</w:t>
      </w:r>
    </w:p>
    <w:p w14:paraId="508EF7E8"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7C95D3F"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 xml:space="preserve">En mérito de todo lo expuesto, ante lo </w:t>
      </w:r>
      <w:r w:rsidRPr="005E2220">
        <w:rPr>
          <w:rFonts w:ascii="Palatino Linotype" w:eastAsia="Palatino Linotype" w:hAnsi="Palatino Linotype" w:cs="Palatino Linotype"/>
          <w:b/>
          <w:color w:val="000000"/>
          <w:sz w:val="24"/>
          <w:szCs w:val="24"/>
        </w:rPr>
        <w:t>fundado</w:t>
      </w:r>
      <w:r w:rsidRPr="005E2220">
        <w:rPr>
          <w:rFonts w:ascii="Palatino Linotype" w:eastAsia="Palatino Linotype" w:hAnsi="Palatino Linotype" w:cs="Palatino Linotype"/>
          <w:color w:val="000000"/>
          <w:sz w:val="24"/>
          <w:szCs w:val="24"/>
        </w:rPr>
        <w:t xml:space="preserve"> de las razones o motivos de inconformidad hechos valer por el Recurrente, este Instituto estima que lo dable es ordenar al Sujeto Obligado dé trámite y respuesta a la solicitud de acceso a la información, atendiendo lo señalado en el presente Considerando.</w:t>
      </w:r>
    </w:p>
    <w:p w14:paraId="230AF335"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621105E" w14:textId="6CD3B806"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Antes de concluir, es de señalar que</w:t>
      </w:r>
      <w:r w:rsidR="00CD7581">
        <w:rPr>
          <w:rFonts w:ascii="Palatino Linotype" w:eastAsia="Palatino Linotype" w:hAnsi="Palatino Linotype" w:cs="Palatino Linotype"/>
          <w:color w:val="000000"/>
          <w:sz w:val="24"/>
          <w:szCs w:val="24"/>
        </w:rPr>
        <w:t xml:space="preserve"> </w:t>
      </w:r>
      <w:r w:rsidRPr="005E2220">
        <w:rPr>
          <w:rFonts w:ascii="Palatino Linotype" w:eastAsia="Palatino Linotype" w:hAnsi="Palatino Linotype" w:cs="Palatino Linotype"/>
          <w:color w:val="000000"/>
          <w:sz w:val="24"/>
          <w:szCs w:val="24"/>
        </w:rPr>
        <w:t>el Sujeto Obligado omitió proporcionar la respuesta a su solicitud de acceso a la información pública,en el término contemplado en el ya citado artículo 163 de la Ley de la materia</w:t>
      </w:r>
      <w:r w:rsidR="008D2093">
        <w:rPr>
          <w:rFonts w:ascii="Palatino Linotype" w:eastAsia="Palatino Linotype" w:hAnsi="Palatino Linotype" w:cs="Palatino Linotype"/>
          <w:color w:val="000000"/>
          <w:sz w:val="24"/>
          <w:szCs w:val="24"/>
        </w:rPr>
        <w:t>;</w:t>
      </w:r>
      <w:r w:rsidRPr="005E2220">
        <w:rPr>
          <w:rFonts w:ascii="Palatino Linotype" w:eastAsia="Palatino Linotype" w:hAnsi="Palatino Linotype" w:cs="Palatino Linotype"/>
          <w:color w:val="000000"/>
          <w:sz w:val="24"/>
          <w:szCs w:val="24"/>
        </w:rPr>
        <w:t xml:space="preserve"> razón por la que </w:t>
      </w:r>
      <w:r w:rsidRPr="005E2220">
        <w:rPr>
          <w:rFonts w:ascii="Palatino Linotype" w:eastAsia="Palatino Linotype" w:hAnsi="Palatino Linotype" w:cs="Palatino Linotype"/>
          <w:b/>
          <w:color w:val="000000"/>
          <w:sz w:val="24"/>
          <w:szCs w:val="24"/>
        </w:rPr>
        <w:t>se ordena dar vista al Titular de la Contraloría Interna y Órgano de Control y Vigilancia de este Instituto</w:t>
      </w:r>
      <w:r w:rsidRPr="005E2220">
        <w:rPr>
          <w:rFonts w:ascii="Palatino Linotype" w:eastAsia="Palatino Linotype" w:hAnsi="Palatino Linotype" w:cs="Palatino Linotype"/>
          <w:color w:val="000000"/>
          <w:sz w:val="24"/>
          <w:szCs w:val="24"/>
        </w:rPr>
        <w:t>,</w:t>
      </w:r>
      <w:r w:rsidR="008D2093">
        <w:rPr>
          <w:rFonts w:ascii="Palatino Linotype" w:eastAsia="Palatino Linotype" w:hAnsi="Palatino Linotype" w:cs="Palatino Linotype"/>
          <w:color w:val="000000"/>
          <w:sz w:val="24"/>
          <w:szCs w:val="24"/>
        </w:rPr>
        <w:t xml:space="preserve"> con la finalidad de</w:t>
      </w:r>
      <w:r w:rsidRPr="005E2220">
        <w:rPr>
          <w:rFonts w:ascii="Palatino Linotype" w:eastAsia="Palatino Linotype" w:hAnsi="Palatino Linotype" w:cs="Palatino Linotype"/>
          <w:color w:val="000000"/>
          <w:sz w:val="24"/>
          <w:szCs w:val="24"/>
        </w:rPr>
        <w:t xml:space="preserve"> que resuelva lo conducente y determine</w:t>
      </w:r>
      <w:r w:rsidR="008D2093">
        <w:rPr>
          <w:rFonts w:ascii="Palatino Linotype" w:eastAsia="Palatino Linotype" w:hAnsi="Palatino Linotype" w:cs="Palatino Linotype"/>
          <w:color w:val="000000"/>
          <w:sz w:val="24"/>
          <w:szCs w:val="24"/>
        </w:rPr>
        <w:t>,</w:t>
      </w:r>
      <w:r w:rsidRPr="005E2220">
        <w:rPr>
          <w:rFonts w:ascii="Palatino Linotype" w:eastAsia="Palatino Linotype" w:hAnsi="Palatino Linotype" w:cs="Palatino Linotype"/>
          <w:color w:val="000000"/>
          <w:sz w:val="24"/>
          <w:szCs w:val="24"/>
        </w:rPr>
        <w:t xml:space="preserve"> en su caso</w:t>
      </w:r>
      <w:r w:rsidR="008D2093">
        <w:rPr>
          <w:rFonts w:ascii="Palatino Linotype" w:eastAsia="Palatino Linotype" w:hAnsi="Palatino Linotype" w:cs="Palatino Linotype"/>
          <w:color w:val="000000"/>
          <w:sz w:val="24"/>
          <w:szCs w:val="24"/>
        </w:rPr>
        <w:t>,</w:t>
      </w:r>
      <w:r w:rsidRPr="005E2220">
        <w:rPr>
          <w:rFonts w:ascii="Palatino Linotype" w:eastAsia="Palatino Linotype" w:hAnsi="Palatino Linotype" w:cs="Palatino Linotype"/>
          <w:color w:val="000000"/>
          <w:sz w:val="24"/>
          <w:szCs w:val="24"/>
        </w:rPr>
        <w:t xml:space="preserve"> el grado de responsabilidad en el incumplimiento de las obligaciones establecidas en la misma, en términos del artículo 190 de la Ley de Transparencia y Acceso a la Información Pública del Estado de México y Municipios.</w:t>
      </w:r>
    </w:p>
    <w:p w14:paraId="57AC01B5"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CCA6EDE" w14:textId="4406CA06"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 xml:space="preserve">Así, con fundamento en lo prescrito en los artículos 5, </w:t>
      </w:r>
      <w:r w:rsidR="00210C81">
        <w:rPr>
          <w:rFonts w:ascii="Palatino Linotype" w:eastAsia="Palatino Linotype" w:hAnsi="Palatino Linotype" w:cs="Palatino Linotype"/>
          <w:color w:val="000000"/>
          <w:sz w:val="24"/>
          <w:szCs w:val="24"/>
        </w:rPr>
        <w:t>trigésimo</w:t>
      </w:r>
      <w:r w:rsidRPr="005E2220">
        <w:rPr>
          <w:rFonts w:ascii="Palatino Linotype" w:eastAsia="Palatino Linotype" w:hAnsi="Palatino Linotype" w:cs="Palatino Linotype"/>
          <w:color w:val="000000"/>
          <w:sz w:val="24"/>
          <w:szCs w:val="24"/>
        </w:rPr>
        <w:t xml:space="preserve">, </w:t>
      </w:r>
      <w:r w:rsidR="00210C81">
        <w:rPr>
          <w:rFonts w:ascii="Palatino Linotype" w:eastAsia="Palatino Linotype" w:hAnsi="Palatino Linotype" w:cs="Palatino Linotype"/>
          <w:color w:val="000000"/>
          <w:sz w:val="24"/>
          <w:szCs w:val="24"/>
        </w:rPr>
        <w:t>trigésimo primero</w:t>
      </w:r>
      <w:r w:rsidRPr="005E2220">
        <w:rPr>
          <w:rFonts w:ascii="Palatino Linotype" w:eastAsia="Palatino Linotype" w:hAnsi="Palatino Linotype" w:cs="Palatino Linotype"/>
          <w:color w:val="000000"/>
          <w:sz w:val="24"/>
          <w:szCs w:val="24"/>
        </w:rPr>
        <w:t xml:space="preserve"> y </w:t>
      </w:r>
      <w:r w:rsidR="00210C81">
        <w:rPr>
          <w:rFonts w:ascii="Palatino Linotype" w:eastAsia="Palatino Linotype" w:hAnsi="Palatino Linotype" w:cs="Palatino Linotype"/>
          <w:color w:val="000000"/>
          <w:sz w:val="24"/>
          <w:szCs w:val="24"/>
        </w:rPr>
        <w:t>trigésimo segundo</w:t>
      </w:r>
      <w:r w:rsidRPr="005E2220">
        <w:rPr>
          <w:rFonts w:ascii="Palatino Linotype" w:eastAsia="Palatino Linotype" w:hAnsi="Palatino Linotype" w:cs="Palatino Linotype"/>
          <w:color w:val="000000"/>
          <w:sz w:val="24"/>
          <w:szCs w:val="24"/>
        </w:rPr>
        <w:t xml:space="preserve">, fracciones IV y V de la Constitución Política del Estado Libre y Soberano de México y los artículos 2, fracción II, 9, 29, 36, fracciones I y II, 176, 178, 179, </w:t>
      </w:r>
      <w:r w:rsidRPr="005E2220">
        <w:rPr>
          <w:rFonts w:ascii="Palatino Linotype" w:eastAsia="Palatino Linotype" w:hAnsi="Palatino Linotype" w:cs="Palatino Linotype"/>
          <w:color w:val="000000"/>
          <w:sz w:val="24"/>
          <w:szCs w:val="24"/>
        </w:rPr>
        <w:lastRenderedPageBreak/>
        <w:t>181, 185, fracción I, 186 y 188 de la Ley de Transparencia y Acceso a la Información Pública del Estado de México y Municipios, este Pleno:</w:t>
      </w:r>
    </w:p>
    <w:p w14:paraId="7D0C2CFC"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726C6F1" w14:textId="77777777" w:rsidR="00CA7EA0" w:rsidRPr="005E2220" w:rsidRDefault="00CA7EA0" w:rsidP="00CA7EA0">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6"/>
          <w:szCs w:val="26"/>
        </w:rPr>
      </w:pPr>
      <w:r w:rsidRPr="005E2220">
        <w:rPr>
          <w:rFonts w:ascii="Palatino Linotype" w:eastAsia="Palatino Linotype" w:hAnsi="Palatino Linotype" w:cs="Palatino Linotype"/>
          <w:b/>
          <w:color w:val="000000"/>
          <w:sz w:val="26"/>
          <w:szCs w:val="26"/>
        </w:rPr>
        <w:t>R E S U E L V E</w:t>
      </w:r>
    </w:p>
    <w:p w14:paraId="05AAEE16"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97C7000"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b/>
          <w:color w:val="000000"/>
          <w:sz w:val="24"/>
          <w:szCs w:val="24"/>
        </w:rPr>
        <w:t>PRIMERO.</w:t>
      </w:r>
      <w:r w:rsidRPr="005E2220">
        <w:rPr>
          <w:rFonts w:ascii="Palatino Linotype" w:eastAsia="Palatino Linotype" w:hAnsi="Palatino Linotype" w:cs="Palatino Linotype"/>
          <w:color w:val="000000"/>
          <w:sz w:val="24"/>
          <w:szCs w:val="24"/>
        </w:rPr>
        <w:t xml:space="preserve"> Resultan fundadas las razones o motivos de inconformidad hechos valer por el Recurrente</w:t>
      </w:r>
      <w:r w:rsidRPr="005E2220">
        <w:rPr>
          <w:rFonts w:ascii="Palatino Linotype" w:eastAsia="Palatino Linotype" w:hAnsi="Palatino Linotype" w:cs="Palatino Linotype"/>
          <w:b/>
          <w:color w:val="000000"/>
          <w:sz w:val="24"/>
          <w:szCs w:val="24"/>
        </w:rPr>
        <w:t>,</w:t>
      </w:r>
      <w:r w:rsidRPr="005E2220">
        <w:rPr>
          <w:rFonts w:ascii="Palatino Linotype" w:eastAsia="Palatino Linotype" w:hAnsi="Palatino Linotype" w:cs="Palatino Linotype"/>
          <w:color w:val="000000"/>
          <w:sz w:val="24"/>
          <w:szCs w:val="24"/>
        </w:rPr>
        <w:t xml:space="preserve"> en términos del </w:t>
      </w:r>
      <w:r w:rsidRPr="005E2220">
        <w:rPr>
          <w:rFonts w:ascii="Palatino Linotype" w:eastAsia="Palatino Linotype" w:hAnsi="Palatino Linotype" w:cs="Palatino Linotype"/>
          <w:b/>
          <w:color w:val="000000"/>
          <w:sz w:val="24"/>
          <w:szCs w:val="24"/>
        </w:rPr>
        <w:t xml:space="preserve">Considerando QUINTO </w:t>
      </w:r>
      <w:r w:rsidRPr="005E2220">
        <w:rPr>
          <w:rFonts w:ascii="Palatino Linotype" w:eastAsia="Palatino Linotype" w:hAnsi="Palatino Linotype" w:cs="Palatino Linotype"/>
          <w:color w:val="000000"/>
          <w:sz w:val="24"/>
          <w:szCs w:val="24"/>
        </w:rPr>
        <w:t>de la presente resolución.</w:t>
      </w:r>
    </w:p>
    <w:p w14:paraId="05E177B6"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5BA2E13" w14:textId="338C04F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b/>
          <w:color w:val="000000"/>
          <w:sz w:val="24"/>
          <w:szCs w:val="24"/>
        </w:rPr>
        <w:t xml:space="preserve">SEGUNDO. </w:t>
      </w:r>
      <w:r w:rsidRPr="005E2220">
        <w:rPr>
          <w:rFonts w:ascii="Palatino Linotype" w:eastAsia="Palatino Linotype" w:hAnsi="Palatino Linotype" w:cs="Palatino Linotype"/>
          <w:color w:val="000000"/>
          <w:sz w:val="24"/>
          <w:szCs w:val="24"/>
        </w:rPr>
        <w:t>Se</w:t>
      </w:r>
      <w:r w:rsidRPr="005E2220">
        <w:rPr>
          <w:rFonts w:ascii="Palatino Linotype" w:eastAsia="Palatino Linotype" w:hAnsi="Palatino Linotype" w:cs="Palatino Linotype"/>
          <w:b/>
          <w:color w:val="000000"/>
          <w:sz w:val="24"/>
          <w:szCs w:val="24"/>
        </w:rPr>
        <w:t xml:space="preserve"> ORDENA </w:t>
      </w:r>
      <w:r w:rsidRPr="005E2220">
        <w:rPr>
          <w:rFonts w:ascii="Palatino Linotype" w:eastAsia="Palatino Linotype" w:hAnsi="Palatino Linotype" w:cs="Palatino Linotype"/>
          <w:color w:val="000000"/>
          <w:sz w:val="24"/>
          <w:szCs w:val="24"/>
        </w:rPr>
        <w:t>al Sujeto Obligado que</w:t>
      </w:r>
      <w:r w:rsidRPr="005E2220">
        <w:rPr>
          <w:rFonts w:ascii="Palatino Linotype" w:eastAsia="Palatino Linotype" w:hAnsi="Palatino Linotype" w:cs="Palatino Linotype"/>
          <w:b/>
          <w:color w:val="000000"/>
          <w:sz w:val="24"/>
          <w:szCs w:val="24"/>
        </w:rPr>
        <w:t xml:space="preserve"> </w:t>
      </w:r>
      <w:r w:rsidRPr="005E2220">
        <w:rPr>
          <w:rFonts w:ascii="Palatino Linotype" w:eastAsia="Palatino Linotype" w:hAnsi="Palatino Linotype" w:cs="Palatino Linotype"/>
          <w:color w:val="000000"/>
          <w:sz w:val="24"/>
          <w:szCs w:val="24"/>
        </w:rPr>
        <w:t xml:space="preserve">atienda la solicitud de información </w:t>
      </w:r>
      <w:r w:rsidR="008D2093" w:rsidRPr="005E2220">
        <w:rPr>
          <w:rFonts w:ascii="Palatino Linotype" w:eastAsia="Palatino Linotype" w:hAnsi="Palatino Linotype" w:cs="Palatino Linotype"/>
          <w:b/>
          <w:color w:val="000000"/>
          <w:sz w:val="24"/>
          <w:szCs w:val="24"/>
        </w:rPr>
        <w:t>000</w:t>
      </w:r>
      <w:r w:rsidR="008D2093">
        <w:rPr>
          <w:rFonts w:ascii="Palatino Linotype" w:eastAsia="Palatino Linotype" w:hAnsi="Palatino Linotype" w:cs="Palatino Linotype"/>
          <w:b/>
          <w:color w:val="000000"/>
          <w:sz w:val="24"/>
          <w:szCs w:val="24"/>
        </w:rPr>
        <w:t>15/SEIEM</w:t>
      </w:r>
      <w:r w:rsidR="008D2093" w:rsidRPr="005E2220">
        <w:rPr>
          <w:rFonts w:ascii="Palatino Linotype" w:eastAsia="Palatino Linotype" w:hAnsi="Palatino Linotype" w:cs="Palatino Linotype"/>
          <w:b/>
          <w:color w:val="000000"/>
          <w:sz w:val="24"/>
          <w:szCs w:val="24"/>
        </w:rPr>
        <w:t>/IP/202</w:t>
      </w:r>
      <w:r w:rsidR="008D2093">
        <w:rPr>
          <w:rFonts w:ascii="Palatino Linotype" w:eastAsia="Palatino Linotype" w:hAnsi="Palatino Linotype" w:cs="Palatino Linotype"/>
          <w:b/>
          <w:color w:val="000000"/>
          <w:sz w:val="24"/>
          <w:szCs w:val="24"/>
        </w:rPr>
        <w:t>2</w:t>
      </w:r>
      <w:r w:rsidRPr="005E2220">
        <w:rPr>
          <w:rFonts w:ascii="Palatino Linotype" w:eastAsia="Palatino Linotype" w:hAnsi="Palatino Linotype" w:cs="Palatino Linotype"/>
          <w:color w:val="000000"/>
          <w:sz w:val="24"/>
          <w:szCs w:val="24"/>
        </w:rPr>
        <w:t xml:space="preserve">, en términos del </w:t>
      </w:r>
      <w:r w:rsidRPr="005E2220">
        <w:rPr>
          <w:rFonts w:ascii="Palatino Linotype" w:eastAsia="Palatino Linotype" w:hAnsi="Palatino Linotype" w:cs="Palatino Linotype"/>
          <w:b/>
          <w:color w:val="000000"/>
          <w:sz w:val="24"/>
          <w:szCs w:val="24"/>
        </w:rPr>
        <w:t xml:space="preserve">Considerando QUINTO </w:t>
      </w:r>
      <w:r w:rsidRPr="005E2220">
        <w:rPr>
          <w:rFonts w:ascii="Palatino Linotype" w:eastAsia="Palatino Linotype" w:hAnsi="Palatino Linotype" w:cs="Palatino Linotype"/>
          <w:color w:val="000000"/>
          <w:sz w:val="24"/>
          <w:szCs w:val="24"/>
        </w:rPr>
        <w:t xml:space="preserve">de esta resolución y </w:t>
      </w:r>
      <w:r w:rsidR="008D2093">
        <w:rPr>
          <w:rFonts w:ascii="Palatino Linotype" w:eastAsia="Palatino Linotype" w:hAnsi="Palatino Linotype" w:cs="Palatino Linotype"/>
          <w:color w:val="000000"/>
          <w:sz w:val="24"/>
          <w:szCs w:val="24"/>
        </w:rPr>
        <w:t xml:space="preserve">haga </w:t>
      </w:r>
      <w:r w:rsidRPr="005E2220">
        <w:rPr>
          <w:rFonts w:ascii="Palatino Linotype" w:eastAsia="Palatino Linotype" w:hAnsi="Palatino Linotype" w:cs="Palatino Linotype"/>
          <w:color w:val="000000"/>
          <w:sz w:val="24"/>
          <w:szCs w:val="24"/>
        </w:rPr>
        <w:t>entrega al Recurrente vía Sistema de Acceso a la Información Mexiquense</w:t>
      </w:r>
      <w:r w:rsidR="008D2093">
        <w:rPr>
          <w:rFonts w:ascii="Palatino Linotype" w:eastAsia="Palatino Linotype" w:hAnsi="Palatino Linotype" w:cs="Palatino Linotype"/>
          <w:color w:val="000000"/>
          <w:sz w:val="24"/>
          <w:szCs w:val="24"/>
        </w:rPr>
        <w:t xml:space="preserve"> (SAIMEX)</w:t>
      </w:r>
      <w:r w:rsidRPr="005E2220">
        <w:rPr>
          <w:rFonts w:ascii="Palatino Linotype" w:eastAsia="Palatino Linotype" w:hAnsi="Palatino Linotype" w:cs="Palatino Linotype"/>
          <w:color w:val="000000"/>
          <w:sz w:val="24"/>
          <w:szCs w:val="24"/>
        </w:rPr>
        <w:t>, de lo siguiente:</w:t>
      </w:r>
    </w:p>
    <w:p w14:paraId="42866824"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95613BB" w14:textId="5FF91A13" w:rsidR="00CA7EA0" w:rsidRPr="008D2093" w:rsidRDefault="008D2093" w:rsidP="008D2093">
      <w:pPr>
        <w:numPr>
          <w:ilvl w:val="0"/>
          <w:numId w:val="2"/>
        </w:numPr>
        <w:pBdr>
          <w:top w:val="nil"/>
          <w:left w:val="nil"/>
          <w:bottom w:val="nil"/>
          <w:right w:val="nil"/>
          <w:between w:val="nil"/>
        </w:pBdr>
        <w:spacing w:after="0" w:line="240" w:lineRule="auto"/>
        <w:ind w:left="851" w:hanging="567"/>
        <w:jc w:val="both"/>
        <w:rPr>
          <w:rFonts w:ascii="Palatino Linotype" w:eastAsia="Palatino Linotype" w:hAnsi="Palatino Linotype" w:cs="Palatino Linotype"/>
          <w:i/>
          <w:iCs/>
          <w:color w:val="000000"/>
          <w:sz w:val="24"/>
          <w:szCs w:val="24"/>
        </w:rPr>
      </w:pPr>
      <w:r w:rsidRPr="008D2093">
        <w:rPr>
          <w:rFonts w:ascii="Palatino Linotype" w:eastAsia="Palatino Linotype" w:hAnsi="Palatino Linotype" w:cs="Palatino Linotype"/>
          <w:i/>
          <w:iCs/>
          <w:color w:val="000000"/>
          <w:sz w:val="24"/>
          <w:szCs w:val="24"/>
        </w:rPr>
        <w:t>Documento en donde conste el número de placas del vehículo descrito en la solicitud de información.</w:t>
      </w:r>
    </w:p>
    <w:p w14:paraId="5A1DA190"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DCBFF9B" w14:textId="43B42601"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b/>
          <w:color w:val="000000"/>
          <w:sz w:val="24"/>
          <w:szCs w:val="24"/>
        </w:rPr>
        <w:t>TERCERO. Notifíquese</w:t>
      </w:r>
      <w:r w:rsidRPr="005E2220">
        <w:rPr>
          <w:rFonts w:ascii="Palatino Linotype" w:eastAsia="Palatino Linotype" w:hAnsi="Palatino Linotype" w:cs="Palatino Linotype"/>
          <w:i/>
          <w:color w:val="000000"/>
          <w:sz w:val="24"/>
          <w:szCs w:val="24"/>
        </w:rPr>
        <w:t xml:space="preserve"> </w:t>
      </w:r>
      <w:r w:rsidRPr="005E2220">
        <w:rPr>
          <w:rFonts w:ascii="Palatino Linotype" w:eastAsia="Palatino Linotype" w:hAnsi="Palatino Linotype" w:cs="Palatino Linotype"/>
          <w:color w:val="000000"/>
          <w:sz w:val="24"/>
          <w:szCs w:val="24"/>
        </w:rPr>
        <w:t>la presente resolución al Titular de la Unidad de Transparencia del</w:t>
      </w:r>
      <w:r w:rsidRPr="005E2220">
        <w:rPr>
          <w:rFonts w:ascii="Palatino Linotype" w:eastAsia="Palatino Linotype" w:hAnsi="Palatino Linotype" w:cs="Palatino Linotype"/>
          <w:b/>
          <w:color w:val="000000"/>
          <w:sz w:val="24"/>
          <w:szCs w:val="24"/>
        </w:rPr>
        <w:t xml:space="preserve"> </w:t>
      </w:r>
      <w:r w:rsidRPr="005E2220">
        <w:rPr>
          <w:rFonts w:ascii="Palatino Linotype" w:eastAsia="Palatino Linotype" w:hAnsi="Palatino Linotype" w:cs="Palatino Linotype"/>
          <w:color w:val="000000"/>
          <w:sz w:val="24"/>
          <w:szCs w:val="24"/>
        </w:rPr>
        <w:t>Sujeto Obligado</w:t>
      </w:r>
      <w:r w:rsidR="008D2093">
        <w:rPr>
          <w:rFonts w:ascii="Palatino Linotype" w:eastAsia="Palatino Linotype" w:hAnsi="Palatino Linotype" w:cs="Palatino Linotype"/>
          <w:color w:val="000000"/>
          <w:sz w:val="24"/>
          <w:szCs w:val="24"/>
        </w:rPr>
        <w:t xml:space="preserve"> por medio del </w:t>
      </w:r>
      <w:r w:rsidR="008D2093" w:rsidRPr="005E2220">
        <w:rPr>
          <w:rFonts w:ascii="Palatino Linotype" w:eastAsia="Palatino Linotype" w:hAnsi="Palatino Linotype" w:cs="Palatino Linotype"/>
          <w:color w:val="000000"/>
          <w:sz w:val="24"/>
          <w:szCs w:val="24"/>
        </w:rPr>
        <w:t>Sistema de Acceso a la Información Mexiquense</w:t>
      </w:r>
      <w:r w:rsidR="008D2093">
        <w:rPr>
          <w:rFonts w:ascii="Palatino Linotype" w:eastAsia="Palatino Linotype" w:hAnsi="Palatino Linotype" w:cs="Palatino Linotype"/>
          <w:color w:val="000000"/>
          <w:sz w:val="24"/>
          <w:szCs w:val="24"/>
        </w:rPr>
        <w:t xml:space="preserve"> (SAIMEX)</w:t>
      </w:r>
      <w:r w:rsidRPr="005E2220">
        <w:rPr>
          <w:rFonts w:ascii="Palatino Linotype" w:eastAsia="Palatino Linotype" w:hAnsi="Palatino Linotype" w:cs="Palatino Linotype"/>
          <w:color w:val="000000"/>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5619C588"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5BBE5A6" w14:textId="56610C00"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b/>
          <w:color w:val="000000"/>
          <w:sz w:val="24"/>
          <w:szCs w:val="24"/>
        </w:rPr>
        <w:t xml:space="preserve">CUARTO. Notifíquese </w:t>
      </w:r>
      <w:r w:rsidRPr="005E2220">
        <w:rPr>
          <w:rFonts w:ascii="Palatino Linotype" w:eastAsia="Palatino Linotype" w:hAnsi="Palatino Linotype" w:cs="Palatino Linotype"/>
          <w:color w:val="000000"/>
          <w:sz w:val="24"/>
          <w:szCs w:val="24"/>
        </w:rPr>
        <w:t xml:space="preserve">al Recurrente </w:t>
      </w:r>
      <w:r w:rsidR="008D2093">
        <w:rPr>
          <w:rFonts w:ascii="Palatino Linotype" w:eastAsia="Palatino Linotype" w:hAnsi="Palatino Linotype" w:cs="Palatino Linotype"/>
          <w:color w:val="000000"/>
          <w:sz w:val="24"/>
          <w:szCs w:val="24"/>
        </w:rPr>
        <w:t xml:space="preserve">mediante el </w:t>
      </w:r>
      <w:r w:rsidR="008D2093" w:rsidRPr="005E2220">
        <w:rPr>
          <w:rFonts w:ascii="Palatino Linotype" w:eastAsia="Palatino Linotype" w:hAnsi="Palatino Linotype" w:cs="Palatino Linotype"/>
          <w:color w:val="000000"/>
          <w:sz w:val="24"/>
          <w:szCs w:val="24"/>
        </w:rPr>
        <w:t>Sistema de Acceso a la Información Mexiquense</w:t>
      </w:r>
      <w:r w:rsidR="008D2093">
        <w:rPr>
          <w:rFonts w:ascii="Palatino Linotype" w:eastAsia="Palatino Linotype" w:hAnsi="Palatino Linotype" w:cs="Palatino Linotype"/>
          <w:color w:val="000000"/>
          <w:sz w:val="24"/>
          <w:szCs w:val="24"/>
        </w:rPr>
        <w:t xml:space="preserve"> (SAIMEX), </w:t>
      </w:r>
      <w:r w:rsidRPr="005E2220">
        <w:rPr>
          <w:rFonts w:ascii="Palatino Linotype" w:eastAsia="Palatino Linotype" w:hAnsi="Palatino Linotype" w:cs="Palatino Linotype"/>
          <w:color w:val="000000"/>
          <w:sz w:val="24"/>
          <w:szCs w:val="24"/>
        </w:rPr>
        <w:t>la presente resolución y hágase de su conocimiento que, en caso de considerar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0465D2B9"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151A646"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b/>
          <w:color w:val="000000"/>
          <w:sz w:val="24"/>
          <w:szCs w:val="24"/>
        </w:rPr>
        <w:t>QUINTO. Gírese</w:t>
      </w:r>
      <w:r w:rsidRPr="005E2220">
        <w:rPr>
          <w:rFonts w:ascii="Palatino Linotype" w:eastAsia="Palatino Linotype" w:hAnsi="Palatino Linotype" w:cs="Palatino Linotype"/>
          <w:color w:val="000000"/>
          <w:sz w:val="24"/>
          <w:szCs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5E2220">
        <w:rPr>
          <w:rFonts w:ascii="Palatino Linotype" w:eastAsia="Palatino Linotype" w:hAnsi="Palatino Linotype" w:cs="Palatino Linotype"/>
          <w:b/>
          <w:color w:val="000000"/>
          <w:sz w:val="24"/>
          <w:szCs w:val="24"/>
        </w:rPr>
        <w:t>Considerando</w:t>
      </w:r>
      <w:r w:rsidRPr="005E2220">
        <w:rPr>
          <w:rFonts w:ascii="Palatino Linotype" w:eastAsia="Palatino Linotype" w:hAnsi="Palatino Linotype" w:cs="Palatino Linotype"/>
          <w:color w:val="000000"/>
          <w:sz w:val="24"/>
          <w:szCs w:val="24"/>
        </w:rPr>
        <w:t xml:space="preserve"> </w:t>
      </w:r>
      <w:r w:rsidRPr="005E2220">
        <w:rPr>
          <w:rFonts w:ascii="Palatino Linotype" w:eastAsia="Palatino Linotype" w:hAnsi="Palatino Linotype" w:cs="Palatino Linotype"/>
          <w:b/>
          <w:color w:val="000000"/>
          <w:sz w:val="24"/>
          <w:szCs w:val="24"/>
        </w:rPr>
        <w:t>QUINTO</w:t>
      </w:r>
      <w:r w:rsidRPr="005E2220">
        <w:rPr>
          <w:rFonts w:ascii="Palatino Linotype" w:eastAsia="Palatino Linotype" w:hAnsi="Palatino Linotype" w:cs="Palatino Linotype"/>
          <w:color w:val="000000"/>
          <w:sz w:val="24"/>
          <w:szCs w:val="24"/>
        </w:rPr>
        <w:t xml:space="preserve"> de la presente resolución. </w:t>
      </w:r>
    </w:p>
    <w:p w14:paraId="4464A592"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4309938" w14:textId="6416425A"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b/>
          <w:color w:val="000000"/>
          <w:sz w:val="24"/>
          <w:szCs w:val="24"/>
        </w:rPr>
        <w:t>SEXTO.</w:t>
      </w:r>
      <w:r w:rsidRPr="005E2220">
        <w:rPr>
          <w:rFonts w:ascii="Palatino Linotype" w:eastAsia="Palatino Linotype" w:hAnsi="Palatino Linotype" w:cs="Palatino Linotype"/>
          <w:color w:val="000000"/>
          <w:sz w:val="24"/>
          <w:szCs w:val="24"/>
        </w:rPr>
        <w:t xml:space="preserve"> Se hace del conocimiento del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3772E89D"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C163DB6" w14:textId="4E529EC2" w:rsidR="00780F18" w:rsidRPr="006673F5"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b/>
          <w:color w:val="000000"/>
          <w:sz w:val="24"/>
          <w:szCs w:val="24"/>
        </w:rPr>
        <w:t>SÉPTIMO.</w:t>
      </w:r>
      <w:r w:rsidRPr="005E2220">
        <w:rPr>
          <w:rFonts w:ascii="Palatino Linotype" w:eastAsia="Palatino Linotype" w:hAnsi="Palatino Linotype" w:cs="Palatino Linotype"/>
          <w:color w:val="000000"/>
          <w:sz w:val="24"/>
          <w:szCs w:val="24"/>
        </w:rPr>
        <w:t xml:space="preserve"> Con fundamento en el artículo 198 de la Ley de Transparencia y Acceso a la Información Pública del Estado de México y Municipios, se apercibe al Sujeto </w:t>
      </w:r>
      <w:r w:rsidRPr="005E2220">
        <w:rPr>
          <w:rFonts w:ascii="Palatino Linotype" w:eastAsia="Palatino Linotype" w:hAnsi="Palatino Linotype" w:cs="Palatino Linotype"/>
          <w:color w:val="000000"/>
          <w:sz w:val="24"/>
          <w:szCs w:val="24"/>
        </w:rPr>
        <w:lastRenderedPageBreak/>
        <w:t>Obligado a que, en caso de negarse a cumplir la presente resolución o hacerlo de manera parcial, se actuará de conformidad con lo previsto en los artículos 213, 214, 216 y 217 de la Ley en cita.</w:t>
      </w:r>
    </w:p>
    <w:p w14:paraId="4C69F264" w14:textId="77777777" w:rsidR="00CA7EA0" w:rsidRDefault="00CA7EA0" w:rsidP="007874B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6BE6901" w14:textId="7E59AFA1" w:rsidR="00663A37" w:rsidRPr="005C6947" w:rsidRDefault="00663A37" w:rsidP="007874B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Pr>
          <w:rFonts w:ascii="Palatino Linotype" w:eastAsia="Palatino Linotype" w:hAnsi="Palatino Linotype" w:cs="Palatino Linotype"/>
          <w:color w:val="000000"/>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8D2093">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LUIS GUSTAVO PARRA NORIEGA Y GUADALU</w:t>
      </w:r>
      <w:r w:rsidR="00C57E04">
        <w:rPr>
          <w:rFonts w:ascii="Palatino Linotype" w:eastAsia="Palatino Linotype" w:hAnsi="Palatino Linotype" w:cs="Palatino Linotype"/>
          <w:color w:val="000000"/>
          <w:sz w:val="24"/>
          <w:szCs w:val="24"/>
        </w:rPr>
        <w:t xml:space="preserve">PE RAMÍREZ PEÑA, EN LA </w:t>
      </w:r>
      <w:r w:rsidR="008D2093">
        <w:rPr>
          <w:rFonts w:ascii="Palatino Linotype" w:eastAsia="Palatino Linotype" w:hAnsi="Palatino Linotype" w:cs="Palatino Linotype"/>
          <w:color w:val="000000"/>
          <w:sz w:val="24"/>
          <w:szCs w:val="24"/>
        </w:rPr>
        <w:t>DÉCIMA</w:t>
      </w:r>
      <w:r w:rsidR="005762A7">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SESIÓN ORDINARIA CELEBRADA EL</w:t>
      </w:r>
      <w:r w:rsidR="005762A7">
        <w:rPr>
          <w:rFonts w:ascii="Palatino Linotype" w:eastAsia="Palatino Linotype" w:hAnsi="Palatino Linotype" w:cs="Palatino Linotype"/>
          <w:color w:val="000000"/>
          <w:sz w:val="24"/>
          <w:szCs w:val="24"/>
        </w:rPr>
        <w:t xml:space="preserve"> </w:t>
      </w:r>
      <w:r w:rsidR="00FC0CB9">
        <w:rPr>
          <w:rFonts w:ascii="Palatino Linotype" w:eastAsia="Palatino Linotype" w:hAnsi="Palatino Linotype" w:cs="Palatino Linotype"/>
          <w:color w:val="000000"/>
          <w:sz w:val="24"/>
          <w:szCs w:val="24"/>
        </w:rPr>
        <w:t xml:space="preserve">DIECISÉIS DE </w:t>
      </w:r>
      <w:r w:rsidR="008D2093">
        <w:rPr>
          <w:rFonts w:ascii="Palatino Linotype" w:eastAsia="Palatino Linotype" w:hAnsi="Palatino Linotype" w:cs="Palatino Linotype"/>
          <w:color w:val="000000"/>
          <w:sz w:val="24"/>
          <w:szCs w:val="24"/>
        </w:rPr>
        <w:t>MARZO</w:t>
      </w:r>
      <w:r w:rsidR="005762A7">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ANTE EL SECRETARIO TÉCNICO DEL PLENO, ALEXIS TAPIA RAMÍREZ.---------------</w:t>
      </w:r>
      <w:r w:rsidR="001C7C31">
        <w:rPr>
          <w:rFonts w:ascii="Palatino Linotype" w:eastAsia="Palatino Linotype" w:hAnsi="Palatino Linotype" w:cs="Palatino Linotype"/>
          <w:color w:val="000000"/>
          <w:sz w:val="24"/>
          <w:szCs w:val="24"/>
        </w:rPr>
        <w:t>------------------------------</w:t>
      </w:r>
      <w:r w:rsidR="008A310A">
        <w:rPr>
          <w:rFonts w:ascii="Palatino Linotype" w:eastAsia="Palatino Linotype" w:hAnsi="Palatino Linotype" w:cs="Palatino Linotype"/>
          <w:color w:val="000000"/>
          <w:sz w:val="24"/>
          <w:szCs w:val="24"/>
        </w:rPr>
        <w:t>---------------------------------------------------------------------------------------------------------------------------------------</w:t>
      </w:r>
      <w:r w:rsidR="00D51FD7">
        <w:rPr>
          <w:rFonts w:ascii="Palatino Linotype" w:eastAsia="Palatino Linotype" w:hAnsi="Palatino Linotype" w:cs="Palatino Linotype"/>
          <w:color w:val="000000"/>
          <w:sz w:val="24"/>
          <w:szCs w:val="24"/>
        </w:rPr>
        <w:t>-----------------------------------------------------------------------------------------------------------------------------------------------------------------------------------------------------------------------------------------------------------------------------------------------------------------------------------------------------------------------------------------------------------------------------------------------------------------------------------------------------------------------------------------------------------------------------------------------------------------------------------------------------------------------------------------------------------------------------------------------------------------------------------------------------------------------------------------------------------------------------------------------------------------------------------------</w:t>
      </w:r>
      <w:r w:rsidR="008D2093">
        <w:rPr>
          <w:rFonts w:ascii="Palatino Linotype" w:eastAsia="Palatino Linotype" w:hAnsi="Palatino Linotype" w:cs="Palatino Linotype"/>
          <w:color w:val="000000"/>
          <w:sz w:val="24"/>
          <w:szCs w:val="24"/>
        </w:rPr>
        <w:t>----------------------------------------</w:t>
      </w:r>
    </w:p>
    <w:p w14:paraId="71CF1C22"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r w:rsidRPr="005C6947">
        <w:rPr>
          <w:rFonts w:ascii="Palatino Linotype" w:eastAsia="Palatino Linotype" w:hAnsi="Palatino Linotype" w:cs="Palatino Linotype"/>
          <w:color w:val="000000"/>
          <w:sz w:val="20"/>
          <w:szCs w:val="20"/>
        </w:rPr>
        <w:t>JMV/CCR/fzh</w:t>
      </w:r>
    </w:p>
    <w:p w14:paraId="31773D3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6741A02"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F168CF3"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F2A3864"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21C246BF"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3520CEE0"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6AD37C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7E417CF2"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31633DD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7672A95" w14:textId="77777777" w:rsidR="00D718B8" w:rsidRPr="003B7403" w:rsidRDefault="00D718B8" w:rsidP="00663A37">
      <w:pPr>
        <w:rPr>
          <w:rFonts w:ascii="Palatino Linotype" w:hAnsi="Palatino Linotype"/>
          <w:sz w:val="20"/>
          <w:szCs w:val="20"/>
        </w:rPr>
      </w:pPr>
    </w:p>
    <w:sectPr w:rsidR="00D718B8" w:rsidRPr="003B7403" w:rsidSect="00713DD5">
      <w:headerReference w:type="even" r:id="rId8"/>
      <w:headerReference w:type="default" r:id="rId9"/>
      <w:footerReference w:type="default" r:id="rId10"/>
      <w:headerReference w:type="first" r:id="rId11"/>
      <w:footerReference w:type="first" r:id="rId12"/>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E79D1" w14:textId="77777777" w:rsidR="00696B88" w:rsidRDefault="00696B88" w:rsidP="00F2498E">
      <w:pPr>
        <w:spacing w:after="0" w:line="240" w:lineRule="auto"/>
      </w:pPr>
      <w:r>
        <w:separator/>
      </w:r>
    </w:p>
  </w:endnote>
  <w:endnote w:type="continuationSeparator" w:id="0">
    <w:p w14:paraId="62E17DE1" w14:textId="77777777" w:rsidR="00696B88" w:rsidRDefault="00696B88"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2B344" w14:textId="06BC7B15" w:rsidR="00075586" w:rsidRDefault="00075586"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151CD1">
      <w:rPr>
        <w:rFonts w:ascii="Palatino Linotype" w:hAnsi="Palatino Linotype"/>
        <w:b/>
        <w:bCs/>
        <w:noProof/>
        <w:sz w:val="20"/>
      </w:rPr>
      <w:t>29</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151CD1">
      <w:rPr>
        <w:rFonts w:ascii="Palatino Linotype" w:hAnsi="Palatino Linotype"/>
        <w:b/>
        <w:bCs/>
        <w:noProof/>
        <w:sz w:val="20"/>
      </w:rPr>
      <w:t>29</w:t>
    </w:r>
    <w:r w:rsidRPr="00713DD5">
      <w:rPr>
        <w:rFonts w:ascii="Palatino Linotype" w:hAnsi="Palatino Linotype"/>
        <w:b/>
        <w:bCs/>
        <w:sz w:val="20"/>
      </w:rPr>
      <w:fldChar w:fldCharType="end"/>
    </w:r>
  </w:p>
  <w:p w14:paraId="0DA4C4E6" w14:textId="77777777" w:rsidR="00075586" w:rsidRPr="000B69FA" w:rsidRDefault="00075586" w:rsidP="00F56426">
    <w:pPr>
      <w:pStyle w:val="Piedepgina"/>
      <w:jc w:val="right"/>
      <w:rPr>
        <w:rFonts w:ascii="Palatino Linotype" w:hAnsi="Palatino Linotype"/>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88008" w14:textId="2C4EF717" w:rsidR="00075586" w:rsidRDefault="00075586"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5A192F">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5A192F">
      <w:rPr>
        <w:rFonts w:ascii="Palatino Linotype" w:hAnsi="Palatino Linotype"/>
        <w:b/>
        <w:bCs/>
        <w:noProof/>
        <w:sz w:val="20"/>
      </w:rPr>
      <w:t>29</w:t>
    </w:r>
    <w:r w:rsidRPr="00713DD5">
      <w:rPr>
        <w:rFonts w:ascii="Palatino Linotype" w:hAnsi="Palatino Linotype"/>
        <w:b/>
        <w:bCs/>
        <w:sz w:val="20"/>
      </w:rPr>
      <w:fldChar w:fldCharType="end"/>
    </w:r>
  </w:p>
  <w:p w14:paraId="58082FE6" w14:textId="77777777" w:rsidR="00075586" w:rsidRPr="000B69FA" w:rsidRDefault="00075586"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E3065" w14:textId="77777777" w:rsidR="00696B88" w:rsidRDefault="00696B88" w:rsidP="00F2498E">
      <w:pPr>
        <w:spacing w:after="0" w:line="240" w:lineRule="auto"/>
      </w:pPr>
      <w:r>
        <w:separator/>
      </w:r>
    </w:p>
  </w:footnote>
  <w:footnote w:type="continuationSeparator" w:id="0">
    <w:p w14:paraId="14BB83C6" w14:textId="77777777" w:rsidR="00696B88" w:rsidRDefault="00696B88" w:rsidP="00F2498E">
      <w:pPr>
        <w:spacing w:after="0" w:line="240" w:lineRule="auto"/>
      </w:pPr>
      <w:r>
        <w:continuationSeparator/>
      </w:r>
    </w:p>
  </w:footnote>
  <w:footnote w:id="1">
    <w:p w14:paraId="5AD11647" w14:textId="77777777" w:rsidR="00CA7EA0" w:rsidRDefault="00CA7EA0" w:rsidP="00CA7EA0">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22508599" w14:textId="77777777" w:rsidR="00CA7EA0" w:rsidRDefault="00CA7EA0" w:rsidP="00CA7EA0">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p>
    <w:p w14:paraId="06221654" w14:textId="77777777" w:rsidR="00CA7EA0" w:rsidRDefault="00CA7EA0" w:rsidP="00CA7EA0">
      <w:pPr>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563C1"/>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563C1"/>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44153621" w14:textId="61A15ED4" w:rsidR="00A95F88" w:rsidRPr="00891FE0" w:rsidRDefault="00A95F88" w:rsidP="00891FE0">
      <w:pPr>
        <w:pStyle w:val="Textonotapie"/>
        <w:jc w:val="both"/>
        <w:rPr>
          <w:rFonts w:ascii="Palatino Linotype" w:hAnsi="Palatino Linotype"/>
          <w:sz w:val="18"/>
          <w:szCs w:val="18"/>
        </w:rPr>
      </w:pPr>
      <w:r w:rsidRPr="00891FE0">
        <w:rPr>
          <w:rStyle w:val="Refdenotaalpie"/>
          <w:rFonts w:ascii="Palatino Linotype" w:hAnsi="Palatino Linotype"/>
          <w:sz w:val="18"/>
          <w:szCs w:val="18"/>
        </w:rPr>
        <w:footnoteRef/>
      </w:r>
      <w:r w:rsidRPr="00891FE0">
        <w:rPr>
          <w:rFonts w:ascii="Palatino Linotype" w:hAnsi="Palatino Linotype"/>
          <w:sz w:val="18"/>
          <w:szCs w:val="18"/>
        </w:rPr>
        <w:t xml:space="preserve"> Tesis [A.]: I.1º.A.E.133 A, T.C.C.</w:t>
      </w:r>
      <w:r w:rsidR="00891FE0" w:rsidRPr="00891FE0">
        <w:rPr>
          <w:rFonts w:ascii="Palatino Linotype" w:hAnsi="Palatino Linotype"/>
          <w:sz w:val="18"/>
          <w:szCs w:val="18"/>
        </w:rPr>
        <w:t xml:space="preserve">, </w:t>
      </w:r>
      <w:r w:rsidR="00891FE0" w:rsidRPr="00891FE0">
        <w:rPr>
          <w:rFonts w:ascii="Palatino Linotype" w:hAnsi="Palatino Linotype"/>
          <w:i/>
          <w:iCs/>
          <w:sz w:val="18"/>
          <w:szCs w:val="18"/>
        </w:rPr>
        <w:t>Gaceta del Semanario Judicial de la Federación</w:t>
      </w:r>
      <w:r w:rsidR="00891FE0" w:rsidRPr="00891FE0">
        <w:rPr>
          <w:rFonts w:ascii="Palatino Linotype" w:hAnsi="Palatino Linotype"/>
          <w:sz w:val="18"/>
          <w:szCs w:val="18"/>
        </w:rPr>
        <w:t>, Décima Época, libro 29, tomo III, abril de 2016, p. 2133.</w:t>
      </w:r>
    </w:p>
  </w:footnote>
  <w:footnote w:id="3">
    <w:p w14:paraId="0A0EC7C5" w14:textId="3BA52AB4" w:rsidR="00891FE0" w:rsidRPr="00891FE0" w:rsidRDefault="00891FE0" w:rsidP="00891FE0">
      <w:pPr>
        <w:pStyle w:val="Textonotapie"/>
        <w:jc w:val="both"/>
        <w:rPr>
          <w:rFonts w:ascii="Palatino Linotype" w:hAnsi="Palatino Linotype"/>
          <w:sz w:val="18"/>
          <w:szCs w:val="18"/>
        </w:rPr>
      </w:pPr>
      <w:r w:rsidRPr="00891FE0">
        <w:rPr>
          <w:rStyle w:val="Refdenotaalpie"/>
          <w:rFonts w:ascii="Palatino Linotype" w:hAnsi="Palatino Linotype"/>
          <w:sz w:val="18"/>
          <w:szCs w:val="18"/>
        </w:rPr>
        <w:footnoteRef/>
      </w:r>
      <w:r w:rsidRPr="00891FE0">
        <w:rPr>
          <w:rFonts w:ascii="Palatino Linotype" w:hAnsi="Palatino Linotype"/>
          <w:sz w:val="18"/>
          <w:szCs w:val="18"/>
        </w:rPr>
        <w:t xml:space="preserve"> Tesis [A.]: I.10º.A.79 A, T.C.C., </w:t>
      </w:r>
      <w:r w:rsidRPr="00891FE0">
        <w:rPr>
          <w:rFonts w:ascii="Palatino Linotype" w:hAnsi="Palatino Linotype"/>
          <w:i/>
          <w:iCs/>
          <w:sz w:val="18"/>
          <w:szCs w:val="18"/>
        </w:rPr>
        <w:t>Gaceta del Semanario Judicial de la Federación</w:t>
      </w:r>
      <w:r w:rsidRPr="00891FE0">
        <w:rPr>
          <w:rFonts w:ascii="Palatino Linotype" w:hAnsi="Palatino Linotype"/>
          <w:sz w:val="18"/>
          <w:szCs w:val="18"/>
        </w:rPr>
        <w:t>, Décima Época, libro 60, tomo III, noviembre de 2018, p. 2318.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7F37" w14:textId="093ED20F" w:rsidR="00075586" w:rsidRDefault="00696B88">
    <w:pPr>
      <w:pStyle w:val="Encabezado"/>
    </w:pPr>
    <w:r>
      <w:rPr>
        <w:noProof/>
        <w:lang w:val="es-MX" w:eastAsia="es-MX"/>
      </w:rPr>
      <w:pict w14:anchorId="1C8A24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075586" w:rsidRPr="00B17577" w14:paraId="37B9EBDE" w14:textId="77777777" w:rsidTr="00713DD5">
      <w:trPr>
        <w:trHeight w:val="227"/>
      </w:trPr>
      <w:tc>
        <w:tcPr>
          <w:tcW w:w="5103" w:type="dxa"/>
          <w:hideMark/>
        </w:tcPr>
        <w:p w14:paraId="4964FBC5" w14:textId="54CDA645" w:rsidR="00075586" w:rsidRPr="00096248" w:rsidRDefault="00075586"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374DE33C" w:rsidR="00075586" w:rsidRPr="00096248" w:rsidRDefault="00075586" w:rsidP="00C57E04">
          <w:pPr>
            <w:spacing w:after="0" w:line="360" w:lineRule="auto"/>
            <w:ind w:right="71"/>
            <w:jc w:val="right"/>
            <w:rPr>
              <w:rFonts w:ascii="Palatino Linotype" w:hAnsi="Palatino Linotype" w:cs="Arial"/>
              <w:b/>
              <w:sz w:val="24"/>
              <w:szCs w:val="24"/>
            </w:rPr>
          </w:pPr>
          <w:r w:rsidRPr="00096248">
            <w:rPr>
              <w:rFonts w:ascii="Palatino Linotype" w:hAnsi="Palatino Linotype" w:cs="Arial"/>
              <w:b/>
              <w:bCs/>
              <w:sz w:val="24"/>
              <w:szCs w:val="24"/>
            </w:rPr>
            <w:t>0</w:t>
          </w:r>
          <w:r w:rsidR="00C81F97">
            <w:rPr>
              <w:rFonts w:ascii="Palatino Linotype" w:hAnsi="Palatino Linotype" w:cs="Arial"/>
              <w:b/>
              <w:bCs/>
              <w:sz w:val="24"/>
              <w:szCs w:val="24"/>
            </w:rPr>
            <w:t>0</w:t>
          </w:r>
          <w:r w:rsidR="00CA7EA0">
            <w:rPr>
              <w:rFonts w:ascii="Palatino Linotype" w:hAnsi="Palatino Linotype" w:cs="Arial"/>
              <w:b/>
              <w:bCs/>
              <w:sz w:val="24"/>
              <w:szCs w:val="24"/>
            </w:rPr>
            <w:t>510</w:t>
          </w:r>
          <w:r w:rsidRPr="00096248">
            <w:rPr>
              <w:rFonts w:ascii="Palatino Linotype" w:hAnsi="Palatino Linotype" w:cs="Arial"/>
              <w:b/>
              <w:bCs/>
              <w:sz w:val="24"/>
              <w:szCs w:val="24"/>
            </w:rPr>
            <w:t>/INFOEM/IP/RR/202</w:t>
          </w:r>
          <w:r w:rsidR="00C81F97">
            <w:rPr>
              <w:rFonts w:ascii="Palatino Linotype" w:hAnsi="Palatino Linotype" w:cs="Arial"/>
              <w:b/>
              <w:bCs/>
              <w:sz w:val="24"/>
              <w:szCs w:val="24"/>
            </w:rPr>
            <w:t>2</w:t>
          </w:r>
        </w:p>
      </w:tc>
    </w:tr>
    <w:tr w:rsidR="00075586" w14:paraId="7591D3C9" w14:textId="77777777" w:rsidTr="00713DD5">
      <w:trPr>
        <w:trHeight w:val="242"/>
      </w:trPr>
      <w:tc>
        <w:tcPr>
          <w:tcW w:w="5103" w:type="dxa"/>
          <w:hideMark/>
        </w:tcPr>
        <w:p w14:paraId="729A65A8" w14:textId="77777777" w:rsidR="00075586" w:rsidRPr="00096248" w:rsidRDefault="00075586"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1BBCED6D" w:rsidR="00075586" w:rsidRPr="00096248" w:rsidRDefault="00CA7EA0" w:rsidP="005762A7">
          <w:pPr>
            <w:spacing w:after="120" w:line="240" w:lineRule="auto"/>
            <w:ind w:right="74"/>
            <w:jc w:val="right"/>
            <w:rPr>
              <w:rFonts w:ascii="Palatino Linotype" w:hAnsi="Palatino Linotype" w:cs="Arial"/>
              <w:sz w:val="24"/>
              <w:szCs w:val="24"/>
            </w:rPr>
          </w:pPr>
          <w:r>
            <w:rPr>
              <w:rFonts w:ascii="Palatino Linotype" w:hAnsi="Palatino Linotype" w:cs="Arial"/>
              <w:sz w:val="24"/>
              <w:szCs w:val="24"/>
            </w:rPr>
            <w:t>Servicios Educativos Integrados al Estado de México</w:t>
          </w:r>
        </w:p>
      </w:tc>
    </w:tr>
    <w:tr w:rsidR="00075586" w:rsidRPr="00F63239" w14:paraId="037E914D" w14:textId="77777777" w:rsidTr="00713DD5">
      <w:trPr>
        <w:trHeight w:val="342"/>
      </w:trPr>
      <w:tc>
        <w:tcPr>
          <w:tcW w:w="5103" w:type="dxa"/>
          <w:hideMark/>
        </w:tcPr>
        <w:p w14:paraId="7676B68F" w14:textId="64D69EAF" w:rsidR="00075586" w:rsidRPr="00096248" w:rsidRDefault="00075586" w:rsidP="00C57E04">
          <w:pPr>
            <w:tabs>
              <w:tab w:val="left" w:pos="4892"/>
            </w:tabs>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075586" w:rsidRPr="00096248" w:rsidRDefault="00075586" w:rsidP="00C57E04">
          <w:pPr>
            <w:spacing w:after="0" w:line="360" w:lineRule="auto"/>
            <w:ind w:left="-486" w:right="71"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075586" w:rsidRDefault="00696B88">
    <w:pPr>
      <w:pStyle w:val="Encabezado"/>
    </w:pPr>
    <w:r>
      <w:rPr>
        <w:noProof/>
        <w:lang w:val="es-MX" w:eastAsia="es-MX"/>
      </w:rPr>
      <w:pict w14:anchorId="51B8F0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margin-left:-78.95pt;margin-top:-142.6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075586" w14:paraId="0F9FE9B6" w14:textId="77777777" w:rsidTr="00096248">
      <w:trPr>
        <w:trHeight w:val="227"/>
      </w:trPr>
      <w:tc>
        <w:tcPr>
          <w:tcW w:w="5245" w:type="dxa"/>
          <w:hideMark/>
        </w:tcPr>
        <w:p w14:paraId="6D1D9D71" w14:textId="11150E5A" w:rsidR="00075586" w:rsidRPr="00663A37" w:rsidRDefault="00075586" w:rsidP="00C57E04">
          <w:pPr>
            <w:spacing w:after="0" w:line="36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45E08B09" w:rsidR="00075586" w:rsidRPr="00096248" w:rsidRDefault="00075586" w:rsidP="00C57E04">
          <w:pPr>
            <w:spacing w:after="0" w:line="360" w:lineRule="auto"/>
            <w:ind w:left="-486" w:right="68" w:firstLine="558"/>
            <w:jc w:val="right"/>
            <w:rPr>
              <w:rFonts w:ascii="Palatino Linotype" w:hAnsi="Palatino Linotype" w:cs="Arial"/>
              <w:b/>
              <w:sz w:val="24"/>
              <w:szCs w:val="24"/>
            </w:rPr>
          </w:pPr>
          <w:r w:rsidRPr="00096248">
            <w:rPr>
              <w:rFonts w:ascii="Palatino Linotype" w:hAnsi="Palatino Linotype" w:cs="Arial"/>
              <w:b/>
              <w:bCs/>
              <w:sz w:val="24"/>
              <w:szCs w:val="24"/>
            </w:rPr>
            <w:t>0</w:t>
          </w:r>
          <w:r w:rsidR="00C81F97">
            <w:rPr>
              <w:rFonts w:ascii="Palatino Linotype" w:hAnsi="Palatino Linotype" w:cs="Arial"/>
              <w:b/>
              <w:bCs/>
              <w:sz w:val="24"/>
              <w:szCs w:val="24"/>
            </w:rPr>
            <w:t>0</w:t>
          </w:r>
          <w:r w:rsidR="00CA7EA0">
            <w:rPr>
              <w:rFonts w:ascii="Palatino Linotype" w:hAnsi="Palatino Linotype" w:cs="Arial"/>
              <w:b/>
              <w:bCs/>
              <w:sz w:val="24"/>
              <w:szCs w:val="24"/>
            </w:rPr>
            <w:t>510</w:t>
          </w:r>
          <w:r w:rsidRPr="00096248">
            <w:rPr>
              <w:rFonts w:ascii="Palatino Linotype" w:hAnsi="Palatino Linotype" w:cs="Arial"/>
              <w:b/>
              <w:bCs/>
              <w:sz w:val="24"/>
              <w:szCs w:val="24"/>
            </w:rPr>
            <w:t>/INFOEM/IP/RR/202</w:t>
          </w:r>
          <w:r w:rsidR="00C81F97">
            <w:rPr>
              <w:rFonts w:ascii="Palatino Linotype" w:hAnsi="Palatino Linotype" w:cs="Arial"/>
              <w:b/>
              <w:bCs/>
              <w:sz w:val="24"/>
              <w:szCs w:val="24"/>
            </w:rPr>
            <w:t>2</w:t>
          </w:r>
        </w:p>
      </w:tc>
    </w:tr>
    <w:tr w:rsidR="00075586" w:rsidRPr="001F57CD" w14:paraId="1377D264" w14:textId="77777777" w:rsidTr="00096248">
      <w:trPr>
        <w:trHeight w:val="196"/>
      </w:trPr>
      <w:tc>
        <w:tcPr>
          <w:tcW w:w="5245" w:type="dxa"/>
          <w:hideMark/>
        </w:tcPr>
        <w:p w14:paraId="04D597A1" w14:textId="77777777" w:rsidR="00075586" w:rsidRPr="00663A37" w:rsidRDefault="00075586"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6CA21CCF" w:rsidR="00075586" w:rsidRPr="00663A37" w:rsidRDefault="00C8792E" w:rsidP="005762A7">
          <w:pPr>
            <w:spacing w:after="120" w:line="240" w:lineRule="auto"/>
            <w:ind w:right="68"/>
            <w:jc w:val="right"/>
            <w:rPr>
              <w:rFonts w:ascii="Palatino Linotype" w:hAnsi="Palatino Linotype" w:cs="Arial"/>
              <w:sz w:val="24"/>
              <w:szCs w:val="24"/>
            </w:rPr>
          </w:pPr>
          <w:r>
            <w:rPr>
              <w:rFonts w:ascii="Palatino Linotype" w:hAnsi="Palatino Linotype" w:cs="Arial"/>
              <w:sz w:val="24"/>
              <w:szCs w:val="24"/>
            </w:rPr>
            <w:t>XXXXXXXXXX</w:t>
          </w:r>
        </w:p>
      </w:tc>
    </w:tr>
    <w:tr w:rsidR="00075586" w14:paraId="4DC11993" w14:textId="77777777" w:rsidTr="00096248">
      <w:trPr>
        <w:trHeight w:val="242"/>
      </w:trPr>
      <w:tc>
        <w:tcPr>
          <w:tcW w:w="5245" w:type="dxa"/>
          <w:hideMark/>
        </w:tcPr>
        <w:p w14:paraId="76CEF1B5" w14:textId="77777777" w:rsidR="00075586" w:rsidRPr="00663A37" w:rsidRDefault="00075586"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27B00B0D" w:rsidR="00075586" w:rsidRPr="00663A37" w:rsidRDefault="00CA7EA0" w:rsidP="005762A7">
          <w:pPr>
            <w:spacing w:after="120" w:line="240" w:lineRule="auto"/>
            <w:ind w:left="-68" w:right="68"/>
            <w:jc w:val="right"/>
            <w:rPr>
              <w:rFonts w:ascii="Palatino Linotype" w:hAnsi="Palatino Linotype" w:cs="Arial"/>
              <w:sz w:val="24"/>
              <w:szCs w:val="24"/>
            </w:rPr>
          </w:pPr>
          <w:r>
            <w:rPr>
              <w:rFonts w:ascii="Palatino Linotype" w:hAnsi="Palatino Linotype" w:cs="Arial"/>
              <w:sz w:val="24"/>
              <w:szCs w:val="24"/>
            </w:rPr>
            <w:t>Servicios Educativos Integrados al Estado de México</w:t>
          </w:r>
        </w:p>
      </w:tc>
    </w:tr>
    <w:tr w:rsidR="00075586" w14:paraId="5C2B511D" w14:textId="77777777" w:rsidTr="00096248">
      <w:trPr>
        <w:trHeight w:val="342"/>
      </w:trPr>
      <w:tc>
        <w:tcPr>
          <w:tcW w:w="5245" w:type="dxa"/>
          <w:hideMark/>
        </w:tcPr>
        <w:p w14:paraId="03FEF68C" w14:textId="45E91CF4" w:rsidR="00075586" w:rsidRPr="00663A37" w:rsidRDefault="00075586" w:rsidP="00C57E04">
          <w:pPr>
            <w:tabs>
              <w:tab w:val="left" w:pos="4892"/>
            </w:tabs>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075586" w:rsidRPr="00663A37" w:rsidRDefault="00075586" w:rsidP="00C57E04">
          <w:pPr>
            <w:spacing w:after="0" w:line="360" w:lineRule="auto"/>
            <w:ind w:left="-486"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075586" w:rsidRDefault="00696B88">
    <w:pPr>
      <w:pStyle w:val="Encabezado"/>
    </w:pPr>
    <w:r>
      <w:rPr>
        <w:noProof/>
        <w:lang w:val="es-MX" w:eastAsia="es-MX"/>
      </w:rPr>
      <w:pict w14:anchorId="15F09A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5" type="#_x0000_t75" alt="" style="position:absolute;margin-left:-79.4pt;margin-top:-154.25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23C96"/>
    <w:multiLevelType w:val="multilevel"/>
    <w:tmpl w:val="FFC4B8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13347BF"/>
    <w:multiLevelType w:val="multilevel"/>
    <w:tmpl w:val="BCACA716"/>
    <w:styleLink w:val="Listaactual3"/>
    <w:lvl w:ilvl="0">
      <w:start w:val="1"/>
      <w:numFmt w:val="upperRoman"/>
      <w:lvlText w:val="%1."/>
      <w:lvlJc w:val="left"/>
      <w:pPr>
        <w:ind w:left="112" w:hanging="152"/>
      </w:pPr>
      <w:rPr>
        <w:rFonts w:ascii="Bookman Old Style" w:eastAsia="Arial" w:hAnsi="Bookman Old Style" w:cs="Arial" w:hint="default"/>
        <w:b/>
        <w:bCs/>
        <w:spacing w:val="-3"/>
        <w:w w:val="99"/>
        <w:sz w:val="20"/>
        <w:szCs w:val="20"/>
      </w:rPr>
    </w:lvl>
    <w:lvl w:ilvl="1">
      <w:start w:val="1"/>
      <w:numFmt w:val="decimal"/>
      <w:lvlText w:val="%2."/>
      <w:lvlJc w:val="left"/>
      <w:pPr>
        <w:ind w:left="1399" w:hanging="209"/>
      </w:pPr>
      <w:rPr>
        <w:rFonts w:ascii="Bookman Old Style" w:eastAsia="Arial" w:hAnsi="Bookman Old Style" w:cs="Arial" w:hint="default"/>
        <w:b/>
        <w:bCs/>
        <w:w w:val="99"/>
        <w:sz w:val="20"/>
        <w:szCs w:val="20"/>
      </w:rPr>
    </w:lvl>
    <w:lvl w:ilvl="2">
      <w:numFmt w:val="bullet"/>
      <w:lvlText w:val="•"/>
      <w:lvlJc w:val="left"/>
      <w:pPr>
        <w:ind w:left="2378" w:hanging="209"/>
      </w:pPr>
      <w:rPr>
        <w:rFonts w:hint="default"/>
      </w:rPr>
    </w:lvl>
    <w:lvl w:ilvl="3">
      <w:numFmt w:val="bullet"/>
      <w:lvlText w:val="•"/>
      <w:lvlJc w:val="left"/>
      <w:pPr>
        <w:ind w:left="3356" w:hanging="209"/>
      </w:pPr>
      <w:rPr>
        <w:rFonts w:hint="default"/>
      </w:rPr>
    </w:lvl>
    <w:lvl w:ilvl="4">
      <w:numFmt w:val="bullet"/>
      <w:lvlText w:val="•"/>
      <w:lvlJc w:val="left"/>
      <w:pPr>
        <w:ind w:left="4334" w:hanging="209"/>
      </w:pPr>
      <w:rPr>
        <w:rFonts w:hint="default"/>
      </w:rPr>
    </w:lvl>
    <w:lvl w:ilvl="5">
      <w:numFmt w:val="bullet"/>
      <w:lvlText w:val="•"/>
      <w:lvlJc w:val="left"/>
      <w:pPr>
        <w:ind w:left="5312" w:hanging="209"/>
      </w:pPr>
      <w:rPr>
        <w:rFonts w:hint="default"/>
      </w:rPr>
    </w:lvl>
    <w:lvl w:ilvl="6">
      <w:numFmt w:val="bullet"/>
      <w:lvlText w:val="•"/>
      <w:lvlJc w:val="left"/>
      <w:pPr>
        <w:ind w:left="6290" w:hanging="209"/>
      </w:pPr>
      <w:rPr>
        <w:rFonts w:hint="default"/>
      </w:rPr>
    </w:lvl>
    <w:lvl w:ilvl="7">
      <w:numFmt w:val="bullet"/>
      <w:lvlText w:val="•"/>
      <w:lvlJc w:val="left"/>
      <w:pPr>
        <w:ind w:left="7268" w:hanging="209"/>
      </w:pPr>
      <w:rPr>
        <w:rFonts w:hint="default"/>
      </w:rPr>
    </w:lvl>
    <w:lvl w:ilvl="8">
      <w:numFmt w:val="bullet"/>
      <w:lvlText w:val="•"/>
      <w:lvlJc w:val="left"/>
      <w:pPr>
        <w:ind w:left="8246" w:hanging="209"/>
      </w:pPr>
      <w:rPr>
        <w:rFonts w:hint="default"/>
      </w:rPr>
    </w:lvl>
  </w:abstractNum>
  <w:abstractNum w:abstractNumId="2" w15:restartNumberingAfterBreak="0">
    <w:nsid w:val="2219589F"/>
    <w:multiLevelType w:val="hybridMultilevel"/>
    <w:tmpl w:val="93D86D64"/>
    <w:lvl w:ilvl="0" w:tplc="F4A86018">
      <w:start w:val="1"/>
      <w:numFmt w:val="upperRoman"/>
      <w:lvlText w:val="%1."/>
      <w:lvlJc w:val="left"/>
      <w:pPr>
        <w:ind w:left="567" w:hanging="567"/>
      </w:pPr>
      <w:rPr>
        <w:rFonts w:ascii="Palatino Linotype" w:eastAsia="Arial" w:hAnsi="Palatino Linotype" w:cs="Arial" w:hint="default"/>
        <w:b/>
        <w:bCs/>
        <w:i/>
        <w:iCs/>
        <w:spacing w:val="-3"/>
        <w:w w:val="99"/>
        <w:sz w:val="22"/>
        <w:szCs w:val="22"/>
      </w:rPr>
    </w:lvl>
    <w:lvl w:ilvl="1" w:tplc="3782F6F4">
      <w:start w:val="1"/>
      <w:numFmt w:val="decimal"/>
      <w:lvlText w:val="%2."/>
      <w:lvlJc w:val="left"/>
      <w:pPr>
        <w:ind w:left="1399" w:hanging="209"/>
      </w:pPr>
      <w:rPr>
        <w:rFonts w:ascii="Palatino Linotype" w:eastAsia="Arial" w:hAnsi="Palatino Linotype" w:cs="Arial" w:hint="default"/>
        <w:b/>
        <w:bCs/>
        <w:i/>
        <w:iCs/>
        <w:w w:val="99"/>
        <w:sz w:val="22"/>
        <w:szCs w:val="22"/>
      </w:rPr>
    </w:lvl>
    <w:lvl w:ilvl="2" w:tplc="C9C4FEA6">
      <w:numFmt w:val="bullet"/>
      <w:lvlText w:val="•"/>
      <w:lvlJc w:val="left"/>
      <w:pPr>
        <w:ind w:left="2378" w:hanging="209"/>
      </w:pPr>
      <w:rPr>
        <w:rFonts w:hint="default"/>
      </w:rPr>
    </w:lvl>
    <w:lvl w:ilvl="3" w:tplc="C47A35D2">
      <w:numFmt w:val="bullet"/>
      <w:lvlText w:val="•"/>
      <w:lvlJc w:val="left"/>
      <w:pPr>
        <w:ind w:left="3356" w:hanging="209"/>
      </w:pPr>
      <w:rPr>
        <w:rFonts w:hint="default"/>
      </w:rPr>
    </w:lvl>
    <w:lvl w:ilvl="4" w:tplc="36407ECE">
      <w:numFmt w:val="bullet"/>
      <w:lvlText w:val="•"/>
      <w:lvlJc w:val="left"/>
      <w:pPr>
        <w:ind w:left="4334" w:hanging="209"/>
      </w:pPr>
      <w:rPr>
        <w:rFonts w:hint="default"/>
      </w:rPr>
    </w:lvl>
    <w:lvl w:ilvl="5" w:tplc="16369C5A">
      <w:numFmt w:val="bullet"/>
      <w:lvlText w:val="•"/>
      <w:lvlJc w:val="left"/>
      <w:pPr>
        <w:ind w:left="5312" w:hanging="209"/>
      </w:pPr>
      <w:rPr>
        <w:rFonts w:hint="default"/>
      </w:rPr>
    </w:lvl>
    <w:lvl w:ilvl="6" w:tplc="9BF8216E">
      <w:numFmt w:val="bullet"/>
      <w:lvlText w:val="•"/>
      <w:lvlJc w:val="left"/>
      <w:pPr>
        <w:ind w:left="6290" w:hanging="209"/>
      </w:pPr>
      <w:rPr>
        <w:rFonts w:hint="default"/>
      </w:rPr>
    </w:lvl>
    <w:lvl w:ilvl="7" w:tplc="CBCE4426">
      <w:numFmt w:val="bullet"/>
      <w:lvlText w:val="•"/>
      <w:lvlJc w:val="left"/>
      <w:pPr>
        <w:ind w:left="7268" w:hanging="209"/>
      </w:pPr>
      <w:rPr>
        <w:rFonts w:hint="default"/>
      </w:rPr>
    </w:lvl>
    <w:lvl w:ilvl="8" w:tplc="D77EA9E8">
      <w:numFmt w:val="bullet"/>
      <w:lvlText w:val="•"/>
      <w:lvlJc w:val="left"/>
      <w:pPr>
        <w:ind w:left="8246" w:hanging="209"/>
      </w:pPr>
      <w:rPr>
        <w:rFonts w:hint="default"/>
      </w:rPr>
    </w:lvl>
  </w:abstractNum>
  <w:abstractNum w:abstractNumId="3" w15:restartNumberingAfterBreak="0">
    <w:nsid w:val="23CC0FAB"/>
    <w:multiLevelType w:val="multilevel"/>
    <w:tmpl w:val="9B4E86CE"/>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85E763A"/>
    <w:multiLevelType w:val="hybridMultilevel"/>
    <w:tmpl w:val="AE42D0F0"/>
    <w:lvl w:ilvl="0" w:tplc="D7D8F8F0">
      <w:start w:val="33"/>
      <w:numFmt w:val="bullet"/>
      <w:lvlText w:val=""/>
      <w:lvlJc w:val="left"/>
      <w:pPr>
        <w:ind w:left="927" w:hanging="360"/>
      </w:pPr>
      <w:rPr>
        <w:rFonts w:ascii="Symbol" w:eastAsia="Palatino Linotype" w:hAnsi="Symbol" w:cs="Palatino Linotype"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5" w15:restartNumberingAfterBreak="0">
    <w:nsid w:val="4CFE7C3D"/>
    <w:multiLevelType w:val="hybridMultilevel"/>
    <w:tmpl w:val="A9884E3C"/>
    <w:lvl w:ilvl="0" w:tplc="9AE85AC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5901CFF"/>
    <w:multiLevelType w:val="multilevel"/>
    <w:tmpl w:val="8408CACE"/>
    <w:styleLink w:val="Listaactual4"/>
    <w:lvl w:ilvl="0">
      <w:start w:val="1"/>
      <w:numFmt w:val="upperRoman"/>
      <w:lvlText w:val="%1."/>
      <w:lvlJc w:val="left"/>
      <w:pPr>
        <w:ind w:left="0" w:firstLine="567"/>
      </w:pPr>
      <w:rPr>
        <w:rFonts w:ascii="Bookman Old Style" w:eastAsia="Arial" w:hAnsi="Bookman Old Style" w:cs="Arial" w:hint="default"/>
        <w:b/>
        <w:bCs/>
        <w:spacing w:val="-3"/>
        <w:w w:val="99"/>
        <w:sz w:val="20"/>
        <w:szCs w:val="20"/>
      </w:rPr>
    </w:lvl>
    <w:lvl w:ilvl="1">
      <w:start w:val="1"/>
      <w:numFmt w:val="decimal"/>
      <w:lvlText w:val="%2."/>
      <w:lvlJc w:val="left"/>
      <w:pPr>
        <w:ind w:left="1399" w:hanging="209"/>
      </w:pPr>
      <w:rPr>
        <w:rFonts w:ascii="Bookman Old Style" w:eastAsia="Arial" w:hAnsi="Bookman Old Style" w:cs="Arial" w:hint="default"/>
        <w:b/>
        <w:bCs/>
        <w:w w:val="99"/>
        <w:sz w:val="20"/>
        <w:szCs w:val="20"/>
      </w:rPr>
    </w:lvl>
    <w:lvl w:ilvl="2">
      <w:numFmt w:val="bullet"/>
      <w:lvlText w:val="•"/>
      <w:lvlJc w:val="left"/>
      <w:pPr>
        <w:ind w:left="2378" w:hanging="209"/>
      </w:pPr>
      <w:rPr>
        <w:rFonts w:hint="default"/>
      </w:rPr>
    </w:lvl>
    <w:lvl w:ilvl="3">
      <w:numFmt w:val="bullet"/>
      <w:lvlText w:val="•"/>
      <w:lvlJc w:val="left"/>
      <w:pPr>
        <w:ind w:left="3356" w:hanging="209"/>
      </w:pPr>
      <w:rPr>
        <w:rFonts w:hint="default"/>
      </w:rPr>
    </w:lvl>
    <w:lvl w:ilvl="4">
      <w:numFmt w:val="bullet"/>
      <w:lvlText w:val="•"/>
      <w:lvlJc w:val="left"/>
      <w:pPr>
        <w:ind w:left="4334" w:hanging="209"/>
      </w:pPr>
      <w:rPr>
        <w:rFonts w:hint="default"/>
      </w:rPr>
    </w:lvl>
    <w:lvl w:ilvl="5">
      <w:numFmt w:val="bullet"/>
      <w:lvlText w:val="•"/>
      <w:lvlJc w:val="left"/>
      <w:pPr>
        <w:ind w:left="5312" w:hanging="209"/>
      </w:pPr>
      <w:rPr>
        <w:rFonts w:hint="default"/>
      </w:rPr>
    </w:lvl>
    <w:lvl w:ilvl="6">
      <w:numFmt w:val="bullet"/>
      <w:lvlText w:val="•"/>
      <w:lvlJc w:val="left"/>
      <w:pPr>
        <w:ind w:left="6290" w:hanging="209"/>
      </w:pPr>
      <w:rPr>
        <w:rFonts w:hint="default"/>
      </w:rPr>
    </w:lvl>
    <w:lvl w:ilvl="7">
      <w:numFmt w:val="bullet"/>
      <w:lvlText w:val="•"/>
      <w:lvlJc w:val="left"/>
      <w:pPr>
        <w:ind w:left="7268" w:hanging="209"/>
      </w:pPr>
      <w:rPr>
        <w:rFonts w:hint="default"/>
      </w:rPr>
    </w:lvl>
    <w:lvl w:ilvl="8">
      <w:numFmt w:val="bullet"/>
      <w:lvlText w:val="•"/>
      <w:lvlJc w:val="left"/>
      <w:pPr>
        <w:ind w:left="8246" w:hanging="209"/>
      </w:pPr>
      <w:rPr>
        <w:rFonts w:hint="default"/>
      </w:rPr>
    </w:lvl>
  </w:abstractNum>
  <w:abstractNum w:abstractNumId="7" w15:restartNumberingAfterBreak="0">
    <w:nsid w:val="695D52FA"/>
    <w:multiLevelType w:val="hybridMultilevel"/>
    <w:tmpl w:val="DCDCA6D2"/>
    <w:lvl w:ilvl="0" w:tplc="3EBADD88">
      <w:start w:val="1"/>
      <w:numFmt w:val="decimal"/>
      <w:lvlText w:val="%1."/>
      <w:lvlJc w:val="left"/>
      <w:pPr>
        <w:ind w:left="709" w:hanging="42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FD34645"/>
    <w:multiLevelType w:val="multilevel"/>
    <w:tmpl w:val="CDD4F81A"/>
    <w:styleLink w:val="Listaactual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B23D67"/>
    <w:multiLevelType w:val="multilevel"/>
    <w:tmpl w:val="93D86D64"/>
    <w:styleLink w:val="Listaactual5"/>
    <w:lvl w:ilvl="0">
      <w:start w:val="1"/>
      <w:numFmt w:val="upperRoman"/>
      <w:lvlText w:val="%1."/>
      <w:lvlJc w:val="left"/>
      <w:pPr>
        <w:ind w:left="567" w:hanging="567"/>
      </w:pPr>
      <w:rPr>
        <w:rFonts w:ascii="Palatino Linotype" w:eastAsia="Arial" w:hAnsi="Palatino Linotype" w:cs="Arial" w:hint="default"/>
        <w:b/>
        <w:bCs/>
        <w:i/>
        <w:iCs/>
        <w:spacing w:val="-3"/>
        <w:w w:val="99"/>
        <w:sz w:val="22"/>
        <w:szCs w:val="22"/>
      </w:rPr>
    </w:lvl>
    <w:lvl w:ilvl="1">
      <w:start w:val="1"/>
      <w:numFmt w:val="decimal"/>
      <w:lvlText w:val="%2."/>
      <w:lvlJc w:val="left"/>
      <w:pPr>
        <w:ind w:left="1399" w:hanging="209"/>
      </w:pPr>
      <w:rPr>
        <w:rFonts w:ascii="Palatino Linotype" w:eastAsia="Arial" w:hAnsi="Palatino Linotype" w:cs="Arial" w:hint="default"/>
        <w:b/>
        <w:bCs/>
        <w:i/>
        <w:iCs/>
        <w:w w:val="99"/>
        <w:sz w:val="22"/>
        <w:szCs w:val="22"/>
      </w:rPr>
    </w:lvl>
    <w:lvl w:ilvl="2">
      <w:numFmt w:val="bullet"/>
      <w:lvlText w:val="•"/>
      <w:lvlJc w:val="left"/>
      <w:pPr>
        <w:ind w:left="2378" w:hanging="209"/>
      </w:pPr>
      <w:rPr>
        <w:rFonts w:hint="default"/>
      </w:rPr>
    </w:lvl>
    <w:lvl w:ilvl="3">
      <w:numFmt w:val="bullet"/>
      <w:lvlText w:val="•"/>
      <w:lvlJc w:val="left"/>
      <w:pPr>
        <w:ind w:left="3356" w:hanging="209"/>
      </w:pPr>
      <w:rPr>
        <w:rFonts w:hint="default"/>
      </w:rPr>
    </w:lvl>
    <w:lvl w:ilvl="4">
      <w:numFmt w:val="bullet"/>
      <w:lvlText w:val="•"/>
      <w:lvlJc w:val="left"/>
      <w:pPr>
        <w:ind w:left="4334" w:hanging="209"/>
      </w:pPr>
      <w:rPr>
        <w:rFonts w:hint="default"/>
      </w:rPr>
    </w:lvl>
    <w:lvl w:ilvl="5">
      <w:numFmt w:val="bullet"/>
      <w:lvlText w:val="•"/>
      <w:lvlJc w:val="left"/>
      <w:pPr>
        <w:ind w:left="5312" w:hanging="209"/>
      </w:pPr>
      <w:rPr>
        <w:rFonts w:hint="default"/>
      </w:rPr>
    </w:lvl>
    <w:lvl w:ilvl="6">
      <w:numFmt w:val="bullet"/>
      <w:lvlText w:val="•"/>
      <w:lvlJc w:val="left"/>
      <w:pPr>
        <w:ind w:left="6290" w:hanging="209"/>
      </w:pPr>
      <w:rPr>
        <w:rFonts w:hint="default"/>
      </w:rPr>
    </w:lvl>
    <w:lvl w:ilvl="7">
      <w:numFmt w:val="bullet"/>
      <w:lvlText w:val="•"/>
      <w:lvlJc w:val="left"/>
      <w:pPr>
        <w:ind w:left="7268" w:hanging="209"/>
      </w:pPr>
      <w:rPr>
        <w:rFonts w:hint="default"/>
      </w:rPr>
    </w:lvl>
    <w:lvl w:ilvl="8">
      <w:numFmt w:val="bullet"/>
      <w:lvlText w:val="•"/>
      <w:lvlJc w:val="left"/>
      <w:pPr>
        <w:ind w:left="8246" w:hanging="209"/>
      </w:pPr>
      <w:rPr>
        <w:rFonts w:hint="default"/>
      </w:rPr>
    </w:lvl>
  </w:abstractNum>
  <w:abstractNum w:abstractNumId="10" w15:restartNumberingAfterBreak="0">
    <w:nsid w:val="75202FF4"/>
    <w:multiLevelType w:val="multilevel"/>
    <w:tmpl w:val="EF10E6EE"/>
    <w:styleLink w:val="Listaactu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8E9469E"/>
    <w:multiLevelType w:val="multilevel"/>
    <w:tmpl w:val="DC0AF50A"/>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0"/>
  </w:num>
  <w:num w:numId="3">
    <w:abstractNumId w:val="3"/>
  </w:num>
  <w:num w:numId="4">
    <w:abstractNumId w:val="11"/>
  </w:num>
  <w:num w:numId="5">
    <w:abstractNumId w:val="7"/>
  </w:num>
  <w:num w:numId="6">
    <w:abstractNumId w:val="10"/>
  </w:num>
  <w:num w:numId="7">
    <w:abstractNumId w:val="2"/>
  </w:num>
  <w:num w:numId="8">
    <w:abstractNumId w:val="1"/>
  </w:num>
  <w:num w:numId="9">
    <w:abstractNumId w:val="6"/>
  </w:num>
  <w:num w:numId="10">
    <w:abstractNumId w:val="5"/>
  </w:num>
  <w:num w:numId="11">
    <w:abstractNumId w:val="9"/>
  </w:num>
  <w:num w:numId="1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98E"/>
    <w:rsid w:val="00002C6A"/>
    <w:rsid w:val="000034AA"/>
    <w:rsid w:val="00007857"/>
    <w:rsid w:val="000107F4"/>
    <w:rsid w:val="0001151F"/>
    <w:rsid w:val="00011CCA"/>
    <w:rsid w:val="00012BEE"/>
    <w:rsid w:val="00012D78"/>
    <w:rsid w:val="00015487"/>
    <w:rsid w:val="000171BE"/>
    <w:rsid w:val="00021122"/>
    <w:rsid w:val="00021165"/>
    <w:rsid w:val="000231BF"/>
    <w:rsid w:val="00024A6D"/>
    <w:rsid w:val="00026582"/>
    <w:rsid w:val="00031BA3"/>
    <w:rsid w:val="00033479"/>
    <w:rsid w:val="00033562"/>
    <w:rsid w:val="00035A30"/>
    <w:rsid w:val="00036D5F"/>
    <w:rsid w:val="00036EFC"/>
    <w:rsid w:val="00040A10"/>
    <w:rsid w:val="00041670"/>
    <w:rsid w:val="000417BE"/>
    <w:rsid w:val="00041AE7"/>
    <w:rsid w:val="00041DEA"/>
    <w:rsid w:val="00042C95"/>
    <w:rsid w:val="00045F86"/>
    <w:rsid w:val="00051732"/>
    <w:rsid w:val="0005480B"/>
    <w:rsid w:val="00054F6A"/>
    <w:rsid w:val="00055891"/>
    <w:rsid w:val="00055C90"/>
    <w:rsid w:val="000564B5"/>
    <w:rsid w:val="000575E4"/>
    <w:rsid w:val="0005787D"/>
    <w:rsid w:val="00057B42"/>
    <w:rsid w:val="00060716"/>
    <w:rsid w:val="00061B46"/>
    <w:rsid w:val="00061B8D"/>
    <w:rsid w:val="00064854"/>
    <w:rsid w:val="00065463"/>
    <w:rsid w:val="0006625B"/>
    <w:rsid w:val="000666B3"/>
    <w:rsid w:val="0007107B"/>
    <w:rsid w:val="000739AF"/>
    <w:rsid w:val="00075586"/>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2F65"/>
    <w:rsid w:val="000A3F41"/>
    <w:rsid w:val="000A7CE8"/>
    <w:rsid w:val="000B1F27"/>
    <w:rsid w:val="000B28CF"/>
    <w:rsid w:val="000B51CE"/>
    <w:rsid w:val="000B5608"/>
    <w:rsid w:val="000B65C3"/>
    <w:rsid w:val="000C0203"/>
    <w:rsid w:val="000C04A1"/>
    <w:rsid w:val="000C066A"/>
    <w:rsid w:val="000C0E5D"/>
    <w:rsid w:val="000C2D59"/>
    <w:rsid w:val="000C416A"/>
    <w:rsid w:val="000C51AF"/>
    <w:rsid w:val="000C661C"/>
    <w:rsid w:val="000C7F8F"/>
    <w:rsid w:val="000D14DA"/>
    <w:rsid w:val="000D55D2"/>
    <w:rsid w:val="000D5634"/>
    <w:rsid w:val="000D5C00"/>
    <w:rsid w:val="000D772A"/>
    <w:rsid w:val="000E06A3"/>
    <w:rsid w:val="000E0D32"/>
    <w:rsid w:val="000E1FD4"/>
    <w:rsid w:val="000E37D0"/>
    <w:rsid w:val="000E4AFE"/>
    <w:rsid w:val="000E4EBC"/>
    <w:rsid w:val="000E74D7"/>
    <w:rsid w:val="000F114E"/>
    <w:rsid w:val="000F146C"/>
    <w:rsid w:val="000F196A"/>
    <w:rsid w:val="0010147E"/>
    <w:rsid w:val="00103C89"/>
    <w:rsid w:val="001050A9"/>
    <w:rsid w:val="00107256"/>
    <w:rsid w:val="001116B7"/>
    <w:rsid w:val="00115495"/>
    <w:rsid w:val="00116E4B"/>
    <w:rsid w:val="00116F6B"/>
    <w:rsid w:val="001235A0"/>
    <w:rsid w:val="00123D0B"/>
    <w:rsid w:val="00130C18"/>
    <w:rsid w:val="00131C6C"/>
    <w:rsid w:val="00131F2D"/>
    <w:rsid w:val="0013657B"/>
    <w:rsid w:val="00136A94"/>
    <w:rsid w:val="00142D35"/>
    <w:rsid w:val="00144A6E"/>
    <w:rsid w:val="00144BA8"/>
    <w:rsid w:val="001464CD"/>
    <w:rsid w:val="00150293"/>
    <w:rsid w:val="001502AD"/>
    <w:rsid w:val="001509C0"/>
    <w:rsid w:val="00151431"/>
    <w:rsid w:val="00151CD1"/>
    <w:rsid w:val="00151FF5"/>
    <w:rsid w:val="00154F75"/>
    <w:rsid w:val="00155CC6"/>
    <w:rsid w:val="00155F53"/>
    <w:rsid w:val="001564E3"/>
    <w:rsid w:val="001568D5"/>
    <w:rsid w:val="001624E8"/>
    <w:rsid w:val="0016322B"/>
    <w:rsid w:val="0016339A"/>
    <w:rsid w:val="00165898"/>
    <w:rsid w:val="00166171"/>
    <w:rsid w:val="00171192"/>
    <w:rsid w:val="00171BBC"/>
    <w:rsid w:val="0017523B"/>
    <w:rsid w:val="00175B42"/>
    <w:rsid w:val="00176522"/>
    <w:rsid w:val="001809A8"/>
    <w:rsid w:val="00181A9D"/>
    <w:rsid w:val="00182FC0"/>
    <w:rsid w:val="00184AEA"/>
    <w:rsid w:val="00185C61"/>
    <w:rsid w:val="00192D02"/>
    <w:rsid w:val="001957E6"/>
    <w:rsid w:val="00195845"/>
    <w:rsid w:val="0019584A"/>
    <w:rsid w:val="001960AD"/>
    <w:rsid w:val="001A057E"/>
    <w:rsid w:val="001A0AFD"/>
    <w:rsid w:val="001A0CCD"/>
    <w:rsid w:val="001A0E96"/>
    <w:rsid w:val="001A1BDB"/>
    <w:rsid w:val="001A316F"/>
    <w:rsid w:val="001A3C5F"/>
    <w:rsid w:val="001A4BDF"/>
    <w:rsid w:val="001A5268"/>
    <w:rsid w:val="001A6849"/>
    <w:rsid w:val="001A773B"/>
    <w:rsid w:val="001B28D1"/>
    <w:rsid w:val="001B3FD2"/>
    <w:rsid w:val="001B6C2D"/>
    <w:rsid w:val="001C087E"/>
    <w:rsid w:val="001C0F32"/>
    <w:rsid w:val="001C2C72"/>
    <w:rsid w:val="001C3387"/>
    <w:rsid w:val="001C54A1"/>
    <w:rsid w:val="001C5CD0"/>
    <w:rsid w:val="001C698B"/>
    <w:rsid w:val="001C72C0"/>
    <w:rsid w:val="001C7697"/>
    <w:rsid w:val="001C7C31"/>
    <w:rsid w:val="001D1B77"/>
    <w:rsid w:val="001D225B"/>
    <w:rsid w:val="001D3563"/>
    <w:rsid w:val="001D3EE2"/>
    <w:rsid w:val="001D41E0"/>
    <w:rsid w:val="001D6CA8"/>
    <w:rsid w:val="001E04CC"/>
    <w:rsid w:val="001E2186"/>
    <w:rsid w:val="001E35AE"/>
    <w:rsid w:val="001E5453"/>
    <w:rsid w:val="001E5C3D"/>
    <w:rsid w:val="001E678B"/>
    <w:rsid w:val="001F2BC9"/>
    <w:rsid w:val="001F408E"/>
    <w:rsid w:val="001F4860"/>
    <w:rsid w:val="001F4EDD"/>
    <w:rsid w:val="001F57CD"/>
    <w:rsid w:val="001F5E58"/>
    <w:rsid w:val="001F7890"/>
    <w:rsid w:val="00200FAD"/>
    <w:rsid w:val="00201765"/>
    <w:rsid w:val="00205FAC"/>
    <w:rsid w:val="0020763C"/>
    <w:rsid w:val="00207E11"/>
    <w:rsid w:val="0021063D"/>
    <w:rsid w:val="00210714"/>
    <w:rsid w:val="00210C81"/>
    <w:rsid w:val="0021327B"/>
    <w:rsid w:val="00214B09"/>
    <w:rsid w:val="002155ED"/>
    <w:rsid w:val="0021610F"/>
    <w:rsid w:val="0021627B"/>
    <w:rsid w:val="0021698E"/>
    <w:rsid w:val="00216D13"/>
    <w:rsid w:val="0022245F"/>
    <w:rsid w:val="00224FEA"/>
    <w:rsid w:val="002264AE"/>
    <w:rsid w:val="00227DBC"/>
    <w:rsid w:val="0023118D"/>
    <w:rsid w:val="00231F64"/>
    <w:rsid w:val="00232621"/>
    <w:rsid w:val="0023293E"/>
    <w:rsid w:val="00232A7A"/>
    <w:rsid w:val="00232DA5"/>
    <w:rsid w:val="002338B9"/>
    <w:rsid w:val="00234061"/>
    <w:rsid w:val="0023573F"/>
    <w:rsid w:val="00235C07"/>
    <w:rsid w:val="00236B9A"/>
    <w:rsid w:val="00240046"/>
    <w:rsid w:val="002432E1"/>
    <w:rsid w:val="00245AC1"/>
    <w:rsid w:val="00252443"/>
    <w:rsid w:val="002547B2"/>
    <w:rsid w:val="0025565C"/>
    <w:rsid w:val="00255FD1"/>
    <w:rsid w:val="00256CE0"/>
    <w:rsid w:val="00261A13"/>
    <w:rsid w:val="00264CA1"/>
    <w:rsid w:val="0026506A"/>
    <w:rsid w:val="002704DF"/>
    <w:rsid w:val="00270F03"/>
    <w:rsid w:val="002710B5"/>
    <w:rsid w:val="0027116F"/>
    <w:rsid w:val="002729A0"/>
    <w:rsid w:val="00272A10"/>
    <w:rsid w:val="00273F5F"/>
    <w:rsid w:val="00273F7C"/>
    <w:rsid w:val="0027555F"/>
    <w:rsid w:val="00275719"/>
    <w:rsid w:val="00280398"/>
    <w:rsid w:val="002811E3"/>
    <w:rsid w:val="00281991"/>
    <w:rsid w:val="00282431"/>
    <w:rsid w:val="00282E9E"/>
    <w:rsid w:val="00283D5E"/>
    <w:rsid w:val="00284245"/>
    <w:rsid w:val="00285034"/>
    <w:rsid w:val="002913C5"/>
    <w:rsid w:val="00291DE2"/>
    <w:rsid w:val="0029208D"/>
    <w:rsid w:val="0029225E"/>
    <w:rsid w:val="00293F85"/>
    <w:rsid w:val="0029482F"/>
    <w:rsid w:val="00294892"/>
    <w:rsid w:val="00296073"/>
    <w:rsid w:val="00296626"/>
    <w:rsid w:val="00296E92"/>
    <w:rsid w:val="00297212"/>
    <w:rsid w:val="002A02E8"/>
    <w:rsid w:val="002A1797"/>
    <w:rsid w:val="002A51B8"/>
    <w:rsid w:val="002A5ADD"/>
    <w:rsid w:val="002A5FDF"/>
    <w:rsid w:val="002A6FCE"/>
    <w:rsid w:val="002A7501"/>
    <w:rsid w:val="002B0EA1"/>
    <w:rsid w:val="002B317E"/>
    <w:rsid w:val="002B3CE2"/>
    <w:rsid w:val="002B40FF"/>
    <w:rsid w:val="002B446E"/>
    <w:rsid w:val="002B5F48"/>
    <w:rsid w:val="002B7549"/>
    <w:rsid w:val="002C0E65"/>
    <w:rsid w:val="002C15CA"/>
    <w:rsid w:val="002C1DAF"/>
    <w:rsid w:val="002C21A0"/>
    <w:rsid w:val="002C26CD"/>
    <w:rsid w:val="002C2C08"/>
    <w:rsid w:val="002C42A2"/>
    <w:rsid w:val="002C4718"/>
    <w:rsid w:val="002C6010"/>
    <w:rsid w:val="002C7329"/>
    <w:rsid w:val="002C7EC4"/>
    <w:rsid w:val="002D15F2"/>
    <w:rsid w:val="002D2F05"/>
    <w:rsid w:val="002D35DA"/>
    <w:rsid w:val="002D4953"/>
    <w:rsid w:val="002D5CCE"/>
    <w:rsid w:val="002E1484"/>
    <w:rsid w:val="002E37DA"/>
    <w:rsid w:val="002E40AD"/>
    <w:rsid w:val="002E72F0"/>
    <w:rsid w:val="002F368E"/>
    <w:rsid w:val="002F3805"/>
    <w:rsid w:val="002F3AAF"/>
    <w:rsid w:val="002F40FF"/>
    <w:rsid w:val="002F5101"/>
    <w:rsid w:val="002F713F"/>
    <w:rsid w:val="00300919"/>
    <w:rsid w:val="00300ED6"/>
    <w:rsid w:val="00302BF3"/>
    <w:rsid w:val="00302D8C"/>
    <w:rsid w:val="00303F92"/>
    <w:rsid w:val="00304386"/>
    <w:rsid w:val="00310825"/>
    <w:rsid w:val="00312106"/>
    <w:rsid w:val="003126FB"/>
    <w:rsid w:val="00315AE3"/>
    <w:rsid w:val="00315CA2"/>
    <w:rsid w:val="00316A7B"/>
    <w:rsid w:val="00324F09"/>
    <w:rsid w:val="003254AC"/>
    <w:rsid w:val="0033070B"/>
    <w:rsid w:val="00331513"/>
    <w:rsid w:val="0033491A"/>
    <w:rsid w:val="00337088"/>
    <w:rsid w:val="00337638"/>
    <w:rsid w:val="00340ADD"/>
    <w:rsid w:val="00341178"/>
    <w:rsid w:val="00341B42"/>
    <w:rsid w:val="003423FC"/>
    <w:rsid w:val="00344766"/>
    <w:rsid w:val="00344AD3"/>
    <w:rsid w:val="00345687"/>
    <w:rsid w:val="00345708"/>
    <w:rsid w:val="00346373"/>
    <w:rsid w:val="003467CD"/>
    <w:rsid w:val="003505B2"/>
    <w:rsid w:val="0035063B"/>
    <w:rsid w:val="00352677"/>
    <w:rsid w:val="0036188D"/>
    <w:rsid w:val="00362013"/>
    <w:rsid w:val="00362871"/>
    <w:rsid w:val="00364C0A"/>
    <w:rsid w:val="003713C2"/>
    <w:rsid w:val="0037172A"/>
    <w:rsid w:val="0037269A"/>
    <w:rsid w:val="0037526D"/>
    <w:rsid w:val="00382044"/>
    <w:rsid w:val="003839F9"/>
    <w:rsid w:val="00385421"/>
    <w:rsid w:val="00385691"/>
    <w:rsid w:val="00386A48"/>
    <w:rsid w:val="00387CF3"/>
    <w:rsid w:val="00392022"/>
    <w:rsid w:val="0039214E"/>
    <w:rsid w:val="0039256B"/>
    <w:rsid w:val="0039393F"/>
    <w:rsid w:val="00397677"/>
    <w:rsid w:val="003A0B24"/>
    <w:rsid w:val="003A0BF2"/>
    <w:rsid w:val="003A3A32"/>
    <w:rsid w:val="003A59A6"/>
    <w:rsid w:val="003A6D5C"/>
    <w:rsid w:val="003A71F0"/>
    <w:rsid w:val="003A7ED9"/>
    <w:rsid w:val="003B10FB"/>
    <w:rsid w:val="003B1154"/>
    <w:rsid w:val="003B1752"/>
    <w:rsid w:val="003B3474"/>
    <w:rsid w:val="003B5841"/>
    <w:rsid w:val="003B595A"/>
    <w:rsid w:val="003B7208"/>
    <w:rsid w:val="003B7403"/>
    <w:rsid w:val="003C1100"/>
    <w:rsid w:val="003C1CFB"/>
    <w:rsid w:val="003C1DE6"/>
    <w:rsid w:val="003C4FF5"/>
    <w:rsid w:val="003D0AE2"/>
    <w:rsid w:val="003D3477"/>
    <w:rsid w:val="003D5450"/>
    <w:rsid w:val="003D7760"/>
    <w:rsid w:val="003E13A1"/>
    <w:rsid w:val="003E2955"/>
    <w:rsid w:val="003E3870"/>
    <w:rsid w:val="003E44DA"/>
    <w:rsid w:val="003E468A"/>
    <w:rsid w:val="003E6E17"/>
    <w:rsid w:val="003F2491"/>
    <w:rsid w:val="003F308A"/>
    <w:rsid w:val="003F5D5C"/>
    <w:rsid w:val="003F6192"/>
    <w:rsid w:val="003F75A3"/>
    <w:rsid w:val="00400915"/>
    <w:rsid w:val="00403319"/>
    <w:rsid w:val="00406793"/>
    <w:rsid w:val="00411F8F"/>
    <w:rsid w:val="004135D8"/>
    <w:rsid w:val="00414020"/>
    <w:rsid w:val="0041428D"/>
    <w:rsid w:val="004154DB"/>
    <w:rsid w:val="00417379"/>
    <w:rsid w:val="004176BF"/>
    <w:rsid w:val="004203BE"/>
    <w:rsid w:val="004204D0"/>
    <w:rsid w:val="00420AC4"/>
    <w:rsid w:val="00421A2C"/>
    <w:rsid w:val="004232C6"/>
    <w:rsid w:val="00426124"/>
    <w:rsid w:val="00426F24"/>
    <w:rsid w:val="004310BB"/>
    <w:rsid w:val="004338C7"/>
    <w:rsid w:val="00433E65"/>
    <w:rsid w:val="00434BE0"/>
    <w:rsid w:val="00434C3F"/>
    <w:rsid w:val="00436941"/>
    <w:rsid w:val="004406B5"/>
    <w:rsid w:val="00444E7F"/>
    <w:rsid w:val="00445514"/>
    <w:rsid w:val="00445853"/>
    <w:rsid w:val="00447748"/>
    <w:rsid w:val="00447A90"/>
    <w:rsid w:val="00452901"/>
    <w:rsid w:val="0045354B"/>
    <w:rsid w:val="00453687"/>
    <w:rsid w:val="004536F3"/>
    <w:rsid w:val="004558BD"/>
    <w:rsid w:val="00460C5B"/>
    <w:rsid w:val="004615D3"/>
    <w:rsid w:val="0046281E"/>
    <w:rsid w:val="00463909"/>
    <w:rsid w:val="00464D6B"/>
    <w:rsid w:val="00467C83"/>
    <w:rsid w:val="00471E09"/>
    <w:rsid w:val="004728C4"/>
    <w:rsid w:val="00473C7A"/>
    <w:rsid w:val="00474C35"/>
    <w:rsid w:val="004750A1"/>
    <w:rsid w:val="004769A4"/>
    <w:rsid w:val="00480212"/>
    <w:rsid w:val="00480D99"/>
    <w:rsid w:val="00483EC9"/>
    <w:rsid w:val="004841AE"/>
    <w:rsid w:val="00484C7F"/>
    <w:rsid w:val="00485194"/>
    <w:rsid w:val="0049095E"/>
    <w:rsid w:val="004933FC"/>
    <w:rsid w:val="00493579"/>
    <w:rsid w:val="00494029"/>
    <w:rsid w:val="004A212C"/>
    <w:rsid w:val="004A6D54"/>
    <w:rsid w:val="004B0090"/>
    <w:rsid w:val="004B05C6"/>
    <w:rsid w:val="004B1A74"/>
    <w:rsid w:val="004B3514"/>
    <w:rsid w:val="004B3867"/>
    <w:rsid w:val="004C0799"/>
    <w:rsid w:val="004C09C8"/>
    <w:rsid w:val="004C11B9"/>
    <w:rsid w:val="004C2BB4"/>
    <w:rsid w:val="004C3C1C"/>
    <w:rsid w:val="004C43C9"/>
    <w:rsid w:val="004C45FA"/>
    <w:rsid w:val="004C4707"/>
    <w:rsid w:val="004C4BB7"/>
    <w:rsid w:val="004C6779"/>
    <w:rsid w:val="004C7D54"/>
    <w:rsid w:val="004D0CC4"/>
    <w:rsid w:val="004D571F"/>
    <w:rsid w:val="004D6095"/>
    <w:rsid w:val="004D66AD"/>
    <w:rsid w:val="004E07A1"/>
    <w:rsid w:val="004E0902"/>
    <w:rsid w:val="004E1729"/>
    <w:rsid w:val="004E1B3C"/>
    <w:rsid w:val="004E358F"/>
    <w:rsid w:val="004E3959"/>
    <w:rsid w:val="004E3F86"/>
    <w:rsid w:val="004E4AD1"/>
    <w:rsid w:val="004E5659"/>
    <w:rsid w:val="004E77E1"/>
    <w:rsid w:val="004F0AB7"/>
    <w:rsid w:val="004F3291"/>
    <w:rsid w:val="004F32D0"/>
    <w:rsid w:val="004F483D"/>
    <w:rsid w:val="004F6671"/>
    <w:rsid w:val="004F78C4"/>
    <w:rsid w:val="00500E29"/>
    <w:rsid w:val="005025C7"/>
    <w:rsid w:val="00504B42"/>
    <w:rsid w:val="00506DB2"/>
    <w:rsid w:val="00510870"/>
    <w:rsid w:val="00511AE4"/>
    <w:rsid w:val="00512A53"/>
    <w:rsid w:val="00513D8C"/>
    <w:rsid w:val="0051421A"/>
    <w:rsid w:val="005159EC"/>
    <w:rsid w:val="00515E8C"/>
    <w:rsid w:val="00516A4D"/>
    <w:rsid w:val="00520E8F"/>
    <w:rsid w:val="00521628"/>
    <w:rsid w:val="0052214D"/>
    <w:rsid w:val="00525F6D"/>
    <w:rsid w:val="0052661E"/>
    <w:rsid w:val="00526627"/>
    <w:rsid w:val="00527EF6"/>
    <w:rsid w:val="00531016"/>
    <w:rsid w:val="00532218"/>
    <w:rsid w:val="00532928"/>
    <w:rsid w:val="00533D56"/>
    <w:rsid w:val="00535912"/>
    <w:rsid w:val="005367E7"/>
    <w:rsid w:val="00542B22"/>
    <w:rsid w:val="00542CDB"/>
    <w:rsid w:val="00543B75"/>
    <w:rsid w:val="00544041"/>
    <w:rsid w:val="005449D0"/>
    <w:rsid w:val="00550ECE"/>
    <w:rsid w:val="005515F8"/>
    <w:rsid w:val="00553B9B"/>
    <w:rsid w:val="005543AF"/>
    <w:rsid w:val="00554BD4"/>
    <w:rsid w:val="00555CE3"/>
    <w:rsid w:val="0055603D"/>
    <w:rsid w:val="00560E60"/>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D31"/>
    <w:rsid w:val="005762A7"/>
    <w:rsid w:val="005807A8"/>
    <w:rsid w:val="00580D15"/>
    <w:rsid w:val="00584C51"/>
    <w:rsid w:val="00587B1E"/>
    <w:rsid w:val="00587E84"/>
    <w:rsid w:val="005913E6"/>
    <w:rsid w:val="00593A2E"/>
    <w:rsid w:val="005944ED"/>
    <w:rsid w:val="005964D7"/>
    <w:rsid w:val="00596D61"/>
    <w:rsid w:val="00597018"/>
    <w:rsid w:val="005A0521"/>
    <w:rsid w:val="005A192F"/>
    <w:rsid w:val="005A2F92"/>
    <w:rsid w:val="005A3D8A"/>
    <w:rsid w:val="005A43E7"/>
    <w:rsid w:val="005A4480"/>
    <w:rsid w:val="005A60E9"/>
    <w:rsid w:val="005A7E33"/>
    <w:rsid w:val="005B10CC"/>
    <w:rsid w:val="005B52A0"/>
    <w:rsid w:val="005B6FFD"/>
    <w:rsid w:val="005B72D5"/>
    <w:rsid w:val="005C196C"/>
    <w:rsid w:val="005C3DF3"/>
    <w:rsid w:val="005C4FC7"/>
    <w:rsid w:val="005C5501"/>
    <w:rsid w:val="005C7AFE"/>
    <w:rsid w:val="005D01B4"/>
    <w:rsid w:val="005D10B3"/>
    <w:rsid w:val="005D158D"/>
    <w:rsid w:val="005D22BC"/>
    <w:rsid w:val="005D33BA"/>
    <w:rsid w:val="005D3958"/>
    <w:rsid w:val="005D3A5F"/>
    <w:rsid w:val="005D6CE0"/>
    <w:rsid w:val="005E10A5"/>
    <w:rsid w:val="005E1AEC"/>
    <w:rsid w:val="005E21DE"/>
    <w:rsid w:val="005E24C2"/>
    <w:rsid w:val="005E34E9"/>
    <w:rsid w:val="005E35AB"/>
    <w:rsid w:val="005F1439"/>
    <w:rsid w:val="005F21B0"/>
    <w:rsid w:val="005F4D3D"/>
    <w:rsid w:val="005F5B10"/>
    <w:rsid w:val="005F6CAB"/>
    <w:rsid w:val="0060244C"/>
    <w:rsid w:val="0060627E"/>
    <w:rsid w:val="00610A95"/>
    <w:rsid w:val="00613401"/>
    <w:rsid w:val="0061516D"/>
    <w:rsid w:val="00615B10"/>
    <w:rsid w:val="006168EB"/>
    <w:rsid w:val="00616DEB"/>
    <w:rsid w:val="00620DE2"/>
    <w:rsid w:val="00623565"/>
    <w:rsid w:val="00624E9E"/>
    <w:rsid w:val="006263D3"/>
    <w:rsid w:val="0062694E"/>
    <w:rsid w:val="00630030"/>
    <w:rsid w:val="006303DB"/>
    <w:rsid w:val="00630426"/>
    <w:rsid w:val="00631753"/>
    <w:rsid w:val="006332E3"/>
    <w:rsid w:val="00635C2F"/>
    <w:rsid w:val="00636EB3"/>
    <w:rsid w:val="006377A9"/>
    <w:rsid w:val="0063788D"/>
    <w:rsid w:val="00637F6F"/>
    <w:rsid w:val="00640E61"/>
    <w:rsid w:val="00640F1E"/>
    <w:rsid w:val="00642A8B"/>
    <w:rsid w:val="00642DA3"/>
    <w:rsid w:val="00643B7B"/>
    <w:rsid w:val="006468ED"/>
    <w:rsid w:val="006512F6"/>
    <w:rsid w:val="00653B0F"/>
    <w:rsid w:val="0065599C"/>
    <w:rsid w:val="006572FA"/>
    <w:rsid w:val="006609B3"/>
    <w:rsid w:val="00660E52"/>
    <w:rsid w:val="0066148E"/>
    <w:rsid w:val="00661B3F"/>
    <w:rsid w:val="006625F9"/>
    <w:rsid w:val="00663A37"/>
    <w:rsid w:val="00664BB4"/>
    <w:rsid w:val="00665A8F"/>
    <w:rsid w:val="006673F5"/>
    <w:rsid w:val="00667860"/>
    <w:rsid w:val="0067157E"/>
    <w:rsid w:val="00675D66"/>
    <w:rsid w:val="00676D1D"/>
    <w:rsid w:val="00680D15"/>
    <w:rsid w:val="006818D9"/>
    <w:rsid w:val="00681EEA"/>
    <w:rsid w:val="00681F35"/>
    <w:rsid w:val="006834AD"/>
    <w:rsid w:val="006838C7"/>
    <w:rsid w:val="0068643A"/>
    <w:rsid w:val="00687F16"/>
    <w:rsid w:val="00690405"/>
    <w:rsid w:val="006906A7"/>
    <w:rsid w:val="00690944"/>
    <w:rsid w:val="006914D2"/>
    <w:rsid w:val="00691C06"/>
    <w:rsid w:val="0069448A"/>
    <w:rsid w:val="00696B88"/>
    <w:rsid w:val="00696FD6"/>
    <w:rsid w:val="006A4224"/>
    <w:rsid w:val="006A56F0"/>
    <w:rsid w:val="006A585F"/>
    <w:rsid w:val="006A7CE2"/>
    <w:rsid w:val="006A7E3C"/>
    <w:rsid w:val="006B4CA4"/>
    <w:rsid w:val="006B6498"/>
    <w:rsid w:val="006B64AA"/>
    <w:rsid w:val="006B6868"/>
    <w:rsid w:val="006B7074"/>
    <w:rsid w:val="006C2214"/>
    <w:rsid w:val="006C372D"/>
    <w:rsid w:val="006C410C"/>
    <w:rsid w:val="006C4525"/>
    <w:rsid w:val="006C52D3"/>
    <w:rsid w:val="006C55C2"/>
    <w:rsid w:val="006C57F9"/>
    <w:rsid w:val="006C6C41"/>
    <w:rsid w:val="006D1EC8"/>
    <w:rsid w:val="006D3F59"/>
    <w:rsid w:val="006D5F3E"/>
    <w:rsid w:val="006D6830"/>
    <w:rsid w:val="006D719C"/>
    <w:rsid w:val="006D7DF3"/>
    <w:rsid w:val="006E136F"/>
    <w:rsid w:val="006E15A2"/>
    <w:rsid w:val="006E20F9"/>
    <w:rsid w:val="006E3F38"/>
    <w:rsid w:val="006E47FA"/>
    <w:rsid w:val="006E4C8D"/>
    <w:rsid w:val="006E6076"/>
    <w:rsid w:val="006E686F"/>
    <w:rsid w:val="006E6DD7"/>
    <w:rsid w:val="006F0222"/>
    <w:rsid w:val="006F0462"/>
    <w:rsid w:val="006F04A3"/>
    <w:rsid w:val="006F114C"/>
    <w:rsid w:val="006F1A99"/>
    <w:rsid w:val="006F2A41"/>
    <w:rsid w:val="006F676C"/>
    <w:rsid w:val="00700C90"/>
    <w:rsid w:val="00701F34"/>
    <w:rsid w:val="007031A2"/>
    <w:rsid w:val="00704693"/>
    <w:rsid w:val="00704AB9"/>
    <w:rsid w:val="007054D8"/>
    <w:rsid w:val="00706D47"/>
    <w:rsid w:val="00711EE2"/>
    <w:rsid w:val="007130DA"/>
    <w:rsid w:val="00713DD5"/>
    <w:rsid w:val="0071434C"/>
    <w:rsid w:val="0071601C"/>
    <w:rsid w:val="00720D8F"/>
    <w:rsid w:val="0072149D"/>
    <w:rsid w:val="007214D9"/>
    <w:rsid w:val="00723C6D"/>
    <w:rsid w:val="0072514D"/>
    <w:rsid w:val="00725C5A"/>
    <w:rsid w:val="007263E6"/>
    <w:rsid w:val="007264EA"/>
    <w:rsid w:val="00726F49"/>
    <w:rsid w:val="00732AB3"/>
    <w:rsid w:val="007332CF"/>
    <w:rsid w:val="00736F47"/>
    <w:rsid w:val="00740DFE"/>
    <w:rsid w:val="007410C2"/>
    <w:rsid w:val="007411F0"/>
    <w:rsid w:val="0074208A"/>
    <w:rsid w:val="00746DD6"/>
    <w:rsid w:val="00746E60"/>
    <w:rsid w:val="00746FA8"/>
    <w:rsid w:val="007479B5"/>
    <w:rsid w:val="00752886"/>
    <w:rsid w:val="00753070"/>
    <w:rsid w:val="00753ACF"/>
    <w:rsid w:val="007547B1"/>
    <w:rsid w:val="007550BD"/>
    <w:rsid w:val="007551E4"/>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3EDE"/>
    <w:rsid w:val="0077455A"/>
    <w:rsid w:val="00777372"/>
    <w:rsid w:val="00777527"/>
    <w:rsid w:val="00780F18"/>
    <w:rsid w:val="00781849"/>
    <w:rsid w:val="00781B6F"/>
    <w:rsid w:val="00782890"/>
    <w:rsid w:val="007833CB"/>
    <w:rsid w:val="00783B44"/>
    <w:rsid w:val="00783B56"/>
    <w:rsid w:val="007852B9"/>
    <w:rsid w:val="00786CFF"/>
    <w:rsid w:val="007874B4"/>
    <w:rsid w:val="00791490"/>
    <w:rsid w:val="00791C7A"/>
    <w:rsid w:val="00791D59"/>
    <w:rsid w:val="00792D4C"/>
    <w:rsid w:val="007938AE"/>
    <w:rsid w:val="00793B7C"/>
    <w:rsid w:val="007A0DC1"/>
    <w:rsid w:val="007A19E0"/>
    <w:rsid w:val="007A1AB6"/>
    <w:rsid w:val="007A23F8"/>
    <w:rsid w:val="007A2D52"/>
    <w:rsid w:val="007A550A"/>
    <w:rsid w:val="007A5B2E"/>
    <w:rsid w:val="007A5C18"/>
    <w:rsid w:val="007B28CF"/>
    <w:rsid w:val="007B4416"/>
    <w:rsid w:val="007B46BF"/>
    <w:rsid w:val="007B6DD8"/>
    <w:rsid w:val="007C05DC"/>
    <w:rsid w:val="007C0FF7"/>
    <w:rsid w:val="007C14EE"/>
    <w:rsid w:val="007C3040"/>
    <w:rsid w:val="007C3BA4"/>
    <w:rsid w:val="007D07B3"/>
    <w:rsid w:val="007D1B1E"/>
    <w:rsid w:val="007D4712"/>
    <w:rsid w:val="007D5D30"/>
    <w:rsid w:val="007E18F8"/>
    <w:rsid w:val="007E38F1"/>
    <w:rsid w:val="007E3C2E"/>
    <w:rsid w:val="007E3F8B"/>
    <w:rsid w:val="007E781F"/>
    <w:rsid w:val="007F1538"/>
    <w:rsid w:val="007F3D8B"/>
    <w:rsid w:val="007F5BB9"/>
    <w:rsid w:val="007F5C41"/>
    <w:rsid w:val="007F5E4F"/>
    <w:rsid w:val="007F7965"/>
    <w:rsid w:val="0080069B"/>
    <w:rsid w:val="00800EF1"/>
    <w:rsid w:val="008017D6"/>
    <w:rsid w:val="0080185B"/>
    <w:rsid w:val="00802AC9"/>
    <w:rsid w:val="00803304"/>
    <w:rsid w:val="00807B2A"/>
    <w:rsid w:val="00810E97"/>
    <w:rsid w:val="0081123B"/>
    <w:rsid w:val="00811393"/>
    <w:rsid w:val="00816C5A"/>
    <w:rsid w:val="00817678"/>
    <w:rsid w:val="0082049D"/>
    <w:rsid w:val="008217BC"/>
    <w:rsid w:val="00822BA1"/>
    <w:rsid w:val="00824E58"/>
    <w:rsid w:val="00827D60"/>
    <w:rsid w:val="00831D6C"/>
    <w:rsid w:val="00832F6C"/>
    <w:rsid w:val="008341ED"/>
    <w:rsid w:val="00837584"/>
    <w:rsid w:val="00841673"/>
    <w:rsid w:val="00841963"/>
    <w:rsid w:val="00845B52"/>
    <w:rsid w:val="00846D3E"/>
    <w:rsid w:val="00846DE7"/>
    <w:rsid w:val="008477B9"/>
    <w:rsid w:val="008523FA"/>
    <w:rsid w:val="008525D8"/>
    <w:rsid w:val="008529E6"/>
    <w:rsid w:val="00852CDD"/>
    <w:rsid w:val="00855E11"/>
    <w:rsid w:val="00856285"/>
    <w:rsid w:val="008575E1"/>
    <w:rsid w:val="0085760A"/>
    <w:rsid w:val="0086170A"/>
    <w:rsid w:val="00863328"/>
    <w:rsid w:val="0086448F"/>
    <w:rsid w:val="00864D6E"/>
    <w:rsid w:val="008659A2"/>
    <w:rsid w:val="0086690B"/>
    <w:rsid w:val="00866973"/>
    <w:rsid w:val="008710F8"/>
    <w:rsid w:val="00871B94"/>
    <w:rsid w:val="008722EE"/>
    <w:rsid w:val="008755C2"/>
    <w:rsid w:val="00875A6F"/>
    <w:rsid w:val="00881947"/>
    <w:rsid w:val="00881D64"/>
    <w:rsid w:val="00882C01"/>
    <w:rsid w:val="00882E02"/>
    <w:rsid w:val="00883C16"/>
    <w:rsid w:val="008853EC"/>
    <w:rsid w:val="00891550"/>
    <w:rsid w:val="00891CFC"/>
    <w:rsid w:val="00891FE0"/>
    <w:rsid w:val="008921AE"/>
    <w:rsid w:val="00895187"/>
    <w:rsid w:val="00895BD3"/>
    <w:rsid w:val="00896EDC"/>
    <w:rsid w:val="008A0C9F"/>
    <w:rsid w:val="008A14F6"/>
    <w:rsid w:val="008A1645"/>
    <w:rsid w:val="008A310A"/>
    <w:rsid w:val="008A3E6F"/>
    <w:rsid w:val="008A7EF2"/>
    <w:rsid w:val="008B0DFB"/>
    <w:rsid w:val="008B410B"/>
    <w:rsid w:val="008B5C38"/>
    <w:rsid w:val="008B646D"/>
    <w:rsid w:val="008B6842"/>
    <w:rsid w:val="008B70C4"/>
    <w:rsid w:val="008B7F11"/>
    <w:rsid w:val="008C18C1"/>
    <w:rsid w:val="008C3DC2"/>
    <w:rsid w:val="008C442E"/>
    <w:rsid w:val="008C4943"/>
    <w:rsid w:val="008C5658"/>
    <w:rsid w:val="008C5DCA"/>
    <w:rsid w:val="008D0ADE"/>
    <w:rsid w:val="008D2093"/>
    <w:rsid w:val="008D344B"/>
    <w:rsid w:val="008D346A"/>
    <w:rsid w:val="008D370B"/>
    <w:rsid w:val="008D41FC"/>
    <w:rsid w:val="008D4ED9"/>
    <w:rsid w:val="008D6B04"/>
    <w:rsid w:val="008E0037"/>
    <w:rsid w:val="008E2654"/>
    <w:rsid w:val="008F0D21"/>
    <w:rsid w:val="008F1C22"/>
    <w:rsid w:val="008F2554"/>
    <w:rsid w:val="008F47DC"/>
    <w:rsid w:val="009025FB"/>
    <w:rsid w:val="009029DB"/>
    <w:rsid w:val="009038A8"/>
    <w:rsid w:val="009053FA"/>
    <w:rsid w:val="0090753F"/>
    <w:rsid w:val="00910D07"/>
    <w:rsid w:val="00913E51"/>
    <w:rsid w:val="00914986"/>
    <w:rsid w:val="00914DFE"/>
    <w:rsid w:val="0091614B"/>
    <w:rsid w:val="0092131F"/>
    <w:rsid w:val="00925D59"/>
    <w:rsid w:val="00926716"/>
    <w:rsid w:val="00932A82"/>
    <w:rsid w:val="0093319A"/>
    <w:rsid w:val="00933540"/>
    <w:rsid w:val="00933E6E"/>
    <w:rsid w:val="00934877"/>
    <w:rsid w:val="00935439"/>
    <w:rsid w:val="009357D5"/>
    <w:rsid w:val="00935CD9"/>
    <w:rsid w:val="0093768D"/>
    <w:rsid w:val="00941D0E"/>
    <w:rsid w:val="009453A6"/>
    <w:rsid w:val="009464A3"/>
    <w:rsid w:val="00946522"/>
    <w:rsid w:val="00946796"/>
    <w:rsid w:val="0095183B"/>
    <w:rsid w:val="0095204C"/>
    <w:rsid w:val="009520FE"/>
    <w:rsid w:val="00953424"/>
    <w:rsid w:val="00953B51"/>
    <w:rsid w:val="00953B7B"/>
    <w:rsid w:val="00954528"/>
    <w:rsid w:val="009558AA"/>
    <w:rsid w:val="00956186"/>
    <w:rsid w:val="009603E5"/>
    <w:rsid w:val="0096071A"/>
    <w:rsid w:val="00960C91"/>
    <w:rsid w:val="009610D3"/>
    <w:rsid w:val="00961AEB"/>
    <w:rsid w:val="00961B6D"/>
    <w:rsid w:val="00963717"/>
    <w:rsid w:val="00965CC4"/>
    <w:rsid w:val="0096624D"/>
    <w:rsid w:val="00970143"/>
    <w:rsid w:val="00970B7F"/>
    <w:rsid w:val="00970C38"/>
    <w:rsid w:val="00971614"/>
    <w:rsid w:val="00972340"/>
    <w:rsid w:val="009752FA"/>
    <w:rsid w:val="00977693"/>
    <w:rsid w:val="00982494"/>
    <w:rsid w:val="009845F3"/>
    <w:rsid w:val="009845FD"/>
    <w:rsid w:val="00990935"/>
    <w:rsid w:val="00990AFD"/>
    <w:rsid w:val="00991069"/>
    <w:rsid w:val="0099397C"/>
    <w:rsid w:val="00996257"/>
    <w:rsid w:val="00996BCA"/>
    <w:rsid w:val="009A0E79"/>
    <w:rsid w:val="009A20E8"/>
    <w:rsid w:val="009A216A"/>
    <w:rsid w:val="009A23B0"/>
    <w:rsid w:val="009A35C9"/>
    <w:rsid w:val="009A3604"/>
    <w:rsid w:val="009A473C"/>
    <w:rsid w:val="009A640D"/>
    <w:rsid w:val="009A7F00"/>
    <w:rsid w:val="009B1548"/>
    <w:rsid w:val="009B3A1D"/>
    <w:rsid w:val="009B41F0"/>
    <w:rsid w:val="009B7FFD"/>
    <w:rsid w:val="009C3225"/>
    <w:rsid w:val="009C4284"/>
    <w:rsid w:val="009C5DC4"/>
    <w:rsid w:val="009C61A3"/>
    <w:rsid w:val="009C6B84"/>
    <w:rsid w:val="009D0BC2"/>
    <w:rsid w:val="009D5A24"/>
    <w:rsid w:val="009D5B2E"/>
    <w:rsid w:val="009D5E66"/>
    <w:rsid w:val="009D636F"/>
    <w:rsid w:val="009D7457"/>
    <w:rsid w:val="009D758F"/>
    <w:rsid w:val="009D7BF2"/>
    <w:rsid w:val="009D7D83"/>
    <w:rsid w:val="009E19CB"/>
    <w:rsid w:val="009E426E"/>
    <w:rsid w:val="009E439C"/>
    <w:rsid w:val="009E620D"/>
    <w:rsid w:val="009E7F49"/>
    <w:rsid w:val="009F0B98"/>
    <w:rsid w:val="009F0CBB"/>
    <w:rsid w:val="009F1C46"/>
    <w:rsid w:val="009F2079"/>
    <w:rsid w:val="009F4BE1"/>
    <w:rsid w:val="009F69B5"/>
    <w:rsid w:val="00A004D3"/>
    <w:rsid w:val="00A07CA6"/>
    <w:rsid w:val="00A12981"/>
    <w:rsid w:val="00A14320"/>
    <w:rsid w:val="00A151A5"/>
    <w:rsid w:val="00A15263"/>
    <w:rsid w:val="00A15E74"/>
    <w:rsid w:val="00A164FB"/>
    <w:rsid w:val="00A16BEA"/>
    <w:rsid w:val="00A175E5"/>
    <w:rsid w:val="00A17EA1"/>
    <w:rsid w:val="00A17EDF"/>
    <w:rsid w:val="00A24F60"/>
    <w:rsid w:val="00A254EA"/>
    <w:rsid w:val="00A30DB1"/>
    <w:rsid w:val="00A31101"/>
    <w:rsid w:val="00A3339C"/>
    <w:rsid w:val="00A34451"/>
    <w:rsid w:val="00A35811"/>
    <w:rsid w:val="00A35D0A"/>
    <w:rsid w:val="00A42614"/>
    <w:rsid w:val="00A42629"/>
    <w:rsid w:val="00A4346A"/>
    <w:rsid w:val="00A43944"/>
    <w:rsid w:val="00A43A45"/>
    <w:rsid w:val="00A43D2B"/>
    <w:rsid w:val="00A4524B"/>
    <w:rsid w:val="00A45454"/>
    <w:rsid w:val="00A4637B"/>
    <w:rsid w:val="00A476D0"/>
    <w:rsid w:val="00A50D2F"/>
    <w:rsid w:val="00A50EE4"/>
    <w:rsid w:val="00A521D4"/>
    <w:rsid w:val="00A53511"/>
    <w:rsid w:val="00A541FE"/>
    <w:rsid w:val="00A60841"/>
    <w:rsid w:val="00A61A4E"/>
    <w:rsid w:val="00A63700"/>
    <w:rsid w:val="00A64575"/>
    <w:rsid w:val="00A65A26"/>
    <w:rsid w:val="00A67625"/>
    <w:rsid w:val="00A67EF4"/>
    <w:rsid w:val="00A67FE9"/>
    <w:rsid w:val="00A73EF9"/>
    <w:rsid w:val="00A756C6"/>
    <w:rsid w:val="00A77200"/>
    <w:rsid w:val="00A80BB6"/>
    <w:rsid w:val="00A80C68"/>
    <w:rsid w:val="00A821AF"/>
    <w:rsid w:val="00A844B8"/>
    <w:rsid w:val="00A855BE"/>
    <w:rsid w:val="00A86406"/>
    <w:rsid w:val="00A87937"/>
    <w:rsid w:val="00A9014B"/>
    <w:rsid w:val="00A915AB"/>
    <w:rsid w:val="00A9222E"/>
    <w:rsid w:val="00A92C7A"/>
    <w:rsid w:val="00A92DD2"/>
    <w:rsid w:val="00A93911"/>
    <w:rsid w:val="00A9454C"/>
    <w:rsid w:val="00A94751"/>
    <w:rsid w:val="00A95B2A"/>
    <w:rsid w:val="00A95F88"/>
    <w:rsid w:val="00A96228"/>
    <w:rsid w:val="00AA0B4E"/>
    <w:rsid w:val="00AA1BBB"/>
    <w:rsid w:val="00AA1E74"/>
    <w:rsid w:val="00AA24D2"/>
    <w:rsid w:val="00AA423E"/>
    <w:rsid w:val="00AA7316"/>
    <w:rsid w:val="00AA78CE"/>
    <w:rsid w:val="00AA7F42"/>
    <w:rsid w:val="00AB0C12"/>
    <w:rsid w:val="00AB0FA7"/>
    <w:rsid w:val="00AB26D5"/>
    <w:rsid w:val="00AB3885"/>
    <w:rsid w:val="00AB5F3B"/>
    <w:rsid w:val="00AC004D"/>
    <w:rsid w:val="00AC38A9"/>
    <w:rsid w:val="00AC4BF6"/>
    <w:rsid w:val="00AC6797"/>
    <w:rsid w:val="00AC6A7A"/>
    <w:rsid w:val="00AC6F68"/>
    <w:rsid w:val="00AD124D"/>
    <w:rsid w:val="00AD1EAE"/>
    <w:rsid w:val="00AD2280"/>
    <w:rsid w:val="00AD4839"/>
    <w:rsid w:val="00AD76EF"/>
    <w:rsid w:val="00AE19D1"/>
    <w:rsid w:val="00AE2666"/>
    <w:rsid w:val="00AE5D09"/>
    <w:rsid w:val="00AE7A1B"/>
    <w:rsid w:val="00AF4EE4"/>
    <w:rsid w:val="00B0036F"/>
    <w:rsid w:val="00B00C8E"/>
    <w:rsid w:val="00B02AA5"/>
    <w:rsid w:val="00B04F50"/>
    <w:rsid w:val="00B1073D"/>
    <w:rsid w:val="00B11CD7"/>
    <w:rsid w:val="00B1205D"/>
    <w:rsid w:val="00B13307"/>
    <w:rsid w:val="00B15202"/>
    <w:rsid w:val="00B15386"/>
    <w:rsid w:val="00B1553A"/>
    <w:rsid w:val="00B166C0"/>
    <w:rsid w:val="00B17577"/>
    <w:rsid w:val="00B21CD1"/>
    <w:rsid w:val="00B23256"/>
    <w:rsid w:val="00B24CF5"/>
    <w:rsid w:val="00B26507"/>
    <w:rsid w:val="00B269CE"/>
    <w:rsid w:val="00B309B2"/>
    <w:rsid w:val="00B31CD8"/>
    <w:rsid w:val="00B32B21"/>
    <w:rsid w:val="00B340CB"/>
    <w:rsid w:val="00B37176"/>
    <w:rsid w:val="00B373AA"/>
    <w:rsid w:val="00B405F1"/>
    <w:rsid w:val="00B40823"/>
    <w:rsid w:val="00B40DF9"/>
    <w:rsid w:val="00B42083"/>
    <w:rsid w:val="00B43455"/>
    <w:rsid w:val="00B435F8"/>
    <w:rsid w:val="00B4620E"/>
    <w:rsid w:val="00B46CB0"/>
    <w:rsid w:val="00B5462A"/>
    <w:rsid w:val="00B57348"/>
    <w:rsid w:val="00B61E5E"/>
    <w:rsid w:val="00B62D2B"/>
    <w:rsid w:val="00B63807"/>
    <w:rsid w:val="00B63DB8"/>
    <w:rsid w:val="00B65D4D"/>
    <w:rsid w:val="00B66649"/>
    <w:rsid w:val="00B67741"/>
    <w:rsid w:val="00B75683"/>
    <w:rsid w:val="00B7667D"/>
    <w:rsid w:val="00B8179C"/>
    <w:rsid w:val="00B822DB"/>
    <w:rsid w:val="00B84A8A"/>
    <w:rsid w:val="00B85CDA"/>
    <w:rsid w:val="00B9279C"/>
    <w:rsid w:val="00B934BE"/>
    <w:rsid w:val="00B948B7"/>
    <w:rsid w:val="00B9576A"/>
    <w:rsid w:val="00B962BB"/>
    <w:rsid w:val="00BA2861"/>
    <w:rsid w:val="00BA6707"/>
    <w:rsid w:val="00BA7C0B"/>
    <w:rsid w:val="00BB0F85"/>
    <w:rsid w:val="00BB1940"/>
    <w:rsid w:val="00BB2F10"/>
    <w:rsid w:val="00BB5301"/>
    <w:rsid w:val="00BB57E8"/>
    <w:rsid w:val="00BB7349"/>
    <w:rsid w:val="00BC0196"/>
    <w:rsid w:val="00BC0367"/>
    <w:rsid w:val="00BC219A"/>
    <w:rsid w:val="00BC42A8"/>
    <w:rsid w:val="00BC66EE"/>
    <w:rsid w:val="00BC69F2"/>
    <w:rsid w:val="00BC7FFB"/>
    <w:rsid w:val="00BD034D"/>
    <w:rsid w:val="00BD3ECE"/>
    <w:rsid w:val="00BD5782"/>
    <w:rsid w:val="00BD780A"/>
    <w:rsid w:val="00BE0CEB"/>
    <w:rsid w:val="00BE1E12"/>
    <w:rsid w:val="00BE346A"/>
    <w:rsid w:val="00BE46DF"/>
    <w:rsid w:val="00BE635E"/>
    <w:rsid w:val="00BE6364"/>
    <w:rsid w:val="00BE6D71"/>
    <w:rsid w:val="00BE718D"/>
    <w:rsid w:val="00BE7A12"/>
    <w:rsid w:val="00BE7CAE"/>
    <w:rsid w:val="00BF20CF"/>
    <w:rsid w:val="00BF5945"/>
    <w:rsid w:val="00BF636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3810"/>
    <w:rsid w:val="00C439F1"/>
    <w:rsid w:val="00C536D2"/>
    <w:rsid w:val="00C54558"/>
    <w:rsid w:val="00C558A4"/>
    <w:rsid w:val="00C559CD"/>
    <w:rsid w:val="00C57E04"/>
    <w:rsid w:val="00C61FEC"/>
    <w:rsid w:val="00C62794"/>
    <w:rsid w:val="00C62B4F"/>
    <w:rsid w:val="00C65918"/>
    <w:rsid w:val="00C65FA7"/>
    <w:rsid w:val="00C670DD"/>
    <w:rsid w:val="00C72F35"/>
    <w:rsid w:val="00C73ED0"/>
    <w:rsid w:val="00C74F2A"/>
    <w:rsid w:val="00C75F1D"/>
    <w:rsid w:val="00C7680A"/>
    <w:rsid w:val="00C76946"/>
    <w:rsid w:val="00C76CD4"/>
    <w:rsid w:val="00C77686"/>
    <w:rsid w:val="00C7789F"/>
    <w:rsid w:val="00C80B05"/>
    <w:rsid w:val="00C81AD2"/>
    <w:rsid w:val="00C81CD7"/>
    <w:rsid w:val="00C81F97"/>
    <w:rsid w:val="00C83AEC"/>
    <w:rsid w:val="00C84348"/>
    <w:rsid w:val="00C8742E"/>
    <w:rsid w:val="00C8792E"/>
    <w:rsid w:val="00C90FC8"/>
    <w:rsid w:val="00C91329"/>
    <w:rsid w:val="00C918A2"/>
    <w:rsid w:val="00C9443B"/>
    <w:rsid w:val="00C96E34"/>
    <w:rsid w:val="00C9717B"/>
    <w:rsid w:val="00C97586"/>
    <w:rsid w:val="00CA1AD6"/>
    <w:rsid w:val="00CA3358"/>
    <w:rsid w:val="00CA39B7"/>
    <w:rsid w:val="00CA5AF6"/>
    <w:rsid w:val="00CA7EA0"/>
    <w:rsid w:val="00CB048A"/>
    <w:rsid w:val="00CB2149"/>
    <w:rsid w:val="00CB2159"/>
    <w:rsid w:val="00CB4BBD"/>
    <w:rsid w:val="00CB4C86"/>
    <w:rsid w:val="00CB5B7B"/>
    <w:rsid w:val="00CB6418"/>
    <w:rsid w:val="00CC0C48"/>
    <w:rsid w:val="00CC3DCA"/>
    <w:rsid w:val="00CC4F1E"/>
    <w:rsid w:val="00CC5FBE"/>
    <w:rsid w:val="00CC6BC0"/>
    <w:rsid w:val="00CC7706"/>
    <w:rsid w:val="00CD14E5"/>
    <w:rsid w:val="00CD19A8"/>
    <w:rsid w:val="00CD19DB"/>
    <w:rsid w:val="00CD23BE"/>
    <w:rsid w:val="00CD2971"/>
    <w:rsid w:val="00CD30FC"/>
    <w:rsid w:val="00CD39A2"/>
    <w:rsid w:val="00CD4B87"/>
    <w:rsid w:val="00CD55DB"/>
    <w:rsid w:val="00CD63AD"/>
    <w:rsid w:val="00CD70C8"/>
    <w:rsid w:val="00CD7581"/>
    <w:rsid w:val="00CE1E88"/>
    <w:rsid w:val="00CE26E6"/>
    <w:rsid w:val="00CE3AF1"/>
    <w:rsid w:val="00CE4450"/>
    <w:rsid w:val="00CE4772"/>
    <w:rsid w:val="00CE49B6"/>
    <w:rsid w:val="00CE4A28"/>
    <w:rsid w:val="00CE56C5"/>
    <w:rsid w:val="00CE5C3A"/>
    <w:rsid w:val="00CF0972"/>
    <w:rsid w:val="00CF0AE0"/>
    <w:rsid w:val="00CF31B4"/>
    <w:rsid w:val="00CF4CEF"/>
    <w:rsid w:val="00CF5305"/>
    <w:rsid w:val="00CF6431"/>
    <w:rsid w:val="00CF6E52"/>
    <w:rsid w:val="00D01DCF"/>
    <w:rsid w:val="00D04514"/>
    <w:rsid w:val="00D076D9"/>
    <w:rsid w:val="00D11A35"/>
    <w:rsid w:val="00D11E06"/>
    <w:rsid w:val="00D1224D"/>
    <w:rsid w:val="00D1259C"/>
    <w:rsid w:val="00D13846"/>
    <w:rsid w:val="00D13F9B"/>
    <w:rsid w:val="00D1429B"/>
    <w:rsid w:val="00D20835"/>
    <w:rsid w:val="00D20D52"/>
    <w:rsid w:val="00D20EF6"/>
    <w:rsid w:val="00D219AA"/>
    <w:rsid w:val="00D21D01"/>
    <w:rsid w:val="00D2237A"/>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51FD7"/>
    <w:rsid w:val="00D52933"/>
    <w:rsid w:val="00D52FF0"/>
    <w:rsid w:val="00D56683"/>
    <w:rsid w:val="00D6001A"/>
    <w:rsid w:val="00D6189E"/>
    <w:rsid w:val="00D61E4F"/>
    <w:rsid w:val="00D626DF"/>
    <w:rsid w:val="00D62E71"/>
    <w:rsid w:val="00D65159"/>
    <w:rsid w:val="00D65C56"/>
    <w:rsid w:val="00D66CBB"/>
    <w:rsid w:val="00D70514"/>
    <w:rsid w:val="00D71305"/>
    <w:rsid w:val="00D718B8"/>
    <w:rsid w:val="00D71BF7"/>
    <w:rsid w:val="00D731D0"/>
    <w:rsid w:val="00D738D2"/>
    <w:rsid w:val="00D73CDD"/>
    <w:rsid w:val="00D74E94"/>
    <w:rsid w:val="00D766B4"/>
    <w:rsid w:val="00D809E4"/>
    <w:rsid w:val="00D81B85"/>
    <w:rsid w:val="00D8486E"/>
    <w:rsid w:val="00D8663B"/>
    <w:rsid w:val="00D878B6"/>
    <w:rsid w:val="00D87FC0"/>
    <w:rsid w:val="00D90C1B"/>
    <w:rsid w:val="00D90FB3"/>
    <w:rsid w:val="00D925D1"/>
    <w:rsid w:val="00D92668"/>
    <w:rsid w:val="00D94F27"/>
    <w:rsid w:val="00D95B37"/>
    <w:rsid w:val="00D979CF"/>
    <w:rsid w:val="00DA0B8F"/>
    <w:rsid w:val="00DA1F2A"/>
    <w:rsid w:val="00DA432C"/>
    <w:rsid w:val="00DB08A2"/>
    <w:rsid w:val="00DB0D6D"/>
    <w:rsid w:val="00DB1035"/>
    <w:rsid w:val="00DB1F84"/>
    <w:rsid w:val="00DB3C64"/>
    <w:rsid w:val="00DB44A1"/>
    <w:rsid w:val="00DB5CD7"/>
    <w:rsid w:val="00DB61CA"/>
    <w:rsid w:val="00DB6647"/>
    <w:rsid w:val="00DC0C9F"/>
    <w:rsid w:val="00DC33BA"/>
    <w:rsid w:val="00DC4957"/>
    <w:rsid w:val="00DC4AE2"/>
    <w:rsid w:val="00DC63B3"/>
    <w:rsid w:val="00DC6B6C"/>
    <w:rsid w:val="00DD2877"/>
    <w:rsid w:val="00DD2B09"/>
    <w:rsid w:val="00DD2EDE"/>
    <w:rsid w:val="00DD3144"/>
    <w:rsid w:val="00DD7FD2"/>
    <w:rsid w:val="00DE0E0F"/>
    <w:rsid w:val="00DE0F3E"/>
    <w:rsid w:val="00DE1DEE"/>
    <w:rsid w:val="00DE3218"/>
    <w:rsid w:val="00DE33F9"/>
    <w:rsid w:val="00DF06C4"/>
    <w:rsid w:val="00DF0BD1"/>
    <w:rsid w:val="00DF1156"/>
    <w:rsid w:val="00DF1173"/>
    <w:rsid w:val="00DF1EA8"/>
    <w:rsid w:val="00DF2CB0"/>
    <w:rsid w:val="00DF383C"/>
    <w:rsid w:val="00DF4465"/>
    <w:rsid w:val="00DF451B"/>
    <w:rsid w:val="00DF4DDE"/>
    <w:rsid w:val="00DF5D03"/>
    <w:rsid w:val="00DF6006"/>
    <w:rsid w:val="00DF6955"/>
    <w:rsid w:val="00DF7B01"/>
    <w:rsid w:val="00E0443E"/>
    <w:rsid w:val="00E054E0"/>
    <w:rsid w:val="00E05FCE"/>
    <w:rsid w:val="00E076EA"/>
    <w:rsid w:val="00E120FC"/>
    <w:rsid w:val="00E12D07"/>
    <w:rsid w:val="00E14BA9"/>
    <w:rsid w:val="00E1701F"/>
    <w:rsid w:val="00E2168A"/>
    <w:rsid w:val="00E22FD4"/>
    <w:rsid w:val="00E23EE3"/>
    <w:rsid w:val="00E245A1"/>
    <w:rsid w:val="00E24831"/>
    <w:rsid w:val="00E31001"/>
    <w:rsid w:val="00E34A4E"/>
    <w:rsid w:val="00E41D0D"/>
    <w:rsid w:val="00E46685"/>
    <w:rsid w:val="00E507BE"/>
    <w:rsid w:val="00E50A06"/>
    <w:rsid w:val="00E51D63"/>
    <w:rsid w:val="00E5265D"/>
    <w:rsid w:val="00E546D8"/>
    <w:rsid w:val="00E55C26"/>
    <w:rsid w:val="00E55EA0"/>
    <w:rsid w:val="00E600CD"/>
    <w:rsid w:val="00E62EF4"/>
    <w:rsid w:val="00E65521"/>
    <w:rsid w:val="00E67455"/>
    <w:rsid w:val="00E701AC"/>
    <w:rsid w:val="00E7178B"/>
    <w:rsid w:val="00E719E2"/>
    <w:rsid w:val="00E730F3"/>
    <w:rsid w:val="00E75266"/>
    <w:rsid w:val="00E75386"/>
    <w:rsid w:val="00E758A1"/>
    <w:rsid w:val="00E76832"/>
    <w:rsid w:val="00E77015"/>
    <w:rsid w:val="00E77017"/>
    <w:rsid w:val="00E807E8"/>
    <w:rsid w:val="00E80AD6"/>
    <w:rsid w:val="00E8267D"/>
    <w:rsid w:val="00E83C17"/>
    <w:rsid w:val="00E844ED"/>
    <w:rsid w:val="00E85B9A"/>
    <w:rsid w:val="00E8653F"/>
    <w:rsid w:val="00E86C05"/>
    <w:rsid w:val="00E90C8F"/>
    <w:rsid w:val="00E91006"/>
    <w:rsid w:val="00E92106"/>
    <w:rsid w:val="00E92204"/>
    <w:rsid w:val="00E93F35"/>
    <w:rsid w:val="00E96DBD"/>
    <w:rsid w:val="00EA4C1F"/>
    <w:rsid w:val="00EA5B2B"/>
    <w:rsid w:val="00EA7EA7"/>
    <w:rsid w:val="00EB0AFA"/>
    <w:rsid w:val="00EB1518"/>
    <w:rsid w:val="00EB2BE8"/>
    <w:rsid w:val="00EB3FD5"/>
    <w:rsid w:val="00EB4897"/>
    <w:rsid w:val="00EB5F05"/>
    <w:rsid w:val="00EB65D1"/>
    <w:rsid w:val="00EC1362"/>
    <w:rsid w:val="00EC238F"/>
    <w:rsid w:val="00EC291E"/>
    <w:rsid w:val="00EC2EEA"/>
    <w:rsid w:val="00EC5EF5"/>
    <w:rsid w:val="00EC6ABB"/>
    <w:rsid w:val="00EC7B44"/>
    <w:rsid w:val="00ED10D9"/>
    <w:rsid w:val="00ED28F4"/>
    <w:rsid w:val="00ED30A9"/>
    <w:rsid w:val="00ED4023"/>
    <w:rsid w:val="00ED43C6"/>
    <w:rsid w:val="00ED5476"/>
    <w:rsid w:val="00ED7864"/>
    <w:rsid w:val="00EE0200"/>
    <w:rsid w:val="00EE0F6C"/>
    <w:rsid w:val="00EE1465"/>
    <w:rsid w:val="00EE2C69"/>
    <w:rsid w:val="00EE34DD"/>
    <w:rsid w:val="00EE3C92"/>
    <w:rsid w:val="00EE447F"/>
    <w:rsid w:val="00EE47C6"/>
    <w:rsid w:val="00EE4D84"/>
    <w:rsid w:val="00EE76B1"/>
    <w:rsid w:val="00EF0F59"/>
    <w:rsid w:val="00EF1196"/>
    <w:rsid w:val="00EF2B23"/>
    <w:rsid w:val="00EF3A01"/>
    <w:rsid w:val="00EF52F1"/>
    <w:rsid w:val="00EF6F58"/>
    <w:rsid w:val="00EF7935"/>
    <w:rsid w:val="00F01526"/>
    <w:rsid w:val="00F023A7"/>
    <w:rsid w:val="00F02A28"/>
    <w:rsid w:val="00F039E2"/>
    <w:rsid w:val="00F04A95"/>
    <w:rsid w:val="00F058D3"/>
    <w:rsid w:val="00F069F8"/>
    <w:rsid w:val="00F11FF3"/>
    <w:rsid w:val="00F12F4D"/>
    <w:rsid w:val="00F12FB0"/>
    <w:rsid w:val="00F16039"/>
    <w:rsid w:val="00F20DCF"/>
    <w:rsid w:val="00F2498E"/>
    <w:rsid w:val="00F3332A"/>
    <w:rsid w:val="00F34068"/>
    <w:rsid w:val="00F3421F"/>
    <w:rsid w:val="00F35ED7"/>
    <w:rsid w:val="00F409BD"/>
    <w:rsid w:val="00F43916"/>
    <w:rsid w:val="00F44F84"/>
    <w:rsid w:val="00F466E6"/>
    <w:rsid w:val="00F508F3"/>
    <w:rsid w:val="00F51165"/>
    <w:rsid w:val="00F51C42"/>
    <w:rsid w:val="00F51CC4"/>
    <w:rsid w:val="00F51EAB"/>
    <w:rsid w:val="00F53747"/>
    <w:rsid w:val="00F54AF1"/>
    <w:rsid w:val="00F55B3B"/>
    <w:rsid w:val="00F56426"/>
    <w:rsid w:val="00F5643F"/>
    <w:rsid w:val="00F62371"/>
    <w:rsid w:val="00F63239"/>
    <w:rsid w:val="00F656E5"/>
    <w:rsid w:val="00F70B12"/>
    <w:rsid w:val="00F74A3D"/>
    <w:rsid w:val="00F74FB9"/>
    <w:rsid w:val="00F77D38"/>
    <w:rsid w:val="00F86C5F"/>
    <w:rsid w:val="00F86D62"/>
    <w:rsid w:val="00F874BB"/>
    <w:rsid w:val="00F90992"/>
    <w:rsid w:val="00F90DA5"/>
    <w:rsid w:val="00F9118F"/>
    <w:rsid w:val="00F914C6"/>
    <w:rsid w:val="00F9203E"/>
    <w:rsid w:val="00F92B59"/>
    <w:rsid w:val="00F97115"/>
    <w:rsid w:val="00F97289"/>
    <w:rsid w:val="00F97B3C"/>
    <w:rsid w:val="00F97DE7"/>
    <w:rsid w:val="00FA00A8"/>
    <w:rsid w:val="00FA1F4B"/>
    <w:rsid w:val="00FA3644"/>
    <w:rsid w:val="00FA44C8"/>
    <w:rsid w:val="00FA4A6C"/>
    <w:rsid w:val="00FA4CAD"/>
    <w:rsid w:val="00FA4DC7"/>
    <w:rsid w:val="00FA5D15"/>
    <w:rsid w:val="00FB35CF"/>
    <w:rsid w:val="00FB4E64"/>
    <w:rsid w:val="00FB6398"/>
    <w:rsid w:val="00FC0CB9"/>
    <w:rsid w:val="00FC16AB"/>
    <w:rsid w:val="00FC3FBD"/>
    <w:rsid w:val="00FC54A4"/>
    <w:rsid w:val="00FC5CDF"/>
    <w:rsid w:val="00FC71C7"/>
    <w:rsid w:val="00FD0A58"/>
    <w:rsid w:val="00FD160B"/>
    <w:rsid w:val="00FD19B7"/>
    <w:rsid w:val="00FD39C9"/>
    <w:rsid w:val="00FD3CDC"/>
    <w:rsid w:val="00FD4378"/>
    <w:rsid w:val="00FD72C2"/>
    <w:rsid w:val="00FD7360"/>
    <w:rsid w:val="00FE10DF"/>
    <w:rsid w:val="00FE1867"/>
    <w:rsid w:val="00FE26EC"/>
    <w:rsid w:val="00FE2D81"/>
    <w:rsid w:val="00FE2DFF"/>
    <w:rsid w:val="00FE35A8"/>
    <w:rsid w:val="00FE4AF3"/>
    <w:rsid w:val="00FE599A"/>
    <w:rsid w:val="00FE663C"/>
    <w:rsid w:val="00FE76FD"/>
    <w:rsid w:val="00FF02A6"/>
    <w:rsid w:val="00FF1B91"/>
    <w:rsid w:val="00FF299D"/>
    <w:rsid w:val="00FF32F4"/>
    <w:rsid w:val="00FF47CD"/>
    <w:rsid w:val="00FF65F9"/>
    <w:rsid w:val="00FF67D7"/>
    <w:rsid w:val="627F3507"/>
    <w:rsid w:val="76B7B0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06625B"/>
    <w:pPr>
      <w:numPr>
        <w:numId w:val="1"/>
      </w:numPr>
    </w:pPr>
  </w:style>
  <w:style w:type="numbering" w:customStyle="1" w:styleId="Listaactual2">
    <w:name w:val="Lista actual2"/>
    <w:uiPriority w:val="99"/>
    <w:rsid w:val="003F75A3"/>
    <w:pPr>
      <w:numPr>
        <w:numId w:val="6"/>
      </w:numPr>
    </w:pPr>
  </w:style>
  <w:style w:type="numbering" w:customStyle="1" w:styleId="Listaactual3">
    <w:name w:val="Lista actual3"/>
    <w:uiPriority w:val="99"/>
    <w:rsid w:val="00434BE0"/>
    <w:pPr>
      <w:numPr>
        <w:numId w:val="8"/>
      </w:numPr>
    </w:pPr>
  </w:style>
  <w:style w:type="numbering" w:customStyle="1" w:styleId="Listaactual4">
    <w:name w:val="Lista actual4"/>
    <w:uiPriority w:val="99"/>
    <w:rsid w:val="00434BE0"/>
    <w:pPr>
      <w:numPr>
        <w:numId w:val="9"/>
      </w:numPr>
    </w:pPr>
  </w:style>
  <w:style w:type="numbering" w:customStyle="1" w:styleId="Listaactual5">
    <w:name w:val="Lista actual5"/>
    <w:uiPriority w:val="99"/>
    <w:rsid w:val="00642DA3"/>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1073000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5856C-B2A5-41BC-A9F1-851AFF568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Pages>
  <Words>9097</Words>
  <Characters>50034</Characters>
  <Application>Microsoft Office Word</Application>
  <DocSecurity>0</DocSecurity>
  <Lines>416</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3</cp:revision>
  <cp:lastPrinted>2019-06-13T15:30:00Z</cp:lastPrinted>
  <dcterms:created xsi:type="dcterms:W3CDTF">2022-04-04T22:15:00Z</dcterms:created>
  <dcterms:modified xsi:type="dcterms:W3CDTF">2022-04-04T22:19:00Z</dcterms:modified>
</cp:coreProperties>
</file>