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1FCFD917" w:rsidR="00EA0165" w:rsidRPr="003F367A" w:rsidRDefault="00EA0165" w:rsidP="008E4800">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3F367A">
        <w:rPr>
          <w:rFonts w:ascii="Palatino Linotype" w:eastAsiaTheme="minorEastAsia" w:hAnsi="Palatino Linotype" w:cstheme="minorBidi"/>
          <w:color w:val="000000" w:themeColor="text1"/>
          <w:lang w:val="es-ES_tradnl"/>
        </w:rPr>
        <w:t xml:space="preserve">Resolución del Pleno del Instituto de Transparencia, Acceso a la Información Pública y Protección de Datos Personales del Estado de México y Municipios, con domicilio en Metepec, Estado de México; de </w:t>
      </w:r>
      <w:r w:rsidR="00A73E65" w:rsidRPr="003F367A">
        <w:rPr>
          <w:rFonts w:ascii="Palatino Linotype" w:eastAsiaTheme="minorEastAsia" w:hAnsi="Palatino Linotype" w:cstheme="minorBidi"/>
          <w:color w:val="000000" w:themeColor="text1"/>
          <w:lang w:val="es-MX"/>
        </w:rPr>
        <w:t>treinta y uno</w:t>
      </w:r>
      <w:r w:rsidRPr="003F367A">
        <w:rPr>
          <w:rFonts w:ascii="Palatino Linotype" w:eastAsiaTheme="minorEastAsia" w:hAnsi="Palatino Linotype" w:cstheme="minorBidi"/>
          <w:color w:val="000000" w:themeColor="text1"/>
          <w:lang w:val="es-MX"/>
        </w:rPr>
        <w:t xml:space="preserve"> (</w:t>
      </w:r>
      <w:r w:rsidR="00A73E65" w:rsidRPr="003F367A">
        <w:rPr>
          <w:rFonts w:ascii="Palatino Linotype" w:eastAsiaTheme="minorEastAsia" w:hAnsi="Palatino Linotype" w:cstheme="minorBidi"/>
          <w:color w:val="000000" w:themeColor="text1"/>
          <w:lang w:val="es-MX"/>
        </w:rPr>
        <w:t>31</w:t>
      </w:r>
      <w:r w:rsidRPr="003F367A">
        <w:rPr>
          <w:rFonts w:ascii="Palatino Linotype" w:eastAsiaTheme="minorEastAsia" w:hAnsi="Palatino Linotype" w:cstheme="minorBidi"/>
          <w:color w:val="000000" w:themeColor="text1"/>
          <w:lang w:val="es-MX"/>
        </w:rPr>
        <w:t>) de agosto</w:t>
      </w:r>
      <w:r w:rsidR="00B27A5E" w:rsidRPr="003F367A">
        <w:rPr>
          <w:rFonts w:ascii="Palatino Linotype" w:eastAsiaTheme="minorEastAsia" w:hAnsi="Palatino Linotype" w:cstheme="minorBidi"/>
          <w:color w:val="000000" w:themeColor="text1"/>
          <w:lang w:val="es-MX"/>
        </w:rPr>
        <w:t xml:space="preserve"> de dos mil veintidós</w:t>
      </w:r>
      <w:r w:rsidRPr="003F367A">
        <w:rPr>
          <w:rFonts w:ascii="Palatino Linotype" w:eastAsiaTheme="minorEastAsia" w:hAnsi="Palatino Linotype" w:cstheme="minorBidi"/>
          <w:color w:val="000000" w:themeColor="text1"/>
          <w:lang w:val="es-ES_tradnl"/>
        </w:rPr>
        <w:t xml:space="preserve">. </w:t>
      </w:r>
    </w:p>
    <w:p w14:paraId="5A21C628" w14:textId="737A411F" w:rsidR="00A73E65" w:rsidRPr="003F367A" w:rsidRDefault="00EA0165" w:rsidP="00B72112">
      <w:pPr>
        <w:tabs>
          <w:tab w:val="left" w:pos="0"/>
        </w:tabs>
        <w:spacing w:line="360" w:lineRule="auto"/>
        <w:jc w:val="both"/>
        <w:rPr>
          <w:rFonts w:ascii="Palatino Linotype" w:eastAsia="MS Mincho" w:hAnsi="Palatino Linotype"/>
          <w:lang w:val="es-ES_tradnl"/>
        </w:rPr>
      </w:pPr>
      <w:r w:rsidRPr="003F367A">
        <w:rPr>
          <w:rFonts w:ascii="Palatino Linotype" w:eastAsia="MS Mincho" w:hAnsi="Palatino Linotype"/>
          <w:b/>
          <w:lang w:val="es-ES_tradnl"/>
        </w:rPr>
        <w:t>VISTO</w:t>
      </w:r>
      <w:r w:rsidRPr="003F367A">
        <w:rPr>
          <w:rFonts w:ascii="Palatino Linotype" w:eastAsia="MS Mincho" w:hAnsi="Palatino Linotype"/>
          <w:lang w:val="es-ES_tradnl"/>
        </w:rPr>
        <w:t xml:space="preserve"> el expediente electrónico formado con motivo del recurso de revisión</w:t>
      </w:r>
      <w:r w:rsidR="00B27A5E" w:rsidRPr="003F367A">
        <w:rPr>
          <w:rFonts w:ascii="Palatino Linotype" w:eastAsia="MS Mincho" w:hAnsi="Palatino Linotype"/>
          <w:lang w:val="es-ES_tradnl"/>
        </w:rPr>
        <w:t xml:space="preserve"> </w:t>
      </w:r>
      <w:r w:rsidR="001E512F" w:rsidRPr="003F367A">
        <w:rPr>
          <w:rFonts w:ascii="Palatino Linotype" w:eastAsia="MS Mincho" w:hAnsi="Palatino Linotype"/>
          <w:b/>
          <w:lang w:val="es-ES_tradnl"/>
        </w:rPr>
        <w:t>12023/INFOEM/IP/RR/2022</w:t>
      </w:r>
      <w:r w:rsidR="00B72112" w:rsidRPr="003F367A">
        <w:rPr>
          <w:rFonts w:ascii="Palatino Linotype" w:eastAsia="MS Mincho" w:hAnsi="Palatino Linotype"/>
          <w:b/>
          <w:bCs/>
          <w:lang w:val="es-ES_tradnl"/>
        </w:rPr>
        <w:t xml:space="preserve">, </w:t>
      </w:r>
      <w:r w:rsidRPr="003F367A">
        <w:rPr>
          <w:rFonts w:ascii="Palatino Linotype" w:eastAsia="MS Mincho" w:hAnsi="Palatino Linotype"/>
          <w:lang w:val="es-ES_tradnl"/>
        </w:rPr>
        <w:t xml:space="preserve">promovido </w:t>
      </w:r>
      <w:r w:rsidR="003F367A" w:rsidRPr="003F367A">
        <w:rPr>
          <w:rFonts w:ascii="Palatino Linotype" w:eastAsia="MS Mincho" w:hAnsi="Palatino Linotype"/>
          <w:b/>
          <w:lang w:val="es-ES_tradnl"/>
        </w:rPr>
        <w:t>XXXXX XXXXX XXXXX</w:t>
      </w:r>
      <w:r w:rsidR="00B72112" w:rsidRPr="003F367A">
        <w:rPr>
          <w:rFonts w:ascii="Palatino Linotype" w:eastAsia="MS Mincho" w:hAnsi="Palatino Linotype"/>
          <w:lang w:val="es-ES_tradnl"/>
        </w:rPr>
        <w:t xml:space="preserve"> </w:t>
      </w:r>
      <w:r w:rsidR="00A73E65" w:rsidRPr="003F367A">
        <w:rPr>
          <w:rFonts w:ascii="Palatino Linotype" w:eastAsia="MS Mincho" w:hAnsi="Palatino Linotype"/>
          <w:lang w:val="es-ES_tradnl"/>
        </w:rPr>
        <w:t xml:space="preserve">en su calidad de </w:t>
      </w:r>
      <w:r w:rsidR="00A73E65" w:rsidRPr="003F367A">
        <w:rPr>
          <w:rFonts w:ascii="Palatino Linotype" w:eastAsia="MS Mincho" w:hAnsi="Palatino Linotype"/>
          <w:b/>
          <w:lang w:val="es-ES_tradnl"/>
        </w:rPr>
        <w:t>RECURRENTE,</w:t>
      </w:r>
      <w:r w:rsidR="00B72112" w:rsidRPr="003F367A">
        <w:rPr>
          <w:rFonts w:ascii="Palatino Linotype" w:eastAsia="MS Mincho" w:hAnsi="Palatino Linotype"/>
          <w:lang w:val="es-ES_tradnl"/>
        </w:rPr>
        <w:t xml:space="preserve"> en contra de la respuesta</w:t>
      </w:r>
      <w:r w:rsidR="00A73E65" w:rsidRPr="003F367A">
        <w:rPr>
          <w:rFonts w:ascii="Palatino Linotype" w:eastAsia="MS Mincho" w:hAnsi="Palatino Linotype"/>
          <w:lang w:val="es-ES_tradnl"/>
        </w:rPr>
        <w:t xml:space="preserve"> del </w:t>
      </w:r>
      <w:r w:rsidR="001E512F" w:rsidRPr="003F367A">
        <w:rPr>
          <w:rFonts w:ascii="Palatino Linotype" w:eastAsia="MS Mincho" w:hAnsi="Palatino Linotype"/>
          <w:b/>
          <w:lang w:val="es-ES_tradnl"/>
        </w:rPr>
        <w:t>Sistema Municipal Para el Desarrollo Integral de la Familia de Naucalpan de Juárez</w:t>
      </w:r>
      <w:r w:rsidR="001E512F" w:rsidRPr="003F367A">
        <w:rPr>
          <w:rFonts w:ascii="Palatino Linotype" w:eastAsia="MS Mincho" w:hAnsi="Palatino Linotype"/>
          <w:lang w:val="es-ES_tradnl"/>
        </w:rPr>
        <w:t xml:space="preserve"> </w:t>
      </w:r>
      <w:r w:rsidR="00A73E65" w:rsidRPr="003F367A">
        <w:rPr>
          <w:rFonts w:ascii="Palatino Linotype" w:eastAsia="MS Mincho" w:hAnsi="Palatino Linotype"/>
          <w:lang w:val="es-ES_tradnl"/>
        </w:rPr>
        <w:t xml:space="preserve">en lo sucesivo el </w:t>
      </w:r>
      <w:r w:rsidR="00A73E65" w:rsidRPr="003F367A">
        <w:rPr>
          <w:rFonts w:ascii="Palatino Linotype" w:eastAsia="MS Mincho" w:hAnsi="Palatino Linotype"/>
          <w:b/>
          <w:lang w:val="es-ES_tradnl"/>
        </w:rPr>
        <w:t>SUJETO OBLIGADO</w:t>
      </w:r>
      <w:r w:rsidR="00A73E65" w:rsidRPr="003F367A">
        <w:rPr>
          <w:rFonts w:ascii="Palatino Linotype" w:eastAsia="MS Mincho" w:hAnsi="Palatino Linotype"/>
          <w:lang w:val="es-ES_tradnl"/>
        </w:rPr>
        <w:t>, se procede a dictar la presente resolución, con base en los siguientes:</w:t>
      </w:r>
    </w:p>
    <w:p w14:paraId="5048233F" w14:textId="77777777" w:rsidR="00495241" w:rsidRPr="003F367A" w:rsidRDefault="00495241" w:rsidP="008E4800">
      <w:pPr>
        <w:tabs>
          <w:tab w:val="left" w:pos="0"/>
        </w:tabs>
        <w:spacing w:line="360" w:lineRule="auto"/>
        <w:jc w:val="both"/>
        <w:rPr>
          <w:rFonts w:ascii="Palatino Linotype" w:eastAsia="MS Mincho" w:hAnsi="Palatino Linotype"/>
          <w:lang w:val="es-ES_tradnl"/>
        </w:rPr>
      </w:pPr>
    </w:p>
    <w:p w14:paraId="2DC440C4" w14:textId="799C8B4C" w:rsidR="00495241" w:rsidRPr="003F367A" w:rsidRDefault="00EA0165" w:rsidP="008E4800">
      <w:pPr>
        <w:keepNext/>
        <w:keepLines/>
        <w:spacing w:before="240" w:line="360" w:lineRule="auto"/>
        <w:jc w:val="center"/>
        <w:outlineLvl w:val="0"/>
        <w:rPr>
          <w:rFonts w:ascii="Palatino Linotype" w:eastAsiaTheme="majorEastAsia" w:hAnsi="Palatino Linotype" w:cstheme="majorBidi"/>
          <w:b/>
          <w:color w:val="000000" w:themeColor="text1"/>
          <w:lang w:val="es-MX" w:eastAsia="en-US"/>
        </w:rPr>
      </w:pPr>
      <w:bookmarkStart w:id="0" w:name="_Toc461555884"/>
      <w:bookmarkStart w:id="1" w:name="_Toc466371847"/>
      <w:bookmarkStart w:id="2" w:name="_Toc68804757"/>
      <w:r w:rsidRPr="003F367A">
        <w:rPr>
          <w:rFonts w:ascii="Palatino Linotype" w:eastAsiaTheme="majorEastAsia" w:hAnsi="Palatino Linotype" w:cstheme="majorBidi"/>
          <w:b/>
          <w:color w:val="000000" w:themeColor="text1"/>
          <w:lang w:val="es-MX" w:eastAsia="en-US"/>
        </w:rPr>
        <w:t>ANTECEDENTES</w:t>
      </w:r>
      <w:bookmarkEnd w:id="0"/>
      <w:bookmarkEnd w:id="1"/>
      <w:bookmarkEnd w:id="2"/>
    </w:p>
    <w:p w14:paraId="0598D27B" w14:textId="77777777" w:rsidR="00EC0F50" w:rsidRPr="003F367A" w:rsidRDefault="00EC0F50" w:rsidP="008E4800">
      <w:pPr>
        <w:keepNext/>
        <w:keepLines/>
        <w:spacing w:before="240" w:line="360" w:lineRule="auto"/>
        <w:jc w:val="center"/>
        <w:outlineLvl w:val="0"/>
        <w:rPr>
          <w:rFonts w:ascii="Palatino Linotype" w:eastAsiaTheme="majorEastAsia" w:hAnsi="Palatino Linotype" w:cstheme="majorBidi"/>
          <w:b/>
          <w:color w:val="000000" w:themeColor="text1"/>
          <w:lang w:val="es-MX" w:eastAsia="en-US"/>
        </w:rPr>
      </w:pPr>
    </w:p>
    <w:p w14:paraId="18BB8EDB" w14:textId="77D8288C" w:rsidR="00EA0165" w:rsidRPr="003F367A" w:rsidRDefault="00EA0165" w:rsidP="001E512F">
      <w:pPr>
        <w:numPr>
          <w:ilvl w:val="0"/>
          <w:numId w:val="1"/>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3F367A">
        <w:rPr>
          <w:rFonts w:ascii="Palatino Linotype" w:eastAsia="Calibri" w:hAnsi="Palatino Linotype" w:cs="Arial"/>
          <w:color w:val="000000" w:themeColor="text1"/>
        </w:rPr>
        <w:t>El</w:t>
      </w:r>
      <w:r w:rsidR="00A73E65" w:rsidRPr="003F367A">
        <w:rPr>
          <w:rFonts w:ascii="Palatino Linotype" w:eastAsia="Calibri" w:hAnsi="Palatino Linotype" w:cs="Arial"/>
          <w:color w:val="000000" w:themeColor="text1"/>
        </w:rPr>
        <w:t xml:space="preserve"> uno</w:t>
      </w:r>
      <w:r w:rsidRPr="003F367A">
        <w:rPr>
          <w:rFonts w:ascii="Palatino Linotype" w:eastAsia="Calibri" w:hAnsi="Palatino Linotype" w:cs="Arial"/>
          <w:color w:val="000000" w:themeColor="text1"/>
        </w:rPr>
        <w:t xml:space="preserve"> (</w:t>
      </w:r>
      <w:r w:rsidR="00A73E65" w:rsidRPr="003F367A">
        <w:rPr>
          <w:rFonts w:ascii="Palatino Linotype" w:eastAsia="Calibri" w:hAnsi="Palatino Linotype" w:cs="Arial"/>
          <w:color w:val="000000" w:themeColor="text1"/>
        </w:rPr>
        <w:t>01</w:t>
      </w:r>
      <w:r w:rsidRPr="003F367A">
        <w:rPr>
          <w:rFonts w:ascii="Palatino Linotype" w:eastAsia="Calibri" w:hAnsi="Palatino Linotype" w:cs="Arial"/>
          <w:color w:val="000000" w:themeColor="text1"/>
        </w:rPr>
        <w:t>) de</w:t>
      </w:r>
      <w:r w:rsidR="001E512F" w:rsidRPr="003F367A">
        <w:rPr>
          <w:rFonts w:ascii="Palatino Linotype" w:eastAsia="Calibri" w:hAnsi="Palatino Linotype" w:cs="Arial"/>
          <w:color w:val="000000" w:themeColor="text1"/>
        </w:rPr>
        <w:t xml:space="preserve"> junio</w:t>
      </w:r>
      <w:r w:rsidRPr="003F367A">
        <w:rPr>
          <w:rFonts w:ascii="Palatino Linotype" w:eastAsia="Calibri" w:hAnsi="Palatino Linotype" w:cs="Arial"/>
          <w:color w:val="000000" w:themeColor="text1"/>
        </w:rPr>
        <w:t xml:space="preserve"> de dos mil </w:t>
      </w:r>
      <w:r w:rsidR="00A73E65" w:rsidRPr="003F367A">
        <w:rPr>
          <w:rFonts w:ascii="Palatino Linotype" w:eastAsia="Calibri" w:hAnsi="Palatino Linotype" w:cs="Arial"/>
          <w:color w:val="000000" w:themeColor="text1"/>
        </w:rPr>
        <w:t>veintidós</w:t>
      </w:r>
      <w:r w:rsidRPr="003F367A">
        <w:rPr>
          <w:rFonts w:ascii="Palatino Linotype" w:eastAsia="Calibri" w:hAnsi="Palatino Linotype" w:cs="Arial"/>
          <w:color w:val="000000" w:themeColor="text1"/>
        </w:rPr>
        <w:t xml:space="preserve">, </w:t>
      </w:r>
      <w:r w:rsidRPr="003F367A">
        <w:rPr>
          <w:rFonts w:ascii="Palatino Linotype" w:eastAsiaTheme="minorEastAsia" w:hAnsi="Palatino Linotype" w:cstheme="minorBidi"/>
          <w:color w:val="000000" w:themeColor="text1"/>
          <w:lang w:val="es-ES_tradnl"/>
        </w:rPr>
        <w:t>el particular presentó</w:t>
      </w:r>
      <w:r w:rsidRPr="003F367A">
        <w:rPr>
          <w:rFonts w:ascii="Palatino Linotype" w:eastAsiaTheme="minorEastAsia" w:hAnsi="Palatino Linotype" w:cstheme="minorBidi"/>
          <w:b/>
          <w:color w:val="000000" w:themeColor="text1"/>
          <w:lang w:val="es-ES_tradnl"/>
        </w:rPr>
        <w:t xml:space="preserve"> </w:t>
      </w:r>
      <w:r w:rsidRPr="003F367A">
        <w:rPr>
          <w:rFonts w:ascii="Palatino Linotype" w:eastAsiaTheme="minorEastAsia" w:hAnsi="Palatino Linotype" w:cstheme="minorBidi"/>
          <w:bCs/>
          <w:color w:val="000000" w:themeColor="text1"/>
          <w:lang w:val="es-ES_tradnl"/>
        </w:rPr>
        <w:t xml:space="preserve">a través del </w:t>
      </w:r>
      <w:r w:rsidRPr="003F367A">
        <w:rPr>
          <w:rFonts w:ascii="Palatino Linotype" w:eastAsia="Calibri" w:hAnsi="Palatino Linotype" w:cs="Arial"/>
          <w:color w:val="000000" w:themeColor="text1"/>
        </w:rPr>
        <w:t>Sistema de Acceso a la Información Mexiquense</w:t>
      </w:r>
      <w:r w:rsidRPr="003F367A">
        <w:rPr>
          <w:rFonts w:ascii="Palatino Linotype" w:eastAsia="Calibri" w:hAnsi="Palatino Linotype" w:cs="Arial"/>
          <w:b/>
          <w:color w:val="000000" w:themeColor="text1"/>
        </w:rPr>
        <w:t xml:space="preserve"> </w:t>
      </w:r>
      <w:r w:rsidRPr="003F367A">
        <w:rPr>
          <w:rFonts w:ascii="Palatino Linotype" w:eastAsia="Calibri" w:hAnsi="Palatino Linotype" w:cs="Arial"/>
          <w:b/>
          <w:bCs/>
          <w:color w:val="000000" w:themeColor="text1"/>
        </w:rPr>
        <w:t>(SAIMEX)</w:t>
      </w:r>
      <w:r w:rsidRPr="003F367A">
        <w:rPr>
          <w:rFonts w:ascii="Palatino Linotype" w:eastAsia="Calibri" w:hAnsi="Palatino Linotype" w:cs="Arial"/>
          <w:b/>
          <w:color w:val="000000" w:themeColor="text1"/>
        </w:rPr>
        <w:t xml:space="preserve">, </w:t>
      </w:r>
      <w:r w:rsidRPr="003F367A">
        <w:rPr>
          <w:rFonts w:ascii="Palatino Linotype" w:eastAsia="Calibri" w:hAnsi="Palatino Linotype" w:cs="Arial"/>
          <w:color w:val="000000" w:themeColor="text1"/>
        </w:rPr>
        <w:t>la solicitud de información pública registrada con el número</w:t>
      </w:r>
      <w:r w:rsidR="001E512F" w:rsidRPr="003F367A">
        <w:rPr>
          <w:rFonts w:ascii="Palatino Linotype" w:eastAsia="Calibri" w:hAnsi="Palatino Linotype" w:cs="Arial"/>
          <w:color w:val="000000" w:themeColor="text1"/>
        </w:rPr>
        <w:t xml:space="preserve"> </w:t>
      </w:r>
      <w:r w:rsidR="001E512F" w:rsidRPr="003F367A">
        <w:rPr>
          <w:rFonts w:ascii="Palatino Linotype" w:eastAsia="Calibri" w:hAnsi="Palatino Linotype" w:cs="Arial"/>
          <w:b/>
          <w:color w:val="000000" w:themeColor="text1"/>
        </w:rPr>
        <w:t>00053/DIFNAUCAL/IP/2022</w:t>
      </w:r>
      <w:r w:rsidRPr="003F367A">
        <w:rPr>
          <w:rFonts w:ascii="Palatino Linotype" w:eastAsiaTheme="minorEastAsia" w:hAnsi="Palatino Linotype" w:cstheme="minorBidi"/>
          <w:b/>
          <w:bCs/>
          <w:color w:val="000000" w:themeColor="text1"/>
          <w:lang w:val="es-ES_tradnl"/>
        </w:rPr>
        <w:t>,</w:t>
      </w:r>
      <w:r w:rsidRPr="003F367A">
        <w:rPr>
          <w:rFonts w:ascii="Palatino Linotype" w:eastAsia="Calibri" w:hAnsi="Palatino Linotype" w:cs="Arial"/>
          <w:color w:val="000000" w:themeColor="text1"/>
        </w:rPr>
        <w:t xml:space="preserve"> mediante la cual requirió:</w:t>
      </w:r>
    </w:p>
    <w:p w14:paraId="6E641C3B" w14:textId="77777777" w:rsidR="00EA0165" w:rsidRPr="003F367A" w:rsidRDefault="00EA0165" w:rsidP="008E4800">
      <w:pPr>
        <w:tabs>
          <w:tab w:val="left" w:pos="426"/>
        </w:tabs>
        <w:spacing w:line="360" w:lineRule="auto"/>
        <w:contextualSpacing/>
        <w:jc w:val="both"/>
        <w:rPr>
          <w:rFonts w:ascii="Palatino Linotype" w:eastAsia="Calibri" w:hAnsi="Palatino Linotype" w:cs="Arial"/>
          <w:color w:val="000000" w:themeColor="text1"/>
        </w:rPr>
      </w:pPr>
    </w:p>
    <w:p w14:paraId="119BF7E0" w14:textId="721CA0DA" w:rsidR="00EA0165" w:rsidRPr="003F367A" w:rsidRDefault="00EA0165" w:rsidP="008E4800">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3F367A">
        <w:rPr>
          <w:rFonts w:ascii="Palatino Linotype" w:eastAsiaTheme="minorEastAsia" w:hAnsi="Palatino Linotype" w:cstheme="minorBidi"/>
          <w:i/>
          <w:color w:val="000000" w:themeColor="text1"/>
          <w:lang w:val="es-ES_tradnl"/>
        </w:rPr>
        <w:t>“</w:t>
      </w:r>
      <w:r w:rsidR="001E512F" w:rsidRPr="003F367A">
        <w:rPr>
          <w:rFonts w:ascii="Palatino Linotype" w:eastAsiaTheme="minorEastAsia" w:hAnsi="Palatino Linotype" w:cstheme="minorBidi"/>
          <w:i/>
          <w:color w:val="000000" w:themeColor="text1"/>
          <w:lang w:val="es-ES_tradnl"/>
        </w:rPr>
        <w:t>SOLICITO EL PRESUPUESTO POR AREA QUE LES FUE APROBADO EN EL EJERCICIO 2022</w:t>
      </w:r>
      <w:r w:rsidRPr="003F367A">
        <w:rPr>
          <w:rFonts w:ascii="Palatino Linotype" w:eastAsiaTheme="minorEastAsia" w:hAnsi="Palatino Linotype" w:cstheme="minorBidi"/>
          <w:i/>
          <w:color w:val="000000" w:themeColor="text1"/>
          <w:lang w:val="es-ES_tradnl"/>
        </w:rPr>
        <w:t xml:space="preserve">.” </w:t>
      </w:r>
      <w:r w:rsidRPr="003F367A">
        <w:rPr>
          <w:rFonts w:ascii="Palatino Linotype" w:eastAsiaTheme="minorEastAsia" w:hAnsi="Palatino Linotype" w:cstheme="minorBidi"/>
          <w:color w:val="000000" w:themeColor="text1"/>
          <w:lang w:val="es-ES_tradnl"/>
        </w:rPr>
        <w:t>(Sic).</w:t>
      </w:r>
    </w:p>
    <w:p w14:paraId="27810A58" w14:textId="77777777" w:rsidR="00EA0165" w:rsidRPr="003F367A" w:rsidRDefault="00EA0165" w:rsidP="008E4800">
      <w:pPr>
        <w:spacing w:line="360" w:lineRule="auto"/>
        <w:ind w:left="567" w:right="567"/>
        <w:contextualSpacing/>
        <w:jc w:val="both"/>
        <w:rPr>
          <w:rFonts w:ascii="Palatino Linotype" w:eastAsiaTheme="minorEastAsia" w:hAnsi="Palatino Linotype" w:cstheme="minorBidi"/>
          <w:i/>
          <w:color w:val="000000" w:themeColor="text1"/>
          <w:lang w:val="es-ES_tradnl"/>
        </w:rPr>
      </w:pPr>
    </w:p>
    <w:p w14:paraId="1C768DC4" w14:textId="77777777" w:rsidR="00EA0165" w:rsidRPr="003F367A" w:rsidRDefault="00EA0165" w:rsidP="008E4800">
      <w:pPr>
        <w:numPr>
          <w:ilvl w:val="0"/>
          <w:numId w:val="1"/>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3F367A">
        <w:rPr>
          <w:rFonts w:ascii="Palatino Linotype" w:eastAsiaTheme="minorEastAsia" w:hAnsi="Palatino Linotype" w:cs="Arial"/>
          <w:color w:val="000000" w:themeColor="text1"/>
          <w:lang w:val="es-ES_tradnl"/>
        </w:rPr>
        <w:lastRenderedPageBreak/>
        <w:t xml:space="preserve">Se hace constar que </w:t>
      </w:r>
      <w:r w:rsidRPr="003F367A">
        <w:rPr>
          <w:rFonts w:ascii="Palatino Linotype" w:hAnsi="Palatino Linotype" w:cs="Arial"/>
          <w:color w:val="000000" w:themeColor="text1"/>
        </w:rPr>
        <w:t xml:space="preserve">el entonces </w:t>
      </w:r>
      <w:r w:rsidRPr="003F367A">
        <w:rPr>
          <w:rFonts w:ascii="Palatino Linotype" w:hAnsi="Palatino Linotype" w:cs="Arial"/>
          <w:b/>
          <w:color w:val="000000" w:themeColor="text1"/>
        </w:rPr>
        <w:t>SOLICITANTE</w:t>
      </w:r>
      <w:r w:rsidRPr="003F367A">
        <w:rPr>
          <w:rFonts w:ascii="Palatino Linotype" w:hAnsi="Palatino Linotype" w:cs="Arial"/>
          <w:color w:val="000000" w:themeColor="text1"/>
        </w:rPr>
        <w:t xml:space="preserve"> señaló como modalidad de entrega de la información</w:t>
      </w:r>
      <w:r w:rsidRPr="003F367A">
        <w:rPr>
          <w:rFonts w:ascii="Palatino Linotype" w:hAnsi="Palatino Linotype" w:cs="Arial"/>
          <w:b/>
          <w:color w:val="000000" w:themeColor="text1"/>
        </w:rPr>
        <w:t>:</w:t>
      </w:r>
      <w:r w:rsidRPr="003F367A">
        <w:rPr>
          <w:rFonts w:ascii="Palatino Linotype" w:hAnsi="Palatino Linotype" w:cs="Arial"/>
          <w:color w:val="000000" w:themeColor="text1"/>
        </w:rPr>
        <w:t xml:space="preserve"> </w:t>
      </w:r>
      <w:r w:rsidRPr="003F367A">
        <w:rPr>
          <w:rFonts w:ascii="Palatino Linotype" w:hAnsi="Palatino Linotype" w:cs="Arial"/>
          <w:b/>
          <w:color w:val="000000" w:themeColor="text1"/>
        </w:rPr>
        <w:t>A través del SAIMEX</w:t>
      </w:r>
      <w:r w:rsidRPr="003F367A">
        <w:rPr>
          <w:rFonts w:ascii="Palatino Linotype" w:eastAsia="Calibri" w:hAnsi="Palatino Linotype" w:cs="Arial"/>
          <w:color w:val="000000" w:themeColor="text1"/>
          <w:lang w:val="es-AR"/>
        </w:rPr>
        <w:t>.</w:t>
      </w:r>
    </w:p>
    <w:p w14:paraId="0B2949BC" w14:textId="77777777" w:rsidR="00EA0165" w:rsidRPr="003F367A" w:rsidRDefault="00EA0165" w:rsidP="008E4800">
      <w:pPr>
        <w:spacing w:before="240" w:after="240" w:line="360" w:lineRule="auto"/>
        <w:ind w:left="284"/>
        <w:contextualSpacing/>
        <w:jc w:val="both"/>
        <w:rPr>
          <w:rFonts w:ascii="Palatino Linotype" w:eastAsia="MS Mincho" w:hAnsi="Palatino Linotype"/>
          <w:color w:val="000000" w:themeColor="text1"/>
          <w:lang w:val="es-ES_tradnl"/>
        </w:rPr>
      </w:pPr>
    </w:p>
    <w:p w14:paraId="01908190" w14:textId="0514D0A3" w:rsidR="00312E01" w:rsidRPr="003F367A" w:rsidRDefault="001E512F" w:rsidP="008E4800">
      <w:pPr>
        <w:numPr>
          <w:ilvl w:val="0"/>
          <w:numId w:val="1"/>
        </w:numPr>
        <w:tabs>
          <w:tab w:val="left" w:pos="284"/>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3F367A">
        <w:rPr>
          <w:rFonts w:ascii="Palatino Linotype" w:eastAsiaTheme="minorEastAsia" w:hAnsi="Palatino Linotype" w:cstheme="minorBidi"/>
          <w:color w:val="000000" w:themeColor="text1"/>
          <w:lang w:val="es-ES_tradnl"/>
        </w:rPr>
        <w:t>El dieciséis (16</w:t>
      </w:r>
      <w:r w:rsidR="00312E01" w:rsidRPr="003F367A">
        <w:rPr>
          <w:rFonts w:ascii="Palatino Linotype" w:eastAsiaTheme="minorEastAsia" w:hAnsi="Palatino Linotype" w:cstheme="minorBidi"/>
          <w:color w:val="000000" w:themeColor="text1"/>
          <w:lang w:val="es-ES_tradnl"/>
        </w:rPr>
        <w:t xml:space="preserve">) de </w:t>
      </w:r>
      <w:r w:rsidRPr="003F367A">
        <w:rPr>
          <w:rFonts w:ascii="Palatino Linotype" w:eastAsiaTheme="minorEastAsia" w:hAnsi="Palatino Linotype" w:cstheme="minorBidi"/>
          <w:color w:val="000000" w:themeColor="text1"/>
          <w:lang w:val="es-ES_tradnl"/>
        </w:rPr>
        <w:t xml:space="preserve">julio </w:t>
      </w:r>
      <w:r w:rsidR="00312E01" w:rsidRPr="003F367A">
        <w:rPr>
          <w:rFonts w:ascii="Palatino Linotype" w:eastAsiaTheme="minorEastAsia" w:hAnsi="Palatino Linotype" w:cstheme="minorBidi"/>
          <w:color w:val="000000" w:themeColor="text1"/>
          <w:lang w:val="es-ES_tradnl"/>
        </w:rPr>
        <w:t xml:space="preserve">de dos mil veintidós el </w:t>
      </w:r>
      <w:r w:rsidR="00312E01" w:rsidRPr="003F367A">
        <w:rPr>
          <w:rFonts w:ascii="Palatino Linotype" w:eastAsiaTheme="minorEastAsia" w:hAnsi="Palatino Linotype" w:cstheme="minorBidi"/>
          <w:b/>
          <w:color w:val="000000" w:themeColor="text1"/>
          <w:lang w:val="es-ES_tradnl"/>
        </w:rPr>
        <w:t xml:space="preserve">SUJETO OBLIGADO </w:t>
      </w:r>
      <w:r w:rsidR="00025146" w:rsidRPr="003F367A">
        <w:rPr>
          <w:rFonts w:ascii="Palatino Linotype" w:eastAsiaTheme="minorEastAsia" w:hAnsi="Palatino Linotype" w:cstheme="minorBidi"/>
          <w:color w:val="000000" w:themeColor="text1"/>
          <w:lang w:val="es-ES_tradnl"/>
        </w:rPr>
        <w:t>dio respuesta en los siguientes términos:</w:t>
      </w:r>
    </w:p>
    <w:p w14:paraId="53031C5A" w14:textId="5CFB2EF0" w:rsidR="00025146" w:rsidRPr="003F367A" w:rsidRDefault="00025146" w:rsidP="008E4800">
      <w:pPr>
        <w:tabs>
          <w:tab w:val="left" w:pos="284"/>
          <w:tab w:val="left" w:pos="426"/>
        </w:tabs>
        <w:spacing w:line="360" w:lineRule="auto"/>
        <w:contextualSpacing/>
        <w:jc w:val="both"/>
        <w:rPr>
          <w:rFonts w:ascii="Palatino Linotype" w:eastAsiaTheme="minorEastAsia" w:hAnsi="Palatino Linotype" w:cstheme="minorBidi"/>
          <w:b/>
          <w:color w:val="000000" w:themeColor="text1"/>
          <w:lang w:val="es-ES_tradnl"/>
        </w:rPr>
      </w:pPr>
    </w:p>
    <w:p w14:paraId="30E34925" w14:textId="77777777" w:rsidR="001E512F" w:rsidRPr="003F367A" w:rsidRDefault="001E512F" w:rsidP="001E512F">
      <w:pPr>
        <w:tabs>
          <w:tab w:val="left" w:pos="284"/>
          <w:tab w:val="left" w:pos="426"/>
        </w:tabs>
        <w:spacing w:line="360" w:lineRule="auto"/>
        <w:ind w:left="720" w:right="918"/>
        <w:contextualSpacing/>
        <w:jc w:val="right"/>
        <w:rPr>
          <w:rFonts w:ascii="Palatino Linotype" w:eastAsiaTheme="minorEastAsia" w:hAnsi="Palatino Linotype" w:cstheme="minorBidi"/>
          <w:i/>
          <w:color w:val="000000" w:themeColor="text1"/>
          <w:lang w:val="es-ES_tradnl"/>
        </w:rPr>
      </w:pPr>
      <w:r w:rsidRPr="003F367A">
        <w:rPr>
          <w:rFonts w:ascii="Palatino Linotype" w:eastAsiaTheme="minorEastAsia" w:hAnsi="Palatino Linotype" w:cstheme="minorBidi"/>
          <w:i/>
          <w:color w:val="000000" w:themeColor="text1"/>
          <w:lang w:val="es-ES_tradnl"/>
        </w:rPr>
        <w:t>“l Para el Desarrollo Integral de la Familia de Naucalpan de Juárez, México a 16 de Junio de 2022</w:t>
      </w:r>
    </w:p>
    <w:p w14:paraId="1A79E44A" w14:textId="77777777" w:rsidR="001E512F" w:rsidRPr="003F367A" w:rsidRDefault="001E512F" w:rsidP="001E512F">
      <w:pPr>
        <w:tabs>
          <w:tab w:val="left" w:pos="284"/>
          <w:tab w:val="left" w:pos="426"/>
        </w:tabs>
        <w:spacing w:line="360" w:lineRule="auto"/>
        <w:ind w:left="720" w:right="918"/>
        <w:contextualSpacing/>
        <w:jc w:val="right"/>
        <w:rPr>
          <w:rFonts w:ascii="Palatino Linotype" w:eastAsiaTheme="minorEastAsia" w:hAnsi="Palatino Linotype" w:cstheme="minorBidi"/>
          <w:i/>
          <w:color w:val="000000" w:themeColor="text1"/>
          <w:lang w:val="es-ES_tradnl"/>
        </w:rPr>
      </w:pPr>
      <w:r w:rsidRPr="003F367A">
        <w:rPr>
          <w:rFonts w:ascii="Palatino Linotype" w:eastAsiaTheme="minorEastAsia" w:hAnsi="Palatino Linotype" w:cstheme="minorBidi"/>
          <w:i/>
          <w:color w:val="000000" w:themeColor="text1"/>
          <w:lang w:val="es-ES_tradnl"/>
        </w:rPr>
        <w:t>Nombre del solicitante: C. Solicitante</w:t>
      </w:r>
    </w:p>
    <w:p w14:paraId="5137A82C" w14:textId="78D457C3" w:rsidR="001E512F" w:rsidRPr="003F367A" w:rsidRDefault="001E512F" w:rsidP="001E512F">
      <w:pPr>
        <w:tabs>
          <w:tab w:val="left" w:pos="284"/>
          <w:tab w:val="left" w:pos="426"/>
        </w:tabs>
        <w:spacing w:line="360" w:lineRule="auto"/>
        <w:ind w:left="720" w:right="918"/>
        <w:contextualSpacing/>
        <w:jc w:val="right"/>
        <w:rPr>
          <w:rFonts w:ascii="Palatino Linotype" w:eastAsiaTheme="minorEastAsia" w:hAnsi="Palatino Linotype" w:cstheme="minorBidi"/>
          <w:i/>
          <w:color w:val="000000" w:themeColor="text1"/>
          <w:lang w:val="es-ES_tradnl"/>
        </w:rPr>
      </w:pPr>
      <w:r w:rsidRPr="003F367A">
        <w:rPr>
          <w:rFonts w:ascii="Palatino Linotype" w:eastAsiaTheme="minorEastAsia" w:hAnsi="Palatino Linotype" w:cstheme="minorBidi"/>
          <w:i/>
          <w:color w:val="000000" w:themeColor="text1"/>
          <w:lang w:val="es-ES_tradnl"/>
        </w:rPr>
        <w:t>Folio de la solicitud: 00053/DIFNAUCAL/IP/2022</w:t>
      </w:r>
    </w:p>
    <w:p w14:paraId="0537D9F7" w14:textId="77777777" w:rsidR="001E512F" w:rsidRPr="003F367A" w:rsidRDefault="001E512F" w:rsidP="001E512F">
      <w:pPr>
        <w:tabs>
          <w:tab w:val="left" w:pos="284"/>
          <w:tab w:val="left" w:pos="426"/>
        </w:tabs>
        <w:spacing w:line="360" w:lineRule="auto"/>
        <w:ind w:left="720" w:right="918"/>
        <w:contextualSpacing/>
        <w:jc w:val="right"/>
        <w:rPr>
          <w:rFonts w:ascii="Palatino Linotype" w:eastAsiaTheme="minorEastAsia" w:hAnsi="Palatino Linotype" w:cstheme="minorBidi"/>
          <w:i/>
          <w:color w:val="000000" w:themeColor="text1"/>
          <w:lang w:val="es-ES_tradnl"/>
        </w:rPr>
      </w:pPr>
    </w:p>
    <w:p w14:paraId="5F3B9027" w14:textId="77777777" w:rsidR="001E512F" w:rsidRPr="003F367A" w:rsidRDefault="001E512F" w:rsidP="001E512F">
      <w:pPr>
        <w:tabs>
          <w:tab w:val="left" w:pos="284"/>
          <w:tab w:val="left" w:pos="426"/>
        </w:tabs>
        <w:spacing w:line="360" w:lineRule="auto"/>
        <w:ind w:left="720" w:right="918"/>
        <w:contextualSpacing/>
        <w:jc w:val="both"/>
        <w:rPr>
          <w:rFonts w:ascii="Palatino Linotype" w:eastAsiaTheme="minorEastAsia" w:hAnsi="Palatino Linotype" w:cstheme="minorBidi"/>
          <w:i/>
          <w:color w:val="000000" w:themeColor="text1"/>
          <w:lang w:val="es-ES_tradnl"/>
        </w:rPr>
      </w:pPr>
      <w:r w:rsidRPr="003F367A">
        <w:rPr>
          <w:rFonts w:ascii="Palatino Linotype" w:eastAsiaTheme="minorEastAsia" w:hAnsi="Palatino Linotype" w:cstheme="minorBidi"/>
          <w:i/>
          <w:color w:val="000000" w:themeColor="text1"/>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B15FECA" w14:textId="372CA2CD" w:rsidR="001E512F" w:rsidRPr="003F367A" w:rsidRDefault="001E512F" w:rsidP="001E512F">
      <w:pPr>
        <w:tabs>
          <w:tab w:val="left" w:pos="284"/>
          <w:tab w:val="left" w:pos="426"/>
        </w:tabs>
        <w:spacing w:line="360" w:lineRule="auto"/>
        <w:ind w:left="720" w:right="918"/>
        <w:contextualSpacing/>
        <w:jc w:val="both"/>
        <w:rPr>
          <w:rFonts w:ascii="Palatino Linotype" w:eastAsiaTheme="minorEastAsia" w:hAnsi="Palatino Linotype" w:cstheme="minorBidi"/>
          <w:i/>
          <w:color w:val="000000" w:themeColor="text1"/>
          <w:lang w:val="es-ES_tradnl"/>
        </w:rPr>
      </w:pPr>
      <w:r w:rsidRPr="003F367A">
        <w:rPr>
          <w:rFonts w:ascii="Palatino Linotype" w:eastAsiaTheme="minorEastAsia" w:hAnsi="Palatino Linotype" w:cstheme="minorBidi"/>
          <w:i/>
          <w:color w:val="000000" w:themeColor="text1"/>
          <w:lang w:val="es-ES_tradnl"/>
        </w:rPr>
        <w:t>Se anexa oficio numero DIF/SAF/0537/2022, mediante el cual se informa el presupuesto autorizado por área, del Sistema Municipal DIF Naucalpan</w:t>
      </w:r>
    </w:p>
    <w:p w14:paraId="466E759A" w14:textId="77777777" w:rsidR="001E512F" w:rsidRPr="003F367A" w:rsidRDefault="001E512F" w:rsidP="001E512F">
      <w:pPr>
        <w:tabs>
          <w:tab w:val="left" w:pos="284"/>
          <w:tab w:val="left" w:pos="426"/>
        </w:tabs>
        <w:spacing w:line="360" w:lineRule="auto"/>
        <w:ind w:left="720" w:right="918"/>
        <w:contextualSpacing/>
        <w:jc w:val="both"/>
        <w:rPr>
          <w:rFonts w:ascii="Palatino Linotype" w:eastAsiaTheme="minorEastAsia" w:hAnsi="Palatino Linotype" w:cstheme="minorBidi"/>
          <w:i/>
          <w:color w:val="000000" w:themeColor="text1"/>
          <w:lang w:val="es-ES_tradnl"/>
        </w:rPr>
      </w:pPr>
    </w:p>
    <w:p w14:paraId="65DC3DF5" w14:textId="77777777" w:rsidR="001E512F" w:rsidRPr="003F367A" w:rsidRDefault="001E512F" w:rsidP="001E512F">
      <w:pPr>
        <w:tabs>
          <w:tab w:val="left" w:pos="284"/>
          <w:tab w:val="left" w:pos="426"/>
        </w:tabs>
        <w:spacing w:line="360" w:lineRule="auto"/>
        <w:ind w:left="720" w:right="918"/>
        <w:contextualSpacing/>
        <w:rPr>
          <w:rFonts w:ascii="Palatino Linotype" w:eastAsiaTheme="minorEastAsia" w:hAnsi="Palatino Linotype" w:cstheme="minorBidi"/>
          <w:i/>
          <w:color w:val="000000" w:themeColor="text1"/>
          <w:lang w:val="es-ES_tradnl"/>
        </w:rPr>
      </w:pPr>
      <w:r w:rsidRPr="003F367A">
        <w:rPr>
          <w:rFonts w:ascii="Palatino Linotype" w:eastAsiaTheme="minorEastAsia" w:hAnsi="Palatino Linotype" w:cstheme="minorBidi"/>
          <w:i/>
          <w:color w:val="000000" w:themeColor="text1"/>
          <w:lang w:val="es-ES_tradnl"/>
        </w:rPr>
        <w:t>ATENTAMENTE</w:t>
      </w:r>
    </w:p>
    <w:p w14:paraId="2B448E39" w14:textId="535FFAB7" w:rsidR="00025146" w:rsidRPr="003F367A" w:rsidRDefault="001E512F" w:rsidP="001E512F">
      <w:pPr>
        <w:tabs>
          <w:tab w:val="left" w:pos="284"/>
          <w:tab w:val="left" w:pos="426"/>
        </w:tabs>
        <w:spacing w:line="360" w:lineRule="auto"/>
        <w:ind w:left="720" w:right="918"/>
        <w:contextualSpacing/>
        <w:rPr>
          <w:rFonts w:ascii="Palatino Linotype" w:eastAsiaTheme="minorEastAsia" w:hAnsi="Palatino Linotype" w:cstheme="minorBidi"/>
          <w:i/>
          <w:color w:val="000000" w:themeColor="text1"/>
          <w:lang w:val="es-ES_tradnl"/>
        </w:rPr>
      </w:pPr>
      <w:r w:rsidRPr="003F367A">
        <w:rPr>
          <w:rFonts w:ascii="Palatino Linotype" w:eastAsiaTheme="minorEastAsia" w:hAnsi="Palatino Linotype" w:cstheme="minorBidi"/>
          <w:i/>
          <w:color w:val="000000" w:themeColor="text1"/>
          <w:lang w:val="es-ES_tradnl"/>
        </w:rPr>
        <w:t>Lic. ARTURO MEJIA DIAZ</w:t>
      </w:r>
      <w:r w:rsidR="00025146" w:rsidRPr="003F367A">
        <w:rPr>
          <w:rFonts w:ascii="Palatino Linotype" w:eastAsiaTheme="minorEastAsia" w:hAnsi="Palatino Linotype" w:cstheme="minorBidi"/>
          <w:i/>
          <w:color w:val="000000" w:themeColor="text1"/>
          <w:lang w:val="es-ES_tradnl"/>
        </w:rPr>
        <w:t>” (Sic)</w:t>
      </w:r>
    </w:p>
    <w:p w14:paraId="5EEB8B23" w14:textId="0CF394A0" w:rsidR="0041317F" w:rsidRPr="003F367A" w:rsidRDefault="00312E01" w:rsidP="008E4800">
      <w:pPr>
        <w:tabs>
          <w:tab w:val="left" w:pos="284"/>
          <w:tab w:val="left" w:pos="426"/>
        </w:tabs>
        <w:spacing w:line="360" w:lineRule="auto"/>
        <w:contextualSpacing/>
        <w:jc w:val="both"/>
        <w:rPr>
          <w:rFonts w:ascii="Palatino Linotype" w:eastAsiaTheme="minorEastAsia" w:hAnsi="Palatino Linotype" w:cstheme="minorBidi"/>
          <w:color w:val="000000" w:themeColor="text1"/>
          <w:lang w:val="es-ES_tradnl"/>
        </w:rPr>
      </w:pPr>
      <w:r w:rsidRPr="003F367A">
        <w:rPr>
          <w:rFonts w:ascii="Palatino Linotype" w:eastAsiaTheme="minorEastAsia" w:hAnsi="Palatino Linotype" w:cstheme="minorBidi"/>
          <w:b/>
          <w:color w:val="000000" w:themeColor="text1"/>
          <w:lang w:val="es-ES_tradnl"/>
        </w:rPr>
        <w:t xml:space="preserve"> </w:t>
      </w:r>
    </w:p>
    <w:p w14:paraId="4A241FE6" w14:textId="2E09EF18" w:rsidR="005D3859" w:rsidRPr="003F367A" w:rsidRDefault="005D3859" w:rsidP="001E512F">
      <w:pPr>
        <w:numPr>
          <w:ilvl w:val="0"/>
          <w:numId w:val="1"/>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3F367A">
        <w:rPr>
          <w:rFonts w:ascii="Palatino Linotype" w:eastAsiaTheme="minorEastAsia" w:hAnsi="Palatino Linotype" w:cstheme="minorBidi"/>
          <w:color w:val="000000" w:themeColor="text1"/>
          <w:lang w:val="es-ES_tradnl"/>
        </w:rPr>
        <w:t>A dicha respuesta se anexaron los siguientes documentos:</w:t>
      </w:r>
    </w:p>
    <w:p w14:paraId="4E262809" w14:textId="77777777" w:rsidR="005D3859" w:rsidRPr="003F367A" w:rsidRDefault="005D3859" w:rsidP="005D3859">
      <w:pPr>
        <w:tabs>
          <w:tab w:val="left" w:pos="0"/>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32853D5B" w14:textId="6B51F57B" w:rsidR="005D3859" w:rsidRPr="003F367A" w:rsidRDefault="005D3859" w:rsidP="00B72112">
      <w:pPr>
        <w:pStyle w:val="Prrafodelista"/>
        <w:numPr>
          <w:ilvl w:val="0"/>
          <w:numId w:val="10"/>
        </w:numPr>
        <w:spacing w:line="360" w:lineRule="auto"/>
        <w:ind w:right="558"/>
        <w:rPr>
          <w:rFonts w:ascii="Palatino Linotype" w:eastAsiaTheme="minorEastAsia" w:hAnsi="Palatino Linotype" w:cstheme="minorBidi"/>
          <w:b/>
          <w:color w:val="000000" w:themeColor="text1"/>
          <w:lang w:val="es-ES_tradnl"/>
        </w:rPr>
      </w:pPr>
      <w:r w:rsidRPr="003F367A">
        <w:rPr>
          <w:rFonts w:ascii="Palatino Linotype" w:eastAsiaTheme="minorEastAsia" w:hAnsi="Palatino Linotype" w:cstheme="minorBidi"/>
          <w:b/>
          <w:color w:val="000000" w:themeColor="text1"/>
          <w:lang w:val="es-ES_tradnl"/>
        </w:rPr>
        <w:lastRenderedPageBreak/>
        <w:t>sol 053-22.pdf</w:t>
      </w:r>
      <w:r w:rsidR="004C6039" w:rsidRPr="003F367A">
        <w:rPr>
          <w:rFonts w:ascii="Palatino Linotype" w:eastAsiaTheme="minorEastAsia" w:hAnsi="Palatino Linotype" w:cstheme="minorBidi"/>
          <w:b/>
          <w:color w:val="000000" w:themeColor="text1"/>
          <w:lang w:val="es-ES_tradnl"/>
        </w:rPr>
        <w:t xml:space="preserve"> y EOFICIO DIF_SAF_0537.pdf</w:t>
      </w:r>
      <w:r w:rsidRPr="003F367A">
        <w:rPr>
          <w:rFonts w:ascii="Palatino Linotype" w:eastAsiaTheme="minorEastAsia" w:hAnsi="Palatino Linotype" w:cstheme="minorBidi"/>
          <w:b/>
          <w:color w:val="000000" w:themeColor="text1"/>
          <w:lang w:val="es-ES_tradnl"/>
        </w:rPr>
        <w:t xml:space="preserve">: </w:t>
      </w:r>
      <w:r w:rsidRPr="003F367A">
        <w:rPr>
          <w:rFonts w:ascii="Palatino Linotype" w:eastAsiaTheme="minorEastAsia" w:hAnsi="Palatino Linotype" w:cstheme="minorBidi"/>
          <w:color w:val="000000" w:themeColor="text1"/>
          <w:lang w:val="es-ES_tradnl"/>
        </w:rPr>
        <w:t>Documento electrónico que en cinco (05) hojas contiene la siguiente información:</w:t>
      </w:r>
    </w:p>
    <w:p w14:paraId="2EE998DF" w14:textId="77777777" w:rsidR="004C6039" w:rsidRPr="003F367A" w:rsidRDefault="004C6039" w:rsidP="004C6039">
      <w:pPr>
        <w:pStyle w:val="Prrafodelista"/>
        <w:tabs>
          <w:tab w:val="left" w:pos="0"/>
          <w:tab w:val="left" w:pos="426"/>
        </w:tabs>
        <w:spacing w:line="360" w:lineRule="auto"/>
        <w:ind w:left="720" w:right="558"/>
        <w:contextualSpacing/>
        <w:jc w:val="both"/>
        <w:rPr>
          <w:rFonts w:ascii="Palatino Linotype" w:eastAsiaTheme="minorEastAsia" w:hAnsi="Palatino Linotype" w:cstheme="minorBidi"/>
          <w:b/>
          <w:color w:val="000000" w:themeColor="text1"/>
          <w:lang w:val="es-ES_tradnl"/>
        </w:rPr>
      </w:pPr>
    </w:p>
    <w:p w14:paraId="6DBD735C" w14:textId="0E90E69C" w:rsidR="005D3859" w:rsidRPr="003F367A" w:rsidRDefault="005D3859" w:rsidP="004C6039">
      <w:pPr>
        <w:pStyle w:val="Prrafodelista"/>
        <w:numPr>
          <w:ilvl w:val="0"/>
          <w:numId w:val="11"/>
        </w:numPr>
        <w:tabs>
          <w:tab w:val="left" w:pos="0"/>
          <w:tab w:val="left" w:pos="426"/>
        </w:tabs>
        <w:spacing w:line="360" w:lineRule="auto"/>
        <w:ind w:right="558"/>
        <w:contextualSpacing/>
        <w:jc w:val="both"/>
        <w:rPr>
          <w:rFonts w:ascii="Palatino Linotype" w:eastAsiaTheme="minorEastAsia" w:hAnsi="Palatino Linotype" w:cstheme="minorBidi"/>
          <w:b/>
          <w:color w:val="000000" w:themeColor="text1"/>
          <w:lang w:val="es-ES_tradnl"/>
        </w:rPr>
      </w:pPr>
      <w:r w:rsidRPr="003F367A">
        <w:rPr>
          <w:rFonts w:ascii="Palatino Linotype" w:eastAsiaTheme="minorEastAsia" w:hAnsi="Palatino Linotype" w:cstheme="minorBidi"/>
          <w:color w:val="000000" w:themeColor="text1"/>
          <w:lang w:val="es-ES_tradnl"/>
        </w:rPr>
        <w:t xml:space="preserve">Oficio DIF/SAF/0537/2022 dirigido al Encargado de Despacho de la Unidad de Transferencia del Sistema Municipal DIF de Naucalpan y suscrito por el Encargado del Despacho de la Subdirección de Administración y Finanzas del Sistema Municipal DIF de Naucalpan de Juárez mediante el cual se refiere que se remite la información solicitada. </w:t>
      </w:r>
    </w:p>
    <w:p w14:paraId="67EBAE6F" w14:textId="77777777" w:rsidR="005D3859" w:rsidRPr="003F367A" w:rsidRDefault="005D3859" w:rsidP="004C6039">
      <w:pPr>
        <w:pStyle w:val="Prrafodelista"/>
        <w:tabs>
          <w:tab w:val="left" w:pos="0"/>
          <w:tab w:val="left" w:pos="426"/>
        </w:tabs>
        <w:spacing w:line="360" w:lineRule="auto"/>
        <w:ind w:left="1080" w:right="558"/>
        <w:contextualSpacing/>
        <w:jc w:val="both"/>
        <w:rPr>
          <w:rFonts w:ascii="Palatino Linotype" w:eastAsiaTheme="minorEastAsia" w:hAnsi="Palatino Linotype" w:cstheme="minorBidi"/>
          <w:b/>
          <w:color w:val="000000" w:themeColor="text1"/>
          <w:lang w:val="es-ES_tradnl"/>
        </w:rPr>
      </w:pPr>
    </w:p>
    <w:p w14:paraId="28E39647" w14:textId="70952023" w:rsidR="005D3859" w:rsidRPr="003F367A" w:rsidRDefault="005D3859" w:rsidP="004C6039">
      <w:pPr>
        <w:pStyle w:val="Prrafodelista"/>
        <w:numPr>
          <w:ilvl w:val="0"/>
          <w:numId w:val="11"/>
        </w:numPr>
        <w:tabs>
          <w:tab w:val="left" w:pos="0"/>
          <w:tab w:val="left" w:pos="426"/>
        </w:tabs>
        <w:spacing w:line="360" w:lineRule="auto"/>
        <w:ind w:right="558"/>
        <w:contextualSpacing/>
        <w:jc w:val="both"/>
        <w:rPr>
          <w:rFonts w:ascii="Palatino Linotype" w:eastAsiaTheme="minorEastAsia" w:hAnsi="Palatino Linotype" w:cstheme="minorBidi"/>
          <w:b/>
          <w:color w:val="000000" w:themeColor="text1"/>
          <w:lang w:val="es-ES_tradnl"/>
        </w:rPr>
      </w:pPr>
      <w:r w:rsidRPr="003F367A">
        <w:rPr>
          <w:rFonts w:ascii="Palatino Linotype" w:eastAsiaTheme="minorEastAsia" w:hAnsi="Palatino Linotype" w:cstheme="minorBidi"/>
          <w:color w:val="000000" w:themeColor="text1"/>
          <w:lang w:val="es-ES_tradnl"/>
        </w:rPr>
        <w:t>Oficio DIF/SAF/JRF/018/2022 dirigido al Encargado de Despacho de la Subdirección de Administración y Finanzas del Sistema Municipal DIF Naucalpan de Juárez y suscrito por el Encargado de Despacho de la Jefatura de Recursos Financieros del Sistema DIF Naucalpan de Juárez mediante el cual se refiere que se remite respuesta a la solicitud de información.</w:t>
      </w:r>
    </w:p>
    <w:p w14:paraId="54245D83" w14:textId="77777777" w:rsidR="005D3859" w:rsidRPr="003F367A" w:rsidRDefault="005D3859" w:rsidP="004C6039">
      <w:pPr>
        <w:pStyle w:val="Prrafodelista"/>
        <w:ind w:right="558"/>
        <w:rPr>
          <w:rFonts w:ascii="Palatino Linotype" w:eastAsiaTheme="minorEastAsia" w:hAnsi="Palatino Linotype" w:cstheme="minorBidi"/>
          <w:b/>
          <w:color w:val="000000" w:themeColor="text1"/>
          <w:lang w:val="es-ES_tradnl"/>
        </w:rPr>
      </w:pPr>
    </w:p>
    <w:p w14:paraId="23FED70D" w14:textId="35282DD4" w:rsidR="005D3859" w:rsidRPr="003F367A" w:rsidRDefault="005D3859" w:rsidP="004C6039">
      <w:pPr>
        <w:pStyle w:val="Prrafodelista"/>
        <w:numPr>
          <w:ilvl w:val="0"/>
          <w:numId w:val="11"/>
        </w:numPr>
        <w:tabs>
          <w:tab w:val="left" w:pos="0"/>
          <w:tab w:val="left" w:pos="426"/>
        </w:tabs>
        <w:spacing w:line="360" w:lineRule="auto"/>
        <w:ind w:right="558"/>
        <w:contextualSpacing/>
        <w:jc w:val="both"/>
        <w:rPr>
          <w:rFonts w:ascii="Palatino Linotype" w:eastAsiaTheme="minorEastAsia" w:hAnsi="Palatino Linotype" w:cstheme="minorBidi"/>
          <w:b/>
          <w:color w:val="000000" w:themeColor="text1"/>
          <w:lang w:val="es-ES_tradnl"/>
        </w:rPr>
      </w:pPr>
      <w:r w:rsidRPr="003F367A">
        <w:rPr>
          <w:rFonts w:ascii="Palatino Linotype" w:eastAsiaTheme="minorEastAsia" w:hAnsi="Palatino Linotype" w:cstheme="minorBidi"/>
          <w:color w:val="000000" w:themeColor="text1"/>
          <w:lang w:val="es-ES_tradnl"/>
        </w:rPr>
        <w:t xml:space="preserve">Documento denominado “Presupuesto Autorizado por Área” emitido por la </w:t>
      </w:r>
      <w:r w:rsidR="004C6039" w:rsidRPr="003F367A">
        <w:rPr>
          <w:rFonts w:ascii="Palatino Linotype" w:eastAsiaTheme="minorEastAsia" w:hAnsi="Palatino Linotype" w:cstheme="minorBidi"/>
          <w:color w:val="000000" w:themeColor="text1"/>
          <w:lang w:val="es-ES_tradnl"/>
        </w:rPr>
        <w:t xml:space="preserve">Jefatura de Recursos Financieros, a través, de la Coordinación de Presupuesto y cuenta con los siguientes rubros “Dep. General, Área, Dep. Aux, Área ejecutoria, Proyecto, Nombre del Proyecto, Presupuesto 2022”  </w:t>
      </w:r>
    </w:p>
    <w:p w14:paraId="43B248E2" w14:textId="77777777" w:rsidR="004C6039" w:rsidRPr="003F367A" w:rsidRDefault="004C6039" w:rsidP="004C6039">
      <w:pPr>
        <w:pStyle w:val="Prrafodelista"/>
        <w:ind w:right="558"/>
        <w:rPr>
          <w:rFonts w:ascii="Palatino Linotype" w:eastAsiaTheme="minorEastAsia" w:hAnsi="Palatino Linotype" w:cstheme="minorBidi"/>
          <w:b/>
          <w:color w:val="000000" w:themeColor="text1"/>
          <w:lang w:val="es-ES_tradnl"/>
        </w:rPr>
      </w:pPr>
    </w:p>
    <w:p w14:paraId="1B448906" w14:textId="5FEE6569" w:rsidR="005D3859" w:rsidRPr="003F367A" w:rsidRDefault="004C6039" w:rsidP="004C6039">
      <w:pPr>
        <w:pStyle w:val="Prrafodelista"/>
        <w:numPr>
          <w:ilvl w:val="0"/>
          <w:numId w:val="10"/>
        </w:numPr>
        <w:tabs>
          <w:tab w:val="left" w:pos="0"/>
          <w:tab w:val="left" w:pos="426"/>
        </w:tabs>
        <w:spacing w:line="360" w:lineRule="auto"/>
        <w:ind w:right="558"/>
        <w:contextualSpacing/>
        <w:jc w:val="both"/>
        <w:rPr>
          <w:rFonts w:ascii="Palatino Linotype" w:eastAsiaTheme="minorEastAsia" w:hAnsi="Palatino Linotype" w:cstheme="minorBidi"/>
          <w:b/>
          <w:color w:val="000000" w:themeColor="text1"/>
          <w:lang w:val="es-ES_tradnl"/>
        </w:rPr>
      </w:pPr>
      <w:r w:rsidRPr="003F367A">
        <w:rPr>
          <w:rFonts w:ascii="Palatino Linotype" w:eastAsiaTheme="minorEastAsia" w:hAnsi="Palatino Linotype" w:cstheme="minorBidi"/>
          <w:b/>
          <w:color w:val="000000" w:themeColor="text1"/>
          <w:lang w:val="es-ES_tradnl"/>
        </w:rPr>
        <w:lastRenderedPageBreak/>
        <w:t xml:space="preserve">Repuesta 00053.pdf: </w:t>
      </w:r>
      <w:r w:rsidRPr="003F367A">
        <w:rPr>
          <w:rFonts w:ascii="Palatino Linotype" w:eastAsiaTheme="minorEastAsia" w:hAnsi="Palatino Linotype" w:cstheme="minorBidi"/>
          <w:color w:val="000000" w:themeColor="text1"/>
          <w:lang w:val="es-ES_tradnl"/>
        </w:rPr>
        <w:t xml:space="preserve">Documento electrónico que en una hoja cuenta con un oficio emitido por el Titular de la unidad de Transparencia del Sistema Municipal DIF Naucalpan mediante el cual se refiere que se otorga respuesta a la solicitud de información. </w:t>
      </w:r>
    </w:p>
    <w:p w14:paraId="530C57DD" w14:textId="77777777" w:rsidR="005D3859" w:rsidRPr="003F367A" w:rsidRDefault="005D3859" w:rsidP="005D3859">
      <w:pPr>
        <w:tabs>
          <w:tab w:val="left" w:pos="0"/>
          <w:tab w:val="left" w:pos="426"/>
        </w:tabs>
        <w:spacing w:line="360" w:lineRule="auto"/>
        <w:contextualSpacing/>
        <w:jc w:val="both"/>
        <w:rPr>
          <w:rFonts w:ascii="Palatino Linotype" w:eastAsiaTheme="minorEastAsia" w:hAnsi="Palatino Linotype" w:cstheme="minorBidi"/>
          <w:b/>
          <w:color w:val="000000" w:themeColor="text1"/>
          <w:lang w:val="es-ES_tradnl"/>
        </w:rPr>
      </w:pPr>
    </w:p>
    <w:p w14:paraId="4BB5C5BA" w14:textId="18C14942" w:rsidR="00EA0165" w:rsidRPr="003F367A" w:rsidRDefault="00EA0165" w:rsidP="001E512F">
      <w:pPr>
        <w:numPr>
          <w:ilvl w:val="0"/>
          <w:numId w:val="1"/>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3F367A">
        <w:rPr>
          <w:rFonts w:ascii="Palatino Linotype" w:hAnsi="Palatino Linotype" w:cs="Arial"/>
          <w:color w:val="000000" w:themeColor="text1"/>
        </w:rPr>
        <w:t xml:space="preserve">Derivado de la respuesta emitida por el </w:t>
      </w:r>
      <w:r w:rsidRPr="003F367A">
        <w:rPr>
          <w:rFonts w:ascii="Palatino Linotype" w:hAnsi="Palatino Linotype" w:cs="Arial"/>
          <w:b/>
          <w:color w:val="000000" w:themeColor="text1"/>
        </w:rPr>
        <w:t>SUJETO OBLIGADO</w:t>
      </w:r>
      <w:r w:rsidRPr="003F367A">
        <w:rPr>
          <w:rFonts w:ascii="Palatino Linotype" w:hAnsi="Palatino Linotype" w:cs="Arial"/>
          <w:color w:val="000000" w:themeColor="text1"/>
        </w:rPr>
        <w:t>, e</w:t>
      </w:r>
      <w:r w:rsidR="00025146" w:rsidRPr="003F367A">
        <w:rPr>
          <w:rFonts w:ascii="Palatino Linotype" w:hAnsi="Palatino Linotype" w:cs="Arial"/>
          <w:color w:val="000000" w:themeColor="text1"/>
        </w:rPr>
        <w:t>l veintitrés (23</w:t>
      </w:r>
      <w:r w:rsidR="00F62E09" w:rsidRPr="003F367A">
        <w:rPr>
          <w:rFonts w:ascii="Palatino Linotype" w:hAnsi="Palatino Linotype" w:cs="Arial"/>
          <w:color w:val="000000" w:themeColor="text1"/>
        </w:rPr>
        <w:t xml:space="preserve">) </w:t>
      </w:r>
      <w:r w:rsidR="001E512F" w:rsidRPr="003F367A">
        <w:rPr>
          <w:rFonts w:ascii="Palatino Linotype" w:hAnsi="Palatino Linotype" w:cs="Arial"/>
          <w:color w:val="000000" w:themeColor="text1"/>
        </w:rPr>
        <w:t>de junio</w:t>
      </w:r>
      <w:r w:rsidR="00025146" w:rsidRPr="003F367A">
        <w:rPr>
          <w:rFonts w:ascii="Palatino Linotype" w:hAnsi="Palatino Linotype" w:cs="Arial"/>
          <w:color w:val="000000" w:themeColor="text1"/>
        </w:rPr>
        <w:t xml:space="preserve"> de dos mil veintidós</w:t>
      </w:r>
      <w:r w:rsidRPr="003F367A">
        <w:rPr>
          <w:rFonts w:ascii="Palatino Linotype" w:hAnsi="Palatino Linotype" w:cs="Arial"/>
          <w:color w:val="000000" w:themeColor="text1"/>
        </w:rPr>
        <w:t>, el particular interpuso el recurso de revisión</w:t>
      </w:r>
      <w:r w:rsidR="0041317F" w:rsidRPr="003F367A">
        <w:rPr>
          <w:rFonts w:ascii="Palatino Linotype" w:hAnsi="Palatino Linotype" w:cs="Arial"/>
          <w:color w:val="000000" w:themeColor="text1"/>
        </w:rPr>
        <w:t xml:space="preserve"> </w:t>
      </w:r>
      <w:r w:rsidR="001E512F" w:rsidRPr="003F367A">
        <w:rPr>
          <w:rFonts w:ascii="Palatino Linotype" w:eastAsiaTheme="minorEastAsia" w:hAnsi="Palatino Linotype" w:cstheme="minorBidi"/>
          <w:b/>
          <w:color w:val="000000" w:themeColor="text1"/>
          <w:lang w:val="es-ES_tradnl"/>
        </w:rPr>
        <w:t>12023/INFOEM/IP/RR/2022</w:t>
      </w:r>
      <w:r w:rsidRPr="003F367A">
        <w:rPr>
          <w:rFonts w:ascii="Palatino Linotype" w:eastAsia="Calibri" w:hAnsi="Palatino Linotype" w:cs="Arial"/>
          <w:b/>
          <w:color w:val="000000" w:themeColor="text1"/>
        </w:rPr>
        <w:t>;</w:t>
      </w:r>
      <w:r w:rsidRPr="003F367A">
        <w:rPr>
          <w:rFonts w:ascii="Palatino Linotype" w:hAnsi="Palatino Linotype" w:cs="Arial"/>
          <w:color w:val="000000" w:themeColor="text1"/>
        </w:rPr>
        <w:t xml:space="preserve"> impugnación en la que refirió lo siguiente:</w:t>
      </w:r>
    </w:p>
    <w:p w14:paraId="176F4252" w14:textId="77777777" w:rsidR="00EA0165" w:rsidRPr="003F367A" w:rsidRDefault="00EA0165" w:rsidP="008E4800">
      <w:pPr>
        <w:tabs>
          <w:tab w:val="left" w:pos="426"/>
        </w:tabs>
        <w:spacing w:line="360" w:lineRule="auto"/>
        <w:ind w:left="284"/>
        <w:contextualSpacing/>
        <w:jc w:val="both"/>
        <w:rPr>
          <w:rFonts w:ascii="Palatino Linotype" w:hAnsi="Palatino Linotype" w:cs="Arial"/>
          <w:color w:val="000000" w:themeColor="text1"/>
        </w:rPr>
      </w:pPr>
    </w:p>
    <w:p w14:paraId="224FFDC9" w14:textId="094A45A0" w:rsidR="00EA0165" w:rsidRPr="003F367A" w:rsidRDefault="00EA0165" w:rsidP="001E512F">
      <w:pPr>
        <w:numPr>
          <w:ilvl w:val="0"/>
          <w:numId w:val="3"/>
        </w:numPr>
        <w:tabs>
          <w:tab w:val="left" w:pos="426"/>
        </w:tabs>
        <w:spacing w:line="360" w:lineRule="auto"/>
        <w:ind w:left="900" w:right="616" w:hanging="180"/>
        <w:contextualSpacing/>
        <w:jc w:val="both"/>
        <w:rPr>
          <w:rFonts w:ascii="Palatino Linotype" w:hAnsi="Palatino Linotype" w:cs="Arial"/>
          <w:color w:val="000000" w:themeColor="text1"/>
        </w:rPr>
      </w:pPr>
      <w:r w:rsidRPr="003F367A">
        <w:rPr>
          <w:rFonts w:ascii="Palatino Linotype" w:hAnsi="Palatino Linotype" w:cs="Arial"/>
          <w:b/>
          <w:color w:val="000000" w:themeColor="text1"/>
        </w:rPr>
        <w:t>Acto impugnado:</w:t>
      </w:r>
      <w:r w:rsidRPr="003F367A">
        <w:rPr>
          <w:rFonts w:ascii="Palatino Linotype" w:hAnsi="Palatino Linotype" w:cs="Arial"/>
          <w:color w:val="000000" w:themeColor="text1"/>
        </w:rPr>
        <w:t xml:space="preserve"> </w:t>
      </w:r>
      <w:r w:rsidRPr="003F367A">
        <w:rPr>
          <w:rFonts w:ascii="Palatino Linotype" w:hAnsi="Palatino Linotype" w:cs="Arial"/>
          <w:i/>
          <w:color w:val="000000" w:themeColor="text1"/>
        </w:rPr>
        <w:t>“</w:t>
      </w:r>
      <w:r w:rsidR="001E512F" w:rsidRPr="003F367A">
        <w:rPr>
          <w:rFonts w:ascii="Palatino Linotype" w:hAnsi="Palatino Linotype" w:cs="Arial"/>
          <w:i/>
          <w:color w:val="000000" w:themeColor="text1"/>
        </w:rPr>
        <w:t>NO SE ATENDIO COMO LA SOLICITE</w:t>
      </w:r>
      <w:r w:rsidR="00D41633" w:rsidRPr="003F367A">
        <w:rPr>
          <w:rFonts w:ascii="Palatino Linotype" w:hAnsi="Palatino Linotype" w:cs="Arial"/>
          <w:i/>
          <w:color w:val="000000" w:themeColor="text1"/>
        </w:rPr>
        <w:t>.</w:t>
      </w:r>
      <w:r w:rsidRPr="003F367A">
        <w:rPr>
          <w:rFonts w:ascii="Palatino Linotype" w:hAnsi="Palatino Linotype" w:cs="Arial"/>
          <w:i/>
          <w:color w:val="000000" w:themeColor="text1"/>
        </w:rPr>
        <w:t>”</w:t>
      </w:r>
      <w:r w:rsidRPr="003F367A">
        <w:rPr>
          <w:rFonts w:ascii="Palatino Linotype" w:hAnsi="Palatino Linotype" w:cs="Arial"/>
          <w:color w:val="000000" w:themeColor="text1"/>
        </w:rPr>
        <w:t xml:space="preserve"> (Sic).</w:t>
      </w:r>
    </w:p>
    <w:p w14:paraId="71C7D21F" w14:textId="77777777" w:rsidR="00EA0165" w:rsidRPr="003F367A" w:rsidRDefault="00EA0165" w:rsidP="008E4800">
      <w:pPr>
        <w:tabs>
          <w:tab w:val="left" w:pos="0"/>
        </w:tabs>
        <w:spacing w:line="360" w:lineRule="auto"/>
        <w:ind w:left="567" w:right="616"/>
        <w:contextualSpacing/>
        <w:jc w:val="both"/>
        <w:rPr>
          <w:rFonts w:ascii="Palatino Linotype" w:hAnsi="Palatino Linotype" w:cs="Arial"/>
          <w:color w:val="000000" w:themeColor="text1"/>
        </w:rPr>
      </w:pPr>
    </w:p>
    <w:p w14:paraId="19D4E1C1" w14:textId="0FB559DB" w:rsidR="00EA0165" w:rsidRPr="003F367A" w:rsidRDefault="00EA0165" w:rsidP="001E512F">
      <w:pPr>
        <w:numPr>
          <w:ilvl w:val="0"/>
          <w:numId w:val="3"/>
        </w:numPr>
        <w:tabs>
          <w:tab w:val="left" w:pos="0"/>
        </w:tabs>
        <w:spacing w:line="360" w:lineRule="auto"/>
        <w:ind w:left="990" w:right="616" w:hanging="270"/>
        <w:contextualSpacing/>
        <w:jc w:val="both"/>
        <w:rPr>
          <w:rFonts w:ascii="Palatino Linotype" w:hAnsi="Palatino Linotype" w:cs="Arial"/>
          <w:color w:val="000000" w:themeColor="text1"/>
        </w:rPr>
      </w:pPr>
      <w:r w:rsidRPr="003F367A">
        <w:rPr>
          <w:rFonts w:ascii="Palatino Linotype" w:hAnsi="Palatino Linotype" w:cs="Arial"/>
          <w:b/>
          <w:color w:val="000000" w:themeColor="text1"/>
        </w:rPr>
        <w:t>Razones o motivos de inconformidad:</w:t>
      </w:r>
      <w:r w:rsidRPr="003F367A">
        <w:rPr>
          <w:rFonts w:ascii="Palatino Linotype" w:hAnsi="Palatino Linotype" w:cs="Arial"/>
          <w:color w:val="000000" w:themeColor="text1"/>
        </w:rPr>
        <w:t xml:space="preserve"> </w:t>
      </w:r>
      <w:r w:rsidRPr="003F367A">
        <w:rPr>
          <w:rFonts w:ascii="Palatino Linotype" w:hAnsi="Palatino Linotype" w:cs="Arial"/>
          <w:i/>
          <w:color w:val="000000" w:themeColor="text1"/>
        </w:rPr>
        <w:t>“</w:t>
      </w:r>
      <w:r w:rsidR="001E512F" w:rsidRPr="003F367A">
        <w:rPr>
          <w:rFonts w:ascii="Palatino Linotype" w:hAnsi="Palatino Linotype" w:cs="Arial"/>
          <w:i/>
          <w:color w:val="000000" w:themeColor="text1"/>
        </w:rPr>
        <w:t>NO SE ATENDIO COMO LA SOLICITE</w:t>
      </w:r>
      <w:r w:rsidR="00F62E09" w:rsidRPr="003F367A">
        <w:rPr>
          <w:rFonts w:ascii="Palatino Linotype" w:hAnsi="Palatino Linotype" w:cs="Arial"/>
          <w:i/>
          <w:color w:val="000000" w:themeColor="text1"/>
        </w:rPr>
        <w:t>.</w:t>
      </w:r>
      <w:r w:rsidRPr="003F367A">
        <w:rPr>
          <w:rFonts w:ascii="Palatino Linotype" w:hAnsi="Palatino Linotype" w:cs="Arial"/>
          <w:i/>
          <w:color w:val="000000" w:themeColor="text1"/>
        </w:rPr>
        <w:t xml:space="preserve">” </w:t>
      </w:r>
      <w:r w:rsidRPr="003F367A">
        <w:rPr>
          <w:rFonts w:ascii="Palatino Linotype" w:hAnsi="Palatino Linotype" w:cs="Arial"/>
          <w:color w:val="000000" w:themeColor="text1"/>
        </w:rPr>
        <w:t>(Sic).</w:t>
      </w:r>
    </w:p>
    <w:p w14:paraId="16E57192" w14:textId="6246D92C" w:rsidR="00EA0165" w:rsidRPr="003F367A" w:rsidRDefault="00EA0165" w:rsidP="008E4800">
      <w:pPr>
        <w:tabs>
          <w:tab w:val="left" w:pos="426"/>
        </w:tabs>
        <w:spacing w:line="360" w:lineRule="auto"/>
        <w:contextualSpacing/>
        <w:jc w:val="both"/>
        <w:rPr>
          <w:rFonts w:ascii="Palatino Linotype" w:eastAsiaTheme="minorEastAsia" w:hAnsi="Palatino Linotype" w:cstheme="minorBidi"/>
          <w:color w:val="000000" w:themeColor="text1"/>
          <w:lang w:val="es-ES_tradnl"/>
        </w:rPr>
      </w:pPr>
    </w:p>
    <w:p w14:paraId="7B42BA50" w14:textId="1754E642" w:rsidR="00EA0165" w:rsidRPr="003F367A" w:rsidRDefault="00EA0165" w:rsidP="008E4800">
      <w:pPr>
        <w:numPr>
          <w:ilvl w:val="0"/>
          <w:numId w:val="1"/>
        </w:numPr>
        <w:tabs>
          <w:tab w:val="left" w:pos="426"/>
        </w:tabs>
        <w:spacing w:line="360" w:lineRule="auto"/>
        <w:ind w:left="0" w:firstLine="0"/>
        <w:contextualSpacing/>
        <w:jc w:val="both"/>
        <w:rPr>
          <w:rFonts w:ascii="Palatino Linotype" w:eastAsia="Calibri" w:hAnsi="Palatino Linotype" w:cs="Arial"/>
          <w:color w:val="000000" w:themeColor="text1"/>
        </w:rPr>
      </w:pPr>
      <w:r w:rsidRPr="003F367A">
        <w:rPr>
          <w:rFonts w:ascii="Palatino Linotype" w:hAnsi="Palatino Linotype" w:cs="Arial"/>
          <w:color w:val="000000" w:themeColor="text1"/>
        </w:rPr>
        <w:t xml:space="preserve">Se registró el recurso de revisión bajo el número de expediente </w:t>
      </w:r>
      <w:r w:rsidRPr="003F367A">
        <w:rPr>
          <w:rFonts w:ascii="Palatino Linotype" w:eastAsiaTheme="minorEastAsia" w:hAnsi="Palatino Linotype" w:cs="Arial"/>
          <w:bCs/>
          <w:color w:val="000000" w:themeColor="text1"/>
          <w:lang w:val="es-ES_tradnl"/>
        </w:rPr>
        <w:t xml:space="preserve">al rubro indicado, asimismo, con fundamento en lo dispuesto por el </w:t>
      </w:r>
      <w:r w:rsidRPr="003F367A">
        <w:rPr>
          <w:rFonts w:ascii="Palatino Linotype" w:eastAsia="Calibri" w:hAnsi="Palatino Linotype" w:cs="Arial"/>
          <w:color w:val="000000" w:themeColor="text1"/>
        </w:rPr>
        <w:t xml:space="preserve">artículo 185 fracción I de la </w:t>
      </w:r>
      <w:r w:rsidRPr="003F367A">
        <w:rPr>
          <w:rFonts w:ascii="Palatino Linotype" w:eastAsia="Calibri" w:hAnsi="Palatino Linotype" w:cs="Arial"/>
          <w:b/>
          <w:color w:val="000000" w:themeColor="text1"/>
        </w:rPr>
        <w:t xml:space="preserve">Ley de Transparencia y Acceso a la Información Pública del Estado de México y Municipios </w:t>
      </w:r>
      <w:r w:rsidRPr="003F367A">
        <w:rPr>
          <w:rFonts w:ascii="Palatino Linotype" w:hAnsi="Palatino Linotype" w:cs="Arial"/>
          <w:color w:val="000000" w:themeColor="text1"/>
        </w:rPr>
        <w:t xml:space="preserve">se turnó al </w:t>
      </w:r>
      <w:r w:rsidRPr="003F367A">
        <w:rPr>
          <w:rFonts w:ascii="Palatino Linotype" w:hAnsi="Palatino Linotype" w:cs="Arial"/>
          <w:b/>
          <w:color w:val="000000" w:themeColor="text1"/>
        </w:rPr>
        <w:t xml:space="preserve">Comisionado </w:t>
      </w:r>
      <w:r w:rsidR="00D41633" w:rsidRPr="003F367A">
        <w:rPr>
          <w:rFonts w:ascii="Palatino Linotype" w:hAnsi="Palatino Linotype" w:cs="Arial"/>
          <w:b/>
          <w:color w:val="000000" w:themeColor="text1"/>
        </w:rPr>
        <w:t>Javier Martínez Cruz</w:t>
      </w:r>
      <w:r w:rsidRPr="003F367A">
        <w:rPr>
          <w:rFonts w:ascii="Palatino Linotype" w:hAnsi="Palatino Linotype" w:cs="Arial"/>
          <w:b/>
          <w:color w:val="000000" w:themeColor="text1"/>
        </w:rPr>
        <w:t xml:space="preserve">, </w:t>
      </w:r>
      <w:r w:rsidRPr="003F367A">
        <w:rPr>
          <w:rFonts w:ascii="Palatino Linotype" w:hAnsi="Palatino Linotype" w:cs="Arial"/>
          <w:color w:val="000000" w:themeColor="text1"/>
        </w:rPr>
        <w:t xml:space="preserve">con el objeto de </w:t>
      </w:r>
      <w:r w:rsidRPr="003F367A">
        <w:rPr>
          <w:rFonts w:ascii="Palatino Linotype" w:hAnsi="Palatino Linotype" w:cs="Arial"/>
          <w:color w:val="000000" w:themeColor="text1"/>
          <w:lang w:val="es-MX"/>
        </w:rPr>
        <w:t>su análisis.</w:t>
      </w:r>
    </w:p>
    <w:p w14:paraId="49F28BD1" w14:textId="77777777" w:rsidR="00EA0165" w:rsidRPr="003F367A" w:rsidRDefault="00EA0165" w:rsidP="008E4800">
      <w:pPr>
        <w:tabs>
          <w:tab w:val="left" w:pos="426"/>
        </w:tabs>
        <w:spacing w:line="360" w:lineRule="auto"/>
        <w:contextualSpacing/>
        <w:jc w:val="both"/>
        <w:rPr>
          <w:rFonts w:ascii="Palatino Linotype" w:eastAsia="Calibri" w:hAnsi="Palatino Linotype" w:cs="Arial"/>
          <w:color w:val="000000" w:themeColor="text1"/>
        </w:rPr>
      </w:pPr>
    </w:p>
    <w:p w14:paraId="78EABB65" w14:textId="3B6428E4" w:rsidR="00EA0165" w:rsidRPr="003F367A" w:rsidRDefault="00025146" w:rsidP="008E4800">
      <w:pPr>
        <w:numPr>
          <w:ilvl w:val="0"/>
          <w:numId w:val="1"/>
        </w:numPr>
        <w:tabs>
          <w:tab w:val="left" w:pos="426"/>
        </w:tabs>
        <w:spacing w:line="360" w:lineRule="auto"/>
        <w:ind w:left="0" w:firstLine="0"/>
        <w:contextualSpacing/>
        <w:jc w:val="both"/>
        <w:rPr>
          <w:rFonts w:ascii="Palatino Linotype" w:eastAsia="Calibri" w:hAnsi="Palatino Linotype" w:cs="Arial"/>
          <w:color w:val="000000" w:themeColor="text1"/>
        </w:rPr>
      </w:pPr>
      <w:r w:rsidRPr="003F367A">
        <w:rPr>
          <w:rFonts w:ascii="Palatino Linotype" w:hAnsi="Palatino Linotype" w:cs="Arial"/>
          <w:color w:val="000000" w:themeColor="text1"/>
        </w:rPr>
        <w:t xml:space="preserve">La </w:t>
      </w:r>
      <w:r w:rsidRPr="003F367A">
        <w:rPr>
          <w:rFonts w:ascii="Palatino Linotype" w:eastAsia="Calibri" w:hAnsi="Palatino Linotype" w:cs="Arial"/>
          <w:b/>
          <w:color w:val="000000" w:themeColor="text1"/>
        </w:rPr>
        <w:t>Comisionada</w:t>
      </w:r>
      <w:r w:rsidR="00EA0165" w:rsidRPr="003F367A">
        <w:rPr>
          <w:rFonts w:ascii="Palatino Linotype" w:eastAsia="Calibri" w:hAnsi="Palatino Linotype" w:cs="Arial"/>
          <w:b/>
          <w:color w:val="000000" w:themeColor="text1"/>
        </w:rPr>
        <w:t xml:space="preserve"> Ponente</w:t>
      </w:r>
      <w:r w:rsidR="00EA0165" w:rsidRPr="003F367A">
        <w:rPr>
          <w:rFonts w:ascii="Palatino Linotype" w:eastAsia="Calibri" w:hAnsi="Palatino Linotype" w:cs="Arial"/>
          <w:color w:val="000000" w:themeColor="text1"/>
        </w:rPr>
        <w:t>, con fundamento en lo dispuesto por el artículo 185 fracción II de la ley de la materia, a través del acuerdo de admisión de</w:t>
      </w:r>
      <w:r w:rsidR="001E512F" w:rsidRPr="003F367A">
        <w:rPr>
          <w:rFonts w:ascii="Palatino Linotype" w:eastAsia="Calibri" w:hAnsi="Palatino Linotype" w:cs="Arial"/>
          <w:color w:val="000000" w:themeColor="text1"/>
        </w:rPr>
        <w:t xml:space="preserve"> veintisiete</w:t>
      </w:r>
      <w:r w:rsidR="00EA0165" w:rsidRPr="003F367A">
        <w:rPr>
          <w:rFonts w:ascii="Palatino Linotype" w:eastAsia="Calibri" w:hAnsi="Palatino Linotype" w:cs="Arial"/>
          <w:color w:val="000000" w:themeColor="text1"/>
        </w:rPr>
        <w:t xml:space="preserve"> (</w:t>
      </w:r>
      <w:r w:rsidR="001E512F" w:rsidRPr="003F367A">
        <w:rPr>
          <w:rFonts w:ascii="Palatino Linotype" w:eastAsia="Calibri" w:hAnsi="Palatino Linotype" w:cs="Arial"/>
          <w:color w:val="000000" w:themeColor="text1"/>
        </w:rPr>
        <w:t>27) de junio</w:t>
      </w:r>
      <w:r w:rsidR="00C30DB5" w:rsidRPr="003F367A">
        <w:rPr>
          <w:rFonts w:ascii="Palatino Linotype" w:eastAsia="Calibri" w:hAnsi="Palatino Linotype" w:cs="Arial"/>
          <w:color w:val="000000" w:themeColor="text1"/>
        </w:rPr>
        <w:t xml:space="preserve"> de dos mil veintidós</w:t>
      </w:r>
      <w:r w:rsidR="00EA0165" w:rsidRPr="003F367A">
        <w:rPr>
          <w:rFonts w:ascii="Palatino Linotype" w:eastAsia="Calibri" w:hAnsi="Palatino Linotype" w:cs="Arial"/>
          <w:color w:val="000000" w:themeColor="text1"/>
        </w:rPr>
        <w:t xml:space="preserve">, puso a disposición de las partes el expediente </w:t>
      </w:r>
      <w:r w:rsidR="00EA0165" w:rsidRPr="003F367A">
        <w:rPr>
          <w:rFonts w:ascii="Palatino Linotype" w:eastAsia="Calibri" w:hAnsi="Palatino Linotype" w:cs="Arial"/>
          <w:color w:val="000000" w:themeColor="text1"/>
        </w:rPr>
        <w:lastRenderedPageBreak/>
        <w:t xml:space="preserve">electrónico </w:t>
      </w:r>
      <w:r w:rsidR="00EA0165" w:rsidRPr="003F367A">
        <w:rPr>
          <w:rFonts w:ascii="Palatino Linotype" w:eastAsia="Calibri" w:hAnsi="Palatino Linotype" w:cs="Arial"/>
          <w:color w:val="000000" w:themeColor="text1"/>
          <w:lang w:val="es-ES_tradnl"/>
        </w:rPr>
        <w:t xml:space="preserve">vía </w:t>
      </w:r>
      <w:r w:rsidR="00EA0165" w:rsidRPr="003F367A">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3F367A">
        <w:rPr>
          <w:rFonts w:ascii="Palatino Linotype" w:eastAsia="Calibri" w:hAnsi="Palatino Linotype" w:cs="Arial"/>
          <w:b/>
          <w:color w:val="000000" w:themeColor="text1"/>
        </w:rPr>
        <w:t>SUJETO OBLIGADO</w:t>
      </w:r>
      <w:r w:rsidR="00EA0165" w:rsidRPr="003F367A">
        <w:rPr>
          <w:rFonts w:ascii="Palatino Linotype" w:eastAsia="Calibri" w:hAnsi="Palatino Linotype" w:cs="Arial"/>
          <w:color w:val="000000" w:themeColor="text1"/>
        </w:rPr>
        <w:t xml:space="preserve"> presentara el informe justificado procedente.</w:t>
      </w:r>
      <w:r w:rsidR="00D41633" w:rsidRPr="003F367A">
        <w:rPr>
          <w:rFonts w:ascii="Palatino Linotype" w:eastAsia="Calibri" w:hAnsi="Palatino Linotype" w:cs="Arial"/>
          <w:color w:val="000000" w:themeColor="text1"/>
        </w:rPr>
        <w:t xml:space="preserve"> Situación que no concurrió por las partes. </w:t>
      </w:r>
    </w:p>
    <w:p w14:paraId="12F2CF42" w14:textId="77777777" w:rsidR="00C30DB5" w:rsidRPr="003F367A" w:rsidRDefault="00C30DB5" w:rsidP="008E4800">
      <w:pPr>
        <w:pStyle w:val="Prrafodelista"/>
        <w:spacing w:line="360" w:lineRule="auto"/>
        <w:rPr>
          <w:rFonts w:ascii="Palatino Linotype" w:eastAsia="Calibri" w:hAnsi="Palatino Linotype" w:cs="Arial"/>
          <w:color w:val="000000" w:themeColor="text1"/>
        </w:rPr>
      </w:pPr>
    </w:p>
    <w:p w14:paraId="3767C790" w14:textId="7A28A977" w:rsidR="00C30DB5" w:rsidRPr="003F367A" w:rsidRDefault="00C30DB5" w:rsidP="008E4800">
      <w:pPr>
        <w:numPr>
          <w:ilvl w:val="0"/>
          <w:numId w:val="8"/>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3F367A">
        <w:rPr>
          <w:rFonts w:ascii="Palatino Linotype" w:eastAsiaTheme="minorEastAsia" w:hAnsi="Palatino Linotype" w:cstheme="minorBidi"/>
          <w:color w:val="000000" w:themeColor="text1"/>
          <w:lang w:val="es-MX"/>
        </w:rPr>
        <w:t>El veinticinco (25) de agosto de dos mil veintidós,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w:t>
      </w:r>
    </w:p>
    <w:p w14:paraId="04FA3DA9" w14:textId="77777777" w:rsidR="001E512F" w:rsidRPr="003F367A" w:rsidRDefault="001E512F" w:rsidP="001E512F">
      <w:pPr>
        <w:tabs>
          <w:tab w:val="left" w:pos="426"/>
        </w:tabs>
        <w:spacing w:line="360" w:lineRule="auto"/>
        <w:contextualSpacing/>
        <w:jc w:val="both"/>
        <w:rPr>
          <w:rFonts w:ascii="Palatino Linotype" w:eastAsiaTheme="minorEastAsia" w:hAnsi="Palatino Linotype" w:cstheme="minorBidi"/>
          <w:b/>
          <w:color w:val="000000" w:themeColor="text1"/>
          <w:lang w:val="es-ES_tradnl"/>
        </w:rPr>
      </w:pPr>
    </w:p>
    <w:p w14:paraId="68D0B4C0" w14:textId="12AC5451" w:rsidR="00C30DB5" w:rsidRPr="003F367A" w:rsidRDefault="00C30DB5" w:rsidP="008E4800">
      <w:pPr>
        <w:numPr>
          <w:ilvl w:val="0"/>
          <w:numId w:val="8"/>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3F367A">
        <w:rPr>
          <w:rFonts w:ascii="Palatino Linotype" w:eastAsiaTheme="minorEastAsia" w:hAnsi="Palatino Linotype" w:cstheme="minorBidi"/>
          <w:color w:val="000000" w:themeColor="text1"/>
          <w:lang w:val="es-ES_tradnl"/>
        </w:rPr>
        <w:t>Así las cosas, la</w:t>
      </w:r>
      <w:r w:rsidRPr="003F367A">
        <w:rPr>
          <w:rFonts w:ascii="Palatino Linotype" w:eastAsiaTheme="minorEastAsia" w:hAnsi="Palatino Linotype" w:cstheme="minorBidi"/>
          <w:b/>
          <w:color w:val="000000" w:themeColor="text1"/>
          <w:lang w:val="es-ES_tradnl"/>
        </w:rPr>
        <w:t xml:space="preserve"> Comisionada María del Rosario Mejía Ayala</w:t>
      </w:r>
      <w:r w:rsidRPr="003F367A">
        <w:rPr>
          <w:rFonts w:ascii="Palatino Linotype" w:eastAsiaTheme="minorEastAsia" w:hAnsi="Palatino Linotype" w:cstheme="minorBidi"/>
          <w:color w:val="000000" w:themeColor="text1"/>
          <w:lang w:val="es-ES_tradnl"/>
        </w:rPr>
        <w:t xml:space="preserve"> decretó el cierre de instrucción mediante acuerdo de fecha veinticinco (25) de agosto de dos mil veintidós.</w:t>
      </w:r>
      <w:bookmarkStart w:id="3" w:name="_Toc461555889"/>
      <w:bookmarkStart w:id="4" w:name="_Toc466371858"/>
    </w:p>
    <w:p w14:paraId="0D7AA06B" w14:textId="70FA2416" w:rsidR="00EA0165" w:rsidRPr="003F367A" w:rsidRDefault="00C30DB5" w:rsidP="008E4800">
      <w:pPr>
        <w:keepNext/>
        <w:keepLines/>
        <w:spacing w:before="240" w:after="240" w:line="360" w:lineRule="auto"/>
        <w:jc w:val="center"/>
        <w:outlineLvl w:val="0"/>
        <w:rPr>
          <w:rFonts w:ascii="Palatino Linotype" w:eastAsiaTheme="majorEastAsia" w:hAnsi="Palatino Linotype" w:cstheme="majorBidi"/>
          <w:b/>
          <w:color w:val="000000" w:themeColor="text1"/>
          <w:lang w:val="es-MX" w:eastAsia="en-US"/>
        </w:rPr>
      </w:pPr>
      <w:bookmarkStart w:id="5" w:name="_Toc68804758"/>
      <w:r w:rsidRPr="003F367A">
        <w:rPr>
          <w:rFonts w:ascii="Palatino Linotype" w:eastAsiaTheme="majorEastAsia" w:hAnsi="Palatino Linotype" w:cstheme="majorBidi"/>
          <w:b/>
          <w:color w:val="000000" w:themeColor="text1"/>
          <w:lang w:val="es-MX" w:eastAsia="en-US"/>
        </w:rPr>
        <w:t>C</w:t>
      </w:r>
      <w:r w:rsidR="00EA0165" w:rsidRPr="003F367A">
        <w:rPr>
          <w:rFonts w:ascii="Palatino Linotype" w:eastAsiaTheme="majorEastAsia" w:hAnsi="Palatino Linotype" w:cstheme="majorBidi"/>
          <w:b/>
          <w:color w:val="000000" w:themeColor="text1"/>
          <w:lang w:val="es-MX" w:eastAsia="en-US"/>
        </w:rPr>
        <w:t>NSIDERANDO</w:t>
      </w:r>
      <w:bookmarkEnd w:id="3"/>
      <w:bookmarkEnd w:id="4"/>
      <w:bookmarkEnd w:id="5"/>
    </w:p>
    <w:p w14:paraId="3468D0CF" w14:textId="77777777" w:rsidR="00EA0165" w:rsidRPr="003F367A" w:rsidRDefault="00EA0165" w:rsidP="008E4800">
      <w:pPr>
        <w:keepNext/>
        <w:keepLines/>
        <w:spacing w:before="40" w:line="360" w:lineRule="auto"/>
        <w:outlineLvl w:val="1"/>
        <w:rPr>
          <w:rFonts w:ascii="Palatino Linotype" w:eastAsiaTheme="majorEastAsia" w:hAnsi="Palatino Linotype" w:cstheme="majorBidi"/>
          <w:b/>
          <w:color w:val="000000" w:themeColor="text1"/>
          <w:lang w:val="es-MX" w:eastAsia="en-US"/>
        </w:rPr>
      </w:pPr>
      <w:bookmarkStart w:id="6" w:name="_Toc461555890"/>
      <w:bookmarkStart w:id="7" w:name="_Toc466371859"/>
      <w:bookmarkStart w:id="8" w:name="_Toc68804759"/>
      <w:r w:rsidRPr="003F367A">
        <w:rPr>
          <w:rFonts w:ascii="Palatino Linotype" w:eastAsiaTheme="majorEastAsia" w:hAnsi="Palatino Linotype" w:cstheme="majorBidi"/>
          <w:b/>
          <w:color w:val="000000" w:themeColor="text1"/>
          <w:lang w:val="es-MX" w:eastAsia="en-US"/>
        </w:rPr>
        <w:t>PRIMERO. De la competencia</w:t>
      </w:r>
      <w:bookmarkEnd w:id="6"/>
      <w:bookmarkEnd w:id="7"/>
      <w:bookmarkEnd w:id="8"/>
    </w:p>
    <w:p w14:paraId="341F67EC" w14:textId="77777777" w:rsidR="00EA0165" w:rsidRPr="003F367A" w:rsidRDefault="00EA0165" w:rsidP="008E4800">
      <w:pPr>
        <w:spacing w:line="360" w:lineRule="auto"/>
        <w:rPr>
          <w:rFonts w:ascii="Palatino Linotype" w:eastAsiaTheme="minorEastAsia" w:hAnsi="Palatino Linotype" w:cstheme="minorBidi"/>
          <w:color w:val="000000" w:themeColor="text1"/>
          <w:lang w:val="es-MX" w:eastAsia="en-US"/>
        </w:rPr>
      </w:pPr>
    </w:p>
    <w:p w14:paraId="33E29097" w14:textId="4CE769C4" w:rsidR="00EA0165" w:rsidRPr="003F367A" w:rsidRDefault="00EA0165" w:rsidP="001E512F">
      <w:pPr>
        <w:pStyle w:val="Prrafodelista"/>
        <w:numPr>
          <w:ilvl w:val="0"/>
          <w:numId w:val="8"/>
        </w:numPr>
        <w:tabs>
          <w:tab w:val="left" w:pos="0"/>
        </w:tabs>
        <w:spacing w:after="160" w:line="360" w:lineRule="auto"/>
        <w:ind w:left="0" w:firstLine="0"/>
        <w:contextualSpacing/>
        <w:jc w:val="both"/>
        <w:rPr>
          <w:rFonts w:ascii="Palatino Linotype" w:eastAsia="MS Mincho" w:hAnsi="Palatino Linotype"/>
          <w:lang w:val="es-ES_tradnl"/>
        </w:rPr>
      </w:pPr>
      <w:r w:rsidRPr="003F367A">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F367A">
        <w:rPr>
          <w:rFonts w:ascii="Palatino Linotype" w:eastAsia="Calibri" w:hAnsi="Palatino Linotype"/>
          <w:b/>
        </w:rPr>
        <w:t>Constitución Política de los Estados Unidos Mexicanos</w:t>
      </w:r>
      <w:r w:rsidRPr="003F367A">
        <w:rPr>
          <w:rFonts w:ascii="Palatino Linotype" w:eastAsia="Calibri" w:hAnsi="Palatino Linotype"/>
        </w:rPr>
        <w:t xml:space="preserve">; </w:t>
      </w:r>
      <w:r w:rsidRPr="003F367A">
        <w:rPr>
          <w:rFonts w:ascii="Palatino Linotype" w:eastAsia="Calibri" w:hAnsi="Palatino Linotype" w:cs="Arial"/>
          <w:bCs/>
          <w:color w:val="222222"/>
          <w:shd w:val="clear" w:color="auto" w:fill="FFFFFF"/>
          <w:lang w:eastAsia="en-US"/>
        </w:rPr>
        <w:t xml:space="preserve">5, </w:t>
      </w:r>
      <w:r w:rsidRPr="003F367A">
        <w:rPr>
          <w:rFonts w:ascii="Palatino Linotype" w:eastAsia="Calibri" w:hAnsi="Palatino Linotype" w:cs="Arial"/>
          <w:bCs/>
          <w:color w:val="222222"/>
          <w:shd w:val="clear" w:color="auto" w:fill="FFFFFF"/>
          <w:lang w:eastAsia="en-US"/>
        </w:rPr>
        <w:lastRenderedPageBreak/>
        <w:t>párrafos </w:t>
      </w:r>
      <w:r w:rsidRPr="003F367A">
        <w:rPr>
          <w:rFonts w:ascii="Palatino Linotype" w:eastAsia="Calibri" w:hAnsi="Palatino Linotype" w:cs="Arial"/>
          <w:bCs/>
          <w:color w:val="222222"/>
          <w:lang w:eastAsia="en-US"/>
        </w:rPr>
        <w:t>vigésimo noveno, trigésimo y trigésimo primero</w:t>
      </w:r>
      <w:r w:rsidRPr="003F367A">
        <w:rPr>
          <w:rFonts w:ascii="Palatino Linotype" w:eastAsia="Calibri" w:hAnsi="Palatino Linotype" w:cs="Arial"/>
          <w:bCs/>
          <w:color w:val="222222"/>
          <w:shd w:val="clear" w:color="auto" w:fill="FFFFFF"/>
          <w:lang w:eastAsia="en-US"/>
        </w:rPr>
        <w:t> fracciones IV y V </w:t>
      </w:r>
      <w:r w:rsidRPr="003F367A">
        <w:rPr>
          <w:rFonts w:ascii="Palatino Linotype" w:eastAsia="Calibri" w:hAnsi="Palatino Linotype"/>
        </w:rPr>
        <w:t xml:space="preserve">de la </w:t>
      </w:r>
      <w:r w:rsidRPr="003F367A">
        <w:rPr>
          <w:rFonts w:ascii="Palatino Linotype" w:eastAsia="Calibri" w:hAnsi="Palatino Linotype"/>
          <w:b/>
        </w:rPr>
        <w:t>Constitución Política del Estado Libre y Soberano de México</w:t>
      </w:r>
      <w:r w:rsidRPr="003F367A">
        <w:rPr>
          <w:rFonts w:ascii="Palatino Linotype" w:eastAsia="Calibri" w:hAnsi="Palatino Linotype"/>
        </w:rPr>
        <w:t xml:space="preserve">; artículos 1, 2 fracción II, 13, 29, 36 fracciones I y II, 176, 178, 179, 181 párrafo tercero y 185 </w:t>
      </w:r>
      <w:r w:rsidRPr="003F367A">
        <w:rPr>
          <w:rFonts w:ascii="Palatino Linotype" w:eastAsia="Calibri" w:hAnsi="Palatino Linotype" w:cs="Arial"/>
        </w:rPr>
        <w:t xml:space="preserve">de la </w:t>
      </w:r>
      <w:r w:rsidRPr="003F367A">
        <w:rPr>
          <w:rFonts w:ascii="Palatino Linotype" w:eastAsia="Calibri" w:hAnsi="Palatino Linotype" w:cs="Arial"/>
          <w:b/>
        </w:rPr>
        <w:t>Ley de Transparencia y Acceso a la Información Pública del Estado de México y Municipios</w:t>
      </w:r>
      <w:r w:rsidRPr="003F367A">
        <w:rPr>
          <w:rFonts w:ascii="Palatino Linotype" w:eastAsia="Calibri" w:hAnsi="Palatino Linotype" w:cs="Arial"/>
        </w:rPr>
        <w:t xml:space="preserve">; </w:t>
      </w:r>
      <w:r w:rsidRPr="003F367A">
        <w:rPr>
          <w:rFonts w:ascii="Palatino Linotype" w:eastAsia="Calibri" w:hAnsi="Palatino Linotype" w:cs="Arial"/>
          <w:b/>
        </w:rPr>
        <w:t>7, 9 fracciones I y XXIV, y 11</w:t>
      </w:r>
      <w:r w:rsidRPr="003F367A">
        <w:rPr>
          <w:rFonts w:ascii="Palatino Linotype" w:eastAsia="Calibri" w:hAnsi="Palatino Linotype" w:cs="Arial"/>
        </w:rPr>
        <w:t xml:space="preserve"> del </w:t>
      </w:r>
      <w:r w:rsidRPr="003F367A">
        <w:rPr>
          <w:rFonts w:ascii="Palatino Linotype" w:eastAsia="Calibri" w:hAnsi="Palatino Linotype" w:cs="Arial"/>
          <w:b/>
        </w:rPr>
        <w:t>Reglamento Interior del Instituto de Transparencia, Acceso a la Información Pública y Protección de Datos Personales del Estado de México y Municipios</w:t>
      </w:r>
      <w:r w:rsidRPr="003F367A">
        <w:rPr>
          <w:rFonts w:ascii="Palatino Linotype" w:eastAsia="MS Mincho" w:hAnsi="Palatino Linotype"/>
          <w:lang w:val="es-ES_tradnl"/>
        </w:rPr>
        <w:t>.</w:t>
      </w:r>
    </w:p>
    <w:p w14:paraId="15D1D21E" w14:textId="77777777" w:rsidR="00EA0165" w:rsidRPr="003F367A" w:rsidRDefault="00EA0165" w:rsidP="008E4800">
      <w:pPr>
        <w:tabs>
          <w:tab w:val="left" w:pos="426"/>
        </w:tabs>
        <w:spacing w:line="360" w:lineRule="auto"/>
        <w:contextualSpacing/>
        <w:jc w:val="both"/>
        <w:rPr>
          <w:rFonts w:ascii="Palatino Linotype" w:eastAsia="Calibri" w:hAnsi="Palatino Linotype"/>
          <w:b/>
          <w:color w:val="000000" w:themeColor="text1"/>
        </w:rPr>
      </w:pPr>
    </w:p>
    <w:p w14:paraId="2D767389" w14:textId="77777777" w:rsidR="00EA0165" w:rsidRPr="003F367A" w:rsidRDefault="00EA0165" w:rsidP="008E4800">
      <w:pPr>
        <w:keepNext/>
        <w:keepLines/>
        <w:tabs>
          <w:tab w:val="left" w:pos="426"/>
        </w:tabs>
        <w:spacing w:before="40" w:line="360" w:lineRule="auto"/>
        <w:outlineLvl w:val="1"/>
        <w:rPr>
          <w:rFonts w:ascii="Palatino Linotype" w:eastAsiaTheme="majorEastAsia" w:hAnsi="Palatino Linotype" w:cstheme="majorBidi"/>
          <w:b/>
          <w:color w:val="000000" w:themeColor="text1"/>
          <w:lang w:val="es-MX" w:eastAsia="en-US"/>
        </w:rPr>
      </w:pPr>
      <w:bookmarkStart w:id="9" w:name="_Toc461555891"/>
      <w:bookmarkStart w:id="10" w:name="_Toc466371860"/>
      <w:bookmarkStart w:id="11" w:name="_Toc68804760"/>
      <w:r w:rsidRPr="003F367A">
        <w:rPr>
          <w:rFonts w:ascii="Palatino Linotype" w:eastAsiaTheme="majorEastAsia" w:hAnsi="Palatino Linotype" w:cstheme="majorBidi"/>
          <w:b/>
          <w:color w:val="000000" w:themeColor="text1"/>
          <w:lang w:val="es-MX" w:eastAsia="en-US"/>
        </w:rPr>
        <w:t>SEGUNDO. De la oportunidad y procedencia.</w:t>
      </w:r>
      <w:bookmarkEnd w:id="9"/>
      <w:bookmarkEnd w:id="10"/>
      <w:bookmarkEnd w:id="11"/>
    </w:p>
    <w:p w14:paraId="343B0FCF" w14:textId="77777777" w:rsidR="00EA0165" w:rsidRPr="003F367A" w:rsidRDefault="00EA0165" w:rsidP="008E4800">
      <w:pPr>
        <w:keepNext/>
        <w:keepLines/>
        <w:tabs>
          <w:tab w:val="left" w:pos="0"/>
        </w:tabs>
        <w:spacing w:line="360" w:lineRule="auto"/>
        <w:outlineLvl w:val="0"/>
        <w:rPr>
          <w:rFonts w:ascii="Palatino Linotype" w:eastAsia="MS Gothic" w:hAnsi="Palatino Linotype"/>
          <w:b/>
          <w:lang w:val="es-MX" w:eastAsia="en-US"/>
        </w:rPr>
      </w:pPr>
    </w:p>
    <w:p w14:paraId="58DA4526" w14:textId="77777777" w:rsidR="00EA0165" w:rsidRPr="003F367A" w:rsidRDefault="00EA0165" w:rsidP="008E4800">
      <w:pPr>
        <w:keepNext/>
        <w:keepLines/>
        <w:tabs>
          <w:tab w:val="left" w:pos="0"/>
        </w:tabs>
        <w:spacing w:line="360" w:lineRule="auto"/>
        <w:contextualSpacing/>
        <w:outlineLvl w:val="0"/>
        <w:rPr>
          <w:rFonts w:ascii="Palatino Linotype" w:eastAsia="MS Gothic" w:hAnsi="Palatino Linotype"/>
          <w:b/>
          <w:lang w:val="es-MX" w:eastAsia="en-US"/>
        </w:rPr>
      </w:pPr>
      <w:bookmarkStart w:id="12" w:name="_Toc67587985"/>
      <w:bookmarkStart w:id="13" w:name="_Toc68804761"/>
      <w:r w:rsidRPr="003F367A">
        <w:rPr>
          <w:rFonts w:ascii="Palatino Linotype" w:eastAsia="MS Gothic" w:hAnsi="Palatino Linotype"/>
          <w:b/>
          <w:lang w:val="es-MX" w:eastAsia="en-US"/>
        </w:rPr>
        <w:t>I. De la interposición del recurso.</w:t>
      </w:r>
      <w:bookmarkEnd w:id="12"/>
      <w:bookmarkEnd w:id="13"/>
      <w:r w:rsidRPr="003F367A">
        <w:rPr>
          <w:rFonts w:ascii="Palatino Linotype" w:eastAsia="MS Gothic" w:hAnsi="Palatino Linotype"/>
          <w:b/>
          <w:lang w:val="es-MX" w:eastAsia="en-US"/>
        </w:rPr>
        <w:t xml:space="preserve"> </w:t>
      </w:r>
    </w:p>
    <w:p w14:paraId="489BB18C" w14:textId="77777777" w:rsidR="00EA0165" w:rsidRPr="003F367A" w:rsidRDefault="00EA0165" w:rsidP="008E4800">
      <w:pPr>
        <w:keepNext/>
        <w:keepLines/>
        <w:tabs>
          <w:tab w:val="left" w:pos="0"/>
        </w:tabs>
        <w:spacing w:line="360" w:lineRule="auto"/>
        <w:contextualSpacing/>
        <w:outlineLvl w:val="0"/>
        <w:rPr>
          <w:rFonts w:ascii="Palatino Linotype" w:eastAsia="MS Gothic" w:hAnsi="Palatino Linotype"/>
          <w:b/>
          <w:lang w:val="es-MX" w:eastAsia="en-US"/>
        </w:rPr>
      </w:pPr>
    </w:p>
    <w:p w14:paraId="367B1661" w14:textId="6076C43E" w:rsidR="00EA0165" w:rsidRPr="003F367A" w:rsidRDefault="00EA0165" w:rsidP="001E512F">
      <w:pPr>
        <w:numPr>
          <w:ilvl w:val="0"/>
          <w:numId w:val="8"/>
        </w:numPr>
        <w:spacing w:after="160" w:line="360" w:lineRule="auto"/>
        <w:ind w:left="0" w:right="49" w:firstLine="0"/>
        <w:contextualSpacing/>
        <w:jc w:val="both"/>
        <w:rPr>
          <w:rFonts w:ascii="Palatino Linotype" w:hAnsi="Palatino Linotype"/>
          <w:lang w:val="es-ES_tradnl"/>
        </w:rPr>
      </w:pPr>
      <w:r w:rsidRPr="003F367A">
        <w:rPr>
          <w:rFonts w:ascii="Palatino Linotype" w:eastAsia="Calibri" w:hAnsi="Palatino Linotype" w:cs="Arial"/>
          <w:lang w:val="es-ES_tradnl"/>
        </w:rPr>
        <w:t xml:space="preserve">El medio de impugnación fue presentado a través del </w:t>
      </w:r>
      <w:r w:rsidRPr="003F367A">
        <w:rPr>
          <w:rFonts w:ascii="Palatino Linotype" w:eastAsia="Calibri" w:hAnsi="Palatino Linotype" w:cs="Arial"/>
          <w:b/>
          <w:lang w:val="es-ES_tradnl"/>
        </w:rPr>
        <w:t>SAIMEX,</w:t>
      </w:r>
      <w:r w:rsidRPr="003F367A">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el </w:t>
      </w:r>
      <w:r w:rsidRPr="003F367A">
        <w:rPr>
          <w:rFonts w:ascii="Palatino Linotype" w:eastAsia="Calibri" w:hAnsi="Palatino Linotype" w:cs="Arial"/>
          <w:b/>
          <w:lang w:val="es-ES_tradnl"/>
        </w:rPr>
        <w:t>SUJETO OBLIGADO</w:t>
      </w:r>
      <w:r w:rsidRPr="003F367A">
        <w:rPr>
          <w:rFonts w:ascii="Palatino Linotype" w:eastAsia="Calibri" w:hAnsi="Palatino Linotype" w:cs="Arial"/>
          <w:lang w:val="es-ES_tradnl"/>
        </w:rPr>
        <w:t xml:space="preserve"> entregó respuesta el d</w:t>
      </w:r>
      <w:r w:rsidR="001E512F" w:rsidRPr="003F367A">
        <w:rPr>
          <w:rFonts w:ascii="Palatino Linotype" w:eastAsia="Calibri" w:hAnsi="Palatino Linotype" w:cs="Arial"/>
          <w:lang w:val="es-ES_tradnl"/>
        </w:rPr>
        <w:t>ía dieciséis (16</w:t>
      </w:r>
      <w:r w:rsidRPr="003F367A">
        <w:rPr>
          <w:rFonts w:ascii="Palatino Linotype" w:eastAsia="Calibri" w:hAnsi="Palatino Linotype" w:cs="Arial"/>
          <w:lang w:val="es-ES_tradnl"/>
        </w:rPr>
        <w:t>) de</w:t>
      </w:r>
      <w:r w:rsidR="001E512F" w:rsidRPr="003F367A">
        <w:rPr>
          <w:rFonts w:ascii="Palatino Linotype" w:eastAsia="Calibri" w:hAnsi="Palatino Linotype" w:cs="Arial"/>
          <w:lang w:val="es-ES_tradnl"/>
        </w:rPr>
        <w:t xml:space="preserve"> junio</w:t>
      </w:r>
      <w:r w:rsidR="00E62DC6" w:rsidRPr="003F367A">
        <w:rPr>
          <w:rFonts w:ascii="Palatino Linotype" w:eastAsia="Calibri" w:hAnsi="Palatino Linotype" w:cs="Arial"/>
          <w:lang w:val="es-ES_tradnl"/>
        </w:rPr>
        <w:t xml:space="preserve"> </w:t>
      </w:r>
      <w:r w:rsidR="00C30DB5" w:rsidRPr="003F367A">
        <w:rPr>
          <w:rFonts w:ascii="Palatino Linotype" w:eastAsia="Calibri" w:hAnsi="Palatino Linotype" w:cs="Arial"/>
          <w:lang w:val="es-ES_tradnl"/>
        </w:rPr>
        <w:t>de dos mil veintidós</w:t>
      </w:r>
      <w:r w:rsidRPr="003F367A">
        <w:rPr>
          <w:rFonts w:ascii="Palatino Linotype" w:eastAsia="Calibri" w:hAnsi="Palatino Linotype" w:cs="Arial"/>
          <w:lang w:val="es-MX" w:eastAsia="en-US"/>
        </w:rPr>
        <w:t>, el plazo para interponer el recurso de rev</w:t>
      </w:r>
      <w:r w:rsidR="00E62DC6" w:rsidRPr="003F367A">
        <w:rPr>
          <w:rFonts w:ascii="Palatino Linotype" w:eastAsia="Calibri" w:hAnsi="Palatino Linotype" w:cs="Arial"/>
          <w:lang w:val="es-MX" w:eastAsia="en-US"/>
        </w:rPr>
        <w:t xml:space="preserve">isión </w:t>
      </w:r>
      <w:r w:rsidR="001E512F" w:rsidRPr="003F367A">
        <w:rPr>
          <w:rFonts w:ascii="Palatino Linotype" w:eastAsia="Calibri" w:hAnsi="Palatino Linotype" w:cs="Arial"/>
          <w:lang w:val="es-MX" w:eastAsia="en-US"/>
        </w:rPr>
        <w:t>trascurrió del diecisiete (17</w:t>
      </w:r>
      <w:r w:rsidRPr="003F367A">
        <w:rPr>
          <w:rFonts w:ascii="Palatino Linotype" w:eastAsia="Calibri" w:hAnsi="Palatino Linotype" w:cs="Arial"/>
          <w:lang w:val="es-MX" w:eastAsia="en-US"/>
        </w:rPr>
        <w:t xml:space="preserve">) </w:t>
      </w:r>
      <w:r w:rsidR="001E512F" w:rsidRPr="003F367A">
        <w:rPr>
          <w:rFonts w:ascii="Palatino Linotype" w:eastAsia="Calibri" w:hAnsi="Palatino Linotype" w:cs="Arial"/>
          <w:lang w:val="es-MX" w:eastAsia="en-US"/>
        </w:rPr>
        <w:t>de junio al siete (07) de julio</w:t>
      </w:r>
      <w:r w:rsidR="00C30DB5" w:rsidRPr="003F367A">
        <w:rPr>
          <w:rFonts w:ascii="Palatino Linotype" w:eastAsia="Calibri" w:hAnsi="Palatino Linotype" w:cs="Arial"/>
          <w:lang w:val="es-MX" w:eastAsia="en-US"/>
        </w:rPr>
        <w:t xml:space="preserve"> de dos mil veintidós</w:t>
      </w:r>
      <w:r w:rsidR="00E62DC6" w:rsidRPr="003F367A">
        <w:rPr>
          <w:rFonts w:ascii="Palatino Linotype" w:eastAsia="Calibri" w:hAnsi="Palatino Linotype" w:cs="Arial"/>
          <w:lang w:val="es-MX" w:eastAsia="en-US"/>
        </w:rPr>
        <w:t xml:space="preserve">, </w:t>
      </w:r>
      <w:r w:rsidRPr="003F367A">
        <w:rPr>
          <w:rFonts w:ascii="Palatino Linotype" w:eastAsia="Calibri" w:hAnsi="Palatino Linotype" w:cs="Arial"/>
          <w:lang w:val="es-MX" w:eastAsia="en-US"/>
        </w:rPr>
        <w:t xml:space="preserve">por lo que si el particular interpuso recurso de revisión el </w:t>
      </w:r>
      <w:r w:rsidR="00C30DB5" w:rsidRPr="003F367A">
        <w:rPr>
          <w:rFonts w:ascii="Palatino Linotype" w:eastAsia="Calibri" w:hAnsi="Palatino Linotype" w:cs="Arial"/>
          <w:lang w:val="es-MX" w:eastAsia="en-US"/>
        </w:rPr>
        <w:t>veintitrés (23</w:t>
      </w:r>
      <w:r w:rsidR="00E62DC6" w:rsidRPr="003F367A">
        <w:rPr>
          <w:rFonts w:ascii="Palatino Linotype" w:eastAsia="Calibri" w:hAnsi="Palatino Linotype" w:cs="Arial"/>
          <w:lang w:val="es-MX" w:eastAsia="en-US"/>
        </w:rPr>
        <w:t>) de</w:t>
      </w:r>
      <w:r w:rsidR="001E512F" w:rsidRPr="003F367A">
        <w:rPr>
          <w:rFonts w:ascii="Palatino Linotype" w:eastAsia="Calibri" w:hAnsi="Palatino Linotype" w:cs="Arial"/>
          <w:lang w:val="es-MX" w:eastAsia="en-US"/>
        </w:rPr>
        <w:t xml:space="preserve"> junio </w:t>
      </w:r>
      <w:r w:rsidRPr="003F367A">
        <w:rPr>
          <w:rFonts w:ascii="Palatino Linotype" w:eastAsia="Calibri" w:hAnsi="Palatino Linotype" w:cs="Arial"/>
          <w:lang w:val="es-MX" w:eastAsia="en-US"/>
        </w:rPr>
        <w:t>de do</w:t>
      </w:r>
      <w:r w:rsidR="00C30DB5" w:rsidRPr="003F367A">
        <w:rPr>
          <w:rFonts w:ascii="Palatino Linotype" w:eastAsia="Calibri" w:hAnsi="Palatino Linotype" w:cs="Arial"/>
          <w:lang w:val="es-MX" w:eastAsia="en-US"/>
        </w:rPr>
        <w:t>s mil veintidós</w:t>
      </w:r>
      <w:r w:rsidRPr="003F367A">
        <w:rPr>
          <w:rFonts w:ascii="Palatino Linotype" w:eastAsia="Calibri" w:hAnsi="Palatino Linotype" w:cs="Arial"/>
          <w:lang w:val="es-MX" w:eastAsia="en-US"/>
        </w:rPr>
        <w:t xml:space="preserve"> </w:t>
      </w:r>
      <w:r w:rsidRPr="003F367A">
        <w:rPr>
          <w:rFonts w:ascii="Palatino Linotype" w:hAnsi="Palatino Linotype"/>
          <w:lang w:val="es-ES_tradnl"/>
        </w:rPr>
        <w:t xml:space="preserve">se encuentra dentro del periodo establecido por la Ley. </w:t>
      </w:r>
    </w:p>
    <w:p w14:paraId="24BB87AC" w14:textId="4C6EDA8D" w:rsidR="00C30DB5" w:rsidRPr="003F367A" w:rsidRDefault="00C30DB5" w:rsidP="008E4800">
      <w:pPr>
        <w:spacing w:after="160" w:line="360" w:lineRule="auto"/>
        <w:ind w:right="49"/>
        <w:contextualSpacing/>
        <w:jc w:val="both"/>
        <w:rPr>
          <w:rFonts w:ascii="Palatino Linotype" w:hAnsi="Palatino Linotype"/>
          <w:lang w:val="es-ES_tradnl"/>
        </w:rPr>
      </w:pPr>
    </w:p>
    <w:p w14:paraId="49508EA0" w14:textId="77777777" w:rsidR="00C30DB5" w:rsidRPr="003F367A" w:rsidRDefault="00C30DB5" w:rsidP="008E4800">
      <w:pPr>
        <w:keepNext/>
        <w:keepLines/>
        <w:spacing w:before="240" w:line="360" w:lineRule="auto"/>
        <w:jc w:val="both"/>
        <w:outlineLvl w:val="0"/>
        <w:rPr>
          <w:rFonts w:ascii="Palatino Linotype" w:eastAsiaTheme="majorEastAsia" w:hAnsi="Palatino Linotype" w:cstheme="majorBidi"/>
          <w:b/>
        </w:rPr>
      </w:pPr>
      <w:bookmarkStart w:id="14" w:name="_Toc89170794"/>
      <w:bookmarkStart w:id="15" w:name="_Toc89335547"/>
      <w:bookmarkStart w:id="16" w:name="_Toc89964362"/>
      <w:bookmarkStart w:id="17" w:name="_Toc98350361"/>
      <w:bookmarkStart w:id="18" w:name="_Toc99564200"/>
      <w:bookmarkStart w:id="19" w:name="_Toc99564863"/>
      <w:bookmarkStart w:id="20" w:name="_Toc102070727"/>
      <w:bookmarkStart w:id="21" w:name="_Toc110984904"/>
      <w:r w:rsidRPr="003F367A">
        <w:rPr>
          <w:rFonts w:ascii="Palatino Linotype" w:eastAsiaTheme="majorEastAsia" w:hAnsi="Palatino Linotype" w:cstheme="majorBidi"/>
          <w:b/>
        </w:rPr>
        <w:t>II. Del nombre como requisito innecesario para la tramitación del recurso.</w:t>
      </w:r>
      <w:bookmarkEnd w:id="14"/>
      <w:bookmarkEnd w:id="15"/>
      <w:bookmarkEnd w:id="16"/>
      <w:bookmarkEnd w:id="17"/>
      <w:bookmarkEnd w:id="18"/>
      <w:bookmarkEnd w:id="19"/>
      <w:bookmarkEnd w:id="20"/>
      <w:bookmarkEnd w:id="21"/>
      <w:r w:rsidRPr="003F367A">
        <w:rPr>
          <w:rFonts w:ascii="Palatino Linotype" w:eastAsiaTheme="majorEastAsia" w:hAnsi="Palatino Linotype" w:cstheme="majorBidi"/>
          <w:b/>
        </w:rPr>
        <w:t xml:space="preserve"> </w:t>
      </w:r>
    </w:p>
    <w:p w14:paraId="327C725B" w14:textId="77777777" w:rsidR="00C30DB5" w:rsidRPr="003F367A" w:rsidRDefault="00C30DB5" w:rsidP="008E4800">
      <w:pPr>
        <w:tabs>
          <w:tab w:val="left" w:pos="426"/>
        </w:tabs>
        <w:spacing w:line="360" w:lineRule="auto"/>
        <w:ind w:right="49"/>
        <w:contextualSpacing/>
        <w:jc w:val="both"/>
        <w:rPr>
          <w:rFonts w:ascii="Palatino Linotype" w:hAnsi="Palatino Linotype" w:cs="Arial"/>
          <w:b/>
        </w:rPr>
      </w:pPr>
    </w:p>
    <w:p w14:paraId="6B3BEBEA" w14:textId="77777777" w:rsidR="00C30DB5" w:rsidRPr="003F367A" w:rsidRDefault="00C30DB5" w:rsidP="008E4800">
      <w:pPr>
        <w:numPr>
          <w:ilvl w:val="0"/>
          <w:numId w:val="8"/>
        </w:numPr>
        <w:tabs>
          <w:tab w:val="left" w:pos="426"/>
        </w:tabs>
        <w:spacing w:after="160" w:line="360" w:lineRule="auto"/>
        <w:ind w:left="0" w:right="49" w:firstLine="0"/>
        <w:contextualSpacing/>
        <w:jc w:val="both"/>
        <w:rPr>
          <w:rFonts w:ascii="Palatino Linotype" w:hAnsi="Palatino Linotype" w:cs="Arial"/>
          <w:b/>
          <w:lang w:val="es-ES_tradnl"/>
        </w:rPr>
      </w:pPr>
      <w:r w:rsidRPr="003F367A">
        <w:rPr>
          <w:rFonts w:ascii="Palatino Linotype" w:hAnsi="Palatino Linotype" w:cs="Arial"/>
          <w:bCs/>
          <w:lang w:val="es-ES_tradnl"/>
        </w:rPr>
        <w:lastRenderedPageBreak/>
        <w:t xml:space="preserve">Por </w:t>
      </w:r>
      <w:r w:rsidRPr="003F367A">
        <w:rPr>
          <w:rFonts w:ascii="Palatino Linotype" w:hAnsi="Palatino Linotype" w:cs="Arial"/>
          <w:bCs/>
        </w:rPr>
        <w:t xml:space="preserve">otro lado, de la revisión a los expedientes electrónicos contenido en el sistema </w:t>
      </w:r>
      <w:r w:rsidRPr="003F367A">
        <w:rPr>
          <w:rFonts w:ascii="Palatino Linotype" w:hAnsi="Palatino Linotype" w:cs="Arial"/>
          <w:b/>
          <w:bCs/>
        </w:rPr>
        <w:t>SAIMEX,</w:t>
      </w:r>
      <w:r w:rsidRPr="003F367A">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3F367A">
        <w:rPr>
          <w:rFonts w:ascii="Palatino Linotype" w:hAnsi="Palatino Linotype" w:cs="Arial"/>
          <w:b/>
          <w:bCs/>
        </w:rPr>
        <w:t>no señaló su nombre completo, ni se tiene certeza sobre su identidad</w:t>
      </w:r>
      <w:r w:rsidRPr="003F367A">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74D66E8F" w14:textId="77777777" w:rsidR="00C30DB5" w:rsidRPr="003F367A" w:rsidRDefault="00C30DB5" w:rsidP="008E4800">
      <w:pPr>
        <w:tabs>
          <w:tab w:val="left" w:pos="426"/>
        </w:tabs>
        <w:spacing w:after="160" w:line="360" w:lineRule="auto"/>
        <w:ind w:right="49"/>
        <w:contextualSpacing/>
        <w:jc w:val="both"/>
        <w:rPr>
          <w:rFonts w:ascii="Palatino Linotype" w:hAnsi="Palatino Linotype" w:cs="Arial"/>
          <w:b/>
          <w:lang w:val="es-ES_tradnl"/>
        </w:rPr>
      </w:pPr>
    </w:p>
    <w:p w14:paraId="615C5C35" w14:textId="77777777" w:rsidR="00C30DB5" w:rsidRPr="003F367A" w:rsidRDefault="00C30DB5" w:rsidP="008E4800">
      <w:pPr>
        <w:numPr>
          <w:ilvl w:val="0"/>
          <w:numId w:val="8"/>
        </w:numPr>
        <w:tabs>
          <w:tab w:val="left" w:pos="426"/>
        </w:tabs>
        <w:spacing w:after="160" w:line="360" w:lineRule="auto"/>
        <w:ind w:left="0" w:right="49" w:firstLine="0"/>
        <w:contextualSpacing/>
        <w:jc w:val="both"/>
        <w:rPr>
          <w:rFonts w:ascii="Palatino Linotype" w:hAnsi="Palatino Linotype" w:cs="Arial"/>
          <w:b/>
          <w:lang w:val="es-ES_tradnl"/>
        </w:rPr>
      </w:pPr>
      <w:r w:rsidRPr="003F367A">
        <w:rPr>
          <w:rFonts w:ascii="Palatino Linotype" w:hAnsi="Palatino Linotype" w:cs="Arial"/>
          <w:bCs/>
        </w:rPr>
        <w:t xml:space="preserve">Esto es así, ya que de conformidad con los artículos 6, apartado A, fracciones III y IV de la </w:t>
      </w:r>
      <w:r w:rsidRPr="003F367A">
        <w:rPr>
          <w:rFonts w:ascii="Palatino Linotype" w:hAnsi="Palatino Linotype" w:cs="Arial"/>
          <w:b/>
          <w:bCs/>
        </w:rPr>
        <w:t>Constitución Política de los Estados Unidos Mexicanos</w:t>
      </w:r>
      <w:r w:rsidRPr="003F367A">
        <w:rPr>
          <w:rFonts w:ascii="Palatino Linotype" w:hAnsi="Palatino Linotype" w:cs="Arial"/>
          <w:bCs/>
        </w:rPr>
        <w:t xml:space="preserve">; 5, párrafos trigésimo, trigésimo primero y trigésimo segundo, fracciones III, IV y V, de la </w:t>
      </w:r>
      <w:r w:rsidRPr="003F367A">
        <w:rPr>
          <w:rFonts w:ascii="Palatino Linotype" w:hAnsi="Palatino Linotype" w:cs="Arial"/>
          <w:b/>
          <w:bCs/>
        </w:rPr>
        <w:t>Constitución Política del Estado Libre y Soberano de México</w:t>
      </w:r>
      <w:r w:rsidRPr="003F367A">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F4A4BA0" w14:textId="77777777" w:rsidR="00C30DB5" w:rsidRPr="003F367A" w:rsidRDefault="00C30DB5" w:rsidP="008E4800">
      <w:pPr>
        <w:spacing w:line="360" w:lineRule="auto"/>
        <w:rPr>
          <w:rFonts w:ascii="Palatino Linotype" w:hAnsi="Palatino Linotype" w:cs="Arial"/>
          <w:bCs/>
        </w:rPr>
      </w:pPr>
    </w:p>
    <w:p w14:paraId="504401F4" w14:textId="77777777" w:rsidR="00C30DB5" w:rsidRPr="003F367A" w:rsidRDefault="00C30DB5" w:rsidP="008E4800">
      <w:pPr>
        <w:numPr>
          <w:ilvl w:val="0"/>
          <w:numId w:val="8"/>
        </w:numPr>
        <w:tabs>
          <w:tab w:val="left" w:pos="426"/>
        </w:tabs>
        <w:spacing w:after="160" w:line="360" w:lineRule="auto"/>
        <w:ind w:left="0" w:right="49" w:firstLine="0"/>
        <w:contextualSpacing/>
        <w:jc w:val="both"/>
        <w:rPr>
          <w:rFonts w:ascii="Palatino Linotype" w:hAnsi="Palatino Linotype" w:cs="Arial"/>
          <w:b/>
          <w:lang w:val="es-ES_tradnl"/>
        </w:rPr>
      </w:pPr>
      <w:r w:rsidRPr="003F367A">
        <w:rPr>
          <w:rFonts w:ascii="Palatino Linotype" w:hAnsi="Palatino Linotype" w:cs="Arial"/>
          <w:bCs/>
        </w:rPr>
        <w:t xml:space="preserve">Por lo cual, de una interpretación sistemática, armónica y progresiva del derecho humano de acceso a la información pública se aprecia que toda persona, </w:t>
      </w:r>
      <w:r w:rsidRPr="003F367A">
        <w:rPr>
          <w:rFonts w:ascii="Palatino Linotype" w:hAnsi="Palatino Linotype" w:cs="Arial"/>
          <w:bCs/>
        </w:rPr>
        <w:lastRenderedPageBreak/>
        <w:t>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C0BDCC2" w14:textId="77777777" w:rsidR="00C30DB5" w:rsidRPr="003F367A" w:rsidRDefault="00C30DB5" w:rsidP="008E4800">
      <w:pPr>
        <w:tabs>
          <w:tab w:val="left" w:pos="426"/>
        </w:tabs>
        <w:spacing w:line="360" w:lineRule="auto"/>
        <w:ind w:right="49"/>
        <w:contextualSpacing/>
        <w:jc w:val="both"/>
        <w:rPr>
          <w:rFonts w:ascii="Palatino Linotype" w:hAnsi="Palatino Linotype" w:cs="Arial"/>
          <w:b/>
        </w:rPr>
      </w:pPr>
    </w:p>
    <w:p w14:paraId="4E20E6A0" w14:textId="77777777" w:rsidR="00C30DB5" w:rsidRPr="003F367A" w:rsidRDefault="00C30DB5" w:rsidP="008E4800">
      <w:pPr>
        <w:numPr>
          <w:ilvl w:val="0"/>
          <w:numId w:val="8"/>
        </w:numPr>
        <w:tabs>
          <w:tab w:val="left" w:pos="426"/>
        </w:tabs>
        <w:spacing w:after="160" w:line="360" w:lineRule="auto"/>
        <w:ind w:left="0" w:right="49" w:firstLine="0"/>
        <w:contextualSpacing/>
        <w:jc w:val="both"/>
        <w:rPr>
          <w:rFonts w:ascii="Palatino Linotype" w:hAnsi="Palatino Linotype" w:cs="Arial"/>
          <w:b/>
        </w:rPr>
      </w:pPr>
      <w:r w:rsidRPr="003F367A">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5F3C7465" w14:textId="77777777" w:rsidR="00C30DB5" w:rsidRPr="003F367A" w:rsidRDefault="00C30DB5" w:rsidP="008E4800">
      <w:pPr>
        <w:tabs>
          <w:tab w:val="left" w:pos="426"/>
        </w:tabs>
        <w:spacing w:line="360" w:lineRule="auto"/>
        <w:ind w:right="49"/>
        <w:contextualSpacing/>
        <w:jc w:val="both"/>
        <w:rPr>
          <w:rFonts w:ascii="Palatino Linotype" w:hAnsi="Palatino Linotype" w:cs="Arial"/>
          <w:b/>
        </w:rPr>
      </w:pPr>
    </w:p>
    <w:p w14:paraId="2D4A3297" w14:textId="77777777" w:rsidR="00C30DB5" w:rsidRPr="003F367A" w:rsidRDefault="00C30DB5" w:rsidP="008E4800">
      <w:pPr>
        <w:numPr>
          <w:ilvl w:val="0"/>
          <w:numId w:val="8"/>
        </w:numPr>
        <w:tabs>
          <w:tab w:val="left" w:pos="426"/>
        </w:tabs>
        <w:spacing w:after="160" w:line="360" w:lineRule="auto"/>
        <w:ind w:left="0" w:right="49" w:firstLine="0"/>
        <w:contextualSpacing/>
        <w:jc w:val="both"/>
        <w:rPr>
          <w:rFonts w:ascii="Palatino Linotype" w:hAnsi="Palatino Linotype" w:cs="Arial"/>
          <w:b/>
        </w:rPr>
      </w:pPr>
      <w:r w:rsidRPr="003F367A">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128393EA" w14:textId="77777777" w:rsidR="00C30DB5" w:rsidRPr="003F367A" w:rsidRDefault="00C30DB5" w:rsidP="008E4800">
      <w:pPr>
        <w:tabs>
          <w:tab w:val="left" w:pos="426"/>
        </w:tabs>
        <w:spacing w:line="360" w:lineRule="auto"/>
        <w:ind w:right="49"/>
        <w:contextualSpacing/>
        <w:jc w:val="both"/>
        <w:rPr>
          <w:rFonts w:ascii="Palatino Linotype" w:hAnsi="Palatino Linotype" w:cs="Arial"/>
          <w:b/>
        </w:rPr>
      </w:pPr>
    </w:p>
    <w:p w14:paraId="5CCE2F4E" w14:textId="77777777" w:rsidR="00C30DB5" w:rsidRPr="003F367A" w:rsidRDefault="00C30DB5" w:rsidP="008E4800">
      <w:pPr>
        <w:numPr>
          <w:ilvl w:val="0"/>
          <w:numId w:val="8"/>
        </w:numPr>
        <w:tabs>
          <w:tab w:val="left" w:pos="426"/>
        </w:tabs>
        <w:spacing w:after="160" w:line="360" w:lineRule="auto"/>
        <w:ind w:left="0" w:right="49" w:firstLine="0"/>
        <w:contextualSpacing/>
        <w:jc w:val="both"/>
        <w:rPr>
          <w:rFonts w:ascii="Palatino Linotype" w:hAnsi="Palatino Linotype" w:cs="Arial"/>
          <w:b/>
        </w:rPr>
      </w:pPr>
      <w:r w:rsidRPr="003F367A">
        <w:rPr>
          <w:rFonts w:ascii="Palatino Linotype" w:hAnsi="Palatino Linotype" w:cs="Arial"/>
          <w:bCs/>
        </w:rPr>
        <w:t xml:space="preserve">Por lo tanto, el nombre de la </w:t>
      </w:r>
      <w:r w:rsidRPr="003F367A">
        <w:rPr>
          <w:rFonts w:ascii="Palatino Linotype" w:hAnsi="Palatino Linotype" w:cs="Arial"/>
          <w:b/>
          <w:bCs/>
        </w:rPr>
        <w:t>SOLICITANTE</w:t>
      </w:r>
      <w:r w:rsidRPr="003F367A">
        <w:rPr>
          <w:rFonts w:ascii="Palatino Linotype" w:hAnsi="Palatino Linotype" w:cs="Arial"/>
          <w:bCs/>
        </w:rPr>
        <w:t xml:space="preserve"> y subsecuente </w:t>
      </w:r>
      <w:r w:rsidRPr="003F367A">
        <w:rPr>
          <w:rFonts w:ascii="Palatino Linotype" w:hAnsi="Palatino Linotype" w:cs="Arial"/>
          <w:b/>
          <w:bCs/>
        </w:rPr>
        <w:t>RECURRENTE</w:t>
      </w:r>
      <w:r w:rsidRPr="003F367A">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p>
    <w:p w14:paraId="46F52F5F" w14:textId="77777777" w:rsidR="00C30DB5" w:rsidRPr="003F367A" w:rsidRDefault="00C30DB5" w:rsidP="008E4800">
      <w:pPr>
        <w:spacing w:after="160" w:line="360" w:lineRule="auto"/>
        <w:ind w:right="49"/>
        <w:contextualSpacing/>
        <w:jc w:val="both"/>
        <w:rPr>
          <w:rFonts w:ascii="Palatino Linotype" w:hAnsi="Palatino Linotype"/>
          <w:lang w:val="es-ES_tradnl"/>
        </w:rPr>
      </w:pPr>
    </w:p>
    <w:p w14:paraId="2B16656D" w14:textId="32B8DB16" w:rsidR="00EA0165" w:rsidRPr="003F367A" w:rsidRDefault="00EA0165" w:rsidP="008E4800">
      <w:pPr>
        <w:keepNext/>
        <w:keepLines/>
        <w:spacing w:before="240" w:line="360" w:lineRule="auto"/>
        <w:outlineLvl w:val="0"/>
        <w:rPr>
          <w:rFonts w:ascii="Palatino Linotype" w:hAnsi="Palatino Linotype"/>
          <w:b/>
          <w:lang w:val="es-MX" w:eastAsia="en-US"/>
        </w:rPr>
      </w:pPr>
      <w:bookmarkStart w:id="22" w:name="_Toc67587987"/>
      <w:bookmarkStart w:id="23" w:name="_Toc68804763"/>
      <w:r w:rsidRPr="003F367A">
        <w:rPr>
          <w:rFonts w:ascii="Palatino Linotype" w:hAnsi="Palatino Linotype"/>
          <w:b/>
          <w:lang w:val="es-MX" w:eastAsia="en-US"/>
        </w:rPr>
        <w:lastRenderedPageBreak/>
        <w:t>II</w:t>
      </w:r>
      <w:r w:rsidR="00C30DB5" w:rsidRPr="003F367A">
        <w:rPr>
          <w:rFonts w:ascii="Palatino Linotype" w:hAnsi="Palatino Linotype"/>
          <w:b/>
          <w:lang w:val="es-MX" w:eastAsia="en-US"/>
        </w:rPr>
        <w:t>I</w:t>
      </w:r>
      <w:r w:rsidRPr="003F367A">
        <w:rPr>
          <w:rFonts w:ascii="Palatino Linotype" w:hAnsi="Palatino Linotype"/>
          <w:b/>
          <w:lang w:val="es-MX" w:eastAsia="en-US"/>
        </w:rPr>
        <w:t>. De la determinación sobre la procedibilidad del recurso.</w:t>
      </w:r>
      <w:bookmarkEnd w:id="22"/>
      <w:bookmarkEnd w:id="23"/>
      <w:r w:rsidRPr="003F367A">
        <w:rPr>
          <w:rFonts w:ascii="Palatino Linotype" w:hAnsi="Palatino Linotype"/>
          <w:b/>
          <w:lang w:val="es-MX" w:eastAsia="en-US"/>
        </w:rPr>
        <w:t xml:space="preserve"> </w:t>
      </w:r>
    </w:p>
    <w:p w14:paraId="153DC671" w14:textId="77777777" w:rsidR="00EA0165" w:rsidRPr="003F367A" w:rsidRDefault="00EA0165" w:rsidP="008E4800">
      <w:pPr>
        <w:spacing w:line="360" w:lineRule="auto"/>
        <w:ind w:right="49"/>
        <w:contextualSpacing/>
        <w:jc w:val="both"/>
        <w:rPr>
          <w:rFonts w:ascii="Palatino Linotype" w:hAnsi="Palatino Linotype"/>
          <w:lang w:val="es-ES_tradnl"/>
        </w:rPr>
      </w:pPr>
    </w:p>
    <w:p w14:paraId="7DF2873B" w14:textId="77777777" w:rsidR="00EA0165" w:rsidRPr="003F367A" w:rsidRDefault="00EA0165" w:rsidP="001E512F">
      <w:pPr>
        <w:numPr>
          <w:ilvl w:val="0"/>
          <w:numId w:val="8"/>
        </w:numPr>
        <w:spacing w:after="160" w:line="360" w:lineRule="auto"/>
        <w:ind w:left="0" w:right="49" w:firstLine="0"/>
        <w:contextualSpacing/>
        <w:jc w:val="both"/>
        <w:rPr>
          <w:rFonts w:ascii="Palatino Linotype" w:hAnsi="Palatino Linotype"/>
          <w:lang w:val="es-ES_tradnl"/>
        </w:rPr>
      </w:pPr>
      <w:r w:rsidRPr="003F367A">
        <w:rPr>
          <w:rFonts w:ascii="Palatino Linotype" w:eastAsia="Calibri" w:hAnsi="Palatino Linotype" w:cs="Arial"/>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E9174B2" w14:textId="77777777" w:rsidR="007714A8" w:rsidRPr="003F367A" w:rsidRDefault="007714A8" w:rsidP="008E4800">
      <w:pPr>
        <w:spacing w:after="160" w:line="360" w:lineRule="auto"/>
        <w:ind w:right="49"/>
        <w:contextualSpacing/>
        <w:jc w:val="both"/>
        <w:rPr>
          <w:rFonts w:ascii="Palatino Linotype" w:hAnsi="Palatino Linotype"/>
          <w:lang w:val="es-ES_tradnl"/>
        </w:rPr>
      </w:pPr>
    </w:p>
    <w:p w14:paraId="3824E140" w14:textId="2CFB715F" w:rsidR="003669E8" w:rsidRPr="003F367A" w:rsidRDefault="00EA0165" w:rsidP="008E4800">
      <w:pPr>
        <w:keepNext/>
        <w:keepLines/>
        <w:spacing w:before="240" w:after="160" w:line="360" w:lineRule="auto"/>
        <w:outlineLvl w:val="0"/>
        <w:rPr>
          <w:rFonts w:ascii="Palatino Linotype" w:eastAsia="MS Gothic" w:hAnsi="Palatino Linotype"/>
          <w:b/>
          <w:lang w:val="es-ES_tradnl"/>
        </w:rPr>
      </w:pPr>
      <w:bookmarkStart w:id="24" w:name="_Toc63348474"/>
      <w:bookmarkStart w:id="25" w:name="_Toc67587988"/>
      <w:bookmarkStart w:id="26" w:name="_Toc68804764"/>
      <w:r w:rsidRPr="003F367A">
        <w:rPr>
          <w:rFonts w:ascii="Palatino Linotype" w:eastAsia="MS Gothic" w:hAnsi="Palatino Linotype"/>
          <w:b/>
          <w:lang w:val="es-ES_tradnl"/>
        </w:rPr>
        <w:t>TERCERO</w:t>
      </w:r>
      <w:bookmarkStart w:id="27" w:name="_Toc67587990"/>
      <w:bookmarkStart w:id="28" w:name="_Toc68804766"/>
      <w:bookmarkStart w:id="29" w:name="_Toc455991148"/>
      <w:bookmarkStart w:id="30" w:name="_Toc450120669"/>
      <w:bookmarkStart w:id="31" w:name="_Toc461555896"/>
      <w:bookmarkStart w:id="32" w:name="_Toc462154385"/>
      <w:bookmarkStart w:id="33" w:name="_Toc462660376"/>
      <w:bookmarkStart w:id="34" w:name="_Toc462660687"/>
      <w:bookmarkStart w:id="35" w:name="_Toc462660766"/>
      <w:bookmarkStart w:id="36" w:name="_Toc465264624"/>
      <w:bookmarkStart w:id="37" w:name="_Toc465264870"/>
      <w:bookmarkStart w:id="38" w:name="_Toc465266520"/>
      <w:bookmarkStart w:id="39" w:name="_Toc466302258"/>
      <w:bookmarkStart w:id="40" w:name="_Toc466371866"/>
      <w:bookmarkStart w:id="41" w:name="_Toc466371925"/>
      <w:bookmarkStart w:id="42" w:name="_Toc466377654"/>
      <w:bookmarkStart w:id="43" w:name="_Toc478549736"/>
      <w:bookmarkStart w:id="44" w:name="_Toc478572850"/>
      <w:bookmarkStart w:id="45" w:name="_Toc479238537"/>
      <w:bookmarkEnd w:id="24"/>
      <w:bookmarkEnd w:id="25"/>
      <w:bookmarkEnd w:id="26"/>
      <w:r w:rsidRPr="003F367A">
        <w:rPr>
          <w:rFonts w:ascii="Palatino Linotype" w:eastAsia="MS Gothic" w:hAnsi="Palatino Linotype"/>
          <w:b/>
          <w:lang w:val="es-MX" w:eastAsia="en-US"/>
        </w:rPr>
        <w:t xml:space="preserve">. </w:t>
      </w:r>
      <w:r w:rsidRPr="003F367A">
        <w:rPr>
          <w:rFonts w:ascii="Palatino Linotype" w:eastAsia="MS Gothic" w:hAnsi="Palatino Linotype"/>
          <w:b/>
          <w:color w:val="000000"/>
          <w:lang w:val="es-MX" w:eastAsia="en-US"/>
        </w:rPr>
        <w:t xml:space="preserve">Del planteamiento de la </w:t>
      </w:r>
      <w:r w:rsidRPr="003F367A">
        <w:rPr>
          <w:rFonts w:ascii="Palatino Linotype" w:eastAsia="MS Gothic" w:hAnsi="Palatino Linotype"/>
          <w:b/>
          <w:i/>
          <w:color w:val="000000"/>
          <w:lang w:val="es-MX" w:eastAsia="en-US"/>
        </w:rPr>
        <w:t>Litis.</w:t>
      </w:r>
      <w:bookmarkEnd w:id="27"/>
      <w:bookmarkEnd w:id="28"/>
    </w:p>
    <w:p w14:paraId="0EB2E86A" w14:textId="77777777" w:rsidR="003669E8" w:rsidRPr="003F367A" w:rsidRDefault="003669E8" w:rsidP="008E4800">
      <w:pPr>
        <w:keepNext/>
        <w:keepLines/>
        <w:spacing w:before="240" w:line="360" w:lineRule="auto"/>
        <w:outlineLvl w:val="0"/>
        <w:rPr>
          <w:rFonts w:ascii="Palatino Linotype" w:eastAsia="MS Gothic" w:hAnsi="Palatino Linotype"/>
          <w:b/>
          <w:i/>
          <w:color w:val="000000"/>
          <w:lang w:val="es-MX" w:eastAsia="en-US"/>
        </w:rPr>
      </w:pPr>
    </w:p>
    <w:p w14:paraId="7A967887" w14:textId="77777777" w:rsidR="00EA0165" w:rsidRPr="003F367A" w:rsidRDefault="00EA0165" w:rsidP="001E512F">
      <w:pPr>
        <w:numPr>
          <w:ilvl w:val="0"/>
          <w:numId w:val="8"/>
        </w:numPr>
        <w:spacing w:before="240" w:after="240" w:line="360" w:lineRule="auto"/>
        <w:ind w:left="0" w:firstLine="0"/>
        <w:contextualSpacing/>
        <w:jc w:val="both"/>
        <w:rPr>
          <w:rFonts w:ascii="Palatino Linotype" w:hAnsi="Palatino Linotype"/>
          <w:i/>
          <w:lang w:val="es-ES_tradnl"/>
        </w:rPr>
      </w:pPr>
      <w:r w:rsidRPr="003F367A">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3F367A">
        <w:rPr>
          <w:rFonts w:ascii="Palatino Linotype" w:eastAsia="Calibri" w:hAnsi="Palatino Linotype" w:cs="Arial"/>
          <w:b/>
        </w:rPr>
        <w:t>Ley de Transparencia y Acceso a la Información Pública del Estado de México y Municipios</w:t>
      </w:r>
      <w:r w:rsidRPr="003F367A">
        <w:rPr>
          <w:rFonts w:ascii="Palatino Linotype" w:hAnsi="Palatino Linotype" w:cs="Arial"/>
          <w:lang w:val="es-ES_tradnl"/>
        </w:rPr>
        <w:t xml:space="preserve"> y determinar la confirmación; revocación o modificación; desechamiento o sobreseimiento; y en su </w:t>
      </w:r>
      <w:r w:rsidRPr="003F367A">
        <w:rPr>
          <w:rFonts w:ascii="Palatino Linotype" w:hAnsi="Palatino Linotype" w:cs="Arial"/>
          <w:b/>
          <w:lang w:val="es-ES_tradnl"/>
        </w:rPr>
        <w:t>caso ordenar la entrega de la información,</w:t>
      </w:r>
      <w:r w:rsidRPr="003F367A">
        <w:rPr>
          <w:rFonts w:ascii="Palatino Linotype" w:hAnsi="Palatino Linotype" w:cs="Arial"/>
          <w:lang w:val="es-ES_tradnl"/>
        </w:rPr>
        <w:t xml:space="preserve"> respecto a las respuestas o falta de ellas de los Sujetos Obligados. </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14:paraId="799AD1E5" w14:textId="77777777" w:rsidR="00EA0165" w:rsidRPr="003F367A" w:rsidRDefault="00EA0165" w:rsidP="008E4800">
      <w:pPr>
        <w:spacing w:before="240" w:after="240" w:line="360" w:lineRule="auto"/>
        <w:contextualSpacing/>
        <w:jc w:val="both"/>
        <w:rPr>
          <w:rFonts w:ascii="Palatino Linotype" w:hAnsi="Palatino Linotype"/>
          <w:i/>
          <w:lang w:val="es-ES_tradnl"/>
        </w:rPr>
      </w:pPr>
    </w:p>
    <w:p w14:paraId="43732BF6" w14:textId="462CD031" w:rsidR="00EA0165" w:rsidRPr="003F367A" w:rsidRDefault="00EA0165" w:rsidP="00327430">
      <w:pPr>
        <w:numPr>
          <w:ilvl w:val="0"/>
          <w:numId w:val="8"/>
        </w:numPr>
        <w:spacing w:before="240" w:after="240" w:line="360" w:lineRule="auto"/>
        <w:ind w:left="0" w:firstLine="0"/>
        <w:contextualSpacing/>
        <w:jc w:val="both"/>
        <w:rPr>
          <w:rFonts w:ascii="Palatino Linotype" w:eastAsia="MS Mincho" w:hAnsi="Palatino Linotype"/>
          <w:lang w:val="es-ES_tradnl"/>
        </w:rPr>
      </w:pPr>
      <w:r w:rsidRPr="003F367A">
        <w:rPr>
          <w:rFonts w:ascii="Palatino Linotype" w:eastAsia="MS Mincho" w:hAnsi="Palatino Linotype"/>
          <w:lang w:val="es-ES_tradnl"/>
        </w:rPr>
        <w:t>De las constancias en el expediente al rubro indicado, se despr</w:t>
      </w:r>
      <w:r w:rsidR="00BB4D87" w:rsidRPr="003F367A">
        <w:rPr>
          <w:rFonts w:ascii="Palatino Linotype" w:eastAsia="MS Mincho" w:hAnsi="Palatino Linotype"/>
          <w:lang w:val="es-ES_tradnl"/>
        </w:rPr>
        <w:t>ende que el particular</w:t>
      </w:r>
      <w:r w:rsidR="001E029C" w:rsidRPr="003F367A">
        <w:rPr>
          <w:rFonts w:ascii="Palatino Linotype" w:eastAsia="MS Mincho" w:hAnsi="Palatino Linotype"/>
          <w:lang w:val="es-ES_tradnl"/>
        </w:rPr>
        <w:t xml:space="preserve"> solicitó acceso a</w:t>
      </w:r>
      <w:r w:rsidR="00327430" w:rsidRPr="003F367A">
        <w:rPr>
          <w:rFonts w:ascii="Palatino Linotype" w:eastAsia="MS Mincho" w:hAnsi="Palatino Linotype"/>
          <w:lang w:val="es-ES_tradnl"/>
        </w:rPr>
        <w:t xml:space="preserve"> </w:t>
      </w:r>
      <w:r w:rsidR="00327430" w:rsidRPr="003F367A">
        <w:rPr>
          <w:rFonts w:ascii="Palatino Linotype" w:eastAsia="MS Mincho" w:hAnsi="Palatino Linotype"/>
          <w:i/>
          <w:lang w:val="es-ES_tradnl"/>
        </w:rPr>
        <w:t>“el presupuesto por área que les fue aprobado en el ejercicio 2022”</w:t>
      </w:r>
      <w:r w:rsidR="00B56E92" w:rsidRPr="003F367A">
        <w:rPr>
          <w:rFonts w:ascii="Palatino Linotype" w:eastAsia="MS Mincho" w:hAnsi="Palatino Linotype"/>
          <w:lang w:val="es-ES_tradnl"/>
        </w:rPr>
        <w:t>,</w:t>
      </w:r>
      <w:r w:rsidRPr="003F367A">
        <w:rPr>
          <w:rFonts w:ascii="Palatino Linotype" w:eastAsia="MS Mincho" w:hAnsi="Palatino Linotype"/>
          <w:lang w:val="es-ES_tradnl"/>
        </w:rPr>
        <w:t xml:space="preserve"> </w:t>
      </w:r>
      <w:r w:rsidR="00BB4D87" w:rsidRPr="003F367A">
        <w:rPr>
          <w:rFonts w:ascii="Palatino Linotype" w:eastAsia="MS Mincho" w:hAnsi="Palatino Linotype"/>
          <w:lang w:val="es-ES_tradnl"/>
        </w:rPr>
        <w:t xml:space="preserve">a lo cual el </w:t>
      </w:r>
      <w:r w:rsidR="00C30DB5" w:rsidRPr="003F367A">
        <w:rPr>
          <w:rFonts w:ascii="Palatino Linotype" w:eastAsia="MS Mincho" w:hAnsi="Palatino Linotype"/>
          <w:b/>
          <w:lang w:val="es-ES_tradnl"/>
        </w:rPr>
        <w:t>SUJETO OBLIGADO</w:t>
      </w:r>
      <w:r w:rsidR="00C30DB5" w:rsidRPr="003F367A">
        <w:rPr>
          <w:rFonts w:ascii="Palatino Linotype" w:eastAsia="MS Mincho" w:hAnsi="Palatino Linotype"/>
          <w:lang w:val="es-ES_tradnl"/>
        </w:rPr>
        <w:t xml:space="preserve"> </w:t>
      </w:r>
      <w:r w:rsidR="00327430" w:rsidRPr="003F367A">
        <w:rPr>
          <w:rFonts w:ascii="Palatino Linotype" w:eastAsia="MS Mincho" w:hAnsi="Palatino Linotype"/>
          <w:lang w:val="es-ES_tradnl"/>
        </w:rPr>
        <w:t>remitió una tabla con los datos relativos a el monto del presupuesto aprobado por área</w:t>
      </w:r>
      <w:r w:rsidR="00BB4D87" w:rsidRPr="003F367A">
        <w:rPr>
          <w:rFonts w:ascii="Palatino Linotype" w:eastAsia="MS Mincho" w:hAnsi="Palatino Linotype"/>
          <w:lang w:val="es-ES_tradnl"/>
        </w:rPr>
        <w:t xml:space="preserve">, </w:t>
      </w:r>
      <w:r w:rsidRPr="003F367A">
        <w:rPr>
          <w:rFonts w:ascii="Palatino Linotype" w:eastAsia="MS Mincho" w:hAnsi="Palatino Linotype"/>
          <w:lang w:val="es-ES_tradnl"/>
        </w:rPr>
        <w:t xml:space="preserve">no obstante, el particular se inconforma e interpone el presente recurso de revisión, argumentado como razones </w:t>
      </w:r>
      <w:r w:rsidRPr="003F367A">
        <w:rPr>
          <w:rFonts w:ascii="Palatino Linotype" w:eastAsia="MS Mincho" w:hAnsi="Palatino Linotype"/>
          <w:lang w:val="es-ES_tradnl"/>
        </w:rPr>
        <w:lastRenderedPageBreak/>
        <w:t xml:space="preserve">o motivos de inconformidad la entrega de información que no corresponde con lo solicitado. </w:t>
      </w:r>
    </w:p>
    <w:p w14:paraId="346A5A41" w14:textId="77777777" w:rsidR="00EA0165" w:rsidRPr="003F367A" w:rsidRDefault="00EA0165" w:rsidP="008E4800">
      <w:pPr>
        <w:spacing w:line="360" w:lineRule="auto"/>
        <w:ind w:left="720"/>
        <w:contextualSpacing/>
        <w:rPr>
          <w:rFonts w:ascii="Palatino Linotype" w:eastAsia="MS Mincho" w:hAnsi="Palatino Linotype"/>
          <w:lang w:val="es-ES_tradnl"/>
        </w:rPr>
      </w:pPr>
    </w:p>
    <w:p w14:paraId="6F1539F1" w14:textId="63357843" w:rsidR="00EA0165" w:rsidRPr="003F367A" w:rsidRDefault="00EA0165" w:rsidP="001E512F">
      <w:pPr>
        <w:numPr>
          <w:ilvl w:val="0"/>
          <w:numId w:val="8"/>
        </w:numPr>
        <w:spacing w:before="240" w:after="240" w:line="360" w:lineRule="auto"/>
        <w:ind w:left="0" w:firstLine="0"/>
        <w:contextualSpacing/>
        <w:jc w:val="both"/>
        <w:rPr>
          <w:rFonts w:ascii="Palatino Linotype" w:hAnsi="Palatino Linotype"/>
          <w:i/>
          <w:lang w:val="es-ES_tradnl"/>
        </w:rPr>
      </w:pPr>
      <w:r w:rsidRPr="003F367A">
        <w:rPr>
          <w:rFonts w:ascii="Palatino Linotype" w:eastAsia="MS Mincho" w:hAnsi="Palatino Linotype"/>
          <w:lang w:val="es-ES_tradnl"/>
        </w:rPr>
        <w:t xml:space="preserve">En ese sentido, el agravio del recurrente consiste en que la respuesta proporcionada por el </w:t>
      </w:r>
      <w:r w:rsidRPr="003F367A">
        <w:rPr>
          <w:rFonts w:ascii="Palatino Linotype" w:eastAsia="MS Mincho" w:hAnsi="Palatino Linotype"/>
          <w:b/>
          <w:lang w:val="es-ES_tradnl"/>
        </w:rPr>
        <w:t>SUJETO OBLIGADO</w:t>
      </w:r>
      <w:r w:rsidRPr="003F367A">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 se deberá garantizar que sea congruente. </w:t>
      </w:r>
    </w:p>
    <w:p w14:paraId="1C5CB396" w14:textId="77777777" w:rsidR="00EA0165" w:rsidRPr="003F367A" w:rsidRDefault="00EA0165" w:rsidP="008E4800">
      <w:pPr>
        <w:spacing w:line="360" w:lineRule="auto"/>
        <w:ind w:left="720"/>
        <w:contextualSpacing/>
        <w:rPr>
          <w:rFonts w:ascii="Palatino Linotype" w:eastAsia="MS Mincho" w:hAnsi="Palatino Linotype"/>
          <w:lang w:val="es-ES_tradnl"/>
        </w:rPr>
      </w:pPr>
    </w:p>
    <w:p w14:paraId="2B623DA9" w14:textId="11841BBF" w:rsidR="00EA0165" w:rsidRPr="003F367A" w:rsidRDefault="00EA0165" w:rsidP="001E512F">
      <w:pPr>
        <w:numPr>
          <w:ilvl w:val="0"/>
          <w:numId w:val="8"/>
        </w:numPr>
        <w:spacing w:before="240" w:after="240" w:line="360" w:lineRule="auto"/>
        <w:ind w:left="0" w:firstLine="0"/>
        <w:contextualSpacing/>
        <w:jc w:val="both"/>
        <w:rPr>
          <w:rFonts w:ascii="Palatino Linotype" w:hAnsi="Palatino Linotype"/>
          <w:i/>
          <w:lang w:val="es-ES_tradnl"/>
        </w:rPr>
      </w:pPr>
      <w:r w:rsidRPr="003F367A">
        <w:rPr>
          <w:rFonts w:ascii="Palatino Linotype" w:eastAsia="MS Mincho" w:hAnsi="Palatino Linotype"/>
          <w:lang w:val="es-ES_tradnl"/>
        </w:rPr>
        <w:t xml:space="preserve">Por lo </w:t>
      </w:r>
      <w:r w:rsidR="00C30DB5" w:rsidRPr="003F367A">
        <w:rPr>
          <w:rFonts w:ascii="Palatino Linotype" w:eastAsia="MS Mincho" w:hAnsi="Palatino Linotype"/>
          <w:lang w:val="es-ES_tradnl"/>
        </w:rPr>
        <w:t>que,</w:t>
      </w:r>
      <w:r w:rsidRPr="003F367A">
        <w:rPr>
          <w:rFonts w:ascii="Palatino Linotype" w:eastAsia="MS Mincho" w:hAnsi="Palatino Linotype"/>
          <w:lang w:val="es-ES_tradnl"/>
        </w:rPr>
        <w:t xml:space="preserve"> de este modo, el presente recurso de revisión se circunscribe a determinar si el </w:t>
      </w:r>
      <w:r w:rsidRPr="003F367A">
        <w:rPr>
          <w:rFonts w:ascii="Palatino Linotype" w:eastAsia="MS Mincho" w:hAnsi="Palatino Linotype"/>
          <w:b/>
          <w:lang w:val="es-ES_tradnl"/>
        </w:rPr>
        <w:t>SUJETO OBLIGADO</w:t>
      </w:r>
      <w:r w:rsidR="00BB4D87" w:rsidRPr="003F367A">
        <w:rPr>
          <w:rFonts w:ascii="Palatino Linotype" w:eastAsia="MS Mincho" w:hAnsi="Palatino Linotype"/>
          <w:lang w:val="es-ES_tradnl"/>
        </w:rPr>
        <w:t xml:space="preserve"> con su respuesta atiende la solicitud de información o por el contrario </w:t>
      </w:r>
      <w:r w:rsidRPr="003F367A">
        <w:rPr>
          <w:rFonts w:ascii="Palatino Linotype" w:eastAsia="MS Mincho" w:hAnsi="Palatino Linotype"/>
          <w:lang w:val="es-ES_tradnl"/>
        </w:rPr>
        <w:t>vulnera el derecho de acceso a la información accionado por el particular actualizando las causales de procedencia previstas en el artículo 179 fracción VI</w:t>
      </w:r>
      <w:r w:rsidR="00C30DB5" w:rsidRPr="003F367A">
        <w:rPr>
          <w:rStyle w:val="Refdenotaalpie"/>
          <w:rFonts w:ascii="Palatino Linotype" w:eastAsia="MS Mincho" w:hAnsi="Palatino Linotype"/>
          <w:lang w:val="es-ES_tradnl"/>
        </w:rPr>
        <w:footnoteReference w:id="1"/>
      </w:r>
      <w:r w:rsidRPr="003F367A">
        <w:rPr>
          <w:rFonts w:ascii="Palatino Linotype" w:eastAsia="MS Mincho" w:hAnsi="Palatino Linotype"/>
          <w:lang w:val="es-ES_tradnl"/>
        </w:rPr>
        <w:t xml:space="preserve"> de la Ley de Transparencia y Acceso a la Información del Estado de México y Municipios.</w:t>
      </w:r>
    </w:p>
    <w:p w14:paraId="14291AAC" w14:textId="3D99256D" w:rsidR="00327430" w:rsidRPr="003F367A" w:rsidRDefault="00327430" w:rsidP="00327430">
      <w:pPr>
        <w:spacing w:before="240" w:after="240" w:line="360" w:lineRule="auto"/>
        <w:contextualSpacing/>
        <w:jc w:val="both"/>
        <w:rPr>
          <w:rFonts w:ascii="Palatino Linotype" w:hAnsi="Palatino Linotype"/>
          <w:i/>
          <w:lang w:val="es-ES_tradnl"/>
        </w:rPr>
      </w:pPr>
    </w:p>
    <w:p w14:paraId="3BFB36E9" w14:textId="553B5F0C" w:rsidR="00EA0165" w:rsidRPr="003F367A" w:rsidRDefault="009C0CD9" w:rsidP="008E4800">
      <w:pPr>
        <w:keepNext/>
        <w:keepLines/>
        <w:tabs>
          <w:tab w:val="left" w:pos="426"/>
        </w:tabs>
        <w:spacing w:before="40" w:line="360" w:lineRule="auto"/>
        <w:outlineLvl w:val="1"/>
        <w:rPr>
          <w:rFonts w:ascii="Palatino Linotype" w:eastAsiaTheme="majorEastAsia" w:hAnsi="Palatino Linotype" w:cs="Arial"/>
          <w:b/>
          <w:color w:val="000000" w:themeColor="text1"/>
          <w:lang w:val="es-MX" w:eastAsia="en-US"/>
        </w:rPr>
      </w:pPr>
      <w:bookmarkStart w:id="46" w:name="_Toc68804767"/>
      <w:bookmarkStart w:id="47" w:name="_Toc459174366"/>
      <w:bookmarkStart w:id="48" w:name="_Toc459659884"/>
      <w:bookmarkStart w:id="49" w:name="_Toc461687280"/>
      <w:bookmarkStart w:id="50" w:name="_Toc462771051"/>
      <w:bookmarkStart w:id="51" w:name="_Toc464139201"/>
      <w:r w:rsidRPr="003F367A">
        <w:rPr>
          <w:rFonts w:ascii="Palatino Linotype" w:eastAsiaTheme="majorEastAsia" w:hAnsi="Palatino Linotype" w:cs="Arial"/>
          <w:b/>
          <w:color w:val="000000" w:themeColor="text1"/>
          <w:lang w:val="es-MX" w:eastAsia="en-US"/>
        </w:rPr>
        <w:t>CUARTO</w:t>
      </w:r>
      <w:r w:rsidR="00EA0165" w:rsidRPr="003F367A">
        <w:rPr>
          <w:rFonts w:ascii="Palatino Linotype" w:eastAsiaTheme="majorEastAsia" w:hAnsi="Palatino Linotype" w:cs="Arial"/>
          <w:b/>
          <w:color w:val="000000" w:themeColor="text1"/>
          <w:lang w:val="es-MX" w:eastAsia="en-US"/>
        </w:rPr>
        <w:t>. Estudio y Resolución del asunto.</w:t>
      </w:r>
      <w:bookmarkEnd w:id="46"/>
    </w:p>
    <w:p w14:paraId="4769C6D9" w14:textId="77777777" w:rsidR="004C6039" w:rsidRPr="003F367A" w:rsidRDefault="004C6039" w:rsidP="004C6039">
      <w:pPr>
        <w:pStyle w:val="Prrafodelista"/>
        <w:numPr>
          <w:ilvl w:val="0"/>
          <w:numId w:val="12"/>
        </w:numPr>
        <w:tabs>
          <w:tab w:val="left" w:pos="426"/>
        </w:tabs>
        <w:spacing w:before="240" w:after="240" w:line="360" w:lineRule="auto"/>
        <w:ind w:left="0" w:right="51" w:firstLine="0"/>
        <w:contextualSpacing/>
        <w:jc w:val="both"/>
        <w:outlineLvl w:val="2"/>
        <w:rPr>
          <w:rFonts w:ascii="Palatino Linotype" w:eastAsiaTheme="minorEastAsia" w:hAnsi="Palatino Linotype" w:cstheme="minorBidi"/>
          <w:b/>
          <w:bCs/>
          <w:color w:val="000000" w:themeColor="text1"/>
          <w:lang w:val="es-MX"/>
        </w:rPr>
      </w:pPr>
      <w:bookmarkStart w:id="52" w:name="_Toc110433658"/>
      <w:r w:rsidRPr="003F367A">
        <w:rPr>
          <w:rFonts w:ascii="Palatino Linotype" w:eastAsiaTheme="minorEastAsia" w:hAnsi="Palatino Linotype" w:cstheme="minorBidi"/>
          <w:b/>
          <w:bCs/>
          <w:color w:val="000000" w:themeColor="text1"/>
          <w:lang w:val="es-MX"/>
        </w:rPr>
        <w:t>Del deber de las autoridades de promover, respetar, proteger y garantizar el derecho de acceso a la información pública.</w:t>
      </w:r>
      <w:bookmarkEnd w:id="52"/>
    </w:p>
    <w:p w14:paraId="3FFE44CE" w14:textId="77777777" w:rsidR="004C6039" w:rsidRPr="003F367A" w:rsidRDefault="004C6039" w:rsidP="004C6039">
      <w:pPr>
        <w:pStyle w:val="Prrafodelista"/>
        <w:tabs>
          <w:tab w:val="left" w:pos="426"/>
        </w:tabs>
        <w:spacing w:before="240" w:after="240" w:line="360" w:lineRule="auto"/>
        <w:ind w:left="0" w:right="51"/>
        <w:contextualSpacing/>
        <w:jc w:val="both"/>
        <w:outlineLvl w:val="2"/>
        <w:rPr>
          <w:rFonts w:ascii="Palatino Linotype" w:eastAsiaTheme="minorEastAsia" w:hAnsi="Palatino Linotype" w:cstheme="minorBidi"/>
          <w:b/>
          <w:bCs/>
          <w:color w:val="000000" w:themeColor="text1"/>
          <w:lang w:val="es-MX"/>
        </w:rPr>
      </w:pPr>
    </w:p>
    <w:p w14:paraId="18A261BD" w14:textId="77777777" w:rsidR="004C6039" w:rsidRPr="003F367A" w:rsidRDefault="004C6039" w:rsidP="004C6039">
      <w:pPr>
        <w:pStyle w:val="Prrafodelista"/>
        <w:numPr>
          <w:ilvl w:val="0"/>
          <w:numId w:val="8"/>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F367A">
        <w:rPr>
          <w:rFonts w:ascii="Palatino Linotype" w:eastAsiaTheme="minorEastAsia" w:hAnsi="Palatino Linotype" w:cstheme="minorBidi"/>
          <w:color w:val="000000" w:themeColor="text1"/>
          <w:lang w:val="es-MX"/>
        </w:rPr>
        <w:t>Es menester precisar</w:t>
      </w:r>
      <w:r w:rsidRPr="003F367A">
        <w:rPr>
          <w:rFonts w:ascii="Palatino Linotype" w:eastAsiaTheme="minorEastAsia" w:hAnsi="Palatino Linotype" w:cstheme="minorBidi"/>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3F367A">
        <w:rPr>
          <w:rFonts w:ascii="Palatino Linotype" w:eastAsiaTheme="minorEastAsia" w:hAnsi="Palatino Linotype" w:cstheme="minorBidi"/>
          <w:b/>
          <w:bCs/>
          <w:color w:val="000000" w:themeColor="text1"/>
          <w:lang w:val="es-MX"/>
        </w:rPr>
        <w:t>SUJETO OBLIGADO</w:t>
      </w:r>
      <w:r w:rsidRPr="003F367A">
        <w:rPr>
          <w:rFonts w:ascii="Palatino Linotype" w:eastAsiaTheme="minorEastAsia" w:hAnsi="Palatino Linotype" w:cstheme="minorBidi"/>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3F367A">
        <w:rPr>
          <w:rFonts w:ascii="Palatino Linotype" w:eastAsiaTheme="minorEastAsia" w:hAnsi="Palatino Linotype" w:cstheme="minorBidi"/>
          <w:b/>
          <w:bCs/>
          <w:color w:val="000000" w:themeColor="text1"/>
          <w:lang w:val="es-MX"/>
        </w:rPr>
        <w:t>Constitución Política de los Estados Unidos Mexicanos</w:t>
      </w:r>
      <w:r w:rsidRPr="003F367A">
        <w:rPr>
          <w:rFonts w:ascii="Palatino Linotype" w:eastAsiaTheme="minorEastAsia" w:hAnsi="Palatino Linotype" w:cstheme="minorBidi"/>
          <w:bCs/>
          <w:color w:val="000000" w:themeColor="text1"/>
          <w:lang w:val="es-MX"/>
        </w:rPr>
        <w:t>, tienen</w:t>
      </w:r>
      <w:r w:rsidRPr="003F367A">
        <w:rPr>
          <w:rFonts w:ascii="Palatino Linotype" w:eastAsiaTheme="minorEastAsia" w:hAnsi="Palatino Linotype" w:cstheme="minorBidi"/>
          <w:b/>
          <w:bCs/>
          <w:color w:val="000000" w:themeColor="text1"/>
          <w:lang w:val="es-MX"/>
        </w:rPr>
        <w:t xml:space="preserve"> </w:t>
      </w:r>
      <w:r w:rsidRPr="003F367A">
        <w:rPr>
          <w:rFonts w:ascii="Palatino Linotype" w:eastAsiaTheme="minorEastAsia" w:hAnsi="Palatino Linotype" w:cstheme="minorBidi"/>
          <w:bCs/>
          <w:color w:val="000000" w:themeColor="text1"/>
          <w:lang w:val="es-MX"/>
        </w:rPr>
        <w:t xml:space="preserve">la obligación de “promover, </w:t>
      </w:r>
      <w:r w:rsidRPr="003F367A">
        <w:rPr>
          <w:rFonts w:ascii="Palatino Linotype" w:eastAsiaTheme="minorEastAsia" w:hAnsi="Palatino Linotype" w:cstheme="minorBidi"/>
          <w:b/>
          <w:bCs/>
          <w:color w:val="000000" w:themeColor="text1"/>
          <w:lang w:val="es-MX"/>
        </w:rPr>
        <w:t>respetar</w:t>
      </w:r>
      <w:r w:rsidRPr="003F367A">
        <w:rPr>
          <w:rFonts w:ascii="Palatino Linotype" w:eastAsiaTheme="minorEastAsia" w:hAnsi="Palatino Linotype" w:cstheme="minorBidi"/>
          <w:bCs/>
          <w:color w:val="000000" w:themeColor="text1"/>
          <w:lang w:val="es-MX"/>
        </w:rPr>
        <w:t xml:space="preserve">, proteger y </w:t>
      </w:r>
      <w:r w:rsidRPr="003F367A">
        <w:rPr>
          <w:rFonts w:ascii="Palatino Linotype" w:eastAsiaTheme="minorEastAsia" w:hAnsi="Palatino Linotype" w:cstheme="minorBidi"/>
          <w:b/>
          <w:bCs/>
          <w:color w:val="000000" w:themeColor="text1"/>
          <w:lang w:val="es-MX"/>
        </w:rPr>
        <w:t>garantizar</w:t>
      </w:r>
      <w:r w:rsidRPr="003F367A">
        <w:rPr>
          <w:rFonts w:ascii="Palatino Linotype" w:eastAsiaTheme="minorEastAsia" w:hAnsi="Palatino Linotype" w:cstheme="minorBidi"/>
          <w:bCs/>
          <w:color w:val="000000" w:themeColor="text1"/>
          <w:lang w:val="es-MX"/>
        </w:rPr>
        <w:t xml:space="preserve"> los derechos humanos”, entre los cuales se encuentra dicho derecho.</w:t>
      </w:r>
    </w:p>
    <w:p w14:paraId="288C4D67" w14:textId="77777777" w:rsidR="004C6039" w:rsidRPr="003F367A" w:rsidRDefault="004C6039" w:rsidP="004C6039">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98235AC" w14:textId="77777777" w:rsidR="004C6039" w:rsidRPr="003F367A" w:rsidRDefault="004C6039" w:rsidP="004C6039">
      <w:pPr>
        <w:numPr>
          <w:ilvl w:val="0"/>
          <w:numId w:val="8"/>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F367A">
        <w:rPr>
          <w:rFonts w:ascii="Palatino Linotype" w:eastAsiaTheme="minorEastAsia" w:hAnsi="Palatino Linotype" w:cstheme="minorBidi"/>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0351C561" w14:textId="77777777" w:rsidR="004C6039" w:rsidRPr="003F367A" w:rsidRDefault="004C6039" w:rsidP="004C6039">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730DCF0F" w14:textId="77777777" w:rsidR="004C6039" w:rsidRPr="003F367A" w:rsidRDefault="004C6039" w:rsidP="004C6039">
      <w:pPr>
        <w:numPr>
          <w:ilvl w:val="0"/>
          <w:numId w:val="8"/>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F367A">
        <w:rPr>
          <w:rFonts w:ascii="Palatino Linotype" w:eastAsiaTheme="minorEastAsia" w:hAnsi="Palatino Linotype" w:cstheme="minorBidi"/>
          <w:color w:val="000000" w:themeColor="text1"/>
          <w:lang w:val="es-MX"/>
        </w:rPr>
        <w:t xml:space="preserve">Así las cosas, podemos definir el Derecho de Acceso a la Información Pública como: </w:t>
      </w:r>
      <w:r w:rsidRPr="003F367A">
        <w:rPr>
          <w:rFonts w:ascii="Palatino Linotype" w:eastAsiaTheme="minorEastAsia" w:hAnsi="Palatino Linotype" w:cstheme="minorBidi"/>
          <w:i/>
          <w:color w:val="000000" w:themeColor="text1"/>
          <w:lang w:val="es-MX"/>
        </w:rPr>
        <w:t>La igualdad de oportunidades para recibir, buscar e impartir información</w:t>
      </w:r>
      <w:r w:rsidRPr="003F367A">
        <w:rPr>
          <w:rFonts w:ascii="Palatino Linotype" w:eastAsiaTheme="minorEastAsia" w:hAnsi="Palatino Linotype" w:cstheme="minorBidi"/>
          <w:i/>
          <w:color w:val="000000" w:themeColor="text1"/>
          <w:vertAlign w:val="superscript"/>
          <w:lang w:val="es-MX"/>
        </w:rPr>
        <w:footnoteReference w:id="2"/>
      </w:r>
      <w:r w:rsidRPr="003F367A">
        <w:rPr>
          <w:rFonts w:ascii="Palatino Linotype" w:eastAsiaTheme="minorEastAsia" w:hAnsi="Palatino Linotype" w:cstheme="minorBidi"/>
          <w:i/>
          <w:color w:val="000000" w:themeColor="text1"/>
          <w:lang w:val="es-MX"/>
        </w:rPr>
        <w:t xml:space="preserve">en posesión </w:t>
      </w:r>
      <w:r w:rsidRPr="003F367A">
        <w:rPr>
          <w:rFonts w:ascii="Palatino Linotype" w:eastAsiaTheme="minorEastAsia" w:hAnsi="Palatino Linotype" w:cstheme="minorBidi"/>
          <w:i/>
          <w:color w:val="000000" w:themeColor="text1"/>
          <w:lang w:val="es-MX"/>
        </w:rPr>
        <w:lastRenderedPageBreak/>
        <w:t>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F367A">
        <w:rPr>
          <w:rFonts w:ascii="Palatino Linotype" w:eastAsiaTheme="minorEastAsia" w:hAnsi="Palatino Linotype" w:cstheme="minorBidi"/>
          <w:i/>
          <w:color w:val="000000" w:themeColor="text1"/>
          <w:vertAlign w:val="superscript"/>
          <w:lang w:val="es-MX"/>
        </w:rPr>
        <w:footnoteReference w:id="3"/>
      </w:r>
      <w:r w:rsidRPr="003F367A">
        <w:rPr>
          <w:rFonts w:ascii="Palatino Linotype" w:eastAsiaTheme="minorEastAsia" w:hAnsi="Palatino Linotype" w:cstheme="minorBidi"/>
          <w:color w:val="000000" w:themeColor="text1"/>
          <w:lang w:val="es-MX"/>
        </w:rPr>
        <w:t>que se constituye como una herramienta fundamental para ejercer</w:t>
      </w:r>
      <w:r w:rsidRPr="003F367A">
        <w:rPr>
          <w:rFonts w:ascii="Palatino Linotype" w:eastAsiaTheme="minorEastAsia" w:hAnsi="Palatino Linotype" w:cstheme="minorBidi"/>
          <w:i/>
          <w:color w:val="000000" w:themeColor="text1"/>
          <w:lang w:val="es-MX"/>
        </w:rPr>
        <w:t xml:space="preserve"> el control democrático de las gestiones estatales, de forma tal que puedan cuestionar, indagar y considerar si se está dando un adecuado cumplimiento a las funciones públicas,</w:t>
      </w:r>
      <w:r w:rsidRPr="003F367A">
        <w:rPr>
          <w:rFonts w:ascii="Palatino Linotype" w:eastAsiaTheme="minorEastAsia" w:hAnsi="Palatino Linotype" w:cstheme="minorBidi"/>
          <w:i/>
          <w:color w:val="000000" w:themeColor="text1"/>
          <w:vertAlign w:val="superscript"/>
          <w:lang w:val="es-MX"/>
        </w:rPr>
        <w:footnoteReference w:id="4"/>
      </w:r>
      <w:r w:rsidRPr="003F367A">
        <w:rPr>
          <w:rFonts w:ascii="Palatino Linotype" w:eastAsiaTheme="minorEastAsia" w:hAnsi="Palatino Linotype" w:cstheme="minorBidi"/>
          <w:i/>
          <w:color w:val="000000" w:themeColor="text1"/>
          <w:lang w:val="es-MX"/>
        </w:rPr>
        <w:t xml:space="preserve"> </w:t>
      </w:r>
      <w:r w:rsidRPr="003F367A">
        <w:rPr>
          <w:rFonts w:ascii="Palatino Linotype" w:eastAsiaTheme="minorEastAsia" w:hAnsi="Palatino Linotype" w:cstheme="minorBidi"/>
          <w:color w:val="000000" w:themeColor="text1"/>
          <w:lang w:val="es-MX"/>
        </w:rPr>
        <w:t>fomentando</w:t>
      </w:r>
      <w:r w:rsidRPr="003F367A">
        <w:rPr>
          <w:rFonts w:ascii="Palatino Linotype" w:eastAsiaTheme="minorEastAsia" w:hAnsi="Palatino Linotype" w:cstheme="minorBidi"/>
          <w:i/>
          <w:color w:val="000000" w:themeColor="text1"/>
          <w:lang w:val="es-MX"/>
        </w:rPr>
        <w:t xml:space="preserve"> la transparencia de las actividades estatales y </w:t>
      </w:r>
      <w:r w:rsidRPr="003F367A">
        <w:rPr>
          <w:rFonts w:ascii="Palatino Linotype" w:eastAsiaTheme="minorEastAsia" w:hAnsi="Palatino Linotype" w:cstheme="minorBidi"/>
          <w:color w:val="000000" w:themeColor="text1"/>
          <w:lang w:val="es-MX"/>
        </w:rPr>
        <w:t>promoviendo</w:t>
      </w:r>
      <w:r w:rsidRPr="003F367A">
        <w:rPr>
          <w:rFonts w:ascii="Palatino Linotype" w:eastAsiaTheme="minorEastAsia" w:hAnsi="Palatino Linotype" w:cstheme="minorBidi"/>
          <w:i/>
          <w:color w:val="000000" w:themeColor="text1"/>
          <w:lang w:val="es-MX"/>
        </w:rPr>
        <w:t xml:space="preserve"> la responsabilidad de los funcionarios sobre su gestión pública,</w:t>
      </w:r>
      <w:r w:rsidRPr="003F367A">
        <w:rPr>
          <w:rFonts w:ascii="Palatino Linotype" w:eastAsiaTheme="minorEastAsia" w:hAnsi="Palatino Linotype" w:cstheme="minorBidi"/>
          <w:i/>
          <w:color w:val="000000" w:themeColor="text1"/>
          <w:vertAlign w:val="superscript"/>
          <w:lang w:val="es-MX"/>
        </w:rPr>
        <w:footnoteReference w:id="5"/>
      </w:r>
      <w:r w:rsidRPr="003F367A">
        <w:rPr>
          <w:rFonts w:ascii="Palatino Linotype" w:eastAsiaTheme="minorEastAsia" w:hAnsi="Palatino Linotype" w:cstheme="minorBidi"/>
          <w:color w:val="000000" w:themeColor="text1"/>
          <w:lang w:val="es-MX"/>
        </w:rPr>
        <w:t>que permite</w:t>
      </w:r>
      <w:r w:rsidRPr="003F367A">
        <w:rPr>
          <w:rFonts w:ascii="Palatino Linotype" w:eastAsiaTheme="minorEastAsia" w:hAnsi="Palatino Linotype" w:cstheme="minorBidi"/>
          <w:i/>
          <w:color w:val="000000" w:themeColor="text1"/>
          <w:lang w:val="es-MX"/>
        </w:rPr>
        <w:t xml:space="preserve"> saber qué están haciendo los gobiernos por sus pueblos, sin lo cual la verdad languidecería y la participación en el gobierno permanecería fragmentada.</w:t>
      </w:r>
    </w:p>
    <w:p w14:paraId="73CD74D3" w14:textId="77777777" w:rsidR="004C6039" w:rsidRPr="003F367A" w:rsidRDefault="004C6039" w:rsidP="004C6039">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3ED13411" w14:textId="4B97B242" w:rsidR="004C6039" w:rsidRPr="003F367A" w:rsidRDefault="004C6039" w:rsidP="004C6039">
      <w:pPr>
        <w:numPr>
          <w:ilvl w:val="0"/>
          <w:numId w:val="8"/>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F367A">
        <w:rPr>
          <w:rFonts w:ascii="Palatino Linotype" w:eastAsiaTheme="minorEastAsia" w:hAnsi="Palatino Linotype" w:cstheme="minorBidi"/>
          <w:color w:val="000000" w:themeColor="text1"/>
          <w:lang w:val="es-MX"/>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w:t>
      </w:r>
      <w:r w:rsidRPr="003F367A">
        <w:rPr>
          <w:rFonts w:ascii="Palatino Linotype" w:eastAsiaTheme="minorEastAsia" w:hAnsi="Palatino Linotype" w:cstheme="minorBidi"/>
          <w:color w:val="000000" w:themeColor="text1"/>
          <w:lang w:val="es-MX"/>
        </w:rPr>
        <w:lastRenderedPageBreak/>
        <w:t>determinar la posible afectación y, de ser el caso, ordenar la reparación a la violación del derecho en cuestión.</w:t>
      </w:r>
    </w:p>
    <w:p w14:paraId="7AC74CEF" w14:textId="77777777" w:rsidR="004C6039" w:rsidRPr="003F367A" w:rsidRDefault="004C6039" w:rsidP="004C6039">
      <w:pPr>
        <w:pStyle w:val="Ttulo1"/>
        <w:numPr>
          <w:ilvl w:val="0"/>
          <w:numId w:val="12"/>
        </w:numPr>
        <w:spacing w:line="360" w:lineRule="auto"/>
        <w:ind w:left="0" w:firstLine="0"/>
        <w:rPr>
          <w:rFonts w:ascii="Palatino Linotype" w:hAnsi="Palatino Linotype"/>
          <w:b/>
          <w:color w:val="auto"/>
          <w:sz w:val="24"/>
          <w:szCs w:val="24"/>
          <w:lang w:val="es-MX" w:eastAsia="en-US"/>
        </w:rPr>
      </w:pPr>
      <w:bookmarkStart w:id="53" w:name="_Toc110984908"/>
      <w:r w:rsidRPr="003F367A">
        <w:rPr>
          <w:rFonts w:ascii="Palatino Linotype" w:hAnsi="Palatino Linotype"/>
          <w:b/>
          <w:color w:val="auto"/>
          <w:sz w:val="24"/>
          <w:szCs w:val="24"/>
          <w:lang w:val="es-MX" w:eastAsia="en-US"/>
        </w:rPr>
        <w:t>De la solicitudes de información y la respuestas otorgadas.</w:t>
      </w:r>
      <w:bookmarkEnd w:id="53"/>
      <w:r w:rsidRPr="003F367A">
        <w:rPr>
          <w:rFonts w:ascii="Palatino Linotype" w:hAnsi="Palatino Linotype"/>
          <w:b/>
          <w:color w:val="auto"/>
          <w:sz w:val="24"/>
          <w:szCs w:val="24"/>
          <w:lang w:val="es-MX" w:eastAsia="en-US"/>
        </w:rPr>
        <w:t xml:space="preserve"> </w:t>
      </w:r>
    </w:p>
    <w:p w14:paraId="4ADF6815" w14:textId="77777777" w:rsidR="004C6039" w:rsidRPr="003F367A" w:rsidRDefault="004C6039" w:rsidP="004C6039">
      <w:pPr>
        <w:pStyle w:val="Prrafodelista"/>
        <w:spacing w:line="360" w:lineRule="auto"/>
        <w:ind w:left="1080"/>
        <w:rPr>
          <w:rFonts w:ascii="Palatino Linotype" w:hAnsi="Palatino Linotype"/>
          <w:lang w:val="es-MX" w:eastAsia="en-US"/>
        </w:rPr>
      </w:pPr>
    </w:p>
    <w:p w14:paraId="77A8BFD2" w14:textId="77777777" w:rsidR="004C6039" w:rsidRPr="003F367A" w:rsidRDefault="004C6039" w:rsidP="004C6039">
      <w:pPr>
        <w:pStyle w:val="Prrafodelista"/>
        <w:numPr>
          <w:ilvl w:val="0"/>
          <w:numId w:val="8"/>
        </w:numPr>
        <w:spacing w:before="240" w:after="360" w:line="360" w:lineRule="auto"/>
        <w:ind w:left="0" w:firstLine="0"/>
        <w:contextualSpacing/>
        <w:jc w:val="both"/>
        <w:rPr>
          <w:rFonts w:ascii="Palatino Linotype" w:eastAsia="MS Mincho" w:hAnsi="Palatino Linotype" w:cs="Arial"/>
          <w:i/>
          <w:lang w:val="es-MX"/>
        </w:rPr>
      </w:pPr>
      <w:r w:rsidRPr="003F367A">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3F367A">
        <w:rPr>
          <w:rFonts w:ascii="Palatino Linotype" w:eastAsia="Calibri" w:hAnsi="Palatino Linotype" w:cs="Arial"/>
          <w:b/>
          <w:lang w:eastAsia="en-US"/>
        </w:rPr>
        <w:t>Ley de Transparencia y Acceso a la Información Pública del Estado de México y Municipios</w:t>
      </w:r>
      <w:r w:rsidRPr="003F367A">
        <w:rPr>
          <w:rFonts w:ascii="Palatino Linotype" w:hAnsi="Palatino Linotype" w:cs="Arial"/>
          <w:lang w:eastAsia="es-MX"/>
        </w:rPr>
        <w:t>.</w:t>
      </w:r>
    </w:p>
    <w:p w14:paraId="1FD3E576" w14:textId="77777777" w:rsidR="004C6039" w:rsidRPr="003F367A" w:rsidRDefault="004C6039" w:rsidP="004C6039">
      <w:pPr>
        <w:pStyle w:val="Prrafodelista"/>
        <w:spacing w:before="240" w:after="360" w:line="360" w:lineRule="auto"/>
        <w:ind w:left="0"/>
        <w:contextualSpacing/>
        <w:jc w:val="both"/>
        <w:rPr>
          <w:rFonts w:ascii="Palatino Linotype" w:eastAsia="MS Mincho" w:hAnsi="Palatino Linotype" w:cs="Arial"/>
          <w:i/>
          <w:lang w:val="es-MX"/>
        </w:rPr>
      </w:pPr>
    </w:p>
    <w:p w14:paraId="1F16913F" w14:textId="3D7E418C" w:rsidR="004C6039" w:rsidRPr="003F367A" w:rsidRDefault="004C6039" w:rsidP="004C6039">
      <w:pPr>
        <w:pStyle w:val="Prrafodelista"/>
        <w:numPr>
          <w:ilvl w:val="0"/>
          <w:numId w:val="8"/>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3F367A">
        <w:rPr>
          <w:rFonts w:ascii="Palatino Linotype" w:eastAsia="MS Mincho" w:hAnsi="Palatino Linotype" w:cs="Arial"/>
          <w:lang w:val="es-MX"/>
        </w:rPr>
        <w:t xml:space="preserve">Así, de la lectura a la solicitud de información se observa que el particular requirió al </w:t>
      </w:r>
      <w:r w:rsidRPr="003F367A">
        <w:rPr>
          <w:rFonts w:ascii="Palatino Linotype" w:eastAsia="MS Mincho" w:hAnsi="Palatino Linotype" w:cs="Arial"/>
          <w:b/>
          <w:lang w:val="es-MX"/>
        </w:rPr>
        <w:t>Sistema Municipal Para el Desarrollo Integral de la Familia de Naucalpan de Juárez</w:t>
      </w:r>
      <w:bookmarkStart w:id="54" w:name="_Toc84264165"/>
      <w:r w:rsidRPr="003F367A">
        <w:rPr>
          <w:rFonts w:ascii="Palatino Linotype" w:eastAsia="MS Mincho" w:hAnsi="Palatino Linotype" w:cs="Arial"/>
          <w:lang w:val="es-MX"/>
        </w:rPr>
        <w:t>, acceder al monto del presupuesto otorgado por área, a dicho requerimiento se contestó por parte del Encargado de Despacho de la Jefatura de Recursos Financieros del Sistema DIF Naucalpan de Juárez.</w:t>
      </w:r>
    </w:p>
    <w:p w14:paraId="3FCEEC43" w14:textId="77777777" w:rsidR="004C6039" w:rsidRPr="003F367A" w:rsidRDefault="004C6039" w:rsidP="004C6039">
      <w:pPr>
        <w:numPr>
          <w:ilvl w:val="0"/>
          <w:numId w:val="8"/>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3F367A">
        <w:rPr>
          <w:rFonts w:ascii="Palatino Linotype" w:eastAsia="MS Mincho" w:hAnsi="Palatino Linotype" w:cs="Arial"/>
          <w:color w:val="000000"/>
          <w:lang w:val="es-ES_tradnl"/>
        </w:rPr>
        <w:t>Así las cosas, este Instituto de Transparencia, de conformidad con los principios de eficacia y profesionalismo</w:t>
      </w:r>
      <w:r w:rsidRPr="003F367A">
        <w:rPr>
          <w:rStyle w:val="Refdenotaalpie"/>
          <w:rFonts w:ascii="Palatino Linotype" w:eastAsia="MS Mincho" w:hAnsi="Palatino Linotype" w:cs="Arial"/>
          <w:color w:val="000000"/>
          <w:lang w:val="es-ES_tradnl"/>
        </w:rPr>
        <w:footnoteReference w:id="6"/>
      </w:r>
      <w:r w:rsidRPr="003F367A">
        <w:rPr>
          <w:rFonts w:ascii="Palatino Linotype" w:eastAsia="MS Mincho" w:hAnsi="Palatino Linotype" w:cs="Arial"/>
          <w:color w:val="000000"/>
          <w:lang w:val="es-ES_tradnl"/>
        </w:rPr>
        <w:t xml:space="preserve">, procederá a verificar la información remitida por el </w:t>
      </w:r>
      <w:r w:rsidRPr="003F367A">
        <w:rPr>
          <w:rFonts w:ascii="Palatino Linotype" w:eastAsia="MS Mincho" w:hAnsi="Palatino Linotype" w:cs="Arial"/>
          <w:b/>
          <w:color w:val="000000"/>
          <w:lang w:val="es-ES_tradnl"/>
        </w:rPr>
        <w:lastRenderedPageBreak/>
        <w:t>SUJETO OBLIGADO y</w:t>
      </w:r>
      <w:r w:rsidRPr="003F367A">
        <w:rPr>
          <w:rFonts w:ascii="Palatino Linotype" w:eastAsia="MS Mincho" w:hAnsi="Palatino Linotype" w:cs="Arial"/>
          <w:color w:val="000000"/>
          <w:lang w:val="es-ES_tradnl"/>
        </w:rPr>
        <w:t xml:space="preserve"> las manifestaciones realizadas por el </w:t>
      </w:r>
      <w:r w:rsidRPr="003F367A">
        <w:rPr>
          <w:rFonts w:ascii="Palatino Linotype" w:eastAsia="MS Mincho" w:hAnsi="Palatino Linotype" w:cs="Arial"/>
          <w:b/>
          <w:color w:val="000000"/>
          <w:lang w:val="es-ES_tradnl"/>
        </w:rPr>
        <w:t xml:space="preserve">SOLICTANTE </w:t>
      </w:r>
      <w:r w:rsidRPr="003F367A">
        <w:rPr>
          <w:rFonts w:ascii="Palatino Linotype" w:eastAsia="MS Mincho" w:hAnsi="Palatino Linotype" w:cs="Arial"/>
          <w:color w:val="000000"/>
          <w:lang w:val="es-ES_tradnl"/>
        </w:rPr>
        <w:t xml:space="preserve">a efecto de determinar </w:t>
      </w:r>
      <w:bookmarkEnd w:id="54"/>
      <w:r w:rsidRPr="003F367A">
        <w:rPr>
          <w:rFonts w:ascii="Palatino Linotype" w:eastAsia="MS Mincho" w:hAnsi="Palatino Linotype" w:cs="Arial"/>
          <w:color w:val="000000"/>
          <w:lang w:val="es-ES_tradnl"/>
        </w:rPr>
        <w:t xml:space="preserve">si la información remitida se encuentra apegada a lo que establece la Ley en materia de Transparencia. </w:t>
      </w:r>
    </w:p>
    <w:p w14:paraId="004AA009" w14:textId="77777777" w:rsidR="004C6039" w:rsidRPr="003F367A" w:rsidRDefault="004C6039" w:rsidP="004C6039">
      <w:pPr>
        <w:pStyle w:val="Ttulo1"/>
        <w:numPr>
          <w:ilvl w:val="0"/>
          <w:numId w:val="12"/>
        </w:numPr>
        <w:ind w:left="0" w:firstLine="0"/>
        <w:rPr>
          <w:rFonts w:ascii="Palatino Linotype" w:hAnsi="Palatino Linotype"/>
          <w:b/>
          <w:color w:val="auto"/>
          <w:sz w:val="24"/>
        </w:rPr>
      </w:pPr>
      <w:bookmarkStart w:id="55" w:name="_Toc110984909"/>
      <w:r w:rsidRPr="003F367A">
        <w:rPr>
          <w:rFonts w:ascii="Palatino Linotype" w:hAnsi="Palatino Linotype"/>
          <w:b/>
          <w:color w:val="auto"/>
          <w:sz w:val="24"/>
        </w:rPr>
        <w:t>De la naturaleza de la información solicitada.</w:t>
      </w:r>
      <w:bookmarkEnd w:id="55"/>
      <w:r w:rsidRPr="003F367A">
        <w:rPr>
          <w:rFonts w:ascii="Palatino Linotype" w:hAnsi="Palatino Linotype"/>
          <w:b/>
          <w:color w:val="auto"/>
          <w:sz w:val="24"/>
        </w:rPr>
        <w:t xml:space="preserve"> </w:t>
      </w:r>
    </w:p>
    <w:p w14:paraId="49EA16A4" w14:textId="77777777" w:rsidR="004C6039" w:rsidRPr="003F367A" w:rsidRDefault="004C6039" w:rsidP="004C6039">
      <w:pPr>
        <w:spacing w:line="360" w:lineRule="auto"/>
        <w:jc w:val="both"/>
        <w:rPr>
          <w:rFonts w:ascii="Palatino Linotype" w:hAnsi="Palatino Linotype"/>
          <w:b/>
        </w:rPr>
      </w:pPr>
    </w:p>
    <w:p w14:paraId="34737336" w14:textId="77777777" w:rsidR="004C6039" w:rsidRPr="003F367A" w:rsidRDefault="004C6039" w:rsidP="004C6039">
      <w:pPr>
        <w:pStyle w:val="Prrafodelista"/>
        <w:numPr>
          <w:ilvl w:val="0"/>
          <w:numId w:val="8"/>
        </w:numPr>
        <w:tabs>
          <w:tab w:val="left" w:pos="0"/>
        </w:tabs>
        <w:spacing w:before="240" w:after="360" w:line="360" w:lineRule="auto"/>
        <w:ind w:left="0" w:firstLine="0"/>
        <w:contextualSpacing/>
        <w:jc w:val="both"/>
        <w:rPr>
          <w:rFonts w:ascii="Palatino Linotype" w:eastAsia="Calibri" w:hAnsi="Palatino Linotype" w:cs="Arial"/>
          <w:bCs/>
        </w:rPr>
      </w:pPr>
      <w:r w:rsidRPr="003F367A">
        <w:rPr>
          <w:rFonts w:ascii="Palatino Linotype" w:hAnsi="Palatino Linotype"/>
          <w:color w:val="000000"/>
        </w:rPr>
        <w:t>Previo al estudio de las facultades para otorgar respuesta a la solicitud de información</w:t>
      </w:r>
      <w:r w:rsidRPr="003F367A">
        <w:rPr>
          <w:rFonts w:ascii="Palatino Linotype" w:eastAsia="Calibri" w:hAnsi="Palatino Linotype" w:cs="Arial"/>
          <w:bCs/>
        </w:rPr>
        <w:t xml:space="preserve">, es pertinente mencionar que, </w:t>
      </w:r>
      <w:r w:rsidRPr="003F367A">
        <w:rPr>
          <w:rFonts w:ascii="Palatino Linotype" w:eastAsia="MS Mincho" w:hAnsi="Palatino Linotype"/>
          <w:lang w:eastAsia="es-ES_tradnl"/>
        </w:rPr>
        <w:t xml:space="preserve">el </w:t>
      </w:r>
      <w:r w:rsidRPr="003F367A">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4C17BA7B" w14:textId="77777777" w:rsidR="004C6039" w:rsidRPr="003F367A" w:rsidRDefault="004C6039" w:rsidP="004C6039">
      <w:pPr>
        <w:spacing w:after="160" w:line="360" w:lineRule="auto"/>
        <w:jc w:val="both"/>
        <w:rPr>
          <w:rFonts w:ascii="Palatino Linotype" w:hAnsi="Palatino Linotype" w:cs="Arial"/>
        </w:rPr>
      </w:pPr>
    </w:p>
    <w:p w14:paraId="4559CEAF" w14:textId="77777777" w:rsidR="004C6039" w:rsidRPr="003F367A" w:rsidRDefault="004C6039" w:rsidP="004C6039">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3F367A">
        <w:rPr>
          <w:rFonts w:ascii="Palatino Linotype" w:eastAsia="Calibri" w:hAnsi="Palatino Linotype"/>
          <w:b/>
          <w:i/>
          <w:lang w:val="es-MX" w:eastAsia="es-ES_tradnl"/>
        </w:rPr>
        <w:t>Artículo 18.</w:t>
      </w:r>
      <w:r w:rsidRPr="003F367A">
        <w:rPr>
          <w:rFonts w:ascii="Palatino Linotype" w:eastAsia="Calibri" w:hAnsi="Palatino Linotype"/>
          <w:i/>
          <w:lang w:val="es-MX"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215AECCA" w14:textId="77777777" w:rsidR="004C6039" w:rsidRPr="003F367A" w:rsidRDefault="004C6039" w:rsidP="004C6039">
      <w:pPr>
        <w:spacing w:line="360" w:lineRule="auto"/>
        <w:jc w:val="both"/>
        <w:rPr>
          <w:rFonts w:ascii="Palatino Linotype" w:hAnsi="Palatino Linotype" w:cs="Arial"/>
        </w:rPr>
      </w:pPr>
    </w:p>
    <w:p w14:paraId="383AB35C" w14:textId="77777777" w:rsidR="004C6039" w:rsidRPr="003F367A" w:rsidRDefault="004C6039" w:rsidP="004C6039">
      <w:pPr>
        <w:numPr>
          <w:ilvl w:val="0"/>
          <w:numId w:val="8"/>
        </w:numPr>
        <w:spacing w:after="160" w:line="360" w:lineRule="auto"/>
        <w:ind w:left="0" w:firstLine="0"/>
        <w:jc w:val="both"/>
        <w:rPr>
          <w:rFonts w:ascii="Palatino Linotype" w:hAnsi="Palatino Linotype" w:cs="Arial"/>
        </w:rPr>
      </w:pPr>
      <w:r w:rsidRPr="003F367A">
        <w:rPr>
          <w:rFonts w:ascii="Palatino Linotype" w:eastAsia="Calibri" w:hAnsi="Palatino Linotype" w:cs="Arial"/>
          <w:lang w:val="es-MX" w:eastAsia="en-US"/>
        </w:rPr>
        <w:lastRenderedPageBreak/>
        <w:t xml:space="preserve">Por otro lado, </w:t>
      </w:r>
      <w:r w:rsidRPr="003F367A">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3F367A">
        <w:rPr>
          <w:rFonts w:ascii="Palatino Linotype" w:hAnsi="Palatino Linotype"/>
          <w:b/>
          <w:lang w:val="es-MX" w:eastAsia="es-MX"/>
        </w:rPr>
        <w:t>SUJETOS OBLIGADOS</w:t>
      </w:r>
      <w:r w:rsidRPr="003F367A">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3EFFB02E" w14:textId="77777777" w:rsidR="004C6039" w:rsidRPr="003F367A" w:rsidRDefault="004C6039" w:rsidP="004C6039">
      <w:pPr>
        <w:spacing w:line="360" w:lineRule="auto"/>
        <w:jc w:val="both"/>
        <w:rPr>
          <w:rFonts w:ascii="Palatino Linotype" w:hAnsi="Palatino Linotype" w:cs="Arial"/>
        </w:rPr>
      </w:pPr>
    </w:p>
    <w:p w14:paraId="7216B3CB" w14:textId="77777777" w:rsidR="004C6039" w:rsidRPr="003F367A" w:rsidRDefault="004C6039" w:rsidP="004C6039">
      <w:pPr>
        <w:spacing w:after="160" w:line="360" w:lineRule="auto"/>
        <w:ind w:left="567" w:right="567"/>
        <w:jc w:val="both"/>
        <w:rPr>
          <w:rFonts w:ascii="Palatino Linotype" w:hAnsi="Palatino Linotype"/>
          <w:i/>
          <w:lang w:eastAsia="en-US"/>
        </w:rPr>
      </w:pPr>
      <w:r w:rsidRPr="003F367A">
        <w:rPr>
          <w:rFonts w:ascii="Palatino Linotype" w:hAnsi="Palatino Linotype"/>
          <w:i/>
          <w:lang w:eastAsia="en-US"/>
        </w:rPr>
        <w:t>“</w:t>
      </w:r>
      <w:r w:rsidRPr="003F367A">
        <w:rPr>
          <w:rFonts w:ascii="Palatino Linotype" w:hAnsi="Palatino Linotype"/>
          <w:b/>
          <w:i/>
          <w:lang w:eastAsia="en-US"/>
        </w:rPr>
        <w:t>Artículo 4.</w:t>
      </w:r>
      <w:r w:rsidRPr="003F367A">
        <w:rPr>
          <w:rFonts w:ascii="Palatino Linotype" w:hAnsi="Palatino Linotype"/>
          <w:i/>
          <w:lang w:eastAsia="en-US"/>
        </w:rPr>
        <w:t xml:space="preserve"> </w:t>
      </w:r>
    </w:p>
    <w:p w14:paraId="6BFC5FD7" w14:textId="77777777" w:rsidR="004C6039" w:rsidRPr="003F367A" w:rsidRDefault="004C6039" w:rsidP="004C6039">
      <w:pPr>
        <w:spacing w:after="160" w:line="360" w:lineRule="auto"/>
        <w:ind w:left="567" w:right="567"/>
        <w:jc w:val="both"/>
        <w:rPr>
          <w:rFonts w:ascii="Palatino Linotype" w:hAnsi="Palatino Linotype"/>
          <w:i/>
          <w:lang w:eastAsia="en-US"/>
        </w:rPr>
      </w:pPr>
      <w:r w:rsidRPr="003F367A">
        <w:rPr>
          <w:rFonts w:ascii="Palatino Linotype" w:hAnsi="Palatino Linotype"/>
          <w:i/>
          <w:lang w:eastAsia="en-US"/>
        </w:rPr>
        <w:t>(…)</w:t>
      </w:r>
    </w:p>
    <w:p w14:paraId="4BF5A6ED" w14:textId="77777777" w:rsidR="004C6039" w:rsidRPr="003F367A" w:rsidRDefault="004C6039" w:rsidP="004C6039">
      <w:pPr>
        <w:spacing w:after="160" w:line="360" w:lineRule="auto"/>
        <w:ind w:left="567" w:right="567"/>
        <w:jc w:val="both"/>
        <w:rPr>
          <w:rFonts w:ascii="Palatino Linotype" w:hAnsi="Palatino Linotype"/>
          <w:i/>
          <w:lang w:eastAsia="en-US"/>
        </w:rPr>
      </w:pPr>
      <w:r w:rsidRPr="003F367A">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3F367A">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3F367A">
        <w:rPr>
          <w:rFonts w:ascii="Palatino Linotype" w:hAnsi="Palatino Linotype"/>
          <w:b/>
          <w:i/>
          <w:lang w:eastAsia="en-US"/>
        </w:rPr>
        <w:t>principio de máxima publicidad</w:t>
      </w:r>
      <w:r w:rsidRPr="003F367A">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2A11BAA0" w14:textId="77777777" w:rsidR="004C6039" w:rsidRPr="003F367A" w:rsidRDefault="004C6039" w:rsidP="004C6039">
      <w:pPr>
        <w:spacing w:after="160" w:line="360" w:lineRule="auto"/>
        <w:ind w:left="567" w:right="567"/>
        <w:jc w:val="both"/>
        <w:rPr>
          <w:rFonts w:ascii="Palatino Linotype" w:hAnsi="Palatino Linotype"/>
          <w:i/>
          <w:lang w:eastAsia="en-US"/>
        </w:rPr>
      </w:pPr>
      <w:r w:rsidRPr="003F367A">
        <w:rPr>
          <w:rFonts w:ascii="Palatino Linotype" w:hAnsi="Palatino Linotype"/>
          <w:i/>
          <w:lang w:eastAsia="en-US"/>
        </w:rPr>
        <w:t>(…)</w:t>
      </w:r>
    </w:p>
    <w:p w14:paraId="05314E84" w14:textId="77777777" w:rsidR="004C6039" w:rsidRPr="003F367A" w:rsidRDefault="004C6039" w:rsidP="004C6039">
      <w:pPr>
        <w:spacing w:after="160" w:line="360" w:lineRule="auto"/>
        <w:ind w:right="567"/>
        <w:jc w:val="both"/>
        <w:rPr>
          <w:rFonts w:ascii="Palatino Linotype" w:hAnsi="Palatino Linotype"/>
          <w:lang w:eastAsia="en-US"/>
        </w:rPr>
      </w:pPr>
    </w:p>
    <w:p w14:paraId="4F9DCEE1" w14:textId="77777777" w:rsidR="004C6039" w:rsidRPr="003F367A" w:rsidRDefault="004C6039" w:rsidP="004C6039">
      <w:pPr>
        <w:spacing w:after="160" w:line="360" w:lineRule="auto"/>
        <w:ind w:left="567" w:right="567"/>
        <w:jc w:val="both"/>
        <w:rPr>
          <w:rFonts w:ascii="Palatino Linotype" w:hAnsi="Palatino Linotype"/>
          <w:i/>
          <w:lang w:eastAsia="en-US"/>
        </w:rPr>
      </w:pPr>
      <w:r w:rsidRPr="003F367A">
        <w:rPr>
          <w:rFonts w:ascii="Palatino Linotype" w:hAnsi="Palatino Linotype"/>
          <w:i/>
          <w:lang w:eastAsia="en-US"/>
        </w:rPr>
        <w:t>(Énfasis añadido)</w:t>
      </w:r>
    </w:p>
    <w:p w14:paraId="74167F07" w14:textId="77777777" w:rsidR="004C6039" w:rsidRPr="003F367A" w:rsidRDefault="004C6039" w:rsidP="004C6039">
      <w:pPr>
        <w:spacing w:line="360" w:lineRule="auto"/>
        <w:jc w:val="both"/>
        <w:rPr>
          <w:rFonts w:ascii="Palatino Linotype" w:hAnsi="Palatino Linotype" w:cs="Arial"/>
        </w:rPr>
      </w:pPr>
    </w:p>
    <w:p w14:paraId="1E1421F6" w14:textId="77777777" w:rsidR="004C6039" w:rsidRPr="003F367A" w:rsidRDefault="004C6039" w:rsidP="004C6039">
      <w:pPr>
        <w:numPr>
          <w:ilvl w:val="0"/>
          <w:numId w:val="8"/>
        </w:numPr>
        <w:spacing w:after="160" w:line="360" w:lineRule="auto"/>
        <w:ind w:left="0" w:firstLine="0"/>
        <w:jc w:val="both"/>
        <w:rPr>
          <w:rFonts w:ascii="Palatino Linotype" w:hAnsi="Palatino Linotype" w:cs="Arial"/>
        </w:rPr>
      </w:pPr>
      <w:r w:rsidRPr="003F367A">
        <w:rPr>
          <w:rFonts w:ascii="Palatino Linotype" w:eastAsia="Calibri" w:hAnsi="Palatino Linotype" w:cs="Arial"/>
          <w:lang w:val="es-MX" w:eastAsia="en-US"/>
        </w:rPr>
        <w:t xml:space="preserve">En ese sentido, no debe de pasar de vista para el </w:t>
      </w:r>
      <w:r w:rsidRPr="003F367A">
        <w:rPr>
          <w:rFonts w:ascii="Palatino Linotype" w:eastAsia="Calibri" w:hAnsi="Palatino Linotype" w:cs="Arial"/>
          <w:b/>
          <w:lang w:val="es-MX" w:eastAsia="en-US"/>
        </w:rPr>
        <w:t>SUJETO OBLIGADO</w:t>
      </w:r>
      <w:r w:rsidRPr="003F367A">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05679BEF" w14:textId="77777777" w:rsidR="004C6039" w:rsidRPr="003F367A" w:rsidRDefault="004C6039" w:rsidP="004C6039">
      <w:pPr>
        <w:spacing w:line="360" w:lineRule="auto"/>
        <w:jc w:val="both"/>
        <w:rPr>
          <w:rFonts w:ascii="Palatino Linotype" w:hAnsi="Palatino Linotype" w:cs="Arial"/>
        </w:rPr>
      </w:pPr>
    </w:p>
    <w:p w14:paraId="72D5D0D3" w14:textId="77777777" w:rsidR="004C6039" w:rsidRPr="003F367A" w:rsidRDefault="004C6039" w:rsidP="004C6039">
      <w:pPr>
        <w:spacing w:after="160" w:line="360" w:lineRule="auto"/>
        <w:ind w:left="567" w:right="567"/>
        <w:jc w:val="both"/>
        <w:rPr>
          <w:rFonts w:ascii="Palatino Linotype" w:eastAsia="Calibri" w:hAnsi="Palatino Linotype"/>
          <w:i/>
          <w:lang w:val="es-MX" w:eastAsia="en-US"/>
        </w:rPr>
      </w:pPr>
      <w:r w:rsidRPr="003F367A">
        <w:rPr>
          <w:rFonts w:ascii="Palatino Linotype" w:eastAsia="Calibri" w:hAnsi="Palatino Linotype"/>
          <w:i/>
          <w:lang w:val="es-MX" w:eastAsia="en-US"/>
        </w:rPr>
        <w:t>“</w:t>
      </w:r>
      <w:r w:rsidRPr="003F367A">
        <w:rPr>
          <w:rFonts w:ascii="Palatino Linotype" w:eastAsia="Calibri" w:hAnsi="Palatino Linotype"/>
          <w:b/>
          <w:i/>
          <w:lang w:val="es-MX" w:eastAsia="en-US"/>
        </w:rPr>
        <w:t>Artículo 8.</w:t>
      </w:r>
      <w:r w:rsidRPr="003F367A">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0FB926EA" w14:textId="77777777" w:rsidR="004C6039" w:rsidRPr="003F367A" w:rsidRDefault="004C6039" w:rsidP="004C6039">
      <w:pPr>
        <w:spacing w:after="160" w:line="360" w:lineRule="auto"/>
        <w:ind w:left="567" w:right="567"/>
        <w:jc w:val="both"/>
        <w:rPr>
          <w:rFonts w:ascii="Palatino Linotype" w:eastAsia="Calibri" w:hAnsi="Palatino Linotype"/>
          <w:i/>
          <w:lang w:val="es-MX" w:eastAsia="en-US"/>
        </w:rPr>
      </w:pPr>
    </w:p>
    <w:p w14:paraId="4D16A703" w14:textId="77777777" w:rsidR="004C6039" w:rsidRPr="003F367A" w:rsidRDefault="004C6039" w:rsidP="004C6039">
      <w:pPr>
        <w:spacing w:after="160" w:line="360" w:lineRule="auto"/>
        <w:ind w:left="567" w:right="567"/>
        <w:jc w:val="both"/>
        <w:rPr>
          <w:rFonts w:ascii="Palatino Linotype" w:eastAsia="Calibri" w:hAnsi="Palatino Linotype"/>
          <w:i/>
          <w:lang w:val="es-MX" w:eastAsia="en-US"/>
        </w:rPr>
      </w:pPr>
      <w:r w:rsidRPr="003F367A">
        <w:rPr>
          <w:rFonts w:ascii="Palatino Linotype" w:eastAsia="Calibri" w:hAnsi="Palatino Linotype"/>
          <w:b/>
          <w:i/>
          <w:lang w:val="es-MX" w:eastAsia="en-US"/>
        </w:rPr>
        <w:t>En la aplicación e interpretación de la presente Ley deberá prevalecer el principio de máxima publicidad,</w:t>
      </w:r>
      <w:r w:rsidRPr="003F367A">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79120D48" w14:textId="77777777" w:rsidR="004C6039" w:rsidRPr="003F367A" w:rsidRDefault="004C6039" w:rsidP="004C6039">
      <w:pPr>
        <w:spacing w:after="160" w:line="360" w:lineRule="auto"/>
        <w:ind w:left="567" w:right="567"/>
        <w:jc w:val="both"/>
        <w:rPr>
          <w:rFonts w:ascii="Palatino Linotype" w:eastAsia="Calibri" w:hAnsi="Palatino Linotype"/>
          <w:i/>
          <w:lang w:val="es-MX" w:eastAsia="en-US"/>
        </w:rPr>
      </w:pPr>
    </w:p>
    <w:p w14:paraId="44947246" w14:textId="77777777" w:rsidR="004C6039" w:rsidRPr="003F367A" w:rsidRDefault="004C6039" w:rsidP="004C6039">
      <w:pPr>
        <w:spacing w:after="160" w:line="360" w:lineRule="auto"/>
        <w:ind w:left="567" w:right="567"/>
        <w:jc w:val="both"/>
        <w:rPr>
          <w:rFonts w:ascii="Palatino Linotype" w:eastAsia="Calibri" w:hAnsi="Palatino Linotype"/>
          <w:i/>
          <w:lang w:val="es-MX" w:eastAsia="en-US"/>
        </w:rPr>
      </w:pPr>
      <w:r w:rsidRPr="003F367A">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0DF0CFA9" w14:textId="77777777" w:rsidR="004C6039" w:rsidRPr="003F367A" w:rsidRDefault="004C6039" w:rsidP="004C6039">
      <w:pPr>
        <w:spacing w:after="160" w:line="360" w:lineRule="auto"/>
        <w:ind w:left="567" w:right="567"/>
        <w:jc w:val="both"/>
        <w:rPr>
          <w:rFonts w:ascii="Palatino Linotype" w:eastAsia="Calibri" w:hAnsi="Palatino Linotype"/>
          <w:i/>
          <w:lang w:val="es-MX" w:eastAsia="en-US"/>
        </w:rPr>
      </w:pPr>
      <w:r w:rsidRPr="003F367A">
        <w:rPr>
          <w:rFonts w:ascii="Palatino Linotype" w:eastAsia="Calibri" w:hAnsi="Palatino Linotype"/>
          <w:i/>
          <w:lang w:val="es-MX" w:eastAsia="en-US"/>
        </w:rPr>
        <w:t>(Énfasis añadido)</w:t>
      </w:r>
    </w:p>
    <w:p w14:paraId="6A5B2CE8" w14:textId="77777777" w:rsidR="004C6039" w:rsidRPr="003F367A" w:rsidRDefault="004C6039" w:rsidP="004C6039">
      <w:pPr>
        <w:spacing w:line="360" w:lineRule="auto"/>
        <w:jc w:val="both"/>
        <w:rPr>
          <w:rFonts w:ascii="Palatino Linotype" w:hAnsi="Palatino Linotype" w:cs="Arial"/>
        </w:rPr>
      </w:pPr>
    </w:p>
    <w:p w14:paraId="46D6A80F" w14:textId="77777777" w:rsidR="004C6039" w:rsidRPr="003F367A" w:rsidRDefault="004C6039" w:rsidP="004C6039">
      <w:pPr>
        <w:numPr>
          <w:ilvl w:val="0"/>
          <w:numId w:val="8"/>
        </w:numPr>
        <w:spacing w:after="160" w:line="360" w:lineRule="auto"/>
        <w:ind w:left="0" w:firstLine="0"/>
        <w:jc w:val="both"/>
        <w:rPr>
          <w:rFonts w:ascii="Palatino Linotype" w:hAnsi="Palatino Linotype" w:cs="Arial"/>
        </w:rPr>
      </w:pPr>
      <w:r w:rsidRPr="003F367A">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33FA10E1" w14:textId="77777777" w:rsidR="004C6039" w:rsidRPr="003F367A" w:rsidRDefault="004C6039" w:rsidP="004C6039">
      <w:pPr>
        <w:spacing w:after="160" w:line="360" w:lineRule="auto"/>
        <w:jc w:val="both"/>
        <w:rPr>
          <w:rFonts w:ascii="Palatino Linotype" w:hAnsi="Palatino Linotype" w:cs="Arial"/>
        </w:rPr>
      </w:pPr>
    </w:p>
    <w:p w14:paraId="1B6661E1" w14:textId="77777777" w:rsidR="004C6039" w:rsidRPr="003F367A" w:rsidRDefault="004C6039" w:rsidP="004C6039">
      <w:pPr>
        <w:spacing w:before="240" w:after="240" w:line="360" w:lineRule="auto"/>
        <w:ind w:left="540" w:right="738"/>
        <w:contextualSpacing/>
        <w:jc w:val="both"/>
        <w:rPr>
          <w:rFonts w:ascii="Palatino Linotype" w:eastAsia="Calibri" w:hAnsi="Palatino Linotype"/>
          <w:i/>
        </w:rPr>
      </w:pPr>
      <w:r w:rsidRPr="003F367A">
        <w:rPr>
          <w:rFonts w:ascii="Palatino Linotype" w:eastAsia="Calibri" w:hAnsi="Palatino Linotype"/>
        </w:rPr>
        <w:t>“</w:t>
      </w:r>
      <w:r w:rsidRPr="003F367A">
        <w:rPr>
          <w:rFonts w:ascii="Palatino Linotype" w:eastAsia="Calibri" w:hAnsi="Palatino Linotype"/>
          <w:b/>
          <w:i/>
        </w:rPr>
        <w:t>Artículo 7.</w:t>
      </w:r>
      <w:r w:rsidRPr="003F367A">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41C5BBEC" w14:textId="77777777" w:rsidR="004C6039" w:rsidRPr="003F367A" w:rsidRDefault="004C6039" w:rsidP="004C6039">
      <w:pPr>
        <w:spacing w:line="360" w:lineRule="auto"/>
        <w:jc w:val="both"/>
        <w:rPr>
          <w:rFonts w:ascii="Palatino Linotype" w:hAnsi="Palatino Linotype" w:cs="Arial"/>
        </w:rPr>
      </w:pPr>
    </w:p>
    <w:p w14:paraId="59C715A3" w14:textId="77777777" w:rsidR="004C6039" w:rsidRPr="003F367A" w:rsidRDefault="004C6039" w:rsidP="004C6039">
      <w:pPr>
        <w:numPr>
          <w:ilvl w:val="0"/>
          <w:numId w:val="8"/>
        </w:numPr>
        <w:spacing w:after="160" w:line="360" w:lineRule="auto"/>
        <w:ind w:left="0" w:firstLine="0"/>
        <w:jc w:val="both"/>
        <w:rPr>
          <w:rFonts w:ascii="Palatino Linotype" w:hAnsi="Palatino Linotype" w:cs="Arial"/>
        </w:rPr>
      </w:pPr>
      <w:r w:rsidRPr="003F367A">
        <w:rPr>
          <w:rFonts w:ascii="Palatino Linotype" w:eastAsia="Calibri" w:hAnsi="Palatino Linotype" w:cs="Arial"/>
          <w:bCs/>
          <w:lang w:val="es-MX" w:eastAsia="en-US"/>
        </w:rPr>
        <w:t xml:space="preserve">Además, </w:t>
      </w:r>
      <w:r w:rsidRPr="003F367A">
        <w:rPr>
          <w:rFonts w:ascii="Palatino Linotype" w:hAnsi="Palatino Linotype" w:cs="Arial"/>
          <w:lang w:val="es-MX" w:eastAsia="en-US"/>
        </w:rPr>
        <w:t>Ley de Transparencia y Acceso a la Información Pública del Estado de México y Municipios, prevé en su artículo 23 fracción IV que son Sujetos Obligados a Transparentar y permitir el acceso a su información y proteger los datos que obren en su poder:</w:t>
      </w:r>
    </w:p>
    <w:p w14:paraId="4596044D" w14:textId="77777777" w:rsidR="004C6039" w:rsidRPr="003F367A" w:rsidRDefault="004C6039" w:rsidP="004C6039">
      <w:pPr>
        <w:spacing w:line="360" w:lineRule="auto"/>
        <w:jc w:val="both"/>
        <w:rPr>
          <w:rFonts w:ascii="Palatino Linotype" w:hAnsi="Palatino Linotype" w:cs="Arial"/>
        </w:rPr>
      </w:pPr>
    </w:p>
    <w:p w14:paraId="272FE201" w14:textId="77777777" w:rsidR="004C6039" w:rsidRPr="003F367A" w:rsidRDefault="004C6039" w:rsidP="004C6039">
      <w:pPr>
        <w:spacing w:after="160" w:line="360" w:lineRule="auto"/>
        <w:ind w:left="426" w:right="616"/>
        <w:contextualSpacing/>
        <w:jc w:val="both"/>
        <w:rPr>
          <w:rFonts w:ascii="Palatino Linotype" w:hAnsi="Palatino Linotype" w:cs="Arial"/>
          <w:i/>
          <w:lang w:val="es-MX" w:eastAsia="en-US"/>
        </w:rPr>
      </w:pPr>
      <w:r w:rsidRPr="003F367A">
        <w:rPr>
          <w:rFonts w:ascii="Palatino Linotype" w:hAnsi="Palatino Linotype" w:cs="Arial"/>
          <w:b/>
          <w:i/>
          <w:lang w:eastAsia="en-US"/>
        </w:rPr>
        <w:t>“Artículo 23.</w:t>
      </w:r>
      <w:r w:rsidRPr="003F367A">
        <w:rPr>
          <w:rFonts w:ascii="Palatino Linotype" w:hAnsi="Palatino Linotype" w:cs="Arial"/>
          <w:i/>
          <w:lang w:eastAsia="en-US"/>
        </w:rPr>
        <w:t xml:space="preserve"> Son sujetos obligados a transparentar y permitir el acceso a su información y proteger los datos personales que obren en su poder:”</w:t>
      </w:r>
    </w:p>
    <w:p w14:paraId="72FE06A5" w14:textId="77777777" w:rsidR="004C6039" w:rsidRPr="003F367A" w:rsidRDefault="004C6039" w:rsidP="004C6039">
      <w:pPr>
        <w:spacing w:after="160" w:line="360" w:lineRule="auto"/>
        <w:contextualSpacing/>
        <w:jc w:val="both"/>
        <w:rPr>
          <w:rFonts w:ascii="Palatino Linotype" w:eastAsia="MS Mincho" w:hAnsi="Palatino Linotype"/>
          <w:lang w:val="es-MX" w:eastAsia="en-US"/>
        </w:rPr>
      </w:pPr>
    </w:p>
    <w:p w14:paraId="5BB18E50" w14:textId="65D0D2EF" w:rsidR="004C6039" w:rsidRPr="003F367A" w:rsidRDefault="004C6039" w:rsidP="00A55F5B">
      <w:pPr>
        <w:spacing w:before="240" w:after="240" w:line="360" w:lineRule="auto"/>
        <w:ind w:left="567" w:right="616"/>
        <w:contextualSpacing/>
        <w:jc w:val="both"/>
        <w:rPr>
          <w:rFonts w:ascii="Palatino Linotype" w:eastAsia="MS Mincho" w:hAnsi="Palatino Linotype" w:cs="Arial"/>
          <w:lang w:val="es-MX"/>
        </w:rPr>
      </w:pPr>
      <w:r w:rsidRPr="003F367A">
        <w:rPr>
          <w:rFonts w:ascii="Palatino Linotype" w:eastAsia="MS Mincho" w:hAnsi="Palatino Linotype" w:cs="Arial"/>
          <w:lang w:val="es-MX"/>
        </w:rPr>
        <w:t>(…)</w:t>
      </w:r>
    </w:p>
    <w:p w14:paraId="2B1D75BC" w14:textId="4B658616" w:rsidR="004C6039" w:rsidRPr="003F367A" w:rsidRDefault="004C6039" w:rsidP="00A55F5B">
      <w:pPr>
        <w:spacing w:before="240" w:after="240" w:line="360" w:lineRule="auto"/>
        <w:ind w:left="567" w:right="616"/>
        <w:contextualSpacing/>
        <w:jc w:val="both"/>
        <w:rPr>
          <w:rFonts w:ascii="Palatino Linotype" w:eastAsia="MS Mincho" w:hAnsi="Palatino Linotype" w:cs="Arial"/>
          <w:b/>
          <w:i/>
          <w:lang w:val="es-MX"/>
        </w:rPr>
      </w:pPr>
      <w:r w:rsidRPr="003F367A">
        <w:rPr>
          <w:rFonts w:ascii="Palatino Linotype" w:eastAsia="MS Mincho" w:hAnsi="Palatino Linotype" w:cs="Arial"/>
          <w:b/>
          <w:i/>
        </w:rPr>
        <w:t>IV. Los ayuntamientos y las dependencias, organismos, órganos y entidades de la administración municipal</w:t>
      </w:r>
      <w:r w:rsidRPr="003F367A">
        <w:rPr>
          <w:rFonts w:ascii="Palatino Linotype" w:eastAsia="MS Mincho" w:hAnsi="Palatino Linotype" w:cs="Arial"/>
          <w:b/>
          <w:i/>
          <w:lang w:val="es-MX"/>
        </w:rPr>
        <w:t>;"</w:t>
      </w:r>
    </w:p>
    <w:p w14:paraId="736AC660" w14:textId="213B808F" w:rsidR="004C6039" w:rsidRPr="003F367A" w:rsidRDefault="004C6039" w:rsidP="00A55F5B">
      <w:pPr>
        <w:tabs>
          <w:tab w:val="left" w:pos="851"/>
        </w:tabs>
        <w:spacing w:line="360" w:lineRule="auto"/>
        <w:ind w:left="567" w:right="616"/>
        <w:contextualSpacing/>
        <w:jc w:val="both"/>
        <w:rPr>
          <w:rFonts w:ascii="Palatino Linotype" w:hAnsi="Palatino Linotype" w:cs="Arial"/>
          <w:i/>
          <w:lang w:val="es-MX" w:eastAsia="en-US"/>
        </w:rPr>
      </w:pPr>
      <w:r w:rsidRPr="003F367A">
        <w:rPr>
          <w:rFonts w:ascii="Palatino Linotype" w:hAnsi="Palatino Linotype" w:cs="Arial"/>
          <w:i/>
          <w:lang w:val="es-MX" w:eastAsia="en-US"/>
        </w:rPr>
        <w:t>(…)”</w:t>
      </w:r>
    </w:p>
    <w:p w14:paraId="02BFA1E1" w14:textId="77777777" w:rsidR="00A55F5B" w:rsidRPr="003F367A" w:rsidRDefault="00A55F5B" w:rsidP="00A55F5B">
      <w:pPr>
        <w:tabs>
          <w:tab w:val="left" w:pos="851"/>
        </w:tabs>
        <w:spacing w:line="360" w:lineRule="auto"/>
        <w:ind w:left="567" w:right="616"/>
        <w:contextualSpacing/>
        <w:jc w:val="both"/>
        <w:rPr>
          <w:rFonts w:ascii="Palatino Linotype" w:hAnsi="Palatino Linotype" w:cs="Arial"/>
          <w:i/>
          <w:lang w:val="es-MX" w:eastAsia="en-US"/>
        </w:rPr>
      </w:pPr>
    </w:p>
    <w:p w14:paraId="3267960D" w14:textId="7F9001E1" w:rsidR="004C6039" w:rsidRPr="003F367A" w:rsidRDefault="004C6039" w:rsidP="004C6039">
      <w:pPr>
        <w:numPr>
          <w:ilvl w:val="0"/>
          <w:numId w:val="8"/>
        </w:numPr>
        <w:spacing w:after="160" w:line="360" w:lineRule="auto"/>
        <w:ind w:left="0" w:firstLine="0"/>
        <w:jc w:val="both"/>
        <w:rPr>
          <w:rFonts w:ascii="Palatino Linotype" w:hAnsi="Palatino Linotype" w:cs="Arial"/>
        </w:rPr>
      </w:pPr>
      <w:r w:rsidRPr="003F367A">
        <w:rPr>
          <w:rFonts w:ascii="Palatino Linotype" w:eastAsia="Calibri" w:hAnsi="Palatino Linotype"/>
          <w:lang w:val="es-ES_tradnl"/>
        </w:rPr>
        <w:t xml:space="preserve">Al tenor de lo anterior, es oportuno establecer que </w:t>
      </w:r>
      <w:r w:rsidRPr="003F367A">
        <w:rPr>
          <w:rFonts w:ascii="Palatino Linotype" w:hAnsi="Palatino Linotype"/>
          <w:lang w:eastAsia="es-MX"/>
        </w:rPr>
        <w:t xml:space="preserve">la fracción XXIV del artículo 92 de la Ley de Transparencia y Acceso a la Información del Estado de México y Municipios, establece que las remuneraciones de los servidores públicos, constituyen una obligación de transparencia común, como a continuación se observa: </w:t>
      </w:r>
    </w:p>
    <w:p w14:paraId="4AF434E8" w14:textId="77777777" w:rsidR="004C6039" w:rsidRPr="003F367A" w:rsidRDefault="004C6039" w:rsidP="004C6039">
      <w:pPr>
        <w:spacing w:before="240" w:after="360" w:line="360" w:lineRule="auto"/>
        <w:ind w:left="567" w:right="616"/>
        <w:contextualSpacing/>
        <w:jc w:val="both"/>
        <w:rPr>
          <w:rFonts w:ascii="Palatino Linotype" w:hAnsi="Palatino Linotype"/>
          <w:i/>
        </w:rPr>
      </w:pPr>
      <w:r w:rsidRPr="003F367A">
        <w:rPr>
          <w:rFonts w:ascii="Palatino Linotype" w:hAnsi="Palatino Linotype"/>
          <w:i/>
        </w:rPr>
        <w:t>“</w:t>
      </w:r>
      <w:r w:rsidRPr="003F367A">
        <w:rPr>
          <w:rFonts w:ascii="Palatino Linotype" w:hAnsi="Palatino Linotype"/>
          <w:b/>
          <w:i/>
        </w:rPr>
        <w:t>Artículo 92.</w:t>
      </w:r>
      <w:r w:rsidRPr="003F367A">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59E8D5D" w14:textId="77777777" w:rsidR="004C6039" w:rsidRPr="003F367A" w:rsidRDefault="004C6039" w:rsidP="004C6039">
      <w:pPr>
        <w:spacing w:before="240" w:after="240" w:line="360" w:lineRule="auto"/>
        <w:ind w:right="616"/>
        <w:contextualSpacing/>
        <w:jc w:val="both"/>
        <w:rPr>
          <w:rFonts w:ascii="Palatino Linotype" w:eastAsia="MS Mincho" w:hAnsi="Palatino Linotype"/>
          <w:i/>
        </w:rPr>
      </w:pPr>
    </w:p>
    <w:p w14:paraId="7EA1DD88" w14:textId="77777777" w:rsidR="004C6039" w:rsidRPr="003F367A" w:rsidRDefault="004C6039" w:rsidP="004C6039">
      <w:pPr>
        <w:spacing w:before="240" w:after="240" w:line="360" w:lineRule="auto"/>
        <w:ind w:left="567" w:right="616"/>
        <w:contextualSpacing/>
        <w:jc w:val="both"/>
        <w:rPr>
          <w:rFonts w:ascii="Palatino Linotype" w:eastAsia="MS Mincho" w:hAnsi="Palatino Linotype"/>
          <w:i/>
        </w:rPr>
      </w:pPr>
      <w:r w:rsidRPr="003F367A">
        <w:rPr>
          <w:rFonts w:ascii="Palatino Linotype" w:eastAsia="MS Mincho" w:hAnsi="Palatino Linotype"/>
          <w:i/>
        </w:rPr>
        <w:t xml:space="preserve"> (…)</w:t>
      </w:r>
    </w:p>
    <w:p w14:paraId="22BCA5D1" w14:textId="77777777" w:rsidR="004C6039" w:rsidRPr="003F367A" w:rsidRDefault="004C6039" w:rsidP="004C6039">
      <w:pPr>
        <w:spacing w:before="240" w:after="240" w:line="360" w:lineRule="auto"/>
        <w:ind w:left="567" w:right="616"/>
        <w:contextualSpacing/>
        <w:jc w:val="both"/>
        <w:rPr>
          <w:rFonts w:ascii="Palatino Linotype" w:eastAsia="MS Mincho" w:hAnsi="Palatino Linotype"/>
          <w:i/>
        </w:rPr>
      </w:pPr>
      <w:r w:rsidRPr="003F367A">
        <w:rPr>
          <w:rFonts w:ascii="Palatino Linotype" w:eastAsia="MS Mincho" w:hAnsi="Palatino Linotype"/>
          <w:b/>
          <w:i/>
        </w:rPr>
        <w:lastRenderedPageBreak/>
        <w:t>XXV.</w:t>
      </w:r>
      <w:r w:rsidRPr="003F367A">
        <w:rPr>
          <w:rFonts w:ascii="Palatino Linotype" w:eastAsia="MS Mincho" w:hAnsi="Palatino Linotype"/>
          <w:i/>
        </w:rPr>
        <w:t xml:space="preserve"> La información financiera sobre el presupuesto asignado, así como los informes del ejercicio trimestral del gasto, en términos de la Ley General de Contabilidad Gubernamental y demás disposiciones jurídicas aplicables;</w:t>
      </w:r>
    </w:p>
    <w:p w14:paraId="3A31FCB2" w14:textId="77777777" w:rsidR="004C6039" w:rsidRPr="003F367A" w:rsidRDefault="004C6039" w:rsidP="004C6039">
      <w:pPr>
        <w:spacing w:before="240" w:after="240" w:line="360" w:lineRule="auto"/>
        <w:ind w:left="567" w:right="616"/>
        <w:contextualSpacing/>
        <w:jc w:val="both"/>
        <w:rPr>
          <w:rFonts w:ascii="Palatino Linotype" w:eastAsia="MS Mincho" w:hAnsi="Palatino Linotype"/>
          <w:i/>
        </w:rPr>
      </w:pPr>
    </w:p>
    <w:p w14:paraId="2AB8143A" w14:textId="77777777" w:rsidR="004C6039" w:rsidRPr="003F367A" w:rsidRDefault="004C6039" w:rsidP="004C6039">
      <w:pPr>
        <w:spacing w:before="240" w:after="240" w:line="360" w:lineRule="auto"/>
        <w:ind w:left="567" w:right="616"/>
        <w:contextualSpacing/>
        <w:jc w:val="both"/>
        <w:rPr>
          <w:rFonts w:ascii="Palatino Linotype" w:eastAsia="MS Mincho" w:hAnsi="Palatino Linotype"/>
          <w:i/>
        </w:rPr>
      </w:pPr>
      <w:r w:rsidRPr="003F367A">
        <w:rPr>
          <w:rFonts w:ascii="Palatino Linotype" w:eastAsia="MS Mincho" w:hAnsi="Palatino Linotype"/>
          <w:i/>
        </w:rPr>
        <w:t>(…)</w:t>
      </w:r>
    </w:p>
    <w:p w14:paraId="72ECCD8F" w14:textId="77777777" w:rsidR="004C6039" w:rsidRPr="003F367A" w:rsidRDefault="004C6039" w:rsidP="004C6039">
      <w:pPr>
        <w:spacing w:before="240" w:after="240" w:line="360" w:lineRule="auto"/>
        <w:ind w:left="567" w:right="616"/>
        <w:contextualSpacing/>
        <w:jc w:val="both"/>
        <w:rPr>
          <w:rFonts w:ascii="Palatino Linotype" w:eastAsia="MS Mincho" w:hAnsi="Palatino Linotype"/>
          <w:i/>
        </w:rPr>
      </w:pPr>
    </w:p>
    <w:p w14:paraId="126894C9" w14:textId="4DF9B6E0" w:rsidR="004C6039" w:rsidRPr="003F367A" w:rsidRDefault="004C6039" w:rsidP="00A55F5B">
      <w:pPr>
        <w:spacing w:after="160" w:line="360" w:lineRule="auto"/>
        <w:ind w:firstLine="567"/>
        <w:jc w:val="both"/>
        <w:rPr>
          <w:rFonts w:ascii="Palatino Linotype" w:eastAsia="Calibri" w:hAnsi="Palatino Linotype" w:cs="Arial"/>
          <w:i/>
          <w:lang w:val="es-MX"/>
        </w:rPr>
      </w:pPr>
      <w:r w:rsidRPr="003F367A">
        <w:rPr>
          <w:rFonts w:ascii="Palatino Linotype" w:eastAsia="Calibri" w:hAnsi="Palatino Linotype" w:cs="Arial"/>
          <w:i/>
          <w:lang w:val="es-MX"/>
        </w:rPr>
        <w:t xml:space="preserve"> (Énfasis añadido) </w:t>
      </w:r>
    </w:p>
    <w:p w14:paraId="5120AA80" w14:textId="256B51E2" w:rsidR="004C6039" w:rsidRPr="003F367A" w:rsidRDefault="004C6039" w:rsidP="00A55F5B">
      <w:pPr>
        <w:numPr>
          <w:ilvl w:val="0"/>
          <w:numId w:val="8"/>
        </w:numPr>
        <w:tabs>
          <w:tab w:val="left" w:pos="284"/>
          <w:tab w:val="left" w:pos="426"/>
        </w:tabs>
        <w:spacing w:before="240" w:after="240" w:line="360" w:lineRule="auto"/>
        <w:ind w:left="0" w:right="49" w:firstLine="0"/>
        <w:contextualSpacing/>
        <w:jc w:val="both"/>
        <w:rPr>
          <w:rFonts w:ascii="Palatino Linotype" w:hAnsi="Palatino Linotype" w:cs="Arial"/>
        </w:rPr>
      </w:pPr>
      <w:r w:rsidRPr="003F367A">
        <w:rPr>
          <w:rFonts w:ascii="Palatino Linotype" w:hAnsi="Palatino Linotype" w:cs="Arial"/>
          <w:lang w:eastAsia="en-US"/>
        </w:rPr>
        <w:t>D</w:t>
      </w:r>
      <w:r w:rsidRPr="003F367A">
        <w:rPr>
          <w:rFonts w:ascii="Palatino Linotype" w:hAnsi="Palatino Linotype" w:cs="Arial"/>
          <w:lang w:val="es-ES_tradnl" w:eastAsia="en-US"/>
        </w:rPr>
        <w:t xml:space="preserve">emostrada </w:t>
      </w:r>
      <w:r w:rsidRPr="003F367A">
        <w:rPr>
          <w:rFonts w:ascii="Palatino Linotype" w:hAnsi="Palatino Linotype" w:cs="Arial"/>
          <w:lang w:eastAsia="en-US"/>
        </w:rPr>
        <w:t xml:space="preserve">la procedencia del acceso en términos de la Ley de Transparencia Estatal, por </w:t>
      </w:r>
      <w:r w:rsidRPr="003F367A">
        <w:rPr>
          <w:rFonts w:ascii="Palatino Linotype" w:hAnsi="Palatino Linotype" w:cs="Arial"/>
        </w:rPr>
        <w:t xml:space="preserve">cuanto hace al requerimiento realizado y la respuesta otorgada </w:t>
      </w:r>
      <w:r w:rsidRPr="003F367A">
        <w:rPr>
          <w:rFonts w:ascii="Palatino Linotype" w:hAnsi="Palatino Linotype" w:cs="Arial"/>
          <w:lang w:eastAsia="en-US"/>
        </w:rPr>
        <w:t>es necesario señalar, que, p</w:t>
      </w:r>
      <w:r w:rsidRPr="003F367A">
        <w:rPr>
          <w:rFonts w:ascii="Palatino Linotype" w:eastAsiaTheme="minorEastAsia" w:hAnsi="Palatino Linotype" w:cstheme="minorBidi"/>
          <w:color w:val="000000" w:themeColor="text1"/>
          <w:lang w:val="es-MX"/>
        </w:rPr>
        <w:t xml:space="preserve">or cuanto hace a la </w:t>
      </w:r>
      <w:r w:rsidR="00A55F5B" w:rsidRPr="003F367A">
        <w:rPr>
          <w:rFonts w:ascii="Palatino Linotype" w:eastAsiaTheme="minorEastAsia" w:hAnsi="Palatino Linotype" w:cstheme="minorBidi"/>
          <w:color w:val="000000" w:themeColor="text1"/>
          <w:lang w:val="es-MX"/>
        </w:rPr>
        <w:t>contestacion</w:t>
      </w:r>
      <w:r w:rsidRPr="003F367A">
        <w:rPr>
          <w:rFonts w:ascii="Palatino Linotype" w:eastAsiaTheme="minorEastAsia" w:hAnsi="Palatino Linotype" w:cstheme="minorBidi"/>
          <w:color w:val="000000" w:themeColor="text1"/>
          <w:lang w:val="es-MX"/>
        </w:rPr>
        <w:t xml:space="preserve"> proporcionada por el </w:t>
      </w:r>
      <w:r w:rsidR="00A55F5B" w:rsidRPr="003F367A">
        <w:rPr>
          <w:rFonts w:ascii="Palatino Linotype" w:eastAsiaTheme="minorEastAsia" w:hAnsi="Palatino Linotype" w:cstheme="minorBidi"/>
          <w:b/>
          <w:color w:val="000000" w:themeColor="text1"/>
          <w:lang w:val="es-MX"/>
        </w:rPr>
        <w:t>Sistema Municipal Para el Desarrollo Integral de la Familia de Naucalpan de Juárez</w:t>
      </w:r>
      <w:r w:rsidRPr="003F367A">
        <w:rPr>
          <w:rFonts w:ascii="Palatino Linotype" w:eastAsiaTheme="minorEastAsia" w:hAnsi="Palatino Linotype" w:cstheme="minorBidi"/>
          <w:color w:val="000000" w:themeColor="text1"/>
          <w:lang w:val="es-MX"/>
        </w:rPr>
        <w:t>, se advierte que quien otorg</w:t>
      </w:r>
      <w:r w:rsidR="00A55F5B" w:rsidRPr="003F367A">
        <w:rPr>
          <w:rFonts w:ascii="Palatino Linotype" w:eastAsiaTheme="minorEastAsia" w:hAnsi="Palatino Linotype" w:cstheme="minorBidi"/>
          <w:color w:val="000000" w:themeColor="text1"/>
          <w:lang w:val="es-MX"/>
        </w:rPr>
        <w:t>a respuesta a la solicitud es el Encargado de Despacho de la Jefatura de Recursos Financieros del Sistema DIF Naucalpan de Juárez</w:t>
      </w:r>
      <w:r w:rsidRPr="003F367A">
        <w:rPr>
          <w:rFonts w:ascii="Palatino Linotype" w:eastAsiaTheme="minorEastAsia" w:hAnsi="Palatino Linotype" w:cstheme="minorBidi"/>
          <w:color w:val="000000" w:themeColor="text1"/>
          <w:lang w:val="es-MX"/>
        </w:rPr>
        <w:t xml:space="preserve">, como a continuación se observa:  </w:t>
      </w:r>
    </w:p>
    <w:p w14:paraId="60712694" w14:textId="4E585A2B" w:rsidR="004C6039" w:rsidRPr="003F367A" w:rsidRDefault="004C6039" w:rsidP="00A55F5B">
      <w:pPr>
        <w:tabs>
          <w:tab w:val="left" w:pos="0"/>
        </w:tabs>
        <w:spacing w:before="240" w:after="240" w:line="360" w:lineRule="auto"/>
        <w:ind w:right="51"/>
        <w:contextualSpacing/>
        <w:rPr>
          <w:rFonts w:ascii="Palatino Linotype" w:eastAsia="MS Mincho" w:hAnsi="Palatino Linotype" w:cs="Arial"/>
          <w:lang w:val="es-MX" w:eastAsia="es-MX"/>
        </w:rPr>
      </w:pPr>
    </w:p>
    <w:p w14:paraId="085757A7" w14:textId="6C626910" w:rsidR="00A55F5B" w:rsidRPr="003F367A" w:rsidRDefault="00A55F5B" w:rsidP="004C6039">
      <w:pPr>
        <w:tabs>
          <w:tab w:val="left" w:pos="0"/>
        </w:tabs>
        <w:spacing w:before="240" w:after="240" w:line="360" w:lineRule="auto"/>
        <w:ind w:right="51"/>
        <w:contextualSpacing/>
        <w:jc w:val="center"/>
        <w:rPr>
          <w:rFonts w:ascii="Palatino Linotype" w:eastAsia="MS Mincho" w:hAnsi="Palatino Linotype" w:cs="Arial"/>
          <w:lang w:val="es-MX" w:eastAsia="es-MX"/>
        </w:rPr>
      </w:pPr>
      <w:r w:rsidRPr="003F367A">
        <w:rPr>
          <w:noProof/>
          <w:lang w:val="es-MX" w:eastAsia="es-MX"/>
        </w:rPr>
        <w:drawing>
          <wp:inline distT="0" distB="0" distL="0" distR="0" wp14:anchorId="1665755D" wp14:editId="169E7BC2">
            <wp:extent cx="1647825" cy="21971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963" t="21425" r="36524" b="10983"/>
                    <a:stretch/>
                  </pic:blipFill>
                  <pic:spPr bwMode="auto">
                    <a:xfrm>
                      <a:off x="0" y="0"/>
                      <a:ext cx="1649958" cy="2199944"/>
                    </a:xfrm>
                    <a:prstGeom prst="rect">
                      <a:avLst/>
                    </a:prstGeom>
                    <a:ln>
                      <a:noFill/>
                    </a:ln>
                    <a:extLst>
                      <a:ext uri="{53640926-AAD7-44D8-BBD7-CCE9431645EC}">
                        <a14:shadowObscured xmlns:a14="http://schemas.microsoft.com/office/drawing/2010/main"/>
                      </a:ext>
                    </a:extLst>
                  </pic:spPr>
                </pic:pic>
              </a:graphicData>
            </a:graphic>
          </wp:inline>
        </w:drawing>
      </w:r>
    </w:p>
    <w:p w14:paraId="3DEA6B29" w14:textId="2EDED8F2" w:rsidR="00A55F5B" w:rsidRPr="003F367A" w:rsidRDefault="00A55F5B" w:rsidP="004C6039">
      <w:pPr>
        <w:tabs>
          <w:tab w:val="left" w:pos="0"/>
        </w:tabs>
        <w:spacing w:before="240" w:after="240" w:line="360" w:lineRule="auto"/>
        <w:ind w:right="51"/>
        <w:contextualSpacing/>
        <w:jc w:val="center"/>
        <w:rPr>
          <w:rFonts w:ascii="Palatino Linotype" w:eastAsia="MS Mincho" w:hAnsi="Palatino Linotype" w:cs="Arial"/>
          <w:lang w:val="es-MX" w:eastAsia="es-MX"/>
        </w:rPr>
      </w:pPr>
    </w:p>
    <w:p w14:paraId="3635917C" w14:textId="77777777" w:rsidR="00A55F5B" w:rsidRPr="003F367A" w:rsidRDefault="00A55F5B" w:rsidP="004C6039">
      <w:pPr>
        <w:tabs>
          <w:tab w:val="left" w:pos="0"/>
        </w:tabs>
        <w:spacing w:before="240" w:after="240" w:line="360" w:lineRule="auto"/>
        <w:ind w:right="51"/>
        <w:contextualSpacing/>
        <w:jc w:val="center"/>
        <w:rPr>
          <w:rFonts w:ascii="Palatino Linotype" w:eastAsia="MS Mincho" w:hAnsi="Palatino Linotype" w:cs="Arial"/>
          <w:lang w:val="es-MX" w:eastAsia="es-MX"/>
        </w:rPr>
      </w:pPr>
    </w:p>
    <w:p w14:paraId="6FE1F85E" w14:textId="0A4C7460" w:rsidR="004C6039" w:rsidRPr="003F367A" w:rsidRDefault="00A55F5B" w:rsidP="004C6039">
      <w:pPr>
        <w:tabs>
          <w:tab w:val="left" w:pos="0"/>
        </w:tabs>
        <w:spacing w:before="240" w:after="240" w:line="360" w:lineRule="auto"/>
        <w:ind w:right="51"/>
        <w:contextualSpacing/>
        <w:jc w:val="center"/>
        <w:rPr>
          <w:rFonts w:ascii="Palatino Linotype" w:eastAsia="MS Mincho" w:hAnsi="Palatino Linotype" w:cs="Arial"/>
          <w:lang w:val="es-MX" w:eastAsia="es-MX"/>
        </w:rPr>
      </w:pPr>
      <w:r w:rsidRPr="003F367A">
        <w:rPr>
          <w:noProof/>
          <w:lang w:val="es-MX" w:eastAsia="es-MX"/>
        </w:rPr>
        <w:drawing>
          <wp:inline distT="0" distB="0" distL="0" distR="0" wp14:anchorId="011A7088" wp14:editId="0A561A42">
            <wp:extent cx="4692270" cy="65817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1949" t="19614" r="12763" b="17320"/>
                    <a:stretch/>
                  </pic:blipFill>
                  <pic:spPr bwMode="auto">
                    <a:xfrm>
                      <a:off x="0" y="0"/>
                      <a:ext cx="4695583" cy="6586422"/>
                    </a:xfrm>
                    <a:prstGeom prst="rect">
                      <a:avLst/>
                    </a:prstGeom>
                    <a:ln>
                      <a:noFill/>
                    </a:ln>
                    <a:extLst>
                      <a:ext uri="{53640926-AAD7-44D8-BBD7-CCE9431645EC}">
                        <a14:shadowObscured xmlns:a14="http://schemas.microsoft.com/office/drawing/2010/main"/>
                      </a:ext>
                    </a:extLst>
                  </pic:spPr>
                </pic:pic>
              </a:graphicData>
            </a:graphic>
          </wp:inline>
        </w:drawing>
      </w:r>
    </w:p>
    <w:p w14:paraId="32194D16" w14:textId="3B2C6F62" w:rsidR="00A55F5B" w:rsidRPr="003F367A" w:rsidRDefault="00A55F5B" w:rsidP="004C6039">
      <w:pPr>
        <w:tabs>
          <w:tab w:val="left" w:pos="0"/>
        </w:tabs>
        <w:spacing w:before="240" w:after="240" w:line="360" w:lineRule="auto"/>
        <w:ind w:right="51"/>
        <w:contextualSpacing/>
        <w:jc w:val="center"/>
        <w:rPr>
          <w:rFonts w:ascii="Palatino Linotype" w:eastAsia="MS Mincho" w:hAnsi="Palatino Linotype" w:cs="Arial"/>
          <w:lang w:val="es-MX" w:eastAsia="es-MX"/>
        </w:rPr>
      </w:pPr>
    </w:p>
    <w:p w14:paraId="66E4F905" w14:textId="5E1E2685" w:rsidR="00A55F5B" w:rsidRPr="003F367A" w:rsidRDefault="00A55F5B" w:rsidP="004C6039">
      <w:pPr>
        <w:tabs>
          <w:tab w:val="left" w:pos="0"/>
        </w:tabs>
        <w:spacing w:before="240" w:after="240" w:line="360" w:lineRule="auto"/>
        <w:ind w:right="51"/>
        <w:contextualSpacing/>
        <w:jc w:val="center"/>
        <w:rPr>
          <w:rFonts w:ascii="Palatino Linotype" w:eastAsia="MS Mincho" w:hAnsi="Palatino Linotype" w:cs="Arial"/>
          <w:lang w:val="es-MX" w:eastAsia="es-MX"/>
        </w:rPr>
      </w:pPr>
    </w:p>
    <w:p w14:paraId="4B0230F9" w14:textId="1E6D1030" w:rsidR="004C6039" w:rsidRPr="003F367A" w:rsidRDefault="00A55F5B" w:rsidP="004C6039">
      <w:pPr>
        <w:tabs>
          <w:tab w:val="left" w:pos="0"/>
        </w:tabs>
        <w:spacing w:before="240" w:after="240" w:line="360" w:lineRule="auto"/>
        <w:ind w:right="51"/>
        <w:contextualSpacing/>
        <w:jc w:val="center"/>
        <w:rPr>
          <w:rFonts w:ascii="Palatino Linotype" w:eastAsia="MS Mincho" w:hAnsi="Palatino Linotype" w:cs="Arial"/>
          <w:lang w:val="es-MX" w:eastAsia="es-MX"/>
        </w:rPr>
      </w:pPr>
      <w:r w:rsidRPr="003F367A">
        <w:rPr>
          <w:noProof/>
          <w:lang w:val="es-MX" w:eastAsia="es-MX"/>
        </w:rPr>
        <w:drawing>
          <wp:inline distT="0" distB="0" distL="0" distR="0" wp14:anchorId="3D16DCA5" wp14:editId="63C809DB">
            <wp:extent cx="4783975" cy="65817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0930" t="14787" r="12424" b="20036"/>
                    <a:stretch/>
                  </pic:blipFill>
                  <pic:spPr bwMode="auto">
                    <a:xfrm>
                      <a:off x="0" y="0"/>
                      <a:ext cx="4788702" cy="6588278"/>
                    </a:xfrm>
                    <a:prstGeom prst="rect">
                      <a:avLst/>
                    </a:prstGeom>
                    <a:ln>
                      <a:noFill/>
                    </a:ln>
                    <a:extLst>
                      <a:ext uri="{53640926-AAD7-44D8-BBD7-CCE9431645EC}">
                        <a14:shadowObscured xmlns:a14="http://schemas.microsoft.com/office/drawing/2010/main"/>
                      </a:ext>
                    </a:extLst>
                  </pic:spPr>
                </pic:pic>
              </a:graphicData>
            </a:graphic>
          </wp:inline>
        </w:drawing>
      </w:r>
    </w:p>
    <w:p w14:paraId="5912B570" w14:textId="3D341242" w:rsidR="00A55F5B" w:rsidRPr="003F367A" w:rsidRDefault="00A55F5B" w:rsidP="004C6039">
      <w:pPr>
        <w:tabs>
          <w:tab w:val="left" w:pos="0"/>
        </w:tabs>
        <w:spacing w:before="240" w:after="240" w:line="360" w:lineRule="auto"/>
        <w:ind w:right="51"/>
        <w:contextualSpacing/>
        <w:jc w:val="center"/>
        <w:rPr>
          <w:rFonts w:ascii="Palatino Linotype" w:eastAsia="MS Mincho" w:hAnsi="Palatino Linotype" w:cs="Arial"/>
          <w:lang w:val="es-MX" w:eastAsia="es-MX"/>
        </w:rPr>
      </w:pPr>
    </w:p>
    <w:p w14:paraId="11AD3A2F" w14:textId="57F25D3B" w:rsidR="00A55F5B" w:rsidRPr="003F367A" w:rsidRDefault="00A55F5B" w:rsidP="004C6039">
      <w:pPr>
        <w:tabs>
          <w:tab w:val="left" w:pos="0"/>
        </w:tabs>
        <w:spacing w:before="240" w:after="240" w:line="360" w:lineRule="auto"/>
        <w:ind w:right="51"/>
        <w:contextualSpacing/>
        <w:jc w:val="center"/>
        <w:rPr>
          <w:rFonts w:ascii="Palatino Linotype" w:eastAsia="MS Mincho" w:hAnsi="Palatino Linotype" w:cs="Arial"/>
          <w:lang w:val="es-MX" w:eastAsia="es-MX"/>
        </w:rPr>
      </w:pPr>
      <w:r w:rsidRPr="003F367A">
        <w:rPr>
          <w:noProof/>
          <w:lang w:val="es-MX" w:eastAsia="es-MX"/>
        </w:rPr>
        <w:lastRenderedPageBreak/>
        <w:drawing>
          <wp:inline distT="0" distB="0" distL="0" distR="0" wp14:anchorId="07EF8704" wp14:editId="5828B8CB">
            <wp:extent cx="3823840" cy="2905125"/>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1779" t="29270" r="12084" b="35426"/>
                    <a:stretch/>
                  </pic:blipFill>
                  <pic:spPr bwMode="auto">
                    <a:xfrm>
                      <a:off x="0" y="0"/>
                      <a:ext cx="3826014" cy="2906777"/>
                    </a:xfrm>
                    <a:prstGeom prst="rect">
                      <a:avLst/>
                    </a:prstGeom>
                    <a:ln>
                      <a:noFill/>
                    </a:ln>
                    <a:extLst>
                      <a:ext uri="{53640926-AAD7-44D8-BBD7-CCE9431645EC}">
                        <a14:shadowObscured xmlns:a14="http://schemas.microsoft.com/office/drawing/2010/main"/>
                      </a:ext>
                    </a:extLst>
                  </pic:spPr>
                </pic:pic>
              </a:graphicData>
            </a:graphic>
          </wp:inline>
        </w:drawing>
      </w:r>
    </w:p>
    <w:p w14:paraId="2E1D9FFE" w14:textId="77777777" w:rsidR="004C6039" w:rsidRPr="003F367A" w:rsidRDefault="004C6039" w:rsidP="004C6039">
      <w:pPr>
        <w:tabs>
          <w:tab w:val="left" w:pos="0"/>
        </w:tabs>
        <w:spacing w:before="240" w:after="240" w:line="360" w:lineRule="auto"/>
        <w:ind w:right="51"/>
        <w:contextualSpacing/>
        <w:jc w:val="center"/>
        <w:rPr>
          <w:rFonts w:ascii="Palatino Linotype" w:eastAsia="MS Mincho" w:hAnsi="Palatino Linotype" w:cs="Arial"/>
          <w:lang w:val="es-MX" w:eastAsia="es-MX"/>
        </w:rPr>
      </w:pPr>
    </w:p>
    <w:p w14:paraId="418F9D74" w14:textId="36239FB2" w:rsidR="004C6039" w:rsidRPr="003F367A" w:rsidRDefault="004C6039" w:rsidP="004C6039">
      <w:pPr>
        <w:numPr>
          <w:ilvl w:val="0"/>
          <w:numId w:val="8"/>
        </w:numPr>
        <w:tabs>
          <w:tab w:val="left" w:pos="0"/>
          <w:tab w:val="left" w:pos="360"/>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F367A">
        <w:rPr>
          <w:rFonts w:ascii="Palatino Linotype" w:eastAsiaTheme="minorEastAsia" w:hAnsi="Palatino Linotype" w:cstheme="minorBidi"/>
          <w:color w:val="000000" w:themeColor="text1"/>
          <w:lang w:val="es-MX"/>
        </w:rPr>
        <w:t xml:space="preserve">Señalado lo anterior, el </w:t>
      </w:r>
      <w:r w:rsidR="00A55F5B" w:rsidRPr="003F367A">
        <w:rPr>
          <w:rFonts w:ascii="Palatino Linotype" w:eastAsiaTheme="minorEastAsia" w:hAnsi="Palatino Linotype" w:cstheme="minorBidi"/>
          <w:b/>
          <w:color w:val="000000" w:themeColor="text1"/>
          <w:lang w:val="es-MX"/>
        </w:rPr>
        <w:t>Reglamento Interior del Sistema Municipal para el Desarrollo Integral de la Familia de Naucalpan de Juárez</w:t>
      </w:r>
      <w:r w:rsidRPr="003F367A">
        <w:rPr>
          <w:rFonts w:ascii="Palatino Linotype" w:eastAsiaTheme="minorEastAsia" w:hAnsi="Palatino Linotype" w:cstheme="minorBidi"/>
          <w:b/>
          <w:color w:val="000000" w:themeColor="text1"/>
          <w:lang w:val="es-MX"/>
        </w:rPr>
        <w:t xml:space="preserve">, </w:t>
      </w:r>
      <w:r w:rsidRPr="003F367A">
        <w:rPr>
          <w:rFonts w:ascii="Palatino Linotype" w:eastAsiaTheme="minorEastAsia" w:hAnsi="Palatino Linotype" w:cstheme="minorBidi"/>
          <w:color w:val="000000" w:themeColor="text1"/>
          <w:lang w:val="es-MX"/>
        </w:rPr>
        <w:t>en</w:t>
      </w:r>
      <w:r w:rsidR="00A55F5B" w:rsidRPr="003F367A">
        <w:rPr>
          <w:rFonts w:ascii="Palatino Linotype" w:eastAsiaTheme="minorEastAsia" w:hAnsi="Palatino Linotype" w:cstheme="minorBidi"/>
          <w:color w:val="000000" w:themeColor="text1"/>
          <w:lang w:val="es-MX"/>
        </w:rPr>
        <w:t xml:space="preserve"> el Subapartado Segundo art</w:t>
      </w:r>
      <w:r w:rsidR="00432B78" w:rsidRPr="003F367A">
        <w:rPr>
          <w:rFonts w:ascii="Palatino Linotype" w:eastAsiaTheme="minorEastAsia" w:hAnsi="Palatino Linotype" w:cstheme="minorBidi"/>
          <w:color w:val="000000" w:themeColor="text1"/>
          <w:lang w:val="es-MX"/>
        </w:rPr>
        <w:t>ículo 81</w:t>
      </w:r>
      <w:r w:rsidRPr="003F367A">
        <w:rPr>
          <w:rFonts w:ascii="Palatino Linotype" w:eastAsiaTheme="minorEastAsia" w:hAnsi="Palatino Linotype" w:cstheme="minorBidi"/>
          <w:color w:val="000000" w:themeColor="text1"/>
          <w:lang w:val="es-MX"/>
        </w:rPr>
        <w:t>, establece las facultades en materia de administración y finanzas, como a continuación se observa:</w:t>
      </w:r>
    </w:p>
    <w:p w14:paraId="3D983E3D" w14:textId="77777777" w:rsidR="004C6039" w:rsidRPr="003F367A" w:rsidRDefault="004C6039" w:rsidP="004C6039">
      <w:pPr>
        <w:tabs>
          <w:tab w:val="left" w:pos="0"/>
        </w:tabs>
        <w:spacing w:before="240" w:after="240" w:line="360" w:lineRule="auto"/>
        <w:ind w:right="51"/>
        <w:contextualSpacing/>
        <w:jc w:val="both"/>
        <w:rPr>
          <w:rFonts w:ascii="Palatino Linotype" w:eastAsia="MS Mincho" w:hAnsi="Palatino Linotype" w:cs="Arial"/>
          <w:lang w:val="es-MX" w:eastAsia="es-MX"/>
        </w:rPr>
      </w:pPr>
    </w:p>
    <w:p w14:paraId="51460120" w14:textId="77777777" w:rsidR="00432B78" w:rsidRPr="003F367A" w:rsidRDefault="004C6039" w:rsidP="00432B78">
      <w:pPr>
        <w:tabs>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3F367A">
        <w:rPr>
          <w:rFonts w:ascii="Palatino Linotype" w:eastAsiaTheme="minorEastAsia" w:hAnsi="Palatino Linotype" w:cstheme="minorBidi"/>
          <w:i/>
          <w:color w:val="000000" w:themeColor="text1"/>
        </w:rPr>
        <w:t xml:space="preserve"> “</w:t>
      </w:r>
      <w:r w:rsidR="00432B78" w:rsidRPr="003F367A">
        <w:rPr>
          <w:rFonts w:ascii="Palatino Linotype" w:eastAsiaTheme="minorEastAsia" w:hAnsi="Palatino Linotype" w:cstheme="minorBidi"/>
          <w:b/>
          <w:i/>
          <w:color w:val="000000" w:themeColor="text1"/>
        </w:rPr>
        <w:t>Artículo 81.-</w:t>
      </w:r>
      <w:r w:rsidR="00432B78" w:rsidRPr="003F367A">
        <w:rPr>
          <w:rFonts w:ascii="Palatino Linotype" w:eastAsiaTheme="minorEastAsia" w:hAnsi="Palatino Linotype" w:cstheme="minorBidi"/>
          <w:i/>
          <w:color w:val="000000" w:themeColor="text1"/>
        </w:rPr>
        <w:t xml:space="preserve"> Corresponde al titular de la Jefatura de Recursos Financieros, las siguientes</w:t>
      </w:r>
    </w:p>
    <w:p w14:paraId="14986E7F" w14:textId="05A60CF5" w:rsidR="00432B78" w:rsidRPr="003F367A" w:rsidRDefault="00432B78" w:rsidP="00432B78">
      <w:pPr>
        <w:tabs>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3F367A">
        <w:rPr>
          <w:rFonts w:ascii="Palatino Linotype" w:eastAsiaTheme="minorEastAsia" w:hAnsi="Palatino Linotype" w:cstheme="minorBidi"/>
          <w:i/>
          <w:color w:val="000000" w:themeColor="text1"/>
        </w:rPr>
        <w:t>atribuciones:</w:t>
      </w:r>
    </w:p>
    <w:p w14:paraId="7EBB3D57" w14:textId="385EF661" w:rsidR="00432B78" w:rsidRPr="003F367A" w:rsidRDefault="00432B78" w:rsidP="00432B78">
      <w:pPr>
        <w:tabs>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3F367A">
        <w:rPr>
          <w:rFonts w:ascii="Palatino Linotype" w:eastAsiaTheme="minorEastAsia" w:hAnsi="Palatino Linotype" w:cstheme="minorBidi"/>
          <w:i/>
          <w:color w:val="000000" w:themeColor="text1"/>
        </w:rPr>
        <w:t xml:space="preserve">I. </w:t>
      </w:r>
      <w:r w:rsidRPr="003F367A">
        <w:rPr>
          <w:rFonts w:ascii="Palatino Linotype" w:eastAsiaTheme="minorEastAsia" w:hAnsi="Palatino Linotype" w:cstheme="minorBidi"/>
          <w:b/>
          <w:i/>
          <w:color w:val="000000" w:themeColor="text1"/>
        </w:rPr>
        <w:t>Coordinar,</w:t>
      </w:r>
      <w:r w:rsidRPr="003F367A">
        <w:rPr>
          <w:rFonts w:ascii="Palatino Linotype" w:eastAsiaTheme="minorEastAsia" w:hAnsi="Palatino Linotype" w:cstheme="minorBidi"/>
          <w:i/>
          <w:color w:val="000000" w:themeColor="text1"/>
        </w:rPr>
        <w:t xml:space="preserve"> administrar, dirigir y supervisar los recursos humanos, materiales, económicos, </w:t>
      </w:r>
      <w:r w:rsidRPr="003F367A">
        <w:rPr>
          <w:rFonts w:ascii="Palatino Linotype" w:eastAsiaTheme="minorEastAsia" w:hAnsi="Palatino Linotype" w:cstheme="minorBidi"/>
          <w:b/>
          <w:i/>
          <w:color w:val="000000" w:themeColor="text1"/>
        </w:rPr>
        <w:t>presupuestales,</w:t>
      </w:r>
      <w:r w:rsidRPr="003F367A">
        <w:rPr>
          <w:rFonts w:ascii="Palatino Linotype" w:eastAsiaTheme="minorEastAsia" w:hAnsi="Palatino Linotype" w:cstheme="minorBidi"/>
          <w:i/>
          <w:color w:val="000000" w:themeColor="text1"/>
        </w:rPr>
        <w:t xml:space="preserve"> contables, ingresos, egresos y de equipamiento de la jefatura;</w:t>
      </w:r>
    </w:p>
    <w:p w14:paraId="2E1EB145" w14:textId="47FA808F" w:rsidR="00432B78" w:rsidRPr="003F367A" w:rsidRDefault="00432B78" w:rsidP="00432B78">
      <w:pPr>
        <w:tabs>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3F367A">
        <w:rPr>
          <w:rFonts w:ascii="Palatino Linotype" w:eastAsiaTheme="minorEastAsia" w:hAnsi="Palatino Linotype" w:cstheme="minorBidi"/>
          <w:i/>
          <w:color w:val="000000" w:themeColor="text1"/>
        </w:rPr>
        <w:t>(…)</w:t>
      </w:r>
    </w:p>
    <w:p w14:paraId="313E1171" w14:textId="77777777" w:rsidR="00432B78" w:rsidRPr="003F367A" w:rsidRDefault="00432B78" w:rsidP="00432B78">
      <w:pPr>
        <w:tabs>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3F367A">
        <w:rPr>
          <w:rFonts w:ascii="Palatino Linotype" w:eastAsiaTheme="minorEastAsia" w:hAnsi="Palatino Linotype" w:cstheme="minorBidi"/>
          <w:i/>
          <w:color w:val="000000" w:themeColor="text1"/>
        </w:rPr>
        <w:t>V. Supervisar que las pólizas y los registros contables, presupuestales y de</w:t>
      </w:r>
    </w:p>
    <w:p w14:paraId="352FDB4B" w14:textId="77777777" w:rsidR="00432B78" w:rsidRPr="003F367A" w:rsidRDefault="00432B78" w:rsidP="00432B78">
      <w:pPr>
        <w:tabs>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3F367A">
        <w:rPr>
          <w:rFonts w:ascii="Palatino Linotype" w:eastAsiaTheme="minorEastAsia" w:hAnsi="Palatino Linotype" w:cstheme="minorBidi"/>
          <w:i/>
          <w:color w:val="000000" w:themeColor="text1"/>
        </w:rPr>
        <w:lastRenderedPageBreak/>
        <w:t>cuentas por pagar cumplan con los lineamientos del Manual Único de</w:t>
      </w:r>
    </w:p>
    <w:p w14:paraId="07FC8B6A" w14:textId="248444FC" w:rsidR="00432B78" w:rsidRPr="003F367A" w:rsidRDefault="00432B78" w:rsidP="00432B78">
      <w:pPr>
        <w:tabs>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3F367A">
        <w:rPr>
          <w:rFonts w:ascii="Palatino Linotype" w:eastAsiaTheme="minorEastAsia" w:hAnsi="Palatino Linotype" w:cstheme="minorBidi"/>
          <w:i/>
          <w:color w:val="000000" w:themeColor="text1"/>
        </w:rPr>
        <w:t>Contabilidad Gubernamental;</w:t>
      </w:r>
    </w:p>
    <w:p w14:paraId="015736CA" w14:textId="42219B86" w:rsidR="00432B78" w:rsidRPr="003F367A" w:rsidRDefault="00432B78" w:rsidP="00432B78">
      <w:pPr>
        <w:tabs>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3F367A">
        <w:rPr>
          <w:rFonts w:ascii="Palatino Linotype" w:eastAsiaTheme="minorEastAsia" w:hAnsi="Palatino Linotype" w:cstheme="minorBidi"/>
          <w:i/>
          <w:color w:val="000000" w:themeColor="text1"/>
        </w:rPr>
        <w:t>(…)</w:t>
      </w:r>
    </w:p>
    <w:p w14:paraId="2EC1D5D4" w14:textId="77777777" w:rsidR="00432B78" w:rsidRPr="003F367A" w:rsidRDefault="00432B78" w:rsidP="00432B78">
      <w:pPr>
        <w:tabs>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3F367A">
        <w:rPr>
          <w:rFonts w:ascii="Palatino Linotype" w:eastAsiaTheme="minorEastAsia" w:hAnsi="Palatino Linotype" w:cstheme="minorBidi"/>
          <w:i/>
          <w:color w:val="000000" w:themeColor="text1"/>
        </w:rPr>
        <w:t>VIII. Realizar traspasos entre partidas presupuestales previa solicitud del</w:t>
      </w:r>
    </w:p>
    <w:p w14:paraId="5D34E507" w14:textId="77777777" w:rsidR="00432B78" w:rsidRPr="003F367A" w:rsidRDefault="00432B78" w:rsidP="00432B78">
      <w:pPr>
        <w:tabs>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3F367A">
        <w:rPr>
          <w:rFonts w:ascii="Palatino Linotype" w:eastAsiaTheme="minorEastAsia" w:hAnsi="Palatino Linotype" w:cstheme="minorBidi"/>
          <w:i/>
          <w:color w:val="000000" w:themeColor="text1"/>
        </w:rPr>
        <w:t>Subdirector del área correspondiente, siempre que obre justificación para ello;</w:t>
      </w:r>
    </w:p>
    <w:p w14:paraId="2932586A" w14:textId="424E978F" w:rsidR="00432B78" w:rsidRPr="003F367A" w:rsidRDefault="00432B78" w:rsidP="00432B78">
      <w:pPr>
        <w:tabs>
          <w:tab w:val="left" w:pos="426"/>
        </w:tabs>
        <w:spacing w:before="240" w:after="240" w:line="360" w:lineRule="auto"/>
        <w:ind w:left="720" w:right="909"/>
        <w:contextualSpacing/>
        <w:jc w:val="both"/>
        <w:rPr>
          <w:rFonts w:ascii="Palatino Linotype" w:eastAsiaTheme="minorEastAsia" w:hAnsi="Palatino Linotype" w:cstheme="minorBidi"/>
          <w:b/>
          <w:i/>
          <w:color w:val="000000" w:themeColor="text1"/>
        </w:rPr>
      </w:pPr>
      <w:r w:rsidRPr="003F367A">
        <w:rPr>
          <w:rFonts w:ascii="Palatino Linotype" w:eastAsiaTheme="minorEastAsia" w:hAnsi="Palatino Linotype" w:cstheme="minorBidi"/>
          <w:b/>
          <w:i/>
          <w:color w:val="000000" w:themeColor="text1"/>
        </w:rPr>
        <w:t>XIII. Otorgar la suficiencia presupuestal para la adquisición de bienes y servicios de acuerdo al presupuesto autorizado;</w:t>
      </w:r>
    </w:p>
    <w:p w14:paraId="484E7260" w14:textId="2E891F2B" w:rsidR="004C6039" w:rsidRPr="003F367A" w:rsidRDefault="00432B78" w:rsidP="00432B78">
      <w:pPr>
        <w:tabs>
          <w:tab w:val="left" w:pos="426"/>
        </w:tabs>
        <w:spacing w:before="240" w:after="240" w:line="360" w:lineRule="auto"/>
        <w:ind w:left="720" w:right="909"/>
        <w:contextualSpacing/>
        <w:jc w:val="both"/>
        <w:rPr>
          <w:rFonts w:ascii="Palatino Linotype" w:eastAsiaTheme="minorEastAsia" w:hAnsi="Palatino Linotype" w:cstheme="minorBidi"/>
          <w:b/>
          <w:i/>
          <w:color w:val="000000" w:themeColor="text1"/>
        </w:rPr>
      </w:pPr>
      <w:r w:rsidRPr="003F367A">
        <w:rPr>
          <w:rFonts w:ascii="Palatino Linotype" w:eastAsiaTheme="minorEastAsia" w:hAnsi="Palatino Linotype" w:cstheme="minorBidi"/>
          <w:b/>
          <w:i/>
          <w:color w:val="000000" w:themeColor="text1"/>
        </w:rPr>
        <w:t>XIV. Elaborar los informes relativos al control presupuestal;</w:t>
      </w:r>
    </w:p>
    <w:p w14:paraId="69F4468C" w14:textId="77777777" w:rsidR="00432B78" w:rsidRPr="003F367A" w:rsidRDefault="00432B78" w:rsidP="00432B78">
      <w:pPr>
        <w:tabs>
          <w:tab w:val="left" w:pos="426"/>
        </w:tabs>
        <w:spacing w:before="240" w:after="240" w:line="360" w:lineRule="auto"/>
        <w:ind w:left="720" w:right="909"/>
        <w:contextualSpacing/>
        <w:jc w:val="both"/>
        <w:rPr>
          <w:rFonts w:ascii="Palatino Linotype" w:hAnsi="Palatino Linotype"/>
          <w:i/>
        </w:rPr>
      </w:pPr>
      <w:r w:rsidRPr="003F367A">
        <w:rPr>
          <w:rFonts w:ascii="Palatino Linotype" w:hAnsi="Palatino Linotype"/>
          <w:i/>
        </w:rPr>
        <w:t>XX. Llevar el control del avance presupuestal;</w:t>
      </w:r>
    </w:p>
    <w:p w14:paraId="72F315B1" w14:textId="138ACF09" w:rsidR="00432B78" w:rsidRPr="003F367A" w:rsidRDefault="00432B78" w:rsidP="00432B78">
      <w:pPr>
        <w:tabs>
          <w:tab w:val="left" w:pos="426"/>
        </w:tabs>
        <w:spacing w:before="240" w:after="240" w:line="360" w:lineRule="auto"/>
        <w:ind w:left="720" w:right="909"/>
        <w:contextualSpacing/>
        <w:jc w:val="both"/>
        <w:rPr>
          <w:rFonts w:ascii="Palatino Linotype" w:hAnsi="Palatino Linotype"/>
          <w:i/>
        </w:rPr>
      </w:pPr>
      <w:r w:rsidRPr="003F367A">
        <w:rPr>
          <w:rFonts w:ascii="Palatino Linotype" w:hAnsi="Palatino Linotype"/>
          <w:i/>
        </w:rPr>
        <w:t xml:space="preserve">XXIV. Elaborar los informes y reportes mensuales por escrito, que sean solicitados por la Dirección General y/o áreas encargadas del seguimiento programático o de control;.” </w:t>
      </w:r>
    </w:p>
    <w:p w14:paraId="2686BC31" w14:textId="77777777" w:rsidR="00432B78" w:rsidRPr="003F367A" w:rsidRDefault="00432B78" w:rsidP="00432B78">
      <w:pPr>
        <w:tabs>
          <w:tab w:val="left" w:pos="426"/>
        </w:tabs>
        <w:spacing w:before="240" w:after="240" w:line="360" w:lineRule="auto"/>
        <w:ind w:left="720" w:right="909"/>
        <w:contextualSpacing/>
        <w:jc w:val="both"/>
        <w:rPr>
          <w:rFonts w:ascii="Palatino Linotype" w:hAnsi="Palatino Linotype"/>
        </w:rPr>
      </w:pPr>
    </w:p>
    <w:p w14:paraId="0486BB8C" w14:textId="77777777" w:rsidR="004C6039" w:rsidRPr="003F367A" w:rsidRDefault="004C6039" w:rsidP="004C6039">
      <w:pPr>
        <w:tabs>
          <w:tab w:val="left" w:pos="426"/>
        </w:tabs>
        <w:spacing w:before="240" w:after="240" w:line="360" w:lineRule="auto"/>
        <w:ind w:left="720" w:right="909"/>
        <w:contextualSpacing/>
        <w:jc w:val="both"/>
        <w:rPr>
          <w:rFonts w:ascii="Palatino Linotype" w:eastAsiaTheme="minorEastAsia" w:hAnsi="Palatino Linotype" w:cstheme="minorBidi"/>
          <w:i/>
          <w:color w:val="000000" w:themeColor="text1"/>
        </w:rPr>
      </w:pPr>
      <w:r w:rsidRPr="003F367A">
        <w:rPr>
          <w:rFonts w:ascii="Palatino Linotype" w:hAnsi="Palatino Linotype"/>
        </w:rPr>
        <w:t xml:space="preserve">(Énfasis añadido) </w:t>
      </w:r>
    </w:p>
    <w:p w14:paraId="3FD5A833" w14:textId="77777777" w:rsidR="004C6039" w:rsidRPr="003F367A" w:rsidRDefault="004C6039" w:rsidP="004C6039">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2A28B2A" w14:textId="77777777" w:rsidR="004C6039" w:rsidRPr="003F367A" w:rsidRDefault="004C6039" w:rsidP="004C6039">
      <w:pPr>
        <w:numPr>
          <w:ilvl w:val="0"/>
          <w:numId w:val="8"/>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F367A">
        <w:rPr>
          <w:rFonts w:ascii="Palatino Linotype" w:eastAsia="Palatino Linotype" w:hAnsi="Palatino Linotype" w:cs="Palatino Linotype"/>
          <w:color w:val="000000"/>
          <w:lang w:val="es-MX"/>
        </w:rPr>
        <w:t xml:space="preserve">Así las cosas, es pertinente mencionar que quien otorga respuesta resulta ser el servidor público con capacidad para ello, por lo que  este Órgano Garante no tiene facultades para pronunciarse sobre la veracidad de la información que los </w:t>
      </w:r>
      <w:r w:rsidRPr="003F367A">
        <w:rPr>
          <w:rFonts w:ascii="Palatino Linotype" w:eastAsia="Palatino Linotype" w:hAnsi="Palatino Linotype" w:cs="Palatino Linotype"/>
          <w:b/>
          <w:color w:val="000000"/>
          <w:lang w:val="es-MX"/>
        </w:rPr>
        <w:t>SUJETOS OBLIGADOS</w:t>
      </w:r>
      <w:r w:rsidRPr="003F367A">
        <w:rPr>
          <w:rFonts w:ascii="Palatino Linotype" w:eastAsia="Palatino Linotype" w:hAnsi="Palatino Linotype" w:cs="Palatino Linotype"/>
          <w:color w:val="000000"/>
          <w:lang w:val="es-MX"/>
        </w:rPr>
        <w:t xml:space="preserve"> ponen a disposición de los particulares, toda vez que se aleja de las atribuciones de éste Instituto, máxime que al momento en que el </w:t>
      </w:r>
      <w:r w:rsidRPr="003F367A">
        <w:rPr>
          <w:rFonts w:ascii="Palatino Linotype" w:eastAsia="Palatino Linotype" w:hAnsi="Palatino Linotype" w:cs="Palatino Linotype"/>
          <w:b/>
          <w:color w:val="000000"/>
          <w:lang w:val="es-MX"/>
        </w:rPr>
        <w:t>SUJETO OBLIGADO</w:t>
      </w:r>
      <w:r w:rsidRPr="003F367A">
        <w:rPr>
          <w:rFonts w:ascii="Palatino Linotype" w:eastAsia="Palatino Linotype" w:hAnsi="Palatino Linotype" w:cs="Palatino Linotype"/>
          <w:color w:val="000000"/>
          <w:lang w:val="es-MX"/>
        </w:rPr>
        <w:t xml:space="preserve"> pone a disposición la información o, para el caso concreto, refiere la inexistencia de la misma por ser ajena a su esfera de competencias, </w:t>
      </w:r>
      <w:r w:rsidRPr="003F367A">
        <w:rPr>
          <w:rFonts w:ascii="Palatino Linotype" w:eastAsia="Palatino Linotype" w:hAnsi="Palatino Linotype" w:cs="Palatino Linotype"/>
          <w:color w:val="000000"/>
          <w:lang w:val="es-MX"/>
        </w:rPr>
        <w:lastRenderedPageBreak/>
        <w:t>obligaciones y atribuciones, la misma tiene el carácter de oficial, ergo, se presume veraz, tan es así que la misma queda registrada en el Sistema de Acceso a la Información Mexiquense (SAIMEX).</w:t>
      </w:r>
    </w:p>
    <w:p w14:paraId="30C18D8B" w14:textId="77777777" w:rsidR="004C6039" w:rsidRPr="003F367A" w:rsidRDefault="004C6039" w:rsidP="004C6039">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0C5FEBB0" w14:textId="77777777" w:rsidR="004C6039" w:rsidRPr="003F367A" w:rsidRDefault="004C6039" w:rsidP="004C6039">
      <w:pPr>
        <w:numPr>
          <w:ilvl w:val="0"/>
          <w:numId w:val="8"/>
        </w:numPr>
        <w:tabs>
          <w:tab w:val="left" w:pos="426"/>
        </w:tabs>
        <w:spacing w:before="240" w:after="240" w:line="360" w:lineRule="auto"/>
        <w:ind w:left="0" w:right="51" w:firstLine="0"/>
        <w:contextualSpacing/>
        <w:jc w:val="both"/>
        <w:rPr>
          <w:rFonts w:ascii="Palatino Linotype" w:eastAsiaTheme="minorEastAsia" w:hAnsi="Palatino Linotype" w:cstheme="minorBidi"/>
          <w:color w:val="000000" w:themeColor="text1"/>
          <w:lang w:val="es-MX"/>
        </w:rPr>
      </w:pPr>
      <w:r w:rsidRPr="003F367A">
        <w:rPr>
          <w:rFonts w:ascii="Palatino Linotype" w:eastAsiaTheme="minorEastAsia" w:hAnsi="Palatino Linotype" w:cstheme="minorBidi"/>
          <w:color w:val="000000" w:themeColor="text1"/>
          <w:lang w:val="es-MX"/>
        </w:rPr>
        <w:t>Sirve de apoyo a lo anterior, el Criterio 31-10 emitido por el entonces Instituto Federal de Acceso a la Información y Protección de Datos, mismo que dice:</w:t>
      </w:r>
    </w:p>
    <w:p w14:paraId="56E16F6A" w14:textId="77777777" w:rsidR="004C6039" w:rsidRPr="003F367A" w:rsidRDefault="004C6039" w:rsidP="004C6039">
      <w:pPr>
        <w:tabs>
          <w:tab w:val="left" w:pos="426"/>
        </w:tabs>
        <w:spacing w:before="240" w:after="240" w:line="360" w:lineRule="auto"/>
        <w:ind w:right="51"/>
        <w:contextualSpacing/>
        <w:jc w:val="both"/>
        <w:rPr>
          <w:rFonts w:ascii="Palatino Linotype" w:eastAsiaTheme="minorEastAsia" w:hAnsi="Palatino Linotype" w:cstheme="minorBidi"/>
          <w:color w:val="000000" w:themeColor="text1"/>
          <w:lang w:val="es-MX"/>
        </w:rPr>
      </w:pPr>
    </w:p>
    <w:p w14:paraId="217C235B" w14:textId="77777777" w:rsidR="004C6039" w:rsidRPr="003F367A" w:rsidRDefault="004C6039" w:rsidP="004C6039">
      <w:pPr>
        <w:spacing w:line="360" w:lineRule="auto"/>
        <w:ind w:left="567" w:right="900"/>
        <w:jc w:val="both"/>
        <w:rPr>
          <w:rFonts w:ascii="Palatino Linotype" w:eastAsia="Palatino Linotype" w:hAnsi="Palatino Linotype" w:cs="Palatino Linotype"/>
          <w:i/>
          <w:lang w:eastAsia="es-MX"/>
        </w:rPr>
      </w:pPr>
      <w:r w:rsidRPr="003F367A">
        <w:rPr>
          <w:rFonts w:ascii="Palatino Linotype" w:eastAsia="Palatino Linotype" w:hAnsi="Palatino Linotype" w:cs="Palatino Linotype"/>
          <w:i/>
          <w:lang w:eastAsia="es-MX"/>
        </w:rPr>
        <w:t>“</w:t>
      </w:r>
      <w:r w:rsidRPr="003F367A">
        <w:rPr>
          <w:rFonts w:ascii="Palatino Linotype" w:eastAsia="Palatino Linotype" w:hAnsi="Palatino Linotype" w:cs="Palatino Linotype"/>
          <w:b/>
          <w:i/>
          <w:lang w:eastAsia="es-MX"/>
        </w:rPr>
        <w:t>El Instituto Federal de Acceso a la Información y Protección de Datos no cuenta con facultades para pronunciarse respecto de la veracidad de los documentos proporcionados por los sujetos obligados.</w:t>
      </w:r>
      <w:r w:rsidRPr="003F367A">
        <w:rPr>
          <w:rFonts w:ascii="Palatino Linotype" w:eastAsia="Palatino Linotype" w:hAnsi="Palatino Linotype" w:cs="Palatino Linotype"/>
          <w:i/>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265187A" w14:textId="77777777" w:rsidR="004C6039" w:rsidRPr="003F367A" w:rsidRDefault="004C6039" w:rsidP="004C6039">
      <w:pPr>
        <w:tabs>
          <w:tab w:val="left" w:pos="284"/>
          <w:tab w:val="left" w:pos="426"/>
        </w:tabs>
        <w:spacing w:before="240" w:after="240" w:line="360" w:lineRule="auto"/>
        <w:ind w:right="49"/>
        <w:contextualSpacing/>
        <w:jc w:val="both"/>
        <w:rPr>
          <w:rFonts w:ascii="Palatino Linotype" w:hAnsi="Palatino Linotype" w:cs="Arial"/>
        </w:rPr>
      </w:pPr>
    </w:p>
    <w:p w14:paraId="1D314F14" w14:textId="34D52028" w:rsidR="00981CC6" w:rsidRPr="003F367A" w:rsidRDefault="00981CC6" w:rsidP="008E4800">
      <w:pPr>
        <w:pStyle w:val="Prrafodelista"/>
        <w:spacing w:line="360" w:lineRule="auto"/>
        <w:ind w:left="0"/>
        <w:contextualSpacing/>
        <w:jc w:val="both"/>
        <w:rPr>
          <w:rFonts w:ascii="Palatino Linotype" w:eastAsiaTheme="minorEastAsia" w:hAnsi="Palatino Linotype"/>
          <w:lang w:val="es-ES_tradnl" w:eastAsia="es-MX"/>
        </w:rPr>
      </w:pPr>
    </w:p>
    <w:p w14:paraId="035DE5DA" w14:textId="63DC3F9A" w:rsidR="00981CC6" w:rsidRPr="003F367A" w:rsidRDefault="009C0CD9" w:rsidP="008E4800">
      <w:pPr>
        <w:keepNext/>
        <w:keepLines/>
        <w:spacing w:before="40" w:line="360" w:lineRule="auto"/>
        <w:outlineLvl w:val="1"/>
        <w:rPr>
          <w:rFonts w:ascii="Palatino Linotype" w:eastAsia="MS Mincho" w:hAnsi="Palatino Linotype"/>
          <w:b/>
          <w:color w:val="000000"/>
          <w:lang w:val="es-ES_tradnl"/>
        </w:rPr>
      </w:pPr>
      <w:r w:rsidRPr="003F367A">
        <w:rPr>
          <w:rFonts w:ascii="Palatino Linotype" w:eastAsia="MS Mincho" w:hAnsi="Palatino Linotype"/>
          <w:b/>
          <w:color w:val="000000"/>
          <w:lang w:val="es-ES_tradnl"/>
        </w:rPr>
        <w:t>QUINTO</w:t>
      </w:r>
      <w:r w:rsidR="00981CC6" w:rsidRPr="003F367A">
        <w:rPr>
          <w:rFonts w:ascii="Palatino Linotype" w:eastAsia="MS Mincho" w:hAnsi="Palatino Linotype"/>
          <w:b/>
          <w:color w:val="000000"/>
          <w:lang w:val="es-ES_tradnl"/>
        </w:rPr>
        <w:t xml:space="preserve">. De la decisión. </w:t>
      </w:r>
    </w:p>
    <w:p w14:paraId="44478867" w14:textId="77777777" w:rsidR="00981CC6" w:rsidRPr="003F367A" w:rsidRDefault="00981CC6" w:rsidP="008E4800">
      <w:pPr>
        <w:keepNext/>
        <w:keepLines/>
        <w:spacing w:before="40" w:line="360" w:lineRule="auto"/>
        <w:outlineLvl w:val="1"/>
        <w:rPr>
          <w:rFonts w:ascii="Palatino Linotype" w:eastAsia="MS Mincho" w:hAnsi="Palatino Linotype"/>
          <w:b/>
          <w:color w:val="000000"/>
          <w:lang w:val="es-ES_tradnl"/>
        </w:rPr>
      </w:pPr>
    </w:p>
    <w:p w14:paraId="0BBC3788" w14:textId="338D8C8F" w:rsidR="00981CC6" w:rsidRPr="003F367A" w:rsidRDefault="00981CC6" w:rsidP="00432B78">
      <w:pPr>
        <w:numPr>
          <w:ilvl w:val="0"/>
          <w:numId w:val="8"/>
        </w:numPr>
        <w:spacing w:before="240" w:after="240" w:line="360" w:lineRule="auto"/>
        <w:ind w:left="0" w:right="49" w:firstLine="0"/>
        <w:contextualSpacing/>
        <w:jc w:val="both"/>
        <w:rPr>
          <w:rFonts w:ascii="Palatino Linotype" w:eastAsia="MS Mincho" w:hAnsi="Palatino Linotype"/>
          <w:color w:val="000000"/>
        </w:rPr>
      </w:pPr>
      <w:r w:rsidRPr="003F367A">
        <w:rPr>
          <w:rFonts w:ascii="Palatino Linotype" w:hAnsi="Palatino Linotype" w:cs="Tahoma"/>
          <w:lang w:val="es-MX"/>
        </w:rPr>
        <w:t xml:space="preserve">Con base en todo lo expuesto, y con fundamento en el artículo 186, fracción II, de la Ley de Transparencia y Acceso a la Información Pública del Estado de México y Municipios, este Instituto considera procedente </w:t>
      </w:r>
      <w:r w:rsidRPr="003F367A">
        <w:rPr>
          <w:rFonts w:ascii="Palatino Linotype" w:hAnsi="Palatino Linotype" w:cs="Tahoma"/>
          <w:b/>
          <w:lang w:val="es-MX"/>
        </w:rPr>
        <w:t xml:space="preserve">CONFIRMAR </w:t>
      </w:r>
      <w:r w:rsidRPr="003F367A">
        <w:rPr>
          <w:rFonts w:ascii="Palatino Linotype" w:hAnsi="Palatino Linotype" w:cs="Tahoma"/>
          <w:lang w:val="es-MX"/>
        </w:rPr>
        <w:t>la respuesta otorgada por el</w:t>
      </w:r>
      <w:r w:rsidR="005A74CD" w:rsidRPr="003F367A">
        <w:rPr>
          <w:rFonts w:ascii="Palatino Linotype" w:hAnsi="Palatino Linotype"/>
          <w:b/>
          <w:lang w:val="es-ES_tradnl"/>
        </w:rPr>
        <w:t xml:space="preserve"> </w:t>
      </w:r>
      <w:r w:rsidR="00432B78" w:rsidRPr="003F367A">
        <w:rPr>
          <w:rFonts w:ascii="Palatino Linotype" w:eastAsia="MS Mincho" w:hAnsi="Palatino Linotype"/>
          <w:b/>
          <w:color w:val="000000"/>
        </w:rPr>
        <w:t>Sistema Municipal Para el Desarrollo Integral de la Familia de Naucalpan de Juárez</w:t>
      </w:r>
      <w:r w:rsidRPr="003F367A">
        <w:rPr>
          <w:rFonts w:ascii="Palatino Linotype" w:eastAsia="MS Mincho" w:hAnsi="Palatino Linotype"/>
          <w:lang w:val="es-ES_tradnl"/>
        </w:rPr>
        <w:t xml:space="preserve">, debido a </w:t>
      </w:r>
      <w:r w:rsidR="00B27A5E" w:rsidRPr="003F367A">
        <w:rPr>
          <w:rFonts w:ascii="Palatino Linotype" w:eastAsia="MS Mincho" w:hAnsi="Palatino Linotype"/>
          <w:lang w:val="es-ES_tradnl"/>
        </w:rPr>
        <w:t>que,</w:t>
      </w:r>
      <w:r w:rsidRPr="003F367A">
        <w:rPr>
          <w:rFonts w:ascii="Palatino Linotype" w:eastAsia="MS Mincho" w:hAnsi="Palatino Linotype"/>
          <w:lang w:val="es-ES_tradnl"/>
        </w:rPr>
        <w:t xml:space="preserve"> </w:t>
      </w:r>
      <w:r w:rsidR="00432B78" w:rsidRPr="003F367A">
        <w:rPr>
          <w:rFonts w:ascii="Palatino Linotype" w:eastAsia="MS Mincho" w:hAnsi="Palatino Linotype"/>
          <w:lang w:val="es-ES_tradnl"/>
        </w:rPr>
        <w:t>s</w:t>
      </w:r>
      <w:r w:rsidR="00432B78" w:rsidRPr="003F367A">
        <w:rPr>
          <w:rFonts w:ascii="Palatino Linotype" w:eastAsia="MS Mincho" w:hAnsi="Palatino Linotype"/>
          <w:color w:val="000000"/>
        </w:rPr>
        <w:t>e atendió el requerimiento realizado por el particular, por quien tiene facultades para ello.</w:t>
      </w:r>
    </w:p>
    <w:p w14:paraId="5EC62A43" w14:textId="77777777" w:rsidR="00432B78" w:rsidRPr="003F367A" w:rsidRDefault="00432B78" w:rsidP="00432B78">
      <w:pPr>
        <w:spacing w:before="240" w:after="240" w:line="360" w:lineRule="auto"/>
        <w:ind w:right="49"/>
        <w:contextualSpacing/>
        <w:jc w:val="both"/>
        <w:rPr>
          <w:rFonts w:ascii="Palatino Linotype" w:eastAsia="MS Mincho" w:hAnsi="Palatino Linotype"/>
          <w:color w:val="000000"/>
        </w:rPr>
      </w:pPr>
    </w:p>
    <w:p w14:paraId="4EAB064A" w14:textId="77777777" w:rsidR="00981CC6" w:rsidRPr="003F367A" w:rsidRDefault="00981CC6" w:rsidP="001E512F">
      <w:pPr>
        <w:numPr>
          <w:ilvl w:val="0"/>
          <w:numId w:val="8"/>
        </w:numPr>
        <w:spacing w:after="160" w:line="360" w:lineRule="auto"/>
        <w:ind w:left="0" w:right="49" w:firstLine="0"/>
        <w:contextualSpacing/>
        <w:jc w:val="both"/>
        <w:rPr>
          <w:rFonts w:ascii="Palatino Linotype" w:eastAsia="MS Mincho" w:hAnsi="Palatino Linotype"/>
          <w:lang w:val="es-ES_tradnl"/>
        </w:rPr>
      </w:pPr>
      <w:r w:rsidRPr="003F367A">
        <w:rPr>
          <w:rFonts w:ascii="Palatino Linotype" w:eastAsia="MS Mincho" w:hAnsi="Palatino Linotype"/>
          <w:color w:val="000000"/>
        </w:rPr>
        <w:t xml:space="preserve">Por lo anteriormente expuesto y fundado, este </w:t>
      </w:r>
      <w:r w:rsidRPr="003F367A">
        <w:rPr>
          <w:rFonts w:ascii="Palatino Linotype" w:eastAsia="MS Mincho" w:hAnsi="Palatino Linotype"/>
          <w:b/>
          <w:bCs/>
          <w:color w:val="000000"/>
        </w:rPr>
        <w:t>ÓRGANO GARANTE</w:t>
      </w:r>
      <w:r w:rsidRPr="003F367A">
        <w:rPr>
          <w:rFonts w:ascii="Palatino Linotype" w:eastAsia="MS Mincho" w:hAnsi="Palatino Linotype"/>
          <w:color w:val="000000"/>
        </w:rPr>
        <w:t xml:space="preserve"> emite los siguientes:</w:t>
      </w:r>
    </w:p>
    <w:p w14:paraId="121D3355" w14:textId="77777777" w:rsidR="00981CC6" w:rsidRPr="003F367A" w:rsidRDefault="00981CC6" w:rsidP="008E4800">
      <w:pPr>
        <w:spacing w:line="360" w:lineRule="auto"/>
        <w:rPr>
          <w:rFonts w:ascii="Palatino Linotype" w:eastAsiaTheme="minorEastAsia" w:hAnsi="Palatino Linotype" w:cstheme="minorBidi"/>
          <w:b/>
          <w:color w:val="000000" w:themeColor="text1"/>
          <w:lang w:val="es-ES_tradnl"/>
        </w:rPr>
      </w:pPr>
    </w:p>
    <w:p w14:paraId="0546ED51" w14:textId="77777777" w:rsidR="00981CC6" w:rsidRPr="003F367A" w:rsidRDefault="00981CC6" w:rsidP="008E4800">
      <w:pPr>
        <w:tabs>
          <w:tab w:val="left" w:pos="426"/>
        </w:tabs>
        <w:spacing w:line="360" w:lineRule="auto"/>
        <w:ind w:right="51"/>
        <w:contextualSpacing/>
        <w:jc w:val="center"/>
        <w:rPr>
          <w:rFonts w:ascii="Palatino Linotype" w:eastAsiaTheme="minorEastAsia" w:hAnsi="Palatino Linotype" w:cstheme="minorBidi"/>
          <w:b/>
          <w:color w:val="000000" w:themeColor="text1"/>
          <w:lang w:val="es-ES_tradnl"/>
        </w:rPr>
      </w:pPr>
      <w:r w:rsidRPr="003F367A">
        <w:rPr>
          <w:rFonts w:ascii="Palatino Linotype" w:eastAsiaTheme="minorEastAsia" w:hAnsi="Palatino Linotype" w:cstheme="minorBidi"/>
          <w:b/>
          <w:color w:val="000000" w:themeColor="text1"/>
          <w:lang w:val="es-ES_tradnl"/>
        </w:rPr>
        <w:t>R E S O L U T I V O S</w:t>
      </w:r>
    </w:p>
    <w:p w14:paraId="19B16FF2" w14:textId="17A8CFDF" w:rsidR="00105046" w:rsidRPr="003F367A" w:rsidRDefault="00981CC6" w:rsidP="008E4800">
      <w:pPr>
        <w:spacing w:before="240" w:line="360" w:lineRule="auto"/>
        <w:jc w:val="both"/>
        <w:rPr>
          <w:rFonts w:ascii="Palatino Linotype" w:hAnsi="Palatino Linotype"/>
        </w:rPr>
      </w:pPr>
      <w:r w:rsidRPr="003F367A">
        <w:rPr>
          <w:rFonts w:ascii="Palatino Linotype" w:hAnsi="Palatino Linotype" w:cs="Arial"/>
          <w:b/>
          <w:lang w:val="es-ES_tradnl"/>
        </w:rPr>
        <w:t xml:space="preserve">PRIMERO. </w:t>
      </w:r>
      <w:r w:rsidRPr="003F367A">
        <w:rPr>
          <w:rFonts w:ascii="Palatino Linotype" w:hAnsi="Palatino Linotype" w:cs="Arial"/>
          <w:lang w:val="es-ES_tradnl"/>
        </w:rPr>
        <w:t>Resultan infundadas las</w:t>
      </w:r>
      <w:r w:rsidRPr="003F367A">
        <w:rPr>
          <w:rFonts w:ascii="Palatino Linotype" w:hAnsi="Palatino Linotype" w:cs="Arial"/>
          <w:b/>
          <w:lang w:val="es-ES_tradnl"/>
        </w:rPr>
        <w:t xml:space="preserve"> </w:t>
      </w:r>
      <w:r w:rsidRPr="003F367A">
        <w:rPr>
          <w:rFonts w:ascii="Palatino Linotype" w:hAnsi="Palatino Linotype" w:cs="Arial"/>
        </w:rPr>
        <w:t xml:space="preserve">razones o motivos de inconformidad hechos valer </w:t>
      </w:r>
      <w:r w:rsidRPr="003F367A">
        <w:rPr>
          <w:rFonts w:ascii="Palatino Linotype" w:eastAsia="Calibri" w:hAnsi="Palatino Linotype" w:cs="Arial"/>
        </w:rPr>
        <w:t>en el recurso de revisión</w:t>
      </w:r>
      <w:r w:rsidR="005A74CD" w:rsidRPr="003F367A">
        <w:rPr>
          <w:rFonts w:ascii="Palatino Linotype" w:hAnsi="Palatino Linotype"/>
        </w:rPr>
        <w:t xml:space="preserve"> </w:t>
      </w:r>
      <w:r w:rsidR="00432B78" w:rsidRPr="003F367A">
        <w:rPr>
          <w:rFonts w:ascii="Palatino Linotype" w:hAnsi="Palatino Linotype"/>
          <w:b/>
        </w:rPr>
        <w:t>12023/INFOEM/IP/RR/2022</w:t>
      </w:r>
      <w:r w:rsidRPr="003F367A">
        <w:rPr>
          <w:rFonts w:ascii="Palatino Linotype" w:eastAsiaTheme="minorEastAsia" w:hAnsi="Palatino Linotype" w:cs="Arial"/>
          <w:b/>
          <w:bCs/>
          <w:lang w:val="es-ES_tradnl"/>
        </w:rPr>
        <w:t xml:space="preserve">, </w:t>
      </w:r>
      <w:r w:rsidRPr="003F367A">
        <w:rPr>
          <w:rFonts w:ascii="Palatino Linotype" w:eastAsiaTheme="minorEastAsia" w:hAnsi="Palatino Linotype" w:cs="Arial"/>
          <w:bCs/>
          <w:lang w:val="es-ES_tradnl"/>
        </w:rPr>
        <w:t>en términos de</w:t>
      </w:r>
      <w:r w:rsidR="00B56E92" w:rsidRPr="003F367A">
        <w:rPr>
          <w:rFonts w:ascii="Palatino Linotype" w:eastAsiaTheme="minorEastAsia" w:hAnsi="Palatino Linotype" w:cs="Arial"/>
          <w:bCs/>
          <w:lang w:val="es-ES_tradnl"/>
        </w:rPr>
        <w:t xml:space="preserve"> los </w:t>
      </w:r>
      <w:r w:rsidRPr="003F367A">
        <w:rPr>
          <w:rFonts w:ascii="Palatino Linotype" w:eastAsiaTheme="minorEastAsia" w:hAnsi="Palatino Linotype" w:cs="Arial"/>
          <w:b/>
          <w:bCs/>
          <w:lang w:val="es-ES_tradnl"/>
        </w:rPr>
        <w:t>Considerando</w:t>
      </w:r>
      <w:r w:rsidR="00B56E92" w:rsidRPr="003F367A">
        <w:rPr>
          <w:rFonts w:ascii="Palatino Linotype" w:eastAsiaTheme="minorEastAsia" w:hAnsi="Palatino Linotype" w:cs="Arial"/>
          <w:b/>
          <w:bCs/>
          <w:lang w:val="es-ES_tradnl"/>
        </w:rPr>
        <w:t>s</w:t>
      </w:r>
      <w:r w:rsidRPr="003F367A">
        <w:rPr>
          <w:rFonts w:ascii="Palatino Linotype" w:eastAsiaTheme="minorEastAsia" w:hAnsi="Palatino Linotype" w:cs="Arial"/>
          <w:bCs/>
          <w:lang w:val="es-ES_tradnl"/>
        </w:rPr>
        <w:t xml:space="preserve"> </w:t>
      </w:r>
      <w:r w:rsidR="009C0CD9" w:rsidRPr="003F367A">
        <w:rPr>
          <w:rFonts w:ascii="Palatino Linotype" w:eastAsiaTheme="minorEastAsia" w:hAnsi="Palatino Linotype" w:cs="Arial"/>
          <w:b/>
          <w:bCs/>
          <w:lang w:val="es-ES_tradnl"/>
        </w:rPr>
        <w:t>CUARTO</w:t>
      </w:r>
      <w:r w:rsidR="005A74CD" w:rsidRPr="003F367A">
        <w:rPr>
          <w:rFonts w:ascii="Palatino Linotype" w:eastAsiaTheme="minorEastAsia" w:hAnsi="Palatino Linotype" w:cs="Arial"/>
          <w:b/>
          <w:bCs/>
          <w:lang w:val="es-ES_tradnl"/>
        </w:rPr>
        <w:t xml:space="preserve"> </w:t>
      </w:r>
      <w:r w:rsidR="00F241EC" w:rsidRPr="003F367A">
        <w:rPr>
          <w:rFonts w:ascii="Palatino Linotype" w:eastAsiaTheme="minorEastAsia" w:hAnsi="Palatino Linotype" w:cs="Arial"/>
          <w:b/>
          <w:bCs/>
          <w:lang w:val="es-ES_tradnl"/>
        </w:rPr>
        <w:t xml:space="preserve">y QUINTO </w:t>
      </w:r>
      <w:r w:rsidRPr="003F367A">
        <w:rPr>
          <w:rFonts w:ascii="Palatino Linotype" w:eastAsiaTheme="minorEastAsia" w:hAnsi="Palatino Linotype" w:cs="Arial"/>
          <w:bCs/>
          <w:lang w:val="es-ES_tradnl"/>
        </w:rPr>
        <w:t>de la presente resolución.</w:t>
      </w:r>
    </w:p>
    <w:p w14:paraId="6C76D70E" w14:textId="7BC06B3C" w:rsidR="00105046" w:rsidRPr="003F367A" w:rsidRDefault="00981CC6" w:rsidP="008E4800">
      <w:pPr>
        <w:spacing w:before="240" w:after="240" w:line="360" w:lineRule="auto"/>
        <w:jc w:val="both"/>
        <w:rPr>
          <w:rFonts w:ascii="Palatino Linotype" w:eastAsia="Calibri" w:hAnsi="Palatino Linotype" w:cs="Arial"/>
          <w:b/>
        </w:rPr>
      </w:pPr>
      <w:r w:rsidRPr="003F367A">
        <w:rPr>
          <w:rFonts w:ascii="Palatino Linotype" w:eastAsiaTheme="minorEastAsia" w:hAnsi="Palatino Linotype" w:cstheme="minorBidi"/>
          <w:b/>
          <w:lang w:val="es-ES_tradnl"/>
        </w:rPr>
        <w:t>SEGUNDO.</w:t>
      </w:r>
      <w:r w:rsidRPr="003F367A">
        <w:rPr>
          <w:rFonts w:ascii="Palatino Linotype" w:eastAsiaTheme="majorEastAsia" w:hAnsi="Palatino Linotype" w:cstheme="majorBidi"/>
          <w:b/>
          <w:color w:val="365F91" w:themeColor="accent1" w:themeShade="BF"/>
          <w:lang w:val="es-MX" w:eastAsia="en-US"/>
        </w:rPr>
        <w:t xml:space="preserve"> </w:t>
      </w:r>
      <w:r w:rsidRPr="003F367A">
        <w:rPr>
          <w:rFonts w:ascii="Palatino Linotype" w:eastAsia="Calibri" w:hAnsi="Palatino Linotype" w:cs="Arial"/>
        </w:rPr>
        <w:t>Se</w:t>
      </w:r>
      <w:r w:rsidRPr="003F367A">
        <w:rPr>
          <w:rFonts w:ascii="Palatino Linotype" w:eastAsia="Calibri" w:hAnsi="Palatino Linotype" w:cs="Arial"/>
          <w:b/>
        </w:rPr>
        <w:t xml:space="preserve"> CONFIRMA </w:t>
      </w:r>
      <w:bookmarkEnd w:id="47"/>
      <w:bookmarkEnd w:id="48"/>
      <w:bookmarkEnd w:id="49"/>
      <w:bookmarkEnd w:id="50"/>
      <w:bookmarkEnd w:id="51"/>
      <w:r w:rsidR="00105046" w:rsidRPr="003F367A">
        <w:rPr>
          <w:rFonts w:ascii="Palatino Linotype" w:eastAsia="Calibri" w:hAnsi="Palatino Linotype" w:cs="Arial"/>
        </w:rPr>
        <w:t>la respuesta emitidas por el</w:t>
      </w:r>
      <w:r w:rsidR="00105046" w:rsidRPr="003F367A">
        <w:rPr>
          <w:rFonts w:ascii="Palatino Linotype" w:eastAsia="Calibri" w:hAnsi="Palatino Linotype" w:cs="Arial"/>
          <w:b/>
        </w:rPr>
        <w:t xml:space="preserve"> </w:t>
      </w:r>
      <w:r w:rsidR="00432B78" w:rsidRPr="003F367A">
        <w:rPr>
          <w:rFonts w:ascii="Palatino Linotype" w:eastAsia="Calibri" w:hAnsi="Palatino Linotype" w:cs="Arial"/>
          <w:b/>
        </w:rPr>
        <w:t xml:space="preserve">Sistema Municipal Para el Desarrollo Integral de la Familia de Naucalpan de Juárez </w:t>
      </w:r>
      <w:r w:rsidR="00105046" w:rsidRPr="003F367A">
        <w:rPr>
          <w:rFonts w:ascii="Palatino Linotype" w:eastAsia="Calibri" w:hAnsi="Palatino Linotype" w:cs="Arial"/>
        </w:rPr>
        <w:t>a la solicitud</w:t>
      </w:r>
      <w:r w:rsidR="00105046" w:rsidRPr="003F367A">
        <w:rPr>
          <w:rFonts w:ascii="Palatino Linotype" w:eastAsia="Calibri" w:hAnsi="Palatino Linotype"/>
          <w:color w:val="000000"/>
          <w:lang w:val="es-MX" w:eastAsia="en-US"/>
        </w:rPr>
        <w:t xml:space="preserve"> </w:t>
      </w:r>
      <w:r w:rsidR="00432B78" w:rsidRPr="003F367A">
        <w:rPr>
          <w:rFonts w:ascii="Palatino Linotype" w:eastAsia="Calibri" w:hAnsi="Palatino Linotype"/>
          <w:b/>
          <w:color w:val="000000"/>
          <w:lang w:val="es-MX" w:eastAsia="en-US"/>
        </w:rPr>
        <w:t>00053/DIFNAUCAL/IP/2022.</w:t>
      </w:r>
    </w:p>
    <w:p w14:paraId="2625326B" w14:textId="77777777" w:rsidR="00105046" w:rsidRPr="003F367A" w:rsidRDefault="00105046" w:rsidP="008E4800">
      <w:pPr>
        <w:spacing w:line="360" w:lineRule="auto"/>
        <w:jc w:val="both"/>
        <w:rPr>
          <w:rFonts w:ascii="Palatino Linotype" w:eastAsia="Calibri" w:hAnsi="Palatino Linotype" w:cs="Arial"/>
        </w:rPr>
      </w:pPr>
    </w:p>
    <w:p w14:paraId="7C0BEFEF" w14:textId="77777777" w:rsidR="00105046" w:rsidRPr="003F367A" w:rsidRDefault="00105046" w:rsidP="008E4800">
      <w:pPr>
        <w:shd w:val="clear" w:color="auto" w:fill="FFFFFF"/>
        <w:spacing w:line="360" w:lineRule="auto"/>
        <w:jc w:val="both"/>
        <w:rPr>
          <w:rFonts w:ascii="Palatino Linotype" w:hAnsi="Palatino Linotype" w:cs="Arial"/>
          <w:b/>
          <w:lang w:val="es-ES_tradnl"/>
        </w:rPr>
      </w:pPr>
      <w:r w:rsidRPr="003F367A">
        <w:rPr>
          <w:rFonts w:ascii="Palatino Linotype" w:hAnsi="Palatino Linotype" w:cs="Arial"/>
          <w:b/>
          <w:bCs/>
          <w:color w:val="222222"/>
          <w:lang w:val="es-ES_tradnl" w:eastAsia="es-MX"/>
        </w:rPr>
        <w:lastRenderedPageBreak/>
        <w:t xml:space="preserve">TERCERO. </w:t>
      </w:r>
      <w:r w:rsidRPr="003F367A">
        <w:rPr>
          <w:rFonts w:ascii="Palatino Linotype" w:hAnsi="Palatino Linotype" w:cs="Arial"/>
          <w:b/>
          <w:color w:val="222222"/>
          <w:lang w:val="es-ES_tradnl" w:eastAsia="es-MX"/>
        </w:rPr>
        <w:t>Notifíquese</w:t>
      </w:r>
      <w:r w:rsidRPr="003F367A">
        <w:rPr>
          <w:rFonts w:ascii="Palatino Linotype" w:hAnsi="Palatino Linotype" w:cs="Arial"/>
          <w:b/>
          <w:bCs/>
          <w:color w:val="222222"/>
          <w:lang w:val="es-ES_tradnl" w:eastAsia="es-MX"/>
        </w:rPr>
        <w:t xml:space="preserve"> </w:t>
      </w:r>
      <w:r w:rsidRPr="003F367A">
        <w:rPr>
          <w:rFonts w:ascii="Palatino Linotype" w:hAnsi="Palatino Linotype" w:cs="Arial"/>
          <w:color w:val="222222"/>
          <w:lang w:val="es-ES_tradnl" w:eastAsia="es-MX"/>
        </w:rPr>
        <w:t xml:space="preserve">al Titular de la Unidad de Transparencia del </w:t>
      </w:r>
      <w:r w:rsidRPr="003F367A">
        <w:rPr>
          <w:rFonts w:ascii="Palatino Linotype" w:hAnsi="Palatino Linotype" w:cs="Arial"/>
          <w:b/>
          <w:bCs/>
          <w:color w:val="222222"/>
          <w:lang w:val="es-ES_tradnl" w:eastAsia="es-MX"/>
        </w:rPr>
        <w:t xml:space="preserve">SUJETO OBLIGADO </w:t>
      </w:r>
      <w:r w:rsidRPr="003F367A">
        <w:rPr>
          <w:rFonts w:ascii="Palatino Linotype" w:hAnsi="Palatino Linotype" w:cs="Arial"/>
          <w:bCs/>
          <w:color w:val="222222"/>
          <w:lang w:val="es-ES_tradnl" w:eastAsia="es-MX"/>
        </w:rPr>
        <w:t>la presente resolución vía Sistema de Acceso a la Información Mexiquense</w:t>
      </w:r>
      <w:r w:rsidRPr="003F367A">
        <w:rPr>
          <w:rFonts w:ascii="Palatino Linotype" w:hAnsi="Palatino Linotype" w:cs="Arial"/>
          <w:b/>
          <w:bCs/>
          <w:color w:val="222222"/>
          <w:lang w:val="es-ES_tradnl" w:eastAsia="es-MX"/>
        </w:rPr>
        <w:t xml:space="preserve"> (SAIMEX)</w:t>
      </w:r>
      <w:r w:rsidRPr="003F367A">
        <w:rPr>
          <w:rFonts w:ascii="Palatino Linotype" w:hAnsi="Palatino Linotype" w:cs="Arial"/>
          <w:color w:val="222222"/>
          <w:lang w:val="es-ES_tradnl" w:eastAsia="es-MX"/>
        </w:rPr>
        <w:t>.</w:t>
      </w:r>
    </w:p>
    <w:p w14:paraId="7100A573" w14:textId="77777777" w:rsidR="00105046" w:rsidRPr="003F367A" w:rsidRDefault="00105046" w:rsidP="008E4800">
      <w:pPr>
        <w:spacing w:line="360" w:lineRule="auto"/>
        <w:rPr>
          <w:rFonts w:ascii="Palatino Linotype" w:eastAsia="MS Mincho" w:hAnsi="Palatino Linotype"/>
        </w:rPr>
      </w:pPr>
    </w:p>
    <w:p w14:paraId="40D80FE8" w14:textId="77777777" w:rsidR="00105046" w:rsidRPr="003F367A" w:rsidRDefault="00105046" w:rsidP="008E4800">
      <w:pPr>
        <w:shd w:val="clear" w:color="auto" w:fill="FFFFFF"/>
        <w:spacing w:line="360" w:lineRule="auto"/>
        <w:jc w:val="both"/>
        <w:rPr>
          <w:rFonts w:ascii="Palatino Linotype" w:hAnsi="Palatino Linotype"/>
          <w:color w:val="000000" w:themeColor="text1"/>
          <w:lang w:val="es-ES_tradnl"/>
        </w:rPr>
      </w:pPr>
      <w:r w:rsidRPr="003F367A">
        <w:rPr>
          <w:rFonts w:ascii="Palatino Linotype" w:hAnsi="Palatino Linotype" w:cs="Arial"/>
          <w:b/>
          <w:lang w:val="es-ES_tradnl"/>
        </w:rPr>
        <w:t xml:space="preserve">QUINTO. </w:t>
      </w:r>
      <w:r w:rsidRPr="003F367A">
        <w:rPr>
          <w:rFonts w:ascii="Palatino Linotype" w:hAnsi="Palatino Linotype"/>
          <w:b/>
          <w:bCs/>
          <w:color w:val="222222"/>
        </w:rPr>
        <w:t xml:space="preserve">Notifíquese </w:t>
      </w:r>
      <w:r w:rsidRPr="003F367A">
        <w:rPr>
          <w:rFonts w:ascii="Palatino Linotype" w:hAnsi="Palatino Linotype"/>
          <w:bCs/>
          <w:color w:val="222222"/>
        </w:rPr>
        <w:t xml:space="preserve">al </w:t>
      </w:r>
      <w:r w:rsidRPr="003F367A">
        <w:rPr>
          <w:rFonts w:ascii="Palatino Linotype" w:hAnsi="Palatino Linotype"/>
          <w:b/>
          <w:bCs/>
          <w:color w:val="222222"/>
        </w:rPr>
        <w:t>RECURRENTE</w:t>
      </w:r>
      <w:r w:rsidRPr="003F367A">
        <w:rPr>
          <w:rFonts w:ascii="Palatino Linotype" w:hAnsi="Palatino Linotype"/>
          <w:bCs/>
          <w:color w:val="222222"/>
        </w:rPr>
        <w:t xml:space="preserve"> </w:t>
      </w:r>
      <w:r w:rsidRPr="003F367A">
        <w:rPr>
          <w:rFonts w:ascii="Palatino Linotype" w:hAnsi="Palatino Linotype"/>
          <w:lang w:val="es-ES_tradnl"/>
        </w:rPr>
        <w:t xml:space="preserve">la presente resolución vía </w:t>
      </w:r>
      <w:r w:rsidRPr="003F367A">
        <w:rPr>
          <w:rFonts w:ascii="Palatino Linotype" w:hAnsi="Palatino Linotype" w:cs="Arial"/>
          <w:lang w:val="es-ES_tradnl"/>
        </w:rPr>
        <w:t xml:space="preserve">Sistema de Acceso a la Información Mexiquense </w:t>
      </w:r>
      <w:r w:rsidRPr="003F367A">
        <w:rPr>
          <w:rFonts w:ascii="Palatino Linotype" w:hAnsi="Palatino Linotype" w:cs="Arial"/>
          <w:b/>
          <w:lang w:val="es-ES_tradnl"/>
        </w:rPr>
        <w:t>(SAIMEX).</w:t>
      </w:r>
    </w:p>
    <w:p w14:paraId="3BE71D1C" w14:textId="77777777" w:rsidR="00105046" w:rsidRPr="003F367A" w:rsidRDefault="00105046" w:rsidP="008E4800">
      <w:pPr>
        <w:spacing w:line="360" w:lineRule="auto"/>
        <w:jc w:val="both"/>
        <w:rPr>
          <w:rFonts w:ascii="Palatino Linotype" w:eastAsia="MS Mincho" w:hAnsi="Palatino Linotype"/>
          <w:b/>
          <w:lang w:val="es-MX"/>
        </w:rPr>
      </w:pPr>
    </w:p>
    <w:p w14:paraId="2C548F3E" w14:textId="77777777" w:rsidR="00105046" w:rsidRPr="003F367A" w:rsidRDefault="00105046" w:rsidP="008E4800">
      <w:pPr>
        <w:spacing w:line="360" w:lineRule="auto"/>
        <w:jc w:val="both"/>
        <w:rPr>
          <w:rFonts w:ascii="Palatino Linotype" w:eastAsia="Calibri" w:hAnsi="Palatino Linotype" w:cs="Arial"/>
        </w:rPr>
      </w:pPr>
      <w:r w:rsidRPr="003F367A">
        <w:rPr>
          <w:rFonts w:ascii="Palatino Linotype" w:eastAsia="MS Mincho" w:hAnsi="Palatino Linotype"/>
          <w:b/>
          <w:lang w:val="es-MX"/>
        </w:rPr>
        <w:t>QUINTO.</w:t>
      </w:r>
      <w:r w:rsidRPr="003F367A">
        <w:rPr>
          <w:rFonts w:ascii="Palatino Linotype" w:eastAsia="MS Mincho" w:hAnsi="Palatino Linotype"/>
          <w:lang w:val="es-MX"/>
        </w:rPr>
        <w:t xml:space="preserve"> </w:t>
      </w:r>
      <w:r w:rsidRPr="003F367A">
        <w:rPr>
          <w:rFonts w:ascii="Palatino Linotype" w:eastAsia="MS Mincho" w:hAnsi="Palatino Linotype"/>
        </w:rPr>
        <w:t xml:space="preserve">Se hace del conocimiento del </w:t>
      </w:r>
      <w:r w:rsidRPr="003F367A">
        <w:rPr>
          <w:rFonts w:ascii="Palatino Linotype" w:eastAsia="MS Mincho" w:hAnsi="Palatino Linotype"/>
          <w:b/>
        </w:rPr>
        <w:t>RECURRENTE</w:t>
      </w:r>
      <w:r w:rsidRPr="003F367A">
        <w:rPr>
          <w:rFonts w:ascii="Palatino Linotype" w:eastAsia="MS Mincho" w:hAnsi="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3F367A">
        <w:rPr>
          <w:rFonts w:ascii="Palatino Linotype" w:eastAsia="MS Mincho" w:hAnsi="Palatino Linotype"/>
          <w:bCs/>
        </w:rPr>
        <w:t>vía juicio de amparo</w:t>
      </w:r>
      <w:r w:rsidRPr="003F367A">
        <w:rPr>
          <w:rFonts w:ascii="Palatino Linotype" w:eastAsia="MS Mincho" w:hAnsi="Palatino Linotype"/>
        </w:rPr>
        <w:t xml:space="preserve"> en los términos de las leyes aplicables.</w:t>
      </w:r>
    </w:p>
    <w:p w14:paraId="2CA2390A" w14:textId="77777777" w:rsidR="00BD6D6E" w:rsidRDefault="00BD6D6E" w:rsidP="00BD6D6E">
      <w:pPr>
        <w:spacing w:before="240" w:after="240" w:line="360" w:lineRule="auto"/>
        <w:jc w:val="both"/>
        <w:rPr>
          <w:rFonts w:ascii="Palatino Linotype" w:hAnsi="Palatino Linotype"/>
        </w:rPr>
      </w:pPr>
      <w:r w:rsidRPr="003F367A">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PRIMERA SESIÓN ORDINARIA CELEBRADA EL TREINTA Y UNO (31) DE AGOSTO DE DOS MIL VEINTIDÓS, ANTE EL SECRETARIO TÉCNICO DEL PLENO ALEXIS TAPIA RAMÍREZ.</w:t>
      </w:r>
      <w:bookmarkStart w:id="56" w:name="_GoBack"/>
      <w:bookmarkEnd w:id="56"/>
      <w:r w:rsidRPr="00624AAD">
        <w:rPr>
          <w:rFonts w:ascii="Palatino Linotype" w:hAnsi="Palatino Linotype"/>
        </w:rPr>
        <w:t xml:space="preserve"> </w:t>
      </w:r>
    </w:p>
    <w:p w14:paraId="0DB9630C" w14:textId="64172C3A" w:rsidR="00BB4D87" w:rsidRPr="001E029C" w:rsidRDefault="00BB4D87" w:rsidP="00C33E91">
      <w:pPr>
        <w:spacing w:before="240" w:after="240" w:line="360" w:lineRule="auto"/>
        <w:jc w:val="both"/>
        <w:rPr>
          <w:rFonts w:ascii="Palatino Linotype" w:eastAsia="MS Gothic" w:hAnsi="Palatino Linotype"/>
          <w:b/>
          <w:lang w:val="es-MX"/>
        </w:rPr>
      </w:pPr>
    </w:p>
    <w:sectPr w:rsidR="00BB4D87" w:rsidRPr="001E029C" w:rsidSect="009F07F4">
      <w:headerReference w:type="default" r:id="rId12"/>
      <w:footerReference w:type="default" r:id="rId13"/>
      <w:headerReference w:type="first" r:id="rId14"/>
      <w:footerReference w:type="first" r:id="rId15"/>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E87F9B" w14:textId="77777777" w:rsidR="0013441F" w:rsidRDefault="0013441F" w:rsidP="00C80F8C">
      <w:r>
        <w:separator/>
      </w:r>
    </w:p>
  </w:endnote>
  <w:endnote w:type="continuationSeparator" w:id="0">
    <w:p w14:paraId="1B48DDE4" w14:textId="77777777" w:rsidR="0013441F" w:rsidRDefault="0013441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3EAEC983" w:rsidR="00F90BD9" w:rsidRDefault="00F90BD9"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3F367A">
      <w:rPr>
        <w:rFonts w:ascii="Arial" w:hAnsi="Arial" w:cs="Arial"/>
        <w:b/>
        <w:bCs/>
        <w:noProof/>
        <w:sz w:val="20"/>
        <w:szCs w:val="20"/>
      </w:rPr>
      <w:t>26</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3F367A">
      <w:rPr>
        <w:rFonts w:ascii="Arial" w:hAnsi="Arial" w:cs="Arial"/>
        <w:b/>
        <w:bCs/>
        <w:noProof/>
        <w:sz w:val="20"/>
        <w:szCs w:val="20"/>
      </w:rPr>
      <w:t>26</w:t>
    </w:r>
    <w:r>
      <w:rPr>
        <w:rFonts w:ascii="Arial" w:hAnsi="Arial" w:cs="Arial"/>
        <w:b/>
        <w:bCs/>
        <w:sz w:val="20"/>
        <w:szCs w:val="20"/>
      </w:rPr>
      <w:fldChar w:fldCharType="end"/>
    </w:r>
  </w:p>
  <w:p w14:paraId="1192A578" w14:textId="77777777" w:rsidR="00F90BD9" w:rsidRDefault="00F90BD9" w:rsidP="00935A0D">
    <w:pPr>
      <w:pStyle w:val="Piedepgina"/>
      <w:rPr>
        <w:rFonts w:ascii="Times New Roman" w:hAnsi="Times New Roman" w:cs="Times New Roman"/>
      </w:rPr>
    </w:pPr>
  </w:p>
  <w:p w14:paraId="14A770F8" w14:textId="77777777" w:rsidR="00F90BD9" w:rsidRDefault="00F90BD9"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39870DB7" w:rsidR="00F90BD9" w:rsidRDefault="00F90BD9"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3F367A">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3F367A">
      <w:rPr>
        <w:rFonts w:ascii="Arial" w:hAnsi="Arial" w:cs="Arial"/>
        <w:b/>
        <w:bCs/>
        <w:noProof/>
        <w:sz w:val="20"/>
        <w:szCs w:val="20"/>
      </w:rPr>
      <w:t>26</w:t>
    </w:r>
    <w:r>
      <w:rPr>
        <w:rFonts w:ascii="Arial" w:hAnsi="Arial" w:cs="Arial"/>
        <w:b/>
        <w:bCs/>
        <w:sz w:val="20"/>
        <w:szCs w:val="20"/>
      </w:rPr>
      <w:fldChar w:fldCharType="end"/>
    </w:r>
  </w:p>
  <w:p w14:paraId="5D98ABD5" w14:textId="77777777" w:rsidR="00F90BD9" w:rsidRDefault="00F90BD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EC1935" w14:textId="77777777" w:rsidR="0013441F" w:rsidRDefault="0013441F" w:rsidP="00C80F8C">
      <w:r>
        <w:separator/>
      </w:r>
    </w:p>
  </w:footnote>
  <w:footnote w:type="continuationSeparator" w:id="0">
    <w:p w14:paraId="6376055D" w14:textId="77777777" w:rsidR="0013441F" w:rsidRDefault="0013441F" w:rsidP="00C80F8C">
      <w:r>
        <w:continuationSeparator/>
      </w:r>
    </w:p>
  </w:footnote>
  <w:footnote w:id="1">
    <w:p w14:paraId="6C143446" w14:textId="77777777" w:rsidR="00C30DB5" w:rsidRDefault="00C30DB5" w:rsidP="00C30DB5">
      <w:pPr>
        <w:pStyle w:val="Textonotapie"/>
      </w:pPr>
      <w:r>
        <w:rPr>
          <w:rStyle w:val="Refdenotaalpie"/>
        </w:rPr>
        <w:footnoteRef/>
      </w:r>
      <w:r>
        <w:t xml:space="preserve"> Artículo 179. El recurso de revisión es un medio de protección que la Ley otorga a los particulares,</w:t>
      </w:r>
    </w:p>
    <w:p w14:paraId="5E264588" w14:textId="77777777" w:rsidR="00C30DB5" w:rsidRDefault="00C30DB5" w:rsidP="00C30DB5">
      <w:pPr>
        <w:pStyle w:val="Textonotapie"/>
      </w:pPr>
      <w:r>
        <w:t>para hacer valer su derecho de acceso a la información pública, y procederá en contra de las siguientes</w:t>
      </w:r>
    </w:p>
    <w:p w14:paraId="73380845" w14:textId="219E56BF" w:rsidR="00C30DB5" w:rsidRDefault="00C30DB5" w:rsidP="00C30DB5">
      <w:pPr>
        <w:pStyle w:val="Textonotapie"/>
      </w:pPr>
      <w:r>
        <w:t>causas:</w:t>
      </w:r>
      <w:r>
        <w:cr/>
      </w:r>
    </w:p>
    <w:p w14:paraId="5272980E" w14:textId="0556A081" w:rsidR="00C30DB5" w:rsidRDefault="00C30DB5" w:rsidP="00C30DB5">
      <w:pPr>
        <w:pStyle w:val="Textonotapie"/>
      </w:pPr>
      <w:r>
        <w:t>(…)</w:t>
      </w:r>
    </w:p>
    <w:p w14:paraId="67583021" w14:textId="3F6E4FB6" w:rsidR="00C30DB5" w:rsidRDefault="00C30DB5" w:rsidP="00C30DB5">
      <w:pPr>
        <w:pStyle w:val="Textonotapie"/>
      </w:pPr>
      <w:r w:rsidRPr="00C30DB5">
        <w:t>VI. La entrega de información que no corresponda con lo solicitado;</w:t>
      </w:r>
    </w:p>
    <w:p w14:paraId="05F4CDA4" w14:textId="52F65D8D" w:rsidR="00C30DB5" w:rsidRDefault="00C30DB5" w:rsidP="00C30DB5">
      <w:pPr>
        <w:pStyle w:val="Textonotapie"/>
      </w:pPr>
      <w:r>
        <w:t>(…)</w:t>
      </w:r>
    </w:p>
  </w:footnote>
  <w:footnote w:id="2">
    <w:p w14:paraId="36791DDD" w14:textId="77777777" w:rsidR="004C6039" w:rsidRDefault="004C6039" w:rsidP="004C6039">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5F7B8924" w14:textId="77777777" w:rsidR="004C6039" w:rsidRDefault="004C6039" w:rsidP="004C6039">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21490C76" w14:textId="77777777" w:rsidR="004C6039" w:rsidRDefault="004C6039" w:rsidP="004C6039">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A6FD14E" w14:textId="77777777" w:rsidR="004C6039" w:rsidRDefault="004C6039" w:rsidP="004C6039">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7EBD46EB" w14:textId="77777777" w:rsidR="004C6039" w:rsidRPr="00F5102E" w:rsidRDefault="004C6039" w:rsidP="004C6039">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569E4E" w14:textId="77777777" w:rsidR="004C6039" w:rsidRPr="00F5102E" w:rsidRDefault="004C6039" w:rsidP="004C6039">
      <w:pPr>
        <w:pStyle w:val="Textonotapie"/>
        <w:jc w:val="both"/>
        <w:rPr>
          <w:rFonts w:ascii="Palatino Linotype" w:hAnsi="Palatino Linotype"/>
        </w:rPr>
      </w:pPr>
      <w:r w:rsidRPr="00F5102E">
        <w:rPr>
          <w:rFonts w:ascii="Palatino Linotype" w:hAnsi="Palatino Linotype"/>
        </w:rPr>
        <w:t>(…)</w:t>
      </w:r>
    </w:p>
    <w:p w14:paraId="1C03F6C5" w14:textId="77777777" w:rsidR="004C6039" w:rsidRPr="00F5102E" w:rsidRDefault="004C6039" w:rsidP="004C6039">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5F1EB4A3" w14:textId="77777777" w:rsidR="004C6039" w:rsidRPr="00F5102E" w:rsidRDefault="004C6039" w:rsidP="004C6039">
      <w:pPr>
        <w:pStyle w:val="Textonotapie"/>
        <w:jc w:val="both"/>
        <w:rPr>
          <w:rFonts w:ascii="Palatino Linotype" w:hAnsi="Palatino Linotype"/>
          <w:lang w:val="es-ES"/>
        </w:rPr>
      </w:pPr>
      <w:r w:rsidRPr="00F5102E">
        <w:rPr>
          <w:rFonts w:ascii="Palatino Linotype" w:hAnsi="Palatino Linotype"/>
          <w:lang w:val="es-ES"/>
        </w:rPr>
        <w:t>(…)</w:t>
      </w:r>
    </w:p>
    <w:p w14:paraId="3804BF96" w14:textId="77777777" w:rsidR="004C6039" w:rsidRDefault="004C6039" w:rsidP="004C6039">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3539" w:type="dxa"/>
      <w:tblLayout w:type="fixed"/>
      <w:tblLook w:val="04A0" w:firstRow="1" w:lastRow="0" w:firstColumn="1" w:lastColumn="0" w:noHBand="0" w:noVBand="1"/>
    </w:tblPr>
    <w:tblGrid>
      <w:gridCol w:w="2760"/>
      <w:gridCol w:w="3687"/>
    </w:tblGrid>
    <w:tr w:rsidR="00F90BD9" w14:paraId="6B4E3B81" w14:textId="77777777" w:rsidTr="006E011A">
      <w:tc>
        <w:tcPr>
          <w:tcW w:w="2760" w:type="dxa"/>
          <w:vAlign w:val="center"/>
          <w:hideMark/>
        </w:tcPr>
        <w:p w14:paraId="0ABBC6C0" w14:textId="1226DAAF" w:rsidR="00F90BD9" w:rsidRPr="00105046" w:rsidRDefault="00F90BD9" w:rsidP="009D4854">
          <w:pPr>
            <w:rPr>
              <w:rFonts w:ascii="Palatino Linotype" w:hAnsi="Palatino Linotype"/>
              <w:b/>
              <w:szCs w:val="22"/>
              <w:lang w:val="es-ES_tradnl"/>
            </w:rPr>
          </w:pPr>
          <w:r w:rsidRPr="00105046">
            <w:rPr>
              <w:rFonts w:ascii="Palatino Linotype" w:hAnsi="Palatino Linotype"/>
              <w:b/>
              <w:szCs w:val="22"/>
              <w:lang w:val="es-ES_tradnl"/>
            </w:rPr>
            <w:t>Recurso de Revisión:</w:t>
          </w:r>
        </w:p>
      </w:tc>
      <w:tc>
        <w:tcPr>
          <w:tcW w:w="3687" w:type="dxa"/>
          <w:vAlign w:val="center"/>
          <w:hideMark/>
        </w:tcPr>
        <w:p w14:paraId="60C471CA" w14:textId="17C675B8" w:rsidR="00F90BD9" w:rsidRPr="00105046" w:rsidRDefault="00B72112" w:rsidP="00105046">
          <w:pPr>
            <w:rPr>
              <w:rFonts w:ascii="Palatino Linotype" w:hAnsi="Palatino Linotype"/>
              <w:b/>
              <w:szCs w:val="22"/>
              <w:lang w:val="es-ES_tradnl"/>
            </w:rPr>
          </w:pPr>
          <w:r w:rsidRPr="00B72112">
            <w:rPr>
              <w:rFonts w:ascii="Palatino Linotype" w:hAnsi="Palatino Linotype"/>
              <w:b/>
              <w:szCs w:val="22"/>
              <w:lang w:val="es-ES_tradnl"/>
            </w:rPr>
            <w:t>12023/INFOEM/IP/RR/2022</w:t>
          </w:r>
        </w:p>
      </w:tc>
    </w:tr>
    <w:tr w:rsidR="00F90BD9" w14:paraId="31CB780F" w14:textId="77777777" w:rsidTr="006E011A">
      <w:trPr>
        <w:trHeight w:val="228"/>
      </w:trPr>
      <w:tc>
        <w:tcPr>
          <w:tcW w:w="2760" w:type="dxa"/>
          <w:vAlign w:val="center"/>
          <w:hideMark/>
        </w:tcPr>
        <w:p w14:paraId="4F49CB4A" w14:textId="6966D32E" w:rsidR="00F90BD9" w:rsidRPr="00105046" w:rsidRDefault="00F90BD9" w:rsidP="009D4854">
          <w:pPr>
            <w:rPr>
              <w:rFonts w:ascii="Palatino Linotype" w:hAnsi="Palatino Linotype"/>
              <w:b/>
              <w:szCs w:val="22"/>
              <w:lang w:val="es-ES_tradnl"/>
            </w:rPr>
          </w:pPr>
          <w:r w:rsidRPr="00105046">
            <w:rPr>
              <w:rFonts w:ascii="Palatino Linotype" w:hAnsi="Palatino Linotype"/>
              <w:b/>
              <w:szCs w:val="22"/>
              <w:lang w:val="es-ES_tradnl"/>
            </w:rPr>
            <w:t>Sujeto Obligado:</w:t>
          </w:r>
        </w:p>
      </w:tc>
      <w:tc>
        <w:tcPr>
          <w:tcW w:w="3687" w:type="dxa"/>
          <w:vAlign w:val="center"/>
          <w:hideMark/>
        </w:tcPr>
        <w:p w14:paraId="5D08B318" w14:textId="04560202" w:rsidR="00F90BD9" w:rsidRPr="00105046" w:rsidRDefault="00B72112" w:rsidP="00EA0165">
          <w:pPr>
            <w:jc w:val="both"/>
            <w:rPr>
              <w:rFonts w:ascii="Palatino Linotype" w:hAnsi="Palatino Linotype"/>
              <w:b/>
              <w:szCs w:val="22"/>
              <w:lang w:val="es-ES_tradnl"/>
            </w:rPr>
          </w:pPr>
          <w:r w:rsidRPr="00B72112">
            <w:rPr>
              <w:rFonts w:ascii="Palatino Linotype" w:hAnsi="Palatino Linotype"/>
              <w:b/>
              <w:szCs w:val="22"/>
              <w:lang w:val="es-ES_tradnl"/>
            </w:rPr>
            <w:t>Sistema Municipal Para el Desarrollo Integral de la Familia de Naucalpan de Juárez</w:t>
          </w:r>
        </w:p>
      </w:tc>
    </w:tr>
    <w:tr w:rsidR="00F90BD9" w14:paraId="69050F56" w14:textId="77777777" w:rsidTr="006E011A">
      <w:tc>
        <w:tcPr>
          <w:tcW w:w="2760" w:type="dxa"/>
          <w:vAlign w:val="center"/>
          <w:hideMark/>
        </w:tcPr>
        <w:p w14:paraId="65C9B735" w14:textId="1162E348" w:rsidR="00F90BD9" w:rsidRPr="00105046" w:rsidRDefault="00105046" w:rsidP="009D4854">
          <w:pPr>
            <w:rPr>
              <w:rFonts w:ascii="Palatino Linotype" w:hAnsi="Palatino Linotype"/>
              <w:b/>
              <w:szCs w:val="22"/>
              <w:lang w:val="es-ES_tradnl"/>
            </w:rPr>
          </w:pPr>
          <w:r w:rsidRPr="00105046">
            <w:rPr>
              <w:rFonts w:ascii="Palatino Linotype" w:hAnsi="Palatino Linotype"/>
              <w:b/>
              <w:szCs w:val="22"/>
              <w:lang w:val="es-ES_tradnl"/>
            </w:rPr>
            <w:t>Comisionada</w:t>
          </w:r>
          <w:r w:rsidR="00F90BD9" w:rsidRPr="00105046">
            <w:rPr>
              <w:rFonts w:ascii="Palatino Linotype" w:hAnsi="Palatino Linotype"/>
              <w:b/>
              <w:szCs w:val="22"/>
              <w:lang w:val="es-ES_tradnl"/>
            </w:rPr>
            <w:t xml:space="preserve"> ponente:</w:t>
          </w:r>
        </w:p>
      </w:tc>
      <w:tc>
        <w:tcPr>
          <w:tcW w:w="3687" w:type="dxa"/>
          <w:vAlign w:val="center"/>
          <w:hideMark/>
        </w:tcPr>
        <w:p w14:paraId="06864B57" w14:textId="3CF71154" w:rsidR="00F90BD9" w:rsidRPr="00105046" w:rsidRDefault="00105046" w:rsidP="00EA0165">
          <w:pPr>
            <w:ind w:right="-533"/>
            <w:rPr>
              <w:rFonts w:ascii="Palatino Linotype" w:hAnsi="Palatino Linotype"/>
              <w:b/>
              <w:szCs w:val="22"/>
              <w:lang w:val="es-ES_tradnl"/>
            </w:rPr>
          </w:pPr>
          <w:r w:rsidRPr="00105046">
            <w:rPr>
              <w:rFonts w:ascii="Palatino Linotype" w:hAnsi="Palatino Linotype"/>
              <w:b/>
              <w:szCs w:val="22"/>
            </w:rPr>
            <w:t xml:space="preserve">María del Rosario Mejía Ayala </w:t>
          </w:r>
        </w:p>
      </w:tc>
    </w:tr>
  </w:tbl>
  <w:p w14:paraId="0F9141D0" w14:textId="72CC8652" w:rsidR="00F90BD9" w:rsidRDefault="00F90BD9"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388279F5">
          <wp:simplePos x="0" y="0"/>
          <wp:positionH relativeFrom="page">
            <wp:align>left</wp:align>
          </wp:positionH>
          <wp:positionV relativeFrom="paragraph">
            <wp:posOffset>-913130</wp:posOffset>
          </wp:positionV>
          <wp:extent cx="7635875" cy="9943465"/>
          <wp:effectExtent l="0" t="0" r="3175"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F90BD9" w:rsidRDefault="00F90BD9"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F90BD9" w:rsidRDefault="00F90BD9"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79E01947">
          <wp:simplePos x="0" y="0"/>
          <wp:positionH relativeFrom="page">
            <wp:align>left</wp:align>
          </wp:positionH>
          <wp:positionV relativeFrom="paragraph">
            <wp:posOffset>-353060</wp:posOffset>
          </wp:positionV>
          <wp:extent cx="7635875" cy="9943465"/>
          <wp:effectExtent l="0" t="0" r="3175"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40" w:type="dxa"/>
      <w:tblInd w:w="3685" w:type="dxa"/>
      <w:tblLayout w:type="fixed"/>
      <w:tblLook w:val="04A0" w:firstRow="1" w:lastRow="0" w:firstColumn="1" w:lastColumn="0" w:noHBand="0" w:noVBand="1"/>
    </w:tblPr>
    <w:tblGrid>
      <w:gridCol w:w="2700"/>
      <w:gridCol w:w="3540"/>
    </w:tblGrid>
    <w:tr w:rsidR="00F90BD9" w14:paraId="477E149B" w14:textId="77777777" w:rsidTr="00B27A5E">
      <w:tc>
        <w:tcPr>
          <w:tcW w:w="2700" w:type="dxa"/>
          <w:vAlign w:val="center"/>
          <w:hideMark/>
        </w:tcPr>
        <w:p w14:paraId="5C0586E4" w14:textId="77777777" w:rsidR="00F90BD9" w:rsidRPr="00B27A5E" w:rsidRDefault="00F90BD9" w:rsidP="00C47D1B">
          <w:pPr>
            <w:rPr>
              <w:rFonts w:ascii="Palatino Linotype" w:hAnsi="Palatino Linotype"/>
              <w:b/>
              <w:szCs w:val="22"/>
              <w:lang w:val="es-ES_tradnl"/>
            </w:rPr>
          </w:pPr>
          <w:r w:rsidRPr="00B27A5E">
            <w:rPr>
              <w:rFonts w:ascii="Palatino Linotype" w:hAnsi="Palatino Linotype"/>
              <w:b/>
              <w:szCs w:val="22"/>
              <w:lang w:val="es-ES_tradnl"/>
            </w:rPr>
            <w:t>Recurso de Revisión:</w:t>
          </w:r>
        </w:p>
      </w:tc>
      <w:tc>
        <w:tcPr>
          <w:tcW w:w="3540" w:type="dxa"/>
          <w:vAlign w:val="center"/>
          <w:hideMark/>
        </w:tcPr>
        <w:p w14:paraId="5B14C95E" w14:textId="3E9B8C44" w:rsidR="00F90BD9" w:rsidRPr="00B27A5E" w:rsidRDefault="001E512F" w:rsidP="00761460">
          <w:pPr>
            <w:rPr>
              <w:rFonts w:ascii="Palatino Linotype" w:hAnsi="Palatino Linotype"/>
              <w:b/>
              <w:szCs w:val="22"/>
              <w:lang w:val="es-ES_tradnl"/>
            </w:rPr>
          </w:pPr>
          <w:r w:rsidRPr="001E512F">
            <w:rPr>
              <w:rFonts w:ascii="Palatino Linotype" w:hAnsi="Palatino Linotype"/>
              <w:b/>
              <w:szCs w:val="22"/>
              <w:lang w:val="es-ES_tradnl"/>
            </w:rPr>
            <w:t>12023/INFOEM/IP/RR/2022</w:t>
          </w:r>
        </w:p>
      </w:tc>
    </w:tr>
    <w:tr w:rsidR="00F90BD9" w14:paraId="5B5BE21C" w14:textId="77777777" w:rsidTr="00B27A5E">
      <w:tc>
        <w:tcPr>
          <w:tcW w:w="2700" w:type="dxa"/>
          <w:vAlign w:val="center"/>
          <w:hideMark/>
        </w:tcPr>
        <w:p w14:paraId="4AE96902" w14:textId="4E063913" w:rsidR="00F90BD9" w:rsidRPr="00B27A5E" w:rsidRDefault="00F90BD9" w:rsidP="00C47D1B">
          <w:pPr>
            <w:rPr>
              <w:rFonts w:ascii="Palatino Linotype" w:hAnsi="Palatino Linotype"/>
              <w:b/>
              <w:szCs w:val="22"/>
              <w:lang w:val="es-ES_tradnl"/>
            </w:rPr>
          </w:pPr>
          <w:r w:rsidRPr="00B27A5E">
            <w:rPr>
              <w:rFonts w:ascii="Palatino Linotype" w:hAnsi="Palatino Linotype"/>
              <w:b/>
              <w:szCs w:val="22"/>
              <w:lang w:val="es-ES_tradnl"/>
            </w:rPr>
            <w:t>Recurrente:</w:t>
          </w:r>
        </w:p>
      </w:tc>
      <w:tc>
        <w:tcPr>
          <w:tcW w:w="3540" w:type="dxa"/>
          <w:vAlign w:val="center"/>
          <w:hideMark/>
        </w:tcPr>
        <w:p w14:paraId="776E3E60" w14:textId="5CCF025B" w:rsidR="00F90BD9" w:rsidRPr="00B27A5E" w:rsidRDefault="003F367A" w:rsidP="00B27A5E">
          <w:pPr>
            <w:rPr>
              <w:rFonts w:ascii="Palatino Linotype" w:hAnsi="Palatino Linotype"/>
              <w:b/>
              <w:szCs w:val="22"/>
              <w:lang w:val="es-ES_tradnl"/>
            </w:rPr>
          </w:pPr>
          <w:r>
            <w:rPr>
              <w:rFonts w:ascii="Palatino Linotype" w:hAnsi="Palatino Linotype"/>
              <w:b/>
              <w:szCs w:val="22"/>
              <w:lang w:val="es-ES_tradnl"/>
            </w:rPr>
            <w:t>XXX XXXXX XXXX</w:t>
          </w:r>
        </w:p>
      </w:tc>
    </w:tr>
    <w:tr w:rsidR="00F90BD9" w14:paraId="22601A11" w14:textId="77777777" w:rsidTr="00B27A5E">
      <w:trPr>
        <w:trHeight w:val="228"/>
      </w:trPr>
      <w:tc>
        <w:tcPr>
          <w:tcW w:w="2700" w:type="dxa"/>
          <w:vAlign w:val="center"/>
          <w:hideMark/>
        </w:tcPr>
        <w:p w14:paraId="6EFE221D" w14:textId="49C5F800" w:rsidR="00F90BD9" w:rsidRPr="00B27A5E" w:rsidRDefault="00F90BD9" w:rsidP="00C47D1B">
          <w:pPr>
            <w:rPr>
              <w:rFonts w:ascii="Palatino Linotype" w:hAnsi="Palatino Linotype"/>
              <w:b/>
              <w:szCs w:val="22"/>
              <w:lang w:val="es-ES_tradnl"/>
            </w:rPr>
          </w:pPr>
          <w:r w:rsidRPr="00B27A5E">
            <w:rPr>
              <w:rFonts w:ascii="Palatino Linotype" w:hAnsi="Palatino Linotype"/>
              <w:b/>
              <w:szCs w:val="22"/>
              <w:lang w:val="es-ES_tradnl"/>
            </w:rPr>
            <w:t>Sujeto Obligado:</w:t>
          </w:r>
        </w:p>
      </w:tc>
      <w:tc>
        <w:tcPr>
          <w:tcW w:w="3540" w:type="dxa"/>
          <w:vAlign w:val="center"/>
          <w:hideMark/>
        </w:tcPr>
        <w:p w14:paraId="266F997D" w14:textId="6E6FC636" w:rsidR="00F90BD9" w:rsidRPr="00B27A5E" w:rsidRDefault="001E512F" w:rsidP="00EA0165">
          <w:pPr>
            <w:jc w:val="both"/>
            <w:rPr>
              <w:rFonts w:ascii="Palatino Linotype" w:eastAsia="Calibri" w:hAnsi="Palatino Linotype"/>
              <w:b/>
              <w:szCs w:val="22"/>
              <w:lang w:val="es-MX" w:eastAsia="en-US"/>
            </w:rPr>
          </w:pPr>
          <w:r w:rsidRPr="001E512F">
            <w:rPr>
              <w:rFonts w:ascii="Palatino Linotype" w:eastAsia="Calibri" w:hAnsi="Palatino Linotype"/>
              <w:b/>
              <w:szCs w:val="22"/>
              <w:lang w:val="es-MX" w:eastAsia="en-US"/>
            </w:rPr>
            <w:t>Sistema Municipal Para el Desarrollo Integral de la Familia de Naucalpan de Juárez</w:t>
          </w:r>
        </w:p>
      </w:tc>
    </w:tr>
    <w:tr w:rsidR="00F90BD9" w14:paraId="2D6C630E" w14:textId="77777777" w:rsidTr="00B27A5E">
      <w:tc>
        <w:tcPr>
          <w:tcW w:w="2700" w:type="dxa"/>
          <w:vAlign w:val="center"/>
          <w:hideMark/>
        </w:tcPr>
        <w:p w14:paraId="5BD4C6DB" w14:textId="234F8C21" w:rsidR="00F90BD9" w:rsidRPr="00B27A5E" w:rsidRDefault="00B27A5E" w:rsidP="00C47D1B">
          <w:pPr>
            <w:rPr>
              <w:rFonts w:ascii="Palatino Linotype" w:hAnsi="Palatino Linotype"/>
              <w:b/>
              <w:szCs w:val="22"/>
              <w:lang w:val="es-ES_tradnl"/>
            </w:rPr>
          </w:pPr>
          <w:r>
            <w:rPr>
              <w:rFonts w:ascii="Palatino Linotype" w:hAnsi="Palatino Linotype"/>
              <w:b/>
              <w:szCs w:val="22"/>
              <w:lang w:val="es-ES_tradnl"/>
            </w:rPr>
            <w:t>Comisionada</w:t>
          </w:r>
          <w:r w:rsidR="00F90BD9" w:rsidRPr="00B27A5E">
            <w:rPr>
              <w:rFonts w:ascii="Palatino Linotype" w:hAnsi="Palatino Linotype"/>
              <w:b/>
              <w:szCs w:val="22"/>
              <w:lang w:val="es-ES_tradnl"/>
            </w:rPr>
            <w:t xml:space="preserve"> ponente:</w:t>
          </w:r>
        </w:p>
      </w:tc>
      <w:tc>
        <w:tcPr>
          <w:tcW w:w="3540" w:type="dxa"/>
          <w:vAlign w:val="center"/>
          <w:hideMark/>
        </w:tcPr>
        <w:p w14:paraId="0CDDA0BE" w14:textId="540FD375" w:rsidR="00F90BD9" w:rsidRPr="00B27A5E" w:rsidRDefault="00B27A5E" w:rsidP="00C47D1B">
          <w:pPr>
            <w:ind w:right="-533"/>
            <w:rPr>
              <w:rFonts w:ascii="Palatino Linotype" w:hAnsi="Palatino Linotype"/>
              <w:b/>
              <w:szCs w:val="22"/>
              <w:lang w:val="es-ES_tradnl"/>
            </w:rPr>
          </w:pPr>
          <w:r>
            <w:rPr>
              <w:rFonts w:ascii="Palatino Linotype" w:hAnsi="Palatino Linotype"/>
              <w:b/>
              <w:szCs w:val="22"/>
            </w:rPr>
            <w:t xml:space="preserve">María del Rosario Mejía Ayala </w:t>
          </w:r>
          <w:r w:rsidR="00F90BD9" w:rsidRPr="00B27A5E">
            <w:rPr>
              <w:rFonts w:ascii="Palatino Linotype" w:hAnsi="Palatino Linotype"/>
              <w:b/>
              <w:szCs w:val="22"/>
            </w:rPr>
            <w:t xml:space="preserve"> </w:t>
          </w:r>
        </w:p>
      </w:tc>
    </w:tr>
  </w:tbl>
  <w:p w14:paraId="59DE3767" w14:textId="6FD10F8D" w:rsidR="00F90BD9" w:rsidRDefault="00F90BD9"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C524F"/>
    <w:multiLevelType w:val="hybridMultilevel"/>
    <w:tmpl w:val="E17AA89C"/>
    <w:lvl w:ilvl="0" w:tplc="841EE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15A698E"/>
    <w:multiLevelType w:val="hybridMultilevel"/>
    <w:tmpl w:val="59F0CA6C"/>
    <w:lvl w:ilvl="0" w:tplc="A6EC2ED2">
      <w:start w:val="1"/>
      <w:numFmt w:val="bullet"/>
      <w:lvlText w:val="-"/>
      <w:lvlJc w:val="left"/>
      <w:pPr>
        <w:ind w:left="1080" w:hanging="360"/>
      </w:pPr>
      <w:rPr>
        <w:rFonts w:ascii="Palatino Linotype" w:eastAsiaTheme="minorEastAsia" w:hAnsi="Palatino Linotype"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nsid w:val="1C274AE8"/>
    <w:multiLevelType w:val="hybridMultilevel"/>
    <w:tmpl w:val="40AA39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01C0F04"/>
    <w:multiLevelType w:val="hybridMultilevel"/>
    <w:tmpl w:val="768C35EC"/>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D927D1D"/>
    <w:multiLevelType w:val="hybridMultilevel"/>
    <w:tmpl w:val="68FACC66"/>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4317490"/>
    <w:multiLevelType w:val="hybridMultilevel"/>
    <w:tmpl w:val="E132F94E"/>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82B05FA"/>
    <w:multiLevelType w:val="hybridMultilevel"/>
    <w:tmpl w:val="73CA9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81714F6"/>
    <w:multiLevelType w:val="hybridMultilevel"/>
    <w:tmpl w:val="A8B4A49C"/>
    <w:lvl w:ilvl="0" w:tplc="080A0001">
      <w:start w:val="1"/>
      <w:numFmt w:val="bullet"/>
      <w:lvlText w:val=""/>
      <w:lvlJc w:val="left"/>
      <w:pPr>
        <w:ind w:left="1140" w:hanging="360"/>
      </w:pPr>
      <w:rPr>
        <w:rFonts w:ascii="Symbol" w:hAnsi="Symbol" w:hint="default"/>
      </w:rPr>
    </w:lvl>
    <w:lvl w:ilvl="1" w:tplc="080A0003" w:tentative="1">
      <w:start w:val="1"/>
      <w:numFmt w:val="bullet"/>
      <w:lvlText w:val="o"/>
      <w:lvlJc w:val="left"/>
      <w:pPr>
        <w:ind w:left="1860" w:hanging="360"/>
      </w:pPr>
      <w:rPr>
        <w:rFonts w:ascii="Courier New" w:hAnsi="Courier New" w:cs="Courier New" w:hint="default"/>
      </w:rPr>
    </w:lvl>
    <w:lvl w:ilvl="2" w:tplc="080A0005" w:tentative="1">
      <w:start w:val="1"/>
      <w:numFmt w:val="bullet"/>
      <w:lvlText w:val=""/>
      <w:lvlJc w:val="left"/>
      <w:pPr>
        <w:ind w:left="2580" w:hanging="360"/>
      </w:pPr>
      <w:rPr>
        <w:rFonts w:ascii="Wingdings" w:hAnsi="Wingdings" w:hint="default"/>
      </w:rPr>
    </w:lvl>
    <w:lvl w:ilvl="3" w:tplc="080A0001" w:tentative="1">
      <w:start w:val="1"/>
      <w:numFmt w:val="bullet"/>
      <w:lvlText w:val=""/>
      <w:lvlJc w:val="left"/>
      <w:pPr>
        <w:ind w:left="3300" w:hanging="360"/>
      </w:pPr>
      <w:rPr>
        <w:rFonts w:ascii="Symbol" w:hAnsi="Symbol" w:hint="default"/>
      </w:rPr>
    </w:lvl>
    <w:lvl w:ilvl="4" w:tplc="080A0003" w:tentative="1">
      <w:start w:val="1"/>
      <w:numFmt w:val="bullet"/>
      <w:lvlText w:val="o"/>
      <w:lvlJc w:val="left"/>
      <w:pPr>
        <w:ind w:left="4020" w:hanging="360"/>
      </w:pPr>
      <w:rPr>
        <w:rFonts w:ascii="Courier New" w:hAnsi="Courier New" w:cs="Courier New" w:hint="default"/>
      </w:rPr>
    </w:lvl>
    <w:lvl w:ilvl="5" w:tplc="080A0005" w:tentative="1">
      <w:start w:val="1"/>
      <w:numFmt w:val="bullet"/>
      <w:lvlText w:val=""/>
      <w:lvlJc w:val="left"/>
      <w:pPr>
        <w:ind w:left="4740" w:hanging="360"/>
      </w:pPr>
      <w:rPr>
        <w:rFonts w:ascii="Wingdings" w:hAnsi="Wingdings" w:hint="default"/>
      </w:rPr>
    </w:lvl>
    <w:lvl w:ilvl="6" w:tplc="080A0001" w:tentative="1">
      <w:start w:val="1"/>
      <w:numFmt w:val="bullet"/>
      <w:lvlText w:val=""/>
      <w:lvlJc w:val="left"/>
      <w:pPr>
        <w:ind w:left="5460" w:hanging="360"/>
      </w:pPr>
      <w:rPr>
        <w:rFonts w:ascii="Symbol" w:hAnsi="Symbol" w:hint="default"/>
      </w:rPr>
    </w:lvl>
    <w:lvl w:ilvl="7" w:tplc="080A0003" w:tentative="1">
      <w:start w:val="1"/>
      <w:numFmt w:val="bullet"/>
      <w:lvlText w:val="o"/>
      <w:lvlJc w:val="left"/>
      <w:pPr>
        <w:ind w:left="6180" w:hanging="360"/>
      </w:pPr>
      <w:rPr>
        <w:rFonts w:ascii="Courier New" w:hAnsi="Courier New" w:cs="Courier New" w:hint="default"/>
      </w:rPr>
    </w:lvl>
    <w:lvl w:ilvl="8" w:tplc="080A0005" w:tentative="1">
      <w:start w:val="1"/>
      <w:numFmt w:val="bullet"/>
      <w:lvlText w:val=""/>
      <w:lvlJc w:val="left"/>
      <w:pPr>
        <w:ind w:left="6900" w:hanging="360"/>
      </w:pPr>
      <w:rPr>
        <w:rFonts w:ascii="Wingdings" w:hAnsi="Wingdings" w:hint="default"/>
      </w:rPr>
    </w:lvl>
  </w:abstractNum>
  <w:abstractNum w:abstractNumId="10">
    <w:nsid w:val="7F9B42C2"/>
    <w:multiLevelType w:val="hybridMultilevel"/>
    <w:tmpl w:val="7D7EB386"/>
    <w:lvl w:ilvl="0" w:tplc="6538A1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7"/>
  </w:num>
  <w:num w:numId="2">
    <w:abstractNumId w:val="0"/>
  </w:num>
  <w:num w:numId="3">
    <w:abstractNumId w:val="2"/>
  </w:num>
  <w:num w:numId="4">
    <w:abstractNumId w:val="10"/>
  </w:num>
  <w:num w:numId="5">
    <w:abstractNumId w:val="9"/>
  </w:num>
  <w:num w:numId="6">
    <w:abstractNumId w:val="3"/>
  </w:num>
  <w:num w:numId="7">
    <w:abstractNumId w:val="5"/>
  </w:num>
  <w:num w:numId="8">
    <w:abstractNumId w:val="6"/>
  </w:num>
  <w:num w:numId="9">
    <w:abstractNumId w:val="11"/>
  </w:num>
  <w:num w:numId="10">
    <w:abstractNumId w:val="8"/>
  </w:num>
  <w:num w:numId="11">
    <w:abstractNumId w:val="1"/>
  </w:num>
  <w:num w:numId="12">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47FB"/>
    <w:rsid w:val="000151E0"/>
    <w:rsid w:val="000155EF"/>
    <w:rsid w:val="000163E2"/>
    <w:rsid w:val="00017BE1"/>
    <w:rsid w:val="00020869"/>
    <w:rsid w:val="00020A18"/>
    <w:rsid w:val="00021E8D"/>
    <w:rsid w:val="000239D7"/>
    <w:rsid w:val="00023C79"/>
    <w:rsid w:val="00024227"/>
    <w:rsid w:val="00024AE6"/>
    <w:rsid w:val="00025146"/>
    <w:rsid w:val="000252E9"/>
    <w:rsid w:val="00025532"/>
    <w:rsid w:val="00026705"/>
    <w:rsid w:val="00026D94"/>
    <w:rsid w:val="00027E08"/>
    <w:rsid w:val="0003080E"/>
    <w:rsid w:val="00030E35"/>
    <w:rsid w:val="000313AF"/>
    <w:rsid w:val="000314E8"/>
    <w:rsid w:val="00033629"/>
    <w:rsid w:val="0003385D"/>
    <w:rsid w:val="00035413"/>
    <w:rsid w:val="000354B7"/>
    <w:rsid w:val="000359D8"/>
    <w:rsid w:val="00035B1B"/>
    <w:rsid w:val="00035F2E"/>
    <w:rsid w:val="00036575"/>
    <w:rsid w:val="00036B8A"/>
    <w:rsid w:val="00041464"/>
    <w:rsid w:val="00041731"/>
    <w:rsid w:val="00041BCD"/>
    <w:rsid w:val="000423C7"/>
    <w:rsid w:val="0004471E"/>
    <w:rsid w:val="00045165"/>
    <w:rsid w:val="00045FD8"/>
    <w:rsid w:val="00047F41"/>
    <w:rsid w:val="00051773"/>
    <w:rsid w:val="0005205E"/>
    <w:rsid w:val="000535B0"/>
    <w:rsid w:val="00053D74"/>
    <w:rsid w:val="00054EFE"/>
    <w:rsid w:val="00055938"/>
    <w:rsid w:val="00057073"/>
    <w:rsid w:val="00060CD1"/>
    <w:rsid w:val="000646E3"/>
    <w:rsid w:val="000667E0"/>
    <w:rsid w:val="00070A81"/>
    <w:rsid w:val="00071462"/>
    <w:rsid w:val="00071A99"/>
    <w:rsid w:val="00072D06"/>
    <w:rsid w:val="00074010"/>
    <w:rsid w:val="000752EF"/>
    <w:rsid w:val="00075D7A"/>
    <w:rsid w:val="00076CAF"/>
    <w:rsid w:val="0007730D"/>
    <w:rsid w:val="00077347"/>
    <w:rsid w:val="00077788"/>
    <w:rsid w:val="00077C21"/>
    <w:rsid w:val="00080FA4"/>
    <w:rsid w:val="0008195D"/>
    <w:rsid w:val="000824DB"/>
    <w:rsid w:val="00083058"/>
    <w:rsid w:val="0008542A"/>
    <w:rsid w:val="00085C91"/>
    <w:rsid w:val="00086E2B"/>
    <w:rsid w:val="00086EAA"/>
    <w:rsid w:val="00087498"/>
    <w:rsid w:val="00087514"/>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651"/>
    <w:rsid w:val="000A7C0E"/>
    <w:rsid w:val="000B0BF3"/>
    <w:rsid w:val="000B1437"/>
    <w:rsid w:val="000B2B61"/>
    <w:rsid w:val="000B2CE3"/>
    <w:rsid w:val="000B2FE2"/>
    <w:rsid w:val="000B3FFD"/>
    <w:rsid w:val="000B4E3D"/>
    <w:rsid w:val="000B5351"/>
    <w:rsid w:val="000B57CE"/>
    <w:rsid w:val="000B69A8"/>
    <w:rsid w:val="000B7101"/>
    <w:rsid w:val="000B7332"/>
    <w:rsid w:val="000B7B5A"/>
    <w:rsid w:val="000C16AF"/>
    <w:rsid w:val="000C1B34"/>
    <w:rsid w:val="000C3D4F"/>
    <w:rsid w:val="000C4453"/>
    <w:rsid w:val="000C54A3"/>
    <w:rsid w:val="000C6204"/>
    <w:rsid w:val="000C72EB"/>
    <w:rsid w:val="000C7714"/>
    <w:rsid w:val="000C77C6"/>
    <w:rsid w:val="000C7C04"/>
    <w:rsid w:val="000D0395"/>
    <w:rsid w:val="000D07EC"/>
    <w:rsid w:val="000D29F9"/>
    <w:rsid w:val="000D4710"/>
    <w:rsid w:val="000D4D96"/>
    <w:rsid w:val="000D6B27"/>
    <w:rsid w:val="000D7676"/>
    <w:rsid w:val="000D7BD1"/>
    <w:rsid w:val="000D7F38"/>
    <w:rsid w:val="000D7F6F"/>
    <w:rsid w:val="000E08B8"/>
    <w:rsid w:val="000E1259"/>
    <w:rsid w:val="000E1C85"/>
    <w:rsid w:val="000E1CA1"/>
    <w:rsid w:val="000E462D"/>
    <w:rsid w:val="000E48C2"/>
    <w:rsid w:val="000E5560"/>
    <w:rsid w:val="000E59A1"/>
    <w:rsid w:val="000F1BBF"/>
    <w:rsid w:val="000F219C"/>
    <w:rsid w:val="000F2EB3"/>
    <w:rsid w:val="000F4598"/>
    <w:rsid w:val="000F71B5"/>
    <w:rsid w:val="000F7FE2"/>
    <w:rsid w:val="001002A8"/>
    <w:rsid w:val="0010152C"/>
    <w:rsid w:val="00101832"/>
    <w:rsid w:val="00103E4C"/>
    <w:rsid w:val="00104E08"/>
    <w:rsid w:val="00105046"/>
    <w:rsid w:val="00106146"/>
    <w:rsid w:val="00106B32"/>
    <w:rsid w:val="00107249"/>
    <w:rsid w:val="001073CC"/>
    <w:rsid w:val="00107584"/>
    <w:rsid w:val="00107A49"/>
    <w:rsid w:val="00107BBC"/>
    <w:rsid w:val="00107FC5"/>
    <w:rsid w:val="00110202"/>
    <w:rsid w:val="00110507"/>
    <w:rsid w:val="001110FC"/>
    <w:rsid w:val="00111A41"/>
    <w:rsid w:val="00111D7F"/>
    <w:rsid w:val="00112892"/>
    <w:rsid w:val="00112B9F"/>
    <w:rsid w:val="00114D4B"/>
    <w:rsid w:val="00114DDF"/>
    <w:rsid w:val="00115AAD"/>
    <w:rsid w:val="0012062D"/>
    <w:rsid w:val="00120D7C"/>
    <w:rsid w:val="001210A4"/>
    <w:rsid w:val="001219E7"/>
    <w:rsid w:val="001227CA"/>
    <w:rsid w:val="00124762"/>
    <w:rsid w:val="00124D16"/>
    <w:rsid w:val="00126994"/>
    <w:rsid w:val="00126F04"/>
    <w:rsid w:val="00127CCA"/>
    <w:rsid w:val="00130642"/>
    <w:rsid w:val="001306E4"/>
    <w:rsid w:val="00130BA7"/>
    <w:rsid w:val="0013441F"/>
    <w:rsid w:val="00135D98"/>
    <w:rsid w:val="00136083"/>
    <w:rsid w:val="00137C1F"/>
    <w:rsid w:val="00141F78"/>
    <w:rsid w:val="00143012"/>
    <w:rsid w:val="00143967"/>
    <w:rsid w:val="001445AB"/>
    <w:rsid w:val="0014506E"/>
    <w:rsid w:val="00147E1D"/>
    <w:rsid w:val="00150789"/>
    <w:rsid w:val="00150C0D"/>
    <w:rsid w:val="00151D19"/>
    <w:rsid w:val="00152866"/>
    <w:rsid w:val="0015311F"/>
    <w:rsid w:val="001539B3"/>
    <w:rsid w:val="00153F8E"/>
    <w:rsid w:val="001543BC"/>
    <w:rsid w:val="0015502B"/>
    <w:rsid w:val="0015575F"/>
    <w:rsid w:val="00160E43"/>
    <w:rsid w:val="00161160"/>
    <w:rsid w:val="00161B66"/>
    <w:rsid w:val="00161FC4"/>
    <w:rsid w:val="00162CA1"/>
    <w:rsid w:val="00163B98"/>
    <w:rsid w:val="00164BD1"/>
    <w:rsid w:val="00166139"/>
    <w:rsid w:val="001667F0"/>
    <w:rsid w:val="00167F89"/>
    <w:rsid w:val="00167F8F"/>
    <w:rsid w:val="001701C4"/>
    <w:rsid w:val="00170979"/>
    <w:rsid w:val="00170D88"/>
    <w:rsid w:val="00170E0A"/>
    <w:rsid w:val="00171D47"/>
    <w:rsid w:val="00171F21"/>
    <w:rsid w:val="00172089"/>
    <w:rsid w:val="001723BF"/>
    <w:rsid w:val="0017530C"/>
    <w:rsid w:val="0017555E"/>
    <w:rsid w:val="00175974"/>
    <w:rsid w:val="00175A2B"/>
    <w:rsid w:val="00177A27"/>
    <w:rsid w:val="00177B7E"/>
    <w:rsid w:val="00181594"/>
    <w:rsid w:val="00181791"/>
    <w:rsid w:val="00182E55"/>
    <w:rsid w:val="00183275"/>
    <w:rsid w:val="00184BC3"/>
    <w:rsid w:val="00184FBA"/>
    <w:rsid w:val="001852E0"/>
    <w:rsid w:val="0018689B"/>
    <w:rsid w:val="00186B63"/>
    <w:rsid w:val="00186C88"/>
    <w:rsid w:val="001871B2"/>
    <w:rsid w:val="00190A74"/>
    <w:rsid w:val="001911CC"/>
    <w:rsid w:val="00191ACE"/>
    <w:rsid w:val="00193909"/>
    <w:rsid w:val="00196EF5"/>
    <w:rsid w:val="00197DA4"/>
    <w:rsid w:val="001A0542"/>
    <w:rsid w:val="001A05BA"/>
    <w:rsid w:val="001A0F86"/>
    <w:rsid w:val="001A1810"/>
    <w:rsid w:val="001A2131"/>
    <w:rsid w:val="001A25D5"/>
    <w:rsid w:val="001A2A37"/>
    <w:rsid w:val="001A2FF3"/>
    <w:rsid w:val="001A373A"/>
    <w:rsid w:val="001A466C"/>
    <w:rsid w:val="001A4F68"/>
    <w:rsid w:val="001A78F5"/>
    <w:rsid w:val="001A7913"/>
    <w:rsid w:val="001B2379"/>
    <w:rsid w:val="001B3256"/>
    <w:rsid w:val="001B3C02"/>
    <w:rsid w:val="001B5099"/>
    <w:rsid w:val="001B6BDC"/>
    <w:rsid w:val="001B6E23"/>
    <w:rsid w:val="001B7443"/>
    <w:rsid w:val="001C085B"/>
    <w:rsid w:val="001C0C3F"/>
    <w:rsid w:val="001C1CAE"/>
    <w:rsid w:val="001C1DC2"/>
    <w:rsid w:val="001C304B"/>
    <w:rsid w:val="001C51A0"/>
    <w:rsid w:val="001C592C"/>
    <w:rsid w:val="001C5CD3"/>
    <w:rsid w:val="001D0631"/>
    <w:rsid w:val="001D064E"/>
    <w:rsid w:val="001D19AB"/>
    <w:rsid w:val="001D2EB5"/>
    <w:rsid w:val="001D54C7"/>
    <w:rsid w:val="001D63C6"/>
    <w:rsid w:val="001D6E3E"/>
    <w:rsid w:val="001E029C"/>
    <w:rsid w:val="001E0ACB"/>
    <w:rsid w:val="001E1C02"/>
    <w:rsid w:val="001E39C4"/>
    <w:rsid w:val="001E3CA0"/>
    <w:rsid w:val="001E512F"/>
    <w:rsid w:val="001E5309"/>
    <w:rsid w:val="001E64BE"/>
    <w:rsid w:val="001E766B"/>
    <w:rsid w:val="001F05C9"/>
    <w:rsid w:val="001F07FA"/>
    <w:rsid w:val="001F1B46"/>
    <w:rsid w:val="001F1F7D"/>
    <w:rsid w:val="001F20AB"/>
    <w:rsid w:val="001F2CA8"/>
    <w:rsid w:val="001F41FB"/>
    <w:rsid w:val="001F465A"/>
    <w:rsid w:val="001F4E10"/>
    <w:rsid w:val="001F501F"/>
    <w:rsid w:val="001F6D50"/>
    <w:rsid w:val="0020054B"/>
    <w:rsid w:val="00201E21"/>
    <w:rsid w:val="00204C2A"/>
    <w:rsid w:val="00205361"/>
    <w:rsid w:val="00205ADF"/>
    <w:rsid w:val="002070E6"/>
    <w:rsid w:val="0021038A"/>
    <w:rsid w:val="00212FE4"/>
    <w:rsid w:val="00213228"/>
    <w:rsid w:val="0021442C"/>
    <w:rsid w:val="002155B0"/>
    <w:rsid w:val="00215922"/>
    <w:rsid w:val="00220958"/>
    <w:rsid w:val="00221545"/>
    <w:rsid w:val="00221D2C"/>
    <w:rsid w:val="0022285B"/>
    <w:rsid w:val="00222F65"/>
    <w:rsid w:val="00223D0B"/>
    <w:rsid w:val="00225FCB"/>
    <w:rsid w:val="002278E9"/>
    <w:rsid w:val="00231269"/>
    <w:rsid w:val="0023264F"/>
    <w:rsid w:val="00233285"/>
    <w:rsid w:val="00233748"/>
    <w:rsid w:val="0023380E"/>
    <w:rsid w:val="002339A2"/>
    <w:rsid w:val="00233F88"/>
    <w:rsid w:val="00234DEF"/>
    <w:rsid w:val="00235426"/>
    <w:rsid w:val="00235FB4"/>
    <w:rsid w:val="00236540"/>
    <w:rsid w:val="00236E44"/>
    <w:rsid w:val="00242C4A"/>
    <w:rsid w:val="0024380A"/>
    <w:rsid w:val="0024404E"/>
    <w:rsid w:val="002440EB"/>
    <w:rsid w:val="002441D0"/>
    <w:rsid w:val="00244265"/>
    <w:rsid w:val="00244EEF"/>
    <w:rsid w:val="002500C8"/>
    <w:rsid w:val="00251066"/>
    <w:rsid w:val="00251C63"/>
    <w:rsid w:val="002529ED"/>
    <w:rsid w:val="0025386B"/>
    <w:rsid w:val="00253F03"/>
    <w:rsid w:val="002556CA"/>
    <w:rsid w:val="00255E4E"/>
    <w:rsid w:val="00256193"/>
    <w:rsid w:val="00256BFD"/>
    <w:rsid w:val="00257AA8"/>
    <w:rsid w:val="0026164E"/>
    <w:rsid w:val="0026271B"/>
    <w:rsid w:val="002629E7"/>
    <w:rsid w:val="002657BB"/>
    <w:rsid w:val="0026683E"/>
    <w:rsid w:val="00266A60"/>
    <w:rsid w:val="002677C1"/>
    <w:rsid w:val="00267A6D"/>
    <w:rsid w:val="00270883"/>
    <w:rsid w:val="00271446"/>
    <w:rsid w:val="00275423"/>
    <w:rsid w:val="00276D8F"/>
    <w:rsid w:val="00276F2E"/>
    <w:rsid w:val="0027702B"/>
    <w:rsid w:val="00277F70"/>
    <w:rsid w:val="002817BA"/>
    <w:rsid w:val="00281EF2"/>
    <w:rsid w:val="00282135"/>
    <w:rsid w:val="00283308"/>
    <w:rsid w:val="00284224"/>
    <w:rsid w:val="002856DC"/>
    <w:rsid w:val="0028632C"/>
    <w:rsid w:val="002864D4"/>
    <w:rsid w:val="00286DC8"/>
    <w:rsid w:val="00290C42"/>
    <w:rsid w:val="00291435"/>
    <w:rsid w:val="00291A1A"/>
    <w:rsid w:val="00292786"/>
    <w:rsid w:val="002937C6"/>
    <w:rsid w:val="00293DE5"/>
    <w:rsid w:val="00293E07"/>
    <w:rsid w:val="00295078"/>
    <w:rsid w:val="00295960"/>
    <w:rsid w:val="00295C72"/>
    <w:rsid w:val="00295D44"/>
    <w:rsid w:val="00295DE7"/>
    <w:rsid w:val="0029670A"/>
    <w:rsid w:val="00297AB0"/>
    <w:rsid w:val="002A0448"/>
    <w:rsid w:val="002A28FE"/>
    <w:rsid w:val="002A3A7A"/>
    <w:rsid w:val="002A43B0"/>
    <w:rsid w:val="002A5EA5"/>
    <w:rsid w:val="002A6CC7"/>
    <w:rsid w:val="002B0A1D"/>
    <w:rsid w:val="002B0EF8"/>
    <w:rsid w:val="002B0F81"/>
    <w:rsid w:val="002B1708"/>
    <w:rsid w:val="002B2467"/>
    <w:rsid w:val="002B2B24"/>
    <w:rsid w:val="002B393B"/>
    <w:rsid w:val="002B3E09"/>
    <w:rsid w:val="002B45EF"/>
    <w:rsid w:val="002B45F2"/>
    <w:rsid w:val="002B4950"/>
    <w:rsid w:val="002B62AF"/>
    <w:rsid w:val="002B7622"/>
    <w:rsid w:val="002B7BCC"/>
    <w:rsid w:val="002B7C06"/>
    <w:rsid w:val="002C051C"/>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D02DC"/>
    <w:rsid w:val="002D07B6"/>
    <w:rsid w:val="002D2486"/>
    <w:rsid w:val="002D46BF"/>
    <w:rsid w:val="002D508B"/>
    <w:rsid w:val="002D678A"/>
    <w:rsid w:val="002D6AD2"/>
    <w:rsid w:val="002E03BC"/>
    <w:rsid w:val="002E1D63"/>
    <w:rsid w:val="002E4EC0"/>
    <w:rsid w:val="002E5744"/>
    <w:rsid w:val="002E578A"/>
    <w:rsid w:val="002E6172"/>
    <w:rsid w:val="002E6B74"/>
    <w:rsid w:val="002F1C4D"/>
    <w:rsid w:val="002F2653"/>
    <w:rsid w:val="002F2FB4"/>
    <w:rsid w:val="002F3910"/>
    <w:rsid w:val="002F3A84"/>
    <w:rsid w:val="002F411A"/>
    <w:rsid w:val="002F54A4"/>
    <w:rsid w:val="002F5A90"/>
    <w:rsid w:val="002F700E"/>
    <w:rsid w:val="002F750C"/>
    <w:rsid w:val="002F772C"/>
    <w:rsid w:val="002F78E8"/>
    <w:rsid w:val="003002F7"/>
    <w:rsid w:val="00302787"/>
    <w:rsid w:val="00302C06"/>
    <w:rsid w:val="00302FBC"/>
    <w:rsid w:val="00303BC7"/>
    <w:rsid w:val="00303BDC"/>
    <w:rsid w:val="00304058"/>
    <w:rsid w:val="00305480"/>
    <w:rsid w:val="00306589"/>
    <w:rsid w:val="00306B09"/>
    <w:rsid w:val="00306D3D"/>
    <w:rsid w:val="0030711C"/>
    <w:rsid w:val="00307186"/>
    <w:rsid w:val="00307275"/>
    <w:rsid w:val="0031046F"/>
    <w:rsid w:val="0031090D"/>
    <w:rsid w:val="003129F4"/>
    <w:rsid w:val="00312E01"/>
    <w:rsid w:val="0031395E"/>
    <w:rsid w:val="00313AFB"/>
    <w:rsid w:val="00314023"/>
    <w:rsid w:val="00314587"/>
    <w:rsid w:val="003156AE"/>
    <w:rsid w:val="00315780"/>
    <w:rsid w:val="00315891"/>
    <w:rsid w:val="00316240"/>
    <w:rsid w:val="0031687C"/>
    <w:rsid w:val="00320B63"/>
    <w:rsid w:val="0032180D"/>
    <w:rsid w:val="00321D72"/>
    <w:rsid w:val="00322AE2"/>
    <w:rsid w:val="003231A8"/>
    <w:rsid w:val="00323623"/>
    <w:rsid w:val="00323995"/>
    <w:rsid w:val="00323CFF"/>
    <w:rsid w:val="00326AE6"/>
    <w:rsid w:val="00326DF2"/>
    <w:rsid w:val="00327357"/>
    <w:rsid w:val="00327430"/>
    <w:rsid w:val="0033030C"/>
    <w:rsid w:val="003324DF"/>
    <w:rsid w:val="00333422"/>
    <w:rsid w:val="003339C3"/>
    <w:rsid w:val="00333C7C"/>
    <w:rsid w:val="003349F4"/>
    <w:rsid w:val="00335047"/>
    <w:rsid w:val="0033544E"/>
    <w:rsid w:val="003374EB"/>
    <w:rsid w:val="003404F0"/>
    <w:rsid w:val="00340B86"/>
    <w:rsid w:val="0034164E"/>
    <w:rsid w:val="00342AE7"/>
    <w:rsid w:val="00343A82"/>
    <w:rsid w:val="00345D3E"/>
    <w:rsid w:val="00347274"/>
    <w:rsid w:val="0034736C"/>
    <w:rsid w:val="00347F1F"/>
    <w:rsid w:val="00351CB7"/>
    <w:rsid w:val="00352703"/>
    <w:rsid w:val="00352FCD"/>
    <w:rsid w:val="003537DE"/>
    <w:rsid w:val="003541CA"/>
    <w:rsid w:val="003543B2"/>
    <w:rsid w:val="003555AA"/>
    <w:rsid w:val="003557C1"/>
    <w:rsid w:val="00355B75"/>
    <w:rsid w:val="00356202"/>
    <w:rsid w:val="0035716F"/>
    <w:rsid w:val="003579BC"/>
    <w:rsid w:val="0036086E"/>
    <w:rsid w:val="00360A55"/>
    <w:rsid w:val="00361B13"/>
    <w:rsid w:val="00363278"/>
    <w:rsid w:val="003633DD"/>
    <w:rsid w:val="003655C3"/>
    <w:rsid w:val="003669E8"/>
    <w:rsid w:val="00366C6B"/>
    <w:rsid w:val="003676B6"/>
    <w:rsid w:val="00367BBB"/>
    <w:rsid w:val="00367CE5"/>
    <w:rsid w:val="0037225D"/>
    <w:rsid w:val="003729E8"/>
    <w:rsid w:val="00373299"/>
    <w:rsid w:val="00373579"/>
    <w:rsid w:val="00374C7D"/>
    <w:rsid w:val="00374F4D"/>
    <w:rsid w:val="003756E8"/>
    <w:rsid w:val="00375BB0"/>
    <w:rsid w:val="0037663F"/>
    <w:rsid w:val="00377B34"/>
    <w:rsid w:val="00382014"/>
    <w:rsid w:val="00384CD8"/>
    <w:rsid w:val="00387128"/>
    <w:rsid w:val="003A0C73"/>
    <w:rsid w:val="003A11DD"/>
    <w:rsid w:val="003A19EE"/>
    <w:rsid w:val="003A2B96"/>
    <w:rsid w:val="003A5891"/>
    <w:rsid w:val="003A5A6E"/>
    <w:rsid w:val="003A5E0F"/>
    <w:rsid w:val="003A6186"/>
    <w:rsid w:val="003A6534"/>
    <w:rsid w:val="003A78A7"/>
    <w:rsid w:val="003A7A6D"/>
    <w:rsid w:val="003A7E31"/>
    <w:rsid w:val="003A7F01"/>
    <w:rsid w:val="003B5CA9"/>
    <w:rsid w:val="003B62A2"/>
    <w:rsid w:val="003B6A7C"/>
    <w:rsid w:val="003B72E9"/>
    <w:rsid w:val="003C2E75"/>
    <w:rsid w:val="003C375A"/>
    <w:rsid w:val="003C4A79"/>
    <w:rsid w:val="003C5222"/>
    <w:rsid w:val="003C5460"/>
    <w:rsid w:val="003C55F5"/>
    <w:rsid w:val="003C5A54"/>
    <w:rsid w:val="003C5B34"/>
    <w:rsid w:val="003C5BCA"/>
    <w:rsid w:val="003C741C"/>
    <w:rsid w:val="003D1883"/>
    <w:rsid w:val="003D18A4"/>
    <w:rsid w:val="003D1ED1"/>
    <w:rsid w:val="003D25A4"/>
    <w:rsid w:val="003D489B"/>
    <w:rsid w:val="003D48A3"/>
    <w:rsid w:val="003D5101"/>
    <w:rsid w:val="003D61B0"/>
    <w:rsid w:val="003E0A67"/>
    <w:rsid w:val="003E0BFB"/>
    <w:rsid w:val="003E132A"/>
    <w:rsid w:val="003E5DB7"/>
    <w:rsid w:val="003E5F18"/>
    <w:rsid w:val="003E6A2E"/>
    <w:rsid w:val="003E6D0E"/>
    <w:rsid w:val="003F09F0"/>
    <w:rsid w:val="003F2BA9"/>
    <w:rsid w:val="003F3041"/>
    <w:rsid w:val="003F367A"/>
    <w:rsid w:val="003F3A6C"/>
    <w:rsid w:val="003F52C2"/>
    <w:rsid w:val="003F58C3"/>
    <w:rsid w:val="003F5CBA"/>
    <w:rsid w:val="003F61FF"/>
    <w:rsid w:val="003F6A1E"/>
    <w:rsid w:val="003F733C"/>
    <w:rsid w:val="003F7346"/>
    <w:rsid w:val="0040233B"/>
    <w:rsid w:val="00403FAA"/>
    <w:rsid w:val="00404666"/>
    <w:rsid w:val="004053FB"/>
    <w:rsid w:val="00405A99"/>
    <w:rsid w:val="00410650"/>
    <w:rsid w:val="004106C1"/>
    <w:rsid w:val="004126F7"/>
    <w:rsid w:val="0041317F"/>
    <w:rsid w:val="00413FC2"/>
    <w:rsid w:val="004140B9"/>
    <w:rsid w:val="00414AE6"/>
    <w:rsid w:val="00414EE8"/>
    <w:rsid w:val="00416CFB"/>
    <w:rsid w:val="00417006"/>
    <w:rsid w:val="00417703"/>
    <w:rsid w:val="0042006D"/>
    <w:rsid w:val="00422DF8"/>
    <w:rsid w:val="0042327C"/>
    <w:rsid w:val="004235DA"/>
    <w:rsid w:val="00423786"/>
    <w:rsid w:val="00423D1D"/>
    <w:rsid w:val="00424241"/>
    <w:rsid w:val="00425620"/>
    <w:rsid w:val="004315B7"/>
    <w:rsid w:val="00431E02"/>
    <w:rsid w:val="00432B78"/>
    <w:rsid w:val="0043317E"/>
    <w:rsid w:val="00433345"/>
    <w:rsid w:val="0043373A"/>
    <w:rsid w:val="0043397D"/>
    <w:rsid w:val="00434033"/>
    <w:rsid w:val="00434264"/>
    <w:rsid w:val="0043442A"/>
    <w:rsid w:val="00434D26"/>
    <w:rsid w:val="00435FB9"/>
    <w:rsid w:val="00436503"/>
    <w:rsid w:val="0043669C"/>
    <w:rsid w:val="0043670A"/>
    <w:rsid w:val="00437337"/>
    <w:rsid w:val="00437D10"/>
    <w:rsid w:val="00441BF3"/>
    <w:rsid w:val="004436A9"/>
    <w:rsid w:val="004436ED"/>
    <w:rsid w:val="00443FE0"/>
    <w:rsid w:val="004440AC"/>
    <w:rsid w:val="004443A2"/>
    <w:rsid w:val="00444919"/>
    <w:rsid w:val="0044547C"/>
    <w:rsid w:val="00446BB3"/>
    <w:rsid w:val="00446C36"/>
    <w:rsid w:val="004471D2"/>
    <w:rsid w:val="00450869"/>
    <w:rsid w:val="00450F57"/>
    <w:rsid w:val="00451E4C"/>
    <w:rsid w:val="00451F5B"/>
    <w:rsid w:val="00452AF2"/>
    <w:rsid w:val="00453028"/>
    <w:rsid w:val="00453918"/>
    <w:rsid w:val="004553D4"/>
    <w:rsid w:val="00455768"/>
    <w:rsid w:val="00456E2C"/>
    <w:rsid w:val="00457077"/>
    <w:rsid w:val="00457FC7"/>
    <w:rsid w:val="00461796"/>
    <w:rsid w:val="00461A0A"/>
    <w:rsid w:val="00461B3D"/>
    <w:rsid w:val="00462197"/>
    <w:rsid w:val="00462417"/>
    <w:rsid w:val="004645F5"/>
    <w:rsid w:val="00464624"/>
    <w:rsid w:val="00465E62"/>
    <w:rsid w:val="00467700"/>
    <w:rsid w:val="004677F9"/>
    <w:rsid w:val="00467874"/>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9E2"/>
    <w:rsid w:val="00487F15"/>
    <w:rsid w:val="004912A0"/>
    <w:rsid w:val="004928DE"/>
    <w:rsid w:val="00493E2F"/>
    <w:rsid w:val="00494CB5"/>
    <w:rsid w:val="00495241"/>
    <w:rsid w:val="004954D8"/>
    <w:rsid w:val="0049576C"/>
    <w:rsid w:val="00495836"/>
    <w:rsid w:val="004967E8"/>
    <w:rsid w:val="004A0812"/>
    <w:rsid w:val="004A0EA8"/>
    <w:rsid w:val="004A14D9"/>
    <w:rsid w:val="004A21F6"/>
    <w:rsid w:val="004A4608"/>
    <w:rsid w:val="004A4B61"/>
    <w:rsid w:val="004A6E0B"/>
    <w:rsid w:val="004A6EFE"/>
    <w:rsid w:val="004A70A0"/>
    <w:rsid w:val="004A755A"/>
    <w:rsid w:val="004A79C5"/>
    <w:rsid w:val="004B1858"/>
    <w:rsid w:val="004B1A4B"/>
    <w:rsid w:val="004B2540"/>
    <w:rsid w:val="004B3D11"/>
    <w:rsid w:val="004B455B"/>
    <w:rsid w:val="004B4987"/>
    <w:rsid w:val="004B4DC3"/>
    <w:rsid w:val="004B58C3"/>
    <w:rsid w:val="004B675F"/>
    <w:rsid w:val="004B72C5"/>
    <w:rsid w:val="004B7A1B"/>
    <w:rsid w:val="004C08BF"/>
    <w:rsid w:val="004C3804"/>
    <w:rsid w:val="004C3F96"/>
    <w:rsid w:val="004C41D8"/>
    <w:rsid w:val="004C45A2"/>
    <w:rsid w:val="004C56DE"/>
    <w:rsid w:val="004C6039"/>
    <w:rsid w:val="004C60E6"/>
    <w:rsid w:val="004C6611"/>
    <w:rsid w:val="004C6CFE"/>
    <w:rsid w:val="004C7629"/>
    <w:rsid w:val="004C7701"/>
    <w:rsid w:val="004D088F"/>
    <w:rsid w:val="004D0A26"/>
    <w:rsid w:val="004D0A96"/>
    <w:rsid w:val="004D0EE4"/>
    <w:rsid w:val="004D30E1"/>
    <w:rsid w:val="004D35FC"/>
    <w:rsid w:val="004D482C"/>
    <w:rsid w:val="004D5AC0"/>
    <w:rsid w:val="004D5FEF"/>
    <w:rsid w:val="004D764F"/>
    <w:rsid w:val="004E1EBF"/>
    <w:rsid w:val="004E27AD"/>
    <w:rsid w:val="004E37B6"/>
    <w:rsid w:val="004E3AFD"/>
    <w:rsid w:val="004E44D0"/>
    <w:rsid w:val="004E4987"/>
    <w:rsid w:val="004E585B"/>
    <w:rsid w:val="004F227C"/>
    <w:rsid w:val="004F2CC0"/>
    <w:rsid w:val="004F3B64"/>
    <w:rsid w:val="004F5243"/>
    <w:rsid w:val="004F64AD"/>
    <w:rsid w:val="004F7AC2"/>
    <w:rsid w:val="00501721"/>
    <w:rsid w:val="00503053"/>
    <w:rsid w:val="00503E5E"/>
    <w:rsid w:val="0050583D"/>
    <w:rsid w:val="00505B26"/>
    <w:rsid w:val="0050606E"/>
    <w:rsid w:val="00506258"/>
    <w:rsid w:val="00507449"/>
    <w:rsid w:val="00511092"/>
    <w:rsid w:val="00511602"/>
    <w:rsid w:val="005119CD"/>
    <w:rsid w:val="00513EAE"/>
    <w:rsid w:val="005164B6"/>
    <w:rsid w:val="00516E6A"/>
    <w:rsid w:val="005206C8"/>
    <w:rsid w:val="005218EA"/>
    <w:rsid w:val="00521EE1"/>
    <w:rsid w:val="00523390"/>
    <w:rsid w:val="00523435"/>
    <w:rsid w:val="0052414D"/>
    <w:rsid w:val="00525A5B"/>
    <w:rsid w:val="0052638D"/>
    <w:rsid w:val="0053002A"/>
    <w:rsid w:val="0053153A"/>
    <w:rsid w:val="00531ABD"/>
    <w:rsid w:val="00535560"/>
    <w:rsid w:val="005356D8"/>
    <w:rsid w:val="00541397"/>
    <w:rsid w:val="005413A9"/>
    <w:rsid w:val="00541C7E"/>
    <w:rsid w:val="00542386"/>
    <w:rsid w:val="00542D8A"/>
    <w:rsid w:val="00544117"/>
    <w:rsid w:val="00544E0A"/>
    <w:rsid w:val="00550CA5"/>
    <w:rsid w:val="00551BA4"/>
    <w:rsid w:val="00552D59"/>
    <w:rsid w:val="00553835"/>
    <w:rsid w:val="00555595"/>
    <w:rsid w:val="005556E4"/>
    <w:rsid w:val="0055597D"/>
    <w:rsid w:val="00557314"/>
    <w:rsid w:val="0056136A"/>
    <w:rsid w:val="00561A82"/>
    <w:rsid w:val="00561B6E"/>
    <w:rsid w:val="005624EC"/>
    <w:rsid w:val="0056316F"/>
    <w:rsid w:val="00564711"/>
    <w:rsid w:val="00565483"/>
    <w:rsid w:val="0056588E"/>
    <w:rsid w:val="00571391"/>
    <w:rsid w:val="005726F4"/>
    <w:rsid w:val="00573949"/>
    <w:rsid w:val="00573ECF"/>
    <w:rsid w:val="00574A4F"/>
    <w:rsid w:val="00577287"/>
    <w:rsid w:val="00577553"/>
    <w:rsid w:val="005777E0"/>
    <w:rsid w:val="0058269D"/>
    <w:rsid w:val="0058439D"/>
    <w:rsid w:val="00585149"/>
    <w:rsid w:val="00585C24"/>
    <w:rsid w:val="00585F8F"/>
    <w:rsid w:val="0058743A"/>
    <w:rsid w:val="005875A9"/>
    <w:rsid w:val="00590D33"/>
    <w:rsid w:val="005921E5"/>
    <w:rsid w:val="00592755"/>
    <w:rsid w:val="00593DB7"/>
    <w:rsid w:val="00594366"/>
    <w:rsid w:val="00594BC5"/>
    <w:rsid w:val="005954A5"/>
    <w:rsid w:val="005954E9"/>
    <w:rsid w:val="005A0040"/>
    <w:rsid w:val="005A119B"/>
    <w:rsid w:val="005A1564"/>
    <w:rsid w:val="005A232E"/>
    <w:rsid w:val="005A3328"/>
    <w:rsid w:val="005A52D3"/>
    <w:rsid w:val="005A6845"/>
    <w:rsid w:val="005A7138"/>
    <w:rsid w:val="005A74CD"/>
    <w:rsid w:val="005A7C3F"/>
    <w:rsid w:val="005B00B6"/>
    <w:rsid w:val="005B087C"/>
    <w:rsid w:val="005B112F"/>
    <w:rsid w:val="005B1FED"/>
    <w:rsid w:val="005B3671"/>
    <w:rsid w:val="005B3B62"/>
    <w:rsid w:val="005B3B8D"/>
    <w:rsid w:val="005B3D93"/>
    <w:rsid w:val="005B6938"/>
    <w:rsid w:val="005B6F32"/>
    <w:rsid w:val="005B7350"/>
    <w:rsid w:val="005C3943"/>
    <w:rsid w:val="005C3D2C"/>
    <w:rsid w:val="005C5799"/>
    <w:rsid w:val="005C5929"/>
    <w:rsid w:val="005C6B17"/>
    <w:rsid w:val="005D1DF5"/>
    <w:rsid w:val="005D3859"/>
    <w:rsid w:val="005D45A0"/>
    <w:rsid w:val="005D6415"/>
    <w:rsid w:val="005D7248"/>
    <w:rsid w:val="005D7B7C"/>
    <w:rsid w:val="005E0300"/>
    <w:rsid w:val="005E0424"/>
    <w:rsid w:val="005E15A3"/>
    <w:rsid w:val="005E35A0"/>
    <w:rsid w:val="005E39A2"/>
    <w:rsid w:val="005E3C0B"/>
    <w:rsid w:val="005E4975"/>
    <w:rsid w:val="005E4A3D"/>
    <w:rsid w:val="005E4F05"/>
    <w:rsid w:val="005E5502"/>
    <w:rsid w:val="005E5859"/>
    <w:rsid w:val="005E5DC1"/>
    <w:rsid w:val="005E5FD3"/>
    <w:rsid w:val="005E67EC"/>
    <w:rsid w:val="005E7E6D"/>
    <w:rsid w:val="005F15E7"/>
    <w:rsid w:val="005F178D"/>
    <w:rsid w:val="005F1FCF"/>
    <w:rsid w:val="005F2060"/>
    <w:rsid w:val="005F2E9B"/>
    <w:rsid w:val="005F4281"/>
    <w:rsid w:val="005F4C5D"/>
    <w:rsid w:val="005F4DCE"/>
    <w:rsid w:val="005F557E"/>
    <w:rsid w:val="005F5725"/>
    <w:rsid w:val="005F684F"/>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7550"/>
    <w:rsid w:val="00607726"/>
    <w:rsid w:val="006077EB"/>
    <w:rsid w:val="006079C9"/>
    <w:rsid w:val="006100A1"/>
    <w:rsid w:val="006104BE"/>
    <w:rsid w:val="0061110A"/>
    <w:rsid w:val="006112E3"/>
    <w:rsid w:val="00611F9E"/>
    <w:rsid w:val="00613D29"/>
    <w:rsid w:val="0061488D"/>
    <w:rsid w:val="0061663A"/>
    <w:rsid w:val="0062111F"/>
    <w:rsid w:val="00621BE7"/>
    <w:rsid w:val="00622C25"/>
    <w:rsid w:val="00623DDC"/>
    <w:rsid w:val="00623EA3"/>
    <w:rsid w:val="00624BDB"/>
    <w:rsid w:val="00625AFD"/>
    <w:rsid w:val="00625E1B"/>
    <w:rsid w:val="006274A1"/>
    <w:rsid w:val="00627B5D"/>
    <w:rsid w:val="006302FD"/>
    <w:rsid w:val="00631C13"/>
    <w:rsid w:val="00632401"/>
    <w:rsid w:val="006325BF"/>
    <w:rsid w:val="00633134"/>
    <w:rsid w:val="0063373B"/>
    <w:rsid w:val="00633AB7"/>
    <w:rsid w:val="00634485"/>
    <w:rsid w:val="006345A0"/>
    <w:rsid w:val="00634EDF"/>
    <w:rsid w:val="006354DC"/>
    <w:rsid w:val="00635EAF"/>
    <w:rsid w:val="00636313"/>
    <w:rsid w:val="00637C16"/>
    <w:rsid w:val="00637FDB"/>
    <w:rsid w:val="00641BB7"/>
    <w:rsid w:val="00643D6C"/>
    <w:rsid w:val="006445D2"/>
    <w:rsid w:val="00645887"/>
    <w:rsid w:val="0064661F"/>
    <w:rsid w:val="00647094"/>
    <w:rsid w:val="006505D9"/>
    <w:rsid w:val="00653030"/>
    <w:rsid w:val="00655B83"/>
    <w:rsid w:val="00655F33"/>
    <w:rsid w:val="00656AB0"/>
    <w:rsid w:val="00656C59"/>
    <w:rsid w:val="006578C2"/>
    <w:rsid w:val="00661AC2"/>
    <w:rsid w:val="00661B36"/>
    <w:rsid w:val="00666655"/>
    <w:rsid w:val="00666C54"/>
    <w:rsid w:val="00667C8B"/>
    <w:rsid w:val="00667D3E"/>
    <w:rsid w:val="006742F8"/>
    <w:rsid w:val="006747B5"/>
    <w:rsid w:val="00675974"/>
    <w:rsid w:val="006803E8"/>
    <w:rsid w:val="006804B2"/>
    <w:rsid w:val="00681481"/>
    <w:rsid w:val="00682656"/>
    <w:rsid w:val="00683EAC"/>
    <w:rsid w:val="00684EF6"/>
    <w:rsid w:val="0068553D"/>
    <w:rsid w:val="00686279"/>
    <w:rsid w:val="00686A8A"/>
    <w:rsid w:val="006870C8"/>
    <w:rsid w:val="006871B3"/>
    <w:rsid w:val="006878A4"/>
    <w:rsid w:val="00690415"/>
    <w:rsid w:val="0069305F"/>
    <w:rsid w:val="00694CB5"/>
    <w:rsid w:val="006954F2"/>
    <w:rsid w:val="006957B8"/>
    <w:rsid w:val="006A03CD"/>
    <w:rsid w:val="006A06FE"/>
    <w:rsid w:val="006A42D4"/>
    <w:rsid w:val="006A4E98"/>
    <w:rsid w:val="006A737B"/>
    <w:rsid w:val="006A77F3"/>
    <w:rsid w:val="006A7829"/>
    <w:rsid w:val="006A7D53"/>
    <w:rsid w:val="006B1BF1"/>
    <w:rsid w:val="006B2A9B"/>
    <w:rsid w:val="006B2BA6"/>
    <w:rsid w:val="006B3762"/>
    <w:rsid w:val="006B3E26"/>
    <w:rsid w:val="006B432D"/>
    <w:rsid w:val="006B4844"/>
    <w:rsid w:val="006B4A50"/>
    <w:rsid w:val="006B4B65"/>
    <w:rsid w:val="006B537E"/>
    <w:rsid w:val="006C1330"/>
    <w:rsid w:val="006C1711"/>
    <w:rsid w:val="006C24A5"/>
    <w:rsid w:val="006C24CD"/>
    <w:rsid w:val="006C3292"/>
    <w:rsid w:val="006C5263"/>
    <w:rsid w:val="006C5282"/>
    <w:rsid w:val="006C60B5"/>
    <w:rsid w:val="006C7D68"/>
    <w:rsid w:val="006D07EA"/>
    <w:rsid w:val="006D16CB"/>
    <w:rsid w:val="006D1A5E"/>
    <w:rsid w:val="006D25FC"/>
    <w:rsid w:val="006D396A"/>
    <w:rsid w:val="006D3F2C"/>
    <w:rsid w:val="006D4834"/>
    <w:rsid w:val="006D64F9"/>
    <w:rsid w:val="006D6E15"/>
    <w:rsid w:val="006D7A2C"/>
    <w:rsid w:val="006E011A"/>
    <w:rsid w:val="006E13E8"/>
    <w:rsid w:val="006E1421"/>
    <w:rsid w:val="006E307D"/>
    <w:rsid w:val="006E34B6"/>
    <w:rsid w:val="006E3ED4"/>
    <w:rsid w:val="006E5B3F"/>
    <w:rsid w:val="006E5FB5"/>
    <w:rsid w:val="006E60D7"/>
    <w:rsid w:val="006E6278"/>
    <w:rsid w:val="006E6389"/>
    <w:rsid w:val="006E65F1"/>
    <w:rsid w:val="006E662E"/>
    <w:rsid w:val="006E69AA"/>
    <w:rsid w:val="006E6EAC"/>
    <w:rsid w:val="006F1806"/>
    <w:rsid w:val="006F1C74"/>
    <w:rsid w:val="006F29C3"/>
    <w:rsid w:val="006F2C9D"/>
    <w:rsid w:val="006F30F8"/>
    <w:rsid w:val="006F3144"/>
    <w:rsid w:val="006F363E"/>
    <w:rsid w:val="006F3CA9"/>
    <w:rsid w:val="006F48B0"/>
    <w:rsid w:val="006F5B9E"/>
    <w:rsid w:val="006F6E1B"/>
    <w:rsid w:val="006F733F"/>
    <w:rsid w:val="00700C41"/>
    <w:rsid w:val="00700D26"/>
    <w:rsid w:val="007020A1"/>
    <w:rsid w:val="00702B26"/>
    <w:rsid w:val="00702CB3"/>
    <w:rsid w:val="00703E92"/>
    <w:rsid w:val="007061DF"/>
    <w:rsid w:val="007112A9"/>
    <w:rsid w:val="00711B09"/>
    <w:rsid w:val="00711C22"/>
    <w:rsid w:val="00711E97"/>
    <w:rsid w:val="00712516"/>
    <w:rsid w:val="0071427E"/>
    <w:rsid w:val="0071646D"/>
    <w:rsid w:val="00716CE1"/>
    <w:rsid w:val="0072562F"/>
    <w:rsid w:val="00725913"/>
    <w:rsid w:val="0072655F"/>
    <w:rsid w:val="00726DD1"/>
    <w:rsid w:val="00726FA5"/>
    <w:rsid w:val="00730313"/>
    <w:rsid w:val="00730BC4"/>
    <w:rsid w:val="00731D9B"/>
    <w:rsid w:val="00731DAB"/>
    <w:rsid w:val="00731F23"/>
    <w:rsid w:val="00732AE5"/>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5E5B"/>
    <w:rsid w:val="00747F78"/>
    <w:rsid w:val="00750F05"/>
    <w:rsid w:val="00751311"/>
    <w:rsid w:val="00751330"/>
    <w:rsid w:val="00751E19"/>
    <w:rsid w:val="0075239A"/>
    <w:rsid w:val="00754866"/>
    <w:rsid w:val="00755299"/>
    <w:rsid w:val="00755944"/>
    <w:rsid w:val="00757444"/>
    <w:rsid w:val="00757D2A"/>
    <w:rsid w:val="00757F23"/>
    <w:rsid w:val="00761460"/>
    <w:rsid w:val="00764B6A"/>
    <w:rsid w:val="00766B6B"/>
    <w:rsid w:val="00766D4A"/>
    <w:rsid w:val="00767857"/>
    <w:rsid w:val="00767912"/>
    <w:rsid w:val="00770E29"/>
    <w:rsid w:val="007714A8"/>
    <w:rsid w:val="00771B98"/>
    <w:rsid w:val="00771F5E"/>
    <w:rsid w:val="0077203A"/>
    <w:rsid w:val="0077266E"/>
    <w:rsid w:val="00773601"/>
    <w:rsid w:val="00773EA1"/>
    <w:rsid w:val="00774DE7"/>
    <w:rsid w:val="007753ED"/>
    <w:rsid w:val="00775CB2"/>
    <w:rsid w:val="0077689F"/>
    <w:rsid w:val="0078030F"/>
    <w:rsid w:val="00782370"/>
    <w:rsid w:val="00782DD9"/>
    <w:rsid w:val="007830E3"/>
    <w:rsid w:val="00787DB5"/>
    <w:rsid w:val="0079298A"/>
    <w:rsid w:val="00793368"/>
    <w:rsid w:val="0079361A"/>
    <w:rsid w:val="00793A7B"/>
    <w:rsid w:val="00794305"/>
    <w:rsid w:val="00794323"/>
    <w:rsid w:val="007966AC"/>
    <w:rsid w:val="007A02EB"/>
    <w:rsid w:val="007A0327"/>
    <w:rsid w:val="007A11F1"/>
    <w:rsid w:val="007A1A5F"/>
    <w:rsid w:val="007A2132"/>
    <w:rsid w:val="007A32BE"/>
    <w:rsid w:val="007A33E2"/>
    <w:rsid w:val="007A35F6"/>
    <w:rsid w:val="007A4E83"/>
    <w:rsid w:val="007A5F1A"/>
    <w:rsid w:val="007A7693"/>
    <w:rsid w:val="007B15EA"/>
    <w:rsid w:val="007B33CC"/>
    <w:rsid w:val="007B5B76"/>
    <w:rsid w:val="007B70B3"/>
    <w:rsid w:val="007B7166"/>
    <w:rsid w:val="007B755C"/>
    <w:rsid w:val="007B77FB"/>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C3E"/>
    <w:rsid w:val="007C7E5A"/>
    <w:rsid w:val="007D0C6E"/>
    <w:rsid w:val="007D0DD5"/>
    <w:rsid w:val="007D112D"/>
    <w:rsid w:val="007D1598"/>
    <w:rsid w:val="007D1AB2"/>
    <w:rsid w:val="007D210F"/>
    <w:rsid w:val="007D336B"/>
    <w:rsid w:val="007D5575"/>
    <w:rsid w:val="007D5B23"/>
    <w:rsid w:val="007D7334"/>
    <w:rsid w:val="007D7BC8"/>
    <w:rsid w:val="007E07A7"/>
    <w:rsid w:val="007E16B7"/>
    <w:rsid w:val="007E24F8"/>
    <w:rsid w:val="007E2D8C"/>
    <w:rsid w:val="007E3963"/>
    <w:rsid w:val="007E5CB2"/>
    <w:rsid w:val="007E64E0"/>
    <w:rsid w:val="007E6A21"/>
    <w:rsid w:val="007F18A3"/>
    <w:rsid w:val="007F18DF"/>
    <w:rsid w:val="007F36DE"/>
    <w:rsid w:val="007F528B"/>
    <w:rsid w:val="007F53E3"/>
    <w:rsid w:val="007F5901"/>
    <w:rsid w:val="007F5936"/>
    <w:rsid w:val="007F5E7A"/>
    <w:rsid w:val="007F60E9"/>
    <w:rsid w:val="007F61DA"/>
    <w:rsid w:val="007F62D5"/>
    <w:rsid w:val="007F6BF7"/>
    <w:rsid w:val="007F7203"/>
    <w:rsid w:val="00800061"/>
    <w:rsid w:val="00800475"/>
    <w:rsid w:val="00800DDC"/>
    <w:rsid w:val="0080152B"/>
    <w:rsid w:val="00801983"/>
    <w:rsid w:val="00801D34"/>
    <w:rsid w:val="00804137"/>
    <w:rsid w:val="00805A48"/>
    <w:rsid w:val="008063E2"/>
    <w:rsid w:val="00806A83"/>
    <w:rsid w:val="00807739"/>
    <w:rsid w:val="0080791A"/>
    <w:rsid w:val="008100C2"/>
    <w:rsid w:val="00810A48"/>
    <w:rsid w:val="00811637"/>
    <w:rsid w:val="00814930"/>
    <w:rsid w:val="00815752"/>
    <w:rsid w:val="008207CA"/>
    <w:rsid w:val="008223A5"/>
    <w:rsid w:val="008228A2"/>
    <w:rsid w:val="008235DE"/>
    <w:rsid w:val="008246C9"/>
    <w:rsid w:val="008254D3"/>
    <w:rsid w:val="00825CA4"/>
    <w:rsid w:val="00826018"/>
    <w:rsid w:val="008266BC"/>
    <w:rsid w:val="00832DF8"/>
    <w:rsid w:val="008331EF"/>
    <w:rsid w:val="00833271"/>
    <w:rsid w:val="0083379F"/>
    <w:rsid w:val="0083402A"/>
    <w:rsid w:val="00834C20"/>
    <w:rsid w:val="00835546"/>
    <w:rsid w:val="00835741"/>
    <w:rsid w:val="008367D9"/>
    <w:rsid w:val="00836AD8"/>
    <w:rsid w:val="00836EA1"/>
    <w:rsid w:val="00837520"/>
    <w:rsid w:val="00840982"/>
    <w:rsid w:val="00841B13"/>
    <w:rsid w:val="00842100"/>
    <w:rsid w:val="008422A0"/>
    <w:rsid w:val="0084270E"/>
    <w:rsid w:val="00842C37"/>
    <w:rsid w:val="008437F2"/>
    <w:rsid w:val="00843AB9"/>
    <w:rsid w:val="00843C46"/>
    <w:rsid w:val="008442E6"/>
    <w:rsid w:val="00846339"/>
    <w:rsid w:val="00846E76"/>
    <w:rsid w:val="00850422"/>
    <w:rsid w:val="00850491"/>
    <w:rsid w:val="00851F8C"/>
    <w:rsid w:val="008531B2"/>
    <w:rsid w:val="0085526B"/>
    <w:rsid w:val="00856585"/>
    <w:rsid w:val="00856F7A"/>
    <w:rsid w:val="00857279"/>
    <w:rsid w:val="0085736B"/>
    <w:rsid w:val="0085795F"/>
    <w:rsid w:val="00857B52"/>
    <w:rsid w:val="00861B32"/>
    <w:rsid w:val="00861DD8"/>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8137B"/>
    <w:rsid w:val="008813ED"/>
    <w:rsid w:val="00882131"/>
    <w:rsid w:val="0088217A"/>
    <w:rsid w:val="008846F1"/>
    <w:rsid w:val="0088510A"/>
    <w:rsid w:val="0088524F"/>
    <w:rsid w:val="00885CAF"/>
    <w:rsid w:val="00885CB3"/>
    <w:rsid w:val="008860BB"/>
    <w:rsid w:val="00886BFC"/>
    <w:rsid w:val="00887493"/>
    <w:rsid w:val="008900BC"/>
    <w:rsid w:val="0089164B"/>
    <w:rsid w:val="00891989"/>
    <w:rsid w:val="00891BF9"/>
    <w:rsid w:val="0089236D"/>
    <w:rsid w:val="00892AFC"/>
    <w:rsid w:val="00892BC4"/>
    <w:rsid w:val="00893CC5"/>
    <w:rsid w:val="00893DB2"/>
    <w:rsid w:val="0089436A"/>
    <w:rsid w:val="00894491"/>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A00"/>
    <w:rsid w:val="008B5BE2"/>
    <w:rsid w:val="008B5C38"/>
    <w:rsid w:val="008B6E93"/>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5E7"/>
    <w:rsid w:val="008E094D"/>
    <w:rsid w:val="008E176A"/>
    <w:rsid w:val="008E1A76"/>
    <w:rsid w:val="008E2822"/>
    <w:rsid w:val="008E2982"/>
    <w:rsid w:val="008E3357"/>
    <w:rsid w:val="008E4713"/>
    <w:rsid w:val="008E4800"/>
    <w:rsid w:val="008E4F15"/>
    <w:rsid w:val="008E537E"/>
    <w:rsid w:val="008E5BC1"/>
    <w:rsid w:val="008E7698"/>
    <w:rsid w:val="008E7709"/>
    <w:rsid w:val="008E7D11"/>
    <w:rsid w:val="008E7D60"/>
    <w:rsid w:val="008F0A0A"/>
    <w:rsid w:val="008F0F17"/>
    <w:rsid w:val="008F10DA"/>
    <w:rsid w:val="008F148D"/>
    <w:rsid w:val="008F355E"/>
    <w:rsid w:val="008F4C62"/>
    <w:rsid w:val="008F5E3B"/>
    <w:rsid w:val="008F6B38"/>
    <w:rsid w:val="008F7CEB"/>
    <w:rsid w:val="008F7D25"/>
    <w:rsid w:val="00900226"/>
    <w:rsid w:val="00900C8D"/>
    <w:rsid w:val="009012C6"/>
    <w:rsid w:val="009028DF"/>
    <w:rsid w:val="00902A1D"/>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433"/>
    <w:rsid w:val="009239BB"/>
    <w:rsid w:val="0092433B"/>
    <w:rsid w:val="00925CD5"/>
    <w:rsid w:val="00926B57"/>
    <w:rsid w:val="00930F79"/>
    <w:rsid w:val="0093143C"/>
    <w:rsid w:val="00931559"/>
    <w:rsid w:val="00931A26"/>
    <w:rsid w:val="00931EE5"/>
    <w:rsid w:val="00931EF0"/>
    <w:rsid w:val="00932CFF"/>
    <w:rsid w:val="00932F08"/>
    <w:rsid w:val="00932FB2"/>
    <w:rsid w:val="009346F9"/>
    <w:rsid w:val="00934A24"/>
    <w:rsid w:val="00935A0D"/>
    <w:rsid w:val="00936419"/>
    <w:rsid w:val="00937737"/>
    <w:rsid w:val="00940FFE"/>
    <w:rsid w:val="009411A0"/>
    <w:rsid w:val="00942B6C"/>
    <w:rsid w:val="00943B74"/>
    <w:rsid w:val="0094486F"/>
    <w:rsid w:val="00944CA2"/>
    <w:rsid w:val="009458C7"/>
    <w:rsid w:val="0094714C"/>
    <w:rsid w:val="009472B3"/>
    <w:rsid w:val="00947905"/>
    <w:rsid w:val="00947F35"/>
    <w:rsid w:val="009500DD"/>
    <w:rsid w:val="00951598"/>
    <w:rsid w:val="00952919"/>
    <w:rsid w:val="00954A59"/>
    <w:rsid w:val="009573BD"/>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A2A"/>
    <w:rsid w:val="00975D23"/>
    <w:rsid w:val="00975EB9"/>
    <w:rsid w:val="009763B8"/>
    <w:rsid w:val="00976A12"/>
    <w:rsid w:val="00977454"/>
    <w:rsid w:val="00981CC6"/>
    <w:rsid w:val="00981F51"/>
    <w:rsid w:val="0098269C"/>
    <w:rsid w:val="009837CB"/>
    <w:rsid w:val="00985240"/>
    <w:rsid w:val="009858EF"/>
    <w:rsid w:val="009872E2"/>
    <w:rsid w:val="0099065F"/>
    <w:rsid w:val="0099075B"/>
    <w:rsid w:val="00990E7A"/>
    <w:rsid w:val="00991EC7"/>
    <w:rsid w:val="00992009"/>
    <w:rsid w:val="009925EC"/>
    <w:rsid w:val="00993AD0"/>
    <w:rsid w:val="00994602"/>
    <w:rsid w:val="009969DF"/>
    <w:rsid w:val="009A00BC"/>
    <w:rsid w:val="009A07EA"/>
    <w:rsid w:val="009A0F6D"/>
    <w:rsid w:val="009A13F2"/>
    <w:rsid w:val="009A1902"/>
    <w:rsid w:val="009A1A3F"/>
    <w:rsid w:val="009A34EE"/>
    <w:rsid w:val="009A3ADA"/>
    <w:rsid w:val="009A4BD3"/>
    <w:rsid w:val="009A52D1"/>
    <w:rsid w:val="009A78A9"/>
    <w:rsid w:val="009A78F0"/>
    <w:rsid w:val="009B08DD"/>
    <w:rsid w:val="009B299F"/>
    <w:rsid w:val="009B29BB"/>
    <w:rsid w:val="009B3BD2"/>
    <w:rsid w:val="009B5319"/>
    <w:rsid w:val="009B55C4"/>
    <w:rsid w:val="009B6C33"/>
    <w:rsid w:val="009B6C5A"/>
    <w:rsid w:val="009B6EF8"/>
    <w:rsid w:val="009B7B7A"/>
    <w:rsid w:val="009C0CD9"/>
    <w:rsid w:val="009C3731"/>
    <w:rsid w:val="009C4FE0"/>
    <w:rsid w:val="009C5252"/>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5E5"/>
    <w:rsid w:val="009E2747"/>
    <w:rsid w:val="009E2EEE"/>
    <w:rsid w:val="009E30D5"/>
    <w:rsid w:val="009E32EE"/>
    <w:rsid w:val="009E4D74"/>
    <w:rsid w:val="009E68BB"/>
    <w:rsid w:val="009E7036"/>
    <w:rsid w:val="009E7593"/>
    <w:rsid w:val="009F07F4"/>
    <w:rsid w:val="009F19E6"/>
    <w:rsid w:val="009F1F62"/>
    <w:rsid w:val="009F4D23"/>
    <w:rsid w:val="009F69BA"/>
    <w:rsid w:val="009F704F"/>
    <w:rsid w:val="00A00110"/>
    <w:rsid w:val="00A00BC6"/>
    <w:rsid w:val="00A014EE"/>
    <w:rsid w:val="00A037CB"/>
    <w:rsid w:val="00A0469A"/>
    <w:rsid w:val="00A04B89"/>
    <w:rsid w:val="00A04EB0"/>
    <w:rsid w:val="00A05063"/>
    <w:rsid w:val="00A075F7"/>
    <w:rsid w:val="00A076B7"/>
    <w:rsid w:val="00A11324"/>
    <w:rsid w:val="00A13008"/>
    <w:rsid w:val="00A14237"/>
    <w:rsid w:val="00A1430D"/>
    <w:rsid w:val="00A14429"/>
    <w:rsid w:val="00A15FFD"/>
    <w:rsid w:val="00A16207"/>
    <w:rsid w:val="00A17823"/>
    <w:rsid w:val="00A17875"/>
    <w:rsid w:val="00A17D0D"/>
    <w:rsid w:val="00A20C97"/>
    <w:rsid w:val="00A20F7B"/>
    <w:rsid w:val="00A2300C"/>
    <w:rsid w:val="00A234AD"/>
    <w:rsid w:val="00A25070"/>
    <w:rsid w:val="00A25AF8"/>
    <w:rsid w:val="00A27150"/>
    <w:rsid w:val="00A27728"/>
    <w:rsid w:val="00A31EDE"/>
    <w:rsid w:val="00A31F2A"/>
    <w:rsid w:val="00A32A88"/>
    <w:rsid w:val="00A32DE9"/>
    <w:rsid w:val="00A35622"/>
    <w:rsid w:val="00A36ED5"/>
    <w:rsid w:val="00A41054"/>
    <w:rsid w:val="00A4197A"/>
    <w:rsid w:val="00A41E44"/>
    <w:rsid w:val="00A42D27"/>
    <w:rsid w:val="00A43472"/>
    <w:rsid w:val="00A43B64"/>
    <w:rsid w:val="00A4679F"/>
    <w:rsid w:val="00A47246"/>
    <w:rsid w:val="00A47C9E"/>
    <w:rsid w:val="00A50C74"/>
    <w:rsid w:val="00A51357"/>
    <w:rsid w:val="00A51D2C"/>
    <w:rsid w:val="00A52C18"/>
    <w:rsid w:val="00A536A0"/>
    <w:rsid w:val="00A53CB1"/>
    <w:rsid w:val="00A5404F"/>
    <w:rsid w:val="00A55D42"/>
    <w:rsid w:val="00A55E21"/>
    <w:rsid w:val="00A55F5B"/>
    <w:rsid w:val="00A57AFC"/>
    <w:rsid w:val="00A6004F"/>
    <w:rsid w:val="00A6220A"/>
    <w:rsid w:val="00A64A07"/>
    <w:rsid w:val="00A650DC"/>
    <w:rsid w:val="00A654F7"/>
    <w:rsid w:val="00A67754"/>
    <w:rsid w:val="00A67ED9"/>
    <w:rsid w:val="00A717E4"/>
    <w:rsid w:val="00A73E65"/>
    <w:rsid w:val="00A744CF"/>
    <w:rsid w:val="00A757D4"/>
    <w:rsid w:val="00A767EF"/>
    <w:rsid w:val="00A76FB1"/>
    <w:rsid w:val="00A77111"/>
    <w:rsid w:val="00A81037"/>
    <w:rsid w:val="00A81140"/>
    <w:rsid w:val="00A8620C"/>
    <w:rsid w:val="00A8711C"/>
    <w:rsid w:val="00A900E2"/>
    <w:rsid w:val="00A92027"/>
    <w:rsid w:val="00A933EF"/>
    <w:rsid w:val="00A93B3D"/>
    <w:rsid w:val="00A94713"/>
    <w:rsid w:val="00A949F0"/>
    <w:rsid w:val="00A95947"/>
    <w:rsid w:val="00A96BC3"/>
    <w:rsid w:val="00A96EE6"/>
    <w:rsid w:val="00A96FD2"/>
    <w:rsid w:val="00A97959"/>
    <w:rsid w:val="00AA09B3"/>
    <w:rsid w:val="00AA19A7"/>
    <w:rsid w:val="00AA2C2B"/>
    <w:rsid w:val="00AA37FC"/>
    <w:rsid w:val="00AA44B0"/>
    <w:rsid w:val="00AA4B65"/>
    <w:rsid w:val="00AA57EF"/>
    <w:rsid w:val="00AA5F5D"/>
    <w:rsid w:val="00AB246F"/>
    <w:rsid w:val="00AB3F5E"/>
    <w:rsid w:val="00AB4396"/>
    <w:rsid w:val="00AB6036"/>
    <w:rsid w:val="00AB61CC"/>
    <w:rsid w:val="00AB66F0"/>
    <w:rsid w:val="00AB7491"/>
    <w:rsid w:val="00AC161D"/>
    <w:rsid w:val="00AC17F2"/>
    <w:rsid w:val="00AC20D8"/>
    <w:rsid w:val="00AC2D4B"/>
    <w:rsid w:val="00AC3EA4"/>
    <w:rsid w:val="00AC46E5"/>
    <w:rsid w:val="00AC5B93"/>
    <w:rsid w:val="00AC6E31"/>
    <w:rsid w:val="00AC74AC"/>
    <w:rsid w:val="00AD1C3D"/>
    <w:rsid w:val="00AD1D3D"/>
    <w:rsid w:val="00AD2277"/>
    <w:rsid w:val="00AD5C04"/>
    <w:rsid w:val="00AE013D"/>
    <w:rsid w:val="00AE34E5"/>
    <w:rsid w:val="00AE4286"/>
    <w:rsid w:val="00AE45EA"/>
    <w:rsid w:val="00AE5719"/>
    <w:rsid w:val="00AE5B7C"/>
    <w:rsid w:val="00AE73E2"/>
    <w:rsid w:val="00AF02C2"/>
    <w:rsid w:val="00AF0927"/>
    <w:rsid w:val="00AF16F8"/>
    <w:rsid w:val="00AF200E"/>
    <w:rsid w:val="00AF203D"/>
    <w:rsid w:val="00AF299E"/>
    <w:rsid w:val="00AF2AD6"/>
    <w:rsid w:val="00AF2ADD"/>
    <w:rsid w:val="00AF3B9F"/>
    <w:rsid w:val="00AF4BD7"/>
    <w:rsid w:val="00AF55A6"/>
    <w:rsid w:val="00AF621D"/>
    <w:rsid w:val="00AF65A0"/>
    <w:rsid w:val="00B0060F"/>
    <w:rsid w:val="00B03459"/>
    <w:rsid w:val="00B03CE2"/>
    <w:rsid w:val="00B04842"/>
    <w:rsid w:val="00B05E33"/>
    <w:rsid w:val="00B06BA1"/>
    <w:rsid w:val="00B10802"/>
    <w:rsid w:val="00B11E6A"/>
    <w:rsid w:val="00B125CC"/>
    <w:rsid w:val="00B13F95"/>
    <w:rsid w:val="00B1522A"/>
    <w:rsid w:val="00B15C4F"/>
    <w:rsid w:val="00B169F5"/>
    <w:rsid w:val="00B16FF2"/>
    <w:rsid w:val="00B17A5B"/>
    <w:rsid w:val="00B21982"/>
    <w:rsid w:val="00B2362A"/>
    <w:rsid w:val="00B25866"/>
    <w:rsid w:val="00B25A6F"/>
    <w:rsid w:val="00B25BC6"/>
    <w:rsid w:val="00B270F3"/>
    <w:rsid w:val="00B27A5E"/>
    <w:rsid w:val="00B316E2"/>
    <w:rsid w:val="00B322FC"/>
    <w:rsid w:val="00B33C2F"/>
    <w:rsid w:val="00B34D6D"/>
    <w:rsid w:val="00B35432"/>
    <w:rsid w:val="00B373AD"/>
    <w:rsid w:val="00B41343"/>
    <w:rsid w:val="00B4134E"/>
    <w:rsid w:val="00B4137E"/>
    <w:rsid w:val="00B41BE7"/>
    <w:rsid w:val="00B42775"/>
    <w:rsid w:val="00B42B2D"/>
    <w:rsid w:val="00B441CE"/>
    <w:rsid w:val="00B44DA3"/>
    <w:rsid w:val="00B5061D"/>
    <w:rsid w:val="00B5114C"/>
    <w:rsid w:val="00B518F7"/>
    <w:rsid w:val="00B51A2C"/>
    <w:rsid w:val="00B52026"/>
    <w:rsid w:val="00B5328A"/>
    <w:rsid w:val="00B5510F"/>
    <w:rsid w:val="00B56E92"/>
    <w:rsid w:val="00B57587"/>
    <w:rsid w:val="00B61DD1"/>
    <w:rsid w:val="00B623CE"/>
    <w:rsid w:val="00B62CE7"/>
    <w:rsid w:val="00B63188"/>
    <w:rsid w:val="00B64BF6"/>
    <w:rsid w:val="00B662AD"/>
    <w:rsid w:val="00B67E89"/>
    <w:rsid w:val="00B70AD5"/>
    <w:rsid w:val="00B72112"/>
    <w:rsid w:val="00B722A7"/>
    <w:rsid w:val="00B72ACE"/>
    <w:rsid w:val="00B7332C"/>
    <w:rsid w:val="00B73BC0"/>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2B46"/>
    <w:rsid w:val="00B92E1C"/>
    <w:rsid w:val="00B95A00"/>
    <w:rsid w:val="00B96729"/>
    <w:rsid w:val="00BA00A9"/>
    <w:rsid w:val="00BA0426"/>
    <w:rsid w:val="00BA1854"/>
    <w:rsid w:val="00BA1B7A"/>
    <w:rsid w:val="00BA2EE9"/>
    <w:rsid w:val="00BA363C"/>
    <w:rsid w:val="00BA3674"/>
    <w:rsid w:val="00BA36A5"/>
    <w:rsid w:val="00BA4B2C"/>
    <w:rsid w:val="00BA69F4"/>
    <w:rsid w:val="00BA7F80"/>
    <w:rsid w:val="00BB0CC2"/>
    <w:rsid w:val="00BB1A72"/>
    <w:rsid w:val="00BB2701"/>
    <w:rsid w:val="00BB2E4E"/>
    <w:rsid w:val="00BB37FC"/>
    <w:rsid w:val="00BB4B26"/>
    <w:rsid w:val="00BB4D87"/>
    <w:rsid w:val="00BB6202"/>
    <w:rsid w:val="00BB7698"/>
    <w:rsid w:val="00BB78FC"/>
    <w:rsid w:val="00BB7C68"/>
    <w:rsid w:val="00BC15AB"/>
    <w:rsid w:val="00BC250E"/>
    <w:rsid w:val="00BC30AA"/>
    <w:rsid w:val="00BC3FE1"/>
    <w:rsid w:val="00BC5040"/>
    <w:rsid w:val="00BC63BC"/>
    <w:rsid w:val="00BC6602"/>
    <w:rsid w:val="00BC6991"/>
    <w:rsid w:val="00BC7267"/>
    <w:rsid w:val="00BD000E"/>
    <w:rsid w:val="00BD0947"/>
    <w:rsid w:val="00BD1191"/>
    <w:rsid w:val="00BD1625"/>
    <w:rsid w:val="00BD1943"/>
    <w:rsid w:val="00BD1BDB"/>
    <w:rsid w:val="00BD24F0"/>
    <w:rsid w:val="00BD2E7D"/>
    <w:rsid w:val="00BD3667"/>
    <w:rsid w:val="00BD3AD2"/>
    <w:rsid w:val="00BD428D"/>
    <w:rsid w:val="00BD4B1F"/>
    <w:rsid w:val="00BD6BED"/>
    <w:rsid w:val="00BD6D6E"/>
    <w:rsid w:val="00BD7483"/>
    <w:rsid w:val="00BE097D"/>
    <w:rsid w:val="00BE0E74"/>
    <w:rsid w:val="00BE226E"/>
    <w:rsid w:val="00BE3B2F"/>
    <w:rsid w:val="00BE66D6"/>
    <w:rsid w:val="00BE67A1"/>
    <w:rsid w:val="00BE732D"/>
    <w:rsid w:val="00BF0540"/>
    <w:rsid w:val="00BF0748"/>
    <w:rsid w:val="00BF330A"/>
    <w:rsid w:val="00BF42CF"/>
    <w:rsid w:val="00BF469C"/>
    <w:rsid w:val="00BF528F"/>
    <w:rsid w:val="00BF685A"/>
    <w:rsid w:val="00BF6B39"/>
    <w:rsid w:val="00C0130F"/>
    <w:rsid w:val="00C0590E"/>
    <w:rsid w:val="00C05950"/>
    <w:rsid w:val="00C06929"/>
    <w:rsid w:val="00C06EF4"/>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E42"/>
    <w:rsid w:val="00C22635"/>
    <w:rsid w:val="00C22842"/>
    <w:rsid w:val="00C23048"/>
    <w:rsid w:val="00C23621"/>
    <w:rsid w:val="00C23792"/>
    <w:rsid w:val="00C265CC"/>
    <w:rsid w:val="00C265FB"/>
    <w:rsid w:val="00C273AE"/>
    <w:rsid w:val="00C27C1C"/>
    <w:rsid w:val="00C27C61"/>
    <w:rsid w:val="00C30DB5"/>
    <w:rsid w:val="00C3109F"/>
    <w:rsid w:val="00C32280"/>
    <w:rsid w:val="00C330CA"/>
    <w:rsid w:val="00C33E91"/>
    <w:rsid w:val="00C3479E"/>
    <w:rsid w:val="00C34A6D"/>
    <w:rsid w:val="00C400E5"/>
    <w:rsid w:val="00C4201F"/>
    <w:rsid w:val="00C4284F"/>
    <w:rsid w:val="00C42ACD"/>
    <w:rsid w:val="00C4317A"/>
    <w:rsid w:val="00C45222"/>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86B"/>
    <w:rsid w:val="00C53E72"/>
    <w:rsid w:val="00C546A6"/>
    <w:rsid w:val="00C54BE5"/>
    <w:rsid w:val="00C56625"/>
    <w:rsid w:val="00C56912"/>
    <w:rsid w:val="00C56A45"/>
    <w:rsid w:val="00C57553"/>
    <w:rsid w:val="00C57670"/>
    <w:rsid w:val="00C6012D"/>
    <w:rsid w:val="00C61018"/>
    <w:rsid w:val="00C61355"/>
    <w:rsid w:val="00C636D0"/>
    <w:rsid w:val="00C66549"/>
    <w:rsid w:val="00C66C9E"/>
    <w:rsid w:val="00C66CFB"/>
    <w:rsid w:val="00C673D1"/>
    <w:rsid w:val="00C716E5"/>
    <w:rsid w:val="00C71A66"/>
    <w:rsid w:val="00C71FD4"/>
    <w:rsid w:val="00C731DC"/>
    <w:rsid w:val="00C7372B"/>
    <w:rsid w:val="00C73907"/>
    <w:rsid w:val="00C74C5A"/>
    <w:rsid w:val="00C76800"/>
    <w:rsid w:val="00C77CD0"/>
    <w:rsid w:val="00C77FCC"/>
    <w:rsid w:val="00C80153"/>
    <w:rsid w:val="00C8083C"/>
    <w:rsid w:val="00C80F64"/>
    <w:rsid w:val="00C80F8C"/>
    <w:rsid w:val="00C8162E"/>
    <w:rsid w:val="00C81D68"/>
    <w:rsid w:val="00C828BE"/>
    <w:rsid w:val="00C82C57"/>
    <w:rsid w:val="00C8343C"/>
    <w:rsid w:val="00C84585"/>
    <w:rsid w:val="00C8497C"/>
    <w:rsid w:val="00C84A04"/>
    <w:rsid w:val="00C866A8"/>
    <w:rsid w:val="00C87926"/>
    <w:rsid w:val="00C90A72"/>
    <w:rsid w:val="00C91A3F"/>
    <w:rsid w:val="00C92091"/>
    <w:rsid w:val="00C92FA3"/>
    <w:rsid w:val="00C9414E"/>
    <w:rsid w:val="00C94EA7"/>
    <w:rsid w:val="00C95E47"/>
    <w:rsid w:val="00C963A0"/>
    <w:rsid w:val="00C9699D"/>
    <w:rsid w:val="00C9775A"/>
    <w:rsid w:val="00C97E22"/>
    <w:rsid w:val="00CA0F7D"/>
    <w:rsid w:val="00CA30DF"/>
    <w:rsid w:val="00CA456C"/>
    <w:rsid w:val="00CA460D"/>
    <w:rsid w:val="00CA666E"/>
    <w:rsid w:val="00CA66DF"/>
    <w:rsid w:val="00CA7476"/>
    <w:rsid w:val="00CA7C1E"/>
    <w:rsid w:val="00CA7FE3"/>
    <w:rsid w:val="00CB2A57"/>
    <w:rsid w:val="00CB63FB"/>
    <w:rsid w:val="00CB6D69"/>
    <w:rsid w:val="00CB703A"/>
    <w:rsid w:val="00CB7E67"/>
    <w:rsid w:val="00CC0C5D"/>
    <w:rsid w:val="00CC0EE1"/>
    <w:rsid w:val="00CC22DD"/>
    <w:rsid w:val="00CC2BF2"/>
    <w:rsid w:val="00CC30A8"/>
    <w:rsid w:val="00CC3C9F"/>
    <w:rsid w:val="00CC4A8B"/>
    <w:rsid w:val="00CC5E23"/>
    <w:rsid w:val="00CC77E3"/>
    <w:rsid w:val="00CD0985"/>
    <w:rsid w:val="00CD2AE3"/>
    <w:rsid w:val="00CD4A97"/>
    <w:rsid w:val="00CD57CA"/>
    <w:rsid w:val="00CD6519"/>
    <w:rsid w:val="00CD7BC3"/>
    <w:rsid w:val="00CD7C46"/>
    <w:rsid w:val="00CD7DA9"/>
    <w:rsid w:val="00CD7E25"/>
    <w:rsid w:val="00CE05D4"/>
    <w:rsid w:val="00CE1592"/>
    <w:rsid w:val="00CE40D0"/>
    <w:rsid w:val="00CE4301"/>
    <w:rsid w:val="00CE46FC"/>
    <w:rsid w:val="00CE481E"/>
    <w:rsid w:val="00CE4AA8"/>
    <w:rsid w:val="00CE657B"/>
    <w:rsid w:val="00CF3292"/>
    <w:rsid w:val="00CF3A3D"/>
    <w:rsid w:val="00CF58CF"/>
    <w:rsid w:val="00CF67F8"/>
    <w:rsid w:val="00CF6971"/>
    <w:rsid w:val="00CF6B0F"/>
    <w:rsid w:val="00CF78DB"/>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DCA"/>
    <w:rsid w:val="00D21482"/>
    <w:rsid w:val="00D236C3"/>
    <w:rsid w:val="00D24764"/>
    <w:rsid w:val="00D24A5F"/>
    <w:rsid w:val="00D269B7"/>
    <w:rsid w:val="00D2728D"/>
    <w:rsid w:val="00D278A7"/>
    <w:rsid w:val="00D31B06"/>
    <w:rsid w:val="00D31BFC"/>
    <w:rsid w:val="00D32B38"/>
    <w:rsid w:val="00D33B5C"/>
    <w:rsid w:val="00D35C16"/>
    <w:rsid w:val="00D36C80"/>
    <w:rsid w:val="00D371C6"/>
    <w:rsid w:val="00D372B2"/>
    <w:rsid w:val="00D407D5"/>
    <w:rsid w:val="00D40850"/>
    <w:rsid w:val="00D4136B"/>
    <w:rsid w:val="00D41633"/>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47F7"/>
    <w:rsid w:val="00D553E6"/>
    <w:rsid w:val="00D562E7"/>
    <w:rsid w:val="00D5723A"/>
    <w:rsid w:val="00D61B15"/>
    <w:rsid w:val="00D63904"/>
    <w:rsid w:val="00D64514"/>
    <w:rsid w:val="00D649B8"/>
    <w:rsid w:val="00D64A87"/>
    <w:rsid w:val="00D65DA3"/>
    <w:rsid w:val="00D66740"/>
    <w:rsid w:val="00D7015C"/>
    <w:rsid w:val="00D70B6F"/>
    <w:rsid w:val="00D71585"/>
    <w:rsid w:val="00D72B26"/>
    <w:rsid w:val="00D7492A"/>
    <w:rsid w:val="00D75214"/>
    <w:rsid w:val="00D77B71"/>
    <w:rsid w:val="00D82064"/>
    <w:rsid w:val="00D83994"/>
    <w:rsid w:val="00D83CE5"/>
    <w:rsid w:val="00D85008"/>
    <w:rsid w:val="00D87A49"/>
    <w:rsid w:val="00D90475"/>
    <w:rsid w:val="00D9148A"/>
    <w:rsid w:val="00D91FB9"/>
    <w:rsid w:val="00D94DEE"/>
    <w:rsid w:val="00D950A6"/>
    <w:rsid w:val="00D950EC"/>
    <w:rsid w:val="00D956AA"/>
    <w:rsid w:val="00D95EF8"/>
    <w:rsid w:val="00DA0B14"/>
    <w:rsid w:val="00DA0B77"/>
    <w:rsid w:val="00DA1064"/>
    <w:rsid w:val="00DA13FD"/>
    <w:rsid w:val="00DA1851"/>
    <w:rsid w:val="00DA2450"/>
    <w:rsid w:val="00DA299A"/>
    <w:rsid w:val="00DA31C0"/>
    <w:rsid w:val="00DA4C11"/>
    <w:rsid w:val="00DA5781"/>
    <w:rsid w:val="00DA63C9"/>
    <w:rsid w:val="00DA6B83"/>
    <w:rsid w:val="00DA6E68"/>
    <w:rsid w:val="00DB25BC"/>
    <w:rsid w:val="00DB2606"/>
    <w:rsid w:val="00DB5812"/>
    <w:rsid w:val="00DB5868"/>
    <w:rsid w:val="00DB7C2A"/>
    <w:rsid w:val="00DC0595"/>
    <w:rsid w:val="00DC10E2"/>
    <w:rsid w:val="00DC215D"/>
    <w:rsid w:val="00DC241A"/>
    <w:rsid w:val="00DC2975"/>
    <w:rsid w:val="00DC3E83"/>
    <w:rsid w:val="00DC60C7"/>
    <w:rsid w:val="00DC6415"/>
    <w:rsid w:val="00DC7022"/>
    <w:rsid w:val="00DC752F"/>
    <w:rsid w:val="00DD0B9B"/>
    <w:rsid w:val="00DD0FEA"/>
    <w:rsid w:val="00DD1B85"/>
    <w:rsid w:val="00DD2460"/>
    <w:rsid w:val="00DD295D"/>
    <w:rsid w:val="00DD324F"/>
    <w:rsid w:val="00DD36E9"/>
    <w:rsid w:val="00DD43B7"/>
    <w:rsid w:val="00DD4EA2"/>
    <w:rsid w:val="00DD625F"/>
    <w:rsid w:val="00DD6C50"/>
    <w:rsid w:val="00DD747F"/>
    <w:rsid w:val="00DE03DC"/>
    <w:rsid w:val="00DE0BC1"/>
    <w:rsid w:val="00DE1D18"/>
    <w:rsid w:val="00DE37CF"/>
    <w:rsid w:val="00DE3D5F"/>
    <w:rsid w:val="00DE3FBD"/>
    <w:rsid w:val="00DE5725"/>
    <w:rsid w:val="00DE71E4"/>
    <w:rsid w:val="00DE74D7"/>
    <w:rsid w:val="00DE7834"/>
    <w:rsid w:val="00DE7F9A"/>
    <w:rsid w:val="00DF0AB0"/>
    <w:rsid w:val="00DF0B40"/>
    <w:rsid w:val="00DF0B8A"/>
    <w:rsid w:val="00DF0D44"/>
    <w:rsid w:val="00DF10AC"/>
    <w:rsid w:val="00DF10C0"/>
    <w:rsid w:val="00DF1223"/>
    <w:rsid w:val="00DF134A"/>
    <w:rsid w:val="00DF13C0"/>
    <w:rsid w:val="00DF1658"/>
    <w:rsid w:val="00DF20A4"/>
    <w:rsid w:val="00DF20D1"/>
    <w:rsid w:val="00DF29FB"/>
    <w:rsid w:val="00DF3014"/>
    <w:rsid w:val="00DF3CE0"/>
    <w:rsid w:val="00DF578F"/>
    <w:rsid w:val="00E01862"/>
    <w:rsid w:val="00E0197E"/>
    <w:rsid w:val="00E020A1"/>
    <w:rsid w:val="00E023C9"/>
    <w:rsid w:val="00E02A38"/>
    <w:rsid w:val="00E02B90"/>
    <w:rsid w:val="00E02C5A"/>
    <w:rsid w:val="00E03758"/>
    <w:rsid w:val="00E04B3C"/>
    <w:rsid w:val="00E05C70"/>
    <w:rsid w:val="00E05C8E"/>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538E"/>
    <w:rsid w:val="00E30119"/>
    <w:rsid w:val="00E324A7"/>
    <w:rsid w:val="00E33369"/>
    <w:rsid w:val="00E3370D"/>
    <w:rsid w:val="00E34890"/>
    <w:rsid w:val="00E35635"/>
    <w:rsid w:val="00E36E31"/>
    <w:rsid w:val="00E36F5E"/>
    <w:rsid w:val="00E4041D"/>
    <w:rsid w:val="00E41A85"/>
    <w:rsid w:val="00E423B1"/>
    <w:rsid w:val="00E430A9"/>
    <w:rsid w:val="00E43B4A"/>
    <w:rsid w:val="00E45F6B"/>
    <w:rsid w:val="00E46FEC"/>
    <w:rsid w:val="00E47425"/>
    <w:rsid w:val="00E50233"/>
    <w:rsid w:val="00E52878"/>
    <w:rsid w:val="00E52A5F"/>
    <w:rsid w:val="00E53A19"/>
    <w:rsid w:val="00E5452C"/>
    <w:rsid w:val="00E54E16"/>
    <w:rsid w:val="00E54F16"/>
    <w:rsid w:val="00E5532F"/>
    <w:rsid w:val="00E55E95"/>
    <w:rsid w:val="00E56D08"/>
    <w:rsid w:val="00E56D19"/>
    <w:rsid w:val="00E619AC"/>
    <w:rsid w:val="00E61E9D"/>
    <w:rsid w:val="00E625A0"/>
    <w:rsid w:val="00E62DB9"/>
    <w:rsid w:val="00E62DC6"/>
    <w:rsid w:val="00E640ED"/>
    <w:rsid w:val="00E64143"/>
    <w:rsid w:val="00E6514E"/>
    <w:rsid w:val="00E65A1F"/>
    <w:rsid w:val="00E65C80"/>
    <w:rsid w:val="00E66AC9"/>
    <w:rsid w:val="00E66CA0"/>
    <w:rsid w:val="00E71476"/>
    <w:rsid w:val="00E733A6"/>
    <w:rsid w:val="00E7373D"/>
    <w:rsid w:val="00E747D5"/>
    <w:rsid w:val="00E74EB3"/>
    <w:rsid w:val="00E75D14"/>
    <w:rsid w:val="00E8003A"/>
    <w:rsid w:val="00E805C5"/>
    <w:rsid w:val="00E81221"/>
    <w:rsid w:val="00E8169E"/>
    <w:rsid w:val="00E81DB5"/>
    <w:rsid w:val="00E82030"/>
    <w:rsid w:val="00E82A53"/>
    <w:rsid w:val="00E8397B"/>
    <w:rsid w:val="00E83AF0"/>
    <w:rsid w:val="00E85072"/>
    <w:rsid w:val="00E85228"/>
    <w:rsid w:val="00E85BA8"/>
    <w:rsid w:val="00E86E4F"/>
    <w:rsid w:val="00E87ACA"/>
    <w:rsid w:val="00E906D5"/>
    <w:rsid w:val="00E92E98"/>
    <w:rsid w:val="00E94560"/>
    <w:rsid w:val="00E94E45"/>
    <w:rsid w:val="00E954B7"/>
    <w:rsid w:val="00E95D22"/>
    <w:rsid w:val="00E96435"/>
    <w:rsid w:val="00EA0165"/>
    <w:rsid w:val="00EA4CD3"/>
    <w:rsid w:val="00EA56D6"/>
    <w:rsid w:val="00EA5FD5"/>
    <w:rsid w:val="00EA6925"/>
    <w:rsid w:val="00EA6D71"/>
    <w:rsid w:val="00EA713A"/>
    <w:rsid w:val="00EB1551"/>
    <w:rsid w:val="00EB1938"/>
    <w:rsid w:val="00EB1965"/>
    <w:rsid w:val="00EB29D3"/>
    <w:rsid w:val="00EB32A5"/>
    <w:rsid w:val="00EB3E96"/>
    <w:rsid w:val="00EB4AF6"/>
    <w:rsid w:val="00EB4B80"/>
    <w:rsid w:val="00EB57EC"/>
    <w:rsid w:val="00EB5BD5"/>
    <w:rsid w:val="00EB648C"/>
    <w:rsid w:val="00EC0103"/>
    <w:rsid w:val="00EC0F50"/>
    <w:rsid w:val="00EC35B4"/>
    <w:rsid w:val="00EC3643"/>
    <w:rsid w:val="00EC692E"/>
    <w:rsid w:val="00ED05A8"/>
    <w:rsid w:val="00ED12AE"/>
    <w:rsid w:val="00ED3020"/>
    <w:rsid w:val="00ED4629"/>
    <w:rsid w:val="00ED4E84"/>
    <w:rsid w:val="00ED6699"/>
    <w:rsid w:val="00ED6A67"/>
    <w:rsid w:val="00ED7CAF"/>
    <w:rsid w:val="00ED7D9E"/>
    <w:rsid w:val="00EE03B1"/>
    <w:rsid w:val="00EE16E2"/>
    <w:rsid w:val="00EE2C63"/>
    <w:rsid w:val="00EE3DDA"/>
    <w:rsid w:val="00EE4D23"/>
    <w:rsid w:val="00EE5B01"/>
    <w:rsid w:val="00EE6B49"/>
    <w:rsid w:val="00EF00D9"/>
    <w:rsid w:val="00EF079E"/>
    <w:rsid w:val="00EF07E6"/>
    <w:rsid w:val="00EF0E89"/>
    <w:rsid w:val="00EF35FA"/>
    <w:rsid w:val="00EF3FA7"/>
    <w:rsid w:val="00EF4435"/>
    <w:rsid w:val="00EF507D"/>
    <w:rsid w:val="00EF6D71"/>
    <w:rsid w:val="00F00AB6"/>
    <w:rsid w:val="00F00CD5"/>
    <w:rsid w:val="00F00D29"/>
    <w:rsid w:val="00F01081"/>
    <w:rsid w:val="00F01C7E"/>
    <w:rsid w:val="00F02049"/>
    <w:rsid w:val="00F0338A"/>
    <w:rsid w:val="00F0373D"/>
    <w:rsid w:val="00F03747"/>
    <w:rsid w:val="00F04F66"/>
    <w:rsid w:val="00F05283"/>
    <w:rsid w:val="00F06568"/>
    <w:rsid w:val="00F069F1"/>
    <w:rsid w:val="00F11950"/>
    <w:rsid w:val="00F12A0E"/>
    <w:rsid w:val="00F134AC"/>
    <w:rsid w:val="00F13EA4"/>
    <w:rsid w:val="00F16720"/>
    <w:rsid w:val="00F172EE"/>
    <w:rsid w:val="00F179D8"/>
    <w:rsid w:val="00F20045"/>
    <w:rsid w:val="00F20655"/>
    <w:rsid w:val="00F2098F"/>
    <w:rsid w:val="00F22397"/>
    <w:rsid w:val="00F23DD7"/>
    <w:rsid w:val="00F241EC"/>
    <w:rsid w:val="00F2496F"/>
    <w:rsid w:val="00F252AC"/>
    <w:rsid w:val="00F25D1F"/>
    <w:rsid w:val="00F25EC1"/>
    <w:rsid w:val="00F26185"/>
    <w:rsid w:val="00F26723"/>
    <w:rsid w:val="00F26DC3"/>
    <w:rsid w:val="00F300EF"/>
    <w:rsid w:val="00F301C6"/>
    <w:rsid w:val="00F30F7B"/>
    <w:rsid w:val="00F322EA"/>
    <w:rsid w:val="00F32BCB"/>
    <w:rsid w:val="00F3329C"/>
    <w:rsid w:val="00F35F1D"/>
    <w:rsid w:val="00F36631"/>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67A8"/>
    <w:rsid w:val="00F574F8"/>
    <w:rsid w:val="00F576E4"/>
    <w:rsid w:val="00F600F2"/>
    <w:rsid w:val="00F6065B"/>
    <w:rsid w:val="00F62E09"/>
    <w:rsid w:val="00F63C1F"/>
    <w:rsid w:val="00F6662F"/>
    <w:rsid w:val="00F702B4"/>
    <w:rsid w:val="00F706F1"/>
    <w:rsid w:val="00F70E4A"/>
    <w:rsid w:val="00F743AF"/>
    <w:rsid w:val="00F75810"/>
    <w:rsid w:val="00F76A55"/>
    <w:rsid w:val="00F80496"/>
    <w:rsid w:val="00F80729"/>
    <w:rsid w:val="00F80996"/>
    <w:rsid w:val="00F81DCD"/>
    <w:rsid w:val="00F82380"/>
    <w:rsid w:val="00F84BAA"/>
    <w:rsid w:val="00F84D35"/>
    <w:rsid w:val="00F8725D"/>
    <w:rsid w:val="00F87384"/>
    <w:rsid w:val="00F907B2"/>
    <w:rsid w:val="00F90BD9"/>
    <w:rsid w:val="00F90DE0"/>
    <w:rsid w:val="00F92058"/>
    <w:rsid w:val="00F923A7"/>
    <w:rsid w:val="00F92BD9"/>
    <w:rsid w:val="00F944D7"/>
    <w:rsid w:val="00F97F78"/>
    <w:rsid w:val="00FA17C7"/>
    <w:rsid w:val="00FA2526"/>
    <w:rsid w:val="00FA43A4"/>
    <w:rsid w:val="00FA499D"/>
    <w:rsid w:val="00FA5129"/>
    <w:rsid w:val="00FA62D8"/>
    <w:rsid w:val="00FA7275"/>
    <w:rsid w:val="00FA7B5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5F9B"/>
    <w:rsid w:val="00FC687B"/>
    <w:rsid w:val="00FC698F"/>
    <w:rsid w:val="00FD0471"/>
    <w:rsid w:val="00FD0A75"/>
    <w:rsid w:val="00FD168C"/>
    <w:rsid w:val="00FD1A19"/>
    <w:rsid w:val="00FD1DE6"/>
    <w:rsid w:val="00FD2092"/>
    <w:rsid w:val="00FD344E"/>
    <w:rsid w:val="00FD34DD"/>
    <w:rsid w:val="00FD66EF"/>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B46A492E-179C-490E-96D0-562951482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1640526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1896617816">
          <w:marLeft w:val="0"/>
          <w:marRight w:val="0"/>
          <w:marTop w:val="0"/>
          <w:marBottom w:val="0"/>
          <w:divBdr>
            <w:top w:val="none" w:sz="0" w:space="0" w:color="auto"/>
            <w:left w:val="none" w:sz="0" w:space="0" w:color="auto"/>
            <w:bottom w:val="none" w:sz="0" w:space="0" w:color="auto"/>
            <w:right w:val="none" w:sz="0" w:space="0" w:color="auto"/>
          </w:divBdr>
        </w:div>
        <w:div w:id="373502370">
          <w:marLeft w:val="0"/>
          <w:marRight w:val="0"/>
          <w:marTop w:val="0"/>
          <w:marBottom w:val="0"/>
          <w:divBdr>
            <w:top w:val="none" w:sz="0" w:space="0" w:color="auto"/>
            <w:left w:val="none" w:sz="0" w:space="0" w:color="auto"/>
            <w:bottom w:val="none" w:sz="0" w:space="0" w:color="auto"/>
            <w:right w:val="none" w:sz="0" w:space="0" w:color="auto"/>
          </w:divBdr>
        </w:div>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60509172">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A7CD0-A187-4AC2-8238-F15562C48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26</Pages>
  <Words>4295</Words>
  <Characters>23625</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2019-08-15T15:09:00Z</cp:lastPrinted>
  <dcterms:created xsi:type="dcterms:W3CDTF">2022-08-25T07:18:00Z</dcterms:created>
  <dcterms:modified xsi:type="dcterms:W3CDTF">2022-09-13T00:04:00Z</dcterms:modified>
</cp:coreProperties>
</file>