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9CE6A" w14:textId="175F1C09" w:rsidR="0029071C" w:rsidRPr="007E5AB7" w:rsidRDefault="0029071C" w:rsidP="00112BE0">
      <w:pPr>
        <w:shd w:val="clear" w:color="auto" w:fill="FFFFFF"/>
        <w:spacing w:line="360" w:lineRule="auto"/>
        <w:jc w:val="both"/>
        <w:rPr>
          <w:rFonts w:ascii="Palatino Linotype" w:hAnsi="Palatino Linotype" w:cs="Arial"/>
          <w:color w:val="000000"/>
          <w:lang w:val="es-MX" w:eastAsia="es-MX"/>
        </w:rPr>
      </w:pPr>
      <w:r w:rsidRPr="007E5AB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FF7C14" w:rsidRPr="007E5AB7">
        <w:rPr>
          <w:rFonts w:ascii="Palatino Linotype" w:hAnsi="Palatino Linotype" w:cs="Arial"/>
          <w:color w:val="000000"/>
          <w:lang w:val="es-MX" w:eastAsia="es-MX"/>
        </w:rPr>
        <w:t>veinte de abril</w:t>
      </w:r>
      <w:r w:rsidR="00AE3F0A" w:rsidRPr="007E5AB7">
        <w:rPr>
          <w:rFonts w:ascii="Palatino Linotype" w:hAnsi="Palatino Linotype" w:cs="Arial"/>
          <w:color w:val="000000"/>
          <w:lang w:val="es-MX" w:eastAsia="es-MX"/>
        </w:rPr>
        <w:t xml:space="preserve"> dos mil veintidós</w:t>
      </w:r>
      <w:r w:rsidRPr="007E5AB7">
        <w:rPr>
          <w:rFonts w:ascii="Palatino Linotype" w:hAnsi="Palatino Linotype" w:cs="Arial"/>
          <w:color w:val="000000"/>
          <w:lang w:val="es-MX" w:eastAsia="es-MX"/>
        </w:rPr>
        <w:t>.</w:t>
      </w:r>
    </w:p>
    <w:p w14:paraId="0850992B" w14:textId="77777777" w:rsidR="00112BE0" w:rsidRPr="007E5AB7"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46DFC97E" w:rsidR="009E0E89" w:rsidRPr="007E5AB7" w:rsidRDefault="0029071C" w:rsidP="00112BE0">
      <w:pPr>
        <w:tabs>
          <w:tab w:val="left" w:pos="1701"/>
        </w:tabs>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b/>
          <w:lang w:val="es-MX" w:eastAsia="en-US"/>
        </w:rPr>
        <w:t>VISTO</w:t>
      </w:r>
      <w:r w:rsidRPr="007E5AB7">
        <w:rPr>
          <w:rFonts w:ascii="Palatino Linotype" w:eastAsiaTheme="minorHAnsi" w:hAnsi="Palatino Linotype" w:cs="Arial"/>
          <w:lang w:val="es-MX" w:eastAsia="en-US"/>
        </w:rPr>
        <w:t xml:space="preserve"> el expediente electrónico formado con motivo del recurso de revisión número </w:t>
      </w:r>
      <w:r w:rsidRPr="007E5AB7">
        <w:rPr>
          <w:rFonts w:ascii="Palatino Linotype" w:eastAsiaTheme="minorHAnsi" w:hAnsi="Palatino Linotype" w:cs="Arial"/>
          <w:b/>
          <w:lang w:val="es-MX" w:eastAsia="en-US"/>
        </w:rPr>
        <w:t>0</w:t>
      </w:r>
      <w:r w:rsidR="006431AA" w:rsidRPr="007E5AB7">
        <w:rPr>
          <w:rFonts w:ascii="Palatino Linotype" w:eastAsiaTheme="minorHAnsi" w:hAnsi="Palatino Linotype" w:cs="Arial"/>
          <w:b/>
          <w:bCs/>
          <w:lang w:val="es-MX" w:eastAsia="es-MX"/>
        </w:rPr>
        <w:t>0</w:t>
      </w:r>
      <w:r w:rsidR="00FF7C14" w:rsidRPr="007E5AB7">
        <w:rPr>
          <w:rFonts w:ascii="Palatino Linotype" w:eastAsiaTheme="minorHAnsi" w:hAnsi="Palatino Linotype" w:cs="Arial"/>
          <w:b/>
          <w:bCs/>
          <w:lang w:val="es-MX" w:eastAsia="es-MX"/>
        </w:rPr>
        <w:t>66</w:t>
      </w:r>
      <w:r w:rsidR="006431AA" w:rsidRPr="007E5AB7">
        <w:rPr>
          <w:rFonts w:ascii="Palatino Linotype" w:eastAsiaTheme="minorHAnsi" w:hAnsi="Palatino Linotype" w:cs="Arial"/>
          <w:b/>
          <w:bCs/>
          <w:lang w:val="es-MX" w:eastAsia="es-MX"/>
        </w:rPr>
        <w:t>5/INFOEM/IP/RR/2022</w:t>
      </w:r>
      <w:r w:rsidRPr="007E5AB7">
        <w:rPr>
          <w:rFonts w:ascii="Palatino Linotype" w:eastAsiaTheme="minorHAnsi" w:hAnsi="Palatino Linotype" w:cs="Arial"/>
          <w:lang w:val="es-MX" w:eastAsia="en-US"/>
        </w:rPr>
        <w:t xml:space="preserve">, interpuesto por el </w:t>
      </w:r>
      <w:r w:rsidR="003A3A78">
        <w:rPr>
          <w:rFonts w:ascii="Palatino Linotype" w:eastAsiaTheme="minorHAnsi" w:hAnsi="Palatino Linotype" w:cs="Arial"/>
          <w:b/>
          <w:lang w:val="es-MX" w:eastAsia="en-US"/>
        </w:rPr>
        <w:t>XXXXX</w:t>
      </w:r>
      <w:r w:rsidR="004D3FD1">
        <w:rPr>
          <w:rFonts w:ascii="Palatino Linotype" w:eastAsiaTheme="minorHAnsi" w:hAnsi="Palatino Linotype" w:cs="Arial"/>
          <w:b/>
          <w:lang w:val="es-MX" w:eastAsia="en-US"/>
        </w:rPr>
        <w:t>XXXXX</w:t>
      </w:r>
      <w:r w:rsidR="003A3A78">
        <w:rPr>
          <w:rFonts w:ascii="Palatino Linotype" w:eastAsiaTheme="minorHAnsi" w:hAnsi="Palatino Linotype" w:cs="Arial"/>
          <w:b/>
          <w:lang w:val="es-MX" w:eastAsia="en-US"/>
        </w:rPr>
        <w:t>XXXXXXXX</w:t>
      </w:r>
      <w:r w:rsidRPr="007E5AB7">
        <w:rPr>
          <w:rFonts w:ascii="Palatino Linotype" w:eastAsiaTheme="minorHAnsi" w:hAnsi="Palatino Linotype" w:cs="Arial"/>
          <w:lang w:val="es-MX" w:eastAsia="en-US"/>
        </w:rPr>
        <w:t>, en lo sucesivo el</w:t>
      </w:r>
      <w:r w:rsidRPr="007E5AB7">
        <w:rPr>
          <w:rFonts w:ascii="Palatino Linotype" w:eastAsiaTheme="minorHAnsi" w:hAnsi="Palatino Linotype" w:cs="Arial"/>
          <w:b/>
          <w:lang w:val="es-MX" w:eastAsia="en-US"/>
        </w:rPr>
        <w:t xml:space="preserve"> Recurrente</w:t>
      </w:r>
      <w:r w:rsidRPr="007E5AB7">
        <w:rPr>
          <w:rFonts w:ascii="Palatino Linotype" w:eastAsiaTheme="minorHAnsi" w:hAnsi="Palatino Linotype" w:cs="Arial"/>
          <w:lang w:val="es-MX" w:eastAsia="en-US"/>
        </w:rPr>
        <w:t>, en contra de la respuesta de</w:t>
      </w:r>
      <w:r w:rsidR="009E0E89" w:rsidRPr="007E5AB7">
        <w:rPr>
          <w:rFonts w:ascii="Palatino Linotype" w:eastAsiaTheme="minorHAnsi" w:hAnsi="Palatino Linotype" w:cs="Arial"/>
          <w:lang w:val="es-MX" w:eastAsia="en-US"/>
        </w:rPr>
        <w:t>l</w:t>
      </w:r>
      <w:r w:rsidRPr="007E5AB7">
        <w:rPr>
          <w:rFonts w:ascii="Palatino Linotype" w:eastAsiaTheme="minorHAnsi" w:hAnsi="Palatino Linotype" w:cs="Arial"/>
          <w:lang w:val="es-MX" w:eastAsia="en-US"/>
        </w:rPr>
        <w:t xml:space="preserve"> </w:t>
      </w:r>
      <w:r w:rsidR="00FF7C14" w:rsidRPr="007E5AB7">
        <w:rPr>
          <w:rFonts w:ascii="Palatino Linotype" w:eastAsiaTheme="minorHAnsi" w:hAnsi="Palatino Linotype" w:cs="Arial"/>
          <w:b/>
          <w:lang w:val="es-MX" w:eastAsia="en-US"/>
        </w:rPr>
        <w:t>Sistema Municipal Para el Desarrollo Integral de la Familia de Villa Victoria</w:t>
      </w:r>
      <w:r w:rsidRPr="007E5AB7">
        <w:rPr>
          <w:rFonts w:ascii="Palatino Linotype" w:eastAsiaTheme="minorHAnsi" w:hAnsi="Palatino Linotype" w:cs="Arial"/>
          <w:lang w:val="es-MX" w:eastAsia="en-US"/>
        </w:rPr>
        <w:t>,</w:t>
      </w:r>
      <w:r w:rsidRPr="007E5AB7">
        <w:rPr>
          <w:rFonts w:ascii="Palatino Linotype" w:eastAsiaTheme="minorHAnsi" w:hAnsi="Palatino Linotype" w:cs="Arial"/>
          <w:b/>
          <w:lang w:val="es-MX" w:eastAsia="en-US"/>
        </w:rPr>
        <w:t xml:space="preserve"> </w:t>
      </w:r>
      <w:r w:rsidRPr="007E5AB7">
        <w:rPr>
          <w:rFonts w:ascii="Palatino Linotype" w:eastAsiaTheme="minorHAnsi" w:hAnsi="Palatino Linotype" w:cs="Arial"/>
          <w:lang w:val="es-MX" w:eastAsia="en-US"/>
        </w:rPr>
        <w:t>en lo subsecuente</w:t>
      </w:r>
      <w:r w:rsidRPr="007E5AB7">
        <w:rPr>
          <w:rFonts w:ascii="Palatino Linotype" w:eastAsiaTheme="minorHAnsi" w:hAnsi="Palatino Linotype" w:cs="Arial"/>
          <w:b/>
          <w:lang w:val="es-MX" w:eastAsia="en-US"/>
        </w:rPr>
        <w:t xml:space="preserve"> El Sujeto Obligado</w:t>
      </w:r>
      <w:r w:rsidRPr="007E5AB7">
        <w:rPr>
          <w:rFonts w:ascii="Palatino Linotype" w:eastAsiaTheme="minorHAnsi" w:hAnsi="Palatino Linotype" w:cs="Arial"/>
          <w:lang w:val="es-MX" w:eastAsia="en-US"/>
        </w:rPr>
        <w:t>,</w:t>
      </w:r>
      <w:r w:rsidRPr="007E5AB7">
        <w:rPr>
          <w:rFonts w:ascii="Palatino Linotype" w:eastAsiaTheme="minorHAnsi" w:hAnsi="Palatino Linotype" w:cs="Arial"/>
          <w:b/>
          <w:lang w:val="es-MX" w:eastAsia="en-US"/>
        </w:rPr>
        <w:t xml:space="preserve"> </w:t>
      </w:r>
      <w:r w:rsidRPr="007E5AB7">
        <w:rPr>
          <w:rFonts w:ascii="Palatino Linotype" w:eastAsiaTheme="minorHAnsi" w:hAnsi="Palatino Linotype" w:cs="Arial"/>
          <w:lang w:val="es-MX" w:eastAsia="en-US"/>
        </w:rPr>
        <w:t>se procede a dictar la presente resolución.</w:t>
      </w:r>
    </w:p>
    <w:p w14:paraId="7991CDCD" w14:textId="77777777" w:rsidR="00112BE0" w:rsidRPr="007E5AB7"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7E5AB7" w:rsidRDefault="0029071C" w:rsidP="009E0E89">
      <w:pPr>
        <w:spacing w:line="360" w:lineRule="auto"/>
        <w:jc w:val="center"/>
        <w:rPr>
          <w:rFonts w:ascii="Palatino Linotype" w:eastAsiaTheme="minorHAnsi" w:hAnsi="Palatino Linotype" w:cs="Arial"/>
          <w:b/>
          <w:sz w:val="28"/>
          <w:lang w:val="es-MX" w:eastAsia="en-US"/>
        </w:rPr>
      </w:pPr>
      <w:r w:rsidRPr="007E5AB7">
        <w:rPr>
          <w:rFonts w:ascii="Palatino Linotype" w:eastAsiaTheme="minorHAnsi" w:hAnsi="Palatino Linotype" w:cs="Arial"/>
          <w:b/>
          <w:sz w:val="28"/>
          <w:lang w:val="es-MX" w:eastAsia="en-US"/>
        </w:rPr>
        <w:t>A N T E C E D E N T E S</w:t>
      </w:r>
    </w:p>
    <w:p w14:paraId="7FCA2702" w14:textId="77777777" w:rsidR="009E0E89" w:rsidRPr="007E5AB7" w:rsidRDefault="009E0E89" w:rsidP="008A64CB">
      <w:pPr>
        <w:pStyle w:val="Sinespaciado"/>
        <w:rPr>
          <w:rFonts w:eastAsiaTheme="minorHAnsi"/>
          <w:lang w:eastAsia="en-US"/>
        </w:rPr>
      </w:pPr>
    </w:p>
    <w:p w14:paraId="094775C2" w14:textId="77777777" w:rsidR="0029071C" w:rsidRPr="007E5AB7" w:rsidRDefault="0029071C" w:rsidP="0029071C">
      <w:pPr>
        <w:spacing w:line="360" w:lineRule="auto"/>
        <w:jc w:val="both"/>
        <w:rPr>
          <w:rFonts w:ascii="Palatino Linotype" w:eastAsiaTheme="minorHAnsi" w:hAnsi="Palatino Linotype" w:cs="Arial"/>
          <w:b/>
          <w:sz w:val="28"/>
          <w:lang w:val="es-MX" w:eastAsia="en-US"/>
        </w:rPr>
      </w:pPr>
      <w:r w:rsidRPr="007E5AB7">
        <w:rPr>
          <w:rFonts w:ascii="Palatino Linotype" w:eastAsiaTheme="minorHAnsi" w:hAnsi="Palatino Linotype" w:cs="Arial"/>
          <w:b/>
          <w:sz w:val="28"/>
          <w:lang w:val="es-MX" w:eastAsia="en-US"/>
        </w:rPr>
        <w:t>PRIMERO. De la solicitud de información.</w:t>
      </w:r>
    </w:p>
    <w:p w14:paraId="157D5B09" w14:textId="0734127F" w:rsidR="0029071C" w:rsidRPr="007E5AB7" w:rsidRDefault="0029071C" w:rsidP="00112BE0">
      <w:pPr>
        <w:spacing w:line="360" w:lineRule="auto"/>
        <w:jc w:val="both"/>
        <w:rPr>
          <w:rFonts w:ascii="Palatino Linotype" w:eastAsiaTheme="minorHAnsi" w:hAnsi="Palatino Linotype" w:cs="Arial"/>
          <w:szCs w:val="22"/>
          <w:lang w:val="es-MX" w:eastAsia="en-US"/>
        </w:rPr>
      </w:pPr>
      <w:r w:rsidRPr="007E5AB7">
        <w:rPr>
          <w:rFonts w:ascii="Palatino Linotype" w:eastAsiaTheme="minorHAnsi" w:hAnsi="Palatino Linotype" w:cs="Arial"/>
          <w:szCs w:val="22"/>
          <w:lang w:val="es-MX" w:eastAsia="en-US"/>
        </w:rPr>
        <w:t xml:space="preserve">En fecha </w:t>
      </w:r>
      <w:r w:rsidR="00FF7C14" w:rsidRPr="007E5AB7">
        <w:rPr>
          <w:rFonts w:ascii="Palatino Linotype" w:eastAsiaTheme="minorHAnsi" w:hAnsi="Palatino Linotype" w:cs="Arial"/>
          <w:szCs w:val="22"/>
          <w:lang w:val="es-MX" w:eastAsia="en-US"/>
        </w:rPr>
        <w:t>treinta y uno</w:t>
      </w:r>
      <w:r w:rsidR="006431AA" w:rsidRPr="007E5AB7">
        <w:rPr>
          <w:rFonts w:ascii="Palatino Linotype" w:eastAsiaTheme="minorHAnsi" w:hAnsi="Palatino Linotype" w:cs="Arial"/>
          <w:szCs w:val="22"/>
          <w:lang w:val="es-MX" w:eastAsia="en-US"/>
        </w:rPr>
        <w:t xml:space="preserve"> de enero de dos mil veintidós</w:t>
      </w:r>
      <w:r w:rsidRPr="007E5AB7">
        <w:rPr>
          <w:rFonts w:ascii="Palatino Linotype" w:eastAsiaTheme="minorHAnsi" w:hAnsi="Palatino Linotype" w:cs="Arial"/>
          <w:szCs w:val="22"/>
          <w:lang w:val="es-MX" w:eastAsia="en-US"/>
        </w:rPr>
        <w:t xml:space="preserve">, el </w:t>
      </w:r>
      <w:r w:rsidRPr="007E5AB7">
        <w:rPr>
          <w:rFonts w:ascii="Palatino Linotype" w:eastAsiaTheme="minorHAnsi" w:hAnsi="Palatino Linotype" w:cs="Arial"/>
          <w:b/>
          <w:szCs w:val="22"/>
          <w:lang w:val="es-MX" w:eastAsia="en-US"/>
        </w:rPr>
        <w:t>Recurrente</w:t>
      </w:r>
      <w:r w:rsidR="006431AA" w:rsidRPr="007E5AB7">
        <w:rPr>
          <w:rFonts w:ascii="Palatino Linotype" w:eastAsiaTheme="minorHAnsi" w:hAnsi="Palatino Linotype" w:cs="Arial"/>
          <w:szCs w:val="22"/>
          <w:lang w:val="es-MX" w:eastAsia="en-US"/>
        </w:rPr>
        <w:t xml:space="preserve">, presentó a través de la Plataforma Nacional de Transparencia </w:t>
      </w:r>
      <w:r w:rsidR="006431AA" w:rsidRPr="007E5AB7">
        <w:rPr>
          <w:rFonts w:ascii="Palatino Linotype" w:eastAsiaTheme="minorHAnsi" w:hAnsi="Palatino Linotype" w:cs="Arial"/>
          <w:b/>
          <w:szCs w:val="22"/>
          <w:lang w:val="es-MX" w:eastAsia="en-US"/>
        </w:rPr>
        <w:t>(PNT)</w:t>
      </w:r>
      <w:r w:rsidR="006431AA" w:rsidRPr="007E5AB7">
        <w:rPr>
          <w:rFonts w:ascii="Palatino Linotype" w:eastAsiaTheme="minorHAnsi" w:hAnsi="Palatino Linotype" w:cs="Arial"/>
          <w:szCs w:val="22"/>
          <w:lang w:val="es-MX" w:eastAsia="en-US"/>
        </w:rPr>
        <w:t>, vinculada al</w:t>
      </w:r>
      <w:r w:rsidRPr="007E5AB7">
        <w:rPr>
          <w:rFonts w:ascii="Palatino Linotype" w:eastAsiaTheme="minorHAnsi" w:hAnsi="Palatino Linotype" w:cs="Arial"/>
          <w:szCs w:val="22"/>
          <w:lang w:val="es-MX" w:eastAsia="en-US"/>
        </w:rPr>
        <w:t xml:space="preserve"> Sistema de Acceso a la Información Mexiquense </w:t>
      </w:r>
      <w:r w:rsidRPr="007E5AB7">
        <w:rPr>
          <w:rFonts w:ascii="Palatino Linotype" w:eastAsiaTheme="minorHAnsi" w:hAnsi="Palatino Linotype" w:cs="Arial"/>
          <w:b/>
          <w:szCs w:val="22"/>
          <w:lang w:val="es-MX" w:eastAsia="en-US"/>
        </w:rPr>
        <w:t>(SAIMEX),</w:t>
      </w:r>
      <w:r w:rsidRPr="007E5AB7">
        <w:rPr>
          <w:rFonts w:ascii="Palatino Linotype" w:eastAsiaTheme="minorHAnsi" w:hAnsi="Palatino Linotype" w:cs="Arial"/>
          <w:szCs w:val="22"/>
          <w:lang w:val="es-MX" w:eastAsia="en-US"/>
        </w:rPr>
        <w:t xml:space="preserve"> ante el </w:t>
      </w:r>
      <w:r w:rsidRPr="007E5AB7">
        <w:rPr>
          <w:rFonts w:ascii="Palatino Linotype" w:eastAsiaTheme="minorHAnsi" w:hAnsi="Palatino Linotype" w:cs="Arial"/>
          <w:b/>
          <w:szCs w:val="22"/>
          <w:lang w:val="es-MX" w:eastAsia="en-US"/>
        </w:rPr>
        <w:t>Sujeto Obligado</w:t>
      </w:r>
      <w:r w:rsidRPr="007E5AB7">
        <w:rPr>
          <w:rFonts w:ascii="Palatino Linotype" w:eastAsiaTheme="minorHAnsi" w:hAnsi="Palatino Linotype" w:cs="Arial"/>
          <w:szCs w:val="22"/>
          <w:lang w:val="es-MX" w:eastAsia="en-US"/>
        </w:rPr>
        <w:t>, la solicitud de acceso a la información pública, a la que se le</w:t>
      </w:r>
      <w:r w:rsidR="00112BE0" w:rsidRPr="007E5AB7">
        <w:rPr>
          <w:rFonts w:ascii="Palatino Linotype" w:eastAsiaTheme="minorHAnsi" w:hAnsi="Palatino Linotype" w:cs="Arial"/>
          <w:szCs w:val="22"/>
          <w:lang w:val="es-MX" w:eastAsia="en-US"/>
        </w:rPr>
        <w:t xml:space="preserve"> asignó el número de expediente </w:t>
      </w:r>
      <w:r w:rsidR="00FF7C14" w:rsidRPr="007E5AB7">
        <w:rPr>
          <w:rFonts w:ascii="Palatino Linotype" w:eastAsiaTheme="minorHAnsi" w:hAnsi="Palatino Linotype" w:cs="Arial"/>
          <w:b/>
          <w:szCs w:val="22"/>
          <w:lang w:val="es-MX" w:eastAsia="en-US"/>
        </w:rPr>
        <w:t>00001/DIFVIVICTO/IP/2022</w:t>
      </w:r>
      <w:r w:rsidRPr="007E5AB7">
        <w:rPr>
          <w:rFonts w:ascii="Palatino Linotype" w:eastAsiaTheme="minorHAnsi" w:hAnsi="Palatino Linotype" w:cs="Arial"/>
          <w:szCs w:val="22"/>
          <w:lang w:val="es-MX" w:eastAsia="en-US"/>
        </w:rPr>
        <w:t>, mediante la cual solicitó lo siguiente:</w:t>
      </w:r>
    </w:p>
    <w:p w14:paraId="051A2DA8" w14:textId="77777777" w:rsidR="00112BE0" w:rsidRPr="007E5AB7" w:rsidRDefault="00112BE0" w:rsidP="002D37A8">
      <w:pPr>
        <w:pStyle w:val="Sinespaciado"/>
        <w:rPr>
          <w:rFonts w:eastAsiaTheme="minorHAnsi"/>
          <w:lang w:eastAsia="en-US"/>
        </w:rPr>
      </w:pPr>
    </w:p>
    <w:p w14:paraId="58564126" w14:textId="1E2E92F2" w:rsidR="0029071C" w:rsidRPr="007E5AB7" w:rsidRDefault="0029071C" w:rsidP="002D37A8">
      <w:pPr>
        <w:spacing w:after="160" w:line="276" w:lineRule="auto"/>
        <w:ind w:left="284" w:right="332"/>
        <w:jc w:val="both"/>
        <w:rPr>
          <w:rFonts w:ascii="Palatino Linotype" w:hAnsi="Palatino Linotype"/>
          <w:i/>
          <w:sz w:val="22"/>
          <w:szCs w:val="22"/>
          <w:lang w:val="es-ES_tradnl"/>
        </w:rPr>
      </w:pPr>
      <w:r w:rsidRPr="007E5AB7">
        <w:rPr>
          <w:rFonts w:ascii="Palatino Linotype" w:hAnsi="Palatino Linotype"/>
          <w:i/>
          <w:sz w:val="22"/>
          <w:szCs w:val="22"/>
          <w:lang w:val="es-MX"/>
        </w:rPr>
        <w:t>“</w:t>
      </w:r>
      <w:r w:rsidR="00FF7C14" w:rsidRPr="007E5AB7">
        <w:rPr>
          <w:rFonts w:ascii="Palatino Linotype" w:hAnsi="Palatino Linotype"/>
          <w:i/>
          <w:sz w:val="22"/>
          <w:szCs w:val="22"/>
          <w:lang w:val="es-MX" w:eastAsia="es-MX"/>
        </w:rPr>
        <w:t xml:space="preserve">Solicito Obtener la opinión de cumplimiento proporcionada directamente por el ente fiscalizador </w:t>
      </w:r>
      <w:proofErr w:type="gramStart"/>
      <w:r w:rsidR="00FF7C14" w:rsidRPr="007E5AB7">
        <w:rPr>
          <w:rFonts w:ascii="Palatino Linotype" w:hAnsi="Palatino Linotype"/>
          <w:i/>
          <w:sz w:val="22"/>
          <w:szCs w:val="22"/>
          <w:lang w:val="es-MX" w:eastAsia="es-MX"/>
        </w:rPr>
        <w:t>hacia</w:t>
      </w:r>
      <w:proofErr w:type="gramEnd"/>
      <w:r w:rsidR="00FF7C14" w:rsidRPr="007E5AB7">
        <w:rPr>
          <w:rFonts w:ascii="Palatino Linotype" w:hAnsi="Palatino Linotype"/>
          <w:i/>
          <w:sz w:val="22"/>
          <w:szCs w:val="22"/>
          <w:lang w:val="es-MX" w:eastAsia="es-MX"/>
        </w:rPr>
        <w:t xml:space="preserve"> los ayuntamientos y sus descentralizadas (DIF, Sistema de agua, Instituto de la mujer, casa de la cultura, </w:t>
      </w:r>
      <w:proofErr w:type="spellStart"/>
      <w:r w:rsidR="00FF7C14" w:rsidRPr="007E5AB7">
        <w:rPr>
          <w:rFonts w:ascii="Palatino Linotype" w:hAnsi="Palatino Linotype"/>
          <w:i/>
          <w:sz w:val="22"/>
          <w:szCs w:val="22"/>
          <w:lang w:val="es-MX" w:eastAsia="es-MX"/>
        </w:rPr>
        <w:t>etc</w:t>
      </w:r>
      <w:proofErr w:type="spellEnd"/>
      <w:r w:rsidR="00FF7C14" w:rsidRPr="007E5AB7">
        <w:rPr>
          <w:rFonts w:ascii="Palatino Linotype" w:hAnsi="Palatino Linotype"/>
          <w:i/>
          <w:sz w:val="22"/>
          <w:szCs w:val="22"/>
          <w:lang w:val="es-MX" w:eastAsia="es-MX"/>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w:t>
      </w:r>
      <w:r w:rsidR="00FF7C14" w:rsidRPr="007E5AB7">
        <w:rPr>
          <w:rFonts w:ascii="Palatino Linotype" w:hAnsi="Palatino Linotype"/>
          <w:i/>
          <w:sz w:val="22"/>
          <w:szCs w:val="22"/>
          <w:lang w:val="es-MX" w:eastAsia="es-MX"/>
        </w:rPr>
        <w:lastRenderedPageBreak/>
        <w:t>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w:t>
      </w:r>
      <w:bookmarkStart w:id="0" w:name="_GoBack"/>
      <w:bookmarkEnd w:id="0"/>
      <w:r w:rsidR="00FF7C14" w:rsidRPr="007E5AB7">
        <w:rPr>
          <w:rFonts w:ascii="Palatino Linotype" w:hAnsi="Palatino Linotype"/>
          <w:i/>
          <w:sz w:val="22"/>
          <w:szCs w:val="22"/>
          <w:lang w:val="es-MX" w:eastAsia="es-MX"/>
        </w:rPr>
        <w:t xml:space="preserve">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w:t>
      </w:r>
      <w:proofErr w:type="gramStart"/>
      <w:r w:rsidR="00FF7C14" w:rsidRPr="007E5AB7">
        <w:rPr>
          <w:rFonts w:ascii="Palatino Linotype" w:hAnsi="Palatino Linotype"/>
          <w:i/>
          <w:sz w:val="22"/>
          <w:szCs w:val="22"/>
          <w:lang w:val="es-MX" w:eastAsia="es-MX"/>
        </w:rPr>
        <w:t>les</w:t>
      </w:r>
      <w:proofErr w:type="gramEnd"/>
      <w:r w:rsidR="00FF7C14" w:rsidRPr="007E5AB7">
        <w:rPr>
          <w:rFonts w:ascii="Palatino Linotype" w:hAnsi="Palatino Linotype"/>
          <w:i/>
          <w:sz w:val="22"/>
          <w:szCs w:val="22"/>
          <w:lang w:val="es-MX" w:eastAsia="es-MX"/>
        </w:rPr>
        <w:t xml:space="preserve"> calcularán el impuesto anual por los años 2017, 2018, 2019, y 2020, con base en los datos precargados en el expediente fiscal del trabajador. Para guardar la confidencialidad, a </w:t>
      </w:r>
      <w:proofErr w:type="spellStart"/>
      <w:r w:rsidR="00FF7C14" w:rsidRPr="007E5AB7">
        <w:rPr>
          <w:rFonts w:ascii="Palatino Linotype" w:hAnsi="Palatino Linotype"/>
          <w:i/>
          <w:sz w:val="22"/>
          <w:szCs w:val="22"/>
          <w:lang w:val="es-MX" w:eastAsia="es-MX"/>
        </w:rPr>
        <w:t>mi</w:t>
      </w:r>
      <w:proofErr w:type="spellEnd"/>
      <w:r w:rsidR="00FF7C14" w:rsidRPr="007E5AB7">
        <w:rPr>
          <w:rFonts w:ascii="Palatino Linotype" w:hAnsi="Palatino Linotype"/>
          <w:i/>
          <w:sz w:val="22"/>
          <w:szCs w:val="22"/>
          <w:lang w:val="es-MX" w:eastAsia="es-MX"/>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Pr="007E5AB7">
        <w:rPr>
          <w:rFonts w:ascii="Palatino Linotype" w:hAnsi="Palatino Linotype"/>
          <w:i/>
          <w:sz w:val="22"/>
          <w:szCs w:val="22"/>
          <w:lang w:val="es-MX"/>
        </w:rPr>
        <w:t>”</w:t>
      </w:r>
      <w:r w:rsidRPr="007E5AB7">
        <w:rPr>
          <w:rFonts w:ascii="Palatino Linotype" w:hAnsi="Palatino Linotype"/>
          <w:i/>
          <w:sz w:val="22"/>
          <w:szCs w:val="22"/>
          <w:lang w:val="es-ES_tradnl"/>
        </w:rPr>
        <w:t xml:space="preserve"> (Sic).</w:t>
      </w:r>
    </w:p>
    <w:p w14:paraId="52ADF12A" w14:textId="77777777" w:rsidR="003875C5" w:rsidRPr="007E5AB7" w:rsidRDefault="003875C5" w:rsidP="003875C5">
      <w:pPr>
        <w:pStyle w:val="Sinespaciado"/>
        <w:rPr>
          <w:sz w:val="16"/>
        </w:rPr>
      </w:pPr>
    </w:p>
    <w:p w14:paraId="000E34B6" w14:textId="77777777" w:rsidR="00112BE0" w:rsidRPr="007E5AB7" w:rsidRDefault="00112BE0" w:rsidP="0029071C">
      <w:pPr>
        <w:rPr>
          <w:lang w:val="es-MX"/>
        </w:rPr>
      </w:pPr>
    </w:p>
    <w:p w14:paraId="3C08DECB" w14:textId="3E31FE7E" w:rsidR="00112BE0" w:rsidRPr="007E5AB7" w:rsidRDefault="0029071C" w:rsidP="00112BE0">
      <w:pPr>
        <w:tabs>
          <w:tab w:val="left" w:pos="5647"/>
        </w:tabs>
        <w:spacing w:line="360" w:lineRule="auto"/>
        <w:ind w:right="850"/>
        <w:jc w:val="both"/>
        <w:rPr>
          <w:rFonts w:ascii="Palatino Linotype" w:eastAsiaTheme="minorHAnsi" w:hAnsi="Palatino Linotype" w:cstheme="minorBidi"/>
          <w:color w:val="000000"/>
          <w:lang w:val="es-MX" w:eastAsia="en-US"/>
        </w:rPr>
      </w:pPr>
      <w:r w:rsidRPr="007E5AB7">
        <w:rPr>
          <w:rFonts w:ascii="Palatino Linotype" w:hAnsi="Palatino Linotype"/>
          <w:b/>
          <w:lang w:val="es-ES_tradnl"/>
        </w:rPr>
        <w:lastRenderedPageBreak/>
        <w:t>MODALIDAD DE ENTREGA:</w:t>
      </w:r>
      <w:r w:rsidRPr="007E5AB7">
        <w:rPr>
          <w:rFonts w:ascii="Palatino Linotype" w:hAnsi="Palatino Linotype"/>
          <w:lang w:val="es-ES_tradnl"/>
        </w:rPr>
        <w:t xml:space="preserve"> </w:t>
      </w:r>
      <w:r w:rsidR="000E00A4" w:rsidRPr="007E5AB7">
        <w:rPr>
          <w:rFonts w:ascii="Palatino Linotype" w:eastAsiaTheme="minorHAnsi" w:hAnsi="Palatino Linotype" w:cstheme="minorBidi"/>
          <w:color w:val="000000"/>
          <w:lang w:val="es-MX" w:eastAsia="en-US"/>
        </w:rPr>
        <w:t xml:space="preserve">A través de </w:t>
      </w:r>
      <w:r w:rsidR="000E00A4" w:rsidRPr="007E5AB7">
        <w:rPr>
          <w:rFonts w:ascii="Palatino Linotype" w:eastAsiaTheme="minorHAnsi" w:hAnsi="Palatino Linotype" w:cstheme="minorBidi"/>
          <w:b/>
          <w:color w:val="000000"/>
          <w:lang w:val="es-MX" w:eastAsia="en-US"/>
        </w:rPr>
        <w:t>correo electrónico</w:t>
      </w:r>
      <w:r w:rsidR="00FF7C14" w:rsidRPr="007E5AB7">
        <w:rPr>
          <w:rFonts w:ascii="Palatino Linotype" w:eastAsiaTheme="minorHAnsi" w:hAnsi="Palatino Linotype" w:cstheme="minorBidi"/>
          <w:bCs/>
          <w:color w:val="000000"/>
          <w:lang w:val="es-MX" w:eastAsia="en-US"/>
        </w:rPr>
        <w:t>,</w:t>
      </w:r>
      <w:r w:rsidR="00F72125" w:rsidRPr="007E5AB7">
        <w:rPr>
          <w:rFonts w:ascii="Palatino Linotype" w:eastAsiaTheme="minorHAnsi" w:hAnsi="Palatino Linotype" w:cstheme="minorBidi"/>
          <w:bCs/>
          <w:color w:val="000000"/>
          <w:lang w:val="es-MX" w:eastAsia="en-US"/>
        </w:rPr>
        <w:t xml:space="preserve"> </w:t>
      </w:r>
      <w:r w:rsidR="00F72125" w:rsidRPr="007E5AB7">
        <w:rPr>
          <w:rFonts w:ascii="Palatino Linotype" w:eastAsiaTheme="minorHAnsi" w:hAnsi="Palatino Linotype" w:cstheme="minorBidi"/>
          <w:b/>
          <w:color w:val="000000"/>
          <w:lang w:val="es-MX" w:eastAsia="en-US"/>
        </w:rPr>
        <w:t>SAIMEX</w:t>
      </w:r>
      <w:r w:rsidR="00FF7C14" w:rsidRPr="007E5AB7">
        <w:rPr>
          <w:rFonts w:ascii="Palatino Linotype" w:eastAsiaTheme="minorHAnsi" w:hAnsi="Palatino Linotype" w:cstheme="minorBidi"/>
          <w:b/>
          <w:color w:val="000000"/>
          <w:lang w:val="es-MX" w:eastAsia="en-US"/>
        </w:rPr>
        <w:t xml:space="preserve"> </w:t>
      </w:r>
      <w:r w:rsidR="00FF7C14" w:rsidRPr="007E5AB7">
        <w:rPr>
          <w:rFonts w:ascii="Palatino Linotype" w:eastAsiaTheme="minorHAnsi" w:hAnsi="Palatino Linotype" w:cstheme="minorBidi"/>
          <w:color w:val="000000"/>
          <w:lang w:val="es-MX" w:eastAsia="en-US"/>
        </w:rPr>
        <w:t xml:space="preserve">y </w:t>
      </w:r>
      <w:r w:rsidR="00FF7C14" w:rsidRPr="007E5AB7">
        <w:rPr>
          <w:rFonts w:ascii="Palatino Linotype" w:eastAsiaTheme="minorHAnsi" w:hAnsi="Palatino Linotype" w:cstheme="minorBidi"/>
          <w:b/>
          <w:color w:val="000000"/>
          <w:lang w:val="es-MX" w:eastAsia="en-US"/>
        </w:rPr>
        <w:t xml:space="preserve">Cualquier otro medio incluido los electrónicos </w:t>
      </w:r>
      <w:r w:rsidR="00FF7C14" w:rsidRPr="007E5AB7">
        <w:rPr>
          <w:rFonts w:ascii="Palatino Linotype" w:eastAsiaTheme="minorHAnsi" w:hAnsi="Palatino Linotype" w:cstheme="minorBidi"/>
          <w:i/>
          <w:color w:val="000000"/>
          <w:lang w:val="es-MX" w:eastAsia="en-US"/>
        </w:rPr>
        <w:t>(USB, SD, Disco)</w:t>
      </w:r>
      <w:r w:rsidRPr="007E5AB7">
        <w:rPr>
          <w:rFonts w:ascii="Palatino Linotype" w:eastAsiaTheme="minorHAnsi" w:hAnsi="Palatino Linotype" w:cstheme="minorBidi"/>
          <w:color w:val="000000"/>
          <w:lang w:val="es-MX" w:eastAsia="en-US"/>
        </w:rPr>
        <w:t>.</w:t>
      </w:r>
    </w:p>
    <w:p w14:paraId="188E1F45" w14:textId="77777777" w:rsidR="000E00A4" w:rsidRPr="007E5AB7" w:rsidRDefault="000E00A4"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14:paraId="35326D1B" w14:textId="77777777" w:rsidR="0029071C" w:rsidRPr="007E5AB7" w:rsidRDefault="0029071C" w:rsidP="0029071C">
      <w:pPr>
        <w:spacing w:line="360" w:lineRule="auto"/>
        <w:jc w:val="both"/>
        <w:rPr>
          <w:rFonts w:ascii="Palatino Linotype" w:eastAsiaTheme="minorHAnsi" w:hAnsi="Palatino Linotype" w:cs="Arial"/>
          <w:b/>
          <w:sz w:val="28"/>
          <w:lang w:val="es-MX" w:eastAsia="en-US"/>
        </w:rPr>
      </w:pPr>
      <w:r w:rsidRPr="007E5AB7">
        <w:rPr>
          <w:rFonts w:ascii="Palatino Linotype" w:eastAsiaTheme="minorHAnsi" w:hAnsi="Palatino Linotype" w:cs="Arial"/>
          <w:b/>
          <w:sz w:val="28"/>
          <w:lang w:val="es-MX" w:eastAsia="en-US"/>
        </w:rPr>
        <w:t xml:space="preserve">SEGUNDO. De la respuesta del Sujeto Obligado. </w:t>
      </w:r>
    </w:p>
    <w:p w14:paraId="6A907B46" w14:textId="0B528752" w:rsidR="0029071C" w:rsidRPr="007E5AB7" w:rsidRDefault="0029071C" w:rsidP="0029071C">
      <w:pPr>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 xml:space="preserve">De las constancias que obran en el sistema SAIMEX, se advierte que en fecha </w:t>
      </w:r>
      <w:r w:rsidR="00FF7C14" w:rsidRPr="007E5AB7">
        <w:rPr>
          <w:rFonts w:ascii="Palatino Linotype" w:eastAsiaTheme="minorHAnsi" w:hAnsi="Palatino Linotype" w:cs="Arial"/>
          <w:lang w:val="es-MX" w:eastAsia="en-US"/>
        </w:rPr>
        <w:t>ocho de febrero</w:t>
      </w:r>
      <w:r w:rsidR="000E00A4" w:rsidRPr="007E5AB7">
        <w:rPr>
          <w:rFonts w:ascii="Palatino Linotype" w:eastAsiaTheme="minorHAnsi" w:hAnsi="Palatino Linotype" w:cs="Arial"/>
          <w:lang w:val="es-MX" w:eastAsia="en-US"/>
        </w:rPr>
        <w:t xml:space="preserve"> de dos mil veintidós</w:t>
      </w:r>
      <w:r w:rsidRPr="007E5AB7">
        <w:rPr>
          <w:rFonts w:ascii="Palatino Linotype" w:eastAsiaTheme="minorHAnsi" w:hAnsi="Palatino Linotype" w:cs="Arial"/>
          <w:lang w:val="es-MX" w:eastAsia="en-US"/>
        </w:rPr>
        <w:t xml:space="preserve">, </w:t>
      </w:r>
      <w:r w:rsidRPr="007E5AB7">
        <w:rPr>
          <w:rFonts w:ascii="Palatino Linotype" w:eastAsiaTheme="minorHAnsi" w:hAnsi="Palatino Linotype" w:cs="Arial"/>
          <w:b/>
          <w:lang w:val="es-MX" w:eastAsia="en-US"/>
        </w:rPr>
        <w:t>El Sujeto Obligado</w:t>
      </w:r>
      <w:r w:rsidRPr="007E5AB7">
        <w:rPr>
          <w:rFonts w:ascii="Palatino Linotype" w:eastAsiaTheme="minorHAnsi" w:hAnsi="Palatino Linotype" w:cs="Arial"/>
          <w:lang w:val="es-MX" w:eastAsia="en-US"/>
        </w:rPr>
        <w:t xml:space="preserve"> emitió la respuesta en los siguientes términos:</w:t>
      </w:r>
    </w:p>
    <w:p w14:paraId="43D61DCC" w14:textId="77777777" w:rsidR="0029071C" w:rsidRPr="007E5AB7" w:rsidRDefault="0029071C" w:rsidP="0029071C">
      <w:pPr>
        <w:rPr>
          <w:lang w:val="es-MX"/>
        </w:rPr>
      </w:pPr>
    </w:p>
    <w:p w14:paraId="243F655D" w14:textId="77777777" w:rsidR="00FF7C14" w:rsidRPr="007E5AB7" w:rsidRDefault="0029071C" w:rsidP="00FF7C14">
      <w:pPr>
        <w:ind w:left="567" w:right="567"/>
        <w:jc w:val="both"/>
        <w:rPr>
          <w:rFonts w:ascii="Palatino Linotype" w:hAnsi="Palatino Linotype"/>
          <w:i/>
          <w:sz w:val="22"/>
          <w:szCs w:val="22"/>
          <w:lang w:val="es-MX" w:eastAsia="es-MX"/>
        </w:rPr>
      </w:pPr>
      <w:r w:rsidRPr="007E5AB7">
        <w:rPr>
          <w:rFonts w:ascii="Palatino Linotype" w:hAnsi="Palatino Linotype"/>
          <w:i/>
          <w:sz w:val="22"/>
          <w:szCs w:val="22"/>
          <w:lang w:val="es-MX" w:eastAsia="es-MX"/>
        </w:rPr>
        <w:t>“</w:t>
      </w:r>
      <w:r w:rsidR="00FF7C14" w:rsidRPr="007E5AB7">
        <w:rPr>
          <w:rFonts w:ascii="Palatino Linotype" w:hAnsi="Palatino Linotype"/>
          <w:i/>
          <w:sz w:val="22"/>
          <w:szCs w:val="22"/>
          <w:lang w:val="es-MX" w:eastAsia="es-MX"/>
        </w:rPr>
        <w:t xml:space="preserve">ESTIMADO SOLICITANTE P R E S E N T E: En relación a la solicitud de información ingresada a través del Sistema de Acceso a la Información Mexiquense (SAIMEX), registrada con el número de solicitud 00001/DIFVIVICTO/IP/2022, que requiere lo siguiente: Solicito Obtener la opinión de cumplimiento proporcionada directamente por el ente fiscalizador hacia los ayuntamientos y sus descentralizadas (DIF, Sistema de agua, Instituto de la mujer, casa de la cultura, </w:t>
      </w:r>
      <w:proofErr w:type="spellStart"/>
      <w:r w:rsidR="00FF7C14" w:rsidRPr="007E5AB7">
        <w:rPr>
          <w:rFonts w:ascii="Palatino Linotype" w:hAnsi="Palatino Linotype"/>
          <w:i/>
          <w:sz w:val="22"/>
          <w:szCs w:val="22"/>
          <w:lang w:val="es-MX" w:eastAsia="es-MX"/>
        </w:rPr>
        <w:t>etc</w:t>
      </w:r>
      <w:proofErr w:type="spellEnd"/>
      <w:r w:rsidR="00FF7C14" w:rsidRPr="007E5AB7">
        <w:rPr>
          <w:rFonts w:ascii="Palatino Linotype" w:hAnsi="Palatino Linotype"/>
          <w:i/>
          <w:sz w:val="22"/>
          <w:szCs w:val="22"/>
          <w:lang w:val="es-MX" w:eastAsia="es-MX"/>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w:t>
      </w:r>
      <w:r w:rsidR="00FF7C14" w:rsidRPr="007E5AB7">
        <w:rPr>
          <w:rFonts w:ascii="Palatino Linotype" w:hAnsi="Palatino Linotype"/>
          <w:i/>
          <w:sz w:val="22"/>
          <w:szCs w:val="22"/>
          <w:lang w:val="es-MX" w:eastAsia="es-MX"/>
        </w:rPr>
        <w:lastRenderedPageBreak/>
        <w:t xml:space="preserve">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w:t>
      </w:r>
      <w:proofErr w:type="gramStart"/>
      <w:r w:rsidR="00FF7C14" w:rsidRPr="007E5AB7">
        <w:rPr>
          <w:rFonts w:ascii="Palatino Linotype" w:hAnsi="Palatino Linotype"/>
          <w:i/>
          <w:sz w:val="22"/>
          <w:szCs w:val="22"/>
          <w:lang w:val="es-MX" w:eastAsia="es-MX"/>
        </w:rPr>
        <w:t>les</w:t>
      </w:r>
      <w:proofErr w:type="gramEnd"/>
      <w:r w:rsidR="00FF7C14" w:rsidRPr="007E5AB7">
        <w:rPr>
          <w:rFonts w:ascii="Palatino Linotype" w:hAnsi="Palatino Linotype"/>
          <w:i/>
          <w:sz w:val="22"/>
          <w:szCs w:val="22"/>
          <w:lang w:val="es-MX" w:eastAsia="es-MX"/>
        </w:rPr>
        <w:t xml:space="preserve"> calcularán el impuesto anual por los años 2017, 2018, 2019, y 2020, con base en los datos precargados en el expediente fiscal del trabajador. Para guardar la confidencialidad, a </w:t>
      </w:r>
      <w:proofErr w:type="spellStart"/>
      <w:r w:rsidR="00FF7C14" w:rsidRPr="007E5AB7">
        <w:rPr>
          <w:rFonts w:ascii="Palatino Linotype" w:hAnsi="Palatino Linotype"/>
          <w:i/>
          <w:sz w:val="22"/>
          <w:szCs w:val="22"/>
          <w:lang w:val="es-MX" w:eastAsia="es-MX"/>
        </w:rPr>
        <w:t>mi</w:t>
      </w:r>
      <w:proofErr w:type="spellEnd"/>
      <w:r w:rsidR="00FF7C14" w:rsidRPr="007E5AB7">
        <w:rPr>
          <w:rFonts w:ascii="Palatino Linotype" w:hAnsi="Palatino Linotype"/>
          <w:i/>
          <w:sz w:val="22"/>
          <w:szCs w:val="22"/>
          <w:lang w:val="es-MX" w:eastAsia="es-MX"/>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 descentralizada durante los 4 años, solamente se captura la información de los años que si hayan trabajado.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Respecto al prefacio donde solicita la opinión de cumplimiento que proporciona el SAT, se anexa al presente el documento solicitado, aclarando que el Sistema Municipal para el Desarrollo Integral de la Familia en Villa Victoriano se encuentra registrado ante el IMSS, INFONAVIT Y SATEM. Del inciso I. Que solicita los reportes del aplicativo “Visor de Nomina SAT” se anexa al presente las vistas anuales y mensuales correspondientes a los ejercicios 2018, 2019, 2020 y 2021. Del inciso II. Constancia de situación fiscal de no adeudo emitida por el INFONAVIT, Se aclara que este sujeto obligado no está inscrito en el INFONAVIT, por lo tanto la información no es generada por éste, ni obra soporte documental al respecto en los archivos de este sujeto obligado, por lo que, se encuentra imposibilitado para proporcionar lo solicitado. Del inciso III. Constancia de situación fiscal de no adeudo emitida por el IMSS, Se aclara que este sujeto obligado no está inscrito en el IMSS, por lo tanto la información no es generada por éste, ni obra soporte documental al respecto en los archivos de este sujeto obligado, por lo que, se encuentra imposibilitado para proporcionar lo solicitado. Del inciso IV. Constancia de situación fiscal de no adeudo emitida por el SATEM, Se aclara que este sujeto obligado </w:t>
      </w:r>
      <w:r w:rsidR="00FF7C14" w:rsidRPr="007E5AB7">
        <w:rPr>
          <w:rFonts w:ascii="Palatino Linotype" w:hAnsi="Palatino Linotype"/>
          <w:i/>
          <w:sz w:val="22"/>
          <w:szCs w:val="22"/>
          <w:lang w:val="es-MX" w:eastAsia="es-MX"/>
        </w:rPr>
        <w:lastRenderedPageBreak/>
        <w:t>no está inscrito en el SATEM, por lo tanto la información no es generada por éste, ni obra soporte documental al respecto en los archivos de este sujeto obligado, por lo que, se encuentra imposibilitado para proporcionar lo solicitado. Del inciso V. Papel de trabajo para identificar el ISR participable recuperado, informo a usted que lo solicitado no obra en los archivos, toda vez que la información es atraída por la tesorería del H. Ayuntamiento de Villa Victoria, por lo tanto la información no es generada por éste, ni obra soporte documental al respecto en los archivos de este Sujeto Obligado, por lo que, se encuentra imposibilitado para proporcionar alguna respuesta relacionada. Se le sugiere pueda realizar una nueva solicitud de información, dirigida al Ayuntamiento de Villa Victoria, para ello, podrá utilizar su mismo usuario y contraseña de la Plataforma del Sistema de Acceso a la Información Mexiquense, solo deberá seleccionar en Sujeto Obligado, dependencia citada con anterioridad. Del inciso VI. No es posible llevar a cabo su solicitud, debido a que la información precargada en las declaraciones anuales de los trabajadores emitida por el SAT, es de uso exclusivo de cada trabajador y por tanto no es posible llevar a cabo el comparativo entre la información que se cuenta y la precargada en las declaraciones anuales de cada trabajador. Aunado a lo anterior hago mención que de acuerdo al artículo 178 de Ley de Transparencia y Acceso a la Información Pública del Estado de México y Municipios usted podrá interponer dentro de los 15 días hábiles siguientes a la recepción de este documento el recurso de revisión, que es su segunda garantía, la cual se pretende reparar cualquier posible afectación al derecho de acceso a la información pública. Sin otro particular, con el presente escrito se tiene por atendida la orientación sobre la solicitud de información presentada. ATENTAMENTE LIC. VICENTE GARCIA MARTINEZ TITULAR DE LA UNIDAD DE TRANSPARENCIA DEL SISTEMA MUNICIPAL PARA EL DESARROLLO INTEGRAL DE LA FAMILIA EN VILLA VICTORIA</w:t>
      </w:r>
    </w:p>
    <w:p w14:paraId="70812FE1" w14:textId="77777777" w:rsidR="00FF7C14" w:rsidRPr="007E5AB7" w:rsidRDefault="00FF7C14" w:rsidP="00FF7C14">
      <w:pPr>
        <w:ind w:left="567" w:right="567"/>
        <w:jc w:val="both"/>
        <w:rPr>
          <w:rFonts w:ascii="Palatino Linotype" w:hAnsi="Palatino Linotype"/>
          <w:i/>
          <w:sz w:val="22"/>
          <w:szCs w:val="22"/>
          <w:lang w:val="es-MX" w:eastAsia="es-MX"/>
        </w:rPr>
      </w:pPr>
    </w:p>
    <w:p w14:paraId="2F206EB6" w14:textId="77777777" w:rsidR="00FF7C14" w:rsidRPr="007E5AB7" w:rsidRDefault="00FF7C14" w:rsidP="00FF7C14">
      <w:pPr>
        <w:ind w:left="567" w:right="567"/>
        <w:jc w:val="both"/>
        <w:rPr>
          <w:rFonts w:ascii="Palatino Linotype" w:hAnsi="Palatino Linotype"/>
          <w:i/>
          <w:sz w:val="22"/>
          <w:szCs w:val="22"/>
          <w:lang w:val="es-MX" w:eastAsia="es-MX"/>
        </w:rPr>
      </w:pPr>
      <w:r w:rsidRPr="007E5AB7">
        <w:rPr>
          <w:rFonts w:ascii="Palatino Linotype" w:hAnsi="Palatino Linotype"/>
          <w:i/>
          <w:sz w:val="22"/>
          <w:szCs w:val="22"/>
          <w:lang w:val="es-MX" w:eastAsia="es-MX"/>
        </w:rPr>
        <w:t>ATENTAMENTE</w:t>
      </w:r>
    </w:p>
    <w:p w14:paraId="6C6E7F81" w14:textId="0A44125D" w:rsidR="0029071C" w:rsidRPr="007E5AB7" w:rsidRDefault="00FF7C14" w:rsidP="00FF7C14">
      <w:pPr>
        <w:ind w:left="567" w:right="567"/>
        <w:jc w:val="both"/>
        <w:rPr>
          <w:rFonts w:ascii="Palatino Linotype" w:hAnsi="Palatino Linotype"/>
          <w:i/>
          <w:sz w:val="22"/>
          <w:szCs w:val="22"/>
          <w:lang w:val="es-MX" w:eastAsia="es-MX"/>
        </w:rPr>
      </w:pPr>
      <w:r w:rsidRPr="007E5AB7">
        <w:rPr>
          <w:rFonts w:ascii="Palatino Linotype" w:hAnsi="Palatino Linotype"/>
          <w:i/>
          <w:sz w:val="22"/>
          <w:szCs w:val="22"/>
          <w:lang w:val="es-MX" w:eastAsia="es-MX"/>
        </w:rPr>
        <w:t xml:space="preserve">Lic. </w:t>
      </w:r>
      <w:proofErr w:type="spellStart"/>
      <w:r w:rsidRPr="007E5AB7">
        <w:rPr>
          <w:rFonts w:ascii="Palatino Linotype" w:hAnsi="Palatino Linotype"/>
          <w:i/>
          <w:sz w:val="22"/>
          <w:szCs w:val="22"/>
          <w:lang w:val="es-MX" w:eastAsia="es-MX"/>
        </w:rPr>
        <w:t>Psic</w:t>
      </w:r>
      <w:proofErr w:type="spellEnd"/>
      <w:r w:rsidRPr="007E5AB7">
        <w:rPr>
          <w:rFonts w:ascii="Palatino Linotype" w:hAnsi="Palatino Linotype"/>
          <w:i/>
          <w:sz w:val="22"/>
          <w:szCs w:val="22"/>
          <w:lang w:val="es-MX" w:eastAsia="es-MX"/>
        </w:rPr>
        <w:t>. Vicente García Martínez</w:t>
      </w:r>
      <w:r w:rsidR="00E74701" w:rsidRPr="007E5AB7">
        <w:rPr>
          <w:rFonts w:ascii="Palatino Linotype" w:hAnsi="Palatino Linotype"/>
          <w:i/>
          <w:sz w:val="22"/>
          <w:szCs w:val="22"/>
          <w:lang w:val="es-MX" w:eastAsia="es-MX"/>
        </w:rPr>
        <w:t>” (Sic).</w:t>
      </w:r>
    </w:p>
    <w:p w14:paraId="661E657B" w14:textId="77777777" w:rsidR="00E74701" w:rsidRPr="007E5AB7" w:rsidRDefault="00E74701" w:rsidP="00E74701">
      <w:pPr>
        <w:ind w:left="567" w:right="567"/>
        <w:jc w:val="both"/>
        <w:rPr>
          <w:rFonts w:ascii="Palatino Linotype" w:hAnsi="Palatino Linotype"/>
          <w:i/>
          <w:sz w:val="22"/>
          <w:szCs w:val="22"/>
          <w:lang w:val="es-MX" w:eastAsia="es-MX"/>
        </w:rPr>
      </w:pPr>
    </w:p>
    <w:p w14:paraId="0F21EE3F" w14:textId="77777777" w:rsidR="00FF7C14" w:rsidRPr="007E5AB7" w:rsidRDefault="00FF7C14" w:rsidP="00FF7C14">
      <w:pPr>
        <w:pStyle w:val="Sinespaciado"/>
        <w:rPr>
          <w:lang w:eastAsia="es-MX"/>
        </w:rPr>
      </w:pPr>
    </w:p>
    <w:p w14:paraId="372815FF" w14:textId="2B388788" w:rsidR="00E74701" w:rsidRPr="007E5AB7" w:rsidRDefault="00FF7C14" w:rsidP="00FF7C14">
      <w:pPr>
        <w:spacing w:line="360" w:lineRule="auto"/>
        <w:ind w:right="567"/>
        <w:jc w:val="both"/>
        <w:rPr>
          <w:rFonts w:ascii="Palatino Linotype" w:hAnsi="Palatino Linotype"/>
          <w:szCs w:val="22"/>
          <w:lang w:val="es-MX" w:eastAsia="es-MX"/>
        </w:rPr>
      </w:pPr>
      <w:r w:rsidRPr="007E5AB7">
        <w:rPr>
          <w:rFonts w:ascii="Palatino Linotype" w:hAnsi="Palatino Linotype"/>
          <w:szCs w:val="22"/>
          <w:lang w:val="es-MX" w:eastAsia="es-MX"/>
        </w:rPr>
        <w:t xml:space="preserve">El </w:t>
      </w:r>
      <w:r w:rsidRPr="007E5AB7">
        <w:rPr>
          <w:rFonts w:ascii="Palatino Linotype" w:hAnsi="Palatino Linotype"/>
          <w:b/>
          <w:szCs w:val="22"/>
          <w:lang w:val="es-MX" w:eastAsia="es-MX"/>
        </w:rPr>
        <w:t>Sujeto Obligado</w:t>
      </w:r>
      <w:r w:rsidRPr="007E5AB7">
        <w:rPr>
          <w:rFonts w:ascii="Palatino Linotype" w:hAnsi="Palatino Linotype"/>
          <w:szCs w:val="22"/>
          <w:lang w:val="es-MX" w:eastAsia="es-MX"/>
        </w:rPr>
        <w:t>, adjuntó a su</w:t>
      </w:r>
      <w:r w:rsidR="00112BE0" w:rsidRPr="007E5AB7">
        <w:rPr>
          <w:rFonts w:ascii="Palatino Linotype" w:hAnsi="Palatino Linotype"/>
          <w:szCs w:val="22"/>
          <w:lang w:val="es-MX" w:eastAsia="es-MX"/>
        </w:rPr>
        <w:t xml:space="preserve"> respuesta, </w:t>
      </w:r>
      <w:r w:rsidR="002D37A8" w:rsidRPr="007E5AB7">
        <w:rPr>
          <w:rFonts w:ascii="Palatino Linotype" w:hAnsi="Palatino Linotype"/>
          <w:szCs w:val="22"/>
          <w:lang w:val="es-MX" w:eastAsia="es-MX"/>
        </w:rPr>
        <w:t>los</w:t>
      </w:r>
      <w:r w:rsidR="00112BE0" w:rsidRPr="007E5AB7">
        <w:rPr>
          <w:rFonts w:ascii="Palatino Linotype" w:hAnsi="Palatino Linotype"/>
          <w:szCs w:val="22"/>
          <w:lang w:val="es-MX" w:eastAsia="es-MX"/>
        </w:rPr>
        <w:t xml:space="preserve"> archivo</w:t>
      </w:r>
      <w:r w:rsidR="002D37A8" w:rsidRPr="007E5AB7">
        <w:rPr>
          <w:rFonts w:ascii="Palatino Linotype" w:hAnsi="Palatino Linotype"/>
          <w:szCs w:val="22"/>
          <w:lang w:val="es-MX" w:eastAsia="es-MX"/>
        </w:rPr>
        <w:t>s</w:t>
      </w:r>
      <w:r w:rsidR="00112BE0" w:rsidRPr="007E5AB7">
        <w:rPr>
          <w:rFonts w:ascii="Palatino Linotype" w:hAnsi="Palatino Linotype"/>
          <w:szCs w:val="22"/>
          <w:lang w:val="es-MX" w:eastAsia="es-MX"/>
        </w:rPr>
        <w:t xml:space="preserve"> electrónico</w:t>
      </w:r>
      <w:r w:rsidR="002D37A8" w:rsidRPr="007E5AB7">
        <w:rPr>
          <w:rFonts w:ascii="Palatino Linotype" w:hAnsi="Palatino Linotype"/>
          <w:szCs w:val="22"/>
          <w:lang w:val="es-MX" w:eastAsia="es-MX"/>
        </w:rPr>
        <w:t>s</w:t>
      </w:r>
      <w:r w:rsidR="00112BE0" w:rsidRPr="007E5AB7">
        <w:rPr>
          <w:rFonts w:ascii="Palatino Linotype" w:hAnsi="Palatino Linotype"/>
          <w:szCs w:val="22"/>
          <w:lang w:val="es-MX" w:eastAsia="es-MX"/>
        </w:rPr>
        <w:t xml:space="preserve"> denominado</w:t>
      </w:r>
      <w:r w:rsidR="002D37A8" w:rsidRPr="007E5AB7">
        <w:rPr>
          <w:rFonts w:ascii="Palatino Linotype" w:hAnsi="Palatino Linotype"/>
          <w:szCs w:val="22"/>
          <w:lang w:val="es-MX" w:eastAsia="es-MX"/>
        </w:rPr>
        <w:t>s</w:t>
      </w:r>
      <w:r w:rsidR="00112BE0" w:rsidRPr="007E5AB7">
        <w:rPr>
          <w:rFonts w:ascii="Palatino Linotype" w:hAnsi="Palatino Linotype"/>
          <w:szCs w:val="22"/>
          <w:lang w:val="es-MX" w:eastAsia="es-MX"/>
        </w:rPr>
        <w:t xml:space="preserve"> </w:t>
      </w:r>
      <w:r w:rsidR="00112BE0" w:rsidRPr="007E5AB7">
        <w:rPr>
          <w:rFonts w:ascii="Palatino Linotype" w:hAnsi="Palatino Linotype"/>
          <w:i/>
          <w:szCs w:val="22"/>
          <w:lang w:val="es-MX" w:eastAsia="es-MX"/>
        </w:rPr>
        <w:t>“</w:t>
      </w:r>
      <w:r w:rsidRPr="007E5AB7">
        <w:rPr>
          <w:rFonts w:ascii="Palatino Linotype" w:hAnsi="Palatino Linotype"/>
          <w:i/>
          <w:szCs w:val="22"/>
          <w:lang w:val="es-MX" w:eastAsia="es-MX"/>
        </w:rPr>
        <w:t>Reportes del aplicativo.PDF</w:t>
      </w:r>
      <w:r w:rsidR="00112BE0" w:rsidRPr="007E5AB7">
        <w:rPr>
          <w:rFonts w:ascii="Palatino Linotype" w:hAnsi="Palatino Linotype"/>
          <w:i/>
          <w:szCs w:val="22"/>
          <w:lang w:val="es-MX" w:eastAsia="es-MX"/>
        </w:rPr>
        <w:t>”</w:t>
      </w:r>
      <w:r w:rsidR="002D37A8" w:rsidRPr="007E5AB7">
        <w:rPr>
          <w:rFonts w:ascii="Palatino Linotype" w:hAnsi="Palatino Linotype"/>
          <w:szCs w:val="22"/>
          <w:lang w:val="es-MX" w:eastAsia="es-MX"/>
        </w:rPr>
        <w:t>,</w:t>
      </w:r>
      <w:r w:rsidR="002D37A8" w:rsidRPr="007E5AB7">
        <w:rPr>
          <w:rFonts w:ascii="Palatino Linotype" w:hAnsi="Palatino Linotype"/>
          <w:i/>
          <w:szCs w:val="22"/>
          <w:lang w:val="es-MX" w:eastAsia="es-MX"/>
        </w:rPr>
        <w:t xml:space="preserve"> “</w:t>
      </w:r>
      <w:proofErr w:type="spellStart"/>
      <w:r w:rsidRPr="007E5AB7">
        <w:rPr>
          <w:rFonts w:ascii="Palatino Linotype" w:hAnsi="Palatino Linotype"/>
          <w:i/>
          <w:szCs w:val="22"/>
          <w:lang w:val="es-MX" w:eastAsia="es-MX"/>
        </w:rPr>
        <w:t>Opinion</w:t>
      </w:r>
      <w:proofErr w:type="spellEnd"/>
      <w:r w:rsidRPr="007E5AB7">
        <w:rPr>
          <w:rFonts w:ascii="Palatino Linotype" w:hAnsi="Palatino Linotype"/>
          <w:i/>
          <w:szCs w:val="22"/>
          <w:lang w:val="es-MX" w:eastAsia="es-MX"/>
        </w:rPr>
        <w:t xml:space="preserve"> de Cumplimiento.PDF</w:t>
      </w:r>
      <w:r w:rsidR="002D37A8" w:rsidRPr="007E5AB7">
        <w:rPr>
          <w:rFonts w:ascii="Palatino Linotype" w:hAnsi="Palatino Linotype"/>
          <w:i/>
          <w:szCs w:val="22"/>
          <w:lang w:val="es-MX" w:eastAsia="es-MX"/>
        </w:rPr>
        <w:t xml:space="preserve">” </w:t>
      </w:r>
      <w:r w:rsidR="002D37A8" w:rsidRPr="007E5AB7">
        <w:rPr>
          <w:rFonts w:ascii="Palatino Linotype" w:hAnsi="Palatino Linotype"/>
          <w:szCs w:val="22"/>
          <w:lang w:val="es-MX" w:eastAsia="es-MX"/>
        </w:rPr>
        <w:t>y</w:t>
      </w:r>
      <w:r w:rsidR="002D37A8" w:rsidRPr="007E5AB7">
        <w:rPr>
          <w:rFonts w:ascii="Palatino Linotype" w:hAnsi="Palatino Linotype"/>
          <w:i/>
          <w:szCs w:val="22"/>
          <w:lang w:val="es-MX" w:eastAsia="es-MX"/>
        </w:rPr>
        <w:t xml:space="preserve"> “</w:t>
      </w:r>
      <w:r w:rsidRPr="007E5AB7">
        <w:rPr>
          <w:rFonts w:ascii="Palatino Linotype" w:hAnsi="Palatino Linotype"/>
          <w:i/>
          <w:szCs w:val="22"/>
          <w:lang w:val="es-MX" w:eastAsia="es-MX"/>
        </w:rPr>
        <w:t>Respuesta a solicitud 0001.2022.PDF</w:t>
      </w:r>
      <w:r w:rsidR="002D37A8" w:rsidRPr="007E5AB7">
        <w:rPr>
          <w:rFonts w:ascii="Palatino Linotype" w:hAnsi="Palatino Linotype"/>
          <w:i/>
          <w:szCs w:val="22"/>
          <w:lang w:val="es-MX" w:eastAsia="es-MX"/>
        </w:rPr>
        <w:t>”</w:t>
      </w:r>
      <w:r w:rsidR="002D37A8" w:rsidRPr="007E5AB7">
        <w:rPr>
          <w:rFonts w:ascii="Palatino Linotype" w:hAnsi="Palatino Linotype"/>
          <w:szCs w:val="22"/>
          <w:lang w:val="es-MX" w:eastAsia="es-MX"/>
        </w:rPr>
        <w:t>; los</w:t>
      </w:r>
      <w:r w:rsidR="00112BE0" w:rsidRPr="007E5AB7">
        <w:rPr>
          <w:rFonts w:ascii="Palatino Linotype" w:hAnsi="Palatino Linotype"/>
          <w:szCs w:val="22"/>
          <w:lang w:val="es-MX" w:eastAsia="es-MX"/>
        </w:rPr>
        <w:t xml:space="preserve"> cual</w:t>
      </w:r>
      <w:r w:rsidR="002D37A8" w:rsidRPr="007E5AB7">
        <w:rPr>
          <w:rFonts w:ascii="Palatino Linotype" w:hAnsi="Palatino Linotype"/>
          <w:szCs w:val="22"/>
          <w:lang w:val="es-MX" w:eastAsia="es-MX"/>
        </w:rPr>
        <w:t>es</w:t>
      </w:r>
      <w:r w:rsidR="00112BE0" w:rsidRPr="007E5AB7">
        <w:rPr>
          <w:rFonts w:ascii="Palatino Linotype" w:hAnsi="Palatino Linotype"/>
          <w:szCs w:val="22"/>
          <w:lang w:val="es-MX" w:eastAsia="es-MX"/>
        </w:rPr>
        <w:t>, no se inserta</w:t>
      </w:r>
      <w:r w:rsidR="002D37A8" w:rsidRPr="007E5AB7">
        <w:rPr>
          <w:rFonts w:ascii="Palatino Linotype" w:hAnsi="Palatino Linotype"/>
          <w:szCs w:val="22"/>
          <w:lang w:val="es-MX" w:eastAsia="es-MX"/>
        </w:rPr>
        <w:t>n</w:t>
      </w:r>
      <w:r w:rsidR="00112BE0" w:rsidRPr="007E5AB7">
        <w:rPr>
          <w:rFonts w:ascii="Palatino Linotype" w:hAnsi="Palatino Linotype"/>
          <w:szCs w:val="22"/>
          <w:lang w:val="es-MX" w:eastAsia="es-MX"/>
        </w:rPr>
        <w:t xml:space="preserve"> por ser del conocimiento de las partes, sin embrago, será</w:t>
      </w:r>
      <w:r w:rsidR="002D37A8" w:rsidRPr="007E5AB7">
        <w:rPr>
          <w:rFonts w:ascii="Palatino Linotype" w:hAnsi="Palatino Linotype"/>
          <w:szCs w:val="22"/>
          <w:lang w:val="es-MX" w:eastAsia="es-MX"/>
        </w:rPr>
        <w:t>n</w:t>
      </w:r>
      <w:r w:rsidR="00112BE0" w:rsidRPr="007E5AB7">
        <w:rPr>
          <w:rFonts w:ascii="Palatino Linotype" w:hAnsi="Palatino Linotype"/>
          <w:szCs w:val="22"/>
          <w:lang w:val="es-MX" w:eastAsia="es-MX"/>
        </w:rPr>
        <w:t xml:space="preserve"> motivo de estudio en el Considerando respectivo.</w:t>
      </w:r>
    </w:p>
    <w:p w14:paraId="17E0AA36" w14:textId="77777777" w:rsidR="00112BE0" w:rsidRPr="007E5AB7" w:rsidRDefault="00112BE0" w:rsidP="002D37A8">
      <w:pPr>
        <w:ind w:right="567"/>
        <w:jc w:val="both"/>
        <w:rPr>
          <w:rFonts w:ascii="Palatino Linotype" w:hAnsi="Palatino Linotype"/>
          <w:szCs w:val="22"/>
          <w:lang w:val="es-MX" w:eastAsia="es-MX"/>
        </w:rPr>
      </w:pPr>
    </w:p>
    <w:p w14:paraId="462ED0A2" w14:textId="77777777" w:rsidR="00FF7C14" w:rsidRPr="007E5AB7" w:rsidRDefault="00FF7C14" w:rsidP="002D37A8">
      <w:pPr>
        <w:ind w:right="567"/>
        <w:jc w:val="both"/>
        <w:rPr>
          <w:rFonts w:ascii="Palatino Linotype" w:hAnsi="Palatino Linotype"/>
          <w:szCs w:val="22"/>
          <w:lang w:val="es-MX" w:eastAsia="es-MX"/>
        </w:rPr>
      </w:pPr>
    </w:p>
    <w:p w14:paraId="20EE938A" w14:textId="77777777" w:rsidR="0029071C" w:rsidRPr="007E5AB7" w:rsidRDefault="0029071C" w:rsidP="0029071C">
      <w:pPr>
        <w:spacing w:line="360" w:lineRule="auto"/>
        <w:jc w:val="both"/>
        <w:rPr>
          <w:rFonts w:ascii="Palatino Linotype" w:eastAsiaTheme="minorHAnsi" w:hAnsi="Palatino Linotype" w:cs="Arial"/>
          <w:b/>
          <w:sz w:val="28"/>
          <w:lang w:val="es-MX" w:eastAsia="en-US"/>
        </w:rPr>
      </w:pPr>
      <w:r w:rsidRPr="007E5AB7">
        <w:rPr>
          <w:rFonts w:ascii="Palatino Linotype" w:eastAsiaTheme="minorHAnsi" w:hAnsi="Palatino Linotype" w:cs="Arial"/>
          <w:b/>
          <w:sz w:val="28"/>
          <w:lang w:val="es-MX" w:eastAsia="en-US"/>
        </w:rPr>
        <w:lastRenderedPageBreak/>
        <w:t>TERCERO. Del recurso de revisión.</w:t>
      </w:r>
    </w:p>
    <w:p w14:paraId="7B9ED844" w14:textId="5C421772" w:rsidR="0029071C" w:rsidRPr="007E5AB7" w:rsidRDefault="0029071C" w:rsidP="0029071C">
      <w:pPr>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 xml:space="preserve">Inconforme con la respuesta por parte del </w:t>
      </w:r>
      <w:r w:rsidRPr="007E5AB7">
        <w:rPr>
          <w:rFonts w:ascii="Palatino Linotype" w:eastAsiaTheme="minorHAnsi" w:hAnsi="Palatino Linotype" w:cs="Arial"/>
          <w:b/>
          <w:lang w:val="es-MX" w:eastAsia="en-US"/>
        </w:rPr>
        <w:t>Sujeto Obligado</w:t>
      </w:r>
      <w:r w:rsidRPr="007E5AB7">
        <w:rPr>
          <w:rFonts w:ascii="Palatino Linotype" w:eastAsiaTheme="minorHAnsi" w:hAnsi="Palatino Linotype" w:cs="Arial"/>
          <w:lang w:val="es-MX" w:eastAsia="en-US"/>
        </w:rPr>
        <w:t xml:space="preserve">, el ahora </w:t>
      </w:r>
      <w:r w:rsidRPr="007E5AB7">
        <w:rPr>
          <w:rFonts w:ascii="Palatino Linotype" w:eastAsiaTheme="minorHAnsi" w:hAnsi="Palatino Linotype" w:cs="Arial"/>
          <w:b/>
          <w:lang w:val="es-MX" w:eastAsia="en-US"/>
        </w:rPr>
        <w:t>Recurrente</w:t>
      </w:r>
      <w:r w:rsidRPr="007E5AB7">
        <w:rPr>
          <w:rFonts w:ascii="Palatino Linotype" w:eastAsiaTheme="minorHAnsi" w:hAnsi="Palatino Linotype" w:cs="Arial"/>
          <w:lang w:val="es-MX" w:eastAsia="en-US"/>
        </w:rPr>
        <w:t xml:space="preserve"> interpuso el presente recurso de revisión en fecha </w:t>
      </w:r>
      <w:r w:rsidR="00FF7C14" w:rsidRPr="007E5AB7">
        <w:rPr>
          <w:rFonts w:ascii="Palatino Linotype" w:eastAsiaTheme="minorHAnsi" w:hAnsi="Palatino Linotype" w:cs="Arial"/>
          <w:lang w:val="es-MX" w:eastAsia="en-US"/>
        </w:rPr>
        <w:t>diez</w:t>
      </w:r>
      <w:r w:rsidR="000E00A4" w:rsidRPr="007E5AB7">
        <w:rPr>
          <w:rFonts w:ascii="Palatino Linotype" w:eastAsiaTheme="minorHAnsi" w:hAnsi="Palatino Linotype" w:cs="Arial"/>
          <w:lang w:val="es-MX" w:eastAsia="en-US"/>
        </w:rPr>
        <w:t xml:space="preserve"> de febrero de dos mil veintidós</w:t>
      </w:r>
      <w:r w:rsidRPr="007E5AB7">
        <w:rPr>
          <w:rFonts w:ascii="Palatino Linotype" w:eastAsiaTheme="minorHAnsi" w:hAnsi="Palatino Linotype" w:cs="Arial"/>
          <w:lang w:val="es-MX" w:eastAsia="en-US"/>
        </w:rPr>
        <w:t>, el cual fue registrado</w:t>
      </w:r>
      <w:r w:rsidRPr="007E5AB7">
        <w:rPr>
          <w:rFonts w:ascii="Palatino Linotype" w:eastAsiaTheme="minorHAnsi" w:hAnsi="Palatino Linotype" w:cs="Arial"/>
          <w:b/>
          <w:lang w:val="es-MX" w:eastAsia="en-US"/>
        </w:rPr>
        <w:t xml:space="preserve"> </w:t>
      </w:r>
      <w:r w:rsidRPr="007E5AB7">
        <w:rPr>
          <w:rFonts w:ascii="Palatino Linotype" w:eastAsiaTheme="minorHAnsi" w:hAnsi="Palatino Linotype" w:cs="Arial"/>
          <w:lang w:val="es-MX" w:eastAsia="en-US"/>
        </w:rPr>
        <w:t xml:space="preserve">en el sistema electrónico con el expediente número </w:t>
      </w:r>
      <w:r w:rsidR="00E74701" w:rsidRPr="007E5AB7">
        <w:rPr>
          <w:rFonts w:ascii="Palatino Linotype" w:eastAsiaTheme="minorHAnsi" w:hAnsi="Palatino Linotype" w:cs="Arial"/>
          <w:b/>
          <w:bCs/>
          <w:lang w:val="es-MX" w:eastAsia="es-MX"/>
        </w:rPr>
        <w:t>0</w:t>
      </w:r>
      <w:r w:rsidR="000E00A4" w:rsidRPr="007E5AB7">
        <w:rPr>
          <w:rFonts w:ascii="Palatino Linotype" w:eastAsiaTheme="minorHAnsi" w:hAnsi="Palatino Linotype" w:cs="Arial"/>
          <w:b/>
          <w:bCs/>
          <w:lang w:val="es-MX" w:eastAsia="es-MX"/>
        </w:rPr>
        <w:t>0</w:t>
      </w:r>
      <w:r w:rsidR="00FF7C14" w:rsidRPr="007E5AB7">
        <w:rPr>
          <w:rFonts w:ascii="Palatino Linotype" w:eastAsiaTheme="minorHAnsi" w:hAnsi="Palatino Linotype" w:cs="Arial"/>
          <w:b/>
          <w:bCs/>
          <w:lang w:val="es-MX" w:eastAsia="es-MX"/>
        </w:rPr>
        <w:t>66</w:t>
      </w:r>
      <w:r w:rsidR="000E00A4" w:rsidRPr="007E5AB7">
        <w:rPr>
          <w:rFonts w:ascii="Palatino Linotype" w:eastAsiaTheme="minorHAnsi" w:hAnsi="Palatino Linotype" w:cs="Arial"/>
          <w:b/>
          <w:bCs/>
          <w:lang w:val="es-MX" w:eastAsia="es-MX"/>
        </w:rPr>
        <w:t>5/INFOEM/IP/RR/2022</w:t>
      </w:r>
      <w:r w:rsidRPr="007E5AB7">
        <w:rPr>
          <w:rFonts w:ascii="Palatino Linotype" w:eastAsiaTheme="minorHAnsi" w:hAnsi="Palatino Linotype" w:cs="Arial"/>
          <w:lang w:val="es-MX" w:eastAsia="en-US"/>
        </w:rPr>
        <w:t>, en el cual aduce, las siguientes manifestaciones:</w:t>
      </w:r>
    </w:p>
    <w:p w14:paraId="17DB9F51" w14:textId="77777777" w:rsidR="0029071C" w:rsidRPr="007E5AB7" w:rsidRDefault="0029071C" w:rsidP="0029071C">
      <w:pPr>
        <w:rPr>
          <w:lang w:val="es-MX"/>
        </w:rPr>
      </w:pPr>
    </w:p>
    <w:p w14:paraId="5F7BAE95" w14:textId="77777777" w:rsidR="0029071C" w:rsidRPr="007E5AB7" w:rsidRDefault="0029071C" w:rsidP="0029071C">
      <w:pPr>
        <w:rPr>
          <w:sz w:val="10"/>
          <w:lang w:val="es-MX"/>
        </w:rPr>
      </w:pPr>
    </w:p>
    <w:p w14:paraId="26E560E6" w14:textId="77777777" w:rsidR="0029071C" w:rsidRPr="007E5AB7" w:rsidRDefault="0029071C" w:rsidP="00E74701">
      <w:pPr>
        <w:numPr>
          <w:ilvl w:val="0"/>
          <w:numId w:val="15"/>
        </w:numPr>
        <w:spacing w:line="259" w:lineRule="auto"/>
        <w:jc w:val="both"/>
        <w:rPr>
          <w:rFonts w:ascii="Palatino Linotype" w:hAnsi="Palatino Linotype" w:cs="Arial"/>
          <w:b/>
        </w:rPr>
      </w:pPr>
      <w:r w:rsidRPr="007E5AB7">
        <w:rPr>
          <w:rFonts w:ascii="Palatino Linotype" w:hAnsi="Palatino Linotype" w:cs="Arial"/>
          <w:b/>
        </w:rPr>
        <w:t>Acto Impugnado:</w:t>
      </w:r>
    </w:p>
    <w:p w14:paraId="48C31811" w14:textId="33092829" w:rsidR="0029071C" w:rsidRPr="007E5AB7" w:rsidRDefault="0029071C" w:rsidP="002D37A8">
      <w:pPr>
        <w:ind w:left="360"/>
        <w:jc w:val="both"/>
        <w:rPr>
          <w:rFonts w:ascii="Palatino Linotype" w:hAnsi="Palatino Linotype"/>
          <w:i/>
          <w:sz w:val="22"/>
          <w:szCs w:val="22"/>
          <w:lang w:val="es-MX" w:eastAsia="es-MX"/>
        </w:rPr>
      </w:pPr>
      <w:r w:rsidRPr="007E5AB7">
        <w:rPr>
          <w:rFonts w:ascii="Palatino Linotype" w:eastAsiaTheme="minorHAnsi" w:hAnsi="Palatino Linotype" w:cstheme="minorBidi"/>
          <w:i/>
          <w:color w:val="000000"/>
          <w:sz w:val="22"/>
          <w:szCs w:val="22"/>
          <w:lang w:val="es-MX" w:eastAsia="en-US"/>
        </w:rPr>
        <w:t>“</w:t>
      </w:r>
      <w:r w:rsidR="00FF7C14" w:rsidRPr="007E5AB7">
        <w:rPr>
          <w:rFonts w:ascii="Palatino Linotype" w:eastAsiaTheme="minorHAnsi" w:hAnsi="Palatino Linotype" w:cstheme="minorBidi"/>
          <w:i/>
          <w:color w:val="000000"/>
          <w:sz w:val="22"/>
          <w:szCs w:val="22"/>
          <w:lang w:val="es-MX" w:eastAsia="en-US"/>
        </w:rPr>
        <w:t xml:space="preserve">Su respuesta oficio </w:t>
      </w:r>
      <w:proofErr w:type="spellStart"/>
      <w:r w:rsidR="00FF7C14" w:rsidRPr="007E5AB7">
        <w:rPr>
          <w:rFonts w:ascii="Palatino Linotype" w:eastAsiaTheme="minorHAnsi" w:hAnsi="Palatino Linotype" w:cstheme="minorBidi"/>
          <w:i/>
          <w:color w:val="000000"/>
          <w:sz w:val="22"/>
          <w:szCs w:val="22"/>
          <w:lang w:val="es-MX" w:eastAsia="en-US"/>
        </w:rPr>
        <w:t>oficio</w:t>
      </w:r>
      <w:proofErr w:type="spellEnd"/>
      <w:r w:rsidR="00FF7C14" w:rsidRPr="007E5AB7">
        <w:rPr>
          <w:rFonts w:ascii="Palatino Linotype" w:eastAsiaTheme="minorHAnsi" w:hAnsi="Palatino Linotype" w:cstheme="minorBidi"/>
          <w:i/>
          <w:color w:val="000000"/>
          <w:sz w:val="22"/>
          <w:szCs w:val="22"/>
          <w:lang w:val="es-MX" w:eastAsia="en-US"/>
        </w:rPr>
        <w:t>: Respuesta a solicitud 0001.2022 a mi solicitud de información</w:t>
      </w:r>
      <w:r w:rsidRPr="007E5AB7">
        <w:rPr>
          <w:rFonts w:ascii="Palatino Linotype" w:eastAsiaTheme="minorHAnsi" w:hAnsi="Palatino Linotype" w:cstheme="minorBidi"/>
          <w:i/>
          <w:color w:val="000000"/>
          <w:sz w:val="22"/>
          <w:szCs w:val="22"/>
          <w:lang w:val="es-MX" w:eastAsia="en-US"/>
        </w:rPr>
        <w:t>” (Sic).</w:t>
      </w:r>
    </w:p>
    <w:p w14:paraId="7F7F2D12" w14:textId="77777777" w:rsidR="0029071C" w:rsidRPr="007E5AB7" w:rsidRDefault="0029071C" w:rsidP="0029071C">
      <w:pPr>
        <w:rPr>
          <w:sz w:val="12"/>
          <w:lang w:val="es-MX"/>
        </w:rPr>
      </w:pPr>
    </w:p>
    <w:p w14:paraId="4CF11721" w14:textId="77777777" w:rsidR="0029071C" w:rsidRPr="007E5AB7" w:rsidRDefault="0029071C" w:rsidP="0029071C">
      <w:pPr>
        <w:rPr>
          <w:sz w:val="12"/>
          <w:lang w:val="es-MX"/>
        </w:rPr>
      </w:pPr>
    </w:p>
    <w:p w14:paraId="5811361D" w14:textId="77777777" w:rsidR="0029071C" w:rsidRPr="007E5AB7" w:rsidRDefault="0029071C" w:rsidP="0029071C">
      <w:pPr>
        <w:rPr>
          <w:sz w:val="12"/>
          <w:lang w:val="es-MX"/>
        </w:rPr>
      </w:pPr>
    </w:p>
    <w:p w14:paraId="2755CA4F" w14:textId="77777777" w:rsidR="0029071C" w:rsidRPr="007E5AB7" w:rsidRDefault="0029071C" w:rsidP="00E74701">
      <w:pPr>
        <w:numPr>
          <w:ilvl w:val="0"/>
          <w:numId w:val="15"/>
        </w:numPr>
        <w:spacing w:line="259" w:lineRule="auto"/>
        <w:jc w:val="both"/>
        <w:rPr>
          <w:rFonts w:ascii="Palatino Linotype" w:hAnsi="Palatino Linotype" w:cs="Arial"/>
        </w:rPr>
      </w:pPr>
      <w:r w:rsidRPr="007E5AB7">
        <w:rPr>
          <w:rFonts w:ascii="Palatino Linotype" w:hAnsi="Palatino Linotype" w:cs="Arial"/>
          <w:b/>
        </w:rPr>
        <w:t>Razones o Motivos de Inconformidad</w:t>
      </w:r>
      <w:r w:rsidRPr="007E5AB7">
        <w:rPr>
          <w:rFonts w:ascii="Palatino Linotype" w:hAnsi="Palatino Linotype" w:cs="Arial"/>
        </w:rPr>
        <w:t xml:space="preserve">: </w:t>
      </w:r>
    </w:p>
    <w:p w14:paraId="38694AA6" w14:textId="0CBDDEF6" w:rsidR="007208BC" w:rsidRPr="007E5AB7" w:rsidRDefault="0029071C" w:rsidP="007208BC">
      <w:pPr>
        <w:ind w:left="360"/>
        <w:jc w:val="both"/>
        <w:rPr>
          <w:rFonts w:ascii="Palatino Linotype" w:eastAsiaTheme="minorHAnsi" w:hAnsi="Palatino Linotype" w:cstheme="minorBidi"/>
          <w:i/>
          <w:color w:val="000000"/>
          <w:sz w:val="22"/>
          <w:szCs w:val="22"/>
          <w:lang w:val="es-MX" w:eastAsia="en-US"/>
        </w:rPr>
      </w:pPr>
      <w:r w:rsidRPr="007E5AB7">
        <w:rPr>
          <w:rFonts w:ascii="Palatino Linotype" w:eastAsiaTheme="minorHAnsi" w:hAnsi="Palatino Linotype" w:cs="Arial"/>
          <w:i/>
          <w:sz w:val="22"/>
          <w:szCs w:val="22"/>
          <w:lang w:val="es-MX" w:eastAsia="en-US"/>
        </w:rPr>
        <w:t>“</w:t>
      </w:r>
      <w:r w:rsidR="00FF7C14" w:rsidRPr="007E5AB7">
        <w:rPr>
          <w:rFonts w:ascii="Palatino Linotype" w:eastAsiaTheme="minorHAnsi" w:hAnsi="Palatino Linotype" w:cstheme="minorBidi"/>
          <w:i/>
          <w:color w:val="000000"/>
          <w:sz w:val="22"/>
          <w:szCs w:val="22"/>
          <w:lang w:val="es-MX" w:eastAsia="en-US"/>
        </w:rPr>
        <w:t xml:space="preserve">Por medio de la presente hoy 10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Villa Victoria con número de folio 425721 de la solicitud de Información Pública realizada en la Plataforma Nacional de Transparencia, ya que su respuesta; oficio: Respuesta a solicitud 0001.2022 a mi petición de información recae en los supuestos establecidos por las fracciones III, IV, V X, XI y XII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todo lo solicitado que es de su competencia, ya que los reportes visores de nómina solo puede generarlos el Ente Público Obligado desde su portal del SAT; se reitera es información fácil que ya tiene el Ente Obligado, directamente de su portal del SAT ya que son simples REPORTES reitero REPORTES que ya hizo y entregó el Sistema Municipal Para el Desarrollo Integral de la Familia de Villa Victoria al ente fiscalizador SAT, y en ningún momento distraen de sus actividades al Ente Público Obligado y mucho menos son SECRETO DE ESTADO, ya que se tienen en máximo 10 minutos. Respecto a la presentación “Detalle Diferencias de Sueldos y Salarios” que es el reporte que falto de entregarme por cada año (2018, 2019, 2020 Y 2021) cuando el sistema del SAT te los despliega en tablas resúmenes se hacen capturas de pantalla de las tablas </w:t>
      </w:r>
      <w:r w:rsidR="00FF7C14" w:rsidRPr="007E5AB7">
        <w:rPr>
          <w:rFonts w:ascii="Palatino Linotype" w:eastAsiaTheme="minorHAnsi" w:hAnsi="Palatino Linotype" w:cstheme="minorBidi"/>
          <w:i/>
          <w:color w:val="000000"/>
          <w:sz w:val="22"/>
          <w:szCs w:val="22"/>
          <w:lang w:val="es-MX" w:eastAsia="en-US"/>
        </w:rPr>
        <w:lastRenderedPageBreak/>
        <w:t xml:space="preserve">que arroja el visor de nóminas del SAT, luego se pegan esas capturas de pantalla en un documento y se convierte a un </w:t>
      </w:r>
      <w:proofErr w:type="spellStart"/>
      <w:r w:rsidR="00FF7C14" w:rsidRPr="007E5AB7">
        <w:rPr>
          <w:rFonts w:ascii="Palatino Linotype" w:eastAsiaTheme="minorHAnsi" w:hAnsi="Palatino Linotype" w:cstheme="minorBidi"/>
          <w:i/>
          <w:color w:val="000000"/>
          <w:sz w:val="22"/>
          <w:szCs w:val="22"/>
          <w:lang w:val="es-MX" w:eastAsia="en-US"/>
        </w:rPr>
        <w:t>pdf</w:t>
      </w:r>
      <w:proofErr w:type="spellEnd"/>
      <w:r w:rsidR="00FF7C14" w:rsidRPr="007E5AB7">
        <w:rPr>
          <w:rFonts w:ascii="Palatino Linotype" w:eastAsiaTheme="minorHAnsi" w:hAnsi="Palatino Linotype" w:cstheme="minorBidi"/>
          <w:i/>
          <w:color w:val="000000"/>
          <w:sz w:val="22"/>
          <w:szCs w:val="22"/>
          <w:lang w:val="es-MX" w:eastAsia="en-US"/>
        </w:rPr>
        <w:t xml:space="preserve">, se envían y listo. Respecto a las otras dos presentaciones del visor de nóminas del SAT (Vista anual acumulada y detalle mensual) solo tiene que descargar los </w:t>
      </w:r>
      <w:proofErr w:type="spellStart"/>
      <w:r w:rsidR="00FF7C14" w:rsidRPr="007E5AB7">
        <w:rPr>
          <w:rFonts w:ascii="Palatino Linotype" w:eastAsiaTheme="minorHAnsi" w:hAnsi="Palatino Linotype" w:cstheme="minorBidi"/>
          <w:i/>
          <w:color w:val="000000"/>
          <w:sz w:val="22"/>
          <w:szCs w:val="22"/>
          <w:lang w:val="es-MX" w:eastAsia="en-US"/>
        </w:rPr>
        <w:t>pdf</w:t>
      </w:r>
      <w:proofErr w:type="spellEnd"/>
      <w:r w:rsidR="00FF7C14" w:rsidRPr="007E5AB7">
        <w:rPr>
          <w:rFonts w:ascii="Palatino Linotype" w:eastAsiaTheme="minorHAnsi" w:hAnsi="Palatino Linotype" w:cstheme="minorBidi"/>
          <w:i/>
          <w:color w:val="000000"/>
          <w:sz w:val="22"/>
          <w:szCs w:val="22"/>
          <w:lang w:val="es-MX" w:eastAsia="en-US"/>
        </w:rPr>
        <w:t xml:space="preserve">. </w:t>
      </w:r>
      <w:proofErr w:type="gramStart"/>
      <w:r w:rsidR="00FF7C14" w:rsidRPr="007E5AB7">
        <w:rPr>
          <w:rFonts w:ascii="Palatino Linotype" w:eastAsiaTheme="minorHAnsi" w:hAnsi="Palatino Linotype" w:cstheme="minorBidi"/>
          <w:i/>
          <w:color w:val="000000"/>
          <w:sz w:val="22"/>
          <w:szCs w:val="22"/>
          <w:lang w:val="es-MX" w:eastAsia="en-US"/>
        </w:rPr>
        <w:t>de</w:t>
      </w:r>
      <w:proofErr w:type="gramEnd"/>
      <w:r w:rsidR="00FF7C14" w:rsidRPr="007E5AB7">
        <w:rPr>
          <w:rFonts w:ascii="Palatino Linotype" w:eastAsiaTheme="minorHAnsi" w:hAnsi="Palatino Linotype" w:cstheme="minorBidi"/>
          <w:i/>
          <w:color w:val="000000"/>
          <w:sz w:val="22"/>
          <w:szCs w:val="22"/>
          <w:lang w:val="es-MX" w:eastAsia="en-US"/>
        </w:rPr>
        <w:t xml:space="preserve"> su portal del SAT. Dando solo dos </w:t>
      </w:r>
      <w:proofErr w:type="spellStart"/>
      <w:r w:rsidR="00FF7C14" w:rsidRPr="007E5AB7">
        <w:rPr>
          <w:rFonts w:ascii="Palatino Linotype" w:eastAsiaTheme="minorHAnsi" w:hAnsi="Palatino Linotype" w:cstheme="minorBidi"/>
          <w:i/>
          <w:color w:val="000000"/>
          <w:sz w:val="22"/>
          <w:szCs w:val="22"/>
          <w:lang w:val="es-MX" w:eastAsia="en-US"/>
        </w:rPr>
        <w:t>clicks</w:t>
      </w:r>
      <w:proofErr w:type="spellEnd"/>
      <w:r w:rsidR="00FF7C14" w:rsidRPr="007E5AB7">
        <w:rPr>
          <w:rFonts w:ascii="Palatino Linotype" w:eastAsiaTheme="minorHAnsi" w:hAnsi="Palatino Linotype" w:cstheme="minorBidi"/>
          <w:i/>
          <w:color w:val="000000"/>
          <w:sz w:val="22"/>
          <w:szCs w:val="22"/>
          <w:lang w:val="es-MX" w:eastAsia="en-US"/>
        </w:rPr>
        <w:t xml:space="preserve"> y descargando los archivos. Respecto al reporte Vista anual Acumulada falto de entregar las presentaciones verticales de algunos años, con gusto adjunto unos archivos ejemplos de esos reportes que faltan y con ello me haga favor de mandar los correspondientes al DIF de Villa Victoria.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y III si no se tiene convenios de colaboración con esos entes fiscalizadores está bien la respuesta que no aplica si esto es así, en lo que respecta al punto IV saber si entonces ¿no paga impuestos estatales a su recaudadora estatal en el estado de México? Y ya para finalizar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 </w:t>
      </w:r>
      <w:proofErr w:type="spellStart"/>
      <w:r w:rsidR="00FF7C14" w:rsidRPr="007E5AB7">
        <w:rPr>
          <w:rFonts w:ascii="Palatino Linotype" w:eastAsiaTheme="minorHAnsi" w:hAnsi="Palatino Linotype" w:cstheme="minorBidi"/>
          <w:i/>
          <w:color w:val="000000"/>
          <w:sz w:val="22"/>
          <w:szCs w:val="22"/>
          <w:lang w:val="es-MX" w:eastAsia="en-US"/>
        </w:rPr>
        <w:t>eficientar</w:t>
      </w:r>
      <w:proofErr w:type="spellEnd"/>
      <w:r w:rsidR="00FF7C14" w:rsidRPr="007E5AB7">
        <w:rPr>
          <w:rFonts w:ascii="Palatino Linotype" w:eastAsiaTheme="minorHAnsi" w:hAnsi="Palatino Linotype" w:cstheme="minorBidi"/>
          <w:i/>
          <w:color w:val="000000"/>
          <w:sz w:val="22"/>
          <w:szCs w:val="22"/>
          <w:lang w:val="es-MX" w:eastAsia="en-US"/>
        </w:rPr>
        <w:t xml:space="preserve"> y mejor su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w:t>
      </w:r>
      <w:r w:rsidRPr="007E5AB7">
        <w:rPr>
          <w:rFonts w:ascii="Palatino Linotype" w:eastAsiaTheme="minorHAnsi" w:hAnsi="Palatino Linotype" w:cstheme="minorBidi"/>
          <w:i/>
          <w:color w:val="000000"/>
          <w:sz w:val="22"/>
          <w:szCs w:val="22"/>
          <w:lang w:val="es-MX" w:eastAsia="en-US"/>
        </w:rPr>
        <w:t>” (Sic)</w:t>
      </w:r>
    </w:p>
    <w:p w14:paraId="19CD70D2" w14:textId="6B1F3BDC" w:rsidR="007208BC" w:rsidRPr="007E5AB7" w:rsidRDefault="007208BC" w:rsidP="0029071C">
      <w:pPr>
        <w:spacing w:line="360" w:lineRule="auto"/>
        <w:jc w:val="both"/>
        <w:rPr>
          <w:rFonts w:ascii="Palatino Linotype" w:eastAsiaTheme="minorHAnsi" w:hAnsi="Palatino Linotype" w:cs="Arial"/>
          <w:lang w:val="es-MX" w:eastAsia="en-US"/>
        </w:rPr>
      </w:pPr>
    </w:p>
    <w:p w14:paraId="599FED0D" w14:textId="77777777" w:rsidR="0029071C" w:rsidRPr="007E5AB7" w:rsidRDefault="0029071C" w:rsidP="0029071C">
      <w:pPr>
        <w:spacing w:line="360" w:lineRule="auto"/>
        <w:jc w:val="both"/>
        <w:rPr>
          <w:rFonts w:ascii="Palatino Linotype" w:eastAsiaTheme="minorHAnsi" w:hAnsi="Palatino Linotype" w:cs="Arial"/>
          <w:b/>
          <w:sz w:val="28"/>
          <w:lang w:val="es-MX" w:eastAsia="en-US"/>
        </w:rPr>
      </w:pPr>
      <w:r w:rsidRPr="007E5AB7">
        <w:rPr>
          <w:rFonts w:ascii="Palatino Linotype" w:eastAsiaTheme="minorHAnsi" w:hAnsi="Palatino Linotype" w:cs="Arial"/>
          <w:b/>
          <w:sz w:val="28"/>
          <w:lang w:val="es-MX" w:eastAsia="en-US"/>
        </w:rPr>
        <w:t>CUARTO. Del turno del recurso de revisión.</w:t>
      </w:r>
    </w:p>
    <w:p w14:paraId="0CD1951D" w14:textId="60AF563E" w:rsidR="002D37A8" w:rsidRPr="007E5AB7" w:rsidRDefault="0029071C" w:rsidP="007208BC">
      <w:pPr>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 xml:space="preserve">Medio de impugnación </w:t>
      </w:r>
      <w:r w:rsidR="00E74701" w:rsidRPr="007E5AB7">
        <w:rPr>
          <w:rFonts w:ascii="Palatino Linotype" w:eastAsiaTheme="minorHAnsi" w:hAnsi="Palatino Linotype" w:cs="Arial"/>
          <w:lang w:val="es-MX" w:eastAsia="en-US"/>
        </w:rPr>
        <w:t>que le fue turnado al</w:t>
      </w:r>
      <w:r w:rsidRPr="007E5AB7">
        <w:rPr>
          <w:rFonts w:ascii="Palatino Linotype" w:eastAsiaTheme="minorHAnsi" w:hAnsi="Palatino Linotype" w:cs="Arial"/>
          <w:lang w:val="es-MX" w:eastAsia="en-US"/>
        </w:rPr>
        <w:t xml:space="preserve"> </w:t>
      </w:r>
      <w:r w:rsidR="00E74701" w:rsidRPr="007E5AB7">
        <w:rPr>
          <w:rFonts w:ascii="Palatino Linotype" w:eastAsiaTheme="minorHAnsi" w:hAnsi="Palatino Linotype" w:cs="Arial"/>
          <w:lang w:val="es-MX" w:eastAsia="en-US"/>
        </w:rPr>
        <w:t>Comisionado Presidente</w:t>
      </w:r>
      <w:r w:rsidRPr="007E5AB7">
        <w:rPr>
          <w:rFonts w:ascii="Palatino Linotype" w:eastAsiaTheme="minorHAnsi" w:hAnsi="Palatino Linotype" w:cs="Arial"/>
          <w:lang w:val="es-MX" w:eastAsia="en-US"/>
        </w:rPr>
        <w:t xml:space="preserve"> </w:t>
      </w:r>
      <w:r w:rsidR="00E74701" w:rsidRPr="007E5AB7">
        <w:rPr>
          <w:rFonts w:ascii="Palatino Linotype" w:eastAsiaTheme="minorHAnsi" w:hAnsi="Palatino Linotype" w:cs="Arial"/>
          <w:b/>
          <w:lang w:val="es-MX" w:eastAsia="en-US"/>
        </w:rPr>
        <w:t>José Martínez Vilchis</w:t>
      </w:r>
      <w:r w:rsidRPr="007E5AB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3E3FA1" w:rsidRPr="007E5AB7">
        <w:rPr>
          <w:rFonts w:ascii="Palatino Linotype" w:eastAsiaTheme="minorHAnsi" w:hAnsi="Palatino Linotype" w:cs="Arial"/>
          <w:lang w:val="es-MX" w:eastAsia="en-US"/>
        </w:rPr>
        <w:t>dieciséis</w:t>
      </w:r>
      <w:r w:rsidR="000E00A4" w:rsidRPr="007E5AB7">
        <w:rPr>
          <w:rFonts w:ascii="Palatino Linotype" w:eastAsiaTheme="minorHAnsi" w:hAnsi="Palatino Linotype" w:cs="Arial"/>
          <w:lang w:val="es-MX" w:eastAsia="en-US"/>
        </w:rPr>
        <w:t xml:space="preserve"> de febrero</w:t>
      </w:r>
      <w:r w:rsidRPr="007E5AB7">
        <w:rPr>
          <w:rFonts w:ascii="Palatino Linotype" w:eastAsiaTheme="minorHAnsi" w:hAnsi="Palatino Linotype" w:cs="Arial"/>
          <w:lang w:val="es-MX" w:eastAsia="en-US"/>
        </w:rPr>
        <w:t xml:space="preserve"> del año </w:t>
      </w:r>
      <w:r w:rsidR="000E00A4" w:rsidRPr="007E5AB7">
        <w:rPr>
          <w:rFonts w:ascii="Palatino Linotype" w:eastAsiaTheme="minorHAnsi" w:hAnsi="Palatino Linotype" w:cs="Arial"/>
          <w:lang w:val="es-MX" w:eastAsia="en-US"/>
        </w:rPr>
        <w:t>en curso</w:t>
      </w:r>
      <w:r w:rsidRPr="007E5AB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7E5AB7"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7E5AB7" w:rsidRDefault="0029071C" w:rsidP="0029071C">
      <w:pPr>
        <w:spacing w:line="360" w:lineRule="auto"/>
        <w:jc w:val="both"/>
        <w:rPr>
          <w:rFonts w:ascii="Palatino Linotype" w:eastAsiaTheme="minorHAnsi" w:hAnsi="Palatino Linotype" w:cs="Arial"/>
          <w:b/>
          <w:sz w:val="28"/>
          <w:lang w:val="es-MX" w:eastAsia="en-US"/>
        </w:rPr>
      </w:pPr>
      <w:r w:rsidRPr="007E5AB7">
        <w:rPr>
          <w:rFonts w:ascii="Palatino Linotype" w:eastAsiaTheme="minorHAnsi" w:hAnsi="Palatino Linotype" w:cs="Arial"/>
          <w:b/>
          <w:sz w:val="28"/>
          <w:lang w:val="es-MX" w:eastAsia="en-US"/>
        </w:rPr>
        <w:lastRenderedPageBreak/>
        <w:t>QUINTO. De la etapa de manifestaciones y/o alegatos.</w:t>
      </w:r>
    </w:p>
    <w:p w14:paraId="6ECF1B2C" w14:textId="7AF6F8D0" w:rsidR="0029071C" w:rsidRPr="007E5AB7" w:rsidRDefault="0029071C" w:rsidP="00E74701">
      <w:pPr>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Así, una vez transcurrido el término legal referido</w:t>
      </w:r>
      <w:r w:rsidR="000E00A4" w:rsidRPr="007E5AB7">
        <w:rPr>
          <w:rFonts w:ascii="Palatino Linotype" w:eastAsiaTheme="minorHAnsi" w:hAnsi="Palatino Linotype" w:cs="Arial"/>
          <w:lang w:val="es-MX" w:eastAsia="en-US"/>
        </w:rPr>
        <w:t>,</w:t>
      </w:r>
      <w:r w:rsidRPr="007E5AB7">
        <w:rPr>
          <w:rFonts w:ascii="Palatino Linotype" w:eastAsiaTheme="minorHAnsi" w:hAnsi="Palatino Linotype" w:cs="Arial"/>
          <w:lang w:val="es-MX" w:eastAsia="en-US"/>
        </w:rPr>
        <w:t xml:space="preserve"> </w:t>
      </w:r>
      <w:r w:rsidRPr="007E5AB7">
        <w:rPr>
          <w:rFonts w:ascii="Palatino Linotype" w:eastAsiaTheme="minorHAnsi" w:hAnsi="Palatino Linotype" w:cs="Arial"/>
          <w:b/>
          <w:lang w:val="es-MX" w:eastAsia="en-US"/>
        </w:rPr>
        <w:t>El Sujeto Obligado</w:t>
      </w:r>
      <w:r w:rsidR="003E3FA1" w:rsidRPr="007E5AB7">
        <w:rPr>
          <w:rFonts w:ascii="Palatino Linotype" w:eastAsiaTheme="minorHAnsi" w:hAnsi="Palatino Linotype" w:cs="Arial"/>
          <w:b/>
          <w:lang w:val="es-MX" w:eastAsia="en-US"/>
        </w:rPr>
        <w:t xml:space="preserve"> </w:t>
      </w:r>
      <w:r w:rsidR="003E3FA1" w:rsidRPr="007E5AB7">
        <w:rPr>
          <w:rFonts w:ascii="Palatino Linotype" w:eastAsiaTheme="minorHAnsi" w:hAnsi="Palatino Linotype" w:cs="Arial"/>
          <w:lang w:val="es-MX" w:eastAsia="en-US"/>
        </w:rPr>
        <w:t>fue omiso en</w:t>
      </w:r>
      <w:r w:rsidR="003E3FA1" w:rsidRPr="007E5AB7">
        <w:rPr>
          <w:rFonts w:ascii="Palatino Linotype" w:eastAsiaTheme="minorHAnsi" w:hAnsi="Palatino Linotype" w:cs="Arial"/>
          <w:b/>
          <w:lang w:val="es-MX" w:eastAsia="en-US"/>
        </w:rPr>
        <w:t xml:space="preserve"> </w:t>
      </w:r>
      <w:r w:rsidR="003E3FA1" w:rsidRPr="007E5AB7">
        <w:rPr>
          <w:rFonts w:ascii="Palatino Linotype" w:eastAsiaTheme="minorHAnsi" w:hAnsi="Palatino Linotype" w:cs="Arial"/>
          <w:lang w:val="es-MX" w:eastAsia="en-US"/>
        </w:rPr>
        <w:t>rendir su informe justificado</w:t>
      </w:r>
      <w:r w:rsidRPr="007E5AB7">
        <w:rPr>
          <w:rFonts w:ascii="Palatino Linotype" w:eastAsiaTheme="minorHAnsi" w:hAnsi="Palatino Linotype" w:cs="Arial"/>
          <w:lang w:val="es-MX" w:eastAsia="en-US"/>
        </w:rPr>
        <w:t xml:space="preserve">; por su parte el </w:t>
      </w:r>
      <w:r w:rsidRPr="007E5AB7">
        <w:rPr>
          <w:rFonts w:ascii="Palatino Linotype" w:eastAsiaTheme="minorHAnsi" w:hAnsi="Palatino Linotype" w:cs="Arial"/>
          <w:b/>
          <w:lang w:val="es-MX" w:eastAsia="en-US"/>
        </w:rPr>
        <w:t>Recurrente</w:t>
      </w:r>
      <w:r w:rsidRPr="007E5AB7">
        <w:rPr>
          <w:rFonts w:ascii="Palatino Linotype" w:eastAsiaTheme="minorHAnsi" w:hAnsi="Palatino Linotype" w:cs="Arial"/>
          <w:lang w:val="es-MX" w:eastAsia="en-US"/>
        </w:rPr>
        <w:t xml:space="preserve">, </w:t>
      </w:r>
      <w:r w:rsidR="003E3FA1" w:rsidRPr="007E5AB7">
        <w:rPr>
          <w:rFonts w:ascii="Palatino Linotype" w:eastAsiaTheme="minorHAnsi" w:hAnsi="Palatino Linotype" w:cs="Arial"/>
          <w:lang w:val="es-MX" w:eastAsia="en-US"/>
        </w:rPr>
        <w:t>tampoco</w:t>
      </w:r>
      <w:r w:rsidRPr="007E5AB7">
        <w:rPr>
          <w:rFonts w:ascii="Palatino Linotype" w:eastAsiaTheme="minorHAnsi" w:hAnsi="Palatino Linotype" w:cs="Arial"/>
          <w:lang w:val="es-MX" w:eastAsia="en-US"/>
        </w:rPr>
        <w:t xml:space="preserve"> remitió alegatos, pruebas o manifestaciones, lo anterior de conformidad con la siguiente imagen</w:t>
      </w:r>
      <w:r w:rsidR="00E74701" w:rsidRPr="007E5AB7">
        <w:rPr>
          <w:rFonts w:ascii="Palatino Linotype" w:eastAsiaTheme="minorHAnsi" w:hAnsi="Palatino Linotype" w:cs="Arial"/>
          <w:lang w:val="es-MX" w:eastAsia="en-US"/>
        </w:rPr>
        <w:t>:</w:t>
      </w:r>
    </w:p>
    <w:p w14:paraId="1A52610C" w14:textId="77777777" w:rsidR="008A64CB" w:rsidRPr="007E5AB7" w:rsidRDefault="008A64CB" w:rsidP="00112BE0">
      <w:pPr>
        <w:pStyle w:val="Sinespaciado"/>
        <w:rPr>
          <w:rFonts w:eastAsiaTheme="minorHAnsi"/>
          <w:sz w:val="12"/>
        </w:rPr>
      </w:pPr>
    </w:p>
    <w:p w14:paraId="6561B8C9" w14:textId="7D59A24E" w:rsidR="0029071C" w:rsidRPr="007E5AB7" w:rsidRDefault="003E3FA1" w:rsidP="0029071C">
      <w:pPr>
        <w:spacing w:line="360" w:lineRule="auto"/>
        <w:jc w:val="both"/>
        <w:rPr>
          <w:rFonts w:ascii="Palatino Linotype" w:eastAsiaTheme="minorHAnsi" w:hAnsi="Palatino Linotype" w:cs="Arial"/>
          <w:noProof/>
          <w:lang w:val="es-MX" w:eastAsia="es-MX"/>
        </w:rPr>
      </w:pPr>
      <w:r w:rsidRPr="007E5AB7">
        <w:rPr>
          <w:rFonts w:ascii="Palatino Linotype" w:eastAsiaTheme="minorHAnsi" w:hAnsi="Palatino Linotype" w:cs="Arial"/>
          <w:noProof/>
          <w:lang w:val="es-MX" w:eastAsia="es-MX"/>
        </w:rPr>
        <w:drawing>
          <wp:inline distT="0" distB="0" distL="0" distR="0" wp14:anchorId="233C2EC0" wp14:editId="05EFC7A9">
            <wp:extent cx="5788660" cy="1431290"/>
            <wp:effectExtent l="190500" t="190500" r="193040" b="1879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31290"/>
                    </a:xfrm>
                    <a:prstGeom prst="rect">
                      <a:avLst/>
                    </a:prstGeom>
                    <a:ln>
                      <a:noFill/>
                    </a:ln>
                    <a:effectLst>
                      <a:outerShdw blurRad="190500" algn="tl" rotWithShape="0">
                        <a:srgbClr val="000000">
                          <a:alpha val="70000"/>
                        </a:srgbClr>
                      </a:outerShdw>
                    </a:effectLst>
                  </pic:spPr>
                </pic:pic>
              </a:graphicData>
            </a:graphic>
          </wp:inline>
        </w:drawing>
      </w:r>
    </w:p>
    <w:p w14:paraId="5754B100" w14:textId="77777777" w:rsidR="005505B2" w:rsidRPr="007E5AB7" w:rsidRDefault="005505B2" w:rsidP="003E3FA1">
      <w:pPr>
        <w:pStyle w:val="Sinespaciado"/>
        <w:rPr>
          <w:rFonts w:eastAsiaTheme="minorHAnsi"/>
          <w:noProof/>
          <w:lang w:eastAsia="es-MX"/>
        </w:rPr>
      </w:pPr>
    </w:p>
    <w:p w14:paraId="70FAF665" w14:textId="77777777" w:rsidR="0029071C" w:rsidRPr="007E5AB7"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7E5AB7">
        <w:rPr>
          <w:rFonts w:ascii="Palatino Linotype" w:eastAsiaTheme="minorHAnsi" w:hAnsi="Palatino Linotype" w:cs="Arial"/>
          <w:b/>
          <w:sz w:val="28"/>
          <w:lang w:val="es-MX" w:eastAsia="en-US"/>
        </w:rPr>
        <w:t>SEXTO. Del cierre de instrucción.</w:t>
      </w:r>
      <w:r w:rsidRPr="007E5AB7">
        <w:rPr>
          <w:rFonts w:ascii="Palatino Linotype" w:eastAsiaTheme="minorHAnsi" w:hAnsi="Palatino Linotype" w:cs="Arial"/>
          <w:b/>
          <w:sz w:val="28"/>
          <w:lang w:val="es-MX" w:eastAsia="en-US"/>
        </w:rPr>
        <w:tab/>
      </w:r>
    </w:p>
    <w:p w14:paraId="66CB78CD" w14:textId="5C506C8C" w:rsidR="0029071C" w:rsidRPr="007E5AB7" w:rsidRDefault="0029071C" w:rsidP="0029071C">
      <w:pPr>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 xml:space="preserve">Así, una vez transcurrido el término legal, se decretó el cierre de instrucción en fecha </w:t>
      </w:r>
      <w:r w:rsidR="003E3FA1" w:rsidRPr="007E5AB7">
        <w:rPr>
          <w:rFonts w:ascii="Palatino Linotype" w:eastAsiaTheme="minorHAnsi" w:hAnsi="Palatino Linotype" w:cs="Arial"/>
          <w:lang w:val="es-MX" w:eastAsia="en-US"/>
        </w:rPr>
        <w:t>veintiocho</w:t>
      </w:r>
      <w:r w:rsidR="005505B2" w:rsidRPr="007E5AB7">
        <w:rPr>
          <w:rFonts w:ascii="Palatino Linotype" w:eastAsiaTheme="minorHAnsi" w:hAnsi="Palatino Linotype" w:cs="Arial"/>
          <w:lang w:val="es-MX" w:eastAsia="en-US"/>
        </w:rPr>
        <w:t xml:space="preserve"> de febrero</w:t>
      </w:r>
      <w:r w:rsidR="00121B3D" w:rsidRPr="007E5AB7">
        <w:rPr>
          <w:rFonts w:ascii="Palatino Linotype" w:eastAsiaTheme="minorHAnsi" w:hAnsi="Palatino Linotype" w:cs="Arial"/>
          <w:lang w:val="es-MX" w:eastAsia="en-US"/>
        </w:rPr>
        <w:t xml:space="preserve"> del año </w:t>
      </w:r>
      <w:r w:rsidR="007208BC" w:rsidRPr="007E5AB7">
        <w:rPr>
          <w:rFonts w:ascii="Palatino Linotype" w:eastAsiaTheme="minorHAnsi" w:hAnsi="Palatino Linotype" w:cs="Arial"/>
          <w:lang w:val="es-MX" w:eastAsia="en-US"/>
        </w:rPr>
        <w:t>curso</w:t>
      </w:r>
      <w:r w:rsidRPr="007E5AB7">
        <w:rPr>
          <w:rFonts w:ascii="Palatino Linotype" w:eastAsiaTheme="minorHAnsi" w:hAnsi="Palatino Linotype" w:cs="Arial"/>
          <w:lang w:val="es-MX" w:eastAsia="en-US"/>
        </w:rPr>
        <w:t>,</w:t>
      </w:r>
      <w:r w:rsidR="007208BC" w:rsidRPr="007E5AB7">
        <w:rPr>
          <w:rFonts w:ascii="Palatino Linotype" w:eastAsiaTheme="minorHAnsi" w:hAnsi="Palatino Linotype" w:cs="Arial"/>
          <w:lang w:val="es-MX" w:eastAsia="en-US"/>
        </w:rPr>
        <w:t xml:space="preserve"> y</w:t>
      </w:r>
      <w:r w:rsidRPr="007E5AB7">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55BC4D8C" w14:textId="33F7C7C8" w:rsidR="00231D2E" w:rsidRPr="007E5AB7" w:rsidRDefault="00231D2E" w:rsidP="0029071C">
      <w:pPr>
        <w:spacing w:line="360" w:lineRule="auto"/>
        <w:jc w:val="both"/>
        <w:rPr>
          <w:rFonts w:ascii="Palatino Linotype" w:eastAsiaTheme="minorHAnsi" w:hAnsi="Palatino Linotype" w:cs="Arial"/>
          <w:lang w:val="es-MX" w:eastAsia="en-US"/>
        </w:rPr>
      </w:pPr>
    </w:p>
    <w:p w14:paraId="63F71AC4" w14:textId="77777777" w:rsidR="00231D2E" w:rsidRPr="007E5AB7" w:rsidRDefault="00231D2E" w:rsidP="00231D2E">
      <w:pPr>
        <w:pStyle w:val="Sinespaciado"/>
        <w:spacing w:line="360" w:lineRule="auto"/>
        <w:rPr>
          <w:rFonts w:ascii="Palatino Linotype" w:hAnsi="Palatino Linotype"/>
          <w:b/>
          <w:sz w:val="28"/>
          <w:szCs w:val="26"/>
        </w:rPr>
      </w:pPr>
      <w:r w:rsidRPr="007E5AB7">
        <w:rPr>
          <w:rFonts w:ascii="Palatino Linotype" w:hAnsi="Palatino Linotype"/>
          <w:b/>
          <w:sz w:val="28"/>
          <w:szCs w:val="26"/>
        </w:rPr>
        <w:t>SÉPTIMO. De la ampliación del término para resolver.</w:t>
      </w:r>
    </w:p>
    <w:p w14:paraId="19CACF29" w14:textId="02E4B6B8" w:rsidR="00231D2E" w:rsidRPr="007E5AB7" w:rsidRDefault="00231D2E" w:rsidP="00231D2E">
      <w:pPr>
        <w:pStyle w:val="Sinespaciado"/>
        <w:spacing w:line="360" w:lineRule="auto"/>
        <w:jc w:val="both"/>
        <w:rPr>
          <w:rFonts w:ascii="Palatino Linotype" w:hAnsi="Palatino Linotype"/>
        </w:rPr>
      </w:pPr>
      <w:r w:rsidRPr="007E5AB7">
        <w:rPr>
          <w:rFonts w:ascii="Palatino Linotype" w:hAnsi="Palatino Linotype"/>
        </w:rPr>
        <w:t xml:space="preserve">En fecha </w:t>
      </w:r>
      <w:r w:rsidR="003E3FA1" w:rsidRPr="007E5AB7">
        <w:rPr>
          <w:rFonts w:ascii="Palatino Linotype" w:hAnsi="Palatino Linotype"/>
        </w:rPr>
        <w:t>uno de abril</w:t>
      </w:r>
      <w:r w:rsidRPr="007E5AB7">
        <w:rPr>
          <w:rFonts w:ascii="Palatino Linotype" w:hAnsi="Palatino Linotype"/>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19A385E9" w14:textId="77777777" w:rsidR="007208BC" w:rsidRPr="007E5AB7" w:rsidRDefault="007208BC" w:rsidP="0029071C">
      <w:pPr>
        <w:spacing w:line="360" w:lineRule="auto"/>
        <w:jc w:val="both"/>
        <w:rPr>
          <w:rFonts w:ascii="Palatino Linotype" w:eastAsiaTheme="minorHAnsi" w:hAnsi="Palatino Linotype" w:cs="Arial"/>
          <w:lang w:val="es-MX" w:eastAsia="en-US"/>
        </w:rPr>
      </w:pPr>
    </w:p>
    <w:p w14:paraId="67EF055A" w14:textId="77777777" w:rsidR="00E74701" w:rsidRPr="007E5AB7" w:rsidRDefault="00E74701" w:rsidP="00E74701">
      <w:pPr>
        <w:spacing w:line="360" w:lineRule="auto"/>
        <w:jc w:val="center"/>
        <w:rPr>
          <w:rFonts w:ascii="Palatino Linotype" w:eastAsiaTheme="minorHAnsi" w:hAnsi="Palatino Linotype" w:cs="Arial"/>
          <w:b/>
          <w:sz w:val="28"/>
          <w:lang w:val="es-MX" w:eastAsia="en-US"/>
        </w:rPr>
      </w:pPr>
      <w:r w:rsidRPr="007E5AB7">
        <w:rPr>
          <w:rFonts w:ascii="Palatino Linotype" w:eastAsiaTheme="minorHAnsi" w:hAnsi="Palatino Linotype" w:cs="Arial"/>
          <w:b/>
          <w:sz w:val="28"/>
          <w:lang w:val="es-MX" w:eastAsia="en-US"/>
        </w:rPr>
        <w:lastRenderedPageBreak/>
        <w:t xml:space="preserve">C O N S I D E R A N D O </w:t>
      </w:r>
    </w:p>
    <w:p w14:paraId="57AD3C10" w14:textId="77777777" w:rsidR="00E74701" w:rsidRPr="007E5AB7" w:rsidRDefault="00E74701" w:rsidP="008A64CB">
      <w:pPr>
        <w:pStyle w:val="Sinespaciado"/>
        <w:rPr>
          <w:rFonts w:eastAsiaTheme="minorHAnsi"/>
          <w:lang w:eastAsia="en-US"/>
        </w:rPr>
      </w:pPr>
    </w:p>
    <w:p w14:paraId="2BE62102" w14:textId="77777777" w:rsidR="0029071C" w:rsidRPr="007E5AB7" w:rsidRDefault="0029071C" w:rsidP="0029071C">
      <w:pPr>
        <w:spacing w:line="360" w:lineRule="auto"/>
        <w:jc w:val="both"/>
        <w:rPr>
          <w:rFonts w:ascii="Palatino Linotype" w:eastAsiaTheme="minorHAnsi" w:hAnsi="Palatino Linotype" w:cs="Arial"/>
          <w:sz w:val="28"/>
          <w:lang w:val="es-MX" w:eastAsia="en-US"/>
        </w:rPr>
      </w:pPr>
      <w:r w:rsidRPr="007E5AB7">
        <w:rPr>
          <w:rFonts w:ascii="Palatino Linotype" w:eastAsiaTheme="minorHAnsi" w:hAnsi="Palatino Linotype" w:cs="Arial"/>
          <w:b/>
          <w:sz w:val="28"/>
          <w:lang w:val="es-MX" w:eastAsia="en-US"/>
        </w:rPr>
        <w:t>PRIMERO. De la competencia</w:t>
      </w:r>
      <w:r w:rsidRPr="007E5AB7">
        <w:rPr>
          <w:rFonts w:ascii="Palatino Linotype" w:eastAsiaTheme="minorHAnsi" w:hAnsi="Palatino Linotype" w:cs="Arial"/>
          <w:sz w:val="28"/>
          <w:lang w:val="es-MX" w:eastAsia="en-US"/>
        </w:rPr>
        <w:t>.</w:t>
      </w:r>
    </w:p>
    <w:p w14:paraId="5D0AE0D5" w14:textId="3154FB43" w:rsidR="008A64CB" w:rsidRPr="007E5AB7" w:rsidRDefault="0029071C" w:rsidP="00E74701">
      <w:pPr>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7E5AB7">
        <w:rPr>
          <w:rFonts w:ascii="Palatino Linotype" w:eastAsiaTheme="minorHAnsi" w:hAnsi="Palatino Linotype" w:cs="Arial"/>
          <w:lang w:val="es-MX" w:eastAsia="en-US"/>
        </w:rPr>
        <w:t xml:space="preserve"> Estado de México y Municipios.</w:t>
      </w:r>
    </w:p>
    <w:p w14:paraId="2437F4FC" w14:textId="77777777" w:rsidR="007208BC" w:rsidRPr="007E5AB7" w:rsidRDefault="007208BC" w:rsidP="00E74701">
      <w:pPr>
        <w:spacing w:line="360" w:lineRule="auto"/>
        <w:jc w:val="both"/>
        <w:rPr>
          <w:rFonts w:ascii="Palatino Linotype" w:eastAsiaTheme="minorHAnsi" w:hAnsi="Palatino Linotype" w:cs="Arial"/>
          <w:lang w:val="es-MX" w:eastAsia="en-US"/>
        </w:rPr>
      </w:pPr>
    </w:p>
    <w:p w14:paraId="056037A7" w14:textId="77777777" w:rsidR="0029071C" w:rsidRPr="007E5AB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E5AB7">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Pr="007E5AB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F0071CD" w14:textId="77777777" w:rsidR="005505B2" w:rsidRPr="007E5AB7" w:rsidRDefault="005505B2"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77777777" w:rsidR="0029071C" w:rsidRPr="007E5AB7" w:rsidRDefault="008A64CB"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E5AB7">
        <w:rPr>
          <w:rFonts w:ascii="Palatino Linotype" w:eastAsiaTheme="minorHAnsi" w:hAnsi="Palatino Linotype" w:cs="Arial"/>
          <w:b/>
          <w:sz w:val="28"/>
          <w:lang w:val="es-MX" w:eastAsia="en-US"/>
        </w:rPr>
        <w:lastRenderedPageBreak/>
        <w:t>TERCER</w:t>
      </w:r>
      <w:r w:rsidR="0029071C" w:rsidRPr="007E5AB7">
        <w:rPr>
          <w:rFonts w:ascii="Palatino Linotype" w:eastAsiaTheme="minorHAnsi" w:hAnsi="Palatino Linotype" w:cs="Arial"/>
          <w:b/>
          <w:sz w:val="28"/>
          <w:lang w:val="es-MX" w:eastAsia="en-US"/>
        </w:rPr>
        <w:t xml:space="preserve">O. Del estudio de las causas de improcedencia. </w:t>
      </w:r>
    </w:p>
    <w:p w14:paraId="0907D4D6" w14:textId="51AD6C3A" w:rsidR="008A64CB" w:rsidRPr="007E5AB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7E5AB7">
        <w:rPr>
          <w:rStyle w:val="Refdenotaalpie"/>
          <w:rFonts w:ascii="Palatino Linotype" w:eastAsiaTheme="minorHAnsi" w:hAnsi="Palatino Linotype" w:cs="Arial"/>
          <w:lang w:val="es-MX" w:eastAsia="en-US"/>
        </w:rPr>
        <w:footnoteReference w:id="1"/>
      </w:r>
      <w:r w:rsidRPr="007E5AB7">
        <w:rPr>
          <w:rFonts w:ascii="Palatino Linotype" w:eastAsiaTheme="minorHAnsi" w:hAnsi="Palatino Linotype" w:cs="Arial"/>
          <w:lang w:val="es-MX" w:eastAsia="en-US"/>
        </w:rPr>
        <w:t>.</w:t>
      </w:r>
    </w:p>
    <w:p w14:paraId="1B425BEE" w14:textId="77777777" w:rsidR="003E3FA1" w:rsidRPr="007E5AB7" w:rsidRDefault="003E3FA1"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7E5AB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7E5AB7" w:rsidRDefault="0029071C" w:rsidP="0029071C">
      <w:pPr>
        <w:rPr>
          <w:lang w:val="es-MX"/>
        </w:rPr>
      </w:pPr>
    </w:p>
    <w:p w14:paraId="10A63EE9" w14:textId="77777777" w:rsidR="0029071C" w:rsidRPr="007E5AB7" w:rsidRDefault="0029071C" w:rsidP="0029071C">
      <w:pPr>
        <w:autoSpaceDE w:val="0"/>
        <w:autoSpaceDN w:val="0"/>
        <w:adjustRightInd w:val="0"/>
        <w:ind w:left="708" w:right="850"/>
        <w:jc w:val="both"/>
        <w:rPr>
          <w:rFonts w:ascii="Palatino Linotype" w:hAnsi="Palatino Linotype" w:cs="Arial"/>
          <w:i/>
          <w:sz w:val="22"/>
          <w:szCs w:val="22"/>
        </w:rPr>
      </w:pPr>
      <w:r w:rsidRPr="007E5AB7">
        <w:rPr>
          <w:rFonts w:ascii="Palatino Linotype" w:hAnsi="Palatino Linotype" w:cs="Arial"/>
          <w:i/>
          <w:sz w:val="22"/>
          <w:szCs w:val="22"/>
        </w:rPr>
        <w:t>“</w:t>
      </w:r>
      <w:r w:rsidRPr="007E5AB7">
        <w:rPr>
          <w:rFonts w:ascii="Palatino Linotype" w:hAnsi="Palatino Linotype" w:cs="Arial"/>
          <w:b/>
          <w:i/>
          <w:sz w:val="22"/>
          <w:szCs w:val="22"/>
        </w:rPr>
        <w:t>Artículo 191.</w:t>
      </w:r>
      <w:r w:rsidRPr="007E5AB7">
        <w:rPr>
          <w:rFonts w:ascii="Palatino Linotype" w:hAnsi="Palatino Linotype" w:cs="Arial"/>
          <w:i/>
          <w:sz w:val="22"/>
          <w:szCs w:val="22"/>
        </w:rPr>
        <w:t xml:space="preserve"> El recurso será desechado por improcedente cuando:  </w:t>
      </w:r>
    </w:p>
    <w:p w14:paraId="54C83DF8" w14:textId="77777777" w:rsidR="0029071C" w:rsidRPr="007E5AB7" w:rsidRDefault="0029071C" w:rsidP="0029071C">
      <w:pPr>
        <w:autoSpaceDE w:val="0"/>
        <w:autoSpaceDN w:val="0"/>
        <w:adjustRightInd w:val="0"/>
        <w:ind w:left="708" w:right="850"/>
        <w:jc w:val="both"/>
        <w:rPr>
          <w:rFonts w:ascii="Palatino Linotype" w:hAnsi="Palatino Linotype" w:cs="Arial"/>
          <w:i/>
          <w:sz w:val="22"/>
          <w:szCs w:val="22"/>
        </w:rPr>
      </w:pPr>
      <w:r w:rsidRPr="007E5AB7">
        <w:rPr>
          <w:rFonts w:ascii="Palatino Linotype" w:hAnsi="Palatino Linotype" w:cs="Arial"/>
          <w:i/>
          <w:sz w:val="22"/>
          <w:szCs w:val="22"/>
        </w:rPr>
        <w:lastRenderedPageBreak/>
        <w:t xml:space="preserve">I. Sea extemporáneo por haber transcurrido el plazo establecido en la presente Ley, a partir de la respuesta;  </w:t>
      </w:r>
    </w:p>
    <w:p w14:paraId="20FE3E51" w14:textId="77777777" w:rsidR="0029071C" w:rsidRPr="007E5AB7" w:rsidRDefault="0029071C" w:rsidP="0029071C">
      <w:pPr>
        <w:autoSpaceDE w:val="0"/>
        <w:autoSpaceDN w:val="0"/>
        <w:adjustRightInd w:val="0"/>
        <w:ind w:left="708" w:right="850"/>
        <w:jc w:val="both"/>
        <w:rPr>
          <w:rFonts w:ascii="Palatino Linotype" w:hAnsi="Palatino Linotype" w:cs="Arial"/>
          <w:i/>
          <w:sz w:val="22"/>
          <w:szCs w:val="22"/>
        </w:rPr>
      </w:pPr>
      <w:r w:rsidRPr="007E5AB7">
        <w:rPr>
          <w:rFonts w:ascii="Palatino Linotype" w:hAnsi="Palatino Linotype" w:cs="Arial"/>
          <w:i/>
          <w:sz w:val="22"/>
          <w:szCs w:val="22"/>
        </w:rPr>
        <w:t xml:space="preserve">II. Se esté tramitando ante el Poder Judicial de la Federación algún recurso o medio de defensa interpuesto por el recurrente;  </w:t>
      </w:r>
    </w:p>
    <w:p w14:paraId="54A9807E" w14:textId="77777777" w:rsidR="0029071C" w:rsidRPr="007E5AB7" w:rsidRDefault="0029071C" w:rsidP="0029071C">
      <w:pPr>
        <w:autoSpaceDE w:val="0"/>
        <w:autoSpaceDN w:val="0"/>
        <w:adjustRightInd w:val="0"/>
        <w:ind w:left="708" w:right="850"/>
        <w:jc w:val="both"/>
        <w:rPr>
          <w:rFonts w:ascii="Palatino Linotype" w:hAnsi="Palatino Linotype" w:cs="Arial"/>
          <w:i/>
          <w:sz w:val="22"/>
          <w:szCs w:val="22"/>
        </w:rPr>
      </w:pPr>
      <w:r w:rsidRPr="007E5AB7">
        <w:rPr>
          <w:rFonts w:ascii="Palatino Linotype" w:hAnsi="Palatino Linotype" w:cs="Arial"/>
          <w:i/>
          <w:sz w:val="22"/>
          <w:szCs w:val="22"/>
        </w:rPr>
        <w:t xml:space="preserve">III. No actualice alguno de los supuestos previstos en la presente Ley;  </w:t>
      </w:r>
    </w:p>
    <w:p w14:paraId="05B33E2A" w14:textId="77777777" w:rsidR="0029071C" w:rsidRPr="007E5AB7" w:rsidRDefault="0029071C" w:rsidP="0029071C">
      <w:pPr>
        <w:autoSpaceDE w:val="0"/>
        <w:autoSpaceDN w:val="0"/>
        <w:adjustRightInd w:val="0"/>
        <w:ind w:left="708" w:right="850"/>
        <w:jc w:val="both"/>
        <w:rPr>
          <w:rFonts w:ascii="Palatino Linotype" w:hAnsi="Palatino Linotype" w:cs="Arial"/>
          <w:i/>
          <w:sz w:val="22"/>
          <w:szCs w:val="22"/>
        </w:rPr>
      </w:pPr>
      <w:r w:rsidRPr="007E5AB7">
        <w:rPr>
          <w:rFonts w:ascii="Palatino Linotype" w:hAnsi="Palatino Linotype" w:cs="Arial"/>
          <w:i/>
          <w:sz w:val="22"/>
          <w:szCs w:val="22"/>
        </w:rPr>
        <w:t>IV. No se haya desahogado la prevención en los términos establecidos en la presente Ley;</w:t>
      </w:r>
    </w:p>
    <w:p w14:paraId="4864834F" w14:textId="77777777" w:rsidR="0029071C" w:rsidRPr="007E5AB7" w:rsidRDefault="0029071C" w:rsidP="0029071C">
      <w:pPr>
        <w:autoSpaceDE w:val="0"/>
        <w:autoSpaceDN w:val="0"/>
        <w:adjustRightInd w:val="0"/>
        <w:ind w:left="708" w:right="850"/>
        <w:jc w:val="both"/>
        <w:rPr>
          <w:rFonts w:ascii="Palatino Linotype" w:hAnsi="Palatino Linotype" w:cs="Arial"/>
          <w:i/>
          <w:sz w:val="22"/>
          <w:szCs w:val="22"/>
        </w:rPr>
      </w:pPr>
      <w:r w:rsidRPr="007E5AB7">
        <w:rPr>
          <w:rFonts w:ascii="Palatino Linotype" w:hAnsi="Palatino Linotype" w:cs="Arial"/>
          <w:i/>
          <w:sz w:val="22"/>
          <w:szCs w:val="22"/>
        </w:rPr>
        <w:t xml:space="preserve">V. Se impugne la veracidad de la información proporcionada;  </w:t>
      </w:r>
    </w:p>
    <w:p w14:paraId="530E546D" w14:textId="77777777" w:rsidR="0029071C" w:rsidRPr="007E5AB7" w:rsidRDefault="0029071C" w:rsidP="0029071C">
      <w:pPr>
        <w:autoSpaceDE w:val="0"/>
        <w:autoSpaceDN w:val="0"/>
        <w:adjustRightInd w:val="0"/>
        <w:ind w:left="708" w:right="850"/>
        <w:jc w:val="both"/>
        <w:rPr>
          <w:rFonts w:ascii="Palatino Linotype" w:hAnsi="Palatino Linotype" w:cs="Arial"/>
          <w:i/>
          <w:sz w:val="22"/>
          <w:szCs w:val="22"/>
        </w:rPr>
      </w:pPr>
      <w:r w:rsidRPr="007E5AB7">
        <w:rPr>
          <w:rFonts w:ascii="Palatino Linotype" w:hAnsi="Palatino Linotype" w:cs="Arial"/>
          <w:i/>
          <w:sz w:val="22"/>
          <w:szCs w:val="22"/>
        </w:rPr>
        <w:t xml:space="preserve">VI. Se trate de una consulta, o trámite en específico; y  </w:t>
      </w:r>
    </w:p>
    <w:p w14:paraId="67C9B48F" w14:textId="77777777" w:rsidR="0029071C" w:rsidRPr="007E5AB7" w:rsidRDefault="0029071C" w:rsidP="0029071C">
      <w:pPr>
        <w:autoSpaceDE w:val="0"/>
        <w:autoSpaceDN w:val="0"/>
        <w:adjustRightInd w:val="0"/>
        <w:ind w:left="708" w:right="850"/>
        <w:jc w:val="both"/>
        <w:rPr>
          <w:rFonts w:ascii="Palatino Linotype" w:hAnsi="Palatino Linotype" w:cs="Arial"/>
          <w:i/>
          <w:sz w:val="22"/>
          <w:szCs w:val="22"/>
        </w:rPr>
      </w:pPr>
      <w:r w:rsidRPr="007E5AB7">
        <w:rPr>
          <w:rFonts w:ascii="Palatino Linotype" w:hAnsi="Palatino Linotype" w:cs="Arial"/>
          <w:i/>
          <w:sz w:val="22"/>
          <w:szCs w:val="22"/>
        </w:rPr>
        <w:t>VII. El recurrente amplíe su solicitud en el recurso de revisión, únicamente respecto de los nuevos contenidos.”</w:t>
      </w:r>
    </w:p>
    <w:p w14:paraId="4020BF6B" w14:textId="77777777" w:rsidR="0029071C" w:rsidRPr="007E5AB7"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7E5AB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7E5AB7"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7E5AB7" w:rsidRDefault="0029071C" w:rsidP="0029071C">
      <w:pPr>
        <w:autoSpaceDE w:val="0"/>
        <w:autoSpaceDN w:val="0"/>
        <w:adjustRightInd w:val="0"/>
        <w:spacing w:line="360" w:lineRule="auto"/>
        <w:jc w:val="both"/>
        <w:rPr>
          <w:rFonts w:ascii="Palatino Linotype" w:hAnsi="Palatino Linotype" w:cs="Arial"/>
        </w:rPr>
      </w:pPr>
      <w:r w:rsidRPr="007E5AB7">
        <w:rPr>
          <w:rFonts w:ascii="Palatino Linotype" w:hAnsi="Palatino Linotype" w:cs="Arial"/>
        </w:rPr>
        <w:t xml:space="preserve">Así las cosas, al no existir causas de improcedencia invocadas por las partes ni advertidas de oficio por este Resolutor, se </w:t>
      </w:r>
      <w:proofErr w:type="gramStart"/>
      <w:r w:rsidRPr="007E5AB7">
        <w:rPr>
          <w:rFonts w:ascii="Palatino Linotype" w:hAnsi="Palatino Linotype" w:cs="Arial"/>
        </w:rPr>
        <w:t>procede</w:t>
      </w:r>
      <w:proofErr w:type="gramEnd"/>
      <w:r w:rsidRPr="007E5AB7">
        <w:rPr>
          <w:rFonts w:ascii="Palatino Linotype" w:hAnsi="Palatino Linotype" w:cs="Arial"/>
        </w:rPr>
        <w:t xml:space="preserve"> al análisis del fondo de los asuntos en los siguientes términos.</w:t>
      </w:r>
    </w:p>
    <w:p w14:paraId="36FB3F4A" w14:textId="77777777" w:rsidR="0029071C" w:rsidRPr="007E5AB7" w:rsidRDefault="0029071C" w:rsidP="0029071C">
      <w:pPr>
        <w:autoSpaceDE w:val="0"/>
        <w:autoSpaceDN w:val="0"/>
        <w:adjustRightInd w:val="0"/>
        <w:spacing w:line="360" w:lineRule="auto"/>
        <w:jc w:val="both"/>
        <w:rPr>
          <w:rFonts w:ascii="Palatino Linotype" w:hAnsi="Palatino Linotype" w:cs="Arial"/>
        </w:rPr>
      </w:pPr>
    </w:p>
    <w:p w14:paraId="5FB7D080" w14:textId="77777777" w:rsidR="0029071C" w:rsidRPr="007E5AB7" w:rsidRDefault="008A64CB" w:rsidP="0029071C">
      <w:pPr>
        <w:autoSpaceDE w:val="0"/>
        <w:autoSpaceDN w:val="0"/>
        <w:adjustRightInd w:val="0"/>
        <w:spacing w:line="360" w:lineRule="auto"/>
        <w:jc w:val="both"/>
        <w:rPr>
          <w:rFonts w:ascii="Palatino Linotype" w:hAnsi="Palatino Linotype" w:cs="Arial"/>
          <w:sz w:val="28"/>
        </w:rPr>
      </w:pPr>
      <w:r w:rsidRPr="007E5AB7">
        <w:rPr>
          <w:rFonts w:ascii="Palatino Linotype" w:hAnsi="Palatino Linotype" w:cs="Arial"/>
          <w:b/>
          <w:sz w:val="28"/>
        </w:rPr>
        <w:t>CUAR</w:t>
      </w:r>
      <w:r w:rsidR="0029071C" w:rsidRPr="007E5AB7">
        <w:rPr>
          <w:rFonts w:ascii="Palatino Linotype" w:hAnsi="Palatino Linotype" w:cs="Arial"/>
          <w:b/>
          <w:sz w:val="28"/>
        </w:rPr>
        <w:t>TO. Del estudio y resolución del asunto.</w:t>
      </w:r>
      <w:r w:rsidR="0029071C" w:rsidRPr="007E5AB7">
        <w:rPr>
          <w:rFonts w:ascii="Palatino Linotype" w:hAnsi="Palatino Linotype" w:cs="Arial"/>
          <w:sz w:val="28"/>
        </w:rPr>
        <w:t xml:space="preserve"> </w:t>
      </w:r>
    </w:p>
    <w:p w14:paraId="42AC94D4" w14:textId="11BE3181" w:rsidR="0029071C" w:rsidRPr="007E5AB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7E5AB7">
        <w:rPr>
          <w:rFonts w:ascii="Palatino Linotype" w:eastAsiaTheme="minorHAnsi" w:hAnsi="Palatino Linotype" w:cs="Arial"/>
          <w:lang w:val="es-MX" w:eastAsia="en-US"/>
        </w:rPr>
        <w:lastRenderedPageBreak/>
        <w:t>Federal, Local y demás leyes aplicables en la materia, así como en los tratados internacionales en los que el Estado Mexicano sea parte, en concordancia con el artículo 8, de la Ley de Transparencia local.</w:t>
      </w:r>
    </w:p>
    <w:p w14:paraId="1F1A8876" w14:textId="77777777" w:rsidR="005505B2" w:rsidRPr="007E5AB7" w:rsidRDefault="005505B2" w:rsidP="0029071C">
      <w:pPr>
        <w:spacing w:line="360" w:lineRule="auto"/>
        <w:ind w:right="141"/>
        <w:jc w:val="both"/>
        <w:rPr>
          <w:rFonts w:ascii="Palatino Linotype" w:eastAsiaTheme="minorHAnsi" w:hAnsi="Palatino Linotype" w:cstheme="minorBidi"/>
          <w:lang w:val="es-MX" w:eastAsia="es-MX"/>
        </w:rPr>
      </w:pPr>
    </w:p>
    <w:p w14:paraId="71D66D7E" w14:textId="77777777" w:rsidR="0029071C" w:rsidRPr="007E5AB7" w:rsidRDefault="0029071C" w:rsidP="0029071C">
      <w:pPr>
        <w:spacing w:line="360" w:lineRule="auto"/>
        <w:ind w:right="141"/>
        <w:jc w:val="both"/>
        <w:rPr>
          <w:rFonts w:ascii="Palatino Linotype" w:eastAsiaTheme="minorHAnsi" w:hAnsi="Palatino Linotype" w:cstheme="minorBidi"/>
          <w:lang w:val="es-MX" w:eastAsia="es-MX"/>
        </w:rPr>
      </w:pPr>
      <w:r w:rsidRPr="007E5AB7">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7E5AB7">
        <w:rPr>
          <w:rFonts w:ascii="Palatino Linotype" w:eastAsiaTheme="minorHAnsi" w:hAnsi="Palatino Linotype" w:cstheme="minorBidi"/>
          <w:b/>
          <w:lang w:val="es-MX" w:eastAsia="es-MX"/>
        </w:rPr>
        <w:t xml:space="preserve"> </w:t>
      </w:r>
      <w:r w:rsidRPr="007E5AB7">
        <w:rPr>
          <w:rFonts w:ascii="Palatino Linotype" w:eastAsiaTheme="minorHAnsi" w:hAnsi="Palatino Linotype" w:cstheme="minorBidi"/>
          <w:lang w:val="es-MX" w:eastAsia="es-MX"/>
        </w:rPr>
        <w:t>parte</w:t>
      </w:r>
      <w:r w:rsidRPr="007E5AB7">
        <w:rPr>
          <w:rFonts w:ascii="Palatino Linotype" w:eastAsiaTheme="minorHAnsi" w:hAnsi="Palatino Linotype" w:cstheme="minorBidi"/>
          <w:b/>
          <w:lang w:val="es-MX" w:eastAsia="es-MX"/>
        </w:rPr>
        <w:t xml:space="preserve"> Recurrente</w:t>
      </w:r>
      <w:r w:rsidRPr="007E5AB7">
        <w:rPr>
          <w:rFonts w:ascii="Palatino Linotype" w:eastAsiaTheme="minorHAnsi" w:hAnsi="Palatino Linotype" w:cstheme="minorBidi"/>
          <w:lang w:val="es-MX" w:eastAsia="es-MX"/>
        </w:rPr>
        <w:t>, para ello analizaremos lo solicitado y la información proporcionada.</w:t>
      </w:r>
    </w:p>
    <w:p w14:paraId="4A336ADE" w14:textId="77777777" w:rsidR="0029071C" w:rsidRPr="007E5AB7" w:rsidRDefault="0029071C" w:rsidP="0029071C">
      <w:pPr>
        <w:spacing w:line="360" w:lineRule="auto"/>
        <w:ind w:right="141"/>
        <w:jc w:val="both"/>
        <w:rPr>
          <w:rFonts w:ascii="Palatino Linotype" w:eastAsiaTheme="minorHAnsi" w:hAnsi="Palatino Linotype" w:cstheme="minorBidi"/>
          <w:sz w:val="16"/>
          <w:lang w:val="es-MX" w:eastAsia="es-MX"/>
        </w:rPr>
      </w:pPr>
    </w:p>
    <w:p w14:paraId="3197964C" w14:textId="0302DF53" w:rsidR="0029071C" w:rsidRPr="007E5AB7" w:rsidRDefault="0029071C" w:rsidP="005505B2">
      <w:pPr>
        <w:pStyle w:val="Prrafodelista"/>
        <w:numPr>
          <w:ilvl w:val="0"/>
          <w:numId w:val="28"/>
        </w:numPr>
        <w:spacing w:line="360" w:lineRule="auto"/>
        <w:ind w:right="141"/>
        <w:jc w:val="both"/>
        <w:rPr>
          <w:rFonts w:ascii="Palatino Linotype" w:eastAsiaTheme="minorHAnsi" w:hAnsi="Palatino Linotype" w:cstheme="minorBidi"/>
          <w:b/>
          <w:szCs w:val="22"/>
          <w:lang w:val="es-MX" w:eastAsia="es-MX"/>
        </w:rPr>
      </w:pPr>
      <w:r w:rsidRPr="007E5AB7">
        <w:rPr>
          <w:rFonts w:ascii="Palatino Linotype" w:eastAsiaTheme="minorHAnsi" w:hAnsi="Palatino Linotype" w:cstheme="minorBidi"/>
          <w:b/>
          <w:szCs w:val="22"/>
          <w:lang w:val="es-MX" w:eastAsia="es-MX"/>
        </w:rPr>
        <w:t>REQUERIMIENTOS SOLICITADOS:</w:t>
      </w:r>
    </w:p>
    <w:p w14:paraId="1F6DBEAC" w14:textId="77777777" w:rsidR="00E74701" w:rsidRPr="007E5AB7" w:rsidRDefault="00E74701" w:rsidP="00E74701">
      <w:pPr>
        <w:pStyle w:val="Sinespaciado"/>
        <w:rPr>
          <w:rFonts w:eastAsiaTheme="minorHAnsi"/>
          <w:lang w:eastAsia="es-MX"/>
        </w:rPr>
      </w:pPr>
    </w:p>
    <w:p w14:paraId="6110611F" w14:textId="77777777" w:rsidR="005505B2" w:rsidRPr="007E5AB7" w:rsidRDefault="005505B2" w:rsidP="00231D2E">
      <w:pPr>
        <w:pStyle w:val="Sinespaciado"/>
        <w:spacing w:line="276" w:lineRule="auto"/>
        <w:jc w:val="both"/>
        <w:rPr>
          <w:rFonts w:ascii="Palatino Linotype" w:eastAsiaTheme="minorHAnsi" w:hAnsi="Palatino Linotype"/>
          <w:lang w:eastAsia="es-MX"/>
        </w:rPr>
      </w:pPr>
      <w:r w:rsidRPr="007E5AB7">
        <w:rPr>
          <w:rFonts w:ascii="Palatino Linotype" w:eastAsiaTheme="minorHAnsi" w:hAnsi="Palatino Linotype"/>
          <w:lang w:eastAsia="es-MX"/>
        </w:rPr>
        <w:t xml:space="preserve">La opinión de cumplimiento proporcionada directamente por el ente fiscalizador: SAT, IMSS, INFONAVIT y SATEM, cada uno en sus respectivos ámbitos y generada x el ente obligado; ya que los reportes fiscales los baja la persona autorizada por el ente obligado con la clave CIEC tratándose del ISR salarios y asimilados. </w:t>
      </w:r>
    </w:p>
    <w:p w14:paraId="36ECD58A" w14:textId="77777777" w:rsidR="005505B2" w:rsidRPr="007E5AB7" w:rsidRDefault="005505B2" w:rsidP="005505B2">
      <w:pPr>
        <w:pStyle w:val="Sinespaciado"/>
        <w:jc w:val="both"/>
        <w:rPr>
          <w:rFonts w:ascii="Palatino Linotype" w:eastAsiaTheme="minorHAnsi" w:hAnsi="Palatino Linotype"/>
          <w:lang w:eastAsia="es-MX"/>
        </w:rPr>
      </w:pPr>
    </w:p>
    <w:p w14:paraId="48195701" w14:textId="77777777" w:rsidR="005505B2" w:rsidRPr="007E5AB7" w:rsidRDefault="005505B2" w:rsidP="005505B2">
      <w:pPr>
        <w:pStyle w:val="Sinespaciado"/>
        <w:jc w:val="both"/>
        <w:rPr>
          <w:rFonts w:ascii="Palatino Linotype" w:eastAsiaTheme="minorHAnsi" w:hAnsi="Palatino Linotype"/>
          <w:lang w:eastAsia="es-MX"/>
        </w:rPr>
      </w:pPr>
      <w:r w:rsidRPr="007E5AB7">
        <w:rPr>
          <w:rFonts w:ascii="Palatino Linotype" w:eastAsiaTheme="minorHAnsi" w:hAnsi="Palatino Linotype"/>
          <w:lang w:eastAsia="es-MX"/>
        </w:rPr>
        <w:t xml:space="preserve">Esto para confirmar que el municipio y las paramunicipales </w:t>
      </w:r>
      <w:r w:rsidRPr="007E5AB7">
        <w:rPr>
          <w:rFonts w:ascii="Palatino Linotype" w:eastAsiaTheme="minorHAnsi" w:hAnsi="Palatino Linotype"/>
          <w:i/>
          <w:lang w:eastAsia="es-MX"/>
        </w:rPr>
        <w:t>(Junta de agua potable, DIF, Casa de la cultura, etc.)</w:t>
      </w:r>
      <w:r w:rsidRPr="007E5AB7">
        <w:rPr>
          <w:rFonts w:ascii="Palatino Linotype" w:eastAsiaTheme="minorHAnsi" w:hAnsi="Palatino Linotype"/>
          <w:lang w:eastAsia="es-MX"/>
        </w:rPr>
        <w:t xml:space="preserve"> están cumpliendo correctamente sus obligaciones fiscales, o bien, conocer los errores u omisiones que deben subsanarse. </w:t>
      </w:r>
    </w:p>
    <w:p w14:paraId="1505418D" w14:textId="77777777" w:rsidR="005505B2" w:rsidRPr="007E5AB7" w:rsidRDefault="005505B2" w:rsidP="005505B2">
      <w:pPr>
        <w:pStyle w:val="Sinespaciado"/>
        <w:jc w:val="both"/>
        <w:rPr>
          <w:rFonts w:ascii="Palatino Linotype" w:eastAsiaTheme="minorHAnsi" w:hAnsi="Palatino Linotype"/>
          <w:lang w:eastAsia="es-MX"/>
        </w:rPr>
      </w:pPr>
    </w:p>
    <w:p w14:paraId="45A87F14" w14:textId="0810EB6D" w:rsidR="005505B2" w:rsidRPr="007E5AB7" w:rsidRDefault="005505B2" w:rsidP="005505B2">
      <w:pPr>
        <w:pStyle w:val="Sinespaciado"/>
        <w:jc w:val="both"/>
        <w:rPr>
          <w:rFonts w:ascii="Palatino Linotype" w:eastAsiaTheme="minorHAnsi" w:hAnsi="Palatino Linotype"/>
          <w:lang w:eastAsia="es-MX"/>
        </w:rPr>
      </w:pPr>
      <w:r w:rsidRPr="007E5AB7">
        <w:rPr>
          <w:rFonts w:ascii="Palatino Linotype" w:eastAsiaTheme="minorHAnsi" w:hAnsi="Palatino Linotype"/>
          <w:lang w:eastAsia="es-MX"/>
        </w:rPr>
        <w:t>Reportes del municipio y de las paramunicipales solicitados en formato digital:</w:t>
      </w:r>
    </w:p>
    <w:p w14:paraId="77FC80A2" w14:textId="77777777" w:rsidR="005505B2" w:rsidRPr="007E5AB7" w:rsidRDefault="005505B2" w:rsidP="005505B2">
      <w:pPr>
        <w:pStyle w:val="Sinespaciado"/>
        <w:jc w:val="both"/>
        <w:rPr>
          <w:rFonts w:ascii="Palatino Linotype" w:eastAsiaTheme="minorHAnsi" w:hAnsi="Palatino Linotype"/>
          <w:lang w:eastAsia="es-MX"/>
        </w:rPr>
      </w:pPr>
    </w:p>
    <w:p w14:paraId="6C1FF5CF" w14:textId="5D048385" w:rsidR="005505B2" w:rsidRPr="007E5AB7" w:rsidRDefault="005505B2" w:rsidP="005505B2">
      <w:pPr>
        <w:pStyle w:val="Sinespaciado"/>
        <w:numPr>
          <w:ilvl w:val="0"/>
          <w:numId w:val="36"/>
        </w:numPr>
        <w:jc w:val="both"/>
        <w:rPr>
          <w:rFonts w:ascii="Palatino Linotype" w:eastAsiaTheme="minorHAnsi" w:hAnsi="Palatino Linotype"/>
          <w:lang w:eastAsia="es-MX"/>
        </w:rPr>
      </w:pPr>
      <w:r w:rsidRPr="007E5AB7">
        <w:rPr>
          <w:rFonts w:ascii="Palatino Linotype" w:eastAsiaTheme="minorHAnsi" w:hAnsi="Palatino Linotype"/>
          <w:lang w:eastAsia="es-MX"/>
        </w:rPr>
        <w:t xml:space="preserve">Reportes del aplicativo </w:t>
      </w:r>
      <w:r w:rsidRPr="007E5AB7">
        <w:rPr>
          <w:rFonts w:ascii="Palatino Linotype" w:eastAsiaTheme="minorHAnsi" w:hAnsi="Palatino Linotype"/>
          <w:i/>
          <w:lang w:eastAsia="es-MX"/>
        </w:rPr>
        <w:t>“Visor de nómina del SAT”</w:t>
      </w:r>
      <w:r w:rsidRPr="007E5AB7">
        <w:rPr>
          <w:rFonts w:ascii="Palatino Linotype" w:eastAsiaTheme="minorHAnsi" w:hAnsi="Palatino Linotype"/>
          <w:lang w:eastAsia="es-MX"/>
        </w:rPr>
        <w:t xml:space="preserve"> por los años 2018, 2019, 2020, y 2021 en sus tres presentaciones:</w:t>
      </w:r>
    </w:p>
    <w:p w14:paraId="0A9DA661" w14:textId="77777777" w:rsidR="005505B2" w:rsidRPr="007E5AB7" w:rsidRDefault="005505B2" w:rsidP="005505B2">
      <w:pPr>
        <w:pStyle w:val="Sinespaciado"/>
        <w:ind w:left="1080"/>
        <w:jc w:val="both"/>
        <w:rPr>
          <w:rFonts w:ascii="Palatino Linotype" w:eastAsiaTheme="minorHAnsi" w:hAnsi="Palatino Linotype"/>
          <w:lang w:eastAsia="es-MX"/>
        </w:rPr>
      </w:pPr>
    </w:p>
    <w:p w14:paraId="2125F459" w14:textId="2C6E2ED5" w:rsidR="005505B2" w:rsidRPr="007E5AB7" w:rsidRDefault="005505B2" w:rsidP="005505B2">
      <w:pPr>
        <w:pStyle w:val="Sinespaciado"/>
        <w:numPr>
          <w:ilvl w:val="0"/>
          <w:numId w:val="37"/>
        </w:numPr>
        <w:jc w:val="both"/>
        <w:rPr>
          <w:rFonts w:ascii="Palatino Linotype" w:eastAsiaTheme="minorHAnsi" w:hAnsi="Palatino Linotype"/>
          <w:lang w:eastAsia="es-MX"/>
        </w:rPr>
      </w:pPr>
      <w:r w:rsidRPr="007E5AB7">
        <w:rPr>
          <w:rFonts w:ascii="Palatino Linotype" w:eastAsiaTheme="minorHAnsi" w:hAnsi="Palatino Linotype"/>
          <w:lang w:eastAsia="es-MX"/>
        </w:rPr>
        <w:t>Vista anual acumulada.</w:t>
      </w:r>
    </w:p>
    <w:p w14:paraId="58076DF5" w14:textId="77777777" w:rsidR="005505B2" w:rsidRPr="007E5AB7" w:rsidRDefault="005505B2" w:rsidP="005505B2">
      <w:pPr>
        <w:pStyle w:val="Sinespaciado"/>
        <w:numPr>
          <w:ilvl w:val="0"/>
          <w:numId w:val="37"/>
        </w:numPr>
        <w:jc w:val="both"/>
        <w:rPr>
          <w:rFonts w:ascii="Palatino Linotype" w:eastAsiaTheme="minorHAnsi" w:hAnsi="Palatino Linotype"/>
          <w:lang w:eastAsia="es-MX"/>
        </w:rPr>
      </w:pPr>
      <w:r w:rsidRPr="007E5AB7">
        <w:rPr>
          <w:rFonts w:ascii="Palatino Linotype" w:eastAsiaTheme="minorHAnsi" w:hAnsi="Palatino Linotype"/>
          <w:lang w:eastAsia="es-MX"/>
        </w:rPr>
        <w:t>Detalle mensual.</w:t>
      </w:r>
    </w:p>
    <w:p w14:paraId="68FEAED6" w14:textId="3012299F" w:rsidR="005505B2" w:rsidRPr="007E5AB7" w:rsidRDefault="005505B2" w:rsidP="005505B2">
      <w:pPr>
        <w:pStyle w:val="Sinespaciado"/>
        <w:numPr>
          <w:ilvl w:val="0"/>
          <w:numId w:val="37"/>
        </w:numPr>
        <w:jc w:val="both"/>
        <w:rPr>
          <w:rFonts w:ascii="Palatino Linotype" w:eastAsiaTheme="minorHAnsi" w:hAnsi="Palatino Linotype"/>
          <w:lang w:eastAsia="es-MX"/>
        </w:rPr>
      </w:pPr>
      <w:r w:rsidRPr="007E5AB7">
        <w:rPr>
          <w:rFonts w:ascii="Palatino Linotype" w:eastAsiaTheme="minorHAnsi" w:hAnsi="Palatino Linotype"/>
          <w:lang w:eastAsia="es-MX"/>
        </w:rPr>
        <w:t>Detalle diferencias sueldos y salarios.</w:t>
      </w:r>
    </w:p>
    <w:p w14:paraId="29BC5D6D" w14:textId="77777777" w:rsidR="005505B2" w:rsidRPr="007E5AB7" w:rsidRDefault="005505B2" w:rsidP="005505B2">
      <w:pPr>
        <w:pStyle w:val="Sinespaciado"/>
        <w:jc w:val="both"/>
        <w:rPr>
          <w:rFonts w:ascii="Palatino Linotype" w:eastAsiaTheme="minorHAnsi" w:hAnsi="Palatino Linotype"/>
          <w:lang w:eastAsia="es-MX"/>
        </w:rPr>
      </w:pPr>
    </w:p>
    <w:p w14:paraId="33A246B2" w14:textId="77777777" w:rsidR="005505B2" w:rsidRPr="007E5AB7" w:rsidRDefault="005505B2" w:rsidP="005505B2">
      <w:pPr>
        <w:pStyle w:val="Sinespaciado"/>
        <w:numPr>
          <w:ilvl w:val="0"/>
          <w:numId w:val="36"/>
        </w:numPr>
        <w:jc w:val="both"/>
        <w:rPr>
          <w:rFonts w:ascii="Palatino Linotype" w:eastAsiaTheme="minorHAnsi" w:hAnsi="Palatino Linotype"/>
          <w:lang w:eastAsia="es-MX"/>
        </w:rPr>
      </w:pPr>
      <w:r w:rsidRPr="007E5AB7">
        <w:rPr>
          <w:rFonts w:ascii="Palatino Linotype" w:eastAsiaTheme="minorHAnsi" w:hAnsi="Palatino Linotype"/>
          <w:lang w:eastAsia="es-MX"/>
        </w:rPr>
        <w:t xml:space="preserve">La constancia de situación fiscal de no adeudo emitida por el INFONAVIT, generada desde el portal empresarial de esa Institución, a través de internet. </w:t>
      </w:r>
    </w:p>
    <w:p w14:paraId="663AC445" w14:textId="77777777" w:rsidR="005505B2" w:rsidRPr="007E5AB7" w:rsidRDefault="005505B2" w:rsidP="005505B2">
      <w:pPr>
        <w:pStyle w:val="Sinespaciado"/>
        <w:ind w:left="1080"/>
        <w:jc w:val="both"/>
        <w:rPr>
          <w:rFonts w:ascii="Palatino Linotype" w:eastAsiaTheme="minorHAnsi" w:hAnsi="Palatino Linotype"/>
          <w:lang w:eastAsia="es-MX"/>
        </w:rPr>
      </w:pPr>
    </w:p>
    <w:p w14:paraId="0B938FCC" w14:textId="77777777" w:rsidR="005505B2" w:rsidRPr="007E5AB7" w:rsidRDefault="005505B2" w:rsidP="005505B2">
      <w:pPr>
        <w:pStyle w:val="Sinespaciado"/>
        <w:numPr>
          <w:ilvl w:val="0"/>
          <w:numId w:val="36"/>
        </w:numPr>
        <w:jc w:val="both"/>
        <w:rPr>
          <w:rFonts w:ascii="Palatino Linotype" w:eastAsiaTheme="minorHAnsi" w:hAnsi="Palatino Linotype"/>
          <w:lang w:eastAsia="es-MX"/>
        </w:rPr>
      </w:pPr>
      <w:r w:rsidRPr="007E5AB7">
        <w:rPr>
          <w:rFonts w:ascii="Palatino Linotype" w:eastAsiaTheme="minorHAnsi" w:hAnsi="Palatino Linotype"/>
          <w:lang w:eastAsia="es-MX"/>
        </w:rPr>
        <w:t xml:space="preserve">La opinión de no adeudo en el cumplimiento de obligaciones fiscales en materia de seguridad social emitida x el IMSS, generada desde el portal de esa Institución, a través de internet. </w:t>
      </w:r>
    </w:p>
    <w:p w14:paraId="1F22DD2F" w14:textId="77777777" w:rsidR="005505B2" w:rsidRPr="007E5AB7" w:rsidRDefault="005505B2" w:rsidP="005505B2">
      <w:pPr>
        <w:pStyle w:val="Prrafodelista"/>
        <w:rPr>
          <w:rFonts w:ascii="Palatino Linotype" w:eastAsiaTheme="minorHAnsi" w:hAnsi="Palatino Linotype"/>
          <w:lang w:eastAsia="es-MX"/>
        </w:rPr>
      </w:pPr>
    </w:p>
    <w:p w14:paraId="00647E6A" w14:textId="77777777" w:rsidR="005505B2" w:rsidRPr="007E5AB7" w:rsidRDefault="005505B2" w:rsidP="005505B2">
      <w:pPr>
        <w:pStyle w:val="Sinespaciado"/>
        <w:numPr>
          <w:ilvl w:val="0"/>
          <w:numId w:val="36"/>
        </w:numPr>
        <w:jc w:val="both"/>
        <w:rPr>
          <w:rFonts w:ascii="Palatino Linotype" w:eastAsiaTheme="minorHAnsi" w:hAnsi="Palatino Linotype"/>
          <w:lang w:eastAsia="es-MX"/>
        </w:rPr>
      </w:pPr>
      <w:r w:rsidRPr="007E5AB7">
        <w:rPr>
          <w:rFonts w:ascii="Palatino Linotype" w:eastAsiaTheme="minorHAnsi" w:hAnsi="Palatino Linotype"/>
          <w:lang w:eastAsia="es-MX"/>
        </w:rPr>
        <w:t xml:space="preserve">La opinión de no adeudo en el cumplimiento de obligaciones fiscales estatales emitida por el SATEM, generada desde el portal de esa Institución, a través de internet. </w:t>
      </w:r>
    </w:p>
    <w:p w14:paraId="339FCFBB" w14:textId="77777777" w:rsidR="005505B2" w:rsidRPr="007E5AB7" w:rsidRDefault="005505B2" w:rsidP="005505B2">
      <w:pPr>
        <w:pStyle w:val="Prrafodelista"/>
        <w:rPr>
          <w:rFonts w:ascii="Palatino Linotype" w:eastAsiaTheme="minorHAnsi" w:hAnsi="Palatino Linotype"/>
          <w:lang w:eastAsia="es-MX"/>
        </w:rPr>
      </w:pPr>
    </w:p>
    <w:p w14:paraId="241C21AA" w14:textId="2A525551" w:rsidR="005505B2" w:rsidRPr="007E5AB7" w:rsidRDefault="005505B2" w:rsidP="005505B2">
      <w:pPr>
        <w:pStyle w:val="Sinespaciado"/>
        <w:numPr>
          <w:ilvl w:val="0"/>
          <w:numId w:val="36"/>
        </w:numPr>
        <w:jc w:val="both"/>
        <w:rPr>
          <w:rFonts w:ascii="Palatino Linotype" w:eastAsiaTheme="minorHAnsi" w:hAnsi="Palatino Linotype"/>
          <w:lang w:eastAsia="es-MX"/>
        </w:rPr>
      </w:pPr>
      <w:r w:rsidRPr="007E5AB7">
        <w:rPr>
          <w:rFonts w:ascii="Palatino Linotype" w:eastAsiaTheme="minorHAnsi" w:hAnsi="Palatino Linotype"/>
          <w:lang w:eastAsia="es-MX"/>
        </w:rPr>
        <w:t>Un papel de trabajo por el municipio, y otro por cada una de las paramunicipales que contenga los datos para identificar el ISR participable recuperado por cada mes desde Enero de 2019 hasta Octubre de 2021. Propongo un papel de trabajo con los siguientes encabezados:</w:t>
      </w:r>
    </w:p>
    <w:p w14:paraId="26A9103A" w14:textId="77777777" w:rsidR="005505B2" w:rsidRPr="007E5AB7" w:rsidRDefault="005505B2" w:rsidP="005505B2">
      <w:pPr>
        <w:pStyle w:val="Sinespaciado"/>
        <w:jc w:val="both"/>
        <w:rPr>
          <w:rFonts w:ascii="Palatino Linotype" w:eastAsiaTheme="minorHAnsi" w:hAnsi="Palatino Linotype"/>
          <w:lang w:eastAsia="es-MX"/>
        </w:rPr>
      </w:pPr>
    </w:p>
    <w:p w14:paraId="66443A31" w14:textId="175B40D9"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A “Mes”.</w:t>
      </w:r>
    </w:p>
    <w:p w14:paraId="2E75B860" w14:textId="77777777"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B “Año”.</w:t>
      </w:r>
    </w:p>
    <w:p w14:paraId="4D5F1901" w14:textId="77777777"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C “ISR salarios retenido”.</w:t>
      </w:r>
    </w:p>
    <w:p w14:paraId="6CB78BFA" w14:textId="77777777"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D “ISR salarios enterado”.</w:t>
      </w:r>
    </w:p>
    <w:p w14:paraId="7965A57A" w14:textId="77777777"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E “ISR asimilados retenido”.</w:t>
      </w:r>
    </w:p>
    <w:p w14:paraId="2692C4EB" w14:textId="77777777"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F “ISR asimilados enterado”.</w:t>
      </w:r>
    </w:p>
    <w:p w14:paraId="2F50620E" w14:textId="77777777"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G “ISR honorarios y arrendamiento retenido”.</w:t>
      </w:r>
    </w:p>
    <w:p w14:paraId="67D3178D" w14:textId="77777777"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H “ISR honorarios y arrendamiento enterado”.</w:t>
      </w:r>
    </w:p>
    <w:p w14:paraId="57AE30EF" w14:textId="77777777"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I “ISR participable recuperado a valor histórico”.</w:t>
      </w:r>
    </w:p>
    <w:p w14:paraId="6E9E8E68" w14:textId="77777777"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J “Subsidio para el empleo entregado en el mes al trabajador”.</w:t>
      </w:r>
    </w:p>
    <w:p w14:paraId="18089FD5" w14:textId="53CA2EAE" w:rsidR="005505B2" w:rsidRPr="007E5AB7" w:rsidRDefault="005505B2" w:rsidP="005505B2">
      <w:pPr>
        <w:pStyle w:val="Sinespaciado"/>
        <w:numPr>
          <w:ilvl w:val="0"/>
          <w:numId w:val="38"/>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K “Subsidio para el empleo acreditado en el mes contra las contribuciones que proceda”.</w:t>
      </w:r>
    </w:p>
    <w:p w14:paraId="3EE03991" w14:textId="77777777" w:rsidR="005505B2" w:rsidRPr="007E5AB7" w:rsidRDefault="005505B2" w:rsidP="005505B2">
      <w:pPr>
        <w:pStyle w:val="Sinespaciado"/>
        <w:jc w:val="both"/>
        <w:rPr>
          <w:rFonts w:ascii="Palatino Linotype" w:eastAsiaTheme="minorHAnsi" w:hAnsi="Palatino Linotype"/>
          <w:lang w:eastAsia="es-MX"/>
        </w:rPr>
      </w:pPr>
    </w:p>
    <w:p w14:paraId="7849715B" w14:textId="75F89FEB" w:rsidR="005505B2" w:rsidRPr="007E5AB7" w:rsidRDefault="005505B2" w:rsidP="005505B2">
      <w:pPr>
        <w:pStyle w:val="Sinespaciado"/>
        <w:jc w:val="both"/>
        <w:rPr>
          <w:rFonts w:ascii="Palatino Linotype" w:eastAsiaTheme="minorHAnsi" w:hAnsi="Palatino Linotype"/>
          <w:lang w:eastAsia="es-MX"/>
        </w:rPr>
      </w:pPr>
      <w:r w:rsidRPr="007E5AB7">
        <w:rPr>
          <w:rFonts w:ascii="Palatino Linotype" w:eastAsiaTheme="minorHAnsi" w:hAnsi="Palatino Linotype"/>
          <w:lang w:eastAsia="es-MX"/>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5E1BE6B7" w14:textId="77777777" w:rsidR="005505B2" w:rsidRPr="007E5AB7" w:rsidRDefault="005505B2" w:rsidP="005505B2">
      <w:pPr>
        <w:pStyle w:val="Sinespaciado"/>
        <w:jc w:val="both"/>
        <w:rPr>
          <w:rFonts w:ascii="Palatino Linotype" w:eastAsiaTheme="minorHAnsi" w:hAnsi="Palatino Linotype"/>
          <w:lang w:eastAsia="es-MX"/>
        </w:rPr>
      </w:pPr>
    </w:p>
    <w:p w14:paraId="347C9860" w14:textId="353324A0" w:rsidR="005505B2" w:rsidRPr="007E5AB7" w:rsidRDefault="005505B2" w:rsidP="005505B2">
      <w:pPr>
        <w:pStyle w:val="Sinespaciado"/>
        <w:numPr>
          <w:ilvl w:val="0"/>
          <w:numId w:val="36"/>
        </w:numPr>
        <w:jc w:val="both"/>
        <w:rPr>
          <w:rFonts w:ascii="Palatino Linotype" w:eastAsiaTheme="minorHAnsi" w:hAnsi="Palatino Linotype"/>
          <w:lang w:eastAsia="es-MX"/>
        </w:rPr>
      </w:pPr>
      <w:r w:rsidRPr="007E5AB7">
        <w:rPr>
          <w:rFonts w:ascii="Palatino Linotype" w:eastAsiaTheme="minorHAnsi" w:hAnsi="Palatino Linotype"/>
          <w:lang w:eastAsia="es-MX"/>
        </w:rPr>
        <w:t xml:space="preserve">Para comprobar que los trabajadores no están siendo afectados x errores en el cálculo de sus impuestos (No tienen diferencias a cargo, ni diferencias a favor en su declaración anual precargada), propongo q seleccionen al azar 5 muestras del municipio y tres muestras de cada paramunicipal. </w:t>
      </w:r>
    </w:p>
    <w:p w14:paraId="544F9912" w14:textId="49311AD7" w:rsidR="005C3D9E" w:rsidRPr="007E5AB7" w:rsidRDefault="005505B2" w:rsidP="005505B2">
      <w:pPr>
        <w:pStyle w:val="Sinespaciado"/>
        <w:jc w:val="both"/>
        <w:rPr>
          <w:rFonts w:ascii="Palatino Linotype" w:eastAsiaTheme="minorHAnsi" w:hAnsi="Palatino Linotype"/>
          <w:lang w:eastAsia="es-MX"/>
        </w:rPr>
      </w:pPr>
      <w:r w:rsidRPr="007E5AB7">
        <w:rPr>
          <w:rFonts w:ascii="Palatino Linotype" w:eastAsiaTheme="minorHAnsi" w:hAnsi="Palatino Linotype"/>
          <w:lang w:eastAsia="es-MX"/>
        </w:rPr>
        <w:lastRenderedPageBreak/>
        <w:t xml:space="preserve">A cada uno de los trabajadores seleccionados el personal responsable del municipio y/o de las paramunicipales, le calcularán el impuesto anual por los años 2017, 2018, 2019, y 2020, con base en los datos precargados en el expediente fiscal del trabajador. </w:t>
      </w:r>
    </w:p>
    <w:p w14:paraId="5B64FEC3" w14:textId="77777777" w:rsidR="005C3D9E" w:rsidRPr="007E5AB7" w:rsidRDefault="005C3D9E" w:rsidP="005505B2">
      <w:pPr>
        <w:pStyle w:val="Sinespaciado"/>
        <w:jc w:val="both"/>
        <w:rPr>
          <w:rFonts w:ascii="Palatino Linotype" w:eastAsiaTheme="minorHAnsi" w:hAnsi="Palatino Linotype"/>
          <w:lang w:eastAsia="es-MX"/>
        </w:rPr>
      </w:pPr>
    </w:p>
    <w:p w14:paraId="0C1FD866" w14:textId="0CB01D69" w:rsidR="005505B2" w:rsidRPr="007E5AB7" w:rsidRDefault="005505B2" w:rsidP="005505B2">
      <w:pPr>
        <w:pStyle w:val="Sinespaciado"/>
        <w:jc w:val="both"/>
        <w:rPr>
          <w:rFonts w:ascii="Palatino Linotype" w:eastAsiaTheme="minorHAnsi" w:hAnsi="Palatino Linotype"/>
          <w:lang w:eastAsia="es-MX"/>
        </w:rPr>
      </w:pPr>
      <w:r w:rsidRPr="007E5AB7">
        <w:rPr>
          <w:rFonts w:ascii="Palatino Linotype" w:eastAsiaTheme="minorHAnsi" w:hAnsi="Palatino Linotype"/>
          <w:lang w:eastAsia="es-MX"/>
        </w:rPr>
        <w:t>Para guardar la confidencialidad, a mí solo me entregarán un papel de trabajo con los siguientes encabezados:</w:t>
      </w:r>
    </w:p>
    <w:p w14:paraId="243FEFB4" w14:textId="77777777" w:rsidR="005505B2" w:rsidRPr="007E5AB7" w:rsidRDefault="005505B2" w:rsidP="005505B2">
      <w:pPr>
        <w:pStyle w:val="Sinespaciado"/>
        <w:jc w:val="both"/>
        <w:rPr>
          <w:rFonts w:ascii="Palatino Linotype" w:eastAsiaTheme="minorHAnsi" w:hAnsi="Palatino Linotype"/>
          <w:lang w:eastAsia="es-MX"/>
        </w:rPr>
      </w:pPr>
    </w:p>
    <w:p w14:paraId="3CBD7787" w14:textId="2D51D3F8" w:rsidR="005505B2" w:rsidRPr="007E5AB7" w:rsidRDefault="005505B2" w:rsidP="008072E4">
      <w:pPr>
        <w:pStyle w:val="Sinespaciado"/>
        <w:numPr>
          <w:ilvl w:val="0"/>
          <w:numId w:val="39"/>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A “Nombre del trabajador”, pudiendo identificarlos como: trabajador 1, trabajador 2, trabajador 3</w:t>
      </w:r>
      <w:r w:rsidR="008072E4" w:rsidRPr="007E5AB7">
        <w:rPr>
          <w:rFonts w:ascii="Palatino Linotype" w:eastAsiaTheme="minorHAnsi" w:hAnsi="Palatino Linotype"/>
          <w:lang w:eastAsia="es-MX"/>
        </w:rPr>
        <w:t>.</w:t>
      </w:r>
    </w:p>
    <w:p w14:paraId="39DFE6AD" w14:textId="77777777" w:rsidR="008072E4" w:rsidRPr="007E5AB7" w:rsidRDefault="005505B2" w:rsidP="005505B2">
      <w:pPr>
        <w:pStyle w:val="Sinespaciado"/>
        <w:numPr>
          <w:ilvl w:val="0"/>
          <w:numId w:val="39"/>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B “Año”.</w:t>
      </w:r>
    </w:p>
    <w:p w14:paraId="2B063237" w14:textId="77777777" w:rsidR="008072E4" w:rsidRPr="007E5AB7" w:rsidRDefault="005505B2" w:rsidP="005505B2">
      <w:pPr>
        <w:pStyle w:val="Sinespaciado"/>
        <w:numPr>
          <w:ilvl w:val="0"/>
          <w:numId w:val="39"/>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C “Saldo a favor de ISR”.</w:t>
      </w:r>
    </w:p>
    <w:p w14:paraId="2E86921A" w14:textId="77777777" w:rsidR="008072E4" w:rsidRPr="007E5AB7" w:rsidRDefault="005505B2" w:rsidP="005505B2">
      <w:pPr>
        <w:pStyle w:val="Sinespaciado"/>
        <w:numPr>
          <w:ilvl w:val="0"/>
          <w:numId w:val="39"/>
        </w:numPr>
        <w:jc w:val="both"/>
        <w:rPr>
          <w:rFonts w:ascii="Palatino Linotype" w:eastAsiaTheme="minorHAnsi" w:hAnsi="Palatino Linotype"/>
          <w:lang w:eastAsia="es-MX"/>
        </w:rPr>
      </w:pPr>
      <w:r w:rsidRPr="007E5AB7">
        <w:rPr>
          <w:rFonts w:ascii="Palatino Linotype" w:eastAsiaTheme="minorHAnsi" w:hAnsi="Palatino Linotype"/>
          <w:lang w:eastAsia="es-MX"/>
        </w:rPr>
        <w:t>En la columna D “Saldo a cargo en el ISR”.</w:t>
      </w:r>
    </w:p>
    <w:p w14:paraId="0610E439" w14:textId="77777777" w:rsidR="008B0295" w:rsidRPr="007E5AB7" w:rsidRDefault="005505B2" w:rsidP="005505B2">
      <w:pPr>
        <w:pStyle w:val="Sinespaciado"/>
        <w:numPr>
          <w:ilvl w:val="0"/>
          <w:numId w:val="39"/>
        </w:numPr>
        <w:jc w:val="both"/>
        <w:rPr>
          <w:rFonts w:ascii="Palatino Linotype" w:eastAsiaTheme="minorHAnsi" w:hAnsi="Palatino Linotype"/>
          <w:lang w:eastAsia="es-MX"/>
        </w:rPr>
      </w:pPr>
      <w:r w:rsidRPr="007E5AB7">
        <w:rPr>
          <w:rFonts w:ascii="Palatino Linotype" w:eastAsiaTheme="minorHAnsi" w:hAnsi="Palatino Linotype"/>
          <w:lang w:eastAsia="es-MX"/>
        </w:rPr>
        <w:t xml:space="preserve">En la columna E “Diferencia 0 en el ISR”. En las filas se captura la información que corresponda a los resultados de cada trabajador. </w:t>
      </w:r>
    </w:p>
    <w:p w14:paraId="26016A78" w14:textId="511006DE" w:rsidR="0083673D" w:rsidRPr="007E5AB7" w:rsidRDefault="005505B2" w:rsidP="008B0295">
      <w:pPr>
        <w:pStyle w:val="Sinespaciado"/>
        <w:ind w:left="780"/>
        <w:jc w:val="both"/>
        <w:rPr>
          <w:rFonts w:ascii="Palatino Linotype" w:eastAsiaTheme="minorHAnsi" w:hAnsi="Palatino Linotype"/>
          <w:lang w:eastAsia="es-MX"/>
        </w:rPr>
      </w:pPr>
      <w:r w:rsidRPr="007E5AB7">
        <w:rPr>
          <w:rFonts w:ascii="Palatino Linotype" w:eastAsiaTheme="minorHAnsi" w:hAnsi="Palatino Linotype"/>
          <w:lang w:eastAsia="es-MX"/>
        </w:rPr>
        <w:t>Si fuera el caso que los trabajadores de la muestra no laboraron para el municipio o para las paramunicipales durante los 4 años, solamente se captura la información de los años que si hayan trabajado. Es conveniente que el responsable del Municipio conserve la evidencia.</w:t>
      </w:r>
    </w:p>
    <w:p w14:paraId="4735FDA7" w14:textId="77777777" w:rsidR="005505B2" w:rsidRPr="007E5AB7" w:rsidRDefault="005505B2" w:rsidP="00E61810">
      <w:pPr>
        <w:spacing w:line="360" w:lineRule="auto"/>
        <w:ind w:right="49"/>
        <w:jc w:val="both"/>
        <w:rPr>
          <w:rFonts w:ascii="Palatino Linotype" w:eastAsiaTheme="minorHAnsi" w:hAnsi="Palatino Linotype" w:cstheme="minorBidi"/>
          <w:lang w:val="es-MX" w:eastAsia="es-MX"/>
        </w:rPr>
      </w:pPr>
    </w:p>
    <w:p w14:paraId="6612B2F2" w14:textId="66E0F7D3" w:rsidR="00AE48E9" w:rsidRPr="007E5AB7" w:rsidRDefault="0029071C" w:rsidP="00E61810">
      <w:pPr>
        <w:spacing w:line="360" w:lineRule="auto"/>
        <w:ind w:right="49"/>
        <w:jc w:val="both"/>
        <w:rPr>
          <w:rFonts w:ascii="Palatino Linotype" w:eastAsiaTheme="minorHAnsi" w:hAnsi="Palatino Linotype" w:cstheme="minorBidi"/>
          <w:lang w:val="es-MX" w:eastAsia="es-MX"/>
        </w:rPr>
      </w:pPr>
      <w:r w:rsidRPr="007E5AB7">
        <w:rPr>
          <w:rFonts w:ascii="Palatino Linotype" w:eastAsiaTheme="minorHAnsi" w:hAnsi="Palatino Linotype" w:cstheme="minorBidi"/>
          <w:lang w:val="es-MX" w:eastAsia="es-MX"/>
        </w:rPr>
        <w:t xml:space="preserve">Atento a la solicitud de información </w:t>
      </w:r>
      <w:r w:rsidRPr="007E5AB7">
        <w:rPr>
          <w:rFonts w:ascii="Palatino Linotype" w:eastAsiaTheme="minorHAnsi" w:hAnsi="Palatino Linotype" w:cstheme="minorBidi"/>
          <w:b/>
          <w:lang w:val="es-MX" w:eastAsia="es-MX"/>
        </w:rPr>
        <w:t>El Sujeto Obligado</w:t>
      </w:r>
      <w:r w:rsidRPr="007E5AB7">
        <w:rPr>
          <w:rFonts w:ascii="Palatino Linotype" w:eastAsiaTheme="minorHAnsi" w:hAnsi="Palatino Linotype" w:cstheme="minorBidi"/>
          <w:lang w:val="es-MX" w:eastAsia="es-MX"/>
        </w:rPr>
        <w:t xml:space="preserve">, emitió su respuesta </w:t>
      </w:r>
      <w:r w:rsidR="00E61810" w:rsidRPr="007E5AB7">
        <w:rPr>
          <w:rFonts w:ascii="Palatino Linotype" w:eastAsiaTheme="minorHAnsi" w:hAnsi="Palatino Linotype" w:cstheme="minorBidi"/>
          <w:lang w:val="es-MX" w:eastAsia="es-MX"/>
        </w:rPr>
        <w:t xml:space="preserve">informando </w:t>
      </w:r>
      <w:r w:rsidRPr="007E5AB7">
        <w:rPr>
          <w:rFonts w:ascii="Palatino Linotype" w:eastAsiaTheme="minorHAnsi" w:hAnsi="Palatino Linotype" w:cstheme="minorBidi"/>
          <w:lang w:val="es-MX" w:eastAsia="es-MX"/>
        </w:rPr>
        <w:t>lo siguiente:</w:t>
      </w:r>
    </w:p>
    <w:p w14:paraId="5F903E21" w14:textId="77777777" w:rsidR="00E61810" w:rsidRPr="007E5AB7" w:rsidRDefault="00E61810" w:rsidP="00E61810">
      <w:pPr>
        <w:pStyle w:val="Sinespaciado"/>
        <w:rPr>
          <w:rFonts w:eastAsiaTheme="minorHAnsi"/>
          <w:lang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63"/>
        <w:gridCol w:w="5449"/>
        <w:gridCol w:w="1879"/>
      </w:tblGrid>
      <w:tr w:rsidR="001B3CA6" w:rsidRPr="007E5AB7" w14:paraId="296F1668" w14:textId="39C8ED38" w:rsidTr="001B3CA6">
        <w:tc>
          <w:tcPr>
            <w:tcW w:w="2591" w:type="dxa"/>
            <w:shd w:val="clear" w:color="auto" w:fill="D9D9D9" w:themeFill="background1" w:themeFillShade="D9"/>
            <w:vAlign w:val="center"/>
          </w:tcPr>
          <w:p w14:paraId="5941A11D" w14:textId="52234037" w:rsidR="008072E4" w:rsidRPr="007E5AB7" w:rsidRDefault="008072E4" w:rsidP="008072E4">
            <w:pPr>
              <w:ind w:right="49"/>
              <w:jc w:val="center"/>
              <w:rPr>
                <w:rFonts w:ascii="Palatino Linotype" w:eastAsiaTheme="minorHAnsi" w:hAnsi="Palatino Linotype" w:cstheme="minorBidi"/>
                <w:b/>
                <w:lang w:val="es-MX" w:eastAsia="es-MX"/>
              </w:rPr>
            </w:pPr>
            <w:r w:rsidRPr="007E5AB7">
              <w:rPr>
                <w:rFonts w:ascii="Palatino Linotype" w:eastAsiaTheme="minorHAnsi" w:hAnsi="Palatino Linotype" w:cstheme="minorBidi"/>
                <w:b/>
                <w:lang w:val="es-MX" w:eastAsia="es-MX"/>
              </w:rPr>
              <w:t>Solicitud de Información</w:t>
            </w:r>
          </w:p>
        </w:tc>
        <w:tc>
          <w:tcPr>
            <w:tcW w:w="4621" w:type="dxa"/>
            <w:shd w:val="clear" w:color="auto" w:fill="D9D9D9" w:themeFill="background1" w:themeFillShade="D9"/>
            <w:vAlign w:val="center"/>
          </w:tcPr>
          <w:p w14:paraId="45CECBD9" w14:textId="6D829818" w:rsidR="008072E4" w:rsidRPr="007E5AB7" w:rsidRDefault="008072E4" w:rsidP="008072E4">
            <w:pPr>
              <w:ind w:right="49"/>
              <w:jc w:val="center"/>
              <w:rPr>
                <w:rFonts w:ascii="Palatino Linotype" w:eastAsiaTheme="minorHAnsi" w:hAnsi="Palatino Linotype" w:cstheme="minorBidi"/>
                <w:b/>
                <w:lang w:val="es-MX" w:eastAsia="es-MX"/>
              </w:rPr>
            </w:pPr>
            <w:r w:rsidRPr="007E5AB7">
              <w:rPr>
                <w:rFonts w:ascii="Palatino Linotype" w:eastAsiaTheme="minorHAnsi" w:hAnsi="Palatino Linotype" w:cstheme="minorBidi"/>
                <w:b/>
                <w:lang w:val="es-MX" w:eastAsia="es-MX"/>
              </w:rPr>
              <w:t>Respuesta</w:t>
            </w:r>
          </w:p>
        </w:tc>
        <w:tc>
          <w:tcPr>
            <w:tcW w:w="1879" w:type="dxa"/>
            <w:shd w:val="clear" w:color="auto" w:fill="D9D9D9" w:themeFill="background1" w:themeFillShade="D9"/>
            <w:vAlign w:val="center"/>
          </w:tcPr>
          <w:p w14:paraId="6C414114" w14:textId="76DFB54B" w:rsidR="008072E4" w:rsidRPr="007E5AB7" w:rsidRDefault="008072E4" w:rsidP="008072E4">
            <w:pPr>
              <w:ind w:right="49"/>
              <w:jc w:val="center"/>
              <w:rPr>
                <w:rFonts w:ascii="Palatino Linotype" w:eastAsiaTheme="minorHAnsi" w:hAnsi="Palatino Linotype" w:cstheme="minorBidi"/>
                <w:b/>
                <w:lang w:val="es-MX" w:eastAsia="es-MX"/>
              </w:rPr>
            </w:pPr>
            <w:r w:rsidRPr="007E5AB7">
              <w:rPr>
                <w:rFonts w:ascii="Palatino Linotype" w:eastAsiaTheme="minorHAnsi" w:hAnsi="Palatino Linotype" w:cstheme="minorBidi"/>
                <w:b/>
                <w:lang w:val="es-MX" w:eastAsia="es-MX"/>
              </w:rPr>
              <w:t>Cumplimiento</w:t>
            </w:r>
          </w:p>
        </w:tc>
      </w:tr>
      <w:tr w:rsidR="001B3CA6" w:rsidRPr="007E5AB7" w14:paraId="6E7E3E5A" w14:textId="77777777" w:rsidTr="001B3CA6">
        <w:tc>
          <w:tcPr>
            <w:tcW w:w="2591" w:type="dxa"/>
            <w:vAlign w:val="center"/>
          </w:tcPr>
          <w:p w14:paraId="123968FB" w14:textId="77777777" w:rsidR="00F92D88" w:rsidRPr="007E5AB7" w:rsidRDefault="00F92D88" w:rsidP="00E35F4C">
            <w:pPr>
              <w:spacing w:line="276" w:lineRule="auto"/>
              <w:ind w:right="49"/>
              <w:jc w:val="both"/>
              <w:rPr>
                <w:rFonts w:ascii="Palatino Linotype" w:eastAsiaTheme="minorHAnsi" w:hAnsi="Palatino Linotype"/>
                <w:sz w:val="20"/>
                <w:lang w:eastAsia="es-MX"/>
              </w:rPr>
            </w:pPr>
          </w:p>
          <w:p w14:paraId="3F7D28FE" w14:textId="77777777" w:rsidR="00F92D88" w:rsidRPr="007E5AB7" w:rsidRDefault="00F92D88" w:rsidP="00E35F4C">
            <w:pPr>
              <w:spacing w:line="276" w:lineRule="auto"/>
              <w:ind w:right="49"/>
              <w:jc w:val="both"/>
              <w:rPr>
                <w:rFonts w:ascii="Palatino Linotype" w:eastAsiaTheme="minorHAnsi" w:hAnsi="Palatino Linotype"/>
                <w:sz w:val="20"/>
                <w:lang w:eastAsia="es-MX"/>
              </w:rPr>
            </w:pPr>
          </w:p>
          <w:p w14:paraId="4E39D785" w14:textId="76155D04" w:rsidR="00E35F4C" w:rsidRPr="007E5AB7" w:rsidRDefault="00E35F4C" w:rsidP="00E35F4C">
            <w:pPr>
              <w:spacing w:line="276" w:lineRule="auto"/>
              <w:ind w:right="49"/>
              <w:jc w:val="both"/>
              <w:rPr>
                <w:rFonts w:ascii="Palatino Linotype" w:eastAsiaTheme="minorHAnsi" w:hAnsi="Palatino Linotype"/>
                <w:sz w:val="20"/>
                <w:lang w:eastAsia="es-MX"/>
              </w:rPr>
            </w:pPr>
            <w:r w:rsidRPr="007E5AB7">
              <w:rPr>
                <w:rFonts w:ascii="Palatino Linotype" w:eastAsiaTheme="minorHAnsi" w:hAnsi="Palatino Linotype"/>
                <w:sz w:val="20"/>
                <w:lang w:eastAsia="es-MX"/>
              </w:rPr>
              <w:t>Reportes del aplicativo “Visor de nómina del SAT” por los años 2018, 2019, 2020, y 2021 en sus tres presentaciones:</w:t>
            </w:r>
          </w:p>
          <w:p w14:paraId="3F9A80E0" w14:textId="77777777" w:rsidR="00F92D88" w:rsidRPr="007E5AB7" w:rsidRDefault="00F92D88" w:rsidP="00E35F4C">
            <w:pPr>
              <w:spacing w:line="276" w:lineRule="auto"/>
              <w:ind w:right="49"/>
              <w:jc w:val="both"/>
              <w:rPr>
                <w:rFonts w:ascii="Palatino Linotype" w:eastAsiaTheme="minorHAnsi" w:hAnsi="Palatino Linotype"/>
                <w:sz w:val="20"/>
                <w:lang w:eastAsia="es-MX"/>
              </w:rPr>
            </w:pPr>
          </w:p>
          <w:p w14:paraId="1C0DE0E9" w14:textId="77777777" w:rsidR="00E35F4C" w:rsidRPr="007E5AB7" w:rsidRDefault="00E35F4C" w:rsidP="00E35F4C">
            <w:pPr>
              <w:spacing w:line="276" w:lineRule="auto"/>
              <w:ind w:right="49"/>
              <w:jc w:val="both"/>
              <w:rPr>
                <w:rFonts w:ascii="Palatino Linotype" w:eastAsiaTheme="minorHAnsi" w:hAnsi="Palatino Linotype"/>
                <w:sz w:val="4"/>
                <w:lang w:eastAsia="es-MX"/>
              </w:rPr>
            </w:pPr>
          </w:p>
          <w:p w14:paraId="5011C526" w14:textId="2C8EED95" w:rsidR="004F5D96" w:rsidRPr="007E5AB7" w:rsidRDefault="004F5D96" w:rsidP="004F5D96">
            <w:pPr>
              <w:pStyle w:val="Prrafodelista"/>
              <w:numPr>
                <w:ilvl w:val="0"/>
                <w:numId w:val="40"/>
              </w:numPr>
              <w:spacing w:line="276" w:lineRule="auto"/>
              <w:ind w:left="303" w:right="-54"/>
              <w:jc w:val="both"/>
              <w:rPr>
                <w:rFonts w:ascii="Palatino Linotype" w:eastAsiaTheme="minorHAnsi" w:hAnsi="Palatino Linotype"/>
                <w:sz w:val="20"/>
                <w:lang w:eastAsia="es-MX"/>
              </w:rPr>
            </w:pPr>
            <w:r w:rsidRPr="007E5AB7">
              <w:rPr>
                <w:rFonts w:ascii="Palatino Linotype" w:eastAsiaTheme="minorHAnsi" w:hAnsi="Palatino Linotype"/>
                <w:sz w:val="20"/>
                <w:lang w:eastAsia="es-MX"/>
              </w:rPr>
              <w:t>Vista anual acumulada.</w:t>
            </w:r>
          </w:p>
          <w:p w14:paraId="254EDABB" w14:textId="77777777" w:rsidR="00F92D88" w:rsidRPr="007E5AB7" w:rsidRDefault="00F92D88" w:rsidP="00F92D88">
            <w:pPr>
              <w:pStyle w:val="Prrafodelista"/>
              <w:spacing w:line="276" w:lineRule="auto"/>
              <w:ind w:left="303" w:right="-54"/>
              <w:jc w:val="both"/>
              <w:rPr>
                <w:rFonts w:ascii="Palatino Linotype" w:eastAsiaTheme="minorHAnsi" w:hAnsi="Palatino Linotype"/>
                <w:sz w:val="20"/>
                <w:lang w:eastAsia="es-MX"/>
              </w:rPr>
            </w:pPr>
          </w:p>
          <w:p w14:paraId="46C28EF3" w14:textId="77777777" w:rsidR="004F5D96" w:rsidRPr="007E5AB7" w:rsidRDefault="004F5D96" w:rsidP="004F5D96">
            <w:pPr>
              <w:pStyle w:val="Prrafodelista"/>
              <w:numPr>
                <w:ilvl w:val="0"/>
                <w:numId w:val="40"/>
              </w:numPr>
              <w:spacing w:line="276" w:lineRule="auto"/>
              <w:ind w:left="303" w:right="-54"/>
              <w:jc w:val="both"/>
              <w:rPr>
                <w:rFonts w:ascii="Palatino Linotype" w:eastAsiaTheme="minorHAnsi" w:hAnsi="Palatino Linotype"/>
                <w:sz w:val="20"/>
                <w:lang w:eastAsia="es-MX"/>
              </w:rPr>
            </w:pPr>
            <w:r w:rsidRPr="007E5AB7">
              <w:rPr>
                <w:rFonts w:ascii="Palatino Linotype" w:eastAsiaTheme="minorHAnsi" w:hAnsi="Palatino Linotype"/>
                <w:sz w:val="20"/>
                <w:lang w:eastAsia="es-MX"/>
              </w:rPr>
              <w:t>Detalle mensual.</w:t>
            </w:r>
          </w:p>
          <w:p w14:paraId="30F8D61D" w14:textId="77777777" w:rsidR="00F92D88" w:rsidRPr="007E5AB7" w:rsidRDefault="00F92D88" w:rsidP="00F92D88">
            <w:pPr>
              <w:pStyle w:val="Prrafodelista"/>
              <w:rPr>
                <w:rFonts w:ascii="Palatino Linotype" w:eastAsiaTheme="minorHAnsi" w:hAnsi="Palatino Linotype"/>
                <w:sz w:val="20"/>
                <w:lang w:eastAsia="es-MX"/>
              </w:rPr>
            </w:pPr>
          </w:p>
          <w:p w14:paraId="5D2A0B1A" w14:textId="77777777" w:rsidR="00F92D88" w:rsidRPr="007E5AB7" w:rsidRDefault="00F92D88" w:rsidP="00F92D88">
            <w:pPr>
              <w:pStyle w:val="Prrafodelista"/>
              <w:spacing w:line="276" w:lineRule="auto"/>
              <w:ind w:left="303" w:right="-54"/>
              <w:jc w:val="both"/>
              <w:rPr>
                <w:rFonts w:ascii="Palatino Linotype" w:eastAsiaTheme="minorHAnsi" w:hAnsi="Palatino Linotype"/>
                <w:sz w:val="20"/>
                <w:lang w:eastAsia="es-MX"/>
              </w:rPr>
            </w:pPr>
          </w:p>
          <w:p w14:paraId="584F64F4" w14:textId="30F2D506" w:rsidR="00E35F4C" w:rsidRPr="007E5AB7" w:rsidRDefault="00E35F4C" w:rsidP="004F5D96">
            <w:pPr>
              <w:pStyle w:val="Prrafodelista"/>
              <w:numPr>
                <w:ilvl w:val="0"/>
                <w:numId w:val="40"/>
              </w:numPr>
              <w:spacing w:line="276" w:lineRule="auto"/>
              <w:ind w:left="303" w:right="-54"/>
              <w:jc w:val="both"/>
              <w:rPr>
                <w:rFonts w:ascii="Palatino Linotype" w:eastAsiaTheme="minorHAnsi" w:hAnsi="Palatino Linotype"/>
                <w:sz w:val="20"/>
                <w:lang w:eastAsia="es-MX"/>
              </w:rPr>
            </w:pPr>
            <w:r w:rsidRPr="007E5AB7">
              <w:rPr>
                <w:rFonts w:ascii="Palatino Linotype" w:eastAsiaTheme="minorHAnsi" w:hAnsi="Palatino Linotype"/>
                <w:sz w:val="20"/>
                <w:lang w:eastAsia="es-MX"/>
              </w:rPr>
              <w:t>Detalle diferencias sueldos y salarios.</w:t>
            </w:r>
          </w:p>
        </w:tc>
        <w:tc>
          <w:tcPr>
            <w:tcW w:w="4621" w:type="dxa"/>
            <w:vAlign w:val="center"/>
          </w:tcPr>
          <w:p w14:paraId="5AF8A668" w14:textId="08DE00C6" w:rsidR="00E35F4C" w:rsidRPr="007E5AB7" w:rsidRDefault="00F92D88" w:rsidP="00E35F4C">
            <w:pPr>
              <w:ind w:right="49"/>
              <w:jc w:val="both"/>
              <w:rPr>
                <w:rFonts w:ascii="Palatino Linotype" w:eastAsiaTheme="minorHAnsi" w:hAnsi="Palatino Linotype" w:cstheme="minorBidi"/>
                <w:lang w:val="es-MX" w:eastAsia="es-MX"/>
              </w:rPr>
            </w:pPr>
            <w:r w:rsidRPr="007E5AB7">
              <w:rPr>
                <w:rFonts w:ascii="Palatino Linotype" w:eastAsiaTheme="minorHAnsi" w:hAnsi="Palatino Linotype" w:cstheme="minorBidi"/>
                <w:lang w:val="es-MX" w:eastAsia="es-MX"/>
              </w:rPr>
              <w:lastRenderedPageBreak/>
              <w:t xml:space="preserve">El </w:t>
            </w:r>
            <w:r w:rsidR="00D3124C" w:rsidRPr="007E5AB7">
              <w:rPr>
                <w:rFonts w:ascii="Palatino Linotype" w:eastAsiaTheme="minorHAnsi" w:hAnsi="Palatino Linotype" w:cstheme="minorBidi"/>
                <w:b/>
                <w:lang w:val="es-MX" w:eastAsia="es-MX"/>
              </w:rPr>
              <w:t>S</w:t>
            </w:r>
            <w:r w:rsidRPr="007E5AB7">
              <w:rPr>
                <w:rFonts w:ascii="Palatino Linotype" w:eastAsiaTheme="minorHAnsi" w:hAnsi="Palatino Linotype" w:cstheme="minorBidi"/>
                <w:b/>
                <w:lang w:val="es-MX" w:eastAsia="es-MX"/>
              </w:rPr>
              <w:t>ujeto Obligado</w:t>
            </w:r>
            <w:r w:rsidRPr="007E5AB7">
              <w:rPr>
                <w:rFonts w:ascii="Palatino Linotype" w:eastAsiaTheme="minorHAnsi" w:hAnsi="Palatino Linotype" w:cstheme="minorBidi"/>
                <w:lang w:val="es-MX" w:eastAsia="es-MX"/>
              </w:rPr>
              <w:t>, remitió las vistas anuales y mensuales, correspondientes a los ejercicios fiscales 2018, 2019, 2019, 2020 y 2021, de conformidad con las siguientes capturas de pantalla:</w:t>
            </w:r>
          </w:p>
          <w:p w14:paraId="1014D3E1" w14:textId="77777777" w:rsidR="00F92D88" w:rsidRPr="007E5AB7" w:rsidRDefault="00F92D88" w:rsidP="00E35F4C">
            <w:pPr>
              <w:ind w:right="49"/>
              <w:jc w:val="both"/>
              <w:rPr>
                <w:rFonts w:ascii="Palatino Linotype" w:eastAsiaTheme="minorHAnsi" w:hAnsi="Palatino Linotype" w:cstheme="minorBidi"/>
                <w:lang w:val="es-MX" w:eastAsia="es-MX"/>
              </w:rPr>
            </w:pPr>
          </w:p>
          <w:p w14:paraId="736203D1" w14:textId="3E0CD876" w:rsidR="00F92D88" w:rsidRPr="007E5AB7" w:rsidRDefault="00D3124C" w:rsidP="00F92D88">
            <w:pPr>
              <w:ind w:right="49"/>
              <w:jc w:val="center"/>
            </w:pPr>
            <w:r w:rsidRPr="007E5AB7">
              <w:object w:dxaOrig="17070" w:dyaOrig="10755" w14:anchorId="7C21C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80.75pt" o:ole="">
                  <v:imagedata r:id="rId9" o:title=""/>
                </v:shape>
                <o:OLEObject Type="Embed" ProgID="Paint.Picture" ShapeID="_x0000_i1025" DrawAspect="Content" ObjectID="_1713945466" r:id="rId10"/>
              </w:object>
            </w:r>
          </w:p>
          <w:p w14:paraId="72032849" w14:textId="77777777" w:rsidR="00D3124C" w:rsidRPr="007E5AB7" w:rsidRDefault="00D3124C" w:rsidP="00D3124C">
            <w:pPr>
              <w:ind w:right="49"/>
              <w:jc w:val="center"/>
            </w:pPr>
            <w:r w:rsidRPr="007E5AB7">
              <w:object w:dxaOrig="16995" w:dyaOrig="10605" w14:anchorId="7EA8AB9A">
                <v:shape id="_x0000_i1026" type="#_x0000_t75" style="width:259.5pt;height:186pt" o:ole="">
                  <v:imagedata r:id="rId11" o:title=""/>
                </v:shape>
                <o:OLEObject Type="Embed" ProgID="Paint.Picture" ShapeID="_x0000_i1026" DrawAspect="Content" ObjectID="_1713945467" r:id="rId12"/>
              </w:object>
            </w:r>
          </w:p>
          <w:p w14:paraId="78E0C6DE" w14:textId="4AC2DF3B" w:rsidR="004F6EF0" w:rsidRPr="007E5AB7" w:rsidRDefault="004F6EF0" w:rsidP="00D3124C">
            <w:pPr>
              <w:ind w:right="49"/>
              <w:jc w:val="center"/>
            </w:pPr>
            <w:r w:rsidRPr="007E5AB7">
              <w:object w:dxaOrig="17085" w:dyaOrig="10620" w14:anchorId="7EF298A0">
                <v:shape id="_x0000_i1027" type="#_x0000_t75" style="width:257.25pt;height:177.75pt" o:ole="">
                  <v:imagedata r:id="rId13" o:title=""/>
                </v:shape>
                <o:OLEObject Type="Embed" ProgID="Paint.Picture" ShapeID="_x0000_i1027" DrawAspect="Content" ObjectID="_1713945468" r:id="rId14"/>
              </w:object>
            </w:r>
          </w:p>
        </w:tc>
        <w:tc>
          <w:tcPr>
            <w:tcW w:w="1879" w:type="dxa"/>
            <w:vAlign w:val="center"/>
          </w:tcPr>
          <w:p w14:paraId="0D610B5F" w14:textId="77777777" w:rsidR="00E35F4C" w:rsidRPr="007E5AB7" w:rsidRDefault="00392DCE" w:rsidP="00E35F4C">
            <w:pPr>
              <w:spacing w:line="360" w:lineRule="auto"/>
              <w:ind w:right="49"/>
              <w:jc w:val="center"/>
              <w:rPr>
                <w:rFonts w:ascii="Palatino Linotype" w:eastAsiaTheme="minorHAnsi" w:hAnsi="Palatino Linotype" w:cstheme="minorBidi"/>
                <w:b/>
                <w:lang w:val="es-MX" w:eastAsia="es-MX"/>
              </w:rPr>
            </w:pPr>
            <w:r w:rsidRPr="007E5AB7">
              <w:rPr>
                <w:rFonts w:ascii="Palatino Linotype" w:eastAsiaTheme="minorHAnsi" w:hAnsi="Palatino Linotype" w:cstheme="minorBidi"/>
                <w:b/>
                <w:lang w:val="es-MX" w:eastAsia="es-MX"/>
              </w:rPr>
              <w:lastRenderedPageBreak/>
              <w:t>Parcialmente</w:t>
            </w:r>
          </w:p>
          <w:p w14:paraId="623A37DF" w14:textId="30EA78A1" w:rsidR="00392DCE" w:rsidRPr="007E5AB7" w:rsidRDefault="00392DCE" w:rsidP="00392DCE">
            <w:pPr>
              <w:ind w:right="49"/>
              <w:jc w:val="center"/>
              <w:rPr>
                <w:rFonts w:ascii="Palatino Linotype" w:eastAsiaTheme="minorHAnsi" w:hAnsi="Palatino Linotype" w:cstheme="minorBidi"/>
                <w:i/>
                <w:lang w:val="es-MX" w:eastAsia="es-MX"/>
              </w:rPr>
            </w:pPr>
            <w:r w:rsidRPr="007E5AB7">
              <w:rPr>
                <w:rFonts w:ascii="Palatino Linotype" w:eastAsiaTheme="minorHAnsi" w:hAnsi="Palatino Linotype" w:cstheme="minorBidi"/>
                <w:i/>
                <w:sz w:val="22"/>
                <w:lang w:val="es-MX" w:eastAsia="es-MX"/>
              </w:rPr>
              <w:t>(Faltó el Detalle de diferencias de sueldos y salarios)</w:t>
            </w:r>
          </w:p>
        </w:tc>
      </w:tr>
      <w:tr w:rsidR="001B3CA6" w:rsidRPr="007E5AB7" w14:paraId="3960CC4B" w14:textId="1E6A7DE6" w:rsidTr="001B3CA6">
        <w:tc>
          <w:tcPr>
            <w:tcW w:w="2591" w:type="dxa"/>
            <w:vAlign w:val="center"/>
          </w:tcPr>
          <w:p w14:paraId="25BB4DB4" w14:textId="5EFE05C4" w:rsidR="008072E4" w:rsidRPr="007E5AB7" w:rsidRDefault="00E35F4C" w:rsidP="004F6EF0">
            <w:pPr>
              <w:ind w:right="49"/>
              <w:jc w:val="both"/>
              <w:rPr>
                <w:rFonts w:ascii="Palatino Linotype" w:eastAsiaTheme="minorHAnsi" w:hAnsi="Palatino Linotype" w:cstheme="minorBidi"/>
                <w:sz w:val="20"/>
                <w:lang w:val="es-MX" w:eastAsia="es-MX"/>
              </w:rPr>
            </w:pPr>
            <w:r w:rsidRPr="007E5AB7">
              <w:rPr>
                <w:rFonts w:ascii="Palatino Linotype" w:eastAsiaTheme="minorHAnsi" w:hAnsi="Palatino Linotype" w:cstheme="minorBidi"/>
                <w:sz w:val="20"/>
                <w:lang w:val="es-MX" w:eastAsia="es-MX"/>
              </w:rPr>
              <w:lastRenderedPageBreak/>
              <w:t xml:space="preserve">La constancia de situación fiscal de no adeudo emitida por el </w:t>
            </w:r>
            <w:r w:rsidRPr="007E5AB7">
              <w:rPr>
                <w:rFonts w:ascii="Palatino Linotype" w:eastAsiaTheme="minorHAnsi" w:hAnsi="Palatino Linotype" w:cstheme="minorBidi"/>
                <w:b/>
                <w:sz w:val="20"/>
                <w:lang w:val="es-MX" w:eastAsia="es-MX"/>
              </w:rPr>
              <w:t>INFONAVIT</w:t>
            </w:r>
            <w:r w:rsidRPr="007E5AB7">
              <w:rPr>
                <w:rFonts w:ascii="Palatino Linotype" w:eastAsiaTheme="minorHAnsi" w:hAnsi="Palatino Linotype" w:cstheme="minorBidi"/>
                <w:sz w:val="20"/>
                <w:lang w:val="es-MX" w:eastAsia="es-MX"/>
              </w:rPr>
              <w:t>, generada desde el portal empresarial de esa Institución, a través de internet.</w:t>
            </w:r>
          </w:p>
        </w:tc>
        <w:tc>
          <w:tcPr>
            <w:tcW w:w="4621" w:type="dxa"/>
            <w:vAlign w:val="center"/>
          </w:tcPr>
          <w:p w14:paraId="1DA0B587" w14:textId="6518363F" w:rsidR="00D3124C" w:rsidRPr="007E5AB7" w:rsidRDefault="00D3124C" w:rsidP="004F6EF0">
            <w:pPr>
              <w:spacing w:line="276" w:lineRule="auto"/>
              <w:ind w:right="49"/>
              <w:jc w:val="both"/>
              <w:rPr>
                <w:rFonts w:ascii="Palatino Linotype" w:eastAsiaTheme="minorHAnsi" w:hAnsi="Palatino Linotype" w:cstheme="minorBidi"/>
                <w:i/>
                <w:lang w:val="es-MX" w:eastAsia="es-MX"/>
              </w:rPr>
            </w:pPr>
            <w:r w:rsidRPr="007E5AB7">
              <w:rPr>
                <w:rFonts w:ascii="Palatino Linotype" w:hAnsi="Palatino Linotype"/>
              </w:rPr>
              <w:t xml:space="preserve">El </w:t>
            </w:r>
            <w:r w:rsidRPr="007E5AB7">
              <w:rPr>
                <w:rFonts w:ascii="Palatino Linotype" w:hAnsi="Palatino Linotype"/>
                <w:b/>
              </w:rPr>
              <w:t>Sujeto Obligado</w:t>
            </w:r>
            <w:r w:rsidRPr="007E5AB7">
              <w:rPr>
                <w:rFonts w:ascii="Palatino Linotype" w:hAnsi="Palatino Linotype"/>
              </w:rPr>
              <w:t xml:space="preserve">, informó que </w:t>
            </w:r>
            <w:r w:rsidR="004F6EF0" w:rsidRPr="007E5AB7">
              <w:rPr>
                <w:rFonts w:ascii="Palatino Linotype" w:hAnsi="Palatino Linotype"/>
              </w:rPr>
              <w:t>“…</w:t>
            </w:r>
            <w:r w:rsidRPr="007E5AB7">
              <w:rPr>
                <w:rFonts w:ascii="Palatino Linotype" w:eastAsiaTheme="minorHAnsi" w:hAnsi="Palatino Linotype" w:cstheme="minorBidi"/>
                <w:i/>
                <w:lang w:val="es-MX" w:eastAsia="es-MX"/>
              </w:rPr>
              <w:t>no está inscrito en el INFONAVIT, por lo tanto no genera la información</w:t>
            </w:r>
            <w:r w:rsidR="004F6EF0" w:rsidRPr="007E5AB7">
              <w:rPr>
                <w:rFonts w:ascii="Palatino Linotype" w:eastAsiaTheme="minorHAnsi" w:hAnsi="Palatino Linotype" w:cstheme="minorBidi"/>
                <w:i/>
                <w:lang w:val="es-MX" w:eastAsia="es-MX"/>
              </w:rPr>
              <w:t>…”</w:t>
            </w:r>
            <w:r w:rsidRPr="007E5AB7">
              <w:rPr>
                <w:rFonts w:ascii="Palatino Linotype" w:hAnsi="Palatino Linotype"/>
              </w:rPr>
              <w:t xml:space="preserve"> </w:t>
            </w:r>
          </w:p>
        </w:tc>
        <w:tc>
          <w:tcPr>
            <w:tcW w:w="1879" w:type="dxa"/>
            <w:vAlign w:val="center"/>
          </w:tcPr>
          <w:p w14:paraId="1BCDA4C9" w14:textId="035CBB81" w:rsidR="00E35F4C" w:rsidRPr="007E5AB7" w:rsidRDefault="00E35F4C" w:rsidP="00691A28">
            <w:pPr>
              <w:ind w:right="49"/>
              <w:jc w:val="center"/>
              <w:rPr>
                <w:rFonts w:ascii="Palatino Linotype" w:eastAsiaTheme="minorHAnsi" w:hAnsi="Palatino Linotype" w:cstheme="minorBidi"/>
                <w:b/>
                <w:lang w:val="es-MX" w:eastAsia="es-MX"/>
              </w:rPr>
            </w:pPr>
            <w:r w:rsidRPr="007E5AB7">
              <w:rPr>
                <w:rFonts w:ascii="Palatino Linotype" w:eastAsiaTheme="minorHAnsi" w:hAnsi="Palatino Linotype" w:cstheme="minorBidi"/>
                <w:b/>
                <w:lang w:val="es-MX" w:eastAsia="es-MX"/>
              </w:rPr>
              <w:t>SÍ</w:t>
            </w:r>
          </w:p>
          <w:p w14:paraId="766CAE1A" w14:textId="074BB4E0" w:rsidR="00E35F4C" w:rsidRPr="007E5AB7" w:rsidRDefault="00E35F4C" w:rsidP="00E35F4C">
            <w:pPr>
              <w:ind w:right="49"/>
              <w:jc w:val="center"/>
              <w:rPr>
                <w:rFonts w:ascii="Palatino Linotype" w:eastAsiaTheme="minorHAnsi" w:hAnsi="Palatino Linotype" w:cstheme="minorBidi"/>
                <w:i/>
                <w:lang w:val="es-MX" w:eastAsia="es-MX"/>
              </w:rPr>
            </w:pPr>
            <w:r w:rsidRPr="007E5AB7">
              <w:rPr>
                <w:rFonts w:ascii="Palatino Linotype" w:eastAsiaTheme="minorHAnsi" w:hAnsi="Palatino Linotype" w:cstheme="minorBidi"/>
                <w:i/>
                <w:lang w:val="es-MX" w:eastAsia="es-MX"/>
              </w:rPr>
              <w:t>(Hechos negativos)</w:t>
            </w:r>
          </w:p>
        </w:tc>
      </w:tr>
      <w:tr w:rsidR="001B3CA6" w:rsidRPr="007E5AB7" w14:paraId="5747DF0F" w14:textId="42601B93" w:rsidTr="001B3CA6">
        <w:tc>
          <w:tcPr>
            <w:tcW w:w="2591" w:type="dxa"/>
            <w:vAlign w:val="center"/>
          </w:tcPr>
          <w:p w14:paraId="518A2154" w14:textId="54F52486" w:rsidR="008072E4" w:rsidRPr="007E5AB7" w:rsidRDefault="00E35F4C" w:rsidP="004F6EF0">
            <w:pPr>
              <w:ind w:right="49"/>
              <w:jc w:val="both"/>
              <w:rPr>
                <w:rFonts w:ascii="Palatino Linotype" w:eastAsiaTheme="minorHAnsi" w:hAnsi="Palatino Linotype" w:cstheme="minorBidi"/>
                <w:sz w:val="20"/>
                <w:lang w:val="es-MX" w:eastAsia="es-MX"/>
              </w:rPr>
            </w:pPr>
            <w:r w:rsidRPr="007E5AB7">
              <w:rPr>
                <w:rFonts w:ascii="Palatino Linotype" w:eastAsiaTheme="minorHAnsi" w:hAnsi="Palatino Linotype" w:cstheme="minorBidi"/>
                <w:sz w:val="20"/>
                <w:lang w:val="es-MX" w:eastAsia="es-MX"/>
              </w:rPr>
              <w:t xml:space="preserve">La opinión de no adeudo en el cumplimiento de obligaciones fiscales en materia de seguridad social emitida x el </w:t>
            </w:r>
            <w:r w:rsidRPr="007E5AB7">
              <w:rPr>
                <w:rFonts w:ascii="Palatino Linotype" w:eastAsiaTheme="minorHAnsi" w:hAnsi="Palatino Linotype" w:cstheme="minorBidi"/>
                <w:b/>
                <w:sz w:val="20"/>
                <w:lang w:val="es-MX" w:eastAsia="es-MX"/>
              </w:rPr>
              <w:t>IMSS</w:t>
            </w:r>
            <w:r w:rsidRPr="007E5AB7">
              <w:rPr>
                <w:rFonts w:ascii="Palatino Linotype" w:eastAsiaTheme="minorHAnsi" w:hAnsi="Palatino Linotype" w:cstheme="minorBidi"/>
                <w:sz w:val="20"/>
                <w:lang w:val="es-MX" w:eastAsia="es-MX"/>
              </w:rPr>
              <w:t>, generada desde el portal de esa Institución, a través de internet.</w:t>
            </w:r>
          </w:p>
        </w:tc>
        <w:tc>
          <w:tcPr>
            <w:tcW w:w="4621" w:type="dxa"/>
            <w:vAlign w:val="center"/>
          </w:tcPr>
          <w:p w14:paraId="3B2D6351" w14:textId="7CBA7C8C" w:rsidR="008072E4" w:rsidRPr="007E5AB7" w:rsidRDefault="004F6EF0" w:rsidP="004F6EF0">
            <w:pPr>
              <w:spacing w:line="276" w:lineRule="auto"/>
              <w:ind w:right="49"/>
              <w:jc w:val="both"/>
              <w:rPr>
                <w:rFonts w:ascii="Palatino Linotype" w:eastAsiaTheme="minorHAnsi" w:hAnsi="Palatino Linotype" w:cstheme="minorBidi"/>
                <w:i/>
                <w:lang w:val="es-MX" w:eastAsia="es-MX"/>
              </w:rPr>
            </w:pPr>
            <w:r w:rsidRPr="007E5AB7">
              <w:rPr>
                <w:rFonts w:ascii="Palatino Linotype" w:hAnsi="Palatino Linotype"/>
              </w:rPr>
              <w:t xml:space="preserve">El </w:t>
            </w:r>
            <w:r w:rsidRPr="007E5AB7">
              <w:rPr>
                <w:rFonts w:ascii="Palatino Linotype" w:hAnsi="Palatino Linotype"/>
                <w:b/>
              </w:rPr>
              <w:t>Sujeto Obligado</w:t>
            </w:r>
            <w:r w:rsidRPr="007E5AB7">
              <w:rPr>
                <w:rFonts w:ascii="Palatino Linotype" w:hAnsi="Palatino Linotype"/>
              </w:rPr>
              <w:t>, informó que “…</w:t>
            </w:r>
            <w:r w:rsidRPr="007E5AB7">
              <w:rPr>
                <w:rFonts w:ascii="Palatino Linotype" w:eastAsiaTheme="minorHAnsi" w:hAnsi="Palatino Linotype" w:cstheme="minorBidi"/>
                <w:i/>
                <w:lang w:val="es-MX" w:eastAsia="es-MX"/>
              </w:rPr>
              <w:t>no está inscrito al IMSS, por lo tanto no genera la información…”</w:t>
            </w:r>
            <w:r w:rsidRPr="007E5AB7">
              <w:rPr>
                <w:rFonts w:ascii="Palatino Linotype" w:hAnsi="Palatino Linotype"/>
              </w:rPr>
              <w:t xml:space="preserve"> </w:t>
            </w:r>
            <w:r w:rsidR="00E35F4C" w:rsidRPr="007E5AB7">
              <w:rPr>
                <w:rFonts w:ascii="Palatino Linotype" w:eastAsiaTheme="minorHAnsi" w:hAnsi="Palatino Linotype" w:cstheme="minorBidi"/>
                <w:i/>
                <w:lang w:val="es-MX" w:eastAsia="es-MX"/>
              </w:rPr>
              <w:t>“…En relación al punto III, le comento que no cotizamos para el IMSS, únicamente para el ISSEMYM…”</w:t>
            </w:r>
          </w:p>
        </w:tc>
        <w:tc>
          <w:tcPr>
            <w:tcW w:w="1879" w:type="dxa"/>
            <w:vAlign w:val="center"/>
          </w:tcPr>
          <w:p w14:paraId="08831F0F" w14:textId="77777777" w:rsidR="00E35F4C" w:rsidRPr="007E5AB7" w:rsidRDefault="00E35F4C" w:rsidP="00E35F4C">
            <w:pPr>
              <w:ind w:right="49"/>
              <w:jc w:val="center"/>
              <w:rPr>
                <w:rFonts w:ascii="Palatino Linotype" w:eastAsiaTheme="minorHAnsi" w:hAnsi="Palatino Linotype" w:cstheme="minorBidi"/>
                <w:b/>
                <w:lang w:val="es-MX" w:eastAsia="es-MX"/>
              </w:rPr>
            </w:pPr>
            <w:r w:rsidRPr="007E5AB7">
              <w:rPr>
                <w:rFonts w:ascii="Palatino Linotype" w:eastAsiaTheme="minorHAnsi" w:hAnsi="Palatino Linotype" w:cstheme="minorBidi"/>
                <w:b/>
                <w:lang w:val="es-MX" w:eastAsia="es-MX"/>
              </w:rPr>
              <w:t>SÍ</w:t>
            </w:r>
          </w:p>
          <w:p w14:paraId="7C0EA141" w14:textId="294B2A8A" w:rsidR="008072E4" w:rsidRPr="007E5AB7" w:rsidRDefault="00E35F4C" w:rsidP="00E35F4C">
            <w:pPr>
              <w:ind w:right="49"/>
              <w:jc w:val="center"/>
              <w:rPr>
                <w:rFonts w:ascii="Palatino Linotype" w:eastAsiaTheme="minorHAnsi" w:hAnsi="Palatino Linotype" w:cstheme="minorBidi"/>
                <w:lang w:val="es-MX" w:eastAsia="es-MX"/>
              </w:rPr>
            </w:pPr>
            <w:r w:rsidRPr="007E5AB7">
              <w:rPr>
                <w:rFonts w:ascii="Palatino Linotype" w:eastAsiaTheme="minorHAnsi" w:hAnsi="Palatino Linotype" w:cstheme="minorBidi"/>
                <w:i/>
                <w:lang w:val="es-MX" w:eastAsia="es-MX"/>
              </w:rPr>
              <w:t>(Hechos negativos)</w:t>
            </w:r>
          </w:p>
        </w:tc>
      </w:tr>
      <w:tr w:rsidR="001B3CA6" w:rsidRPr="007E5AB7" w14:paraId="201977B3" w14:textId="584D260F" w:rsidTr="001B3CA6">
        <w:tc>
          <w:tcPr>
            <w:tcW w:w="2591" w:type="dxa"/>
            <w:vAlign w:val="center"/>
          </w:tcPr>
          <w:p w14:paraId="7B452AF9" w14:textId="413AE052" w:rsidR="008072E4" w:rsidRPr="007E5AB7" w:rsidRDefault="00E35F4C" w:rsidP="004F6EF0">
            <w:pPr>
              <w:ind w:right="49"/>
              <w:jc w:val="both"/>
              <w:rPr>
                <w:rFonts w:ascii="Palatino Linotype" w:eastAsiaTheme="minorHAnsi" w:hAnsi="Palatino Linotype"/>
                <w:sz w:val="20"/>
                <w:lang w:eastAsia="es-MX"/>
              </w:rPr>
            </w:pPr>
            <w:r w:rsidRPr="007E5AB7">
              <w:rPr>
                <w:rFonts w:ascii="Palatino Linotype" w:eastAsiaTheme="minorHAnsi" w:hAnsi="Palatino Linotype"/>
                <w:sz w:val="20"/>
                <w:lang w:eastAsia="es-MX"/>
              </w:rPr>
              <w:t xml:space="preserve">La opinión de no adeudo en el cumplimiento de obligaciones fiscales estatales emitida por el </w:t>
            </w:r>
            <w:r w:rsidRPr="007E5AB7">
              <w:rPr>
                <w:rFonts w:ascii="Palatino Linotype" w:eastAsiaTheme="minorHAnsi" w:hAnsi="Palatino Linotype"/>
                <w:b/>
                <w:sz w:val="20"/>
                <w:lang w:eastAsia="es-MX"/>
              </w:rPr>
              <w:t>SATEM</w:t>
            </w:r>
            <w:r w:rsidRPr="007E5AB7">
              <w:rPr>
                <w:rFonts w:ascii="Palatino Linotype" w:eastAsiaTheme="minorHAnsi" w:hAnsi="Palatino Linotype"/>
                <w:sz w:val="20"/>
                <w:lang w:eastAsia="es-MX"/>
              </w:rPr>
              <w:t>, generada desde el portal de esa Institución, a través de internet.</w:t>
            </w:r>
          </w:p>
        </w:tc>
        <w:tc>
          <w:tcPr>
            <w:tcW w:w="4621" w:type="dxa"/>
            <w:vAlign w:val="center"/>
          </w:tcPr>
          <w:p w14:paraId="278E7B35" w14:textId="079F0DD4" w:rsidR="008072E4" w:rsidRPr="007E5AB7" w:rsidRDefault="004F6EF0" w:rsidP="00E61810">
            <w:pPr>
              <w:spacing w:line="360" w:lineRule="auto"/>
              <w:ind w:right="49"/>
              <w:jc w:val="center"/>
              <w:rPr>
                <w:rFonts w:ascii="Palatino Linotype" w:eastAsiaTheme="minorHAnsi" w:hAnsi="Palatino Linotype" w:cstheme="minorBidi"/>
                <w:lang w:val="es-MX" w:eastAsia="es-MX"/>
              </w:rPr>
            </w:pPr>
            <w:r w:rsidRPr="007E5AB7">
              <w:object w:dxaOrig="8159" w:dyaOrig="10814" w14:anchorId="19DEAC3A">
                <v:shape id="_x0000_i1028" type="#_x0000_t75" style="width:219pt;height:224.25pt" o:ole="">
                  <v:imagedata r:id="rId15" o:title=""/>
                </v:shape>
                <o:OLEObject Type="Embed" ProgID="Paint.Picture" ShapeID="_x0000_i1028" DrawAspect="Content" ObjectID="_1713945469" r:id="rId16"/>
              </w:object>
            </w:r>
          </w:p>
        </w:tc>
        <w:tc>
          <w:tcPr>
            <w:tcW w:w="1879" w:type="dxa"/>
            <w:vAlign w:val="center"/>
          </w:tcPr>
          <w:p w14:paraId="59DA5FF9" w14:textId="0E2BE80A" w:rsidR="008072E4" w:rsidRPr="007E5AB7" w:rsidRDefault="00F45DB2" w:rsidP="001B3CA6">
            <w:pPr>
              <w:ind w:right="49"/>
              <w:jc w:val="center"/>
              <w:rPr>
                <w:rFonts w:ascii="Palatino Linotype" w:eastAsiaTheme="minorHAnsi" w:hAnsi="Palatino Linotype" w:cstheme="minorBidi"/>
                <w:b/>
                <w:lang w:val="es-MX" w:eastAsia="es-MX"/>
              </w:rPr>
            </w:pPr>
            <w:r w:rsidRPr="007E5AB7">
              <w:rPr>
                <w:rFonts w:ascii="Palatino Linotype" w:eastAsiaTheme="minorHAnsi" w:hAnsi="Palatino Linotype" w:cstheme="minorBidi"/>
                <w:b/>
                <w:lang w:val="es-MX" w:eastAsia="es-MX"/>
              </w:rPr>
              <w:t>Sí</w:t>
            </w:r>
          </w:p>
          <w:p w14:paraId="299F42CF" w14:textId="77777777" w:rsidR="00F45DB2" w:rsidRPr="007E5AB7" w:rsidRDefault="00F45DB2" w:rsidP="001B3CA6">
            <w:pPr>
              <w:ind w:right="49"/>
              <w:jc w:val="center"/>
              <w:rPr>
                <w:rFonts w:ascii="Palatino Linotype" w:eastAsiaTheme="minorHAnsi" w:hAnsi="Palatino Linotype" w:cstheme="minorBidi"/>
                <w:b/>
                <w:lang w:val="es-MX" w:eastAsia="es-MX"/>
              </w:rPr>
            </w:pPr>
          </w:p>
          <w:p w14:paraId="22B9F993" w14:textId="4C4DA5B1" w:rsidR="00F45DB2" w:rsidRPr="007E5AB7" w:rsidRDefault="00F45DB2" w:rsidP="001B3CA6">
            <w:pPr>
              <w:ind w:right="49"/>
              <w:jc w:val="center"/>
              <w:rPr>
                <w:rFonts w:ascii="Palatino Linotype" w:eastAsiaTheme="minorHAnsi" w:hAnsi="Palatino Linotype" w:cstheme="minorBidi"/>
                <w:b/>
                <w:lang w:val="es-MX" w:eastAsia="es-MX"/>
              </w:rPr>
            </w:pPr>
          </w:p>
        </w:tc>
      </w:tr>
      <w:tr w:rsidR="008B0295" w:rsidRPr="007E5AB7" w14:paraId="41BD7109" w14:textId="77777777" w:rsidTr="00691A28">
        <w:tc>
          <w:tcPr>
            <w:tcW w:w="2591" w:type="dxa"/>
            <w:vAlign w:val="center"/>
          </w:tcPr>
          <w:p w14:paraId="48B03DC4" w14:textId="4363941A" w:rsidR="001B3CA6" w:rsidRPr="007E5AB7" w:rsidRDefault="001B3CA6" w:rsidP="00EB575C">
            <w:pPr>
              <w:ind w:right="49"/>
              <w:jc w:val="both"/>
              <w:rPr>
                <w:rFonts w:ascii="Palatino Linotype" w:eastAsiaTheme="minorHAnsi" w:hAnsi="Palatino Linotype"/>
                <w:sz w:val="20"/>
                <w:lang w:eastAsia="es-MX"/>
              </w:rPr>
            </w:pPr>
            <w:r w:rsidRPr="007E5AB7">
              <w:rPr>
                <w:rFonts w:ascii="Palatino Linotype" w:eastAsiaTheme="minorHAnsi" w:hAnsi="Palatino Linotype"/>
                <w:sz w:val="20"/>
                <w:lang w:eastAsia="es-MX"/>
              </w:rPr>
              <w:lastRenderedPageBreak/>
              <w:t>Un papel de trabajo por el municipio, y otro por cada una de las paramunicipales que contenga los datos para identificar el ISR participable recuperado por cada mes desde Enero de 2019 hasta Octubre de 2021.</w:t>
            </w:r>
          </w:p>
        </w:tc>
        <w:tc>
          <w:tcPr>
            <w:tcW w:w="4621" w:type="dxa"/>
            <w:vAlign w:val="center"/>
          </w:tcPr>
          <w:p w14:paraId="2C3E529C" w14:textId="7AD249D9" w:rsidR="00243D7D" w:rsidRPr="007E5AB7" w:rsidRDefault="00243D7D" w:rsidP="00EB575C">
            <w:pPr>
              <w:spacing w:line="276" w:lineRule="auto"/>
              <w:ind w:right="49"/>
              <w:jc w:val="both"/>
              <w:rPr>
                <w:rFonts w:ascii="Palatino Linotype" w:eastAsiaTheme="minorHAnsi" w:hAnsi="Palatino Linotype" w:cstheme="minorBidi"/>
                <w:noProof/>
                <w:lang w:val="es-MX" w:eastAsia="es-MX"/>
              </w:rPr>
            </w:pPr>
            <w:r w:rsidRPr="007E5AB7">
              <w:rPr>
                <w:rFonts w:ascii="Palatino Linotype" w:eastAsiaTheme="minorHAnsi" w:hAnsi="Palatino Linotype" w:cstheme="minorBidi"/>
                <w:noProof/>
                <w:lang w:val="es-MX" w:eastAsia="es-MX"/>
              </w:rPr>
              <w:t xml:space="preserve">El </w:t>
            </w:r>
            <w:r w:rsidRPr="007E5AB7">
              <w:rPr>
                <w:rFonts w:ascii="Palatino Linotype" w:eastAsiaTheme="minorHAnsi" w:hAnsi="Palatino Linotype" w:cstheme="minorBidi"/>
                <w:b/>
                <w:noProof/>
                <w:lang w:val="es-MX" w:eastAsia="es-MX"/>
              </w:rPr>
              <w:t>Sujeto Obligado</w:t>
            </w:r>
            <w:r w:rsidRPr="007E5AB7">
              <w:rPr>
                <w:rFonts w:ascii="Palatino Linotype" w:eastAsiaTheme="minorHAnsi" w:hAnsi="Palatino Linotype" w:cstheme="minorBidi"/>
                <w:noProof/>
                <w:lang w:val="es-MX" w:eastAsia="es-MX"/>
              </w:rPr>
              <w:t xml:space="preserve"> informó que </w:t>
            </w:r>
            <w:r w:rsidRPr="007E5AB7">
              <w:rPr>
                <w:rFonts w:ascii="Palatino Linotype" w:eastAsiaTheme="minorHAnsi" w:hAnsi="Palatino Linotype" w:cstheme="minorBidi"/>
                <w:i/>
                <w:noProof/>
                <w:lang w:val="es-MX" w:eastAsia="es-MX"/>
              </w:rPr>
              <w:t>“…Papel de trabajo para identificar el ISR participable recuperado, no obara en en los archivos, toda vez que la información es atraída por la Tesorería del Ayuntamiento, por lo tanto, la información no es generada…”</w:t>
            </w:r>
          </w:p>
        </w:tc>
        <w:tc>
          <w:tcPr>
            <w:tcW w:w="1879" w:type="dxa"/>
            <w:vAlign w:val="center"/>
          </w:tcPr>
          <w:p w14:paraId="2B67F42E" w14:textId="77777777" w:rsidR="00691A28" w:rsidRPr="007E5AB7" w:rsidRDefault="00691A28" w:rsidP="00EB575C">
            <w:pPr>
              <w:ind w:right="49"/>
              <w:jc w:val="center"/>
              <w:rPr>
                <w:rFonts w:ascii="Palatino Linotype" w:eastAsiaTheme="minorHAnsi" w:hAnsi="Palatino Linotype" w:cstheme="minorBidi"/>
                <w:b/>
                <w:lang w:val="es-MX" w:eastAsia="es-MX"/>
              </w:rPr>
            </w:pPr>
          </w:p>
          <w:p w14:paraId="4E0F54B0" w14:textId="77777777" w:rsidR="00691A28" w:rsidRPr="007E5AB7" w:rsidRDefault="00691A28" w:rsidP="00EB575C">
            <w:pPr>
              <w:ind w:right="49"/>
              <w:jc w:val="center"/>
              <w:rPr>
                <w:rFonts w:ascii="Palatino Linotype" w:eastAsiaTheme="minorHAnsi" w:hAnsi="Palatino Linotype" w:cstheme="minorBidi"/>
                <w:b/>
                <w:lang w:val="es-MX" w:eastAsia="es-MX"/>
              </w:rPr>
            </w:pPr>
          </w:p>
          <w:p w14:paraId="55895AD7" w14:textId="77777777" w:rsidR="00691A28" w:rsidRPr="007E5AB7" w:rsidRDefault="00691A28" w:rsidP="00EB575C">
            <w:pPr>
              <w:ind w:right="49"/>
              <w:jc w:val="center"/>
              <w:rPr>
                <w:rFonts w:ascii="Palatino Linotype" w:eastAsiaTheme="minorHAnsi" w:hAnsi="Palatino Linotype" w:cstheme="minorBidi"/>
                <w:b/>
                <w:lang w:val="es-MX" w:eastAsia="es-MX"/>
              </w:rPr>
            </w:pPr>
          </w:p>
          <w:p w14:paraId="3B6ACEAD" w14:textId="46D9A091" w:rsidR="001B3CA6" w:rsidRPr="007E5AB7" w:rsidRDefault="00575E21" w:rsidP="00EB575C">
            <w:pPr>
              <w:ind w:right="49"/>
              <w:jc w:val="center"/>
              <w:rPr>
                <w:rFonts w:ascii="Palatino Linotype" w:eastAsiaTheme="minorHAnsi" w:hAnsi="Palatino Linotype" w:cstheme="minorBidi"/>
                <w:b/>
                <w:lang w:val="es-MX" w:eastAsia="es-MX"/>
              </w:rPr>
            </w:pPr>
            <w:r w:rsidRPr="007E5AB7">
              <w:rPr>
                <w:rFonts w:ascii="Palatino Linotype" w:eastAsiaTheme="minorHAnsi" w:hAnsi="Palatino Linotype" w:cstheme="minorBidi"/>
                <w:b/>
                <w:lang w:val="es-MX" w:eastAsia="es-MX"/>
              </w:rPr>
              <w:t>Sí</w:t>
            </w:r>
          </w:p>
          <w:p w14:paraId="6DF3EC4E" w14:textId="6FAE102B" w:rsidR="008B0295" w:rsidRPr="007E5AB7" w:rsidRDefault="00EB575C" w:rsidP="00EB575C">
            <w:pPr>
              <w:ind w:right="49"/>
              <w:jc w:val="center"/>
              <w:rPr>
                <w:rFonts w:ascii="Palatino Linotype" w:eastAsiaTheme="minorHAnsi" w:hAnsi="Palatino Linotype" w:cstheme="minorBidi"/>
                <w:sz w:val="22"/>
                <w:szCs w:val="22"/>
                <w:lang w:val="es-MX" w:eastAsia="es-MX"/>
              </w:rPr>
            </w:pPr>
            <w:r w:rsidRPr="007E5AB7">
              <w:rPr>
                <w:rFonts w:ascii="Palatino Linotype" w:eastAsiaTheme="minorHAnsi" w:hAnsi="Palatino Linotype" w:cstheme="minorBidi"/>
                <w:i/>
                <w:sz w:val="20"/>
                <w:lang w:val="es-MX" w:eastAsia="es-MX"/>
              </w:rPr>
              <w:t>(El Recurrente no impugnó dicho punto, por lo que se da por “Actos Consentidos”).</w:t>
            </w:r>
          </w:p>
        </w:tc>
      </w:tr>
      <w:tr w:rsidR="00243D7D" w:rsidRPr="007E5AB7" w14:paraId="3DBEEEB9" w14:textId="77777777" w:rsidTr="00691A28">
        <w:tc>
          <w:tcPr>
            <w:tcW w:w="2591" w:type="dxa"/>
            <w:vAlign w:val="center"/>
          </w:tcPr>
          <w:p w14:paraId="54FB80B9" w14:textId="59AB0F3E" w:rsidR="00243D7D" w:rsidRPr="007E5AB7" w:rsidRDefault="00243D7D" w:rsidP="00EB575C">
            <w:pPr>
              <w:ind w:right="49"/>
              <w:jc w:val="both"/>
              <w:rPr>
                <w:rFonts w:ascii="Palatino Linotype" w:eastAsiaTheme="minorHAnsi" w:hAnsi="Palatino Linotype"/>
                <w:sz w:val="20"/>
                <w:lang w:eastAsia="es-MX"/>
              </w:rPr>
            </w:pPr>
            <w:r w:rsidRPr="007E5AB7">
              <w:rPr>
                <w:rFonts w:ascii="Palatino Linotype" w:eastAsiaTheme="minorHAnsi" w:hAnsi="Palatino Linotype"/>
                <w:sz w:val="20"/>
                <w:lang w:eastAsia="es-MX"/>
              </w:rPr>
              <w:t xml:space="preserve">Para comprobar que los trabajadores no están siendo afectados x errores en el cálculo de sus impuestos (No tienen diferencias a cargo, ni diferencias a favor en su declaración anual precargada), propongo q seleccionen al azar 5 muestras del municipio y tres muestras de </w:t>
            </w:r>
            <w:r w:rsidR="00EB575C" w:rsidRPr="007E5AB7">
              <w:rPr>
                <w:rFonts w:ascii="Palatino Linotype" w:eastAsiaTheme="minorHAnsi" w:hAnsi="Palatino Linotype"/>
                <w:sz w:val="20"/>
                <w:lang w:eastAsia="es-MX"/>
              </w:rPr>
              <w:t xml:space="preserve">cada paramunicipal. </w:t>
            </w:r>
          </w:p>
        </w:tc>
        <w:tc>
          <w:tcPr>
            <w:tcW w:w="4621" w:type="dxa"/>
            <w:vAlign w:val="center"/>
          </w:tcPr>
          <w:p w14:paraId="244B0DE0" w14:textId="77777777" w:rsidR="00243D7D" w:rsidRPr="007E5AB7" w:rsidRDefault="00243D7D" w:rsidP="00EB575C">
            <w:pPr>
              <w:spacing w:line="276" w:lineRule="auto"/>
              <w:ind w:right="49"/>
              <w:jc w:val="both"/>
              <w:rPr>
                <w:rFonts w:ascii="Palatino Linotype" w:eastAsiaTheme="minorHAnsi" w:hAnsi="Palatino Linotype" w:cstheme="minorBidi"/>
                <w:i/>
                <w:noProof/>
                <w:lang w:val="es-MX" w:eastAsia="es-MX"/>
              </w:rPr>
            </w:pPr>
          </w:p>
          <w:p w14:paraId="6E601873" w14:textId="77777777" w:rsidR="00EB575C" w:rsidRPr="007E5AB7" w:rsidRDefault="00EB575C" w:rsidP="00EB575C">
            <w:pPr>
              <w:spacing w:line="276" w:lineRule="auto"/>
              <w:ind w:right="49"/>
              <w:jc w:val="both"/>
              <w:rPr>
                <w:rFonts w:ascii="Palatino Linotype" w:eastAsiaTheme="minorHAnsi" w:hAnsi="Palatino Linotype" w:cstheme="minorBidi"/>
                <w:i/>
                <w:noProof/>
                <w:lang w:val="es-MX" w:eastAsia="es-MX"/>
              </w:rPr>
            </w:pPr>
          </w:p>
          <w:p w14:paraId="4F861BAA" w14:textId="626A3C8F" w:rsidR="00EB575C" w:rsidRPr="007E5AB7" w:rsidRDefault="00EB575C" w:rsidP="00EB575C">
            <w:pPr>
              <w:spacing w:line="276" w:lineRule="auto"/>
              <w:ind w:right="49"/>
              <w:jc w:val="both"/>
              <w:rPr>
                <w:rFonts w:ascii="Palatino Linotype" w:eastAsiaTheme="minorHAnsi" w:hAnsi="Palatino Linotype" w:cstheme="minorBidi"/>
                <w:i/>
                <w:noProof/>
                <w:lang w:val="es-MX" w:eastAsia="es-MX"/>
              </w:rPr>
            </w:pPr>
            <w:r w:rsidRPr="007E5AB7">
              <w:rPr>
                <w:rFonts w:ascii="Palatino Linotype" w:eastAsiaTheme="minorHAnsi" w:hAnsi="Palatino Linotype" w:cstheme="minorBidi"/>
                <w:noProof/>
                <w:lang w:val="es-MX" w:eastAsia="es-MX"/>
              </w:rPr>
              <w:t xml:space="preserve">El </w:t>
            </w:r>
            <w:r w:rsidRPr="007E5AB7">
              <w:rPr>
                <w:rFonts w:ascii="Palatino Linotype" w:eastAsiaTheme="minorHAnsi" w:hAnsi="Palatino Linotype" w:cstheme="minorBidi"/>
                <w:b/>
                <w:noProof/>
                <w:lang w:val="es-MX" w:eastAsia="es-MX"/>
              </w:rPr>
              <w:t>Sujeto Obligado</w:t>
            </w:r>
            <w:r w:rsidRPr="007E5AB7">
              <w:rPr>
                <w:rFonts w:ascii="Palatino Linotype" w:eastAsiaTheme="minorHAnsi" w:hAnsi="Palatino Linotype" w:cstheme="minorBidi"/>
                <w:noProof/>
                <w:lang w:val="es-MX" w:eastAsia="es-MX"/>
              </w:rPr>
              <w:t xml:space="preserve"> informó que </w:t>
            </w:r>
            <w:r w:rsidRPr="007E5AB7">
              <w:rPr>
                <w:rFonts w:ascii="Palatino Linotype" w:eastAsiaTheme="minorHAnsi" w:hAnsi="Palatino Linotype" w:cstheme="minorBidi"/>
                <w:i/>
                <w:noProof/>
                <w:lang w:val="es-MX" w:eastAsia="es-MX"/>
              </w:rPr>
              <w:t>“…no es posible llevar a cabo su solicitud, debido a que la información precargada en las declaraciones anuales de los trabajadores por el SAT, es de uso exclusivo de cada trabajador y por lo tanto, no es posible llevar a cabo el comparativo entre la información que se cuenta y la precargada en las declaraciones anuales de cada trabajador…”</w:t>
            </w:r>
          </w:p>
        </w:tc>
        <w:tc>
          <w:tcPr>
            <w:tcW w:w="1879" w:type="dxa"/>
            <w:vAlign w:val="center"/>
          </w:tcPr>
          <w:p w14:paraId="06D9B09A" w14:textId="77777777" w:rsidR="00EB575C" w:rsidRPr="007E5AB7" w:rsidRDefault="00EB575C" w:rsidP="00EB575C">
            <w:pPr>
              <w:ind w:right="49"/>
              <w:jc w:val="center"/>
              <w:rPr>
                <w:rFonts w:ascii="Palatino Linotype" w:eastAsiaTheme="minorHAnsi" w:hAnsi="Palatino Linotype" w:cstheme="minorBidi"/>
                <w:b/>
                <w:lang w:val="es-MX" w:eastAsia="es-MX"/>
              </w:rPr>
            </w:pPr>
            <w:r w:rsidRPr="007E5AB7">
              <w:rPr>
                <w:rFonts w:ascii="Palatino Linotype" w:eastAsiaTheme="minorHAnsi" w:hAnsi="Palatino Linotype" w:cstheme="minorBidi"/>
                <w:b/>
                <w:lang w:val="es-MX" w:eastAsia="es-MX"/>
              </w:rPr>
              <w:t>Sí</w:t>
            </w:r>
          </w:p>
          <w:p w14:paraId="66E01628" w14:textId="7C738263" w:rsidR="00243D7D" w:rsidRPr="007E5AB7" w:rsidRDefault="00EB575C" w:rsidP="00691A28">
            <w:pPr>
              <w:ind w:right="49"/>
              <w:jc w:val="center"/>
              <w:rPr>
                <w:rFonts w:ascii="Palatino Linotype" w:eastAsiaTheme="minorHAnsi" w:hAnsi="Palatino Linotype" w:cstheme="minorBidi"/>
                <w:b/>
                <w:lang w:val="es-MX" w:eastAsia="es-MX"/>
              </w:rPr>
            </w:pPr>
            <w:r w:rsidRPr="007E5AB7">
              <w:rPr>
                <w:rFonts w:ascii="Palatino Linotype" w:eastAsiaTheme="minorHAnsi" w:hAnsi="Palatino Linotype" w:cstheme="minorBidi"/>
                <w:i/>
                <w:sz w:val="20"/>
                <w:lang w:val="es-MX" w:eastAsia="es-MX"/>
              </w:rPr>
              <w:t>(El Recurrente no impugnó dicho punto, por lo que se da por “Actos Consentidos”).</w:t>
            </w:r>
          </w:p>
        </w:tc>
      </w:tr>
    </w:tbl>
    <w:p w14:paraId="3BAC6815" w14:textId="0B878503" w:rsidR="00E61810" w:rsidRPr="007E5AB7" w:rsidRDefault="00E61810" w:rsidP="00E61810">
      <w:pPr>
        <w:spacing w:line="360" w:lineRule="auto"/>
        <w:ind w:right="49"/>
        <w:jc w:val="both"/>
        <w:rPr>
          <w:rFonts w:ascii="Palatino Linotype" w:eastAsiaTheme="minorHAnsi" w:hAnsi="Palatino Linotype" w:cstheme="minorBidi"/>
          <w:lang w:val="es-MX" w:eastAsia="es-MX"/>
        </w:rPr>
      </w:pPr>
    </w:p>
    <w:p w14:paraId="3A208704" w14:textId="03545DB8" w:rsidR="0083673D" w:rsidRPr="007E5AB7" w:rsidRDefault="00691A28" w:rsidP="0083673D">
      <w:pPr>
        <w:spacing w:line="360" w:lineRule="auto"/>
        <w:jc w:val="both"/>
        <w:rPr>
          <w:rFonts w:ascii="Palatino Linotype" w:hAnsi="Palatino Linotype" w:cs="Arial"/>
        </w:rPr>
      </w:pPr>
      <w:r w:rsidRPr="007E5AB7">
        <w:rPr>
          <w:rFonts w:ascii="Palatino Linotype" w:hAnsi="Palatino Linotype" w:cs="Arial"/>
        </w:rPr>
        <w:t xml:space="preserve">En este sentido, debe dejarse claro </w:t>
      </w:r>
      <w:r w:rsidR="001C6331" w:rsidRPr="007E5AB7">
        <w:rPr>
          <w:rFonts w:ascii="Palatino Linotype" w:hAnsi="Palatino Linotype" w:cs="Arial"/>
        </w:rPr>
        <w:t>que,</w:t>
      </w:r>
      <w:r w:rsidRPr="007E5AB7">
        <w:rPr>
          <w:rFonts w:ascii="Palatino Linotype" w:hAnsi="Palatino Linotype" w:cs="Arial"/>
        </w:rPr>
        <w:t xml:space="preserve"> al haber existido un pronunciamiento por parte del Sujeto Obligado, este Instituto no está facultado para manifestarse sobre la </w:t>
      </w:r>
      <w:r w:rsidRPr="007E5AB7">
        <w:rPr>
          <w:rFonts w:ascii="Palatino Linotype" w:hAnsi="Palatino Linotype" w:cs="Arial"/>
        </w:rPr>
        <w:lastRenderedPageBreak/>
        <w:t>veracidad del mismo, pues no existe precepto legal alguno en la Ley de la materia que lo faculte para, vía recurso de revisión, pronunciarse al respecto.</w:t>
      </w:r>
    </w:p>
    <w:p w14:paraId="6C0E804B" w14:textId="77777777" w:rsidR="00691A28" w:rsidRPr="007E5AB7" w:rsidRDefault="00691A28" w:rsidP="0083673D">
      <w:pPr>
        <w:spacing w:line="360" w:lineRule="auto"/>
        <w:jc w:val="both"/>
        <w:rPr>
          <w:rFonts w:ascii="Palatino Linotype" w:hAnsi="Palatino Linotype" w:cs="Arial"/>
        </w:rPr>
      </w:pPr>
    </w:p>
    <w:p w14:paraId="0CE87468" w14:textId="77777777" w:rsidR="0083673D" w:rsidRPr="007E5AB7" w:rsidRDefault="0083673D" w:rsidP="0083673D">
      <w:pPr>
        <w:spacing w:line="360" w:lineRule="auto"/>
        <w:jc w:val="both"/>
        <w:rPr>
          <w:rFonts w:ascii="Palatino Linotype" w:hAnsi="Palatino Linotype"/>
        </w:rPr>
      </w:pPr>
      <w:r w:rsidRPr="007E5AB7">
        <w:rPr>
          <w:rFonts w:ascii="Palatino Linotype" w:hAnsi="Palatino Linotype" w:cs="Arial"/>
        </w:rPr>
        <w:t>Lo anterior se robustece con lo plasmado en el criterio</w:t>
      </w:r>
      <w:r w:rsidRPr="007E5AB7">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CC665FD" w14:textId="77777777" w:rsidR="0083673D" w:rsidRPr="007E5AB7" w:rsidRDefault="0083673D" w:rsidP="0083673D">
      <w:pPr>
        <w:pStyle w:val="Sinespaciado"/>
      </w:pPr>
    </w:p>
    <w:p w14:paraId="72437B31" w14:textId="77777777" w:rsidR="0083673D" w:rsidRPr="007E5AB7" w:rsidRDefault="0083673D" w:rsidP="0083673D">
      <w:pPr>
        <w:spacing w:line="360" w:lineRule="auto"/>
        <w:jc w:val="both"/>
        <w:rPr>
          <w:rFonts w:ascii="Palatino Linotype" w:hAnsi="Palatino Linotype"/>
          <w:sz w:val="2"/>
        </w:rPr>
      </w:pPr>
    </w:p>
    <w:p w14:paraId="21D9F04D" w14:textId="77777777" w:rsidR="0083673D" w:rsidRPr="007E5AB7" w:rsidRDefault="0083673D" w:rsidP="0083673D">
      <w:pPr>
        <w:pStyle w:val="Prrafodelista"/>
        <w:ind w:left="567" w:right="616"/>
        <w:jc w:val="both"/>
        <w:rPr>
          <w:rFonts w:ascii="Palatino Linotype" w:hAnsi="Palatino Linotype"/>
          <w:i/>
          <w:sz w:val="22"/>
        </w:rPr>
      </w:pPr>
      <w:r w:rsidRPr="007E5AB7">
        <w:rPr>
          <w:rFonts w:ascii="Palatino Linotype" w:hAnsi="Palatino Linotype"/>
          <w:i/>
          <w:sz w:val="22"/>
        </w:rPr>
        <w:t>“</w:t>
      </w:r>
      <w:r w:rsidRPr="007E5AB7">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7E5AB7">
        <w:rPr>
          <w:rFonts w:ascii="Palatino Linotype" w:hAnsi="Palatino Linotype"/>
          <w:b/>
          <w:i/>
          <w:sz w:val="22"/>
        </w:rPr>
        <w:t>.</w:t>
      </w:r>
      <w:r w:rsidRPr="007E5AB7">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E48A39" w14:textId="77777777" w:rsidR="0083673D" w:rsidRPr="007E5AB7" w:rsidRDefault="0083673D" w:rsidP="0029071C">
      <w:pPr>
        <w:spacing w:line="360" w:lineRule="auto"/>
        <w:ind w:right="141"/>
        <w:jc w:val="both"/>
        <w:rPr>
          <w:rFonts w:ascii="Palatino Linotype" w:eastAsiaTheme="minorHAnsi" w:hAnsi="Palatino Linotype" w:cs="Arial"/>
          <w:bCs/>
          <w:lang w:val="es-MX" w:eastAsia="en-US"/>
        </w:rPr>
      </w:pPr>
    </w:p>
    <w:p w14:paraId="1A9774CA" w14:textId="77777777" w:rsidR="0029071C" w:rsidRPr="007E5AB7" w:rsidRDefault="0029071C" w:rsidP="0029071C">
      <w:pPr>
        <w:spacing w:line="360" w:lineRule="auto"/>
        <w:ind w:right="141"/>
        <w:jc w:val="both"/>
        <w:rPr>
          <w:rFonts w:ascii="Palatino Linotype" w:eastAsiaTheme="minorHAnsi" w:hAnsi="Palatino Linotype" w:cs="Arial"/>
          <w:bCs/>
          <w:lang w:val="es-MX" w:eastAsia="en-US"/>
        </w:rPr>
      </w:pPr>
      <w:r w:rsidRPr="007E5AB7">
        <w:rPr>
          <w:rFonts w:ascii="Palatino Linotype" w:eastAsiaTheme="minorHAnsi" w:hAnsi="Palatino Linotype" w:cs="Arial"/>
          <w:bCs/>
          <w:lang w:val="es-MX" w:eastAsia="en-US"/>
        </w:rPr>
        <w:t xml:space="preserve">Es así que derivado de la respuesta emitida por </w:t>
      </w:r>
      <w:r w:rsidRPr="007E5AB7">
        <w:rPr>
          <w:rFonts w:ascii="Palatino Linotype" w:eastAsiaTheme="minorHAnsi" w:hAnsi="Palatino Linotype" w:cs="Arial"/>
          <w:b/>
          <w:bCs/>
          <w:lang w:val="es-MX" w:eastAsia="en-US"/>
        </w:rPr>
        <w:t>El Sujeto Obligado</w:t>
      </w:r>
      <w:r w:rsidRPr="007E5AB7">
        <w:rPr>
          <w:rFonts w:ascii="Palatino Linotype" w:eastAsiaTheme="minorHAnsi" w:hAnsi="Palatino Linotype" w:cs="Arial"/>
          <w:bCs/>
          <w:lang w:val="es-MX" w:eastAsia="en-US"/>
        </w:rPr>
        <w:t xml:space="preserve">, </w:t>
      </w:r>
      <w:r w:rsidRPr="007E5AB7">
        <w:rPr>
          <w:rFonts w:ascii="Palatino Linotype" w:eastAsiaTheme="minorHAnsi" w:hAnsi="Palatino Linotype" w:cs="Arial"/>
          <w:b/>
          <w:bCs/>
          <w:lang w:val="es-MX" w:eastAsia="en-US"/>
        </w:rPr>
        <w:t>El Recurrente</w:t>
      </w:r>
      <w:r w:rsidRPr="007E5AB7">
        <w:rPr>
          <w:rFonts w:ascii="Palatino Linotype" w:eastAsiaTheme="minorHAnsi" w:hAnsi="Palatino Linotype" w:cs="Arial"/>
          <w:bCs/>
          <w:lang w:val="es-MX" w:eastAsia="en-US"/>
        </w:rPr>
        <w:t>, interpuso el presente recurso de revisión, señalando sustancialmente como sus razones o motivos de inconformidad, lo siguiente:</w:t>
      </w:r>
    </w:p>
    <w:p w14:paraId="3F68392F" w14:textId="77777777" w:rsidR="00BD677A" w:rsidRPr="007E5AB7" w:rsidRDefault="00BD677A" w:rsidP="00BD677A">
      <w:pPr>
        <w:spacing w:line="276" w:lineRule="auto"/>
        <w:ind w:right="567"/>
        <w:rPr>
          <w:sz w:val="22"/>
          <w:lang w:val="es-MX"/>
        </w:rPr>
      </w:pPr>
    </w:p>
    <w:p w14:paraId="636CBEFB" w14:textId="2DE59A47" w:rsidR="00F92D88" w:rsidRPr="007E5AB7" w:rsidRDefault="0029071C" w:rsidP="00F92D88">
      <w:pPr>
        <w:ind w:left="567" w:right="616"/>
        <w:jc w:val="both"/>
        <w:rPr>
          <w:rFonts w:ascii="Palatino Linotype" w:eastAsiaTheme="minorHAnsi" w:hAnsi="Palatino Linotype" w:cs="Arial"/>
          <w:i/>
          <w:lang w:val="es-MX" w:eastAsia="en-US"/>
        </w:rPr>
      </w:pPr>
      <w:r w:rsidRPr="007E5AB7">
        <w:rPr>
          <w:rFonts w:ascii="Palatino Linotype" w:eastAsiaTheme="minorHAnsi" w:hAnsi="Palatino Linotype" w:cs="Arial"/>
          <w:bCs/>
          <w:i/>
          <w:lang w:val="es-MX" w:eastAsia="en-US"/>
        </w:rPr>
        <w:t>“</w:t>
      </w:r>
      <w:r w:rsidR="004F5D96" w:rsidRPr="007E5AB7">
        <w:rPr>
          <w:rFonts w:ascii="Palatino Linotype" w:eastAsiaTheme="minorHAnsi" w:hAnsi="Palatino Linotype" w:cs="Arial"/>
          <w:bCs/>
          <w:i/>
          <w:lang w:val="es-MX" w:eastAsia="en-US"/>
        </w:rPr>
        <w:t>…</w:t>
      </w:r>
      <w:r w:rsidR="00F92D88" w:rsidRPr="007E5AB7">
        <w:rPr>
          <w:rFonts w:ascii="Palatino Linotype" w:eastAsiaTheme="minorHAnsi" w:hAnsi="Palatino Linotype" w:cs="Arial"/>
          <w:i/>
          <w:lang w:val="es-MX" w:eastAsia="en-US"/>
        </w:rPr>
        <w:t xml:space="preserve">Respecto a la presentación </w:t>
      </w:r>
      <w:r w:rsidR="00F92D88" w:rsidRPr="007E5AB7">
        <w:rPr>
          <w:rFonts w:ascii="Palatino Linotype" w:eastAsiaTheme="minorHAnsi" w:hAnsi="Palatino Linotype" w:cs="Arial"/>
          <w:b/>
          <w:i/>
          <w:u w:val="single"/>
          <w:lang w:val="es-MX" w:eastAsia="en-US"/>
        </w:rPr>
        <w:t>“Detalle Diferencias de Sueldos y Salarios” que es el reporte que falto de entregarme por cada año (2018, 2019, 2020 Y 2021)</w:t>
      </w:r>
      <w:r w:rsidR="00F92D88" w:rsidRPr="007E5AB7">
        <w:rPr>
          <w:rFonts w:ascii="Palatino Linotype" w:eastAsiaTheme="minorHAnsi" w:hAnsi="Palatino Linotype" w:cs="Arial"/>
          <w:i/>
          <w:lang w:val="es-MX" w:eastAsia="en-US"/>
        </w:rPr>
        <w:t xml:space="preserve"> cuando el sistema del SAT te los despliega en tablas resúmenes se hacen capturas de pantalla de las tablas que arroja el visor de nóminas del SAT, luego se pegan esas capturas de pantalla en un documento y se convierte a un </w:t>
      </w:r>
      <w:proofErr w:type="spellStart"/>
      <w:r w:rsidR="00F92D88" w:rsidRPr="007E5AB7">
        <w:rPr>
          <w:rFonts w:ascii="Palatino Linotype" w:eastAsiaTheme="minorHAnsi" w:hAnsi="Palatino Linotype" w:cs="Arial"/>
          <w:i/>
          <w:lang w:val="es-MX" w:eastAsia="en-US"/>
        </w:rPr>
        <w:t>pdf</w:t>
      </w:r>
      <w:proofErr w:type="spellEnd"/>
      <w:r w:rsidR="00F92D88" w:rsidRPr="007E5AB7">
        <w:rPr>
          <w:rFonts w:ascii="Palatino Linotype" w:eastAsiaTheme="minorHAnsi" w:hAnsi="Palatino Linotype" w:cs="Arial"/>
          <w:i/>
          <w:lang w:val="es-MX" w:eastAsia="en-US"/>
        </w:rPr>
        <w:t xml:space="preserve">, se envían y listo. </w:t>
      </w:r>
      <w:r w:rsidR="00F92D88" w:rsidRPr="007E5AB7">
        <w:rPr>
          <w:rFonts w:ascii="Palatino Linotype" w:eastAsiaTheme="minorHAnsi" w:hAnsi="Palatino Linotype" w:cs="Arial"/>
          <w:i/>
          <w:lang w:val="es-MX" w:eastAsia="en-US"/>
        </w:rPr>
        <w:lastRenderedPageBreak/>
        <w:t xml:space="preserve">Respecto a las otras dos presentaciones del visor de nóminas del SAT (Vista anual acumulada y detalle mensual) solo tiene que descargar los </w:t>
      </w:r>
      <w:proofErr w:type="spellStart"/>
      <w:r w:rsidR="00F92D88" w:rsidRPr="007E5AB7">
        <w:rPr>
          <w:rFonts w:ascii="Palatino Linotype" w:eastAsiaTheme="minorHAnsi" w:hAnsi="Palatino Linotype" w:cs="Arial"/>
          <w:i/>
          <w:lang w:val="es-MX" w:eastAsia="en-US"/>
        </w:rPr>
        <w:t>pdf</w:t>
      </w:r>
      <w:proofErr w:type="spellEnd"/>
      <w:r w:rsidR="00F92D88" w:rsidRPr="007E5AB7">
        <w:rPr>
          <w:rFonts w:ascii="Palatino Linotype" w:eastAsiaTheme="minorHAnsi" w:hAnsi="Palatino Linotype" w:cs="Arial"/>
          <w:i/>
          <w:lang w:val="es-MX" w:eastAsia="en-US"/>
        </w:rPr>
        <w:t xml:space="preserve">. </w:t>
      </w:r>
      <w:proofErr w:type="gramStart"/>
      <w:r w:rsidR="00F92D88" w:rsidRPr="007E5AB7">
        <w:rPr>
          <w:rFonts w:ascii="Palatino Linotype" w:eastAsiaTheme="minorHAnsi" w:hAnsi="Palatino Linotype" w:cs="Arial"/>
          <w:i/>
          <w:lang w:val="es-MX" w:eastAsia="en-US"/>
        </w:rPr>
        <w:t>de</w:t>
      </w:r>
      <w:proofErr w:type="gramEnd"/>
      <w:r w:rsidR="00F92D88" w:rsidRPr="007E5AB7">
        <w:rPr>
          <w:rFonts w:ascii="Palatino Linotype" w:eastAsiaTheme="minorHAnsi" w:hAnsi="Palatino Linotype" w:cs="Arial"/>
          <w:i/>
          <w:lang w:val="es-MX" w:eastAsia="en-US"/>
        </w:rPr>
        <w:t xml:space="preserve"> su portal del SAT. Dando solo dos </w:t>
      </w:r>
      <w:proofErr w:type="spellStart"/>
      <w:r w:rsidR="00F92D88" w:rsidRPr="007E5AB7">
        <w:rPr>
          <w:rFonts w:ascii="Palatino Linotype" w:eastAsiaTheme="minorHAnsi" w:hAnsi="Palatino Linotype" w:cs="Arial"/>
          <w:i/>
          <w:lang w:val="es-MX" w:eastAsia="en-US"/>
        </w:rPr>
        <w:t>clicks</w:t>
      </w:r>
      <w:proofErr w:type="spellEnd"/>
      <w:r w:rsidR="00F92D88" w:rsidRPr="007E5AB7">
        <w:rPr>
          <w:rFonts w:ascii="Palatino Linotype" w:eastAsiaTheme="minorHAnsi" w:hAnsi="Palatino Linotype" w:cs="Arial"/>
          <w:i/>
          <w:lang w:val="es-MX" w:eastAsia="en-US"/>
        </w:rPr>
        <w:t xml:space="preserve"> y descargando los archivos. </w:t>
      </w:r>
    </w:p>
    <w:p w14:paraId="1A236243" w14:textId="77777777" w:rsidR="00F92D88" w:rsidRPr="007E5AB7" w:rsidRDefault="00F92D88" w:rsidP="00F92D88">
      <w:pPr>
        <w:ind w:left="567" w:right="616"/>
        <w:jc w:val="both"/>
        <w:rPr>
          <w:rFonts w:ascii="Palatino Linotype" w:eastAsiaTheme="minorHAnsi" w:hAnsi="Palatino Linotype" w:cs="Arial"/>
          <w:i/>
          <w:lang w:val="es-MX" w:eastAsia="en-US"/>
        </w:rPr>
      </w:pPr>
    </w:p>
    <w:p w14:paraId="5A7D57AA" w14:textId="77777777" w:rsidR="00F92D88" w:rsidRPr="007E5AB7" w:rsidRDefault="00F92D88" w:rsidP="00F92D88">
      <w:pPr>
        <w:ind w:left="567" w:right="616"/>
        <w:jc w:val="both"/>
        <w:rPr>
          <w:rFonts w:ascii="Palatino Linotype" w:eastAsiaTheme="minorHAnsi" w:hAnsi="Palatino Linotype" w:cs="Arial"/>
          <w:i/>
          <w:lang w:val="es-MX" w:eastAsia="en-US"/>
        </w:rPr>
      </w:pPr>
      <w:r w:rsidRPr="007E5AB7">
        <w:rPr>
          <w:rFonts w:ascii="Palatino Linotype" w:eastAsiaTheme="minorHAnsi" w:hAnsi="Palatino Linotype" w:cs="Arial"/>
          <w:b/>
          <w:i/>
          <w:u w:val="single"/>
          <w:lang w:val="es-MX" w:eastAsia="en-US"/>
        </w:rPr>
        <w:t>Respecto al reporte Vista anual Acumulada falto de entregar las presentaciones verticales de algunos años</w:t>
      </w:r>
      <w:r w:rsidRPr="007E5AB7">
        <w:rPr>
          <w:rFonts w:ascii="Palatino Linotype" w:eastAsiaTheme="minorHAnsi" w:hAnsi="Palatino Linotype" w:cs="Arial"/>
          <w:i/>
          <w:lang w:val="es-MX" w:eastAsia="en-US"/>
        </w:rPr>
        <w:t xml:space="preserve">, con gusto adjunto unos archivos ejemplos de esos reportes que faltan y con ello me haga favor de mandar los correspondientes al DIF de Villa Victoria.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w:t>
      </w:r>
    </w:p>
    <w:p w14:paraId="2975F931" w14:textId="77777777" w:rsidR="00F92D88" w:rsidRPr="007E5AB7" w:rsidRDefault="00F92D88" w:rsidP="00F92D88">
      <w:pPr>
        <w:ind w:left="567" w:right="616"/>
        <w:jc w:val="both"/>
        <w:rPr>
          <w:rFonts w:ascii="Palatino Linotype" w:eastAsiaTheme="minorHAnsi" w:hAnsi="Palatino Linotype" w:cs="Arial"/>
          <w:i/>
          <w:lang w:val="es-MX" w:eastAsia="en-US"/>
        </w:rPr>
      </w:pPr>
    </w:p>
    <w:p w14:paraId="5C5C6896" w14:textId="77777777" w:rsidR="00F92D88" w:rsidRPr="007E5AB7" w:rsidRDefault="00F92D88" w:rsidP="00F92D88">
      <w:pPr>
        <w:ind w:left="567" w:right="616"/>
        <w:jc w:val="both"/>
        <w:rPr>
          <w:rFonts w:ascii="Palatino Linotype" w:eastAsiaTheme="minorHAnsi" w:hAnsi="Palatino Linotype" w:cs="Arial"/>
          <w:i/>
          <w:lang w:val="es-MX" w:eastAsia="en-US"/>
        </w:rPr>
      </w:pPr>
      <w:r w:rsidRPr="007E5AB7">
        <w:rPr>
          <w:rFonts w:ascii="Palatino Linotype" w:eastAsiaTheme="minorHAnsi" w:hAnsi="Palatino Linotype" w:cs="Arial"/>
          <w:b/>
          <w:i/>
          <w:u w:val="single"/>
          <w:lang w:val="es-MX" w:eastAsia="en-US"/>
        </w:rPr>
        <w:t>Respecto a los puntos solicitados II y III</w:t>
      </w:r>
      <w:r w:rsidRPr="007E5AB7">
        <w:rPr>
          <w:rFonts w:ascii="Palatino Linotype" w:eastAsiaTheme="minorHAnsi" w:hAnsi="Palatino Linotype" w:cs="Arial"/>
          <w:i/>
          <w:lang w:val="es-MX" w:eastAsia="en-US"/>
        </w:rPr>
        <w:t xml:space="preserve"> </w:t>
      </w:r>
      <w:r w:rsidRPr="007E5AB7">
        <w:rPr>
          <w:rFonts w:ascii="Palatino Linotype" w:eastAsiaTheme="minorHAnsi" w:hAnsi="Palatino Linotype" w:cs="Arial"/>
          <w:i/>
          <w:u w:val="single"/>
          <w:lang w:val="es-MX" w:eastAsia="en-US"/>
        </w:rPr>
        <w:t>si no se tiene convenios de colaboración con esos entes fiscalizadores está bien la respuesta que no aplica si esto es así</w:t>
      </w:r>
      <w:r w:rsidRPr="007E5AB7">
        <w:rPr>
          <w:rFonts w:ascii="Palatino Linotype" w:eastAsiaTheme="minorHAnsi" w:hAnsi="Palatino Linotype" w:cs="Arial"/>
          <w:i/>
          <w:lang w:val="es-MX" w:eastAsia="en-US"/>
        </w:rPr>
        <w:t xml:space="preserve">, en lo que respecta al punto IV saber si entonces ¿no paga impuestos estatales a su recaudadora estatal en el estado de México? Y ya para finalizar respecto al punto I espero ahora si lo haya entendido que es una herramienta de ayuda del SAT para ellos y son reportes ya entregados. </w:t>
      </w:r>
    </w:p>
    <w:p w14:paraId="0ED5EB5A" w14:textId="77777777" w:rsidR="00F92D88" w:rsidRPr="007E5AB7" w:rsidRDefault="00F92D88" w:rsidP="00F92D88">
      <w:pPr>
        <w:ind w:left="567" w:right="616"/>
        <w:jc w:val="both"/>
        <w:rPr>
          <w:rFonts w:ascii="Palatino Linotype" w:eastAsiaTheme="minorHAnsi" w:hAnsi="Palatino Linotype" w:cs="Arial"/>
          <w:i/>
          <w:lang w:val="es-MX" w:eastAsia="en-US"/>
        </w:rPr>
      </w:pPr>
    </w:p>
    <w:p w14:paraId="233C7E44" w14:textId="77777777" w:rsidR="00F92D88" w:rsidRPr="007E5AB7" w:rsidRDefault="00F92D88" w:rsidP="00F92D88">
      <w:pPr>
        <w:ind w:left="567" w:right="616"/>
        <w:jc w:val="both"/>
        <w:rPr>
          <w:rFonts w:ascii="Palatino Linotype" w:eastAsiaTheme="minorHAnsi" w:hAnsi="Palatino Linotype" w:cs="Arial"/>
          <w:i/>
          <w:lang w:val="es-MX" w:eastAsia="en-US"/>
        </w:rPr>
      </w:pPr>
      <w:r w:rsidRPr="007E5AB7">
        <w:rPr>
          <w:rFonts w:ascii="Palatino Linotype" w:eastAsiaTheme="minorHAnsi" w:hAnsi="Palatino Linotype" w:cs="Arial"/>
          <w:i/>
          <w:lang w:val="es-MX" w:eastAsia="en-US"/>
        </w:rPr>
        <w:t xml:space="preserve">Esperando por fin le haya quedado claro lo requerido al Ente Público Obligado, pido de favor se atienda lo solicitado a la brevedad y no mandarme evasivas sin sustentos. </w:t>
      </w:r>
    </w:p>
    <w:p w14:paraId="3195AC49" w14:textId="77777777" w:rsidR="00F92D88" w:rsidRPr="007E5AB7" w:rsidRDefault="00F92D88" w:rsidP="00F92D88">
      <w:pPr>
        <w:ind w:left="567" w:right="616"/>
        <w:jc w:val="both"/>
        <w:rPr>
          <w:rFonts w:ascii="Palatino Linotype" w:eastAsiaTheme="minorHAnsi" w:hAnsi="Palatino Linotype" w:cs="Arial"/>
          <w:i/>
          <w:lang w:val="es-MX" w:eastAsia="en-US"/>
        </w:rPr>
      </w:pPr>
    </w:p>
    <w:p w14:paraId="645AA114" w14:textId="77777777" w:rsidR="00F92D88" w:rsidRPr="007E5AB7" w:rsidRDefault="00F92D88" w:rsidP="00F92D88">
      <w:pPr>
        <w:ind w:left="567" w:right="616"/>
        <w:jc w:val="both"/>
        <w:rPr>
          <w:rFonts w:ascii="Palatino Linotype" w:eastAsiaTheme="minorHAnsi" w:hAnsi="Palatino Linotype" w:cs="Arial"/>
          <w:b/>
          <w:i/>
          <w:u w:val="single"/>
          <w:lang w:val="es-MX" w:eastAsia="en-US"/>
        </w:rPr>
      </w:pPr>
      <w:r w:rsidRPr="007E5AB7">
        <w:rPr>
          <w:rFonts w:ascii="Palatino Linotype" w:eastAsiaTheme="minorHAnsi" w:hAnsi="Palatino Linotype" w:cs="Arial"/>
          <w:b/>
          <w:i/>
          <w:u w:val="single"/>
          <w:lang w:val="es-MX" w:eastAsia="en-US"/>
        </w:rPr>
        <w:t>Ocupo los visores de nómina en sus tres presentaciones; a) vista anual acumulada, detalle mensual y detalle diferencias sueldos y salarios por los años 2018, 2019, 2020 y 2021.</w:t>
      </w:r>
    </w:p>
    <w:p w14:paraId="1FD6FB69" w14:textId="77777777" w:rsidR="00F92D88" w:rsidRPr="007E5AB7" w:rsidRDefault="00F92D88" w:rsidP="00F92D88">
      <w:pPr>
        <w:ind w:left="567" w:right="616"/>
        <w:jc w:val="both"/>
        <w:rPr>
          <w:rFonts w:ascii="Palatino Linotype" w:eastAsiaTheme="minorHAnsi" w:hAnsi="Palatino Linotype" w:cs="Arial"/>
          <w:b/>
          <w:i/>
          <w:u w:val="single"/>
          <w:lang w:val="es-MX" w:eastAsia="en-US"/>
        </w:rPr>
      </w:pPr>
    </w:p>
    <w:p w14:paraId="3FB286B4" w14:textId="03E268B1" w:rsidR="00F92D88" w:rsidRPr="007E5AB7" w:rsidRDefault="00F92D88" w:rsidP="00F92D88">
      <w:pPr>
        <w:ind w:left="567" w:right="616"/>
        <w:jc w:val="both"/>
        <w:rPr>
          <w:rFonts w:ascii="Palatino Linotype" w:eastAsiaTheme="minorHAnsi" w:hAnsi="Palatino Linotype" w:cs="Arial"/>
          <w:i/>
          <w:lang w:val="es-MX" w:eastAsia="en-US"/>
        </w:rPr>
      </w:pPr>
      <w:r w:rsidRPr="007E5AB7">
        <w:rPr>
          <w:rFonts w:ascii="Palatino Linotype" w:eastAsiaTheme="minorHAnsi" w:hAnsi="Palatino Linotype" w:cs="Arial"/>
          <w:i/>
          <w:lang w:val="es-MX" w:eastAsia="en-US"/>
        </w:rPr>
        <w:t xml:space="preserve">Además de los otros puntos II, III y IV si es que aplican. </w:t>
      </w:r>
    </w:p>
    <w:p w14:paraId="2D79B4C7" w14:textId="77777777" w:rsidR="00F92D88" w:rsidRPr="007E5AB7" w:rsidRDefault="00F92D88" w:rsidP="00F92D88">
      <w:pPr>
        <w:ind w:left="567" w:right="616"/>
        <w:jc w:val="both"/>
        <w:rPr>
          <w:rFonts w:ascii="Palatino Linotype" w:eastAsiaTheme="minorHAnsi" w:hAnsi="Palatino Linotype" w:cs="Arial"/>
          <w:i/>
          <w:lang w:val="es-MX" w:eastAsia="en-US"/>
        </w:rPr>
      </w:pPr>
    </w:p>
    <w:p w14:paraId="1C6684B6" w14:textId="4D2F1B70" w:rsidR="00BD677A" w:rsidRPr="007E5AB7" w:rsidRDefault="00F92D88" w:rsidP="00F92D88">
      <w:pPr>
        <w:ind w:left="567" w:right="616"/>
        <w:jc w:val="both"/>
        <w:rPr>
          <w:rFonts w:ascii="Palatino Linotype" w:eastAsiaTheme="minorHAnsi" w:hAnsi="Palatino Linotype" w:cs="Arial"/>
          <w:i/>
          <w:lang w:val="es-MX" w:eastAsia="en-US"/>
        </w:rPr>
      </w:pPr>
      <w:r w:rsidRPr="007E5AB7">
        <w:rPr>
          <w:rFonts w:ascii="Palatino Linotype" w:eastAsiaTheme="minorHAnsi" w:hAnsi="Palatino Linotype" w:cs="Arial"/>
          <w:i/>
          <w:lang w:val="es-MX" w:eastAsia="en-US"/>
        </w:rPr>
        <w:t xml:space="preserve">Y el V y VI es una sugerencia par </w:t>
      </w:r>
      <w:proofErr w:type="spellStart"/>
      <w:r w:rsidRPr="007E5AB7">
        <w:rPr>
          <w:rFonts w:ascii="Palatino Linotype" w:eastAsiaTheme="minorHAnsi" w:hAnsi="Palatino Linotype" w:cs="Arial"/>
          <w:i/>
          <w:lang w:val="es-MX" w:eastAsia="en-US"/>
        </w:rPr>
        <w:t>eficientar</w:t>
      </w:r>
      <w:proofErr w:type="spellEnd"/>
      <w:r w:rsidRPr="007E5AB7">
        <w:rPr>
          <w:rFonts w:ascii="Palatino Linotype" w:eastAsiaTheme="minorHAnsi" w:hAnsi="Palatino Linotype" w:cs="Arial"/>
          <w:i/>
          <w:lang w:val="es-MX" w:eastAsia="en-US"/>
        </w:rPr>
        <w:t xml:space="preserve"> y mejor su actividades</w:t>
      </w:r>
      <w:r w:rsidR="004F5D96" w:rsidRPr="007E5AB7">
        <w:rPr>
          <w:rFonts w:ascii="Palatino Linotype" w:eastAsiaTheme="minorHAnsi" w:hAnsi="Palatino Linotype" w:cs="Arial"/>
          <w:i/>
          <w:lang w:val="es-MX" w:eastAsia="en-US"/>
        </w:rPr>
        <w:t>…</w:t>
      </w:r>
      <w:r w:rsidR="00BD677A" w:rsidRPr="007E5AB7">
        <w:rPr>
          <w:rFonts w:ascii="Palatino Linotype" w:eastAsiaTheme="minorHAnsi" w:hAnsi="Palatino Linotype" w:cs="Arial"/>
          <w:bCs/>
          <w:i/>
          <w:lang w:val="es-MX" w:eastAsia="en-US"/>
        </w:rPr>
        <w:t>” (Sic).</w:t>
      </w:r>
    </w:p>
    <w:p w14:paraId="23FDFC48" w14:textId="77777777" w:rsidR="00421043" w:rsidRPr="007E5AB7" w:rsidRDefault="00421043" w:rsidP="00421043">
      <w:pPr>
        <w:pStyle w:val="Sinespaciado"/>
        <w:rPr>
          <w:rFonts w:eastAsiaTheme="minorHAnsi"/>
          <w:sz w:val="20"/>
          <w:lang w:eastAsia="en-US"/>
        </w:rPr>
      </w:pPr>
    </w:p>
    <w:p w14:paraId="61C4188A" w14:textId="77777777" w:rsidR="00421043" w:rsidRPr="007E5AB7" w:rsidRDefault="00421043" w:rsidP="00421043">
      <w:pPr>
        <w:pStyle w:val="Sinespaciado"/>
        <w:rPr>
          <w:rFonts w:eastAsiaTheme="minorHAnsi"/>
          <w:sz w:val="20"/>
          <w:lang w:eastAsia="en-US"/>
        </w:rPr>
      </w:pPr>
    </w:p>
    <w:p w14:paraId="0586394F" w14:textId="37CA6CF5" w:rsidR="00030371" w:rsidRPr="007E5AB7" w:rsidRDefault="00030371" w:rsidP="00030371">
      <w:pPr>
        <w:spacing w:line="360" w:lineRule="auto"/>
        <w:jc w:val="both"/>
        <w:rPr>
          <w:rFonts w:ascii="Palatino Linotype" w:hAnsi="Palatino Linotype" w:cs="Arial"/>
          <w:lang w:eastAsia="es-MX"/>
        </w:rPr>
      </w:pPr>
      <w:r w:rsidRPr="007E5AB7">
        <w:rPr>
          <w:rFonts w:ascii="Palatino Linotype" w:hAnsi="Palatino Linotype" w:cs="Arial"/>
        </w:rPr>
        <w:t xml:space="preserve">Derivado de lo anterior, se colige que el </w:t>
      </w:r>
      <w:r w:rsidRPr="007E5AB7">
        <w:rPr>
          <w:rFonts w:ascii="Palatino Linotype" w:hAnsi="Palatino Linotype" w:cs="Arial"/>
          <w:b/>
        </w:rPr>
        <w:t>Recurrente</w:t>
      </w:r>
      <w:r w:rsidRPr="007E5AB7">
        <w:rPr>
          <w:rFonts w:ascii="Palatino Linotype" w:hAnsi="Palatino Linotype" w:cs="Arial"/>
        </w:rPr>
        <w:t xml:space="preserve"> está parcialmente conforme con la respuesta emitida por </w:t>
      </w:r>
      <w:r w:rsidRPr="007E5AB7">
        <w:rPr>
          <w:rFonts w:ascii="Palatino Linotype" w:hAnsi="Palatino Linotype" w:cs="Arial"/>
          <w:b/>
        </w:rPr>
        <w:t>El Sujeto Obligado</w:t>
      </w:r>
      <w:r w:rsidRPr="007E5AB7">
        <w:rPr>
          <w:rFonts w:ascii="Palatino Linotype" w:hAnsi="Palatino Linotype" w:cs="Arial"/>
        </w:rPr>
        <w:t xml:space="preserve">, ya que expresamente manifestó en dichos motivos que se encuentra inconforme únicamente por </w:t>
      </w:r>
      <w:r w:rsidR="004F5D96" w:rsidRPr="007E5AB7">
        <w:rPr>
          <w:rFonts w:ascii="Palatino Linotype" w:hAnsi="Palatino Linotype" w:cs="Arial"/>
        </w:rPr>
        <w:t xml:space="preserve">la falta </w:t>
      </w:r>
      <w:r w:rsidR="00C71B25" w:rsidRPr="007E5AB7">
        <w:rPr>
          <w:rFonts w:ascii="Palatino Linotype" w:hAnsi="Palatino Linotype" w:cs="Arial"/>
          <w:b/>
          <w:u w:val="single"/>
        </w:rPr>
        <w:t xml:space="preserve">respecto a la </w:t>
      </w:r>
      <w:r w:rsidR="00C71B25" w:rsidRPr="007E5AB7">
        <w:rPr>
          <w:rFonts w:ascii="Palatino Linotype" w:hAnsi="Palatino Linotype" w:cs="Arial"/>
          <w:b/>
          <w:u w:val="single"/>
        </w:rPr>
        <w:lastRenderedPageBreak/>
        <w:t>presentación “Detalle Diferencias de Sueldos y Salarios” que es el reporte que faltó de entregarme por cada año (2018, 2019, 2020 Y 2021</w:t>
      </w:r>
      <w:r w:rsidR="00C71B25" w:rsidRPr="007E5AB7">
        <w:rPr>
          <w:rFonts w:ascii="Palatino Linotype" w:hAnsi="Palatino Linotype" w:cs="Arial"/>
          <w:b/>
        </w:rPr>
        <w:t>)</w:t>
      </w:r>
      <w:r w:rsidR="00C71B25" w:rsidRPr="007E5AB7">
        <w:rPr>
          <w:rFonts w:ascii="Palatino Linotype" w:hAnsi="Palatino Linotype" w:cs="Arial"/>
        </w:rPr>
        <w:t xml:space="preserve"> y </w:t>
      </w:r>
      <w:r w:rsidR="00C71B25" w:rsidRPr="007E5AB7">
        <w:rPr>
          <w:rFonts w:ascii="Palatino Linotype" w:hAnsi="Palatino Linotype" w:cs="Arial"/>
          <w:b/>
          <w:u w:val="single"/>
        </w:rPr>
        <w:t>el reporte Vista anual Acumulada falto de entregar las presentaciones verticales de algunos años</w:t>
      </w:r>
      <w:r w:rsidRPr="007E5AB7">
        <w:rPr>
          <w:rFonts w:ascii="Palatino Linotype" w:hAnsi="Palatino Linotype" w:cs="Arial"/>
        </w:rPr>
        <w:t xml:space="preserve">; y </w:t>
      </w:r>
      <w:r w:rsidRPr="007E5AB7">
        <w:rPr>
          <w:rFonts w:ascii="Palatino Linotype" w:hAnsi="Palatino Linotype" w:cs="Arial"/>
          <w:lang w:eastAsia="es-MX"/>
        </w:rPr>
        <w:t xml:space="preserve">toda vez que </w:t>
      </w:r>
      <w:r w:rsidRPr="007E5AB7">
        <w:rPr>
          <w:rFonts w:ascii="Palatino Linotype" w:hAnsi="Palatino Linotype" w:cs="Arial"/>
          <w:b/>
          <w:u w:val="single"/>
          <w:lang w:eastAsia="es-MX"/>
        </w:rPr>
        <w:t>no impugnó lo relativo a los demás puntos</w:t>
      </w:r>
      <w:r w:rsidRPr="007E5AB7">
        <w:rPr>
          <w:rFonts w:ascii="Palatino Linotype" w:hAnsi="Palatino Linotype" w:cs="Arial"/>
          <w:lang w:eastAsia="es-MX"/>
        </w:rPr>
        <w:t xml:space="preserve">, dichas cuestiones se considera que la parte </w:t>
      </w:r>
      <w:r w:rsidRPr="007E5AB7">
        <w:rPr>
          <w:rFonts w:ascii="Palatino Linotype" w:hAnsi="Palatino Linotype" w:cs="Arial"/>
          <w:b/>
          <w:lang w:eastAsia="es-MX"/>
        </w:rPr>
        <w:t>Recurrente</w:t>
      </w:r>
      <w:r w:rsidRPr="007E5AB7">
        <w:rPr>
          <w:rFonts w:ascii="Palatino Linotype" w:hAnsi="Palatino Linotype" w:cs="Arial"/>
          <w:lang w:eastAsia="es-MX"/>
        </w:rPr>
        <w:t xml:space="preserve"> consintió parte de la respuesta otorgada. </w:t>
      </w:r>
    </w:p>
    <w:p w14:paraId="095138E2" w14:textId="77777777" w:rsidR="00030371" w:rsidRPr="007E5AB7" w:rsidRDefault="00030371" w:rsidP="00030371">
      <w:pPr>
        <w:spacing w:line="360" w:lineRule="auto"/>
        <w:jc w:val="both"/>
        <w:rPr>
          <w:rFonts w:ascii="Palatino Linotype" w:hAnsi="Palatino Linotype" w:cs="Arial"/>
          <w:lang w:eastAsia="es-MX"/>
        </w:rPr>
      </w:pPr>
    </w:p>
    <w:p w14:paraId="172B4E73" w14:textId="6BC2D09F" w:rsidR="00030371" w:rsidRPr="007E5AB7" w:rsidRDefault="00030371" w:rsidP="00C71B25">
      <w:pPr>
        <w:spacing w:line="360" w:lineRule="auto"/>
        <w:jc w:val="both"/>
        <w:rPr>
          <w:rFonts w:ascii="Palatino Linotype" w:hAnsi="Palatino Linotype" w:cs="Arial"/>
          <w:lang w:eastAsia="es-MX"/>
        </w:rPr>
      </w:pPr>
      <w:r w:rsidRPr="007E5AB7">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BCA47A5" w14:textId="77777777" w:rsidR="00C71B25" w:rsidRPr="007E5AB7" w:rsidRDefault="00C71B25" w:rsidP="00C71B25">
      <w:pPr>
        <w:pStyle w:val="Sinespaciado"/>
      </w:pPr>
    </w:p>
    <w:p w14:paraId="44008986" w14:textId="37DDEA02" w:rsidR="00030371" w:rsidRPr="007E5AB7" w:rsidRDefault="00030371" w:rsidP="00C71B25">
      <w:pPr>
        <w:ind w:left="567" w:right="567"/>
        <w:jc w:val="both"/>
        <w:rPr>
          <w:rFonts w:ascii="Palatino Linotype" w:hAnsi="Palatino Linotype" w:cs="Arial"/>
          <w:i/>
          <w:sz w:val="22"/>
          <w:szCs w:val="22"/>
          <w:lang w:eastAsia="es-MX"/>
        </w:rPr>
      </w:pPr>
      <w:r w:rsidRPr="007E5AB7">
        <w:rPr>
          <w:rFonts w:ascii="Palatino Linotype" w:hAnsi="Palatino Linotype" w:cs="Arial"/>
          <w:sz w:val="22"/>
          <w:szCs w:val="22"/>
          <w:lang w:eastAsia="es-MX"/>
        </w:rPr>
        <w:t>“</w:t>
      </w:r>
      <w:r w:rsidRPr="007E5AB7">
        <w:rPr>
          <w:rFonts w:ascii="Palatino Linotype" w:hAnsi="Palatino Linotype" w:cs="Arial"/>
          <w:b/>
          <w:i/>
          <w:sz w:val="22"/>
          <w:szCs w:val="22"/>
          <w:lang w:eastAsia="es-MX"/>
        </w:rPr>
        <w:t>REVISIÓN EN AMPARO. LOS RESOLUTIVOS NO COMBATIDOS DEBEN DECLARARSE FIRMES</w:t>
      </w:r>
      <w:r w:rsidRPr="007E5AB7">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w:t>
      </w:r>
      <w:r w:rsidR="00C71B25" w:rsidRPr="007E5AB7">
        <w:rPr>
          <w:rFonts w:ascii="Palatino Linotype" w:hAnsi="Palatino Linotype" w:cs="Arial"/>
          <w:i/>
          <w:sz w:val="22"/>
          <w:szCs w:val="22"/>
          <w:lang w:eastAsia="es-MX"/>
        </w:rPr>
        <w:t>a en la parte correspondiente.”</w:t>
      </w:r>
    </w:p>
    <w:p w14:paraId="63A8B6D0" w14:textId="77777777" w:rsidR="00030371" w:rsidRPr="007E5AB7" w:rsidRDefault="00030371" w:rsidP="00030371">
      <w:pPr>
        <w:pStyle w:val="Sinespaciado"/>
        <w:rPr>
          <w:sz w:val="36"/>
          <w:lang w:eastAsia="es-MX"/>
        </w:rPr>
      </w:pPr>
    </w:p>
    <w:p w14:paraId="5A7A414C" w14:textId="5074BD16" w:rsidR="00030371" w:rsidRPr="007E5AB7" w:rsidRDefault="00030371" w:rsidP="00030371">
      <w:pPr>
        <w:spacing w:line="360" w:lineRule="auto"/>
        <w:jc w:val="both"/>
        <w:rPr>
          <w:rFonts w:ascii="Palatino Linotype" w:hAnsi="Palatino Linotype" w:cs="Arial"/>
          <w:lang w:eastAsia="es-MX"/>
        </w:rPr>
      </w:pPr>
      <w:r w:rsidRPr="007E5AB7">
        <w:rPr>
          <w:rFonts w:ascii="Palatino Linotype" w:hAnsi="Palatino Linotype" w:cs="Arial"/>
          <w:lang w:eastAsia="es-MX"/>
        </w:rPr>
        <w:t xml:space="preserve">Así, la parte de la solicitud sobre la que no se expresó inconformidad, debe declararse consentida por el hoy </w:t>
      </w:r>
      <w:r w:rsidRPr="007E5AB7">
        <w:rPr>
          <w:rFonts w:ascii="Palatino Linotype" w:hAnsi="Palatino Linotype" w:cs="Arial"/>
          <w:b/>
          <w:lang w:eastAsia="es-MX"/>
        </w:rPr>
        <w:t>Recurrente</w:t>
      </w:r>
      <w:r w:rsidRPr="007E5AB7">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w:t>
      </w:r>
      <w:r w:rsidRPr="007E5AB7">
        <w:rPr>
          <w:rFonts w:ascii="Palatino Linotype" w:hAnsi="Palatino Linotype" w:cs="Arial"/>
          <w:lang w:eastAsia="es-MX"/>
        </w:rPr>
        <w:lastRenderedPageBreak/>
        <w:t>Judicial de la Federación y su Gaceta bajo el número de registro 176,608 que a la letra dice:</w:t>
      </w:r>
    </w:p>
    <w:p w14:paraId="1F27E47E" w14:textId="77777777" w:rsidR="00030371" w:rsidRPr="007E5AB7" w:rsidRDefault="00030371" w:rsidP="00030371">
      <w:pPr>
        <w:pStyle w:val="Sinespaciado"/>
        <w:rPr>
          <w:lang w:eastAsia="es-MX"/>
        </w:rPr>
      </w:pPr>
    </w:p>
    <w:p w14:paraId="58756E1E" w14:textId="77777777" w:rsidR="00030371" w:rsidRPr="007E5AB7" w:rsidRDefault="00030371" w:rsidP="00030371">
      <w:pPr>
        <w:ind w:left="567" w:right="567"/>
        <w:jc w:val="both"/>
        <w:rPr>
          <w:rFonts w:ascii="Palatino Linotype" w:hAnsi="Palatino Linotype" w:cs="Arial"/>
          <w:i/>
          <w:sz w:val="22"/>
          <w:szCs w:val="22"/>
          <w:lang w:eastAsia="es-MX"/>
        </w:rPr>
      </w:pPr>
      <w:r w:rsidRPr="007E5AB7">
        <w:rPr>
          <w:rFonts w:ascii="Palatino Linotype" w:hAnsi="Palatino Linotype" w:cs="Arial"/>
          <w:i/>
          <w:sz w:val="22"/>
          <w:szCs w:val="22"/>
          <w:lang w:eastAsia="es-MX"/>
        </w:rPr>
        <w:t>“</w:t>
      </w:r>
      <w:r w:rsidRPr="007E5AB7">
        <w:rPr>
          <w:rFonts w:ascii="Palatino Linotype" w:hAnsi="Palatino Linotype" w:cs="Arial"/>
          <w:b/>
          <w:i/>
          <w:sz w:val="22"/>
          <w:szCs w:val="22"/>
          <w:lang w:eastAsia="es-MX"/>
        </w:rPr>
        <w:t>ACTOS CONSENTIDOS. SON LOS QUE NO SE IMPUGNAN MEDIANTE EL RECURSO IDÓNEO</w:t>
      </w:r>
      <w:r w:rsidRPr="007E5AB7">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631C1FC" w14:textId="7A6A32C8" w:rsidR="004F5D96" w:rsidRPr="007E5AB7" w:rsidRDefault="004F5D96" w:rsidP="003D7499">
      <w:pPr>
        <w:pStyle w:val="Sinespaciado"/>
        <w:rPr>
          <w:rFonts w:eastAsiaTheme="minorHAnsi"/>
          <w:sz w:val="8"/>
        </w:rPr>
      </w:pPr>
    </w:p>
    <w:p w14:paraId="32E503E4" w14:textId="77777777" w:rsidR="00C71B25" w:rsidRPr="007E5AB7" w:rsidRDefault="00C71B25" w:rsidP="0029071C">
      <w:pPr>
        <w:spacing w:line="360" w:lineRule="auto"/>
        <w:ind w:right="141"/>
        <w:jc w:val="both"/>
        <w:rPr>
          <w:rFonts w:ascii="Palatino Linotype" w:eastAsiaTheme="minorHAnsi" w:hAnsi="Palatino Linotype" w:cs="Arial"/>
          <w:bCs/>
          <w:i/>
          <w:lang w:val="es-MX" w:eastAsia="en-US"/>
        </w:rPr>
      </w:pPr>
    </w:p>
    <w:p w14:paraId="3AEE63CA" w14:textId="1CF6C407" w:rsidR="0029071C" w:rsidRPr="007E5AB7" w:rsidRDefault="0029071C" w:rsidP="0029071C">
      <w:pPr>
        <w:spacing w:line="360" w:lineRule="auto"/>
        <w:ind w:right="141"/>
        <w:jc w:val="both"/>
        <w:rPr>
          <w:rFonts w:ascii="Palatino Linotype" w:eastAsiaTheme="minorHAnsi" w:hAnsi="Palatino Linotype" w:cs="Arial"/>
          <w:szCs w:val="22"/>
          <w:lang w:val="es-MX" w:eastAsia="en-US"/>
        </w:rPr>
      </w:pPr>
      <w:r w:rsidRPr="007E5AB7">
        <w:rPr>
          <w:rFonts w:ascii="Palatino Linotype" w:eastAsiaTheme="minorHAnsi" w:hAnsi="Palatino Linotype" w:cs="Arial"/>
          <w:bCs/>
          <w:lang w:val="es-MX" w:eastAsia="en-US"/>
        </w:rPr>
        <w:t xml:space="preserve">Atento a ello, </w:t>
      </w:r>
      <w:r w:rsidR="001C6331" w:rsidRPr="007E5AB7">
        <w:rPr>
          <w:rFonts w:ascii="Palatino Linotype" w:eastAsiaTheme="minorHAnsi" w:hAnsi="Palatino Linotype" w:cs="Arial"/>
          <w:bCs/>
          <w:lang w:val="es-MX" w:eastAsia="en-US"/>
        </w:rPr>
        <w:t>primeramente,</w:t>
      </w:r>
      <w:r w:rsidRPr="007E5AB7">
        <w:rPr>
          <w:rFonts w:ascii="Palatino Linotype" w:eastAsiaTheme="minorHAnsi" w:hAnsi="Palatino Linotype" w:cs="Arial"/>
          <w:bCs/>
          <w:lang w:val="es-MX" w:eastAsia="en-US"/>
        </w:rPr>
        <w:t xml:space="preserve"> es importante señalar que </w:t>
      </w:r>
      <w:r w:rsidR="00F84D96" w:rsidRPr="007E5AB7">
        <w:rPr>
          <w:rFonts w:ascii="Palatino Linotype" w:eastAsiaTheme="minorHAnsi" w:hAnsi="Palatino Linotype" w:cs="Arial"/>
          <w:szCs w:val="22"/>
          <w:lang w:val="es-MX" w:eastAsia="en-US"/>
        </w:rPr>
        <w:t xml:space="preserve">el artículo 4, párrafo segundo </w:t>
      </w:r>
      <w:r w:rsidRPr="007E5AB7">
        <w:rPr>
          <w:rFonts w:ascii="Palatino Linotype" w:eastAsiaTheme="minorHAnsi" w:hAnsi="Palatino Linotype" w:cs="Arial"/>
          <w:szCs w:val="22"/>
          <w:lang w:val="es-MX" w:eastAsia="en-US"/>
        </w:rPr>
        <w:t>de la Ley de Transparencia y Acceso a la Información Pública del Estado de México y Municipios, dispone:</w:t>
      </w:r>
    </w:p>
    <w:p w14:paraId="6677074F" w14:textId="77777777" w:rsidR="0029071C" w:rsidRPr="007E5AB7" w:rsidRDefault="0029071C" w:rsidP="0029071C">
      <w:pPr>
        <w:rPr>
          <w:lang w:val="es-MX"/>
        </w:rPr>
      </w:pPr>
    </w:p>
    <w:p w14:paraId="7F60541C" w14:textId="77777777" w:rsidR="0029071C" w:rsidRPr="007E5AB7"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7E5AB7">
        <w:rPr>
          <w:rFonts w:ascii="Palatino Linotype" w:eastAsiaTheme="minorHAnsi" w:hAnsi="Palatino Linotype" w:cs="Arial"/>
          <w:i/>
          <w:sz w:val="22"/>
          <w:szCs w:val="22"/>
          <w:lang w:val="es-MX" w:eastAsia="en-US"/>
        </w:rPr>
        <w:t>“</w:t>
      </w:r>
      <w:r w:rsidRPr="007E5AB7">
        <w:rPr>
          <w:rFonts w:ascii="Palatino Linotype" w:eastAsiaTheme="minorHAnsi" w:hAnsi="Palatino Linotype" w:cs="Arial"/>
          <w:b/>
          <w:i/>
          <w:color w:val="000000"/>
          <w:sz w:val="22"/>
          <w:szCs w:val="22"/>
          <w:lang w:val="es-MX" w:eastAsia="en-US"/>
        </w:rPr>
        <w:t xml:space="preserve">Artículo 4. </w:t>
      </w:r>
      <w:r w:rsidRPr="007E5AB7">
        <w:rPr>
          <w:rFonts w:ascii="Palatino Linotype" w:eastAsiaTheme="minorHAnsi" w:hAnsi="Palatino Linotype" w:cs="Arial"/>
          <w:i/>
          <w:color w:val="000000"/>
          <w:sz w:val="22"/>
          <w:szCs w:val="22"/>
          <w:lang w:val="es-MX" w:eastAsia="en-US"/>
        </w:rPr>
        <w:t xml:space="preserve">… </w:t>
      </w:r>
    </w:p>
    <w:p w14:paraId="2D87C463" w14:textId="77777777" w:rsidR="0029071C" w:rsidRPr="007E5AB7"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7E5AB7">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D269FC3" w14:textId="41CB0447" w:rsidR="00841AC5" w:rsidRPr="007E5AB7" w:rsidRDefault="0029071C" w:rsidP="001C6331">
      <w:pPr>
        <w:spacing w:line="259" w:lineRule="auto"/>
        <w:ind w:left="567" w:right="567"/>
        <w:jc w:val="both"/>
        <w:rPr>
          <w:rFonts w:ascii="Palatino Linotype" w:eastAsiaTheme="minorHAnsi" w:hAnsi="Palatino Linotype" w:cs="Arial"/>
          <w:i/>
          <w:color w:val="000000"/>
          <w:sz w:val="22"/>
          <w:szCs w:val="22"/>
          <w:lang w:val="es-MX" w:eastAsia="en-US"/>
        </w:rPr>
      </w:pPr>
      <w:r w:rsidRPr="007E5AB7">
        <w:rPr>
          <w:rFonts w:ascii="Palatino Linotype" w:eastAsiaTheme="minorHAnsi" w:hAnsi="Palatino Linotype" w:cs="Arial"/>
          <w:i/>
          <w:color w:val="000000"/>
          <w:sz w:val="22"/>
          <w:szCs w:val="22"/>
          <w:lang w:val="es-MX" w:eastAsia="en-US"/>
        </w:rPr>
        <w:t>(</w:t>
      </w:r>
      <w:r w:rsidRPr="007E5AB7">
        <w:rPr>
          <w:rFonts w:ascii="Palatino Linotype" w:eastAsiaTheme="minorHAnsi" w:hAnsi="Palatino Linotype" w:cs="Arial"/>
          <w:i/>
          <w:sz w:val="22"/>
          <w:szCs w:val="22"/>
          <w:lang w:val="es-MX" w:eastAsia="en-US"/>
        </w:rPr>
        <w:t>...)”</w:t>
      </w:r>
    </w:p>
    <w:p w14:paraId="16D304E4" w14:textId="77777777" w:rsidR="00C71B25" w:rsidRPr="007E5AB7" w:rsidRDefault="00C71B25" w:rsidP="00C71B25">
      <w:pPr>
        <w:pStyle w:val="Sinespaciado"/>
        <w:rPr>
          <w:rFonts w:eastAsiaTheme="minorHAnsi"/>
          <w:lang w:eastAsia="en-US"/>
        </w:rPr>
      </w:pPr>
    </w:p>
    <w:p w14:paraId="56BA352C" w14:textId="0DCBD84E" w:rsidR="0029071C" w:rsidRPr="007E5AB7" w:rsidRDefault="0029071C" w:rsidP="00841AC5">
      <w:pPr>
        <w:spacing w:line="360" w:lineRule="auto"/>
        <w:jc w:val="both"/>
        <w:rPr>
          <w:rFonts w:ascii="Palatino Linotype" w:eastAsiaTheme="minorHAnsi" w:hAnsi="Palatino Linotype" w:cs="Arial"/>
          <w:i/>
          <w:szCs w:val="22"/>
          <w:lang w:val="es-MX" w:eastAsia="en-US"/>
        </w:rPr>
      </w:pPr>
      <w:r w:rsidRPr="007E5AB7">
        <w:rPr>
          <w:rFonts w:ascii="Palatino Linotype" w:eastAsiaTheme="minorHAnsi" w:hAnsi="Palatino Linotype" w:cs="Arial"/>
          <w:szCs w:val="22"/>
          <w:lang w:val="es-MX" w:eastAsia="en-U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1948BA5" w14:textId="77777777" w:rsidR="00841AC5" w:rsidRPr="007E5AB7" w:rsidRDefault="00841AC5" w:rsidP="00841AC5">
      <w:pPr>
        <w:spacing w:line="360" w:lineRule="auto"/>
        <w:jc w:val="both"/>
        <w:rPr>
          <w:rFonts w:ascii="Palatino Linotype" w:eastAsiaTheme="minorHAnsi" w:hAnsi="Palatino Linotype" w:cs="Arial"/>
          <w:szCs w:val="22"/>
          <w:lang w:val="es-MX" w:eastAsia="en-US"/>
        </w:rPr>
      </w:pPr>
    </w:p>
    <w:p w14:paraId="4096C57B" w14:textId="243BB4D1" w:rsidR="0029071C" w:rsidRPr="007E5AB7" w:rsidRDefault="0029071C" w:rsidP="00841AC5">
      <w:pPr>
        <w:spacing w:line="360" w:lineRule="auto"/>
        <w:jc w:val="both"/>
        <w:rPr>
          <w:rFonts w:ascii="Palatino Linotype" w:eastAsiaTheme="minorHAnsi" w:hAnsi="Palatino Linotype" w:cs="Arial"/>
          <w:szCs w:val="22"/>
          <w:lang w:val="es-MX" w:eastAsia="en-US"/>
        </w:rPr>
      </w:pPr>
      <w:r w:rsidRPr="007E5AB7">
        <w:rPr>
          <w:rFonts w:ascii="Palatino Linotype" w:eastAsiaTheme="minorHAnsi" w:hAnsi="Palatino Linotype" w:cs="Arial"/>
          <w:szCs w:val="22"/>
          <w:lang w:val="es-MX" w:eastAsia="en-US"/>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322DA1F" w14:textId="77777777" w:rsidR="008344D6" w:rsidRPr="007E5AB7" w:rsidRDefault="008344D6" w:rsidP="008344D6">
      <w:pPr>
        <w:spacing w:line="259" w:lineRule="auto"/>
        <w:ind w:left="567" w:right="567"/>
        <w:jc w:val="both"/>
        <w:rPr>
          <w:rFonts w:ascii="Palatino Linotype" w:eastAsiaTheme="minorHAnsi" w:hAnsi="Palatino Linotype" w:cs="Arial"/>
          <w:i/>
          <w:sz w:val="22"/>
          <w:szCs w:val="22"/>
          <w:lang w:val="es-MX" w:eastAsia="en-US"/>
        </w:rPr>
      </w:pPr>
    </w:p>
    <w:p w14:paraId="1B16BA52" w14:textId="77777777" w:rsidR="0029071C" w:rsidRPr="007E5AB7" w:rsidRDefault="0029071C" w:rsidP="008344D6">
      <w:pPr>
        <w:spacing w:line="259" w:lineRule="auto"/>
        <w:ind w:left="567" w:right="567"/>
        <w:jc w:val="both"/>
        <w:rPr>
          <w:rFonts w:ascii="Palatino Linotype" w:eastAsiaTheme="minorHAnsi" w:hAnsi="Palatino Linotype" w:cs="Arial"/>
          <w:i/>
          <w:sz w:val="22"/>
          <w:szCs w:val="22"/>
          <w:lang w:val="es-MX" w:eastAsia="en-US"/>
        </w:rPr>
      </w:pPr>
      <w:r w:rsidRPr="007E5AB7">
        <w:rPr>
          <w:rFonts w:ascii="Palatino Linotype" w:eastAsiaTheme="minorHAnsi" w:hAnsi="Palatino Linotype" w:cs="Arial"/>
          <w:i/>
          <w:sz w:val="22"/>
          <w:szCs w:val="22"/>
          <w:lang w:val="es-MX" w:eastAsia="en-US"/>
        </w:rPr>
        <w:t>“</w:t>
      </w:r>
      <w:r w:rsidRPr="007E5AB7">
        <w:rPr>
          <w:rFonts w:ascii="Palatino Linotype" w:eastAsiaTheme="minorHAnsi" w:hAnsi="Palatino Linotype" w:cs="Arial"/>
          <w:b/>
          <w:i/>
          <w:color w:val="000000"/>
          <w:sz w:val="22"/>
          <w:szCs w:val="22"/>
          <w:lang w:val="es-MX" w:eastAsia="en-US"/>
        </w:rPr>
        <w:t>Artículo 12.</w:t>
      </w:r>
      <w:r w:rsidRPr="007E5AB7">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51F6945C" w14:textId="77777777" w:rsidR="0029071C" w:rsidRPr="007E5AB7"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p>
    <w:p w14:paraId="7BA66C94" w14:textId="77777777" w:rsidR="0029071C" w:rsidRPr="007E5AB7" w:rsidRDefault="0029071C" w:rsidP="00BD677A">
      <w:pPr>
        <w:spacing w:line="259" w:lineRule="auto"/>
        <w:ind w:left="567" w:right="567"/>
        <w:jc w:val="both"/>
        <w:rPr>
          <w:rFonts w:ascii="Palatino Linotype" w:eastAsiaTheme="minorHAnsi" w:hAnsi="Palatino Linotype" w:cs="Arial"/>
          <w:i/>
          <w:sz w:val="22"/>
          <w:szCs w:val="22"/>
          <w:lang w:val="es-MX" w:eastAsia="en-US"/>
        </w:rPr>
      </w:pPr>
      <w:r w:rsidRPr="007E5AB7">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BD677A" w:rsidRPr="007E5AB7">
        <w:rPr>
          <w:rFonts w:ascii="Palatino Linotype" w:eastAsiaTheme="minorHAnsi" w:hAnsi="Palatino Linotype" w:cs="Arial"/>
          <w:i/>
          <w:sz w:val="22"/>
          <w:szCs w:val="22"/>
          <w:lang w:val="es-MX" w:eastAsia="en-US"/>
        </w:rPr>
        <w:t>”</w:t>
      </w:r>
    </w:p>
    <w:p w14:paraId="3AA05DD5" w14:textId="77777777" w:rsidR="00BD677A" w:rsidRPr="007E5AB7" w:rsidRDefault="00BD677A" w:rsidP="00BD677A">
      <w:pPr>
        <w:spacing w:line="259" w:lineRule="auto"/>
        <w:ind w:left="567" w:right="567"/>
        <w:jc w:val="both"/>
        <w:rPr>
          <w:rFonts w:ascii="Palatino Linotype" w:eastAsiaTheme="minorHAnsi" w:hAnsi="Palatino Linotype" w:cs="Arial"/>
          <w:i/>
          <w:sz w:val="32"/>
          <w:szCs w:val="22"/>
          <w:lang w:val="es-MX" w:eastAsia="en-US"/>
        </w:rPr>
      </w:pPr>
    </w:p>
    <w:p w14:paraId="353C75CB" w14:textId="77777777" w:rsidR="0029071C" w:rsidRPr="007E5AB7" w:rsidRDefault="0029071C" w:rsidP="00BD677A">
      <w:pPr>
        <w:spacing w:line="360" w:lineRule="auto"/>
        <w:jc w:val="both"/>
        <w:rPr>
          <w:rFonts w:ascii="Palatino Linotype" w:eastAsiaTheme="minorHAnsi" w:hAnsi="Palatino Linotype" w:cs="Arial"/>
          <w:color w:val="000000"/>
          <w:szCs w:val="22"/>
          <w:lang w:val="es-MX" w:eastAsia="en-US"/>
        </w:rPr>
      </w:pPr>
      <w:r w:rsidRPr="007E5AB7">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7E5AB7">
        <w:rPr>
          <w:rFonts w:ascii="Palatino Linotype" w:eastAsiaTheme="minorHAnsi" w:hAnsi="Palatino Linotype" w:cs="Arial"/>
          <w:b/>
          <w:color w:val="000000"/>
          <w:szCs w:val="22"/>
          <w:lang w:val="es-MX" w:eastAsia="en-US"/>
        </w:rPr>
        <w:t xml:space="preserve"> </w:t>
      </w:r>
      <w:r w:rsidRPr="007E5AB7">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7E5AB7">
        <w:rPr>
          <w:rFonts w:ascii="Palatino Linotype" w:eastAsiaTheme="minorHAnsi" w:hAnsi="Palatino Linotype" w:cs="Arial"/>
          <w:i/>
          <w:color w:val="000000"/>
          <w:szCs w:val="22"/>
          <w:lang w:val="es-MX" w:eastAsia="en-US"/>
        </w:rPr>
        <w:t>ad hoc</w:t>
      </w:r>
      <w:r w:rsidRPr="007E5AB7">
        <w:rPr>
          <w:rFonts w:ascii="Palatino Linotype" w:eastAsiaTheme="minorHAnsi" w:hAnsi="Palatino Linotype" w:cs="Arial"/>
          <w:color w:val="000000"/>
          <w:szCs w:val="22"/>
          <w:lang w:val="es-MX" w:eastAsia="en-US"/>
        </w:rPr>
        <w:t>, para satisfacer el derecho de a</w:t>
      </w:r>
      <w:r w:rsidR="00BD677A" w:rsidRPr="007E5AB7">
        <w:rPr>
          <w:rFonts w:ascii="Palatino Linotype" w:eastAsiaTheme="minorHAnsi" w:hAnsi="Palatino Linotype" w:cs="Arial"/>
          <w:color w:val="000000"/>
          <w:szCs w:val="22"/>
          <w:lang w:val="es-MX" w:eastAsia="en-US"/>
        </w:rPr>
        <w:t>cceso a la información pública.</w:t>
      </w:r>
    </w:p>
    <w:p w14:paraId="6B7FB62C" w14:textId="77777777" w:rsidR="00BD677A" w:rsidRPr="007E5AB7" w:rsidRDefault="00BD677A" w:rsidP="00BD677A">
      <w:pPr>
        <w:spacing w:line="360" w:lineRule="auto"/>
        <w:jc w:val="both"/>
        <w:rPr>
          <w:rFonts w:ascii="Palatino Linotype" w:eastAsiaTheme="minorHAnsi" w:hAnsi="Palatino Linotype" w:cs="Arial"/>
          <w:color w:val="000000"/>
          <w:szCs w:val="22"/>
          <w:lang w:val="es-MX" w:eastAsia="en-US"/>
        </w:rPr>
      </w:pPr>
    </w:p>
    <w:p w14:paraId="1D7CB67D" w14:textId="77777777" w:rsidR="0029071C" w:rsidRPr="007E5AB7" w:rsidRDefault="0029071C" w:rsidP="00BD677A">
      <w:pPr>
        <w:spacing w:line="360" w:lineRule="auto"/>
        <w:jc w:val="both"/>
        <w:rPr>
          <w:rFonts w:ascii="Palatino Linotype" w:eastAsiaTheme="minorHAnsi" w:hAnsi="Palatino Linotype" w:cstheme="minorBidi"/>
          <w:b/>
          <w:bCs/>
          <w:color w:val="000000"/>
          <w:szCs w:val="22"/>
          <w:lang w:val="es-MX" w:eastAsia="en-US"/>
        </w:rPr>
      </w:pPr>
      <w:r w:rsidRPr="007E5AB7">
        <w:rPr>
          <w:rFonts w:ascii="Palatino Linotype" w:eastAsiaTheme="minorHAnsi" w:hAnsi="Palatino Linotype" w:cs="Arial"/>
          <w:color w:val="000000"/>
          <w:szCs w:val="22"/>
          <w:lang w:val="es-MX" w:eastAsia="en-US"/>
        </w:rPr>
        <w:t xml:space="preserve">Como apoyo a lo anterior, es aplicable el Criterio 03-17, emitido por </w:t>
      </w:r>
      <w:r w:rsidRPr="007E5AB7">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7E5AB7">
        <w:rPr>
          <w:rFonts w:ascii="Palatino Linotype" w:eastAsiaTheme="minorHAnsi" w:hAnsi="Palatino Linotype" w:cstheme="minorBidi"/>
          <w:bCs/>
          <w:color w:val="000000"/>
          <w:szCs w:val="22"/>
          <w:lang w:val="es-MX" w:eastAsia="en-US"/>
        </w:rPr>
        <w:t xml:space="preserve"> que dice:</w:t>
      </w:r>
      <w:r w:rsidRPr="007E5AB7">
        <w:rPr>
          <w:rFonts w:ascii="Palatino Linotype" w:eastAsiaTheme="minorHAnsi" w:hAnsi="Palatino Linotype" w:cstheme="minorBidi"/>
          <w:b/>
          <w:bCs/>
          <w:color w:val="000000"/>
          <w:szCs w:val="22"/>
          <w:lang w:val="es-MX" w:eastAsia="en-US"/>
        </w:rPr>
        <w:t xml:space="preserve"> </w:t>
      </w:r>
    </w:p>
    <w:p w14:paraId="5471A0AB" w14:textId="77777777" w:rsidR="0029071C" w:rsidRPr="007E5AB7" w:rsidRDefault="0029071C" w:rsidP="0029071C">
      <w:pPr>
        <w:spacing w:after="160" w:line="259" w:lineRule="auto"/>
        <w:ind w:left="851" w:right="850"/>
        <w:jc w:val="both"/>
        <w:rPr>
          <w:rFonts w:ascii="Palatino Linotype" w:eastAsiaTheme="minorHAnsi" w:hAnsi="Palatino Linotype" w:cs="Arial"/>
          <w:color w:val="000000"/>
          <w:sz w:val="2"/>
          <w:szCs w:val="22"/>
          <w:lang w:val="es-MX" w:eastAsia="en-US"/>
        </w:rPr>
      </w:pPr>
    </w:p>
    <w:p w14:paraId="262D8FFF" w14:textId="77777777" w:rsidR="0029071C" w:rsidRPr="007E5AB7" w:rsidRDefault="0029071C" w:rsidP="0029071C">
      <w:pPr>
        <w:spacing w:after="160" w:line="259" w:lineRule="auto"/>
        <w:ind w:left="567" w:right="567"/>
        <w:jc w:val="both"/>
        <w:rPr>
          <w:rFonts w:ascii="Palatino Linotype" w:eastAsiaTheme="minorHAnsi" w:hAnsi="Palatino Linotype" w:cs="Arial"/>
          <w:i/>
          <w:color w:val="000000"/>
          <w:sz w:val="22"/>
          <w:szCs w:val="22"/>
          <w:lang w:val="es-MX" w:eastAsia="en-US"/>
        </w:rPr>
      </w:pPr>
      <w:r w:rsidRPr="007E5AB7">
        <w:rPr>
          <w:rFonts w:ascii="Palatino Linotype" w:eastAsiaTheme="minorHAnsi" w:hAnsi="Palatino Linotype" w:cs="Arial"/>
          <w:i/>
          <w:color w:val="000000"/>
          <w:sz w:val="22"/>
          <w:szCs w:val="22"/>
          <w:lang w:val="es-MX" w:eastAsia="en-US"/>
        </w:rPr>
        <w:lastRenderedPageBreak/>
        <w:t>“</w:t>
      </w:r>
      <w:r w:rsidRPr="007E5AB7">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7E5AB7">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CF9F53D" w14:textId="77777777" w:rsidR="0029071C" w:rsidRPr="007E5AB7" w:rsidRDefault="0029071C" w:rsidP="0029071C">
      <w:pPr>
        <w:spacing w:after="160" w:line="259" w:lineRule="auto"/>
        <w:ind w:left="567" w:right="567"/>
        <w:jc w:val="both"/>
        <w:rPr>
          <w:rFonts w:ascii="Palatino Linotype" w:eastAsiaTheme="minorHAnsi" w:hAnsi="Palatino Linotype" w:cs="Arial"/>
          <w:i/>
          <w:color w:val="000000"/>
          <w:sz w:val="2"/>
          <w:szCs w:val="22"/>
          <w:lang w:val="es-MX" w:eastAsia="en-US"/>
        </w:rPr>
      </w:pPr>
    </w:p>
    <w:p w14:paraId="5C420990" w14:textId="77777777" w:rsidR="0029071C" w:rsidRPr="007E5AB7"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7E5AB7">
        <w:rPr>
          <w:rFonts w:ascii="Palatino Linotype" w:eastAsiaTheme="minorHAnsi" w:hAnsi="Palatino Linotype" w:cs="Arial"/>
          <w:i/>
          <w:color w:val="000000"/>
          <w:sz w:val="20"/>
          <w:szCs w:val="22"/>
          <w:lang w:val="es-MX" w:eastAsia="en-US"/>
        </w:rPr>
        <w:t xml:space="preserve">Resoluciones: </w:t>
      </w:r>
    </w:p>
    <w:p w14:paraId="6C75C26F" w14:textId="77777777" w:rsidR="0029071C" w:rsidRPr="007E5AB7"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7E5AB7">
        <w:rPr>
          <w:rFonts w:ascii="Palatino Linotype" w:eastAsiaTheme="minorHAnsi" w:hAnsi="Palatino Linotype" w:cs="Arial"/>
          <w:i/>
          <w:color w:val="000000"/>
          <w:sz w:val="20"/>
          <w:szCs w:val="22"/>
          <w:lang w:val="es-MX" w:eastAsia="en-US"/>
        </w:rPr>
        <w:sym w:font="Symbol" w:char="F0B7"/>
      </w:r>
      <w:r w:rsidRPr="007E5AB7">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14:paraId="7CB11674" w14:textId="77777777" w:rsidR="0029071C" w:rsidRPr="007E5AB7"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7E5AB7">
        <w:rPr>
          <w:rFonts w:ascii="Palatino Linotype" w:eastAsiaTheme="minorHAnsi" w:hAnsi="Palatino Linotype" w:cs="Arial"/>
          <w:i/>
          <w:color w:val="000000"/>
          <w:sz w:val="20"/>
          <w:szCs w:val="22"/>
          <w:lang w:val="es-MX" w:eastAsia="en-US"/>
        </w:rPr>
        <w:sym w:font="Symbol" w:char="F0B7"/>
      </w:r>
      <w:r w:rsidRPr="007E5AB7">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14:paraId="30B76357" w14:textId="77777777" w:rsidR="0029071C" w:rsidRPr="007E5AB7"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7E5AB7">
        <w:rPr>
          <w:rFonts w:ascii="Palatino Linotype" w:eastAsiaTheme="minorHAnsi" w:hAnsi="Palatino Linotype" w:cs="Arial"/>
          <w:i/>
          <w:color w:val="000000"/>
          <w:sz w:val="20"/>
          <w:szCs w:val="22"/>
          <w:lang w:val="es-MX" w:eastAsia="en-US"/>
        </w:rPr>
        <w:sym w:font="Symbol" w:char="F0B7"/>
      </w:r>
      <w:r w:rsidRPr="007E5AB7">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14:paraId="066ADC8C" w14:textId="77777777" w:rsidR="0029071C" w:rsidRPr="007E5AB7" w:rsidRDefault="0029071C" w:rsidP="0029071C">
      <w:pPr>
        <w:spacing w:after="160" w:line="259" w:lineRule="auto"/>
        <w:jc w:val="both"/>
        <w:rPr>
          <w:rFonts w:ascii="Palatino Linotype" w:eastAsiaTheme="minorHAnsi" w:hAnsi="Palatino Linotype" w:cs="Arial"/>
          <w:sz w:val="16"/>
          <w:szCs w:val="22"/>
          <w:lang w:val="es-MX" w:eastAsia="en-US"/>
        </w:rPr>
      </w:pPr>
    </w:p>
    <w:p w14:paraId="4C9B9577" w14:textId="77777777" w:rsidR="00261BC7" w:rsidRPr="007E5AB7" w:rsidRDefault="0029071C" w:rsidP="0029071C">
      <w:pPr>
        <w:spacing w:line="360" w:lineRule="auto"/>
        <w:jc w:val="both"/>
        <w:rPr>
          <w:rFonts w:ascii="Palatino Linotype" w:eastAsiaTheme="minorHAnsi" w:hAnsi="Palatino Linotype" w:cs="Arial"/>
          <w:color w:val="000000" w:themeColor="text1"/>
          <w:szCs w:val="22"/>
          <w:lang w:val="es-MX" w:eastAsia="en-US"/>
        </w:rPr>
      </w:pPr>
      <w:r w:rsidRPr="007E5AB7">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7E5AB7">
        <w:rPr>
          <w:rFonts w:ascii="Palatino Linotype" w:eastAsiaTheme="minorHAnsi" w:hAnsi="Palatino Linotype" w:cs="Arial"/>
          <w:szCs w:val="22"/>
          <w:lang w:val="es-MX" w:eastAsia="en-US"/>
        </w:rPr>
        <w:t>generen</w:t>
      </w:r>
      <w:r w:rsidRPr="007E5AB7">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C1CF53" w14:textId="77777777" w:rsidR="0083673D" w:rsidRPr="007E5AB7" w:rsidRDefault="0083673D" w:rsidP="0029071C">
      <w:pPr>
        <w:spacing w:line="360" w:lineRule="auto"/>
        <w:jc w:val="both"/>
        <w:rPr>
          <w:rFonts w:ascii="Palatino Linotype" w:eastAsiaTheme="minorHAnsi" w:hAnsi="Palatino Linotype" w:cs="Arial"/>
          <w:color w:val="000000" w:themeColor="text1"/>
          <w:szCs w:val="22"/>
          <w:lang w:val="es-MX" w:eastAsia="en-US"/>
        </w:rPr>
      </w:pPr>
    </w:p>
    <w:p w14:paraId="5C6A320B" w14:textId="3EAF8CF0" w:rsidR="00994608" w:rsidRPr="007E5AB7" w:rsidRDefault="0083673D" w:rsidP="00994608">
      <w:pPr>
        <w:spacing w:line="360" w:lineRule="auto"/>
        <w:jc w:val="both"/>
        <w:rPr>
          <w:rFonts w:ascii="Palatino Linotype" w:eastAsiaTheme="minorHAnsi" w:hAnsi="Palatino Linotype"/>
          <w:lang w:eastAsia="es-MX"/>
        </w:rPr>
      </w:pPr>
      <w:r w:rsidRPr="007E5AB7">
        <w:rPr>
          <w:rFonts w:ascii="Palatino Linotype" w:eastAsiaTheme="minorHAnsi" w:hAnsi="Palatino Linotype" w:cs="Arial"/>
          <w:color w:val="000000" w:themeColor="text1"/>
          <w:lang w:val="es-MX" w:eastAsia="en-US"/>
        </w:rPr>
        <w:t>Ahora bien, retomando la respuesta otorgada por parte del</w:t>
      </w:r>
      <w:r w:rsidR="00DF3B3F" w:rsidRPr="007E5AB7">
        <w:rPr>
          <w:rFonts w:ascii="Palatino Linotype" w:eastAsiaTheme="minorHAnsi" w:hAnsi="Palatino Linotype" w:cs="Arial"/>
          <w:color w:val="000000" w:themeColor="text1"/>
          <w:lang w:val="es-MX" w:eastAsia="en-US"/>
        </w:rPr>
        <w:t xml:space="preserve"> </w:t>
      </w:r>
      <w:r w:rsidR="00DF3B3F" w:rsidRPr="007E5AB7">
        <w:rPr>
          <w:rFonts w:ascii="Palatino Linotype" w:eastAsiaTheme="minorHAnsi" w:hAnsi="Palatino Linotype" w:cs="Arial"/>
          <w:b/>
          <w:bCs/>
          <w:color w:val="000000" w:themeColor="text1"/>
          <w:lang w:val="es-MX" w:eastAsia="en-US"/>
        </w:rPr>
        <w:t>Sujeto Obligado</w:t>
      </w:r>
      <w:r w:rsidR="00DF3B3F" w:rsidRPr="007E5AB7">
        <w:rPr>
          <w:rFonts w:ascii="Palatino Linotype" w:eastAsiaTheme="minorHAnsi" w:hAnsi="Palatino Linotype" w:cs="Arial"/>
          <w:color w:val="000000" w:themeColor="text1"/>
          <w:lang w:val="es-MX" w:eastAsia="en-US"/>
        </w:rPr>
        <w:t xml:space="preserve"> en donde</w:t>
      </w:r>
      <w:r w:rsidR="006A4451" w:rsidRPr="007E5AB7">
        <w:rPr>
          <w:rFonts w:ascii="Palatino Linotype" w:eastAsiaTheme="minorHAnsi" w:hAnsi="Palatino Linotype" w:cs="Arial"/>
          <w:color w:val="000000" w:themeColor="text1"/>
          <w:lang w:val="es-MX" w:eastAsia="en-US"/>
        </w:rPr>
        <w:t xml:space="preserve"> el Servidor Público Habilitado de la </w:t>
      </w:r>
      <w:r w:rsidR="00994608" w:rsidRPr="007E5AB7">
        <w:rPr>
          <w:rFonts w:ascii="Palatino Linotype" w:eastAsiaTheme="minorHAnsi" w:hAnsi="Palatino Linotype" w:cs="Arial"/>
          <w:color w:val="000000" w:themeColor="text1"/>
          <w:lang w:val="es-MX" w:eastAsia="en-US"/>
        </w:rPr>
        <w:t xml:space="preserve">Dirección de Contaduría, informó que el resto de la información deberá ser entregada por el área competente, respecto </w:t>
      </w:r>
      <w:r w:rsidR="00994608" w:rsidRPr="007E5AB7">
        <w:rPr>
          <w:rFonts w:ascii="Palatino Linotype" w:eastAsiaTheme="minorHAnsi" w:hAnsi="Palatino Linotype"/>
          <w:lang w:eastAsia="es-MX"/>
        </w:rPr>
        <w:t xml:space="preserve">del aplicativo </w:t>
      </w:r>
      <w:r w:rsidR="00994608" w:rsidRPr="007E5AB7">
        <w:rPr>
          <w:rFonts w:ascii="Palatino Linotype" w:eastAsiaTheme="minorHAnsi" w:hAnsi="Palatino Linotype"/>
          <w:i/>
          <w:lang w:eastAsia="es-MX"/>
        </w:rPr>
        <w:t>“Visor de nómina del SAT”</w:t>
      </w:r>
      <w:r w:rsidR="00994608" w:rsidRPr="007E5AB7">
        <w:rPr>
          <w:rFonts w:ascii="Palatino Linotype" w:eastAsiaTheme="minorHAnsi" w:hAnsi="Palatino Linotype"/>
          <w:lang w:eastAsia="es-MX"/>
        </w:rPr>
        <w:t>; por los años 2018, 2019, 2020, y 2021 en sus tres presentaciones:</w:t>
      </w:r>
    </w:p>
    <w:p w14:paraId="7D7429E8" w14:textId="77777777" w:rsidR="00994608" w:rsidRPr="007E5AB7" w:rsidRDefault="00994608" w:rsidP="00994608">
      <w:pPr>
        <w:pStyle w:val="Sinespaciado"/>
        <w:rPr>
          <w:rFonts w:eastAsiaTheme="minorHAnsi"/>
          <w:lang w:eastAsia="en-US"/>
        </w:rPr>
      </w:pPr>
    </w:p>
    <w:p w14:paraId="4AA59990" w14:textId="77777777" w:rsidR="00994608" w:rsidRPr="007E5AB7" w:rsidRDefault="00994608" w:rsidP="00994608">
      <w:pPr>
        <w:pStyle w:val="Prrafodelista"/>
        <w:numPr>
          <w:ilvl w:val="0"/>
          <w:numId w:val="41"/>
        </w:numPr>
        <w:spacing w:line="360" w:lineRule="auto"/>
        <w:jc w:val="both"/>
        <w:rPr>
          <w:rFonts w:ascii="Palatino Linotype" w:eastAsiaTheme="minorHAnsi" w:hAnsi="Palatino Linotype" w:cs="Arial"/>
          <w:color w:val="000000" w:themeColor="text1"/>
          <w:sz w:val="32"/>
          <w:szCs w:val="22"/>
          <w:lang w:val="es-MX" w:eastAsia="en-US"/>
        </w:rPr>
      </w:pPr>
      <w:r w:rsidRPr="007E5AB7">
        <w:rPr>
          <w:rFonts w:ascii="Palatino Linotype" w:eastAsiaTheme="minorHAnsi" w:hAnsi="Palatino Linotype"/>
          <w:lang w:eastAsia="es-MX"/>
        </w:rPr>
        <w:lastRenderedPageBreak/>
        <w:t>Vista anual acumulada.</w:t>
      </w:r>
    </w:p>
    <w:p w14:paraId="2874689B" w14:textId="77777777" w:rsidR="00994608" w:rsidRPr="007E5AB7" w:rsidRDefault="00994608" w:rsidP="00994608">
      <w:pPr>
        <w:pStyle w:val="Prrafodelista"/>
        <w:numPr>
          <w:ilvl w:val="0"/>
          <w:numId w:val="41"/>
        </w:numPr>
        <w:spacing w:line="360" w:lineRule="auto"/>
        <w:jc w:val="both"/>
        <w:rPr>
          <w:rFonts w:ascii="Palatino Linotype" w:eastAsiaTheme="minorHAnsi" w:hAnsi="Palatino Linotype" w:cs="Arial"/>
          <w:color w:val="000000" w:themeColor="text1"/>
          <w:sz w:val="32"/>
          <w:szCs w:val="22"/>
          <w:lang w:val="es-MX" w:eastAsia="en-US"/>
        </w:rPr>
      </w:pPr>
      <w:r w:rsidRPr="007E5AB7">
        <w:rPr>
          <w:rFonts w:ascii="Palatino Linotype" w:eastAsiaTheme="minorHAnsi" w:hAnsi="Palatino Linotype"/>
          <w:lang w:eastAsia="es-MX"/>
        </w:rPr>
        <w:t>Detalle mensual.</w:t>
      </w:r>
    </w:p>
    <w:p w14:paraId="3A5833BB" w14:textId="14DDBD81" w:rsidR="00994608" w:rsidRPr="007E5AB7" w:rsidRDefault="00994608" w:rsidP="00994608">
      <w:pPr>
        <w:pStyle w:val="Prrafodelista"/>
        <w:numPr>
          <w:ilvl w:val="0"/>
          <w:numId w:val="41"/>
        </w:numPr>
        <w:spacing w:line="360" w:lineRule="auto"/>
        <w:jc w:val="both"/>
        <w:rPr>
          <w:rFonts w:ascii="Palatino Linotype" w:eastAsiaTheme="minorHAnsi" w:hAnsi="Palatino Linotype" w:cs="Arial"/>
          <w:b/>
          <w:color w:val="000000" w:themeColor="text1"/>
          <w:sz w:val="32"/>
          <w:szCs w:val="22"/>
          <w:lang w:val="es-MX" w:eastAsia="en-US"/>
        </w:rPr>
      </w:pPr>
      <w:r w:rsidRPr="007E5AB7">
        <w:rPr>
          <w:rFonts w:ascii="Palatino Linotype" w:eastAsiaTheme="minorHAnsi" w:hAnsi="Palatino Linotype"/>
          <w:b/>
          <w:lang w:eastAsia="es-MX"/>
        </w:rPr>
        <w:t>Detalle diferencias sueldos y salarios.</w:t>
      </w:r>
    </w:p>
    <w:p w14:paraId="500C622A" w14:textId="77777777" w:rsidR="00994608" w:rsidRPr="007E5AB7" w:rsidRDefault="00994608" w:rsidP="00994608">
      <w:pPr>
        <w:pStyle w:val="Sinespaciado"/>
        <w:rPr>
          <w:rFonts w:eastAsiaTheme="minorHAnsi"/>
          <w:lang w:eastAsia="en-US"/>
        </w:rPr>
      </w:pPr>
    </w:p>
    <w:p w14:paraId="2D86EE98" w14:textId="6A76402A" w:rsidR="0042783F" w:rsidRPr="007E5AB7"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7E5AB7">
        <w:rPr>
          <w:rFonts w:ascii="Palatino Linotype" w:eastAsiaTheme="minorHAnsi" w:hAnsi="Palatino Linotype" w:cs="Arial"/>
          <w:color w:val="000000" w:themeColor="text1"/>
          <w:szCs w:val="22"/>
          <w:lang w:val="es-MX" w:eastAsia="en-US"/>
        </w:rPr>
        <w:t xml:space="preserve">Ahora bien, respecto del </w:t>
      </w:r>
      <w:r w:rsidRPr="007E5AB7">
        <w:rPr>
          <w:rFonts w:ascii="Palatino Linotype" w:eastAsiaTheme="minorHAnsi" w:hAnsi="Palatino Linotype" w:cs="Arial"/>
          <w:b/>
          <w:i/>
          <w:color w:val="000000" w:themeColor="text1"/>
          <w:szCs w:val="22"/>
          <w:lang w:val="es-MX" w:eastAsia="en-US"/>
        </w:rPr>
        <w:t>“Visor de comprobantes de Nómina del Patrón”</w:t>
      </w:r>
      <w:r w:rsidRPr="007E5AB7">
        <w:rPr>
          <w:rFonts w:ascii="Palatino Linotype" w:eastAsiaTheme="minorHAnsi" w:hAnsi="Palatino Linotype" w:cs="Arial"/>
          <w:color w:val="000000" w:themeColor="text1"/>
          <w:szCs w:val="22"/>
          <w:lang w:val="es-MX" w:eastAsia="en-US"/>
        </w:rPr>
        <w:t xml:space="preserve">, del Servicio de Administración Tributaria </w:t>
      </w:r>
      <w:r w:rsidRPr="007E5AB7">
        <w:rPr>
          <w:rFonts w:ascii="Palatino Linotype" w:eastAsiaTheme="minorHAnsi" w:hAnsi="Palatino Linotype" w:cs="Arial"/>
          <w:b/>
          <w:color w:val="000000" w:themeColor="text1"/>
          <w:szCs w:val="22"/>
          <w:lang w:val="es-MX" w:eastAsia="en-US"/>
        </w:rPr>
        <w:t>(SAT)</w:t>
      </w:r>
      <w:r w:rsidRPr="007E5AB7">
        <w:rPr>
          <w:rFonts w:ascii="Palatino Linotype" w:eastAsiaTheme="minorHAnsi" w:hAnsi="Palatino Linotype" w:cs="Arial"/>
          <w:color w:val="000000" w:themeColor="text1"/>
          <w:szCs w:val="22"/>
          <w:lang w:val="es-MX" w:eastAsia="en-US"/>
        </w:rPr>
        <w:t xml:space="preserve">, sirve para que el patrón identifique con anticipación los datos acumulados que el </w:t>
      </w:r>
      <w:r w:rsidRPr="007E5AB7">
        <w:rPr>
          <w:rFonts w:ascii="Palatino Linotype" w:eastAsiaTheme="minorHAnsi" w:hAnsi="Palatino Linotype" w:cs="Arial"/>
          <w:b/>
          <w:color w:val="000000" w:themeColor="text1"/>
          <w:szCs w:val="22"/>
          <w:lang w:val="es-MX" w:eastAsia="en-US"/>
        </w:rPr>
        <w:t>SAT</w:t>
      </w:r>
      <w:r w:rsidRPr="007E5AB7">
        <w:rPr>
          <w:rFonts w:ascii="Palatino Linotype" w:eastAsiaTheme="minorHAnsi" w:hAnsi="Palatino Linotype" w:cs="Arial"/>
          <w:color w:val="000000" w:themeColor="text1"/>
          <w:szCs w:val="22"/>
          <w:lang w:val="es-MX" w:eastAsia="en-US"/>
        </w:rPr>
        <w:t xml:space="preserve"> tiene de sus trabajadores con base a los CFDI de nómina que generó, con el objeto de confirmar su correcta emisión y en su caso corregirlos, previo a la presentación de la Declaración Anual que realicen sus empleados.</w:t>
      </w:r>
    </w:p>
    <w:p w14:paraId="55886C70" w14:textId="77777777" w:rsidR="0042783F" w:rsidRPr="007E5AB7" w:rsidRDefault="0042783F" w:rsidP="0042783F">
      <w:pPr>
        <w:spacing w:line="360" w:lineRule="auto"/>
        <w:jc w:val="both"/>
        <w:rPr>
          <w:rFonts w:ascii="Palatino Linotype" w:eastAsiaTheme="minorHAnsi" w:hAnsi="Palatino Linotype" w:cs="Arial"/>
          <w:color w:val="000000" w:themeColor="text1"/>
          <w:szCs w:val="22"/>
          <w:lang w:val="es-MX" w:eastAsia="en-US"/>
        </w:rPr>
      </w:pPr>
    </w:p>
    <w:p w14:paraId="6DBF86B4" w14:textId="6C49EFDE" w:rsidR="0042783F" w:rsidRPr="007E5AB7"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7E5AB7">
        <w:rPr>
          <w:rFonts w:ascii="Palatino Linotype" w:eastAsiaTheme="minorHAnsi" w:hAnsi="Palatino Linotype" w:cs="Arial"/>
          <w:color w:val="000000" w:themeColor="text1"/>
          <w:szCs w:val="22"/>
          <w:lang w:val="es-MX" w:eastAsia="en-US"/>
        </w:rPr>
        <w:t>También permite conciliar esta información con el entero de las retenciones que realizaste en las declaraciones provisionales del ISR retenido por Salarios y Asimilados.</w:t>
      </w:r>
      <w:r w:rsidRPr="007E5AB7">
        <w:rPr>
          <w:rFonts w:ascii="Palatino Linotype" w:eastAsiaTheme="minorHAnsi" w:hAnsi="Palatino Linotype" w:cs="Arial"/>
          <w:color w:val="000000" w:themeColor="text1"/>
          <w:szCs w:val="22"/>
          <w:lang w:val="es-MX" w:eastAsia="en-US"/>
        </w:rPr>
        <w:cr/>
      </w:r>
    </w:p>
    <w:p w14:paraId="5C7226C3" w14:textId="77777777" w:rsidR="0042783F" w:rsidRPr="007E5AB7"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7E5AB7">
        <w:rPr>
          <w:rFonts w:ascii="Palatino Linotype" w:eastAsiaTheme="minorHAnsi" w:hAnsi="Palatino Linotype" w:cs="Arial"/>
          <w:color w:val="000000" w:themeColor="text1"/>
          <w:szCs w:val="22"/>
          <w:lang w:val="es-MX" w:eastAsia="en-US"/>
        </w:rPr>
        <w:t>Cuenta con dos tipos de consulta:</w:t>
      </w:r>
    </w:p>
    <w:p w14:paraId="08090826" w14:textId="77777777" w:rsidR="0042783F" w:rsidRPr="007E5AB7" w:rsidRDefault="0042783F" w:rsidP="0042783F">
      <w:pPr>
        <w:pStyle w:val="Sinespaciado"/>
        <w:rPr>
          <w:rFonts w:eastAsiaTheme="minorHAnsi"/>
          <w:lang w:eastAsia="en-US"/>
        </w:rPr>
      </w:pPr>
    </w:p>
    <w:p w14:paraId="52600526" w14:textId="380FDED0" w:rsidR="0042783F" w:rsidRPr="007E5AB7" w:rsidRDefault="0042783F" w:rsidP="0042783F">
      <w:pPr>
        <w:pStyle w:val="Prrafodelista"/>
        <w:numPr>
          <w:ilvl w:val="0"/>
          <w:numId w:val="42"/>
        </w:numPr>
        <w:spacing w:line="360" w:lineRule="auto"/>
        <w:jc w:val="both"/>
        <w:rPr>
          <w:rFonts w:ascii="Palatino Linotype" w:eastAsiaTheme="minorHAnsi" w:hAnsi="Palatino Linotype" w:cs="Arial"/>
          <w:color w:val="000000" w:themeColor="text1"/>
          <w:szCs w:val="22"/>
          <w:lang w:val="es-MX" w:eastAsia="en-US"/>
        </w:rPr>
      </w:pPr>
      <w:r w:rsidRPr="007E5AB7">
        <w:rPr>
          <w:rFonts w:ascii="Palatino Linotype" w:eastAsiaTheme="minorHAnsi" w:hAnsi="Palatino Linotype" w:cs="Arial"/>
          <w:b/>
          <w:color w:val="000000" w:themeColor="text1"/>
          <w:szCs w:val="22"/>
          <w:lang w:val="es-MX" w:eastAsia="en-US"/>
        </w:rPr>
        <w:t>“Consulta global”</w:t>
      </w:r>
      <w:r w:rsidRPr="007E5AB7">
        <w:rPr>
          <w:rFonts w:ascii="Palatino Linotype" w:eastAsiaTheme="minorHAnsi" w:hAnsi="Palatino Linotype" w:cs="Arial"/>
          <w:color w:val="000000" w:themeColor="text1"/>
          <w:szCs w:val="22"/>
          <w:lang w:val="es-MX" w:eastAsia="en-US"/>
        </w:rPr>
        <w:t>, que muestra la información acumulada de los pagos realizados considerando toda la nómina.</w:t>
      </w:r>
    </w:p>
    <w:p w14:paraId="679F954F" w14:textId="5FD93B57" w:rsidR="0042783F" w:rsidRPr="007E5AB7" w:rsidRDefault="0042783F" w:rsidP="0042783F">
      <w:pPr>
        <w:pStyle w:val="Prrafodelista"/>
        <w:numPr>
          <w:ilvl w:val="0"/>
          <w:numId w:val="42"/>
        </w:numPr>
        <w:spacing w:line="360" w:lineRule="auto"/>
        <w:jc w:val="both"/>
        <w:rPr>
          <w:rFonts w:ascii="Palatino Linotype" w:eastAsiaTheme="minorHAnsi" w:hAnsi="Palatino Linotype" w:cs="Arial"/>
          <w:color w:val="000000" w:themeColor="text1"/>
          <w:szCs w:val="22"/>
          <w:lang w:val="es-MX" w:eastAsia="en-US"/>
        </w:rPr>
      </w:pPr>
      <w:r w:rsidRPr="007E5AB7">
        <w:rPr>
          <w:rFonts w:ascii="Palatino Linotype" w:eastAsiaTheme="minorHAnsi" w:hAnsi="Palatino Linotype" w:cs="Arial"/>
          <w:b/>
          <w:color w:val="000000" w:themeColor="text1"/>
          <w:szCs w:val="22"/>
          <w:lang w:val="es-MX" w:eastAsia="en-US"/>
        </w:rPr>
        <w:t>“Consulta por trabajador”</w:t>
      </w:r>
      <w:r w:rsidRPr="007E5AB7">
        <w:rPr>
          <w:rFonts w:ascii="Palatino Linotype" w:eastAsiaTheme="minorHAnsi" w:hAnsi="Palatino Linotype" w:cs="Arial"/>
          <w:color w:val="000000" w:themeColor="text1"/>
          <w:szCs w:val="22"/>
          <w:lang w:val="es-MX" w:eastAsia="en-US"/>
        </w:rPr>
        <w:t>, que permitirá conocer la información particular realizada a cada uno de tus trabajadores.</w:t>
      </w:r>
    </w:p>
    <w:p w14:paraId="5F0F1FD5" w14:textId="77777777" w:rsidR="0042783F" w:rsidRPr="007E5AB7" w:rsidRDefault="0042783F" w:rsidP="0042783F">
      <w:pPr>
        <w:spacing w:line="360" w:lineRule="auto"/>
        <w:jc w:val="both"/>
        <w:rPr>
          <w:rFonts w:ascii="Palatino Linotype" w:eastAsiaTheme="minorHAnsi" w:hAnsi="Palatino Linotype" w:cs="Arial"/>
          <w:color w:val="000000" w:themeColor="text1"/>
          <w:szCs w:val="22"/>
          <w:lang w:val="es-MX" w:eastAsia="en-US"/>
        </w:rPr>
      </w:pPr>
    </w:p>
    <w:p w14:paraId="7845D848" w14:textId="246FF96D" w:rsidR="0042783F" w:rsidRPr="007E5AB7"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7E5AB7">
        <w:rPr>
          <w:rFonts w:ascii="Palatino Linotype" w:eastAsiaTheme="minorHAnsi" w:hAnsi="Palatino Linotype" w:cs="Arial"/>
          <w:color w:val="000000" w:themeColor="text1"/>
          <w:szCs w:val="22"/>
          <w:lang w:val="es-MX" w:eastAsia="en-US"/>
        </w:rPr>
        <w:t>Contiene información hasta el cierre de cada ejercicio, también pudieran incluirse comprobantes fiscales de nómina pagados en el siguiente ejercicio por contener información del ajuste anual que le realizaste a tu trabajador.</w:t>
      </w:r>
    </w:p>
    <w:p w14:paraId="6B841706" w14:textId="174F7A2F" w:rsidR="0042783F" w:rsidRPr="007E5AB7"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7E5AB7">
        <w:rPr>
          <w:rFonts w:ascii="Palatino Linotype" w:eastAsiaTheme="minorHAnsi" w:hAnsi="Palatino Linotype" w:cs="Arial"/>
          <w:color w:val="000000" w:themeColor="text1"/>
          <w:szCs w:val="22"/>
          <w:lang w:val="es-MX" w:eastAsia="en-US"/>
        </w:rPr>
        <w:lastRenderedPageBreak/>
        <w:t>La fecha de actualización la podrás visualizar como parte del encabezado del aplicativo.</w:t>
      </w:r>
    </w:p>
    <w:p w14:paraId="2A8743DC" w14:textId="77777777" w:rsidR="0042783F" w:rsidRPr="007E5AB7" w:rsidRDefault="0042783F" w:rsidP="0042783F">
      <w:pPr>
        <w:spacing w:line="360" w:lineRule="auto"/>
        <w:jc w:val="both"/>
        <w:rPr>
          <w:rFonts w:ascii="Palatino Linotype" w:eastAsiaTheme="minorHAnsi" w:hAnsi="Palatino Linotype" w:cs="Arial"/>
          <w:color w:val="000000" w:themeColor="text1"/>
          <w:szCs w:val="22"/>
          <w:lang w:val="es-MX" w:eastAsia="en-US"/>
        </w:rPr>
      </w:pPr>
    </w:p>
    <w:p w14:paraId="4729691A" w14:textId="1419EC1C" w:rsidR="0042783F" w:rsidRPr="007E5AB7"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7E5AB7">
        <w:rPr>
          <w:rFonts w:ascii="Palatino Linotype" w:eastAsiaTheme="minorHAnsi" w:hAnsi="Palatino Linotype" w:cs="Arial"/>
          <w:color w:val="000000" w:themeColor="text1"/>
          <w:szCs w:val="22"/>
          <w:lang w:val="es-MX" w:eastAsia="en-US"/>
        </w:rPr>
        <w:t>La anterior información puede ser consultada en la página oficial del SAT, en la</w:t>
      </w:r>
      <w:r w:rsidR="007A4C5E" w:rsidRPr="007E5AB7">
        <w:rPr>
          <w:rFonts w:ascii="Palatino Linotype" w:eastAsiaTheme="minorHAnsi" w:hAnsi="Palatino Linotype" w:cs="Arial"/>
          <w:color w:val="000000" w:themeColor="text1"/>
          <w:szCs w:val="22"/>
          <w:lang w:val="es-MX" w:eastAsia="en-US"/>
        </w:rPr>
        <w:t xml:space="preserve"> siguiente</w:t>
      </w:r>
      <w:r w:rsidRPr="007E5AB7">
        <w:rPr>
          <w:rFonts w:ascii="Palatino Linotype" w:eastAsiaTheme="minorHAnsi" w:hAnsi="Palatino Linotype" w:cs="Arial"/>
          <w:color w:val="000000" w:themeColor="text1"/>
          <w:szCs w:val="22"/>
          <w:lang w:val="es-MX" w:eastAsia="en-US"/>
        </w:rPr>
        <w:t xml:space="preserve"> dirección electrónica</w:t>
      </w:r>
      <w:r w:rsidR="007A4C5E" w:rsidRPr="007E5AB7">
        <w:rPr>
          <w:rFonts w:ascii="Palatino Linotype" w:eastAsiaTheme="minorHAnsi" w:hAnsi="Palatino Linotype" w:cs="Arial"/>
          <w:color w:val="000000" w:themeColor="text1"/>
          <w:szCs w:val="22"/>
          <w:lang w:val="es-MX" w:eastAsia="en-US"/>
        </w:rPr>
        <w:t>:</w:t>
      </w:r>
      <w:r w:rsidRPr="007E5AB7">
        <w:rPr>
          <w:rFonts w:ascii="Palatino Linotype" w:eastAsiaTheme="minorHAnsi" w:hAnsi="Palatino Linotype" w:cs="Arial"/>
          <w:color w:val="000000" w:themeColor="text1"/>
          <w:szCs w:val="22"/>
          <w:lang w:val="es-MX" w:eastAsia="en-US"/>
        </w:rPr>
        <w:t xml:space="preserve"> </w:t>
      </w:r>
      <w:hyperlink r:id="rId17" w:history="1">
        <w:r w:rsidRPr="007E5AB7">
          <w:rPr>
            <w:rStyle w:val="Hipervnculo"/>
            <w:rFonts w:ascii="Palatino Linotype" w:eastAsiaTheme="minorHAnsi" w:hAnsi="Palatino Linotype" w:cs="Arial"/>
            <w:szCs w:val="22"/>
            <w:lang w:val="es-MX" w:eastAsia="en-US"/>
          </w:rPr>
          <w:t>https://blog.mysuitemex.com/wp-content/uploads/2020/02/Preguntas-y-Respuestas_Visor-de-nomina_Retenedor-2020.pdf</w:t>
        </w:r>
      </w:hyperlink>
    </w:p>
    <w:p w14:paraId="4574394A" w14:textId="41839822" w:rsidR="0042783F" w:rsidRPr="007E5AB7" w:rsidRDefault="0042783F" w:rsidP="00E50A21">
      <w:pPr>
        <w:spacing w:line="360" w:lineRule="auto"/>
        <w:jc w:val="both"/>
        <w:rPr>
          <w:rFonts w:ascii="Palatino Linotype" w:eastAsiaTheme="minorHAnsi" w:hAnsi="Palatino Linotype" w:cs="Arial"/>
          <w:color w:val="000000" w:themeColor="text1"/>
          <w:szCs w:val="22"/>
          <w:lang w:val="es-MX" w:eastAsia="en-US"/>
        </w:rPr>
      </w:pPr>
      <w:r w:rsidRPr="007E5AB7">
        <w:rPr>
          <w:rFonts w:ascii="Palatino Linotype" w:eastAsiaTheme="minorHAnsi" w:hAnsi="Palatino Linotype" w:cs="Arial"/>
          <w:color w:val="000000" w:themeColor="text1"/>
          <w:szCs w:val="22"/>
          <w:lang w:val="es-MX" w:eastAsia="en-US"/>
        </w:rPr>
        <w:t xml:space="preserve"> </w:t>
      </w:r>
    </w:p>
    <w:p w14:paraId="4167611C" w14:textId="77777777" w:rsidR="00DD4816" w:rsidRPr="007E5AB7" w:rsidRDefault="00DD4816" w:rsidP="00DD4816">
      <w:pPr>
        <w:spacing w:line="360" w:lineRule="auto"/>
        <w:jc w:val="both"/>
        <w:rPr>
          <w:rFonts w:ascii="Palatino Linotype" w:eastAsia="Calibri" w:hAnsi="Palatino Linotype"/>
          <w:lang w:val="es-ES_tradnl"/>
        </w:rPr>
      </w:pPr>
      <w:r w:rsidRPr="007E5AB7">
        <w:rPr>
          <w:rFonts w:ascii="Palatino Linotype" w:eastAsia="Calibri" w:hAnsi="Palatino Linotype"/>
          <w:lang w:val="es-ES_tradnl"/>
        </w:rPr>
        <w:t>La mencionada herramienta que es ofrecida por el Servicio de Administración Tributaria (SAT),  a los contribuyentes, a efecto que se dé cumplimiento a los artículo 27, fracción V, 96, 97 y 99, fracciones I y III de la Ley del Impuesto Sobre la Renta, los cuales para mayor referencia se procede a citar a continuación:</w:t>
      </w:r>
    </w:p>
    <w:p w14:paraId="360546D7" w14:textId="77777777" w:rsidR="00DD4816" w:rsidRPr="007E5AB7" w:rsidRDefault="00DD4816" w:rsidP="00DD4816">
      <w:pPr>
        <w:spacing w:line="360" w:lineRule="auto"/>
        <w:jc w:val="both"/>
        <w:rPr>
          <w:rFonts w:ascii="Palatino Linotype" w:eastAsia="Calibri" w:hAnsi="Palatino Linotype"/>
          <w:lang w:val="es-ES_tradnl"/>
        </w:rPr>
      </w:pPr>
    </w:p>
    <w:p w14:paraId="037B6D84"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i/>
          <w:sz w:val="22"/>
          <w:lang w:val="es-ES_tradnl"/>
        </w:rPr>
        <w:t>“</w:t>
      </w:r>
      <w:r w:rsidRPr="007E5AB7">
        <w:rPr>
          <w:rFonts w:ascii="Palatino Linotype" w:eastAsia="Calibri" w:hAnsi="Palatino Linotype"/>
          <w:b/>
          <w:i/>
          <w:sz w:val="22"/>
          <w:lang w:val="es-ES_tradnl"/>
        </w:rPr>
        <w:t>Artículo 27.</w:t>
      </w:r>
      <w:r w:rsidRPr="007E5AB7">
        <w:rPr>
          <w:rFonts w:ascii="Palatino Linotype" w:eastAsia="Calibri" w:hAnsi="Palatino Linotype"/>
          <w:i/>
          <w:sz w:val="22"/>
          <w:lang w:val="es-ES_tradnl"/>
        </w:rPr>
        <w:t xml:space="preserve"> Las deducciones autorizadas en este Título deberán reunir los siguientes requisitos:</w:t>
      </w:r>
    </w:p>
    <w:p w14:paraId="31251867"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i/>
          <w:sz w:val="22"/>
          <w:lang w:val="es-ES_tradnl"/>
        </w:rPr>
        <w:t>(…)</w:t>
      </w:r>
    </w:p>
    <w:p w14:paraId="7725EAC7"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i/>
          <w:sz w:val="22"/>
          <w:lang w:val="es-ES_tradnl"/>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7E5AB7">
        <w:rPr>
          <w:rFonts w:ascii="Palatino Linotype" w:eastAsia="Calibri" w:hAnsi="Palatino Linotype"/>
          <w:i/>
          <w:sz w:val="22"/>
          <w:lang w:val="es-ES_tradnl"/>
        </w:rPr>
        <w:cr/>
      </w:r>
    </w:p>
    <w:p w14:paraId="04ACB973"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i/>
          <w:sz w:val="22"/>
          <w:lang w:val="es-ES_tradnl"/>
        </w:rPr>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71532CA4"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i/>
          <w:sz w:val="22"/>
          <w:lang w:val="es-ES_tradnl"/>
        </w:rPr>
        <w:lastRenderedPageBreak/>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1EE494CE" w14:textId="77777777" w:rsidR="00DD4816" w:rsidRPr="007E5AB7" w:rsidRDefault="00DD4816" w:rsidP="00DD4816">
      <w:pPr>
        <w:ind w:left="567" w:right="567"/>
        <w:jc w:val="both"/>
        <w:rPr>
          <w:rFonts w:ascii="Palatino Linotype" w:eastAsia="Calibri" w:hAnsi="Palatino Linotype"/>
          <w:i/>
          <w:sz w:val="22"/>
          <w:lang w:val="es-ES_tradnl"/>
        </w:rPr>
      </w:pPr>
    </w:p>
    <w:p w14:paraId="422D54D0" w14:textId="77777777" w:rsidR="00DD4816" w:rsidRPr="007E5AB7" w:rsidRDefault="00DD4816" w:rsidP="00DD4816">
      <w:pPr>
        <w:ind w:left="567" w:right="567"/>
        <w:jc w:val="center"/>
        <w:rPr>
          <w:rFonts w:ascii="Palatino Linotype" w:eastAsia="Calibri" w:hAnsi="Palatino Linotype"/>
          <w:b/>
          <w:i/>
          <w:sz w:val="22"/>
          <w:lang w:val="es-ES_tradnl"/>
        </w:rPr>
      </w:pPr>
      <w:r w:rsidRPr="007E5AB7">
        <w:rPr>
          <w:rFonts w:ascii="Palatino Linotype" w:eastAsia="Calibri" w:hAnsi="Palatino Linotype"/>
          <w:b/>
          <w:i/>
          <w:sz w:val="22"/>
          <w:lang w:val="es-ES_tradnl"/>
        </w:rPr>
        <w:t>CAPÍTULO I</w:t>
      </w:r>
    </w:p>
    <w:p w14:paraId="601B8F52" w14:textId="77777777" w:rsidR="00DD4816" w:rsidRPr="007E5AB7" w:rsidRDefault="00DD4816" w:rsidP="00DD4816">
      <w:pPr>
        <w:ind w:left="567" w:right="567"/>
        <w:jc w:val="center"/>
        <w:rPr>
          <w:rFonts w:ascii="Palatino Linotype" w:eastAsia="Calibri" w:hAnsi="Palatino Linotype"/>
          <w:b/>
          <w:i/>
          <w:sz w:val="22"/>
          <w:lang w:val="es-ES_tradnl"/>
        </w:rPr>
      </w:pPr>
      <w:r w:rsidRPr="007E5AB7">
        <w:rPr>
          <w:rFonts w:ascii="Palatino Linotype" w:eastAsia="Calibri" w:hAnsi="Palatino Linotype"/>
          <w:b/>
          <w:i/>
          <w:sz w:val="22"/>
          <w:lang w:val="es-ES_tradnl"/>
        </w:rPr>
        <w:t xml:space="preserve">DE LOS INGRESOS POR SALARIOS Y EN GENERAL POR </w:t>
      </w:r>
    </w:p>
    <w:p w14:paraId="1C561BE0" w14:textId="77777777" w:rsidR="00DD4816" w:rsidRPr="007E5AB7" w:rsidRDefault="00DD4816" w:rsidP="00DD4816">
      <w:pPr>
        <w:ind w:left="567" w:right="567"/>
        <w:jc w:val="center"/>
        <w:rPr>
          <w:rFonts w:ascii="Palatino Linotype" w:eastAsia="Calibri" w:hAnsi="Palatino Linotype"/>
          <w:b/>
          <w:i/>
          <w:sz w:val="22"/>
          <w:lang w:val="es-ES_tradnl"/>
        </w:rPr>
      </w:pPr>
      <w:r w:rsidRPr="007E5AB7">
        <w:rPr>
          <w:rFonts w:ascii="Palatino Linotype" w:eastAsia="Calibri" w:hAnsi="Palatino Linotype"/>
          <w:b/>
          <w:i/>
          <w:sz w:val="22"/>
          <w:lang w:val="es-ES_tradnl"/>
        </w:rPr>
        <w:t>LA PRESTACIÓN DE UN SERVICIO PERSONAL SUBORDINADO</w:t>
      </w:r>
    </w:p>
    <w:p w14:paraId="2E78271C" w14:textId="77777777" w:rsidR="00DD4816" w:rsidRPr="007E5AB7" w:rsidRDefault="00DD4816" w:rsidP="00DD4816">
      <w:pPr>
        <w:ind w:left="567" w:right="567"/>
        <w:jc w:val="both"/>
        <w:rPr>
          <w:rFonts w:ascii="Palatino Linotype" w:eastAsia="Calibri" w:hAnsi="Palatino Linotype"/>
          <w:i/>
          <w:sz w:val="22"/>
          <w:lang w:val="es-ES_tradnl"/>
        </w:rPr>
      </w:pPr>
    </w:p>
    <w:p w14:paraId="528122A1"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b/>
          <w:i/>
          <w:sz w:val="22"/>
          <w:lang w:val="es-ES_tradnl"/>
        </w:rPr>
        <w:t>Artículo 96.</w:t>
      </w:r>
      <w:r w:rsidRPr="007E5AB7">
        <w:rPr>
          <w:rFonts w:ascii="Palatino Linotype" w:eastAsia="Calibri" w:hAnsi="Palatino Linotype"/>
          <w:i/>
          <w:sz w:val="22"/>
          <w:lang w:val="es-ES_tradnl"/>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3F1A62F0"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i/>
          <w:sz w:val="22"/>
          <w:lang w:val="es-ES_tradnl"/>
        </w:rPr>
        <w:t>(…)</w:t>
      </w:r>
    </w:p>
    <w:p w14:paraId="725272F7" w14:textId="77777777" w:rsidR="00DD4816" w:rsidRPr="007E5AB7" w:rsidRDefault="00DD4816" w:rsidP="00DD4816">
      <w:pPr>
        <w:ind w:left="567" w:right="567"/>
        <w:jc w:val="both"/>
        <w:rPr>
          <w:rFonts w:ascii="Palatino Linotype" w:eastAsia="Calibri" w:hAnsi="Palatino Linotype"/>
          <w:i/>
          <w:sz w:val="22"/>
          <w:lang w:val="es-ES_tradnl"/>
        </w:rPr>
      </w:pPr>
    </w:p>
    <w:p w14:paraId="60116F81"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b/>
          <w:i/>
          <w:sz w:val="22"/>
          <w:lang w:val="es-ES_tradnl"/>
        </w:rPr>
        <w:t>Artículo 97.</w:t>
      </w:r>
      <w:r w:rsidRPr="007E5AB7">
        <w:rPr>
          <w:rFonts w:ascii="Palatino Linotype" w:eastAsia="Calibri" w:hAnsi="Palatino Linotype"/>
          <w:i/>
          <w:sz w:val="22"/>
          <w:lang w:val="es-ES_tradnl"/>
        </w:rPr>
        <w:t xml:space="preserve"> Las personas obligadas a efectuar retenciones en los términos del artículo 96 de esta Ley, calcularán el impuesto anual de cada persona que le hubiere prestado servicios personales subordinados.</w:t>
      </w:r>
      <w:r w:rsidRPr="007E5AB7">
        <w:rPr>
          <w:rFonts w:ascii="Palatino Linotype" w:eastAsia="Calibri" w:hAnsi="Palatino Linotype"/>
          <w:i/>
          <w:sz w:val="22"/>
          <w:lang w:val="es-ES_tradnl"/>
        </w:rPr>
        <w:cr/>
        <w:t>(…)</w:t>
      </w:r>
    </w:p>
    <w:p w14:paraId="17EF98C8" w14:textId="77777777" w:rsidR="00DD4816" w:rsidRPr="007E5AB7" w:rsidRDefault="00DD4816" w:rsidP="00DD4816">
      <w:pPr>
        <w:ind w:left="567" w:right="567"/>
        <w:jc w:val="both"/>
        <w:rPr>
          <w:rFonts w:ascii="Palatino Linotype" w:eastAsia="Calibri" w:hAnsi="Palatino Linotype"/>
          <w:i/>
          <w:sz w:val="22"/>
          <w:lang w:val="es-ES_tradnl"/>
        </w:rPr>
      </w:pPr>
    </w:p>
    <w:p w14:paraId="5DC5003B"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b/>
          <w:i/>
          <w:sz w:val="22"/>
          <w:lang w:val="es-ES_tradnl"/>
        </w:rPr>
        <w:t>Artículo 99.</w:t>
      </w:r>
      <w:r w:rsidRPr="007E5AB7">
        <w:rPr>
          <w:rFonts w:ascii="Palatino Linotype" w:eastAsia="Calibri" w:hAnsi="Palatino Linotype"/>
          <w:i/>
          <w:sz w:val="22"/>
          <w:lang w:val="es-ES_tradnl"/>
        </w:rPr>
        <w:t xml:space="preserve"> Quienes hagan pagos por los conceptos a que se refiere este Capítulo, tendrán las siguientes obligaciones:</w:t>
      </w:r>
    </w:p>
    <w:p w14:paraId="69A6AD86"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b/>
          <w:i/>
          <w:sz w:val="22"/>
          <w:lang w:val="es-ES_tradnl"/>
        </w:rPr>
        <w:t xml:space="preserve">I. </w:t>
      </w:r>
      <w:r w:rsidRPr="007E5AB7">
        <w:rPr>
          <w:rFonts w:ascii="Palatino Linotype" w:eastAsia="Calibri" w:hAnsi="Palatino Linotype"/>
          <w:i/>
          <w:sz w:val="22"/>
          <w:lang w:val="es-ES_tradnl"/>
        </w:rPr>
        <w:t>Efectuar las retenciones señaladas en el artículo 96 de esta Ley.</w:t>
      </w:r>
    </w:p>
    <w:p w14:paraId="3A5BE292"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b/>
          <w:i/>
          <w:sz w:val="22"/>
          <w:lang w:val="es-ES_tradnl"/>
        </w:rPr>
        <w:t>II.</w:t>
      </w:r>
      <w:r w:rsidRPr="007E5AB7">
        <w:rPr>
          <w:rFonts w:ascii="Palatino Linotype" w:eastAsia="Calibri" w:hAnsi="Palatino Linotype"/>
          <w:i/>
          <w:sz w:val="22"/>
          <w:lang w:val="es-ES_tradnl"/>
        </w:rPr>
        <w:t xml:space="preserve"> Calcular el impuesto anual de las personas que les hubieren prestado servicios subordinados, en los términos del artículo 97 de esta Ley.</w:t>
      </w:r>
    </w:p>
    <w:p w14:paraId="720FBC4D"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b/>
          <w:i/>
          <w:sz w:val="22"/>
          <w:lang w:val="es-ES_tradnl"/>
        </w:rPr>
        <w:t>III.</w:t>
      </w:r>
      <w:r w:rsidRPr="007E5AB7">
        <w:rPr>
          <w:rFonts w:ascii="Palatino Linotype" w:eastAsia="Calibri" w:hAnsi="Palatino Linotype"/>
          <w:i/>
          <w:sz w:val="22"/>
          <w:lang w:val="es-ES_tradnl"/>
        </w:rPr>
        <w:t xml:space="preserve">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60B7B7D4"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b/>
          <w:i/>
          <w:sz w:val="22"/>
          <w:lang w:val="es-ES_tradnl"/>
        </w:rPr>
        <w:lastRenderedPageBreak/>
        <w:t xml:space="preserve">IV. </w:t>
      </w:r>
      <w:r w:rsidRPr="007E5AB7">
        <w:rPr>
          <w:rFonts w:ascii="Palatino Linotype" w:eastAsia="Calibri" w:hAnsi="Palatino Linotype"/>
          <w:i/>
          <w:sz w:val="22"/>
          <w:lang w:val="es-ES_tradnl"/>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0314228D"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i/>
          <w:sz w:val="22"/>
          <w:lang w:val="es-ES_tradnl"/>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367E293B"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b/>
          <w:i/>
          <w:sz w:val="22"/>
          <w:lang w:val="es-ES_tradnl"/>
        </w:rPr>
        <w:t>V.</w:t>
      </w:r>
      <w:r w:rsidRPr="007E5AB7">
        <w:rPr>
          <w:rFonts w:ascii="Palatino Linotype" w:eastAsia="Calibri" w:hAnsi="Palatino Linotype"/>
          <w:i/>
          <w:sz w:val="22"/>
          <w:lang w:val="es-ES_tradnl"/>
        </w:rPr>
        <w:t xml:space="preserve">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14:paraId="21008425"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b/>
          <w:i/>
          <w:sz w:val="22"/>
          <w:lang w:val="es-ES_tradnl"/>
        </w:rPr>
        <w:t>VI.</w:t>
      </w:r>
      <w:r w:rsidRPr="007E5AB7">
        <w:rPr>
          <w:rFonts w:ascii="Palatino Linotype" w:eastAsia="Calibri" w:hAnsi="Palatino Linotype"/>
          <w:i/>
          <w:sz w:val="22"/>
          <w:lang w:val="es-ES_tradnl"/>
        </w:rPr>
        <w:t xml:space="preserve">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2BDA4367"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b/>
          <w:i/>
          <w:sz w:val="22"/>
          <w:lang w:val="es-ES_tradnl"/>
        </w:rPr>
        <w:t xml:space="preserve">VII. </w:t>
      </w:r>
      <w:r w:rsidRPr="007E5AB7">
        <w:rPr>
          <w:rFonts w:ascii="Palatino Linotype" w:eastAsia="Calibri" w:hAnsi="Palatino Linotype"/>
          <w:i/>
          <w:sz w:val="22"/>
          <w:lang w:val="es-ES_tradnl"/>
        </w:rPr>
        <w:t>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6F589697" w14:textId="77777777" w:rsidR="00DD4816" w:rsidRPr="007E5AB7" w:rsidRDefault="00DD4816" w:rsidP="00DD4816">
      <w:pPr>
        <w:ind w:left="567" w:right="567"/>
        <w:jc w:val="both"/>
        <w:rPr>
          <w:rFonts w:ascii="Palatino Linotype" w:eastAsia="Calibri" w:hAnsi="Palatino Linotype"/>
          <w:i/>
          <w:sz w:val="22"/>
          <w:lang w:val="es-ES_tradnl"/>
        </w:rPr>
      </w:pPr>
      <w:r w:rsidRPr="007E5AB7">
        <w:rPr>
          <w:rFonts w:ascii="Palatino Linotype" w:eastAsia="Calibri" w:hAnsi="Palatino Linotype"/>
          <w:i/>
          <w:sz w:val="22"/>
          <w:lang w:val="es-ES_tradnl"/>
        </w:rPr>
        <w:t>Quedan exceptuados de las obligaciones señaladas en este artículo, los organismos internacionales cuando así lo establezcan los tratados o convenios respectivos, y los estados extranjeros.”</w:t>
      </w:r>
    </w:p>
    <w:p w14:paraId="34960655" w14:textId="77777777" w:rsidR="00DD4816" w:rsidRPr="007E5AB7" w:rsidRDefault="00DD4816" w:rsidP="00DD4816">
      <w:pPr>
        <w:spacing w:line="360" w:lineRule="auto"/>
        <w:jc w:val="both"/>
        <w:rPr>
          <w:rFonts w:ascii="Palatino Linotype" w:eastAsia="Calibri" w:hAnsi="Palatino Linotype"/>
          <w:lang w:val="es-ES_tradnl"/>
        </w:rPr>
      </w:pPr>
    </w:p>
    <w:p w14:paraId="7A7DBEDF" w14:textId="77777777" w:rsidR="00DD4816" w:rsidRPr="007E5AB7" w:rsidRDefault="00DD4816" w:rsidP="00DD4816">
      <w:pPr>
        <w:spacing w:line="360" w:lineRule="auto"/>
        <w:jc w:val="both"/>
        <w:rPr>
          <w:rFonts w:ascii="Palatino Linotype" w:eastAsia="Calibri" w:hAnsi="Palatino Linotype"/>
          <w:lang w:val="es-ES_tradnl"/>
        </w:rPr>
      </w:pPr>
      <w:r w:rsidRPr="007E5AB7">
        <w:rPr>
          <w:rFonts w:ascii="Palatino Linotype" w:eastAsia="Calibri" w:hAnsi="Palatino Linotype"/>
          <w:lang w:val="es-ES_tradnl"/>
        </w:rPr>
        <w:t xml:space="preserve">En consecuencia dicha herramienta de Visor de Nómina implementada por el Servicio de Administración Tributaria, es para auxiliar a los Contribuyentes que hacen pagos por sueldos y salarios, a efecto que puedan visualizar la información relativa a los pagos efectuados a sus empleados o subordinados, según sea el caso; sin embargo, dichos ordenamientos no exigen como obligación el uso de la misma, toda vez que, únicamente es una herramienta de ayuda de visualización, consecuentemente, existe la posibilidad que los Entes de Gobierno, caso particular el </w:t>
      </w:r>
      <w:r w:rsidRPr="007E5AB7">
        <w:rPr>
          <w:rFonts w:ascii="Palatino Linotype" w:eastAsia="Calibri" w:hAnsi="Palatino Linotype"/>
          <w:b/>
          <w:lang w:val="es-ES_tradnl"/>
        </w:rPr>
        <w:t>Sujeto Obligado</w:t>
      </w:r>
      <w:r w:rsidRPr="007E5AB7">
        <w:rPr>
          <w:rFonts w:ascii="Palatino Linotype" w:eastAsia="Calibri" w:hAnsi="Palatino Linotype"/>
          <w:lang w:val="es-ES_tradnl"/>
        </w:rPr>
        <w:t>, no haga uso de ella, por lo que tendría en sus archivos la información peticionada.</w:t>
      </w:r>
    </w:p>
    <w:p w14:paraId="1CAF49F7" w14:textId="2B2F6893" w:rsidR="007A4C5E" w:rsidRPr="007E5AB7" w:rsidRDefault="00DD4816" w:rsidP="007A4C5E">
      <w:pPr>
        <w:spacing w:line="360" w:lineRule="auto"/>
        <w:jc w:val="both"/>
        <w:rPr>
          <w:rFonts w:ascii="Palatino Linotype" w:hAnsi="Palatino Linotype"/>
          <w:lang w:eastAsia="es-MX"/>
        </w:rPr>
      </w:pPr>
      <w:r w:rsidRPr="007E5AB7">
        <w:rPr>
          <w:rFonts w:ascii="Palatino Linotype" w:hAnsi="Palatino Linotype" w:cs="Arial"/>
        </w:rPr>
        <w:lastRenderedPageBreak/>
        <w:t>Adicionalmente, e</w:t>
      </w:r>
      <w:r w:rsidR="007A4C5E" w:rsidRPr="007E5AB7">
        <w:rPr>
          <w:rFonts w:ascii="Palatino Linotype" w:hAnsi="Palatino Linotype" w:cs="Arial"/>
        </w:rPr>
        <w:t xml:space="preserve">s de precisar que, aunque la solicitud de información y la respuesta estén dirigidas y atendidas por un </w:t>
      </w:r>
      <w:r w:rsidR="007A4C5E" w:rsidRPr="007E5AB7">
        <w:rPr>
          <w:rFonts w:ascii="Palatino Linotype" w:hAnsi="Palatino Linotype" w:cs="Arial"/>
          <w:b/>
        </w:rPr>
        <w:t>Sujeto Obligado</w:t>
      </w:r>
      <w:r w:rsidR="007A4C5E" w:rsidRPr="007E5AB7">
        <w:rPr>
          <w:rFonts w:ascii="Palatino Linotype" w:hAnsi="Palatino Linotype" w:cs="Arial"/>
        </w:rPr>
        <w:t xml:space="preserve">, lo cierto es que también tienen diversas Unidades Administrativas y cada área cuenta con un </w:t>
      </w:r>
      <w:r w:rsidR="007A4C5E" w:rsidRPr="007E5AB7">
        <w:rPr>
          <w:rFonts w:ascii="Palatino Linotype" w:hAnsi="Palatino Linotype" w:cs="Arial"/>
          <w:b/>
        </w:rPr>
        <w:t>Servidor Público Habilitado</w:t>
      </w:r>
      <w:r w:rsidR="007A4C5E" w:rsidRPr="007E5AB7">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BB55323" w14:textId="77777777" w:rsidR="007A4C5E" w:rsidRPr="007E5AB7" w:rsidRDefault="007A4C5E" w:rsidP="007A4C5E">
      <w:pPr>
        <w:pStyle w:val="Sinespaciado"/>
        <w:rPr>
          <w:rFonts w:ascii="Palatino Linotype" w:hAnsi="Palatino Linotype"/>
        </w:rPr>
      </w:pPr>
    </w:p>
    <w:p w14:paraId="4643275A"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b/>
          <w:i/>
          <w:sz w:val="22"/>
        </w:rPr>
        <w:t>Artículo 3.</w:t>
      </w:r>
      <w:r w:rsidRPr="007E5AB7">
        <w:rPr>
          <w:rFonts w:ascii="Palatino Linotype" w:hAnsi="Palatino Linotype" w:cs="Arial"/>
          <w:i/>
          <w:sz w:val="22"/>
        </w:rPr>
        <w:t xml:space="preserve"> Para los efectos de la presente Ley se entenderá por:</w:t>
      </w:r>
    </w:p>
    <w:p w14:paraId="19498608"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i/>
          <w:sz w:val="22"/>
        </w:rPr>
        <w:t>(…)</w:t>
      </w:r>
    </w:p>
    <w:p w14:paraId="34A7AEAF"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b/>
          <w:i/>
          <w:sz w:val="22"/>
        </w:rPr>
        <w:t xml:space="preserve">XXXIX. Servidor público habilitado: </w:t>
      </w:r>
      <w:r w:rsidRPr="007E5AB7">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FE537E2"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i/>
          <w:sz w:val="22"/>
        </w:rPr>
        <w:t>(…)</w:t>
      </w:r>
    </w:p>
    <w:p w14:paraId="379D9771"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b/>
          <w:i/>
          <w:sz w:val="22"/>
        </w:rPr>
        <w:t>Artículo 58.</w:t>
      </w:r>
      <w:r w:rsidRPr="007E5AB7">
        <w:rPr>
          <w:rFonts w:ascii="Palatino Linotype" w:hAnsi="Palatino Linotype" w:cs="Arial"/>
          <w:i/>
          <w:sz w:val="22"/>
        </w:rPr>
        <w:t xml:space="preserve"> Los servidores públicos habilitados serán designados por el titular del sujeto obligado a propuesta del responsable de la Unidad de Transparencia.</w:t>
      </w:r>
    </w:p>
    <w:p w14:paraId="33C7A8B0"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p>
    <w:p w14:paraId="0D9F2B3A"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b/>
          <w:i/>
          <w:sz w:val="22"/>
        </w:rPr>
        <w:t>Artículo 59.</w:t>
      </w:r>
      <w:r w:rsidRPr="007E5AB7">
        <w:rPr>
          <w:rFonts w:ascii="Palatino Linotype" w:hAnsi="Palatino Linotype" w:cs="Arial"/>
          <w:i/>
          <w:sz w:val="22"/>
        </w:rPr>
        <w:t xml:space="preserve"> </w:t>
      </w:r>
      <w:r w:rsidRPr="007E5AB7">
        <w:rPr>
          <w:rFonts w:ascii="Palatino Linotype" w:hAnsi="Palatino Linotype" w:cs="Arial"/>
          <w:b/>
          <w:i/>
          <w:sz w:val="22"/>
          <w:u w:val="single"/>
        </w:rPr>
        <w:t>Los servidores públicos habilitados</w:t>
      </w:r>
      <w:r w:rsidRPr="007E5AB7">
        <w:rPr>
          <w:rFonts w:ascii="Palatino Linotype" w:hAnsi="Palatino Linotype" w:cs="Arial"/>
          <w:i/>
          <w:sz w:val="22"/>
        </w:rPr>
        <w:t xml:space="preserve"> tendrán las funciones siguientes:</w:t>
      </w:r>
    </w:p>
    <w:p w14:paraId="2E4A07E5"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i/>
          <w:sz w:val="22"/>
        </w:rPr>
        <w:t xml:space="preserve">I. </w:t>
      </w:r>
      <w:r w:rsidRPr="007E5AB7">
        <w:rPr>
          <w:rFonts w:ascii="Palatino Linotype" w:hAnsi="Palatino Linotype" w:cs="Arial"/>
          <w:b/>
          <w:i/>
          <w:sz w:val="22"/>
          <w:u w:val="single"/>
        </w:rPr>
        <w:t>Localizar la información que le solicite la Unidad de Transparencia</w:t>
      </w:r>
      <w:r w:rsidRPr="007E5AB7">
        <w:rPr>
          <w:rFonts w:ascii="Palatino Linotype" w:hAnsi="Palatino Linotype" w:cs="Arial"/>
          <w:i/>
          <w:sz w:val="22"/>
        </w:rPr>
        <w:t>;</w:t>
      </w:r>
    </w:p>
    <w:p w14:paraId="691D9C07"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i/>
          <w:sz w:val="22"/>
        </w:rPr>
        <w:t xml:space="preserve">II. </w:t>
      </w:r>
      <w:r w:rsidRPr="007E5AB7">
        <w:rPr>
          <w:rFonts w:ascii="Palatino Linotype" w:hAnsi="Palatino Linotype" w:cs="Arial"/>
          <w:b/>
          <w:i/>
          <w:sz w:val="22"/>
          <w:u w:val="single"/>
        </w:rPr>
        <w:t>Proporcionar la información que obre en los archivos y que le sea solicitada por la Unidad de Transparencia</w:t>
      </w:r>
      <w:r w:rsidRPr="007E5AB7">
        <w:rPr>
          <w:rFonts w:ascii="Palatino Linotype" w:hAnsi="Palatino Linotype" w:cs="Arial"/>
          <w:i/>
          <w:sz w:val="22"/>
        </w:rPr>
        <w:t>;</w:t>
      </w:r>
    </w:p>
    <w:p w14:paraId="2FF7AF75"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i/>
          <w:sz w:val="22"/>
        </w:rPr>
        <w:t>III. Apoyar a la Unidad de Transparencia en lo que esta le solicite para el cumplimiento de sus funciones;</w:t>
      </w:r>
    </w:p>
    <w:p w14:paraId="4C12D918"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i/>
          <w:sz w:val="22"/>
        </w:rPr>
        <w:t>IV. Proporcionar a la Unidad de Transparencia, las modificaciones a la información pública de oficio que obre en su poder;</w:t>
      </w:r>
    </w:p>
    <w:p w14:paraId="0A1F5366"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6ECF362F"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i/>
          <w:sz w:val="22"/>
        </w:rPr>
        <w:lastRenderedPageBreak/>
        <w:t>VI. Verificar, una vez analizado el contenido de la información, que no se encuentre en los supuestos de información clasificada; y</w:t>
      </w:r>
    </w:p>
    <w:p w14:paraId="1E5EA9E1" w14:textId="77777777" w:rsidR="007A4C5E" w:rsidRPr="007E5AB7" w:rsidRDefault="007A4C5E" w:rsidP="007A4C5E">
      <w:pPr>
        <w:autoSpaceDE w:val="0"/>
        <w:autoSpaceDN w:val="0"/>
        <w:adjustRightInd w:val="0"/>
        <w:ind w:left="567" w:right="708"/>
        <w:jc w:val="both"/>
        <w:rPr>
          <w:rFonts w:ascii="Palatino Linotype" w:hAnsi="Palatino Linotype" w:cs="Arial"/>
          <w:i/>
          <w:sz w:val="22"/>
        </w:rPr>
      </w:pPr>
      <w:r w:rsidRPr="007E5AB7">
        <w:rPr>
          <w:rFonts w:ascii="Palatino Linotype" w:hAnsi="Palatino Linotype" w:cs="Arial"/>
          <w:i/>
          <w:sz w:val="22"/>
        </w:rPr>
        <w:t>VII. Dar cuenta a la Unidad de Transparencia del vencimiento de los plazos de reserva.</w:t>
      </w:r>
    </w:p>
    <w:p w14:paraId="30A7D982" w14:textId="77777777" w:rsidR="007A4C5E" w:rsidRPr="007E5AB7" w:rsidRDefault="007A4C5E" w:rsidP="007A4C5E">
      <w:pPr>
        <w:autoSpaceDE w:val="0"/>
        <w:autoSpaceDN w:val="0"/>
        <w:adjustRightInd w:val="0"/>
        <w:ind w:left="567" w:right="708"/>
        <w:jc w:val="both"/>
        <w:rPr>
          <w:rFonts w:ascii="Palatino Linotype" w:hAnsi="Palatino Linotype" w:cs="Arial"/>
          <w:i/>
        </w:rPr>
      </w:pPr>
    </w:p>
    <w:p w14:paraId="32500F9E" w14:textId="77777777" w:rsidR="007A4C5E" w:rsidRPr="007E5AB7" w:rsidRDefault="007A4C5E" w:rsidP="007A4C5E">
      <w:pPr>
        <w:pStyle w:val="Sinespaciado"/>
      </w:pPr>
    </w:p>
    <w:p w14:paraId="4473ED80" w14:textId="77777777" w:rsidR="007A4C5E" w:rsidRPr="007E5AB7" w:rsidRDefault="007A4C5E" w:rsidP="007A4C5E">
      <w:pPr>
        <w:spacing w:line="360" w:lineRule="auto"/>
        <w:jc w:val="both"/>
        <w:rPr>
          <w:rFonts w:ascii="Palatino Linotype" w:hAnsi="Palatino Linotype"/>
          <w:lang w:eastAsia="es-MX"/>
        </w:rPr>
      </w:pPr>
      <w:r w:rsidRPr="007E5AB7">
        <w:rPr>
          <w:rFonts w:ascii="Palatino Linotype" w:hAnsi="Palatino Linotype"/>
          <w:lang w:eastAsia="es-MX"/>
        </w:rPr>
        <w:t>En otras palabras, no cumplió con lo que para tal efecto dispone el artículo 162, de la Ley de Transparencia y Acceso a la Información Pública del Estado de México y Municipios, que índica:</w:t>
      </w:r>
    </w:p>
    <w:p w14:paraId="2E6B1DD2" w14:textId="77777777" w:rsidR="007A4C5E" w:rsidRPr="007E5AB7" w:rsidRDefault="007A4C5E" w:rsidP="007A4C5E">
      <w:pPr>
        <w:spacing w:line="360" w:lineRule="auto"/>
        <w:jc w:val="both"/>
        <w:rPr>
          <w:rFonts w:ascii="Palatino Linotype" w:hAnsi="Palatino Linotype"/>
          <w:sz w:val="10"/>
          <w:lang w:eastAsia="es-MX"/>
        </w:rPr>
      </w:pPr>
    </w:p>
    <w:p w14:paraId="5E63BE5B" w14:textId="77777777" w:rsidR="007A4C5E" w:rsidRPr="007E5AB7" w:rsidRDefault="007A4C5E" w:rsidP="007A4C5E">
      <w:pPr>
        <w:spacing w:line="360" w:lineRule="auto"/>
        <w:jc w:val="both"/>
        <w:rPr>
          <w:rFonts w:ascii="Palatino Linotype" w:hAnsi="Palatino Linotype"/>
          <w:sz w:val="10"/>
          <w:lang w:eastAsia="es-MX"/>
        </w:rPr>
      </w:pPr>
    </w:p>
    <w:p w14:paraId="338A8453" w14:textId="77777777" w:rsidR="007A4C5E" w:rsidRPr="007E5AB7" w:rsidRDefault="007A4C5E" w:rsidP="007A4C5E">
      <w:pPr>
        <w:ind w:left="567"/>
        <w:jc w:val="both"/>
        <w:rPr>
          <w:rFonts w:ascii="Palatino Linotype" w:hAnsi="Palatino Linotype"/>
          <w:i/>
          <w:sz w:val="22"/>
          <w:szCs w:val="20"/>
          <w:lang w:eastAsia="es-MX"/>
        </w:rPr>
      </w:pPr>
      <w:r w:rsidRPr="007E5AB7">
        <w:rPr>
          <w:rFonts w:ascii="Palatino Linotype" w:hAnsi="Palatino Linotype"/>
          <w:i/>
          <w:sz w:val="22"/>
          <w:szCs w:val="20"/>
          <w:lang w:eastAsia="es-MX"/>
        </w:rPr>
        <w:t>“</w:t>
      </w:r>
      <w:r w:rsidRPr="007E5AB7">
        <w:rPr>
          <w:rFonts w:ascii="Palatino Linotype" w:hAnsi="Palatino Linotype"/>
          <w:b/>
          <w:bCs/>
          <w:i/>
          <w:sz w:val="22"/>
          <w:szCs w:val="20"/>
          <w:lang w:eastAsia="es-MX"/>
        </w:rPr>
        <w:t xml:space="preserve">Artículo 162. </w:t>
      </w:r>
      <w:r w:rsidRPr="007E5AB7">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E5AB7">
        <w:rPr>
          <w:rFonts w:ascii="Palatino Linotype" w:hAnsi="Palatino Linotype"/>
          <w:i/>
          <w:sz w:val="22"/>
          <w:szCs w:val="20"/>
          <w:lang w:eastAsia="es-MX"/>
        </w:rPr>
        <w:t>”</w:t>
      </w:r>
    </w:p>
    <w:p w14:paraId="3175B9CD" w14:textId="77777777" w:rsidR="007A4C5E" w:rsidRPr="007E5AB7" w:rsidRDefault="007A4C5E" w:rsidP="00E50A21">
      <w:pPr>
        <w:autoSpaceDE w:val="0"/>
        <w:autoSpaceDN w:val="0"/>
        <w:adjustRightInd w:val="0"/>
        <w:spacing w:line="360" w:lineRule="auto"/>
        <w:ind w:right="-141"/>
        <w:jc w:val="both"/>
        <w:rPr>
          <w:rFonts w:ascii="Palatino Linotype" w:hAnsi="Palatino Linotype" w:cs="Arial"/>
        </w:rPr>
      </w:pPr>
    </w:p>
    <w:p w14:paraId="1E3E1F5E" w14:textId="77777777" w:rsidR="007A4C5E" w:rsidRPr="007E5AB7" w:rsidRDefault="007A4C5E" w:rsidP="007A4C5E">
      <w:pPr>
        <w:spacing w:line="360" w:lineRule="auto"/>
        <w:jc w:val="both"/>
        <w:rPr>
          <w:rFonts w:ascii="Palatino Linotype" w:hAnsi="Palatino Linotype"/>
        </w:rPr>
      </w:pPr>
      <w:r w:rsidRPr="007E5AB7">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14:paraId="504617A3" w14:textId="77777777" w:rsidR="007A4C5E" w:rsidRPr="007E5AB7" w:rsidRDefault="007A4C5E" w:rsidP="007A4C5E">
      <w:pPr>
        <w:spacing w:line="360" w:lineRule="auto"/>
        <w:jc w:val="both"/>
        <w:rPr>
          <w:rFonts w:ascii="Palatino Linotype" w:hAnsi="Palatino Linotype"/>
        </w:rPr>
      </w:pPr>
    </w:p>
    <w:p w14:paraId="71F5646C" w14:textId="47FDE18A" w:rsidR="007A4C5E" w:rsidRPr="007E5AB7" w:rsidRDefault="007A4C5E" w:rsidP="007A4C5E">
      <w:pPr>
        <w:pStyle w:val="Prrafodelista"/>
        <w:numPr>
          <w:ilvl w:val="0"/>
          <w:numId w:val="35"/>
        </w:numPr>
        <w:spacing w:line="360" w:lineRule="auto"/>
        <w:jc w:val="both"/>
        <w:rPr>
          <w:rFonts w:ascii="Palatino Linotype" w:hAnsi="Palatino Linotype"/>
        </w:rPr>
      </w:pPr>
      <w:r w:rsidRPr="007E5AB7">
        <w:rPr>
          <w:rFonts w:ascii="Palatino Linotype" w:hAnsi="Palatino Linotype"/>
        </w:rPr>
        <w:t>Que uno de los objetivos de la Ley es proveer lo necesario para garantizar a toda persona el derecho de acceso a la información pública;</w:t>
      </w:r>
    </w:p>
    <w:p w14:paraId="6E1A8888" w14:textId="77777777" w:rsidR="007A4C5E" w:rsidRPr="007E5AB7" w:rsidRDefault="007A4C5E" w:rsidP="007A4C5E">
      <w:pPr>
        <w:pStyle w:val="Prrafodelista"/>
        <w:numPr>
          <w:ilvl w:val="0"/>
          <w:numId w:val="35"/>
        </w:numPr>
        <w:spacing w:line="360" w:lineRule="auto"/>
        <w:jc w:val="both"/>
        <w:rPr>
          <w:rFonts w:ascii="Palatino Linotype" w:hAnsi="Palatino Linotype"/>
        </w:rPr>
      </w:pPr>
      <w:r w:rsidRPr="007E5AB7">
        <w:rPr>
          <w:rFonts w:ascii="Palatino Linotype" w:hAnsi="Palatino Linotype"/>
        </w:rPr>
        <w:t xml:space="preserve">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w:t>
      </w:r>
      <w:r w:rsidRPr="007E5AB7">
        <w:rPr>
          <w:rFonts w:ascii="Palatino Linotype" w:hAnsi="Palatino Linotype"/>
        </w:rPr>
        <w:lastRenderedPageBreak/>
        <w:t>este orden de ideas, puede concluirse que la Ley en cita, es una ley de acceso a documentos.</w:t>
      </w:r>
    </w:p>
    <w:p w14:paraId="0AF4A8A5" w14:textId="77777777" w:rsidR="007A4C5E" w:rsidRPr="007E5AB7" w:rsidRDefault="007A4C5E" w:rsidP="007A4C5E">
      <w:pPr>
        <w:pStyle w:val="Sinespaciado"/>
      </w:pPr>
    </w:p>
    <w:p w14:paraId="66F67052" w14:textId="77777777" w:rsidR="007A4C5E" w:rsidRPr="007E5AB7" w:rsidRDefault="007A4C5E" w:rsidP="007A4C5E">
      <w:pPr>
        <w:spacing w:line="360" w:lineRule="auto"/>
        <w:jc w:val="both"/>
        <w:rPr>
          <w:rFonts w:ascii="Palatino Linotype" w:hAnsi="Palatino Linotype"/>
        </w:rPr>
      </w:pPr>
      <w:r w:rsidRPr="007E5AB7">
        <w:rPr>
          <w:rFonts w:ascii="Palatino Linotype" w:hAnsi="Palatino Linotype"/>
        </w:rPr>
        <w:t>Aunado a lo que establece la Ley de Transparencia y Acceso a la Información Pública del Estado de México y Municipios, que establece lo siguiente:</w:t>
      </w:r>
    </w:p>
    <w:p w14:paraId="173FE457" w14:textId="77777777" w:rsidR="007A4C5E" w:rsidRPr="007E5AB7" w:rsidRDefault="007A4C5E" w:rsidP="007A4C5E">
      <w:pPr>
        <w:pStyle w:val="Sinespaciado"/>
      </w:pPr>
    </w:p>
    <w:p w14:paraId="09279C53" w14:textId="77777777" w:rsidR="007A4C5E" w:rsidRPr="007E5AB7" w:rsidRDefault="007A4C5E" w:rsidP="007A4C5E">
      <w:pPr>
        <w:pStyle w:val="Prrafodelista"/>
        <w:widowControl w:val="0"/>
        <w:autoSpaceDE w:val="0"/>
        <w:autoSpaceDN w:val="0"/>
        <w:adjustRightInd w:val="0"/>
        <w:ind w:left="567" w:right="616"/>
        <w:jc w:val="both"/>
        <w:rPr>
          <w:rFonts w:ascii="Palatino Linotype" w:hAnsi="Palatino Linotype"/>
          <w:i/>
          <w:sz w:val="22"/>
          <w:szCs w:val="22"/>
        </w:rPr>
      </w:pPr>
      <w:r w:rsidRPr="007E5AB7">
        <w:rPr>
          <w:rFonts w:ascii="Palatino Linotype" w:hAnsi="Palatino Linotype"/>
          <w:b/>
          <w:i/>
          <w:sz w:val="22"/>
          <w:szCs w:val="22"/>
        </w:rPr>
        <w:t>“Artículo 3.</w:t>
      </w:r>
      <w:r w:rsidRPr="007E5AB7">
        <w:rPr>
          <w:rFonts w:ascii="Palatino Linotype" w:hAnsi="Palatino Linotype"/>
          <w:i/>
          <w:sz w:val="22"/>
          <w:szCs w:val="22"/>
        </w:rPr>
        <w:t xml:space="preserve"> Para los efectos de la presente Ley se entenderá por:</w:t>
      </w:r>
    </w:p>
    <w:p w14:paraId="4FA4D0E7" w14:textId="77777777" w:rsidR="007A4C5E" w:rsidRPr="007E5AB7" w:rsidRDefault="007A4C5E" w:rsidP="007A4C5E">
      <w:pPr>
        <w:pStyle w:val="Prrafodelista"/>
        <w:widowControl w:val="0"/>
        <w:autoSpaceDE w:val="0"/>
        <w:autoSpaceDN w:val="0"/>
        <w:adjustRightInd w:val="0"/>
        <w:ind w:left="567" w:right="616"/>
        <w:jc w:val="both"/>
        <w:rPr>
          <w:rFonts w:ascii="Palatino Linotype" w:hAnsi="Palatino Linotype"/>
          <w:i/>
          <w:sz w:val="22"/>
          <w:szCs w:val="22"/>
        </w:rPr>
      </w:pPr>
    </w:p>
    <w:p w14:paraId="00EF02F7" w14:textId="77777777" w:rsidR="007A4C5E" w:rsidRPr="007E5AB7" w:rsidRDefault="007A4C5E" w:rsidP="007A4C5E">
      <w:pPr>
        <w:pStyle w:val="Prrafodelista"/>
        <w:widowControl w:val="0"/>
        <w:autoSpaceDE w:val="0"/>
        <w:autoSpaceDN w:val="0"/>
        <w:adjustRightInd w:val="0"/>
        <w:ind w:left="567" w:right="616"/>
        <w:jc w:val="both"/>
        <w:rPr>
          <w:rFonts w:ascii="Palatino Linotype" w:hAnsi="Palatino Linotype"/>
          <w:i/>
          <w:sz w:val="22"/>
          <w:szCs w:val="22"/>
        </w:rPr>
      </w:pPr>
      <w:r w:rsidRPr="007E5AB7">
        <w:rPr>
          <w:rFonts w:ascii="Palatino Linotype" w:hAnsi="Palatino Linotype"/>
          <w:b/>
          <w:i/>
          <w:sz w:val="22"/>
          <w:szCs w:val="22"/>
        </w:rPr>
        <w:t>XI.</w:t>
      </w:r>
      <w:r w:rsidRPr="007E5AB7">
        <w:rPr>
          <w:rFonts w:ascii="Palatino Linotype" w:hAnsi="Palatino Linotype"/>
          <w:i/>
          <w:sz w:val="22"/>
          <w:szCs w:val="22"/>
        </w:rPr>
        <w:t xml:space="preserve"> </w:t>
      </w:r>
      <w:r w:rsidRPr="007E5AB7">
        <w:rPr>
          <w:rFonts w:ascii="Palatino Linotype" w:hAnsi="Palatino Linotype"/>
          <w:b/>
          <w:i/>
          <w:sz w:val="22"/>
          <w:szCs w:val="22"/>
        </w:rPr>
        <w:t>Documento:</w:t>
      </w:r>
      <w:r w:rsidRPr="007E5AB7">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C51776C" w14:textId="77777777" w:rsidR="007A4C5E" w:rsidRPr="007E5AB7" w:rsidRDefault="007A4C5E" w:rsidP="007A4C5E">
      <w:pPr>
        <w:spacing w:line="360" w:lineRule="auto"/>
        <w:jc w:val="both"/>
        <w:rPr>
          <w:rFonts w:ascii="Palatino Linotype" w:hAnsi="Palatino Linotype" w:cs="Arial"/>
        </w:rPr>
      </w:pPr>
    </w:p>
    <w:p w14:paraId="0C5F6532" w14:textId="77777777" w:rsidR="007A4C5E" w:rsidRPr="007E5AB7" w:rsidRDefault="007A4C5E" w:rsidP="007A4C5E">
      <w:pPr>
        <w:spacing w:line="360" w:lineRule="auto"/>
        <w:jc w:val="both"/>
        <w:rPr>
          <w:rFonts w:ascii="Palatino Linotype" w:hAnsi="Palatino Linotype" w:cs="Arial"/>
        </w:rPr>
      </w:pPr>
      <w:r w:rsidRPr="007E5AB7">
        <w:rPr>
          <w:rFonts w:ascii="Palatino Linotype" w:hAnsi="Palatino Linotype" w:cs="Arial"/>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7260666B" w14:textId="77777777" w:rsidR="007A4C5E" w:rsidRPr="007E5AB7" w:rsidRDefault="007A4C5E" w:rsidP="007A4C5E">
      <w:pPr>
        <w:spacing w:line="360" w:lineRule="auto"/>
        <w:jc w:val="both"/>
        <w:rPr>
          <w:rFonts w:ascii="Palatino Linotype" w:hAnsi="Palatino Linotype" w:cs="Arial"/>
        </w:rPr>
      </w:pPr>
      <w:r w:rsidRPr="007E5AB7">
        <w:rPr>
          <w:rFonts w:ascii="Palatino Linotype" w:eastAsia="Calibri" w:hAnsi="Palatino Linotype" w:cs="Arial"/>
        </w:rPr>
        <w:lastRenderedPageBreak/>
        <w:t>Así también, se dispone que</w:t>
      </w:r>
      <w:r w:rsidRPr="007E5AB7">
        <w:rPr>
          <w:rFonts w:ascii="Palatino Linotype" w:hAnsi="Palatino Linotype"/>
        </w:rPr>
        <w:t xml:space="preserve"> </w:t>
      </w:r>
      <w:r w:rsidRPr="007E5AB7">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745FEA5" w14:textId="77777777" w:rsidR="007A4C5E" w:rsidRPr="007E5AB7" w:rsidRDefault="007A4C5E" w:rsidP="007A4C5E">
      <w:pPr>
        <w:spacing w:line="360" w:lineRule="auto"/>
        <w:jc w:val="both"/>
        <w:rPr>
          <w:rFonts w:ascii="Palatino Linotype" w:hAnsi="Palatino Linotype" w:cs="Arial"/>
        </w:rPr>
      </w:pPr>
    </w:p>
    <w:p w14:paraId="5346EFCF" w14:textId="77777777" w:rsidR="007A4C5E" w:rsidRPr="007E5AB7" w:rsidRDefault="007A4C5E" w:rsidP="007A4C5E">
      <w:pPr>
        <w:spacing w:line="360" w:lineRule="auto"/>
        <w:jc w:val="both"/>
        <w:rPr>
          <w:rFonts w:ascii="Palatino Linotype" w:hAnsi="Palatino Linotype" w:cs="Arial"/>
        </w:rPr>
      </w:pPr>
      <w:r w:rsidRPr="007E5AB7">
        <w:rPr>
          <w:rFonts w:ascii="Palatino Linotype" w:hAnsi="Palatino Linotype" w:cs="Arial"/>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14:paraId="148FB9EF" w14:textId="77777777" w:rsidR="007A4C5E" w:rsidRPr="007E5AB7" w:rsidRDefault="007A4C5E" w:rsidP="00E50A21">
      <w:pPr>
        <w:autoSpaceDE w:val="0"/>
        <w:autoSpaceDN w:val="0"/>
        <w:adjustRightInd w:val="0"/>
        <w:spacing w:line="360" w:lineRule="auto"/>
        <w:ind w:right="-141"/>
        <w:jc w:val="both"/>
        <w:rPr>
          <w:rFonts w:ascii="Palatino Linotype" w:hAnsi="Palatino Linotype" w:cs="Arial"/>
        </w:rPr>
      </w:pPr>
    </w:p>
    <w:p w14:paraId="00537876" w14:textId="7B27034A" w:rsidR="009E0B9B" w:rsidRPr="007E5AB7" w:rsidRDefault="007A4C5E" w:rsidP="007A4C5E">
      <w:pPr>
        <w:autoSpaceDE w:val="0"/>
        <w:autoSpaceDN w:val="0"/>
        <w:adjustRightInd w:val="0"/>
        <w:spacing w:line="360" w:lineRule="auto"/>
        <w:ind w:right="-141"/>
        <w:jc w:val="both"/>
        <w:rPr>
          <w:rFonts w:ascii="Palatino Linotype" w:hAnsi="Palatino Linotype" w:cs="Arial"/>
        </w:rPr>
      </w:pPr>
      <w:r w:rsidRPr="007E5AB7">
        <w:rPr>
          <w:rFonts w:ascii="Palatino Linotype" w:hAnsi="Palatino Linotype" w:cs="Arial"/>
        </w:rPr>
        <w:t xml:space="preserve">En conclusión, se debe realizar una nueva búsqueda exhaustiva y razonable dentro de las áreas competentes del </w:t>
      </w:r>
      <w:r w:rsidRPr="007E5AB7">
        <w:rPr>
          <w:rFonts w:ascii="Palatino Linotype" w:hAnsi="Palatino Linotype" w:cs="Arial"/>
          <w:b/>
        </w:rPr>
        <w:t>Sujeto Obligado</w:t>
      </w:r>
      <w:r w:rsidRPr="007E5AB7">
        <w:rPr>
          <w:rFonts w:ascii="Palatino Linotype" w:hAnsi="Palatino Linotype" w:cs="Arial"/>
        </w:rPr>
        <w:t>, a fin de agotar todas las instancias pertinentes para la localización de la información solicitada.</w:t>
      </w:r>
      <w:bookmarkStart w:id="1" w:name="_Hlk22897875"/>
    </w:p>
    <w:p w14:paraId="22B623BF" w14:textId="11F30005" w:rsidR="00B80855" w:rsidRPr="007E5AB7" w:rsidRDefault="00B80855" w:rsidP="007A4C5E">
      <w:pPr>
        <w:autoSpaceDE w:val="0"/>
        <w:autoSpaceDN w:val="0"/>
        <w:adjustRightInd w:val="0"/>
        <w:spacing w:line="360" w:lineRule="auto"/>
        <w:ind w:right="-141"/>
        <w:jc w:val="both"/>
        <w:rPr>
          <w:rFonts w:ascii="Palatino Linotype" w:hAnsi="Palatino Linotype" w:cs="Arial"/>
        </w:rPr>
      </w:pPr>
    </w:p>
    <w:p w14:paraId="78C31275" w14:textId="77777777" w:rsidR="00B80855" w:rsidRPr="007E5AB7" w:rsidRDefault="00B80855" w:rsidP="00B80855">
      <w:pPr>
        <w:spacing w:line="360" w:lineRule="auto"/>
        <w:contextualSpacing/>
        <w:jc w:val="both"/>
        <w:rPr>
          <w:rFonts w:ascii="Palatino Linotype" w:eastAsiaTheme="minorHAnsi" w:hAnsi="Palatino Linotype" w:cstheme="minorBidi"/>
          <w:lang w:eastAsia="en-US"/>
        </w:rPr>
      </w:pPr>
      <w:r w:rsidRPr="007E5AB7">
        <w:rPr>
          <w:rFonts w:ascii="Palatino Linotype" w:eastAsiaTheme="minorHAnsi" w:hAnsi="Palatino Linotype" w:cs="Arial"/>
          <w:color w:val="000000"/>
          <w:lang w:val="es-ES_tradnl" w:eastAsia="en-US"/>
        </w:rPr>
        <w:t xml:space="preserve">Finalmente, con relación a las modalidad de entrega de la información </w:t>
      </w:r>
      <w:r w:rsidRPr="007E5AB7">
        <w:rPr>
          <w:rFonts w:ascii="Palatino Linotype" w:eastAsiaTheme="minorHAnsi" w:hAnsi="Palatino Linotype" w:cs="Arial"/>
          <w:i/>
          <w:color w:val="000000"/>
          <w:lang w:val="es-ES_tradnl" w:eastAsia="en-US"/>
        </w:rPr>
        <w:t>“…</w:t>
      </w:r>
      <w:proofErr w:type="spellStart"/>
      <w:r w:rsidRPr="007E5AB7">
        <w:rPr>
          <w:rFonts w:ascii="Palatino Linotype" w:hAnsi="Palatino Linotype"/>
          <w:i/>
          <w:lang w:val="es-ES_tradnl"/>
        </w:rPr>
        <w:t>usb</w:t>
      </w:r>
      <w:proofErr w:type="spellEnd"/>
      <w:r w:rsidRPr="007E5AB7">
        <w:rPr>
          <w:rFonts w:ascii="Palatino Linotype" w:hAnsi="Palatino Linotype"/>
          <w:i/>
          <w:lang w:val="es-ES_tradnl"/>
        </w:rPr>
        <w:t xml:space="preserve">, </w:t>
      </w:r>
      <w:proofErr w:type="spellStart"/>
      <w:r w:rsidRPr="007E5AB7">
        <w:rPr>
          <w:rFonts w:ascii="Palatino Linotype" w:hAnsi="Palatino Linotype"/>
          <w:i/>
          <w:lang w:val="es-ES_tradnl"/>
        </w:rPr>
        <w:t>sd</w:t>
      </w:r>
      <w:proofErr w:type="spellEnd"/>
      <w:r w:rsidRPr="007E5AB7">
        <w:rPr>
          <w:rFonts w:ascii="Palatino Linotype" w:hAnsi="Palatino Linotype"/>
          <w:i/>
          <w:lang w:val="es-ES_tradnl"/>
        </w:rPr>
        <w:t xml:space="preserve"> y </w:t>
      </w:r>
      <w:proofErr w:type="spellStart"/>
      <w:r w:rsidRPr="007E5AB7">
        <w:rPr>
          <w:rFonts w:ascii="Palatino Linotype" w:hAnsi="Palatino Linotype"/>
          <w:i/>
          <w:lang w:val="es-ES_tradnl"/>
        </w:rPr>
        <w:t>cd-rom</w:t>
      </w:r>
      <w:proofErr w:type="spellEnd"/>
      <w:r w:rsidRPr="007E5AB7">
        <w:rPr>
          <w:rFonts w:ascii="Palatino Linotype" w:hAnsi="Palatino Linotype"/>
          <w:i/>
          <w:lang w:val="es-ES_tradnl"/>
        </w:rPr>
        <w:t xml:space="preserve">.” </w:t>
      </w:r>
      <w:r w:rsidRPr="007E5AB7">
        <w:rPr>
          <w:rFonts w:ascii="Palatino Linotype" w:hAnsi="Palatino Linotype"/>
          <w:lang w:val="es-ES_tradnl"/>
        </w:rPr>
        <w:t xml:space="preserve">es menester señalar que se encuentran reguladas por el </w:t>
      </w:r>
      <w:r w:rsidRPr="007E5AB7">
        <w:rPr>
          <w:rFonts w:ascii="Palatino Linotype" w:eastAsiaTheme="minorHAnsi" w:hAnsi="Palatino Linotype" w:cstheme="minorBidi"/>
          <w:lang w:eastAsia="en-US"/>
        </w:rPr>
        <w:t xml:space="preserve">Código Financiero del Estado de México y Municipios en su artículo 148, fracciones III y IV, aplicable al </w:t>
      </w:r>
      <w:r w:rsidRPr="007E5AB7">
        <w:rPr>
          <w:rFonts w:ascii="Palatino Linotype" w:eastAsiaTheme="minorHAnsi" w:hAnsi="Palatino Linotype" w:cstheme="minorBidi"/>
          <w:b/>
          <w:lang w:eastAsia="en-US"/>
        </w:rPr>
        <w:t xml:space="preserve">Sujeto Obligado </w:t>
      </w:r>
      <w:r w:rsidRPr="007E5AB7">
        <w:rPr>
          <w:rFonts w:ascii="Palatino Linotype" w:eastAsiaTheme="minorHAnsi" w:hAnsi="Palatino Linotype" w:cstheme="minorBidi"/>
          <w:lang w:eastAsia="en-U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3D72E313" w14:textId="77777777" w:rsidR="00B80855" w:rsidRPr="007E5AB7" w:rsidRDefault="00B80855" w:rsidP="00B80855">
      <w:pPr>
        <w:ind w:left="567" w:right="851"/>
        <w:jc w:val="both"/>
        <w:rPr>
          <w:rFonts w:ascii="Palatino Linotype" w:eastAsiaTheme="minorHAnsi" w:hAnsi="Palatino Linotype" w:cs="Arial"/>
          <w:i/>
          <w:sz w:val="22"/>
          <w:szCs w:val="22"/>
          <w:lang w:val="es-MX" w:eastAsia="en-US"/>
        </w:rPr>
      </w:pPr>
      <w:r w:rsidRPr="007E5AB7">
        <w:rPr>
          <w:rFonts w:ascii="Palatino Linotype" w:eastAsiaTheme="minorHAnsi" w:hAnsi="Palatino Linotype" w:cs="Arial"/>
          <w:b/>
          <w:i/>
          <w:sz w:val="22"/>
          <w:szCs w:val="22"/>
          <w:lang w:eastAsia="en-US"/>
        </w:rPr>
        <w:lastRenderedPageBreak/>
        <w:t xml:space="preserve"> </w:t>
      </w:r>
      <w:r w:rsidRPr="007E5AB7">
        <w:rPr>
          <w:rFonts w:ascii="Palatino Linotype" w:eastAsiaTheme="minorHAnsi" w:hAnsi="Palatino Linotype" w:cs="Arial"/>
          <w:b/>
          <w:i/>
          <w:sz w:val="22"/>
          <w:szCs w:val="22"/>
          <w:lang w:val="es-MX" w:eastAsia="en-US"/>
        </w:rPr>
        <w:t xml:space="preserve">“Artículo 148.- </w:t>
      </w:r>
      <w:r w:rsidRPr="007E5AB7">
        <w:rPr>
          <w:rFonts w:ascii="Palatino Linotype" w:eastAsiaTheme="minorHAnsi" w:hAnsi="Palatino Linotype" w:cs="Arial"/>
          <w:i/>
          <w:sz w:val="22"/>
          <w:szCs w:val="22"/>
          <w:lang w:val="es-MX" w:eastAsia="en-US"/>
        </w:rPr>
        <w:t xml:space="preserve">Por la expedición de documentos solicitados en el ejercicio del derecho de acceso a la información pública, se pagarán los derechos conforme a lo siguiente: </w:t>
      </w:r>
    </w:p>
    <w:p w14:paraId="7B7E2B63" w14:textId="77777777" w:rsidR="00B80855" w:rsidRPr="007E5AB7" w:rsidRDefault="00B80855" w:rsidP="00B80855">
      <w:pPr>
        <w:ind w:left="567" w:right="851"/>
        <w:jc w:val="center"/>
        <w:rPr>
          <w:rFonts w:ascii="Palatino Linotype" w:eastAsiaTheme="minorHAnsi" w:hAnsi="Palatino Linotype" w:cs="Arial"/>
          <w:b/>
          <w:i/>
          <w:sz w:val="22"/>
          <w:szCs w:val="22"/>
          <w:lang w:val="es-MX" w:eastAsia="en-US"/>
        </w:rPr>
      </w:pPr>
    </w:p>
    <w:p w14:paraId="32536CDA" w14:textId="77777777" w:rsidR="00B80855" w:rsidRPr="007E5AB7" w:rsidRDefault="00B80855" w:rsidP="00B80855">
      <w:pPr>
        <w:ind w:left="567" w:right="851"/>
        <w:jc w:val="center"/>
        <w:rPr>
          <w:rFonts w:ascii="Palatino Linotype" w:eastAsiaTheme="minorHAnsi" w:hAnsi="Palatino Linotype" w:cs="Arial"/>
          <w:b/>
          <w:i/>
          <w:sz w:val="22"/>
          <w:szCs w:val="22"/>
          <w:lang w:val="es-MX" w:eastAsia="en-US"/>
        </w:rPr>
      </w:pPr>
      <w:r w:rsidRPr="007E5AB7">
        <w:rPr>
          <w:rFonts w:ascii="Palatino Linotype" w:eastAsiaTheme="minorHAnsi" w:hAnsi="Palatino Linotype" w:cs="Arial"/>
          <w:b/>
          <w:i/>
          <w:sz w:val="22"/>
          <w:szCs w:val="22"/>
          <w:lang w:val="es-MX" w:eastAsia="en-US"/>
        </w:rPr>
        <w:t>TARIFA</w:t>
      </w:r>
    </w:p>
    <w:p w14:paraId="4583B2A6" w14:textId="4297684E" w:rsidR="00B80855" w:rsidRPr="007E5AB7" w:rsidRDefault="00392DCE" w:rsidP="00B80855">
      <w:pPr>
        <w:ind w:left="567" w:right="851"/>
        <w:jc w:val="both"/>
        <w:rPr>
          <w:rFonts w:ascii="Palatino Linotype" w:eastAsiaTheme="minorHAnsi" w:hAnsi="Palatino Linotype" w:cs="Arial"/>
          <w:b/>
          <w:i/>
          <w:sz w:val="22"/>
          <w:szCs w:val="22"/>
          <w:lang w:val="es-MX" w:eastAsia="en-US"/>
        </w:rPr>
      </w:pPr>
      <w:r w:rsidRPr="007E5AB7">
        <w:rPr>
          <w:rFonts w:ascii="Palatino Linotype" w:eastAsiaTheme="minorHAnsi" w:hAnsi="Palatino Linotype" w:cs="Arial"/>
          <w:i/>
          <w:noProof/>
          <w:sz w:val="22"/>
          <w:szCs w:val="22"/>
          <w:lang w:val="es-MX" w:eastAsia="es-MX"/>
        </w:rPr>
        <mc:AlternateContent>
          <mc:Choice Requires="wps">
            <w:drawing>
              <wp:anchor distT="0" distB="0" distL="114300" distR="114300" simplePos="0" relativeHeight="251672576" behindDoc="0" locked="0" layoutInCell="1" allowOverlap="1" wp14:anchorId="5518CA0C" wp14:editId="04C65B6A">
                <wp:simplePos x="0" y="0"/>
                <wp:positionH relativeFrom="column">
                  <wp:posOffset>3271520</wp:posOffset>
                </wp:positionH>
                <wp:positionV relativeFrom="paragraph">
                  <wp:posOffset>99060</wp:posOffset>
                </wp:positionV>
                <wp:extent cx="2457450" cy="927100"/>
                <wp:effectExtent l="0" t="0" r="0" b="6350"/>
                <wp:wrapNone/>
                <wp:docPr id="8" name="Cuadro de texto 8"/>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txbx>
                        <w:txbxContent>
                          <w:p w14:paraId="2E66FB28" w14:textId="77777777" w:rsidR="00D3124C" w:rsidRDefault="00D3124C" w:rsidP="00B80855">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18CA0C" id="_x0000_t202" coordsize="21600,21600" o:spt="202" path="m,l,21600r21600,l21600,xe">
                <v:stroke joinstyle="miter"/>
                <v:path gradientshapeok="t" o:connecttype="rect"/>
              </v:shapetype>
              <v:shape id="Cuadro de texto 8" o:spid="_x0000_s1026" type="#_x0000_t202" style="position:absolute;left:0;text-align:left;margin-left:257.6pt;margin-top:7.8pt;width:193.5pt;height: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" filled="f" stroked="f" strokeweight=".5pt">
                <v:textbox>
                  <w:txbxContent>
                    <w:p w14:paraId="2E66FB28" w14:textId="77777777" w:rsidR="00D3124C" w:rsidRDefault="00D3124C" w:rsidP="00B80855">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688DFF32" w14:textId="092098ED" w:rsidR="00B80855" w:rsidRPr="007E5AB7" w:rsidRDefault="00B80855" w:rsidP="00B80855">
      <w:pPr>
        <w:ind w:left="567" w:right="851"/>
        <w:jc w:val="both"/>
        <w:rPr>
          <w:rFonts w:ascii="Palatino Linotype" w:eastAsiaTheme="minorHAnsi" w:hAnsi="Palatino Linotype" w:cs="Arial"/>
          <w:b/>
          <w:i/>
          <w:sz w:val="22"/>
          <w:szCs w:val="22"/>
          <w:lang w:val="es-MX" w:eastAsia="en-US"/>
        </w:rPr>
      </w:pPr>
      <w:r w:rsidRPr="007E5AB7">
        <w:rPr>
          <w:rFonts w:ascii="Palatino Linotype" w:eastAsiaTheme="minorHAnsi" w:hAnsi="Palatino Linotype" w:cs="Arial"/>
          <w:b/>
          <w:i/>
          <w:sz w:val="22"/>
          <w:szCs w:val="22"/>
          <w:lang w:val="es-MX" w:eastAsia="en-US"/>
        </w:rPr>
        <w:t xml:space="preserve">Concepto           </w:t>
      </w:r>
      <w:r w:rsidRPr="007E5AB7">
        <w:rPr>
          <w:rFonts w:ascii="Palatino Linotype" w:eastAsiaTheme="minorHAnsi" w:hAnsi="Palatino Linotype" w:cs="Arial"/>
          <w:b/>
          <w:i/>
          <w:sz w:val="22"/>
          <w:szCs w:val="22"/>
          <w:lang w:val="es-MX" w:eastAsia="en-US"/>
        </w:rPr>
        <w:tab/>
      </w:r>
      <w:r w:rsidRPr="007E5AB7">
        <w:rPr>
          <w:rFonts w:ascii="Palatino Linotype" w:eastAsiaTheme="minorHAnsi" w:hAnsi="Palatino Linotype" w:cs="Arial"/>
          <w:b/>
          <w:i/>
          <w:sz w:val="22"/>
          <w:szCs w:val="22"/>
          <w:lang w:val="es-MX" w:eastAsia="en-US"/>
        </w:rPr>
        <w:tab/>
      </w:r>
      <w:r w:rsidRPr="007E5AB7">
        <w:rPr>
          <w:rFonts w:ascii="Palatino Linotype" w:eastAsiaTheme="minorHAnsi" w:hAnsi="Palatino Linotype" w:cs="Arial"/>
          <w:b/>
          <w:i/>
          <w:sz w:val="22"/>
          <w:szCs w:val="22"/>
          <w:lang w:val="es-MX" w:eastAsia="en-US"/>
        </w:rPr>
        <w:tab/>
      </w:r>
      <w:r w:rsidRPr="007E5AB7">
        <w:rPr>
          <w:rFonts w:ascii="Palatino Linotype" w:eastAsiaTheme="minorHAnsi" w:hAnsi="Palatino Linotype" w:cs="Arial"/>
          <w:b/>
          <w:i/>
          <w:sz w:val="22"/>
          <w:szCs w:val="22"/>
          <w:lang w:val="es-MX" w:eastAsia="en-US"/>
        </w:rPr>
        <w:tab/>
      </w:r>
      <w:r w:rsidRPr="007E5AB7">
        <w:rPr>
          <w:rFonts w:ascii="Palatino Linotype" w:eastAsiaTheme="minorHAnsi" w:hAnsi="Palatino Linotype" w:cs="Arial"/>
          <w:b/>
          <w:i/>
          <w:sz w:val="22"/>
          <w:szCs w:val="22"/>
          <w:lang w:val="es-MX" w:eastAsia="en-US"/>
        </w:rPr>
        <w:tab/>
        <w:t xml:space="preserve"> </w:t>
      </w:r>
    </w:p>
    <w:p w14:paraId="29495B43" w14:textId="77777777" w:rsidR="00392DCE" w:rsidRPr="007E5AB7" w:rsidRDefault="00392DCE" w:rsidP="00B80855">
      <w:pPr>
        <w:ind w:left="567" w:right="851"/>
        <w:jc w:val="both"/>
        <w:rPr>
          <w:rFonts w:ascii="Palatino Linotype" w:eastAsiaTheme="minorHAnsi" w:hAnsi="Palatino Linotype" w:cs="Arial"/>
          <w:b/>
          <w:i/>
          <w:sz w:val="22"/>
          <w:szCs w:val="22"/>
          <w:lang w:val="es-MX" w:eastAsia="en-US"/>
        </w:rPr>
      </w:pPr>
    </w:p>
    <w:p w14:paraId="7E3EEB62" w14:textId="77777777" w:rsidR="00392DCE" w:rsidRPr="007E5AB7" w:rsidRDefault="00392DCE" w:rsidP="00B80855">
      <w:pPr>
        <w:ind w:left="567" w:right="851"/>
        <w:jc w:val="both"/>
        <w:rPr>
          <w:rFonts w:ascii="Palatino Linotype" w:eastAsiaTheme="minorHAnsi" w:hAnsi="Palatino Linotype" w:cs="Arial"/>
          <w:i/>
          <w:sz w:val="22"/>
          <w:szCs w:val="22"/>
          <w:lang w:val="es-MX" w:eastAsia="en-US"/>
        </w:rPr>
      </w:pPr>
    </w:p>
    <w:p w14:paraId="2A84184D" w14:textId="77777777" w:rsidR="00B80855" w:rsidRPr="007E5AB7" w:rsidRDefault="00B80855" w:rsidP="00B80855">
      <w:pPr>
        <w:ind w:left="567" w:right="851"/>
        <w:jc w:val="both"/>
        <w:rPr>
          <w:rFonts w:ascii="Palatino Linotype" w:eastAsiaTheme="minorHAnsi" w:hAnsi="Palatino Linotype" w:cs="Arial"/>
          <w:i/>
          <w:sz w:val="22"/>
          <w:szCs w:val="22"/>
          <w:lang w:val="es-MX" w:eastAsia="en-US"/>
        </w:rPr>
      </w:pPr>
    </w:p>
    <w:p w14:paraId="28A51478" w14:textId="77777777" w:rsidR="00B80855" w:rsidRPr="007E5AB7" w:rsidRDefault="00B80855" w:rsidP="00B80855">
      <w:pPr>
        <w:ind w:left="567" w:right="851"/>
        <w:jc w:val="both"/>
        <w:rPr>
          <w:rFonts w:ascii="Palatino Linotype" w:eastAsiaTheme="minorHAnsi" w:hAnsi="Palatino Linotype" w:cs="Arial"/>
          <w:i/>
          <w:sz w:val="22"/>
          <w:szCs w:val="22"/>
          <w:lang w:val="es-MX" w:eastAsia="en-US"/>
        </w:rPr>
      </w:pPr>
      <w:r w:rsidRPr="007E5AB7">
        <w:rPr>
          <w:rFonts w:ascii="Palatino Linotype" w:eastAsiaTheme="minorHAnsi" w:hAnsi="Palatino Linotype" w:cs="Arial"/>
          <w:i/>
          <w:sz w:val="22"/>
          <w:szCs w:val="22"/>
          <w:lang w:val="es-MX" w:eastAsia="en-US"/>
        </w:rPr>
        <w:t>(…)</w:t>
      </w:r>
      <w:r w:rsidRPr="007E5AB7">
        <w:rPr>
          <w:rFonts w:ascii="Palatino Linotype" w:eastAsiaTheme="minorHAnsi" w:hAnsi="Palatino Linotype" w:cs="Arial"/>
          <w:b/>
          <w:i/>
          <w:sz w:val="22"/>
          <w:szCs w:val="22"/>
          <w:lang w:val="es-MX" w:eastAsia="en-US"/>
        </w:rPr>
        <w:t xml:space="preserve">                                          </w:t>
      </w:r>
    </w:p>
    <w:p w14:paraId="600F18E8" w14:textId="77777777" w:rsidR="00B80855" w:rsidRPr="007E5AB7" w:rsidRDefault="00B80855" w:rsidP="00B80855">
      <w:pPr>
        <w:ind w:left="567" w:right="851"/>
        <w:jc w:val="both"/>
        <w:rPr>
          <w:rFonts w:ascii="Palatino Linotype" w:eastAsiaTheme="minorHAnsi" w:hAnsi="Palatino Linotype" w:cs="Arial"/>
          <w:i/>
          <w:sz w:val="22"/>
          <w:szCs w:val="22"/>
          <w:lang w:val="es-MX" w:eastAsia="en-US"/>
        </w:rPr>
      </w:pPr>
      <w:r w:rsidRPr="007E5AB7">
        <w:rPr>
          <w:rFonts w:ascii="Palatino Linotype" w:eastAsiaTheme="minorHAnsi" w:hAnsi="Palatino Linotype" w:cs="Arial"/>
          <w:i/>
          <w:sz w:val="22"/>
          <w:szCs w:val="22"/>
          <w:lang w:val="es-MX" w:eastAsia="en-US"/>
        </w:rPr>
        <w:t xml:space="preserve">III. Por la expedición de la información  en medios magnéticos </w:t>
      </w:r>
      <w:r w:rsidRPr="007E5AB7">
        <w:rPr>
          <w:rFonts w:ascii="Palatino Linotype" w:eastAsiaTheme="minorHAnsi" w:hAnsi="Palatino Linotype" w:cs="Arial"/>
          <w:i/>
          <w:sz w:val="22"/>
          <w:szCs w:val="22"/>
          <w:lang w:val="es-MX" w:eastAsia="en-US"/>
        </w:rPr>
        <w:tab/>
        <w:t>0.224</w:t>
      </w:r>
    </w:p>
    <w:p w14:paraId="3E3B69E7" w14:textId="77777777" w:rsidR="00B80855" w:rsidRPr="007E5AB7" w:rsidRDefault="00B80855" w:rsidP="00B80855">
      <w:pPr>
        <w:ind w:left="567" w:right="851"/>
        <w:jc w:val="both"/>
        <w:rPr>
          <w:rFonts w:ascii="Palatino Linotype" w:eastAsiaTheme="minorHAnsi" w:hAnsi="Palatino Linotype" w:cs="Arial"/>
          <w:i/>
          <w:sz w:val="22"/>
          <w:szCs w:val="22"/>
          <w:lang w:val="es-MX" w:eastAsia="en-US"/>
        </w:rPr>
      </w:pPr>
      <w:r w:rsidRPr="007E5AB7">
        <w:rPr>
          <w:rFonts w:ascii="Palatino Linotype" w:eastAsiaTheme="minorHAnsi" w:hAnsi="Palatino Linotype" w:cs="Arial"/>
          <w:i/>
          <w:sz w:val="22"/>
          <w:szCs w:val="22"/>
          <w:lang w:val="es-MX" w:eastAsia="en-US"/>
        </w:rPr>
        <w:t>IV. Para la expedición de información en disco compacto</w:t>
      </w:r>
      <w:r w:rsidRPr="007E5AB7">
        <w:rPr>
          <w:rFonts w:ascii="Palatino Linotype" w:eastAsiaTheme="minorHAnsi" w:hAnsi="Palatino Linotype" w:cs="Arial"/>
          <w:i/>
          <w:sz w:val="22"/>
          <w:szCs w:val="22"/>
          <w:lang w:val="es-MX" w:eastAsia="en-US"/>
        </w:rPr>
        <w:tab/>
      </w:r>
      <w:r w:rsidRPr="007E5AB7">
        <w:rPr>
          <w:rFonts w:ascii="Palatino Linotype" w:eastAsiaTheme="minorHAnsi" w:hAnsi="Palatino Linotype" w:cs="Arial"/>
          <w:i/>
          <w:sz w:val="22"/>
          <w:szCs w:val="22"/>
          <w:lang w:val="es-MX" w:eastAsia="en-US"/>
        </w:rPr>
        <w:tab/>
        <w:t>0.336</w:t>
      </w:r>
    </w:p>
    <w:p w14:paraId="085A92CC" w14:textId="77777777" w:rsidR="00B80855" w:rsidRPr="007E5AB7" w:rsidRDefault="00B80855" w:rsidP="00B80855">
      <w:pPr>
        <w:ind w:left="567" w:right="851"/>
        <w:jc w:val="both"/>
        <w:rPr>
          <w:rFonts w:ascii="Palatino Linotype" w:eastAsiaTheme="minorHAnsi" w:hAnsi="Palatino Linotype" w:cs="Arial"/>
          <w:i/>
          <w:sz w:val="22"/>
          <w:szCs w:val="22"/>
          <w:lang w:val="es-MX" w:eastAsia="en-US"/>
        </w:rPr>
      </w:pPr>
      <w:r w:rsidRPr="007E5AB7">
        <w:rPr>
          <w:rFonts w:ascii="Palatino Linotype" w:eastAsiaTheme="minorHAnsi" w:hAnsi="Palatino Linotype" w:cs="Arial"/>
          <w:i/>
          <w:sz w:val="22"/>
          <w:szCs w:val="22"/>
          <w:lang w:val="es-MX" w:eastAsia="en-US"/>
        </w:rPr>
        <w:t xml:space="preserve"> </w:t>
      </w:r>
      <w:proofErr w:type="gramStart"/>
      <w:r w:rsidRPr="007E5AB7">
        <w:rPr>
          <w:rFonts w:ascii="Palatino Linotype" w:eastAsiaTheme="minorHAnsi" w:hAnsi="Palatino Linotype" w:cs="Arial"/>
          <w:i/>
          <w:sz w:val="22"/>
          <w:szCs w:val="22"/>
          <w:lang w:val="es-MX" w:eastAsia="en-US"/>
        </w:rPr>
        <w:t>por</w:t>
      </w:r>
      <w:proofErr w:type="gramEnd"/>
      <w:r w:rsidRPr="007E5AB7">
        <w:rPr>
          <w:rFonts w:ascii="Palatino Linotype" w:eastAsiaTheme="minorHAnsi" w:hAnsi="Palatino Linotype" w:cs="Arial"/>
          <w:i/>
          <w:sz w:val="22"/>
          <w:szCs w:val="22"/>
          <w:lang w:val="es-MX" w:eastAsia="en-US"/>
        </w:rPr>
        <w:t xml:space="preserve"> cada disco</w:t>
      </w:r>
    </w:p>
    <w:p w14:paraId="15BE415A" w14:textId="77777777" w:rsidR="00B80855" w:rsidRPr="007E5AB7" w:rsidRDefault="00B80855" w:rsidP="00B80855">
      <w:pPr>
        <w:ind w:left="567" w:right="851"/>
        <w:jc w:val="both"/>
        <w:rPr>
          <w:rFonts w:ascii="Palatino Linotype" w:eastAsiaTheme="minorHAnsi" w:hAnsi="Palatino Linotype" w:cs="Arial"/>
          <w:i/>
          <w:sz w:val="22"/>
          <w:szCs w:val="22"/>
          <w:lang w:val="es-MX" w:eastAsia="en-US"/>
        </w:rPr>
      </w:pPr>
      <w:r w:rsidRPr="007E5AB7">
        <w:rPr>
          <w:rFonts w:ascii="Palatino Linotype" w:eastAsiaTheme="minorHAnsi" w:hAnsi="Palatino Linotype" w:cs="Arial"/>
          <w:i/>
          <w:sz w:val="22"/>
          <w:szCs w:val="22"/>
          <w:lang w:val="es-MX" w:eastAsia="en-US"/>
        </w:rPr>
        <w:t xml:space="preserve"> (…)</w:t>
      </w:r>
    </w:p>
    <w:p w14:paraId="3EDDD7BD" w14:textId="77777777" w:rsidR="00B80855" w:rsidRPr="007E5AB7" w:rsidRDefault="00B80855" w:rsidP="00B80855">
      <w:pPr>
        <w:ind w:left="567" w:right="851"/>
        <w:jc w:val="both"/>
        <w:rPr>
          <w:rFonts w:ascii="Palatino Linotype" w:eastAsiaTheme="minorHAnsi" w:hAnsi="Palatino Linotype" w:cs="Arial"/>
          <w:b/>
          <w:i/>
          <w:sz w:val="22"/>
          <w:szCs w:val="22"/>
          <w:lang w:val="es-MX" w:eastAsia="en-US"/>
        </w:rPr>
      </w:pPr>
      <w:r w:rsidRPr="007E5AB7">
        <w:rPr>
          <w:rFonts w:ascii="Palatino Linotype" w:eastAsiaTheme="minorHAnsi" w:hAnsi="Palatino Linotype" w:cs="Arial"/>
          <w:i/>
          <w:sz w:val="22"/>
          <w:szCs w:val="22"/>
          <w:lang w:val="es-MX" w:eastAsia="en-US"/>
        </w:rPr>
        <w:t xml:space="preserve">Para los supuestos establecidos en las fracciones III y IV, el solicitante podrá proporcionar a la autoridad municipal, el medio en el que requiera le sea entregada la información pública, en cuyo caso no habrá costo que cubrir.” </w:t>
      </w:r>
      <w:r w:rsidRPr="007E5AB7">
        <w:rPr>
          <w:rFonts w:ascii="Palatino Linotype" w:eastAsiaTheme="minorHAnsi" w:hAnsi="Palatino Linotype" w:cs="Arial"/>
          <w:b/>
          <w:i/>
          <w:sz w:val="22"/>
          <w:szCs w:val="22"/>
          <w:lang w:val="es-MX" w:eastAsia="en-US"/>
        </w:rPr>
        <w:t xml:space="preserve">[Sic] </w:t>
      </w:r>
    </w:p>
    <w:p w14:paraId="5FAA306B" w14:textId="77777777" w:rsidR="00B80855" w:rsidRPr="007E5AB7" w:rsidRDefault="00B80855" w:rsidP="00B80855">
      <w:pPr>
        <w:spacing w:line="360" w:lineRule="auto"/>
        <w:jc w:val="both"/>
        <w:rPr>
          <w:rFonts w:ascii="Palatino Linotype" w:eastAsiaTheme="minorHAnsi" w:hAnsi="Palatino Linotype" w:cs="Arial"/>
          <w:color w:val="000000"/>
          <w:sz w:val="22"/>
          <w:szCs w:val="22"/>
          <w:lang w:val="es-ES_tradnl" w:eastAsia="en-US"/>
        </w:rPr>
      </w:pPr>
    </w:p>
    <w:p w14:paraId="2CC0F5EC" w14:textId="77777777" w:rsidR="00B80855" w:rsidRPr="007E5AB7" w:rsidRDefault="00B80855" w:rsidP="00B80855">
      <w:pPr>
        <w:spacing w:line="360" w:lineRule="auto"/>
        <w:jc w:val="both"/>
        <w:rPr>
          <w:rFonts w:ascii="Palatino Linotype" w:eastAsiaTheme="minorHAnsi" w:hAnsi="Palatino Linotype" w:cstheme="minorBidi"/>
          <w:lang w:eastAsia="en-US"/>
        </w:rPr>
      </w:pPr>
      <w:r w:rsidRPr="007E5AB7">
        <w:rPr>
          <w:rFonts w:ascii="Palatino Linotype" w:eastAsiaTheme="minorHAnsi" w:hAnsi="Palatino Linotype" w:cstheme="minorBidi"/>
          <w:lang w:eastAsia="en-US"/>
        </w:rPr>
        <w:t xml:space="preserve">Así, se tiene que en el derecho de acceso a la información el cobro por su entrega en medios magnéticos o disco compacto es un derecho que cobra el Estado y sus organismos y su destino es cubrir el gasto público y demás obligaciones a su cargo. </w:t>
      </w:r>
    </w:p>
    <w:p w14:paraId="04667148" w14:textId="77777777" w:rsidR="00B80855" w:rsidRPr="007E5AB7" w:rsidRDefault="00B80855" w:rsidP="00B80855">
      <w:pPr>
        <w:spacing w:line="360" w:lineRule="auto"/>
        <w:jc w:val="both"/>
        <w:rPr>
          <w:rFonts w:ascii="Palatino Linotype" w:eastAsiaTheme="minorHAnsi" w:hAnsi="Palatino Linotype" w:cstheme="minorBidi"/>
          <w:lang w:eastAsia="en-US"/>
        </w:rPr>
      </w:pPr>
    </w:p>
    <w:p w14:paraId="1F107302" w14:textId="3B6FCB3A" w:rsidR="00B80855" w:rsidRPr="007E5AB7" w:rsidRDefault="00B80855" w:rsidP="00B80855">
      <w:pPr>
        <w:spacing w:line="360" w:lineRule="auto"/>
        <w:jc w:val="both"/>
        <w:rPr>
          <w:rFonts w:ascii="Palatino Linotype" w:eastAsiaTheme="minorHAnsi" w:hAnsi="Palatino Linotype" w:cstheme="minorBidi"/>
          <w:lang w:eastAsia="en-US"/>
        </w:rPr>
      </w:pPr>
      <w:r w:rsidRPr="007E5AB7">
        <w:rPr>
          <w:rFonts w:ascii="Palatino Linotype" w:eastAsiaTheme="minorHAnsi" w:hAnsi="Palatino Linotype" w:cstheme="minorBidi"/>
          <w:lang w:eastAsia="en-US"/>
        </w:rPr>
        <w:t>No obstante, lo anterior en el caso en particular su cobro no resultará procedente para el caso de que el solicitante proporcione el medio en el que requiera le sea entregada la información pública.</w:t>
      </w:r>
    </w:p>
    <w:p w14:paraId="37EEA009" w14:textId="4AD44484" w:rsidR="007A4C5E" w:rsidRPr="007E5AB7" w:rsidRDefault="007A4C5E" w:rsidP="007A4C5E">
      <w:pPr>
        <w:autoSpaceDE w:val="0"/>
        <w:autoSpaceDN w:val="0"/>
        <w:adjustRightInd w:val="0"/>
        <w:spacing w:line="360" w:lineRule="auto"/>
        <w:ind w:right="-141"/>
        <w:jc w:val="both"/>
        <w:rPr>
          <w:rFonts w:ascii="Palatino Linotype" w:hAnsi="Palatino Linotype" w:cs="Arial"/>
        </w:rPr>
      </w:pPr>
    </w:p>
    <w:p w14:paraId="661ABCB7" w14:textId="73C12C38" w:rsidR="00B80855" w:rsidRPr="007E5AB7" w:rsidRDefault="00B80855" w:rsidP="00B80855">
      <w:pPr>
        <w:numPr>
          <w:ilvl w:val="0"/>
          <w:numId w:val="3"/>
        </w:numPr>
        <w:autoSpaceDE w:val="0"/>
        <w:autoSpaceDN w:val="0"/>
        <w:adjustRightInd w:val="0"/>
        <w:spacing w:after="160" w:line="360" w:lineRule="auto"/>
        <w:contextualSpacing/>
        <w:jc w:val="both"/>
        <w:rPr>
          <w:rFonts w:ascii="Palatino Linotype" w:hAnsi="Palatino Linotype" w:cs="Arial"/>
          <w:b/>
          <w:i/>
          <w:sz w:val="28"/>
        </w:rPr>
      </w:pPr>
      <w:r w:rsidRPr="007E5AB7">
        <w:rPr>
          <w:rFonts w:ascii="Palatino Linotype" w:hAnsi="Palatino Linotype" w:cs="Arial"/>
          <w:b/>
          <w:i/>
          <w:sz w:val="28"/>
        </w:rPr>
        <w:t>De la versión pública</w:t>
      </w:r>
    </w:p>
    <w:p w14:paraId="2AC69FCF"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w:t>
      </w:r>
      <w:r w:rsidRPr="007E5AB7">
        <w:rPr>
          <w:rFonts w:ascii="Palatino Linotype" w:eastAsiaTheme="minorHAnsi" w:hAnsi="Palatino Linotype" w:cs="Arial"/>
          <w:lang w:val="es-MX" w:eastAsia="en-US"/>
        </w:rPr>
        <w:lastRenderedPageBreak/>
        <w:t>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7E5AB7">
        <w:rPr>
          <w:rFonts w:ascii="Palatino Linotype" w:eastAsiaTheme="minorHAnsi" w:hAnsi="Palatino Linotype" w:cs="Arial"/>
          <w:b/>
          <w:lang w:val="es-MX" w:eastAsia="en-US"/>
        </w:rPr>
        <w:t>Registro Federal de Contribuyentes</w:t>
      </w:r>
      <w:r w:rsidRPr="007E5AB7">
        <w:rPr>
          <w:rFonts w:ascii="Palatino Linotype" w:eastAsiaTheme="minorHAnsi" w:hAnsi="Palatino Linotype" w:cs="Arial"/>
          <w:lang w:val="es-MX" w:eastAsia="en-US"/>
        </w:rPr>
        <w:t xml:space="preserve"> (RFC), la </w:t>
      </w:r>
      <w:r w:rsidRPr="007E5AB7">
        <w:rPr>
          <w:rFonts w:ascii="Palatino Linotype" w:eastAsiaTheme="minorHAnsi" w:hAnsi="Palatino Linotype" w:cs="Arial"/>
          <w:b/>
          <w:lang w:val="es-MX" w:eastAsia="en-US"/>
        </w:rPr>
        <w:t>Clave Única de Registro de Población</w:t>
      </w:r>
      <w:r w:rsidRPr="007E5AB7">
        <w:rPr>
          <w:rFonts w:ascii="Palatino Linotype" w:eastAsiaTheme="minorHAnsi" w:hAnsi="Palatino Linotype" w:cs="Arial"/>
          <w:lang w:val="es-MX" w:eastAsia="en-US"/>
        </w:rPr>
        <w:t xml:space="preserve"> (CURP), la </w:t>
      </w:r>
      <w:r w:rsidRPr="007E5AB7">
        <w:rPr>
          <w:rFonts w:ascii="Palatino Linotype" w:eastAsiaTheme="minorHAnsi" w:hAnsi="Palatino Linotype" w:cs="Arial"/>
          <w:b/>
          <w:lang w:val="es-MX" w:eastAsia="en-US"/>
        </w:rPr>
        <w:t>Clave de cualquier tipo de seguridad social</w:t>
      </w:r>
      <w:r w:rsidRPr="007E5AB7">
        <w:rPr>
          <w:rFonts w:ascii="Palatino Linotype" w:eastAsiaTheme="minorHAnsi" w:hAnsi="Palatino Linotype" w:cs="Arial"/>
          <w:lang w:val="es-MX" w:eastAsia="en-US"/>
        </w:rPr>
        <w:t xml:space="preserve"> (ISSEMYM, u otros), así como, </w:t>
      </w:r>
      <w:r w:rsidRPr="007E5AB7">
        <w:rPr>
          <w:rFonts w:ascii="Palatino Linotype" w:eastAsiaTheme="minorHAnsi" w:hAnsi="Palatino Linotype" w:cs="Arial"/>
          <w:lang w:val="es-MX" w:eastAsia="en-US"/>
        </w:rPr>
        <w:lastRenderedPageBreak/>
        <w:t xml:space="preserve">los </w:t>
      </w:r>
      <w:r w:rsidRPr="007E5AB7">
        <w:rPr>
          <w:rFonts w:ascii="Palatino Linotype" w:eastAsiaTheme="minorHAnsi" w:hAnsi="Palatino Linotype" w:cs="Arial"/>
          <w:b/>
          <w:lang w:val="es-MX" w:eastAsia="en-US"/>
        </w:rPr>
        <w:t>préstamos o descuentos</w:t>
      </w:r>
      <w:r w:rsidRPr="007E5AB7">
        <w:rPr>
          <w:rFonts w:ascii="Palatino Linotype" w:eastAsiaTheme="minorHAnsi" w:hAnsi="Palatino Linotype" w:cs="Arial"/>
          <w:lang w:val="es-MX" w:eastAsia="en-US"/>
        </w:rPr>
        <w:t xml:space="preserve"> que se le hagan a la persona y que no tengan relación con los impuestos o la cuota por seguridad social.</w:t>
      </w:r>
    </w:p>
    <w:p w14:paraId="174B0E0F"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386D79"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7E5AB7"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7E5AB7">
        <w:rPr>
          <w:rFonts w:ascii="Palatino Linotype" w:eastAsiaTheme="minorHAnsi" w:hAnsi="Palatino Linotype" w:cs="Arial"/>
          <w:i/>
          <w:sz w:val="22"/>
          <w:szCs w:val="22"/>
          <w:lang w:val="es-MX" w:eastAsia="en-US"/>
        </w:rPr>
        <w:t>De conformidad con lo establecido en el artículo 18,</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fracción II de la Ley Federal de Transparencia y Acceso a la Información Pública</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 xml:space="preserve">Gubernamental </w:t>
      </w:r>
      <w:r w:rsidRPr="007E5AB7">
        <w:rPr>
          <w:rFonts w:ascii="Palatino Linotype" w:eastAsiaTheme="minorHAnsi" w:hAnsi="Palatino Linotype" w:cs="Arial"/>
          <w:i/>
          <w:sz w:val="22"/>
          <w:szCs w:val="22"/>
          <w:u w:val="single"/>
          <w:lang w:val="es-MX" w:eastAsia="en-US"/>
        </w:rPr>
        <w:t>se considera información confidencial los datos personales que</w:t>
      </w:r>
      <w:r w:rsidRPr="007E5AB7">
        <w:rPr>
          <w:rFonts w:ascii="Palatino Linotype" w:eastAsiaTheme="minorHAnsi" w:hAnsi="Palatino Linotype" w:cs="Arial"/>
          <w:bCs/>
          <w:i/>
          <w:sz w:val="22"/>
          <w:szCs w:val="22"/>
          <w:u w:val="single"/>
          <w:lang w:val="es-MX" w:eastAsia="en-US"/>
        </w:rPr>
        <w:t xml:space="preserve"> </w:t>
      </w:r>
      <w:r w:rsidRPr="007E5AB7">
        <w:rPr>
          <w:rFonts w:ascii="Palatino Linotype" w:eastAsiaTheme="minorHAnsi" w:hAnsi="Palatino Linotype" w:cs="Arial"/>
          <w:i/>
          <w:sz w:val="22"/>
          <w:szCs w:val="22"/>
          <w:u w:val="single"/>
          <w:lang w:val="es-MX" w:eastAsia="en-US"/>
        </w:rPr>
        <w:t>requieren el consentimiento de los individuos para su difusión, distribución o</w:t>
      </w:r>
      <w:r w:rsidRPr="007E5AB7">
        <w:rPr>
          <w:rFonts w:ascii="Palatino Linotype" w:eastAsiaTheme="minorHAnsi" w:hAnsi="Palatino Linotype" w:cs="Arial"/>
          <w:bCs/>
          <w:i/>
          <w:sz w:val="22"/>
          <w:szCs w:val="22"/>
          <w:u w:val="single"/>
          <w:lang w:val="es-MX" w:eastAsia="en-US"/>
        </w:rPr>
        <w:t xml:space="preserve"> </w:t>
      </w:r>
      <w:r w:rsidRPr="007E5AB7">
        <w:rPr>
          <w:rFonts w:ascii="Palatino Linotype" w:eastAsiaTheme="minorHAnsi" w:hAnsi="Palatino Linotype" w:cs="Arial"/>
          <w:i/>
          <w:sz w:val="22"/>
          <w:szCs w:val="22"/>
          <w:u w:val="single"/>
          <w:lang w:val="es-MX" w:eastAsia="en-US"/>
        </w:rPr>
        <w:t>comercialización en los términos de esta Ley. Por su parte, según dispone el</w:t>
      </w:r>
      <w:r w:rsidRPr="007E5AB7">
        <w:rPr>
          <w:rFonts w:ascii="Palatino Linotype" w:eastAsiaTheme="minorHAnsi" w:hAnsi="Palatino Linotype" w:cs="Arial"/>
          <w:bCs/>
          <w:i/>
          <w:sz w:val="22"/>
          <w:szCs w:val="22"/>
          <w:u w:val="single"/>
          <w:lang w:val="es-MX" w:eastAsia="en-US"/>
        </w:rPr>
        <w:t xml:space="preserve"> </w:t>
      </w:r>
      <w:r w:rsidRPr="007E5AB7">
        <w:rPr>
          <w:rFonts w:ascii="Palatino Linotype" w:eastAsiaTheme="minorHAnsi" w:hAnsi="Palatino Linotype" w:cs="Arial"/>
          <w:i/>
          <w:sz w:val="22"/>
          <w:szCs w:val="22"/>
          <w:u w:val="single"/>
          <w:lang w:val="es-MX" w:eastAsia="en-US"/>
        </w:rPr>
        <w:t>artículo 3, fracción II de la Ley Federal de Transparencia y Acceso a la Información</w:t>
      </w:r>
      <w:r w:rsidRPr="007E5AB7">
        <w:rPr>
          <w:rFonts w:ascii="Palatino Linotype" w:eastAsiaTheme="minorHAnsi" w:hAnsi="Palatino Linotype" w:cs="Arial"/>
          <w:bCs/>
          <w:i/>
          <w:sz w:val="22"/>
          <w:szCs w:val="22"/>
          <w:u w:val="single"/>
          <w:lang w:val="es-MX" w:eastAsia="en-US"/>
        </w:rPr>
        <w:t xml:space="preserve"> </w:t>
      </w:r>
      <w:r w:rsidRPr="007E5AB7">
        <w:rPr>
          <w:rFonts w:ascii="Palatino Linotype" w:eastAsiaTheme="minorHAnsi" w:hAnsi="Palatino Linotype" w:cs="Arial"/>
          <w:i/>
          <w:sz w:val="22"/>
          <w:szCs w:val="22"/>
          <w:u w:val="single"/>
          <w:lang w:val="es-MX" w:eastAsia="en-US"/>
        </w:rPr>
        <w:t>Pública Gubernamental, dato personal es toda aquella información concerniente a</w:t>
      </w:r>
      <w:r w:rsidRPr="007E5AB7">
        <w:rPr>
          <w:rFonts w:ascii="Palatino Linotype" w:eastAsiaTheme="minorHAnsi" w:hAnsi="Palatino Linotype" w:cs="Arial"/>
          <w:bCs/>
          <w:i/>
          <w:sz w:val="22"/>
          <w:szCs w:val="22"/>
          <w:u w:val="single"/>
          <w:lang w:val="es-MX" w:eastAsia="en-US"/>
        </w:rPr>
        <w:t xml:space="preserve"> </w:t>
      </w:r>
      <w:r w:rsidRPr="007E5AB7">
        <w:rPr>
          <w:rFonts w:ascii="Palatino Linotype" w:eastAsiaTheme="minorHAnsi" w:hAnsi="Palatino Linotype" w:cs="Arial"/>
          <w:i/>
          <w:sz w:val="22"/>
          <w:szCs w:val="22"/>
          <w:u w:val="single"/>
          <w:lang w:val="es-MX" w:eastAsia="en-US"/>
        </w:rPr>
        <w:t>una persona física identificada o identificable</w:t>
      </w:r>
      <w:r w:rsidRPr="007E5AB7">
        <w:rPr>
          <w:rFonts w:ascii="Palatino Linotype" w:eastAsiaTheme="minorHAnsi" w:hAnsi="Palatino Linotype" w:cs="Arial"/>
          <w:i/>
          <w:sz w:val="22"/>
          <w:szCs w:val="22"/>
          <w:lang w:val="es-MX" w:eastAsia="en-US"/>
        </w:rPr>
        <w:t xml:space="preserve">. Para </w:t>
      </w:r>
      <w:r w:rsidRPr="007E5AB7">
        <w:rPr>
          <w:rFonts w:ascii="Palatino Linotype" w:eastAsiaTheme="minorHAnsi" w:hAnsi="Palatino Linotype" w:cs="Arial"/>
          <w:i/>
          <w:sz w:val="22"/>
          <w:szCs w:val="22"/>
          <w:u w:val="single"/>
          <w:lang w:val="es-MX" w:eastAsia="en-US"/>
        </w:rPr>
        <w:t>obtener el RFC es necesario</w:t>
      </w:r>
      <w:r w:rsidRPr="007E5AB7">
        <w:rPr>
          <w:rFonts w:ascii="Palatino Linotype" w:eastAsiaTheme="minorHAnsi" w:hAnsi="Palatino Linotype" w:cs="Arial"/>
          <w:b/>
          <w:bCs/>
          <w:i/>
          <w:sz w:val="22"/>
          <w:szCs w:val="22"/>
          <w:u w:val="single"/>
          <w:lang w:val="es-MX" w:eastAsia="en-US"/>
        </w:rPr>
        <w:t xml:space="preserve"> </w:t>
      </w:r>
      <w:r w:rsidRPr="007E5AB7">
        <w:rPr>
          <w:rFonts w:ascii="Palatino Linotype" w:eastAsiaTheme="minorHAnsi" w:hAnsi="Palatino Linotype" w:cs="Arial"/>
          <w:i/>
          <w:sz w:val="22"/>
          <w:szCs w:val="22"/>
          <w:u w:val="single"/>
          <w:lang w:val="es-MX" w:eastAsia="en-US"/>
        </w:rPr>
        <w:t>acreditar previamente mediante documentos oficiales (pasaporte, acta de</w:t>
      </w:r>
      <w:r w:rsidRPr="007E5AB7">
        <w:rPr>
          <w:rFonts w:ascii="Palatino Linotype" w:eastAsiaTheme="minorHAnsi" w:hAnsi="Palatino Linotype" w:cs="Arial"/>
          <w:b/>
          <w:bCs/>
          <w:i/>
          <w:sz w:val="22"/>
          <w:szCs w:val="22"/>
          <w:u w:val="single"/>
          <w:lang w:val="es-MX" w:eastAsia="en-US"/>
        </w:rPr>
        <w:t xml:space="preserve"> </w:t>
      </w:r>
      <w:r w:rsidRPr="007E5AB7">
        <w:rPr>
          <w:rFonts w:ascii="Palatino Linotype" w:eastAsiaTheme="minorHAnsi" w:hAnsi="Palatino Linotype" w:cs="Arial"/>
          <w:i/>
          <w:sz w:val="22"/>
          <w:szCs w:val="22"/>
          <w:u w:val="single"/>
          <w:lang w:val="es-MX" w:eastAsia="en-US"/>
        </w:rPr>
        <w:t>nacimiento, etc.) la identidad de la persona, su fecha y lugar de nacimiento, entre</w:t>
      </w:r>
      <w:r w:rsidRPr="007E5AB7">
        <w:rPr>
          <w:rFonts w:ascii="Palatino Linotype" w:eastAsiaTheme="minorHAnsi" w:hAnsi="Palatino Linotype" w:cs="Arial"/>
          <w:b/>
          <w:bCs/>
          <w:i/>
          <w:sz w:val="22"/>
          <w:szCs w:val="22"/>
          <w:u w:val="single"/>
          <w:lang w:val="es-MX" w:eastAsia="en-US"/>
        </w:rPr>
        <w:t xml:space="preserve"> </w:t>
      </w:r>
      <w:r w:rsidRPr="007E5AB7">
        <w:rPr>
          <w:rFonts w:ascii="Palatino Linotype" w:eastAsiaTheme="minorHAnsi" w:hAnsi="Palatino Linotype" w:cs="Arial"/>
          <w:i/>
          <w:sz w:val="22"/>
          <w:szCs w:val="22"/>
          <w:u w:val="single"/>
          <w:lang w:val="es-MX" w:eastAsia="en-US"/>
        </w:rPr>
        <w:t xml:space="preserve">otros. </w:t>
      </w:r>
      <w:r w:rsidRPr="007E5AB7">
        <w:rPr>
          <w:rFonts w:ascii="Palatino Linotype" w:eastAsiaTheme="minorHAnsi" w:hAnsi="Palatino Linotype" w:cs="Arial"/>
          <w:i/>
          <w:sz w:val="22"/>
          <w:szCs w:val="22"/>
          <w:lang w:val="es-MX" w:eastAsia="en-US"/>
        </w:rPr>
        <w:t>De acuerdo con la legislación tributaria, las personas físicas tramitan su</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inscripción en el Registro Federal de Contribuyentes con el único propósito de</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realizar mediante esa clave de identificación, operaciones o actividades de</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naturaleza tributaria. En este sentido, el artículo 79 del Código Fiscal de la</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Federación prevé que la utilización de una clave de registro no asignada por la</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autoridad constituye como una infracción en materia fiscal. De acuerdo con lo</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antes apuntado, el RFC vinculado al nombre de su titular, permite identificar la</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 xml:space="preserve">edad de </w:t>
      </w:r>
      <w:r w:rsidRPr="007E5AB7">
        <w:rPr>
          <w:rFonts w:ascii="Palatino Linotype" w:eastAsiaTheme="minorHAnsi" w:hAnsi="Palatino Linotype" w:cs="Arial"/>
          <w:i/>
          <w:sz w:val="22"/>
          <w:szCs w:val="22"/>
          <w:lang w:val="es-MX" w:eastAsia="en-US"/>
        </w:rPr>
        <w:lastRenderedPageBreak/>
        <w:t xml:space="preserve">la persona, así como su </w:t>
      </w:r>
      <w:proofErr w:type="spellStart"/>
      <w:r w:rsidRPr="007E5AB7">
        <w:rPr>
          <w:rFonts w:ascii="Palatino Linotype" w:eastAsiaTheme="minorHAnsi" w:hAnsi="Palatino Linotype" w:cs="Arial"/>
          <w:i/>
          <w:sz w:val="22"/>
          <w:szCs w:val="22"/>
          <w:lang w:val="es-MX" w:eastAsia="en-US"/>
        </w:rPr>
        <w:t>homoclave</w:t>
      </w:r>
      <w:proofErr w:type="spellEnd"/>
      <w:r w:rsidRPr="007E5AB7">
        <w:rPr>
          <w:rFonts w:ascii="Palatino Linotype" w:eastAsiaTheme="minorHAnsi" w:hAnsi="Palatino Linotype" w:cs="Arial"/>
          <w:i/>
          <w:sz w:val="22"/>
          <w:szCs w:val="22"/>
          <w:lang w:val="es-MX" w:eastAsia="en-US"/>
        </w:rPr>
        <w:t>, siendo esta última única e irrepetible,</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por lo que es posible concluir que el RFC constituye un dato personal y, por tanto,</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información confidencial, de conformidad con los previsto en el artículo 18,</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fracción II de la Ley Federal de Transparencia y Acceso a la Información Pública</w:t>
      </w:r>
      <w:r w:rsidRPr="007E5AB7">
        <w:rPr>
          <w:rFonts w:ascii="Palatino Linotype" w:eastAsiaTheme="minorHAnsi" w:hAnsi="Palatino Linotype" w:cs="Arial"/>
          <w:b/>
          <w:bCs/>
          <w:i/>
          <w:sz w:val="22"/>
          <w:szCs w:val="22"/>
          <w:lang w:val="es-MX" w:eastAsia="en-US"/>
        </w:rPr>
        <w:t xml:space="preserve"> </w:t>
      </w:r>
      <w:r w:rsidRPr="007E5AB7">
        <w:rPr>
          <w:rFonts w:ascii="Palatino Linotype" w:eastAsiaTheme="minorHAnsi" w:hAnsi="Palatino Linotype" w:cs="Arial"/>
          <w:i/>
          <w:sz w:val="22"/>
          <w:szCs w:val="22"/>
          <w:lang w:val="es-MX" w:eastAsia="en-US"/>
        </w:rPr>
        <w:t>Gubernamental</w:t>
      </w:r>
      <w:r w:rsidRPr="007E5AB7">
        <w:rPr>
          <w:rFonts w:ascii="Palatino Linotype" w:eastAsiaTheme="minorHAnsi" w:hAnsi="Palatino Linotype" w:cs="Arial"/>
          <w:bCs/>
          <w:i/>
          <w:sz w:val="22"/>
          <w:szCs w:val="22"/>
          <w:lang w:val="es-MX" w:eastAsia="en-US"/>
        </w:rPr>
        <w:t>…” (Sic)</w:t>
      </w:r>
    </w:p>
    <w:p w14:paraId="58B832B3" w14:textId="77777777" w:rsidR="00B80855" w:rsidRPr="007E5AB7" w:rsidRDefault="00B80855" w:rsidP="00B80855">
      <w:pPr>
        <w:tabs>
          <w:tab w:val="left" w:pos="8647"/>
        </w:tabs>
        <w:ind w:left="567" w:right="284"/>
        <w:jc w:val="right"/>
        <w:rPr>
          <w:rFonts w:ascii="Palatino Linotype" w:eastAsiaTheme="minorHAnsi" w:hAnsi="Palatino Linotype" w:cs="Arial"/>
          <w:i/>
          <w:sz w:val="18"/>
          <w:szCs w:val="22"/>
          <w:lang w:val="es-MX" w:eastAsia="en-US"/>
        </w:rPr>
      </w:pPr>
      <w:r w:rsidRPr="007E5AB7">
        <w:rPr>
          <w:rFonts w:ascii="Palatino Linotype" w:eastAsiaTheme="minorHAnsi" w:hAnsi="Palatino Linotype" w:cs="Arial"/>
          <w:i/>
          <w:sz w:val="18"/>
          <w:szCs w:val="22"/>
          <w:lang w:val="es-MX" w:eastAsia="en-US"/>
        </w:rPr>
        <w:t>(Énfasis añadido)</w:t>
      </w:r>
    </w:p>
    <w:p w14:paraId="2D7DEAB9"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 xml:space="preserve">Así, el RFC se vincula al nombre de su titular y permite identificar la edad de la persona, su fecha de nacimiento, así como su </w:t>
      </w:r>
      <w:proofErr w:type="spellStart"/>
      <w:r w:rsidRPr="007E5AB7">
        <w:rPr>
          <w:rFonts w:ascii="Palatino Linotype" w:eastAsiaTheme="minorHAnsi" w:hAnsi="Palatino Linotype" w:cs="Arial"/>
          <w:lang w:val="es-MX" w:eastAsia="en-US"/>
        </w:rPr>
        <w:t>homoclave</w:t>
      </w:r>
      <w:proofErr w:type="spellEnd"/>
      <w:r w:rsidRPr="007E5AB7">
        <w:rPr>
          <w:rFonts w:ascii="Palatino Linotype" w:eastAsiaTheme="minorHAnsi" w:hAnsi="Palatino Linotype" w:cs="Arial"/>
          <w:lang w:val="es-MX" w:eastAsia="en-U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C9C434"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 xml:space="preserve">Argumento que es compartido por el entonces </w:t>
      </w:r>
      <w:r w:rsidRPr="007E5AB7">
        <w:rPr>
          <w:rFonts w:ascii="Palatino Linotype" w:eastAsiaTheme="minorHAnsi" w:hAnsi="Palatino Linotype" w:cs="Arial"/>
          <w:b/>
          <w:bCs/>
          <w:lang w:val="es-MX" w:eastAsia="en-US"/>
        </w:rPr>
        <w:t xml:space="preserve">Instituto Federal de Acceso a la Información y Protección de Datos (IFAI), conforme al </w:t>
      </w:r>
      <w:r w:rsidRPr="007E5AB7">
        <w:rPr>
          <w:rFonts w:ascii="Palatino Linotype" w:eastAsiaTheme="minorHAnsi" w:hAnsi="Palatino Linotype" w:cs="Arial"/>
          <w:lang w:val="es-MX" w:eastAsia="en-US"/>
        </w:rPr>
        <w:t xml:space="preserve">criterio número 0003-10, el cual refiere: </w:t>
      </w:r>
    </w:p>
    <w:p w14:paraId="4D824CDB" w14:textId="77777777" w:rsidR="00B80855" w:rsidRPr="007E5AB7" w:rsidRDefault="00B80855" w:rsidP="00B80855">
      <w:pPr>
        <w:pStyle w:val="Sinespaciado"/>
        <w:rPr>
          <w:rFonts w:eastAsiaTheme="minorHAnsi"/>
          <w:lang w:eastAsia="en-US"/>
        </w:rPr>
      </w:pPr>
    </w:p>
    <w:p w14:paraId="1ACB503E" w14:textId="77777777" w:rsidR="00B80855" w:rsidRPr="007E5AB7"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7E5AB7">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7E5AB7">
        <w:rPr>
          <w:rFonts w:ascii="Palatino Linotype" w:eastAsiaTheme="minorHAnsi" w:hAnsi="Palatino Linotype" w:cs="Arial"/>
          <w:i/>
          <w:sz w:val="22"/>
          <w:szCs w:val="22"/>
          <w:lang w:val="es-MX" w:eastAsia="en-US"/>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w:t>
      </w:r>
      <w:r w:rsidRPr="007E5AB7">
        <w:rPr>
          <w:rFonts w:ascii="Palatino Linotype" w:eastAsiaTheme="minorHAnsi" w:hAnsi="Palatino Linotype" w:cs="Arial"/>
          <w:i/>
          <w:sz w:val="22"/>
          <w:szCs w:val="22"/>
          <w:lang w:val="es-MX" w:eastAsia="en-US"/>
        </w:rPr>
        <w:lastRenderedPageBreak/>
        <w:t>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7E5AB7">
        <w:rPr>
          <w:rFonts w:ascii="Palatino Linotype" w:eastAsiaTheme="minorHAnsi" w:hAnsi="Palatino Linotype" w:cs="Arial"/>
          <w:b/>
          <w:bCs/>
          <w:i/>
          <w:sz w:val="22"/>
          <w:szCs w:val="22"/>
          <w:lang w:val="es-MX" w:eastAsia="en-US"/>
        </w:rPr>
        <w:t>..</w:t>
      </w:r>
      <w:r w:rsidRPr="007E5AB7">
        <w:rPr>
          <w:rFonts w:ascii="Palatino Linotype" w:eastAsiaTheme="minorHAnsi" w:hAnsi="Palatino Linotype" w:cs="Arial"/>
          <w:i/>
          <w:sz w:val="22"/>
          <w:szCs w:val="22"/>
          <w:lang w:val="es-MX" w:eastAsia="en-US"/>
        </w:rPr>
        <w:t>.” (Sic)</w:t>
      </w:r>
    </w:p>
    <w:p w14:paraId="04D21678" w14:textId="77777777" w:rsidR="00B80855" w:rsidRPr="007E5AB7"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7E5AB7" w:rsidRDefault="00B80855" w:rsidP="00B80855">
      <w:pPr>
        <w:autoSpaceDE w:val="0"/>
        <w:autoSpaceDN w:val="0"/>
        <w:adjustRightInd w:val="0"/>
        <w:spacing w:line="360" w:lineRule="auto"/>
        <w:contextualSpacing/>
        <w:jc w:val="both"/>
        <w:rPr>
          <w:rFonts w:ascii="Palatino Linotype" w:hAnsi="Palatino Linotype" w:cs="Arial"/>
        </w:rPr>
      </w:pPr>
      <w:r w:rsidRPr="007E5AB7">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7E5AB7"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7E5AB7"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Cs/>
          <w:i/>
          <w:sz w:val="22"/>
          <w:szCs w:val="22"/>
          <w:lang w:val="es-MX" w:eastAsia="en-US"/>
        </w:rPr>
        <w:t>“</w:t>
      </w:r>
      <w:r w:rsidRPr="007E5AB7">
        <w:rPr>
          <w:rFonts w:ascii="Palatino Linotype" w:eastAsiaTheme="minorHAnsi" w:hAnsi="Palatino Linotype" w:cs="Arial"/>
          <w:b/>
          <w:bCs/>
          <w:i/>
          <w:sz w:val="22"/>
          <w:szCs w:val="22"/>
          <w:lang w:val="es-MX" w:eastAsia="en-US"/>
        </w:rPr>
        <w:t>Cuarto</w:t>
      </w:r>
      <w:r w:rsidRPr="007E5AB7">
        <w:rPr>
          <w:rFonts w:ascii="Palatino Linotype" w:eastAsiaTheme="minorHAnsi" w:hAnsi="Palatino Linotype" w:cs="Arial"/>
          <w:bCs/>
          <w:i/>
          <w:sz w:val="22"/>
          <w:szCs w:val="22"/>
          <w:lang w:val="es-MX" w:eastAsia="en-US"/>
        </w:rPr>
        <w:t xml:space="preserve">. </w:t>
      </w:r>
      <w:r w:rsidRPr="007E5AB7">
        <w:rPr>
          <w:rFonts w:ascii="Palatino Linotype" w:eastAsiaTheme="minorHAnsi" w:hAnsi="Palatino Linotype" w:cs="Arial"/>
          <w:b/>
          <w:bCs/>
          <w:i/>
          <w:sz w:val="22"/>
          <w:szCs w:val="22"/>
          <w:u w:val="single"/>
          <w:lang w:val="es-MX" w:eastAsia="en-US"/>
        </w:rPr>
        <w:t>Para clasificar la información como reservada o confidencial,</w:t>
      </w:r>
      <w:r w:rsidRPr="007E5AB7">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7E5AB7"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7E5AB7"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Cs/>
          <w:i/>
          <w:sz w:val="22"/>
          <w:szCs w:val="22"/>
          <w:lang w:val="es-MX" w:eastAsia="en-US"/>
        </w:rPr>
        <w:t>…</w:t>
      </w:r>
    </w:p>
    <w:p w14:paraId="57BF5288" w14:textId="77777777" w:rsidR="00B80855" w:rsidRPr="007E5AB7"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
          <w:bCs/>
          <w:i/>
          <w:sz w:val="22"/>
          <w:szCs w:val="22"/>
          <w:lang w:val="es-MX" w:eastAsia="en-US"/>
        </w:rPr>
        <w:t>Quinto</w:t>
      </w:r>
      <w:r w:rsidRPr="007E5AB7">
        <w:rPr>
          <w:rFonts w:ascii="Palatino Linotype" w:eastAsiaTheme="minorHAnsi" w:hAnsi="Palatino Linotype" w:cs="Arial"/>
          <w:bCs/>
          <w:i/>
          <w:sz w:val="22"/>
          <w:szCs w:val="22"/>
          <w:lang w:val="es-MX" w:eastAsia="en-US"/>
        </w:rPr>
        <w:t xml:space="preserve">. </w:t>
      </w:r>
      <w:r w:rsidRPr="007E5AB7">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7E5AB7">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7E5AB7">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7E5AB7">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7E5AB7"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7E5AB7"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
          <w:bCs/>
          <w:i/>
          <w:sz w:val="22"/>
          <w:szCs w:val="22"/>
          <w:lang w:val="es-MX" w:eastAsia="en-US"/>
        </w:rPr>
        <w:t>Octavo</w:t>
      </w:r>
      <w:r w:rsidRPr="007E5AB7">
        <w:rPr>
          <w:rFonts w:ascii="Palatino Linotype" w:eastAsiaTheme="minorHAnsi" w:hAnsi="Palatino Linotype" w:cs="Arial"/>
          <w:bCs/>
          <w:i/>
          <w:sz w:val="22"/>
          <w:szCs w:val="22"/>
          <w:lang w:val="es-MX" w:eastAsia="en-US"/>
        </w:rPr>
        <w:t xml:space="preserve">. </w:t>
      </w:r>
      <w:r w:rsidRPr="007E5AB7">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7E5AB7">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54CB97C8" w14:textId="218ABF55" w:rsidR="00DD4816" w:rsidRPr="007E5AB7" w:rsidRDefault="00B80855" w:rsidP="00DD4816">
      <w:pPr>
        <w:tabs>
          <w:tab w:val="left" w:pos="8647"/>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46C4DE8F" w:rsidR="00B80855" w:rsidRPr="007E5AB7" w:rsidRDefault="00392DCE" w:rsidP="00B80855">
      <w:pPr>
        <w:tabs>
          <w:tab w:val="left" w:pos="8647"/>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Cs/>
          <w:i/>
          <w:sz w:val="22"/>
          <w:szCs w:val="22"/>
          <w:lang w:val="es-MX" w:eastAsia="en-US"/>
        </w:rPr>
        <w:t>(</w:t>
      </w:r>
      <w:r w:rsidR="00B80855" w:rsidRPr="007E5AB7">
        <w:rPr>
          <w:rFonts w:ascii="Palatino Linotype" w:eastAsiaTheme="minorHAnsi" w:hAnsi="Palatino Linotype" w:cs="Arial"/>
          <w:bCs/>
          <w:i/>
          <w:sz w:val="22"/>
          <w:szCs w:val="22"/>
          <w:lang w:val="es-MX" w:eastAsia="en-US"/>
        </w:rPr>
        <w:t>…</w:t>
      </w:r>
      <w:r w:rsidRPr="007E5AB7">
        <w:rPr>
          <w:rFonts w:ascii="Palatino Linotype" w:eastAsiaTheme="minorHAnsi" w:hAnsi="Palatino Linotype" w:cs="Arial"/>
          <w:bCs/>
          <w:i/>
          <w:sz w:val="22"/>
          <w:szCs w:val="22"/>
          <w:lang w:val="es-MX" w:eastAsia="en-US"/>
        </w:rPr>
        <w:t>)</w:t>
      </w:r>
    </w:p>
    <w:p w14:paraId="62DAD407" w14:textId="77777777" w:rsidR="00DD4816" w:rsidRPr="007E5AB7" w:rsidRDefault="00DD4816" w:rsidP="00B80855">
      <w:pPr>
        <w:tabs>
          <w:tab w:val="left" w:pos="8647"/>
        </w:tabs>
        <w:ind w:left="567" w:right="567"/>
        <w:jc w:val="both"/>
        <w:rPr>
          <w:rFonts w:ascii="Palatino Linotype" w:eastAsiaTheme="minorHAnsi" w:hAnsi="Palatino Linotype" w:cs="Arial"/>
          <w:bCs/>
          <w:i/>
          <w:sz w:val="22"/>
          <w:szCs w:val="22"/>
          <w:lang w:val="es-MX" w:eastAsia="en-US"/>
        </w:rPr>
      </w:pPr>
    </w:p>
    <w:p w14:paraId="1DF3DB73" w14:textId="77777777" w:rsidR="00B80855" w:rsidRPr="007E5AB7" w:rsidRDefault="00B80855" w:rsidP="00DD4816">
      <w:pPr>
        <w:tabs>
          <w:tab w:val="left" w:pos="8647"/>
        </w:tabs>
        <w:ind w:left="567" w:right="567"/>
        <w:jc w:val="center"/>
        <w:rPr>
          <w:rFonts w:ascii="Palatino Linotype" w:eastAsiaTheme="minorHAnsi" w:hAnsi="Palatino Linotype" w:cs="Arial"/>
          <w:b/>
          <w:bCs/>
          <w:i/>
          <w:sz w:val="22"/>
          <w:szCs w:val="22"/>
          <w:lang w:val="es-MX" w:eastAsia="en-US"/>
        </w:rPr>
      </w:pPr>
      <w:r w:rsidRPr="007E5AB7">
        <w:rPr>
          <w:rFonts w:ascii="Palatino Linotype" w:eastAsiaTheme="minorHAnsi" w:hAnsi="Palatino Linotype" w:cs="Arial"/>
          <w:b/>
          <w:bCs/>
          <w:i/>
          <w:sz w:val="22"/>
          <w:szCs w:val="22"/>
          <w:lang w:val="es-MX" w:eastAsia="en-US"/>
        </w:rPr>
        <w:t>DE LA INFORMACIÓN CONFIDENCIAL</w:t>
      </w:r>
    </w:p>
    <w:p w14:paraId="2F368320" w14:textId="77777777" w:rsidR="00B80855" w:rsidRPr="007E5AB7"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
          <w:bCs/>
          <w:i/>
          <w:sz w:val="22"/>
          <w:szCs w:val="22"/>
          <w:lang w:val="es-MX" w:eastAsia="en-US"/>
        </w:rPr>
        <w:t xml:space="preserve">Trigésimo octavo. </w:t>
      </w:r>
      <w:r w:rsidRPr="007E5AB7">
        <w:rPr>
          <w:rFonts w:ascii="Palatino Linotype" w:eastAsiaTheme="minorHAnsi" w:hAnsi="Palatino Linotype" w:cs="Arial"/>
          <w:bCs/>
          <w:i/>
          <w:sz w:val="22"/>
          <w:szCs w:val="22"/>
          <w:lang w:val="es-MX" w:eastAsia="en-US"/>
        </w:rPr>
        <w:t>Se considera información confidencial:</w:t>
      </w:r>
    </w:p>
    <w:p w14:paraId="59512CE1" w14:textId="77777777" w:rsidR="00B80855" w:rsidRPr="007E5AB7"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7E5AB7">
        <w:rPr>
          <w:rFonts w:ascii="Palatino Linotype" w:eastAsiaTheme="minorHAnsi" w:hAnsi="Palatino Linotype" w:cs="Arial"/>
          <w:bCs/>
          <w:i/>
          <w:sz w:val="22"/>
          <w:szCs w:val="22"/>
          <w:lang w:val="es-MX" w:eastAsia="en-US"/>
        </w:rPr>
        <w:t xml:space="preserve">I. </w:t>
      </w:r>
      <w:r w:rsidRPr="007E5AB7">
        <w:rPr>
          <w:rFonts w:ascii="Palatino Linotype" w:eastAsiaTheme="minorHAnsi" w:hAnsi="Palatino Linotype" w:cs="Arial"/>
          <w:b/>
          <w:bCs/>
          <w:i/>
          <w:sz w:val="22"/>
          <w:szCs w:val="22"/>
          <w:u w:val="single"/>
          <w:lang w:val="es-MX" w:eastAsia="en-US"/>
        </w:rPr>
        <w:t>Los datos personales en los términos de la norma aplicable</w:t>
      </w:r>
      <w:r w:rsidRPr="007E5AB7">
        <w:rPr>
          <w:rFonts w:ascii="Palatino Linotype" w:eastAsiaTheme="minorHAnsi" w:hAnsi="Palatino Linotype" w:cs="Arial"/>
          <w:b/>
          <w:bCs/>
          <w:i/>
          <w:sz w:val="22"/>
          <w:szCs w:val="22"/>
          <w:lang w:val="es-MX" w:eastAsia="en-US"/>
        </w:rPr>
        <w:t>;</w:t>
      </w:r>
    </w:p>
    <w:p w14:paraId="1A338DCE" w14:textId="77777777" w:rsidR="00B80855" w:rsidRPr="007E5AB7"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7E5AB7"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roofErr w:type="gramStart"/>
      <w:r w:rsidRPr="007E5AB7">
        <w:rPr>
          <w:rFonts w:ascii="Palatino Linotype" w:eastAsiaTheme="minorHAnsi" w:hAnsi="Palatino Linotype" w:cs="Arial"/>
          <w:bCs/>
          <w:i/>
          <w:sz w:val="22"/>
          <w:szCs w:val="22"/>
          <w:lang w:val="es-MX" w:eastAsia="en-US"/>
        </w:rPr>
        <w:t>III …</w:t>
      </w:r>
      <w:proofErr w:type="gramEnd"/>
    </w:p>
    <w:p w14:paraId="481437C0" w14:textId="77777777" w:rsidR="00B80855" w:rsidRPr="007E5AB7"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7E5AB7">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4AAB9019" w14:textId="77777777" w:rsidR="00B80855" w:rsidRPr="007E5AB7" w:rsidRDefault="00B80855" w:rsidP="00B80855">
      <w:pPr>
        <w:tabs>
          <w:tab w:val="left" w:pos="8647"/>
        </w:tabs>
        <w:ind w:left="567" w:right="567"/>
        <w:jc w:val="right"/>
        <w:rPr>
          <w:rFonts w:ascii="Palatino Linotype" w:eastAsiaTheme="minorHAnsi" w:hAnsi="Palatino Linotype" w:cs="Arial"/>
          <w:bCs/>
          <w:i/>
          <w:sz w:val="18"/>
          <w:szCs w:val="22"/>
          <w:lang w:val="es-MX" w:eastAsia="en-US"/>
        </w:rPr>
      </w:pPr>
      <w:r w:rsidRPr="007E5AB7">
        <w:rPr>
          <w:rFonts w:ascii="Palatino Linotype" w:eastAsiaTheme="minorHAnsi" w:hAnsi="Palatino Linotype" w:cs="Arial"/>
          <w:bCs/>
          <w:i/>
          <w:sz w:val="18"/>
          <w:szCs w:val="22"/>
          <w:lang w:val="es-MX" w:eastAsia="en-US"/>
        </w:rPr>
        <w:t>(Énfasis añadido)</w:t>
      </w:r>
    </w:p>
    <w:p w14:paraId="32C3F6A2"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lastRenderedPageBreak/>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7E5AB7">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0A7D51" w14:textId="77777777" w:rsidR="00B80855" w:rsidRPr="007E5AB7"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7E5AB7"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7E5AB7">
        <w:rPr>
          <w:rFonts w:ascii="Palatino Linotype" w:hAnsi="Palatino Linotype" w:cs="Arial"/>
        </w:rPr>
        <w:t xml:space="preserve">Entonces, el </w:t>
      </w:r>
      <w:r w:rsidRPr="007E5AB7">
        <w:rPr>
          <w:rFonts w:ascii="Palatino Linotype" w:hAnsi="Palatino Linotype" w:cs="Arial"/>
          <w:b/>
        </w:rPr>
        <w:t>Sujeto Obligado</w:t>
      </w:r>
      <w:r w:rsidRPr="007E5AB7">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7E5AB7">
        <w:rPr>
          <w:rFonts w:ascii="Palatino Linotype" w:hAnsi="Palatino Linotype" w:cs="Arial"/>
          <w:i/>
          <w:iCs/>
        </w:rPr>
        <w:t>.</w:t>
      </w:r>
    </w:p>
    <w:p w14:paraId="4C554AA1" w14:textId="77777777" w:rsidR="00B80855" w:rsidRPr="007E5AB7" w:rsidRDefault="00B80855" w:rsidP="007A4C5E">
      <w:pPr>
        <w:autoSpaceDE w:val="0"/>
        <w:autoSpaceDN w:val="0"/>
        <w:adjustRightInd w:val="0"/>
        <w:spacing w:line="360" w:lineRule="auto"/>
        <w:ind w:right="-141"/>
        <w:jc w:val="both"/>
        <w:rPr>
          <w:rFonts w:ascii="Palatino Linotype" w:hAnsi="Palatino Linotype" w:cs="Arial"/>
        </w:rPr>
      </w:pPr>
    </w:p>
    <w:p w14:paraId="1645DE02" w14:textId="485A6ACB" w:rsidR="007A4C5E" w:rsidRPr="007E5AB7" w:rsidRDefault="007A4C5E" w:rsidP="007A4C5E">
      <w:pPr>
        <w:spacing w:line="360" w:lineRule="auto"/>
        <w:jc w:val="both"/>
        <w:rPr>
          <w:rFonts w:ascii="Palatino Linotype" w:hAnsi="Palatino Linotype"/>
        </w:rPr>
      </w:pPr>
      <w:r w:rsidRPr="007E5AB7">
        <w:rPr>
          <w:rFonts w:ascii="Palatino Linotype" w:hAnsi="Palatino Linotype"/>
        </w:rPr>
        <w:lastRenderedPageBreak/>
        <w:t>En mérito de lo expuesto</w:t>
      </w:r>
      <w:r w:rsidR="00575E21" w:rsidRPr="007E5AB7">
        <w:rPr>
          <w:rFonts w:ascii="Palatino Linotype" w:hAnsi="Palatino Linotype"/>
        </w:rPr>
        <w:t xml:space="preserve"> en líneas anteriores, resultan </w:t>
      </w:r>
      <w:r w:rsidRPr="007E5AB7">
        <w:rPr>
          <w:rFonts w:ascii="Palatino Linotype" w:hAnsi="Palatino Linotype"/>
        </w:rPr>
        <w:t xml:space="preserve">fundados los motivos de inconformidad que arguye </w:t>
      </w:r>
      <w:r w:rsidRPr="007E5AB7">
        <w:rPr>
          <w:rFonts w:ascii="Palatino Linotype" w:hAnsi="Palatino Linotype"/>
          <w:b/>
        </w:rPr>
        <w:t>El Recurrente</w:t>
      </w:r>
      <w:r w:rsidRPr="007E5AB7">
        <w:rPr>
          <w:rFonts w:ascii="Palatino Linotype" w:hAnsi="Palatino Linotype"/>
        </w:rPr>
        <w:t xml:space="preserve"> en su medio de impugnación que fue materia de estudio, por ello con fundamento en la </w:t>
      </w:r>
      <w:r w:rsidRPr="007E5AB7">
        <w:rPr>
          <w:rFonts w:ascii="Palatino Linotype" w:hAnsi="Palatino Linotype"/>
          <w:i/>
        </w:rPr>
        <w:t>segunda hipótesis</w:t>
      </w:r>
      <w:r w:rsidRPr="007E5AB7">
        <w:rPr>
          <w:rFonts w:ascii="Palatino Linotype" w:hAnsi="Palatino Linotype"/>
        </w:rPr>
        <w:t xml:space="preserve"> de la fracción III, del artículo 186,</w:t>
      </w:r>
      <w:r w:rsidRPr="007E5AB7">
        <w:rPr>
          <w:rFonts w:ascii="Palatino Linotype" w:hAnsi="Palatino Linotype"/>
          <w:b/>
        </w:rPr>
        <w:t xml:space="preserve"> </w:t>
      </w:r>
      <w:r w:rsidRPr="007E5AB7">
        <w:rPr>
          <w:rFonts w:ascii="Palatino Linotype" w:hAnsi="Palatino Linotype"/>
        </w:rPr>
        <w:t xml:space="preserve">de la Ley de Transparencia y Acceso a la Información Pública del Estado de México y Municipios, se </w:t>
      </w:r>
      <w:r w:rsidRPr="007E5AB7">
        <w:rPr>
          <w:rFonts w:ascii="Palatino Linotype" w:hAnsi="Palatino Linotype"/>
          <w:b/>
        </w:rPr>
        <w:t xml:space="preserve">MODIFICA </w:t>
      </w:r>
      <w:r w:rsidRPr="007E5AB7">
        <w:rPr>
          <w:rFonts w:ascii="Palatino Linotype" w:hAnsi="Palatino Linotype"/>
        </w:rPr>
        <w:t>la respuesta a la solicitud de información número</w:t>
      </w:r>
      <w:r w:rsidRPr="007E5AB7">
        <w:rPr>
          <w:rFonts w:ascii="Palatino Linotype" w:hAnsi="Palatino Linotype"/>
          <w:b/>
        </w:rPr>
        <w:t xml:space="preserve"> </w:t>
      </w:r>
      <w:r w:rsidR="00DD4816" w:rsidRPr="007E5AB7">
        <w:rPr>
          <w:rFonts w:ascii="Palatino Linotype" w:hAnsi="Palatino Linotype"/>
          <w:b/>
        </w:rPr>
        <w:t>00001/DIFVIVICTO/IP/2022</w:t>
      </w:r>
      <w:r w:rsidRPr="007E5AB7">
        <w:rPr>
          <w:rFonts w:ascii="Palatino Linotype" w:hAnsi="Palatino Linotype"/>
        </w:rPr>
        <w:t>,</w:t>
      </w:r>
      <w:r w:rsidRPr="007E5AB7">
        <w:rPr>
          <w:rFonts w:ascii="Palatino Linotype" w:hAnsi="Palatino Linotype"/>
          <w:b/>
        </w:rPr>
        <w:t xml:space="preserve"> </w:t>
      </w:r>
      <w:r w:rsidRPr="007E5AB7">
        <w:rPr>
          <w:rFonts w:ascii="Palatino Linotype" w:hAnsi="Palatino Linotype"/>
          <w:bCs/>
        </w:rPr>
        <w:t>que ha sido materia del presente fallo</w:t>
      </w:r>
      <w:r w:rsidRPr="007E5AB7">
        <w:rPr>
          <w:rFonts w:ascii="Palatino Linotype" w:hAnsi="Palatino Linotype"/>
        </w:rPr>
        <w:t>.</w:t>
      </w:r>
    </w:p>
    <w:p w14:paraId="6240C316" w14:textId="77777777" w:rsidR="009E0B9B" w:rsidRPr="007E5AB7" w:rsidRDefault="009E0B9B" w:rsidP="009E0B9B">
      <w:pPr>
        <w:spacing w:line="360" w:lineRule="auto"/>
        <w:jc w:val="both"/>
        <w:rPr>
          <w:rFonts w:ascii="Palatino Linotype" w:hAnsi="Palatino Linotype" w:cs="Arial"/>
        </w:rPr>
      </w:pPr>
    </w:p>
    <w:p w14:paraId="6989145B" w14:textId="77777777" w:rsidR="009E0B9B" w:rsidRPr="007E5AB7" w:rsidRDefault="009E0B9B" w:rsidP="009E0B9B">
      <w:pPr>
        <w:pStyle w:val="Sinespaciado"/>
        <w:spacing w:line="360" w:lineRule="auto"/>
        <w:jc w:val="both"/>
        <w:rPr>
          <w:rFonts w:ascii="Palatino Linotype" w:hAnsi="Palatino Linotype"/>
        </w:rPr>
      </w:pPr>
      <w:r w:rsidRPr="007E5AB7">
        <w:rPr>
          <w:rFonts w:ascii="Palatino Linotype" w:hAnsi="Palatino Linotype"/>
        </w:rPr>
        <w:t>Por lo antes expuesto y fundado es de resolverse y,</w:t>
      </w:r>
    </w:p>
    <w:p w14:paraId="4ADEE071" w14:textId="77777777" w:rsidR="009E0B9B" w:rsidRPr="007E5AB7" w:rsidRDefault="009E0B9B" w:rsidP="009E0B9B">
      <w:pPr>
        <w:pStyle w:val="Sinespaciado"/>
        <w:spacing w:line="360" w:lineRule="auto"/>
        <w:jc w:val="both"/>
        <w:rPr>
          <w:rFonts w:ascii="Palatino Linotype" w:hAnsi="Palatino Linotype"/>
        </w:rPr>
      </w:pPr>
    </w:p>
    <w:p w14:paraId="39C49A2E" w14:textId="6F035650" w:rsidR="00B51B90" w:rsidRPr="007E5AB7" w:rsidRDefault="00B51B90" w:rsidP="00B51B90">
      <w:pPr>
        <w:spacing w:line="360" w:lineRule="auto"/>
        <w:jc w:val="center"/>
        <w:rPr>
          <w:rFonts w:ascii="Palatino Linotype" w:hAnsi="Palatino Linotype"/>
          <w:b/>
          <w:sz w:val="28"/>
          <w:lang w:val="pt-BR"/>
        </w:rPr>
      </w:pPr>
      <w:r w:rsidRPr="007E5AB7">
        <w:rPr>
          <w:rFonts w:ascii="Palatino Linotype" w:hAnsi="Palatino Linotype"/>
          <w:b/>
          <w:sz w:val="28"/>
          <w:lang w:val="pt-BR"/>
        </w:rPr>
        <w:t>S E   R E S U E L V E</w:t>
      </w:r>
    </w:p>
    <w:p w14:paraId="6E134082" w14:textId="77777777" w:rsidR="00B51B90" w:rsidRPr="007E5AB7" w:rsidRDefault="00B51B90" w:rsidP="00B51B90">
      <w:pPr>
        <w:spacing w:line="360" w:lineRule="auto"/>
        <w:jc w:val="center"/>
        <w:rPr>
          <w:rFonts w:ascii="Palatino Linotype" w:hAnsi="Palatino Linotype"/>
          <w:b/>
          <w:sz w:val="22"/>
          <w:lang w:val="pt-BR"/>
        </w:rPr>
      </w:pPr>
    </w:p>
    <w:bookmarkEnd w:id="1"/>
    <w:p w14:paraId="27806DEC" w14:textId="7A57F8DC" w:rsidR="00575E21" w:rsidRPr="007E5AB7" w:rsidRDefault="00575E21" w:rsidP="00575E21">
      <w:pPr>
        <w:autoSpaceDE w:val="0"/>
        <w:autoSpaceDN w:val="0"/>
        <w:adjustRightInd w:val="0"/>
        <w:spacing w:line="360" w:lineRule="auto"/>
        <w:ind w:right="49"/>
        <w:jc w:val="both"/>
        <w:rPr>
          <w:rFonts w:ascii="Palatino Linotype" w:hAnsi="Palatino Linotype" w:cs="Arial"/>
        </w:rPr>
      </w:pPr>
      <w:r w:rsidRPr="007E5AB7">
        <w:rPr>
          <w:rFonts w:ascii="Palatino Linotype" w:hAnsi="Palatino Linotype" w:cs="Arial"/>
          <w:b/>
          <w:sz w:val="28"/>
          <w:szCs w:val="28"/>
          <w:lang w:val="es-ES_tradnl"/>
        </w:rPr>
        <w:t>PRIMERO.</w:t>
      </w:r>
      <w:r w:rsidRPr="007E5AB7">
        <w:rPr>
          <w:rFonts w:ascii="Palatino Linotype" w:hAnsi="Palatino Linotype" w:cs="Arial"/>
          <w:lang w:val="es-ES_tradnl"/>
        </w:rPr>
        <w:t xml:space="preserve"> </w:t>
      </w:r>
      <w:r w:rsidRPr="007E5AB7">
        <w:rPr>
          <w:rFonts w:ascii="Palatino Linotype" w:hAnsi="Palatino Linotype" w:cs="Arial"/>
        </w:rPr>
        <w:t>Se</w:t>
      </w:r>
      <w:r w:rsidRPr="007E5AB7">
        <w:rPr>
          <w:rFonts w:ascii="Palatino Linotype" w:hAnsi="Palatino Linotype" w:cs="Arial"/>
          <w:b/>
        </w:rPr>
        <w:t xml:space="preserve"> MODIFICA </w:t>
      </w:r>
      <w:r w:rsidRPr="007E5AB7">
        <w:rPr>
          <w:rFonts w:ascii="Palatino Linotype" w:eastAsia="Arial Unicode MS" w:hAnsi="Palatino Linotype" w:cs="Arial"/>
        </w:rPr>
        <w:t xml:space="preserve">la respuesta entregada por </w:t>
      </w:r>
      <w:r w:rsidRPr="007E5AB7">
        <w:rPr>
          <w:rFonts w:ascii="Palatino Linotype" w:eastAsia="Arial Unicode MS" w:hAnsi="Palatino Linotype" w:cs="Arial"/>
          <w:b/>
        </w:rPr>
        <w:t xml:space="preserve">El Sujeto Obligado </w:t>
      </w:r>
      <w:r w:rsidRPr="007E5AB7">
        <w:rPr>
          <w:rFonts w:ascii="Palatino Linotype" w:eastAsia="Arial Unicode MS" w:hAnsi="Palatino Linotype" w:cs="Arial"/>
        </w:rPr>
        <w:t xml:space="preserve">a la solicitud de información número </w:t>
      </w:r>
      <w:r w:rsidR="00DD4816" w:rsidRPr="007E5AB7">
        <w:rPr>
          <w:rFonts w:ascii="Palatino Linotype" w:hAnsi="Palatino Linotype" w:cs="Arial"/>
          <w:b/>
        </w:rPr>
        <w:t>00001/DIFVIVICTO/IP/2022</w:t>
      </w:r>
      <w:r w:rsidRPr="007E5AB7">
        <w:rPr>
          <w:rFonts w:ascii="Palatino Linotype" w:hAnsi="Palatino Linotype" w:cs="Arial"/>
        </w:rPr>
        <w:t xml:space="preserve">, por resultar fundados los motivos de inconformidad vertidos por </w:t>
      </w:r>
      <w:r w:rsidRPr="007E5AB7">
        <w:rPr>
          <w:rFonts w:ascii="Palatino Linotype" w:hAnsi="Palatino Linotype" w:cs="Arial"/>
          <w:b/>
        </w:rPr>
        <w:t>El Recurrente</w:t>
      </w:r>
      <w:r w:rsidRPr="007E5AB7">
        <w:rPr>
          <w:rFonts w:ascii="Palatino Linotype" w:hAnsi="Palatino Linotype" w:cs="Arial"/>
        </w:rPr>
        <w:t xml:space="preserve">, en términos del Considerando </w:t>
      </w:r>
      <w:r w:rsidRPr="007E5AB7">
        <w:rPr>
          <w:rFonts w:ascii="Palatino Linotype" w:hAnsi="Palatino Linotype" w:cs="Arial"/>
          <w:b/>
        </w:rPr>
        <w:t>CUARTO</w:t>
      </w:r>
      <w:r w:rsidRPr="007E5AB7">
        <w:rPr>
          <w:rFonts w:ascii="Palatino Linotype" w:hAnsi="Palatino Linotype" w:cs="Arial"/>
        </w:rPr>
        <w:t xml:space="preserve"> de </w:t>
      </w:r>
      <w:r w:rsidR="001C6331" w:rsidRPr="007E5AB7">
        <w:rPr>
          <w:rFonts w:ascii="Palatino Linotype" w:hAnsi="Palatino Linotype" w:cs="Arial"/>
        </w:rPr>
        <w:t>esta</w:t>
      </w:r>
      <w:r w:rsidRPr="007E5AB7">
        <w:rPr>
          <w:rFonts w:ascii="Palatino Linotype" w:hAnsi="Palatino Linotype" w:cs="Arial"/>
        </w:rPr>
        <w:t xml:space="preserve"> resolución.</w:t>
      </w:r>
    </w:p>
    <w:p w14:paraId="0505AFAF" w14:textId="77777777" w:rsidR="00575E21" w:rsidRPr="007E5AB7" w:rsidRDefault="00575E21" w:rsidP="00575E21">
      <w:pPr>
        <w:autoSpaceDE w:val="0"/>
        <w:autoSpaceDN w:val="0"/>
        <w:adjustRightInd w:val="0"/>
        <w:spacing w:line="360" w:lineRule="auto"/>
        <w:ind w:right="49"/>
        <w:jc w:val="both"/>
        <w:rPr>
          <w:rFonts w:ascii="Palatino Linotype" w:hAnsi="Palatino Linotype" w:cs="Arial"/>
        </w:rPr>
      </w:pPr>
    </w:p>
    <w:p w14:paraId="463181D9" w14:textId="27F29EAC" w:rsidR="00575E21" w:rsidRPr="007E5AB7" w:rsidRDefault="00575E21" w:rsidP="00575E21">
      <w:pPr>
        <w:spacing w:line="360" w:lineRule="auto"/>
        <w:jc w:val="both"/>
        <w:rPr>
          <w:rFonts w:ascii="Palatino Linotype" w:hAnsi="Palatino Linotype" w:cs="Arial"/>
        </w:rPr>
      </w:pPr>
      <w:r w:rsidRPr="007E5AB7">
        <w:rPr>
          <w:rFonts w:ascii="Palatino Linotype" w:hAnsi="Palatino Linotype" w:cs="Arial"/>
          <w:b/>
          <w:sz w:val="28"/>
          <w:szCs w:val="28"/>
        </w:rPr>
        <w:t>SEGUNDO.</w:t>
      </w:r>
      <w:r w:rsidRPr="007E5AB7">
        <w:rPr>
          <w:rFonts w:ascii="Palatino Linotype" w:hAnsi="Palatino Linotype" w:cs="Arial"/>
        </w:rPr>
        <w:t xml:space="preserve"> Se </w:t>
      </w:r>
      <w:r w:rsidRPr="007E5AB7">
        <w:rPr>
          <w:rFonts w:ascii="Palatino Linotype" w:hAnsi="Palatino Linotype" w:cs="Arial"/>
          <w:b/>
        </w:rPr>
        <w:t>ORDENA</w:t>
      </w:r>
      <w:r w:rsidRPr="007E5AB7">
        <w:rPr>
          <w:rFonts w:ascii="Palatino Linotype" w:hAnsi="Palatino Linotype" w:cs="Arial"/>
        </w:rPr>
        <w:t xml:space="preserve"> al </w:t>
      </w:r>
      <w:r w:rsidRPr="007E5AB7">
        <w:rPr>
          <w:rFonts w:ascii="Palatino Linotype" w:hAnsi="Palatino Linotype" w:cs="Arial"/>
          <w:b/>
        </w:rPr>
        <w:t>Sujeto Obligado</w:t>
      </w:r>
      <w:r w:rsidRPr="007E5AB7">
        <w:rPr>
          <w:rFonts w:ascii="Palatino Linotype" w:hAnsi="Palatino Linotype" w:cs="Arial"/>
        </w:rPr>
        <w:t xml:space="preserve"> haga entrega al </w:t>
      </w:r>
      <w:r w:rsidRPr="007E5AB7">
        <w:rPr>
          <w:rFonts w:ascii="Palatino Linotype" w:hAnsi="Palatino Linotype" w:cs="Arial"/>
          <w:b/>
        </w:rPr>
        <w:t xml:space="preserve">Recurrente </w:t>
      </w:r>
      <w:r w:rsidRPr="007E5AB7">
        <w:rPr>
          <w:rFonts w:ascii="Palatino Linotype" w:hAnsi="Palatino Linotype" w:cs="Arial"/>
        </w:rPr>
        <w:t xml:space="preserve">en términos del Considerando </w:t>
      </w:r>
      <w:r w:rsidRPr="007E5AB7">
        <w:rPr>
          <w:rFonts w:ascii="Palatino Linotype" w:hAnsi="Palatino Linotype" w:cs="Arial"/>
          <w:b/>
        </w:rPr>
        <w:t xml:space="preserve">CUARTO </w:t>
      </w:r>
      <w:r w:rsidRPr="007E5AB7">
        <w:rPr>
          <w:rFonts w:ascii="Palatino Linotype" w:hAnsi="Palatino Linotype" w:cs="Arial"/>
        </w:rPr>
        <w:t xml:space="preserve">de esta resolución, a través del </w:t>
      </w:r>
      <w:r w:rsidRPr="007E5AB7">
        <w:rPr>
          <w:rFonts w:ascii="Palatino Linotype" w:hAnsi="Palatino Linotype"/>
        </w:rPr>
        <w:t>Sistema de Acceso a la Información Mexiquense</w:t>
      </w:r>
      <w:r w:rsidRPr="007E5AB7">
        <w:rPr>
          <w:rFonts w:ascii="Palatino Linotype" w:hAnsi="Palatino Linotype" w:cs="Arial"/>
        </w:rPr>
        <w:t xml:space="preserve"> </w:t>
      </w:r>
      <w:r w:rsidRPr="007E5AB7">
        <w:rPr>
          <w:rFonts w:ascii="Palatino Linotype" w:hAnsi="Palatino Linotype" w:cs="Arial"/>
          <w:b/>
        </w:rPr>
        <w:t>(SAIMEX)</w:t>
      </w:r>
      <w:r w:rsidR="00DD4816" w:rsidRPr="007E5AB7">
        <w:rPr>
          <w:rFonts w:ascii="Palatino Linotype" w:hAnsi="Palatino Linotype" w:cs="Arial"/>
          <w:b/>
        </w:rPr>
        <w:t xml:space="preserve">, </w:t>
      </w:r>
      <w:r w:rsidR="00B80855" w:rsidRPr="007E5AB7">
        <w:rPr>
          <w:rFonts w:ascii="Palatino Linotype" w:hAnsi="Palatino Linotype" w:cs="Arial"/>
          <w:b/>
        </w:rPr>
        <w:t xml:space="preserve">correo electrónico, medios magnéticos </w:t>
      </w:r>
      <w:r w:rsidR="00B80855" w:rsidRPr="007E5AB7">
        <w:rPr>
          <w:rFonts w:ascii="Palatino Linotype" w:hAnsi="Palatino Linotype" w:cs="Arial"/>
          <w:b/>
          <w:i/>
          <w:iCs/>
        </w:rPr>
        <w:t>(con costo)</w:t>
      </w:r>
      <w:r w:rsidR="00B80855" w:rsidRPr="007E5AB7">
        <w:rPr>
          <w:rFonts w:ascii="Palatino Linotype" w:hAnsi="Palatino Linotype" w:cs="Arial"/>
          <w:b/>
        </w:rPr>
        <w:t xml:space="preserve"> y CD-ROM </w:t>
      </w:r>
      <w:r w:rsidR="00B80855" w:rsidRPr="007E5AB7">
        <w:rPr>
          <w:rFonts w:ascii="Palatino Linotype" w:hAnsi="Palatino Linotype" w:cs="Arial"/>
          <w:b/>
          <w:i/>
          <w:iCs/>
        </w:rPr>
        <w:t>(con costo)</w:t>
      </w:r>
      <w:r w:rsidRPr="007E5AB7">
        <w:rPr>
          <w:rFonts w:ascii="Palatino Linotype" w:hAnsi="Palatino Linotype" w:cs="Arial"/>
        </w:rPr>
        <w:t xml:space="preserve">, </w:t>
      </w:r>
      <w:r w:rsidR="00B80855" w:rsidRPr="007E5AB7">
        <w:rPr>
          <w:rFonts w:ascii="Palatino Linotype" w:hAnsi="Palatino Linotype" w:cs="Arial"/>
        </w:rPr>
        <w:t xml:space="preserve">previa búsqueda exhaustiva y razonable, de ser procedente en versión pública, </w:t>
      </w:r>
      <w:r w:rsidRPr="007E5AB7">
        <w:rPr>
          <w:rFonts w:ascii="Palatino Linotype" w:hAnsi="Palatino Linotype" w:cs="Arial"/>
        </w:rPr>
        <w:t>lo siguiente:</w:t>
      </w:r>
    </w:p>
    <w:p w14:paraId="549BD249" w14:textId="77777777" w:rsidR="00575E21" w:rsidRPr="007E5AB7" w:rsidRDefault="00575E21" w:rsidP="00575E21">
      <w:pPr>
        <w:spacing w:line="276" w:lineRule="auto"/>
        <w:ind w:right="49"/>
        <w:jc w:val="both"/>
        <w:rPr>
          <w:lang w:val="es-MX"/>
        </w:rPr>
      </w:pPr>
    </w:p>
    <w:p w14:paraId="36A34681" w14:textId="04E4FBCE" w:rsidR="00575E21" w:rsidRPr="007E5AB7" w:rsidRDefault="00575E21" w:rsidP="00B51B90">
      <w:pPr>
        <w:pStyle w:val="Prrafodelista"/>
        <w:numPr>
          <w:ilvl w:val="0"/>
          <w:numId w:val="45"/>
        </w:numPr>
        <w:spacing w:line="276" w:lineRule="auto"/>
        <w:ind w:right="49"/>
        <w:jc w:val="both"/>
        <w:rPr>
          <w:rFonts w:ascii="Palatino Linotype" w:eastAsiaTheme="minorHAnsi" w:hAnsi="Palatino Linotype"/>
          <w:lang w:eastAsia="es-MX"/>
        </w:rPr>
      </w:pPr>
      <w:r w:rsidRPr="007E5AB7">
        <w:rPr>
          <w:rFonts w:ascii="Palatino Linotype" w:eastAsia="Calibri" w:hAnsi="Palatino Linotype" w:cs="Tahoma"/>
          <w:lang w:eastAsia="es-MX"/>
        </w:rPr>
        <w:lastRenderedPageBreak/>
        <w:t>El o los documentos en donde consten los r</w:t>
      </w:r>
      <w:r w:rsidRPr="007E5AB7">
        <w:rPr>
          <w:rFonts w:ascii="Palatino Linotype" w:eastAsiaTheme="minorHAnsi" w:hAnsi="Palatino Linotype"/>
          <w:lang w:eastAsia="es-MX"/>
        </w:rPr>
        <w:t xml:space="preserve">eportes del aplicativo </w:t>
      </w:r>
      <w:r w:rsidRPr="007E5AB7">
        <w:rPr>
          <w:rFonts w:ascii="Palatino Linotype" w:eastAsiaTheme="minorHAnsi" w:hAnsi="Palatino Linotype"/>
          <w:i/>
          <w:lang w:eastAsia="es-MX"/>
        </w:rPr>
        <w:t>“Visor de nómina del SAT”</w:t>
      </w:r>
      <w:r w:rsidRPr="007E5AB7">
        <w:rPr>
          <w:rFonts w:ascii="Palatino Linotype" w:eastAsiaTheme="minorHAnsi" w:hAnsi="Palatino Linotype"/>
          <w:lang w:eastAsia="es-MX"/>
        </w:rPr>
        <w:t>, correspondientes a los Ejercicios Fiscales 2018, 2019, 2020 y 2021,</w:t>
      </w:r>
      <w:r w:rsidR="00B51B90" w:rsidRPr="007E5AB7">
        <w:rPr>
          <w:rFonts w:ascii="Palatino Linotype" w:eastAsiaTheme="minorHAnsi" w:hAnsi="Palatino Linotype"/>
          <w:lang w:eastAsia="es-MX"/>
        </w:rPr>
        <w:t xml:space="preserve"> en la siguiente presentación</w:t>
      </w:r>
      <w:r w:rsidRPr="007E5AB7">
        <w:rPr>
          <w:rFonts w:ascii="Palatino Linotype" w:eastAsiaTheme="minorHAnsi" w:hAnsi="Palatino Linotype"/>
          <w:lang w:eastAsia="es-MX"/>
        </w:rPr>
        <w:t>:</w:t>
      </w:r>
    </w:p>
    <w:p w14:paraId="35119FDF" w14:textId="77777777" w:rsidR="00B51B90" w:rsidRPr="007E5AB7" w:rsidRDefault="00B51B90" w:rsidP="00B51B90">
      <w:pPr>
        <w:pStyle w:val="Prrafodelista"/>
        <w:spacing w:line="276" w:lineRule="auto"/>
        <w:ind w:left="720" w:right="49"/>
        <w:jc w:val="both"/>
        <w:rPr>
          <w:rFonts w:ascii="Palatino Linotype" w:eastAsiaTheme="minorHAnsi" w:hAnsi="Palatino Linotype"/>
          <w:lang w:eastAsia="es-MX"/>
        </w:rPr>
      </w:pPr>
    </w:p>
    <w:p w14:paraId="1F889D76" w14:textId="17EEE861" w:rsidR="00575E21" w:rsidRPr="007E5AB7" w:rsidRDefault="00575E21" w:rsidP="00575E21">
      <w:pPr>
        <w:pStyle w:val="Prrafodelista"/>
        <w:numPr>
          <w:ilvl w:val="1"/>
          <w:numId w:val="45"/>
        </w:numPr>
        <w:spacing w:line="276" w:lineRule="auto"/>
        <w:ind w:left="993" w:right="49"/>
        <w:jc w:val="both"/>
        <w:rPr>
          <w:rFonts w:ascii="Palatino Linotype" w:eastAsiaTheme="minorHAnsi" w:hAnsi="Palatino Linotype"/>
          <w:sz w:val="32"/>
          <w:lang w:eastAsia="es-MX"/>
        </w:rPr>
      </w:pPr>
      <w:r w:rsidRPr="007E5AB7">
        <w:rPr>
          <w:rFonts w:ascii="Palatino Linotype" w:eastAsiaTheme="minorHAnsi" w:hAnsi="Palatino Linotype"/>
          <w:lang w:eastAsia="es-MX"/>
        </w:rPr>
        <w:t xml:space="preserve"> Detalle diferencias sueldos y salarios.</w:t>
      </w:r>
    </w:p>
    <w:p w14:paraId="4355A0D0" w14:textId="3BC091EE" w:rsidR="00B80855" w:rsidRPr="007E5AB7" w:rsidRDefault="00B80855" w:rsidP="00B80855">
      <w:pPr>
        <w:spacing w:line="276" w:lineRule="auto"/>
        <w:ind w:right="49"/>
        <w:jc w:val="both"/>
        <w:rPr>
          <w:rFonts w:ascii="Palatino Linotype" w:eastAsiaTheme="minorHAnsi" w:hAnsi="Palatino Linotype"/>
          <w:sz w:val="28"/>
          <w:szCs w:val="22"/>
          <w:lang w:eastAsia="es-MX"/>
        </w:rPr>
      </w:pPr>
    </w:p>
    <w:p w14:paraId="2CA49081" w14:textId="0052B6EC" w:rsidR="00B80855" w:rsidRPr="007E5AB7" w:rsidRDefault="00B80855" w:rsidP="00B80855">
      <w:pPr>
        <w:ind w:left="426" w:right="616"/>
        <w:jc w:val="both"/>
        <w:rPr>
          <w:rFonts w:ascii="Palatino Linotype" w:hAnsi="Palatino Linotype" w:cs="Arial"/>
          <w:i/>
          <w:iCs/>
          <w:sz w:val="22"/>
          <w:szCs w:val="22"/>
        </w:rPr>
      </w:pPr>
      <w:r w:rsidRPr="007E5AB7">
        <w:rPr>
          <w:rFonts w:ascii="Palatino Linotype" w:hAnsi="Palatino Linotype" w:cs="Arial"/>
          <w:i/>
          <w:iCs/>
          <w:sz w:val="22"/>
          <w:szCs w:val="22"/>
        </w:rPr>
        <w:t xml:space="preserve">Para la expedición de la información en medios magnéticos (con costo) y CD-ROM (con costo), el </w:t>
      </w:r>
      <w:r w:rsidRPr="007E5AB7">
        <w:rPr>
          <w:rFonts w:ascii="Palatino Linotype" w:hAnsi="Palatino Linotype" w:cs="Arial"/>
          <w:b/>
          <w:i/>
          <w:iCs/>
          <w:sz w:val="22"/>
          <w:szCs w:val="22"/>
        </w:rPr>
        <w:t>Sujeto Obligado</w:t>
      </w:r>
      <w:r w:rsidRPr="007E5AB7">
        <w:rPr>
          <w:rFonts w:ascii="Palatino Linotype" w:hAnsi="Palatino Linotype" w:cs="Arial"/>
          <w:i/>
          <w:iCs/>
          <w:sz w:val="22"/>
          <w:szCs w:val="22"/>
        </w:rPr>
        <w:t xml:space="preserve"> deberá informar al </w:t>
      </w:r>
      <w:r w:rsidRPr="007E5AB7">
        <w:rPr>
          <w:rFonts w:ascii="Palatino Linotype" w:hAnsi="Palatino Linotype" w:cs="Arial"/>
          <w:b/>
          <w:i/>
          <w:iCs/>
          <w:sz w:val="22"/>
          <w:szCs w:val="22"/>
        </w:rPr>
        <w:t>Recurrente</w:t>
      </w:r>
      <w:r w:rsidRPr="007E5AB7">
        <w:rPr>
          <w:rFonts w:ascii="Palatino Linotype" w:hAnsi="Palatino Linotype" w:cs="Arial"/>
          <w:i/>
          <w:iCs/>
          <w:sz w:val="22"/>
          <w:szCs w:val="22"/>
        </w:rPr>
        <w:t xml:space="preserve"> mediante SAIMEX el procedimiento exacto y detallado para su obtención (lugar, días, horas hábiles, etc.), debiendo acreditar </w:t>
      </w:r>
      <w:r w:rsidR="004071D7" w:rsidRPr="007E5AB7">
        <w:rPr>
          <w:rFonts w:ascii="Palatino Linotype" w:hAnsi="Palatino Linotype" w:cs="Arial"/>
          <w:i/>
          <w:iCs/>
          <w:sz w:val="22"/>
          <w:szCs w:val="22"/>
        </w:rPr>
        <w:t>e</w:t>
      </w:r>
      <w:r w:rsidRPr="007E5AB7">
        <w:rPr>
          <w:rFonts w:ascii="Palatino Linotype" w:hAnsi="Palatino Linotype" w:cs="Arial"/>
          <w:i/>
          <w:iCs/>
          <w:sz w:val="22"/>
          <w:szCs w:val="22"/>
        </w:rPr>
        <w:t xml:space="preserve">l </w:t>
      </w:r>
      <w:r w:rsidRPr="007E5AB7">
        <w:rPr>
          <w:rFonts w:ascii="Palatino Linotype" w:hAnsi="Palatino Linotype" w:cs="Arial"/>
          <w:b/>
          <w:bCs/>
          <w:i/>
          <w:iCs/>
          <w:sz w:val="22"/>
          <w:szCs w:val="22"/>
        </w:rPr>
        <w:t>Sujeto Obligado</w:t>
      </w:r>
      <w:r w:rsidRPr="007E5AB7">
        <w:rPr>
          <w:rFonts w:ascii="Palatino Linotype" w:hAnsi="Palatino Linotype" w:cs="Arial"/>
          <w:i/>
          <w:iCs/>
          <w:sz w:val="22"/>
          <w:szCs w:val="22"/>
        </w:rPr>
        <w:t xml:space="preserve"> la entrega de la información al </w:t>
      </w:r>
      <w:r w:rsidRPr="007E5AB7">
        <w:rPr>
          <w:rFonts w:ascii="Palatino Linotype" w:hAnsi="Palatino Linotype" w:cs="Arial"/>
          <w:b/>
          <w:bCs/>
          <w:i/>
          <w:iCs/>
          <w:sz w:val="22"/>
          <w:szCs w:val="22"/>
        </w:rPr>
        <w:t>Recurrente</w:t>
      </w:r>
      <w:r w:rsidRPr="007E5AB7">
        <w:rPr>
          <w:rFonts w:ascii="Palatino Linotype" w:hAnsi="Palatino Linotype" w:cs="Arial"/>
          <w:i/>
          <w:iCs/>
          <w:sz w:val="22"/>
          <w:szCs w:val="22"/>
        </w:rPr>
        <w:t>. Para el caso de que el particular proporcione a la autoridad municipal el medio magnético o CD-ROM en el que requiera le sea entregada la información pública no habrá costo que cubrir.</w:t>
      </w:r>
    </w:p>
    <w:p w14:paraId="40487171" w14:textId="77777777" w:rsidR="00B80855" w:rsidRPr="007E5AB7" w:rsidRDefault="00B80855" w:rsidP="00B80855">
      <w:pPr>
        <w:ind w:left="426" w:right="616"/>
        <w:jc w:val="both"/>
        <w:rPr>
          <w:rFonts w:ascii="Palatino Linotype" w:eastAsiaTheme="minorHAnsi" w:hAnsi="Palatino Linotype" w:cs="Arial"/>
          <w:i/>
          <w:iCs/>
          <w:sz w:val="22"/>
          <w:szCs w:val="20"/>
          <w:lang w:val="es-MX" w:eastAsia="en-US"/>
        </w:rPr>
      </w:pPr>
    </w:p>
    <w:p w14:paraId="3634C7F4" w14:textId="12A052AD" w:rsidR="00B80855" w:rsidRPr="007E5AB7" w:rsidRDefault="00B80855" w:rsidP="00B80855">
      <w:pPr>
        <w:ind w:left="426" w:right="616"/>
        <w:jc w:val="both"/>
        <w:rPr>
          <w:rFonts w:ascii="Palatino Linotype" w:hAnsi="Palatino Linotype" w:cs="Arial"/>
          <w:i/>
          <w:iCs/>
          <w:sz w:val="22"/>
          <w:szCs w:val="22"/>
        </w:rPr>
      </w:pPr>
      <w:r w:rsidRPr="007E5AB7">
        <w:rPr>
          <w:rFonts w:ascii="Palatino Linotype" w:hAnsi="Palatino Linotype" w:cs="Arial"/>
          <w:i/>
          <w:iCs/>
          <w:sz w:val="22"/>
          <w:szCs w:val="22"/>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2B90763D" w14:textId="6014CF42" w:rsidR="00B80855" w:rsidRPr="007E5AB7" w:rsidRDefault="00B80855" w:rsidP="00B80855">
      <w:pPr>
        <w:ind w:left="426" w:right="616"/>
        <w:jc w:val="both"/>
        <w:rPr>
          <w:rFonts w:ascii="Palatino Linotype" w:hAnsi="Palatino Linotype" w:cs="Arial"/>
          <w:i/>
          <w:iCs/>
          <w:sz w:val="22"/>
          <w:szCs w:val="22"/>
        </w:rPr>
      </w:pPr>
    </w:p>
    <w:p w14:paraId="196013A9" w14:textId="713D8FBB" w:rsidR="00B80855" w:rsidRPr="007E5AB7" w:rsidRDefault="00B80855" w:rsidP="00B80855">
      <w:pPr>
        <w:ind w:left="426" w:right="616"/>
        <w:jc w:val="both"/>
        <w:rPr>
          <w:rFonts w:ascii="Palatino Linotype" w:hAnsi="Palatino Linotype" w:cs="Arial"/>
          <w:i/>
          <w:iCs/>
          <w:sz w:val="22"/>
          <w:szCs w:val="22"/>
        </w:rPr>
      </w:pPr>
      <w:r w:rsidRPr="007E5AB7">
        <w:rPr>
          <w:rFonts w:ascii="Palatino Linotype" w:hAnsi="Palatino Linotype" w:cs="Arial"/>
          <w:i/>
          <w:iCs/>
          <w:sz w:val="22"/>
          <w:szCs w:val="22"/>
        </w:rPr>
        <w:t xml:space="preserve">Respecto de la información que se ordena su entrega, en el supuesto que una vez agotada la búsqueda exhaustiva y razonable de la información, se acredite no contar con la misma, deberá hacerlo del conocimiento del </w:t>
      </w:r>
      <w:r w:rsidRPr="007E5AB7">
        <w:rPr>
          <w:rFonts w:ascii="Palatino Linotype" w:hAnsi="Palatino Linotype" w:cs="Arial"/>
          <w:b/>
          <w:bCs/>
          <w:i/>
          <w:iCs/>
          <w:sz w:val="22"/>
          <w:szCs w:val="22"/>
        </w:rPr>
        <w:t>Recurrente</w:t>
      </w:r>
      <w:r w:rsidRPr="007E5AB7">
        <w:rPr>
          <w:rFonts w:ascii="Palatino Linotype" w:hAnsi="Palatino Linotype" w:cs="Arial"/>
          <w:i/>
          <w:iCs/>
          <w:sz w:val="22"/>
          <w:szCs w:val="22"/>
        </w:rPr>
        <w:t>, en términos del artículo 19 de la Ley de Transparencia local.</w:t>
      </w:r>
    </w:p>
    <w:p w14:paraId="7FD812A7" w14:textId="77777777" w:rsidR="00575E21" w:rsidRPr="007E5AB7" w:rsidRDefault="00575E21" w:rsidP="00575E21">
      <w:pPr>
        <w:ind w:right="567"/>
        <w:jc w:val="both"/>
        <w:rPr>
          <w:rFonts w:ascii="Palatino Linotype" w:hAnsi="Palatino Linotype" w:cs="Arial"/>
          <w:i/>
        </w:rPr>
      </w:pPr>
    </w:p>
    <w:p w14:paraId="1F507E97" w14:textId="77777777" w:rsidR="00575E21" w:rsidRPr="007E5AB7" w:rsidRDefault="00575E21" w:rsidP="00575E21">
      <w:pPr>
        <w:pStyle w:val="Sinespaciado"/>
        <w:rPr>
          <w:sz w:val="14"/>
        </w:rPr>
      </w:pPr>
    </w:p>
    <w:p w14:paraId="6E152C50" w14:textId="77777777" w:rsidR="00575E21" w:rsidRPr="007E5AB7"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7E5AB7">
        <w:rPr>
          <w:rFonts w:ascii="Palatino Linotype" w:hAnsi="Palatino Linotype" w:cs="Arial"/>
          <w:b/>
          <w:sz w:val="28"/>
          <w:szCs w:val="28"/>
          <w:lang w:val="es-ES_tradnl"/>
        </w:rPr>
        <w:t xml:space="preserve">TERCERO. </w:t>
      </w:r>
      <w:r w:rsidRPr="007E5AB7">
        <w:rPr>
          <w:rFonts w:ascii="Palatino Linotype" w:hAnsi="Palatino Linotype" w:cs="Arial"/>
          <w:b/>
          <w:szCs w:val="28"/>
          <w:lang w:val="es-ES_tradnl"/>
        </w:rPr>
        <w:t>NOTIFÍQUESE</w:t>
      </w:r>
      <w:r w:rsidRPr="007E5AB7">
        <w:rPr>
          <w:rFonts w:ascii="Palatino Linotype" w:hAnsi="Palatino Linotype" w:cs="Arial"/>
          <w:b/>
          <w:sz w:val="28"/>
          <w:szCs w:val="28"/>
          <w:lang w:val="es-ES_tradnl"/>
        </w:rPr>
        <w:t xml:space="preserve"> </w:t>
      </w:r>
      <w:r w:rsidRPr="007E5AB7">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7E5AB7"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7E5AB7" w:rsidRDefault="00575E21" w:rsidP="00575E21">
      <w:pPr>
        <w:spacing w:line="360" w:lineRule="auto"/>
        <w:jc w:val="both"/>
        <w:rPr>
          <w:rFonts w:ascii="Palatino Linotype" w:hAnsi="Palatino Linotype" w:cs="Arial"/>
          <w:bCs/>
          <w:szCs w:val="28"/>
        </w:rPr>
      </w:pPr>
      <w:r w:rsidRPr="007E5AB7">
        <w:rPr>
          <w:rFonts w:ascii="Palatino Linotype" w:hAnsi="Palatino Linotype" w:cs="Arial"/>
          <w:b/>
          <w:bCs/>
          <w:sz w:val="28"/>
          <w:szCs w:val="28"/>
        </w:rPr>
        <w:lastRenderedPageBreak/>
        <w:t>CUARTO.</w:t>
      </w:r>
      <w:r w:rsidRPr="007E5AB7">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7E5AB7">
        <w:rPr>
          <w:rFonts w:ascii="Palatino Linotype" w:hAnsi="Palatino Linotype" w:cs="Arial"/>
          <w:b/>
          <w:bCs/>
          <w:szCs w:val="28"/>
        </w:rPr>
        <w:t>Sujeto Obligado</w:t>
      </w:r>
      <w:r w:rsidRPr="007E5AB7">
        <w:rPr>
          <w:rFonts w:ascii="Palatino Linotype" w:hAnsi="Palatino Linotype" w:cs="Arial"/>
          <w:bCs/>
          <w:szCs w:val="28"/>
        </w:rPr>
        <w:t xml:space="preserve"> de manera fundada y motivada, podrá solicitar una ampliación de plazo para el cumplimiento de la presente resolución.</w:t>
      </w:r>
    </w:p>
    <w:p w14:paraId="70B9F005" w14:textId="77777777" w:rsidR="00B51B90" w:rsidRPr="007E5AB7" w:rsidRDefault="00B51B90" w:rsidP="00575E21">
      <w:pPr>
        <w:autoSpaceDE w:val="0"/>
        <w:autoSpaceDN w:val="0"/>
        <w:adjustRightInd w:val="0"/>
        <w:spacing w:line="360" w:lineRule="auto"/>
        <w:ind w:right="49"/>
        <w:jc w:val="both"/>
        <w:rPr>
          <w:rFonts w:ascii="Palatino Linotype" w:hAnsi="Palatino Linotype" w:cs="Arial"/>
          <w:b/>
          <w:sz w:val="28"/>
          <w:szCs w:val="28"/>
        </w:rPr>
      </w:pPr>
    </w:p>
    <w:p w14:paraId="7D9DBD6E" w14:textId="373352B0" w:rsidR="00575E21" w:rsidRPr="007E5AB7" w:rsidRDefault="00575E21" w:rsidP="00575E21">
      <w:pPr>
        <w:autoSpaceDE w:val="0"/>
        <w:autoSpaceDN w:val="0"/>
        <w:adjustRightInd w:val="0"/>
        <w:spacing w:line="360" w:lineRule="auto"/>
        <w:ind w:right="49"/>
        <w:jc w:val="both"/>
        <w:rPr>
          <w:rFonts w:ascii="Palatino Linotype" w:hAnsi="Palatino Linotype" w:cs="Arial"/>
        </w:rPr>
      </w:pPr>
      <w:r w:rsidRPr="007E5AB7">
        <w:rPr>
          <w:rFonts w:ascii="Palatino Linotype" w:hAnsi="Palatino Linotype" w:cs="Arial"/>
          <w:b/>
          <w:sz w:val="28"/>
          <w:szCs w:val="28"/>
        </w:rPr>
        <w:t>QUINTO.</w:t>
      </w:r>
      <w:r w:rsidRPr="007E5AB7">
        <w:rPr>
          <w:rFonts w:ascii="Palatino Linotype" w:hAnsi="Palatino Linotype" w:cs="Arial"/>
          <w:b/>
        </w:rPr>
        <w:t xml:space="preserve"> NOTIFÍQUESE</w:t>
      </w:r>
      <w:r w:rsidRPr="007E5AB7">
        <w:rPr>
          <w:rFonts w:ascii="Palatino Linotype" w:hAnsi="Palatino Linotype" w:cs="Arial"/>
        </w:rPr>
        <w:t xml:space="preserve"> al </w:t>
      </w:r>
      <w:r w:rsidRPr="007E5AB7">
        <w:rPr>
          <w:rFonts w:ascii="Palatino Linotype" w:hAnsi="Palatino Linotype" w:cs="Arial"/>
          <w:b/>
        </w:rPr>
        <w:t>Recurrente</w:t>
      </w:r>
      <w:r w:rsidRPr="007E5AB7">
        <w:rPr>
          <w:rFonts w:ascii="Palatino Linotype" w:hAnsi="Palatino Linotype" w:cs="Arial"/>
        </w:rPr>
        <w:t xml:space="preserve"> la presente resolución </w:t>
      </w:r>
      <w:r w:rsidRPr="007E5AB7">
        <w:rPr>
          <w:rFonts w:ascii="Palatino Linotype" w:eastAsiaTheme="minorHAnsi" w:hAnsi="Palatino Linotype" w:cs="Arial"/>
          <w:lang w:val="es-MX" w:eastAsia="en-US"/>
        </w:rPr>
        <w:t xml:space="preserve">a través del </w:t>
      </w:r>
      <w:r w:rsidRPr="007E5AB7">
        <w:rPr>
          <w:rFonts w:ascii="Palatino Linotype" w:eastAsiaTheme="minorHAnsi" w:hAnsi="Palatino Linotype" w:cs="Arial"/>
          <w:szCs w:val="22"/>
          <w:lang w:val="es-MX" w:eastAsia="en-US"/>
        </w:rPr>
        <w:t xml:space="preserve">Sistema de Acceso a la Información Mexiquense </w:t>
      </w:r>
      <w:r w:rsidRPr="007E5AB7">
        <w:rPr>
          <w:rFonts w:ascii="Palatino Linotype" w:eastAsiaTheme="minorHAnsi" w:hAnsi="Palatino Linotype" w:cs="Arial"/>
          <w:b/>
          <w:szCs w:val="22"/>
          <w:lang w:val="es-MX" w:eastAsia="en-US"/>
        </w:rPr>
        <w:t>(SAIMEX)</w:t>
      </w:r>
      <w:r w:rsidRPr="007E5AB7">
        <w:rPr>
          <w:rFonts w:ascii="Palatino Linotype" w:hAnsi="Palatino Linotype" w:cs="Arial"/>
        </w:rPr>
        <w:t xml:space="preserve"> y </w:t>
      </w:r>
      <w:r w:rsidRPr="007E5AB7">
        <w:rPr>
          <w:rFonts w:ascii="Palatino Linotype" w:hAnsi="Palatino Linotype" w:cs="Arial"/>
          <w:b/>
        </w:rPr>
        <w:t>correo electrónico</w:t>
      </w:r>
      <w:r w:rsidRPr="007E5AB7">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Pr="007E5AB7" w:rsidRDefault="00575E21" w:rsidP="002A040B">
      <w:pPr>
        <w:spacing w:line="360" w:lineRule="auto"/>
        <w:jc w:val="both"/>
        <w:rPr>
          <w:rFonts w:ascii="Palatino Linotype" w:eastAsiaTheme="minorHAnsi" w:hAnsi="Palatino Linotype" w:cs="Arial"/>
          <w:lang w:val="es-MX" w:eastAsia="en-US"/>
        </w:rPr>
      </w:pPr>
    </w:p>
    <w:p w14:paraId="68BFE5A0" w14:textId="51A2C299" w:rsidR="002D61F7" w:rsidRPr="007E5AB7" w:rsidRDefault="0029071C" w:rsidP="002A040B">
      <w:pPr>
        <w:spacing w:line="360" w:lineRule="auto"/>
        <w:jc w:val="both"/>
        <w:rPr>
          <w:rFonts w:ascii="Palatino Linotype" w:eastAsiaTheme="minorHAnsi" w:hAnsi="Palatino Linotype" w:cs="Arial"/>
          <w:sz w:val="18"/>
          <w:lang w:val="es-MX" w:eastAsia="en-US"/>
        </w:rPr>
      </w:pPr>
      <w:r w:rsidRPr="007E5AB7">
        <w:rPr>
          <w:rFonts w:ascii="Palatino Linotype" w:eastAsiaTheme="minorHAnsi" w:hAnsi="Palatino Linotype" w:cs="Arial"/>
          <w:lang w:val="es-MX" w:eastAsia="en-US"/>
        </w:rPr>
        <w:t>ASÍ LO RESUELVE, POR UNANIMIDAD DE VOTOS, EL PLENO DEL</w:t>
      </w:r>
      <w:r w:rsidRPr="007E5AB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7E5AB7">
        <w:rPr>
          <w:rFonts w:ascii="Palatino Linotype" w:eastAsiaTheme="minorHAnsi" w:hAnsi="Palatino Linotype" w:cs="Arial"/>
          <w:lang w:val="es-MX" w:eastAsia="en-US"/>
        </w:rPr>
        <w:t xml:space="preserve">, </w:t>
      </w:r>
      <w:r w:rsidR="00AE3F0A" w:rsidRPr="007E5AB7">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103CC0" w:rsidRPr="007E5AB7">
        <w:rPr>
          <w:rFonts w:ascii="Palatino Linotype" w:eastAsiaTheme="minorHAnsi" w:hAnsi="Palatino Linotype" w:cs="Arial"/>
          <w:lang w:val="es-MX" w:eastAsia="en-US"/>
        </w:rPr>
        <w:t>DÉCIM</w:t>
      </w:r>
      <w:r w:rsidR="00AE3F0A" w:rsidRPr="007E5AB7">
        <w:rPr>
          <w:rFonts w:ascii="Palatino Linotype" w:eastAsiaTheme="minorHAnsi" w:hAnsi="Palatino Linotype" w:cs="Arial"/>
          <w:lang w:val="es-MX" w:eastAsia="en-US"/>
        </w:rPr>
        <w:t>A</w:t>
      </w:r>
      <w:r w:rsidR="00F72125" w:rsidRPr="007E5AB7">
        <w:rPr>
          <w:rFonts w:ascii="Palatino Linotype" w:eastAsiaTheme="minorHAnsi" w:hAnsi="Palatino Linotype" w:cs="Arial"/>
          <w:lang w:val="es-MX" w:eastAsia="en-US"/>
        </w:rPr>
        <w:t xml:space="preserve"> </w:t>
      </w:r>
      <w:r w:rsidR="00FF7C14" w:rsidRPr="007E5AB7">
        <w:rPr>
          <w:rFonts w:ascii="Palatino Linotype" w:eastAsiaTheme="minorHAnsi" w:hAnsi="Palatino Linotype" w:cs="Arial"/>
          <w:lang w:val="es-MX" w:eastAsia="en-US"/>
        </w:rPr>
        <w:t>CUART</w:t>
      </w:r>
      <w:r w:rsidR="00F72125" w:rsidRPr="007E5AB7">
        <w:rPr>
          <w:rFonts w:ascii="Palatino Linotype" w:eastAsiaTheme="minorHAnsi" w:hAnsi="Palatino Linotype" w:cs="Arial"/>
          <w:lang w:val="es-MX" w:eastAsia="en-US"/>
        </w:rPr>
        <w:t>A</w:t>
      </w:r>
      <w:r w:rsidR="00AE3F0A" w:rsidRPr="007E5AB7">
        <w:rPr>
          <w:rFonts w:ascii="Palatino Linotype" w:eastAsiaTheme="minorHAnsi" w:hAnsi="Palatino Linotype" w:cs="Arial"/>
          <w:lang w:val="es-MX" w:eastAsia="en-US"/>
        </w:rPr>
        <w:t xml:space="preserve"> SESIÓN ORDINARIA CELEBRADA EL </w:t>
      </w:r>
      <w:r w:rsidR="00FF7C14" w:rsidRPr="007E5AB7">
        <w:rPr>
          <w:rFonts w:ascii="Palatino Linotype" w:hAnsi="Palatino Linotype" w:cs="Arial"/>
          <w:color w:val="000000"/>
          <w:lang w:val="es-MX" w:eastAsia="es-MX"/>
        </w:rPr>
        <w:t>VEINTE DE ABRIL</w:t>
      </w:r>
      <w:r w:rsidR="00AE3F0A" w:rsidRPr="007E5AB7">
        <w:rPr>
          <w:rFonts w:ascii="Palatino Linotype" w:hAnsi="Palatino Linotype" w:cs="Arial"/>
          <w:color w:val="000000"/>
          <w:lang w:val="es-MX" w:eastAsia="es-MX"/>
        </w:rPr>
        <w:t xml:space="preserve"> DE</w:t>
      </w:r>
      <w:r w:rsidR="00AE3F0A" w:rsidRPr="007E5AB7">
        <w:rPr>
          <w:rFonts w:ascii="Palatino Linotype" w:eastAsiaTheme="minorHAnsi" w:hAnsi="Palatino Linotype" w:cs="Arial"/>
          <w:lang w:val="es-MX" w:eastAsia="en-US"/>
        </w:rPr>
        <w:t xml:space="preserve"> DOS MIL VEINTIDÓS, ANTE EL SECRETARIO TÉCNICO, ALEXIS TAPIA RAMÍREZ.</w:t>
      </w:r>
      <w:r w:rsidR="00FF7C14" w:rsidRPr="007E5AB7">
        <w:rPr>
          <w:rFonts w:ascii="Palatino Linotype" w:eastAsiaTheme="minorHAnsi" w:hAnsi="Palatino Linotype" w:cs="Arial"/>
          <w:lang w:val="es-MX" w:eastAsia="en-US"/>
        </w:rPr>
        <w:t>-----------</w:t>
      </w:r>
      <w:r w:rsidR="00B51B90" w:rsidRPr="007E5AB7">
        <w:rPr>
          <w:rFonts w:ascii="Palatino Linotype" w:eastAsiaTheme="minorHAnsi" w:hAnsi="Palatino Linotype" w:cs="Arial"/>
          <w:lang w:val="es-MX" w:eastAsia="en-US"/>
        </w:rPr>
        <w:t xml:space="preserve"> ------------------------------------------------------------------------------------------------------------------------------------------------------------------------------------------------------------------------------------------------------------------------------------------------------------------------------------------------------</w:t>
      </w:r>
    </w:p>
    <w:p w14:paraId="6F83CAC0" w14:textId="6AED6AB3" w:rsidR="0029071C" w:rsidRDefault="0029071C" w:rsidP="00C47A02">
      <w:pPr>
        <w:spacing w:line="360" w:lineRule="auto"/>
        <w:jc w:val="both"/>
        <w:rPr>
          <w:rFonts w:ascii="Palatino Linotype" w:eastAsiaTheme="minorHAnsi" w:hAnsi="Palatino Linotype" w:cs="Arial"/>
          <w:sz w:val="20"/>
          <w:szCs w:val="20"/>
          <w:lang w:val="es-MX" w:eastAsia="en-US"/>
        </w:rPr>
      </w:pPr>
      <w:r w:rsidRPr="007E5AB7">
        <w:rPr>
          <w:rFonts w:ascii="Palatino Linotype" w:eastAsiaTheme="minorHAnsi" w:hAnsi="Palatino Linotype" w:cs="Arial"/>
          <w:sz w:val="14"/>
          <w:szCs w:val="20"/>
          <w:lang w:val="es-MX" w:eastAsia="en-US"/>
        </w:rPr>
        <w:t>JMV/CCR/</w:t>
      </w:r>
      <w:proofErr w:type="spellStart"/>
      <w:r w:rsidRPr="007E5AB7">
        <w:rPr>
          <w:rFonts w:ascii="Palatino Linotype" w:eastAsiaTheme="minorHAnsi" w:hAnsi="Palatino Linotype" w:cs="Arial"/>
          <w:sz w:val="14"/>
          <w:szCs w:val="20"/>
          <w:lang w:val="es-MX" w:eastAsia="en-US"/>
        </w:rPr>
        <w:t>jasm</w:t>
      </w:r>
      <w:proofErr w:type="spellEnd"/>
    </w:p>
    <w:p w14:paraId="31235874" w14:textId="77777777" w:rsidR="00C47A02" w:rsidRPr="00C47A02" w:rsidRDefault="00C47A02" w:rsidP="00C47A02">
      <w:pPr>
        <w:spacing w:line="360" w:lineRule="auto"/>
        <w:jc w:val="both"/>
        <w:rPr>
          <w:rFonts w:ascii="Palatino Linotype" w:eastAsiaTheme="minorHAnsi" w:hAnsi="Palatino Linotype" w:cs="Arial"/>
          <w:sz w:val="20"/>
          <w:szCs w:val="20"/>
          <w:lang w:val="es-MX" w:eastAsia="en-US"/>
        </w:rPr>
      </w:pPr>
    </w:p>
    <w:sectPr w:rsidR="00C47A02" w:rsidRPr="00C47A02" w:rsidSect="0043515A">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CFA22" w14:textId="77777777" w:rsidR="00105478" w:rsidRDefault="00105478" w:rsidP="000B5E25">
      <w:r>
        <w:separator/>
      </w:r>
    </w:p>
  </w:endnote>
  <w:endnote w:type="continuationSeparator" w:id="0">
    <w:p w14:paraId="04EE7BA6" w14:textId="77777777" w:rsidR="00105478" w:rsidRDefault="0010547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D3124C" w:rsidRPr="000D3AD4" w:rsidRDefault="00D3124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D3FD1">
      <w:rPr>
        <w:rFonts w:ascii="Palatino Linotype" w:hAnsi="Palatino Linotype" w:cs="Arial"/>
        <w:bCs/>
        <w:noProof/>
        <w:sz w:val="20"/>
        <w:szCs w:val="20"/>
      </w:rPr>
      <w:t>40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D3FD1">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D3124C" w:rsidRPr="000D3AD4" w:rsidRDefault="00D3124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D3FD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D3FD1">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36E4C" w14:textId="77777777" w:rsidR="00105478" w:rsidRDefault="00105478" w:rsidP="000B5E25">
      <w:r>
        <w:separator/>
      </w:r>
    </w:p>
  </w:footnote>
  <w:footnote w:type="continuationSeparator" w:id="0">
    <w:p w14:paraId="4F3F66DF" w14:textId="77777777" w:rsidR="00105478" w:rsidRDefault="00105478" w:rsidP="000B5E25">
      <w:r>
        <w:continuationSeparator/>
      </w:r>
    </w:p>
  </w:footnote>
  <w:footnote w:id="1">
    <w:p w14:paraId="27727F6A" w14:textId="77777777" w:rsidR="00D3124C" w:rsidRPr="008A64CB" w:rsidRDefault="00D3124C"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D3124C" w:rsidRPr="008A64CB" w:rsidRDefault="00D3124C"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D3124C" w:rsidRPr="008A64CB" w:rsidRDefault="00D3124C">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D3124C" w:rsidRDefault="004D3FD1">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D3124C" w:rsidRPr="008F2CCC" w14:paraId="74B9A3E9" w14:textId="77777777" w:rsidTr="00B333DC">
      <w:tc>
        <w:tcPr>
          <w:tcW w:w="2693" w:type="dxa"/>
          <w:shd w:val="clear" w:color="auto" w:fill="auto"/>
        </w:tcPr>
        <w:p w14:paraId="20B348EF" w14:textId="77777777" w:rsidR="00D3124C" w:rsidRPr="00807CDA" w:rsidRDefault="00D3124C"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1C32F0BA" w:rsidR="00D3124C" w:rsidRPr="0029071C" w:rsidRDefault="00D3124C" w:rsidP="00211F68">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0665/INFOEM/IP/RR/2022</w:t>
          </w:r>
        </w:p>
      </w:tc>
    </w:tr>
    <w:tr w:rsidR="00D3124C" w:rsidRPr="008F2CCC" w14:paraId="75D5F8C1" w14:textId="77777777" w:rsidTr="00B333DC">
      <w:tc>
        <w:tcPr>
          <w:tcW w:w="2693" w:type="dxa"/>
          <w:shd w:val="clear" w:color="auto" w:fill="auto"/>
        </w:tcPr>
        <w:p w14:paraId="10D22299" w14:textId="77777777" w:rsidR="00D3124C" w:rsidRPr="00807CDA" w:rsidRDefault="00D3124C"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3EB3EC55" w14:textId="77777777" w:rsidR="00D3124C" w:rsidRDefault="00D3124C" w:rsidP="005F74BC">
          <w:pPr>
            <w:spacing w:line="276" w:lineRule="auto"/>
            <w:jc w:val="right"/>
            <w:rPr>
              <w:rFonts w:ascii="Palatino Linotype" w:hAnsi="Palatino Linotype"/>
              <w:sz w:val="22"/>
              <w:szCs w:val="22"/>
              <w:lang w:val="es-ES_tradnl"/>
            </w:rPr>
          </w:pPr>
          <w:r w:rsidRPr="00211F68">
            <w:rPr>
              <w:rFonts w:ascii="Palatino Linotype" w:hAnsi="Palatino Linotype"/>
              <w:sz w:val="22"/>
              <w:szCs w:val="22"/>
              <w:lang w:val="es-ES_tradnl"/>
            </w:rPr>
            <w:t xml:space="preserve">Sistema Municipal Para el Desarrollo Integral de la Familia de </w:t>
          </w:r>
        </w:p>
        <w:p w14:paraId="7A785807" w14:textId="177E3DAA" w:rsidR="00D3124C" w:rsidRPr="0029071C" w:rsidRDefault="00D3124C" w:rsidP="005F74BC">
          <w:pPr>
            <w:spacing w:line="276" w:lineRule="auto"/>
            <w:jc w:val="right"/>
            <w:rPr>
              <w:rFonts w:ascii="Palatino Linotype" w:hAnsi="Palatino Linotype"/>
              <w:sz w:val="22"/>
              <w:szCs w:val="22"/>
              <w:lang w:val="es-ES_tradnl"/>
            </w:rPr>
          </w:pPr>
          <w:r w:rsidRPr="00211F68">
            <w:rPr>
              <w:rFonts w:ascii="Palatino Linotype" w:hAnsi="Palatino Linotype"/>
              <w:sz w:val="22"/>
              <w:szCs w:val="22"/>
              <w:lang w:val="es-ES_tradnl"/>
            </w:rPr>
            <w:t>Villa Victoria</w:t>
          </w:r>
        </w:p>
      </w:tc>
    </w:tr>
    <w:tr w:rsidR="00D3124C" w:rsidRPr="008F2CCC" w14:paraId="1314B4A7" w14:textId="77777777" w:rsidTr="00B333DC">
      <w:trPr>
        <w:trHeight w:val="228"/>
      </w:trPr>
      <w:tc>
        <w:tcPr>
          <w:tcW w:w="2693" w:type="dxa"/>
          <w:shd w:val="clear" w:color="auto" w:fill="auto"/>
        </w:tcPr>
        <w:p w14:paraId="2CB4F9D4" w14:textId="77777777" w:rsidR="00D3124C" w:rsidRPr="00807CDA" w:rsidRDefault="00D3124C"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D3124C" w:rsidRPr="0029071C" w:rsidRDefault="00D3124C"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D3124C" w:rsidRPr="001779E0" w:rsidRDefault="004D3FD1"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3pt;margin-top:-133.7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D3124C" w:rsidRPr="008F2CCC" w14:paraId="6E759B77" w14:textId="77777777" w:rsidTr="00B333DC">
      <w:tc>
        <w:tcPr>
          <w:tcW w:w="2688" w:type="dxa"/>
          <w:shd w:val="clear" w:color="auto" w:fill="auto"/>
        </w:tcPr>
        <w:p w14:paraId="7120B5F8" w14:textId="77777777" w:rsidR="00D3124C" w:rsidRPr="00807CDA" w:rsidRDefault="00D3124C"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2705E515" w:rsidR="00D3124C" w:rsidRPr="0029071C" w:rsidRDefault="00D3124C" w:rsidP="00211F68">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0665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D3124C" w:rsidRPr="008F2CCC" w14:paraId="00A7D2AF" w14:textId="77777777" w:rsidTr="00B333DC">
      <w:tc>
        <w:tcPr>
          <w:tcW w:w="2688" w:type="dxa"/>
          <w:shd w:val="clear" w:color="auto" w:fill="auto"/>
          <w:vAlign w:val="center"/>
        </w:tcPr>
        <w:p w14:paraId="30DA12AD" w14:textId="77777777" w:rsidR="00D3124C" w:rsidRPr="00807CDA" w:rsidRDefault="00D3124C"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0FED5D32" w:rsidR="00D3124C" w:rsidRPr="003A3A78" w:rsidRDefault="003A3A78" w:rsidP="0029071C">
          <w:pPr>
            <w:spacing w:line="276" w:lineRule="auto"/>
            <w:jc w:val="right"/>
            <w:rPr>
              <w:rFonts w:ascii="Palatino Linotype" w:hAnsi="Palatino Linotype"/>
              <w:sz w:val="22"/>
              <w:szCs w:val="22"/>
              <w:highlight w:val="yellow"/>
              <w:lang w:val="es-ES_tradnl"/>
            </w:rPr>
          </w:pPr>
          <w:r>
            <w:rPr>
              <w:rFonts w:ascii="Palatino Linotype" w:hAnsi="Palatino Linotype"/>
              <w:sz w:val="22"/>
              <w:szCs w:val="22"/>
              <w:lang w:val="es-ES_tradnl"/>
            </w:rPr>
            <w:t>XXXXXXXXXXXXXX</w:t>
          </w:r>
        </w:p>
      </w:tc>
    </w:tr>
    <w:tr w:rsidR="00D3124C" w:rsidRPr="008F2CCC" w14:paraId="30B43482" w14:textId="77777777" w:rsidTr="00B333DC">
      <w:trPr>
        <w:trHeight w:val="228"/>
      </w:trPr>
      <w:tc>
        <w:tcPr>
          <w:tcW w:w="2688" w:type="dxa"/>
          <w:shd w:val="clear" w:color="auto" w:fill="auto"/>
        </w:tcPr>
        <w:p w14:paraId="414A3D7E" w14:textId="77777777" w:rsidR="00D3124C" w:rsidRPr="00807CDA" w:rsidRDefault="00D3124C"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265D9463" w14:textId="77777777" w:rsidR="00D3124C" w:rsidRDefault="00D3124C" w:rsidP="005F74BC">
          <w:pPr>
            <w:spacing w:line="276" w:lineRule="auto"/>
            <w:jc w:val="right"/>
            <w:rPr>
              <w:rFonts w:ascii="Palatino Linotype" w:hAnsi="Palatino Linotype"/>
              <w:sz w:val="22"/>
              <w:szCs w:val="22"/>
            </w:rPr>
          </w:pPr>
          <w:r w:rsidRPr="00211F68">
            <w:rPr>
              <w:rFonts w:ascii="Palatino Linotype" w:hAnsi="Palatino Linotype"/>
              <w:sz w:val="22"/>
              <w:szCs w:val="22"/>
            </w:rPr>
            <w:t xml:space="preserve">Sistema Municipal Para el Desarrollo Integral de la Familia de </w:t>
          </w:r>
        </w:p>
        <w:p w14:paraId="4318FD24" w14:textId="6F125D06" w:rsidR="00D3124C" w:rsidRPr="0029071C" w:rsidRDefault="00D3124C" w:rsidP="005F74BC">
          <w:pPr>
            <w:spacing w:line="276" w:lineRule="auto"/>
            <w:jc w:val="right"/>
            <w:rPr>
              <w:rFonts w:ascii="Palatino Linotype" w:hAnsi="Palatino Linotype"/>
              <w:sz w:val="22"/>
              <w:szCs w:val="22"/>
            </w:rPr>
          </w:pPr>
          <w:r w:rsidRPr="00211F68">
            <w:rPr>
              <w:rFonts w:ascii="Palatino Linotype" w:hAnsi="Palatino Linotype"/>
              <w:sz w:val="22"/>
              <w:szCs w:val="22"/>
            </w:rPr>
            <w:t>Villa Victoria</w:t>
          </w:r>
        </w:p>
      </w:tc>
    </w:tr>
    <w:tr w:rsidR="00D3124C" w:rsidRPr="008F2CCC" w14:paraId="1DA73D42" w14:textId="77777777" w:rsidTr="00B333DC">
      <w:tc>
        <w:tcPr>
          <w:tcW w:w="2688" w:type="dxa"/>
          <w:shd w:val="clear" w:color="auto" w:fill="auto"/>
        </w:tcPr>
        <w:p w14:paraId="0C4F1E52" w14:textId="77777777" w:rsidR="00D3124C" w:rsidRPr="00807CDA" w:rsidRDefault="00D3124C"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D3124C" w:rsidRPr="0029071C" w:rsidRDefault="00D3124C"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D3124C" w:rsidRPr="009F1AB6" w:rsidRDefault="004D3FD1">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8pt;margin-top:-143.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0448"/>
    <w:multiLevelType w:val="hybridMultilevel"/>
    <w:tmpl w:val="79B6BA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366FEE"/>
    <w:multiLevelType w:val="hybridMultilevel"/>
    <w:tmpl w:val="CD780572"/>
    <w:lvl w:ilvl="0" w:tplc="D2EC5E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6D2CD6"/>
    <w:multiLevelType w:val="hybridMultilevel"/>
    <w:tmpl w:val="B840F1E0"/>
    <w:lvl w:ilvl="0" w:tplc="BAE0C7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0728DE"/>
    <w:multiLevelType w:val="hybridMultilevel"/>
    <w:tmpl w:val="2F16E63A"/>
    <w:lvl w:ilvl="0" w:tplc="E3E687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D326F7"/>
    <w:multiLevelType w:val="hybridMultilevel"/>
    <w:tmpl w:val="5574CCC0"/>
    <w:lvl w:ilvl="0" w:tplc="86E8F14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2"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3D536B"/>
    <w:multiLevelType w:val="hybridMultilevel"/>
    <w:tmpl w:val="6F243912"/>
    <w:lvl w:ilvl="0" w:tplc="B7C4674C">
      <w:start w:val="1"/>
      <w:numFmt w:val="upperLetter"/>
      <w:lvlText w:val="%1)"/>
      <w:lvlJc w:val="left"/>
      <w:pPr>
        <w:ind w:left="780" w:hanging="4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7B0FC3"/>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E84083"/>
    <w:multiLevelType w:val="hybridMultilevel"/>
    <w:tmpl w:val="1B003290"/>
    <w:lvl w:ilvl="0" w:tplc="38EE727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30941AE"/>
    <w:multiLevelType w:val="hybridMultilevel"/>
    <w:tmpl w:val="9C26EF1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E25CA9"/>
    <w:multiLevelType w:val="hybridMultilevel"/>
    <w:tmpl w:val="578CED08"/>
    <w:lvl w:ilvl="0" w:tplc="121E77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7E4E4D"/>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2E01C2"/>
    <w:multiLevelType w:val="hybridMultilevel"/>
    <w:tmpl w:val="C9E61418"/>
    <w:lvl w:ilvl="0" w:tplc="AFB2C43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38"/>
  </w:num>
  <w:num w:numId="3">
    <w:abstractNumId w:val="37"/>
  </w:num>
  <w:num w:numId="4">
    <w:abstractNumId w:val="14"/>
  </w:num>
  <w:num w:numId="5">
    <w:abstractNumId w:val="32"/>
  </w:num>
  <w:num w:numId="6">
    <w:abstractNumId w:val="28"/>
  </w:num>
  <w:num w:numId="7">
    <w:abstractNumId w:val="33"/>
  </w:num>
  <w:num w:numId="8">
    <w:abstractNumId w:val="1"/>
  </w:num>
  <w:num w:numId="9">
    <w:abstractNumId w:val="39"/>
  </w:num>
  <w:num w:numId="10">
    <w:abstractNumId w:val="44"/>
  </w:num>
  <w:num w:numId="11">
    <w:abstractNumId w:val="5"/>
  </w:num>
  <w:num w:numId="12">
    <w:abstractNumId w:val="13"/>
  </w:num>
  <w:num w:numId="13">
    <w:abstractNumId w:val="34"/>
  </w:num>
  <w:num w:numId="14">
    <w:abstractNumId w:val="41"/>
  </w:num>
  <w:num w:numId="15">
    <w:abstractNumId w:val="40"/>
  </w:num>
  <w:num w:numId="16">
    <w:abstractNumId w:val="12"/>
  </w:num>
  <w:num w:numId="17">
    <w:abstractNumId w:val="6"/>
  </w:num>
  <w:num w:numId="18">
    <w:abstractNumId w:val="2"/>
  </w:num>
  <w:num w:numId="19">
    <w:abstractNumId w:val="35"/>
  </w:num>
  <w:num w:numId="20">
    <w:abstractNumId w:val="17"/>
  </w:num>
  <w:num w:numId="21">
    <w:abstractNumId w:val="21"/>
  </w:num>
  <w:num w:numId="22">
    <w:abstractNumId w:val="19"/>
  </w:num>
  <w:num w:numId="23">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6"/>
  </w:num>
  <w:num w:numId="26">
    <w:abstractNumId w:val="23"/>
  </w:num>
  <w:num w:numId="27">
    <w:abstractNumId w:val="15"/>
  </w:num>
  <w:num w:numId="28">
    <w:abstractNumId w:val="31"/>
  </w:num>
  <w:num w:numId="29">
    <w:abstractNumId w:val="16"/>
  </w:num>
  <w:num w:numId="30">
    <w:abstractNumId w:val="43"/>
  </w:num>
  <w:num w:numId="31">
    <w:abstractNumId w:val="22"/>
  </w:num>
  <w:num w:numId="32">
    <w:abstractNumId w:val="9"/>
  </w:num>
  <w:num w:numId="33">
    <w:abstractNumId w:val="29"/>
  </w:num>
  <w:num w:numId="34">
    <w:abstractNumId w:val="4"/>
  </w:num>
  <w:num w:numId="35">
    <w:abstractNumId w:val="18"/>
  </w:num>
  <w:num w:numId="36">
    <w:abstractNumId w:val="3"/>
  </w:num>
  <w:num w:numId="37">
    <w:abstractNumId w:val="8"/>
  </w:num>
  <w:num w:numId="38">
    <w:abstractNumId w:val="10"/>
  </w:num>
  <w:num w:numId="39">
    <w:abstractNumId w:val="20"/>
  </w:num>
  <w:num w:numId="40">
    <w:abstractNumId w:val="0"/>
  </w:num>
  <w:num w:numId="41">
    <w:abstractNumId w:val="36"/>
  </w:num>
  <w:num w:numId="42">
    <w:abstractNumId w:val="30"/>
  </w:num>
  <w:num w:numId="43">
    <w:abstractNumId w:val="24"/>
  </w:num>
  <w:num w:numId="44">
    <w:abstractNumId w:val="27"/>
  </w:num>
  <w:num w:numId="45">
    <w:abstractNumId w:val="11"/>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0371"/>
    <w:rsid w:val="00036F8B"/>
    <w:rsid w:val="000572E9"/>
    <w:rsid w:val="00071411"/>
    <w:rsid w:val="00087169"/>
    <w:rsid w:val="00093AE1"/>
    <w:rsid w:val="000A717C"/>
    <w:rsid w:val="000B5E25"/>
    <w:rsid w:val="000B7C6C"/>
    <w:rsid w:val="000C43CE"/>
    <w:rsid w:val="000D3AD4"/>
    <w:rsid w:val="000D44B6"/>
    <w:rsid w:val="000E00A4"/>
    <w:rsid w:val="000F16BA"/>
    <w:rsid w:val="00101AD8"/>
    <w:rsid w:val="00103CC0"/>
    <w:rsid w:val="00105478"/>
    <w:rsid w:val="00112BE0"/>
    <w:rsid w:val="00121B3D"/>
    <w:rsid w:val="00123996"/>
    <w:rsid w:val="0012510D"/>
    <w:rsid w:val="0013589E"/>
    <w:rsid w:val="00186CCB"/>
    <w:rsid w:val="0019170F"/>
    <w:rsid w:val="00193373"/>
    <w:rsid w:val="001A6109"/>
    <w:rsid w:val="001A69CD"/>
    <w:rsid w:val="001B3CA6"/>
    <w:rsid w:val="001C6331"/>
    <w:rsid w:val="001D4046"/>
    <w:rsid w:val="001E45B5"/>
    <w:rsid w:val="001E7D25"/>
    <w:rsid w:val="0020249A"/>
    <w:rsid w:val="00202C04"/>
    <w:rsid w:val="00211F68"/>
    <w:rsid w:val="002167BB"/>
    <w:rsid w:val="00217E6C"/>
    <w:rsid w:val="00225163"/>
    <w:rsid w:val="00231D2E"/>
    <w:rsid w:val="00234EA8"/>
    <w:rsid w:val="00235936"/>
    <w:rsid w:val="00236CBA"/>
    <w:rsid w:val="00243D7D"/>
    <w:rsid w:val="00255F1A"/>
    <w:rsid w:val="00261BC7"/>
    <w:rsid w:val="00267BB5"/>
    <w:rsid w:val="00281DBB"/>
    <w:rsid w:val="0029071C"/>
    <w:rsid w:val="00294374"/>
    <w:rsid w:val="00295B3F"/>
    <w:rsid w:val="002A040B"/>
    <w:rsid w:val="002A4B43"/>
    <w:rsid w:val="002A676F"/>
    <w:rsid w:val="002C0BE5"/>
    <w:rsid w:val="002D37A8"/>
    <w:rsid w:val="002D61F7"/>
    <w:rsid w:val="002E3085"/>
    <w:rsid w:val="002F3B20"/>
    <w:rsid w:val="00304A90"/>
    <w:rsid w:val="00307006"/>
    <w:rsid w:val="0030701F"/>
    <w:rsid w:val="00313675"/>
    <w:rsid w:val="00330FC3"/>
    <w:rsid w:val="00343F0B"/>
    <w:rsid w:val="003520C5"/>
    <w:rsid w:val="003746DE"/>
    <w:rsid w:val="003804E8"/>
    <w:rsid w:val="00380D3E"/>
    <w:rsid w:val="003875C5"/>
    <w:rsid w:val="00392DCE"/>
    <w:rsid w:val="003A3A78"/>
    <w:rsid w:val="003B1C85"/>
    <w:rsid w:val="003D7499"/>
    <w:rsid w:val="003E3FA1"/>
    <w:rsid w:val="003E56C9"/>
    <w:rsid w:val="004018F9"/>
    <w:rsid w:val="004071D7"/>
    <w:rsid w:val="00421043"/>
    <w:rsid w:val="00425E0F"/>
    <w:rsid w:val="0042783F"/>
    <w:rsid w:val="004344EA"/>
    <w:rsid w:val="0043515A"/>
    <w:rsid w:val="00442FD8"/>
    <w:rsid w:val="00443892"/>
    <w:rsid w:val="004445A1"/>
    <w:rsid w:val="004455F2"/>
    <w:rsid w:val="00445CAA"/>
    <w:rsid w:val="00464044"/>
    <w:rsid w:val="0048107F"/>
    <w:rsid w:val="004D3FD1"/>
    <w:rsid w:val="004D6F71"/>
    <w:rsid w:val="004F5D96"/>
    <w:rsid w:val="004F6EF0"/>
    <w:rsid w:val="00501DF8"/>
    <w:rsid w:val="005028F8"/>
    <w:rsid w:val="00524A8D"/>
    <w:rsid w:val="00534CC6"/>
    <w:rsid w:val="005505B2"/>
    <w:rsid w:val="00555C87"/>
    <w:rsid w:val="00563B39"/>
    <w:rsid w:val="0057289F"/>
    <w:rsid w:val="00575E21"/>
    <w:rsid w:val="0059032F"/>
    <w:rsid w:val="005A6216"/>
    <w:rsid w:val="005B234D"/>
    <w:rsid w:val="005B26AD"/>
    <w:rsid w:val="005B36A8"/>
    <w:rsid w:val="005B5693"/>
    <w:rsid w:val="005B6D78"/>
    <w:rsid w:val="005C3D9E"/>
    <w:rsid w:val="005C6646"/>
    <w:rsid w:val="005D77CC"/>
    <w:rsid w:val="005E5716"/>
    <w:rsid w:val="005F74BC"/>
    <w:rsid w:val="006002E0"/>
    <w:rsid w:val="00620280"/>
    <w:rsid w:val="006258FD"/>
    <w:rsid w:val="00632E48"/>
    <w:rsid w:val="006431AA"/>
    <w:rsid w:val="00643B58"/>
    <w:rsid w:val="00666DAD"/>
    <w:rsid w:val="00691A28"/>
    <w:rsid w:val="00694976"/>
    <w:rsid w:val="006A4451"/>
    <w:rsid w:val="006B321A"/>
    <w:rsid w:val="006B418F"/>
    <w:rsid w:val="006D1713"/>
    <w:rsid w:val="006D3A03"/>
    <w:rsid w:val="006E08FA"/>
    <w:rsid w:val="006F5F93"/>
    <w:rsid w:val="00710FED"/>
    <w:rsid w:val="007208BC"/>
    <w:rsid w:val="0072658E"/>
    <w:rsid w:val="00732345"/>
    <w:rsid w:val="00756F04"/>
    <w:rsid w:val="00770F18"/>
    <w:rsid w:val="007A118C"/>
    <w:rsid w:val="007A4C5E"/>
    <w:rsid w:val="007D2A81"/>
    <w:rsid w:val="007D759D"/>
    <w:rsid w:val="007E534B"/>
    <w:rsid w:val="007E5AB7"/>
    <w:rsid w:val="007E7C02"/>
    <w:rsid w:val="007F2686"/>
    <w:rsid w:val="007F5504"/>
    <w:rsid w:val="007F7462"/>
    <w:rsid w:val="008072E4"/>
    <w:rsid w:val="008320FF"/>
    <w:rsid w:val="008344D6"/>
    <w:rsid w:val="00835035"/>
    <w:rsid w:val="00835436"/>
    <w:rsid w:val="0083673D"/>
    <w:rsid w:val="00841AC5"/>
    <w:rsid w:val="008500D3"/>
    <w:rsid w:val="00852668"/>
    <w:rsid w:val="0085361B"/>
    <w:rsid w:val="008578BF"/>
    <w:rsid w:val="008660D6"/>
    <w:rsid w:val="008A1A90"/>
    <w:rsid w:val="008A64CB"/>
    <w:rsid w:val="008B0295"/>
    <w:rsid w:val="008C3B24"/>
    <w:rsid w:val="008E01E4"/>
    <w:rsid w:val="00900C9B"/>
    <w:rsid w:val="00901487"/>
    <w:rsid w:val="00916A7B"/>
    <w:rsid w:val="00926C44"/>
    <w:rsid w:val="0093645B"/>
    <w:rsid w:val="00936E5A"/>
    <w:rsid w:val="00955A3B"/>
    <w:rsid w:val="00957908"/>
    <w:rsid w:val="009758CB"/>
    <w:rsid w:val="00980909"/>
    <w:rsid w:val="00993406"/>
    <w:rsid w:val="00994608"/>
    <w:rsid w:val="009A0F77"/>
    <w:rsid w:val="009A5223"/>
    <w:rsid w:val="009B23B7"/>
    <w:rsid w:val="009B2B6B"/>
    <w:rsid w:val="009B671A"/>
    <w:rsid w:val="009D2E87"/>
    <w:rsid w:val="009D39B3"/>
    <w:rsid w:val="009E0B9B"/>
    <w:rsid w:val="009E0E89"/>
    <w:rsid w:val="009E1F26"/>
    <w:rsid w:val="009F4FF4"/>
    <w:rsid w:val="009F62C3"/>
    <w:rsid w:val="009F71DC"/>
    <w:rsid w:val="00A0100D"/>
    <w:rsid w:val="00A05133"/>
    <w:rsid w:val="00A05D3A"/>
    <w:rsid w:val="00A5260D"/>
    <w:rsid w:val="00A6692F"/>
    <w:rsid w:val="00A72262"/>
    <w:rsid w:val="00AA26B4"/>
    <w:rsid w:val="00AB15E3"/>
    <w:rsid w:val="00AC2CD5"/>
    <w:rsid w:val="00AD33BE"/>
    <w:rsid w:val="00AE1A47"/>
    <w:rsid w:val="00AE3F0A"/>
    <w:rsid w:val="00AE48E9"/>
    <w:rsid w:val="00AE5995"/>
    <w:rsid w:val="00AE6704"/>
    <w:rsid w:val="00AE6E0E"/>
    <w:rsid w:val="00B01BD5"/>
    <w:rsid w:val="00B05B83"/>
    <w:rsid w:val="00B17992"/>
    <w:rsid w:val="00B23344"/>
    <w:rsid w:val="00B309E3"/>
    <w:rsid w:val="00B31853"/>
    <w:rsid w:val="00B333DC"/>
    <w:rsid w:val="00B50B07"/>
    <w:rsid w:val="00B51B90"/>
    <w:rsid w:val="00B80855"/>
    <w:rsid w:val="00B8098B"/>
    <w:rsid w:val="00BA77FB"/>
    <w:rsid w:val="00BB134B"/>
    <w:rsid w:val="00BC0CFA"/>
    <w:rsid w:val="00BD14B3"/>
    <w:rsid w:val="00BD677A"/>
    <w:rsid w:val="00BE233B"/>
    <w:rsid w:val="00BE7A6E"/>
    <w:rsid w:val="00C00C2C"/>
    <w:rsid w:val="00C30D79"/>
    <w:rsid w:val="00C47A02"/>
    <w:rsid w:val="00C553F7"/>
    <w:rsid w:val="00C56DD5"/>
    <w:rsid w:val="00C71B25"/>
    <w:rsid w:val="00C802FB"/>
    <w:rsid w:val="00C879BA"/>
    <w:rsid w:val="00C905F5"/>
    <w:rsid w:val="00CA216C"/>
    <w:rsid w:val="00CC0700"/>
    <w:rsid w:val="00CD024D"/>
    <w:rsid w:val="00D0079A"/>
    <w:rsid w:val="00D21ECE"/>
    <w:rsid w:val="00D26A43"/>
    <w:rsid w:val="00D27727"/>
    <w:rsid w:val="00D3124C"/>
    <w:rsid w:val="00D323F5"/>
    <w:rsid w:val="00D4431A"/>
    <w:rsid w:val="00D56F25"/>
    <w:rsid w:val="00D57210"/>
    <w:rsid w:val="00D63B55"/>
    <w:rsid w:val="00D901D7"/>
    <w:rsid w:val="00D92BFE"/>
    <w:rsid w:val="00DC2B31"/>
    <w:rsid w:val="00DD1866"/>
    <w:rsid w:val="00DD4816"/>
    <w:rsid w:val="00DE0A8D"/>
    <w:rsid w:val="00DE562A"/>
    <w:rsid w:val="00DF3B3F"/>
    <w:rsid w:val="00E35F4C"/>
    <w:rsid w:val="00E42B2B"/>
    <w:rsid w:val="00E50A21"/>
    <w:rsid w:val="00E5647F"/>
    <w:rsid w:val="00E61810"/>
    <w:rsid w:val="00E65F37"/>
    <w:rsid w:val="00E711DE"/>
    <w:rsid w:val="00E74701"/>
    <w:rsid w:val="00E823B8"/>
    <w:rsid w:val="00E9091C"/>
    <w:rsid w:val="00EA46CC"/>
    <w:rsid w:val="00EA61B9"/>
    <w:rsid w:val="00EA63F9"/>
    <w:rsid w:val="00EA7BF4"/>
    <w:rsid w:val="00EB575C"/>
    <w:rsid w:val="00EB6C62"/>
    <w:rsid w:val="00EC7A72"/>
    <w:rsid w:val="00ED46CB"/>
    <w:rsid w:val="00EE4D9C"/>
    <w:rsid w:val="00EE6265"/>
    <w:rsid w:val="00EE7518"/>
    <w:rsid w:val="00EF193B"/>
    <w:rsid w:val="00F34A32"/>
    <w:rsid w:val="00F455F1"/>
    <w:rsid w:val="00F45DB2"/>
    <w:rsid w:val="00F570D3"/>
    <w:rsid w:val="00F72125"/>
    <w:rsid w:val="00F73BB1"/>
    <w:rsid w:val="00F81441"/>
    <w:rsid w:val="00F84D96"/>
    <w:rsid w:val="00F8513C"/>
    <w:rsid w:val="00F92D88"/>
    <w:rsid w:val="00FA6D5C"/>
    <w:rsid w:val="00FC0DAE"/>
    <w:rsid w:val="00FC7CC7"/>
    <w:rsid w:val="00FE2FFB"/>
    <w:rsid w:val="00FF6617"/>
    <w:rsid w:val="00FF7C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blog.mysuitemex.com/wp-content/uploads/2020/02/Preguntas-y-Respuestas_Visor-de-nomina_Retenedor-2020.pdf"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F457E-E4C6-4967-9631-69FDECA27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11748</Words>
  <Characters>64617</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4</cp:revision>
  <dcterms:created xsi:type="dcterms:W3CDTF">2022-04-27T03:40:00Z</dcterms:created>
  <dcterms:modified xsi:type="dcterms:W3CDTF">2022-05-13T16:11:00Z</dcterms:modified>
</cp:coreProperties>
</file>