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C80FD21" w:rsidR="00662C69" w:rsidRPr="00302BCA" w:rsidRDefault="009B11D6" w:rsidP="009114DB">
      <w:pPr>
        <w:spacing w:before="240" w:after="240" w:line="360" w:lineRule="auto"/>
        <w:jc w:val="both"/>
      </w:pPr>
      <w:r w:rsidRPr="00302BCA">
        <w:rPr>
          <w:rFonts w:ascii="Palatino Linotype" w:hAnsi="Palatino Linotype"/>
        </w:rPr>
        <w:t>R</w:t>
      </w:r>
      <w:r w:rsidR="00662C69" w:rsidRPr="00302BCA">
        <w:rPr>
          <w:rFonts w:ascii="Palatino Linotype" w:hAnsi="Palatino Linotype"/>
        </w:rPr>
        <w:t>esolución del Pleno del Instituto de Transparencia, Acceso a la Información Pública y Protección de Datos Personales del Estado de México y Mun</w:t>
      </w:r>
      <w:r w:rsidR="000D5A1D" w:rsidRPr="00302BCA">
        <w:rPr>
          <w:rFonts w:ascii="Palatino Linotype" w:hAnsi="Palatino Linotype"/>
        </w:rPr>
        <w:t>icipios, con</w:t>
      </w:r>
      <w:r w:rsidR="00662C69" w:rsidRPr="00302BCA">
        <w:rPr>
          <w:rFonts w:ascii="Palatino Linotype" w:hAnsi="Palatino Linotype"/>
        </w:rPr>
        <w:t xml:space="preserve"> </w:t>
      </w:r>
      <w:r w:rsidR="00485DB6" w:rsidRPr="00302BCA">
        <w:rPr>
          <w:rFonts w:ascii="Palatino Linotype" w:hAnsi="Palatino Linotype"/>
        </w:rPr>
        <w:t xml:space="preserve">domicilio </w:t>
      </w:r>
      <w:r w:rsidR="00662C69" w:rsidRPr="00302BCA">
        <w:rPr>
          <w:rFonts w:ascii="Palatino Linotype" w:hAnsi="Palatino Linotype"/>
        </w:rPr>
        <w:t xml:space="preserve">en Metepec, Estado de México; </w:t>
      </w:r>
      <w:r w:rsidR="00CF585E" w:rsidRPr="00302BCA">
        <w:rPr>
          <w:rFonts w:ascii="Palatino Linotype" w:hAnsi="Palatino Linotype"/>
        </w:rPr>
        <w:t>de doce (12) de octubre</w:t>
      </w:r>
      <w:r w:rsidR="009114DB" w:rsidRPr="00302BCA">
        <w:rPr>
          <w:rFonts w:ascii="Palatino Linotype" w:hAnsi="Palatino Linotype"/>
        </w:rPr>
        <w:t xml:space="preserve"> de dos mil veintidós.</w:t>
      </w:r>
    </w:p>
    <w:p w14:paraId="02C1324E" w14:textId="34F7B7AE" w:rsidR="00662C69" w:rsidRPr="00302BCA" w:rsidRDefault="00662C69" w:rsidP="001E74A5">
      <w:pPr>
        <w:spacing w:before="240" w:after="360" w:line="360" w:lineRule="auto"/>
        <w:jc w:val="both"/>
        <w:rPr>
          <w:rFonts w:ascii="Palatino Linotype" w:hAnsi="Palatino Linotype"/>
          <w:b/>
        </w:rPr>
      </w:pPr>
      <w:r w:rsidRPr="00302BCA">
        <w:rPr>
          <w:rFonts w:ascii="Palatino Linotype" w:hAnsi="Palatino Linotype"/>
          <w:b/>
        </w:rPr>
        <w:t>VISTO</w:t>
      </w:r>
      <w:r w:rsidR="00CF585E" w:rsidRPr="00302BCA">
        <w:rPr>
          <w:rFonts w:ascii="Palatino Linotype" w:hAnsi="Palatino Linotype"/>
          <w:b/>
        </w:rPr>
        <w:t>S</w:t>
      </w:r>
      <w:r w:rsidR="00CF585E" w:rsidRPr="00302BCA">
        <w:rPr>
          <w:rFonts w:ascii="Palatino Linotype" w:hAnsi="Palatino Linotype"/>
        </w:rPr>
        <w:t xml:space="preserve"> los</w:t>
      </w:r>
      <w:r w:rsidRPr="00302BCA">
        <w:rPr>
          <w:rFonts w:ascii="Palatino Linotype" w:hAnsi="Palatino Linotype"/>
        </w:rPr>
        <w:t xml:space="preserve"> expediente</w:t>
      </w:r>
      <w:r w:rsidR="00CF585E" w:rsidRPr="00302BCA">
        <w:rPr>
          <w:rFonts w:ascii="Palatino Linotype" w:hAnsi="Palatino Linotype"/>
        </w:rPr>
        <w:t>s</w:t>
      </w:r>
      <w:r w:rsidRPr="00302BCA">
        <w:rPr>
          <w:rFonts w:ascii="Palatino Linotype" w:hAnsi="Palatino Linotype"/>
        </w:rPr>
        <w:t xml:space="preserve"> electrónico</w:t>
      </w:r>
      <w:r w:rsidR="00CF585E" w:rsidRPr="00302BCA">
        <w:rPr>
          <w:rFonts w:ascii="Palatino Linotype" w:hAnsi="Palatino Linotype"/>
        </w:rPr>
        <w:t>s</w:t>
      </w:r>
      <w:r w:rsidRPr="00302BCA">
        <w:rPr>
          <w:rFonts w:ascii="Palatino Linotype" w:hAnsi="Palatino Linotype"/>
        </w:rPr>
        <w:t xml:space="preserve"> for</w:t>
      </w:r>
      <w:r w:rsidR="00D37494" w:rsidRPr="00302BCA">
        <w:rPr>
          <w:rFonts w:ascii="Palatino Linotype" w:hAnsi="Palatino Linotype"/>
        </w:rPr>
        <w:t>mado</w:t>
      </w:r>
      <w:r w:rsidR="00CF585E" w:rsidRPr="00302BCA">
        <w:rPr>
          <w:rFonts w:ascii="Palatino Linotype" w:hAnsi="Palatino Linotype"/>
        </w:rPr>
        <w:t>s</w:t>
      </w:r>
      <w:r w:rsidR="00D37494" w:rsidRPr="00302BCA">
        <w:rPr>
          <w:rFonts w:ascii="Palatino Linotype" w:hAnsi="Palatino Linotype"/>
        </w:rPr>
        <w:t xml:space="preserve"> con motivo de</w:t>
      </w:r>
      <w:r w:rsidR="00CF585E" w:rsidRPr="00302BCA">
        <w:rPr>
          <w:rFonts w:ascii="Palatino Linotype" w:hAnsi="Palatino Linotype"/>
        </w:rPr>
        <w:t xml:space="preserve"> </w:t>
      </w:r>
      <w:r w:rsidR="00D37494" w:rsidRPr="00302BCA">
        <w:rPr>
          <w:rFonts w:ascii="Palatino Linotype" w:hAnsi="Palatino Linotype"/>
        </w:rPr>
        <w:t>l</w:t>
      </w:r>
      <w:r w:rsidR="00CF585E" w:rsidRPr="00302BCA">
        <w:rPr>
          <w:rFonts w:ascii="Palatino Linotype" w:hAnsi="Palatino Linotype"/>
        </w:rPr>
        <w:t>os</w:t>
      </w:r>
      <w:r w:rsidRPr="00302BCA">
        <w:rPr>
          <w:rFonts w:ascii="Palatino Linotype" w:hAnsi="Palatino Linotype"/>
        </w:rPr>
        <w:t xml:space="preserve"> recurso</w:t>
      </w:r>
      <w:r w:rsidR="00CF585E" w:rsidRPr="00302BCA">
        <w:rPr>
          <w:rFonts w:ascii="Palatino Linotype" w:hAnsi="Palatino Linotype"/>
        </w:rPr>
        <w:t>s</w:t>
      </w:r>
      <w:r w:rsidRPr="00302BCA">
        <w:rPr>
          <w:rFonts w:ascii="Palatino Linotype" w:hAnsi="Palatino Linotype"/>
        </w:rPr>
        <w:t xml:space="preserve"> de revisión </w:t>
      </w:r>
      <w:r w:rsidR="00CF585E" w:rsidRPr="00302BCA">
        <w:rPr>
          <w:rFonts w:ascii="Palatino Linotype" w:hAnsi="Palatino Linotype"/>
          <w:b/>
        </w:rPr>
        <w:t>0</w:t>
      </w:r>
      <w:r w:rsidR="00D655D2" w:rsidRPr="00302BCA">
        <w:rPr>
          <w:rFonts w:ascii="Palatino Linotype" w:hAnsi="Palatino Linotype"/>
          <w:b/>
        </w:rPr>
        <w:t>0918</w:t>
      </w:r>
      <w:r w:rsidR="009114DB" w:rsidRPr="00302BCA">
        <w:rPr>
          <w:rFonts w:ascii="Palatino Linotype" w:hAnsi="Palatino Linotype"/>
          <w:b/>
        </w:rPr>
        <w:t>/INFOEM/IP/RR/2022</w:t>
      </w:r>
      <w:r w:rsidR="00CF585E" w:rsidRPr="00302BCA">
        <w:rPr>
          <w:rFonts w:ascii="Palatino Linotype" w:hAnsi="Palatino Linotype"/>
          <w:b/>
        </w:rPr>
        <w:t xml:space="preserve"> y </w:t>
      </w:r>
      <w:r w:rsidR="00CF585E" w:rsidRPr="00302BCA">
        <w:rPr>
          <w:rFonts w:ascii="Palatino Linotype" w:hAnsi="Palatino Linotype" w:cs="Arial"/>
          <w:b/>
          <w:bCs/>
          <w:szCs w:val="22"/>
        </w:rPr>
        <w:t>0</w:t>
      </w:r>
      <w:r w:rsidR="00D655D2" w:rsidRPr="00302BCA">
        <w:rPr>
          <w:rFonts w:ascii="Palatino Linotype" w:hAnsi="Palatino Linotype" w:cs="Arial"/>
          <w:b/>
          <w:bCs/>
          <w:szCs w:val="22"/>
        </w:rPr>
        <w:t>0919</w:t>
      </w:r>
      <w:r w:rsidR="00CF585E" w:rsidRPr="00302BCA">
        <w:rPr>
          <w:rFonts w:ascii="Palatino Linotype" w:hAnsi="Palatino Linotype" w:cs="Arial"/>
          <w:b/>
          <w:bCs/>
          <w:szCs w:val="22"/>
        </w:rPr>
        <w:t>/INFOEM/IP/RR/2022</w:t>
      </w:r>
      <w:r w:rsidR="00AF3D59" w:rsidRPr="00302BCA">
        <w:rPr>
          <w:rFonts w:ascii="Palatino Linotype" w:hAnsi="Palatino Linotype" w:cs="Arial"/>
          <w:b/>
          <w:bCs/>
        </w:rPr>
        <w:t>;</w:t>
      </w:r>
      <w:r w:rsidR="00335BFE" w:rsidRPr="00302BCA">
        <w:rPr>
          <w:rFonts w:ascii="Palatino Linotype" w:hAnsi="Palatino Linotype" w:cs="Arial"/>
          <w:b/>
          <w:bCs/>
        </w:rPr>
        <w:t xml:space="preserve"> </w:t>
      </w:r>
      <w:r w:rsidRPr="00302BCA">
        <w:rPr>
          <w:rFonts w:ascii="Palatino Linotype" w:hAnsi="Palatino Linotype"/>
        </w:rPr>
        <w:t>promovido</w:t>
      </w:r>
      <w:r w:rsidR="00CF585E" w:rsidRPr="00302BCA">
        <w:rPr>
          <w:rFonts w:ascii="Palatino Linotype" w:hAnsi="Palatino Linotype"/>
        </w:rPr>
        <w:t>s</w:t>
      </w:r>
      <w:r w:rsidRPr="00302BCA">
        <w:rPr>
          <w:rFonts w:ascii="Palatino Linotype" w:hAnsi="Palatino Linotype"/>
        </w:rPr>
        <w:t xml:space="preserve"> por</w:t>
      </w:r>
      <w:r w:rsidR="00CF585E" w:rsidRPr="00302BCA">
        <w:rPr>
          <w:rFonts w:ascii="Palatino Linotype" w:hAnsi="Palatino Linotype"/>
          <w:b/>
        </w:rPr>
        <w:t xml:space="preserve"> </w:t>
      </w:r>
      <w:r w:rsidR="00302BCA" w:rsidRPr="00302BCA">
        <w:rPr>
          <w:rFonts w:ascii="Palatino Linotype" w:hAnsi="Palatino Linotype"/>
          <w:b/>
        </w:rPr>
        <w:t>XXXX XXXX XXXXX</w:t>
      </w:r>
      <w:r w:rsidR="009114DB" w:rsidRPr="00302BCA">
        <w:rPr>
          <w:rFonts w:ascii="Palatino Linotype" w:hAnsi="Palatino Linotype"/>
          <w:b/>
        </w:rPr>
        <w:t>,</w:t>
      </w:r>
      <w:r w:rsidRPr="00302BCA">
        <w:rPr>
          <w:rFonts w:ascii="Palatino Linotype" w:hAnsi="Palatino Linotype"/>
          <w:b/>
        </w:rPr>
        <w:t xml:space="preserve"> </w:t>
      </w:r>
      <w:r w:rsidRPr="00302BCA">
        <w:rPr>
          <w:rFonts w:ascii="Palatino Linotype" w:hAnsi="Palatino Linotype" w:cs="Arial"/>
        </w:rPr>
        <w:t xml:space="preserve">en su </w:t>
      </w:r>
      <w:r w:rsidR="00D83C17" w:rsidRPr="00302BCA">
        <w:rPr>
          <w:rFonts w:ascii="Palatino Linotype" w:hAnsi="Palatino Linotype" w:cs="Arial"/>
        </w:rPr>
        <w:t>calidad</w:t>
      </w:r>
      <w:r w:rsidRPr="00302BCA">
        <w:rPr>
          <w:rFonts w:ascii="Palatino Linotype" w:hAnsi="Palatino Linotype" w:cs="Arial"/>
        </w:rPr>
        <w:t xml:space="preserve"> de </w:t>
      </w:r>
      <w:r w:rsidRPr="00302BCA">
        <w:rPr>
          <w:rFonts w:ascii="Palatino Linotype" w:hAnsi="Palatino Linotype" w:cs="Arial"/>
          <w:b/>
        </w:rPr>
        <w:t>RECURRENTE</w:t>
      </w:r>
      <w:r w:rsidRPr="00302BCA">
        <w:rPr>
          <w:rFonts w:ascii="Palatino Linotype" w:hAnsi="Palatino Linotype" w:cs="Arial"/>
        </w:rPr>
        <w:t xml:space="preserve">, en contra </w:t>
      </w:r>
      <w:r w:rsidR="000D5A1D" w:rsidRPr="00302BCA">
        <w:rPr>
          <w:rFonts w:ascii="Palatino Linotype" w:hAnsi="Palatino Linotype" w:cs="Arial"/>
        </w:rPr>
        <w:t xml:space="preserve">de </w:t>
      </w:r>
      <w:r w:rsidR="00843908" w:rsidRPr="00302BCA">
        <w:rPr>
          <w:rFonts w:ascii="Palatino Linotype" w:hAnsi="Palatino Linotype" w:cs="Arial"/>
        </w:rPr>
        <w:t>la respuesta del</w:t>
      </w:r>
      <w:r w:rsidR="00133CE5" w:rsidRPr="00302BCA">
        <w:rPr>
          <w:rFonts w:ascii="Palatino Linotype" w:hAnsi="Palatino Linotype"/>
        </w:rPr>
        <w:t xml:space="preserve"> </w:t>
      </w:r>
      <w:r w:rsidR="00CF585E" w:rsidRPr="00302BCA">
        <w:rPr>
          <w:rFonts w:ascii="Palatino Linotype" w:hAnsi="Palatino Linotype"/>
          <w:b/>
        </w:rPr>
        <w:t>Ayuntamiento de Toluca</w:t>
      </w:r>
      <w:r w:rsidR="0036073F" w:rsidRPr="00302BCA">
        <w:rPr>
          <w:rFonts w:ascii="Palatino Linotype" w:hAnsi="Palatino Linotype"/>
          <w:b/>
        </w:rPr>
        <w:t xml:space="preserve">, </w:t>
      </w:r>
      <w:r w:rsidRPr="00302BCA">
        <w:rPr>
          <w:rFonts w:ascii="Palatino Linotype" w:hAnsi="Palatino Linotype"/>
        </w:rPr>
        <w:t>en lo sucesivo el</w:t>
      </w:r>
      <w:r w:rsidRPr="00302BCA">
        <w:rPr>
          <w:rFonts w:ascii="Palatino Linotype" w:hAnsi="Palatino Linotype"/>
          <w:b/>
        </w:rPr>
        <w:t xml:space="preserve"> SUJETO OBLIGADO, </w:t>
      </w:r>
      <w:r w:rsidRPr="00302BCA">
        <w:rPr>
          <w:rFonts w:ascii="Palatino Linotype" w:hAnsi="Palatino Linotype"/>
        </w:rPr>
        <w:t>se procede a dictar la presente resolución, con base en los siguientes:</w:t>
      </w:r>
    </w:p>
    <w:p w14:paraId="769E1410" w14:textId="5740327F" w:rsidR="00587366" w:rsidRPr="00302BCA" w:rsidRDefault="00662C69" w:rsidP="001E74A5">
      <w:pPr>
        <w:pStyle w:val="Ttulo1"/>
        <w:spacing w:line="360" w:lineRule="auto"/>
        <w:jc w:val="center"/>
        <w:rPr>
          <w:b/>
        </w:rPr>
      </w:pPr>
      <w:bookmarkStart w:id="0" w:name="_Toc461555884"/>
      <w:bookmarkStart w:id="1" w:name="_Toc466371847"/>
      <w:bookmarkStart w:id="2" w:name="_Toc61470696"/>
      <w:r w:rsidRPr="00302BCA">
        <w:rPr>
          <w:b/>
        </w:rPr>
        <w:t>ANTECEDENTES</w:t>
      </w:r>
      <w:bookmarkEnd w:id="0"/>
      <w:bookmarkEnd w:id="1"/>
      <w:bookmarkEnd w:id="2"/>
    </w:p>
    <w:p w14:paraId="780D2256" w14:textId="54537C2D" w:rsidR="00D9392E" w:rsidRPr="00302BCA" w:rsidRDefault="00D9392E" w:rsidP="00CF585E">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lang w:val="es-ES"/>
        </w:rPr>
      </w:pPr>
      <w:r w:rsidRPr="00302BCA">
        <w:rPr>
          <w:rFonts w:ascii="Palatino Linotype" w:eastAsia="Calibri" w:hAnsi="Palatino Linotype" w:cs="Arial"/>
          <w:lang w:val="es-ES"/>
        </w:rPr>
        <w:t xml:space="preserve">El </w:t>
      </w:r>
      <w:r w:rsidR="00D655D2" w:rsidRPr="00302BCA">
        <w:rPr>
          <w:rFonts w:ascii="Palatino Linotype" w:eastAsia="Calibri" w:hAnsi="Palatino Linotype" w:cs="Arial"/>
          <w:lang w:val="es-ES"/>
        </w:rPr>
        <w:t>veinticuatro</w:t>
      </w:r>
      <w:r w:rsidR="00CF585E" w:rsidRPr="00302BCA">
        <w:rPr>
          <w:rFonts w:ascii="Palatino Linotype" w:eastAsia="Calibri" w:hAnsi="Palatino Linotype" w:cs="Arial"/>
          <w:lang w:val="es-ES"/>
        </w:rPr>
        <w:t xml:space="preserve"> (</w:t>
      </w:r>
      <w:r w:rsidR="00D655D2" w:rsidRPr="00302BCA">
        <w:rPr>
          <w:rFonts w:ascii="Palatino Linotype" w:eastAsia="Calibri" w:hAnsi="Palatino Linotype" w:cs="Arial"/>
          <w:lang w:val="es-ES"/>
        </w:rPr>
        <w:t>24</w:t>
      </w:r>
      <w:r w:rsidR="00CF585E" w:rsidRPr="00302BCA">
        <w:rPr>
          <w:rFonts w:ascii="Palatino Linotype" w:eastAsia="Calibri" w:hAnsi="Palatino Linotype" w:cs="Arial"/>
          <w:lang w:val="es-ES"/>
        </w:rPr>
        <w:t>)</w:t>
      </w:r>
      <w:r w:rsidR="001A3214" w:rsidRPr="00302BCA">
        <w:rPr>
          <w:rFonts w:ascii="Palatino Linotype" w:eastAsia="Calibri" w:hAnsi="Palatino Linotype" w:cs="Arial"/>
          <w:lang w:val="es-ES"/>
        </w:rPr>
        <w:t xml:space="preserve"> </w:t>
      </w:r>
      <w:r w:rsidR="00CF585E" w:rsidRPr="00302BCA">
        <w:rPr>
          <w:rFonts w:ascii="Palatino Linotype" w:eastAsia="Calibri" w:hAnsi="Palatino Linotype" w:cs="Arial"/>
          <w:lang w:val="es-ES"/>
        </w:rPr>
        <w:t>de enero</w:t>
      </w:r>
      <w:r w:rsidR="009114DB" w:rsidRPr="00302BCA">
        <w:rPr>
          <w:rFonts w:ascii="Palatino Linotype" w:eastAsia="Calibri" w:hAnsi="Palatino Linotype" w:cs="Arial"/>
          <w:lang w:val="es-ES"/>
        </w:rPr>
        <w:t xml:space="preserve"> de dos mil veintidós</w:t>
      </w:r>
      <w:r w:rsidRPr="00302BCA">
        <w:rPr>
          <w:rFonts w:ascii="Palatino Linotype" w:hAnsi="Palatino Linotype"/>
          <w:b/>
        </w:rPr>
        <w:t xml:space="preserve">, </w:t>
      </w:r>
      <w:r w:rsidRPr="00302BCA">
        <w:rPr>
          <w:rFonts w:ascii="Palatino Linotype" w:eastAsia="Calibri" w:hAnsi="Palatino Linotype" w:cs="Arial"/>
          <w:lang w:val="es-ES"/>
        </w:rPr>
        <w:t xml:space="preserve">se </w:t>
      </w:r>
      <w:r w:rsidR="001A3214" w:rsidRPr="00302BCA">
        <w:rPr>
          <w:rFonts w:ascii="Palatino Linotype" w:eastAsia="Calibri" w:hAnsi="Palatino Linotype" w:cs="Arial"/>
          <w:lang w:val="es-ES"/>
        </w:rPr>
        <w:t>presentaron</w:t>
      </w:r>
      <w:r w:rsidRPr="00302BCA">
        <w:rPr>
          <w:rFonts w:ascii="Palatino Linotype" w:eastAsia="Calibri" w:hAnsi="Palatino Linotype" w:cs="Arial"/>
          <w:lang w:val="es-ES"/>
        </w:rPr>
        <w:t xml:space="preserve"> ante el </w:t>
      </w:r>
      <w:r w:rsidRPr="00302BCA">
        <w:rPr>
          <w:rFonts w:ascii="Palatino Linotype" w:eastAsia="Calibri" w:hAnsi="Palatino Linotype" w:cs="Arial"/>
          <w:b/>
          <w:lang w:val="es-ES"/>
        </w:rPr>
        <w:t>SUJETO OBLIGADO</w:t>
      </w:r>
      <w:r w:rsidRPr="00302BCA">
        <w:rPr>
          <w:rFonts w:ascii="Palatino Linotype" w:eastAsia="Calibri" w:hAnsi="Palatino Linotype" w:cs="Arial"/>
        </w:rPr>
        <w:t xml:space="preserve"> vía </w:t>
      </w:r>
      <w:r w:rsidRPr="00302BCA">
        <w:rPr>
          <w:rFonts w:ascii="Palatino Linotype" w:eastAsia="Calibri" w:hAnsi="Palatino Linotype" w:cs="Arial"/>
          <w:lang w:val="es-ES"/>
        </w:rPr>
        <w:t xml:space="preserve">Sistema de Acceso a la Información Mexiquense </w:t>
      </w:r>
      <w:r w:rsidRPr="00302BCA">
        <w:rPr>
          <w:rFonts w:ascii="Palatino Linotype" w:eastAsia="Calibri" w:hAnsi="Palatino Linotype" w:cs="Arial"/>
          <w:b/>
          <w:i/>
          <w:lang w:val="es-ES"/>
        </w:rPr>
        <w:t>SAIMEX</w:t>
      </w:r>
      <w:r w:rsidRPr="00302BCA">
        <w:rPr>
          <w:rFonts w:ascii="Palatino Linotype" w:eastAsia="Calibri" w:hAnsi="Palatino Linotype" w:cs="Arial"/>
          <w:lang w:val="es-ES"/>
        </w:rPr>
        <w:t>, la</w:t>
      </w:r>
      <w:r w:rsidR="00CF585E" w:rsidRPr="00302BCA">
        <w:rPr>
          <w:rFonts w:ascii="Palatino Linotype" w:eastAsia="Calibri" w:hAnsi="Palatino Linotype" w:cs="Arial"/>
          <w:lang w:val="es-ES"/>
        </w:rPr>
        <w:t>s</w:t>
      </w:r>
      <w:r w:rsidRPr="00302BCA">
        <w:rPr>
          <w:rFonts w:ascii="Palatino Linotype" w:eastAsia="Calibri" w:hAnsi="Palatino Linotype" w:cs="Arial"/>
          <w:lang w:val="es-ES"/>
        </w:rPr>
        <w:t xml:space="preserve"> solicitud</w:t>
      </w:r>
      <w:r w:rsidR="00CF585E" w:rsidRPr="00302BCA">
        <w:rPr>
          <w:rFonts w:ascii="Palatino Linotype" w:eastAsia="Calibri" w:hAnsi="Palatino Linotype" w:cs="Arial"/>
          <w:lang w:val="es-ES"/>
        </w:rPr>
        <w:t>es</w:t>
      </w:r>
      <w:r w:rsidRPr="00302BCA">
        <w:rPr>
          <w:rFonts w:ascii="Palatino Linotype" w:eastAsia="Calibri" w:hAnsi="Palatino Linotype" w:cs="Arial"/>
          <w:lang w:val="es-ES"/>
        </w:rPr>
        <w:t xml:space="preserve"> de información pública registrada</w:t>
      </w:r>
      <w:r w:rsidR="00CF585E" w:rsidRPr="00302BCA">
        <w:rPr>
          <w:rFonts w:ascii="Palatino Linotype" w:eastAsia="Calibri" w:hAnsi="Palatino Linotype" w:cs="Arial"/>
          <w:lang w:val="es-ES"/>
        </w:rPr>
        <w:t>s</w:t>
      </w:r>
      <w:r w:rsidRPr="00302BCA">
        <w:rPr>
          <w:rFonts w:ascii="Palatino Linotype" w:eastAsia="Calibri" w:hAnsi="Palatino Linotype" w:cs="Arial"/>
          <w:lang w:val="es-ES"/>
        </w:rPr>
        <w:t xml:space="preserve"> con </w:t>
      </w:r>
      <w:r w:rsidR="00CF585E" w:rsidRPr="00302BCA">
        <w:rPr>
          <w:rFonts w:ascii="Palatino Linotype" w:eastAsia="Calibri" w:hAnsi="Palatino Linotype" w:cs="Arial"/>
          <w:lang w:val="es-ES"/>
        </w:rPr>
        <w:t>los</w:t>
      </w:r>
      <w:r w:rsidRPr="00302BCA">
        <w:rPr>
          <w:rFonts w:ascii="Palatino Linotype" w:eastAsia="Calibri" w:hAnsi="Palatino Linotype" w:cs="Arial"/>
          <w:lang w:val="es-ES"/>
        </w:rPr>
        <w:t xml:space="preserve"> número</w:t>
      </w:r>
      <w:r w:rsidR="00CF585E" w:rsidRPr="00302BCA">
        <w:rPr>
          <w:rFonts w:ascii="Palatino Linotype" w:eastAsia="Calibri" w:hAnsi="Palatino Linotype" w:cs="Arial"/>
          <w:lang w:val="es-ES"/>
        </w:rPr>
        <w:t>s</w:t>
      </w:r>
      <w:r w:rsidRPr="00302BCA">
        <w:rPr>
          <w:rFonts w:ascii="Palatino Linotype" w:eastAsia="Calibri" w:hAnsi="Palatino Linotype" w:cs="Arial"/>
          <w:lang w:val="es-ES"/>
        </w:rPr>
        <w:t xml:space="preserve"> </w:t>
      </w:r>
      <w:r w:rsidR="00CF585E" w:rsidRPr="00302BCA">
        <w:rPr>
          <w:rFonts w:ascii="Palatino Linotype" w:hAnsi="Palatino Linotype"/>
          <w:b/>
          <w:bCs/>
          <w:color w:val="000000" w:themeColor="text1"/>
        </w:rPr>
        <w:t>00</w:t>
      </w:r>
      <w:r w:rsidR="00D655D2" w:rsidRPr="00302BCA">
        <w:rPr>
          <w:rFonts w:ascii="Palatino Linotype" w:hAnsi="Palatino Linotype"/>
          <w:b/>
          <w:bCs/>
          <w:color w:val="000000" w:themeColor="text1"/>
        </w:rPr>
        <w:t>361</w:t>
      </w:r>
      <w:r w:rsidR="00CF585E" w:rsidRPr="00302BCA">
        <w:rPr>
          <w:rFonts w:ascii="Palatino Linotype" w:hAnsi="Palatino Linotype"/>
          <w:b/>
          <w:bCs/>
          <w:color w:val="000000" w:themeColor="text1"/>
        </w:rPr>
        <w:t xml:space="preserve">/TOLUCA/IP/2022 y </w:t>
      </w:r>
      <w:r w:rsidR="001A3214" w:rsidRPr="00302BCA">
        <w:rPr>
          <w:rFonts w:ascii="Palatino Linotype" w:hAnsi="Palatino Linotype"/>
          <w:b/>
          <w:bCs/>
        </w:rPr>
        <w:t>003</w:t>
      </w:r>
      <w:r w:rsidR="00E36F21" w:rsidRPr="00302BCA">
        <w:rPr>
          <w:rFonts w:ascii="Palatino Linotype" w:hAnsi="Palatino Linotype"/>
          <w:b/>
          <w:bCs/>
        </w:rPr>
        <w:t>60</w:t>
      </w:r>
      <w:r w:rsidR="001A3214" w:rsidRPr="00302BCA">
        <w:rPr>
          <w:rFonts w:ascii="Palatino Linotype" w:hAnsi="Palatino Linotype"/>
          <w:b/>
          <w:bCs/>
        </w:rPr>
        <w:t>/TOLUCA/IP/2022</w:t>
      </w:r>
      <w:r w:rsidR="009114DB" w:rsidRPr="00302BCA">
        <w:rPr>
          <w:rFonts w:ascii="Palatino Linotype" w:hAnsi="Palatino Linotype"/>
          <w:b/>
          <w:bCs/>
          <w:color w:val="000000" w:themeColor="text1"/>
        </w:rPr>
        <w:t xml:space="preserve">, </w:t>
      </w:r>
      <w:r w:rsidRPr="00302BCA">
        <w:rPr>
          <w:rFonts w:ascii="Palatino Linotype" w:eastAsia="Calibri" w:hAnsi="Palatino Linotype" w:cs="Arial"/>
          <w:lang w:val="es-ES"/>
        </w:rPr>
        <w:t>mediante la cual solicitó:</w:t>
      </w:r>
    </w:p>
    <w:p w14:paraId="3E17215B" w14:textId="773D9A35" w:rsidR="001A3214" w:rsidRPr="00302BCA" w:rsidRDefault="00D655D2" w:rsidP="00CF585E">
      <w:pPr>
        <w:spacing w:line="360" w:lineRule="auto"/>
        <w:jc w:val="both"/>
        <w:rPr>
          <w:rFonts w:ascii="Palatino Linotype" w:hAnsi="Palatino Linotype"/>
          <w:i/>
          <w:color w:val="000000"/>
          <w:sz w:val="22"/>
          <w:szCs w:val="22"/>
        </w:rPr>
      </w:pPr>
      <w:r w:rsidRPr="00302BCA">
        <w:rPr>
          <w:rFonts w:ascii="Palatino Linotype" w:hAnsi="Palatino Linotype"/>
          <w:b/>
          <w:bCs/>
          <w:color w:val="000000" w:themeColor="text1"/>
        </w:rPr>
        <w:t>00361/TOLUCA/IP/2022</w:t>
      </w:r>
    </w:p>
    <w:p w14:paraId="5ACA612D" w14:textId="1151D12D" w:rsidR="00494406" w:rsidRPr="00302BCA" w:rsidRDefault="00D655D2" w:rsidP="00D655D2">
      <w:pPr>
        <w:ind w:left="567" w:right="616"/>
        <w:jc w:val="both"/>
        <w:rPr>
          <w:rFonts w:ascii="Palatino Linotype" w:hAnsi="Palatino Linotype"/>
          <w:i/>
          <w:iCs/>
          <w:sz w:val="22"/>
          <w:szCs w:val="22"/>
        </w:rPr>
      </w:pPr>
      <w:r w:rsidRPr="00302BCA">
        <w:rPr>
          <w:rFonts w:ascii="Palatino Linotype" w:hAnsi="Palatino Linotype"/>
          <w:i/>
          <w:iCs/>
          <w:color w:val="000000"/>
          <w:sz w:val="22"/>
          <w:szCs w:val="22"/>
        </w:rPr>
        <w:t>“Cuanto se ha gastado en compra de muebles o mobiliario de oficina, equipo de computo, para todas las oficinas de todo el ayuntamiento de Toluca. a partir de diciembre del 2021 a la fecha. Quiero las facturas de todo lo que se ha comprado diciembre del 2021 a la fecha. Transferencias electrónicas o pólizas de cheque que se han pagado por la compra antes descrita.” (Sic)</w:t>
      </w:r>
    </w:p>
    <w:p w14:paraId="438F59A6" w14:textId="77777777" w:rsidR="006722CF" w:rsidRPr="00302BCA" w:rsidRDefault="001A3214" w:rsidP="006722CF">
      <w:pPr>
        <w:pStyle w:val="Prrafodelista"/>
        <w:tabs>
          <w:tab w:val="left" w:pos="284"/>
        </w:tabs>
        <w:spacing w:before="240" w:after="240" w:line="360" w:lineRule="auto"/>
        <w:ind w:left="0"/>
        <w:jc w:val="both"/>
        <w:rPr>
          <w:rFonts w:ascii="Palatino Linotype" w:hAnsi="Palatino Linotype"/>
          <w:b/>
          <w:bCs/>
        </w:rPr>
      </w:pPr>
      <w:r w:rsidRPr="00302BCA">
        <w:rPr>
          <w:rFonts w:ascii="Palatino Linotype" w:hAnsi="Palatino Linotype"/>
          <w:b/>
          <w:bCs/>
        </w:rPr>
        <w:t>00303/TOLUCA/IP/2022:</w:t>
      </w:r>
    </w:p>
    <w:p w14:paraId="063A7B5D" w14:textId="09314E23" w:rsidR="001A3214" w:rsidRPr="00302BCA" w:rsidRDefault="00E36F21" w:rsidP="006722CF">
      <w:pPr>
        <w:pStyle w:val="Prrafodelista"/>
        <w:tabs>
          <w:tab w:val="left" w:pos="284"/>
        </w:tabs>
        <w:spacing w:before="240" w:after="240"/>
        <w:ind w:left="567" w:right="616"/>
        <w:jc w:val="both"/>
        <w:rPr>
          <w:rFonts w:ascii="Palatino Linotype" w:hAnsi="Palatino Linotype"/>
          <w:b/>
          <w:bCs/>
        </w:rPr>
      </w:pPr>
      <w:r w:rsidRPr="00302BCA">
        <w:rPr>
          <w:rFonts w:ascii="Palatino Linotype" w:eastAsia="MS Mincho" w:hAnsi="Palatino Linotype" w:cs="Times New Roman"/>
          <w:i/>
          <w:iCs/>
          <w:sz w:val="22"/>
          <w:szCs w:val="22"/>
        </w:rPr>
        <w:t xml:space="preserve">“Cuantas </w:t>
      </w:r>
      <w:r w:rsidRPr="00302BCA">
        <w:rPr>
          <w:rFonts w:ascii="Palatino Linotype" w:hAnsi="Palatino Linotype"/>
          <w:i/>
          <w:iCs/>
          <w:color w:val="000000"/>
          <w:sz w:val="22"/>
          <w:szCs w:val="22"/>
        </w:rPr>
        <w:t>remodelaciones se han hecho en las oficinas y que costo han tenido, que empresas o empresa se han encargado de las mismas en todos los edificios publicos del ayuntamiento de Toluca, del 1 de enero a la fecha. Requiero tofos los contratos de dicha remodelaciones.” (Sic)</w:t>
      </w:r>
    </w:p>
    <w:p w14:paraId="2416152B" w14:textId="5486173A" w:rsidR="00B509E2" w:rsidRPr="00302BCA" w:rsidRDefault="00B509E2" w:rsidP="00E8078D">
      <w:pPr>
        <w:pStyle w:val="Prrafodelista"/>
        <w:numPr>
          <w:ilvl w:val="0"/>
          <w:numId w:val="4"/>
        </w:numPr>
        <w:tabs>
          <w:tab w:val="left" w:pos="284"/>
        </w:tabs>
        <w:spacing w:before="240" w:after="240" w:line="360" w:lineRule="auto"/>
        <w:ind w:left="0" w:firstLine="0"/>
        <w:jc w:val="both"/>
        <w:rPr>
          <w:rFonts w:ascii="Palatino Linotype" w:eastAsia="MS Mincho" w:hAnsi="Palatino Linotype" w:cs="Times New Roman"/>
        </w:rPr>
      </w:pPr>
      <w:r w:rsidRPr="00302BCA">
        <w:rPr>
          <w:rFonts w:ascii="Palatino Linotype" w:eastAsia="Calibri" w:hAnsi="Palatino Linotype" w:cs="Arial"/>
          <w:lang w:val="es-AR"/>
        </w:rPr>
        <w:lastRenderedPageBreak/>
        <w:t xml:space="preserve">De las constancias </w:t>
      </w:r>
      <w:r w:rsidRPr="00302BCA">
        <w:rPr>
          <w:rFonts w:ascii="Palatino Linotype" w:eastAsia="Times New Roman" w:hAnsi="Palatino Linotype" w:cs="Arial"/>
          <w:lang w:val="es-ES"/>
        </w:rPr>
        <w:t xml:space="preserve">que obran en el expediente, se aprecia que </w:t>
      </w:r>
      <w:r w:rsidR="0019681C" w:rsidRPr="00302BCA">
        <w:rPr>
          <w:rFonts w:ascii="Palatino Linotype" w:eastAsia="Times New Roman" w:hAnsi="Palatino Linotype" w:cs="Arial"/>
          <w:lang w:val="es-ES"/>
        </w:rPr>
        <w:t>el</w:t>
      </w:r>
      <w:r w:rsidRPr="00302BCA">
        <w:rPr>
          <w:rFonts w:ascii="Palatino Linotype" w:eastAsia="Times New Roman" w:hAnsi="Palatino Linotype" w:cs="Arial"/>
          <w:lang w:val="es-ES"/>
        </w:rPr>
        <w:t xml:space="preserve"> entonces </w:t>
      </w:r>
      <w:r w:rsidRPr="00302BCA">
        <w:rPr>
          <w:rFonts w:ascii="Palatino Linotype" w:eastAsia="Times New Roman" w:hAnsi="Palatino Linotype" w:cs="Arial"/>
          <w:b/>
          <w:lang w:val="es-ES"/>
        </w:rPr>
        <w:t>SOLICITANTE</w:t>
      </w:r>
      <w:r w:rsidRPr="00302BCA">
        <w:rPr>
          <w:rFonts w:ascii="Palatino Linotype" w:eastAsia="Times New Roman" w:hAnsi="Palatino Linotype" w:cs="Arial"/>
          <w:lang w:val="es-ES"/>
        </w:rPr>
        <w:t xml:space="preserve"> señaló como modalidad de entrega de la información </w:t>
      </w:r>
      <w:r w:rsidRPr="00302BCA">
        <w:rPr>
          <w:rFonts w:ascii="Palatino Linotype" w:eastAsia="Times New Roman" w:hAnsi="Palatino Linotype" w:cs="Arial"/>
          <w:i/>
          <w:lang w:val="es-ES"/>
        </w:rPr>
        <w:t>“</w:t>
      </w:r>
      <w:r w:rsidRPr="00302BCA">
        <w:rPr>
          <w:rFonts w:ascii="Palatino Linotype" w:hAnsi="Palatino Linotype"/>
          <w:i/>
          <w:szCs w:val="14"/>
        </w:rPr>
        <w:t xml:space="preserve">A través del </w:t>
      </w:r>
      <w:r w:rsidRPr="00302BCA">
        <w:rPr>
          <w:rFonts w:ascii="Palatino Linotype" w:hAnsi="Palatino Linotype"/>
          <w:b/>
          <w:i/>
          <w:szCs w:val="14"/>
        </w:rPr>
        <w:t>SAIMEX”</w:t>
      </w:r>
      <w:r w:rsidRPr="00302BCA">
        <w:rPr>
          <w:rFonts w:ascii="Palatino Linotype" w:hAnsi="Palatino Linotype"/>
          <w:szCs w:val="14"/>
        </w:rPr>
        <w:t>.</w:t>
      </w:r>
    </w:p>
    <w:p w14:paraId="1B7BBC60" w14:textId="77777777" w:rsidR="00CF585E" w:rsidRPr="00302BCA" w:rsidRDefault="00CF585E" w:rsidP="00CF585E">
      <w:pPr>
        <w:pStyle w:val="Prrafodelista"/>
        <w:tabs>
          <w:tab w:val="left" w:pos="284"/>
        </w:tabs>
        <w:spacing w:before="240" w:after="240" w:line="360" w:lineRule="auto"/>
        <w:ind w:left="0"/>
        <w:jc w:val="both"/>
        <w:rPr>
          <w:rFonts w:ascii="Palatino Linotype" w:eastAsia="MS Mincho" w:hAnsi="Palatino Linotype" w:cs="Times New Roman"/>
        </w:rPr>
      </w:pPr>
    </w:p>
    <w:p w14:paraId="6C917F63" w14:textId="4E09C798" w:rsidR="00D655D2" w:rsidRPr="00302BCA" w:rsidRDefault="00CF585E" w:rsidP="00D655D2">
      <w:pPr>
        <w:pStyle w:val="Prrafodelista"/>
        <w:numPr>
          <w:ilvl w:val="0"/>
          <w:numId w:val="4"/>
        </w:numPr>
        <w:tabs>
          <w:tab w:val="left" w:pos="284"/>
        </w:tabs>
        <w:spacing w:before="240" w:after="240" w:line="360" w:lineRule="auto"/>
        <w:ind w:left="0" w:firstLine="0"/>
        <w:jc w:val="both"/>
        <w:rPr>
          <w:rFonts w:ascii="Palatino Linotype" w:eastAsia="MS Mincho" w:hAnsi="Palatino Linotype" w:cs="Times New Roman"/>
        </w:rPr>
      </w:pPr>
      <w:r w:rsidRPr="00302BCA">
        <w:rPr>
          <w:rFonts w:ascii="Palatino Linotype" w:eastAsia="MS Mincho" w:hAnsi="Palatino Linotype" w:cs="Times New Roman"/>
        </w:rPr>
        <w:t xml:space="preserve">El </w:t>
      </w:r>
      <w:r w:rsidR="00D655D2" w:rsidRPr="00302BCA">
        <w:rPr>
          <w:rFonts w:ascii="Palatino Linotype" w:eastAsia="MS Mincho" w:hAnsi="Palatino Linotype" w:cs="Times New Roman"/>
        </w:rPr>
        <w:t>veinticinco</w:t>
      </w:r>
      <w:r w:rsidRPr="00302BCA">
        <w:rPr>
          <w:rFonts w:ascii="Palatino Linotype" w:eastAsia="MS Mincho" w:hAnsi="Palatino Linotype" w:cs="Times New Roman"/>
        </w:rPr>
        <w:t xml:space="preserve"> (</w:t>
      </w:r>
      <w:r w:rsidR="00D655D2" w:rsidRPr="00302BCA">
        <w:rPr>
          <w:rFonts w:ascii="Palatino Linotype" w:eastAsia="MS Mincho" w:hAnsi="Palatino Linotype" w:cs="Times New Roman"/>
        </w:rPr>
        <w:t>25</w:t>
      </w:r>
      <w:r w:rsidRPr="00302BCA">
        <w:rPr>
          <w:rFonts w:ascii="Palatino Linotype" w:eastAsia="MS Mincho" w:hAnsi="Palatino Linotype" w:cs="Times New Roman"/>
        </w:rPr>
        <w:t>)</w:t>
      </w:r>
      <w:r w:rsidR="00E65FA4" w:rsidRPr="00302BCA">
        <w:rPr>
          <w:rFonts w:ascii="Palatino Linotype" w:eastAsia="MS Mincho" w:hAnsi="Palatino Linotype" w:cs="Times New Roman"/>
        </w:rPr>
        <w:t xml:space="preserve"> </w:t>
      </w:r>
      <w:r w:rsidRPr="00302BCA">
        <w:rPr>
          <w:rFonts w:ascii="Palatino Linotype" w:eastAsia="MS Mincho" w:hAnsi="Palatino Linotype" w:cs="Times New Roman"/>
        </w:rPr>
        <w:t>de enero de dos mil veintidós, se realiz</w:t>
      </w:r>
      <w:r w:rsidR="00D655D2" w:rsidRPr="00302BCA">
        <w:rPr>
          <w:rFonts w:ascii="Palatino Linotype" w:eastAsia="MS Mincho" w:hAnsi="Palatino Linotype" w:cs="Times New Roman"/>
        </w:rPr>
        <w:t>aron</w:t>
      </w:r>
      <w:r w:rsidRPr="00302BCA">
        <w:rPr>
          <w:rFonts w:ascii="Palatino Linotype" w:eastAsia="MS Mincho" w:hAnsi="Palatino Linotype" w:cs="Times New Roman"/>
        </w:rPr>
        <w:t xml:space="preserve"> requerimiento</w:t>
      </w:r>
      <w:r w:rsidR="00D655D2" w:rsidRPr="00302BCA">
        <w:rPr>
          <w:rFonts w:ascii="Palatino Linotype" w:eastAsia="MS Mincho" w:hAnsi="Palatino Linotype" w:cs="Times New Roman"/>
        </w:rPr>
        <w:t>s</w:t>
      </w:r>
      <w:r w:rsidRPr="00302BCA">
        <w:rPr>
          <w:rFonts w:ascii="Palatino Linotype" w:eastAsia="MS Mincho" w:hAnsi="Palatino Linotype" w:cs="Times New Roman"/>
        </w:rPr>
        <w:t xml:space="preserve"> a</w:t>
      </w:r>
      <w:r w:rsidR="00D655D2" w:rsidRPr="00302BCA">
        <w:rPr>
          <w:rFonts w:ascii="Palatino Linotype" w:eastAsia="MS Mincho" w:hAnsi="Palatino Linotype" w:cs="Times New Roman"/>
        </w:rPr>
        <w:t xml:space="preserve"> </w:t>
      </w:r>
      <w:r w:rsidRPr="00302BCA">
        <w:rPr>
          <w:rFonts w:ascii="Palatino Linotype" w:eastAsia="MS Mincho" w:hAnsi="Palatino Linotype" w:cs="Times New Roman"/>
        </w:rPr>
        <w:t>l</w:t>
      </w:r>
      <w:r w:rsidR="00D655D2" w:rsidRPr="00302BCA">
        <w:rPr>
          <w:rFonts w:ascii="Palatino Linotype" w:eastAsia="MS Mincho" w:hAnsi="Palatino Linotype" w:cs="Times New Roman"/>
        </w:rPr>
        <w:t>os</w:t>
      </w:r>
      <w:r w:rsidRPr="00302BCA">
        <w:rPr>
          <w:rFonts w:ascii="Palatino Linotype" w:eastAsia="MS Mincho" w:hAnsi="Palatino Linotype" w:cs="Times New Roman"/>
        </w:rPr>
        <w:t xml:space="preserve"> servidor</w:t>
      </w:r>
      <w:r w:rsidR="00D655D2" w:rsidRPr="00302BCA">
        <w:rPr>
          <w:rFonts w:ascii="Palatino Linotype" w:eastAsia="MS Mincho" w:hAnsi="Palatino Linotype" w:cs="Times New Roman"/>
        </w:rPr>
        <w:t>es</w:t>
      </w:r>
      <w:r w:rsidRPr="00302BCA">
        <w:rPr>
          <w:rFonts w:ascii="Palatino Linotype" w:eastAsia="MS Mincho" w:hAnsi="Palatino Linotype" w:cs="Times New Roman"/>
        </w:rPr>
        <w:t xml:space="preserve"> público</w:t>
      </w:r>
      <w:r w:rsidR="00D655D2" w:rsidRPr="00302BCA">
        <w:rPr>
          <w:rFonts w:ascii="Palatino Linotype" w:eastAsia="MS Mincho" w:hAnsi="Palatino Linotype" w:cs="Times New Roman"/>
        </w:rPr>
        <w:t>s</w:t>
      </w:r>
      <w:r w:rsidRPr="00302BCA">
        <w:rPr>
          <w:rFonts w:ascii="Palatino Linotype" w:eastAsia="MS Mincho" w:hAnsi="Palatino Linotype" w:cs="Times New Roman"/>
        </w:rPr>
        <w:t xml:space="preserve"> habilitado</w:t>
      </w:r>
      <w:r w:rsidR="00D655D2" w:rsidRPr="00302BCA">
        <w:rPr>
          <w:rFonts w:ascii="Palatino Linotype" w:eastAsia="MS Mincho" w:hAnsi="Palatino Linotype" w:cs="Times New Roman"/>
        </w:rPr>
        <w:t>s</w:t>
      </w:r>
      <w:r w:rsidRPr="00302BCA">
        <w:rPr>
          <w:rFonts w:ascii="Palatino Linotype" w:eastAsia="MS Mincho" w:hAnsi="Palatino Linotype" w:cs="Times New Roman"/>
        </w:rPr>
        <w:t>.</w:t>
      </w:r>
    </w:p>
    <w:p w14:paraId="60601AEE" w14:textId="77777777" w:rsidR="006722CF" w:rsidRPr="00302BCA" w:rsidRDefault="006722CF" w:rsidP="006722CF">
      <w:pPr>
        <w:pStyle w:val="Prrafodelista"/>
        <w:tabs>
          <w:tab w:val="left" w:pos="284"/>
        </w:tabs>
        <w:spacing w:before="240" w:after="240" w:line="360" w:lineRule="auto"/>
        <w:ind w:left="0"/>
        <w:jc w:val="both"/>
        <w:rPr>
          <w:rFonts w:ascii="Palatino Linotype" w:eastAsia="MS Mincho" w:hAnsi="Palatino Linotype" w:cs="Times New Roman"/>
        </w:rPr>
      </w:pPr>
    </w:p>
    <w:p w14:paraId="17A7FDA4" w14:textId="7287D76B" w:rsidR="006722CF" w:rsidRPr="00302BCA" w:rsidRDefault="006722CF" w:rsidP="006722CF">
      <w:pPr>
        <w:pStyle w:val="Prrafodelista"/>
        <w:tabs>
          <w:tab w:val="left" w:pos="284"/>
        </w:tabs>
        <w:spacing w:before="240" w:after="240" w:line="360" w:lineRule="auto"/>
        <w:ind w:left="0"/>
        <w:jc w:val="both"/>
        <w:rPr>
          <w:rFonts w:ascii="Palatino Linotype" w:eastAsia="MS Mincho" w:hAnsi="Palatino Linotype" w:cs="Times New Roman"/>
        </w:rPr>
      </w:pPr>
      <w:r w:rsidRPr="00302BCA">
        <w:rPr>
          <w:rFonts w:ascii="Palatino Linotype" w:hAnsi="Palatino Linotype"/>
          <w:b/>
          <w:bCs/>
          <w:color w:val="000000" w:themeColor="text1"/>
        </w:rPr>
        <w:t>00361/TOLUCA/IP/2022</w:t>
      </w:r>
    </w:p>
    <w:p w14:paraId="19881129" w14:textId="6D6F1356" w:rsidR="00B509E2" w:rsidRPr="00302BCA" w:rsidRDefault="00D655D2" w:rsidP="00E65FA4">
      <w:pPr>
        <w:pStyle w:val="Prrafodelista"/>
        <w:tabs>
          <w:tab w:val="left" w:pos="284"/>
        </w:tabs>
        <w:spacing w:before="240" w:after="240" w:line="360" w:lineRule="auto"/>
        <w:ind w:left="0"/>
        <w:jc w:val="both"/>
        <w:rPr>
          <w:rFonts w:ascii="Palatino Linotype" w:eastAsia="MS Mincho" w:hAnsi="Palatino Linotype" w:cs="Times New Roman"/>
        </w:rPr>
      </w:pPr>
      <w:r w:rsidRPr="00302BCA">
        <w:rPr>
          <w:rFonts w:ascii="Palatino Linotype" w:eastAsia="MS Mincho" w:hAnsi="Palatino Linotype" w:cs="Times New Roman"/>
          <w:noProof/>
          <w:lang w:val="es-MX" w:eastAsia="es-MX"/>
        </w:rPr>
        <w:drawing>
          <wp:inline distT="0" distB="0" distL="0" distR="0" wp14:anchorId="3C5724DB" wp14:editId="47D3569C">
            <wp:extent cx="5612130" cy="1438275"/>
            <wp:effectExtent l="12700" t="12700" r="1397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stretch>
                      <a:fillRect/>
                    </a:stretch>
                  </pic:blipFill>
                  <pic:spPr>
                    <a:xfrm>
                      <a:off x="0" y="0"/>
                      <a:ext cx="5612130" cy="1438275"/>
                    </a:xfrm>
                    <a:prstGeom prst="rect">
                      <a:avLst/>
                    </a:prstGeom>
                    <a:ln>
                      <a:solidFill>
                        <a:schemeClr val="tx1"/>
                      </a:solidFill>
                    </a:ln>
                  </pic:spPr>
                </pic:pic>
              </a:graphicData>
            </a:graphic>
          </wp:inline>
        </w:drawing>
      </w:r>
    </w:p>
    <w:p w14:paraId="5945C8DF" w14:textId="37945001" w:rsidR="006722CF" w:rsidRPr="00302BCA" w:rsidRDefault="006722CF" w:rsidP="00E65FA4">
      <w:pPr>
        <w:pStyle w:val="Prrafodelista"/>
        <w:tabs>
          <w:tab w:val="left" w:pos="284"/>
        </w:tabs>
        <w:spacing w:before="240" w:after="240" w:line="360" w:lineRule="auto"/>
        <w:ind w:left="0"/>
        <w:jc w:val="both"/>
        <w:rPr>
          <w:rFonts w:ascii="Palatino Linotype" w:eastAsia="MS Mincho" w:hAnsi="Palatino Linotype" w:cs="Times New Roman"/>
        </w:rPr>
      </w:pPr>
    </w:p>
    <w:p w14:paraId="4FCDF920" w14:textId="0EAA4362" w:rsidR="006722CF" w:rsidRPr="00302BCA" w:rsidRDefault="006722CF" w:rsidP="00E65FA4">
      <w:pPr>
        <w:pStyle w:val="Prrafodelista"/>
        <w:tabs>
          <w:tab w:val="left" w:pos="284"/>
        </w:tabs>
        <w:spacing w:before="240" w:after="240" w:line="360" w:lineRule="auto"/>
        <w:ind w:left="0"/>
        <w:jc w:val="both"/>
        <w:rPr>
          <w:rFonts w:ascii="Palatino Linotype" w:eastAsia="MS Mincho" w:hAnsi="Palatino Linotype" w:cs="Times New Roman"/>
        </w:rPr>
      </w:pPr>
      <w:r w:rsidRPr="00302BCA">
        <w:rPr>
          <w:rFonts w:ascii="Palatino Linotype" w:hAnsi="Palatino Linotype"/>
          <w:b/>
          <w:bCs/>
        </w:rPr>
        <w:t>00360/TOLUCA/IP/2022</w:t>
      </w:r>
    </w:p>
    <w:p w14:paraId="34A00A88" w14:textId="4DAFD88C" w:rsidR="00D655D2" w:rsidRPr="00302BCA" w:rsidRDefault="00E36F21" w:rsidP="00E36F21">
      <w:pPr>
        <w:pStyle w:val="Prrafodelista"/>
        <w:tabs>
          <w:tab w:val="left" w:pos="284"/>
        </w:tabs>
        <w:spacing w:before="240" w:after="240" w:line="360" w:lineRule="auto"/>
        <w:ind w:left="0"/>
        <w:jc w:val="center"/>
        <w:rPr>
          <w:rFonts w:ascii="Palatino Linotype" w:eastAsia="MS Mincho" w:hAnsi="Palatino Linotype" w:cs="Times New Roman"/>
        </w:rPr>
      </w:pPr>
      <w:r w:rsidRPr="00302BCA">
        <w:rPr>
          <w:rFonts w:ascii="Palatino Linotype" w:eastAsia="MS Mincho" w:hAnsi="Palatino Linotype" w:cs="Times New Roman"/>
          <w:noProof/>
          <w:lang w:val="es-MX" w:eastAsia="es-MX"/>
        </w:rPr>
        <w:drawing>
          <wp:inline distT="0" distB="0" distL="0" distR="0" wp14:anchorId="71556257" wp14:editId="0F01A8A7">
            <wp:extent cx="5612130" cy="1263650"/>
            <wp:effectExtent l="12700" t="12700" r="1397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a:stretch>
                      <a:fillRect/>
                    </a:stretch>
                  </pic:blipFill>
                  <pic:spPr>
                    <a:xfrm>
                      <a:off x="0" y="0"/>
                      <a:ext cx="5612130" cy="1263650"/>
                    </a:xfrm>
                    <a:prstGeom prst="rect">
                      <a:avLst/>
                    </a:prstGeom>
                    <a:ln>
                      <a:solidFill>
                        <a:schemeClr val="tx1"/>
                      </a:solidFill>
                    </a:ln>
                  </pic:spPr>
                </pic:pic>
              </a:graphicData>
            </a:graphic>
          </wp:inline>
        </w:drawing>
      </w:r>
    </w:p>
    <w:p w14:paraId="6E135071" w14:textId="77777777" w:rsidR="00E36F21" w:rsidRPr="00302BCA" w:rsidRDefault="00E36F21" w:rsidP="00E36F21">
      <w:pPr>
        <w:pStyle w:val="Prrafodelista"/>
        <w:tabs>
          <w:tab w:val="left" w:pos="284"/>
        </w:tabs>
        <w:spacing w:before="240" w:after="240" w:line="360" w:lineRule="auto"/>
        <w:ind w:left="0"/>
        <w:rPr>
          <w:rFonts w:ascii="Palatino Linotype" w:eastAsia="MS Mincho" w:hAnsi="Palatino Linotype" w:cs="Times New Roman"/>
        </w:rPr>
      </w:pPr>
    </w:p>
    <w:p w14:paraId="04537EC6" w14:textId="4C5D0FF3" w:rsidR="00B05F36" w:rsidRPr="00302BCA" w:rsidRDefault="00B05F36" w:rsidP="00E8078D">
      <w:pPr>
        <w:pStyle w:val="Prrafodelista"/>
        <w:numPr>
          <w:ilvl w:val="0"/>
          <w:numId w:val="4"/>
        </w:numPr>
        <w:tabs>
          <w:tab w:val="left" w:pos="284"/>
        </w:tabs>
        <w:spacing w:line="360" w:lineRule="auto"/>
        <w:ind w:left="0" w:right="34" w:firstLine="0"/>
        <w:jc w:val="both"/>
        <w:rPr>
          <w:rFonts w:ascii="Palatino Linotype" w:hAnsi="Palatino Linotype" w:cs="Arial"/>
          <w:i/>
          <w:sz w:val="22"/>
          <w:szCs w:val="22"/>
        </w:rPr>
      </w:pPr>
      <w:r w:rsidRPr="00302BCA">
        <w:rPr>
          <w:rFonts w:ascii="Palatino Linotype" w:eastAsia="Calibri" w:hAnsi="Palatino Linotype" w:cs="Arial"/>
          <w:lang w:val="es-AR"/>
        </w:rPr>
        <w:t>El</w:t>
      </w:r>
      <w:r w:rsidR="0019681C" w:rsidRPr="00302BCA">
        <w:rPr>
          <w:rFonts w:ascii="Palatino Linotype" w:eastAsia="Calibri" w:hAnsi="Palatino Linotype" w:cs="Arial"/>
          <w:lang w:val="es-AR"/>
        </w:rPr>
        <w:t xml:space="preserve"> </w:t>
      </w:r>
      <w:r w:rsidR="00E36F21" w:rsidRPr="00302BCA">
        <w:rPr>
          <w:rFonts w:ascii="Palatino Linotype" w:eastAsia="Calibri" w:hAnsi="Palatino Linotype" w:cs="Arial"/>
          <w:lang w:val="es-AR"/>
        </w:rPr>
        <w:t xml:space="preserve">catorce (14) y </w:t>
      </w:r>
      <w:r w:rsidR="00D655D2" w:rsidRPr="00302BCA">
        <w:rPr>
          <w:rFonts w:ascii="Palatino Linotype" w:eastAsia="Calibri" w:hAnsi="Palatino Linotype" w:cs="Arial"/>
          <w:lang w:val="es-AR"/>
        </w:rPr>
        <w:t>quince</w:t>
      </w:r>
      <w:r w:rsidR="004428E3" w:rsidRPr="00302BCA">
        <w:rPr>
          <w:rFonts w:ascii="Palatino Linotype" w:eastAsia="Calibri" w:hAnsi="Palatino Linotype" w:cs="Arial"/>
          <w:lang w:val="es-AR"/>
        </w:rPr>
        <w:t xml:space="preserve"> (1</w:t>
      </w:r>
      <w:r w:rsidR="00D655D2" w:rsidRPr="00302BCA">
        <w:rPr>
          <w:rFonts w:ascii="Palatino Linotype" w:eastAsia="Calibri" w:hAnsi="Palatino Linotype" w:cs="Arial"/>
          <w:lang w:val="es-AR"/>
        </w:rPr>
        <w:t>5</w:t>
      </w:r>
      <w:r w:rsidR="00E65FA4" w:rsidRPr="00302BCA">
        <w:rPr>
          <w:rFonts w:ascii="Palatino Linotype" w:eastAsia="Calibri" w:hAnsi="Palatino Linotype" w:cs="Arial"/>
          <w:lang w:val="es-AR"/>
        </w:rPr>
        <w:t xml:space="preserve">) de febrero </w:t>
      </w:r>
      <w:r w:rsidR="009114DB" w:rsidRPr="00302BCA">
        <w:rPr>
          <w:rFonts w:ascii="Palatino Linotype" w:eastAsia="Calibri" w:hAnsi="Palatino Linotype" w:cs="Arial"/>
          <w:lang w:val="es-AR"/>
        </w:rPr>
        <w:t xml:space="preserve">de dos mil veintidós, el </w:t>
      </w:r>
      <w:r w:rsidR="009114DB" w:rsidRPr="00302BCA">
        <w:rPr>
          <w:rFonts w:ascii="Palatino Linotype" w:eastAsia="Calibri" w:hAnsi="Palatino Linotype" w:cs="Arial"/>
          <w:b/>
          <w:bCs/>
          <w:lang w:val="es-AR"/>
        </w:rPr>
        <w:t>SUJETO OBLIGADO</w:t>
      </w:r>
      <w:r w:rsidR="009114DB" w:rsidRPr="00302BCA">
        <w:rPr>
          <w:rFonts w:ascii="Palatino Linotype" w:eastAsia="Calibri" w:hAnsi="Palatino Linotype" w:cs="Arial"/>
          <w:lang w:val="es-AR"/>
        </w:rPr>
        <w:t xml:space="preserve"> </w:t>
      </w:r>
      <w:r w:rsidR="00CC4B41" w:rsidRPr="00302BCA">
        <w:rPr>
          <w:rFonts w:ascii="Palatino Linotype" w:eastAsia="Calibri" w:hAnsi="Palatino Linotype" w:cs="Arial"/>
          <w:lang w:val="es-AR"/>
        </w:rPr>
        <w:t>dio</w:t>
      </w:r>
      <w:r w:rsidR="009114DB" w:rsidRPr="00302BCA">
        <w:rPr>
          <w:rFonts w:ascii="Palatino Linotype" w:eastAsia="Calibri" w:hAnsi="Palatino Linotype" w:cs="Arial"/>
          <w:lang w:val="es-AR"/>
        </w:rPr>
        <w:t xml:space="preserve"> respuesta a la</w:t>
      </w:r>
      <w:r w:rsidR="00CC4B41" w:rsidRPr="00302BCA">
        <w:rPr>
          <w:rFonts w:ascii="Palatino Linotype" w:eastAsia="Calibri" w:hAnsi="Palatino Linotype" w:cs="Arial"/>
          <w:lang w:val="es-AR"/>
        </w:rPr>
        <w:t>s</w:t>
      </w:r>
      <w:r w:rsidR="009114DB" w:rsidRPr="00302BCA">
        <w:rPr>
          <w:rFonts w:ascii="Palatino Linotype" w:eastAsia="Calibri" w:hAnsi="Palatino Linotype" w:cs="Arial"/>
          <w:lang w:val="es-AR"/>
        </w:rPr>
        <w:t xml:space="preserve"> solicitud</w:t>
      </w:r>
      <w:r w:rsidR="00CC4B41" w:rsidRPr="00302BCA">
        <w:rPr>
          <w:rFonts w:ascii="Palatino Linotype" w:eastAsia="Calibri" w:hAnsi="Palatino Linotype" w:cs="Arial"/>
          <w:lang w:val="es-AR"/>
        </w:rPr>
        <w:t>es</w:t>
      </w:r>
      <w:r w:rsidR="009114DB" w:rsidRPr="00302BCA">
        <w:rPr>
          <w:rFonts w:ascii="Palatino Linotype" w:eastAsia="Calibri" w:hAnsi="Palatino Linotype" w:cs="Arial"/>
          <w:lang w:val="es-AR"/>
        </w:rPr>
        <w:t xml:space="preserve"> de información en el siguiente sentido:</w:t>
      </w:r>
    </w:p>
    <w:p w14:paraId="4A7A27D1" w14:textId="15F04687" w:rsidR="0019681C" w:rsidRPr="00302BCA" w:rsidRDefault="0019681C" w:rsidP="0019681C">
      <w:pPr>
        <w:pStyle w:val="Prrafodelista"/>
        <w:tabs>
          <w:tab w:val="left" w:pos="284"/>
        </w:tabs>
        <w:spacing w:line="360" w:lineRule="auto"/>
        <w:ind w:left="0" w:right="34"/>
        <w:jc w:val="both"/>
        <w:rPr>
          <w:rFonts w:ascii="Palatino Linotype" w:hAnsi="Palatino Linotype" w:cs="Arial"/>
          <w:iCs/>
          <w:sz w:val="22"/>
          <w:szCs w:val="22"/>
        </w:rPr>
      </w:pPr>
    </w:p>
    <w:p w14:paraId="55852F54" w14:textId="0C99A931" w:rsidR="00D655D2" w:rsidRPr="00302BCA" w:rsidRDefault="00CC4B41" w:rsidP="008A5314">
      <w:pPr>
        <w:spacing w:line="360" w:lineRule="auto"/>
        <w:ind w:left="567" w:right="616"/>
        <w:jc w:val="both"/>
        <w:rPr>
          <w:rFonts w:ascii="Palatino Linotype" w:hAnsi="Palatino Linotype"/>
          <w:b/>
          <w:bCs/>
          <w:color w:val="000000" w:themeColor="text1"/>
        </w:rPr>
      </w:pPr>
      <w:r w:rsidRPr="00302BCA">
        <w:rPr>
          <w:rFonts w:ascii="Palatino Linotype" w:hAnsi="Palatino Linotype"/>
          <w:b/>
          <w:bCs/>
          <w:color w:val="000000" w:themeColor="text1"/>
        </w:rPr>
        <w:lastRenderedPageBreak/>
        <w:t>00</w:t>
      </w:r>
      <w:r w:rsidR="00D655D2" w:rsidRPr="00302BCA">
        <w:rPr>
          <w:rFonts w:ascii="Palatino Linotype" w:hAnsi="Palatino Linotype"/>
          <w:b/>
          <w:bCs/>
          <w:color w:val="000000" w:themeColor="text1"/>
        </w:rPr>
        <w:t>361</w:t>
      </w:r>
      <w:r w:rsidRPr="00302BCA">
        <w:rPr>
          <w:rFonts w:ascii="Palatino Linotype" w:hAnsi="Palatino Linotype"/>
          <w:b/>
          <w:bCs/>
          <w:color w:val="000000" w:themeColor="text1"/>
        </w:rPr>
        <w:t>/TOLUCA/IP/2022:</w:t>
      </w:r>
    </w:p>
    <w:p w14:paraId="752907CB" w14:textId="5524D279" w:rsidR="00D655D2" w:rsidRPr="00302BCA" w:rsidRDefault="00D655D2" w:rsidP="008A5314">
      <w:pPr>
        <w:ind w:left="567" w:right="616"/>
        <w:jc w:val="both"/>
        <w:rPr>
          <w:rFonts w:ascii="Palatino Linotype" w:hAnsi="Palatino Linotype"/>
          <w:i/>
          <w:iCs/>
          <w:sz w:val="22"/>
          <w:szCs w:val="22"/>
        </w:rPr>
      </w:pPr>
      <w:r w:rsidRPr="00302BCA">
        <w:rPr>
          <w:rFonts w:ascii="Palatino Linotype" w:hAnsi="Palatino Linotype"/>
          <w:i/>
          <w:iCs/>
          <w:color w:val="000000" w:themeColor="text1"/>
          <w:sz w:val="22"/>
          <w:szCs w:val="22"/>
        </w:rPr>
        <w:t>“</w:t>
      </w:r>
      <w:r w:rsidR="00E36F21" w:rsidRPr="00302BCA">
        <w:rPr>
          <w:rFonts w:ascii="Palatino Linotype" w:hAnsi="Palatino Linotype"/>
          <w:i/>
          <w:iCs/>
          <w:color w:val="000000" w:themeColor="text1"/>
          <w:sz w:val="22"/>
          <w:szCs w:val="22"/>
        </w:rPr>
        <w:t>…</w:t>
      </w:r>
      <w:r w:rsidRPr="00302BCA">
        <w:rPr>
          <w:rFonts w:ascii="Palatino Linotype" w:hAnsi="Palatino Linotype"/>
          <w:i/>
          <w:iCs/>
          <w:color w:val="000000" w:themeColor="text1"/>
          <w:sz w:val="22"/>
          <w:szCs w:val="22"/>
        </w:rPr>
        <w:t xml:space="preserve">En </w:t>
      </w:r>
      <w:r w:rsidRPr="00302BCA">
        <w:rPr>
          <w:rFonts w:ascii="Palatino Linotype" w:hAnsi="Palatino Linotype"/>
          <w:i/>
          <w:iCs/>
          <w:color w:val="000000"/>
          <w:sz w:val="22"/>
          <w:szCs w:val="22"/>
        </w:rPr>
        <w:t>atención a la solicitud de información número 00361/TOLUCA/IP/2022, me permito adjuntar al presente la respuesta correspondiente. Sin más por el momento, le envío un cordial saludo</w:t>
      </w:r>
      <w:r w:rsidR="00E36F21" w:rsidRPr="00302BCA">
        <w:rPr>
          <w:rFonts w:ascii="Palatino Linotype" w:hAnsi="Palatino Linotype"/>
          <w:i/>
          <w:iCs/>
          <w:sz w:val="22"/>
          <w:szCs w:val="22"/>
        </w:rPr>
        <w:t>…</w:t>
      </w:r>
      <w:r w:rsidRPr="00302BCA">
        <w:rPr>
          <w:rFonts w:ascii="Palatino Linotype" w:hAnsi="Palatino Linotype"/>
          <w:i/>
          <w:iCs/>
          <w:sz w:val="22"/>
          <w:szCs w:val="22"/>
        </w:rPr>
        <w:t>” (Sic)</w:t>
      </w:r>
    </w:p>
    <w:p w14:paraId="1B7397CB" w14:textId="2340F35B" w:rsidR="00D655D2" w:rsidRPr="00302BCA" w:rsidRDefault="00D655D2" w:rsidP="008A5314">
      <w:pPr>
        <w:spacing w:line="360" w:lineRule="auto"/>
        <w:ind w:left="567" w:right="616"/>
        <w:jc w:val="both"/>
        <w:rPr>
          <w:rFonts w:ascii="Palatino Linotype" w:hAnsi="Palatino Linotype" w:cs="Arial"/>
          <w:sz w:val="22"/>
          <w:szCs w:val="22"/>
        </w:rPr>
      </w:pPr>
    </w:p>
    <w:p w14:paraId="0DC4A7CE" w14:textId="587489B1" w:rsidR="00D655D2" w:rsidRPr="00302BCA" w:rsidRDefault="00D655D2" w:rsidP="008A5314">
      <w:pPr>
        <w:spacing w:line="360" w:lineRule="auto"/>
        <w:ind w:left="567" w:right="616"/>
        <w:jc w:val="both"/>
        <w:rPr>
          <w:rFonts w:ascii="Palatino Linotype" w:hAnsi="Palatino Linotype" w:cs="Arial"/>
          <w:sz w:val="22"/>
          <w:szCs w:val="22"/>
        </w:rPr>
      </w:pPr>
      <w:r w:rsidRPr="00302BCA">
        <w:rPr>
          <w:rFonts w:ascii="Palatino Linotype" w:hAnsi="Palatino Linotype" w:cs="Arial"/>
          <w:sz w:val="22"/>
          <w:szCs w:val="22"/>
        </w:rPr>
        <w:t>Archivos adjuntos:</w:t>
      </w:r>
    </w:p>
    <w:p w14:paraId="553FE817" w14:textId="2939C91A" w:rsidR="00D655D2" w:rsidRPr="00302BCA" w:rsidRDefault="00491B20" w:rsidP="008A5314">
      <w:pPr>
        <w:pStyle w:val="Prrafodelista"/>
        <w:numPr>
          <w:ilvl w:val="0"/>
          <w:numId w:val="27"/>
        </w:numPr>
        <w:ind w:left="567" w:right="616" w:firstLine="0"/>
        <w:jc w:val="both"/>
        <w:rPr>
          <w:rFonts w:ascii="Palatino Linotype" w:hAnsi="Palatino Linotype"/>
          <w:sz w:val="22"/>
          <w:szCs w:val="22"/>
        </w:rPr>
      </w:pPr>
      <w:hyperlink r:id="rId10" w:tgtFrame="_blank" w:history="1">
        <w:r w:rsidR="00D655D2" w:rsidRPr="00302BCA">
          <w:rPr>
            <w:rStyle w:val="Hipervnculo"/>
            <w:rFonts w:ascii="Palatino Linotype" w:hAnsi="Palatino Linotype" w:cs="Arial"/>
            <w:b/>
            <w:bCs/>
            <w:color w:val="auto"/>
            <w:sz w:val="22"/>
            <w:szCs w:val="22"/>
            <w:u w:val="none"/>
          </w:rPr>
          <w:t>Resp. Saimex 00361.pdf</w:t>
        </w:r>
      </w:hyperlink>
      <w:r w:rsidR="00D655D2" w:rsidRPr="00302BCA">
        <w:rPr>
          <w:rFonts w:ascii="Palatino Linotype" w:hAnsi="Palatino Linotype"/>
          <w:b/>
          <w:bCs/>
          <w:sz w:val="22"/>
          <w:szCs w:val="22"/>
        </w:rPr>
        <w:t>:</w:t>
      </w:r>
      <w:r w:rsidR="004C39D6" w:rsidRPr="00302BCA">
        <w:rPr>
          <w:rFonts w:ascii="Palatino Linotype" w:hAnsi="Palatino Linotype"/>
          <w:b/>
          <w:bCs/>
          <w:sz w:val="22"/>
          <w:szCs w:val="22"/>
        </w:rPr>
        <w:t xml:space="preserve"> </w:t>
      </w:r>
      <w:r w:rsidR="004C39D6" w:rsidRPr="00302BCA">
        <w:rPr>
          <w:rFonts w:ascii="Palatino Linotype" w:hAnsi="Palatino Linotype"/>
          <w:sz w:val="22"/>
          <w:szCs w:val="22"/>
        </w:rPr>
        <w:t>Oficio número DC/0111/2022 del 10 de febrero de 2022, suscrito y signado por el Director de Contaduría, dirigido a la Titular de la Unidad de Transparencia, por medio del cual informó lo siguiente:</w:t>
      </w:r>
    </w:p>
    <w:p w14:paraId="28E4C389" w14:textId="77777777" w:rsidR="00E36F21" w:rsidRPr="00302BCA" w:rsidRDefault="00E36F21" w:rsidP="00E36F21">
      <w:pPr>
        <w:pStyle w:val="Prrafodelista"/>
        <w:ind w:left="567" w:right="616"/>
        <w:jc w:val="both"/>
        <w:rPr>
          <w:rFonts w:ascii="Palatino Linotype" w:hAnsi="Palatino Linotype"/>
          <w:sz w:val="22"/>
          <w:szCs w:val="22"/>
        </w:rPr>
      </w:pPr>
    </w:p>
    <w:p w14:paraId="543FBCFF" w14:textId="536A0829" w:rsidR="008A5314" w:rsidRPr="00302BCA" w:rsidRDefault="004C39D6" w:rsidP="008A5314">
      <w:pPr>
        <w:pStyle w:val="Prrafodelista"/>
        <w:ind w:left="1134" w:right="1183"/>
        <w:jc w:val="both"/>
        <w:rPr>
          <w:rFonts w:ascii="Palatino Linotype" w:hAnsi="Palatino Linotype"/>
          <w:i/>
          <w:iCs/>
          <w:sz w:val="22"/>
          <w:szCs w:val="22"/>
        </w:rPr>
      </w:pPr>
      <w:r w:rsidRPr="00302BCA">
        <w:rPr>
          <w:rFonts w:ascii="Palatino Linotype" w:hAnsi="Palatino Linotype"/>
          <w:i/>
          <w:iCs/>
          <w:sz w:val="22"/>
          <w:szCs w:val="22"/>
        </w:rPr>
        <w:t xml:space="preserve">“…le informo que se realizó una búsqueda exhaustiva en los archivos que obran en esta Tesorería, por lo que, se adjunta al presente un archivo conteniendo el documento que genera el Sistema de Contabilidad que más se apega </w:t>
      </w:r>
      <w:r w:rsidR="008A5314" w:rsidRPr="00302BCA">
        <w:rPr>
          <w:rFonts w:ascii="Palatino Linotype" w:hAnsi="Palatino Linotype"/>
          <w:i/>
          <w:iCs/>
          <w:sz w:val="22"/>
          <w:szCs w:val="22"/>
        </w:rPr>
        <w:t xml:space="preserve">a la petición del ciudadano, siendo este, el Auxiliar del Mes del equipo de cómputo y de mobiliario y de mobiliario y equipo, donde el ciudadano podrá visualizar que por parte de la Tesorería Municipal, no se efectuó ningún pago ni se creó algún pasivo de estos conceptos, en virtud de que el área competente a la fecha no ha turnado documentación para pago de equipo de cómputo y de mobiliario de oficina, por ende </w:t>
      </w:r>
      <w:r w:rsidR="008A5314" w:rsidRPr="00302BCA">
        <w:rPr>
          <w:rFonts w:ascii="Palatino Linotype" w:hAnsi="Palatino Linotype"/>
          <w:b/>
          <w:bCs/>
          <w:i/>
          <w:iCs/>
          <w:sz w:val="22"/>
          <w:szCs w:val="22"/>
          <w:u w:val="single"/>
        </w:rPr>
        <w:t>no contamos</w:t>
      </w:r>
      <w:r w:rsidR="008A5314" w:rsidRPr="00302BCA">
        <w:rPr>
          <w:rFonts w:ascii="Palatino Linotype" w:hAnsi="Palatino Linotype"/>
          <w:i/>
          <w:iCs/>
          <w:sz w:val="22"/>
          <w:szCs w:val="22"/>
        </w:rPr>
        <w:t xml:space="preserve"> con facturas o transferencias al respecto…</w:t>
      </w:r>
      <w:r w:rsidRPr="00302BCA">
        <w:rPr>
          <w:rFonts w:ascii="Palatino Linotype" w:hAnsi="Palatino Linotype"/>
          <w:i/>
          <w:iCs/>
          <w:sz w:val="22"/>
          <w:szCs w:val="22"/>
        </w:rPr>
        <w:t>” (Sic)</w:t>
      </w:r>
    </w:p>
    <w:p w14:paraId="25C7EFBA" w14:textId="77777777" w:rsidR="008A5314" w:rsidRPr="00302BCA" w:rsidRDefault="008A5314" w:rsidP="00E36F21">
      <w:pPr>
        <w:ind w:right="1183"/>
        <w:jc w:val="both"/>
        <w:rPr>
          <w:rFonts w:ascii="Palatino Linotype" w:hAnsi="Palatino Linotype"/>
          <w:i/>
          <w:iCs/>
          <w:sz w:val="22"/>
          <w:szCs w:val="22"/>
        </w:rPr>
      </w:pPr>
    </w:p>
    <w:p w14:paraId="71340095" w14:textId="3EB2674B" w:rsidR="00D655D2" w:rsidRPr="00302BCA" w:rsidRDefault="00491B20" w:rsidP="008A5314">
      <w:pPr>
        <w:pStyle w:val="Prrafodelista"/>
        <w:numPr>
          <w:ilvl w:val="0"/>
          <w:numId w:val="27"/>
        </w:numPr>
        <w:ind w:left="567" w:right="616" w:firstLine="0"/>
        <w:jc w:val="both"/>
        <w:rPr>
          <w:rFonts w:ascii="Palatino Linotype" w:hAnsi="Palatino Linotype"/>
          <w:sz w:val="22"/>
          <w:szCs w:val="22"/>
        </w:rPr>
      </w:pPr>
      <w:hyperlink r:id="rId11" w:tgtFrame="_blank" w:history="1">
        <w:r w:rsidR="00D655D2" w:rsidRPr="00302BCA">
          <w:rPr>
            <w:rStyle w:val="Hipervnculo"/>
            <w:rFonts w:ascii="Palatino Linotype" w:hAnsi="Palatino Linotype" w:cs="Arial"/>
            <w:b/>
            <w:bCs/>
            <w:color w:val="auto"/>
            <w:sz w:val="22"/>
            <w:szCs w:val="22"/>
            <w:u w:val="none"/>
          </w:rPr>
          <w:t>AuxiliaresMes EQ COMPUTO 2021.pdf</w:t>
        </w:r>
      </w:hyperlink>
      <w:r w:rsidR="00D655D2" w:rsidRPr="00302BCA">
        <w:rPr>
          <w:rFonts w:ascii="Palatino Linotype" w:hAnsi="Palatino Linotype"/>
          <w:b/>
          <w:bCs/>
          <w:sz w:val="22"/>
          <w:szCs w:val="22"/>
        </w:rPr>
        <w:t>:</w:t>
      </w:r>
      <w:r w:rsidR="008A5314" w:rsidRPr="00302BCA">
        <w:rPr>
          <w:rFonts w:ascii="Palatino Linotype" w:hAnsi="Palatino Linotype"/>
          <w:b/>
          <w:bCs/>
          <w:sz w:val="22"/>
          <w:szCs w:val="22"/>
        </w:rPr>
        <w:t xml:space="preserve"> </w:t>
      </w:r>
      <w:r w:rsidR="008A5314" w:rsidRPr="00302BCA">
        <w:rPr>
          <w:rFonts w:ascii="Palatino Linotype" w:hAnsi="Palatino Linotype"/>
          <w:sz w:val="22"/>
          <w:szCs w:val="22"/>
        </w:rPr>
        <w:t>Documento adjunto al oficio DC/0111/2022.</w:t>
      </w:r>
    </w:p>
    <w:p w14:paraId="5D317379" w14:textId="77777777" w:rsidR="006722CF" w:rsidRPr="00302BCA" w:rsidRDefault="006722CF" w:rsidP="006722CF">
      <w:pPr>
        <w:pStyle w:val="Prrafodelista"/>
        <w:ind w:left="567" w:right="616"/>
        <w:jc w:val="both"/>
        <w:rPr>
          <w:rFonts w:ascii="Palatino Linotype" w:hAnsi="Palatino Linotype"/>
          <w:sz w:val="22"/>
          <w:szCs w:val="22"/>
        </w:rPr>
      </w:pPr>
    </w:p>
    <w:p w14:paraId="7BB21F6C" w14:textId="2286C61A" w:rsidR="008A5314" w:rsidRPr="00302BCA" w:rsidRDefault="00491B20" w:rsidP="008A5314">
      <w:pPr>
        <w:pStyle w:val="Prrafodelista"/>
        <w:numPr>
          <w:ilvl w:val="0"/>
          <w:numId w:val="27"/>
        </w:numPr>
        <w:ind w:left="567" w:right="616" w:firstLine="0"/>
        <w:jc w:val="both"/>
        <w:rPr>
          <w:rFonts w:ascii="Palatino Linotype" w:hAnsi="Palatino Linotype"/>
          <w:sz w:val="22"/>
          <w:szCs w:val="22"/>
        </w:rPr>
      </w:pPr>
      <w:hyperlink r:id="rId12" w:tgtFrame="_blank" w:history="1">
        <w:r w:rsidR="00D655D2" w:rsidRPr="00302BCA">
          <w:rPr>
            <w:rStyle w:val="Hipervnculo"/>
            <w:rFonts w:ascii="Palatino Linotype" w:hAnsi="Palatino Linotype" w:cs="Arial"/>
            <w:b/>
            <w:bCs/>
            <w:color w:val="auto"/>
            <w:sz w:val="22"/>
            <w:szCs w:val="22"/>
            <w:u w:val="none"/>
          </w:rPr>
          <w:t>AuxiliaresMes MOBILIARIO DIC 2021.pdf</w:t>
        </w:r>
      </w:hyperlink>
      <w:r w:rsidR="00D655D2" w:rsidRPr="00302BCA">
        <w:rPr>
          <w:rFonts w:ascii="Palatino Linotype" w:hAnsi="Palatino Linotype"/>
          <w:b/>
          <w:bCs/>
          <w:sz w:val="22"/>
          <w:szCs w:val="22"/>
        </w:rPr>
        <w:t>:</w:t>
      </w:r>
      <w:r w:rsidR="008A5314" w:rsidRPr="00302BCA">
        <w:rPr>
          <w:rFonts w:ascii="Palatino Linotype" w:hAnsi="Palatino Linotype"/>
          <w:b/>
          <w:bCs/>
          <w:sz w:val="22"/>
          <w:szCs w:val="22"/>
        </w:rPr>
        <w:t xml:space="preserve"> </w:t>
      </w:r>
      <w:r w:rsidR="008A5314" w:rsidRPr="00302BCA">
        <w:rPr>
          <w:rFonts w:ascii="Palatino Linotype" w:hAnsi="Palatino Linotype"/>
          <w:sz w:val="22"/>
          <w:szCs w:val="22"/>
        </w:rPr>
        <w:t>Documento adjunto al oficio DC/0111/2022.</w:t>
      </w:r>
    </w:p>
    <w:p w14:paraId="276A93BC" w14:textId="77777777" w:rsidR="006722CF" w:rsidRPr="00302BCA" w:rsidRDefault="006722CF" w:rsidP="006722CF">
      <w:pPr>
        <w:pStyle w:val="Prrafodelista"/>
        <w:ind w:left="567" w:right="616"/>
        <w:jc w:val="both"/>
        <w:rPr>
          <w:rFonts w:ascii="Palatino Linotype" w:hAnsi="Palatino Linotype"/>
          <w:sz w:val="22"/>
          <w:szCs w:val="22"/>
        </w:rPr>
      </w:pPr>
    </w:p>
    <w:p w14:paraId="22C07913" w14:textId="11CE0468" w:rsidR="008A5314" w:rsidRPr="00302BCA" w:rsidRDefault="00491B20" w:rsidP="008A5314">
      <w:pPr>
        <w:pStyle w:val="Prrafodelista"/>
        <w:numPr>
          <w:ilvl w:val="0"/>
          <w:numId w:val="27"/>
        </w:numPr>
        <w:ind w:left="567" w:right="616" w:firstLine="0"/>
        <w:jc w:val="both"/>
        <w:rPr>
          <w:rFonts w:ascii="Palatino Linotype" w:hAnsi="Palatino Linotype"/>
          <w:sz w:val="22"/>
          <w:szCs w:val="22"/>
        </w:rPr>
      </w:pPr>
      <w:hyperlink r:id="rId13" w:tgtFrame="_blank" w:history="1">
        <w:r w:rsidR="00D655D2" w:rsidRPr="00302BCA">
          <w:rPr>
            <w:rStyle w:val="Hipervnculo"/>
            <w:rFonts w:ascii="Palatino Linotype" w:hAnsi="Palatino Linotype" w:cs="Arial"/>
            <w:b/>
            <w:bCs/>
            <w:color w:val="auto"/>
            <w:sz w:val="22"/>
            <w:szCs w:val="22"/>
            <w:u w:val="none"/>
          </w:rPr>
          <w:t>Respuesta 00361_2022.pdf</w:t>
        </w:r>
      </w:hyperlink>
      <w:r w:rsidR="00D655D2" w:rsidRPr="00302BCA">
        <w:rPr>
          <w:rFonts w:ascii="Palatino Linotype" w:hAnsi="Palatino Linotype"/>
          <w:b/>
          <w:bCs/>
          <w:sz w:val="22"/>
          <w:szCs w:val="22"/>
        </w:rPr>
        <w:t>:</w:t>
      </w:r>
      <w:r w:rsidR="008A5314" w:rsidRPr="00302BCA">
        <w:rPr>
          <w:rFonts w:ascii="Palatino Linotype" w:hAnsi="Palatino Linotype"/>
          <w:b/>
          <w:bCs/>
          <w:sz w:val="22"/>
          <w:szCs w:val="22"/>
        </w:rPr>
        <w:t xml:space="preserve"> </w:t>
      </w:r>
      <w:r w:rsidR="00E36F21" w:rsidRPr="00302BCA">
        <w:rPr>
          <w:rFonts w:ascii="Palatino Linotype" w:hAnsi="Palatino Linotype"/>
          <w:sz w:val="22"/>
          <w:szCs w:val="22"/>
        </w:rPr>
        <w:t>O</w:t>
      </w:r>
      <w:r w:rsidR="008A5314" w:rsidRPr="00302BCA">
        <w:rPr>
          <w:rFonts w:ascii="Palatino Linotype" w:hAnsi="Palatino Linotype"/>
          <w:sz w:val="22"/>
          <w:szCs w:val="22"/>
        </w:rPr>
        <w:t>ficio del 15 de febrero de 2022, suscrito y signado por la Titular de la Unidad de Transparencia, dirigido a la Recurrente, por medio del cual informó la respuesta proporcionada por el Tesorero Municipal.</w:t>
      </w:r>
    </w:p>
    <w:p w14:paraId="09D338ED" w14:textId="77777777" w:rsidR="00D655D2" w:rsidRPr="00302BCA" w:rsidRDefault="00D655D2" w:rsidP="00D655D2">
      <w:pPr>
        <w:spacing w:line="360" w:lineRule="auto"/>
        <w:ind w:right="34"/>
        <w:jc w:val="both"/>
        <w:rPr>
          <w:rFonts w:ascii="Palatino Linotype" w:hAnsi="Palatino Linotype" w:cs="Arial"/>
          <w:b/>
          <w:bCs/>
          <w:sz w:val="22"/>
          <w:szCs w:val="22"/>
        </w:rPr>
      </w:pPr>
    </w:p>
    <w:p w14:paraId="518F7065" w14:textId="73134B43" w:rsidR="00CC4B41" w:rsidRPr="00302BCA" w:rsidRDefault="00E65FA4" w:rsidP="00B05F36">
      <w:pPr>
        <w:pStyle w:val="Prrafodelista"/>
        <w:spacing w:line="360" w:lineRule="auto"/>
        <w:ind w:left="0" w:right="34"/>
        <w:jc w:val="both"/>
        <w:rPr>
          <w:rFonts w:ascii="Palatino Linotype" w:hAnsi="Palatino Linotype"/>
          <w:b/>
          <w:bCs/>
          <w:color w:val="000000" w:themeColor="text1"/>
        </w:rPr>
      </w:pPr>
      <w:r w:rsidRPr="00302BCA">
        <w:rPr>
          <w:rFonts w:ascii="Palatino Linotype" w:hAnsi="Palatino Linotype"/>
          <w:b/>
          <w:bCs/>
          <w:color w:val="000000" w:themeColor="text1"/>
        </w:rPr>
        <w:t>00303/TOLUCA/IP/2022:</w:t>
      </w:r>
    </w:p>
    <w:p w14:paraId="03530705" w14:textId="724DFE8D" w:rsidR="00D655D2" w:rsidRPr="00302BCA" w:rsidRDefault="00E36F21" w:rsidP="00E36F21">
      <w:pPr>
        <w:ind w:left="567" w:right="616"/>
        <w:jc w:val="both"/>
        <w:rPr>
          <w:rFonts w:ascii="Palatino Linotype" w:hAnsi="Palatino Linotype"/>
          <w:i/>
          <w:color w:val="000000"/>
          <w:sz w:val="22"/>
          <w:szCs w:val="22"/>
        </w:rPr>
      </w:pPr>
      <w:r w:rsidRPr="00302BCA">
        <w:rPr>
          <w:rFonts w:ascii="Palatino Linotype" w:hAnsi="Palatino Linotype" w:cs="Arial"/>
          <w:i/>
          <w:sz w:val="22"/>
          <w:szCs w:val="22"/>
        </w:rPr>
        <w:t xml:space="preserve">“…En </w:t>
      </w:r>
      <w:r w:rsidRPr="00302BCA">
        <w:rPr>
          <w:rFonts w:ascii="Palatino Linotype" w:hAnsi="Palatino Linotype"/>
          <w:i/>
          <w:color w:val="000000"/>
          <w:sz w:val="22"/>
          <w:szCs w:val="22"/>
        </w:rPr>
        <w:t>atención a la solicitud de información número 00360/TOLUCA/IP/2022, me permito adjuntar al presente la respuesta correspondiente. Sin más por el momento, le envío un cordial saludo...” (Sic)</w:t>
      </w:r>
    </w:p>
    <w:p w14:paraId="72524FB4" w14:textId="77777777" w:rsidR="006722CF" w:rsidRPr="00302BCA" w:rsidRDefault="006722CF" w:rsidP="00E36F21"/>
    <w:p w14:paraId="1FA5FE5E" w14:textId="7D1B6B42" w:rsidR="00E36F21" w:rsidRPr="00302BCA" w:rsidRDefault="00E36F21" w:rsidP="00E36F21">
      <w:pPr>
        <w:rPr>
          <w:rFonts w:ascii="Palatino Linotype" w:hAnsi="Palatino Linotype"/>
          <w:sz w:val="22"/>
          <w:szCs w:val="22"/>
        </w:rPr>
      </w:pPr>
      <w:r w:rsidRPr="00302BCA">
        <w:rPr>
          <w:rFonts w:ascii="Palatino Linotype" w:hAnsi="Palatino Linotype"/>
          <w:sz w:val="22"/>
          <w:szCs w:val="22"/>
        </w:rPr>
        <w:lastRenderedPageBreak/>
        <w:t>Archivo adjunto:</w:t>
      </w:r>
    </w:p>
    <w:p w14:paraId="1FEEC08F" w14:textId="77777777" w:rsidR="00E36F21" w:rsidRPr="00302BCA" w:rsidRDefault="00E36F21" w:rsidP="00E36F21">
      <w:pPr>
        <w:rPr>
          <w:rFonts w:ascii="Palatino Linotype" w:hAnsi="Palatino Linotype"/>
          <w:sz w:val="22"/>
          <w:szCs w:val="22"/>
        </w:rPr>
      </w:pPr>
    </w:p>
    <w:p w14:paraId="2444F4FD" w14:textId="5B7545EB" w:rsidR="00E36F21" w:rsidRPr="00302BCA" w:rsidRDefault="00491B20" w:rsidP="00E36F21">
      <w:pPr>
        <w:pStyle w:val="Prrafodelista"/>
        <w:numPr>
          <w:ilvl w:val="0"/>
          <w:numId w:val="29"/>
        </w:numPr>
        <w:tabs>
          <w:tab w:val="left" w:pos="567"/>
        </w:tabs>
        <w:ind w:left="567" w:right="616" w:firstLine="0"/>
        <w:jc w:val="both"/>
        <w:rPr>
          <w:rFonts w:ascii="Palatino Linotype" w:hAnsi="Palatino Linotype"/>
          <w:sz w:val="22"/>
          <w:szCs w:val="22"/>
        </w:rPr>
      </w:pPr>
      <w:hyperlink r:id="rId14" w:tgtFrame="_blank" w:history="1">
        <w:r w:rsidR="00E36F21" w:rsidRPr="00302BCA">
          <w:rPr>
            <w:rStyle w:val="Hipervnculo"/>
            <w:rFonts w:ascii="Palatino Linotype" w:hAnsi="Palatino Linotype" w:cs="Arial"/>
            <w:b/>
            <w:bCs/>
            <w:color w:val="auto"/>
            <w:sz w:val="22"/>
            <w:szCs w:val="22"/>
            <w:u w:val="none"/>
          </w:rPr>
          <w:t>Saimex 00360.pdf</w:t>
        </w:r>
      </w:hyperlink>
      <w:r w:rsidR="00E36F21" w:rsidRPr="00302BCA">
        <w:rPr>
          <w:rFonts w:ascii="Palatino Linotype" w:hAnsi="Palatino Linotype"/>
          <w:sz w:val="22"/>
          <w:szCs w:val="22"/>
        </w:rPr>
        <w:t>: Oficio del 14 de febrero de 2022, suscrito y signado por la Titular de la Unidad de Transparencia, dirigido a la Recurrente, por medio del cual informó la respuesta proporcionada por la Directora General de Administración, la Directora General del Instituto Municipal de la Mujer y el Tesorero Municipal.</w:t>
      </w:r>
    </w:p>
    <w:p w14:paraId="44F25AA1" w14:textId="77777777" w:rsidR="00E36F21" w:rsidRPr="00302BCA" w:rsidRDefault="00E36F21" w:rsidP="00E36F21"/>
    <w:p w14:paraId="272B63B3" w14:textId="7DFD69BE" w:rsidR="000D5A1D" w:rsidRPr="00302BCA" w:rsidRDefault="00BD1642" w:rsidP="00E8078D">
      <w:pPr>
        <w:pStyle w:val="Prrafodelista"/>
        <w:numPr>
          <w:ilvl w:val="0"/>
          <w:numId w:val="4"/>
        </w:numPr>
        <w:tabs>
          <w:tab w:val="left" w:pos="284"/>
        </w:tabs>
        <w:spacing w:line="360" w:lineRule="auto"/>
        <w:ind w:left="0" w:firstLine="0"/>
        <w:jc w:val="both"/>
        <w:rPr>
          <w:rFonts w:ascii="Palatino Linotype" w:hAnsi="Palatino Linotype"/>
          <w:b/>
          <w:i/>
          <w:szCs w:val="22"/>
        </w:rPr>
      </w:pPr>
      <w:r w:rsidRPr="00302BCA">
        <w:rPr>
          <w:rFonts w:ascii="Palatino Linotype" w:eastAsia="Times New Roman" w:hAnsi="Palatino Linotype" w:cs="Arial"/>
        </w:rPr>
        <w:t>Derivado de la respuesta, el</w:t>
      </w:r>
      <w:r w:rsidR="00D03311" w:rsidRPr="00302BCA">
        <w:rPr>
          <w:rFonts w:ascii="Palatino Linotype" w:eastAsia="Times New Roman" w:hAnsi="Palatino Linotype" w:cs="Arial"/>
          <w:lang w:val="es-ES"/>
        </w:rPr>
        <w:t xml:space="preserve"> </w:t>
      </w:r>
      <w:r w:rsidR="00D655D2" w:rsidRPr="00302BCA">
        <w:rPr>
          <w:rFonts w:ascii="Palatino Linotype" w:eastAsia="Times New Roman" w:hAnsi="Palatino Linotype" w:cs="Arial"/>
          <w:lang w:val="es-ES"/>
        </w:rPr>
        <w:t>dieciséis</w:t>
      </w:r>
      <w:r w:rsidR="00FB4E69" w:rsidRPr="00302BCA">
        <w:rPr>
          <w:rFonts w:ascii="Palatino Linotype" w:eastAsia="Times New Roman" w:hAnsi="Palatino Linotype" w:cs="Arial"/>
          <w:lang w:val="es-ES"/>
        </w:rPr>
        <w:t xml:space="preserve"> (</w:t>
      </w:r>
      <w:r w:rsidR="00D655D2" w:rsidRPr="00302BCA">
        <w:rPr>
          <w:rFonts w:ascii="Palatino Linotype" w:eastAsia="Times New Roman" w:hAnsi="Palatino Linotype" w:cs="Arial"/>
          <w:lang w:val="es-ES"/>
        </w:rPr>
        <w:t>16</w:t>
      </w:r>
      <w:r w:rsidR="003238CB" w:rsidRPr="00302BCA">
        <w:rPr>
          <w:rFonts w:ascii="Palatino Linotype" w:eastAsia="Times New Roman" w:hAnsi="Palatino Linotype" w:cs="Arial"/>
          <w:lang w:val="es-ES"/>
        </w:rPr>
        <w:t xml:space="preserve">) </w:t>
      </w:r>
      <w:r w:rsidR="00FB4E69" w:rsidRPr="00302BCA">
        <w:rPr>
          <w:rFonts w:ascii="Palatino Linotype" w:eastAsia="Times New Roman" w:hAnsi="Palatino Linotype" w:cs="Arial"/>
          <w:lang w:val="es-ES"/>
        </w:rPr>
        <w:t>de febrero</w:t>
      </w:r>
      <w:r w:rsidR="00446FB9" w:rsidRPr="00302BCA">
        <w:rPr>
          <w:rFonts w:ascii="Palatino Linotype" w:eastAsia="Times New Roman" w:hAnsi="Palatino Linotype" w:cs="Arial"/>
          <w:lang w:val="es-ES"/>
        </w:rPr>
        <w:t xml:space="preserve"> de dos mil veintidós</w:t>
      </w:r>
      <w:r w:rsidR="00FE49E3" w:rsidRPr="00302BCA">
        <w:rPr>
          <w:rFonts w:ascii="Palatino Linotype" w:eastAsia="Times New Roman" w:hAnsi="Palatino Linotype" w:cs="Arial"/>
          <w:lang w:val="es-ES"/>
        </w:rPr>
        <w:t xml:space="preserve">, </w:t>
      </w:r>
      <w:r w:rsidR="00B306F8" w:rsidRPr="00302BCA">
        <w:rPr>
          <w:rFonts w:ascii="Palatino Linotype" w:eastAsia="Times New Roman" w:hAnsi="Palatino Linotype" w:cs="Arial"/>
          <w:lang w:val="es-ES"/>
        </w:rPr>
        <w:t>la</w:t>
      </w:r>
      <w:r w:rsidR="001015A7" w:rsidRPr="00302BCA">
        <w:rPr>
          <w:rFonts w:ascii="Palatino Linotype" w:eastAsia="Times New Roman" w:hAnsi="Palatino Linotype" w:cs="Arial"/>
          <w:lang w:val="es-ES"/>
        </w:rPr>
        <w:t xml:space="preserve"> </w:t>
      </w:r>
      <w:r w:rsidR="00D655D2" w:rsidRPr="00302BCA">
        <w:rPr>
          <w:rFonts w:ascii="Palatino Linotype" w:eastAsia="Times New Roman" w:hAnsi="Palatino Linotype" w:cs="Arial"/>
          <w:lang w:val="es-ES"/>
        </w:rPr>
        <w:t>Recurrente</w:t>
      </w:r>
      <w:r w:rsidR="001015A7" w:rsidRPr="00302BCA">
        <w:rPr>
          <w:rFonts w:ascii="Palatino Linotype" w:eastAsia="Times New Roman" w:hAnsi="Palatino Linotype" w:cs="Arial"/>
          <w:lang w:val="es-ES"/>
        </w:rPr>
        <w:t xml:space="preserve"> interpuso </w:t>
      </w:r>
      <w:r w:rsidR="00D870AF" w:rsidRPr="00302BCA">
        <w:rPr>
          <w:rFonts w:ascii="Palatino Linotype" w:eastAsia="Times New Roman" w:hAnsi="Palatino Linotype" w:cs="Arial"/>
          <w:lang w:val="es-ES"/>
        </w:rPr>
        <w:t>recurso de revisión</w:t>
      </w:r>
      <w:r w:rsidRPr="00302BCA">
        <w:rPr>
          <w:rFonts w:ascii="Palatino Linotype" w:eastAsia="Times New Roman" w:hAnsi="Palatino Linotype" w:cs="Arial"/>
          <w:lang w:val="es-ES"/>
        </w:rPr>
        <w:t xml:space="preserve"> </w:t>
      </w:r>
      <w:r w:rsidR="00FB4E69" w:rsidRPr="00302BCA">
        <w:rPr>
          <w:rFonts w:ascii="Palatino Linotype" w:eastAsia="Times New Roman" w:hAnsi="Palatino Linotype" w:cs="Arial"/>
          <w:lang w:val="es-ES"/>
        </w:rPr>
        <w:t>señalando</w:t>
      </w:r>
      <w:r w:rsidR="004D68F8" w:rsidRPr="00302BCA">
        <w:rPr>
          <w:rFonts w:ascii="Palatino Linotype" w:eastAsia="Times New Roman" w:hAnsi="Palatino Linotype" w:cs="Arial"/>
          <w:lang w:val="es-ES"/>
        </w:rPr>
        <w:t>:</w:t>
      </w:r>
    </w:p>
    <w:p w14:paraId="48FCC27A" w14:textId="77777777" w:rsidR="00FB4E69" w:rsidRPr="00302BCA" w:rsidRDefault="00FB4E69" w:rsidP="00FB4E69">
      <w:pPr>
        <w:pStyle w:val="Prrafodelista"/>
        <w:tabs>
          <w:tab w:val="left" w:pos="284"/>
        </w:tabs>
        <w:spacing w:line="360" w:lineRule="auto"/>
        <w:ind w:left="0"/>
        <w:jc w:val="both"/>
        <w:rPr>
          <w:rFonts w:ascii="Palatino Linotype" w:eastAsia="Times New Roman" w:hAnsi="Palatino Linotype" w:cs="Arial"/>
          <w:lang w:val="es-ES"/>
        </w:rPr>
      </w:pPr>
    </w:p>
    <w:p w14:paraId="23BD9CE9" w14:textId="4B7E57A8" w:rsidR="00FB4E69" w:rsidRPr="00302BCA" w:rsidRDefault="00FB4E69" w:rsidP="007613FA">
      <w:pPr>
        <w:pStyle w:val="Prrafodelista"/>
        <w:tabs>
          <w:tab w:val="left" w:pos="284"/>
        </w:tabs>
        <w:ind w:left="567" w:right="616"/>
        <w:jc w:val="both"/>
        <w:rPr>
          <w:rFonts w:ascii="Palatino Linotype" w:hAnsi="Palatino Linotype"/>
          <w:b/>
          <w:i/>
          <w:szCs w:val="22"/>
        </w:rPr>
      </w:pPr>
      <w:r w:rsidRPr="00302BCA">
        <w:rPr>
          <w:rFonts w:ascii="Palatino Linotype" w:eastAsia="Times New Roman" w:hAnsi="Palatino Linotype" w:cs="Arial"/>
          <w:b/>
          <w:sz w:val="22"/>
          <w:szCs w:val="22"/>
          <w:lang w:val="es-ES"/>
        </w:rPr>
        <w:t>0</w:t>
      </w:r>
      <w:r w:rsidR="007613FA" w:rsidRPr="00302BCA">
        <w:rPr>
          <w:rFonts w:ascii="Palatino Linotype" w:eastAsia="Times New Roman" w:hAnsi="Palatino Linotype" w:cs="Arial"/>
          <w:b/>
          <w:lang w:val="es-ES"/>
        </w:rPr>
        <w:t>0918</w:t>
      </w:r>
      <w:r w:rsidRPr="00302BCA">
        <w:rPr>
          <w:rFonts w:ascii="Palatino Linotype" w:eastAsia="Times New Roman" w:hAnsi="Palatino Linotype" w:cs="Arial"/>
          <w:b/>
          <w:lang w:val="es-ES"/>
        </w:rPr>
        <w:t>/INFOEM/IP/RR/2022:</w:t>
      </w:r>
    </w:p>
    <w:p w14:paraId="53E108D9" w14:textId="77777777" w:rsidR="00D870AF" w:rsidRPr="00302BCA" w:rsidRDefault="00D870AF" w:rsidP="007613FA">
      <w:pPr>
        <w:pStyle w:val="Prrafodelista"/>
        <w:tabs>
          <w:tab w:val="left" w:pos="284"/>
        </w:tabs>
        <w:ind w:left="567" w:right="616"/>
        <w:jc w:val="both"/>
        <w:rPr>
          <w:rFonts w:ascii="Palatino Linotype" w:hAnsi="Palatino Linotype"/>
          <w:b/>
          <w:i/>
          <w:sz w:val="10"/>
          <w:szCs w:val="22"/>
        </w:rPr>
      </w:pPr>
    </w:p>
    <w:p w14:paraId="0FDE1BC9" w14:textId="56CF2E19" w:rsidR="00BD1642" w:rsidRPr="00302BCA" w:rsidRDefault="00BD1642" w:rsidP="007613FA">
      <w:pPr>
        <w:pStyle w:val="Prrafodelista"/>
        <w:tabs>
          <w:tab w:val="left" w:pos="426"/>
          <w:tab w:val="left" w:pos="993"/>
        </w:tabs>
        <w:ind w:left="567" w:right="616"/>
        <w:jc w:val="both"/>
        <w:rPr>
          <w:rFonts w:ascii="Palatino Linotype" w:eastAsia="Times New Roman" w:hAnsi="Palatino Linotype" w:cs="Arial"/>
          <w:lang w:val="es-ES"/>
        </w:rPr>
      </w:pPr>
      <w:r w:rsidRPr="00302BCA">
        <w:rPr>
          <w:rFonts w:ascii="Palatino Linotype" w:eastAsia="Times New Roman" w:hAnsi="Palatino Linotype" w:cs="Arial"/>
          <w:b/>
          <w:lang w:val="es-ES"/>
        </w:rPr>
        <w:t>Acto impugnado:</w:t>
      </w:r>
      <w:r w:rsidRPr="00302BCA">
        <w:rPr>
          <w:rFonts w:ascii="Palatino Linotype" w:eastAsia="Times New Roman" w:hAnsi="Palatino Linotype" w:cs="Arial"/>
          <w:lang w:val="es-ES"/>
        </w:rPr>
        <w:t xml:space="preserve"> “</w:t>
      </w:r>
      <w:r w:rsidR="007613FA" w:rsidRPr="00302BCA">
        <w:rPr>
          <w:rFonts w:ascii="Palatino Linotype" w:eastAsia="Times New Roman" w:hAnsi="Palatino Linotype" w:cs="Arial"/>
          <w:i/>
        </w:rPr>
        <w:t>la respuesta de la solicitud</w:t>
      </w:r>
      <w:r w:rsidRPr="00302BCA">
        <w:rPr>
          <w:rFonts w:ascii="Palatino Linotype" w:eastAsia="Times New Roman" w:hAnsi="Palatino Linotype" w:cs="Arial"/>
          <w:i/>
          <w:lang w:val="es-ES"/>
        </w:rPr>
        <w:t>”</w:t>
      </w:r>
      <w:r w:rsidRPr="00302BCA">
        <w:rPr>
          <w:rFonts w:ascii="Palatino Linotype" w:eastAsia="Times New Roman" w:hAnsi="Palatino Linotype" w:cs="Arial"/>
          <w:lang w:val="es-ES"/>
        </w:rPr>
        <w:t xml:space="preserve"> (Sic).</w:t>
      </w:r>
    </w:p>
    <w:p w14:paraId="010DA04C" w14:textId="4C67B5DC" w:rsidR="003F140F" w:rsidRPr="00302BCA" w:rsidRDefault="00BD1642" w:rsidP="007613FA">
      <w:pPr>
        <w:pStyle w:val="Prrafodelista"/>
        <w:tabs>
          <w:tab w:val="left" w:pos="426"/>
          <w:tab w:val="left" w:pos="993"/>
        </w:tabs>
        <w:ind w:left="567" w:right="616"/>
        <w:jc w:val="both"/>
        <w:rPr>
          <w:rStyle w:val="Ttulo2Car"/>
          <w:rFonts w:ascii="Palatino Linotype" w:eastAsia="Times New Roman" w:hAnsi="Palatino Linotype" w:cs="Arial"/>
          <w:color w:val="auto"/>
          <w:sz w:val="24"/>
          <w:szCs w:val="24"/>
          <w:lang w:val="es-ES" w:eastAsia="es-ES"/>
        </w:rPr>
      </w:pPr>
      <w:r w:rsidRPr="00302BCA">
        <w:rPr>
          <w:rFonts w:ascii="Palatino Linotype" w:eastAsia="Times New Roman" w:hAnsi="Palatino Linotype" w:cs="Arial"/>
          <w:b/>
          <w:lang w:val="es-ES"/>
        </w:rPr>
        <w:t>Razones o motivos de inconformidad:</w:t>
      </w:r>
      <w:r w:rsidRPr="00302BCA">
        <w:rPr>
          <w:rFonts w:ascii="Palatino Linotype" w:eastAsia="Times New Roman" w:hAnsi="Palatino Linotype" w:cs="Arial"/>
          <w:lang w:val="es-ES"/>
        </w:rPr>
        <w:t xml:space="preserve"> </w:t>
      </w:r>
      <w:r w:rsidR="007613FA" w:rsidRPr="00302BCA">
        <w:rPr>
          <w:rFonts w:ascii="Palatino Linotype" w:eastAsia="Times New Roman" w:hAnsi="Palatino Linotype" w:cs="Arial"/>
          <w:i/>
        </w:rPr>
        <w:t>“no me entregaron todo lo que solicite, ni los oficios de respuesta a la solicitud</w:t>
      </w:r>
      <w:r w:rsidRPr="00302BCA">
        <w:rPr>
          <w:rFonts w:ascii="Palatino Linotype" w:eastAsia="Times New Roman" w:hAnsi="Palatino Linotype" w:cs="Arial"/>
          <w:i/>
          <w:lang w:val="es-ES"/>
        </w:rPr>
        <w:t>”</w:t>
      </w:r>
      <w:r w:rsidRPr="00302BCA">
        <w:rPr>
          <w:rFonts w:ascii="Palatino Linotype" w:eastAsia="Times New Roman" w:hAnsi="Palatino Linotype" w:cs="Arial"/>
          <w:lang w:val="es-ES"/>
        </w:rPr>
        <w:t xml:space="preserve"> (Sic).</w:t>
      </w:r>
    </w:p>
    <w:p w14:paraId="23466368" w14:textId="77777777" w:rsidR="003238CB" w:rsidRPr="00302BCA" w:rsidRDefault="003238CB" w:rsidP="007613FA">
      <w:pPr>
        <w:pStyle w:val="Prrafodelista"/>
        <w:tabs>
          <w:tab w:val="left" w:pos="284"/>
        </w:tabs>
        <w:ind w:left="567" w:right="616"/>
        <w:jc w:val="both"/>
        <w:rPr>
          <w:rFonts w:ascii="Palatino Linotype" w:eastAsia="Times New Roman" w:hAnsi="Palatino Linotype" w:cs="Arial"/>
          <w:lang w:val="es-ES"/>
        </w:rPr>
      </w:pPr>
    </w:p>
    <w:p w14:paraId="3062550F" w14:textId="4E55EF53" w:rsidR="003238CB" w:rsidRPr="00302BCA" w:rsidRDefault="003238CB" w:rsidP="00E36F21">
      <w:pPr>
        <w:pStyle w:val="Prrafodelista"/>
        <w:tabs>
          <w:tab w:val="left" w:pos="284"/>
        </w:tabs>
        <w:ind w:left="567" w:right="616"/>
        <w:jc w:val="both"/>
        <w:rPr>
          <w:rFonts w:ascii="Palatino Linotype" w:hAnsi="Palatino Linotype"/>
          <w:b/>
          <w:i/>
          <w:szCs w:val="22"/>
        </w:rPr>
      </w:pPr>
      <w:r w:rsidRPr="00302BCA">
        <w:rPr>
          <w:rFonts w:ascii="Palatino Linotype" w:eastAsia="Times New Roman" w:hAnsi="Palatino Linotype" w:cs="Arial"/>
          <w:b/>
          <w:lang w:val="es-ES"/>
        </w:rPr>
        <w:t>0</w:t>
      </w:r>
      <w:r w:rsidR="007613FA" w:rsidRPr="00302BCA">
        <w:rPr>
          <w:rFonts w:ascii="Palatino Linotype" w:eastAsia="Times New Roman" w:hAnsi="Palatino Linotype" w:cs="Arial"/>
          <w:b/>
          <w:lang w:val="es-ES"/>
        </w:rPr>
        <w:t>0919</w:t>
      </w:r>
      <w:r w:rsidRPr="00302BCA">
        <w:rPr>
          <w:rFonts w:ascii="Palatino Linotype" w:eastAsia="Times New Roman" w:hAnsi="Palatino Linotype" w:cs="Arial"/>
          <w:b/>
          <w:lang w:val="es-ES"/>
        </w:rPr>
        <w:t>/INFOEM/IP/RR/2022:</w:t>
      </w:r>
    </w:p>
    <w:p w14:paraId="2DC6FFFD" w14:textId="20493958" w:rsidR="003238CB" w:rsidRPr="00302BCA" w:rsidRDefault="003238CB" w:rsidP="007613FA">
      <w:pPr>
        <w:pStyle w:val="Prrafodelista"/>
        <w:tabs>
          <w:tab w:val="left" w:pos="426"/>
          <w:tab w:val="left" w:pos="993"/>
        </w:tabs>
        <w:ind w:left="567" w:right="616"/>
        <w:jc w:val="both"/>
        <w:rPr>
          <w:rFonts w:ascii="Palatino Linotype" w:eastAsia="Times New Roman" w:hAnsi="Palatino Linotype" w:cs="Arial"/>
          <w:lang w:val="es-ES"/>
        </w:rPr>
      </w:pPr>
      <w:r w:rsidRPr="00302BCA">
        <w:rPr>
          <w:rFonts w:ascii="Palatino Linotype" w:eastAsia="Times New Roman" w:hAnsi="Palatino Linotype" w:cs="Arial"/>
          <w:b/>
          <w:lang w:val="es-ES"/>
        </w:rPr>
        <w:t>Acto impugnado:</w:t>
      </w:r>
      <w:r w:rsidRPr="00302BCA">
        <w:rPr>
          <w:rFonts w:ascii="Palatino Linotype" w:eastAsia="Times New Roman" w:hAnsi="Palatino Linotype" w:cs="Arial"/>
          <w:lang w:val="es-ES"/>
        </w:rPr>
        <w:t xml:space="preserve"> </w:t>
      </w:r>
      <w:r w:rsidRPr="00302BCA">
        <w:rPr>
          <w:rFonts w:ascii="Palatino Linotype" w:eastAsia="Times New Roman" w:hAnsi="Palatino Linotype" w:cs="Arial"/>
          <w:i/>
          <w:iCs/>
          <w:lang w:val="es-ES"/>
        </w:rPr>
        <w:t>“</w:t>
      </w:r>
      <w:r w:rsidR="00E36F21" w:rsidRPr="00302BCA">
        <w:rPr>
          <w:rFonts w:ascii="Palatino Linotype" w:eastAsia="Times New Roman" w:hAnsi="Palatino Linotype" w:cs="Arial"/>
          <w:i/>
          <w:iCs/>
          <w:lang w:val="es-ES"/>
        </w:rPr>
        <w:t>la respuesta</w:t>
      </w:r>
      <w:r w:rsidRPr="00302BCA">
        <w:rPr>
          <w:rFonts w:ascii="Palatino Linotype" w:eastAsia="Times New Roman" w:hAnsi="Palatino Linotype" w:cs="Arial"/>
          <w:i/>
          <w:iCs/>
          <w:lang w:val="es-ES"/>
        </w:rPr>
        <w:t>” (Sic).</w:t>
      </w:r>
    </w:p>
    <w:p w14:paraId="46575391" w14:textId="48656DC4" w:rsidR="003238CB" w:rsidRPr="00302BCA" w:rsidRDefault="003238CB" w:rsidP="007613FA">
      <w:pPr>
        <w:pStyle w:val="Prrafodelista"/>
        <w:tabs>
          <w:tab w:val="left" w:pos="426"/>
          <w:tab w:val="left" w:pos="993"/>
        </w:tabs>
        <w:ind w:left="567" w:right="616"/>
        <w:jc w:val="both"/>
        <w:rPr>
          <w:rFonts w:ascii="Palatino Linotype" w:eastAsia="Times New Roman" w:hAnsi="Palatino Linotype" w:cs="Arial"/>
          <w:lang w:val="es-ES"/>
        </w:rPr>
      </w:pPr>
      <w:r w:rsidRPr="00302BCA">
        <w:rPr>
          <w:rFonts w:ascii="Palatino Linotype" w:eastAsia="Times New Roman" w:hAnsi="Palatino Linotype" w:cs="Arial"/>
          <w:b/>
          <w:lang w:val="es-ES"/>
        </w:rPr>
        <w:t>Razones o motivos de inconformidad:</w:t>
      </w:r>
      <w:r w:rsidRPr="00302BCA">
        <w:rPr>
          <w:rFonts w:ascii="Palatino Linotype" w:eastAsia="Times New Roman" w:hAnsi="Palatino Linotype" w:cs="Arial"/>
          <w:lang w:val="es-ES"/>
        </w:rPr>
        <w:t xml:space="preserve"> </w:t>
      </w:r>
      <w:r w:rsidRPr="00302BCA">
        <w:rPr>
          <w:rFonts w:ascii="Palatino Linotype" w:eastAsia="Times New Roman" w:hAnsi="Palatino Linotype" w:cs="Arial"/>
          <w:i/>
          <w:iCs/>
          <w:lang w:val="es-ES"/>
        </w:rPr>
        <w:t>“</w:t>
      </w:r>
      <w:r w:rsidR="00E36F21" w:rsidRPr="00302BCA">
        <w:rPr>
          <w:rFonts w:ascii="Palatino Linotype" w:eastAsia="Times New Roman" w:hAnsi="Palatino Linotype" w:cs="Arial"/>
          <w:i/>
          <w:iCs/>
          <w:lang w:val="es-ES"/>
        </w:rPr>
        <w:t>no me entregaron los oficios de respuesta de las Direcciones que atendieron la solicitud</w:t>
      </w:r>
      <w:r w:rsidRPr="00302BCA">
        <w:rPr>
          <w:rFonts w:ascii="Palatino Linotype" w:eastAsia="Times New Roman" w:hAnsi="Palatino Linotype" w:cs="Arial"/>
          <w:i/>
          <w:iCs/>
          <w:lang w:val="es-ES"/>
        </w:rPr>
        <w:t>” (Sic).</w:t>
      </w:r>
    </w:p>
    <w:p w14:paraId="7232D5F1" w14:textId="77777777" w:rsidR="003238CB" w:rsidRPr="00302BCA" w:rsidRDefault="003238CB" w:rsidP="003238CB">
      <w:pPr>
        <w:spacing w:line="276" w:lineRule="auto"/>
        <w:ind w:right="34"/>
        <w:jc w:val="both"/>
        <w:rPr>
          <w:rStyle w:val="Ttulo2Car"/>
          <w:rFonts w:ascii="Palatino Linotype" w:hAnsi="Palatino Linotype"/>
          <w:b/>
          <w:color w:val="auto"/>
          <w:sz w:val="24"/>
          <w:lang w:val="es-ES"/>
        </w:rPr>
      </w:pPr>
    </w:p>
    <w:p w14:paraId="04FD3EEA" w14:textId="4AC6E762" w:rsidR="00E723E5" w:rsidRPr="00302BCA" w:rsidRDefault="00D870AF" w:rsidP="00FB4E69">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302BCA">
        <w:rPr>
          <w:rFonts w:ascii="Palatino Linotype" w:eastAsia="Calibri" w:hAnsi="Palatino Linotype" w:cs="Arial"/>
          <w:lang w:val="es-ES"/>
        </w:rPr>
        <w:t>S</w:t>
      </w:r>
      <w:r w:rsidR="00661EC7" w:rsidRPr="00302BCA">
        <w:rPr>
          <w:rFonts w:ascii="Palatino Linotype" w:eastAsia="Calibri" w:hAnsi="Palatino Linotype" w:cs="Arial"/>
          <w:lang w:val="es-ES"/>
        </w:rPr>
        <w:t xml:space="preserve">e registró el recurso de revisión bajo el número de expediente al rubro indicado, asimismo, con fundamento en lo dispuesto por el artículo 185 fracción I de la </w:t>
      </w:r>
      <w:r w:rsidR="00661EC7" w:rsidRPr="00302BCA">
        <w:rPr>
          <w:rFonts w:ascii="Palatino Linotype" w:eastAsia="Calibri" w:hAnsi="Palatino Linotype" w:cs="Arial"/>
          <w:b/>
          <w:lang w:val="es-ES"/>
        </w:rPr>
        <w:t>Ley de Transparencia y Acceso a la Información Pública del Estado de México y Municipios</w:t>
      </w:r>
      <w:r w:rsidR="00E723E5" w:rsidRPr="00302BCA">
        <w:rPr>
          <w:rFonts w:ascii="Palatino Linotype" w:eastAsia="Calibri" w:hAnsi="Palatino Linotype" w:cs="Arial"/>
          <w:lang w:val="es-ES"/>
        </w:rPr>
        <w:t>, se turnó a la</w:t>
      </w:r>
      <w:r w:rsidR="00661EC7" w:rsidRPr="00302BCA">
        <w:rPr>
          <w:rFonts w:ascii="Palatino Linotype" w:eastAsia="Calibri" w:hAnsi="Palatino Linotype" w:cs="Arial"/>
          <w:lang w:val="es-ES"/>
        </w:rPr>
        <w:t xml:space="preserve"> </w:t>
      </w:r>
      <w:r w:rsidR="00E723E5" w:rsidRPr="00302BCA">
        <w:rPr>
          <w:rFonts w:ascii="Palatino Linotype" w:eastAsia="Calibri" w:hAnsi="Palatino Linotype" w:cs="Arial"/>
          <w:b/>
          <w:lang w:val="es-ES"/>
        </w:rPr>
        <w:t>Comisionada María del Rosario Mejía Ayala</w:t>
      </w:r>
      <w:r w:rsidR="00661EC7" w:rsidRPr="00302BCA">
        <w:rPr>
          <w:rFonts w:ascii="Palatino Linotype" w:eastAsia="Calibri" w:hAnsi="Palatino Linotype" w:cs="Arial"/>
          <w:lang w:val="es-ES"/>
        </w:rPr>
        <w:t>, con el objeto de su análisis.</w:t>
      </w:r>
    </w:p>
    <w:p w14:paraId="4BA768C0" w14:textId="77777777" w:rsidR="00FB4E69" w:rsidRPr="00302BCA" w:rsidRDefault="00FB4E69" w:rsidP="00FB4E69">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30233567" w14:textId="77B1131E" w:rsidR="005C2E38" w:rsidRPr="00302BCA" w:rsidRDefault="00E723E5" w:rsidP="00E723E5">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302BCA">
        <w:rPr>
          <w:rFonts w:ascii="Palatino Linotype" w:eastAsia="Calibri" w:hAnsi="Palatino Linotype" w:cs="Arial"/>
          <w:lang w:val="es-ES"/>
        </w:rPr>
        <w:t>La</w:t>
      </w:r>
      <w:r w:rsidR="00FE49E3" w:rsidRPr="00302BCA">
        <w:rPr>
          <w:rFonts w:ascii="Palatino Linotype" w:eastAsia="Calibri" w:hAnsi="Palatino Linotype" w:cs="Arial"/>
          <w:lang w:val="es-ES"/>
        </w:rPr>
        <w:t xml:space="preserve"> </w:t>
      </w:r>
      <w:r w:rsidRPr="00302BCA">
        <w:rPr>
          <w:rFonts w:ascii="Palatino Linotype" w:eastAsia="Calibri" w:hAnsi="Palatino Linotype" w:cs="Arial"/>
          <w:lang w:val="es-ES"/>
        </w:rPr>
        <w:t>Comisionada</w:t>
      </w:r>
      <w:r w:rsidR="0004686A" w:rsidRPr="00302BCA">
        <w:rPr>
          <w:rFonts w:ascii="Palatino Linotype" w:eastAsia="Calibri" w:hAnsi="Palatino Linotype" w:cs="Arial"/>
          <w:lang w:val="es-ES"/>
        </w:rPr>
        <w:t xml:space="preserve"> Ponente</w:t>
      </w:r>
      <w:r w:rsidR="00D870AF" w:rsidRPr="00302BCA">
        <w:rPr>
          <w:rFonts w:ascii="Palatino Linotype" w:eastAsia="Calibri" w:hAnsi="Palatino Linotype" w:cs="Arial"/>
          <w:lang w:val="es-ES"/>
        </w:rPr>
        <w:t>,</w:t>
      </w:r>
      <w:r w:rsidR="0004686A" w:rsidRPr="00302BCA">
        <w:rPr>
          <w:rFonts w:ascii="Palatino Linotype" w:eastAsia="Calibri" w:hAnsi="Palatino Linotype" w:cs="Arial"/>
          <w:lang w:val="es-ES"/>
        </w:rPr>
        <w:t xml:space="preserve"> con fundamento en lo dispuesto por el artículo 185 fracción II de la ley de la materia, a través </w:t>
      </w:r>
      <w:r w:rsidR="006E4E2A" w:rsidRPr="00302BCA">
        <w:rPr>
          <w:rFonts w:ascii="Palatino Linotype" w:eastAsia="Calibri" w:hAnsi="Palatino Linotype" w:cs="Arial"/>
          <w:lang w:val="es-ES"/>
        </w:rPr>
        <w:t>del</w:t>
      </w:r>
      <w:r w:rsidR="0004686A" w:rsidRPr="00302BCA">
        <w:rPr>
          <w:rFonts w:ascii="Palatino Linotype" w:eastAsia="Calibri" w:hAnsi="Palatino Linotype" w:cs="Arial"/>
          <w:lang w:val="es-ES"/>
        </w:rPr>
        <w:t xml:space="preserve"> </w:t>
      </w:r>
      <w:r w:rsidR="00B81371" w:rsidRPr="00302BCA">
        <w:rPr>
          <w:rFonts w:ascii="Palatino Linotype" w:eastAsia="Calibri" w:hAnsi="Palatino Linotype" w:cs="Arial"/>
          <w:lang w:val="es-ES"/>
        </w:rPr>
        <w:t xml:space="preserve">acuerdo </w:t>
      </w:r>
      <w:r w:rsidR="00F147C6" w:rsidRPr="00302BCA">
        <w:rPr>
          <w:rFonts w:ascii="Palatino Linotype" w:eastAsia="Calibri" w:hAnsi="Palatino Linotype" w:cs="Arial"/>
          <w:lang w:val="es-ES"/>
        </w:rPr>
        <w:t xml:space="preserve">de admisión </w:t>
      </w:r>
      <w:r w:rsidR="00B81371" w:rsidRPr="00302BCA">
        <w:rPr>
          <w:rFonts w:ascii="Palatino Linotype" w:eastAsia="Calibri" w:hAnsi="Palatino Linotype" w:cs="Arial"/>
          <w:lang w:val="es-ES"/>
        </w:rPr>
        <w:t xml:space="preserve">de </w:t>
      </w:r>
      <w:r w:rsidR="00FB4E69" w:rsidRPr="00302BCA">
        <w:rPr>
          <w:rFonts w:ascii="Palatino Linotype" w:eastAsia="Calibri" w:hAnsi="Palatino Linotype" w:cs="Arial"/>
          <w:lang w:val="es-ES"/>
        </w:rPr>
        <w:t xml:space="preserve">fecha </w:t>
      </w:r>
      <w:r w:rsidR="00385A00" w:rsidRPr="00302BCA">
        <w:rPr>
          <w:rFonts w:ascii="Palatino Linotype" w:eastAsia="Calibri" w:hAnsi="Palatino Linotype" w:cs="Arial"/>
          <w:lang w:val="es-ES"/>
        </w:rPr>
        <w:lastRenderedPageBreak/>
        <w:t>veinti</w:t>
      </w:r>
      <w:r w:rsidR="007613FA" w:rsidRPr="00302BCA">
        <w:rPr>
          <w:rFonts w:ascii="Palatino Linotype" w:eastAsia="Calibri" w:hAnsi="Palatino Linotype" w:cs="Arial"/>
          <w:lang w:val="es-ES"/>
        </w:rPr>
        <w:t>uno</w:t>
      </w:r>
      <w:r w:rsidR="00385A00" w:rsidRPr="00302BCA">
        <w:rPr>
          <w:rFonts w:ascii="Palatino Linotype" w:eastAsia="Calibri" w:hAnsi="Palatino Linotype" w:cs="Arial"/>
          <w:lang w:val="es-ES"/>
        </w:rPr>
        <w:t xml:space="preserve"> (2</w:t>
      </w:r>
      <w:r w:rsidR="007613FA" w:rsidRPr="00302BCA">
        <w:rPr>
          <w:rFonts w:ascii="Palatino Linotype" w:eastAsia="Calibri" w:hAnsi="Palatino Linotype" w:cs="Arial"/>
          <w:lang w:val="es-ES"/>
        </w:rPr>
        <w:t>1</w:t>
      </w:r>
      <w:r w:rsidR="00385A00" w:rsidRPr="00302BCA">
        <w:rPr>
          <w:rFonts w:ascii="Palatino Linotype" w:eastAsia="Calibri" w:hAnsi="Palatino Linotype" w:cs="Arial"/>
          <w:lang w:val="es-ES"/>
        </w:rPr>
        <w:t xml:space="preserve">) de febrero </w:t>
      </w:r>
      <w:r w:rsidRPr="00302BCA">
        <w:rPr>
          <w:rFonts w:ascii="Palatino Linotype" w:eastAsia="Calibri" w:hAnsi="Palatino Linotype" w:cs="Arial"/>
          <w:lang w:val="es-ES"/>
        </w:rPr>
        <w:t>de dos mil veintidós</w:t>
      </w:r>
      <w:r w:rsidR="006A1047" w:rsidRPr="00302BCA">
        <w:rPr>
          <w:rFonts w:ascii="Palatino Linotype" w:eastAsia="Calibri" w:hAnsi="Palatino Linotype" w:cs="Arial"/>
          <w:lang w:val="es-ES"/>
        </w:rPr>
        <w:t xml:space="preserve">, </w:t>
      </w:r>
      <w:r w:rsidR="00B81371" w:rsidRPr="00302BCA">
        <w:rPr>
          <w:rFonts w:ascii="Palatino Linotype" w:eastAsia="Calibri" w:hAnsi="Palatino Linotype" w:cs="Arial"/>
          <w:lang w:val="es-ES"/>
        </w:rPr>
        <w:t xml:space="preserve">puso a </w:t>
      </w:r>
      <w:r w:rsidR="00875167" w:rsidRPr="00302BCA">
        <w:rPr>
          <w:rFonts w:ascii="Palatino Linotype" w:eastAsia="Calibri" w:hAnsi="Palatino Linotype" w:cs="Arial"/>
          <w:lang w:val="es-ES"/>
        </w:rPr>
        <w:t>disposición</w:t>
      </w:r>
      <w:r w:rsidR="00B81371" w:rsidRPr="00302BCA">
        <w:rPr>
          <w:rFonts w:ascii="Palatino Linotype" w:eastAsia="Calibri" w:hAnsi="Palatino Linotype" w:cs="Arial"/>
          <w:lang w:val="es-ES"/>
        </w:rPr>
        <w:t xml:space="preserve"> de las partes el expediente electrónico </w:t>
      </w:r>
      <w:r w:rsidR="00B81371" w:rsidRPr="00302BCA">
        <w:rPr>
          <w:rFonts w:ascii="Palatino Linotype" w:eastAsia="Calibri" w:hAnsi="Palatino Linotype" w:cs="Arial"/>
        </w:rPr>
        <w:t xml:space="preserve">vía </w:t>
      </w:r>
      <w:r w:rsidR="00B81371" w:rsidRPr="00302BCA">
        <w:rPr>
          <w:rFonts w:ascii="Palatino Linotype" w:eastAsia="Calibri" w:hAnsi="Palatino Linotype" w:cs="Arial"/>
          <w:lang w:val="es-ES"/>
        </w:rPr>
        <w:t xml:space="preserve">Sistema de Acceso a la Información Mexiquense </w:t>
      </w:r>
      <w:r w:rsidR="00B81371" w:rsidRPr="00302BCA">
        <w:rPr>
          <w:rFonts w:ascii="Palatino Linotype" w:eastAsia="Calibri" w:hAnsi="Palatino Linotype" w:cs="Arial"/>
          <w:b/>
          <w:lang w:val="es-ES"/>
        </w:rPr>
        <w:t xml:space="preserve">SAIMEX </w:t>
      </w:r>
      <w:r w:rsidR="00B81371" w:rsidRPr="00302BCA">
        <w:rPr>
          <w:rFonts w:ascii="Palatino Linotype" w:eastAsia="Calibri" w:hAnsi="Palatino Linotype" w:cs="Arial"/>
          <w:lang w:val="es-ES"/>
        </w:rPr>
        <w:t xml:space="preserve">a efecto de que en un plazo máximo de siete días </w:t>
      </w:r>
      <w:r w:rsidR="00875167" w:rsidRPr="00302BCA">
        <w:rPr>
          <w:rFonts w:ascii="Palatino Linotype" w:eastAsia="Calibri" w:hAnsi="Palatino Linotype" w:cs="Arial"/>
          <w:lang w:val="es-ES"/>
        </w:rPr>
        <w:t>manifestaran</w:t>
      </w:r>
      <w:r w:rsidR="00B81371" w:rsidRPr="00302BCA">
        <w:rPr>
          <w:rFonts w:ascii="Palatino Linotype" w:eastAsia="Calibri" w:hAnsi="Palatino Linotype" w:cs="Arial"/>
          <w:lang w:val="es-ES"/>
        </w:rPr>
        <w:t xml:space="preserve"> lo que a</w:t>
      </w:r>
      <w:r w:rsidR="003A2029" w:rsidRPr="00302BCA">
        <w:rPr>
          <w:rFonts w:ascii="Palatino Linotype" w:eastAsia="Calibri" w:hAnsi="Palatino Linotype" w:cs="Arial"/>
          <w:lang w:val="es-ES"/>
        </w:rPr>
        <w:t xml:space="preserve"> su</w:t>
      </w:r>
      <w:r w:rsidR="00B81371" w:rsidRPr="00302BCA">
        <w:rPr>
          <w:rFonts w:ascii="Palatino Linotype" w:eastAsia="Calibri" w:hAnsi="Palatino Linotype" w:cs="Arial"/>
          <w:lang w:val="es-ES"/>
        </w:rPr>
        <w:t xml:space="preserve"> derecho conviniera</w:t>
      </w:r>
      <w:r w:rsidR="00032493" w:rsidRPr="00302BCA">
        <w:rPr>
          <w:rFonts w:ascii="Palatino Linotype" w:eastAsia="Calibri" w:hAnsi="Palatino Linotype" w:cs="Arial"/>
          <w:lang w:val="es-ES"/>
        </w:rPr>
        <w:t>,</w:t>
      </w:r>
      <w:r w:rsidR="00B81371" w:rsidRPr="00302BCA">
        <w:rPr>
          <w:rFonts w:ascii="Palatino Linotype" w:eastAsia="Calibri" w:hAnsi="Palatino Linotype" w:cs="Arial"/>
          <w:lang w:val="es-ES"/>
        </w:rPr>
        <w:t xml:space="preserve"> </w:t>
      </w:r>
      <w:r w:rsidR="00875167" w:rsidRPr="00302BCA">
        <w:rPr>
          <w:rFonts w:ascii="Palatino Linotype" w:eastAsia="Calibri" w:hAnsi="Palatino Linotype" w:cs="Arial"/>
          <w:lang w:val="es-ES"/>
        </w:rPr>
        <w:t>ofrecieran pruebas y</w:t>
      </w:r>
      <w:r w:rsidR="00132C06" w:rsidRPr="00302BCA">
        <w:rPr>
          <w:rFonts w:ascii="Palatino Linotype" w:eastAsia="Calibri" w:hAnsi="Palatino Linotype" w:cs="Arial"/>
          <w:lang w:val="es-ES"/>
        </w:rPr>
        <w:t xml:space="preserve"> </w:t>
      </w:r>
      <w:r w:rsidR="00875167" w:rsidRPr="00302BCA">
        <w:rPr>
          <w:rFonts w:ascii="Palatino Linotype" w:eastAsia="Calibri" w:hAnsi="Palatino Linotype" w:cs="Arial"/>
          <w:lang w:val="es-ES"/>
        </w:rPr>
        <w:t xml:space="preserve">alegatos según </w:t>
      </w:r>
      <w:r w:rsidR="001628DF" w:rsidRPr="00302BCA">
        <w:rPr>
          <w:rFonts w:ascii="Palatino Linotype" w:eastAsia="Calibri" w:hAnsi="Palatino Linotype" w:cs="Arial"/>
          <w:lang w:val="es-ES"/>
        </w:rPr>
        <w:t>correspondiera</w:t>
      </w:r>
      <w:r w:rsidR="00875167" w:rsidRPr="00302BCA">
        <w:rPr>
          <w:rFonts w:ascii="Palatino Linotype" w:eastAsia="Calibri" w:hAnsi="Palatino Linotype" w:cs="Arial"/>
          <w:lang w:val="es-ES"/>
        </w:rPr>
        <w:t xml:space="preserve"> a</w:t>
      </w:r>
      <w:r w:rsidR="004C20F2" w:rsidRPr="00302BCA">
        <w:rPr>
          <w:rFonts w:ascii="Palatino Linotype" w:eastAsia="Calibri" w:hAnsi="Palatino Linotype" w:cs="Arial"/>
          <w:lang w:val="es-ES"/>
        </w:rPr>
        <w:t xml:space="preserve"> </w:t>
      </w:r>
      <w:r w:rsidR="00875167" w:rsidRPr="00302BCA">
        <w:rPr>
          <w:rFonts w:ascii="Palatino Linotype" w:eastAsia="Calibri" w:hAnsi="Palatino Linotype" w:cs="Arial"/>
          <w:lang w:val="es-ES"/>
        </w:rPr>
        <w:t>l</w:t>
      </w:r>
      <w:r w:rsidR="004C20F2" w:rsidRPr="00302BCA">
        <w:rPr>
          <w:rFonts w:ascii="Palatino Linotype" w:eastAsia="Calibri" w:hAnsi="Palatino Linotype" w:cs="Arial"/>
          <w:lang w:val="es-ES"/>
        </w:rPr>
        <w:t>os</w:t>
      </w:r>
      <w:r w:rsidR="00875167" w:rsidRPr="00302BCA">
        <w:rPr>
          <w:rFonts w:ascii="Palatino Linotype" w:eastAsia="Calibri" w:hAnsi="Palatino Linotype" w:cs="Arial"/>
          <w:lang w:val="es-ES"/>
        </w:rPr>
        <w:t xml:space="preserve"> caso</w:t>
      </w:r>
      <w:r w:rsidR="004C20F2" w:rsidRPr="00302BCA">
        <w:rPr>
          <w:rFonts w:ascii="Palatino Linotype" w:eastAsia="Calibri" w:hAnsi="Palatino Linotype" w:cs="Arial"/>
          <w:lang w:val="es-ES"/>
        </w:rPr>
        <w:t>s</w:t>
      </w:r>
      <w:r w:rsidR="00875167" w:rsidRPr="00302BCA">
        <w:rPr>
          <w:rFonts w:ascii="Palatino Linotype" w:eastAsia="Calibri" w:hAnsi="Palatino Linotype" w:cs="Arial"/>
          <w:lang w:val="es-ES"/>
        </w:rPr>
        <w:t xml:space="preserve"> concreto</w:t>
      </w:r>
      <w:r w:rsidR="004C20F2" w:rsidRPr="00302BCA">
        <w:rPr>
          <w:rFonts w:ascii="Palatino Linotype" w:eastAsia="Calibri" w:hAnsi="Palatino Linotype" w:cs="Arial"/>
          <w:lang w:val="es-ES"/>
        </w:rPr>
        <w:t>s</w:t>
      </w:r>
      <w:r w:rsidR="00875167" w:rsidRPr="00302BCA">
        <w:rPr>
          <w:rFonts w:ascii="Palatino Linotype" w:eastAsia="Calibri" w:hAnsi="Palatino Linotype" w:cs="Arial"/>
          <w:lang w:val="es-ES"/>
        </w:rPr>
        <w:t xml:space="preserve">, </w:t>
      </w:r>
      <w:r w:rsidR="00F147C6" w:rsidRPr="00302BCA">
        <w:rPr>
          <w:rFonts w:ascii="Palatino Linotype" w:eastAsia="Calibri" w:hAnsi="Palatino Linotype" w:cs="Arial"/>
          <w:lang w:val="es-ES"/>
        </w:rPr>
        <w:t>de esta forma</w:t>
      </w:r>
      <w:r w:rsidR="00875167" w:rsidRPr="00302BCA">
        <w:rPr>
          <w:rFonts w:ascii="Palatino Linotype" w:eastAsia="Calibri" w:hAnsi="Palatino Linotype" w:cs="Arial"/>
          <w:lang w:val="es-ES"/>
        </w:rPr>
        <w:t xml:space="preserve"> para que el </w:t>
      </w:r>
      <w:r w:rsidR="00875167" w:rsidRPr="00302BCA">
        <w:rPr>
          <w:rFonts w:ascii="Palatino Linotype" w:eastAsia="Calibri" w:hAnsi="Palatino Linotype" w:cs="Arial"/>
          <w:b/>
          <w:lang w:val="es-ES"/>
        </w:rPr>
        <w:t>SUJETO OBLIGADO</w:t>
      </w:r>
      <w:r w:rsidR="00875167" w:rsidRPr="00302BCA">
        <w:rPr>
          <w:rFonts w:ascii="Palatino Linotype" w:eastAsia="Calibri" w:hAnsi="Palatino Linotype" w:cs="Arial"/>
          <w:lang w:val="es-ES"/>
        </w:rPr>
        <w:t xml:space="preserve"> </w:t>
      </w:r>
      <w:r w:rsidR="00B81371" w:rsidRPr="00302BCA">
        <w:rPr>
          <w:rFonts w:ascii="Palatino Linotype" w:eastAsia="Calibri" w:hAnsi="Palatino Linotype" w:cs="Arial"/>
          <w:lang w:val="es-ES"/>
        </w:rPr>
        <w:t>presentar</w:t>
      </w:r>
      <w:r w:rsidR="00661EC7" w:rsidRPr="00302BCA">
        <w:rPr>
          <w:rFonts w:ascii="Palatino Linotype" w:eastAsia="Calibri" w:hAnsi="Palatino Linotype" w:cs="Arial"/>
          <w:lang w:val="es-ES"/>
        </w:rPr>
        <w:t>a</w:t>
      </w:r>
      <w:r w:rsidR="00B81371" w:rsidRPr="00302BCA">
        <w:rPr>
          <w:rFonts w:ascii="Palatino Linotype" w:eastAsia="Calibri" w:hAnsi="Palatino Linotype" w:cs="Arial"/>
          <w:lang w:val="es-ES"/>
        </w:rPr>
        <w:t xml:space="preserve"> el Informe Justificado</w:t>
      </w:r>
      <w:r w:rsidR="00875167" w:rsidRPr="00302BCA">
        <w:rPr>
          <w:rFonts w:ascii="Palatino Linotype" w:eastAsia="Calibri" w:hAnsi="Palatino Linotype" w:cs="Arial"/>
          <w:lang w:val="es-ES"/>
        </w:rPr>
        <w:t xml:space="preserve"> procedente</w:t>
      </w:r>
      <w:r w:rsidR="0036264B" w:rsidRPr="00302BCA">
        <w:rPr>
          <w:rFonts w:ascii="Palatino Linotype" w:eastAsia="Calibri" w:hAnsi="Palatino Linotype" w:cs="Arial"/>
          <w:lang w:val="es-ES"/>
        </w:rPr>
        <w:t>.</w:t>
      </w:r>
      <w:r w:rsidR="002D6117" w:rsidRPr="00302BCA">
        <w:rPr>
          <w:rFonts w:ascii="Palatino Linotype" w:eastAsia="Calibri" w:hAnsi="Palatino Linotype" w:cs="Arial"/>
          <w:lang w:val="es-ES"/>
        </w:rPr>
        <w:t xml:space="preserve"> </w:t>
      </w:r>
    </w:p>
    <w:p w14:paraId="400EC479" w14:textId="77777777" w:rsidR="005C2E38" w:rsidRPr="00302BCA" w:rsidRDefault="005C2E38" w:rsidP="005C2E38">
      <w:pPr>
        <w:pStyle w:val="Prrafodelista"/>
        <w:tabs>
          <w:tab w:val="left" w:pos="284"/>
        </w:tabs>
        <w:spacing w:before="240" w:after="240" w:line="360" w:lineRule="auto"/>
        <w:ind w:left="0"/>
        <w:jc w:val="both"/>
        <w:rPr>
          <w:rFonts w:ascii="Palatino Linotype" w:eastAsia="Calibri" w:hAnsi="Palatino Linotype" w:cs="Arial"/>
          <w:lang w:val="es-ES"/>
        </w:rPr>
      </w:pPr>
    </w:p>
    <w:p w14:paraId="47F906CA" w14:textId="23ABF9B6" w:rsidR="005C2E38" w:rsidRPr="00302BCA" w:rsidRDefault="005C2E38" w:rsidP="005C2E38">
      <w:pPr>
        <w:pStyle w:val="Prrafodelista"/>
        <w:numPr>
          <w:ilvl w:val="0"/>
          <w:numId w:val="4"/>
        </w:numPr>
        <w:spacing w:line="360" w:lineRule="auto"/>
        <w:ind w:left="0" w:firstLine="0"/>
        <w:jc w:val="both"/>
        <w:rPr>
          <w:rFonts w:ascii="Palatino Linotype" w:hAnsi="Palatino Linotype" w:cs="Arial"/>
          <w:bCs/>
        </w:rPr>
      </w:pPr>
      <w:r w:rsidRPr="00302BCA">
        <w:rPr>
          <w:rFonts w:ascii="Palatino Linotype" w:hAnsi="Palatino Linotype" w:cs="Arial"/>
          <w:bCs/>
        </w:rPr>
        <w:t xml:space="preserve">Asimismo, con fundamento en lo dispuesto por el </w:t>
      </w:r>
      <w:r w:rsidRPr="00302BCA">
        <w:rPr>
          <w:rFonts w:ascii="Palatino Linotype" w:eastAsia="Calibri" w:hAnsi="Palatino Linotype" w:cs="Arial"/>
        </w:rPr>
        <w:t xml:space="preserve">artículo 185 fracción I de la </w:t>
      </w:r>
      <w:r w:rsidRPr="00302BCA">
        <w:rPr>
          <w:rFonts w:ascii="Palatino Linotype" w:eastAsia="Calibri" w:hAnsi="Palatino Linotype" w:cs="Arial"/>
          <w:b/>
        </w:rPr>
        <w:t>Ley de Transparencia y Acceso a la Información Pública del Estado de México y Municipios,</w:t>
      </w:r>
      <w:r w:rsidRPr="00302BCA">
        <w:rPr>
          <w:rFonts w:ascii="Palatino Linotype" w:hAnsi="Palatino Linotype" w:cs="Arial"/>
        </w:rPr>
        <w:t xml:space="preserve"> el recurso de revisión con número </w:t>
      </w:r>
      <w:r w:rsidRPr="00302BCA">
        <w:rPr>
          <w:rFonts w:ascii="Palatino Linotype" w:hAnsi="Palatino Linotype" w:cs="Arial"/>
          <w:b/>
          <w:bCs/>
        </w:rPr>
        <w:t>0</w:t>
      </w:r>
      <w:r w:rsidR="00E36F21" w:rsidRPr="00302BCA">
        <w:rPr>
          <w:rFonts w:ascii="Palatino Linotype" w:hAnsi="Palatino Linotype" w:cs="Arial"/>
          <w:b/>
          <w:bCs/>
        </w:rPr>
        <w:t>0918</w:t>
      </w:r>
      <w:r w:rsidRPr="00302BCA">
        <w:rPr>
          <w:rFonts w:ascii="Palatino Linotype" w:hAnsi="Palatino Linotype" w:cs="Arial"/>
          <w:b/>
          <w:bCs/>
        </w:rPr>
        <w:t>/INFOEM/IP/RR/2022</w:t>
      </w:r>
      <w:r w:rsidRPr="00302BCA">
        <w:rPr>
          <w:rFonts w:ascii="Palatino Linotype" w:hAnsi="Palatino Linotype" w:cs="Arial"/>
          <w:b/>
        </w:rPr>
        <w:t xml:space="preserve">, </w:t>
      </w:r>
      <w:r w:rsidRPr="00302BCA">
        <w:rPr>
          <w:rFonts w:ascii="Palatino Linotype" w:hAnsi="Palatino Linotype" w:cs="Arial"/>
        </w:rPr>
        <w:t>fue turnado</w:t>
      </w:r>
      <w:r w:rsidRPr="00302BCA">
        <w:rPr>
          <w:rFonts w:ascii="Palatino Linotype" w:eastAsia="Calibri" w:hAnsi="Palatino Linotype" w:cs="Arial"/>
          <w:b/>
        </w:rPr>
        <w:t xml:space="preserve"> </w:t>
      </w:r>
      <w:r w:rsidRPr="00302BCA">
        <w:rPr>
          <w:rFonts w:ascii="Palatino Linotype" w:hAnsi="Palatino Linotype" w:cs="Arial"/>
        </w:rPr>
        <w:t xml:space="preserve">a la </w:t>
      </w:r>
      <w:r w:rsidRPr="00302BCA">
        <w:rPr>
          <w:rFonts w:ascii="Palatino Linotype" w:hAnsi="Palatino Linotype" w:cs="Arial"/>
          <w:b/>
          <w:bCs/>
        </w:rPr>
        <w:t>María del Rosario Mejía Ayala</w:t>
      </w:r>
      <w:r w:rsidRPr="00302BCA">
        <w:rPr>
          <w:rFonts w:ascii="Palatino Linotype" w:hAnsi="Palatino Linotype" w:cs="Arial"/>
          <w:b/>
        </w:rPr>
        <w:t xml:space="preserve"> </w:t>
      </w:r>
      <w:r w:rsidRPr="00302BCA">
        <w:rPr>
          <w:rFonts w:ascii="Palatino Linotype" w:hAnsi="Palatino Linotype" w:cs="Arial"/>
        </w:rPr>
        <w:t xml:space="preserve">con el objeto de su análisis, posteriormente el Pleno </w:t>
      </w:r>
      <w:r w:rsidRPr="00302BCA">
        <w:rPr>
          <w:rFonts w:ascii="Palatino Linotype" w:eastAsia="MS Mincho" w:hAnsi="Palatino Linotype" w:cs="Arial"/>
        </w:rPr>
        <w:t>de este Órgano Autónomo, en la</w:t>
      </w:r>
      <w:r w:rsidRPr="00302BCA">
        <w:rPr>
          <w:rFonts w:ascii="Palatino Linotype" w:eastAsia="MS Mincho" w:hAnsi="Palatino Linotype" w:cs="Arial"/>
          <w:b/>
        </w:rPr>
        <w:t xml:space="preserve"> </w:t>
      </w:r>
      <w:r w:rsidR="007613FA" w:rsidRPr="00302BCA">
        <w:rPr>
          <w:rFonts w:ascii="Palatino Linotype" w:eastAsia="MS Mincho" w:hAnsi="Palatino Linotype" w:cs="Arial"/>
          <w:b/>
        </w:rPr>
        <w:t>Octava</w:t>
      </w:r>
      <w:r w:rsidRPr="00302BCA">
        <w:rPr>
          <w:rFonts w:ascii="Palatino Linotype" w:eastAsia="MS Mincho" w:hAnsi="Palatino Linotype" w:cs="Arial"/>
          <w:b/>
        </w:rPr>
        <w:t xml:space="preserve"> Sesión Ordinaria </w:t>
      </w:r>
      <w:r w:rsidRPr="00302BCA">
        <w:rPr>
          <w:rFonts w:ascii="Palatino Linotype" w:eastAsia="MS Mincho" w:hAnsi="Palatino Linotype" w:cs="Arial"/>
        </w:rPr>
        <w:t>del</w:t>
      </w:r>
      <w:r w:rsidRPr="00302BCA">
        <w:rPr>
          <w:rFonts w:ascii="Palatino Linotype" w:eastAsia="MS Mincho" w:hAnsi="Palatino Linotype" w:cs="Arial"/>
          <w:b/>
        </w:rPr>
        <w:t xml:space="preserve"> </w:t>
      </w:r>
      <w:r w:rsidR="007613FA" w:rsidRPr="00302BCA">
        <w:rPr>
          <w:rFonts w:ascii="Palatino Linotype" w:eastAsia="MS Mincho" w:hAnsi="Palatino Linotype" w:cs="Arial"/>
          <w:b/>
        </w:rPr>
        <w:t>tres</w:t>
      </w:r>
      <w:r w:rsidRPr="00302BCA">
        <w:rPr>
          <w:rFonts w:ascii="Palatino Linotype" w:eastAsia="MS Mincho" w:hAnsi="Palatino Linotype" w:cs="Arial"/>
          <w:b/>
        </w:rPr>
        <w:t xml:space="preserve"> (0</w:t>
      </w:r>
      <w:r w:rsidR="007613FA" w:rsidRPr="00302BCA">
        <w:rPr>
          <w:rFonts w:ascii="Palatino Linotype" w:eastAsia="MS Mincho" w:hAnsi="Palatino Linotype" w:cs="Arial"/>
          <w:b/>
        </w:rPr>
        <w:t>3</w:t>
      </w:r>
      <w:r w:rsidRPr="00302BCA">
        <w:rPr>
          <w:rFonts w:ascii="Palatino Linotype" w:eastAsia="MS Mincho" w:hAnsi="Palatino Linotype" w:cs="Arial"/>
          <w:b/>
        </w:rPr>
        <w:t>) de marzo de dos mil veintidós</w:t>
      </w:r>
      <w:r w:rsidRPr="00302BCA">
        <w:rPr>
          <w:rFonts w:ascii="Palatino Linotype" w:eastAsia="MS Mincho" w:hAnsi="Palatino Linotype" w:cs="Arial"/>
        </w:rPr>
        <w:t xml:space="preserve">, ordenó la acumulación del </w:t>
      </w:r>
      <w:r w:rsidRPr="00302BCA">
        <w:rPr>
          <w:rFonts w:ascii="Palatino Linotype" w:hAnsi="Palatino Linotype" w:cs="Arial"/>
        </w:rPr>
        <w:t>recurso de revisión</w:t>
      </w:r>
      <w:r w:rsidRPr="00302BCA">
        <w:rPr>
          <w:rFonts w:ascii="Palatino Linotype" w:hAnsi="Palatino Linotype" w:cs="Arial"/>
          <w:b/>
          <w:bCs/>
        </w:rPr>
        <w:t xml:space="preserve"> 0</w:t>
      </w:r>
      <w:r w:rsidR="007613FA" w:rsidRPr="00302BCA">
        <w:rPr>
          <w:rFonts w:ascii="Palatino Linotype" w:hAnsi="Palatino Linotype" w:cs="Arial"/>
          <w:b/>
          <w:bCs/>
        </w:rPr>
        <w:t>0919</w:t>
      </w:r>
      <w:r w:rsidRPr="00302BCA">
        <w:rPr>
          <w:rFonts w:ascii="Palatino Linotype" w:hAnsi="Palatino Linotype" w:cs="Arial"/>
          <w:b/>
          <w:bCs/>
        </w:rPr>
        <w:t>/INFOEM/IP/RR/2022</w:t>
      </w:r>
      <w:r w:rsidRPr="00302BCA">
        <w:rPr>
          <w:rFonts w:ascii="Palatino Linotype" w:hAnsi="Palatino Linotype" w:cs="Arial"/>
          <w:b/>
        </w:rPr>
        <w:t xml:space="preserve">; </w:t>
      </w:r>
      <w:r w:rsidRPr="00302BCA">
        <w:rPr>
          <w:rFonts w:ascii="Palatino Linotype" w:eastAsia="MS Mincho" w:hAnsi="Palatino Linotype" w:cs="Arial"/>
        </w:rPr>
        <w:t>a efecto de que ésta Ponencia formulara y presentara el proyecto de resolución correspondiente</w:t>
      </w:r>
      <w:r w:rsidRPr="00302BCA">
        <w:rPr>
          <w:rFonts w:ascii="Palatino Linotype" w:hAnsi="Palatino Linotype" w:cs="Arial"/>
        </w:rPr>
        <w:t xml:space="preserve"> de conformidad con el numeral ONCE incisos b) y c) de los </w:t>
      </w:r>
      <w:r w:rsidRPr="00302BCA">
        <w:rPr>
          <w:rFonts w:ascii="Palatino Linotype"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302BCA">
        <w:rPr>
          <w:rFonts w:ascii="Palatino Linotype" w:hAnsi="Palatino Linotype"/>
          <w:i/>
          <w:vertAlign w:val="superscript"/>
        </w:rPr>
        <w:footnoteReference w:id="1"/>
      </w:r>
      <w:r w:rsidRPr="00302BCA">
        <w:rPr>
          <w:rFonts w:ascii="Palatino Linotype" w:hAnsi="Palatino Linotype" w:cs="Arial"/>
        </w:rPr>
        <w:t>, que señala:</w:t>
      </w:r>
    </w:p>
    <w:p w14:paraId="37865DB5" w14:textId="77777777" w:rsidR="005C2E38" w:rsidRPr="00302BCA" w:rsidRDefault="005C2E38" w:rsidP="007613FA">
      <w:pPr>
        <w:pStyle w:val="Prrafodelista"/>
        <w:ind w:left="567" w:right="616"/>
        <w:jc w:val="both"/>
        <w:rPr>
          <w:rFonts w:ascii="Palatino Linotype" w:hAnsi="Palatino Linotype" w:cs="Arial"/>
          <w:sz w:val="22"/>
          <w:szCs w:val="22"/>
        </w:rPr>
      </w:pPr>
    </w:p>
    <w:p w14:paraId="38C5B8EE" w14:textId="3168C564" w:rsidR="005C2E38" w:rsidRPr="00302BCA" w:rsidRDefault="007613FA" w:rsidP="007613FA">
      <w:pPr>
        <w:autoSpaceDE w:val="0"/>
        <w:autoSpaceDN w:val="0"/>
        <w:adjustRightInd w:val="0"/>
        <w:ind w:left="567" w:right="616"/>
        <w:contextualSpacing/>
        <w:jc w:val="both"/>
        <w:rPr>
          <w:rFonts w:ascii="Palatino Linotype" w:hAnsi="Palatino Linotype" w:cs="Arial"/>
          <w:i/>
          <w:sz w:val="22"/>
          <w:szCs w:val="22"/>
        </w:rPr>
      </w:pPr>
      <w:r w:rsidRPr="00302BCA">
        <w:rPr>
          <w:rFonts w:ascii="Palatino Linotype" w:hAnsi="Palatino Linotype" w:cs="Arial"/>
          <w:b/>
          <w:i/>
          <w:sz w:val="22"/>
          <w:szCs w:val="22"/>
        </w:rPr>
        <w:t>“</w:t>
      </w:r>
      <w:r w:rsidR="005C2E38" w:rsidRPr="00302BCA">
        <w:rPr>
          <w:rFonts w:ascii="Palatino Linotype" w:hAnsi="Palatino Linotype" w:cs="Arial"/>
          <w:b/>
          <w:i/>
          <w:sz w:val="22"/>
          <w:szCs w:val="22"/>
        </w:rPr>
        <w:t>ONCE.</w:t>
      </w:r>
      <w:r w:rsidR="005C2E38" w:rsidRPr="00302BCA">
        <w:rPr>
          <w:rFonts w:ascii="Palatino Linotype"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14544394" w14:textId="77777777" w:rsidR="005C2E38" w:rsidRPr="00302BCA" w:rsidRDefault="005C2E38" w:rsidP="007613FA">
      <w:pPr>
        <w:autoSpaceDE w:val="0"/>
        <w:autoSpaceDN w:val="0"/>
        <w:adjustRightInd w:val="0"/>
        <w:ind w:left="567" w:right="616"/>
        <w:contextualSpacing/>
        <w:jc w:val="both"/>
        <w:rPr>
          <w:rFonts w:ascii="Palatino Linotype" w:hAnsi="Palatino Linotype" w:cs="Arial"/>
          <w:i/>
          <w:sz w:val="22"/>
          <w:szCs w:val="22"/>
        </w:rPr>
      </w:pPr>
      <w:r w:rsidRPr="00302BCA">
        <w:rPr>
          <w:rFonts w:ascii="Palatino Linotype" w:hAnsi="Palatino Linotype" w:cs="Arial"/>
          <w:i/>
          <w:sz w:val="22"/>
          <w:szCs w:val="22"/>
        </w:rPr>
        <w:t>…</w:t>
      </w:r>
    </w:p>
    <w:p w14:paraId="7FB13252" w14:textId="77777777" w:rsidR="005C2E38" w:rsidRPr="00302BCA" w:rsidRDefault="005C2E38" w:rsidP="007613FA">
      <w:pPr>
        <w:ind w:left="567" w:right="616"/>
        <w:jc w:val="both"/>
        <w:rPr>
          <w:rFonts w:ascii="Palatino Linotype" w:hAnsi="Palatino Linotype"/>
          <w:i/>
          <w:color w:val="000000"/>
          <w:sz w:val="22"/>
          <w:szCs w:val="22"/>
        </w:rPr>
      </w:pPr>
      <w:r w:rsidRPr="00302BCA">
        <w:rPr>
          <w:rFonts w:ascii="Palatino Linotype" w:hAnsi="Palatino Linotype"/>
          <w:i/>
          <w:color w:val="000000"/>
          <w:sz w:val="22"/>
          <w:szCs w:val="22"/>
        </w:rPr>
        <w:lastRenderedPageBreak/>
        <w:t>b) Las partes o los actos impugnados sean iguales</w:t>
      </w:r>
    </w:p>
    <w:p w14:paraId="4BE45E69" w14:textId="77777777" w:rsidR="005C2E38" w:rsidRPr="00302BCA" w:rsidRDefault="005C2E38" w:rsidP="007613FA">
      <w:pPr>
        <w:autoSpaceDE w:val="0"/>
        <w:autoSpaceDN w:val="0"/>
        <w:adjustRightInd w:val="0"/>
        <w:ind w:left="567" w:right="616"/>
        <w:contextualSpacing/>
        <w:jc w:val="both"/>
        <w:rPr>
          <w:rFonts w:ascii="Palatino Linotype" w:hAnsi="Palatino Linotype" w:cs="Arial"/>
          <w:i/>
          <w:sz w:val="22"/>
          <w:szCs w:val="22"/>
        </w:rPr>
      </w:pPr>
      <w:r w:rsidRPr="00302BCA">
        <w:rPr>
          <w:rFonts w:ascii="Palatino Linotype" w:hAnsi="Palatino Linotype" w:cs="Arial"/>
          <w:i/>
          <w:sz w:val="22"/>
          <w:szCs w:val="22"/>
        </w:rPr>
        <w:t>c) Cuando se trate del mismo solicitante, el mismo SUJETO OBLIGADO, aunque se trate de solicitudes diversas;</w:t>
      </w:r>
    </w:p>
    <w:p w14:paraId="0723E4AB" w14:textId="34E7AE2A" w:rsidR="005C2E38" w:rsidRPr="00302BCA" w:rsidRDefault="005C2E38" w:rsidP="00E36F21">
      <w:pPr>
        <w:autoSpaceDE w:val="0"/>
        <w:autoSpaceDN w:val="0"/>
        <w:adjustRightInd w:val="0"/>
        <w:ind w:left="567" w:right="616"/>
        <w:contextualSpacing/>
        <w:jc w:val="both"/>
        <w:rPr>
          <w:rFonts w:ascii="Palatino Linotype" w:hAnsi="Palatino Linotype" w:cs="Arial"/>
          <w:i/>
          <w:sz w:val="22"/>
          <w:szCs w:val="22"/>
        </w:rPr>
      </w:pPr>
      <w:r w:rsidRPr="00302BCA">
        <w:rPr>
          <w:rFonts w:ascii="Palatino Linotype" w:hAnsi="Palatino Linotype" w:cs="Arial"/>
          <w:i/>
          <w:sz w:val="22"/>
          <w:szCs w:val="22"/>
        </w:rPr>
        <w:t>(…)</w:t>
      </w:r>
      <w:r w:rsidR="007613FA" w:rsidRPr="00302BCA">
        <w:rPr>
          <w:rFonts w:ascii="Palatino Linotype" w:hAnsi="Palatino Linotype" w:cs="Arial"/>
          <w:i/>
          <w:sz w:val="22"/>
          <w:szCs w:val="22"/>
        </w:rPr>
        <w:t>”</w:t>
      </w:r>
    </w:p>
    <w:p w14:paraId="37115780" w14:textId="77777777" w:rsidR="006722CF" w:rsidRPr="00302BCA" w:rsidRDefault="006722CF" w:rsidP="006722CF">
      <w:pPr>
        <w:autoSpaceDE w:val="0"/>
        <w:autoSpaceDN w:val="0"/>
        <w:adjustRightInd w:val="0"/>
        <w:ind w:right="616"/>
        <w:contextualSpacing/>
        <w:jc w:val="both"/>
        <w:rPr>
          <w:rFonts w:ascii="Palatino Linotype" w:hAnsi="Palatino Linotype" w:cs="Arial"/>
          <w:i/>
          <w:sz w:val="22"/>
          <w:szCs w:val="22"/>
        </w:rPr>
      </w:pPr>
    </w:p>
    <w:p w14:paraId="07081F0F" w14:textId="77777777" w:rsidR="005C2E38" w:rsidRPr="00302BCA" w:rsidRDefault="005C2E38" w:rsidP="005C2E38">
      <w:pPr>
        <w:pStyle w:val="Prrafodelista"/>
        <w:numPr>
          <w:ilvl w:val="0"/>
          <w:numId w:val="4"/>
        </w:numPr>
        <w:spacing w:line="360" w:lineRule="auto"/>
        <w:ind w:left="0" w:firstLine="0"/>
        <w:jc w:val="both"/>
        <w:rPr>
          <w:rFonts w:ascii="Palatino Linotype" w:hAnsi="Palatino Linotype"/>
        </w:rPr>
      </w:pPr>
      <w:r w:rsidRPr="00302BCA">
        <w:rPr>
          <w:rFonts w:ascii="Palatino Linotype" w:hAnsi="Palatino Linotype"/>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5D9C38FF" w14:textId="77777777" w:rsidR="005C2E38" w:rsidRPr="00302BCA" w:rsidRDefault="005C2E38" w:rsidP="005C2E38">
      <w:pPr>
        <w:pStyle w:val="Prrafodelista"/>
        <w:spacing w:line="360" w:lineRule="auto"/>
        <w:ind w:left="0"/>
        <w:jc w:val="both"/>
        <w:rPr>
          <w:rFonts w:ascii="Palatino Linotype" w:hAnsi="Palatino Linotype"/>
        </w:rPr>
      </w:pPr>
    </w:p>
    <w:p w14:paraId="4D437177" w14:textId="241740FC" w:rsidR="005C2E38" w:rsidRPr="00302BCA" w:rsidRDefault="007613FA" w:rsidP="007613FA">
      <w:pPr>
        <w:ind w:left="567" w:right="616"/>
        <w:contextualSpacing/>
        <w:jc w:val="center"/>
        <w:rPr>
          <w:rFonts w:ascii="Palatino Linotype" w:hAnsi="Palatino Linotype"/>
          <w:b/>
          <w:i/>
          <w:sz w:val="22"/>
          <w:szCs w:val="22"/>
        </w:rPr>
      </w:pPr>
      <w:r w:rsidRPr="00302BCA">
        <w:rPr>
          <w:rFonts w:ascii="Palatino Linotype" w:hAnsi="Palatino Linotype"/>
          <w:b/>
          <w:i/>
          <w:sz w:val="22"/>
          <w:szCs w:val="22"/>
        </w:rPr>
        <w:t>“</w:t>
      </w:r>
      <w:r w:rsidR="005C2E38" w:rsidRPr="00302BCA">
        <w:rPr>
          <w:rFonts w:ascii="Palatino Linotype" w:hAnsi="Palatino Linotype"/>
          <w:b/>
          <w:i/>
          <w:sz w:val="22"/>
          <w:szCs w:val="22"/>
        </w:rPr>
        <w:t>Código de Procedimientos Administrativos del Estado de México.</w:t>
      </w:r>
    </w:p>
    <w:p w14:paraId="2F64D279" w14:textId="77777777" w:rsidR="005C2E38" w:rsidRPr="00302BCA" w:rsidRDefault="005C2E38" w:rsidP="007613FA">
      <w:pPr>
        <w:ind w:left="567" w:right="616"/>
        <w:contextualSpacing/>
        <w:jc w:val="center"/>
        <w:rPr>
          <w:rFonts w:ascii="Palatino Linotype" w:hAnsi="Palatino Linotype"/>
          <w:b/>
          <w:i/>
          <w:sz w:val="22"/>
          <w:szCs w:val="22"/>
        </w:rPr>
      </w:pPr>
    </w:p>
    <w:p w14:paraId="49EB498B" w14:textId="77777777" w:rsidR="005C2E38" w:rsidRPr="00302BCA" w:rsidRDefault="005C2E38" w:rsidP="007613FA">
      <w:pPr>
        <w:ind w:left="567" w:right="616"/>
        <w:contextualSpacing/>
        <w:jc w:val="both"/>
        <w:rPr>
          <w:rFonts w:ascii="Palatino Linotype" w:hAnsi="Palatino Linotype"/>
          <w:i/>
          <w:sz w:val="22"/>
          <w:szCs w:val="22"/>
        </w:rPr>
      </w:pPr>
      <w:r w:rsidRPr="00302BCA">
        <w:rPr>
          <w:rFonts w:ascii="Palatino Linotype" w:hAnsi="Palatino Linotype"/>
          <w:b/>
          <w:i/>
          <w:sz w:val="22"/>
          <w:szCs w:val="22"/>
        </w:rPr>
        <w:t>“Artículo 18.-</w:t>
      </w:r>
      <w:r w:rsidRPr="00302BCA">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B0AA495" w14:textId="77777777" w:rsidR="005C2E38" w:rsidRPr="00302BCA" w:rsidRDefault="005C2E38" w:rsidP="007613FA">
      <w:pPr>
        <w:ind w:left="567" w:right="616"/>
        <w:contextualSpacing/>
        <w:jc w:val="both"/>
        <w:rPr>
          <w:rFonts w:ascii="Palatino Linotype" w:hAnsi="Palatino Linotype"/>
          <w:i/>
          <w:sz w:val="22"/>
          <w:szCs w:val="22"/>
        </w:rPr>
      </w:pPr>
    </w:p>
    <w:p w14:paraId="5258A2B9" w14:textId="77777777" w:rsidR="005C2E38" w:rsidRPr="00302BCA" w:rsidRDefault="005C2E38" w:rsidP="007613FA">
      <w:pPr>
        <w:ind w:left="567" w:right="616"/>
        <w:contextualSpacing/>
        <w:jc w:val="center"/>
        <w:rPr>
          <w:rFonts w:ascii="Palatino Linotype" w:hAnsi="Palatino Linotype"/>
          <w:b/>
          <w:i/>
          <w:sz w:val="22"/>
          <w:szCs w:val="22"/>
        </w:rPr>
      </w:pPr>
      <w:r w:rsidRPr="00302BCA">
        <w:rPr>
          <w:rFonts w:ascii="Palatino Linotype" w:hAnsi="Palatino Linotype"/>
          <w:b/>
          <w:i/>
          <w:sz w:val="22"/>
          <w:szCs w:val="22"/>
        </w:rPr>
        <w:t>Ley de Transparencia y Acceso a la Información Pública del Estado de México y Municipios</w:t>
      </w:r>
    </w:p>
    <w:p w14:paraId="2D676EB2" w14:textId="77777777" w:rsidR="005C2E38" w:rsidRPr="00302BCA" w:rsidRDefault="005C2E38" w:rsidP="007613FA">
      <w:pPr>
        <w:ind w:left="567" w:right="616"/>
        <w:contextualSpacing/>
        <w:jc w:val="center"/>
        <w:rPr>
          <w:rFonts w:ascii="Palatino Linotype" w:hAnsi="Palatino Linotype"/>
          <w:b/>
          <w:i/>
          <w:sz w:val="22"/>
          <w:szCs w:val="22"/>
        </w:rPr>
      </w:pPr>
    </w:p>
    <w:p w14:paraId="7B9FBBA7" w14:textId="2B24C5A3" w:rsidR="005C2E38" w:rsidRPr="00302BCA" w:rsidRDefault="005C2E38" w:rsidP="007613FA">
      <w:pPr>
        <w:ind w:left="567" w:right="616"/>
        <w:contextualSpacing/>
        <w:jc w:val="both"/>
        <w:rPr>
          <w:rFonts w:ascii="Palatino Linotype" w:hAnsi="Palatino Linotype"/>
          <w:i/>
          <w:sz w:val="22"/>
          <w:szCs w:val="22"/>
        </w:rPr>
      </w:pPr>
      <w:r w:rsidRPr="00302BCA">
        <w:rPr>
          <w:rFonts w:ascii="Palatino Linotype" w:hAnsi="Palatino Linotype"/>
          <w:b/>
          <w:i/>
          <w:sz w:val="22"/>
          <w:szCs w:val="22"/>
        </w:rPr>
        <w:t>“Artículo 195.</w:t>
      </w:r>
      <w:r w:rsidRPr="00302BCA">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p w14:paraId="3CBEB9A2" w14:textId="77777777" w:rsidR="007613FA" w:rsidRPr="00302BCA" w:rsidRDefault="007613FA" w:rsidP="007613FA">
      <w:pPr>
        <w:ind w:right="616"/>
        <w:contextualSpacing/>
        <w:jc w:val="both"/>
        <w:rPr>
          <w:rFonts w:ascii="Palatino Linotype" w:hAnsi="Palatino Linotype"/>
          <w:i/>
          <w:sz w:val="22"/>
          <w:szCs w:val="22"/>
        </w:rPr>
      </w:pPr>
    </w:p>
    <w:p w14:paraId="67D67DB4" w14:textId="52721AF3" w:rsidR="002D6117" w:rsidRPr="00302BCA" w:rsidRDefault="005C2E38" w:rsidP="005C2E38">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302BCA">
        <w:rPr>
          <w:rFonts w:ascii="Palatino Linotype" w:eastAsia="Calibri" w:hAnsi="Palatino Linotype" w:cs="Arial"/>
          <w:lang w:val="es-ES"/>
        </w:rPr>
        <w:t>De las constancias del expediente electrónico SAIMEX, se advierte que</w:t>
      </w:r>
      <w:r w:rsidR="002D6117" w:rsidRPr="00302BCA">
        <w:rPr>
          <w:rFonts w:ascii="Palatino Linotype" w:eastAsia="Calibri" w:hAnsi="Palatino Linotype" w:cs="Arial"/>
          <w:lang w:val="es-ES"/>
        </w:rPr>
        <w:t xml:space="preserve"> l</w:t>
      </w:r>
      <w:r w:rsidR="00B306F8" w:rsidRPr="00302BCA">
        <w:rPr>
          <w:rFonts w:ascii="Palatino Linotype" w:eastAsia="Calibri" w:hAnsi="Palatino Linotype" w:cs="Arial"/>
          <w:lang w:val="es-ES"/>
        </w:rPr>
        <w:t>a</w:t>
      </w:r>
      <w:r w:rsidR="002D6117" w:rsidRPr="00302BCA">
        <w:rPr>
          <w:rFonts w:ascii="Palatino Linotype" w:eastAsia="Calibri" w:hAnsi="Palatino Linotype" w:cs="Arial"/>
          <w:lang w:val="es-ES"/>
        </w:rPr>
        <w:t xml:space="preserve"> Recurrente no realizó manifestaciones, n</w:t>
      </w:r>
      <w:r w:rsidR="007613FA" w:rsidRPr="00302BCA">
        <w:rPr>
          <w:rFonts w:ascii="Palatino Linotype" w:eastAsia="Calibri" w:hAnsi="Palatino Linotype" w:cs="Arial"/>
          <w:lang w:val="es-ES"/>
        </w:rPr>
        <w:t>i</w:t>
      </w:r>
      <w:r w:rsidR="002D6117" w:rsidRPr="00302BCA">
        <w:rPr>
          <w:rFonts w:ascii="Palatino Linotype" w:eastAsia="Calibri" w:hAnsi="Palatino Linotype" w:cs="Arial"/>
          <w:lang w:val="es-ES"/>
        </w:rPr>
        <w:t xml:space="preserve"> ofreció pruebas o alegat</w:t>
      </w:r>
      <w:r w:rsidRPr="00302BCA">
        <w:rPr>
          <w:rFonts w:ascii="Palatino Linotype" w:eastAsia="Calibri" w:hAnsi="Palatino Linotype" w:cs="Arial"/>
          <w:lang w:val="es-ES"/>
        </w:rPr>
        <w:t xml:space="preserve">os que a su </w:t>
      </w:r>
      <w:r w:rsidRPr="00302BCA">
        <w:rPr>
          <w:rFonts w:ascii="Palatino Linotype" w:eastAsia="Calibri" w:hAnsi="Palatino Linotype" w:cs="Arial"/>
          <w:lang w:val="es-ES"/>
        </w:rPr>
        <w:lastRenderedPageBreak/>
        <w:t>derecho conviniera; por su parte e</w:t>
      </w:r>
      <w:r w:rsidR="002D6117" w:rsidRPr="00302BCA">
        <w:rPr>
          <w:rFonts w:ascii="Palatino Linotype" w:eastAsia="Calibri" w:hAnsi="Palatino Linotype" w:cs="Arial"/>
          <w:lang w:val="es-ES"/>
        </w:rPr>
        <w:t xml:space="preserve">l </w:t>
      </w:r>
      <w:r w:rsidR="007613FA" w:rsidRPr="00302BCA">
        <w:rPr>
          <w:rFonts w:ascii="Palatino Linotype" w:eastAsia="Calibri" w:hAnsi="Palatino Linotype" w:cs="Arial"/>
          <w:lang w:val="es-ES"/>
        </w:rPr>
        <w:t>tres</w:t>
      </w:r>
      <w:r w:rsidR="002D6117" w:rsidRPr="00302BCA">
        <w:rPr>
          <w:rFonts w:ascii="Palatino Linotype" w:eastAsia="Calibri" w:hAnsi="Palatino Linotype" w:cs="Arial"/>
          <w:lang w:val="es-ES"/>
        </w:rPr>
        <w:t xml:space="preserve"> (0</w:t>
      </w:r>
      <w:r w:rsidR="007613FA" w:rsidRPr="00302BCA">
        <w:rPr>
          <w:rFonts w:ascii="Palatino Linotype" w:eastAsia="Calibri" w:hAnsi="Palatino Linotype" w:cs="Arial"/>
          <w:lang w:val="es-ES"/>
        </w:rPr>
        <w:t>3</w:t>
      </w:r>
      <w:r w:rsidR="002D6117" w:rsidRPr="00302BCA">
        <w:rPr>
          <w:rFonts w:ascii="Palatino Linotype" w:eastAsia="Calibri" w:hAnsi="Palatino Linotype" w:cs="Arial"/>
          <w:lang w:val="es-ES"/>
        </w:rPr>
        <w:t xml:space="preserve">) </w:t>
      </w:r>
      <w:r w:rsidR="00C47C20" w:rsidRPr="00302BCA">
        <w:rPr>
          <w:rFonts w:ascii="Palatino Linotype" w:eastAsia="Calibri" w:hAnsi="Palatino Linotype" w:cs="Arial"/>
          <w:lang w:val="es-ES"/>
        </w:rPr>
        <w:t xml:space="preserve">y once (11) </w:t>
      </w:r>
      <w:r w:rsidR="002D6117" w:rsidRPr="00302BCA">
        <w:rPr>
          <w:rFonts w:ascii="Palatino Linotype" w:eastAsia="Calibri" w:hAnsi="Palatino Linotype" w:cs="Arial"/>
          <w:lang w:val="es-ES"/>
        </w:rPr>
        <w:t xml:space="preserve">de marzo de dos mi veintidós, el </w:t>
      </w:r>
      <w:r w:rsidR="007613FA" w:rsidRPr="00302BCA">
        <w:rPr>
          <w:rFonts w:ascii="Palatino Linotype" w:eastAsia="Calibri" w:hAnsi="Palatino Linotype" w:cs="Arial"/>
          <w:b/>
          <w:bCs/>
          <w:lang w:val="es-ES"/>
        </w:rPr>
        <w:t>SUJETO OBLIGADO</w:t>
      </w:r>
      <w:r w:rsidR="007613FA" w:rsidRPr="00302BCA">
        <w:rPr>
          <w:rFonts w:ascii="Palatino Linotype" w:eastAsia="Calibri" w:hAnsi="Palatino Linotype" w:cs="Arial"/>
          <w:lang w:val="es-ES"/>
        </w:rPr>
        <w:t xml:space="preserve"> </w:t>
      </w:r>
      <w:r w:rsidR="002D6117" w:rsidRPr="00302BCA">
        <w:rPr>
          <w:rFonts w:ascii="Palatino Linotype" w:eastAsia="Calibri" w:hAnsi="Palatino Linotype" w:cs="Arial"/>
          <w:lang w:val="es-ES"/>
        </w:rPr>
        <w:t>remitió informe justificado:</w:t>
      </w:r>
    </w:p>
    <w:p w14:paraId="6BC94F0A" w14:textId="77777777" w:rsidR="002D6117" w:rsidRPr="00302BCA" w:rsidRDefault="002D6117" w:rsidP="002D6117">
      <w:pPr>
        <w:pStyle w:val="Prrafodelista"/>
        <w:tabs>
          <w:tab w:val="left" w:pos="284"/>
        </w:tabs>
        <w:spacing w:before="240" w:after="240" w:line="360" w:lineRule="auto"/>
        <w:ind w:left="0"/>
        <w:jc w:val="both"/>
        <w:rPr>
          <w:rFonts w:ascii="Palatino Linotype" w:eastAsia="Calibri" w:hAnsi="Palatino Linotype" w:cs="Arial"/>
          <w:lang w:val="es-ES"/>
        </w:rPr>
      </w:pPr>
    </w:p>
    <w:p w14:paraId="2CD1EA7E" w14:textId="1D9A0578" w:rsidR="005C2E38" w:rsidRPr="00302BCA" w:rsidRDefault="002D6117" w:rsidP="007613FA">
      <w:pPr>
        <w:pStyle w:val="Prrafodelista"/>
        <w:tabs>
          <w:tab w:val="left" w:pos="284"/>
        </w:tabs>
        <w:spacing w:before="240" w:after="240" w:line="360" w:lineRule="auto"/>
        <w:ind w:left="567" w:right="616"/>
        <w:jc w:val="both"/>
        <w:rPr>
          <w:rFonts w:ascii="Palatino Linotype" w:eastAsia="Calibri" w:hAnsi="Palatino Linotype" w:cs="Arial"/>
          <w:b/>
          <w:lang w:val="es-ES"/>
        </w:rPr>
      </w:pPr>
      <w:r w:rsidRPr="00302BCA">
        <w:rPr>
          <w:rFonts w:ascii="Palatino Linotype" w:eastAsia="Calibri" w:hAnsi="Palatino Linotype" w:cs="Arial"/>
          <w:b/>
          <w:lang w:val="es-ES"/>
        </w:rPr>
        <w:t>0</w:t>
      </w:r>
      <w:r w:rsidR="007613FA" w:rsidRPr="00302BCA">
        <w:rPr>
          <w:rFonts w:ascii="Palatino Linotype" w:eastAsia="Calibri" w:hAnsi="Palatino Linotype" w:cs="Arial"/>
          <w:b/>
          <w:lang w:val="es-ES"/>
        </w:rPr>
        <w:t>0918</w:t>
      </w:r>
      <w:r w:rsidRPr="00302BCA">
        <w:rPr>
          <w:rFonts w:ascii="Palatino Linotype" w:eastAsia="Calibri" w:hAnsi="Palatino Linotype" w:cs="Arial"/>
          <w:b/>
          <w:lang w:val="es-ES"/>
        </w:rPr>
        <w:t xml:space="preserve">/INFOEM/IP/RR/2022: </w:t>
      </w:r>
    </w:p>
    <w:p w14:paraId="2A94C7CA" w14:textId="1590DC75" w:rsidR="008A5314" w:rsidRPr="00302BCA" w:rsidRDefault="00491B20" w:rsidP="006722CF">
      <w:pPr>
        <w:pStyle w:val="Prrafodelista"/>
        <w:numPr>
          <w:ilvl w:val="0"/>
          <w:numId w:val="28"/>
        </w:numPr>
        <w:ind w:left="567" w:right="616" w:firstLine="0"/>
        <w:jc w:val="both"/>
        <w:rPr>
          <w:rFonts w:ascii="Palatino Linotype" w:hAnsi="Palatino Linotype"/>
          <w:sz w:val="22"/>
          <w:szCs w:val="22"/>
        </w:rPr>
      </w:pPr>
      <w:hyperlink r:id="rId15" w:history="1">
        <w:r w:rsidR="00B306F8" w:rsidRPr="00302BCA">
          <w:rPr>
            <w:rStyle w:val="Hipervnculo"/>
            <w:rFonts w:ascii="Palatino Linotype" w:hAnsi="Palatino Linotype" w:cs="Arial"/>
            <w:b/>
            <w:bCs/>
            <w:color w:val="auto"/>
            <w:sz w:val="22"/>
            <w:szCs w:val="22"/>
            <w:u w:val="none"/>
          </w:rPr>
          <w:t>Informe Justificado 00918_2022.pdf</w:t>
        </w:r>
      </w:hyperlink>
      <w:r w:rsidR="00B306F8" w:rsidRPr="00302BCA">
        <w:rPr>
          <w:rFonts w:ascii="Palatino Linotype" w:hAnsi="Palatino Linotype"/>
          <w:b/>
          <w:bCs/>
          <w:sz w:val="22"/>
          <w:szCs w:val="22"/>
        </w:rPr>
        <w:t>:</w:t>
      </w:r>
      <w:r w:rsidR="008A5314" w:rsidRPr="00302BCA">
        <w:rPr>
          <w:rFonts w:ascii="Palatino Linotype" w:hAnsi="Palatino Linotype"/>
          <w:b/>
          <w:bCs/>
          <w:sz w:val="22"/>
          <w:szCs w:val="22"/>
        </w:rPr>
        <w:t xml:space="preserve"> </w:t>
      </w:r>
      <w:r w:rsidR="008A5314" w:rsidRPr="00302BCA">
        <w:rPr>
          <w:rFonts w:ascii="Palatino Linotype" w:hAnsi="Palatino Linotype"/>
          <w:sz w:val="22"/>
          <w:szCs w:val="22"/>
        </w:rPr>
        <w:t>Oficio número UT/RR/00</w:t>
      </w:r>
      <w:r w:rsidR="00F9317D" w:rsidRPr="00302BCA">
        <w:rPr>
          <w:rFonts w:ascii="Palatino Linotype" w:hAnsi="Palatino Linotype"/>
          <w:sz w:val="22"/>
          <w:szCs w:val="22"/>
        </w:rPr>
        <w:t>064</w:t>
      </w:r>
      <w:r w:rsidR="008A5314" w:rsidRPr="00302BCA">
        <w:rPr>
          <w:rFonts w:ascii="Palatino Linotype" w:hAnsi="Palatino Linotype"/>
          <w:sz w:val="22"/>
          <w:szCs w:val="22"/>
        </w:rPr>
        <w:t xml:space="preserve">/2022 del </w:t>
      </w:r>
      <w:r w:rsidR="00F9317D" w:rsidRPr="00302BCA">
        <w:rPr>
          <w:rFonts w:ascii="Palatino Linotype" w:hAnsi="Palatino Linotype"/>
          <w:sz w:val="22"/>
          <w:szCs w:val="22"/>
        </w:rPr>
        <w:t>03</w:t>
      </w:r>
      <w:r w:rsidR="008A5314" w:rsidRPr="00302BCA">
        <w:rPr>
          <w:rFonts w:ascii="Palatino Linotype" w:hAnsi="Palatino Linotype"/>
          <w:sz w:val="22"/>
          <w:szCs w:val="22"/>
        </w:rPr>
        <w:t xml:space="preserve"> de </w:t>
      </w:r>
      <w:r w:rsidR="00F9317D" w:rsidRPr="00302BCA">
        <w:rPr>
          <w:rFonts w:ascii="Palatino Linotype" w:hAnsi="Palatino Linotype"/>
          <w:sz w:val="22"/>
          <w:szCs w:val="22"/>
        </w:rPr>
        <w:t>marzo</w:t>
      </w:r>
      <w:r w:rsidR="008A5314" w:rsidRPr="00302BCA">
        <w:rPr>
          <w:rFonts w:ascii="Palatino Linotype" w:hAnsi="Palatino Linotype"/>
          <w:sz w:val="22"/>
          <w:szCs w:val="22"/>
        </w:rPr>
        <w:t xml:space="preserve"> de 2022, suscrito y signado por la Titular de la Unidad de Transparencia, por medio del cual, el SUJETO OBLIGADO rindió el informe justificado correspondiente y ratificó su respuesta inicial.</w:t>
      </w:r>
    </w:p>
    <w:p w14:paraId="5801D3B6" w14:textId="77777777" w:rsidR="00B306F8" w:rsidRPr="00302BCA" w:rsidRDefault="00B306F8" w:rsidP="006722CF">
      <w:pPr>
        <w:pStyle w:val="Prrafodelista"/>
        <w:tabs>
          <w:tab w:val="left" w:pos="284"/>
        </w:tabs>
        <w:spacing w:before="240" w:after="240" w:line="360" w:lineRule="auto"/>
        <w:ind w:left="567" w:right="616"/>
        <w:jc w:val="both"/>
        <w:rPr>
          <w:lang w:val="es-MX"/>
        </w:rPr>
      </w:pPr>
    </w:p>
    <w:p w14:paraId="6AC3CFEE" w14:textId="5EDCCF19" w:rsidR="005C2E38" w:rsidRPr="00302BCA" w:rsidRDefault="002D6117" w:rsidP="006722CF">
      <w:pPr>
        <w:pStyle w:val="Prrafodelista"/>
        <w:tabs>
          <w:tab w:val="left" w:pos="284"/>
        </w:tabs>
        <w:spacing w:before="240" w:after="240" w:line="360" w:lineRule="auto"/>
        <w:ind w:left="567" w:right="616"/>
        <w:jc w:val="both"/>
        <w:rPr>
          <w:rFonts w:ascii="Palatino Linotype" w:eastAsia="Calibri" w:hAnsi="Palatino Linotype" w:cs="Arial"/>
          <w:b/>
          <w:lang w:val="es-ES"/>
        </w:rPr>
      </w:pPr>
      <w:r w:rsidRPr="00302BCA">
        <w:rPr>
          <w:rFonts w:ascii="Palatino Linotype" w:eastAsia="Calibri" w:hAnsi="Palatino Linotype" w:cs="Arial"/>
          <w:b/>
          <w:lang w:val="es-ES"/>
        </w:rPr>
        <w:t>0</w:t>
      </w:r>
      <w:r w:rsidR="007613FA" w:rsidRPr="00302BCA">
        <w:rPr>
          <w:rFonts w:ascii="Palatino Linotype" w:eastAsia="Calibri" w:hAnsi="Palatino Linotype" w:cs="Arial"/>
          <w:b/>
          <w:lang w:val="es-ES"/>
        </w:rPr>
        <w:t>0919</w:t>
      </w:r>
      <w:r w:rsidRPr="00302BCA">
        <w:rPr>
          <w:rFonts w:ascii="Palatino Linotype" w:eastAsia="Calibri" w:hAnsi="Palatino Linotype" w:cs="Arial"/>
          <w:b/>
          <w:lang w:val="es-ES"/>
        </w:rPr>
        <w:t xml:space="preserve">/INFOEM/IP/RR/2022: </w:t>
      </w:r>
    </w:p>
    <w:p w14:paraId="62988CC1" w14:textId="4663608C" w:rsidR="006722CF" w:rsidRPr="00302BCA" w:rsidRDefault="006722CF" w:rsidP="006722CF">
      <w:pPr>
        <w:pStyle w:val="Prrafodelista"/>
        <w:numPr>
          <w:ilvl w:val="0"/>
          <w:numId w:val="28"/>
        </w:numPr>
        <w:ind w:left="567" w:right="616" w:firstLine="0"/>
        <w:jc w:val="both"/>
        <w:rPr>
          <w:rFonts w:ascii="Palatino Linotype" w:hAnsi="Palatino Linotype"/>
          <w:b/>
          <w:bCs/>
          <w:sz w:val="22"/>
          <w:szCs w:val="22"/>
        </w:rPr>
      </w:pPr>
      <w:bookmarkStart w:id="3" w:name="_Toc461555889"/>
      <w:bookmarkStart w:id="4" w:name="_Toc466371858"/>
      <w:r w:rsidRPr="00302BCA">
        <w:rPr>
          <w:rFonts w:ascii="Palatino Linotype" w:hAnsi="Palatino Linotype"/>
          <w:b/>
          <w:bCs/>
          <w:sz w:val="22"/>
          <w:szCs w:val="22"/>
        </w:rPr>
        <w:t>I</w:t>
      </w:r>
      <w:hyperlink r:id="rId16" w:history="1">
        <w:r w:rsidRPr="00302BCA">
          <w:rPr>
            <w:rFonts w:ascii="Palatino Linotype" w:hAnsi="Palatino Linotype" w:cs="Arial"/>
            <w:b/>
            <w:bCs/>
            <w:sz w:val="22"/>
            <w:szCs w:val="22"/>
          </w:rPr>
          <w:t>nforme Justificado 00919_2022.pdf</w:t>
        </w:r>
      </w:hyperlink>
      <w:r w:rsidRPr="00302BCA">
        <w:rPr>
          <w:rFonts w:ascii="Palatino Linotype" w:hAnsi="Palatino Linotype"/>
          <w:b/>
          <w:bCs/>
          <w:sz w:val="22"/>
          <w:szCs w:val="22"/>
        </w:rPr>
        <w:t xml:space="preserve">: </w:t>
      </w:r>
      <w:r w:rsidRPr="00302BCA">
        <w:rPr>
          <w:rFonts w:ascii="Palatino Linotype" w:hAnsi="Palatino Linotype"/>
          <w:sz w:val="22"/>
          <w:szCs w:val="22"/>
        </w:rPr>
        <w:t>Oficio número UT/RR/00065/2022 del 03 de marzo de 2022, suscrito y signado por la Titular de la Unidad de Transparencia, por medio del cual, el SUJETO OBLIGADO rindió el informe justificado correspondiente y ratificó su respuesta inicial.</w:t>
      </w:r>
    </w:p>
    <w:p w14:paraId="3985AF10" w14:textId="77777777" w:rsidR="00206FB2" w:rsidRPr="00302BCA" w:rsidRDefault="00206FB2" w:rsidP="00206FB2">
      <w:pPr>
        <w:pStyle w:val="Prrafodelista"/>
        <w:tabs>
          <w:tab w:val="left" w:pos="426"/>
        </w:tabs>
        <w:spacing w:line="360" w:lineRule="auto"/>
        <w:ind w:left="0"/>
        <w:jc w:val="both"/>
        <w:rPr>
          <w:rFonts w:ascii="Palatino Linotype" w:hAnsi="Palatino Linotype"/>
          <w:lang w:val="es-MX"/>
        </w:rPr>
      </w:pPr>
    </w:p>
    <w:p w14:paraId="4F5668F1" w14:textId="23A72901" w:rsidR="001628DF" w:rsidRPr="00302BCA" w:rsidRDefault="00206FB2" w:rsidP="001628DF">
      <w:pPr>
        <w:pStyle w:val="Prrafodelista"/>
        <w:numPr>
          <w:ilvl w:val="0"/>
          <w:numId w:val="4"/>
        </w:numPr>
        <w:tabs>
          <w:tab w:val="left" w:pos="426"/>
        </w:tabs>
        <w:spacing w:line="360" w:lineRule="auto"/>
        <w:ind w:left="0" w:firstLine="0"/>
        <w:jc w:val="both"/>
        <w:rPr>
          <w:rFonts w:ascii="Palatino Linotype" w:hAnsi="Palatino Linotype"/>
        </w:rPr>
      </w:pPr>
      <w:r w:rsidRPr="00302BCA">
        <w:rPr>
          <w:rFonts w:ascii="Palatino Linotype" w:eastAsia="Calibri" w:hAnsi="Palatino Linotype" w:cs="Arial"/>
        </w:rPr>
        <w:t>E</w:t>
      </w:r>
      <w:r w:rsidR="001628DF" w:rsidRPr="00302BCA">
        <w:rPr>
          <w:rFonts w:ascii="Palatino Linotype" w:eastAsia="Calibri" w:hAnsi="Palatino Linotype" w:cs="Arial"/>
          <w:lang w:val="es-ES"/>
        </w:rPr>
        <w:t>l</w:t>
      </w:r>
      <w:r w:rsidR="001628DF" w:rsidRPr="00302BCA">
        <w:rPr>
          <w:rFonts w:ascii="Palatino Linotype" w:hAnsi="Palatino Linotype"/>
        </w:rPr>
        <w:t xml:space="preserve"> Comisionado Ponente </w:t>
      </w:r>
      <w:r w:rsidR="00385A00" w:rsidRPr="00302BCA">
        <w:rPr>
          <w:rFonts w:ascii="Palatino Linotype" w:hAnsi="Palatino Linotype"/>
        </w:rPr>
        <w:t>notificó el acuerdo de cierre de instrucción y ampliación de plazo e</w:t>
      </w:r>
      <w:r w:rsidR="00B306F8" w:rsidRPr="00302BCA">
        <w:rPr>
          <w:rFonts w:ascii="Palatino Linotype" w:hAnsi="Palatino Linotype"/>
        </w:rPr>
        <w:t>l dos</w:t>
      </w:r>
      <w:r w:rsidR="00385A00" w:rsidRPr="00302BCA">
        <w:rPr>
          <w:rFonts w:ascii="Palatino Linotype" w:hAnsi="Palatino Linotype"/>
        </w:rPr>
        <w:t xml:space="preserve"> (0</w:t>
      </w:r>
      <w:r w:rsidR="00B306F8" w:rsidRPr="00302BCA">
        <w:rPr>
          <w:rFonts w:ascii="Palatino Linotype" w:hAnsi="Palatino Linotype"/>
        </w:rPr>
        <w:t>2</w:t>
      </w:r>
      <w:r w:rsidR="00385A00" w:rsidRPr="00302BCA">
        <w:rPr>
          <w:rFonts w:ascii="Palatino Linotype" w:hAnsi="Palatino Linotype"/>
        </w:rPr>
        <w:t xml:space="preserve">) de </w:t>
      </w:r>
      <w:r w:rsidR="00B306F8" w:rsidRPr="00302BCA">
        <w:rPr>
          <w:rFonts w:ascii="Palatino Linotype" w:hAnsi="Palatino Linotype"/>
        </w:rPr>
        <w:t>junio</w:t>
      </w:r>
      <w:r w:rsidR="00385A00" w:rsidRPr="00302BCA">
        <w:rPr>
          <w:rFonts w:ascii="Palatino Linotype" w:hAnsi="Palatino Linotype"/>
        </w:rPr>
        <w:t xml:space="preserve"> de dos mil veintidós. </w:t>
      </w:r>
    </w:p>
    <w:p w14:paraId="63C0793B" w14:textId="77777777" w:rsidR="003238CB" w:rsidRPr="00302BCA" w:rsidRDefault="003238CB" w:rsidP="003238CB">
      <w:pPr>
        <w:pStyle w:val="Prrafodelista"/>
        <w:tabs>
          <w:tab w:val="left" w:pos="426"/>
        </w:tabs>
        <w:spacing w:line="360" w:lineRule="auto"/>
        <w:ind w:left="0"/>
        <w:jc w:val="both"/>
        <w:rPr>
          <w:rFonts w:ascii="Palatino Linotype" w:hAnsi="Palatino Linotype"/>
        </w:rPr>
      </w:pPr>
    </w:p>
    <w:p w14:paraId="54721303" w14:textId="77777777" w:rsidR="00385A00" w:rsidRPr="00302BCA" w:rsidRDefault="00385A00" w:rsidP="00385A00">
      <w:pPr>
        <w:numPr>
          <w:ilvl w:val="0"/>
          <w:numId w:val="4"/>
        </w:numPr>
        <w:spacing w:line="360" w:lineRule="auto"/>
        <w:ind w:left="0" w:firstLine="0"/>
        <w:contextualSpacing/>
        <w:jc w:val="both"/>
        <w:rPr>
          <w:rFonts w:ascii="Palatino Linotype" w:eastAsia="MS Mincho" w:hAnsi="Palatino Linotype"/>
          <w:b/>
        </w:rPr>
      </w:pPr>
      <w:r w:rsidRPr="00302BCA">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750458A" w14:textId="77777777" w:rsidR="00385A00" w:rsidRPr="00302BCA" w:rsidRDefault="00385A00" w:rsidP="00385A00">
      <w:pPr>
        <w:spacing w:line="360" w:lineRule="auto"/>
        <w:rPr>
          <w:rFonts w:ascii="Palatino Linotype" w:hAnsi="Palatino Linotype"/>
        </w:rPr>
      </w:pPr>
    </w:p>
    <w:p w14:paraId="19593D0D" w14:textId="6D7BB8D1" w:rsidR="00385A00" w:rsidRPr="00302BCA" w:rsidRDefault="00385A00" w:rsidP="00385A00">
      <w:pPr>
        <w:numPr>
          <w:ilvl w:val="0"/>
          <w:numId w:val="4"/>
        </w:numPr>
        <w:spacing w:line="360" w:lineRule="auto"/>
        <w:ind w:left="0" w:firstLine="0"/>
        <w:contextualSpacing/>
        <w:jc w:val="both"/>
        <w:rPr>
          <w:rFonts w:ascii="Palatino Linotype" w:eastAsia="MS Mincho" w:hAnsi="Palatino Linotype"/>
          <w:b/>
        </w:rPr>
      </w:pPr>
      <w:r w:rsidRPr="00302BCA">
        <w:rPr>
          <w:rFonts w:ascii="Palatino Linotype" w:hAnsi="Palatino Linotype"/>
        </w:rPr>
        <w:lastRenderedPageBreak/>
        <w:t>Por ello, es menester precisar que</w:t>
      </w:r>
      <w:r w:rsidR="007613FA" w:rsidRPr="00302BCA">
        <w:rPr>
          <w:rFonts w:ascii="Palatino Linotype" w:hAnsi="Palatino Linotype"/>
        </w:rPr>
        <w:t>,</w:t>
      </w:r>
      <w:r w:rsidRPr="00302BCA">
        <w:rPr>
          <w:rFonts w:ascii="Palatino Linotype" w:hAnsi="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E6E2196" w14:textId="77777777" w:rsidR="006722CF" w:rsidRPr="00302BCA" w:rsidRDefault="006722CF" w:rsidP="006722CF">
      <w:pPr>
        <w:spacing w:line="360" w:lineRule="auto"/>
        <w:contextualSpacing/>
        <w:jc w:val="both"/>
        <w:rPr>
          <w:rFonts w:ascii="Palatino Linotype" w:eastAsia="MS Mincho" w:hAnsi="Palatino Linotype"/>
          <w:b/>
        </w:rPr>
      </w:pPr>
    </w:p>
    <w:p w14:paraId="0F87CEE7" w14:textId="77777777" w:rsidR="00385A00" w:rsidRPr="00302BCA" w:rsidRDefault="00385A00" w:rsidP="00385A00">
      <w:pPr>
        <w:numPr>
          <w:ilvl w:val="0"/>
          <w:numId w:val="4"/>
        </w:numPr>
        <w:spacing w:line="360" w:lineRule="auto"/>
        <w:ind w:left="0" w:firstLine="0"/>
        <w:contextualSpacing/>
        <w:jc w:val="both"/>
        <w:rPr>
          <w:rFonts w:ascii="Palatino Linotype" w:eastAsia="MS Mincho" w:hAnsi="Palatino Linotype"/>
          <w:b/>
        </w:rPr>
      </w:pPr>
      <w:r w:rsidRPr="00302BC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1929B7" w14:textId="77777777" w:rsidR="00385A00" w:rsidRPr="00302BCA" w:rsidRDefault="00385A00" w:rsidP="00385A00">
      <w:pPr>
        <w:spacing w:line="360" w:lineRule="auto"/>
        <w:rPr>
          <w:rFonts w:ascii="Palatino Linotype" w:hAnsi="Palatino Linotype"/>
        </w:rPr>
      </w:pPr>
    </w:p>
    <w:p w14:paraId="28623B5B" w14:textId="77777777" w:rsidR="00385A00" w:rsidRPr="00302BCA" w:rsidRDefault="00385A00" w:rsidP="00385A00">
      <w:pPr>
        <w:numPr>
          <w:ilvl w:val="0"/>
          <w:numId w:val="4"/>
        </w:numPr>
        <w:spacing w:line="360" w:lineRule="auto"/>
        <w:ind w:left="0" w:firstLine="0"/>
        <w:contextualSpacing/>
        <w:jc w:val="both"/>
        <w:rPr>
          <w:rFonts w:ascii="Palatino Linotype" w:eastAsia="MS Mincho" w:hAnsi="Palatino Linotype"/>
          <w:b/>
        </w:rPr>
      </w:pPr>
      <w:r w:rsidRPr="00302BCA">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B8BDEC9" w14:textId="77777777" w:rsidR="00385A00" w:rsidRPr="00302BCA" w:rsidRDefault="00385A00" w:rsidP="00385A00">
      <w:pPr>
        <w:spacing w:line="360" w:lineRule="auto"/>
        <w:rPr>
          <w:rFonts w:ascii="Palatino Linotype" w:hAnsi="Palatino Linotype"/>
        </w:rPr>
      </w:pPr>
    </w:p>
    <w:p w14:paraId="1FEE9EDC" w14:textId="77777777" w:rsidR="00385A00" w:rsidRPr="00302BCA" w:rsidRDefault="00385A00" w:rsidP="00385A00">
      <w:pPr>
        <w:numPr>
          <w:ilvl w:val="0"/>
          <w:numId w:val="4"/>
        </w:numPr>
        <w:spacing w:line="360" w:lineRule="auto"/>
        <w:ind w:left="0" w:firstLine="0"/>
        <w:contextualSpacing/>
        <w:jc w:val="both"/>
        <w:rPr>
          <w:rFonts w:ascii="Palatino Linotype" w:eastAsia="MS Mincho" w:hAnsi="Palatino Linotype"/>
          <w:b/>
        </w:rPr>
      </w:pPr>
      <w:r w:rsidRPr="00302BCA">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0512F99" w14:textId="77777777" w:rsidR="00385A00" w:rsidRPr="00302BCA" w:rsidRDefault="00385A00" w:rsidP="007613FA">
      <w:pPr>
        <w:spacing w:line="360" w:lineRule="auto"/>
        <w:ind w:left="567"/>
        <w:rPr>
          <w:rFonts w:ascii="Palatino Linotype" w:hAnsi="Palatino Linotype"/>
        </w:rPr>
      </w:pPr>
    </w:p>
    <w:p w14:paraId="214635E6" w14:textId="610430D0" w:rsidR="00385A00" w:rsidRPr="00302BCA" w:rsidRDefault="00385A00" w:rsidP="007613FA">
      <w:pPr>
        <w:pStyle w:val="Prrafodelista"/>
        <w:numPr>
          <w:ilvl w:val="0"/>
          <w:numId w:val="24"/>
        </w:numPr>
        <w:ind w:left="567" w:right="616" w:hanging="142"/>
        <w:jc w:val="both"/>
        <w:rPr>
          <w:rFonts w:ascii="Palatino Linotype" w:hAnsi="Palatino Linotype"/>
          <w:sz w:val="22"/>
          <w:szCs w:val="22"/>
        </w:rPr>
      </w:pPr>
      <w:r w:rsidRPr="00302BCA">
        <w:rPr>
          <w:rFonts w:ascii="Palatino Linotype" w:hAnsi="Palatino Linotype"/>
          <w:sz w:val="22"/>
          <w:szCs w:val="22"/>
        </w:rPr>
        <w:t xml:space="preserve">Complejidad del Asunto: La complejidad de la prueba, la pluralidad de sujetos procesales, el tiempo transcurrido, las características y contexto del recurso. </w:t>
      </w:r>
    </w:p>
    <w:p w14:paraId="1D8E844F" w14:textId="77777777" w:rsidR="00385A00" w:rsidRPr="00302BCA" w:rsidRDefault="00385A00" w:rsidP="007613FA">
      <w:pPr>
        <w:pStyle w:val="Prrafodelista"/>
        <w:numPr>
          <w:ilvl w:val="0"/>
          <w:numId w:val="24"/>
        </w:numPr>
        <w:ind w:left="567" w:right="616" w:hanging="142"/>
        <w:jc w:val="both"/>
        <w:rPr>
          <w:rFonts w:ascii="Palatino Linotype" w:hAnsi="Palatino Linotype"/>
          <w:sz w:val="22"/>
          <w:szCs w:val="22"/>
        </w:rPr>
      </w:pPr>
      <w:r w:rsidRPr="00302BCA">
        <w:rPr>
          <w:rFonts w:ascii="Palatino Linotype" w:hAnsi="Palatino Linotype"/>
          <w:sz w:val="22"/>
          <w:szCs w:val="22"/>
        </w:rPr>
        <w:t>Actividad Procesal del interesado. Acciones u omisiones del interesado.</w:t>
      </w:r>
    </w:p>
    <w:p w14:paraId="7F7696AC" w14:textId="77777777" w:rsidR="00385A00" w:rsidRPr="00302BCA" w:rsidRDefault="00385A00" w:rsidP="007613FA">
      <w:pPr>
        <w:spacing w:line="360" w:lineRule="auto"/>
        <w:ind w:left="567"/>
        <w:jc w:val="both"/>
        <w:rPr>
          <w:rFonts w:ascii="Palatino Linotype" w:hAnsi="Palatino Linotype"/>
        </w:rPr>
      </w:pPr>
    </w:p>
    <w:p w14:paraId="51C25F45" w14:textId="71980325" w:rsidR="007613FA" w:rsidRPr="00302BCA" w:rsidRDefault="00385A00" w:rsidP="007613FA">
      <w:pPr>
        <w:pStyle w:val="Prrafodelista"/>
        <w:numPr>
          <w:ilvl w:val="0"/>
          <w:numId w:val="24"/>
        </w:numPr>
        <w:ind w:left="567" w:right="616" w:hanging="142"/>
        <w:jc w:val="both"/>
        <w:rPr>
          <w:rFonts w:ascii="Palatino Linotype" w:hAnsi="Palatino Linotype"/>
        </w:rPr>
      </w:pPr>
      <w:r w:rsidRPr="00302BCA">
        <w:rPr>
          <w:rFonts w:ascii="Palatino Linotype" w:hAnsi="Palatino Linotype"/>
        </w:rPr>
        <w:t>Conducta de la Autoridad: Las Acciones u omisiones realizadas en el procedimiento. Así como si la autoridad actuó con la debida diligencia.</w:t>
      </w:r>
    </w:p>
    <w:p w14:paraId="37A52CA8" w14:textId="47BCCF0F" w:rsidR="00385A00" w:rsidRPr="00302BCA" w:rsidRDefault="00385A00" w:rsidP="007613FA">
      <w:pPr>
        <w:pStyle w:val="Prrafodelista"/>
        <w:numPr>
          <w:ilvl w:val="0"/>
          <w:numId w:val="24"/>
        </w:numPr>
        <w:ind w:left="567" w:right="616" w:hanging="142"/>
        <w:jc w:val="both"/>
        <w:rPr>
          <w:rFonts w:ascii="Palatino Linotype" w:hAnsi="Palatino Linotype"/>
        </w:rPr>
      </w:pPr>
      <w:r w:rsidRPr="00302BCA">
        <w:rPr>
          <w:rFonts w:ascii="Palatino Linotype" w:hAnsi="Palatino Linotype"/>
        </w:rPr>
        <w:t>La afectación generada en la situación jurídica de la persona involucrada en el proceso: Violación a sus derechos humanos.</w:t>
      </w:r>
    </w:p>
    <w:p w14:paraId="56AEEFFD" w14:textId="77777777" w:rsidR="00385A00" w:rsidRPr="00302BCA" w:rsidRDefault="00385A00" w:rsidP="00385A00">
      <w:pPr>
        <w:spacing w:line="360" w:lineRule="auto"/>
        <w:rPr>
          <w:rFonts w:ascii="Palatino Linotype" w:hAnsi="Palatino Linotype"/>
        </w:rPr>
      </w:pPr>
    </w:p>
    <w:p w14:paraId="10399747" w14:textId="77777777" w:rsidR="00385A00" w:rsidRPr="00302BCA" w:rsidRDefault="00385A00" w:rsidP="00385A00">
      <w:pPr>
        <w:numPr>
          <w:ilvl w:val="0"/>
          <w:numId w:val="4"/>
        </w:numPr>
        <w:spacing w:line="360" w:lineRule="auto"/>
        <w:ind w:left="0" w:firstLine="0"/>
        <w:contextualSpacing/>
        <w:jc w:val="both"/>
        <w:rPr>
          <w:rFonts w:ascii="Palatino Linotype" w:eastAsia="MS Mincho" w:hAnsi="Palatino Linotype"/>
          <w:b/>
        </w:rPr>
      </w:pPr>
      <w:r w:rsidRPr="00302BCA">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6D3485" w14:textId="77777777" w:rsidR="00385A00" w:rsidRPr="00302BCA" w:rsidRDefault="00385A00" w:rsidP="00385A00">
      <w:pPr>
        <w:spacing w:line="360" w:lineRule="auto"/>
        <w:contextualSpacing/>
        <w:jc w:val="both"/>
        <w:rPr>
          <w:rFonts w:ascii="Palatino Linotype" w:eastAsia="MS Mincho" w:hAnsi="Palatino Linotype"/>
          <w:b/>
        </w:rPr>
      </w:pPr>
    </w:p>
    <w:p w14:paraId="54848EDC" w14:textId="77777777" w:rsidR="00385A00" w:rsidRPr="00302BCA" w:rsidRDefault="00385A00" w:rsidP="00385A00">
      <w:pPr>
        <w:numPr>
          <w:ilvl w:val="0"/>
          <w:numId w:val="4"/>
        </w:numPr>
        <w:spacing w:line="360" w:lineRule="auto"/>
        <w:ind w:left="0" w:firstLine="0"/>
        <w:contextualSpacing/>
        <w:jc w:val="both"/>
        <w:rPr>
          <w:rFonts w:ascii="Palatino Linotype" w:eastAsia="MS Mincho" w:hAnsi="Palatino Linotype"/>
          <w:b/>
        </w:rPr>
      </w:pPr>
      <w:r w:rsidRPr="00302BCA">
        <w:rPr>
          <w:rFonts w:ascii="Palatino Linotype" w:hAnsi="Palatino Linotype"/>
        </w:rPr>
        <w:t xml:space="preserve">Argumento que encuentra sustento en la jurisprudencia P./J. 32/92 emitida por el Pleno de la Suprema Corte de Justicia de la Nación de rubro </w:t>
      </w:r>
      <w:r w:rsidRPr="00302BCA">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302BCA">
        <w:rPr>
          <w:rFonts w:ascii="Palatino Linotype" w:hAnsi="Palatino Linotype"/>
        </w:rPr>
        <w:t>, visible en la Gaceta del Seminario Judicial de la Federación con el registro digital 205635.</w:t>
      </w:r>
    </w:p>
    <w:p w14:paraId="7C695EC4" w14:textId="77777777" w:rsidR="00385A00" w:rsidRPr="00302BCA" w:rsidRDefault="00385A00" w:rsidP="00385A00">
      <w:pPr>
        <w:spacing w:line="360" w:lineRule="auto"/>
        <w:rPr>
          <w:rFonts w:ascii="Palatino Linotype" w:hAnsi="Palatino Linotype"/>
        </w:rPr>
      </w:pPr>
    </w:p>
    <w:p w14:paraId="71658507" w14:textId="77777777" w:rsidR="00385A00" w:rsidRPr="00302BCA" w:rsidRDefault="00385A00" w:rsidP="00385A00">
      <w:pPr>
        <w:numPr>
          <w:ilvl w:val="0"/>
          <w:numId w:val="4"/>
        </w:numPr>
        <w:spacing w:line="360" w:lineRule="auto"/>
        <w:ind w:left="0" w:firstLine="0"/>
        <w:contextualSpacing/>
        <w:jc w:val="both"/>
        <w:rPr>
          <w:rFonts w:ascii="Palatino Linotype" w:eastAsia="MS Mincho" w:hAnsi="Palatino Linotype"/>
          <w:b/>
        </w:rPr>
      </w:pPr>
      <w:r w:rsidRPr="00302BCA">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302BCA">
        <w:rPr>
          <w:rFonts w:ascii="Palatino Linotype" w:hAnsi="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EAD593F" w14:textId="77777777" w:rsidR="00385A00" w:rsidRPr="00302BCA" w:rsidRDefault="00385A00" w:rsidP="00385A00">
      <w:pPr>
        <w:spacing w:line="360" w:lineRule="auto"/>
        <w:rPr>
          <w:rFonts w:ascii="Palatino Linotype" w:hAnsi="Palatino Linotype"/>
        </w:rPr>
      </w:pPr>
    </w:p>
    <w:p w14:paraId="3B45C1E5" w14:textId="77777777" w:rsidR="00385A00" w:rsidRPr="00302BCA" w:rsidRDefault="00385A00" w:rsidP="00385A00">
      <w:pPr>
        <w:numPr>
          <w:ilvl w:val="0"/>
          <w:numId w:val="4"/>
        </w:numPr>
        <w:spacing w:line="360" w:lineRule="auto"/>
        <w:ind w:left="0" w:firstLine="0"/>
        <w:contextualSpacing/>
        <w:jc w:val="both"/>
        <w:rPr>
          <w:rFonts w:ascii="Palatino Linotype" w:eastAsia="MS Mincho" w:hAnsi="Palatino Linotype"/>
          <w:b/>
        </w:rPr>
      </w:pPr>
      <w:r w:rsidRPr="00302BCA">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E2C3944" w14:textId="77777777" w:rsidR="00385A00" w:rsidRPr="00302BCA" w:rsidRDefault="00385A00" w:rsidP="00385A00">
      <w:pPr>
        <w:spacing w:line="360" w:lineRule="auto"/>
        <w:rPr>
          <w:rFonts w:ascii="Palatino Linotype" w:hAnsi="Palatino Linotype"/>
        </w:rPr>
      </w:pPr>
    </w:p>
    <w:p w14:paraId="019DE60F" w14:textId="77777777" w:rsidR="00385A00" w:rsidRPr="00302BCA" w:rsidRDefault="00385A00" w:rsidP="00385A00">
      <w:pPr>
        <w:numPr>
          <w:ilvl w:val="0"/>
          <w:numId w:val="4"/>
        </w:numPr>
        <w:spacing w:line="360" w:lineRule="auto"/>
        <w:ind w:left="0" w:firstLine="0"/>
        <w:contextualSpacing/>
        <w:jc w:val="both"/>
        <w:rPr>
          <w:rFonts w:ascii="Palatino Linotype" w:eastAsia="MS Mincho" w:hAnsi="Palatino Linotype"/>
          <w:b/>
        </w:rPr>
      </w:pPr>
      <w:r w:rsidRPr="00302BC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18F86C6" w14:textId="77777777" w:rsidR="00385A00" w:rsidRPr="00302BCA" w:rsidRDefault="00385A00" w:rsidP="00385A00">
      <w:pPr>
        <w:spacing w:line="360" w:lineRule="auto"/>
        <w:jc w:val="both"/>
        <w:rPr>
          <w:rFonts w:ascii="Palatino Linotype" w:hAnsi="Palatino Linotype"/>
        </w:rPr>
      </w:pPr>
    </w:p>
    <w:p w14:paraId="1A320BB0" w14:textId="77777777" w:rsidR="00385A00" w:rsidRPr="00302BCA" w:rsidRDefault="00385A00" w:rsidP="007613FA">
      <w:pPr>
        <w:ind w:left="567" w:right="616"/>
        <w:jc w:val="both"/>
        <w:rPr>
          <w:rFonts w:ascii="Palatino Linotype" w:hAnsi="Palatino Linotype"/>
          <w:sz w:val="22"/>
          <w:szCs w:val="22"/>
        </w:rPr>
      </w:pPr>
      <w:r w:rsidRPr="00302BCA">
        <w:rPr>
          <w:rFonts w:ascii="Palatino Linotype" w:hAnsi="Palatino Linotype"/>
          <w:sz w:val="22"/>
          <w:szCs w:val="22"/>
        </w:rPr>
        <w:t xml:space="preserve"> </w:t>
      </w:r>
      <w:r w:rsidRPr="00302BCA">
        <w:rPr>
          <w:rFonts w:ascii="Palatino Linotype" w:hAnsi="Palatino Linotype"/>
          <w:i/>
          <w:sz w:val="22"/>
          <w:szCs w:val="22"/>
        </w:rPr>
        <w:t>“PLAZO RAZONABLE PARA RESOLVER. DIMENSIÓN Y EFECTOS DE ESTE CONCEPTO CUANDO SE ADUCE EXCESIVA CARGA DE TRABAJO.”</w:t>
      </w:r>
      <w:r w:rsidRPr="00302BCA">
        <w:rPr>
          <w:rFonts w:ascii="Palatino Linotype" w:hAnsi="Palatino Linotype"/>
          <w:sz w:val="22"/>
          <w:szCs w:val="22"/>
        </w:rPr>
        <w:t xml:space="preserve"> consultable en el Seminario Judicial de la Federación y su gaceta, con el registro digital 2002351.</w:t>
      </w:r>
    </w:p>
    <w:p w14:paraId="0CF70EEF" w14:textId="77777777" w:rsidR="00385A00" w:rsidRPr="00302BCA" w:rsidRDefault="00385A00" w:rsidP="007613FA">
      <w:pPr>
        <w:ind w:left="567" w:right="616"/>
        <w:jc w:val="both"/>
        <w:rPr>
          <w:rFonts w:ascii="Palatino Linotype" w:hAnsi="Palatino Linotype"/>
          <w:b/>
          <w:sz w:val="22"/>
          <w:szCs w:val="22"/>
        </w:rPr>
      </w:pPr>
    </w:p>
    <w:p w14:paraId="7D049431" w14:textId="77777777" w:rsidR="00385A00" w:rsidRPr="00302BCA" w:rsidRDefault="00385A00" w:rsidP="007613FA">
      <w:pPr>
        <w:ind w:left="567" w:right="616"/>
        <w:jc w:val="both"/>
        <w:rPr>
          <w:rFonts w:ascii="Palatino Linotype" w:hAnsi="Palatino Linotype"/>
          <w:sz w:val="22"/>
          <w:szCs w:val="22"/>
        </w:rPr>
      </w:pPr>
      <w:r w:rsidRPr="00302BCA">
        <w:rPr>
          <w:rFonts w:ascii="Palatino Linotype" w:hAnsi="Palatino Linotype"/>
          <w:i/>
          <w:sz w:val="22"/>
          <w:szCs w:val="22"/>
        </w:rPr>
        <w:t>“PLAZO RAZONABLE PARA RESOLVER. CONCEPTO Y ELEMENTOS QUE LO INTEGRAN A LA LUZ DEL DERECHO INTERNACIONAL DE LOS DERECHOS HUMANOS.”</w:t>
      </w:r>
      <w:r w:rsidRPr="00302BCA">
        <w:rPr>
          <w:rFonts w:ascii="Palatino Linotype" w:hAnsi="Palatino Linotype"/>
          <w:sz w:val="22"/>
          <w:szCs w:val="22"/>
        </w:rPr>
        <w:t>, visible en el Seminario Judicial de la Federación y su gaceta, con el registro digital 2002350.</w:t>
      </w:r>
    </w:p>
    <w:p w14:paraId="33B60830" w14:textId="77777777" w:rsidR="00385A00" w:rsidRPr="00302BCA" w:rsidRDefault="00385A00" w:rsidP="00385A00">
      <w:pPr>
        <w:spacing w:line="360" w:lineRule="auto"/>
        <w:ind w:right="822"/>
        <w:jc w:val="both"/>
        <w:rPr>
          <w:rFonts w:ascii="Palatino Linotype" w:hAnsi="Palatino Linotype"/>
          <w:i/>
        </w:rPr>
      </w:pPr>
    </w:p>
    <w:p w14:paraId="2DAB2428" w14:textId="7A42B701" w:rsidR="00385A00" w:rsidRPr="00302BCA" w:rsidRDefault="00385A00" w:rsidP="00385A00">
      <w:pPr>
        <w:pStyle w:val="Prrafodelista"/>
        <w:numPr>
          <w:ilvl w:val="0"/>
          <w:numId w:val="4"/>
        </w:numPr>
        <w:spacing w:line="360" w:lineRule="auto"/>
        <w:ind w:left="0" w:right="113" w:firstLine="0"/>
        <w:jc w:val="both"/>
        <w:rPr>
          <w:rFonts w:ascii="Palatino Linotype" w:hAnsi="Palatino Linotype"/>
        </w:rPr>
      </w:pPr>
      <w:r w:rsidRPr="00302BCA">
        <w:rPr>
          <w:rFonts w:ascii="Palatino Linotype" w:hAnsi="Palatino Linotype"/>
        </w:rPr>
        <w:lastRenderedPageBreak/>
        <w:t xml:space="preserve">Por ello, este Organismo Garante comprometido con la tutela de los derechos humanos confiados, señala que este exceso de plazo legal para resolver el presente </w:t>
      </w:r>
      <w:r w:rsidR="007613FA" w:rsidRPr="00302BCA">
        <w:rPr>
          <w:rFonts w:ascii="Palatino Linotype" w:hAnsi="Palatino Linotype"/>
        </w:rPr>
        <w:t>asunto</w:t>
      </w:r>
      <w:r w:rsidRPr="00302BCA">
        <w:rPr>
          <w:rFonts w:ascii="Palatino Linotype" w:hAnsi="Palatino Linotype"/>
        </w:rPr>
        <w:t xml:space="preserve"> resulta de carácter excepcional. </w:t>
      </w:r>
    </w:p>
    <w:p w14:paraId="6C73ACA7" w14:textId="77777777" w:rsidR="007613FA" w:rsidRPr="00302BCA" w:rsidRDefault="007613FA" w:rsidP="007613FA">
      <w:pPr>
        <w:pStyle w:val="Prrafodelista"/>
        <w:spacing w:line="360" w:lineRule="auto"/>
        <w:ind w:left="0" w:right="113"/>
        <w:jc w:val="both"/>
        <w:rPr>
          <w:rFonts w:ascii="Palatino Linotype" w:hAnsi="Palatino Linotype"/>
        </w:rPr>
      </w:pPr>
    </w:p>
    <w:p w14:paraId="4F67C39E" w14:textId="5F939008" w:rsidR="007613FA" w:rsidRPr="00302BCA" w:rsidRDefault="007613FA" w:rsidP="007613FA">
      <w:pPr>
        <w:pStyle w:val="Prrafodelista"/>
        <w:numPr>
          <w:ilvl w:val="0"/>
          <w:numId w:val="4"/>
        </w:numPr>
        <w:tabs>
          <w:tab w:val="left" w:pos="284"/>
        </w:tabs>
        <w:spacing w:before="240" w:after="240" w:line="360" w:lineRule="auto"/>
        <w:ind w:left="0" w:right="49" w:firstLine="0"/>
        <w:jc w:val="both"/>
        <w:rPr>
          <w:rFonts w:ascii="Palatino Linotype" w:eastAsia="Calibri" w:hAnsi="Palatino Linotype" w:cs="Arial"/>
          <w:color w:val="000000" w:themeColor="text1"/>
          <w:lang w:val="es-ES"/>
        </w:rPr>
      </w:pPr>
      <w:r w:rsidRPr="00302BCA">
        <w:rPr>
          <w:rFonts w:ascii="Palatino Linotype" w:eastAsia="Calibri" w:hAnsi="Palatino Linotype" w:cs="Arial"/>
          <w:color w:val="000000" w:themeColor="text1"/>
          <w:lang w:val="es-ES"/>
        </w:rPr>
        <w:t>En fecha veintiséis (26) de septiembre de dos mil veintidós, l</w:t>
      </w:r>
      <w:r w:rsidR="00B306F8" w:rsidRPr="00302BCA">
        <w:rPr>
          <w:rFonts w:ascii="Palatino Linotype" w:eastAsia="Calibri" w:hAnsi="Palatino Linotype" w:cs="Arial"/>
          <w:color w:val="000000" w:themeColor="text1"/>
          <w:lang w:val="es-ES"/>
        </w:rPr>
        <w:t>a</w:t>
      </w:r>
      <w:r w:rsidRPr="00302BCA">
        <w:rPr>
          <w:rFonts w:ascii="Palatino Linotype" w:eastAsia="Calibri" w:hAnsi="Palatino Linotype" w:cs="Arial"/>
          <w:color w:val="000000" w:themeColor="text1"/>
          <w:lang w:val="es-ES"/>
        </w:rPr>
        <w:t xml:space="preserve"> Recurrente se desistió de los recursos de revisión. </w:t>
      </w:r>
    </w:p>
    <w:p w14:paraId="5CB47E4D" w14:textId="272D7EDF" w:rsidR="00C33279" w:rsidRPr="00302BCA" w:rsidRDefault="007C0013" w:rsidP="00551A9B">
      <w:pPr>
        <w:pStyle w:val="Ttulo2"/>
        <w:jc w:val="center"/>
        <w:rPr>
          <w:rFonts w:ascii="Palatino Linotype" w:hAnsi="Palatino Linotype"/>
          <w:b/>
          <w:color w:val="000000" w:themeColor="text1"/>
          <w:sz w:val="24"/>
        </w:rPr>
      </w:pPr>
      <w:bookmarkStart w:id="5" w:name="_Toc61470697"/>
      <w:r w:rsidRPr="00302BCA">
        <w:rPr>
          <w:rFonts w:ascii="Palatino Linotype" w:hAnsi="Palatino Linotype"/>
          <w:b/>
          <w:color w:val="000000" w:themeColor="text1"/>
          <w:sz w:val="24"/>
        </w:rPr>
        <w:t>CONSIDERANDO</w:t>
      </w:r>
      <w:bookmarkEnd w:id="3"/>
      <w:bookmarkEnd w:id="4"/>
      <w:bookmarkEnd w:id="5"/>
    </w:p>
    <w:p w14:paraId="435CF9A4" w14:textId="77777777" w:rsidR="00FC1DA7" w:rsidRPr="00302BCA" w:rsidRDefault="00FC1DA7" w:rsidP="00FC1DA7">
      <w:pPr>
        <w:rPr>
          <w:lang w:eastAsia="en-US"/>
        </w:rPr>
      </w:pPr>
    </w:p>
    <w:p w14:paraId="629A5BE2" w14:textId="56C3E7D5" w:rsidR="007C0013" w:rsidRPr="00302BCA" w:rsidRDefault="007C0013" w:rsidP="001E74A5">
      <w:pPr>
        <w:pStyle w:val="Ttulo2"/>
        <w:spacing w:line="360" w:lineRule="auto"/>
        <w:rPr>
          <w:rFonts w:ascii="Palatino Linotype" w:hAnsi="Palatino Linotype"/>
          <w:b/>
          <w:color w:val="auto"/>
          <w:sz w:val="24"/>
        </w:rPr>
      </w:pPr>
      <w:bookmarkStart w:id="6" w:name="_Toc461555890"/>
      <w:bookmarkStart w:id="7" w:name="_Toc466371859"/>
      <w:bookmarkStart w:id="8" w:name="_Toc61470698"/>
      <w:r w:rsidRPr="00302BCA">
        <w:rPr>
          <w:rFonts w:ascii="Palatino Linotype" w:hAnsi="Palatino Linotype"/>
          <w:b/>
          <w:color w:val="auto"/>
          <w:sz w:val="24"/>
        </w:rPr>
        <w:t>PRIMERO. De la competencia</w:t>
      </w:r>
      <w:bookmarkEnd w:id="6"/>
      <w:bookmarkEnd w:id="7"/>
      <w:bookmarkEnd w:id="8"/>
    </w:p>
    <w:p w14:paraId="60FBD8C7" w14:textId="77777777" w:rsidR="00FC1DA7" w:rsidRPr="00302BCA" w:rsidRDefault="00FC1DA7" w:rsidP="00FC1DA7">
      <w:pPr>
        <w:rPr>
          <w:lang w:eastAsia="en-US"/>
        </w:rPr>
      </w:pPr>
    </w:p>
    <w:p w14:paraId="0BF52B18" w14:textId="43183E8D" w:rsidR="005A228F" w:rsidRPr="00302BCA" w:rsidRDefault="00A45546" w:rsidP="00E8078D">
      <w:pPr>
        <w:pStyle w:val="Prrafodelista"/>
        <w:numPr>
          <w:ilvl w:val="0"/>
          <w:numId w:val="4"/>
        </w:numPr>
        <w:tabs>
          <w:tab w:val="left" w:pos="284"/>
          <w:tab w:val="left" w:pos="426"/>
        </w:tabs>
        <w:spacing w:line="360" w:lineRule="auto"/>
        <w:ind w:left="0" w:firstLine="0"/>
        <w:jc w:val="both"/>
        <w:rPr>
          <w:rFonts w:ascii="Palatino Linotype" w:eastAsia="Calibri" w:hAnsi="Palatino Linotype" w:cs="Times New Roman"/>
          <w:b/>
          <w:lang w:val="es-ES"/>
        </w:rPr>
      </w:pPr>
      <w:r w:rsidRPr="00302BCA">
        <w:rPr>
          <w:rFonts w:ascii="Palatino Linotype" w:eastAsia="Calibri" w:hAnsi="Palatino Linotype" w:cs="Times New Roman"/>
          <w:lang w:val="es-ES"/>
        </w:rPr>
        <w:t xml:space="preserve">Este </w:t>
      </w:r>
      <w:r w:rsidR="00E723E5" w:rsidRPr="00302BCA">
        <w:rPr>
          <w:rFonts w:ascii="Palatino Linotype" w:eastAsia="Calibri" w:hAnsi="Palatino Linotype" w:cs="Times New Roman"/>
          <w:lang w:val="es-ES"/>
        </w:rPr>
        <w:t xml:space="preserve">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w:t>
      </w:r>
      <w:r w:rsidR="00E723E5" w:rsidRPr="00302BCA">
        <w:rPr>
          <w:rFonts w:ascii="Palatino Linotype" w:eastAsia="Calibri" w:hAnsi="Palatino Linotype" w:cs="Times New Roman"/>
          <w:lang w:val="es-MX"/>
        </w:rPr>
        <w:t>párrafos trigésimo, trigésimo primero y trigésimo segundo, fracciones I, II, III, IV y V de la Constitución Política del Estado Libre y Soberano de México</w:t>
      </w:r>
      <w:r w:rsidR="00E723E5" w:rsidRPr="00302BCA">
        <w:rPr>
          <w:rFonts w:ascii="Palatino Linotype" w:eastAsia="Calibri" w:hAnsi="Palatino Linotype" w:cs="Times New Roman"/>
          <w:lang w:val="es-ES"/>
        </w:rPr>
        <w:t xml:space="preserve">; 1, 3 fracción I, 82, 97, 98, 119, 123, 124, 127, 128 y 133 </w:t>
      </w:r>
      <w:r w:rsidR="00E723E5" w:rsidRPr="00302BCA">
        <w:rPr>
          <w:rFonts w:ascii="Palatino Linotype" w:eastAsia="Calibri" w:hAnsi="Palatino Linotype" w:cs="Times New Roman"/>
          <w:lang w:val="es-MX"/>
        </w:rPr>
        <w:t>Ley de Protección de Datos Personales en Posesión de Sujetos Obligados del Estado de México y Municipios</w:t>
      </w:r>
      <w:r w:rsidR="00E723E5" w:rsidRPr="00302BCA">
        <w:rPr>
          <w:rFonts w:ascii="Palatino Linotype" w:eastAsia="Calibri" w:hAnsi="Palatino Linotype" w:cs="Times New Roman"/>
          <w:lang w:val="es-ES"/>
        </w:rPr>
        <w:t>; y 10, 7, 9 fracciones I y XXIV, y 11 del Reglamento Interior del Instituto de Transparencia, Acceso a la Información Pública y Protección de Datos Personales del Estado de México y Municipios.</w:t>
      </w:r>
    </w:p>
    <w:p w14:paraId="184C0B84" w14:textId="77777777" w:rsidR="00EA0CA1" w:rsidRPr="00302BCA" w:rsidRDefault="00EA0CA1" w:rsidP="00E8078D">
      <w:pPr>
        <w:pStyle w:val="Prrafodelista"/>
        <w:tabs>
          <w:tab w:val="left" w:pos="284"/>
          <w:tab w:val="left" w:pos="426"/>
        </w:tabs>
        <w:spacing w:line="360" w:lineRule="auto"/>
        <w:ind w:left="0"/>
        <w:jc w:val="both"/>
        <w:rPr>
          <w:rFonts w:ascii="Palatino Linotype" w:eastAsia="Calibri" w:hAnsi="Palatino Linotype" w:cs="Times New Roman"/>
          <w:b/>
          <w:lang w:val="es-ES"/>
        </w:rPr>
      </w:pPr>
    </w:p>
    <w:p w14:paraId="567FEBEC" w14:textId="2EB23B4B" w:rsidR="007C0013" w:rsidRPr="00302BCA" w:rsidRDefault="007C0013" w:rsidP="00E8078D">
      <w:pPr>
        <w:pStyle w:val="Ttulo2"/>
        <w:tabs>
          <w:tab w:val="left" w:pos="284"/>
          <w:tab w:val="left" w:pos="426"/>
        </w:tabs>
        <w:spacing w:line="360" w:lineRule="auto"/>
        <w:rPr>
          <w:rFonts w:ascii="Palatino Linotype" w:hAnsi="Palatino Linotype"/>
          <w:b/>
          <w:color w:val="auto"/>
          <w:sz w:val="24"/>
        </w:rPr>
      </w:pPr>
      <w:bookmarkStart w:id="9" w:name="_Toc461555891"/>
      <w:bookmarkStart w:id="10" w:name="_Toc466371860"/>
      <w:bookmarkStart w:id="11" w:name="_Toc61470699"/>
      <w:r w:rsidRPr="00302BCA">
        <w:rPr>
          <w:rFonts w:ascii="Palatino Linotype" w:hAnsi="Palatino Linotype"/>
          <w:b/>
          <w:color w:val="auto"/>
          <w:sz w:val="24"/>
        </w:rPr>
        <w:t>SEGUNDO. De la oportunidad y proced</w:t>
      </w:r>
      <w:r w:rsidR="00F35C44" w:rsidRPr="00302BCA">
        <w:rPr>
          <w:rFonts w:ascii="Palatino Linotype" w:hAnsi="Palatino Linotype"/>
          <w:b/>
          <w:color w:val="auto"/>
          <w:sz w:val="24"/>
        </w:rPr>
        <w:t>encia</w:t>
      </w:r>
      <w:r w:rsidRPr="00302BCA">
        <w:rPr>
          <w:rFonts w:ascii="Palatino Linotype" w:hAnsi="Palatino Linotype"/>
          <w:b/>
          <w:color w:val="auto"/>
          <w:sz w:val="24"/>
        </w:rPr>
        <w:t>.</w:t>
      </w:r>
      <w:bookmarkEnd w:id="9"/>
      <w:bookmarkEnd w:id="10"/>
      <w:bookmarkEnd w:id="11"/>
    </w:p>
    <w:p w14:paraId="11619515" w14:textId="77777777" w:rsidR="004428E3" w:rsidRPr="00302BCA" w:rsidRDefault="004428E3" w:rsidP="004428E3">
      <w:pPr>
        <w:rPr>
          <w:lang w:eastAsia="en-US"/>
        </w:rPr>
      </w:pPr>
    </w:p>
    <w:p w14:paraId="223121D1" w14:textId="77777777" w:rsidR="006722CF" w:rsidRPr="00302BCA" w:rsidRDefault="004428E3" w:rsidP="006722CF">
      <w:pPr>
        <w:numPr>
          <w:ilvl w:val="0"/>
          <w:numId w:val="4"/>
        </w:numPr>
        <w:spacing w:line="360" w:lineRule="auto"/>
        <w:ind w:left="0" w:right="49" w:firstLine="0"/>
        <w:contextualSpacing/>
        <w:jc w:val="both"/>
        <w:rPr>
          <w:rFonts w:ascii="Palatino Linotype" w:hAnsi="Palatino Linotype"/>
        </w:rPr>
      </w:pPr>
      <w:r w:rsidRPr="00302BCA">
        <w:rPr>
          <w:rFonts w:ascii="Palatino Linotype" w:eastAsia="Calibri" w:hAnsi="Palatino Linotype" w:cs="Arial"/>
        </w:rPr>
        <w:t xml:space="preserve">El medio de impugnación fue presentado a través del </w:t>
      </w:r>
      <w:r w:rsidRPr="00302BCA">
        <w:rPr>
          <w:rFonts w:ascii="Palatino Linotype" w:eastAsia="Calibri" w:hAnsi="Palatino Linotype" w:cs="Arial"/>
          <w:b/>
        </w:rPr>
        <w:t>SAIMEX,</w:t>
      </w:r>
      <w:r w:rsidRPr="00302BCA">
        <w:rPr>
          <w:rFonts w:ascii="Palatino Linotype" w:eastAsia="Calibri" w:hAnsi="Palatino Linotype" w:cs="Arial"/>
        </w:rPr>
        <w:t xml:space="preserve"> en el formato previamente aprobado para tal efecto y dentro del plazo legal de quince días hábiles </w:t>
      </w:r>
      <w:r w:rsidRPr="00302BCA">
        <w:rPr>
          <w:rFonts w:ascii="Palatino Linotype" w:eastAsia="Calibri" w:hAnsi="Palatino Linotype" w:cs="Arial"/>
        </w:rPr>
        <w:lastRenderedPageBreak/>
        <w:t xml:space="preserve">otorgados; siendo así que el </w:t>
      </w:r>
      <w:r w:rsidRPr="00302BCA">
        <w:rPr>
          <w:rFonts w:ascii="Palatino Linotype" w:eastAsia="Calibri" w:hAnsi="Palatino Linotype" w:cs="Arial"/>
          <w:b/>
        </w:rPr>
        <w:t>SUJETO OBLIGADO</w:t>
      </w:r>
      <w:r w:rsidRPr="00302BCA">
        <w:rPr>
          <w:rFonts w:ascii="Palatino Linotype" w:eastAsia="Calibri" w:hAnsi="Palatino Linotype" w:cs="Arial"/>
        </w:rPr>
        <w:t xml:space="preserve"> entregó respuesta a la solicitud de información </w:t>
      </w:r>
      <w:r w:rsidRPr="00302BCA">
        <w:rPr>
          <w:rFonts w:ascii="Palatino Linotype" w:hAnsi="Palatino Linotype" w:cs="Arial"/>
          <w:b/>
          <w:bCs/>
          <w:sz w:val="28"/>
          <w:szCs w:val="15"/>
        </w:rPr>
        <w:t>00</w:t>
      </w:r>
      <w:r w:rsidR="00B306F8" w:rsidRPr="00302BCA">
        <w:rPr>
          <w:rFonts w:ascii="Palatino Linotype" w:hAnsi="Palatino Linotype" w:cs="Arial"/>
          <w:b/>
          <w:bCs/>
          <w:sz w:val="28"/>
          <w:szCs w:val="15"/>
        </w:rPr>
        <w:t>361</w:t>
      </w:r>
      <w:r w:rsidRPr="00302BCA">
        <w:rPr>
          <w:rFonts w:ascii="Palatino Linotype" w:hAnsi="Palatino Linotype" w:cs="Arial"/>
          <w:b/>
          <w:bCs/>
          <w:sz w:val="28"/>
          <w:szCs w:val="15"/>
        </w:rPr>
        <w:t>/TOLUCA/IP/2022</w:t>
      </w:r>
      <w:r w:rsidRPr="00302BCA">
        <w:rPr>
          <w:rFonts w:ascii="Palatino Linotype" w:eastAsia="Calibri" w:hAnsi="Palatino Linotype" w:cs="Arial"/>
        </w:rPr>
        <w:t xml:space="preserve">,  el día </w:t>
      </w:r>
      <w:r w:rsidR="00B306F8" w:rsidRPr="00302BCA">
        <w:rPr>
          <w:rFonts w:ascii="Palatino Linotype" w:eastAsia="Calibri" w:hAnsi="Palatino Linotype" w:cs="Arial"/>
        </w:rPr>
        <w:t>quince</w:t>
      </w:r>
      <w:r w:rsidRPr="00302BCA">
        <w:rPr>
          <w:rFonts w:ascii="Palatino Linotype" w:eastAsia="Calibri" w:hAnsi="Palatino Linotype" w:cs="Arial"/>
        </w:rPr>
        <w:t xml:space="preserve"> (1</w:t>
      </w:r>
      <w:r w:rsidR="00B306F8" w:rsidRPr="00302BCA">
        <w:rPr>
          <w:rFonts w:ascii="Palatino Linotype" w:eastAsia="Calibri" w:hAnsi="Palatino Linotype" w:cs="Arial"/>
        </w:rPr>
        <w:t>5</w:t>
      </w:r>
      <w:r w:rsidRPr="00302BCA">
        <w:rPr>
          <w:rFonts w:ascii="Palatino Linotype" w:eastAsia="Calibri" w:hAnsi="Palatino Linotype" w:cs="Arial"/>
        </w:rPr>
        <w:t xml:space="preserve">) de febrero de dos mil veintidós, </w:t>
      </w:r>
      <w:r w:rsidRPr="00302BCA">
        <w:rPr>
          <w:rFonts w:ascii="Palatino Linotype" w:hAnsi="Palatino Linotype" w:cs="Arial"/>
        </w:rPr>
        <w:t>de tal forma que el plazo para interponer el recurso de revisión transcurrió del dieci</w:t>
      </w:r>
      <w:r w:rsidR="00B306F8" w:rsidRPr="00302BCA">
        <w:rPr>
          <w:rFonts w:ascii="Palatino Linotype" w:hAnsi="Palatino Linotype" w:cs="Arial"/>
        </w:rPr>
        <w:t>séis</w:t>
      </w:r>
      <w:r w:rsidRPr="00302BCA">
        <w:rPr>
          <w:rFonts w:ascii="Palatino Linotype" w:hAnsi="Palatino Linotype" w:cs="Arial"/>
        </w:rPr>
        <w:t xml:space="preserve"> (1</w:t>
      </w:r>
      <w:r w:rsidR="00B306F8" w:rsidRPr="00302BCA">
        <w:rPr>
          <w:rFonts w:ascii="Palatino Linotype" w:hAnsi="Palatino Linotype" w:cs="Arial"/>
        </w:rPr>
        <w:t>6</w:t>
      </w:r>
      <w:r w:rsidRPr="00302BCA">
        <w:rPr>
          <w:rFonts w:ascii="Palatino Linotype" w:hAnsi="Palatino Linotype" w:cs="Arial"/>
        </w:rPr>
        <w:t xml:space="preserve">) de febrero al </w:t>
      </w:r>
      <w:r w:rsidR="00B306F8" w:rsidRPr="00302BCA">
        <w:rPr>
          <w:rFonts w:ascii="Palatino Linotype" w:hAnsi="Palatino Linotype" w:cs="Arial"/>
        </w:rPr>
        <w:t>nueve</w:t>
      </w:r>
      <w:r w:rsidRPr="00302BCA">
        <w:rPr>
          <w:rFonts w:ascii="Palatino Linotype" w:hAnsi="Palatino Linotype" w:cs="Arial"/>
        </w:rPr>
        <w:t xml:space="preserve"> (</w:t>
      </w:r>
      <w:r w:rsidR="00B306F8" w:rsidRPr="00302BCA">
        <w:rPr>
          <w:rFonts w:ascii="Palatino Linotype" w:hAnsi="Palatino Linotype" w:cs="Arial"/>
        </w:rPr>
        <w:t>09</w:t>
      </w:r>
      <w:r w:rsidRPr="00302BCA">
        <w:rPr>
          <w:rFonts w:ascii="Palatino Linotype" w:hAnsi="Palatino Linotype" w:cs="Arial"/>
        </w:rPr>
        <w:t xml:space="preserve">) de marzo  de dos mil veintidós; en consecuencia, presentó su inconformidad el </w:t>
      </w:r>
      <w:r w:rsidR="00B306F8" w:rsidRPr="00302BCA">
        <w:rPr>
          <w:rFonts w:ascii="Palatino Linotype" w:hAnsi="Palatino Linotype" w:cs="Arial"/>
        </w:rPr>
        <w:t xml:space="preserve">dieciséis (16) </w:t>
      </w:r>
      <w:r w:rsidRPr="00302BCA">
        <w:rPr>
          <w:rFonts w:ascii="Palatino Linotype" w:hAnsi="Palatino Linotype" w:cs="Arial"/>
        </w:rPr>
        <w:t xml:space="preserve">de febrero del presente año; respecto </w:t>
      </w:r>
      <w:r w:rsidRPr="00302BCA">
        <w:rPr>
          <w:rFonts w:ascii="Palatino Linotype" w:eastAsia="Calibri" w:hAnsi="Palatino Linotype" w:cs="Arial"/>
        </w:rPr>
        <w:t xml:space="preserve">a la solicitud de información </w:t>
      </w:r>
      <w:r w:rsidRPr="00302BCA">
        <w:rPr>
          <w:rFonts w:ascii="Palatino Linotype" w:hAnsi="Palatino Linotype" w:cs="Arial"/>
          <w:b/>
          <w:bCs/>
          <w:sz w:val="28"/>
          <w:szCs w:val="15"/>
        </w:rPr>
        <w:t>003</w:t>
      </w:r>
      <w:r w:rsidR="006722CF" w:rsidRPr="00302BCA">
        <w:rPr>
          <w:rFonts w:ascii="Palatino Linotype" w:hAnsi="Palatino Linotype" w:cs="Arial"/>
          <w:b/>
          <w:bCs/>
          <w:sz w:val="28"/>
          <w:szCs w:val="15"/>
        </w:rPr>
        <w:t>60</w:t>
      </w:r>
      <w:r w:rsidRPr="00302BCA">
        <w:rPr>
          <w:rFonts w:ascii="Palatino Linotype" w:hAnsi="Palatino Linotype" w:cs="Arial"/>
          <w:b/>
          <w:bCs/>
          <w:sz w:val="28"/>
          <w:szCs w:val="15"/>
        </w:rPr>
        <w:t>/TOLUCA/IP/2022</w:t>
      </w:r>
      <w:r w:rsidRPr="00302BCA">
        <w:rPr>
          <w:rFonts w:ascii="Palatino Linotype" w:eastAsia="Calibri" w:hAnsi="Palatino Linotype" w:cs="Arial"/>
        </w:rPr>
        <w:t xml:space="preserve">, el </w:t>
      </w:r>
      <w:r w:rsidR="00B306F8" w:rsidRPr="00302BCA">
        <w:rPr>
          <w:rFonts w:ascii="Palatino Linotype" w:eastAsia="Calibri" w:hAnsi="Palatino Linotype" w:cs="Arial"/>
          <w:b/>
          <w:bCs/>
        </w:rPr>
        <w:t xml:space="preserve">SUJETO OBLIGADO </w:t>
      </w:r>
      <w:r w:rsidRPr="00302BCA">
        <w:rPr>
          <w:rFonts w:ascii="Palatino Linotype" w:eastAsia="Calibri" w:hAnsi="Palatino Linotype" w:cs="Arial"/>
        </w:rPr>
        <w:t xml:space="preserve">entregó respuesta el día </w:t>
      </w:r>
      <w:r w:rsidR="006722CF" w:rsidRPr="00302BCA">
        <w:rPr>
          <w:rFonts w:ascii="Palatino Linotype" w:eastAsia="Calibri" w:hAnsi="Palatino Linotype" w:cs="Arial"/>
        </w:rPr>
        <w:t>catorce</w:t>
      </w:r>
      <w:r w:rsidRPr="00302BCA">
        <w:rPr>
          <w:rFonts w:ascii="Palatino Linotype" w:eastAsia="Calibri" w:hAnsi="Palatino Linotype" w:cs="Arial"/>
        </w:rPr>
        <w:t xml:space="preserve"> (</w:t>
      </w:r>
      <w:r w:rsidR="006722CF" w:rsidRPr="00302BCA">
        <w:rPr>
          <w:rFonts w:ascii="Palatino Linotype" w:eastAsia="Calibri" w:hAnsi="Palatino Linotype" w:cs="Arial"/>
        </w:rPr>
        <w:t>14</w:t>
      </w:r>
      <w:r w:rsidRPr="00302BCA">
        <w:rPr>
          <w:rFonts w:ascii="Palatino Linotype" w:eastAsia="Calibri" w:hAnsi="Palatino Linotype" w:cs="Arial"/>
        </w:rPr>
        <w:t xml:space="preserve">) de febrero   de dos mil veintidós, </w:t>
      </w:r>
      <w:r w:rsidRPr="00302BCA">
        <w:rPr>
          <w:rFonts w:ascii="Palatino Linotype" w:hAnsi="Palatino Linotype" w:cs="Arial"/>
        </w:rPr>
        <w:t xml:space="preserve">de tal forma que el plazo para interponer el recurso de revisión transcurrió del </w:t>
      </w:r>
      <w:r w:rsidR="006722CF" w:rsidRPr="00302BCA">
        <w:rPr>
          <w:rFonts w:ascii="Palatino Linotype" w:hAnsi="Palatino Linotype" w:cs="Arial"/>
        </w:rPr>
        <w:t>quince</w:t>
      </w:r>
      <w:r w:rsidRPr="00302BCA">
        <w:rPr>
          <w:rFonts w:ascii="Palatino Linotype" w:hAnsi="Palatino Linotype" w:cs="Arial"/>
        </w:rPr>
        <w:t xml:space="preserve"> (</w:t>
      </w:r>
      <w:r w:rsidR="006722CF" w:rsidRPr="00302BCA">
        <w:rPr>
          <w:rFonts w:ascii="Palatino Linotype" w:hAnsi="Palatino Linotype" w:cs="Arial"/>
        </w:rPr>
        <w:t>15</w:t>
      </w:r>
      <w:r w:rsidRPr="00302BCA">
        <w:rPr>
          <w:rFonts w:ascii="Palatino Linotype" w:hAnsi="Palatino Linotype" w:cs="Arial"/>
        </w:rPr>
        <w:t xml:space="preserve">) de febrero al </w:t>
      </w:r>
      <w:r w:rsidR="006722CF" w:rsidRPr="00302BCA">
        <w:rPr>
          <w:rFonts w:ascii="Palatino Linotype" w:hAnsi="Palatino Linotype" w:cs="Arial"/>
        </w:rPr>
        <w:t>ocho</w:t>
      </w:r>
      <w:r w:rsidRPr="00302BCA">
        <w:rPr>
          <w:rFonts w:ascii="Palatino Linotype" w:hAnsi="Palatino Linotype" w:cs="Arial"/>
        </w:rPr>
        <w:t xml:space="preserve"> (</w:t>
      </w:r>
      <w:r w:rsidR="006722CF" w:rsidRPr="00302BCA">
        <w:rPr>
          <w:rFonts w:ascii="Palatino Linotype" w:hAnsi="Palatino Linotype" w:cs="Arial"/>
        </w:rPr>
        <w:t>08</w:t>
      </w:r>
      <w:r w:rsidRPr="00302BCA">
        <w:rPr>
          <w:rFonts w:ascii="Palatino Linotype" w:hAnsi="Palatino Linotype" w:cs="Arial"/>
        </w:rPr>
        <w:t xml:space="preserve">) de marzo de dos mil veintidós; en consecuencia, presentó su inconformidad el día </w:t>
      </w:r>
      <w:r w:rsidR="006722CF" w:rsidRPr="00302BCA">
        <w:rPr>
          <w:rFonts w:ascii="Palatino Linotype" w:hAnsi="Palatino Linotype" w:cs="Arial"/>
        </w:rPr>
        <w:t xml:space="preserve">dieciséis </w:t>
      </w:r>
      <w:r w:rsidRPr="00302BCA">
        <w:rPr>
          <w:rFonts w:ascii="Palatino Linotype" w:hAnsi="Palatino Linotype" w:cs="Arial"/>
        </w:rPr>
        <w:t>(</w:t>
      </w:r>
      <w:r w:rsidR="006722CF" w:rsidRPr="00302BCA">
        <w:rPr>
          <w:rFonts w:ascii="Palatino Linotype" w:hAnsi="Palatino Linotype" w:cs="Arial"/>
        </w:rPr>
        <w:t>16</w:t>
      </w:r>
      <w:r w:rsidRPr="00302BCA">
        <w:rPr>
          <w:rFonts w:ascii="Palatino Linotype" w:hAnsi="Palatino Linotype" w:cs="Arial"/>
        </w:rPr>
        <w:t xml:space="preserve">) de febrero del presente año; por lo tanto se encuentran dentro de los márgenes temporales previstos en el artículo 178 de la </w:t>
      </w:r>
      <w:r w:rsidRPr="00302BCA">
        <w:rPr>
          <w:rFonts w:ascii="Palatino Linotype" w:hAnsi="Palatino Linotype" w:cs="Arial"/>
          <w:b/>
        </w:rPr>
        <w:t xml:space="preserve">Ley de Transparencia y Acceso a la Información Pública del Estado de México y Municipios </w:t>
      </w:r>
      <w:r w:rsidRPr="00302BCA">
        <w:rPr>
          <w:rFonts w:ascii="Palatino Linotype" w:hAnsi="Palatino Linotype" w:cs="Arial"/>
        </w:rPr>
        <w:t>vigente.</w:t>
      </w:r>
    </w:p>
    <w:p w14:paraId="42DE7786" w14:textId="77777777" w:rsidR="006722CF" w:rsidRPr="00302BCA" w:rsidRDefault="006722CF" w:rsidP="006722CF">
      <w:pPr>
        <w:spacing w:line="360" w:lineRule="auto"/>
        <w:ind w:right="49"/>
        <w:contextualSpacing/>
        <w:jc w:val="both"/>
        <w:rPr>
          <w:rFonts w:ascii="Palatino Linotype" w:hAnsi="Palatino Linotype"/>
        </w:rPr>
      </w:pPr>
    </w:p>
    <w:p w14:paraId="352788E1" w14:textId="51EB1702" w:rsidR="00D74F08" w:rsidRPr="00302BCA" w:rsidRDefault="00D74F08" w:rsidP="006722CF">
      <w:pPr>
        <w:numPr>
          <w:ilvl w:val="0"/>
          <w:numId w:val="4"/>
        </w:numPr>
        <w:spacing w:line="360" w:lineRule="auto"/>
        <w:ind w:left="0" w:right="49" w:firstLine="0"/>
        <w:contextualSpacing/>
        <w:jc w:val="both"/>
        <w:rPr>
          <w:rFonts w:ascii="Palatino Linotype" w:hAnsi="Palatino Linotype"/>
        </w:rPr>
      </w:pPr>
      <w:r w:rsidRPr="00302BCA">
        <w:rPr>
          <w:rFonts w:ascii="Palatino Linotype" w:hAnsi="Palatino Linotype" w:cs="Arial"/>
        </w:rPr>
        <w:t xml:space="preserve">Consecuencia </w:t>
      </w:r>
      <w:r w:rsidRPr="00302BCA">
        <w:rPr>
          <w:rFonts w:ascii="Palatino Linotype" w:eastAsia="Calibri" w:hAnsi="Palatino Linotype" w:cs="Arial"/>
        </w:rPr>
        <w:t xml:space="preserve">de lo anterior, esta Ponencia Resolutora reconoce que el escrito contiene las formalidades previstas por el artículo 180 último párrafo de la Ley de la materia actual, por lo que es procedente que </w:t>
      </w:r>
      <w:r w:rsidR="00875443" w:rsidRPr="00302BCA">
        <w:rPr>
          <w:rFonts w:ascii="Palatino Linotype" w:eastAsia="Calibri" w:hAnsi="Palatino Linotype" w:cs="Arial"/>
        </w:rPr>
        <w:t>este</w:t>
      </w:r>
      <w:r w:rsidRPr="00302BCA">
        <w:rPr>
          <w:rFonts w:ascii="Palatino Linotype" w:eastAsia="Calibri" w:hAnsi="Palatino Linotype" w:cs="Arial"/>
        </w:rPr>
        <w:t xml:space="preserve"> Instituto de Transparencia, Acceso a la Información Pública y Protección de Datos Personales del Estado de México y Municipios, conozca y resuelva el presente recurso.</w:t>
      </w:r>
    </w:p>
    <w:p w14:paraId="3B9FA897" w14:textId="77777777" w:rsidR="00574D1E" w:rsidRPr="00302BCA" w:rsidRDefault="00574D1E" w:rsidP="00E8078D">
      <w:pPr>
        <w:pStyle w:val="Prrafodelista"/>
        <w:tabs>
          <w:tab w:val="left" w:pos="284"/>
          <w:tab w:val="left" w:pos="426"/>
        </w:tabs>
        <w:ind w:left="0"/>
        <w:rPr>
          <w:rFonts w:ascii="Palatino Linotype" w:hAnsi="Palatino Linotype"/>
        </w:rPr>
      </w:pPr>
    </w:p>
    <w:p w14:paraId="7A73ACCA" w14:textId="77777777" w:rsidR="006B09A8" w:rsidRPr="00302BCA" w:rsidRDefault="006B09A8" w:rsidP="00E8078D">
      <w:pPr>
        <w:pStyle w:val="Ttulo1"/>
        <w:tabs>
          <w:tab w:val="left" w:pos="284"/>
          <w:tab w:val="left" w:pos="426"/>
        </w:tabs>
        <w:spacing w:line="360" w:lineRule="auto"/>
        <w:rPr>
          <w:b/>
          <w:color w:val="000000" w:themeColor="text1"/>
          <w:szCs w:val="24"/>
        </w:rPr>
      </w:pPr>
      <w:bookmarkStart w:id="12" w:name="_Toc500360400"/>
      <w:bookmarkStart w:id="13" w:name="_Toc61470700"/>
      <w:bookmarkStart w:id="14" w:name="_Toc459174366"/>
      <w:bookmarkStart w:id="15" w:name="_Toc459659884"/>
      <w:bookmarkStart w:id="16" w:name="_Toc461687280"/>
      <w:bookmarkStart w:id="17" w:name="_Toc462771051"/>
      <w:bookmarkStart w:id="18" w:name="_Toc464139201"/>
      <w:bookmarkStart w:id="19" w:name="_Toc495427545"/>
      <w:bookmarkStart w:id="20" w:name="_Toc499296549"/>
      <w:r w:rsidRPr="00302BCA">
        <w:rPr>
          <w:b/>
          <w:color w:val="000000" w:themeColor="text1"/>
          <w:szCs w:val="24"/>
        </w:rPr>
        <w:t xml:space="preserve">TERCERO. </w:t>
      </w:r>
      <w:r w:rsidRPr="00302BCA">
        <w:rPr>
          <w:b/>
          <w:szCs w:val="24"/>
        </w:rPr>
        <w:t>De las causales del sobreseimiento.</w:t>
      </w:r>
      <w:bookmarkEnd w:id="12"/>
      <w:bookmarkEnd w:id="13"/>
    </w:p>
    <w:p w14:paraId="0C4907B4" w14:textId="2BAA6F50" w:rsidR="006B09A8" w:rsidRPr="00302BCA" w:rsidRDefault="006B09A8" w:rsidP="00E8078D">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cs="Arial"/>
        </w:rPr>
      </w:pPr>
      <w:bookmarkStart w:id="21" w:name="_Toc455991148"/>
      <w:bookmarkStart w:id="22" w:name="_Toc450120669"/>
      <w:bookmarkStart w:id="23" w:name="_Toc461555896"/>
      <w:bookmarkStart w:id="24" w:name="_Toc462154385"/>
      <w:bookmarkStart w:id="25" w:name="_Toc462660376"/>
      <w:bookmarkStart w:id="26" w:name="_Toc462660687"/>
      <w:bookmarkStart w:id="27" w:name="_Toc462660766"/>
      <w:bookmarkStart w:id="28" w:name="_Toc465264624"/>
      <w:bookmarkStart w:id="29" w:name="_Toc465264870"/>
      <w:bookmarkStart w:id="30" w:name="_Toc465266520"/>
      <w:bookmarkStart w:id="31" w:name="_Toc466302258"/>
      <w:bookmarkStart w:id="32" w:name="_Toc466371866"/>
      <w:bookmarkStart w:id="33" w:name="_Toc466371925"/>
      <w:bookmarkStart w:id="34" w:name="_Toc466377654"/>
      <w:bookmarkStart w:id="35" w:name="_Toc478549736"/>
      <w:bookmarkStart w:id="36" w:name="_Toc478572850"/>
      <w:bookmarkStart w:id="37" w:name="_Toc479238537"/>
      <w:bookmarkEnd w:id="14"/>
      <w:bookmarkEnd w:id="15"/>
      <w:bookmarkEnd w:id="16"/>
      <w:bookmarkEnd w:id="17"/>
      <w:bookmarkEnd w:id="18"/>
      <w:bookmarkEnd w:id="19"/>
      <w:bookmarkEnd w:id="20"/>
      <w:r w:rsidRPr="00302BCA">
        <w:rPr>
          <w:rFonts w:ascii="Palatino Linotype" w:hAnsi="Palatino Linotype" w:cs="Arial"/>
          <w:szCs w:val="23"/>
        </w:rPr>
        <w:t>El recurso revisión tiene como finalidad reparar c</w:t>
      </w:r>
      <w:r w:rsidR="00537B48" w:rsidRPr="00302BCA">
        <w:rPr>
          <w:rFonts w:ascii="Palatino Linotype" w:hAnsi="Palatino Linotype" w:cs="Arial"/>
          <w:szCs w:val="23"/>
        </w:rPr>
        <w:t>ualquier posible afectación al D</w:t>
      </w:r>
      <w:r w:rsidRPr="00302BCA">
        <w:rPr>
          <w:rFonts w:ascii="Palatino Linotype" w:hAnsi="Palatino Linotype" w:cs="Arial"/>
          <w:szCs w:val="23"/>
        </w:rPr>
        <w:t xml:space="preserve">erecho de </w:t>
      </w:r>
      <w:r w:rsidR="00537B48" w:rsidRPr="00302BCA">
        <w:rPr>
          <w:rFonts w:ascii="Palatino Linotype" w:hAnsi="Palatino Linotype" w:cs="Arial"/>
          <w:szCs w:val="23"/>
        </w:rPr>
        <w:t>A</w:t>
      </w:r>
      <w:r w:rsidRPr="00302BCA">
        <w:rPr>
          <w:rFonts w:ascii="Palatino Linotype" w:hAnsi="Palatino Linotype" w:cs="Arial"/>
          <w:szCs w:val="23"/>
        </w:rPr>
        <w:t xml:space="preserve">cceso a la </w:t>
      </w:r>
      <w:r w:rsidR="00537B48" w:rsidRPr="00302BCA">
        <w:rPr>
          <w:rFonts w:ascii="Palatino Linotype" w:hAnsi="Palatino Linotype" w:cs="Arial"/>
          <w:szCs w:val="23"/>
        </w:rPr>
        <w:t>I</w:t>
      </w:r>
      <w:r w:rsidRPr="00302BCA">
        <w:rPr>
          <w:rFonts w:ascii="Palatino Linotype" w:hAnsi="Palatino Linotype" w:cs="Arial"/>
          <w:szCs w:val="23"/>
        </w:rPr>
        <w:t xml:space="preserve">nformación </w:t>
      </w:r>
      <w:r w:rsidR="00537B48" w:rsidRPr="00302BCA">
        <w:rPr>
          <w:rFonts w:ascii="Palatino Linotype" w:hAnsi="Palatino Linotype" w:cs="Arial"/>
          <w:szCs w:val="23"/>
        </w:rPr>
        <w:t>P</w:t>
      </w:r>
      <w:r w:rsidRPr="00302BCA">
        <w:rPr>
          <w:rFonts w:ascii="Palatino Linotype" w:hAnsi="Palatino Linotype" w:cs="Arial"/>
          <w:szCs w:val="23"/>
        </w:rPr>
        <w:t xml:space="preserve">ública en términos del Título Octavo de la Ley </w:t>
      </w:r>
      <w:r w:rsidRPr="00302BCA">
        <w:rPr>
          <w:rFonts w:ascii="Palatino Linotype" w:hAnsi="Palatino Linotype" w:cs="Arial"/>
          <w:szCs w:val="23"/>
        </w:rPr>
        <w:lastRenderedPageBreak/>
        <w:t xml:space="preserve">de </w:t>
      </w:r>
      <w:r w:rsidRPr="00302BCA">
        <w:rPr>
          <w:rFonts w:ascii="Palatino Linotype" w:eastAsia="Calibri" w:hAnsi="Palatino Linotype" w:cs="Arial"/>
        </w:rPr>
        <w:t>Transparencia, Acceso a la Información Pública del Estado de México y Municipios</w:t>
      </w:r>
      <w:r w:rsidRPr="00302BCA">
        <w:rPr>
          <w:rFonts w:ascii="Palatino Linotype" w:hAnsi="Palatino Linotype" w:cs="Arial"/>
          <w:szCs w:val="23"/>
        </w:rPr>
        <w:t xml:space="preserve">, y determinar la confirmación; revocación o modificación; desechamiento o </w:t>
      </w:r>
      <w:r w:rsidRPr="00302BCA">
        <w:rPr>
          <w:rFonts w:ascii="Palatino Linotype" w:hAnsi="Palatino Linotype" w:cs="Arial"/>
          <w:b/>
          <w:szCs w:val="23"/>
          <w:u w:val="single"/>
        </w:rPr>
        <w:t>sobreseimiento</w:t>
      </w:r>
      <w:r w:rsidRPr="00302BCA">
        <w:rPr>
          <w:rFonts w:ascii="Palatino Linotype" w:hAnsi="Palatino Linotype" w:cs="Arial"/>
          <w:szCs w:val="23"/>
        </w:rPr>
        <w:t>; y</w:t>
      </w:r>
      <w:r w:rsidR="00875443" w:rsidRPr="00302BCA">
        <w:rPr>
          <w:rFonts w:ascii="Palatino Linotype" w:hAnsi="Palatino Linotype" w:cs="Arial"/>
          <w:szCs w:val="23"/>
        </w:rPr>
        <w:t>,</w:t>
      </w:r>
      <w:r w:rsidRPr="00302BCA">
        <w:rPr>
          <w:rFonts w:ascii="Palatino Linotype" w:hAnsi="Palatino Linotype" w:cs="Arial"/>
          <w:szCs w:val="23"/>
        </w:rPr>
        <w:t xml:space="preserve"> en su caso</w:t>
      </w:r>
      <w:r w:rsidR="00875443" w:rsidRPr="00302BCA">
        <w:rPr>
          <w:rFonts w:ascii="Palatino Linotype" w:hAnsi="Palatino Linotype" w:cs="Arial"/>
          <w:szCs w:val="23"/>
        </w:rPr>
        <w:t>,</w:t>
      </w:r>
      <w:r w:rsidRPr="00302BCA">
        <w:rPr>
          <w:rFonts w:ascii="Palatino Linotype" w:hAnsi="Palatino Linotype" w:cs="Arial"/>
          <w:szCs w:val="23"/>
        </w:rPr>
        <w:t xml:space="preserve"> ordenar la entrega de la información respecto a la </w:t>
      </w:r>
      <w:r w:rsidR="00C46FB9" w:rsidRPr="00302BCA">
        <w:rPr>
          <w:rFonts w:ascii="Palatino Linotype" w:hAnsi="Palatino Linotype" w:cs="Arial"/>
          <w:szCs w:val="23"/>
        </w:rPr>
        <w:t xml:space="preserve">falta de </w:t>
      </w:r>
      <w:r w:rsidRPr="00302BCA">
        <w:rPr>
          <w:rFonts w:ascii="Palatino Linotype" w:hAnsi="Palatino Linotype" w:cs="Arial"/>
          <w:szCs w:val="23"/>
        </w:rPr>
        <w:t xml:space="preserve">respuesta </w:t>
      </w:r>
      <w:r w:rsidR="00C46FB9" w:rsidRPr="00302BCA">
        <w:rPr>
          <w:rFonts w:ascii="Palatino Linotype" w:hAnsi="Palatino Linotype" w:cs="Arial"/>
          <w:szCs w:val="23"/>
        </w:rPr>
        <w:t>por parte d</w:t>
      </w:r>
      <w:r w:rsidRPr="00302BCA">
        <w:rPr>
          <w:rFonts w:ascii="Palatino Linotype" w:hAnsi="Palatino Linotype" w:cs="Arial"/>
          <w:szCs w:val="23"/>
        </w:rPr>
        <w:t xml:space="preserve">el </w:t>
      </w:r>
      <w:r w:rsidRPr="00302BCA">
        <w:rPr>
          <w:rFonts w:ascii="Palatino Linotype" w:hAnsi="Palatino Linotype" w:cs="Arial"/>
          <w:b/>
          <w:szCs w:val="23"/>
        </w:rPr>
        <w:t>SUJETO</w:t>
      </w:r>
      <w:r w:rsidRPr="00302BCA">
        <w:rPr>
          <w:rFonts w:ascii="Palatino Linotype" w:hAnsi="Palatino Linotype" w:cs="Arial"/>
          <w:szCs w:val="23"/>
        </w:rPr>
        <w:t xml:space="preserve"> </w:t>
      </w:r>
      <w:r w:rsidRPr="00302BCA">
        <w:rPr>
          <w:rFonts w:ascii="Palatino Linotype" w:hAnsi="Palatino Linotype" w:cs="Arial"/>
          <w:b/>
          <w:szCs w:val="23"/>
        </w:rPr>
        <w:t>OBLIGADO</w:t>
      </w:r>
      <w:r w:rsidR="0036264B" w:rsidRPr="00302BCA">
        <w:rPr>
          <w:rFonts w:ascii="Palatino Linotype" w:hAnsi="Palatino Linotype" w:cs="Arial"/>
          <w:szCs w:val="23"/>
        </w:rPr>
        <w:t>.</w:t>
      </w:r>
    </w:p>
    <w:p w14:paraId="68B94A99" w14:textId="77777777" w:rsidR="006B09A8" w:rsidRPr="00302BCA" w:rsidRDefault="006B09A8" w:rsidP="00E8078D">
      <w:pPr>
        <w:pStyle w:val="Prrafodelista"/>
        <w:tabs>
          <w:tab w:val="left" w:pos="284"/>
          <w:tab w:val="left" w:pos="426"/>
        </w:tabs>
        <w:spacing w:before="240" w:after="240" w:line="360" w:lineRule="auto"/>
        <w:ind w:left="0" w:right="49"/>
        <w:jc w:val="both"/>
        <w:rPr>
          <w:rFonts w:ascii="Palatino Linotype" w:hAnsi="Palatino Linotype" w:cs="Arial"/>
        </w:rPr>
      </w:pPr>
    </w:p>
    <w:p w14:paraId="39B4FC49" w14:textId="19EDAC6C" w:rsidR="00D50187" w:rsidRPr="00302BCA" w:rsidRDefault="006B09A8" w:rsidP="00E8078D">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302BCA">
        <w:rPr>
          <w:rFonts w:ascii="Palatino Linotype" w:eastAsia="Calibri" w:hAnsi="Palatino Linotype" w:cs="Arial"/>
          <w:szCs w:val="22"/>
          <w:lang w:val="es-MX" w:eastAsia="en-US"/>
        </w:rPr>
        <w:t xml:space="preserve">Asimismo, es de señalar que </w:t>
      </w:r>
      <w:r w:rsidRPr="00302BCA">
        <w:rPr>
          <w:rFonts w:ascii="Palatino Linotype" w:eastAsia="MS Mincho" w:hAnsi="Palatino Linotype" w:cs="Times New Roman"/>
        </w:rPr>
        <w:t xml:space="preserve">para actualizar el sobreseimiento de un recurso de revisión, el </w:t>
      </w:r>
      <w:r w:rsidRPr="00302BCA">
        <w:rPr>
          <w:rFonts w:ascii="Palatino Linotype" w:eastAsia="MS Mincho" w:hAnsi="Palatino Linotype" w:cs="Times New Roman"/>
          <w:b/>
        </w:rPr>
        <w:t>SUJETO OBLIGADO</w:t>
      </w:r>
      <w:r w:rsidRPr="00302BCA">
        <w:rPr>
          <w:rFonts w:ascii="Palatino Linotype" w:eastAsia="MS Mincho" w:hAnsi="Palatino Linotype" w:cs="Times New Roman"/>
        </w:rPr>
        <w:t xml:space="preserve"> puede entregar o completar la información al momento de rendir su informe justificado o</w:t>
      </w:r>
      <w:r w:rsidR="004D35C8" w:rsidRPr="00302BCA">
        <w:rPr>
          <w:rFonts w:ascii="Palatino Linotype" w:eastAsia="MS Mincho" w:hAnsi="Palatino Linotype" w:cs="Times New Roman"/>
        </w:rPr>
        <w:t>,</w:t>
      </w:r>
      <w:r w:rsidRPr="00302BCA">
        <w:rPr>
          <w:rFonts w:ascii="Palatino Linotype" w:eastAsia="MS Mincho" w:hAnsi="Palatino Linotype" w:cs="Times New Roman"/>
        </w:rPr>
        <w:t xml:space="preserve"> dentro de los siete días previstos para manifestar lo que a su derecho convenga</w:t>
      </w:r>
      <w:r w:rsidRPr="00302BCA">
        <w:rPr>
          <w:rFonts w:ascii="Palatino Linotype" w:eastAsia="Calibri" w:hAnsi="Palatino Linotype" w:cs="Arial"/>
          <w:lang w:val="es-ES"/>
        </w:rPr>
        <w:t>, ofrecer pruebas y alegatos; como se refiriera en párrafos anteriores.</w:t>
      </w:r>
    </w:p>
    <w:p w14:paraId="6DACC466" w14:textId="77777777" w:rsidR="00D50187" w:rsidRPr="00302BCA" w:rsidRDefault="00D50187" w:rsidP="00E8078D">
      <w:pPr>
        <w:pStyle w:val="Prrafodelista"/>
        <w:tabs>
          <w:tab w:val="left" w:pos="284"/>
          <w:tab w:val="left" w:pos="426"/>
        </w:tabs>
        <w:ind w:left="0"/>
        <w:rPr>
          <w:rFonts w:ascii="Palatino Linotype" w:eastAsia="MS Mincho" w:hAnsi="Palatino Linotype" w:cs="Times New Roman"/>
          <w:color w:val="000000"/>
        </w:rPr>
      </w:pPr>
    </w:p>
    <w:p w14:paraId="050B9B80" w14:textId="0A788CF1" w:rsidR="009365E4" w:rsidRPr="00302BCA" w:rsidRDefault="006722CF" w:rsidP="00E8078D">
      <w:pPr>
        <w:pStyle w:val="Prrafodelista"/>
        <w:numPr>
          <w:ilvl w:val="0"/>
          <w:numId w:val="3"/>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302BCA">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62336" behindDoc="0" locked="0" layoutInCell="1" allowOverlap="1" wp14:anchorId="4DC3B0EC" wp14:editId="70405B02">
                <wp:simplePos x="0" y="0"/>
                <wp:positionH relativeFrom="column">
                  <wp:posOffset>24401</wp:posOffset>
                </wp:positionH>
                <wp:positionV relativeFrom="paragraph">
                  <wp:posOffset>2988129</wp:posOffset>
                </wp:positionV>
                <wp:extent cx="5540103" cy="1189808"/>
                <wp:effectExtent l="50800" t="38100" r="48260" b="80645"/>
                <wp:wrapNone/>
                <wp:docPr id="9" name="Conector recto 9"/>
                <wp:cNvGraphicFramePr/>
                <a:graphic xmlns:a="http://schemas.openxmlformats.org/drawingml/2006/main">
                  <a:graphicData uri="http://schemas.microsoft.com/office/word/2010/wordprocessingShape">
                    <wps:wsp>
                      <wps:cNvCnPr/>
                      <wps:spPr>
                        <a:xfrm>
                          <a:off x="0" y="0"/>
                          <a:ext cx="5540103" cy="118980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DE06BD" id="Conector recto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235.3pt" to="438.1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" strokecolor="#4f81bd [3204]" strokeweight="2pt">
                <v:shadow on="t" color="black" opacity="24903f" origin=",.5" offset="0,.55556mm"/>
              </v:line>
            </w:pict>
          </mc:Fallback>
        </mc:AlternateContent>
      </w:r>
      <w:r w:rsidR="00FF51E0" w:rsidRPr="00302BCA">
        <w:rPr>
          <w:rFonts w:ascii="Palatino Linotype" w:eastAsia="MS Mincho" w:hAnsi="Palatino Linotype" w:cs="Times New Roman"/>
          <w:color w:val="000000"/>
        </w:rPr>
        <w:t>C</w:t>
      </w:r>
      <w:r w:rsidR="006B09A8" w:rsidRPr="00302BCA">
        <w:rPr>
          <w:rFonts w:ascii="Palatino Linotype" w:eastAsia="MS Mincho" w:hAnsi="Palatino Linotype" w:cs="Times New Roman"/>
          <w:color w:val="000000"/>
        </w:rPr>
        <w:t xml:space="preserve">abe destacar que </w:t>
      </w:r>
      <w:r w:rsidR="00080135" w:rsidRPr="00302BCA">
        <w:rPr>
          <w:rFonts w:ascii="Palatino Linotype" w:eastAsia="MS Mincho" w:hAnsi="Palatino Linotype" w:cs="Times New Roman"/>
          <w:color w:val="000000"/>
        </w:rPr>
        <w:t xml:space="preserve">el </w:t>
      </w:r>
      <w:r w:rsidR="00AD49B2" w:rsidRPr="00302BCA">
        <w:rPr>
          <w:rFonts w:ascii="Palatino Linotype" w:eastAsia="MS Mincho" w:hAnsi="Palatino Linotype" w:cs="Times New Roman"/>
          <w:color w:val="000000"/>
        </w:rPr>
        <w:t>motivo de inconformidad de</w:t>
      </w:r>
      <w:r w:rsidR="00B306F8" w:rsidRPr="00302BCA">
        <w:rPr>
          <w:rFonts w:ascii="Palatino Linotype" w:eastAsia="MS Mincho" w:hAnsi="Palatino Linotype" w:cs="Times New Roman"/>
          <w:color w:val="000000"/>
        </w:rPr>
        <w:t xml:space="preserve"> </w:t>
      </w:r>
      <w:r w:rsidR="00AD49B2" w:rsidRPr="00302BCA">
        <w:rPr>
          <w:rFonts w:ascii="Palatino Linotype" w:eastAsia="MS Mincho" w:hAnsi="Palatino Linotype" w:cs="Times New Roman"/>
          <w:color w:val="000000"/>
        </w:rPr>
        <w:t>l</w:t>
      </w:r>
      <w:r w:rsidR="00B306F8" w:rsidRPr="00302BCA">
        <w:rPr>
          <w:rFonts w:ascii="Palatino Linotype" w:eastAsia="MS Mincho" w:hAnsi="Palatino Linotype" w:cs="Times New Roman"/>
          <w:color w:val="000000"/>
        </w:rPr>
        <w:t>a</w:t>
      </w:r>
      <w:r w:rsidR="00AD49B2" w:rsidRPr="00302BCA">
        <w:rPr>
          <w:rFonts w:ascii="Palatino Linotype" w:eastAsia="MS Mincho" w:hAnsi="Palatino Linotype" w:cs="Times New Roman"/>
          <w:color w:val="000000"/>
        </w:rPr>
        <w:t xml:space="preserve"> R</w:t>
      </w:r>
      <w:r w:rsidR="00B306F8" w:rsidRPr="00302BCA">
        <w:rPr>
          <w:rFonts w:ascii="Palatino Linotype" w:eastAsia="MS Mincho" w:hAnsi="Palatino Linotype" w:cs="Times New Roman"/>
          <w:color w:val="000000"/>
        </w:rPr>
        <w:t>ecurrente</w:t>
      </w:r>
      <w:r w:rsidR="00AD49B2" w:rsidRPr="00302BCA">
        <w:rPr>
          <w:rFonts w:ascii="Palatino Linotype" w:eastAsia="MS Mincho" w:hAnsi="Palatino Linotype" w:cs="Times New Roman"/>
          <w:color w:val="000000"/>
        </w:rPr>
        <w:t xml:space="preserve"> sobre la negativa de la información</w:t>
      </w:r>
      <w:r w:rsidR="00B306F8" w:rsidRPr="00302BCA">
        <w:rPr>
          <w:rFonts w:ascii="Palatino Linotype" w:eastAsia="MS Mincho" w:hAnsi="Palatino Linotype" w:cs="Times New Roman"/>
          <w:color w:val="000000"/>
        </w:rPr>
        <w:t xml:space="preserve"> y la entrega de información incompleta</w:t>
      </w:r>
      <w:r w:rsidR="00AD49B2" w:rsidRPr="00302BCA">
        <w:rPr>
          <w:rFonts w:ascii="Palatino Linotype" w:eastAsia="MS Mincho" w:hAnsi="Palatino Linotype" w:cs="Times New Roman"/>
          <w:color w:val="000000"/>
        </w:rPr>
        <w:t>,</w:t>
      </w:r>
      <w:r w:rsidR="006B09A8" w:rsidRPr="00302BCA">
        <w:rPr>
          <w:rFonts w:ascii="Palatino Linotype" w:eastAsia="MS Mincho" w:hAnsi="Palatino Linotype" w:cs="Times New Roman"/>
          <w:color w:val="000000"/>
        </w:rPr>
        <w:t xml:space="preserve"> </w:t>
      </w:r>
      <w:r w:rsidR="00080135" w:rsidRPr="00302BCA">
        <w:rPr>
          <w:rFonts w:ascii="Palatino Linotype" w:eastAsia="MS Mincho" w:hAnsi="Palatino Linotype" w:cs="Times New Roman"/>
          <w:color w:val="000000"/>
        </w:rPr>
        <w:t>actualiza la causal e improcede</w:t>
      </w:r>
      <w:r w:rsidR="00AD49B2" w:rsidRPr="00302BCA">
        <w:rPr>
          <w:rFonts w:ascii="Palatino Linotype" w:eastAsia="MS Mincho" w:hAnsi="Palatino Linotype" w:cs="Times New Roman"/>
          <w:color w:val="000000"/>
        </w:rPr>
        <w:t>ncia contenida en la fracción I</w:t>
      </w:r>
      <w:r w:rsidR="00080135" w:rsidRPr="00302BCA">
        <w:rPr>
          <w:rFonts w:ascii="Palatino Linotype" w:eastAsia="MS Mincho" w:hAnsi="Palatino Linotype" w:cs="Times New Roman"/>
          <w:color w:val="000000"/>
        </w:rPr>
        <w:t xml:space="preserve"> </w:t>
      </w:r>
      <w:r w:rsidR="004428E3" w:rsidRPr="00302BCA">
        <w:rPr>
          <w:rFonts w:ascii="Palatino Linotype" w:eastAsia="MS Mincho" w:hAnsi="Palatino Linotype" w:cs="Times New Roman"/>
          <w:color w:val="000000"/>
        </w:rPr>
        <w:t xml:space="preserve">y V </w:t>
      </w:r>
      <w:r w:rsidR="00080135" w:rsidRPr="00302BCA">
        <w:rPr>
          <w:rFonts w:ascii="Palatino Linotype" w:eastAsia="MS Mincho" w:hAnsi="Palatino Linotype" w:cs="Times New Roman"/>
          <w:color w:val="000000"/>
        </w:rPr>
        <w:t>del artículo 179 de la Ley de Transparencia y Acceso a la Información Pública del Estado de México y Municipios, por lo que este Órgano Garante estaría en l</w:t>
      </w:r>
      <w:r w:rsidR="00A07FB3" w:rsidRPr="00302BCA">
        <w:rPr>
          <w:rFonts w:ascii="Palatino Linotype" w:eastAsia="MS Mincho" w:hAnsi="Palatino Linotype" w:cs="Times New Roman"/>
          <w:color w:val="000000"/>
        </w:rPr>
        <w:t xml:space="preserve">a posibilidad de analizar </w:t>
      </w:r>
      <w:r w:rsidR="00080135" w:rsidRPr="00302BCA">
        <w:rPr>
          <w:rFonts w:ascii="Palatino Linotype" w:eastAsia="MS Mincho" w:hAnsi="Palatino Linotype" w:cs="Times New Roman"/>
          <w:color w:val="000000"/>
        </w:rPr>
        <w:t xml:space="preserve"> el </w:t>
      </w:r>
      <w:r w:rsidR="00A07FB3" w:rsidRPr="00302BCA">
        <w:rPr>
          <w:rFonts w:ascii="Palatino Linotype" w:eastAsia="MS Mincho" w:hAnsi="Palatino Linotype" w:cs="Times New Roman"/>
          <w:color w:val="000000"/>
        </w:rPr>
        <w:t>presente asunto</w:t>
      </w:r>
      <w:r w:rsidR="00D50187" w:rsidRPr="00302BCA">
        <w:rPr>
          <w:rFonts w:ascii="Palatino Linotype" w:eastAsia="MS Mincho" w:hAnsi="Palatino Linotype" w:cs="Times New Roman"/>
          <w:color w:val="000000"/>
        </w:rPr>
        <w:t xml:space="preserve">; </w:t>
      </w:r>
      <w:bookmarkStart w:id="38" w:name="_Toc466371865"/>
      <w:bookmarkStart w:id="39" w:name="_Toc466377653"/>
      <w:bookmarkStart w:id="40" w:name="_Toc495427547"/>
      <w:bookmarkStart w:id="41" w:name="_Toc497905366"/>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FF51E0" w:rsidRPr="00302BCA">
        <w:rPr>
          <w:rFonts w:ascii="Palatino Linotype" w:eastAsia="MS Mincho" w:hAnsi="Palatino Linotype" w:cs="Times New Roman"/>
          <w:color w:val="000000"/>
        </w:rPr>
        <w:t>sin embargo</w:t>
      </w:r>
      <w:r w:rsidR="009365E4" w:rsidRPr="00302BCA">
        <w:rPr>
          <w:rFonts w:ascii="Palatino Linotype" w:eastAsia="MS Mincho" w:hAnsi="Palatino Linotype" w:cs="Times New Roman"/>
          <w:color w:val="000000"/>
        </w:rPr>
        <w:t>, será inminente</w:t>
      </w:r>
      <w:r w:rsidR="00B2715A" w:rsidRPr="00302BCA">
        <w:rPr>
          <w:rFonts w:ascii="Palatino Linotype" w:eastAsia="MS Mincho" w:hAnsi="Palatino Linotype" w:cs="Times New Roman"/>
          <w:color w:val="000000"/>
        </w:rPr>
        <w:t>mente</w:t>
      </w:r>
      <w:r w:rsidR="009365E4" w:rsidRPr="00302BCA">
        <w:rPr>
          <w:rFonts w:ascii="Palatino Linotype" w:eastAsia="MS Mincho" w:hAnsi="Palatino Linotype" w:cs="Times New Roman"/>
          <w:color w:val="000000"/>
        </w:rPr>
        <w:t xml:space="preserve"> excusado el ingreso al estudio y análisis de la </w:t>
      </w:r>
      <w:r w:rsidR="00080135" w:rsidRPr="00302BCA">
        <w:rPr>
          <w:rFonts w:ascii="Palatino Linotype" w:eastAsia="MS Mincho" w:hAnsi="Palatino Linotype" w:cs="Times New Roman"/>
          <w:color w:val="000000"/>
        </w:rPr>
        <w:t>controversia</w:t>
      </w:r>
      <w:r w:rsidR="0004378D" w:rsidRPr="00302BCA">
        <w:rPr>
          <w:rFonts w:ascii="Palatino Linotype" w:eastAsia="MS Mincho" w:hAnsi="Palatino Linotype" w:cs="Times New Roman"/>
          <w:color w:val="000000"/>
        </w:rPr>
        <w:t xml:space="preserve"> </w:t>
      </w:r>
      <w:r w:rsidR="009365E4" w:rsidRPr="00302BCA">
        <w:rPr>
          <w:rFonts w:ascii="Palatino Linotype" w:eastAsia="MS Mincho" w:hAnsi="Palatino Linotype" w:cs="Times New Roman"/>
          <w:color w:val="000000"/>
        </w:rPr>
        <w:t xml:space="preserve">en </w:t>
      </w:r>
      <w:r w:rsidR="0004378D" w:rsidRPr="00302BCA">
        <w:rPr>
          <w:rFonts w:ascii="Palatino Linotype" w:eastAsia="MS Mincho" w:hAnsi="Palatino Linotype" w:cs="Times New Roman"/>
          <w:color w:val="000000"/>
        </w:rPr>
        <w:t>consecuencia</w:t>
      </w:r>
      <w:r w:rsidR="009365E4" w:rsidRPr="00302BCA">
        <w:rPr>
          <w:rFonts w:ascii="Palatino Linotype" w:eastAsia="MS Mincho" w:hAnsi="Palatino Linotype" w:cs="Times New Roman"/>
          <w:color w:val="000000"/>
        </w:rPr>
        <w:t xml:space="preserve"> </w:t>
      </w:r>
      <w:r w:rsidR="001C18A3" w:rsidRPr="00302BCA">
        <w:rPr>
          <w:rFonts w:ascii="Palatino Linotype" w:eastAsia="MS Mincho" w:hAnsi="Palatino Linotype" w:cs="Times New Roman"/>
          <w:color w:val="000000"/>
        </w:rPr>
        <w:t xml:space="preserve">de </w:t>
      </w:r>
      <w:r w:rsidR="009365E4" w:rsidRPr="00302BCA">
        <w:rPr>
          <w:rFonts w:ascii="Palatino Linotype" w:eastAsia="MS Mincho" w:hAnsi="Palatino Linotype" w:cs="Times New Roman"/>
          <w:color w:val="000000"/>
        </w:rPr>
        <w:t>que</w:t>
      </w:r>
      <w:r w:rsidR="00080135" w:rsidRPr="00302BCA">
        <w:rPr>
          <w:rFonts w:ascii="Palatino Linotype" w:eastAsia="MS Mincho" w:hAnsi="Palatino Linotype" w:cs="Times New Roman"/>
          <w:color w:val="000000"/>
        </w:rPr>
        <w:t>,</w:t>
      </w:r>
      <w:r w:rsidR="009365E4" w:rsidRPr="00302BCA">
        <w:rPr>
          <w:rFonts w:ascii="Palatino Linotype" w:eastAsia="MS Mincho" w:hAnsi="Palatino Linotype" w:cs="Times New Roman"/>
          <w:color w:val="000000"/>
        </w:rPr>
        <w:t xml:space="preserve"> como quedara establecido, </w:t>
      </w:r>
      <w:r w:rsidR="00875443" w:rsidRPr="00302BCA">
        <w:rPr>
          <w:rFonts w:ascii="Palatino Linotype" w:eastAsia="MS Mincho" w:hAnsi="Palatino Linotype" w:cs="Times New Roman"/>
          <w:color w:val="000000"/>
        </w:rPr>
        <w:t>el</w:t>
      </w:r>
      <w:r w:rsidR="009365E4" w:rsidRPr="00302BCA">
        <w:rPr>
          <w:rFonts w:ascii="Palatino Linotype" w:eastAsia="MS Mincho" w:hAnsi="Palatino Linotype" w:cs="Times New Roman"/>
          <w:color w:val="000000"/>
        </w:rPr>
        <w:t xml:space="preserve"> particular</w:t>
      </w:r>
      <w:r w:rsidR="00B2715A" w:rsidRPr="00302BCA">
        <w:rPr>
          <w:rFonts w:ascii="Palatino Linotype" w:eastAsia="MS Mincho" w:hAnsi="Palatino Linotype" w:cs="Times New Roman"/>
          <w:color w:val="000000"/>
        </w:rPr>
        <w:t xml:space="preserve">, por propio derecho, </w:t>
      </w:r>
      <w:r w:rsidR="00B2715A" w:rsidRPr="00302BCA">
        <w:rPr>
          <w:rFonts w:ascii="Palatino Linotype" w:eastAsia="MS Mincho" w:hAnsi="Palatino Linotype" w:cs="Times New Roman"/>
          <w:b/>
          <w:color w:val="000000"/>
        </w:rPr>
        <w:t xml:space="preserve">se </w:t>
      </w:r>
      <w:r w:rsidR="009365E4" w:rsidRPr="00302BCA">
        <w:rPr>
          <w:rFonts w:ascii="Palatino Linotype" w:eastAsia="MS Mincho" w:hAnsi="Palatino Linotype" w:cs="Times New Roman"/>
          <w:b/>
          <w:color w:val="000000"/>
        </w:rPr>
        <w:t>desisti</w:t>
      </w:r>
      <w:r w:rsidR="00B2715A" w:rsidRPr="00302BCA">
        <w:rPr>
          <w:rFonts w:ascii="Palatino Linotype" w:eastAsia="MS Mincho" w:hAnsi="Palatino Linotype" w:cs="Times New Roman"/>
          <w:b/>
          <w:color w:val="000000"/>
        </w:rPr>
        <w:t>ó</w:t>
      </w:r>
      <w:r w:rsidR="009365E4" w:rsidRPr="00302BCA">
        <w:rPr>
          <w:rFonts w:ascii="Palatino Linotype" w:eastAsia="MS Mincho" w:hAnsi="Palatino Linotype" w:cs="Times New Roman"/>
          <w:b/>
          <w:color w:val="000000"/>
        </w:rPr>
        <w:t xml:space="preserve"> de</w:t>
      </w:r>
      <w:r w:rsidR="006463E4" w:rsidRPr="00302BCA">
        <w:rPr>
          <w:rFonts w:ascii="Palatino Linotype" w:eastAsia="MS Mincho" w:hAnsi="Palatino Linotype" w:cs="Times New Roman"/>
          <w:b/>
          <w:color w:val="000000"/>
        </w:rPr>
        <w:t xml:space="preserve"> </w:t>
      </w:r>
      <w:r w:rsidR="009365E4" w:rsidRPr="00302BCA">
        <w:rPr>
          <w:rFonts w:ascii="Palatino Linotype" w:eastAsia="MS Mincho" w:hAnsi="Palatino Linotype" w:cs="Times New Roman"/>
          <w:b/>
          <w:color w:val="000000"/>
        </w:rPr>
        <w:t>l</w:t>
      </w:r>
      <w:r w:rsidR="006463E4" w:rsidRPr="00302BCA">
        <w:rPr>
          <w:rFonts w:ascii="Palatino Linotype" w:eastAsia="MS Mincho" w:hAnsi="Palatino Linotype" w:cs="Times New Roman"/>
          <w:b/>
          <w:color w:val="000000"/>
        </w:rPr>
        <w:t>os</w:t>
      </w:r>
      <w:r w:rsidR="009365E4" w:rsidRPr="00302BCA">
        <w:rPr>
          <w:rFonts w:ascii="Palatino Linotype" w:eastAsia="MS Mincho" w:hAnsi="Palatino Linotype" w:cs="Times New Roman"/>
          <w:b/>
          <w:color w:val="000000"/>
        </w:rPr>
        <w:t xml:space="preserve"> recurso</w:t>
      </w:r>
      <w:r w:rsidR="006463E4" w:rsidRPr="00302BCA">
        <w:rPr>
          <w:rFonts w:ascii="Palatino Linotype" w:eastAsia="MS Mincho" w:hAnsi="Palatino Linotype" w:cs="Times New Roman"/>
          <w:b/>
          <w:color w:val="000000"/>
        </w:rPr>
        <w:t>s</w:t>
      </w:r>
      <w:r w:rsidR="009365E4" w:rsidRPr="00302BCA">
        <w:rPr>
          <w:rFonts w:ascii="Palatino Linotype" w:eastAsia="MS Mincho" w:hAnsi="Palatino Linotype" w:cs="Times New Roman"/>
          <w:b/>
          <w:color w:val="000000"/>
        </w:rPr>
        <w:t xml:space="preserve"> de revisión</w:t>
      </w:r>
      <w:r w:rsidR="009365E4" w:rsidRPr="00302BCA">
        <w:rPr>
          <w:rFonts w:ascii="Palatino Linotype" w:eastAsia="MS Mincho" w:hAnsi="Palatino Linotype" w:cs="Times New Roman"/>
          <w:color w:val="000000"/>
        </w:rPr>
        <w:t xml:space="preserve"> que nos ocupa</w:t>
      </w:r>
      <w:r w:rsidR="004D35C8" w:rsidRPr="00302BCA">
        <w:rPr>
          <w:rFonts w:ascii="Palatino Linotype" w:eastAsia="MS Mincho" w:hAnsi="Palatino Linotype" w:cs="Times New Roman"/>
          <w:color w:val="000000"/>
        </w:rPr>
        <w:t>,</w:t>
      </w:r>
      <w:r w:rsidR="009365E4" w:rsidRPr="00302BCA">
        <w:rPr>
          <w:rFonts w:ascii="Palatino Linotype" w:eastAsia="MS Mincho" w:hAnsi="Palatino Linotype" w:cs="Times New Roman"/>
          <w:color w:val="000000"/>
        </w:rPr>
        <w:t xml:space="preserve"> vía </w:t>
      </w:r>
      <w:r w:rsidR="009365E4" w:rsidRPr="00302BCA">
        <w:rPr>
          <w:rFonts w:ascii="Palatino Linotype" w:eastAsia="MS Mincho" w:hAnsi="Palatino Linotype" w:cs="Times New Roman"/>
          <w:i/>
          <w:color w:val="000000"/>
        </w:rPr>
        <w:t>SAIMEX</w:t>
      </w:r>
      <w:r w:rsidR="004D35C8" w:rsidRPr="00302BCA">
        <w:rPr>
          <w:rFonts w:ascii="Palatino Linotype" w:eastAsia="MS Mincho" w:hAnsi="Palatino Linotype" w:cs="Times New Roman"/>
          <w:color w:val="000000"/>
        </w:rPr>
        <w:t>,</w:t>
      </w:r>
      <w:r w:rsidR="00F34FD6" w:rsidRPr="00302BCA">
        <w:rPr>
          <w:rFonts w:ascii="Palatino Linotype" w:eastAsia="MS Mincho" w:hAnsi="Palatino Linotype" w:cs="Times New Roman"/>
          <w:color w:val="000000"/>
        </w:rPr>
        <w:t xml:space="preserve"> el </w:t>
      </w:r>
      <w:r w:rsidR="006463E4" w:rsidRPr="00302BCA">
        <w:rPr>
          <w:rFonts w:ascii="Palatino Linotype" w:eastAsia="MS Mincho" w:hAnsi="Palatino Linotype" w:cs="Times New Roman"/>
          <w:color w:val="000000"/>
        </w:rPr>
        <w:t xml:space="preserve">veintiséis (26) de septiembre </w:t>
      </w:r>
      <w:r w:rsidR="00A07FB3" w:rsidRPr="00302BCA">
        <w:rPr>
          <w:rFonts w:ascii="Palatino Linotype" w:eastAsia="MS Mincho" w:hAnsi="Palatino Linotype" w:cs="Times New Roman"/>
          <w:color w:val="000000"/>
        </w:rPr>
        <w:t xml:space="preserve"> de dos mil veintidós</w:t>
      </w:r>
      <w:r w:rsidR="009365E4" w:rsidRPr="00302BCA">
        <w:rPr>
          <w:rFonts w:ascii="Palatino Linotype" w:eastAsia="MS Mincho" w:hAnsi="Palatino Linotype" w:cs="Times New Roman"/>
          <w:color w:val="000000"/>
        </w:rPr>
        <w:t>, como se ilustra a continuación:</w:t>
      </w:r>
    </w:p>
    <w:p w14:paraId="31CCA4E0" w14:textId="07C788D4" w:rsidR="00302BCA" w:rsidRPr="00302BCA" w:rsidRDefault="00302BCA" w:rsidP="00302BCA">
      <w:pPr>
        <w:tabs>
          <w:tab w:val="left" w:pos="284"/>
          <w:tab w:val="left" w:pos="426"/>
        </w:tabs>
        <w:spacing w:before="240" w:after="240" w:line="360" w:lineRule="auto"/>
        <w:ind w:right="49"/>
        <w:jc w:val="center"/>
        <w:rPr>
          <w:rFonts w:ascii="Palatino Linotype" w:eastAsia="MS Mincho" w:hAnsi="Palatino Linotype"/>
          <w:color w:val="000000"/>
        </w:rPr>
      </w:pPr>
      <w:r w:rsidRPr="00302BCA">
        <w:rPr>
          <w:noProof/>
        </w:rPr>
        <w:lastRenderedPageBreak/>
        <w:drawing>
          <wp:inline distT="0" distB="0" distL="0" distR="0" wp14:anchorId="0CD8E25E" wp14:editId="3F158EAF">
            <wp:extent cx="5459625" cy="326181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682" t="17729" r="25545" b="34714"/>
                    <a:stretch/>
                  </pic:blipFill>
                  <pic:spPr bwMode="auto">
                    <a:xfrm>
                      <a:off x="0" y="0"/>
                      <a:ext cx="5490650" cy="3280351"/>
                    </a:xfrm>
                    <a:prstGeom prst="rect">
                      <a:avLst/>
                    </a:prstGeom>
                    <a:ln>
                      <a:noFill/>
                    </a:ln>
                    <a:extLst>
                      <a:ext uri="{53640926-AAD7-44D8-BBD7-CCE9431645EC}">
                        <a14:shadowObscured xmlns:a14="http://schemas.microsoft.com/office/drawing/2010/main"/>
                      </a:ext>
                    </a:extLst>
                  </pic:spPr>
                </pic:pic>
              </a:graphicData>
            </a:graphic>
          </wp:inline>
        </w:drawing>
      </w:r>
    </w:p>
    <w:p w14:paraId="59F75B1B" w14:textId="6FA9956E" w:rsidR="006463E4" w:rsidRPr="00302BCA" w:rsidRDefault="006722CF" w:rsidP="006722CF">
      <w:pPr>
        <w:pStyle w:val="Prrafodelista"/>
        <w:spacing w:before="240" w:after="240" w:line="360" w:lineRule="auto"/>
        <w:ind w:left="426" w:right="49"/>
        <w:jc w:val="center"/>
        <w:rPr>
          <w:rFonts w:ascii="Palatino Linotype" w:eastAsia="MS Mincho" w:hAnsi="Palatino Linotype" w:cs="Times New Roman"/>
          <w:color w:val="000000"/>
        </w:rPr>
      </w:pPr>
      <w:r w:rsidRPr="00302BCA">
        <w:rPr>
          <w:noProof/>
          <w:lang w:val="es-MX" w:eastAsia="es-MX"/>
        </w:rPr>
        <mc:AlternateContent>
          <mc:Choice Requires="wps">
            <w:drawing>
              <wp:anchor distT="0" distB="0" distL="114300" distR="114300" simplePos="0" relativeHeight="251661312" behindDoc="0" locked="0" layoutInCell="1" allowOverlap="1" wp14:anchorId="1FCCFA62" wp14:editId="296B2F28">
                <wp:simplePos x="0" y="0"/>
                <wp:positionH relativeFrom="column">
                  <wp:posOffset>189138</wp:posOffset>
                </wp:positionH>
                <wp:positionV relativeFrom="paragraph">
                  <wp:posOffset>6538686</wp:posOffset>
                </wp:positionV>
                <wp:extent cx="5793377" cy="236305"/>
                <wp:effectExtent l="63500" t="38100" r="74295" b="93980"/>
                <wp:wrapNone/>
                <wp:docPr id="4" name="Rectángulo redondeado 4"/>
                <wp:cNvGraphicFramePr/>
                <a:graphic xmlns:a="http://schemas.openxmlformats.org/drawingml/2006/main">
                  <a:graphicData uri="http://schemas.microsoft.com/office/word/2010/wordprocessingShape">
                    <wps:wsp>
                      <wps:cNvSpPr/>
                      <wps:spPr>
                        <a:xfrm>
                          <a:off x="0" y="0"/>
                          <a:ext cx="5793377" cy="236305"/>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4340DA" id="Rectángulo redondeado 4" o:spid="_x0000_s1026" style="position:absolute;margin-left:14.9pt;margin-top:514.85pt;width:456.15pt;height:18.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" filled="f" strokecolor="red" strokeweight="3pt">
                <v:shadow on="t" color="black" opacity="22937f" origin=",.5" offset="0,.63889mm"/>
              </v:roundrect>
            </w:pict>
          </mc:Fallback>
        </mc:AlternateContent>
      </w:r>
      <w:r w:rsidR="00302BCA" w:rsidRPr="00302BCA">
        <w:rPr>
          <w:noProof/>
        </w:rPr>
        <w:drawing>
          <wp:inline distT="0" distB="0" distL="0" distR="0" wp14:anchorId="57D69153" wp14:editId="61168501">
            <wp:extent cx="5186150" cy="3135953"/>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411" t="28756" r="26158" b="24553"/>
                    <a:stretch/>
                  </pic:blipFill>
                  <pic:spPr bwMode="auto">
                    <a:xfrm>
                      <a:off x="0" y="0"/>
                      <a:ext cx="5224101" cy="3158901"/>
                    </a:xfrm>
                    <a:prstGeom prst="rect">
                      <a:avLst/>
                    </a:prstGeom>
                    <a:ln>
                      <a:noFill/>
                    </a:ln>
                    <a:extLst>
                      <a:ext uri="{53640926-AAD7-44D8-BBD7-CCE9431645EC}">
                        <a14:shadowObscured xmlns:a14="http://schemas.microsoft.com/office/drawing/2010/main"/>
                      </a:ext>
                    </a:extLst>
                  </pic:spPr>
                </pic:pic>
              </a:graphicData>
            </a:graphic>
          </wp:inline>
        </w:drawing>
      </w:r>
    </w:p>
    <w:p w14:paraId="58836529" w14:textId="22C0021F" w:rsidR="009365E4" w:rsidRPr="00302BCA" w:rsidRDefault="009365E4" w:rsidP="006463E4">
      <w:pPr>
        <w:spacing w:before="240" w:after="240" w:line="360" w:lineRule="auto"/>
        <w:ind w:right="49"/>
        <w:jc w:val="both"/>
        <w:rPr>
          <w:rFonts w:ascii="Palatino Linotype" w:eastAsia="MS Mincho" w:hAnsi="Palatino Linotype"/>
          <w:color w:val="000000"/>
        </w:rPr>
      </w:pPr>
    </w:p>
    <w:p w14:paraId="43CE7C14" w14:textId="750DE5E5" w:rsidR="00574D1E" w:rsidRPr="00302BCA" w:rsidRDefault="00A07FB3" w:rsidP="00E8078D">
      <w:pPr>
        <w:pStyle w:val="Prrafodelista"/>
        <w:numPr>
          <w:ilvl w:val="0"/>
          <w:numId w:val="3"/>
        </w:numPr>
        <w:tabs>
          <w:tab w:val="left" w:pos="426"/>
        </w:tabs>
        <w:spacing w:before="240" w:after="240" w:line="360" w:lineRule="auto"/>
        <w:ind w:left="0" w:right="49" w:firstLine="0"/>
        <w:jc w:val="both"/>
        <w:rPr>
          <w:rFonts w:ascii="Palatino Linotype" w:eastAsia="MS Mincho" w:hAnsi="Palatino Linotype" w:cs="Times New Roman"/>
          <w:color w:val="000000"/>
        </w:rPr>
      </w:pPr>
      <w:r w:rsidRPr="00302BCA">
        <w:rPr>
          <w:rFonts w:ascii="Palatino Linotype" w:eastAsia="MS Mincho" w:hAnsi="Palatino Linotype" w:cs="Times New Roman"/>
          <w:color w:val="000000"/>
        </w:rPr>
        <w:lastRenderedPageBreak/>
        <w:t>De la</w:t>
      </w:r>
      <w:r w:rsidR="00B306F8" w:rsidRPr="00302BCA">
        <w:rPr>
          <w:rFonts w:ascii="Palatino Linotype" w:eastAsia="MS Mincho" w:hAnsi="Palatino Linotype" w:cs="Times New Roman"/>
          <w:color w:val="000000"/>
        </w:rPr>
        <w:t>s</w:t>
      </w:r>
      <w:r w:rsidRPr="00302BCA">
        <w:rPr>
          <w:rFonts w:ascii="Palatino Linotype" w:eastAsia="MS Mincho" w:hAnsi="Palatino Linotype" w:cs="Times New Roman"/>
          <w:color w:val="000000"/>
        </w:rPr>
        <w:t xml:space="preserve"> </w:t>
      </w:r>
      <w:r w:rsidR="00B306F8" w:rsidRPr="00302BCA">
        <w:rPr>
          <w:rFonts w:ascii="Palatino Linotype" w:eastAsia="MS Mincho" w:hAnsi="Palatino Linotype" w:cs="Times New Roman"/>
          <w:color w:val="000000"/>
        </w:rPr>
        <w:t>imágenes</w:t>
      </w:r>
      <w:r w:rsidR="00574D1E" w:rsidRPr="00302BCA">
        <w:rPr>
          <w:rFonts w:ascii="Palatino Linotype" w:eastAsia="MS Mincho" w:hAnsi="Palatino Linotype" w:cs="Times New Roman"/>
          <w:color w:val="000000"/>
        </w:rPr>
        <w:t xml:space="preserve">, se advierte que efectivamente </w:t>
      </w:r>
      <w:r w:rsidR="00080135" w:rsidRPr="00302BCA">
        <w:rPr>
          <w:rFonts w:ascii="Palatino Linotype" w:eastAsia="MS Mincho" w:hAnsi="Palatino Linotype" w:cs="Times New Roman"/>
          <w:color w:val="000000"/>
        </w:rPr>
        <w:t>l</w:t>
      </w:r>
      <w:r w:rsidR="00B306F8" w:rsidRPr="00302BCA">
        <w:rPr>
          <w:rFonts w:ascii="Palatino Linotype" w:eastAsia="MS Mincho" w:hAnsi="Palatino Linotype" w:cs="Times New Roman"/>
          <w:color w:val="000000"/>
        </w:rPr>
        <w:t>a</w:t>
      </w:r>
      <w:r w:rsidR="00574D1E" w:rsidRPr="00302BCA">
        <w:rPr>
          <w:rFonts w:ascii="Palatino Linotype" w:eastAsia="MS Mincho" w:hAnsi="Palatino Linotype" w:cs="Times New Roman"/>
          <w:color w:val="000000"/>
        </w:rPr>
        <w:t xml:space="preserve"> </w:t>
      </w:r>
      <w:r w:rsidR="00B306F8" w:rsidRPr="00302BCA">
        <w:rPr>
          <w:rFonts w:ascii="Palatino Linotype" w:eastAsia="MS Mincho" w:hAnsi="Palatino Linotype" w:cs="Times New Roman"/>
          <w:color w:val="000000"/>
        </w:rPr>
        <w:t>Recurrente</w:t>
      </w:r>
      <w:r w:rsidR="00574D1E" w:rsidRPr="00302BCA">
        <w:rPr>
          <w:rFonts w:ascii="Palatino Linotype" w:eastAsia="MS Mincho" w:hAnsi="Palatino Linotype" w:cs="Times New Roman"/>
          <w:color w:val="000000"/>
        </w:rPr>
        <w:t xml:space="preserve"> hizo uso de la opción </w:t>
      </w:r>
      <w:r w:rsidR="004D35C8" w:rsidRPr="00302BCA">
        <w:rPr>
          <w:rFonts w:ascii="Palatino Linotype" w:eastAsia="MS Mincho" w:hAnsi="Palatino Linotype" w:cs="Times New Roman"/>
          <w:b/>
          <w:i/>
          <w:color w:val="000000"/>
        </w:rPr>
        <w:t>“Desistir”</w:t>
      </w:r>
      <w:r w:rsidR="00574D1E" w:rsidRPr="00302BCA">
        <w:rPr>
          <w:rFonts w:ascii="Palatino Linotype" w:eastAsia="MS Mincho" w:hAnsi="Palatino Linotype" w:cs="Times New Roman"/>
          <w:color w:val="000000"/>
        </w:rPr>
        <w:t xml:space="preserve"> al recurso de revisión en el propio </w:t>
      </w:r>
      <w:r w:rsidR="00574D1E" w:rsidRPr="00302BCA">
        <w:rPr>
          <w:rFonts w:ascii="Palatino Linotype" w:eastAsia="MS Mincho" w:hAnsi="Palatino Linotype" w:cs="Times New Roman"/>
          <w:i/>
          <w:color w:val="000000"/>
        </w:rPr>
        <w:t>SAIMEX</w:t>
      </w:r>
      <w:r w:rsidR="00574D1E" w:rsidRPr="00302BCA">
        <w:rPr>
          <w:rFonts w:ascii="Palatino Linotype" w:eastAsia="MS Mincho" w:hAnsi="Palatino Linotype" w:cs="Times New Roman"/>
          <w:color w:val="000000"/>
        </w:rPr>
        <w:t xml:space="preserve">, opción que </w:t>
      </w:r>
      <w:r w:rsidR="00F34FD6" w:rsidRPr="00302BCA">
        <w:rPr>
          <w:rFonts w:ascii="Palatino Linotype" w:eastAsia="MS Mincho" w:hAnsi="Palatino Linotype" w:cs="Times New Roman"/>
          <w:b/>
          <w:color w:val="000000"/>
          <w:u w:val="single"/>
        </w:rPr>
        <w:t>ÚNICAMENTE</w:t>
      </w:r>
      <w:r w:rsidR="00F34FD6" w:rsidRPr="00302BCA">
        <w:rPr>
          <w:rFonts w:ascii="Palatino Linotype" w:eastAsia="MS Mincho" w:hAnsi="Palatino Linotype" w:cs="Times New Roman"/>
          <w:color w:val="000000"/>
        </w:rPr>
        <w:t xml:space="preserve"> </w:t>
      </w:r>
      <w:r w:rsidR="00574D1E" w:rsidRPr="00302BCA">
        <w:rPr>
          <w:rFonts w:ascii="Palatino Linotype" w:eastAsia="MS Mincho" w:hAnsi="Palatino Linotype" w:cs="Times New Roman"/>
          <w:color w:val="000000"/>
        </w:rPr>
        <w:t>puede hacer uso el usuario dueño de la cuenta</w:t>
      </w:r>
      <w:r w:rsidR="004D35C8" w:rsidRPr="00302BCA">
        <w:rPr>
          <w:rFonts w:ascii="Palatino Linotype" w:eastAsia="MS Mincho" w:hAnsi="Palatino Linotype" w:cs="Times New Roman"/>
          <w:color w:val="000000"/>
        </w:rPr>
        <w:t>,</w:t>
      </w:r>
      <w:r w:rsidR="00574D1E" w:rsidRPr="00302BCA">
        <w:rPr>
          <w:rFonts w:ascii="Palatino Linotype" w:eastAsia="MS Mincho" w:hAnsi="Palatino Linotype" w:cs="Times New Roman"/>
          <w:color w:val="000000"/>
        </w:rPr>
        <w:t xml:space="preserve"> previo ingreso de </w:t>
      </w:r>
      <w:r w:rsidR="004D35C8" w:rsidRPr="00302BCA">
        <w:rPr>
          <w:rFonts w:ascii="Palatino Linotype" w:eastAsia="MS Mincho" w:hAnsi="Palatino Linotype" w:cs="Times New Roman"/>
          <w:color w:val="000000"/>
        </w:rPr>
        <w:t xml:space="preserve">su </w:t>
      </w:r>
      <w:r w:rsidRPr="00302BCA">
        <w:rPr>
          <w:rFonts w:ascii="Palatino Linotype" w:eastAsia="MS Mincho" w:hAnsi="Palatino Linotype" w:cs="Times New Roman"/>
          <w:color w:val="000000"/>
        </w:rPr>
        <w:t>nombre de usuario y contraseña</w:t>
      </w:r>
      <w:r w:rsidR="0036264B" w:rsidRPr="00302BCA">
        <w:rPr>
          <w:rFonts w:ascii="Palatino Linotype" w:eastAsia="MS Mincho" w:hAnsi="Palatino Linotype" w:cs="Times New Roman"/>
          <w:color w:val="000000"/>
        </w:rPr>
        <w:t>; así las cosas,</w:t>
      </w:r>
      <w:r w:rsidR="00574D1E" w:rsidRPr="00302BCA">
        <w:rPr>
          <w:rFonts w:ascii="Palatino Linotype" w:eastAsia="MS Mincho" w:hAnsi="Palatino Linotype" w:cs="Times New Roman"/>
          <w:color w:val="000000"/>
        </w:rPr>
        <w:t xml:space="preserve"> </w:t>
      </w:r>
      <w:r w:rsidR="0036264B" w:rsidRPr="00302BCA">
        <w:rPr>
          <w:rFonts w:ascii="Palatino Linotype" w:eastAsia="MS Mincho" w:hAnsi="Palatino Linotype" w:cs="Times New Roman"/>
          <w:color w:val="000000"/>
        </w:rPr>
        <w:t xml:space="preserve">cabe resaltar de igual manera que, </w:t>
      </w:r>
      <w:r w:rsidR="00574D1E" w:rsidRPr="00302BCA">
        <w:rPr>
          <w:rFonts w:ascii="Palatino Linotype" w:eastAsia="MS Mincho" w:hAnsi="Palatino Linotype" w:cs="Times New Roman"/>
          <w:color w:val="000000"/>
        </w:rPr>
        <w:t xml:space="preserve">al </w:t>
      </w:r>
      <w:r w:rsidR="0036264B" w:rsidRPr="00302BCA">
        <w:rPr>
          <w:rFonts w:ascii="Palatino Linotype" w:eastAsia="MS Mincho" w:hAnsi="Palatino Linotype" w:cs="Times New Roman"/>
          <w:color w:val="000000"/>
        </w:rPr>
        <w:t xml:space="preserve">seleccionar la opción de </w:t>
      </w:r>
      <w:r w:rsidR="0036264B" w:rsidRPr="00302BCA">
        <w:rPr>
          <w:rFonts w:ascii="Palatino Linotype" w:eastAsia="MS Mincho" w:hAnsi="Palatino Linotype" w:cs="Times New Roman"/>
          <w:b/>
          <w:color w:val="000000"/>
        </w:rPr>
        <w:t>desistimiento</w:t>
      </w:r>
      <w:r w:rsidR="00574D1E" w:rsidRPr="00302BCA">
        <w:rPr>
          <w:rFonts w:ascii="Palatino Linotype" w:eastAsia="MS Mincho" w:hAnsi="Palatino Linotype" w:cs="Times New Roman"/>
          <w:color w:val="000000"/>
        </w:rPr>
        <w:t xml:space="preserve">, aparece </w:t>
      </w:r>
      <w:r w:rsidR="0036264B" w:rsidRPr="00302BCA">
        <w:rPr>
          <w:rFonts w:ascii="Palatino Linotype" w:eastAsia="MS Mincho" w:hAnsi="Palatino Linotype" w:cs="Times New Roman"/>
          <w:color w:val="000000"/>
        </w:rPr>
        <w:t xml:space="preserve">al usuario </w:t>
      </w:r>
      <w:r w:rsidR="00574D1E" w:rsidRPr="00302BCA">
        <w:rPr>
          <w:rFonts w:ascii="Palatino Linotype" w:eastAsia="MS Mincho" w:hAnsi="Palatino Linotype" w:cs="Times New Roman"/>
          <w:color w:val="000000"/>
        </w:rPr>
        <w:t xml:space="preserve">una ventana de alerta con el objeto </w:t>
      </w:r>
      <w:r w:rsidR="0036264B" w:rsidRPr="00302BCA">
        <w:rPr>
          <w:rFonts w:ascii="Palatino Linotype" w:eastAsia="MS Mincho" w:hAnsi="Palatino Linotype" w:cs="Times New Roman"/>
          <w:color w:val="000000"/>
        </w:rPr>
        <w:t xml:space="preserve">de </w:t>
      </w:r>
      <w:r w:rsidR="00574D1E" w:rsidRPr="00302BCA">
        <w:rPr>
          <w:rFonts w:ascii="Palatino Linotype" w:eastAsia="MS Mincho" w:hAnsi="Palatino Linotype" w:cs="Times New Roman"/>
          <w:color w:val="000000"/>
        </w:rPr>
        <w:t xml:space="preserve">que confirme que efectivamente es su deseo </w:t>
      </w:r>
      <w:r w:rsidR="00574D1E" w:rsidRPr="00302BCA">
        <w:rPr>
          <w:rFonts w:ascii="Palatino Linotype" w:eastAsia="MS Mincho" w:hAnsi="Palatino Linotype" w:cs="Times New Roman"/>
          <w:b/>
          <w:color w:val="000000"/>
        </w:rPr>
        <w:t>desistirse</w:t>
      </w:r>
      <w:r w:rsidR="00574D1E" w:rsidRPr="00302BCA">
        <w:rPr>
          <w:rFonts w:ascii="Palatino Linotype" w:eastAsia="MS Mincho" w:hAnsi="Palatino Linotype" w:cs="Times New Roman"/>
          <w:color w:val="000000"/>
        </w:rPr>
        <w:t xml:space="preserve"> del recurso; </w:t>
      </w:r>
      <w:r w:rsidR="00574D1E" w:rsidRPr="00302BCA">
        <w:rPr>
          <w:rFonts w:ascii="Palatino Linotype" w:eastAsia="MS Mincho" w:hAnsi="Palatino Linotype" w:cs="Times New Roman"/>
          <w:b/>
          <w:color w:val="000000"/>
        </w:rPr>
        <w:t xml:space="preserve">luego entonces no es hacedero </w:t>
      </w:r>
      <w:r w:rsidR="00187695" w:rsidRPr="00302BCA">
        <w:rPr>
          <w:rFonts w:ascii="Palatino Linotype" w:eastAsia="MS Mincho" w:hAnsi="Palatino Linotype" w:cs="Times New Roman"/>
          <w:b/>
          <w:color w:val="000000"/>
        </w:rPr>
        <w:t>suponer</w:t>
      </w:r>
      <w:r w:rsidR="00574D1E" w:rsidRPr="00302BCA">
        <w:rPr>
          <w:rFonts w:ascii="Palatino Linotype" w:eastAsia="MS Mincho" w:hAnsi="Palatino Linotype" w:cs="Times New Roman"/>
          <w:b/>
          <w:color w:val="000000"/>
        </w:rPr>
        <w:t xml:space="preserve"> que fue por error involuntario, lo que se constituye como un desistimiento expreso</w:t>
      </w:r>
      <w:r w:rsidR="00574D1E" w:rsidRPr="00302BCA">
        <w:rPr>
          <w:rFonts w:ascii="Palatino Linotype" w:eastAsia="MS Mincho" w:hAnsi="Palatino Linotype" w:cs="Times New Roman"/>
          <w:color w:val="000000"/>
        </w:rPr>
        <w:t>.</w:t>
      </w:r>
    </w:p>
    <w:p w14:paraId="0E55CFCA" w14:textId="77777777" w:rsidR="00574D1E" w:rsidRPr="00302BCA" w:rsidRDefault="00574D1E" w:rsidP="00E8078D">
      <w:pPr>
        <w:pStyle w:val="Prrafodelista"/>
        <w:tabs>
          <w:tab w:val="left" w:pos="426"/>
        </w:tabs>
        <w:spacing w:before="240" w:after="240" w:line="360" w:lineRule="auto"/>
        <w:ind w:left="0" w:right="49"/>
        <w:jc w:val="both"/>
        <w:rPr>
          <w:rFonts w:ascii="Palatino Linotype" w:eastAsia="MS Mincho" w:hAnsi="Palatino Linotype" w:cs="Times New Roman"/>
          <w:color w:val="000000"/>
        </w:rPr>
      </w:pPr>
    </w:p>
    <w:p w14:paraId="14461F82" w14:textId="4DC519D6" w:rsidR="00574D1E" w:rsidRPr="00302BCA" w:rsidRDefault="00574D1E" w:rsidP="00E8078D">
      <w:pPr>
        <w:pStyle w:val="Prrafodelista"/>
        <w:numPr>
          <w:ilvl w:val="0"/>
          <w:numId w:val="3"/>
        </w:numPr>
        <w:tabs>
          <w:tab w:val="left" w:pos="426"/>
        </w:tabs>
        <w:spacing w:before="240" w:after="240" w:line="360" w:lineRule="auto"/>
        <w:ind w:left="0" w:right="49" w:firstLine="0"/>
        <w:jc w:val="both"/>
        <w:rPr>
          <w:rFonts w:ascii="Palatino Linotype" w:eastAsia="MS Mincho" w:hAnsi="Palatino Linotype" w:cs="Times New Roman"/>
          <w:color w:val="000000"/>
        </w:rPr>
      </w:pPr>
      <w:r w:rsidRPr="00302BCA">
        <w:rPr>
          <w:rFonts w:ascii="Palatino Linotype" w:eastAsia="MS Mincho" w:hAnsi="Palatino Linotype" w:cs="Times New Roman"/>
          <w:color w:val="000000"/>
        </w:rPr>
        <w:t>En ese orden de ideas el articulo 192</w:t>
      </w:r>
      <w:r w:rsidRPr="00302BCA">
        <w:t xml:space="preserve"> </w:t>
      </w:r>
      <w:r w:rsidR="00730506" w:rsidRPr="00302BCA">
        <w:t xml:space="preserve">fracción I de la </w:t>
      </w:r>
      <w:r w:rsidRPr="00302BCA">
        <w:rPr>
          <w:rFonts w:ascii="Palatino Linotype" w:eastAsia="MS Mincho" w:hAnsi="Palatino Linotype" w:cs="Times New Roman"/>
          <w:color w:val="000000"/>
        </w:rPr>
        <w:t>Ley de Transparencia y Acceso a la Información Pública del Estado de México y Municipios, establece lo siguiente:</w:t>
      </w:r>
    </w:p>
    <w:p w14:paraId="68A202C8" w14:textId="77777777" w:rsidR="00574D1E" w:rsidRPr="00302BCA" w:rsidRDefault="00574D1E" w:rsidP="00574D1E">
      <w:pPr>
        <w:pStyle w:val="Prrafodelista"/>
        <w:rPr>
          <w:rFonts w:ascii="Palatino Linotype" w:eastAsia="MS Mincho" w:hAnsi="Palatino Linotype" w:cs="Times New Roman"/>
          <w:color w:val="000000"/>
        </w:rPr>
      </w:pPr>
    </w:p>
    <w:p w14:paraId="3E0ED635" w14:textId="08BBAAE4" w:rsidR="00574D1E" w:rsidRPr="00302BCA" w:rsidRDefault="00574D1E" w:rsidP="00B306F8">
      <w:pPr>
        <w:pStyle w:val="Prrafodelista"/>
        <w:spacing w:before="240" w:after="240"/>
        <w:ind w:left="567" w:right="616"/>
        <w:jc w:val="both"/>
        <w:rPr>
          <w:rFonts w:ascii="Palatino Linotype" w:eastAsia="MS Mincho" w:hAnsi="Palatino Linotype" w:cs="Times New Roman"/>
          <w:i/>
          <w:color w:val="000000"/>
          <w:sz w:val="22"/>
        </w:rPr>
      </w:pPr>
      <w:r w:rsidRPr="00302BCA">
        <w:rPr>
          <w:rFonts w:ascii="Palatino Linotype" w:eastAsia="MS Mincho" w:hAnsi="Palatino Linotype" w:cs="Times New Roman"/>
          <w:i/>
          <w:color w:val="000000"/>
          <w:sz w:val="22"/>
        </w:rPr>
        <w:t>“</w:t>
      </w:r>
      <w:r w:rsidRPr="00302BCA">
        <w:rPr>
          <w:rFonts w:ascii="Palatino Linotype" w:eastAsia="MS Mincho" w:hAnsi="Palatino Linotype" w:cs="Times New Roman"/>
          <w:b/>
          <w:i/>
          <w:color w:val="000000"/>
          <w:sz w:val="22"/>
        </w:rPr>
        <w:t>Artículo 192.</w:t>
      </w:r>
      <w:r w:rsidRPr="00302BCA">
        <w:rPr>
          <w:rFonts w:ascii="Palatino Linotype" w:eastAsia="MS Mincho" w:hAnsi="Palatino Linotype" w:cs="Times New Roman"/>
          <w:i/>
          <w:color w:val="000000"/>
          <w:sz w:val="22"/>
        </w:rPr>
        <w:t xml:space="preserve"> El recurso será sobreseído, en todo o en parte, cuando una vez admitido, se actualicen alguno de los siguientes supuestos:</w:t>
      </w:r>
    </w:p>
    <w:p w14:paraId="26B42952" w14:textId="5A3C8964" w:rsidR="00574D1E" w:rsidRPr="00302BCA" w:rsidRDefault="00574D1E" w:rsidP="00B306F8">
      <w:pPr>
        <w:pStyle w:val="Prrafodelista"/>
        <w:spacing w:before="240" w:after="240"/>
        <w:ind w:left="567" w:right="616"/>
        <w:jc w:val="both"/>
        <w:rPr>
          <w:rFonts w:ascii="Palatino Linotype" w:eastAsia="MS Mincho" w:hAnsi="Palatino Linotype" w:cs="Times New Roman"/>
          <w:i/>
          <w:color w:val="000000"/>
          <w:sz w:val="22"/>
        </w:rPr>
      </w:pPr>
      <w:r w:rsidRPr="00302BCA">
        <w:rPr>
          <w:rFonts w:ascii="Palatino Linotype" w:eastAsia="MS Mincho" w:hAnsi="Palatino Linotype" w:cs="Times New Roman"/>
          <w:b/>
          <w:i/>
          <w:color w:val="000000"/>
          <w:sz w:val="22"/>
        </w:rPr>
        <w:t>I.</w:t>
      </w:r>
      <w:r w:rsidRPr="00302BCA">
        <w:rPr>
          <w:rFonts w:ascii="Palatino Linotype" w:eastAsia="MS Mincho" w:hAnsi="Palatino Linotype" w:cs="Times New Roman"/>
          <w:i/>
          <w:color w:val="000000"/>
          <w:sz w:val="22"/>
        </w:rPr>
        <w:t xml:space="preserve"> El recurrente se desista expresamente del recurso;</w:t>
      </w:r>
    </w:p>
    <w:p w14:paraId="2297A8C6" w14:textId="1C887DA5" w:rsidR="00574D1E" w:rsidRPr="00302BCA" w:rsidRDefault="00187695" w:rsidP="00B306F8">
      <w:pPr>
        <w:pStyle w:val="Prrafodelista"/>
        <w:spacing w:before="240" w:after="240"/>
        <w:ind w:left="567" w:right="616"/>
        <w:jc w:val="both"/>
        <w:rPr>
          <w:rFonts w:ascii="Palatino Linotype" w:eastAsia="MS Mincho" w:hAnsi="Palatino Linotype" w:cs="Times New Roman"/>
          <w:i/>
          <w:color w:val="000000"/>
        </w:rPr>
      </w:pPr>
      <w:r w:rsidRPr="00302BCA">
        <w:rPr>
          <w:rFonts w:ascii="Palatino Linotype" w:eastAsia="MS Mincho" w:hAnsi="Palatino Linotype" w:cs="Times New Roman"/>
          <w:i/>
          <w:color w:val="000000"/>
          <w:sz w:val="22"/>
        </w:rPr>
        <w:t>(</w:t>
      </w:r>
      <w:r w:rsidR="00574D1E" w:rsidRPr="00302BCA">
        <w:rPr>
          <w:rFonts w:ascii="Palatino Linotype" w:eastAsia="MS Mincho" w:hAnsi="Palatino Linotype" w:cs="Times New Roman"/>
          <w:i/>
          <w:color w:val="000000"/>
          <w:sz w:val="22"/>
        </w:rPr>
        <w:t>…</w:t>
      </w:r>
      <w:r w:rsidRPr="00302BCA">
        <w:rPr>
          <w:rFonts w:ascii="Palatino Linotype" w:eastAsia="MS Mincho" w:hAnsi="Palatino Linotype" w:cs="Times New Roman"/>
          <w:i/>
          <w:color w:val="000000"/>
          <w:sz w:val="22"/>
        </w:rPr>
        <w:t>)</w:t>
      </w:r>
      <w:r w:rsidR="00574D1E" w:rsidRPr="00302BCA">
        <w:rPr>
          <w:rFonts w:ascii="Palatino Linotype" w:eastAsia="MS Mincho" w:hAnsi="Palatino Linotype" w:cs="Times New Roman"/>
          <w:i/>
          <w:color w:val="000000"/>
          <w:sz w:val="22"/>
        </w:rPr>
        <w:t>”</w:t>
      </w:r>
    </w:p>
    <w:p w14:paraId="426DCC8A" w14:textId="77777777" w:rsidR="00574D1E" w:rsidRPr="00302BCA" w:rsidRDefault="00574D1E" w:rsidP="00574D1E">
      <w:pPr>
        <w:pStyle w:val="Prrafodelista"/>
        <w:spacing w:before="240" w:after="240" w:line="360" w:lineRule="auto"/>
        <w:ind w:left="426" w:right="49"/>
        <w:jc w:val="both"/>
        <w:rPr>
          <w:rFonts w:ascii="Palatino Linotype" w:eastAsia="MS Mincho" w:hAnsi="Palatino Linotype" w:cs="Times New Roman"/>
          <w:color w:val="000000"/>
        </w:rPr>
      </w:pPr>
    </w:p>
    <w:p w14:paraId="43847596" w14:textId="74E07287" w:rsidR="00505AAD" w:rsidRPr="00302BCA" w:rsidRDefault="00257D00" w:rsidP="00505AAD">
      <w:pPr>
        <w:pStyle w:val="Prrafodelista"/>
        <w:numPr>
          <w:ilvl w:val="0"/>
          <w:numId w:val="3"/>
        </w:numPr>
        <w:tabs>
          <w:tab w:val="left" w:pos="426"/>
        </w:tabs>
        <w:spacing w:before="240" w:after="240" w:line="360" w:lineRule="auto"/>
        <w:ind w:left="0" w:right="49" w:firstLine="0"/>
        <w:jc w:val="both"/>
        <w:rPr>
          <w:rFonts w:ascii="Palatino Linotype" w:eastAsia="MS Mincho" w:hAnsi="Palatino Linotype" w:cs="Times New Roman"/>
          <w:color w:val="000000"/>
        </w:rPr>
      </w:pPr>
      <w:r w:rsidRPr="00302BCA">
        <w:rPr>
          <w:rFonts w:ascii="Palatino Linotype" w:eastAsia="MS Mincho" w:hAnsi="Palatino Linotype" w:cs="Times New Roman"/>
          <w:color w:val="000000"/>
        </w:rPr>
        <w:t>Robustece lo anterior la tesis aislada I.15o.T.2 K (10a.), del Décimo Quinto Tribunal Colegiado en Materia de Trabajo del Primer Circuito, misma que se anexa a continuación:</w:t>
      </w:r>
    </w:p>
    <w:p w14:paraId="4CA87C7C" w14:textId="360064DA" w:rsidR="00505AAD" w:rsidRPr="00302BCA" w:rsidRDefault="00505AAD" w:rsidP="00B306F8">
      <w:pPr>
        <w:pStyle w:val="Sinespaciado"/>
        <w:ind w:left="567" w:right="616"/>
        <w:jc w:val="both"/>
        <w:rPr>
          <w:rFonts w:ascii="Palatino Linotype" w:hAnsi="Palatino Linotype"/>
          <w:i/>
          <w:sz w:val="22"/>
        </w:rPr>
      </w:pPr>
      <w:r w:rsidRPr="00302BCA">
        <w:rPr>
          <w:rFonts w:ascii="Palatino Linotype" w:hAnsi="Palatino Linotype"/>
          <w:b/>
          <w:i/>
          <w:sz w:val="22"/>
        </w:rPr>
        <w:t>DESISTIMIENTO DEL RECURSO DE REVISIÓN EN AMPARO INDIRECTO. ES INNECESARIO QUE SE RATIFIQUE EL ESCRITO CORRESPONDIENTE, CUANDO SU REQUERIMIENTO SE NOTIFICÓ PERSONALMENTE.</w:t>
      </w:r>
      <w:r w:rsidRPr="00302BCA">
        <w:rPr>
          <w:rFonts w:ascii="Palatino Linotype" w:hAnsi="Palatino Linotype"/>
          <w:i/>
          <w:sz w:val="22"/>
        </w:rPr>
        <w:t xml:space="preserve"> “Si el quejoso en un juicio de amparo indirecto interpone recurso de revisión contra la sentencia dictada por el Juez de Distrito y una vez que el asunto se encuentra radicado ante el Tribunal Colegiado de Circuito competente, se desiste de dicho medio de defensa, es innecesario que ratifique el escrito relativo ante el órgano revisor, siempre y cuando </w:t>
      </w:r>
      <w:r w:rsidRPr="00302BCA">
        <w:rPr>
          <w:rFonts w:ascii="Palatino Linotype" w:hAnsi="Palatino Linotype"/>
          <w:i/>
          <w:sz w:val="22"/>
        </w:rPr>
        <w:lastRenderedPageBreak/>
        <w:t>el requerimiento en que se solicitó su presencia a efecto de que lo ratifique, se haya notificado personalmente, pues con ello se cumplió el artículo 26, fracción I, inciso d), de la Ley de Amparo; por lo que si no acudió a ratificar el citado escrito, su voluntad de desistir del recurso interpuesto debe seguir prevaleciendo, pues sólo tiene como consecuencia la firmeza de la sentencia impugnada, máxime si se le apercibió con tenerlo por ratificado en caso de no acudir; además, esa circunstancia no soslaya el artículo 63, fracción I, de la citada ley, toda vez que esa disposición se refiere a la hipótesis en que el quejoso se desiste de la demanda de amparo, entendiéndose tal aspecto como el desistimiento de la acción que originó el juicio constitucional, lo cual conduce a decretar el sobreseimiento.”</w:t>
      </w:r>
    </w:p>
    <w:p w14:paraId="4829DAD5" w14:textId="77777777" w:rsidR="00B306F8" w:rsidRPr="00302BCA" w:rsidRDefault="00B306F8" w:rsidP="00B306F8">
      <w:pPr>
        <w:pStyle w:val="Sinespaciado"/>
        <w:ind w:right="616"/>
        <w:jc w:val="both"/>
        <w:rPr>
          <w:rFonts w:ascii="Palatino Linotype" w:hAnsi="Palatino Linotype"/>
          <w:i/>
          <w:sz w:val="22"/>
        </w:rPr>
      </w:pPr>
    </w:p>
    <w:p w14:paraId="546EB543" w14:textId="553C8751" w:rsidR="00505AAD" w:rsidRPr="00302BCA" w:rsidRDefault="00505AAD" w:rsidP="00505AAD">
      <w:pPr>
        <w:pStyle w:val="Prrafodelista"/>
        <w:numPr>
          <w:ilvl w:val="0"/>
          <w:numId w:val="3"/>
        </w:numPr>
        <w:tabs>
          <w:tab w:val="left" w:pos="426"/>
        </w:tabs>
        <w:spacing w:before="240" w:after="240" w:line="360" w:lineRule="auto"/>
        <w:ind w:left="0" w:right="49" w:firstLine="0"/>
        <w:jc w:val="both"/>
        <w:rPr>
          <w:rFonts w:ascii="Palatino Linotype" w:eastAsia="MS Mincho" w:hAnsi="Palatino Linotype" w:cs="Times New Roman"/>
          <w:color w:val="000000"/>
        </w:rPr>
      </w:pPr>
      <w:r w:rsidRPr="00302BCA">
        <w:rPr>
          <w:rFonts w:ascii="Palatino Linotype" w:eastAsia="MS Mincho" w:hAnsi="Palatino Linotype" w:cs="Times New Roman"/>
          <w:color w:val="000000"/>
        </w:rPr>
        <w:t>Por consiguiente, al existir un desistimiento expreso por parte de</w:t>
      </w:r>
      <w:r w:rsidR="00B306F8" w:rsidRPr="00302BCA">
        <w:rPr>
          <w:rFonts w:ascii="Palatino Linotype" w:eastAsia="MS Mincho" w:hAnsi="Palatino Linotype" w:cs="Times New Roman"/>
          <w:color w:val="000000"/>
        </w:rPr>
        <w:t xml:space="preserve"> </w:t>
      </w:r>
      <w:r w:rsidRPr="00302BCA">
        <w:rPr>
          <w:rFonts w:ascii="Palatino Linotype" w:eastAsia="MS Mincho" w:hAnsi="Palatino Linotype" w:cs="Times New Roman"/>
          <w:color w:val="000000"/>
        </w:rPr>
        <w:t>l</w:t>
      </w:r>
      <w:r w:rsidR="00B306F8" w:rsidRPr="00302BCA">
        <w:rPr>
          <w:rFonts w:ascii="Palatino Linotype" w:eastAsia="MS Mincho" w:hAnsi="Palatino Linotype" w:cs="Times New Roman"/>
          <w:color w:val="000000"/>
        </w:rPr>
        <w:t>a</w:t>
      </w:r>
      <w:r w:rsidRPr="00302BCA">
        <w:rPr>
          <w:rFonts w:ascii="Palatino Linotype" w:eastAsia="MS Mincho" w:hAnsi="Palatino Linotype" w:cs="Times New Roman"/>
          <w:color w:val="000000"/>
        </w:rPr>
        <w:t xml:space="preserve"> </w:t>
      </w:r>
      <w:r w:rsidRPr="00302BCA">
        <w:rPr>
          <w:rFonts w:ascii="Palatino Linotype" w:eastAsia="MS Mincho" w:hAnsi="Palatino Linotype" w:cs="Times New Roman"/>
          <w:b/>
          <w:color w:val="000000"/>
        </w:rPr>
        <w:t>RECURRENTE</w:t>
      </w:r>
      <w:r w:rsidRPr="00302BCA">
        <w:rPr>
          <w:rFonts w:ascii="Palatino Linotype" w:eastAsia="MS Mincho" w:hAnsi="Palatino Linotype" w:cs="Times New Roman"/>
          <w:color w:val="000000"/>
        </w:rPr>
        <w:t xml:space="preserve">, este Pleno determina el </w:t>
      </w:r>
      <w:r w:rsidRPr="00302BCA">
        <w:rPr>
          <w:rFonts w:ascii="Palatino Linotype" w:eastAsia="MS Mincho" w:hAnsi="Palatino Linotype" w:cs="Times New Roman"/>
          <w:b/>
          <w:color w:val="000000"/>
        </w:rPr>
        <w:t>SOBRESEIMIENTO</w:t>
      </w:r>
      <w:r w:rsidR="006463E4" w:rsidRPr="00302BCA">
        <w:rPr>
          <w:rFonts w:ascii="Palatino Linotype" w:eastAsia="MS Mincho" w:hAnsi="Palatino Linotype" w:cs="Times New Roman"/>
          <w:color w:val="000000"/>
        </w:rPr>
        <w:t xml:space="preserve"> de los </w:t>
      </w:r>
      <w:r w:rsidRPr="00302BCA">
        <w:rPr>
          <w:rFonts w:ascii="Palatino Linotype" w:eastAsia="MS Mincho" w:hAnsi="Palatino Linotype" w:cs="Times New Roman"/>
          <w:color w:val="000000"/>
        </w:rPr>
        <w:t>recurso</w:t>
      </w:r>
      <w:r w:rsidR="006463E4" w:rsidRPr="00302BCA">
        <w:rPr>
          <w:rFonts w:ascii="Palatino Linotype" w:eastAsia="MS Mincho" w:hAnsi="Palatino Linotype" w:cs="Times New Roman"/>
          <w:color w:val="000000"/>
        </w:rPr>
        <w:t>s</w:t>
      </w:r>
      <w:r w:rsidRPr="00302BCA">
        <w:rPr>
          <w:rFonts w:ascii="Palatino Linotype" w:eastAsia="MS Mincho" w:hAnsi="Palatino Linotype" w:cs="Times New Roman"/>
          <w:color w:val="000000"/>
        </w:rPr>
        <w:t xml:space="preserve"> de revisión.</w:t>
      </w:r>
    </w:p>
    <w:p w14:paraId="4D709C49" w14:textId="77777777" w:rsidR="00260E09" w:rsidRPr="00302BCA" w:rsidRDefault="00260E09" w:rsidP="00260E09">
      <w:pPr>
        <w:pStyle w:val="Prrafodelista"/>
        <w:tabs>
          <w:tab w:val="left" w:pos="426"/>
        </w:tabs>
        <w:spacing w:before="240" w:after="240" w:line="360" w:lineRule="auto"/>
        <w:ind w:left="0" w:right="49"/>
        <w:jc w:val="both"/>
        <w:rPr>
          <w:rFonts w:ascii="Palatino Linotype" w:eastAsia="MS Mincho" w:hAnsi="Palatino Linotype" w:cs="Times New Roman"/>
          <w:color w:val="000000"/>
        </w:rPr>
      </w:pPr>
    </w:p>
    <w:p w14:paraId="7997F60D" w14:textId="007D97FE" w:rsidR="00505AAD" w:rsidRPr="00302BCA" w:rsidRDefault="00505AAD" w:rsidP="00505AAD">
      <w:pPr>
        <w:pStyle w:val="Prrafodelista"/>
        <w:numPr>
          <w:ilvl w:val="0"/>
          <w:numId w:val="3"/>
        </w:numPr>
        <w:tabs>
          <w:tab w:val="left" w:pos="426"/>
        </w:tabs>
        <w:spacing w:before="240" w:after="240" w:line="360" w:lineRule="auto"/>
        <w:ind w:left="0" w:right="49" w:firstLine="0"/>
        <w:jc w:val="both"/>
        <w:rPr>
          <w:rFonts w:ascii="Palatino Linotype" w:eastAsia="MS Mincho" w:hAnsi="Palatino Linotype" w:cs="Times New Roman"/>
          <w:color w:val="000000"/>
        </w:rPr>
      </w:pPr>
      <w:r w:rsidRPr="00302BCA">
        <w:rPr>
          <w:rFonts w:ascii="Palatino Linotype" w:eastAsia="MS Mincho" w:hAnsi="Palatino Linotype" w:cs="Times New Roman"/>
          <w:color w:val="000000"/>
        </w:rPr>
        <w:t xml:space="preserve">Por lo anteriormente expuesto, este Órgano Garante emite los </w:t>
      </w:r>
      <w:r w:rsidR="00A07FB3" w:rsidRPr="00302BCA">
        <w:rPr>
          <w:rFonts w:ascii="Palatino Linotype" w:eastAsia="MS Mincho" w:hAnsi="Palatino Linotype" w:cs="Times New Roman"/>
          <w:color w:val="000000"/>
        </w:rPr>
        <w:t xml:space="preserve">siguientes: </w:t>
      </w:r>
    </w:p>
    <w:p w14:paraId="12B13019" w14:textId="53E9526A" w:rsidR="00505AAD" w:rsidRPr="00302BCA" w:rsidRDefault="00505AAD">
      <w:pPr>
        <w:rPr>
          <w:rFonts w:ascii="Palatino Linotype" w:eastAsia="MS Mincho" w:hAnsi="Palatino Linotype"/>
          <w:color w:val="000000"/>
        </w:rPr>
      </w:pPr>
    </w:p>
    <w:p w14:paraId="18C7D92B" w14:textId="77777777" w:rsidR="009959DB" w:rsidRPr="00302BCA" w:rsidRDefault="009959DB" w:rsidP="009959DB">
      <w:pPr>
        <w:pStyle w:val="Ttulo1"/>
        <w:spacing w:line="360" w:lineRule="auto"/>
        <w:jc w:val="center"/>
        <w:rPr>
          <w:b/>
          <w:color w:val="000000" w:themeColor="text1"/>
          <w:szCs w:val="24"/>
        </w:rPr>
      </w:pPr>
      <w:bookmarkStart w:id="42" w:name="_Toc61470701"/>
      <w:r w:rsidRPr="00302BCA">
        <w:rPr>
          <w:b/>
          <w:color w:val="000000" w:themeColor="text1"/>
          <w:szCs w:val="24"/>
        </w:rPr>
        <w:t>R E S O L U T I V O S</w:t>
      </w:r>
      <w:bookmarkEnd w:id="38"/>
      <w:bookmarkEnd w:id="39"/>
      <w:bookmarkEnd w:id="40"/>
      <w:bookmarkEnd w:id="41"/>
      <w:bookmarkEnd w:id="42"/>
    </w:p>
    <w:p w14:paraId="108B8C1A" w14:textId="77777777" w:rsidR="00124302" w:rsidRPr="00302BCA" w:rsidRDefault="00124302" w:rsidP="00124302">
      <w:pPr>
        <w:rPr>
          <w:lang w:eastAsia="en-US"/>
        </w:rPr>
      </w:pPr>
    </w:p>
    <w:p w14:paraId="3B6B541C" w14:textId="37B65930" w:rsidR="001C18A3" w:rsidRPr="00302BCA" w:rsidRDefault="001C18A3" w:rsidP="00505AAD">
      <w:pPr>
        <w:spacing w:after="240" w:line="360" w:lineRule="auto"/>
        <w:jc w:val="both"/>
        <w:rPr>
          <w:rFonts w:ascii="Palatino Linotype" w:hAnsi="Palatino Linotype"/>
        </w:rPr>
      </w:pPr>
      <w:r w:rsidRPr="00302BCA">
        <w:rPr>
          <w:rFonts w:ascii="Palatino Linotype" w:hAnsi="Palatino Linotype"/>
          <w:b/>
        </w:rPr>
        <w:t>PRIMERO.</w:t>
      </w:r>
      <w:r w:rsidRPr="00302BCA">
        <w:rPr>
          <w:rFonts w:ascii="Palatino Linotype" w:hAnsi="Palatino Linotype"/>
        </w:rPr>
        <w:t xml:space="preserve"> Se </w:t>
      </w:r>
      <w:r w:rsidRPr="00302BCA">
        <w:rPr>
          <w:rFonts w:ascii="Palatino Linotype" w:hAnsi="Palatino Linotype"/>
          <w:b/>
        </w:rPr>
        <w:t>SOBRESEE</w:t>
      </w:r>
      <w:r w:rsidR="006463E4" w:rsidRPr="00302BCA">
        <w:rPr>
          <w:rFonts w:ascii="Palatino Linotype" w:hAnsi="Palatino Linotype"/>
          <w:b/>
        </w:rPr>
        <w:t>N</w:t>
      </w:r>
      <w:r w:rsidR="006463E4" w:rsidRPr="00302BCA">
        <w:rPr>
          <w:rFonts w:ascii="Palatino Linotype" w:hAnsi="Palatino Linotype"/>
        </w:rPr>
        <w:t xml:space="preserve"> los</w:t>
      </w:r>
      <w:r w:rsidRPr="00302BCA">
        <w:rPr>
          <w:rFonts w:ascii="Palatino Linotype" w:hAnsi="Palatino Linotype"/>
        </w:rPr>
        <w:t xml:space="preserve"> recurso</w:t>
      </w:r>
      <w:r w:rsidR="006463E4" w:rsidRPr="00302BCA">
        <w:rPr>
          <w:rFonts w:ascii="Palatino Linotype" w:hAnsi="Palatino Linotype"/>
        </w:rPr>
        <w:t>s</w:t>
      </w:r>
      <w:r w:rsidRPr="00302BCA">
        <w:rPr>
          <w:rFonts w:ascii="Palatino Linotype" w:hAnsi="Palatino Linotype"/>
        </w:rPr>
        <w:t xml:space="preserve"> de revisión número </w:t>
      </w:r>
      <w:r w:rsidR="006463E4" w:rsidRPr="00302BCA">
        <w:rPr>
          <w:rFonts w:ascii="Palatino Linotype" w:hAnsi="Palatino Linotype"/>
          <w:b/>
        </w:rPr>
        <w:t>0</w:t>
      </w:r>
      <w:r w:rsidR="00B306F8" w:rsidRPr="00302BCA">
        <w:rPr>
          <w:rFonts w:ascii="Palatino Linotype" w:hAnsi="Palatino Linotype"/>
          <w:b/>
        </w:rPr>
        <w:t>0918</w:t>
      </w:r>
      <w:r w:rsidR="00A07FB3" w:rsidRPr="00302BCA">
        <w:rPr>
          <w:rFonts w:ascii="Palatino Linotype" w:hAnsi="Palatino Linotype"/>
          <w:b/>
        </w:rPr>
        <w:t>/INFOEM/IP/RR/2022</w:t>
      </w:r>
      <w:r w:rsidR="006463E4" w:rsidRPr="00302BCA">
        <w:rPr>
          <w:rFonts w:ascii="Palatino Linotype" w:hAnsi="Palatino Linotype"/>
          <w:b/>
        </w:rPr>
        <w:t xml:space="preserve"> y 0</w:t>
      </w:r>
      <w:r w:rsidR="00B306F8" w:rsidRPr="00302BCA">
        <w:rPr>
          <w:rFonts w:ascii="Palatino Linotype" w:hAnsi="Palatino Linotype"/>
          <w:b/>
        </w:rPr>
        <w:t>0919</w:t>
      </w:r>
      <w:r w:rsidR="006463E4" w:rsidRPr="00302BCA">
        <w:rPr>
          <w:rFonts w:ascii="Palatino Linotype" w:hAnsi="Palatino Linotype"/>
          <w:b/>
        </w:rPr>
        <w:t>/INFOEM/IP/RR/2022</w:t>
      </w:r>
      <w:r w:rsidRPr="00302BCA">
        <w:rPr>
          <w:rFonts w:ascii="Palatino Linotype" w:hAnsi="Palatino Linotype"/>
        </w:rPr>
        <w:t>,</w:t>
      </w:r>
      <w:r w:rsidR="001C4D1B" w:rsidRPr="00302BCA">
        <w:rPr>
          <w:rFonts w:ascii="Palatino Linotype" w:hAnsi="Palatino Linotype"/>
        </w:rPr>
        <w:t xml:space="preserve"> con fundamento en el </w:t>
      </w:r>
      <w:r w:rsidR="001C4D1B" w:rsidRPr="00302BCA">
        <w:rPr>
          <w:rFonts w:ascii="Palatino Linotype" w:eastAsia="MS Mincho" w:hAnsi="Palatino Linotype"/>
          <w:color w:val="000000"/>
        </w:rPr>
        <w:t>articulo 192</w:t>
      </w:r>
      <w:r w:rsidR="001C4D1B" w:rsidRPr="00302BCA">
        <w:t xml:space="preserve"> fracción I de la </w:t>
      </w:r>
      <w:r w:rsidR="001C4D1B" w:rsidRPr="00302BCA">
        <w:rPr>
          <w:rFonts w:ascii="Palatino Linotype" w:eastAsia="MS Mincho" w:hAnsi="Palatino Linotype"/>
          <w:color w:val="000000"/>
        </w:rPr>
        <w:t xml:space="preserve">Ley de Transparencia y Acceso a la Información Pública del Estado de México y Municipios, </w:t>
      </w:r>
      <w:r w:rsidRPr="00302BCA">
        <w:rPr>
          <w:rFonts w:ascii="Palatino Linotype" w:hAnsi="Palatino Linotype"/>
          <w:b/>
        </w:rPr>
        <w:t xml:space="preserve">por haberse desistido expresamente </w:t>
      </w:r>
      <w:r w:rsidR="00B306F8" w:rsidRPr="00302BCA">
        <w:rPr>
          <w:rFonts w:ascii="Palatino Linotype" w:hAnsi="Palatino Linotype"/>
          <w:b/>
        </w:rPr>
        <w:t>la</w:t>
      </w:r>
      <w:r w:rsidRPr="00302BCA">
        <w:rPr>
          <w:rFonts w:ascii="Palatino Linotype" w:hAnsi="Palatino Linotype"/>
        </w:rPr>
        <w:t xml:space="preserve"> </w:t>
      </w:r>
      <w:r w:rsidRPr="00302BCA">
        <w:rPr>
          <w:rFonts w:ascii="Palatino Linotype" w:hAnsi="Palatino Linotype"/>
          <w:b/>
        </w:rPr>
        <w:t>RECURRENTE</w:t>
      </w:r>
      <w:r w:rsidRPr="00302BCA">
        <w:rPr>
          <w:rFonts w:ascii="Palatino Linotype" w:hAnsi="Palatino Linotype"/>
        </w:rPr>
        <w:t xml:space="preserve">, en términos del </w:t>
      </w:r>
      <w:r w:rsidRPr="00302BCA">
        <w:rPr>
          <w:rFonts w:ascii="Palatino Linotype" w:hAnsi="Palatino Linotype"/>
          <w:b/>
        </w:rPr>
        <w:t>Considerando TERCERO</w:t>
      </w:r>
      <w:r w:rsidRPr="00302BCA">
        <w:rPr>
          <w:rFonts w:ascii="Palatino Linotype" w:hAnsi="Palatino Linotype"/>
        </w:rPr>
        <w:t xml:space="preserve"> de la presente resolución.</w:t>
      </w:r>
    </w:p>
    <w:p w14:paraId="0974C793" w14:textId="77777777" w:rsidR="001C18A3" w:rsidRPr="00302BCA" w:rsidRDefault="001C18A3" w:rsidP="00505AAD">
      <w:pPr>
        <w:pStyle w:val="Sinespaciado"/>
        <w:spacing w:after="240" w:line="360" w:lineRule="auto"/>
        <w:jc w:val="both"/>
        <w:rPr>
          <w:rFonts w:ascii="Palatino Linotype" w:eastAsia="Calibri" w:hAnsi="Palatino Linotype" w:cs="Arial"/>
          <w:b/>
          <w:bCs/>
          <w:lang w:val="es-ES"/>
        </w:rPr>
      </w:pPr>
      <w:r w:rsidRPr="00302BCA">
        <w:rPr>
          <w:rFonts w:ascii="Palatino Linotype" w:eastAsia="Calibri" w:hAnsi="Palatino Linotype" w:cs="Arial"/>
          <w:b/>
          <w:bCs/>
          <w:lang w:val="es-ES"/>
        </w:rPr>
        <w:lastRenderedPageBreak/>
        <w:t xml:space="preserve">SEGUNDO. REMÍTASE </w:t>
      </w:r>
      <w:r w:rsidRPr="00302BCA">
        <w:rPr>
          <w:rFonts w:ascii="Palatino Linotype" w:eastAsia="Calibri" w:hAnsi="Palatino Linotype" w:cs="Arial"/>
          <w:bCs/>
          <w:lang w:val="es-ES"/>
        </w:rPr>
        <w:t xml:space="preserve">a través del Sistema de Acceso a la Información Mexiquense </w:t>
      </w:r>
      <w:r w:rsidRPr="00302BCA">
        <w:rPr>
          <w:rFonts w:ascii="Palatino Linotype" w:eastAsia="Calibri" w:hAnsi="Palatino Linotype" w:cs="Arial"/>
          <w:b/>
          <w:bCs/>
          <w:lang w:val="es-ES"/>
        </w:rPr>
        <w:t xml:space="preserve">(SAIMEX) </w:t>
      </w:r>
      <w:r w:rsidRPr="00302BCA">
        <w:rPr>
          <w:rFonts w:ascii="Palatino Linotype" w:eastAsia="Calibri" w:hAnsi="Palatino Linotype" w:cs="Arial"/>
          <w:bCs/>
          <w:lang w:val="es-ES"/>
        </w:rPr>
        <w:t>la presente resolución al Titular de la Unidad de Transparencia del</w:t>
      </w:r>
      <w:r w:rsidRPr="00302BCA">
        <w:rPr>
          <w:rFonts w:ascii="Palatino Linotype" w:eastAsia="Calibri" w:hAnsi="Palatino Linotype" w:cs="Arial"/>
          <w:b/>
          <w:bCs/>
          <w:lang w:val="es-ES"/>
        </w:rPr>
        <w:t xml:space="preserve"> SUJETO OBLIGADO. </w:t>
      </w:r>
    </w:p>
    <w:p w14:paraId="3B315857" w14:textId="16A64C57" w:rsidR="001C18A3" w:rsidRPr="00302BCA" w:rsidRDefault="001C18A3" w:rsidP="00505AAD">
      <w:pPr>
        <w:pStyle w:val="Sinespaciado"/>
        <w:spacing w:after="240" w:line="360" w:lineRule="auto"/>
        <w:jc w:val="both"/>
        <w:rPr>
          <w:rFonts w:ascii="Palatino Linotype" w:eastAsia="Times New Roman" w:hAnsi="Palatino Linotype" w:cs="Times New Roman"/>
          <w:color w:val="222222"/>
          <w:lang w:val="es-ES" w:eastAsia="es-MX"/>
        </w:rPr>
      </w:pPr>
      <w:r w:rsidRPr="00302BCA">
        <w:rPr>
          <w:rFonts w:ascii="Palatino Linotype" w:eastAsia="Times New Roman" w:hAnsi="Palatino Linotype" w:cs="Arial"/>
          <w:b/>
        </w:rPr>
        <w:t xml:space="preserve">TERCERO. </w:t>
      </w:r>
      <w:r w:rsidRPr="00302BCA">
        <w:rPr>
          <w:rFonts w:ascii="Palatino Linotype" w:eastAsia="Times New Roman" w:hAnsi="Palatino Linotype" w:cs="Times New Roman"/>
          <w:b/>
          <w:bCs/>
          <w:lang w:val="es-ES"/>
        </w:rPr>
        <w:t xml:space="preserve">Notifíquese </w:t>
      </w:r>
      <w:r w:rsidR="00B306F8" w:rsidRPr="00302BCA">
        <w:rPr>
          <w:rFonts w:ascii="Palatino Linotype" w:eastAsia="Times New Roman" w:hAnsi="Palatino Linotype" w:cs="Times New Roman"/>
          <w:b/>
          <w:bCs/>
          <w:lang w:val="es-ES"/>
        </w:rPr>
        <w:t>a la</w:t>
      </w:r>
      <w:r w:rsidR="00A07FB3" w:rsidRPr="00302BCA">
        <w:rPr>
          <w:rFonts w:ascii="Palatino Linotype" w:eastAsia="Times New Roman" w:hAnsi="Palatino Linotype" w:cs="Times New Roman"/>
          <w:b/>
          <w:bCs/>
          <w:lang w:val="es-ES"/>
        </w:rPr>
        <w:t xml:space="preserve"> RECURRENTE</w:t>
      </w:r>
      <w:r w:rsidRPr="00302BCA">
        <w:rPr>
          <w:rFonts w:ascii="Palatino Linotype" w:hAnsi="Palatino Linotype"/>
          <w:b/>
        </w:rPr>
        <w:t xml:space="preserve"> </w:t>
      </w:r>
      <w:r w:rsidRPr="00302BCA">
        <w:rPr>
          <w:rFonts w:ascii="Palatino Linotype" w:eastAsia="Times New Roman" w:hAnsi="Palatino Linotype" w:cs="Times New Roman"/>
          <w:color w:val="222222"/>
          <w:lang w:val="es-ES" w:eastAsia="es-MX"/>
        </w:rPr>
        <w:t>la presente resolución</w:t>
      </w:r>
      <w:r w:rsidR="00505AAD" w:rsidRPr="00302BCA">
        <w:rPr>
          <w:rFonts w:ascii="Palatino Linotype" w:eastAsia="Times New Roman" w:hAnsi="Palatino Linotype" w:cs="Times New Roman"/>
          <w:color w:val="222222"/>
          <w:lang w:val="es-ES" w:eastAsia="es-MX"/>
        </w:rPr>
        <w:t>.</w:t>
      </w:r>
    </w:p>
    <w:p w14:paraId="35016B41" w14:textId="0C21BE65" w:rsidR="001C18A3" w:rsidRPr="00302BCA" w:rsidRDefault="001C18A3" w:rsidP="00505AAD">
      <w:pPr>
        <w:pStyle w:val="Prrafodelista"/>
        <w:spacing w:after="240" w:line="360" w:lineRule="auto"/>
        <w:ind w:left="0"/>
        <w:jc w:val="both"/>
        <w:rPr>
          <w:rFonts w:ascii="Palatino Linotype" w:eastAsia="MS Mincho" w:hAnsi="Palatino Linotype" w:cs="Times New Roman"/>
          <w:lang w:val="es-ES"/>
        </w:rPr>
      </w:pPr>
      <w:r w:rsidRPr="00302BCA">
        <w:rPr>
          <w:rFonts w:ascii="Palatino Linotype" w:eastAsia="MS Mincho" w:hAnsi="Palatino Linotype" w:cs="Times New Roman"/>
          <w:b/>
          <w:lang w:val="es-MX"/>
        </w:rPr>
        <w:t>CUARTO.</w:t>
      </w:r>
      <w:r w:rsidRPr="00302BCA">
        <w:rPr>
          <w:rFonts w:ascii="Palatino Linotype" w:eastAsia="MS Mincho" w:hAnsi="Palatino Linotype" w:cs="Times New Roman"/>
          <w:lang w:val="es-MX"/>
        </w:rPr>
        <w:t xml:space="preserve"> </w:t>
      </w:r>
      <w:r w:rsidRPr="00302BCA">
        <w:rPr>
          <w:rFonts w:ascii="Palatino Linotype" w:eastAsia="MS Mincho" w:hAnsi="Palatino Linotype" w:cs="Times New Roman"/>
          <w:lang w:val="es-ES"/>
        </w:rPr>
        <w:t>Se hace del conocimiento de</w:t>
      </w:r>
      <w:r w:rsidR="00B306F8" w:rsidRPr="00302BCA">
        <w:rPr>
          <w:rFonts w:ascii="Palatino Linotype" w:eastAsia="MS Mincho" w:hAnsi="Palatino Linotype" w:cs="Times New Roman"/>
          <w:lang w:val="es-ES"/>
        </w:rPr>
        <w:t xml:space="preserve"> </w:t>
      </w:r>
      <w:r w:rsidR="00A07FB3" w:rsidRPr="00302BCA">
        <w:rPr>
          <w:rFonts w:ascii="Palatino Linotype" w:eastAsia="MS Mincho" w:hAnsi="Palatino Linotype" w:cs="Times New Roman"/>
          <w:lang w:val="es-ES"/>
        </w:rPr>
        <w:t>l</w:t>
      </w:r>
      <w:r w:rsidR="00B306F8" w:rsidRPr="00302BCA">
        <w:rPr>
          <w:rFonts w:ascii="Palatino Linotype" w:eastAsia="MS Mincho" w:hAnsi="Palatino Linotype" w:cs="Times New Roman"/>
          <w:lang w:val="es-ES"/>
        </w:rPr>
        <w:t>a</w:t>
      </w:r>
      <w:r w:rsidRPr="00302BCA">
        <w:rPr>
          <w:rFonts w:ascii="Palatino Linotype" w:eastAsia="MS Mincho" w:hAnsi="Palatino Linotype" w:cs="Times New Roman"/>
          <w:lang w:val="es-ES"/>
        </w:rPr>
        <w:t xml:space="preserve"> </w:t>
      </w:r>
      <w:r w:rsidR="00A07FB3" w:rsidRPr="00302BCA">
        <w:rPr>
          <w:rFonts w:ascii="Palatino Linotype" w:hAnsi="Palatino Linotype"/>
          <w:b/>
        </w:rPr>
        <w:t>RECURRENTE</w:t>
      </w:r>
      <w:r w:rsidR="00505AAD" w:rsidRPr="00302BCA">
        <w:rPr>
          <w:rFonts w:ascii="Palatino Linotype" w:hAnsi="Palatino Linotype"/>
          <w:b/>
        </w:rPr>
        <w:t xml:space="preserve"> </w:t>
      </w:r>
      <w:r w:rsidRPr="00302BCA">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302BCA">
        <w:rPr>
          <w:rFonts w:ascii="Palatino Linotype" w:eastAsia="MS Mincho" w:hAnsi="Palatino Linotype" w:cs="Times New Roman"/>
          <w:bCs/>
          <w:lang w:val="es-ES"/>
        </w:rPr>
        <w:t>vía juicio de amparo</w:t>
      </w:r>
      <w:r w:rsidR="00505AAD" w:rsidRPr="00302BCA">
        <w:rPr>
          <w:rFonts w:ascii="Palatino Linotype" w:eastAsia="MS Mincho" w:hAnsi="Palatino Linotype" w:cs="Times New Roman"/>
          <w:bCs/>
          <w:lang w:val="es-ES"/>
        </w:rPr>
        <w:t xml:space="preserve"> </w:t>
      </w:r>
      <w:r w:rsidRPr="00302BCA">
        <w:rPr>
          <w:rFonts w:ascii="Palatino Linotype" w:eastAsia="MS Mincho" w:hAnsi="Palatino Linotype" w:cs="Times New Roman"/>
          <w:lang w:val="es-ES"/>
        </w:rPr>
        <w:t>en los términos de las leyes aplicables.</w:t>
      </w:r>
    </w:p>
    <w:p w14:paraId="19D04A11" w14:textId="77777777" w:rsidR="00260E09" w:rsidRPr="00302BCA" w:rsidRDefault="00260E09" w:rsidP="001C18A3">
      <w:pPr>
        <w:pStyle w:val="Prrafodelista"/>
        <w:spacing w:line="360" w:lineRule="auto"/>
        <w:ind w:left="0"/>
        <w:jc w:val="both"/>
        <w:rPr>
          <w:rFonts w:ascii="Palatino Linotype" w:hAnsi="Palatino Linotype"/>
          <w:color w:val="000000" w:themeColor="text1"/>
        </w:rPr>
      </w:pPr>
    </w:p>
    <w:p w14:paraId="6D17DE6D" w14:textId="77777777" w:rsidR="00E846ED" w:rsidRDefault="00E846ED" w:rsidP="00E846ED">
      <w:pPr>
        <w:spacing w:before="240" w:after="240" w:line="360" w:lineRule="auto"/>
        <w:jc w:val="both"/>
        <w:rPr>
          <w:rFonts w:ascii="Palatino Linotype" w:hAnsi="Palatino Linotype"/>
        </w:rPr>
      </w:pPr>
      <w:r w:rsidRPr="00302BC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DOCE (12) DE OCTUBRE DE DOS MIL VEINTIDÓS, ANTE EL SECRETARIO TÉCNICO DEL PLENO ALEXIS TAPIA RAMÍREZ.</w:t>
      </w:r>
      <w:bookmarkStart w:id="43" w:name="_GoBack"/>
      <w:bookmarkEnd w:id="43"/>
      <w:r w:rsidRPr="00624AAD">
        <w:rPr>
          <w:rFonts w:ascii="Palatino Linotype" w:hAnsi="Palatino Linotype"/>
        </w:rPr>
        <w:t xml:space="preserve"> </w:t>
      </w:r>
    </w:p>
    <w:p w14:paraId="09D5B693" w14:textId="71B2AE87" w:rsidR="001C18A3" w:rsidRDefault="001C18A3">
      <w:pPr>
        <w:rPr>
          <w:rFonts w:ascii="Palatino Linotype" w:hAnsi="Palatino Linotype"/>
        </w:rPr>
      </w:pPr>
      <w:r>
        <w:rPr>
          <w:rFonts w:ascii="Palatino Linotype" w:hAnsi="Palatino Linotype"/>
        </w:rPr>
        <w:br w:type="page"/>
      </w:r>
    </w:p>
    <w:sectPr w:rsidR="001C18A3" w:rsidSect="00472C41">
      <w:headerReference w:type="default" r:id="rId19"/>
      <w:footerReference w:type="default" r:id="rId20"/>
      <w:headerReference w:type="first" r:id="rId21"/>
      <w:foot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9E47B8" w14:textId="77777777" w:rsidR="00491B20" w:rsidRDefault="00491B20" w:rsidP="00587366">
      <w:r>
        <w:separator/>
      </w:r>
    </w:p>
  </w:endnote>
  <w:endnote w:type="continuationSeparator" w:id="0">
    <w:p w14:paraId="0C1FC4D8" w14:textId="77777777" w:rsidR="00491B20" w:rsidRDefault="00491B2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117441" w:rsidRPr="00883450" w:rsidRDefault="0011744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02BCA">
              <w:rPr>
                <w:rFonts w:ascii="Palatino Linotype" w:hAnsi="Palatino Linotype"/>
                <w:b/>
                <w:bCs/>
                <w:noProof/>
                <w:sz w:val="22"/>
                <w:szCs w:val="20"/>
              </w:rPr>
              <w:t>17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02BCA">
              <w:rPr>
                <w:rFonts w:ascii="Palatino Linotype" w:hAnsi="Palatino Linotype"/>
                <w:b/>
                <w:bCs/>
                <w:noProof/>
                <w:sz w:val="22"/>
                <w:szCs w:val="20"/>
              </w:rPr>
              <w:t>18</w:t>
            </w:r>
            <w:r w:rsidRPr="00883450">
              <w:rPr>
                <w:rFonts w:ascii="Palatino Linotype" w:hAnsi="Palatino Linotype"/>
                <w:b/>
                <w:bCs/>
                <w:sz w:val="22"/>
                <w:szCs w:val="20"/>
              </w:rPr>
              <w:fldChar w:fldCharType="end"/>
            </w:r>
          </w:p>
        </w:sdtContent>
      </w:sdt>
    </w:sdtContent>
  </w:sdt>
  <w:p w14:paraId="6243EC1B" w14:textId="77777777" w:rsidR="00117441" w:rsidRDefault="001174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17441" w:rsidRPr="00883450" w:rsidRDefault="0011744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02BCA" w:rsidRPr="00302BC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02BCA" w:rsidRPr="00302BCA">
      <w:rPr>
        <w:rFonts w:ascii="Palatino Linotype" w:hAnsi="Palatino Linotype"/>
        <w:noProof/>
        <w:sz w:val="22"/>
        <w:szCs w:val="22"/>
        <w:lang w:val="es-ES"/>
      </w:rPr>
      <w:t>18</w:t>
    </w:r>
    <w:r w:rsidRPr="00883450">
      <w:rPr>
        <w:rFonts w:ascii="Palatino Linotype" w:hAnsi="Palatino Linotype"/>
        <w:sz w:val="22"/>
        <w:szCs w:val="22"/>
      </w:rPr>
      <w:fldChar w:fldCharType="end"/>
    </w:r>
  </w:p>
  <w:p w14:paraId="5F5C4865" w14:textId="77777777" w:rsidR="00117441" w:rsidRPr="00883450" w:rsidRDefault="0011744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63E43" w14:textId="77777777" w:rsidR="00491B20" w:rsidRDefault="00491B20" w:rsidP="00587366">
      <w:r>
        <w:separator/>
      </w:r>
    </w:p>
  </w:footnote>
  <w:footnote w:type="continuationSeparator" w:id="0">
    <w:p w14:paraId="03D08839" w14:textId="77777777" w:rsidR="00491B20" w:rsidRDefault="00491B20" w:rsidP="00587366">
      <w:r>
        <w:continuationSeparator/>
      </w:r>
    </w:p>
  </w:footnote>
  <w:footnote w:id="1">
    <w:p w14:paraId="698C20E3" w14:textId="77777777" w:rsidR="005C2E38" w:rsidRPr="00F75272" w:rsidRDefault="005C2E38" w:rsidP="005C2E38">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117441" w:rsidRDefault="00117441" w:rsidP="001C6012">
    <w:pPr>
      <w:pStyle w:val="Encabezado"/>
      <w:tabs>
        <w:tab w:val="clear" w:pos="4252"/>
        <w:tab w:val="clear" w:pos="8504"/>
        <w:tab w:val="left" w:pos="8460"/>
      </w:tabs>
    </w:pPr>
    <w:r>
      <w:tab/>
    </w:r>
  </w:p>
  <w:p w14:paraId="64F5F23E" w14:textId="390690E5" w:rsidR="00117441" w:rsidRDefault="00117441">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117441" w:rsidRPr="00674A46" w14:paraId="07F2896E" w14:textId="77777777" w:rsidTr="00187DF3">
      <w:trPr>
        <w:trHeight w:val="138"/>
        <w:jc w:val="right"/>
      </w:trPr>
      <w:tc>
        <w:tcPr>
          <w:tcW w:w="3544" w:type="dxa"/>
          <w:vAlign w:val="center"/>
        </w:tcPr>
        <w:p w14:paraId="4A5B1974" w14:textId="3B2AB4E0" w:rsidR="00117441" w:rsidRPr="00674A46" w:rsidRDefault="0011744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4AFF9CE" w:rsidR="00117441" w:rsidRPr="00674A46" w:rsidRDefault="00CF585E" w:rsidP="00187DF3">
          <w:pPr>
            <w:pStyle w:val="Encabezado"/>
            <w:jc w:val="right"/>
            <w:rPr>
              <w:rFonts w:ascii="Palatino Linotype" w:hAnsi="Palatino Linotype"/>
              <w:b/>
              <w:sz w:val="22"/>
              <w:szCs w:val="22"/>
            </w:rPr>
          </w:pPr>
          <w:r>
            <w:rPr>
              <w:rFonts w:ascii="Palatino Linotype" w:hAnsi="Palatino Linotype" w:cs="Arial"/>
              <w:b/>
              <w:bCs/>
              <w:sz w:val="22"/>
              <w:szCs w:val="22"/>
              <w:lang w:eastAsia="es-MX"/>
            </w:rPr>
            <w:t>0</w:t>
          </w:r>
          <w:r w:rsidR="00D655D2">
            <w:rPr>
              <w:rFonts w:ascii="Palatino Linotype" w:hAnsi="Palatino Linotype" w:cs="Arial"/>
              <w:b/>
              <w:bCs/>
              <w:sz w:val="22"/>
              <w:szCs w:val="22"/>
              <w:lang w:eastAsia="es-MX"/>
            </w:rPr>
            <w:t>0918</w:t>
          </w:r>
          <w:r w:rsidR="00117441">
            <w:rPr>
              <w:rFonts w:ascii="Palatino Linotype" w:hAnsi="Palatino Linotype" w:cs="Arial"/>
              <w:b/>
              <w:bCs/>
              <w:sz w:val="22"/>
              <w:szCs w:val="22"/>
              <w:lang w:eastAsia="es-MX"/>
            </w:rPr>
            <w:t>/INFOEM/IP/RR/</w:t>
          </w:r>
          <w:r w:rsidR="009114DB">
            <w:rPr>
              <w:rFonts w:ascii="Palatino Linotype" w:hAnsi="Palatino Linotype" w:cs="Arial"/>
              <w:b/>
              <w:bCs/>
              <w:sz w:val="22"/>
              <w:szCs w:val="22"/>
              <w:lang w:eastAsia="es-MX"/>
            </w:rPr>
            <w:t>2022</w:t>
          </w:r>
          <w:r>
            <w:rPr>
              <w:rFonts w:ascii="Palatino Linotype" w:hAnsi="Palatino Linotype" w:cs="Arial"/>
              <w:b/>
              <w:bCs/>
              <w:sz w:val="22"/>
              <w:szCs w:val="22"/>
              <w:lang w:eastAsia="es-MX"/>
            </w:rPr>
            <w:t xml:space="preserve"> y 0</w:t>
          </w:r>
          <w:r w:rsidR="00D655D2">
            <w:rPr>
              <w:rFonts w:ascii="Palatino Linotype" w:hAnsi="Palatino Linotype" w:cs="Arial"/>
              <w:b/>
              <w:bCs/>
              <w:sz w:val="22"/>
              <w:szCs w:val="22"/>
              <w:lang w:eastAsia="es-MX"/>
            </w:rPr>
            <w:t>019</w:t>
          </w:r>
          <w:r>
            <w:rPr>
              <w:rFonts w:ascii="Palatino Linotype" w:hAnsi="Palatino Linotype" w:cs="Arial"/>
              <w:b/>
              <w:bCs/>
              <w:sz w:val="22"/>
              <w:szCs w:val="22"/>
              <w:lang w:eastAsia="es-MX"/>
            </w:rPr>
            <w:t>/INFOEM/IP/RR/2022</w:t>
          </w:r>
        </w:p>
      </w:tc>
    </w:tr>
    <w:tr w:rsidR="00B61F0B" w:rsidRPr="00674A46" w14:paraId="1B5D8690" w14:textId="77777777" w:rsidTr="00187DF3">
      <w:trPr>
        <w:trHeight w:val="233"/>
        <w:jc w:val="right"/>
      </w:trPr>
      <w:tc>
        <w:tcPr>
          <w:tcW w:w="3544" w:type="dxa"/>
          <w:vAlign w:val="center"/>
        </w:tcPr>
        <w:p w14:paraId="3903F2C6" w14:textId="22D569F8" w:rsidR="00B61F0B" w:rsidRPr="00674A46" w:rsidRDefault="00B61F0B" w:rsidP="00E8078D">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8BEC4D0" w:rsidR="00B61F0B" w:rsidRPr="00B75F20" w:rsidRDefault="00CF585E" w:rsidP="00187DF3">
          <w:pPr>
            <w:pStyle w:val="Encabezado"/>
            <w:jc w:val="right"/>
            <w:rPr>
              <w:rFonts w:ascii="Palatino Linotype" w:hAnsi="Palatino Linotype"/>
              <w:b/>
              <w:sz w:val="22"/>
              <w:szCs w:val="22"/>
            </w:rPr>
          </w:pPr>
          <w:r>
            <w:rPr>
              <w:rFonts w:ascii="Palatino Linotype" w:hAnsi="Palatino Linotype"/>
              <w:b/>
              <w:bCs/>
              <w:color w:val="000000"/>
              <w:sz w:val="22"/>
              <w:szCs w:val="22"/>
            </w:rPr>
            <w:t>Ayuntamiento de Toluca</w:t>
          </w:r>
        </w:p>
      </w:tc>
    </w:tr>
    <w:tr w:rsidR="00117441" w:rsidRPr="00674A46" w14:paraId="095EB01B" w14:textId="77777777" w:rsidTr="00187DF3">
      <w:trPr>
        <w:trHeight w:val="321"/>
        <w:jc w:val="right"/>
      </w:trPr>
      <w:tc>
        <w:tcPr>
          <w:tcW w:w="3544" w:type="dxa"/>
          <w:vAlign w:val="center"/>
        </w:tcPr>
        <w:p w14:paraId="6E000A51" w14:textId="25DCC1C7" w:rsidR="00117441" w:rsidRPr="00674A46" w:rsidRDefault="0011744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668C539A" w:rsidR="00117441" w:rsidRPr="00674A46" w:rsidRDefault="009114DB" w:rsidP="00187DF3">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117441" w:rsidRDefault="00117441"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117441" w:rsidRDefault="00117441" w:rsidP="00187DF3">
    <w:pPr>
      <w:pStyle w:val="Encabezado"/>
      <w:tabs>
        <w:tab w:val="clear" w:pos="4252"/>
        <w:tab w:val="clear" w:pos="8504"/>
        <w:tab w:val="left" w:pos="3103"/>
      </w:tabs>
      <w:jc w:val="right"/>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17441" w:rsidRPr="00674A46" w14:paraId="0A3256F2" w14:textId="77777777" w:rsidTr="006E6B65">
      <w:trPr>
        <w:trHeight w:val="138"/>
        <w:jc w:val="right"/>
      </w:trPr>
      <w:tc>
        <w:tcPr>
          <w:tcW w:w="3261" w:type="dxa"/>
          <w:vAlign w:val="center"/>
        </w:tcPr>
        <w:p w14:paraId="3D80769D" w14:textId="316F11F8" w:rsidR="00117441" w:rsidRPr="00674A46" w:rsidRDefault="00117441" w:rsidP="00187DF3">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070E8AE" w:rsidR="00117441" w:rsidRPr="00674A46" w:rsidRDefault="00CF585E" w:rsidP="00187DF3">
          <w:pPr>
            <w:pStyle w:val="Encabezado"/>
            <w:jc w:val="right"/>
            <w:rPr>
              <w:rFonts w:ascii="Palatino Linotype" w:hAnsi="Palatino Linotype"/>
              <w:b/>
              <w:sz w:val="22"/>
              <w:szCs w:val="22"/>
            </w:rPr>
          </w:pPr>
          <w:r>
            <w:rPr>
              <w:rFonts w:ascii="Palatino Linotype" w:hAnsi="Palatino Linotype" w:cs="Arial"/>
              <w:b/>
              <w:bCs/>
              <w:sz w:val="22"/>
              <w:szCs w:val="22"/>
              <w:lang w:eastAsia="es-MX"/>
            </w:rPr>
            <w:t>0</w:t>
          </w:r>
          <w:r w:rsidR="00D655D2">
            <w:rPr>
              <w:rFonts w:ascii="Palatino Linotype" w:hAnsi="Palatino Linotype" w:cs="Arial"/>
              <w:b/>
              <w:bCs/>
              <w:sz w:val="22"/>
              <w:szCs w:val="22"/>
              <w:lang w:eastAsia="es-MX"/>
            </w:rPr>
            <w:t>0918</w:t>
          </w:r>
          <w:r w:rsidR="00117441">
            <w:rPr>
              <w:rFonts w:ascii="Palatino Linotype" w:hAnsi="Palatino Linotype" w:cs="Arial"/>
              <w:b/>
              <w:bCs/>
              <w:sz w:val="22"/>
              <w:szCs w:val="22"/>
              <w:lang w:eastAsia="es-MX"/>
            </w:rPr>
            <w:t>/INFOEM/IP/RR/</w:t>
          </w:r>
          <w:r w:rsidR="009114DB">
            <w:rPr>
              <w:rFonts w:ascii="Palatino Linotype" w:hAnsi="Palatino Linotype" w:cs="Arial"/>
              <w:b/>
              <w:bCs/>
              <w:sz w:val="22"/>
              <w:szCs w:val="22"/>
              <w:lang w:eastAsia="es-MX"/>
            </w:rPr>
            <w:t>2022</w:t>
          </w:r>
          <w:r>
            <w:rPr>
              <w:rFonts w:ascii="Palatino Linotype" w:hAnsi="Palatino Linotype" w:cs="Arial"/>
              <w:b/>
              <w:bCs/>
              <w:sz w:val="22"/>
              <w:szCs w:val="22"/>
              <w:lang w:eastAsia="es-MX"/>
            </w:rPr>
            <w:t xml:space="preserve"> y 0</w:t>
          </w:r>
          <w:r w:rsidR="00D655D2">
            <w:rPr>
              <w:rFonts w:ascii="Palatino Linotype" w:hAnsi="Palatino Linotype" w:cs="Arial"/>
              <w:b/>
              <w:bCs/>
              <w:sz w:val="22"/>
              <w:szCs w:val="22"/>
              <w:lang w:eastAsia="es-MX"/>
            </w:rPr>
            <w:t>0919</w:t>
          </w:r>
          <w:r>
            <w:rPr>
              <w:rFonts w:ascii="Palatino Linotype" w:hAnsi="Palatino Linotype" w:cs="Arial"/>
              <w:b/>
              <w:bCs/>
              <w:sz w:val="22"/>
              <w:szCs w:val="22"/>
              <w:lang w:eastAsia="es-MX"/>
            </w:rPr>
            <w:t>/INFOEM/IP/RR/2022</w:t>
          </w:r>
        </w:p>
      </w:tc>
    </w:tr>
    <w:tr w:rsidR="00117441" w:rsidRPr="00B75F20" w14:paraId="128C8B3C" w14:textId="77777777" w:rsidTr="006E6B65">
      <w:trPr>
        <w:trHeight w:val="233"/>
        <w:jc w:val="right"/>
      </w:trPr>
      <w:tc>
        <w:tcPr>
          <w:tcW w:w="3261" w:type="dxa"/>
          <w:vAlign w:val="center"/>
        </w:tcPr>
        <w:p w14:paraId="483E3371" w14:textId="66B1BC74" w:rsidR="00117441" w:rsidRPr="00674A46" w:rsidRDefault="00117441" w:rsidP="00187DF3">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F43E8E3" w:rsidR="00117441" w:rsidRPr="00E8078D" w:rsidRDefault="00302BCA" w:rsidP="00187DF3">
          <w:pPr>
            <w:pStyle w:val="Encabezado"/>
            <w:jc w:val="right"/>
            <w:rPr>
              <w:rFonts w:ascii="Palatino Linotype" w:hAnsi="Palatino Linotype"/>
              <w:b/>
              <w:sz w:val="22"/>
              <w:szCs w:val="22"/>
            </w:rPr>
          </w:pPr>
          <w:r>
            <w:rPr>
              <w:rFonts w:ascii="Palatino Linotype" w:hAnsi="Palatino Linotype"/>
              <w:b/>
              <w:sz w:val="22"/>
              <w:szCs w:val="22"/>
            </w:rPr>
            <w:t>XXX XXXX XXXX</w:t>
          </w:r>
        </w:p>
      </w:tc>
    </w:tr>
    <w:tr w:rsidR="00117441" w:rsidRPr="00674A46" w14:paraId="41BE0704" w14:textId="77777777" w:rsidTr="006E6B65">
      <w:trPr>
        <w:trHeight w:val="321"/>
        <w:jc w:val="right"/>
      </w:trPr>
      <w:tc>
        <w:tcPr>
          <w:tcW w:w="3261" w:type="dxa"/>
          <w:vAlign w:val="center"/>
        </w:tcPr>
        <w:p w14:paraId="34C64148" w14:textId="10C6C8A9" w:rsidR="00117441" w:rsidRPr="00674A46" w:rsidRDefault="00117441" w:rsidP="00187DF3">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0F05232" w:rsidR="00117441" w:rsidRPr="00674A46" w:rsidRDefault="009114DB" w:rsidP="00187DF3">
          <w:pPr>
            <w:pStyle w:val="Encabezado"/>
            <w:jc w:val="right"/>
            <w:rPr>
              <w:rFonts w:ascii="Palatino Linotype" w:hAnsi="Palatino Linotype"/>
              <w:b/>
              <w:sz w:val="22"/>
              <w:szCs w:val="22"/>
            </w:rPr>
          </w:pPr>
          <w:r>
            <w:rPr>
              <w:rFonts w:ascii="Palatino Linotype" w:hAnsi="Palatino Linotype"/>
              <w:b/>
              <w:bCs/>
              <w:color w:val="000000"/>
              <w:sz w:val="22"/>
              <w:szCs w:val="22"/>
            </w:rPr>
            <w:t xml:space="preserve">Ayuntamiento de </w:t>
          </w:r>
          <w:r w:rsidR="00CF585E">
            <w:rPr>
              <w:rFonts w:ascii="Palatino Linotype" w:hAnsi="Palatino Linotype"/>
              <w:b/>
              <w:bCs/>
              <w:color w:val="000000"/>
              <w:sz w:val="22"/>
              <w:szCs w:val="22"/>
            </w:rPr>
            <w:t>Toluca</w:t>
          </w:r>
        </w:p>
      </w:tc>
    </w:tr>
    <w:tr w:rsidR="00117441" w:rsidRPr="00674A46" w14:paraId="0C8B6193" w14:textId="77777777" w:rsidTr="006E6B65">
      <w:trPr>
        <w:trHeight w:val="321"/>
        <w:jc w:val="right"/>
      </w:trPr>
      <w:tc>
        <w:tcPr>
          <w:tcW w:w="3261" w:type="dxa"/>
          <w:vAlign w:val="center"/>
        </w:tcPr>
        <w:p w14:paraId="321FFAFF" w14:textId="5306BD45" w:rsidR="00117441" w:rsidRPr="00674A46" w:rsidRDefault="009114DB" w:rsidP="00187DF3">
          <w:pPr>
            <w:jc w:val="right"/>
            <w:rPr>
              <w:rFonts w:ascii="Palatino Linotype" w:hAnsi="Palatino Linotype"/>
              <w:b/>
              <w:sz w:val="22"/>
              <w:szCs w:val="22"/>
            </w:rPr>
          </w:pPr>
          <w:r>
            <w:rPr>
              <w:rFonts w:ascii="Palatino Linotype" w:hAnsi="Palatino Linotype"/>
              <w:b/>
              <w:sz w:val="22"/>
              <w:szCs w:val="22"/>
            </w:rPr>
            <w:t>COMISIONADA</w:t>
          </w:r>
          <w:r w:rsidR="00117441" w:rsidRPr="00674A46">
            <w:rPr>
              <w:rFonts w:ascii="Palatino Linotype" w:hAnsi="Palatino Linotype"/>
              <w:b/>
              <w:sz w:val="22"/>
              <w:szCs w:val="22"/>
            </w:rPr>
            <w:t xml:space="preserve"> PONENTE:</w:t>
          </w:r>
        </w:p>
      </w:tc>
      <w:tc>
        <w:tcPr>
          <w:tcW w:w="4111" w:type="dxa"/>
          <w:vAlign w:val="center"/>
        </w:tcPr>
        <w:p w14:paraId="0FECDA9D" w14:textId="6F65A044" w:rsidR="00117441" w:rsidRPr="00674A46" w:rsidRDefault="009114DB" w:rsidP="00187DF3">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117441" w:rsidRDefault="0011744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E21F0"/>
    <w:multiLevelType w:val="hybridMultilevel"/>
    <w:tmpl w:val="4F8AF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59221E"/>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8A3B75"/>
    <w:multiLevelType w:val="hybridMultilevel"/>
    <w:tmpl w:val="7936A9F2"/>
    <w:lvl w:ilvl="0" w:tplc="2AE8526A">
      <w:start w:val="37"/>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970C26"/>
    <w:multiLevelType w:val="multilevel"/>
    <w:tmpl w:val="50BA816C"/>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49468C"/>
    <w:multiLevelType w:val="hybridMultilevel"/>
    <w:tmpl w:val="4E56BF8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402D0B"/>
    <w:multiLevelType w:val="multilevel"/>
    <w:tmpl w:val="C99A92C2"/>
    <w:lvl w:ilvl="0">
      <w:start w:val="1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66F059A"/>
    <w:multiLevelType w:val="hybridMultilevel"/>
    <w:tmpl w:val="2640DD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6A44981"/>
    <w:multiLevelType w:val="multilevel"/>
    <w:tmpl w:val="807CACB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4BD32AFF"/>
    <w:multiLevelType w:val="hybridMultilevel"/>
    <w:tmpl w:val="4C2C9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F7A3E69"/>
    <w:multiLevelType w:val="multilevel"/>
    <w:tmpl w:val="5350B6F0"/>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50B15DBF"/>
    <w:multiLevelType w:val="hybridMultilevel"/>
    <w:tmpl w:val="44CE0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F580327"/>
    <w:multiLevelType w:val="multilevel"/>
    <w:tmpl w:val="115A2146"/>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665A5835"/>
    <w:multiLevelType w:val="multilevel"/>
    <w:tmpl w:val="3510F758"/>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6E10DA6"/>
    <w:multiLevelType w:val="hybridMultilevel"/>
    <w:tmpl w:val="026E9BA6"/>
    <w:lvl w:ilvl="0" w:tplc="BE6A841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956548E"/>
    <w:multiLevelType w:val="hybridMultilevel"/>
    <w:tmpl w:val="389042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C2C2D07"/>
    <w:multiLevelType w:val="hybridMultilevel"/>
    <w:tmpl w:val="64B85256"/>
    <w:lvl w:ilvl="0" w:tplc="9F805D9A">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D9366B4"/>
    <w:multiLevelType w:val="multilevel"/>
    <w:tmpl w:val="A7C6DE22"/>
    <w:lvl w:ilvl="0">
      <w:start w:val="1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70BE77DB"/>
    <w:multiLevelType w:val="multilevel"/>
    <w:tmpl w:val="7B8E79DA"/>
    <w:lvl w:ilvl="0">
      <w:start w:val="1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70EA062F"/>
    <w:multiLevelType w:val="multilevel"/>
    <w:tmpl w:val="EC94A394"/>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71FD505C"/>
    <w:multiLevelType w:val="hybridMultilevel"/>
    <w:tmpl w:val="25F44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5192264"/>
    <w:multiLevelType w:val="hybridMultilevel"/>
    <w:tmpl w:val="FD3A3C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65D174E"/>
    <w:multiLevelType w:val="hybridMultilevel"/>
    <w:tmpl w:val="8D8EE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16"/>
  </w:num>
  <w:num w:numId="3">
    <w:abstractNumId w:val="8"/>
  </w:num>
  <w:num w:numId="4">
    <w:abstractNumId w:val="7"/>
  </w:num>
  <w:num w:numId="5">
    <w:abstractNumId w:val="17"/>
  </w:num>
  <w:num w:numId="6">
    <w:abstractNumId w:val="18"/>
  </w:num>
  <w:num w:numId="7">
    <w:abstractNumId w:val="24"/>
  </w:num>
  <w:num w:numId="8">
    <w:abstractNumId w:val="15"/>
  </w:num>
  <w:num w:numId="9">
    <w:abstractNumId w:val="4"/>
  </w:num>
  <w:num w:numId="10">
    <w:abstractNumId w:val="21"/>
  </w:num>
  <w:num w:numId="11">
    <w:abstractNumId w:val="10"/>
  </w:num>
  <w:num w:numId="12">
    <w:abstractNumId w:val="23"/>
  </w:num>
  <w:num w:numId="13">
    <w:abstractNumId w:val="22"/>
  </w:num>
  <w:num w:numId="14">
    <w:abstractNumId w:val="3"/>
  </w:num>
  <w:num w:numId="15">
    <w:abstractNumId w:val="12"/>
  </w:num>
  <w:num w:numId="16">
    <w:abstractNumId w:val="6"/>
  </w:num>
  <w:num w:numId="17">
    <w:abstractNumId w:val="19"/>
  </w:num>
  <w:num w:numId="18">
    <w:abstractNumId w:val="2"/>
  </w:num>
  <w:num w:numId="19">
    <w:abstractNumId w:val="1"/>
  </w:num>
  <w:num w:numId="20">
    <w:abstractNumId w:val="11"/>
  </w:num>
  <w:num w:numId="21">
    <w:abstractNumId w:val="14"/>
  </w:num>
  <w:num w:numId="22">
    <w:abstractNumId w:val="0"/>
  </w:num>
  <w:num w:numId="23">
    <w:abstractNumId w:val="26"/>
  </w:num>
  <w:num w:numId="24">
    <w:abstractNumId w:val="28"/>
  </w:num>
  <w:num w:numId="25">
    <w:abstractNumId w:val="9"/>
  </w:num>
  <w:num w:numId="26">
    <w:abstractNumId w:val="20"/>
  </w:num>
  <w:num w:numId="27">
    <w:abstractNumId w:val="25"/>
  </w:num>
  <w:num w:numId="28">
    <w:abstractNumId w:val="13"/>
  </w:num>
  <w:num w:numId="29">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E8A"/>
    <w:rsid w:val="0001106B"/>
    <w:rsid w:val="00012472"/>
    <w:rsid w:val="0001398B"/>
    <w:rsid w:val="000139AF"/>
    <w:rsid w:val="000203D3"/>
    <w:rsid w:val="000211F8"/>
    <w:rsid w:val="00024F35"/>
    <w:rsid w:val="0003063D"/>
    <w:rsid w:val="00031F10"/>
    <w:rsid w:val="00032493"/>
    <w:rsid w:val="00035D47"/>
    <w:rsid w:val="00037B7B"/>
    <w:rsid w:val="0004072A"/>
    <w:rsid w:val="0004193F"/>
    <w:rsid w:val="00042380"/>
    <w:rsid w:val="0004378D"/>
    <w:rsid w:val="0004686A"/>
    <w:rsid w:val="000468B5"/>
    <w:rsid w:val="000468E2"/>
    <w:rsid w:val="0005237C"/>
    <w:rsid w:val="00052A3C"/>
    <w:rsid w:val="00052F4B"/>
    <w:rsid w:val="00054A03"/>
    <w:rsid w:val="00056A79"/>
    <w:rsid w:val="00061344"/>
    <w:rsid w:val="00062648"/>
    <w:rsid w:val="000631D9"/>
    <w:rsid w:val="0006407E"/>
    <w:rsid w:val="00064A37"/>
    <w:rsid w:val="00064B95"/>
    <w:rsid w:val="000800AC"/>
    <w:rsid w:val="00080135"/>
    <w:rsid w:val="0008230A"/>
    <w:rsid w:val="00082D11"/>
    <w:rsid w:val="000834FE"/>
    <w:rsid w:val="0008542A"/>
    <w:rsid w:val="00090D6F"/>
    <w:rsid w:val="00097EA0"/>
    <w:rsid w:val="000A3F90"/>
    <w:rsid w:val="000A4E44"/>
    <w:rsid w:val="000A77ED"/>
    <w:rsid w:val="000B0370"/>
    <w:rsid w:val="000B5AB1"/>
    <w:rsid w:val="000B5AE8"/>
    <w:rsid w:val="000B5D79"/>
    <w:rsid w:val="000B6D31"/>
    <w:rsid w:val="000C0061"/>
    <w:rsid w:val="000C0663"/>
    <w:rsid w:val="000C10B9"/>
    <w:rsid w:val="000C1D19"/>
    <w:rsid w:val="000C2E5F"/>
    <w:rsid w:val="000C3423"/>
    <w:rsid w:val="000C3861"/>
    <w:rsid w:val="000C4A8E"/>
    <w:rsid w:val="000C5A04"/>
    <w:rsid w:val="000C5AF7"/>
    <w:rsid w:val="000D0855"/>
    <w:rsid w:val="000D1E0F"/>
    <w:rsid w:val="000D3275"/>
    <w:rsid w:val="000D5A1D"/>
    <w:rsid w:val="000D7369"/>
    <w:rsid w:val="000E07DC"/>
    <w:rsid w:val="000E2665"/>
    <w:rsid w:val="000E77B8"/>
    <w:rsid w:val="000F2EDD"/>
    <w:rsid w:val="000F37A8"/>
    <w:rsid w:val="000F6D7E"/>
    <w:rsid w:val="00100187"/>
    <w:rsid w:val="00100D7E"/>
    <w:rsid w:val="00100DDD"/>
    <w:rsid w:val="001015A7"/>
    <w:rsid w:val="00102D65"/>
    <w:rsid w:val="00103888"/>
    <w:rsid w:val="001068F1"/>
    <w:rsid w:val="00107499"/>
    <w:rsid w:val="00107557"/>
    <w:rsid w:val="0011167C"/>
    <w:rsid w:val="001128D4"/>
    <w:rsid w:val="00112B02"/>
    <w:rsid w:val="00114A21"/>
    <w:rsid w:val="00117441"/>
    <w:rsid w:val="0012006D"/>
    <w:rsid w:val="00124302"/>
    <w:rsid w:val="001250B4"/>
    <w:rsid w:val="001253D1"/>
    <w:rsid w:val="001318D2"/>
    <w:rsid w:val="00132C06"/>
    <w:rsid w:val="00133B79"/>
    <w:rsid w:val="00133CE5"/>
    <w:rsid w:val="001352E5"/>
    <w:rsid w:val="00135DD5"/>
    <w:rsid w:val="0013673A"/>
    <w:rsid w:val="00140D44"/>
    <w:rsid w:val="00143219"/>
    <w:rsid w:val="001436BB"/>
    <w:rsid w:val="001459C8"/>
    <w:rsid w:val="00147864"/>
    <w:rsid w:val="00153833"/>
    <w:rsid w:val="00154304"/>
    <w:rsid w:val="0015466E"/>
    <w:rsid w:val="00154765"/>
    <w:rsid w:val="00154EF0"/>
    <w:rsid w:val="00156A23"/>
    <w:rsid w:val="001628DF"/>
    <w:rsid w:val="00163780"/>
    <w:rsid w:val="00163B1F"/>
    <w:rsid w:val="001648EE"/>
    <w:rsid w:val="00164B65"/>
    <w:rsid w:val="001656F2"/>
    <w:rsid w:val="00166794"/>
    <w:rsid w:val="0017653A"/>
    <w:rsid w:val="00176C3B"/>
    <w:rsid w:val="001775DF"/>
    <w:rsid w:val="00187695"/>
    <w:rsid w:val="00187DF3"/>
    <w:rsid w:val="00190B38"/>
    <w:rsid w:val="00192E4B"/>
    <w:rsid w:val="0019681C"/>
    <w:rsid w:val="001972CC"/>
    <w:rsid w:val="001A138D"/>
    <w:rsid w:val="001A2857"/>
    <w:rsid w:val="001A2A89"/>
    <w:rsid w:val="001A3214"/>
    <w:rsid w:val="001A3634"/>
    <w:rsid w:val="001A4D5D"/>
    <w:rsid w:val="001A5A18"/>
    <w:rsid w:val="001A61E1"/>
    <w:rsid w:val="001A6C1E"/>
    <w:rsid w:val="001B30F9"/>
    <w:rsid w:val="001B3659"/>
    <w:rsid w:val="001B40F3"/>
    <w:rsid w:val="001B53A0"/>
    <w:rsid w:val="001B5F70"/>
    <w:rsid w:val="001B6845"/>
    <w:rsid w:val="001C0AED"/>
    <w:rsid w:val="001C13B1"/>
    <w:rsid w:val="001C18A3"/>
    <w:rsid w:val="001C1C2A"/>
    <w:rsid w:val="001C1CDE"/>
    <w:rsid w:val="001C2713"/>
    <w:rsid w:val="001C2EF3"/>
    <w:rsid w:val="001C34D6"/>
    <w:rsid w:val="001C4D1B"/>
    <w:rsid w:val="001C54A9"/>
    <w:rsid w:val="001C6012"/>
    <w:rsid w:val="001C67B0"/>
    <w:rsid w:val="001C79FA"/>
    <w:rsid w:val="001D07C9"/>
    <w:rsid w:val="001D3AB5"/>
    <w:rsid w:val="001D606C"/>
    <w:rsid w:val="001D7D8F"/>
    <w:rsid w:val="001D7E82"/>
    <w:rsid w:val="001E0AD2"/>
    <w:rsid w:val="001E3F91"/>
    <w:rsid w:val="001E5C94"/>
    <w:rsid w:val="001E6822"/>
    <w:rsid w:val="001E74A5"/>
    <w:rsid w:val="001E7B9E"/>
    <w:rsid w:val="001F025B"/>
    <w:rsid w:val="001F783F"/>
    <w:rsid w:val="001F7BE2"/>
    <w:rsid w:val="001F7DE2"/>
    <w:rsid w:val="002031F3"/>
    <w:rsid w:val="00206FB2"/>
    <w:rsid w:val="00211229"/>
    <w:rsid w:val="00212C9C"/>
    <w:rsid w:val="00213108"/>
    <w:rsid w:val="0021453E"/>
    <w:rsid w:val="0021475E"/>
    <w:rsid w:val="0021686B"/>
    <w:rsid w:val="002179AC"/>
    <w:rsid w:val="00220ADB"/>
    <w:rsid w:val="002217BA"/>
    <w:rsid w:val="00221E74"/>
    <w:rsid w:val="00223507"/>
    <w:rsid w:val="0022448D"/>
    <w:rsid w:val="00230170"/>
    <w:rsid w:val="002305CF"/>
    <w:rsid w:val="00233E08"/>
    <w:rsid w:val="002345FF"/>
    <w:rsid w:val="00237611"/>
    <w:rsid w:val="00244476"/>
    <w:rsid w:val="00252A20"/>
    <w:rsid w:val="00252B41"/>
    <w:rsid w:val="0025524F"/>
    <w:rsid w:val="00257D00"/>
    <w:rsid w:val="00260C1D"/>
    <w:rsid w:val="00260E09"/>
    <w:rsid w:val="00261001"/>
    <w:rsid w:val="00261D84"/>
    <w:rsid w:val="00264D02"/>
    <w:rsid w:val="0026500D"/>
    <w:rsid w:val="00265CD7"/>
    <w:rsid w:val="002665BD"/>
    <w:rsid w:val="00271B06"/>
    <w:rsid w:val="00273013"/>
    <w:rsid w:val="00273C37"/>
    <w:rsid w:val="0027430D"/>
    <w:rsid w:val="00277A35"/>
    <w:rsid w:val="00280994"/>
    <w:rsid w:val="002871EB"/>
    <w:rsid w:val="002A210E"/>
    <w:rsid w:val="002A229B"/>
    <w:rsid w:val="002A35B6"/>
    <w:rsid w:val="002B085C"/>
    <w:rsid w:val="002B284F"/>
    <w:rsid w:val="002B2A2E"/>
    <w:rsid w:val="002B2F59"/>
    <w:rsid w:val="002B4D21"/>
    <w:rsid w:val="002C0074"/>
    <w:rsid w:val="002C0804"/>
    <w:rsid w:val="002C2D44"/>
    <w:rsid w:val="002C4715"/>
    <w:rsid w:val="002C4780"/>
    <w:rsid w:val="002C47ED"/>
    <w:rsid w:val="002C484A"/>
    <w:rsid w:val="002C570D"/>
    <w:rsid w:val="002C6DB3"/>
    <w:rsid w:val="002D0E3D"/>
    <w:rsid w:val="002D10C8"/>
    <w:rsid w:val="002D1A38"/>
    <w:rsid w:val="002D2E16"/>
    <w:rsid w:val="002D373C"/>
    <w:rsid w:val="002D6117"/>
    <w:rsid w:val="002E3D46"/>
    <w:rsid w:val="002E482C"/>
    <w:rsid w:val="002E5399"/>
    <w:rsid w:val="002E5649"/>
    <w:rsid w:val="002E6531"/>
    <w:rsid w:val="002E689B"/>
    <w:rsid w:val="002E6CFE"/>
    <w:rsid w:val="002E74CE"/>
    <w:rsid w:val="002E7AD0"/>
    <w:rsid w:val="002F1871"/>
    <w:rsid w:val="002F3672"/>
    <w:rsid w:val="002F72FA"/>
    <w:rsid w:val="003007E0"/>
    <w:rsid w:val="0030150B"/>
    <w:rsid w:val="00301B41"/>
    <w:rsid w:val="00301D47"/>
    <w:rsid w:val="00302BCA"/>
    <w:rsid w:val="003030B1"/>
    <w:rsid w:val="00303717"/>
    <w:rsid w:val="00304013"/>
    <w:rsid w:val="00304137"/>
    <w:rsid w:val="003046AA"/>
    <w:rsid w:val="003049F3"/>
    <w:rsid w:val="00305F6D"/>
    <w:rsid w:val="003064B8"/>
    <w:rsid w:val="00307227"/>
    <w:rsid w:val="003105D0"/>
    <w:rsid w:val="003105D6"/>
    <w:rsid w:val="00310D66"/>
    <w:rsid w:val="003111C5"/>
    <w:rsid w:val="003116A6"/>
    <w:rsid w:val="00312733"/>
    <w:rsid w:val="00316065"/>
    <w:rsid w:val="00317883"/>
    <w:rsid w:val="00317EFF"/>
    <w:rsid w:val="00320FD0"/>
    <w:rsid w:val="00321AA3"/>
    <w:rsid w:val="00321AE9"/>
    <w:rsid w:val="00323895"/>
    <w:rsid w:val="003238CB"/>
    <w:rsid w:val="00327D79"/>
    <w:rsid w:val="00332E6B"/>
    <w:rsid w:val="00333BE8"/>
    <w:rsid w:val="003344DB"/>
    <w:rsid w:val="00335BFE"/>
    <w:rsid w:val="0033608B"/>
    <w:rsid w:val="00337941"/>
    <w:rsid w:val="003407D0"/>
    <w:rsid w:val="00345B79"/>
    <w:rsid w:val="00345D0F"/>
    <w:rsid w:val="00346885"/>
    <w:rsid w:val="003472B3"/>
    <w:rsid w:val="0035104F"/>
    <w:rsid w:val="00352E9D"/>
    <w:rsid w:val="00355AEE"/>
    <w:rsid w:val="00355D3B"/>
    <w:rsid w:val="0035606B"/>
    <w:rsid w:val="0036073F"/>
    <w:rsid w:val="0036264B"/>
    <w:rsid w:val="003629EE"/>
    <w:rsid w:val="003643B3"/>
    <w:rsid w:val="00370BB1"/>
    <w:rsid w:val="003721B2"/>
    <w:rsid w:val="00372328"/>
    <w:rsid w:val="00374CE8"/>
    <w:rsid w:val="003762FD"/>
    <w:rsid w:val="00383E66"/>
    <w:rsid w:val="00383FA4"/>
    <w:rsid w:val="00385A00"/>
    <w:rsid w:val="00387DC9"/>
    <w:rsid w:val="0039193E"/>
    <w:rsid w:val="00391ADA"/>
    <w:rsid w:val="00392CDB"/>
    <w:rsid w:val="0039380F"/>
    <w:rsid w:val="00393B71"/>
    <w:rsid w:val="00394095"/>
    <w:rsid w:val="003940F6"/>
    <w:rsid w:val="00396545"/>
    <w:rsid w:val="00396F71"/>
    <w:rsid w:val="003A04FF"/>
    <w:rsid w:val="003A1B01"/>
    <w:rsid w:val="003A2029"/>
    <w:rsid w:val="003A6417"/>
    <w:rsid w:val="003A65FE"/>
    <w:rsid w:val="003A6A5A"/>
    <w:rsid w:val="003A7221"/>
    <w:rsid w:val="003A730E"/>
    <w:rsid w:val="003B1CEE"/>
    <w:rsid w:val="003B2856"/>
    <w:rsid w:val="003B2A0D"/>
    <w:rsid w:val="003B55AD"/>
    <w:rsid w:val="003B7EC4"/>
    <w:rsid w:val="003C7282"/>
    <w:rsid w:val="003C7C5C"/>
    <w:rsid w:val="003D00D5"/>
    <w:rsid w:val="003D0A29"/>
    <w:rsid w:val="003D181D"/>
    <w:rsid w:val="003D20C4"/>
    <w:rsid w:val="003D46D0"/>
    <w:rsid w:val="003E6679"/>
    <w:rsid w:val="003E6D0F"/>
    <w:rsid w:val="003E712E"/>
    <w:rsid w:val="003F140F"/>
    <w:rsid w:val="003F15DB"/>
    <w:rsid w:val="003F2702"/>
    <w:rsid w:val="003F2778"/>
    <w:rsid w:val="003F36A4"/>
    <w:rsid w:val="003F70CA"/>
    <w:rsid w:val="003F7823"/>
    <w:rsid w:val="0040137F"/>
    <w:rsid w:val="00402179"/>
    <w:rsid w:val="0040278D"/>
    <w:rsid w:val="00412E24"/>
    <w:rsid w:val="00414C0A"/>
    <w:rsid w:val="00416727"/>
    <w:rsid w:val="0042068A"/>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28E3"/>
    <w:rsid w:val="004436D7"/>
    <w:rsid w:val="00443DCB"/>
    <w:rsid w:val="00443DEB"/>
    <w:rsid w:val="0044535B"/>
    <w:rsid w:val="00445FDA"/>
    <w:rsid w:val="00446FB9"/>
    <w:rsid w:val="00447F0D"/>
    <w:rsid w:val="00450A5F"/>
    <w:rsid w:val="00451514"/>
    <w:rsid w:val="00453BB4"/>
    <w:rsid w:val="00456317"/>
    <w:rsid w:val="00456348"/>
    <w:rsid w:val="004572A1"/>
    <w:rsid w:val="004613B1"/>
    <w:rsid w:val="0046231E"/>
    <w:rsid w:val="004635E2"/>
    <w:rsid w:val="00464CB6"/>
    <w:rsid w:val="0046566E"/>
    <w:rsid w:val="0047025A"/>
    <w:rsid w:val="00472C41"/>
    <w:rsid w:val="00473115"/>
    <w:rsid w:val="00474477"/>
    <w:rsid w:val="004764CB"/>
    <w:rsid w:val="00476730"/>
    <w:rsid w:val="004769A5"/>
    <w:rsid w:val="00481A7B"/>
    <w:rsid w:val="0048386B"/>
    <w:rsid w:val="00483C14"/>
    <w:rsid w:val="00485DB6"/>
    <w:rsid w:val="0048658E"/>
    <w:rsid w:val="00491AC0"/>
    <w:rsid w:val="00491B20"/>
    <w:rsid w:val="00491C96"/>
    <w:rsid w:val="004923B6"/>
    <w:rsid w:val="00494294"/>
    <w:rsid w:val="00494406"/>
    <w:rsid w:val="00495611"/>
    <w:rsid w:val="00496359"/>
    <w:rsid w:val="004A14BE"/>
    <w:rsid w:val="004A2BF5"/>
    <w:rsid w:val="004A3085"/>
    <w:rsid w:val="004A32CD"/>
    <w:rsid w:val="004A4BD5"/>
    <w:rsid w:val="004A4CFD"/>
    <w:rsid w:val="004A677C"/>
    <w:rsid w:val="004B176B"/>
    <w:rsid w:val="004B293C"/>
    <w:rsid w:val="004B3D59"/>
    <w:rsid w:val="004B58EA"/>
    <w:rsid w:val="004B73EF"/>
    <w:rsid w:val="004C20F2"/>
    <w:rsid w:val="004C251E"/>
    <w:rsid w:val="004C39D6"/>
    <w:rsid w:val="004C3F25"/>
    <w:rsid w:val="004C525E"/>
    <w:rsid w:val="004C67E2"/>
    <w:rsid w:val="004C7A27"/>
    <w:rsid w:val="004D0490"/>
    <w:rsid w:val="004D12F1"/>
    <w:rsid w:val="004D1805"/>
    <w:rsid w:val="004D1CB6"/>
    <w:rsid w:val="004D257A"/>
    <w:rsid w:val="004D3142"/>
    <w:rsid w:val="004D35C8"/>
    <w:rsid w:val="004D4509"/>
    <w:rsid w:val="004D52DD"/>
    <w:rsid w:val="004D68F8"/>
    <w:rsid w:val="004D6D19"/>
    <w:rsid w:val="004E11D8"/>
    <w:rsid w:val="004E6E3A"/>
    <w:rsid w:val="004F0C96"/>
    <w:rsid w:val="004F28A0"/>
    <w:rsid w:val="004F44C7"/>
    <w:rsid w:val="004F489F"/>
    <w:rsid w:val="004F4958"/>
    <w:rsid w:val="004F766F"/>
    <w:rsid w:val="004F78B7"/>
    <w:rsid w:val="004F7944"/>
    <w:rsid w:val="00500224"/>
    <w:rsid w:val="005041C2"/>
    <w:rsid w:val="00505AAD"/>
    <w:rsid w:val="00505CA0"/>
    <w:rsid w:val="00507C08"/>
    <w:rsid w:val="00507D18"/>
    <w:rsid w:val="0051016E"/>
    <w:rsid w:val="00511A30"/>
    <w:rsid w:val="00511BBB"/>
    <w:rsid w:val="00512F22"/>
    <w:rsid w:val="00516603"/>
    <w:rsid w:val="005167B1"/>
    <w:rsid w:val="00517A46"/>
    <w:rsid w:val="00517D20"/>
    <w:rsid w:val="005215EE"/>
    <w:rsid w:val="00521F15"/>
    <w:rsid w:val="00522599"/>
    <w:rsid w:val="00522F5F"/>
    <w:rsid w:val="005248B9"/>
    <w:rsid w:val="005255D3"/>
    <w:rsid w:val="00526446"/>
    <w:rsid w:val="00527495"/>
    <w:rsid w:val="00527E7A"/>
    <w:rsid w:val="00531594"/>
    <w:rsid w:val="0053266D"/>
    <w:rsid w:val="00537B48"/>
    <w:rsid w:val="00537E2C"/>
    <w:rsid w:val="00542797"/>
    <w:rsid w:val="00542B3A"/>
    <w:rsid w:val="00544B9C"/>
    <w:rsid w:val="00544EC9"/>
    <w:rsid w:val="00546FBD"/>
    <w:rsid w:val="00551A9B"/>
    <w:rsid w:val="005520BF"/>
    <w:rsid w:val="00552213"/>
    <w:rsid w:val="0055544F"/>
    <w:rsid w:val="00556B04"/>
    <w:rsid w:val="00562B0A"/>
    <w:rsid w:val="00562CCE"/>
    <w:rsid w:val="005669D6"/>
    <w:rsid w:val="00567743"/>
    <w:rsid w:val="00567998"/>
    <w:rsid w:val="00574D1E"/>
    <w:rsid w:val="005759CD"/>
    <w:rsid w:val="00577884"/>
    <w:rsid w:val="00581C0F"/>
    <w:rsid w:val="00582919"/>
    <w:rsid w:val="005849B2"/>
    <w:rsid w:val="00585172"/>
    <w:rsid w:val="00587366"/>
    <w:rsid w:val="0058757A"/>
    <w:rsid w:val="00590037"/>
    <w:rsid w:val="00593476"/>
    <w:rsid w:val="005935F9"/>
    <w:rsid w:val="00595511"/>
    <w:rsid w:val="005A228F"/>
    <w:rsid w:val="005A2A65"/>
    <w:rsid w:val="005A2F65"/>
    <w:rsid w:val="005A3513"/>
    <w:rsid w:val="005A3BD7"/>
    <w:rsid w:val="005A60E1"/>
    <w:rsid w:val="005A786F"/>
    <w:rsid w:val="005B169C"/>
    <w:rsid w:val="005B2DD1"/>
    <w:rsid w:val="005B3A49"/>
    <w:rsid w:val="005B6ADF"/>
    <w:rsid w:val="005B773D"/>
    <w:rsid w:val="005B7C5D"/>
    <w:rsid w:val="005C1A74"/>
    <w:rsid w:val="005C2E38"/>
    <w:rsid w:val="005C3294"/>
    <w:rsid w:val="005C347F"/>
    <w:rsid w:val="005C6F55"/>
    <w:rsid w:val="005D27DD"/>
    <w:rsid w:val="005D3493"/>
    <w:rsid w:val="005D622E"/>
    <w:rsid w:val="005D6FF0"/>
    <w:rsid w:val="005E11D5"/>
    <w:rsid w:val="005E34D4"/>
    <w:rsid w:val="005E3AE2"/>
    <w:rsid w:val="005E3FDE"/>
    <w:rsid w:val="005E55F2"/>
    <w:rsid w:val="005E68FC"/>
    <w:rsid w:val="005E7271"/>
    <w:rsid w:val="005F487C"/>
    <w:rsid w:val="005F53A4"/>
    <w:rsid w:val="005F5FE1"/>
    <w:rsid w:val="005F62B2"/>
    <w:rsid w:val="005F715E"/>
    <w:rsid w:val="006010DA"/>
    <w:rsid w:val="006017AB"/>
    <w:rsid w:val="00603CEB"/>
    <w:rsid w:val="00604AC3"/>
    <w:rsid w:val="00605865"/>
    <w:rsid w:val="006068CF"/>
    <w:rsid w:val="00617125"/>
    <w:rsid w:val="00617813"/>
    <w:rsid w:val="006206CC"/>
    <w:rsid w:val="00622B06"/>
    <w:rsid w:val="00627163"/>
    <w:rsid w:val="0063034E"/>
    <w:rsid w:val="00634476"/>
    <w:rsid w:val="006366A9"/>
    <w:rsid w:val="0064393B"/>
    <w:rsid w:val="00644375"/>
    <w:rsid w:val="00644A5C"/>
    <w:rsid w:val="006463E4"/>
    <w:rsid w:val="00646A08"/>
    <w:rsid w:val="00650392"/>
    <w:rsid w:val="0065061D"/>
    <w:rsid w:val="0065238B"/>
    <w:rsid w:val="0065715E"/>
    <w:rsid w:val="00657670"/>
    <w:rsid w:val="00657DBF"/>
    <w:rsid w:val="00657DE0"/>
    <w:rsid w:val="00661EC7"/>
    <w:rsid w:val="00662C69"/>
    <w:rsid w:val="00663CC7"/>
    <w:rsid w:val="0066458B"/>
    <w:rsid w:val="00664805"/>
    <w:rsid w:val="006718FB"/>
    <w:rsid w:val="006720F3"/>
    <w:rsid w:val="006722CF"/>
    <w:rsid w:val="00673695"/>
    <w:rsid w:val="00673C1C"/>
    <w:rsid w:val="00674689"/>
    <w:rsid w:val="00674701"/>
    <w:rsid w:val="00674A46"/>
    <w:rsid w:val="006752B0"/>
    <w:rsid w:val="00675F80"/>
    <w:rsid w:val="00676959"/>
    <w:rsid w:val="00676C6B"/>
    <w:rsid w:val="00680F25"/>
    <w:rsid w:val="00685689"/>
    <w:rsid w:val="0068594B"/>
    <w:rsid w:val="00686B04"/>
    <w:rsid w:val="006901FA"/>
    <w:rsid w:val="00690ED0"/>
    <w:rsid w:val="00693427"/>
    <w:rsid w:val="00694C00"/>
    <w:rsid w:val="006958A7"/>
    <w:rsid w:val="00695F94"/>
    <w:rsid w:val="006964F5"/>
    <w:rsid w:val="00696EF8"/>
    <w:rsid w:val="006A1047"/>
    <w:rsid w:val="006A2CF3"/>
    <w:rsid w:val="006A2D34"/>
    <w:rsid w:val="006A2EDE"/>
    <w:rsid w:val="006A3D7A"/>
    <w:rsid w:val="006B004E"/>
    <w:rsid w:val="006B0198"/>
    <w:rsid w:val="006B09A8"/>
    <w:rsid w:val="006B12E8"/>
    <w:rsid w:val="006B1C19"/>
    <w:rsid w:val="006B65D4"/>
    <w:rsid w:val="006B7A58"/>
    <w:rsid w:val="006C26B3"/>
    <w:rsid w:val="006C2FEE"/>
    <w:rsid w:val="006C50C2"/>
    <w:rsid w:val="006C563A"/>
    <w:rsid w:val="006C6E1A"/>
    <w:rsid w:val="006D27EF"/>
    <w:rsid w:val="006D52D1"/>
    <w:rsid w:val="006E013D"/>
    <w:rsid w:val="006E1056"/>
    <w:rsid w:val="006E3A2A"/>
    <w:rsid w:val="006E3C4C"/>
    <w:rsid w:val="006E4BD4"/>
    <w:rsid w:val="006E4E2A"/>
    <w:rsid w:val="006E5950"/>
    <w:rsid w:val="006E6B65"/>
    <w:rsid w:val="006E6C14"/>
    <w:rsid w:val="006E7CC5"/>
    <w:rsid w:val="006F1E31"/>
    <w:rsid w:val="006F2C12"/>
    <w:rsid w:val="006F2F92"/>
    <w:rsid w:val="007050B1"/>
    <w:rsid w:val="00705527"/>
    <w:rsid w:val="00706996"/>
    <w:rsid w:val="00707096"/>
    <w:rsid w:val="007136BC"/>
    <w:rsid w:val="00714576"/>
    <w:rsid w:val="00715A04"/>
    <w:rsid w:val="00721335"/>
    <w:rsid w:val="00721924"/>
    <w:rsid w:val="00721F66"/>
    <w:rsid w:val="00722B93"/>
    <w:rsid w:val="00730506"/>
    <w:rsid w:val="00731F1F"/>
    <w:rsid w:val="007365AD"/>
    <w:rsid w:val="00742486"/>
    <w:rsid w:val="0074433B"/>
    <w:rsid w:val="0074628D"/>
    <w:rsid w:val="007473D2"/>
    <w:rsid w:val="007479C2"/>
    <w:rsid w:val="00750A80"/>
    <w:rsid w:val="0075151E"/>
    <w:rsid w:val="0075265E"/>
    <w:rsid w:val="0075440D"/>
    <w:rsid w:val="00754EF8"/>
    <w:rsid w:val="0075604A"/>
    <w:rsid w:val="0075650E"/>
    <w:rsid w:val="00757995"/>
    <w:rsid w:val="007613FA"/>
    <w:rsid w:val="007644E6"/>
    <w:rsid w:val="007652EA"/>
    <w:rsid w:val="00766390"/>
    <w:rsid w:val="00766CDD"/>
    <w:rsid w:val="007674F3"/>
    <w:rsid w:val="00767CD2"/>
    <w:rsid w:val="00770859"/>
    <w:rsid w:val="00774A5F"/>
    <w:rsid w:val="00774DFD"/>
    <w:rsid w:val="007753FA"/>
    <w:rsid w:val="0077544D"/>
    <w:rsid w:val="0078079A"/>
    <w:rsid w:val="007860B9"/>
    <w:rsid w:val="007914E4"/>
    <w:rsid w:val="00791E58"/>
    <w:rsid w:val="007A0692"/>
    <w:rsid w:val="007A082B"/>
    <w:rsid w:val="007A1303"/>
    <w:rsid w:val="007A2C90"/>
    <w:rsid w:val="007A65E0"/>
    <w:rsid w:val="007A70B9"/>
    <w:rsid w:val="007A7602"/>
    <w:rsid w:val="007B02B9"/>
    <w:rsid w:val="007B1AED"/>
    <w:rsid w:val="007B26B2"/>
    <w:rsid w:val="007B30F3"/>
    <w:rsid w:val="007B3CEF"/>
    <w:rsid w:val="007B5AF0"/>
    <w:rsid w:val="007B6317"/>
    <w:rsid w:val="007B694D"/>
    <w:rsid w:val="007C0013"/>
    <w:rsid w:val="007C0CBC"/>
    <w:rsid w:val="007C255D"/>
    <w:rsid w:val="007C37D2"/>
    <w:rsid w:val="007C3985"/>
    <w:rsid w:val="007C6110"/>
    <w:rsid w:val="007C7154"/>
    <w:rsid w:val="007D03C0"/>
    <w:rsid w:val="007D0C01"/>
    <w:rsid w:val="007D3FBD"/>
    <w:rsid w:val="007D49A0"/>
    <w:rsid w:val="007D7EF3"/>
    <w:rsid w:val="007E5125"/>
    <w:rsid w:val="007E5DB4"/>
    <w:rsid w:val="007E72DF"/>
    <w:rsid w:val="007F0617"/>
    <w:rsid w:val="007F313E"/>
    <w:rsid w:val="007F729E"/>
    <w:rsid w:val="00800E69"/>
    <w:rsid w:val="00802BFE"/>
    <w:rsid w:val="008039C2"/>
    <w:rsid w:val="008046E4"/>
    <w:rsid w:val="008055FF"/>
    <w:rsid w:val="00806782"/>
    <w:rsid w:val="00810F94"/>
    <w:rsid w:val="008167F5"/>
    <w:rsid w:val="0081794B"/>
    <w:rsid w:val="00817D8E"/>
    <w:rsid w:val="008200A3"/>
    <w:rsid w:val="00820BF2"/>
    <w:rsid w:val="00824C4E"/>
    <w:rsid w:val="00826125"/>
    <w:rsid w:val="00833E4C"/>
    <w:rsid w:val="00836224"/>
    <w:rsid w:val="00837BE4"/>
    <w:rsid w:val="00840559"/>
    <w:rsid w:val="00843153"/>
    <w:rsid w:val="00843908"/>
    <w:rsid w:val="00845D12"/>
    <w:rsid w:val="00846713"/>
    <w:rsid w:val="00846D48"/>
    <w:rsid w:val="008473FA"/>
    <w:rsid w:val="00847830"/>
    <w:rsid w:val="00851A81"/>
    <w:rsid w:val="00851F4C"/>
    <w:rsid w:val="008523BA"/>
    <w:rsid w:val="00852B26"/>
    <w:rsid w:val="0085480B"/>
    <w:rsid w:val="008560F4"/>
    <w:rsid w:val="00860A1E"/>
    <w:rsid w:val="00861622"/>
    <w:rsid w:val="008662C0"/>
    <w:rsid w:val="0087153F"/>
    <w:rsid w:val="00874187"/>
    <w:rsid w:val="0087459A"/>
    <w:rsid w:val="00875167"/>
    <w:rsid w:val="00875443"/>
    <w:rsid w:val="00881572"/>
    <w:rsid w:val="00882FEA"/>
    <w:rsid w:val="00883450"/>
    <w:rsid w:val="0088398C"/>
    <w:rsid w:val="00885A71"/>
    <w:rsid w:val="00885C6E"/>
    <w:rsid w:val="0088743F"/>
    <w:rsid w:val="0089067B"/>
    <w:rsid w:val="0089412A"/>
    <w:rsid w:val="00895536"/>
    <w:rsid w:val="00896AD4"/>
    <w:rsid w:val="008A52F3"/>
    <w:rsid w:val="008A5314"/>
    <w:rsid w:val="008A5456"/>
    <w:rsid w:val="008A7F7D"/>
    <w:rsid w:val="008B1A5A"/>
    <w:rsid w:val="008B382F"/>
    <w:rsid w:val="008B4590"/>
    <w:rsid w:val="008B5AB4"/>
    <w:rsid w:val="008B6849"/>
    <w:rsid w:val="008B7FFE"/>
    <w:rsid w:val="008C0446"/>
    <w:rsid w:val="008C2B3C"/>
    <w:rsid w:val="008C41A7"/>
    <w:rsid w:val="008C6F34"/>
    <w:rsid w:val="008C7108"/>
    <w:rsid w:val="008D02A3"/>
    <w:rsid w:val="008D22D8"/>
    <w:rsid w:val="008D2BCD"/>
    <w:rsid w:val="008D406E"/>
    <w:rsid w:val="008D4E99"/>
    <w:rsid w:val="008D5066"/>
    <w:rsid w:val="008D5A97"/>
    <w:rsid w:val="008D6697"/>
    <w:rsid w:val="008D728C"/>
    <w:rsid w:val="008E0674"/>
    <w:rsid w:val="008E11CC"/>
    <w:rsid w:val="008E1B8F"/>
    <w:rsid w:val="008E580D"/>
    <w:rsid w:val="008F12E6"/>
    <w:rsid w:val="008F1558"/>
    <w:rsid w:val="008F5927"/>
    <w:rsid w:val="0090174A"/>
    <w:rsid w:val="009036B3"/>
    <w:rsid w:val="00905364"/>
    <w:rsid w:val="009071FE"/>
    <w:rsid w:val="00907761"/>
    <w:rsid w:val="009114DB"/>
    <w:rsid w:val="0091242A"/>
    <w:rsid w:val="00913AA4"/>
    <w:rsid w:val="00915778"/>
    <w:rsid w:val="009164DD"/>
    <w:rsid w:val="009210C9"/>
    <w:rsid w:val="00925C68"/>
    <w:rsid w:val="009315B0"/>
    <w:rsid w:val="009316E9"/>
    <w:rsid w:val="0093416D"/>
    <w:rsid w:val="009365E4"/>
    <w:rsid w:val="00937309"/>
    <w:rsid w:val="00944B06"/>
    <w:rsid w:val="00945A61"/>
    <w:rsid w:val="00950154"/>
    <w:rsid w:val="00953054"/>
    <w:rsid w:val="009548C1"/>
    <w:rsid w:val="009563A5"/>
    <w:rsid w:val="00956868"/>
    <w:rsid w:val="0095765F"/>
    <w:rsid w:val="009606E6"/>
    <w:rsid w:val="00962F40"/>
    <w:rsid w:val="00963968"/>
    <w:rsid w:val="00970F70"/>
    <w:rsid w:val="00971056"/>
    <w:rsid w:val="009723CE"/>
    <w:rsid w:val="0097252B"/>
    <w:rsid w:val="00972668"/>
    <w:rsid w:val="009727B4"/>
    <w:rsid w:val="00972C36"/>
    <w:rsid w:val="009750AA"/>
    <w:rsid w:val="00977D37"/>
    <w:rsid w:val="009830D3"/>
    <w:rsid w:val="00983B8F"/>
    <w:rsid w:val="0098595E"/>
    <w:rsid w:val="00986073"/>
    <w:rsid w:val="00990EE2"/>
    <w:rsid w:val="009916D2"/>
    <w:rsid w:val="0099229C"/>
    <w:rsid w:val="009957DF"/>
    <w:rsid w:val="009959DB"/>
    <w:rsid w:val="00995C9F"/>
    <w:rsid w:val="0099752D"/>
    <w:rsid w:val="00997C2A"/>
    <w:rsid w:val="009A0461"/>
    <w:rsid w:val="009A28A2"/>
    <w:rsid w:val="009A5191"/>
    <w:rsid w:val="009B0F5C"/>
    <w:rsid w:val="009B11D6"/>
    <w:rsid w:val="009B183B"/>
    <w:rsid w:val="009B2EE9"/>
    <w:rsid w:val="009B4864"/>
    <w:rsid w:val="009B5504"/>
    <w:rsid w:val="009B5D1A"/>
    <w:rsid w:val="009B649B"/>
    <w:rsid w:val="009B6F16"/>
    <w:rsid w:val="009C0940"/>
    <w:rsid w:val="009C1D99"/>
    <w:rsid w:val="009C1F8B"/>
    <w:rsid w:val="009C20A8"/>
    <w:rsid w:val="009D2384"/>
    <w:rsid w:val="009D3240"/>
    <w:rsid w:val="009D3A6E"/>
    <w:rsid w:val="009D61D9"/>
    <w:rsid w:val="009D624D"/>
    <w:rsid w:val="009E0AB4"/>
    <w:rsid w:val="009E4942"/>
    <w:rsid w:val="009E6940"/>
    <w:rsid w:val="009E6E48"/>
    <w:rsid w:val="009E7295"/>
    <w:rsid w:val="009F0B67"/>
    <w:rsid w:val="009F0E3E"/>
    <w:rsid w:val="009F1E4B"/>
    <w:rsid w:val="009F307E"/>
    <w:rsid w:val="009F3176"/>
    <w:rsid w:val="009F50DE"/>
    <w:rsid w:val="009F6D34"/>
    <w:rsid w:val="009F7BB0"/>
    <w:rsid w:val="00A036C5"/>
    <w:rsid w:val="00A03AD2"/>
    <w:rsid w:val="00A07D84"/>
    <w:rsid w:val="00A07FB3"/>
    <w:rsid w:val="00A10336"/>
    <w:rsid w:val="00A10CE2"/>
    <w:rsid w:val="00A13703"/>
    <w:rsid w:val="00A13811"/>
    <w:rsid w:val="00A16DF1"/>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2E3B"/>
    <w:rsid w:val="00A572BC"/>
    <w:rsid w:val="00A67428"/>
    <w:rsid w:val="00A70CF3"/>
    <w:rsid w:val="00A7155E"/>
    <w:rsid w:val="00A74EDE"/>
    <w:rsid w:val="00A75068"/>
    <w:rsid w:val="00A763AE"/>
    <w:rsid w:val="00A76B0D"/>
    <w:rsid w:val="00A80223"/>
    <w:rsid w:val="00A81AB5"/>
    <w:rsid w:val="00A82724"/>
    <w:rsid w:val="00A82C5A"/>
    <w:rsid w:val="00A83FF6"/>
    <w:rsid w:val="00A8620F"/>
    <w:rsid w:val="00A86AAB"/>
    <w:rsid w:val="00A8769A"/>
    <w:rsid w:val="00A92EC0"/>
    <w:rsid w:val="00A92EED"/>
    <w:rsid w:val="00A9772B"/>
    <w:rsid w:val="00AA0660"/>
    <w:rsid w:val="00AA1075"/>
    <w:rsid w:val="00AA3509"/>
    <w:rsid w:val="00AA3875"/>
    <w:rsid w:val="00AA404A"/>
    <w:rsid w:val="00AA40DC"/>
    <w:rsid w:val="00AA6228"/>
    <w:rsid w:val="00AA69A4"/>
    <w:rsid w:val="00AB2744"/>
    <w:rsid w:val="00AB274F"/>
    <w:rsid w:val="00AB5F30"/>
    <w:rsid w:val="00AB6BE3"/>
    <w:rsid w:val="00AC37C3"/>
    <w:rsid w:val="00AC535B"/>
    <w:rsid w:val="00AC5F6A"/>
    <w:rsid w:val="00AD0B3C"/>
    <w:rsid w:val="00AD1CC0"/>
    <w:rsid w:val="00AD22B5"/>
    <w:rsid w:val="00AD33D3"/>
    <w:rsid w:val="00AD3DB4"/>
    <w:rsid w:val="00AD49B2"/>
    <w:rsid w:val="00AD5B02"/>
    <w:rsid w:val="00AF1F04"/>
    <w:rsid w:val="00AF3B55"/>
    <w:rsid w:val="00AF3D59"/>
    <w:rsid w:val="00AF6794"/>
    <w:rsid w:val="00AF6F48"/>
    <w:rsid w:val="00AF717E"/>
    <w:rsid w:val="00B016F7"/>
    <w:rsid w:val="00B02BDD"/>
    <w:rsid w:val="00B055B9"/>
    <w:rsid w:val="00B05F36"/>
    <w:rsid w:val="00B13D85"/>
    <w:rsid w:val="00B16296"/>
    <w:rsid w:val="00B1786A"/>
    <w:rsid w:val="00B17E80"/>
    <w:rsid w:val="00B206D8"/>
    <w:rsid w:val="00B2715A"/>
    <w:rsid w:val="00B306F8"/>
    <w:rsid w:val="00B312C7"/>
    <w:rsid w:val="00B316B9"/>
    <w:rsid w:val="00B32E58"/>
    <w:rsid w:val="00B335A2"/>
    <w:rsid w:val="00B33B9A"/>
    <w:rsid w:val="00B34371"/>
    <w:rsid w:val="00B357DD"/>
    <w:rsid w:val="00B37104"/>
    <w:rsid w:val="00B406E3"/>
    <w:rsid w:val="00B433EB"/>
    <w:rsid w:val="00B447D7"/>
    <w:rsid w:val="00B47889"/>
    <w:rsid w:val="00B47D0D"/>
    <w:rsid w:val="00B509E2"/>
    <w:rsid w:val="00B52B7D"/>
    <w:rsid w:val="00B531D2"/>
    <w:rsid w:val="00B53CCA"/>
    <w:rsid w:val="00B53EA2"/>
    <w:rsid w:val="00B54441"/>
    <w:rsid w:val="00B54A5F"/>
    <w:rsid w:val="00B560C2"/>
    <w:rsid w:val="00B56409"/>
    <w:rsid w:val="00B56F9B"/>
    <w:rsid w:val="00B61F0B"/>
    <w:rsid w:val="00B64919"/>
    <w:rsid w:val="00B667C6"/>
    <w:rsid w:val="00B66BC8"/>
    <w:rsid w:val="00B67ED9"/>
    <w:rsid w:val="00B71E58"/>
    <w:rsid w:val="00B71F08"/>
    <w:rsid w:val="00B73838"/>
    <w:rsid w:val="00B7421A"/>
    <w:rsid w:val="00B75F20"/>
    <w:rsid w:val="00B762FD"/>
    <w:rsid w:val="00B808A4"/>
    <w:rsid w:val="00B81371"/>
    <w:rsid w:val="00B818B8"/>
    <w:rsid w:val="00B83E2E"/>
    <w:rsid w:val="00B902E7"/>
    <w:rsid w:val="00B922D9"/>
    <w:rsid w:val="00B926D6"/>
    <w:rsid w:val="00B92BF1"/>
    <w:rsid w:val="00B966BF"/>
    <w:rsid w:val="00B974B4"/>
    <w:rsid w:val="00BA0012"/>
    <w:rsid w:val="00BA4F66"/>
    <w:rsid w:val="00BA54A2"/>
    <w:rsid w:val="00BA7987"/>
    <w:rsid w:val="00BA7CFA"/>
    <w:rsid w:val="00BB1309"/>
    <w:rsid w:val="00BB2592"/>
    <w:rsid w:val="00BB3156"/>
    <w:rsid w:val="00BB5CA9"/>
    <w:rsid w:val="00BB6662"/>
    <w:rsid w:val="00BC0CE4"/>
    <w:rsid w:val="00BC260A"/>
    <w:rsid w:val="00BC30BF"/>
    <w:rsid w:val="00BC3150"/>
    <w:rsid w:val="00BC61B2"/>
    <w:rsid w:val="00BD025A"/>
    <w:rsid w:val="00BD02D5"/>
    <w:rsid w:val="00BD0DA4"/>
    <w:rsid w:val="00BD1642"/>
    <w:rsid w:val="00BD1B67"/>
    <w:rsid w:val="00BD335B"/>
    <w:rsid w:val="00BD33B6"/>
    <w:rsid w:val="00BD3D7F"/>
    <w:rsid w:val="00BD4097"/>
    <w:rsid w:val="00BD4E41"/>
    <w:rsid w:val="00BD6560"/>
    <w:rsid w:val="00BE00FA"/>
    <w:rsid w:val="00BE0C95"/>
    <w:rsid w:val="00BE545A"/>
    <w:rsid w:val="00BE5E11"/>
    <w:rsid w:val="00BE6C95"/>
    <w:rsid w:val="00BE74FA"/>
    <w:rsid w:val="00BF0A54"/>
    <w:rsid w:val="00BF0F1C"/>
    <w:rsid w:val="00BF1B7F"/>
    <w:rsid w:val="00BF2346"/>
    <w:rsid w:val="00BF6B5B"/>
    <w:rsid w:val="00BF6D83"/>
    <w:rsid w:val="00BF704D"/>
    <w:rsid w:val="00BF7365"/>
    <w:rsid w:val="00BF7824"/>
    <w:rsid w:val="00BF7CCA"/>
    <w:rsid w:val="00C020F8"/>
    <w:rsid w:val="00C02535"/>
    <w:rsid w:val="00C04666"/>
    <w:rsid w:val="00C04D22"/>
    <w:rsid w:val="00C11482"/>
    <w:rsid w:val="00C14CDF"/>
    <w:rsid w:val="00C150E0"/>
    <w:rsid w:val="00C150F6"/>
    <w:rsid w:val="00C159BA"/>
    <w:rsid w:val="00C16762"/>
    <w:rsid w:val="00C17637"/>
    <w:rsid w:val="00C179FC"/>
    <w:rsid w:val="00C20EB1"/>
    <w:rsid w:val="00C2139F"/>
    <w:rsid w:val="00C27ABF"/>
    <w:rsid w:val="00C315FB"/>
    <w:rsid w:val="00C317BD"/>
    <w:rsid w:val="00C33279"/>
    <w:rsid w:val="00C41015"/>
    <w:rsid w:val="00C41131"/>
    <w:rsid w:val="00C411C1"/>
    <w:rsid w:val="00C45BF0"/>
    <w:rsid w:val="00C46FB9"/>
    <w:rsid w:val="00C47468"/>
    <w:rsid w:val="00C47C20"/>
    <w:rsid w:val="00C53F29"/>
    <w:rsid w:val="00C55FE8"/>
    <w:rsid w:val="00C6220B"/>
    <w:rsid w:val="00C634D6"/>
    <w:rsid w:val="00C63CF2"/>
    <w:rsid w:val="00C648FC"/>
    <w:rsid w:val="00C663BE"/>
    <w:rsid w:val="00C71858"/>
    <w:rsid w:val="00C722C5"/>
    <w:rsid w:val="00C744AE"/>
    <w:rsid w:val="00C74781"/>
    <w:rsid w:val="00C80034"/>
    <w:rsid w:val="00C80DDA"/>
    <w:rsid w:val="00C83EA7"/>
    <w:rsid w:val="00C84559"/>
    <w:rsid w:val="00C862C4"/>
    <w:rsid w:val="00C86B34"/>
    <w:rsid w:val="00C90A38"/>
    <w:rsid w:val="00C95593"/>
    <w:rsid w:val="00CA2022"/>
    <w:rsid w:val="00CA31B7"/>
    <w:rsid w:val="00CB0056"/>
    <w:rsid w:val="00CB3C69"/>
    <w:rsid w:val="00CB57BF"/>
    <w:rsid w:val="00CC10A6"/>
    <w:rsid w:val="00CC2DE4"/>
    <w:rsid w:val="00CC360E"/>
    <w:rsid w:val="00CC48D6"/>
    <w:rsid w:val="00CC4B41"/>
    <w:rsid w:val="00CD6866"/>
    <w:rsid w:val="00CD76D4"/>
    <w:rsid w:val="00CD7893"/>
    <w:rsid w:val="00CE03CC"/>
    <w:rsid w:val="00CE3269"/>
    <w:rsid w:val="00CE7E6A"/>
    <w:rsid w:val="00CF030B"/>
    <w:rsid w:val="00CF23A2"/>
    <w:rsid w:val="00CF585E"/>
    <w:rsid w:val="00CF5D77"/>
    <w:rsid w:val="00CF6EB2"/>
    <w:rsid w:val="00D03311"/>
    <w:rsid w:val="00D12EE7"/>
    <w:rsid w:val="00D1373C"/>
    <w:rsid w:val="00D17702"/>
    <w:rsid w:val="00D17C3D"/>
    <w:rsid w:val="00D225CB"/>
    <w:rsid w:val="00D25A9F"/>
    <w:rsid w:val="00D2734A"/>
    <w:rsid w:val="00D276CF"/>
    <w:rsid w:val="00D27723"/>
    <w:rsid w:val="00D30003"/>
    <w:rsid w:val="00D306AB"/>
    <w:rsid w:val="00D31B93"/>
    <w:rsid w:val="00D32293"/>
    <w:rsid w:val="00D33323"/>
    <w:rsid w:val="00D3469A"/>
    <w:rsid w:val="00D3478C"/>
    <w:rsid w:val="00D34A5C"/>
    <w:rsid w:val="00D35986"/>
    <w:rsid w:val="00D37494"/>
    <w:rsid w:val="00D3789A"/>
    <w:rsid w:val="00D405C7"/>
    <w:rsid w:val="00D407B7"/>
    <w:rsid w:val="00D409B3"/>
    <w:rsid w:val="00D41E2D"/>
    <w:rsid w:val="00D4287D"/>
    <w:rsid w:val="00D42957"/>
    <w:rsid w:val="00D47265"/>
    <w:rsid w:val="00D4793C"/>
    <w:rsid w:val="00D50187"/>
    <w:rsid w:val="00D559D9"/>
    <w:rsid w:val="00D63990"/>
    <w:rsid w:val="00D65068"/>
    <w:rsid w:val="00D65243"/>
    <w:rsid w:val="00D655D2"/>
    <w:rsid w:val="00D658A1"/>
    <w:rsid w:val="00D67E99"/>
    <w:rsid w:val="00D738F0"/>
    <w:rsid w:val="00D74F08"/>
    <w:rsid w:val="00D82CB3"/>
    <w:rsid w:val="00D82FC0"/>
    <w:rsid w:val="00D8322A"/>
    <w:rsid w:val="00D83C17"/>
    <w:rsid w:val="00D85885"/>
    <w:rsid w:val="00D870AF"/>
    <w:rsid w:val="00D8720F"/>
    <w:rsid w:val="00D87527"/>
    <w:rsid w:val="00D87652"/>
    <w:rsid w:val="00D92D08"/>
    <w:rsid w:val="00D9372E"/>
    <w:rsid w:val="00D9392E"/>
    <w:rsid w:val="00D947F0"/>
    <w:rsid w:val="00D963CC"/>
    <w:rsid w:val="00DA3A4F"/>
    <w:rsid w:val="00DA42C0"/>
    <w:rsid w:val="00DA48D8"/>
    <w:rsid w:val="00DA52A2"/>
    <w:rsid w:val="00DA7E2F"/>
    <w:rsid w:val="00DB0C0B"/>
    <w:rsid w:val="00DB31E7"/>
    <w:rsid w:val="00DB3A66"/>
    <w:rsid w:val="00DB4BEF"/>
    <w:rsid w:val="00DB78B2"/>
    <w:rsid w:val="00DC073A"/>
    <w:rsid w:val="00DC230C"/>
    <w:rsid w:val="00DC2CE7"/>
    <w:rsid w:val="00DC301A"/>
    <w:rsid w:val="00DC6AEA"/>
    <w:rsid w:val="00DC7377"/>
    <w:rsid w:val="00DD1A94"/>
    <w:rsid w:val="00DD4849"/>
    <w:rsid w:val="00DE0FC0"/>
    <w:rsid w:val="00DE3A31"/>
    <w:rsid w:val="00DE71CA"/>
    <w:rsid w:val="00DF13A5"/>
    <w:rsid w:val="00DF1C93"/>
    <w:rsid w:val="00DF1E5D"/>
    <w:rsid w:val="00DF2ABA"/>
    <w:rsid w:val="00DF419C"/>
    <w:rsid w:val="00DF51C5"/>
    <w:rsid w:val="00DF72C7"/>
    <w:rsid w:val="00E03246"/>
    <w:rsid w:val="00E03508"/>
    <w:rsid w:val="00E03C0E"/>
    <w:rsid w:val="00E073C2"/>
    <w:rsid w:val="00E10C25"/>
    <w:rsid w:val="00E1123F"/>
    <w:rsid w:val="00E12D1C"/>
    <w:rsid w:val="00E14307"/>
    <w:rsid w:val="00E16412"/>
    <w:rsid w:val="00E165DD"/>
    <w:rsid w:val="00E16A98"/>
    <w:rsid w:val="00E227C3"/>
    <w:rsid w:val="00E22843"/>
    <w:rsid w:val="00E24C79"/>
    <w:rsid w:val="00E26881"/>
    <w:rsid w:val="00E26DFE"/>
    <w:rsid w:val="00E2713B"/>
    <w:rsid w:val="00E32DDF"/>
    <w:rsid w:val="00E33108"/>
    <w:rsid w:val="00E331DF"/>
    <w:rsid w:val="00E34706"/>
    <w:rsid w:val="00E36F21"/>
    <w:rsid w:val="00E417AA"/>
    <w:rsid w:val="00E42EEE"/>
    <w:rsid w:val="00E43ABE"/>
    <w:rsid w:val="00E44057"/>
    <w:rsid w:val="00E445BD"/>
    <w:rsid w:val="00E47A5F"/>
    <w:rsid w:val="00E507A5"/>
    <w:rsid w:val="00E528D2"/>
    <w:rsid w:val="00E54E89"/>
    <w:rsid w:val="00E601CE"/>
    <w:rsid w:val="00E602CF"/>
    <w:rsid w:val="00E61722"/>
    <w:rsid w:val="00E61EE8"/>
    <w:rsid w:val="00E62441"/>
    <w:rsid w:val="00E63879"/>
    <w:rsid w:val="00E65FA4"/>
    <w:rsid w:val="00E66EE6"/>
    <w:rsid w:val="00E71633"/>
    <w:rsid w:val="00E723E5"/>
    <w:rsid w:val="00E72689"/>
    <w:rsid w:val="00E730AA"/>
    <w:rsid w:val="00E74C7A"/>
    <w:rsid w:val="00E76F52"/>
    <w:rsid w:val="00E8078D"/>
    <w:rsid w:val="00E82B54"/>
    <w:rsid w:val="00E838B2"/>
    <w:rsid w:val="00E84521"/>
    <w:rsid w:val="00E846ED"/>
    <w:rsid w:val="00E84844"/>
    <w:rsid w:val="00E856B0"/>
    <w:rsid w:val="00E86C2A"/>
    <w:rsid w:val="00E86CA1"/>
    <w:rsid w:val="00E91E35"/>
    <w:rsid w:val="00E937B5"/>
    <w:rsid w:val="00E9442F"/>
    <w:rsid w:val="00E969D2"/>
    <w:rsid w:val="00EA0CA1"/>
    <w:rsid w:val="00EA3249"/>
    <w:rsid w:val="00EA3C59"/>
    <w:rsid w:val="00EA5118"/>
    <w:rsid w:val="00EA73A0"/>
    <w:rsid w:val="00EB02F9"/>
    <w:rsid w:val="00EB0DF0"/>
    <w:rsid w:val="00EB1A2C"/>
    <w:rsid w:val="00EB2513"/>
    <w:rsid w:val="00EB40DC"/>
    <w:rsid w:val="00EB743F"/>
    <w:rsid w:val="00EC064C"/>
    <w:rsid w:val="00EC0BFA"/>
    <w:rsid w:val="00EC115D"/>
    <w:rsid w:val="00EC3328"/>
    <w:rsid w:val="00EC34A9"/>
    <w:rsid w:val="00EC3629"/>
    <w:rsid w:val="00EC3934"/>
    <w:rsid w:val="00EC6F0E"/>
    <w:rsid w:val="00EC7352"/>
    <w:rsid w:val="00ED2270"/>
    <w:rsid w:val="00ED512E"/>
    <w:rsid w:val="00ED545B"/>
    <w:rsid w:val="00EE0293"/>
    <w:rsid w:val="00EE048D"/>
    <w:rsid w:val="00EE0ACB"/>
    <w:rsid w:val="00EE107C"/>
    <w:rsid w:val="00EE280E"/>
    <w:rsid w:val="00EE3E9C"/>
    <w:rsid w:val="00EE4D4C"/>
    <w:rsid w:val="00EE4FBE"/>
    <w:rsid w:val="00EF26CB"/>
    <w:rsid w:val="00EF2E2B"/>
    <w:rsid w:val="00EF34D2"/>
    <w:rsid w:val="00EF4C26"/>
    <w:rsid w:val="00EF5CC0"/>
    <w:rsid w:val="00EF67AF"/>
    <w:rsid w:val="00F00649"/>
    <w:rsid w:val="00F02412"/>
    <w:rsid w:val="00F026B4"/>
    <w:rsid w:val="00F02E9D"/>
    <w:rsid w:val="00F04044"/>
    <w:rsid w:val="00F046C8"/>
    <w:rsid w:val="00F047AB"/>
    <w:rsid w:val="00F05DE1"/>
    <w:rsid w:val="00F07353"/>
    <w:rsid w:val="00F10D6B"/>
    <w:rsid w:val="00F12CDC"/>
    <w:rsid w:val="00F13E45"/>
    <w:rsid w:val="00F147C6"/>
    <w:rsid w:val="00F152DC"/>
    <w:rsid w:val="00F21705"/>
    <w:rsid w:val="00F231FC"/>
    <w:rsid w:val="00F24AB7"/>
    <w:rsid w:val="00F25E84"/>
    <w:rsid w:val="00F2706D"/>
    <w:rsid w:val="00F27ADB"/>
    <w:rsid w:val="00F31178"/>
    <w:rsid w:val="00F32971"/>
    <w:rsid w:val="00F3400B"/>
    <w:rsid w:val="00F34FD6"/>
    <w:rsid w:val="00F35C44"/>
    <w:rsid w:val="00F40C05"/>
    <w:rsid w:val="00F40E86"/>
    <w:rsid w:val="00F42168"/>
    <w:rsid w:val="00F425B3"/>
    <w:rsid w:val="00F44C78"/>
    <w:rsid w:val="00F452C0"/>
    <w:rsid w:val="00F459E6"/>
    <w:rsid w:val="00F53C70"/>
    <w:rsid w:val="00F60C62"/>
    <w:rsid w:val="00F645AF"/>
    <w:rsid w:val="00F66BC9"/>
    <w:rsid w:val="00F67946"/>
    <w:rsid w:val="00F72B99"/>
    <w:rsid w:val="00F72CCD"/>
    <w:rsid w:val="00F72E9F"/>
    <w:rsid w:val="00F73166"/>
    <w:rsid w:val="00F739E9"/>
    <w:rsid w:val="00F75AF7"/>
    <w:rsid w:val="00F81620"/>
    <w:rsid w:val="00F84240"/>
    <w:rsid w:val="00F85237"/>
    <w:rsid w:val="00F8564F"/>
    <w:rsid w:val="00F87DAE"/>
    <w:rsid w:val="00F9000A"/>
    <w:rsid w:val="00F9002A"/>
    <w:rsid w:val="00F906D0"/>
    <w:rsid w:val="00F90CC8"/>
    <w:rsid w:val="00F9317D"/>
    <w:rsid w:val="00F94E43"/>
    <w:rsid w:val="00F97AFE"/>
    <w:rsid w:val="00FA0128"/>
    <w:rsid w:val="00FA1786"/>
    <w:rsid w:val="00FA215F"/>
    <w:rsid w:val="00FA3191"/>
    <w:rsid w:val="00FA5AE3"/>
    <w:rsid w:val="00FA73DD"/>
    <w:rsid w:val="00FB13C2"/>
    <w:rsid w:val="00FB380D"/>
    <w:rsid w:val="00FB4E69"/>
    <w:rsid w:val="00FB76C5"/>
    <w:rsid w:val="00FC0C57"/>
    <w:rsid w:val="00FC1DA7"/>
    <w:rsid w:val="00FC2414"/>
    <w:rsid w:val="00FC2C4D"/>
    <w:rsid w:val="00FC44A1"/>
    <w:rsid w:val="00FC4DEB"/>
    <w:rsid w:val="00FC77FF"/>
    <w:rsid w:val="00FC7E40"/>
    <w:rsid w:val="00FD1351"/>
    <w:rsid w:val="00FD4B65"/>
    <w:rsid w:val="00FD6729"/>
    <w:rsid w:val="00FD7EFE"/>
    <w:rsid w:val="00FE2025"/>
    <w:rsid w:val="00FE2D9D"/>
    <w:rsid w:val="00FE3280"/>
    <w:rsid w:val="00FE4790"/>
    <w:rsid w:val="00FE49E3"/>
    <w:rsid w:val="00FE4E1B"/>
    <w:rsid w:val="00FE7904"/>
    <w:rsid w:val="00FE79C6"/>
    <w:rsid w:val="00FF0AD1"/>
    <w:rsid w:val="00FF2F56"/>
    <w:rsid w:val="00FF3373"/>
    <w:rsid w:val="00FF3B7B"/>
    <w:rsid w:val="00FF51E0"/>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4:defaultImageDpi w14:val="300"/>
  <w15:docId w15:val="{66D2810C-513C-4AAF-BC0A-03F0FECFA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2CF"/>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hAnsi="Arial" w:cs="Arial"/>
      <w:sz w:val="18"/>
      <w:szCs w:val="20"/>
      <w:lang w:val="es-ES" w:eastAsia="es-ES"/>
    </w:rPr>
  </w:style>
  <w:style w:type="paragraph" w:styleId="Textosinformato">
    <w:name w:val="Plain Text"/>
    <w:basedOn w:val="Normal"/>
    <w:link w:val="TextosinformatoCar"/>
    <w:rsid w:val="009959DB"/>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character" w:styleId="Hipervnculovisitado">
    <w:name w:val="FollowedHyperlink"/>
    <w:basedOn w:val="Fuentedeprrafopredeter"/>
    <w:uiPriority w:val="99"/>
    <w:semiHidden/>
    <w:unhideWhenUsed/>
    <w:rsid w:val="006722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7189">
      <w:bodyDiv w:val="1"/>
      <w:marLeft w:val="0"/>
      <w:marRight w:val="0"/>
      <w:marTop w:val="0"/>
      <w:marBottom w:val="0"/>
      <w:divBdr>
        <w:top w:val="none" w:sz="0" w:space="0" w:color="auto"/>
        <w:left w:val="none" w:sz="0" w:space="0" w:color="auto"/>
        <w:bottom w:val="none" w:sz="0" w:space="0" w:color="auto"/>
        <w:right w:val="none" w:sz="0" w:space="0" w:color="auto"/>
      </w:divBdr>
    </w:div>
    <w:div w:id="91828748">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8640618">
      <w:bodyDiv w:val="1"/>
      <w:marLeft w:val="0"/>
      <w:marRight w:val="0"/>
      <w:marTop w:val="0"/>
      <w:marBottom w:val="0"/>
      <w:divBdr>
        <w:top w:val="none" w:sz="0" w:space="0" w:color="auto"/>
        <w:left w:val="none" w:sz="0" w:space="0" w:color="auto"/>
        <w:bottom w:val="none" w:sz="0" w:space="0" w:color="auto"/>
        <w:right w:val="none" w:sz="0" w:space="0" w:color="auto"/>
      </w:divBdr>
    </w:div>
    <w:div w:id="250042173">
      <w:bodyDiv w:val="1"/>
      <w:marLeft w:val="0"/>
      <w:marRight w:val="0"/>
      <w:marTop w:val="0"/>
      <w:marBottom w:val="0"/>
      <w:divBdr>
        <w:top w:val="none" w:sz="0" w:space="0" w:color="auto"/>
        <w:left w:val="none" w:sz="0" w:space="0" w:color="auto"/>
        <w:bottom w:val="none" w:sz="0" w:space="0" w:color="auto"/>
        <w:right w:val="none" w:sz="0" w:space="0" w:color="auto"/>
      </w:divBdr>
    </w:div>
    <w:div w:id="299195151">
      <w:bodyDiv w:val="1"/>
      <w:marLeft w:val="0"/>
      <w:marRight w:val="0"/>
      <w:marTop w:val="0"/>
      <w:marBottom w:val="0"/>
      <w:divBdr>
        <w:top w:val="none" w:sz="0" w:space="0" w:color="auto"/>
        <w:left w:val="none" w:sz="0" w:space="0" w:color="auto"/>
        <w:bottom w:val="none" w:sz="0" w:space="0" w:color="auto"/>
        <w:right w:val="none" w:sz="0" w:space="0" w:color="auto"/>
      </w:divBdr>
    </w:div>
    <w:div w:id="467867064">
      <w:bodyDiv w:val="1"/>
      <w:marLeft w:val="0"/>
      <w:marRight w:val="0"/>
      <w:marTop w:val="0"/>
      <w:marBottom w:val="0"/>
      <w:divBdr>
        <w:top w:val="none" w:sz="0" w:space="0" w:color="auto"/>
        <w:left w:val="none" w:sz="0" w:space="0" w:color="auto"/>
        <w:bottom w:val="none" w:sz="0" w:space="0" w:color="auto"/>
        <w:right w:val="none" w:sz="0" w:space="0" w:color="auto"/>
      </w:divBdr>
    </w:div>
    <w:div w:id="483817443">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41023234">
      <w:bodyDiv w:val="1"/>
      <w:marLeft w:val="0"/>
      <w:marRight w:val="0"/>
      <w:marTop w:val="0"/>
      <w:marBottom w:val="0"/>
      <w:divBdr>
        <w:top w:val="none" w:sz="0" w:space="0" w:color="auto"/>
        <w:left w:val="none" w:sz="0" w:space="0" w:color="auto"/>
        <w:bottom w:val="none" w:sz="0" w:space="0" w:color="auto"/>
        <w:right w:val="none" w:sz="0" w:space="0" w:color="auto"/>
      </w:divBdr>
    </w:div>
    <w:div w:id="79999949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3081471">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8757516">
      <w:bodyDiv w:val="1"/>
      <w:marLeft w:val="0"/>
      <w:marRight w:val="0"/>
      <w:marTop w:val="0"/>
      <w:marBottom w:val="0"/>
      <w:divBdr>
        <w:top w:val="none" w:sz="0" w:space="0" w:color="auto"/>
        <w:left w:val="none" w:sz="0" w:space="0" w:color="auto"/>
        <w:bottom w:val="none" w:sz="0" w:space="0" w:color="auto"/>
        <w:right w:val="none" w:sz="0" w:space="0" w:color="auto"/>
      </w:divBdr>
    </w:div>
    <w:div w:id="987132266">
      <w:bodyDiv w:val="1"/>
      <w:marLeft w:val="0"/>
      <w:marRight w:val="0"/>
      <w:marTop w:val="0"/>
      <w:marBottom w:val="0"/>
      <w:divBdr>
        <w:top w:val="none" w:sz="0" w:space="0" w:color="auto"/>
        <w:left w:val="none" w:sz="0" w:space="0" w:color="auto"/>
        <w:bottom w:val="none" w:sz="0" w:space="0" w:color="auto"/>
        <w:right w:val="none" w:sz="0" w:space="0" w:color="auto"/>
      </w:divBdr>
    </w:div>
    <w:div w:id="1096829690">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26348315">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27285367">
      <w:bodyDiv w:val="1"/>
      <w:marLeft w:val="0"/>
      <w:marRight w:val="0"/>
      <w:marTop w:val="0"/>
      <w:marBottom w:val="0"/>
      <w:divBdr>
        <w:top w:val="none" w:sz="0" w:space="0" w:color="auto"/>
        <w:left w:val="none" w:sz="0" w:space="0" w:color="auto"/>
        <w:bottom w:val="none" w:sz="0" w:space="0" w:color="auto"/>
        <w:right w:val="none" w:sz="0" w:space="0" w:color="auto"/>
      </w:divBdr>
    </w:div>
    <w:div w:id="1848205213">
      <w:bodyDiv w:val="1"/>
      <w:marLeft w:val="0"/>
      <w:marRight w:val="0"/>
      <w:marTop w:val="0"/>
      <w:marBottom w:val="0"/>
      <w:divBdr>
        <w:top w:val="none" w:sz="0" w:space="0" w:color="auto"/>
        <w:left w:val="none" w:sz="0" w:space="0" w:color="auto"/>
        <w:bottom w:val="none" w:sz="0" w:space="0" w:color="auto"/>
        <w:right w:val="none" w:sz="0" w:space="0" w:color="auto"/>
      </w:divBdr>
    </w:div>
    <w:div w:id="1879734191">
      <w:bodyDiv w:val="1"/>
      <w:marLeft w:val="0"/>
      <w:marRight w:val="0"/>
      <w:marTop w:val="0"/>
      <w:marBottom w:val="0"/>
      <w:divBdr>
        <w:top w:val="none" w:sz="0" w:space="0" w:color="auto"/>
        <w:left w:val="none" w:sz="0" w:space="0" w:color="auto"/>
        <w:bottom w:val="none" w:sz="0" w:space="0" w:color="auto"/>
        <w:right w:val="none" w:sz="0" w:space="0" w:color="auto"/>
      </w:divBdr>
    </w:div>
    <w:div w:id="1978025518">
      <w:bodyDiv w:val="1"/>
      <w:marLeft w:val="0"/>
      <w:marRight w:val="0"/>
      <w:marTop w:val="0"/>
      <w:marBottom w:val="0"/>
      <w:divBdr>
        <w:top w:val="none" w:sz="0" w:space="0" w:color="auto"/>
        <w:left w:val="none" w:sz="0" w:space="0" w:color="auto"/>
        <w:bottom w:val="none" w:sz="0" w:space="0" w:color="auto"/>
        <w:right w:val="none" w:sz="0" w:space="0" w:color="auto"/>
      </w:divBdr>
    </w:div>
    <w:div w:id="2014336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imex.org.mx/saimex/solicitud/downloadAttach/1335705.page"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1330637.page"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saimex.org.mx/saimex/solicitud/downloadAttach/1353739.pa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330636.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imex.org.mx/saimex/solicitud/downloadAttach/1353737.page" TargetMode="External"/><Relationship Id="rId23" Type="http://schemas.openxmlformats.org/officeDocument/2006/relationships/fontTable" Target="fontTable.xml"/><Relationship Id="rId10" Type="http://schemas.openxmlformats.org/officeDocument/2006/relationships/hyperlink" Target="https://saimex.org.mx/saimex/solicitud/downloadAttach/1330635.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aimex.org.mx/saimex/solicitud/downloadAttach/1333039.page"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88867-5A29-443E-8BE0-41E22F214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3579</Words>
  <Characters>19688</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6</cp:revision>
  <cp:lastPrinted>2018-01-09T18:26:00Z</cp:lastPrinted>
  <dcterms:created xsi:type="dcterms:W3CDTF">2022-10-06T17:29:00Z</dcterms:created>
  <dcterms:modified xsi:type="dcterms:W3CDTF">2022-11-10T18:38:00Z</dcterms:modified>
</cp:coreProperties>
</file>