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BB29E3" w:rsidRDefault="00CE3EF5" w:rsidP="00192B4E">
      <w:pPr>
        <w:spacing w:line="360" w:lineRule="auto"/>
        <w:jc w:val="both"/>
        <w:rPr>
          <w:rFonts w:ascii="Palatino Linotype" w:eastAsiaTheme="minorEastAsia" w:hAnsi="Palatino Linotype"/>
          <w:lang w:val="es-ES_tradnl" w:eastAsia="es-ES"/>
        </w:rPr>
      </w:pPr>
      <w:r w:rsidRPr="00BB29E3">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893A03" w:rsidRPr="00BB29E3">
        <w:rPr>
          <w:rFonts w:ascii="Palatino Linotype" w:eastAsiaTheme="minorEastAsia" w:hAnsi="Palatino Linotype"/>
          <w:lang w:val="es-ES_tradnl" w:eastAsia="es-ES"/>
        </w:rPr>
        <w:t xml:space="preserve"> de México; de fecha veintiocho (28</w:t>
      </w:r>
      <w:r w:rsidRPr="00BB29E3">
        <w:rPr>
          <w:rFonts w:ascii="Palatino Linotype" w:eastAsiaTheme="minorEastAsia" w:hAnsi="Palatino Linotype"/>
          <w:lang w:val="es-ES_tradnl" w:eastAsia="es-ES"/>
        </w:rPr>
        <w:t>) de septiembre de dos mil veintidós.</w:t>
      </w:r>
      <w:bookmarkStart w:id="0" w:name="_GoBack"/>
      <w:bookmarkEnd w:id="0"/>
    </w:p>
    <w:p w:rsidR="00CE3EF5" w:rsidRPr="00BB29E3" w:rsidRDefault="00CE3EF5" w:rsidP="00192B4E">
      <w:pPr>
        <w:spacing w:line="360" w:lineRule="auto"/>
        <w:jc w:val="both"/>
        <w:rPr>
          <w:rFonts w:ascii="Palatino Linotype" w:eastAsiaTheme="minorEastAsia" w:hAnsi="Palatino Linotype"/>
          <w:lang w:val="es-ES_tradnl" w:eastAsia="es-ES"/>
        </w:rPr>
      </w:pPr>
    </w:p>
    <w:p w:rsidR="00CE3EF5" w:rsidRPr="00BB29E3" w:rsidRDefault="00CE3EF5" w:rsidP="00192B4E">
      <w:pPr>
        <w:spacing w:line="360" w:lineRule="auto"/>
        <w:jc w:val="both"/>
        <w:rPr>
          <w:rFonts w:ascii="Palatino Linotype" w:hAnsi="Palatino Linotype"/>
        </w:rPr>
      </w:pPr>
      <w:r w:rsidRPr="00BB29E3">
        <w:rPr>
          <w:rFonts w:ascii="Palatino Linotype" w:hAnsi="Palatino Linotype"/>
          <w:b/>
        </w:rPr>
        <w:t>VISTO</w:t>
      </w:r>
      <w:r w:rsidRPr="00BB29E3">
        <w:rPr>
          <w:rFonts w:ascii="Palatino Linotype" w:hAnsi="Palatino Linotype"/>
        </w:rPr>
        <w:t xml:space="preserve"> el expediente electrónico formado con motivo del recurso de revisión </w:t>
      </w:r>
      <w:r w:rsidR="006F67F5" w:rsidRPr="00BB29E3">
        <w:rPr>
          <w:rFonts w:ascii="Palatino Linotype" w:hAnsi="Palatino Linotype"/>
          <w:b/>
        </w:rPr>
        <w:t>05598</w:t>
      </w:r>
      <w:r w:rsidRPr="00BB29E3">
        <w:rPr>
          <w:rFonts w:ascii="Palatino Linotype" w:hAnsi="Palatino Linotype"/>
          <w:b/>
        </w:rPr>
        <w:t>/INFOEM/IP/RR/2022,</w:t>
      </w:r>
      <w:r w:rsidRPr="00BB29E3">
        <w:rPr>
          <w:rFonts w:ascii="Palatino Linotype" w:hAnsi="Palatino Linotype" w:cs="Arial"/>
          <w:b/>
          <w:bCs/>
        </w:rPr>
        <w:t xml:space="preserve"> </w:t>
      </w:r>
      <w:r w:rsidRPr="00BB29E3">
        <w:rPr>
          <w:rFonts w:ascii="Palatino Linotype" w:eastAsiaTheme="minorEastAsia" w:hAnsi="Palatino Linotype"/>
          <w:lang w:val="es-ES_tradnl" w:eastAsia="es-ES"/>
        </w:rPr>
        <w:t xml:space="preserve">promovido por </w:t>
      </w:r>
      <w:r w:rsidR="00BB29E3" w:rsidRPr="00BB29E3">
        <w:rPr>
          <w:rFonts w:ascii="Palatino Linotype" w:eastAsiaTheme="minorEastAsia" w:hAnsi="Palatino Linotype"/>
          <w:b/>
          <w:lang w:val="es-ES" w:eastAsia="es-ES"/>
        </w:rPr>
        <w:t xml:space="preserve">XXXX XXXXX </w:t>
      </w:r>
      <w:proofErr w:type="spellStart"/>
      <w:r w:rsidR="00BB29E3" w:rsidRPr="00BB29E3">
        <w:rPr>
          <w:rFonts w:ascii="Palatino Linotype" w:eastAsiaTheme="minorEastAsia" w:hAnsi="Palatino Linotype"/>
          <w:b/>
          <w:lang w:val="es-ES" w:eastAsia="es-ES"/>
        </w:rPr>
        <w:t>XXXXX</w:t>
      </w:r>
      <w:proofErr w:type="spellEnd"/>
      <w:r w:rsidRPr="00BB29E3">
        <w:rPr>
          <w:rFonts w:ascii="Palatino Linotype" w:eastAsiaTheme="minorEastAsia" w:hAnsi="Palatino Linotype"/>
          <w:b/>
          <w:lang w:val="es-ES" w:eastAsia="es-ES"/>
        </w:rPr>
        <w:t>,</w:t>
      </w:r>
      <w:r w:rsidRPr="00BB29E3">
        <w:rPr>
          <w:rFonts w:ascii="Palatino Linotype" w:eastAsiaTheme="minorEastAsia" w:hAnsi="Palatino Linotype"/>
          <w:lang w:eastAsia="es-ES"/>
        </w:rPr>
        <w:t xml:space="preserve"> quien </w:t>
      </w:r>
      <w:r w:rsidRPr="00BB29E3">
        <w:rPr>
          <w:rFonts w:ascii="Palatino Linotype" w:hAnsi="Palatino Linotype"/>
        </w:rPr>
        <w:t xml:space="preserve">en lo sucesivo se identificará como </w:t>
      </w:r>
      <w:r w:rsidRPr="00BB29E3">
        <w:rPr>
          <w:rFonts w:ascii="Palatino Linotype" w:hAnsi="Palatino Linotype"/>
          <w:b/>
        </w:rPr>
        <w:t xml:space="preserve">EL </w:t>
      </w:r>
      <w:r w:rsidRPr="00BB29E3">
        <w:rPr>
          <w:rFonts w:ascii="Palatino Linotype" w:hAnsi="Palatino Linotype" w:cs="Arial"/>
          <w:b/>
        </w:rPr>
        <w:t>RECURRENTE</w:t>
      </w:r>
      <w:r w:rsidRPr="00BB29E3">
        <w:rPr>
          <w:rFonts w:ascii="Palatino Linotype" w:hAnsi="Palatino Linotype" w:cs="Arial"/>
        </w:rPr>
        <w:t xml:space="preserve">, en contra de la respuesta del </w:t>
      </w:r>
      <w:r w:rsidR="006F67F5" w:rsidRPr="00BB29E3">
        <w:rPr>
          <w:rFonts w:ascii="Palatino Linotype" w:hAnsi="Palatino Linotype" w:cs="Arial"/>
          <w:b/>
        </w:rPr>
        <w:t>Ayuntamiento de Zumpango</w:t>
      </w:r>
      <w:r w:rsidRPr="00BB29E3">
        <w:rPr>
          <w:rFonts w:ascii="Palatino Linotype" w:hAnsi="Palatino Linotype" w:cs="Arial"/>
          <w:b/>
        </w:rPr>
        <w:t>,</w:t>
      </w:r>
      <w:r w:rsidRPr="00BB29E3">
        <w:rPr>
          <w:rFonts w:ascii="Palatino Linotype" w:hAnsi="Palatino Linotype"/>
          <w:b/>
        </w:rPr>
        <w:t xml:space="preserve"> </w:t>
      </w:r>
      <w:r w:rsidRPr="00BB29E3">
        <w:rPr>
          <w:rFonts w:ascii="Palatino Linotype" w:hAnsi="Palatino Linotype"/>
        </w:rPr>
        <w:t>en lo sucesivo el</w:t>
      </w:r>
      <w:r w:rsidRPr="00BB29E3">
        <w:rPr>
          <w:rFonts w:ascii="Palatino Linotype" w:hAnsi="Palatino Linotype"/>
          <w:b/>
        </w:rPr>
        <w:t xml:space="preserve"> SUJETO OBLIGADO</w:t>
      </w:r>
      <w:r w:rsidRPr="00BB29E3">
        <w:rPr>
          <w:rFonts w:ascii="Palatino Linotype" w:hAnsi="Palatino Linotype"/>
        </w:rPr>
        <w:t>, por lo que se procede a dictar la presente resolución, con base en los siguientes:</w:t>
      </w:r>
    </w:p>
    <w:p w:rsidR="00CE3EF5" w:rsidRPr="00BB29E3" w:rsidRDefault="00CE3EF5" w:rsidP="00192B4E">
      <w:pPr>
        <w:spacing w:line="360" w:lineRule="auto"/>
        <w:jc w:val="both"/>
        <w:rPr>
          <w:rFonts w:ascii="Palatino Linotype" w:hAnsi="Palatino Linotype"/>
        </w:rPr>
      </w:pPr>
    </w:p>
    <w:p w:rsidR="00CE3EF5" w:rsidRPr="00BB29E3"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1" w:name="_Toc83301633"/>
      <w:r w:rsidRPr="00BB29E3">
        <w:rPr>
          <w:rFonts w:ascii="Palatino Linotype" w:eastAsiaTheme="majorEastAsia" w:hAnsi="Palatino Linotype" w:cstheme="majorBidi"/>
          <w:b/>
          <w:szCs w:val="32"/>
        </w:rPr>
        <w:t>ANTECEDENTES</w:t>
      </w:r>
      <w:bookmarkEnd w:id="1"/>
    </w:p>
    <w:p w:rsidR="00CE3EF5" w:rsidRPr="00BB29E3" w:rsidRDefault="00CE3EF5" w:rsidP="00192B4E">
      <w:pPr>
        <w:spacing w:line="360" w:lineRule="auto"/>
        <w:rPr>
          <w:rFonts w:ascii="Palatino Linotype" w:eastAsiaTheme="minorEastAsia" w:hAnsi="Palatino Linotype"/>
        </w:rPr>
      </w:pPr>
    </w:p>
    <w:p w:rsidR="00CE3EF5" w:rsidRPr="00BB29E3"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BB29E3">
        <w:rPr>
          <w:rFonts w:ascii="Palatino Linotype" w:eastAsia="Calibri" w:hAnsi="Palatino Linotype" w:cs="Arial"/>
          <w:lang w:val="es-ES" w:eastAsia="es-ES"/>
        </w:rPr>
        <w:t xml:space="preserve">El veintiocho (28) de febrero </w:t>
      </w:r>
      <w:r w:rsidR="00CE3EF5" w:rsidRPr="00BB29E3">
        <w:rPr>
          <w:rFonts w:ascii="Palatino Linotype" w:eastAsia="Calibri" w:hAnsi="Palatino Linotype" w:cs="Arial"/>
          <w:lang w:val="es-ES" w:eastAsia="es-ES"/>
        </w:rPr>
        <w:t xml:space="preserve"> de dos mil veintidós,</w:t>
      </w:r>
      <w:r w:rsidR="00CE3EF5" w:rsidRPr="00BB29E3">
        <w:rPr>
          <w:rFonts w:ascii="Palatino Linotype" w:eastAsia="Calibri" w:hAnsi="Palatino Linotype"/>
          <w:lang w:val="es-ES" w:eastAsia="es-ES"/>
        </w:rPr>
        <w:t xml:space="preserve"> </w:t>
      </w:r>
      <w:r w:rsidR="00CE3EF5" w:rsidRPr="00BB29E3">
        <w:rPr>
          <w:rFonts w:ascii="Palatino Linotype" w:eastAsia="Calibri" w:hAnsi="Palatino Linotype"/>
          <w:b/>
          <w:lang w:val="es-ES" w:eastAsia="es-ES"/>
        </w:rPr>
        <w:t>EL RECURRENTE</w:t>
      </w:r>
      <w:r w:rsidR="00CE3EF5" w:rsidRPr="00BB29E3">
        <w:rPr>
          <w:rFonts w:ascii="Palatino Linotype" w:eastAsiaTheme="minorEastAsia" w:hAnsi="Palatino Linotype"/>
          <w:b/>
          <w:lang w:val="es-ES_tradnl" w:eastAsia="es-ES"/>
        </w:rPr>
        <w:t>,</w:t>
      </w:r>
      <w:r w:rsidR="00CE3EF5" w:rsidRPr="00BB29E3">
        <w:rPr>
          <w:rFonts w:ascii="Palatino Linotype" w:eastAsia="Calibri" w:hAnsi="Palatino Linotype" w:cs="Arial"/>
          <w:lang w:val="es-ES" w:eastAsia="es-ES"/>
        </w:rPr>
        <w:t xml:space="preserve"> ante el </w:t>
      </w:r>
      <w:r w:rsidR="00CE3EF5" w:rsidRPr="00BB29E3">
        <w:rPr>
          <w:rFonts w:ascii="Palatino Linotype" w:eastAsia="Calibri" w:hAnsi="Palatino Linotype" w:cs="Arial"/>
          <w:b/>
          <w:lang w:val="es-ES" w:eastAsia="es-ES"/>
        </w:rPr>
        <w:t>SUJETO OBLIGADO</w:t>
      </w:r>
      <w:r w:rsidR="00CE3EF5" w:rsidRPr="00BB29E3">
        <w:rPr>
          <w:rFonts w:ascii="Palatino Linotype" w:eastAsia="Calibri" w:hAnsi="Palatino Linotype" w:cs="Arial"/>
          <w:lang w:val="es-ES_tradnl" w:eastAsia="es-ES"/>
        </w:rPr>
        <w:t xml:space="preserve"> vía </w:t>
      </w:r>
      <w:r w:rsidR="00CE3EF5" w:rsidRPr="00BB29E3">
        <w:rPr>
          <w:rFonts w:ascii="Palatino Linotype" w:eastAsia="Calibri" w:hAnsi="Palatino Linotype" w:cs="Arial"/>
          <w:lang w:val="es-ES" w:eastAsia="es-ES"/>
        </w:rPr>
        <w:t>Sistema de Acceso a la Información Mexiquense (</w:t>
      </w:r>
      <w:r w:rsidR="00CE3EF5" w:rsidRPr="00BB29E3">
        <w:rPr>
          <w:rFonts w:ascii="Palatino Linotype" w:eastAsia="Calibri" w:hAnsi="Palatino Linotype" w:cs="Arial"/>
          <w:b/>
          <w:lang w:val="es-ES" w:eastAsia="es-ES"/>
        </w:rPr>
        <w:t>SAIMEX)</w:t>
      </w:r>
      <w:r w:rsidR="00CE3EF5" w:rsidRPr="00BB29E3">
        <w:rPr>
          <w:rFonts w:ascii="Palatino Linotype" w:eastAsia="Calibri" w:hAnsi="Palatino Linotype" w:cs="Arial"/>
          <w:lang w:val="es-ES" w:eastAsia="es-ES"/>
        </w:rPr>
        <w:t xml:space="preserve">, presentó una solicitud de información registrada con el número </w:t>
      </w:r>
      <w:r w:rsidRPr="00BB29E3">
        <w:rPr>
          <w:rFonts w:ascii="Palatino Linotype" w:hAnsi="Palatino Linotype"/>
          <w:b/>
          <w:bCs/>
        </w:rPr>
        <w:t>00059/ZUMPANGO/IP/2022</w:t>
      </w:r>
      <w:r w:rsidR="00CE3EF5" w:rsidRPr="00BB29E3">
        <w:rPr>
          <w:rFonts w:ascii="Palatino Linotype" w:eastAsiaTheme="minorEastAsia" w:hAnsi="Palatino Linotype"/>
          <w:b/>
          <w:lang w:val="es-ES_tradnl" w:eastAsia="es-ES"/>
        </w:rPr>
        <w:t xml:space="preserve">, </w:t>
      </w:r>
      <w:r w:rsidR="00CE3EF5" w:rsidRPr="00BB29E3">
        <w:rPr>
          <w:rFonts w:ascii="Palatino Linotype" w:eastAsia="Calibri" w:hAnsi="Palatino Linotype" w:cs="Arial"/>
          <w:lang w:val="es-ES" w:eastAsia="es-ES"/>
        </w:rPr>
        <w:t>mediante la cual solicitó lo siguiente:</w:t>
      </w:r>
    </w:p>
    <w:p w:rsidR="00CE3EF5" w:rsidRPr="00BB29E3" w:rsidRDefault="00CE3EF5" w:rsidP="00192B4E">
      <w:pPr>
        <w:spacing w:line="360" w:lineRule="auto"/>
        <w:contextualSpacing/>
        <w:jc w:val="both"/>
        <w:rPr>
          <w:rFonts w:ascii="Palatino Linotype" w:hAnsi="Palatino Linotype" w:cs="Arial"/>
          <w:lang w:val="es-ES" w:eastAsia="es-ES"/>
        </w:rPr>
      </w:pPr>
    </w:p>
    <w:p w:rsidR="00CE3EF5" w:rsidRPr="00BB29E3" w:rsidRDefault="00CE3EF5" w:rsidP="00192B4E">
      <w:pPr>
        <w:pStyle w:val="Prrafodelista"/>
        <w:spacing w:line="360" w:lineRule="auto"/>
        <w:ind w:left="1069" w:right="567"/>
        <w:jc w:val="both"/>
        <w:rPr>
          <w:rFonts w:ascii="Palatino Linotype" w:hAnsi="Palatino Linotype"/>
          <w:i/>
          <w:color w:val="000000"/>
        </w:rPr>
      </w:pPr>
      <w:r w:rsidRPr="00BB29E3">
        <w:rPr>
          <w:rFonts w:ascii="Palatino Linotype" w:hAnsi="Palatino Linotype"/>
          <w:i/>
          <w:color w:val="000000"/>
        </w:rPr>
        <w:t xml:space="preserve"> “</w:t>
      </w:r>
      <w:r w:rsidR="006F67F5" w:rsidRPr="00BB29E3">
        <w:rPr>
          <w:rFonts w:ascii="Palatino Linotype" w:hAnsi="Palatino Linotype"/>
          <w:i/>
          <w:color w:val="000000"/>
        </w:rPr>
        <w:t xml:space="preserve">Por medio de la presente, solicito una base de datos (en formato abierto como </w:t>
      </w:r>
      <w:proofErr w:type="spellStart"/>
      <w:r w:rsidR="006F67F5" w:rsidRPr="00BB29E3">
        <w:rPr>
          <w:rFonts w:ascii="Palatino Linotype" w:hAnsi="Palatino Linotype"/>
          <w:i/>
          <w:color w:val="000000"/>
        </w:rPr>
        <w:t>xls</w:t>
      </w:r>
      <w:proofErr w:type="spellEnd"/>
      <w:r w:rsidR="006F67F5" w:rsidRPr="00BB29E3">
        <w:rPr>
          <w:rFonts w:ascii="Palatino Linotype" w:hAnsi="Palatino Linotype"/>
          <w:i/>
          <w:color w:val="000000"/>
        </w:rPr>
        <w:t xml:space="preserve"> o </w:t>
      </w:r>
      <w:proofErr w:type="spellStart"/>
      <w:r w:rsidR="006F67F5" w:rsidRPr="00BB29E3">
        <w:rPr>
          <w:rFonts w:ascii="Palatino Linotype" w:hAnsi="Palatino Linotype"/>
          <w:i/>
          <w:color w:val="000000"/>
        </w:rPr>
        <w:t>cvs</w:t>
      </w:r>
      <w:proofErr w:type="spellEnd"/>
      <w:r w:rsidR="006F67F5" w:rsidRPr="00BB29E3">
        <w:rPr>
          <w:rFonts w:ascii="Palatino Linotype" w:hAnsi="Palatino Linotype"/>
          <w:i/>
          <w:color w:val="000000"/>
        </w:rPr>
        <w:t xml:space="preserve">.) con la siguiente información de incidencia delictiva o reporte de incidentes, eventos o cualquier registro o documento con el que cuente el sujeto obligado que </w:t>
      </w:r>
      <w:proofErr w:type="gramStart"/>
      <w:r w:rsidR="006F67F5" w:rsidRPr="00BB29E3">
        <w:rPr>
          <w:rFonts w:ascii="Palatino Linotype" w:hAnsi="Palatino Linotype"/>
          <w:i/>
          <w:color w:val="000000"/>
        </w:rPr>
        <w:t>contenga</w:t>
      </w:r>
      <w:proofErr w:type="gramEnd"/>
      <w:r w:rsidR="006F67F5" w:rsidRPr="00BB29E3">
        <w:rPr>
          <w:rFonts w:ascii="Palatino Linotype" w:hAnsi="Palatino Linotype"/>
          <w:i/>
          <w:color w:val="000000"/>
        </w:rPr>
        <w:t xml:space="preserve">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6F67F5" w:rsidRPr="00BB29E3">
        <w:rPr>
          <w:rFonts w:ascii="Palatino Linotype" w:hAnsi="Palatino Linotype"/>
          <w:i/>
          <w:color w:val="000000"/>
        </w:rPr>
        <w:t>dd</w:t>
      </w:r>
      <w:proofErr w:type="spellEnd"/>
      <w:r w:rsidR="006F67F5" w:rsidRPr="00BB29E3">
        <w:rPr>
          <w:rFonts w:ascii="Palatino Linotype" w:hAnsi="Palatino Linotype"/>
          <w:i/>
          <w:color w:val="000000"/>
        </w:rPr>
        <w:t>/mm/</w:t>
      </w:r>
      <w:proofErr w:type="spellStart"/>
      <w:r w:rsidR="006F67F5" w:rsidRPr="00BB29E3">
        <w:rPr>
          <w:rFonts w:ascii="Palatino Linotype" w:hAnsi="Palatino Linotype"/>
          <w:i/>
          <w:color w:val="000000"/>
        </w:rPr>
        <w:t>aaaa</w:t>
      </w:r>
      <w:proofErr w:type="spellEnd"/>
      <w:r w:rsidR="006F67F5" w:rsidRPr="00BB29E3">
        <w:rPr>
          <w:rFonts w:ascii="Palatino Linotype" w:hAnsi="Palatino Linotype"/>
          <w:i/>
          <w:color w:val="000000"/>
        </w:rPr>
        <w:t xml:space="preserve">) DEL </w:t>
      </w:r>
      <w:r w:rsidR="006F67F5" w:rsidRPr="00BB29E3">
        <w:rPr>
          <w:rFonts w:ascii="Palatino Linotype" w:hAnsi="Palatino Linotype"/>
          <w:i/>
          <w:color w:val="000000"/>
        </w:rPr>
        <w:lastRenderedPageBreak/>
        <w:t xml:space="preserve">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w:t>
      </w:r>
      <w:proofErr w:type="spellStart"/>
      <w:r w:rsidR="006F67F5" w:rsidRPr="00BB29E3">
        <w:rPr>
          <w:rFonts w:ascii="Palatino Linotype" w:hAnsi="Palatino Linotype"/>
          <w:i/>
          <w:color w:val="000000"/>
        </w:rPr>
        <w:t>publica</w:t>
      </w:r>
      <w:proofErr w:type="spellEnd"/>
      <w:r w:rsidR="006F67F5" w:rsidRPr="00BB29E3">
        <w:rPr>
          <w:rFonts w:ascii="Palatino Linotype" w:hAnsi="Palatino Linotype"/>
          <w:i/>
          <w:color w:val="000000"/>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006F67F5" w:rsidRPr="00BB29E3">
        <w:rPr>
          <w:rFonts w:ascii="Palatino Linotype" w:hAnsi="Palatino Linotype"/>
          <w:i/>
          <w:color w:val="000000"/>
        </w:rPr>
        <w:t>esta</w:t>
      </w:r>
      <w:proofErr w:type="spellEnd"/>
      <w:r w:rsidR="006F67F5" w:rsidRPr="00BB29E3">
        <w:rPr>
          <w:rFonts w:ascii="Palatino Linotype" w:hAnsi="Palatino Linotype"/>
          <w:i/>
          <w:color w:val="000000"/>
        </w:rPr>
        <w:t xml:space="preserve">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w:t>
      </w:r>
      <w:r w:rsidR="006F67F5" w:rsidRPr="00BB29E3">
        <w:rPr>
          <w:rFonts w:ascii="Palatino Linotype" w:hAnsi="Palatino Linotype"/>
          <w:i/>
          <w:color w:val="000000"/>
        </w:rPr>
        <w:lastRenderedPageBreak/>
        <w:t>permanente por otros sujetos obligados del país, por ejemplo las instancias de seguridad de la Ciudad de México. Lo cual puede ser corroborado en el siguiente sitio: https://datos.cdmx.gob.mx/dataset/?groups=justicia-y-seguridad</w:t>
      </w:r>
      <w:r w:rsidRPr="00BB29E3">
        <w:rPr>
          <w:rFonts w:ascii="Palatino Linotype" w:hAnsi="Palatino Linotype"/>
          <w:i/>
          <w:color w:val="000000"/>
        </w:rPr>
        <w:t xml:space="preserve">” (Sic) </w:t>
      </w:r>
    </w:p>
    <w:p w:rsidR="00CE3EF5" w:rsidRPr="00BB29E3" w:rsidRDefault="00CE3EF5" w:rsidP="00192B4E">
      <w:pPr>
        <w:spacing w:line="360" w:lineRule="auto"/>
        <w:contextualSpacing/>
        <w:jc w:val="both"/>
        <w:rPr>
          <w:rFonts w:ascii="Palatino Linotype" w:eastAsia="Calibri" w:hAnsi="Palatino Linotype"/>
          <w:lang w:val="es-ES" w:eastAsia="es-ES"/>
        </w:rPr>
      </w:pPr>
    </w:p>
    <w:p w:rsidR="00CE3EF5" w:rsidRPr="00BB29E3"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BB29E3">
        <w:rPr>
          <w:rFonts w:ascii="Palatino Linotype" w:eastAsia="Calibri" w:hAnsi="Palatino Linotype"/>
          <w:lang w:val="es-ES" w:eastAsia="es-ES"/>
        </w:rPr>
        <w:t xml:space="preserve">El veintiocho (28) de febrero </w:t>
      </w:r>
      <w:r w:rsidR="00CE3EF5" w:rsidRPr="00BB29E3">
        <w:rPr>
          <w:rFonts w:ascii="Palatino Linotype" w:eastAsia="Calibri" w:hAnsi="Palatino Linotype"/>
          <w:lang w:val="es-ES" w:eastAsia="es-ES"/>
        </w:rPr>
        <w:t xml:space="preserve"> de dos mil veintidós, se realizó un requerimiento al servidor público habilitado. </w:t>
      </w:r>
    </w:p>
    <w:p w:rsidR="006F67F5" w:rsidRPr="00BB29E3" w:rsidRDefault="006F67F5" w:rsidP="00192B4E">
      <w:pPr>
        <w:pStyle w:val="Prrafodelista"/>
        <w:spacing w:line="360" w:lineRule="auto"/>
        <w:rPr>
          <w:rFonts w:ascii="Palatino Linotype" w:eastAsia="Calibri" w:hAnsi="Palatino Linotype"/>
          <w:lang w:val="es-ES" w:eastAsia="es-ES"/>
        </w:rPr>
      </w:pPr>
    </w:p>
    <w:p w:rsidR="006F67F5" w:rsidRPr="00BB29E3"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BB29E3">
        <w:rPr>
          <w:rFonts w:ascii="Palatino Linotype" w:eastAsia="Calibri" w:hAnsi="Palatino Linotype"/>
          <w:lang w:val="es-ES" w:eastAsia="es-ES"/>
        </w:rPr>
        <w:t>El veintidós (22) de marzo, el Sujeto Obligado realizó una solicitud de prórroga para dar respuesta a la solicitud de información.</w:t>
      </w:r>
    </w:p>
    <w:p w:rsidR="00CE3EF5" w:rsidRPr="00BB29E3" w:rsidRDefault="00CE3EF5" w:rsidP="00192B4E">
      <w:pPr>
        <w:spacing w:line="360" w:lineRule="auto"/>
        <w:contextualSpacing/>
        <w:jc w:val="both"/>
        <w:rPr>
          <w:rFonts w:ascii="Palatino Linotype" w:eastAsia="Calibri" w:hAnsi="Palatino Linotype"/>
          <w:lang w:val="es-ES" w:eastAsia="es-ES"/>
        </w:rPr>
      </w:pPr>
    </w:p>
    <w:p w:rsidR="00CE3EF5" w:rsidRPr="00BB29E3" w:rsidRDefault="00F926A0" w:rsidP="00192B4E">
      <w:pPr>
        <w:numPr>
          <w:ilvl w:val="0"/>
          <w:numId w:val="1"/>
        </w:numPr>
        <w:spacing w:line="360" w:lineRule="auto"/>
        <w:ind w:left="0" w:firstLine="0"/>
        <w:contextualSpacing/>
        <w:jc w:val="both"/>
        <w:rPr>
          <w:rFonts w:ascii="Palatino Linotype" w:eastAsia="Calibri" w:hAnsi="Palatino Linotype"/>
          <w:lang w:val="es-ES" w:eastAsia="es-ES"/>
        </w:rPr>
      </w:pPr>
      <w:r w:rsidRPr="00BB29E3">
        <w:rPr>
          <w:rFonts w:ascii="Palatino Linotype" w:eastAsiaTheme="minorEastAsia" w:hAnsi="Palatino Linotype"/>
          <w:lang w:val="es-ES_tradnl" w:eastAsia="es-ES"/>
        </w:rPr>
        <w:t>El veintiocho (28) de marzo</w:t>
      </w:r>
      <w:r w:rsidR="00CE3EF5" w:rsidRPr="00BB29E3">
        <w:rPr>
          <w:rFonts w:ascii="Palatino Linotype" w:eastAsiaTheme="minorEastAsia" w:hAnsi="Palatino Linotype"/>
          <w:lang w:val="es-ES_tradnl" w:eastAsia="es-ES"/>
        </w:rPr>
        <w:t xml:space="preserve"> de dos mil veintidós, </w:t>
      </w:r>
      <w:r w:rsidR="00CE3EF5" w:rsidRPr="00BB29E3">
        <w:rPr>
          <w:rFonts w:ascii="Palatino Linotype" w:eastAsia="Calibri" w:hAnsi="Palatino Linotype"/>
          <w:lang w:val="es-ES" w:eastAsia="es-ES"/>
        </w:rPr>
        <w:t xml:space="preserve">el </w:t>
      </w:r>
      <w:r w:rsidR="00CE3EF5" w:rsidRPr="00BB29E3">
        <w:rPr>
          <w:rFonts w:ascii="Palatino Linotype" w:eastAsia="Calibri" w:hAnsi="Palatino Linotype" w:cs="Arial"/>
          <w:b/>
          <w:lang w:val="es-AR" w:eastAsia="es-ES"/>
        </w:rPr>
        <w:t>SUJETO OBLIGADO</w:t>
      </w:r>
      <w:r w:rsidR="00CE3EF5" w:rsidRPr="00BB29E3">
        <w:rPr>
          <w:rFonts w:ascii="Palatino Linotype" w:eastAsia="Calibri" w:hAnsi="Palatino Linotype" w:cs="Arial"/>
          <w:b/>
          <w:i/>
          <w:lang w:val="es-AR" w:eastAsia="es-ES"/>
        </w:rPr>
        <w:t xml:space="preserve"> </w:t>
      </w:r>
      <w:r w:rsidR="00CE3EF5" w:rsidRPr="00BB29E3">
        <w:rPr>
          <w:rFonts w:ascii="Palatino Linotype" w:hAnsi="Palatino Linotype" w:cs="Arial"/>
          <w:lang w:val="es-ES" w:eastAsia="es-ES"/>
        </w:rPr>
        <w:t>dio respuesta a la solicitud de información en los siguientes términos:</w:t>
      </w:r>
    </w:p>
    <w:p w:rsidR="00CE3EF5" w:rsidRPr="00BB29E3" w:rsidRDefault="00CE3EF5" w:rsidP="00192B4E">
      <w:pPr>
        <w:spacing w:line="360" w:lineRule="auto"/>
        <w:contextualSpacing/>
        <w:jc w:val="both"/>
        <w:rPr>
          <w:rFonts w:ascii="Palatino Linotype" w:eastAsia="Calibri" w:hAnsi="Palatino Linotype"/>
          <w:lang w:val="es-ES" w:eastAsia="es-ES"/>
        </w:rPr>
      </w:pPr>
    </w:p>
    <w:tbl>
      <w:tblPr>
        <w:tblW w:w="7526" w:type="dxa"/>
        <w:jc w:val="center"/>
        <w:tblCellSpacing w:w="0" w:type="dxa"/>
        <w:tblCellMar>
          <w:left w:w="0" w:type="dxa"/>
          <w:right w:w="0" w:type="dxa"/>
        </w:tblCellMar>
        <w:tblLook w:val="04A0" w:firstRow="1" w:lastRow="0" w:firstColumn="1" w:lastColumn="0" w:noHBand="0" w:noVBand="1"/>
      </w:tblPr>
      <w:tblGrid>
        <w:gridCol w:w="7526"/>
      </w:tblGrid>
      <w:tr w:rsidR="006F67F5" w:rsidRPr="00BB29E3" w:rsidTr="006F67F5">
        <w:trPr>
          <w:trHeight w:val="120"/>
          <w:tblCellSpacing w:w="0" w:type="dxa"/>
          <w:jc w:val="center"/>
        </w:trPr>
        <w:tc>
          <w:tcPr>
            <w:tcW w:w="0" w:type="auto"/>
            <w:vAlign w:val="center"/>
            <w:hideMark/>
          </w:tcPr>
          <w:p w:rsidR="006F67F5" w:rsidRPr="00BB29E3" w:rsidRDefault="006F67F5" w:rsidP="00192B4E">
            <w:pPr>
              <w:spacing w:line="360" w:lineRule="auto"/>
              <w:rPr>
                <w:rFonts w:ascii="Palatino Linotype" w:hAnsi="Palatino Linotype"/>
                <w:i/>
                <w:sz w:val="22"/>
              </w:rPr>
            </w:pPr>
            <w:r w:rsidRPr="00BB29E3">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F67F5" w:rsidRPr="00BB29E3" w:rsidTr="006F67F5">
        <w:trPr>
          <w:trHeight w:val="301"/>
          <w:tblCellSpacing w:w="0" w:type="dxa"/>
          <w:jc w:val="center"/>
        </w:trPr>
        <w:tc>
          <w:tcPr>
            <w:tcW w:w="0" w:type="auto"/>
            <w:vAlign w:val="center"/>
            <w:hideMark/>
          </w:tcPr>
          <w:p w:rsidR="006F67F5" w:rsidRPr="00BB29E3" w:rsidRDefault="006F67F5" w:rsidP="00192B4E">
            <w:pPr>
              <w:spacing w:line="360" w:lineRule="auto"/>
              <w:rPr>
                <w:rFonts w:ascii="Palatino Linotype" w:hAnsi="Palatino Linotype"/>
                <w:i/>
                <w:sz w:val="22"/>
              </w:rPr>
            </w:pPr>
          </w:p>
        </w:tc>
      </w:tr>
      <w:tr w:rsidR="006F67F5" w:rsidRPr="00BB29E3" w:rsidTr="006F67F5">
        <w:trPr>
          <w:trHeight w:val="120"/>
          <w:tblCellSpacing w:w="0" w:type="dxa"/>
          <w:jc w:val="center"/>
        </w:trPr>
        <w:tc>
          <w:tcPr>
            <w:tcW w:w="0" w:type="auto"/>
            <w:vAlign w:val="center"/>
            <w:hideMark/>
          </w:tcPr>
          <w:p w:rsidR="006F67F5" w:rsidRPr="00BB29E3" w:rsidRDefault="006F67F5" w:rsidP="00192B4E">
            <w:pPr>
              <w:spacing w:line="360" w:lineRule="auto"/>
              <w:rPr>
                <w:rFonts w:ascii="Palatino Linotype" w:hAnsi="Palatino Linotype"/>
                <w:i/>
                <w:sz w:val="22"/>
              </w:rPr>
            </w:pPr>
            <w:r w:rsidRPr="00BB29E3">
              <w:rPr>
                <w:rFonts w:ascii="Palatino Linotype" w:hAnsi="Palatino Linotype"/>
                <w:i/>
                <w:sz w:val="22"/>
                <w:szCs w:val="18"/>
              </w:rPr>
              <w:t>En respuesta a su solicitud 00059/ZUMPANGO/IP/2022, se adjunta archivo.”</w:t>
            </w:r>
          </w:p>
        </w:tc>
      </w:tr>
    </w:tbl>
    <w:p w:rsidR="00CE3EF5" w:rsidRPr="00BB29E3" w:rsidRDefault="00CE3EF5" w:rsidP="00192B4E">
      <w:pPr>
        <w:spacing w:line="360" w:lineRule="auto"/>
        <w:ind w:right="567"/>
        <w:jc w:val="both"/>
        <w:rPr>
          <w:rFonts w:ascii="Palatino Linotype" w:hAnsi="Palatino Linotype"/>
          <w:i/>
          <w:sz w:val="32"/>
        </w:rPr>
      </w:pPr>
    </w:p>
    <w:p w:rsidR="00CE3EF5" w:rsidRPr="00BB29E3" w:rsidRDefault="00CE3EF5" w:rsidP="00192B4E">
      <w:pPr>
        <w:spacing w:line="360" w:lineRule="auto"/>
        <w:ind w:right="567"/>
        <w:jc w:val="both"/>
        <w:rPr>
          <w:rFonts w:ascii="Palatino Linotype" w:hAnsi="Palatino Linotype"/>
        </w:rPr>
      </w:pPr>
      <w:r w:rsidRPr="00BB29E3">
        <w:rPr>
          <w:rFonts w:ascii="Palatino Linotype" w:hAnsi="Palatino Linotype"/>
        </w:rPr>
        <w:t>A la respuesta se adjuntaron los documentos que se describen a continuación:</w:t>
      </w:r>
    </w:p>
    <w:p w:rsidR="00F926A0"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8" w:tgtFrame="_blank" w:history="1">
        <w:r w:rsidR="006F67F5" w:rsidRPr="00BB29E3">
          <w:rPr>
            <w:rStyle w:val="Hipervnculo"/>
            <w:rFonts w:ascii="Palatino Linotype" w:eastAsiaTheme="majorEastAsia" w:hAnsi="Palatino Linotype" w:cs="Arial"/>
            <w:b/>
            <w:bCs/>
            <w:color w:val="auto"/>
            <w:szCs w:val="22"/>
          </w:rPr>
          <w:t>2022.xlsx</w:t>
        </w:r>
      </w:hyperlink>
      <w:r w:rsidR="006F67F5" w:rsidRPr="00BB29E3">
        <w:rPr>
          <w:rFonts w:ascii="Palatino Linotype" w:hAnsi="Palatino Linotype"/>
          <w:szCs w:val="22"/>
        </w:rPr>
        <w:t xml:space="preserve">: documento en formato Excel </w:t>
      </w:r>
      <w:r w:rsidR="00CD1ABB" w:rsidRPr="00BB29E3">
        <w:rPr>
          <w:rFonts w:ascii="Palatino Linotype" w:hAnsi="Palatino Linotype"/>
          <w:szCs w:val="22"/>
        </w:rPr>
        <w:t>con</w:t>
      </w:r>
      <w:r w:rsidR="006F67F5" w:rsidRPr="00BB29E3">
        <w:rPr>
          <w:rFonts w:ascii="Palatino Linotype" w:hAnsi="Palatino Linotype"/>
          <w:szCs w:val="22"/>
        </w:rPr>
        <w:t xml:space="preserve"> dos listas, una con información del oficial conciliador y </w:t>
      </w:r>
      <w:r w:rsidR="00CD1ABB" w:rsidRPr="00BB29E3">
        <w:rPr>
          <w:rFonts w:ascii="Palatino Linotype" w:hAnsi="Palatino Linotype"/>
          <w:szCs w:val="22"/>
        </w:rPr>
        <w:t xml:space="preserve">la otra con información del ministerio público en las que se aprecia la fecha, hora, localidad, motivo y delito, referentes al año dos mil veintidós. </w:t>
      </w:r>
    </w:p>
    <w:p w:rsidR="00CD1ABB" w:rsidRPr="00BB29E3" w:rsidRDefault="00CD1ABB" w:rsidP="00192B4E">
      <w:pPr>
        <w:pStyle w:val="Prrafodelista"/>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9" w:tgtFrame="_blank" w:history="1">
        <w:r w:rsidR="006F67F5" w:rsidRPr="00BB29E3">
          <w:rPr>
            <w:rStyle w:val="Hipervnculo"/>
            <w:rFonts w:ascii="Palatino Linotype" w:eastAsiaTheme="majorEastAsia" w:hAnsi="Palatino Linotype" w:cs="Arial"/>
            <w:b/>
            <w:bCs/>
            <w:color w:val="auto"/>
            <w:szCs w:val="22"/>
          </w:rPr>
          <w:t>00059-ZUMPANGO-IP-2022.pdf</w:t>
        </w:r>
      </w:hyperlink>
      <w:r w:rsidR="006F67F5" w:rsidRPr="00BB29E3">
        <w:rPr>
          <w:rFonts w:ascii="Palatino Linotype" w:hAnsi="Palatino Linotype"/>
          <w:szCs w:val="22"/>
        </w:rPr>
        <w:t>:</w:t>
      </w:r>
      <w:r w:rsidR="00CD1ABB" w:rsidRPr="00BB29E3">
        <w:rPr>
          <w:rFonts w:ascii="Palatino Linotype" w:hAnsi="Palatino Linotype"/>
          <w:szCs w:val="22"/>
        </w:rPr>
        <w:t xml:space="preserve"> oficio </w:t>
      </w:r>
      <w:proofErr w:type="spellStart"/>
      <w:r w:rsidR="00CD1ABB" w:rsidRPr="00BB29E3">
        <w:rPr>
          <w:rFonts w:ascii="Palatino Linotype" w:hAnsi="Palatino Linotype"/>
          <w:szCs w:val="22"/>
        </w:rPr>
        <w:t>DSPyVM</w:t>
      </w:r>
      <w:proofErr w:type="spellEnd"/>
      <w:r w:rsidR="00CD1ABB" w:rsidRPr="00BB29E3">
        <w:rPr>
          <w:rFonts w:ascii="Palatino Linotype" w:hAnsi="Palatino Linotype"/>
          <w:szCs w:val="22"/>
        </w:rPr>
        <w:t xml:space="preserve">/786/2022 de fecha veinticuatro de marzo de dos mil veintidós, suscrito por el Director de Seguridad Pública y Vialidad Municipal de Zumpango, mediante el cual señaló </w:t>
      </w:r>
      <w:r w:rsidR="00CD1ABB" w:rsidRPr="00BB29E3">
        <w:rPr>
          <w:rFonts w:ascii="Palatino Linotype" w:hAnsi="Palatino Linotype"/>
          <w:i/>
          <w:szCs w:val="22"/>
        </w:rPr>
        <w:t>“Remito base de datos que contiene información relacionada con las incidencias y faltas administrativas registradas dentro del territorio geográfico que ocupa este Municipio</w:t>
      </w:r>
      <w:r w:rsidR="00957C3F" w:rsidRPr="00BB29E3">
        <w:rPr>
          <w:rFonts w:ascii="Palatino Linotype" w:hAnsi="Palatino Linotype"/>
          <w:i/>
          <w:szCs w:val="22"/>
        </w:rPr>
        <w:t xml:space="preserve">, misma que obra en los archivos de esta Dirección a partir del año 2017 a la fecha en que se presenta esta contestación, esto debido a que después de una búsqueda minuciosa, dentro de los archivos físicos y magnéticos no se encontró información respecto a los años anteriores a los que se rinden en el presente, desconociendo las razones de su inexistencia”. </w:t>
      </w:r>
    </w:p>
    <w:p w:rsidR="00CD1ABB" w:rsidRPr="00BB29E3" w:rsidRDefault="00CD1ABB" w:rsidP="00192B4E">
      <w:pPr>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10" w:tgtFrame="_blank" w:history="1">
        <w:r w:rsidR="006F67F5" w:rsidRPr="00BB29E3">
          <w:rPr>
            <w:rStyle w:val="Hipervnculo"/>
            <w:rFonts w:ascii="Palatino Linotype" w:eastAsiaTheme="majorEastAsia" w:hAnsi="Palatino Linotype" w:cs="Arial"/>
            <w:b/>
            <w:bCs/>
            <w:color w:val="auto"/>
            <w:szCs w:val="22"/>
          </w:rPr>
          <w:t>2017.xlsx</w:t>
        </w:r>
      </w:hyperlink>
      <w:r w:rsidR="006F67F5" w:rsidRPr="00BB29E3">
        <w:rPr>
          <w:rFonts w:ascii="Palatino Linotype" w:hAnsi="Palatino Linotype"/>
          <w:szCs w:val="22"/>
        </w:rPr>
        <w:t>:</w:t>
      </w:r>
      <w:r w:rsidR="00CD1ABB" w:rsidRPr="00BB29E3">
        <w:rPr>
          <w:rFonts w:ascii="Palatino Linotype" w:hAnsi="Palatino Linotype"/>
          <w:szCs w:val="22"/>
        </w:rPr>
        <w:t xml:space="preserve"> documento en formato Excel con dos listas, una con información del oficial conciliador y la otra con información del ministerio público en las que se aprecia la fecha, hora, localidad, motivo y delito, referentes al año dos mil diecisiete. </w:t>
      </w:r>
    </w:p>
    <w:p w:rsidR="00CD1ABB" w:rsidRPr="00BB29E3" w:rsidRDefault="00CD1ABB" w:rsidP="00192B4E">
      <w:pPr>
        <w:pStyle w:val="Prrafodelista"/>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11" w:tgtFrame="_blank" w:history="1">
        <w:r w:rsidR="006F67F5" w:rsidRPr="00BB29E3">
          <w:rPr>
            <w:rStyle w:val="Hipervnculo"/>
            <w:rFonts w:ascii="Palatino Linotype" w:eastAsiaTheme="majorEastAsia" w:hAnsi="Palatino Linotype" w:cs="Arial"/>
            <w:b/>
            <w:bCs/>
            <w:color w:val="auto"/>
            <w:szCs w:val="22"/>
          </w:rPr>
          <w:t>2018.xlsx</w:t>
        </w:r>
      </w:hyperlink>
      <w:r w:rsidR="006F67F5" w:rsidRPr="00BB29E3">
        <w:rPr>
          <w:rFonts w:ascii="Palatino Linotype" w:hAnsi="Palatino Linotype"/>
          <w:szCs w:val="22"/>
        </w:rPr>
        <w:t>:</w:t>
      </w:r>
      <w:r w:rsidR="00CD1ABB" w:rsidRPr="00BB29E3">
        <w:rPr>
          <w:rFonts w:ascii="Palatino Linotype" w:hAnsi="Palatino Linotype"/>
          <w:szCs w:val="22"/>
        </w:rPr>
        <w:t xml:space="preserve"> documento en formato Excel con dos listas, una con información del oficial conciliador y la otra con información del ministerio público en las que se aprecia la fecha, hora, localidad, motivo y delito, referentes al año dos mil dieciocho.</w:t>
      </w:r>
    </w:p>
    <w:p w:rsidR="00CD1ABB" w:rsidRPr="00BB29E3" w:rsidRDefault="00CD1ABB" w:rsidP="00192B4E">
      <w:pPr>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12" w:tgtFrame="_blank" w:history="1">
        <w:r w:rsidR="006F67F5" w:rsidRPr="00BB29E3">
          <w:rPr>
            <w:rStyle w:val="Hipervnculo"/>
            <w:rFonts w:ascii="Palatino Linotype" w:eastAsiaTheme="majorEastAsia" w:hAnsi="Palatino Linotype" w:cs="Arial"/>
            <w:b/>
            <w:bCs/>
            <w:color w:val="auto"/>
            <w:szCs w:val="22"/>
          </w:rPr>
          <w:t>2019.xlsx</w:t>
        </w:r>
      </w:hyperlink>
      <w:r w:rsidR="006F67F5" w:rsidRPr="00BB29E3">
        <w:rPr>
          <w:rFonts w:ascii="Palatino Linotype" w:hAnsi="Palatino Linotype"/>
          <w:szCs w:val="22"/>
        </w:rPr>
        <w:t>:</w:t>
      </w:r>
      <w:r w:rsidR="00CD1ABB" w:rsidRPr="00BB29E3">
        <w:rPr>
          <w:rFonts w:ascii="Palatino Linotype" w:hAnsi="Palatino Linotype"/>
          <w:szCs w:val="22"/>
        </w:rPr>
        <w:t xml:space="preserve"> documento en formato Excel con dos listas, una con información del oficial conciliador y la otra con información del ministerio público en las que se aprecia la fecha, hora, localidad, motivo y delito, referentes al año dos mil diecinueve.</w:t>
      </w:r>
    </w:p>
    <w:p w:rsidR="00CD1ABB" w:rsidRPr="00BB29E3" w:rsidRDefault="00CD1ABB" w:rsidP="00192B4E">
      <w:pPr>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13" w:tgtFrame="_blank" w:history="1">
        <w:r w:rsidR="006F67F5" w:rsidRPr="00BB29E3">
          <w:rPr>
            <w:rStyle w:val="Hipervnculo"/>
            <w:rFonts w:ascii="Palatino Linotype" w:eastAsiaTheme="majorEastAsia" w:hAnsi="Palatino Linotype" w:cs="Arial"/>
            <w:b/>
            <w:bCs/>
            <w:color w:val="auto"/>
            <w:szCs w:val="22"/>
          </w:rPr>
          <w:t>2020.xlsx</w:t>
        </w:r>
      </w:hyperlink>
      <w:r w:rsidR="006F67F5" w:rsidRPr="00BB29E3">
        <w:rPr>
          <w:rFonts w:ascii="Palatino Linotype" w:hAnsi="Palatino Linotype"/>
          <w:szCs w:val="22"/>
        </w:rPr>
        <w:t>:</w:t>
      </w:r>
      <w:r w:rsidR="00CD1ABB" w:rsidRPr="00BB29E3">
        <w:rPr>
          <w:rFonts w:ascii="Palatino Linotype" w:hAnsi="Palatino Linotype"/>
          <w:szCs w:val="22"/>
        </w:rPr>
        <w:t xml:space="preserve"> documento en formato Excel con dos listas, una con información del oficial conciliador y la otra con información del ministerio público en las que se aprecia la fecha, hora, localidad, motivo y delito, referentes al año dos mil veinte. </w:t>
      </w:r>
    </w:p>
    <w:p w:rsidR="00CD1ABB" w:rsidRPr="00BB29E3" w:rsidRDefault="00CD1ABB" w:rsidP="00192B4E">
      <w:pPr>
        <w:spacing w:line="360" w:lineRule="auto"/>
        <w:ind w:right="567"/>
        <w:jc w:val="both"/>
        <w:rPr>
          <w:rFonts w:ascii="Palatino Linotype" w:hAnsi="Palatino Linotype"/>
          <w:szCs w:val="22"/>
        </w:rPr>
      </w:pPr>
    </w:p>
    <w:p w:rsidR="006F67F5" w:rsidRPr="00BB29E3" w:rsidRDefault="00773F29" w:rsidP="00192B4E">
      <w:pPr>
        <w:pStyle w:val="Prrafodelista"/>
        <w:numPr>
          <w:ilvl w:val="0"/>
          <w:numId w:val="13"/>
        </w:numPr>
        <w:spacing w:line="360" w:lineRule="auto"/>
        <w:ind w:right="567"/>
        <w:jc w:val="both"/>
        <w:rPr>
          <w:rFonts w:ascii="Palatino Linotype" w:hAnsi="Palatino Linotype"/>
          <w:szCs w:val="22"/>
        </w:rPr>
      </w:pPr>
      <w:hyperlink r:id="rId14" w:tgtFrame="_blank" w:history="1">
        <w:r w:rsidR="006F67F5" w:rsidRPr="00BB29E3">
          <w:rPr>
            <w:rStyle w:val="Hipervnculo"/>
            <w:rFonts w:ascii="Palatino Linotype" w:eastAsiaTheme="majorEastAsia" w:hAnsi="Palatino Linotype" w:cs="Arial"/>
            <w:b/>
            <w:bCs/>
            <w:color w:val="auto"/>
            <w:szCs w:val="22"/>
          </w:rPr>
          <w:t>2021.xlsx</w:t>
        </w:r>
      </w:hyperlink>
      <w:r w:rsidR="006F67F5" w:rsidRPr="00BB29E3">
        <w:rPr>
          <w:rFonts w:ascii="Palatino Linotype" w:hAnsi="Palatino Linotype"/>
          <w:szCs w:val="22"/>
        </w:rPr>
        <w:t xml:space="preserve">: </w:t>
      </w:r>
      <w:r w:rsidR="00CD1ABB" w:rsidRPr="00BB29E3">
        <w:rPr>
          <w:rFonts w:ascii="Palatino Linotype" w:hAnsi="Palatino Linotype"/>
          <w:szCs w:val="22"/>
        </w:rPr>
        <w:t xml:space="preserve">documento en formato Excel con dos listas, una con información del oficial conciliador y la otra con información del ministerio público en las que se aprecia la fecha, hora, localidad, motivo y delito, referentes al año dos mil veintiuno. </w:t>
      </w:r>
    </w:p>
    <w:p w:rsidR="006F67F5" w:rsidRPr="00BB29E3" w:rsidRDefault="006F67F5" w:rsidP="00192B4E">
      <w:pPr>
        <w:spacing w:line="360" w:lineRule="auto"/>
        <w:ind w:right="567"/>
        <w:jc w:val="both"/>
        <w:rPr>
          <w:rFonts w:ascii="Palatino Linotype" w:hAnsi="Palatino Linotype"/>
          <w:b/>
        </w:rPr>
      </w:pPr>
    </w:p>
    <w:p w:rsidR="00CE3EF5" w:rsidRPr="00BB29E3"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B29E3">
        <w:rPr>
          <w:rFonts w:ascii="Palatino Linotype" w:eastAsia="Calibri" w:hAnsi="Palatino Linotype" w:cs="Arial"/>
          <w:lang w:val="es-AR" w:eastAsia="es-ES"/>
        </w:rPr>
        <w:t xml:space="preserve">El </w:t>
      </w:r>
      <w:r w:rsidR="00957C3F" w:rsidRPr="00BB29E3">
        <w:rPr>
          <w:rFonts w:ascii="Palatino Linotype" w:eastAsia="Calibri" w:hAnsi="Palatino Linotype" w:cs="Arial"/>
          <w:lang w:val="es-AR" w:eastAsia="es-ES"/>
        </w:rPr>
        <w:t>seis (06) de abril</w:t>
      </w:r>
      <w:r w:rsidRPr="00BB29E3">
        <w:rPr>
          <w:rFonts w:ascii="Palatino Linotype" w:eastAsia="Calibri" w:hAnsi="Palatino Linotype" w:cs="Arial"/>
          <w:lang w:val="es-AR" w:eastAsia="es-ES"/>
        </w:rPr>
        <w:t xml:space="preserve">  de dos mil veintidós</w:t>
      </w:r>
      <w:r w:rsidRPr="00BB29E3">
        <w:rPr>
          <w:rFonts w:ascii="Palatino Linotype" w:hAnsi="Palatino Linotype" w:cs="Arial"/>
          <w:lang w:val="es-ES" w:eastAsia="es-ES"/>
        </w:rPr>
        <w:t xml:space="preserve">, </w:t>
      </w:r>
      <w:r w:rsidRPr="00BB29E3">
        <w:rPr>
          <w:rFonts w:ascii="Palatino Linotype" w:eastAsiaTheme="minorEastAsia" w:hAnsi="Palatino Linotype"/>
          <w:b/>
          <w:lang w:val="es-ES_tradnl" w:eastAsia="es-ES"/>
        </w:rPr>
        <w:t>EL RECURRENTE</w:t>
      </w:r>
      <w:r w:rsidRPr="00BB29E3">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CE3EF5" w:rsidRPr="00BB29E3" w:rsidRDefault="00CE3EF5" w:rsidP="00192B4E">
      <w:pPr>
        <w:spacing w:line="360" w:lineRule="auto"/>
        <w:ind w:left="567" w:right="567"/>
        <w:contextualSpacing/>
        <w:rPr>
          <w:rFonts w:ascii="Palatino Linotype" w:eastAsiaTheme="minorEastAsia" w:hAnsi="Palatino Linotype" w:cs="Arial"/>
          <w:i/>
          <w:lang w:val="es-ES_tradnl" w:eastAsia="es-ES"/>
        </w:rPr>
      </w:pPr>
    </w:p>
    <w:p w:rsidR="00CE3EF5" w:rsidRPr="00BB29E3" w:rsidRDefault="00CE3EF5" w:rsidP="00192B4E">
      <w:pPr>
        <w:spacing w:line="360" w:lineRule="auto"/>
        <w:ind w:left="567" w:right="567"/>
        <w:contextualSpacing/>
        <w:jc w:val="both"/>
        <w:rPr>
          <w:rFonts w:ascii="Palatino Linotype" w:eastAsia="Calibri" w:hAnsi="Palatino Linotype" w:cs="Arial"/>
          <w:i/>
          <w:lang w:val="es-ES" w:eastAsia="es-ES"/>
        </w:rPr>
      </w:pPr>
      <w:r w:rsidRPr="00BB29E3">
        <w:rPr>
          <w:rFonts w:ascii="Palatino Linotype" w:eastAsiaTheme="minorEastAsia" w:hAnsi="Palatino Linotype"/>
          <w:b/>
          <w:lang w:val="es-ES_tradnl" w:eastAsia="es-ES"/>
        </w:rPr>
        <w:t>Acto impugnado</w:t>
      </w:r>
      <w:r w:rsidRPr="00BB29E3">
        <w:rPr>
          <w:rFonts w:ascii="Palatino Linotype" w:eastAsiaTheme="minorEastAsia" w:hAnsi="Palatino Linotype"/>
          <w:b/>
          <w:i/>
          <w:lang w:val="es-ES_tradnl" w:eastAsia="es-ES"/>
        </w:rPr>
        <w:t>:</w:t>
      </w:r>
      <w:r w:rsidRPr="00BB29E3">
        <w:rPr>
          <w:rFonts w:ascii="Palatino Linotype" w:hAnsi="Palatino Linotype"/>
          <w:i/>
          <w:color w:val="000000"/>
        </w:rPr>
        <w:t xml:space="preserve"> “</w:t>
      </w:r>
      <w:r w:rsidR="00957C3F" w:rsidRPr="00BB29E3">
        <w:rPr>
          <w:rFonts w:ascii="Palatino Linotype" w:hAnsi="Palatino Linotype"/>
          <w:i/>
          <w:color w:val="000000"/>
        </w:rPr>
        <w:t xml:space="preserve">En respuesta recibida vía Plataforma Nacional de Transparencia (PNT), el Sujeto Obligado remite la información de manera incompleta, ya que entrega las bases de datos con los incidentes registrados, pero solo desde el año 2017 en adelante y omitiendo las coordenadas de los incidentes. Las coordenadas las </w:t>
      </w:r>
      <w:proofErr w:type="gramStart"/>
      <w:r w:rsidR="00957C3F" w:rsidRPr="00BB29E3">
        <w:rPr>
          <w:rFonts w:ascii="Palatino Linotype" w:hAnsi="Palatino Linotype"/>
          <w:i/>
          <w:color w:val="000000"/>
        </w:rPr>
        <w:t>sustituye</w:t>
      </w:r>
      <w:proofErr w:type="gramEnd"/>
      <w:r w:rsidR="00957C3F" w:rsidRPr="00BB29E3">
        <w:rPr>
          <w:rFonts w:ascii="Palatino Linotype" w:hAnsi="Palatino Linotype"/>
          <w:i/>
          <w:color w:val="000000"/>
        </w:rPr>
        <w:t xml:space="preserve"> por la dirección del incidente, pero sin especificar de manera precisa el lugar, solo calle y colonia. Establece que “después de una búsqueda minuciosa, dentro de los archivos físicos y magnéticos no se encontró información respecto a los años anteriores a los que se rinden en el presente desconociendo las razones de su existencia” (sic). Debido a lo anterior, recurro la respuesta del sujeto obligado, ya que omitió el dato de los años 2016 a 2017 y de las coordenadas. Desde mi consideración, el ayuntamiento se encuentra legalmente obligado a contar con todos los elementos y bases de datos habilitados para entregar la información que solicito en virtud del llenado del Informe Policial Homologado </w:t>
      </w:r>
      <w:r w:rsidR="00957C3F" w:rsidRPr="00BB29E3">
        <w:rPr>
          <w:rFonts w:ascii="Palatino Linotype" w:hAnsi="Palatino Linotype"/>
          <w:i/>
          <w:color w:val="000000"/>
        </w:rPr>
        <w:lastRenderedPageBreak/>
        <w:t xml:space="preserve">por lo siguiente: Entre las obligaciones de las entidades de seguridad pública municipales, se encuentra la de </w:t>
      </w:r>
      <w:proofErr w:type="spellStart"/>
      <w:r w:rsidR="00957C3F" w:rsidRPr="00BB29E3">
        <w:rPr>
          <w:rFonts w:ascii="Palatino Linotype" w:hAnsi="Palatino Linotype"/>
          <w:i/>
          <w:color w:val="000000"/>
        </w:rPr>
        <w:t>requisitar</w:t>
      </w:r>
      <w:proofErr w:type="spellEnd"/>
      <w:r w:rsidR="00957C3F" w:rsidRPr="00BB29E3">
        <w:rPr>
          <w:rFonts w:ascii="Palatino Linotype" w:hAnsi="Palatino Linotype"/>
          <w:i/>
          <w:color w:val="000000"/>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957C3F" w:rsidRPr="00BB29E3">
        <w:rPr>
          <w:rFonts w:ascii="Palatino Linotype" w:hAnsi="Palatino Linotype"/>
          <w:i/>
          <w:color w:val="000000"/>
        </w:rPr>
        <w:t>requisitar</w:t>
      </w:r>
      <w:proofErr w:type="spellEnd"/>
      <w:r w:rsidR="00957C3F" w:rsidRPr="00BB29E3">
        <w:rPr>
          <w:rFonts w:ascii="Palatino Linotype" w:hAnsi="Palatino Linotype"/>
          <w:i/>
          <w:color w:val="000000"/>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w:t>
      </w:r>
      <w:r w:rsidR="00957C3F" w:rsidRPr="00BB29E3">
        <w:rPr>
          <w:rFonts w:ascii="Palatino Linotype" w:hAnsi="Palatino Linotype"/>
          <w:i/>
          <w:color w:val="000000"/>
        </w:rPr>
        <w:lastRenderedPageBreak/>
        <w:t>interés. Es importante reiterar que no identifiqué en la respuesta el acta o mención a sesión de Comité de Transparencia que confirmara la inexistencia de la información que se omitió, por lo que no tengo certeza jurídica de que se hayan agotado el principio de exhaustividad en la búsqueda de la información que solicito.</w:t>
      </w:r>
      <w:r w:rsidRPr="00BB29E3">
        <w:rPr>
          <w:rFonts w:ascii="Palatino Linotype" w:hAnsi="Palatino Linotype"/>
          <w:i/>
          <w:color w:val="000000"/>
        </w:rPr>
        <w:t>” (Sic)</w:t>
      </w:r>
    </w:p>
    <w:p w:rsidR="00CE3EF5" w:rsidRPr="00BB29E3" w:rsidRDefault="00CE3EF5" w:rsidP="00192B4E">
      <w:pPr>
        <w:spacing w:line="360" w:lineRule="auto"/>
        <w:ind w:left="567" w:right="567"/>
        <w:contextualSpacing/>
        <w:jc w:val="both"/>
        <w:rPr>
          <w:rFonts w:ascii="Palatino Linotype" w:eastAsia="Calibri" w:hAnsi="Palatino Linotype" w:cs="Arial"/>
          <w:lang w:val="es-ES" w:eastAsia="es-ES"/>
        </w:rPr>
      </w:pPr>
    </w:p>
    <w:p w:rsidR="00CE3EF5" w:rsidRPr="00BB29E3" w:rsidRDefault="00957C3F" w:rsidP="00192B4E">
      <w:pPr>
        <w:spacing w:line="360" w:lineRule="auto"/>
        <w:ind w:left="567" w:right="567"/>
        <w:contextualSpacing/>
        <w:jc w:val="both"/>
        <w:rPr>
          <w:rFonts w:ascii="Palatino Linotype" w:hAnsi="Palatino Linotype"/>
          <w:i/>
          <w:color w:val="000000"/>
        </w:rPr>
      </w:pPr>
      <w:r w:rsidRPr="00BB29E3">
        <w:rPr>
          <w:rFonts w:ascii="Palatino Linotype" w:eastAsiaTheme="minorEastAsia" w:hAnsi="Palatino Linotype"/>
          <w:b/>
          <w:lang w:val="es-ES_tradnl" w:eastAsia="es-ES"/>
        </w:rPr>
        <w:t xml:space="preserve">El recurrente no señaló </w:t>
      </w:r>
      <w:r w:rsidR="00CE3EF5" w:rsidRPr="00BB29E3">
        <w:rPr>
          <w:rFonts w:ascii="Palatino Linotype" w:eastAsiaTheme="minorEastAsia" w:hAnsi="Palatino Linotype"/>
          <w:b/>
          <w:lang w:val="es-ES_tradnl" w:eastAsia="es-ES"/>
        </w:rPr>
        <w:t xml:space="preserve">Razones o Motivos de </w:t>
      </w:r>
      <w:r w:rsidRPr="00BB29E3">
        <w:rPr>
          <w:rFonts w:ascii="Palatino Linotype" w:eastAsiaTheme="minorEastAsia" w:hAnsi="Palatino Linotype"/>
          <w:b/>
          <w:lang w:val="es-ES_tradnl" w:eastAsia="es-ES"/>
        </w:rPr>
        <w:t xml:space="preserve">inconformidad. </w:t>
      </w:r>
    </w:p>
    <w:bookmarkEnd w:id="2"/>
    <w:bookmarkEnd w:id="3"/>
    <w:bookmarkEnd w:id="4"/>
    <w:p w:rsidR="00CE3EF5" w:rsidRPr="00BB29E3" w:rsidRDefault="003B68FA" w:rsidP="00192B4E">
      <w:pPr>
        <w:tabs>
          <w:tab w:val="left" w:pos="6197"/>
        </w:tabs>
        <w:spacing w:line="360" w:lineRule="auto"/>
        <w:jc w:val="both"/>
        <w:rPr>
          <w:rFonts w:ascii="Palatino Linotype" w:eastAsia="Calibri" w:hAnsi="Palatino Linotype" w:cs="Arial"/>
          <w:lang w:val="es-AR" w:eastAsia="es-ES"/>
        </w:rPr>
      </w:pPr>
      <w:r w:rsidRPr="00BB29E3">
        <w:rPr>
          <w:rFonts w:ascii="Palatino Linotype" w:eastAsia="Calibri" w:hAnsi="Palatino Linotype" w:cs="Arial"/>
          <w:lang w:val="es-AR" w:eastAsia="es-ES"/>
        </w:rPr>
        <w:tab/>
      </w:r>
    </w:p>
    <w:p w:rsidR="00CE3EF5" w:rsidRPr="00BB29E3"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BB29E3">
        <w:rPr>
          <w:rFonts w:ascii="Palatino Linotype" w:hAnsi="Palatino Linotype" w:cs="Arial"/>
          <w:lang w:val="es-ES" w:eastAsia="es-ES"/>
        </w:rPr>
        <w:t xml:space="preserve">Se registró el recurso de revisión bajo el número de expediente </w:t>
      </w:r>
      <w:r w:rsidRPr="00BB29E3">
        <w:rPr>
          <w:rFonts w:ascii="Palatino Linotype" w:eastAsiaTheme="minorEastAsia" w:hAnsi="Palatino Linotype" w:cs="Arial"/>
          <w:bCs/>
          <w:lang w:val="es-ES_tradnl" w:eastAsia="es-ES"/>
        </w:rPr>
        <w:t xml:space="preserve">al rubro indicado, asimismo con fundamento en lo dispuesto por el </w:t>
      </w:r>
      <w:r w:rsidRPr="00BB29E3">
        <w:rPr>
          <w:rFonts w:ascii="Palatino Linotype" w:eastAsia="Calibri" w:hAnsi="Palatino Linotype" w:cs="Arial"/>
          <w:lang w:val="es-ES" w:eastAsia="es-ES"/>
        </w:rPr>
        <w:t xml:space="preserve">artículo 185 fracción I de la </w:t>
      </w:r>
      <w:r w:rsidRPr="00BB29E3">
        <w:rPr>
          <w:rFonts w:ascii="Palatino Linotype" w:eastAsia="Calibri" w:hAnsi="Palatino Linotype" w:cs="Arial"/>
          <w:b/>
          <w:lang w:val="es-ES" w:eastAsia="es-ES"/>
        </w:rPr>
        <w:t xml:space="preserve">Ley de Transparencia y Acceso a la Información Pública del Estado de México y Municipios </w:t>
      </w:r>
      <w:r w:rsidRPr="00BB29E3">
        <w:rPr>
          <w:rFonts w:ascii="Palatino Linotype" w:hAnsi="Palatino Linotype" w:cs="Arial"/>
          <w:lang w:val="es-ES" w:eastAsia="es-ES"/>
        </w:rPr>
        <w:t xml:space="preserve">se turnó a la </w:t>
      </w:r>
      <w:r w:rsidRPr="00BB29E3">
        <w:rPr>
          <w:rFonts w:ascii="Palatino Linotype" w:hAnsi="Palatino Linotype" w:cs="Arial"/>
          <w:b/>
          <w:lang w:val="es-ES" w:eastAsia="es-ES"/>
        </w:rPr>
        <w:t xml:space="preserve">Comisionada María del Rosario Mejía Ayala, </w:t>
      </w:r>
      <w:r w:rsidRPr="00BB29E3">
        <w:rPr>
          <w:rFonts w:ascii="Palatino Linotype" w:hAnsi="Palatino Linotype" w:cs="Arial"/>
          <w:lang w:val="es-ES" w:eastAsia="es-ES"/>
        </w:rPr>
        <w:t xml:space="preserve">con el objeto de </w:t>
      </w:r>
      <w:r w:rsidRPr="00BB29E3">
        <w:rPr>
          <w:rFonts w:ascii="Palatino Linotype" w:hAnsi="Palatino Linotype" w:cs="Arial"/>
          <w:lang w:eastAsia="es-ES"/>
        </w:rPr>
        <w:t xml:space="preserve">su análisis. </w:t>
      </w:r>
    </w:p>
    <w:p w:rsidR="00CE3EF5" w:rsidRPr="00BB29E3" w:rsidRDefault="00CE3EF5" w:rsidP="00192B4E">
      <w:pPr>
        <w:spacing w:line="360" w:lineRule="auto"/>
        <w:contextualSpacing/>
        <w:jc w:val="both"/>
        <w:rPr>
          <w:rFonts w:ascii="Palatino Linotype" w:eastAsia="Calibri" w:hAnsi="Palatino Linotype" w:cs="Arial"/>
          <w:lang w:val="es-AR" w:eastAsia="es-ES"/>
        </w:rPr>
      </w:pPr>
    </w:p>
    <w:p w:rsidR="00CE3EF5" w:rsidRPr="00BB29E3"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B29E3">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957C3F" w:rsidRPr="00BB29E3">
        <w:rPr>
          <w:rFonts w:ascii="Palatino Linotype" w:eastAsia="Calibri" w:hAnsi="Palatino Linotype" w:cs="Arial"/>
          <w:lang w:val="es-ES" w:eastAsia="es-ES"/>
        </w:rPr>
        <w:t xml:space="preserve">diecinueve (19) de abril </w:t>
      </w:r>
      <w:r w:rsidRPr="00BB29E3">
        <w:rPr>
          <w:rFonts w:ascii="Palatino Linotype" w:eastAsia="Calibri" w:hAnsi="Palatino Linotype" w:cs="Arial"/>
          <w:lang w:val="es-ES" w:eastAsia="es-ES"/>
        </w:rPr>
        <w:t xml:space="preserve"> de dos mil veintidós, puso a disposición de las partes el expediente electrónico </w:t>
      </w:r>
      <w:r w:rsidRPr="00BB29E3">
        <w:rPr>
          <w:rFonts w:ascii="Palatino Linotype" w:eastAsia="Calibri" w:hAnsi="Palatino Linotype" w:cs="Arial"/>
          <w:lang w:val="es-ES_tradnl" w:eastAsia="es-ES"/>
        </w:rPr>
        <w:t xml:space="preserve">vía </w:t>
      </w:r>
      <w:r w:rsidRPr="00BB29E3">
        <w:rPr>
          <w:rFonts w:ascii="Palatino Linotype" w:eastAsia="Calibri" w:hAnsi="Palatino Linotype" w:cs="Arial"/>
          <w:b/>
          <w:lang w:val="es-ES" w:eastAsia="es-ES"/>
        </w:rPr>
        <w:t xml:space="preserve">SAIMEX </w:t>
      </w:r>
      <w:r w:rsidRPr="00BB29E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B29E3">
        <w:rPr>
          <w:rFonts w:ascii="Palatino Linotype" w:eastAsia="Calibri" w:hAnsi="Palatino Linotype" w:cs="Arial"/>
          <w:b/>
          <w:lang w:val="es-ES" w:eastAsia="es-ES"/>
        </w:rPr>
        <w:t>SUJETO OBLIGADO</w:t>
      </w:r>
      <w:r w:rsidRPr="00BB29E3">
        <w:rPr>
          <w:rFonts w:ascii="Palatino Linotype" w:eastAsia="Calibri" w:hAnsi="Palatino Linotype" w:cs="Arial"/>
          <w:lang w:val="es-ES" w:eastAsia="es-ES"/>
        </w:rPr>
        <w:t xml:space="preserve"> presentara el informe justificado procedente. </w:t>
      </w:r>
    </w:p>
    <w:p w:rsidR="00CE3EF5" w:rsidRPr="00BB29E3"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957C3F" w:rsidRPr="00BB29E3" w:rsidRDefault="00CE3EF5"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B29E3">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w:t>
      </w:r>
      <w:r w:rsidRPr="00BB29E3">
        <w:rPr>
          <w:rFonts w:ascii="Palatino Linotype" w:eastAsia="Calibri" w:hAnsi="Palatino Linotype" w:cs="Arial"/>
          <w:lang w:val="es-ES" w:eastAsia="es-ES"/>
        </w:rPr>
        <w:lastRenderedPageBreak/>
        <w:t>su derecho convinieran; por</w:t>
      </w:r>
      <w:r w:rsidR="005E3456" w:rsidRPr="00BB29E3">
        <w:rPr>
          <w:rFonts w:ascii="Palatino Linotype" w:eastAsia="Calibri" w:hAnsi="Palatino Linotype" w:cs="Arial"/>
          <w:lang w:val="es-ES" w:eastAsia="es-ES"/>
        </w:rPr>
        <w:t xml:space="preserve"> su parte, el Sujeto Obligado  </w:t>
      </w:r>
      <w:r w:rsidR="00957C3F" w:rsidRPr="00BB29E3">
        <w:rPr>
          <w:rFonts w:ascii="Palatino Linotype" w:eastAsia="Calibri" w:hAnsi="Palatino Linotype" w:cs="Arial"/>
          <w:lang w:val="es-ES" w:eastAsia="es-ES"/>
        </w:rPr>
        <w:t>no remitió informe justificado.</w:t>
      </w:r>
    </w:p>
    <w:p w:rsidR="00957C3F" w:rsidRPr="00BB29E3" w:rsidRDefault="00957C3F" w:rsidP="00192B4E">
      <w:pPr>
        <w:spacing w:line="360" w:lineRule="auto"/>
        <w:contextualSpacing/>
        <w:jc w:val="both"/>
        <w:rPr>
          <w:rFonts w:ascii="Palatino Linotype" w:eastAsiaTheme="minorEastAsia" w:hAnsi="Palatino Linotype"/>
          <w:b/>
          <w:u w:val="single"/>
          <w:lang w:val="es-ES_tradnl" w:eastAsia="es-ES"/>
        </w:rPr>
      </w:pPr>
    </w:p>
    <w:p w:rsidR="00957C3F" w:rsidRPr="00BB29E3" w:rsidRDefault="00957C3F"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B29E3">
        <w:rPr>
          <w:rFonts w:ascii="Palatino Linotype" w:eastAsiaTheme="minorEastAsia" w:hAnsi="Palatino Linotype"/>
          <w:lang w:val="es-ES_tradnl" w:eastAsia="es-ES"/>
        </w:rPr>
        <w:t>El Comisionado Ponente decretó el cierre de instrucción</w:t>
      </w:r>
      <w:r w:rsidRPr="00BB29E3">
        <w:rPr>
          <w:rFonts w:ascii="Palatino Linotype" w:eastAsiaTheme="minorEastAsia" w:hAnsi="Palatino Linotype" w:cs="Arial"/>
          <w:lang w:val="es-ES_tradnl" w:eastAsia="es-ES"/>
        </w:rPr>
        <w:t xml:space="preserve"> </w:t>
      </w:r>
      <w:r w:rsidRPr="00BB29E3">
        <w:rPr>
          <w:rFonts w:ascii="Palatino Linotype" w:eastAsiaTheme="minorEastAsia" w:hAnsi="Palatino Linotype"/>
          <w:lang w:val="es-ES_tradnl" w:eastAsia="es-ES"/>
        </w:rPr>
        <w:t xml:space="preserve">mediante el acuerdo de fecha trece (13) de septiembre de dos mil veintidós. </w:t>
      </w:r>
    </w:p>
    <w:p w:rsidR="00957C3F" w:rsidRPr="00BB29E3" w:rsidRDefault="00957C3F" w:rsidP="00192B4E">
      <w:pPr>
        <w:pStyle w:val="Prrafodelista"/>
        <w:spacing w:line="360" w:lineRule="auto"/>
        <w:rPr>
          <w:rFonts w:ascii="Palatino Linotype" w:eastAsiaTheme="minorEastAsia" w:hAnsi="Palatino Linotype"/>
          <w:sz w:val="24"/>
          <w:lang w:val="es-ES_tradnl" w:eastAsia="es-ES"/>
        </w:rPr>
      </w:pPr>
    </w:p>
    <w:p w:rsidR="00EB0D17" w:rsidRPr="00BB29E3" w:rsidRDefault="00EB0D17" w:rsidP="00192B4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BB29E3">
        <w:rPr>
          <w:rFonts w:ascii="Palatino Linotype" w:eastAsiaTheme="minorEastAsia" w:hAnsi="Palatino Linotype"/>
          <w:sz w:val="24"/>
          <w:lang w:val="es-ES_tradnl" w:eastAsia="es-ES"/>
        </w:rPr>
        <w:t>E</w:t>
      </w:r>
      <w:r w:rsidR="00957C3F" w:rsidRPr="00BB29E3">
        <w:rPr>
          <w:rFonts w:ascii="Palatino Linotype" w:eastAsiaTheme="minorEastAsia" w:hAnsi="Palatino Linotype"/>
          <w:sz w:val="24"/>
          <w:lang w:val="es-ES_tradnl" w:eastAsia="es-ES"/>
        </w:rPr>
        <w:t xml:space="preserve">l trece (13) de septiembre </w:t>
      </w:r>
      <w:r w:rsidRPr="00BB29E3">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rsidR="00EB0D17" w:rsidRPr="00BB29E3" w:rsidRDefault="00EB0D17" w:rsidP="00192B4E">
      <w:pPr>
        <w:spacing w:line="360" w:lineRule="auto"/>
        <w:rPr>
          <w:rFonts w:ascii="Palatino Linotype" w:eastAsiaTheme="minorEastAsia" w:hAnsi="Palatino Linotype"/>
          <w:i/>
          <w:color w:val="000000"/>
          <w:lang w:val="es-ES_tradnl" w:eastAsia="es-ES"/>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B0D17" w:rsidRPr="00BB29E3" w:rsidRDefault="00EB0D17" w:rsidP="00192B4E">
      <w:pPr>
        <w:spacing w:line="360" w:lineRule="auto"/>
        <w:rPr>
          <w:rFonts w:ascii="Palatino Linotype" w:hAnsi="Palatino Linotype"/>
        </w:rPr>
      </w:pPr>
    </w:p>
    <w:p w:rsidR="00EB0D17" w:rsidRPr="00BB29E3" w:rsidRDefault="00EB0D17" w:rsidP="00192B4E">
      <w:pPr>
        <w:pStyle w:val="Prrafodelista"/>
        <w:numPr>
          <w:ilvl w:val="0"/>
          <w:numId w:val="12"/>
        </w:numPr>
        <w:spacing w:line="360" w:lineRule="auto"/>
        <w:jc w:val="both"/>
        <w:rPr>
          <w:rFonts w:ascii="Palatino Linotype" w:hAnsi="Palatino Linotype"/>
          <w:sz w:val="24"/>
        </w:rPr>
      </w:pPr>
      <w:r w:rsidRPr="00BB29E3">
        <w:rPr>
          <w:rFonts w:ascii="Palatino Linotype" w:hAnsi="Palatino Linotype"/>
          <w:sz w:val="24"/>
        </w:rPr>
        <w:t xml:space="preserve">Complejidad del Asunto: La complejidad de la prueba, la pluralidad de sujetos procesales, el tiempo transcurrido, las características y contexto del recurso. </w:t>
      </w:r>
    </w:p>
    <w:p w:rsidR="00EB0D17" w:rsidRPr="00BB29E3" w:rsidRDefault="00EB0D17" w:rsidP="00192B4E">
      <w:pPr>
        <w:pStyle w:val="Prrafodelista"/>
        <w:spacing w:line="360" w:lineRule="auto"/>
        <w:ind w:left="927"/>
        <w:jc w:val="both"/>
        <w:rPr>
          <w:rFonts w:ascii="Palatino Linotype" w:hAnsi="Palatino Linotype"/>
          <w:sz w:val="24"/>
        </w:rPr>
      </w:pPr>
    </w:p>
    <w:p w:rsidR="00EB0D17" w:rsidRPr="00BB29E3" w:rsidRDefault="00EB0D17" w:rsidP="00192B4E">
      <w:pPr>
        <w:pStyle w:val="Prrafodelista"/>
        <w:numPr>
          <w:ilvl w:val="0"/>
          <w:numId w:val="12"/>
        </w:numPr>
        <w:spacing w:line="360" w:lineRule="auto"/>
        <w:jc w:val="both"/>
        <w:rPr>
          <w:rFonts w:ascii="Palatino Linotype" w:hAnsi="Palatino Linotype"/>
          <w:sz w:val="24"/>
        </w:rPr>
      </w:pPr>
      <w:r w:rsidRPr="00BB29E3">
        <w:rPr>
          <w:rFonts w:ascii="Palatino Linotype" w:hAnsi="Palatino Linotype"/>
          <w:sz w:val="24"/>
        </w:rPr>
        <w:t>Actividad Procesal del interesado. Acciones u omisiones del interesado.</w:t>
      </w:r>
    </w:p>
    <w:p w:rsidR="00EB0D17" w:rsidRPr="00BB29E3" w:rsidRDefault="00EB0D17" w:rsidP="00192B4E">
      <w:pPr>
        <w:spacing w:line="360" w:lineRule="auto"/>
        <w:jc w:val="both"/>
        <w:rPr>
          <w:rFonts w:ascii="Palatino Linotype" w:hAnsi="Palatino Linotype"/>
        </w:rPr>
      </w:pPr>
    </w:p>
    <w:p w:rsidR="00EB0D17" w:rsidRPr="00BB29E3" w:rsidRDefault="00EB0D17" w:rsidP="00192B4E">
      <w:pPr>
        <w:pStyle w:val="Prrafodelista"/>
        <w:numPr>
          <w:ilvl w:val="0"/>
          <w:numId w:val="12"/>
        </w:numPr>
        <w:spacing w:line="360" w:lineRule="auto"/>
        <w:jc w:val="both"/>
        <w:rPr>
          <w:rFonts w:ascii="Palatino Linotype" w:hAnsi="Palatino Linotype"/>
          <w:sz w:val="24"/>
        </w:rPr>
      </w:pPr>
      <w:r w:rsidRPr="00BB29E3">
        <w:rPr>
          <w:rFonts w:ascii="Palatino Linotype" w:hAnsi="Palatino Linotype"/>
          <w:sz w:val="24"/>
        </w:rPr>
        <w:t>Conducta de la Autoridad: Las Acciones u omisiones realizadas en el procedimiento. Así como si la autoridad actuó con la debida diligencia.</w:t>
      </w:r>
    </w:p>
    <w:p w:rsidR="00EB0D17" w:rsidRPr="00BB29E3" w:rsidRDefault="00EB0D17" w:rsidP="00192B4E">
      <w:pPr>
        <w:pStyle w:val="Prrafodelista"/>
        <w:spacing w:line="360" w:lineRule="auto"/>
        <w:rPr>
          <w:rFonts w:ascii="Palatino Linotype" w:hAnsi="Palatino Linotype"/>
          <w:sz w:val="24"/>
        </w:rPr>
      </w:pPr>
    </w:p>
    <w:p w:rsidR="00EB0D17" w:rsidRPr="00BB29E3" w:rsidRDefault="00EB0D17" w:rsidP="00192B4E">
      <w:pPr>
        <w:spacing w:line="360" w:lineRule="auto"/>
        <w:ind w:left="567"/>
        <w:jc w:val="both"/>
        <w:rPr>
          <w:rFonts w:ascii="Palatino Linotype" w:hAnsi="Palatino Linotype"/>
        </w:rPr>
      </w:pPr>
      <w:r w:rsidRPr="00BB29E3">
        <w:rPr>
          <w:rFonts w:ascii="Palatino Linotype" w:hAnsi="Palatino Linotype"/>
        </w:rPr>
        <w:t>d) La afectación generada en la situación jurídica de la persona involucrada en el proceso: Violación a sus derechos humanos.</w:t>
      </w: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B0D17" w:rsidRPr="00BB29E3" w:rsidRDefault="00EB0D17" w:rsidP="00192B4E">
      <w:pPr>
        <w:spacing w:line="360" w:lineRule="auto"/>
        <w:contextualSpacing/>
        <w:jc w:val="both"/>
        <w:rPr>
          <w:rFonts w:ascii="Palatino Linotype" w:eastAsia="MS Mincho" w:hAnsi="Palatino Linotype"/>
          <w:b/>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Argumento que encuentra sustento en la jurisprudencia P</w:t>
      </w:r>
      <w:proofErr w:type="gramStart"/>
      <w:r w:rsidRPr="00BB29E3">
        <w:rPr>
          <w:rFonts w:ascii="Palatino Linotype" w:hAnsi="Palatino Linotype"/>
        </w:rPr>
        <w:t>./</w:t>
      </w:r>
      <w:proofErr w:type="gramEnd"/>
      <w:r w:rsidRPr="00BB29E3">
        <w:rPr>
          <w:rFonts w:ascii="Palatino Linotype" w:hAnsi="Palatino Linotype"/>
        </w:rPr>
        <w:t xml:space="preserve">J. 32/92 emitida por el Pleno de la Suprema Corte de Justicia de la Nación de rubro </w:t>
      </w:r>
      <w:r w:rsidRPr="00BB29E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B29E3">
        <w:rPr>
          <w:rFonts w:ascii="Palatino Linotype" w:hAnsi="Palatino Linotype"/>
        </w:rPr>
        <w:t>, visible en la Gaceta del Seminario Judicial de la Federación con el registro digital 205635.</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EB0D17" w:rsidRPr="00BB29E3" w:rsidRDefault="00EB0D17" w:rsidP="00192B4E">
      <w:pPr>
        <w:spacing w:line="360" w:lineRule="auto"/>
        <w:rPr>
          <w:rFonts w:ascii="Palatino Linotype" w:hAnsi="Palatino Linotype"/>
        </w:rPr>
      </w:pPr>
    </w:p>
    <w:p w:rsidR="00EB0D17" w:rsidRPr="00BB29E3" w:rsidRDefault="00EB0D17" w:rsidP="00192B4E">
      <w:pPr>
        <w:numPr>
          <w:ilvl w:val="0"/>
          <w:numId w:val="1"/>
        </w:numPr>
        <w:spacing w:line="360" w:lineRule="auto"/>
        <w:ind w:left="0" w:firstLine="0"/>
        <w:contextualSpacing/>
        <w:jc w:val="both"/>
        <w:rPr>
          <w:rFonts w:ascii="Palatino Linotype" w:eastAsia="MS Mincho" w:hAnsi="Palatino Linotype"/>
          <w:b/>
        </w:rPr>
      </w:pPr>
      <w:r w:rsidRPr="00BB29E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B0D17" w:rsidRPr="00BB29E3" w:rsidRDefault="00EB0D17" w:rsidP="00192B4E">
      <w:pPr>
        <w:spacing w:line="360" w:lineRule="auto"/>
        <w:jc w:val="both"/>
        <w:rPr>
          <w:rFonts w:ascii="Palatino Linotype" w:hAnsi="Palatino Linotype"/>
        </w:rPr>
      </w:pPr>
    </w:p>
    <w:p w:rsidR="00EB0D17" w:rsidRPr="00BB29E3" w:rsidRDefault="00EB0D17" w:rsidP="00192B4E">
      <w:pPr>
        <w:spacing w:line="360" w:lineRule="auto"/>
        <w:ind w:left="851" w:right="822"/>
        <w:jc w:val="both"/>
        <w:rPr>
          <w:rFonts w:ascii="Palatino Linotype" w:hAnsi="Palatino Linotype"/>
        </w:rPr>
      </w:pPr>
      <w:r w:rsidRPr="00BB29E3">
        <w:rPr>
          <w:rFonts w:ascii="Palatino Linotype" w:hAnsi="Palatino Linotype"/>
        </w:rPr>
        <w:t xml:space="preserve"> </w:t>
      </w:r>
      <w:r w:rsidRPr="00BB29E3">
        <w:rPr>
          <w:rFonts w:ascii="Palatino Linotype" w:hAnsi="Palatino Linotype"/>
          <w:i/>
        </w:rPr>
        <w:t>“PLAZO RAZONABLE PARA RESOLVER. DIMENSIÓN Y EFECTOS DE ESTE CONCEPTO CUANDO SE ADUCE EXCESIVA CARGA DE TRABAJO.”</w:t>
      </w:r>
      <w:r w:rsidRPr="00BB29E3">
        <w:rPr>
          <w:rFonts w:ascii="Palatino Linotype" w:hAnsi="Palatino Linotype"/>
        </w:rPr>
        <w:t xml:space="preserve"> consultable en el Seminario Judicial de la Federación y su gaceta, con el registro digital 2002351.</w:t>
      </w:r>
    </w:p>
    <w:p w:rsidR="00EB0D17" w:rsidRPr="00BB29E3" w:rsidRDefault="00EB0D17" w:rsidP="00192B4E">
      <w:pPr>
        <w:spacing w:line="360" w:lineRule="auto"/>
        <w:ind w:left="851" w:right="822"/>
        <w:jc w:val="both"/>
        <w:rPr>
          <w:rFonts w:ascii="Palatino Linotype" w:hAnsi="Palatino Linotype"/>
          <w:b/>
        </w:rPr>
      </w:pPr>
    </w:p>
    <w:p w:rsidR="00EB0D17" w:rsidRPr="00BB29E3" w:rsidRDefault="00EB0D17" w:rsidP="00192B4E">
      <w:pPr>
        <w:spacing w:line="360" w:lineRule="auto"/>
        <w:ind w:left="851" w:right="822"/>
        <w:jc w:val="both"/>
        <w:rPr>
          <w:rFonts w:ascii="Palatino Linotype" w:hAnsi="Palatino Linotype"/>
        </w:rPr>
      </w:pPr>
      <w:r w:rsidRPr="00BB29E3">
        <w:rPr>
          <w:rFonts w:ascii="Palatino Linotype" w:hAnsi="Palatino Linotype"/>
          <w:i/>
        </w:rPr>
        <w:t>“PLAZO RAZONABLE PARA RESOLVER. CONCEPTO Y ELEMENTOS QUE LO INTEGRAN A LA LUZ DEL DERECHO INTERNACIONAL DE LOS DERECHOS HUMANOS.”</w:t>
      </w:r>
      <w:r w:rsidRPr="00BB29E3">
        <w:rPr>
          <w:rFonts w:ascii="Palatino Linotype" w:hAnsi="Palatino Linotype"/>
        </w:rPr>
        <w:t>, visible en el Seminario Judicial de la Federación y su gaceta, con el registro digital 2002350.</w:t>
      </w:r>
    </w:p>
    <w:p w:rsidR="00EB0D17" w:rsidRPr="00BB29E3" w:rsidRDefault="00EB0D17" w:rsidP="00192B4E">
      <w:pPr>
        <w:spacing w:line="360" w:lineRule="auto"/>
        <w:ind w:right="822"/>
        <w:jc w:val="both"/>
        <w:rPr>
          <w:rFonts w:ascii="Palatino Linotype" w:hAnsi="Palatino Linotype"/>
          <w:i/>
        </w:rPr>
      </w:pPr>
    </w:p>
    <w:p w:rsidR="00EB0D17" w:rsidRPr="00BB29E3" w:rsidRDefault="00EB0D17" w:rsidP="00192B4E">
      <w:pPr>
        <w:pStyle w:val="Prrafodelista"/>
        <w:numPr>
          <w:ilvl w:val="0"/>
          <w:numId w:val="1"/>
        </w:numPr>
        <w:spacing w:line="360" w:lineRule="auto"/>
        <w:ind w:left="0" w:right="113" w:firstLine="0"/>
        <w:jc w:val="both"/>
        <w:rPr>
          <w:rFonts w:ascii="Palatino Linotype" w:hAnsi="Palatino Linotype"/>
          <w:sz w:val="24"/>
        </w:rPr>
      </w:pPr>
      <w:r w:rsidRPr="00BB29E3">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CE3EF5" w:rsidRPr="00BB29E3" w:rsidRDefault="00CE3EF5" w:rsidP="00192B4E">
      <w:pPr>
        <w:spacing w:line="360" w:lineRule="auto"/>
        <w:contextualSpacing/>
        <w:jc w:val="both"/>
        <w:rPr>
          <w:rFonts w:ascii="Palatino Linotype" w:eastAsiaTheme="minorEastAsia" w:hAnsi="Palatino Linotype"/>
          <w:b/>
          <w:u w:val="single"/>
          <w:lang w:val="es-ES_tradnl" w:eastAsia="es-ES"/>
        </w:rPr>
      </w:pPr>
    </w:p>
    <w:p w:rsidR="00192B4E" w:rsidRPr="00BB29E3" w:rsidRDefault="00192B4E" w:rsidP="00192B4E">
      <w:pPr>
        <w:spacing w:line="360" w:lineRule="auto"/>
        <w:contextualSpacing/>
        <w:jc w:val="both"/>
        <w:rPr>
          <w:rFonts w:ascii="Palatino Linotype" w:eastAsiaTheme="minorEastAsia" w:hAnsi="Palatino Linotype"/>
          <w:b/>
          <w:u w:val="single"/>
          <w:lang w:val="es-ES_tradnl" w:eastAsia="es-ES"/>
        </w:rPr>
      </w:pPr>
    </w:p>
    <w:p w:rsidR="00CE3EF5" w:rsidRPr="00BB29E3" w:rsidRDefault="00CE3EF5" w:rsidP="00192B4E">
      <w:pPr>
        <w:keepNext/>
        <w:keepLines/>
        <w:spacing w:line="360" w:lineRule="auto"/>
        <w:jc w:val="center"/>
        <w:outlineLvl w:val="0"/>
        <w:rPr>
          <w:rFonts w:ascii="Palatino Linotype" w:eastAsiaTheme="majorEastAsia" w:hAnsi="Palatino Linotype" w:cstheme="majorBidi"/>
        </w:rPr>
      </w:pPr>
      <w:bookmarkStart w:id="5" w:name="_Toc83301634"/>
      <w:r w:rsidRPr="00BB29E3">
        <w:rPr>
          <w:rFonts w:ascii="Palatino Linotype" w:eastAsiaTheme="majorEastAsia" w:hAnsi="Palatino Linotype" w:cstheme="majorBidi"/>
          <w:b/>
        </w:rPr>
        <w:lastRenderedPageBreak/>
        <w:t>CONSIDERANDO</w:t>
      </w:r>
      <w:bookmarkEnd w:id="5"/>
      <w:r w:rsidRPr="00BB29E3">
        <w:rPr>
          <w:rFonts w:ascii="Palatino Linotype" w:eastAsiaTheme="majorEastAsia" w:hAnsi="Palatino Linotype" w:cstheme="majorBidi"/>
          <w:b/>
        </w:rPr>
        <w:t xml:space="preserve"> </w:t>
      </w:r>
    </w:p>
    <w:p w:rsidR="00CE3EF5" w:rsidRPr="00BB29E3" w:rsidRDefault="00CE3EF5" w:rsidP="00192B4E">
      <w:pPr>
        <w:spacing w:line="360" w:lineRule="auto"/>
        <w:rPr>
          <w:rFonts w:ascii="Palatino Linotype" w:eastAsiaTheme="minorEastAsia" w:hAnsi="Palatino Linotype"/>
        </w:rPr>
      </w:pPr>
    </w:p>
    <w:p w:rsidR="00CE3EF5" w:rsidRPr="00BB29E3"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5"/>
      <w:r w:rsidRPr="00BB29E3">
        <w:rPr>
          <w:rFonts w:ascii="Palatino Linotype" w:eastAsiaTheme="majorEastAsia" w:hAnsi="Palatino Linotype" w:cstheme="majorBidi"/>
          <w:b/>
          <w:szCs w:val="26"/>
        </w:rPr>
        <w:t>PRIMERO. De la competencia</w:t>
      </w:r>
      <w:bookmarkEnd w:id="6"/>
    </w:p>
    <w:p w:rsidR="00CE3EF5" w:rsidRPr="00BB29E3" w:rsidRDefault="00CE3EF5" w:rsidP="00192B4E">
      <w:pPr>
        <w:keepNext/>
        <w:keepLines/>
        <w:spacing w:line="360" w:lineRule="auto"/>
        <w:outlineLvl w:val="1"/>
        <w:rPr>
          <w:rFonts w:ascii="Palatino Linotype" w:eastAsiaTheme="majorEastAsia" w:hAnsi="Palatino Linotype" w:cstheme="majorBidi"/>
          <w:b/>
          <w:bCs/>
          <w:spacing w:val="60"/>
          <w:szCs w:val="26"/>
        </w:rPr>
      </w:pPr>
    </w:p>
    <w:p w:rsidR="00991BA9" w:rsidRPr="00BB29E3"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BB29E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B29E3">
        <w:rPr>
          <w:rFonts w:ascii="Palatino Linotype" w:eastAsia="Calibri" w:hAnsi="Palatino Linotype"/>
          <w:b/>
          <w:lang w:val="es-ES" w:eastAsia="es-ES"/>
        </w:rPr>
        <w:t>Constitución Política de los Estados Unidos Mexicanos</w:t>
      </w:r>
      <w:r w:rsidRPr="00BB29E3">
        <w:rPr>
          <w:rFonts w:ascii="Palatino Linotype" w:eastAsia="Calibri" w:hAnsi="Palatino Linotype"/>
          <w:lang w:val="es-ES" w:eastAsia="es-ES"/>
        </w:rPr>
        <w:t xml:space="preserve">; 5, </w:t>
      </w:r>
      <w:r w:rsidRPr="00BB29E3">
        <w:rPr>
          <w:rFonts w:ascii="Palatino Linotype" w:eastAsia="Calibri" w:hAnsi="Palatino Linotype"/>
          <w:lang w:eastAsia="es-ES"/>
        </w:rPr>
        <w:t xml:space="preserve">párrafos trigésimo, trigésimo primero y trigésimo segundo, fracciones I, II, III, IV y V de la </w:t>
      </w:r>
      <w:r w:rsidRPr="00BB29E3">
        <w:rPr>
          <w:rFonts w:ascii="Palatino Linotype" w:eastAsia="Calibri" w:hAnsi="Palatino Linotype"/>
          <w:b/>
          <w:lang w:eastAsia="es-ES"/>
        </w:rPr>
        <w:t>Constitución Política del Estado Libre y Soberano de México</w:t>
      </w:r>
      <w:r w:rsidRPr="00BB29E3">
        <w:rPr>
          <w:rFonts w:ascii="Palatino Linotype" w:eastAsia="Calibri" w:hAnsi="Palatino Linotype"/>
          <w:b/>
          <w:lang w:val="es-ES" w:eastAsia="es-ES"/>
        </w:rPr>
        <w:t>;</w:t>
      </w:r>
      <w:r w:rsidRPr="00BB29E3">
        <w:rPr>
          <w:rFonts w:ascii="Palatino Linotype" w:eastAsia="Calibri" w:hAnsi="Palatino Linotype"/>
          <w:lang w:val="es-ES" w:eastAsia="es-ES"/>
        </w:rPr>
        <w:t xml:space="preserve"> 1, 3 fracción I, 82, 97, 98, 119, 123, 124, 127, 128 y 133 </w:t>
      </w:r>
      <w:r w:rsidRPr="00BB29E3">
        <w:rPr>
          <w:rFonts w:ascii="Palatino Linotype" w:eastAsia="Calibri" w:hAnsi="Palatino Linotype"/>
          <w:b/>
          <w:lang w:eastAsia="es-ES"/>
        </w:rPr>
        <w:t>Ley de Protección de Datos Personales en Posesión de Sujetos Obligados del Estado de México y Municipios</w:t>
      </w:r>
      <w:r w:rsidRPr="00BB29E3">
        <w:rPr>
          <w:rFonts w:ascii="Palatino Linotype" w:eastAsia="Calibri" w:hAnsi="Palatino Linotype"/>
          <w:lang w:val="es-ES" w:eastAsia="es-ES"/>
        </w:rPr>
        <w:t xml:space="preserve">; y 10, 7, 9 fracciones I y XXIV, y 11 del </w:t>
      </w:r>
      <w:r w:rsidRPr="00BB29E3">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BB29E3" w:rsidRDefault="00CE3EF5" w:rsidP="00192B4E">
      <w:pPr>
        <w:spacing w:line="360" w:lineRule="auto"/>
        <w:contextualSpacing/>
        <w:jc w:val="both"/>
        <w:rPr>
          <w:rFonts w:ascii="Palatino Linotype" w:eastAsiaTheme="minorEastAsia" w:hAnsi="Palatino Linotype"/>
          <w:lang w:val="es-ES_tradnl" w:eastAsia="es-ES"/>
        </w:rPr>
      </w:pPr>
    </w:p>
    <w:p w:rsidR="00CE3EF5" w:rsidRPr="00BB29E3" w:rsidRDefault="00CE3EF5" w:rsidP="00192B4E">
      <w:pPr>
        <w:keepNext/>
        <w:keepLines/>
        <w:spacing w:line="360" w:lineRule="auto"/>
        <w:outlineLvl w:val="1"/>
        <w:rPr>
          <w:rFonts w:ascii="Palatino Linotype" w:eastAsiaTheme="majorEastAsia" w:hAnsi="Palatino Linotype" w:cstheme="majorBidi"/>
          <w:b/>
          <w:szCs w:val="26"/>
        </w:rPr>
      </w:pPr>
      <w:bookmarkStart w:id="7" w:name="_Toc83301636"/>
      <w:r w:rsidRPr="00BB29E3">
        <w:rPr>
          <w:rFonts w:ascii="Palatino Linotype" w:eastAsiaTheme="majorEastAsia" w:hAnsi="Palatino Linotype" w:cstheme="majorBidi"/>
          <w:b/>
          <w:szCs w:val="26"/>
        </w:rPr>
        <w:t>SEGUNDO. De la oportunidad y procedencia.</w:t>
      </w:r>
      <w:bookmarkEnd w:id="7"/>
    </w:p>
    <w:p w:rsidR="00CE3EF5" w:rsidRPr="00BB29E3" w:rsidRDefault="00CE3EF5" w:rsidP="00192B4E">
      <w:pPr>
        <w:spacing w:line="360" w:lineRule="auto"/>
        <w:rPr>
          <w:rFonts w:ascii="Palatino Linotype" w:eastAsiaTheme="minorEastAsia" w:hAnsi="Palatino Linotype"/>
        </w:rPr>
      </w:pPr>
    </w:p>
    <w:p w:rsidR="00EB0D17"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Calibri" w:hAnsi="Palatino Linotype" w:cs="Arial"/>
          <w:lang w:val="es-ES_tradnl" w:eastAsia="es-ES"/>
        </w:rPr>
        <w:t xml:space="preserve">El medio de impugnación fue presentado a través del </w:t>
      </w:r>
      <w:r w:rsidRPr="00BB29E3">
        <w:rPr>
          <w:rFonts w:ascii="Palatino Linotype" w:eastAsia="Calibri" w:hAnsi="Palatino Linotype" w:cs="Arial"/>
          <w:b/>
          <w:lang w:val="es-ES_tradnl" w:eastAsia="es-ES"/>
        </w:rPr>
        <w:t>SAIMEX,</w:t>
      </w:r>
      <w:r w:rsidRPr="00BB29E3">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B29E3">
        <w:rPr>
          <w:rFonts w:ascii="Palatino Linotype" w:eastAsia="Calibri" w:hAnsi="Palatino Linotype" w:cs="Arial"/>
          <w:b/>
          <w:lang w:val="es-ES_tradnl" w:eastAsia="es-ES"/>
        </w:rPr>
        <w:t>SUJETO OBLIGADO</w:t>
      </w:r>
      <w:r w:rsidRPr="00BB29E3">
        <w:rPr>
          <w:rFonts w:ascii="Palatino Linotype" w:eastAsia="Calibri" w:hAnsi="Palatino Linotype" w:cs="Arial"/>
          <w:lang w:val="es-ES_tradnl" w:eastAsia="es-ES"/>
        </w:rPr>
        <w:t xml:space="preserve"> entregó respuesta a la solicitud el día </w:t>
      </w:r>
      <w:r w:rsidR="00EB0D17" w:rsidRPr="00BB29E3">
        <w:rPr>
          <w:rFonts w:ascii="Palatino Linotype" w:eastAsia="Calibri" w:hAnsi="Palatino Linotype" w:cs="Arial"/>
          <w:lang w:val="es-ES_tradnl" w:eastAsia="es-ES"/>
        </w:rPr>
        <w:t>veintiocho (28) de marzo</w:t>
      </w:r>
      <w:r w:rsidRPr="00BB29E3">
        <w:rPr>
          <w:rFonts w:ascii="Palatino Linotype" w:eastAsia="Calibri" w:hAnsi="Palatino Linotype" w:cs="Arial"/>
          <w:lang w:val="es-ES_tradnl" w:eastAsia="es-ES"/>
        </w:rPr>
        <w:t xml:space="preserve">  de dos mil veintidós, </w:t>
      </w:r>
      <w:r w:rsidRPr="00BB29E3">
        <w:rPr>
          <w:rFonts w:ascii="Palatino Linotype" w:eastAsiaTheme="minorEastAsia" w:hAnsi="Palatino Linotype" w:cs="Arial"/>
          <w:lang w:val="es-ES_tradnl" w:eastAsia="es-ES"/>
        </w:rPr>
        <w:t xml:space="preserve">de tal forma que el plazo para interponer el recurso de revisión transcurrió del </w:t>
      </w:r>
      <w:r w:rsidR="00EB0D17" w:rsidRPr="00BB29E3">
        <w:rPr>
          <w:rFonts w:ascii="Palatino Linotype" w:eastAsiaTheme="minorEastAsia" w:hAnsi="Palatino Linotype" w:cs="Arial"/>
          <w:lang w:val="es-ES_tradnl" w:eastAsia="es-ES"/>
        </w:rPr>
        <w:t>veintinueve (29) de marzo al veinticinco (25) de abril</w:t>
      </w:r>
      <w:r w:rsidRPr="00BB29E3">
        <w:rPr>
          <w:rFonts w:ascii="Palatino Linotype" w:eastAsiaTheme="minorEastAsia" w:hAnsi="Palatino Linotype" w:cs="Arial"/>
          <w:lang w:val="es-ES_tradnl" w:eastAsia="es-ES"/>
        </w:rPr>
        <w:t xml:space="preserve"> de dos mil veintidós; en consecuencia, presentó su inconformidad el día </w:t>
      </w:r>
      <w:r w:rsidR="00957C3F" w:rsidRPr="00BB29E3">
        <w:rPr>
          <w:rFonts w:ascii="Palatino Linotype" w:eastAsiaTheme="minorEastAsia" w:hAnsi="Palatino Linotype" w:cs="Arial"/>
          <w:lang w:val="es-ES_tradnl" w:eastAsia="es-ES"/>
        </w:rPr>
        <w:t xml:space="preserve">seis (06) de abril </w:t>
      </w:r>
      <w:r w:rsidRPr="00BB29E3">
        <w:rPr>
          <w:rFonts w:ascii="Palatino Linotype" w:eastAsiaTheme="minorEastAsia" w:hAnsi="Palatino Linotype" w:cs="Arial"/>
          <w:lang w:val="es-ES_tradnl" w:eastAsia="es-ES"/>
        </w:rPr>
        <w:t xml:space="preserve"> del presente año, por lo que se encuentra dentro </w:t>
      </w:r>
      <w:r w:rsidRPr="00BB29E3">
        <w:rPr>
          <w:rFonts w:ascii="Palatino Linotype" w:eastAsiaTheme="minorEastAsia" w:hAnsi="Palatino Linotype" w:cs="Arial"/>
          <w:lang w:val="es-ES_tradnl" w:eastAsia="es-ES"/>
        </w:rPr>
        <w:lastRenderedPageBreak/>
        <w:t xml:space="preserve">de los márgenes temporales previstos en el artículo 178 de la </w:t>
      </w:r>
      <w:r w:rsidRPr="00BB29E3">
        <w:rPr>
          <w:rFonts w:ascii="Palatino Linotype" w:eastAsiaTheme="minorEastAsia" w:hAnsi="Palatino Linotype" w:cs="Arial"/>
          <w:b/>
          <w:lang w:val="es-ES_tradnl" w:eastAsia="es-ES"/>
        </w:rPr>
        <w:t xml:space="preserve">Ley de Transparencia y Acceso a la Información Pública del Estado de México y Municipios </w:t>
      </w:r>
      <w:r w:rsidRPr="00BB29E3">
        <w:rPr>
          <w:rFonts w:ascii="Palatino Linotype" w:eastAsiaTheme="minorEastAsia" w:hAnsi="Palatino Linotype" w:cs="Arial"/>
          <w:lang w:val="es-ES_tradnl" w:eastAsia="es-ES"/>
        </w:rPr>
        <w:t>vigente.</w:t>
      </w:r>
    </w:p>
    <w:p w:rsidR="00957C3F" w:rsidRPr="00BB29E3" w:rsidRDefault="00957C3F"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CE3EF5" w:rsidRPr="00BB29E3" w:rsidRDefault="00CE3EF5" w:rsidP="00192B4E">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rsidR="00CE3EF5" w:rsidRPr="00BB29E3" w:rsidRDefault="00CE3EF5" w:rsidP="00192B4E">
      <w:pPr>
        <w:spacing w:line="360" w:lineRule="auto"/>
        <w:ind w:right="49"/>
        <w:contextualSpacing/>
        <w:jc w:val="both"/>
        <w:rPr>
          <w:rFonts w:ascii="Palatino Linotype" w:eastAsia="MS Gothic" w:hAnsi="Palatino Linotype" w:cstheme="majorBidi"/>
          <w:b/>
          <w:lang w:eastAsia="es-ES"/>
        </w:rPr>
      </w:pPr>
      <w:r w:rsidRPr="00BB29E3">
        <w:rPr>
          <w:rFonts w:ascii="Palatino Linotype" w:eastAsia="MS Gothic" w:hAnsi="Palatino Linotype" w:cstheme="majorBidi"/>
          <w:b/>
          <w:lang w:val="es-ES_tradnl" w:eastAsia="es-ES"/>
        </w:rPr>
        <w:t>TERCERO. Planteamiento de la Litis</w:t>
      </w:r>
      <w:r w:rsidRPr="00BB29E3">
        <w:rPr>
          <w:rFonts w:ascii="Palatino Linotype" w:eastAsia="MS Gothic" w:hAnsi="Palatino Linotype" w:cstheme="majorBidi"/>
          <w:b/>
          <w:lang w:eastAsia="es-ES"/>
        </w:rPr>
        <w:t>.</w:t>
      </w:r>
      <w:bookmarkEnd w:id="11"/>
      <w:bookmarkEnd w:id="12"/>
    </w:p>
    <w:p w:rsidR="00CE3EF5" w:rsidRPr="00BB29E3" w:rsidRDefault="00CE3EF5" w:rsidP="00192B4E">
      <w:pPr>
        <w:spacing w:line="360" w:lineRule="auto"/>
        <w:ind w:right="49"/>
        <w:contextualSpacing/>
        <w:jc w:val="both"/>
        <w:rPr>
          <w:rFonts w:ascii="Palatino Linotype" w:eastAsia="MS Gothic" w:hAnsi="Palatino Linotype" w:cstheme="majorBidi"/>
          <w:b/>
          <w:lang w:eastAsia="es-ES"/>
        </w:rPr>
      </w:pPr>
    </w:p>
    <w:p w:rsidR="000E14C9" w:rsidRPr="00BB29E3"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BB29E3">
        <w:rPr>
          <w:rFonts w:ascii="Palatino Linotype" w:eastAsia="MS Gothic" w:hAnsi="Palatino Linotype" w:cstheme="majorBidi"/>
          <w:lang w:eastAsia="es-ES"/>
        </w:rPr>
        <w:t xml:space="preserve">El particular solicitó </w:t>
      </w:r>
      <w:r w:rsidR="005F0CC9" w:rsidRPr="00BB29E3">
        <w:rPr>
          <w:rFonts w:ascii="Palatino Linotype" w:eastAsia="MS Gothic" w:hAnsi="Palatino Linotype" w:cstheme="majorBidi"/>
          <w:lang w:eastAsia="es-ES"/>
        </w:rPr>
        <w:t>una base de datos sobre incidencia delictiva o reporte de incidentes, eventos o cualquier otro registro o documento que genere, posea  o</w:t>
      </w:r>
      <w:r w:rsidR="00033551" w:rsidRPr="00BB29E3">
        <w:rPr>
          <w:rFonts w:ascii="Palatino Linotype" w:eastAsia="MS Gothic" w:hAnsi="Palatino Linotype" w:cstheme="majorBidi"/>
          <w:lang w:eastAsia="es-ES"/>
        </w:rPr>
        <w:t xml:space="preserve"> administra el Sujeto Obligado, del uno de enero de dos mil diez al veintiocho de febrero de dos mil veintidós. </w:t>
      </w:r>
    </w:p>
    <w:p w:rsidR="005F0CC9" w:rsidRPr="00BB29E3" w:rsidRDefault="005F0CC9" w:rsidP="00192B4E">
      <w:pPr>
        <w:spacing w:line="360" w:lineRule="auto"/>
        <w:ind w:right="49"/>
        <w:contextualSpacing/>
        <w:jc w:val="both"/>
        <w:rPr>
          <w:rFonts w:ascii="Palatino Linotype" w:eastAsia="MS Gothic" w:hAnsi="Palatino Linotype" w:cstheme="majorBidi"/>
          <w:i/>
          <w:lang w:val="es-ES_tradnl" w:eastAsia="es-ES"/>
        </w:rPr>
      </w:pPr>
    </w:p>
    <w:p w:rsidR="00033551" w:rsidRPr="00BB29E3"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iCs/>
          <w:lang w:eastAsia="es-ES"/>
        </w:rPr>
        <w:t xml:space="preserve">En respuesta, el SUJETO OBLIGADO  </w:t>
      </w:r>
      <w:r w:rsidR="00E741A2" w:rsidRPr="00BB29E3">
        <w:rPr>
          <w:rFonts w:ascii="Palatino Linotype" w:eastAsia="MS Gothic" w:hAnsi="Palatino Linotype" w:cstheme="majorBidi"/>
          <w:iCs/>
          <w:lang w:eastAsia="es-ES"/>
        </w:rPr>
        <w:t xml:space="preserve">adjuntó las listas con información sobre la incidencia delictiva, en la que se aprecia la fecha, hora, localidad, motivo y delito, referentes al año dos mil diecisiete, </w:t>
      </w:r>
      <w:r w:rsidR="00D65B5F" w:rsidRPr="00BB29E3">
        <w:rPr>
          <w:rFonts w:ascii="Palatino Linotype" w:eastAsia="MS Gothic" w:hAnsi="Palatino Linotype" w:cstheme="majorBidi"/>
          <w:iCs/>
          <w:lang w:eastAsia="es-ES"/>
        </w:rPr>
        <w:t xml:space="preserve">dos mil </w:t>
      </w:r>
      <w:r w:rsidR="00E741A2" w:rsidRPr="00BB29E3">
        <w:rPr>
          <w:rFonts w:ascii="Palatino Linotype" w:eastAsia="MS Gothic" w:hAnsi="Palatino Linotype" w:cstheme="majorBidi"/>
          <w:iCs/>
          <w:lang w:eastAsia="es-ES"/>
        </w:rPr>
        <w:t xml:space="preserve">dieciocho, </w:t>
      </w:r>
      <w:r w:rsidR="00D65B5F" w:rsidRPr="00BB29E3">
        <w:rPr>
          <w:rFonts w:ascii="Palatino Linotype" w:eastAsia="MS Gothic" w:hAnsi="Palatino Linotype" w:cstheme="majorBidi"/>
          <w:iCs/>
          <w:lang w:eastAsia="es-ES"/>
        </w:rPr>
        <w:t xml:space="preserve">dos mil </w:t>
      </w:r>
      <w:r w:rsidR="00E741A2" w:rsidRPr="00BB29E3">
        <w:rPr>
          <w:rFonts w:ascii="Palatino Linotype" w:eastAsia="MS Gothic" w:hAnsi="Palatino Linotype" w:cstheme="majorBidi"/>
          <w:iCs/>
          <w:lang w:eastAsia="es-ES"/>
        </w:rPr>
        <w:t xml:space="preserve">diecinueve, </w:t>
      </w:r>
      <w:r w:rsidR="00D65B5F" w:rsidRPr="00BB29E3">
        <w:rPr>
          <w:rFonts w:ascii="Palatino Linotype" w:eastAsia="MS Gothic" w:hAnsi="Palatino Linotype" w:cstheme="majorBidi"/>
          <w:iCs/>
          <w:lang w:eastAsia="es-ES"/>
        </w:rPr>
        <w:t xml:space="preserve">dos mil </w:t>
      </w:r>
      <w:r w:rsidR="00E741A2" w:rsidRPr="00BB29E3">
        <w:rPr>
          <w:rFonts w:ascii="Palatino Linotype" w:eastAsia="MS Gothic" w:hAnsi="Palatino Linotype" w:cstheme="majorBidi"/>
          <w:iCs/>
          <w:lang w:eastAsia="es-ES"/>
        </w:rPr>
        <w:t xml:space="preserve">veinte, </w:t>
      </w:r>
      <w:r w:rsidR="00D65B5F" w:rsidRPr="00BB29E3">
        <w:rPr>
          <w:rFonts w:ascii="Palatino Linotype" w:eastAsia="MS Gothic" w:hAnsi="Palatino Linotype" w:cstheme="majorBidi"/>
          <w:iCs/>
          <w:lang w:eastAsia="es-ES"/>
        </w:rPr>
        <w:t xml:space="preserve">dos mil </w:t>
      </w:r>
      <w:r w:rsidR="00E741A2" w:rsidRPr="00BB29E3">
        <w:rPr>
          <w:rFonts w:ascii="Palatino Linotype" w:eastAsia="MS Gothic" w:hAnsi="Palatino Linotype" w:cstheme="majorBidi"/>
          <w:iCs/>
          <w:lang w:eastAsia="es-ES"/>
        </w:rPr>
        <w:t xml:space="preserve">veintiuno y </w:t>
      </w:r>
      <w:r w:rsidR="00D65B5F" w:rsidRPr="00BB29E3">
        <w:rPr>
          <w:rFonts w:ascii="Palatino Linotype" w:eastAsia="MS Gothic" w:hAnsi="Palatino Linotype" w:cstheme="majorBidi"/>
          <w:iCs/>
          <w:lang w:eastAsia="es-ES"/>
        </w:rPr>
        <w:t xml:space="preserve">dos mil </w:t>
      </w:r>
      <w:r w:rsidR="00E741A2" w:rsidRPr="00BB29E3">
        <w:rPr>
          <w:rFonts w:ascii="Palatino Linotype" w:eastAsia="MS Gothic" w:hAnsi="Palatino Linotype" w:cstheme="majorBidi"/>
          <w:iCs/>
          <w:lang w:eastAsia="es-ES"/>
        </w:rPr>
        <w:t>veintidós</w:t>
      </w:r>
      <w:r w:rsidR="00D65B5F" w:rsidRPr="00BB29E3">
        <w:rPr>
          <w:rFonts w:ascii="Palatino Linotype" w:eastAsia="MS Gothic" w:hAnsi="Palatino Linotype" w:cstheme="majorBidi"/>
          <w:iCs/>
          <w:lang w:eastAsia="es-ES"/>
        </w:rPr>
        <w:t xml:space="preserve">; asimismo, manifestó </w:t>
      </w:r>
      <w:r w:rsidR="00033551" w:rsidRPr="00BB29E3">
        <w:rPr>
          <w:rFonts w:ascii="Palatino Linotype" w:eastAsia="MS Gothic" w:hAnsi="Palatino Linotype" w:cstheme="majorBidi"/>
          <w:iCs/>
          <w:lang w:eastAsia="es-ES"/>
        </w:rPr>
        <w:t xml:space="preserve">que no se encontró información de años anteriores al dos mil diecisiete. </w:t>
      </w:r>
    </w:p>
    <w:p w:rsidR="00033551" w:rsidRPr="00BB29E3" w:rsidRDefault="00033551" w:rsidP="00192B4E">
      <w:pPr>
        <w:spacing w:line="360" w:lineRule="auto"/>
        <w:ind w:right="49"/>
        <w:contextualSpacing/>
        <w:jc w:val="both"/>
        <w:rPr>
          <w:rFonts w:ascii="Palatino Linotype" w:eastAsia="MS Gothic" w:hAnsi="Palatino Linotype" w:cstheme="majorBidi"/>
          <w:lang w:eastAsia="es-ES"/>
        </w:rPr>
      </w:pPr>
    </w:p>
    <w:p w:rsidR="00033551" w:rsidRPr="00BB29E3"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Inconforme con la respuesta, el Recurrente interpuso recurso de revisión, en el que señaló de forma medular como motivos de inconformidad la entrega de información incompleta, porque falta la entrega de las coordenadas de los incidentes remitidos en respuesta y la información </w:t>
      </w:r>
      <w:r w:rsidR="00EC3111" w:rsidRPr="00BB29E3">
        <w:rPr>
          <w:rFonts w:ascii="Palatino Linotype" w:eastAsia="MS Gothic" w:hAnsi="Palatino Linotype" w:cstheme="majorBidi"/>
          <w:lang w:eastAsia="es-ES"/>
        </w:rPr>
        <w:t>de los años anteriores al dos mil diecisiete</w:t>
      </w:r>
      <w:r w:rsidRPr="00BB29E3">
        <w:rPr>
          <w:rFonts w:ascii="Palatino Linotype" w:eastAsia="MS Gothic" w:hAnsi="Palatino Linotype" w:cstheme="majorBidi"/>
          <w:lang w:eastAsia="es-ES"/>
        </w:rPr>
        <w:t xml:space="preserve">. </w:t>
      </w:r>
    </w:p>
    <w:p w:rsidR="00CE3EF5" w:rsidRPr="00BB29E3"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lastRenderedPageBreak/>
        <w:t xml:space="preserve">En consecuencia, la Litis a resolver en este recurso, se circunscribe a determinar si la respuesta colma con lo solicitado o si se actualiza las causales de procedencia previstas en el artículo 179, fracción </w:t>
      </w:r>
      <w:r w:rsidR="00507F54" w:rsidRPr="00BB29E3">
        <w:rPr>
          <w:rFonts w:ascii="Palatino Linotype" w:eastAsia="MS Gothic" w:hAnsi="Palatino Linotype" w:cstheme="majorBidi"/>
          <w:lang w:eastAsia="es-ES"/>
        </w:rPr>
        <w:t xml:space="preserve">I y </w:t>
      </w:r>
      <w:r w:rsidR="00A35020" w:rsidRPr="00BB29E3">
        <w:rPr>
          <w:rFonts w:ascii="Palatino Linotype" w:eastAsia="MS Gothic" w:hAnsi="Palatino Linotype" w:cstheme="majorBidi"/>
          <w:lang w:eastAsia="es-ES"/>
        </w:rPr>
        <w:t>V</w:t>
      </w:r>
      <w:r w:rsidR="00507F54" w:rsidRPr="00BB29E3">
        <w:rPr>
          <w:rFonts w:ascii="Palatino Linotype" w:eastAsia="MS Gothic" w:hAnsi="Palatino Linotype" w:cstheme="majorBidi"/>
          <w:lang w:eastAsia="es-ES"/>
        </w:rPr>
        <w:t xml:space="preserve"> </w:t>
      </w:r>
      <w:r w:rsidRPr="00BB29E3">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BB29E3">
        <w:rPr>
          <w:rFonts w:ascii="Palatino Linotype" w:eastAsia="MS Gothic" w:hAnsi="Palatino Linotype" w:cstheme="majorBidi"/>
          <w:lang w:eastAsia="es-ES"/>
        </w:rPr>
        <w:t xml:space="preserve">negativa de la información </w:t>
      </w:r>
      <w:r w:rsidR="00A35020" w:rsidRPr="00BB29E3">
        <w:rPr>
          <w:rFonts w:ascii="Palatino Linotype" w:eastAsia="MS Gothic" w:hAnsi="Palatino Linotype" w:cstheme="majorBidi"/>
          <w:lang w:eastAsia="es-ES"/>
        </w:rPr>
        <w:t>y la entrega de información incompleta</w:t>
      </w:r>
      <w:r w:rsidR="00507F54" w:rsidRPr="00BB29E3">
        <w:rPr>
          <w:rFonts w:ascii="Palatino Linotype" w:eastAsia="MS Gothic" w:hAnsi="Palatino Linotype" w:cstheme="majorBidi"/>
          <w:lang w:eastAsia="es-ES"/>
        </w:rPr>
        <w:t xml:space="preserve">. </w:t>
      </w:r>
    </w:p>
    <w:p w:rsidR="00CE3EF5" w:rsidRPr="00BB29E3" w:rsidRDefault="00CE3EF5" w:rsidP="00192B4E">
      <w:pPr>
        <w:spacing w:line="360" w:lineRule="auto"/>
        <w:ind w:right="49"/>
        <w:contextualSpacing/>
        <w:jc w:val="both"/>
        <w:rPr>
          <w:rFonts w:ascii="Palatino Linotype" w:eastAsia="MS Gothic" w:hAnsi="Palatino Linotype"/>
        </w:rPr>
      </w:pPr>
    </w:p>
    <w:p w:rsidR="00CE3EF5" w:rsidRPr="00BB29E3"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BB29E3">
        <w:rPr>
          <w:rFonts w:ascii="Palatino Linotype" w:eastAsia="MS Gothic" w:hAnsi="Palatino Linotype" w:cstheme="majorBidi"/>
          <w:b/>
          <w:lang w:val="es-ES_tradnl" w:eastAsia="es-ES"/>
        </w:rPr>
        <w:t>CUARTO. Del estudio y resolución del recurso de revisión.</w:t>
      </w:r>
      <w:bookmarkEnd w:id="13"/>
      <w:bookmarkEnd w:id="14"/>
      <w:bookmarkEnd w:id="15"/>
    </w:p>
    <w:p w:rsidR="00CE3EF5" w:rsidRPr="00BB29E3"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rsidR="00CE3EF5" w:rsidRPr="00BB29E3"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BB29E3">
        <w:rPr>
          <w:rFonts w:ascii="Palatino Linotype" w:eastAsia="MS Gothic" w:hAnsi="Palatino Linotype"/>
          <w:b/>
          <w:sz w:val="24"/>
          <w:lang w:val="es-ES_tradnl" w:eastAsia="es-ES"/>
        </w:rPr>
        <w:t>De</w:t>
      </w:r>
      <w:bookmarkEnd w:id="16"/>
      <w:r w:rsidRPr="00BB29E3">
        <w:rPr>
          <w:rFonts w:ascii="Palatino Linotype" w:eastAsia="MS Gothic" w:hAnsi="Palatino Linotype"/>
          <w:b/>
          <w:sz w:val="24"/>
          <w:lang w:val="es-ES_tradnl" w:eastAsia="es-ES"/>
        </w:rPr>
        <w:t>l derecho de acceso a la información.</w:t>
      </w:r>
      <w:bookmarkEnd w:id="17"/>
      <w:bookmarkEnd w:id="18"/>
      <w:bookmarkEnd w:id="19"/>
      <w:bookmarkEnd w:id="20"/>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Theme="minorEastAsia" w:hAnsi="Palatino Linotype"/>
          <w:lang w:val="es-ES_tradnl" w:eastAsia="es-ES"/>
        </w:rPr>
        <w:t>E</w:t>
      </w:r>
      <w:r w:rsidRPr="00BB29E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B29E3">
        <w:rPr>
          <w:rFonts w:ascii="Palatino Linotype" w:hAnsi="Palatino Linotype" w:cs="Arial"/>
          <w:color w:val="000000"/>
          <w:lang w:val="es-ES_tradnl" w:eastAsia="es-ES"/>
        </w:rPr>
        <w:t xml:space="preserve">. </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hAnsi="Palatino Linotype"/>
          <w:lang w:val="es-ES_tradnl" w:eastAsia="es-ES"/>
        </w:rPr>
        <w:t xml:space="preserve">Definiendo el Derecho de Acceso a la Información Pública como: </w:t>
      </w:r>
      <w:r w:rsidRPr="00BB29E3">
        <w:rPr>
          <w:rFonts w:ascii="Palatino Linotype" w:eastAsiaTheme="minorEastAsia" w:hAnsi="Palatino Linotype"/>
          <w:i/>
          <w:color w:val="000000"/>
          <w:lang w:val="es-ES_tradnl" w:eastAsia="es-ES"/>
        </w:rPr>
        <w:t>La igualdad de oportunidades para recibir, buscar e impartir información</w:t>
      </w:r>
      <w:r w:rsidRPr="00BB29E3">
        <w:rPr>
          <w:rFonts w:ascii="Palatino Linotype" w:eastAsiaTheme="minorEastAsia" w:hAnsi="Palatino Linotype"/>
          <w:i/>
          <w:vertAlign w:val="superscript"/>
          <w:lang w:val="es-ES_tradnl" w:eastAsia="es-ES"/>
        </w:rPr>
        <w:footnoteReference w:id="1"/>
      </w:r>
      <w:r w:rsidRPr="00BB29E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B29E3">
        <w:rPr>
          <w:rFonts w:ascii="Palatino Linotype" w:eastAsiaTheme="minorEastAsia" w:hAnsi="Palatino Linotype"/>
          <w:i/>
          <w:vertAlign w:val="superscript"/>
          <w:lang w:val="es-ES_tradnl" w:eastAsia="es-ES"/>
        </w:rPr>
        <w:footnoteReference w:id="2"/>
      </w:r>
      <w:r w:rsidRPr="00BB29E3">
        <w:rPr>
          <w:rFonts w:ascii="Palatino Linotype" w:eastAsiaTheme="minorEastAsia" w:hAnsi="Palatino Linotype"/>
          <w:color w:val="000000"/>
          <w:lang w:val="es-ES_tradnl" w:eastAsia="es-ES"/>
        </w:rPr>
        <w:t>que se constituye como una herramienta fundamental para ejercer</w:t>
      </w:r>
      <w:r w:rsidRPr="00BB29E3">
        <w:rPr>
          <w:rFonts w:ascii="Palatino Linotype" w:eastAsiaTheme="minorEastAsia" w:hAnsi="Palatino Linotype"/>
          <w:i/>
          <w:color w:val="000000"/>
          <w:lang w:val="es-ES_tradnl" w:eastAsia="es-ES"/>
        </w:rPr>
        <w:t xml:space="preserve"> el control democrático de las gestiones estatales, de forma tal que </w:t>
      </w:r>
      <w:r w:rsidRPr="00BB29E3">
        <w:rPr>
          <w:rFonts w:ascii="Palatino Linotype" w:eastAsiaTheme="minorEastAsia" w:hAnsi="Palatino Linotype"/>
          <w:i/>
          <w:color w:val="000000"/>
          <w:lang w:val="es-ES_tradnl" w:eastAsia="es-ES"/>
        </w:rPr>
        <w:lastRenderedPageBreak/>
        <w:t>puedan cuestionar, indagar y considerar si se está dando un adecuado cumplimiento a las funciones públicas,</w:t>
      </w:r>
      <w:r w:rsidRPr="00BB29E3">
        <w:rPr>
          <w:rFonts w:ascii="Palatino Linotype" w:eastAsiaTheme="minorEastAsia" w:hAnsi="Palatino Linotype"/>
          <w:i/>
          <w:vertAlign w:val="superscript"/>
          <w:lang w:val="es-ES_tradnl" w:eastAsia="es-ES"/>
        </w:rPr>
        <w:footnoteReference w:id="3"/>
      </w:r>
      <w:r w:rsidRPr="00BB29E3">
        <w:rPr>
          <w:rFonts w:ascii="Palatino Linotype" w:eastAsiaTheme="minorEastAsia" w:hAnsi="Palatino Linotype"/>
          <w:color w:val="000000"/>
          <w:lang w:val="es-ES_tradnl" w:eastAsia="es-ES"/>
        </w:rPr>
        <w:t>fomentando</w:t>
      </w:r>
      <w:r w:rsidRPr="00BB29E3">
        <w:rPr>
          <w:rFonts w:ascii="Palatino Linotype" w:eastAsiaTheme="minorEastAsia" w:hAnsi="Palatino Linotype"/>
          <w:i/>
          <w:color w:val="000000"/>
          <w:lang w:val="es-ES_tradnl" w:eastAsia="es-ES"/>
        </w:rPr>
        <w:t xml:space="preserve"> la transparencia de las actividades estatales y </w:t>
      </w:r>
      <w:r w:rsidRPr="00BB29E3">
        <w:rPr>
          <w:rFonts w:ascii="Palatino Linotype" w:eastAsiaTheme="minorEastAsia" w:hAnsi="Palatino Linotype"/>
          <w:color w:val="000000"/>
          <w:lang w:val="es-ES_tradnl" w:eastAsia="es-ES"/>
        </w:rPr>
        <w:t>promoviendo</w:t>
      </w:r>
      <w:r w:rsidRPr="00BB29E3">
        <w:rPr>
          <w:rFonts w:ascii="Palatino Linotype" w:eastAsiaTheme="minorEastAsia" w:hAnsi="Palatino Linotype"/>
          <w:i/>
          <w:color w:val="000000"/>
          <w:lang w:val="es-ES_tradnl" w:eastAsia="es-ES"/>
        </w:rPr>
        <w:t xml:space="preserve"> la responsabilidad de los funcionarios sobre su gestión pública,</w:t>
      </w:r>
      <w:r w:rsidRPr="00BB29E3">
        <w:rPr>
          <w:rFonts w:ascii="Palatino Linotype" w:eastAsiaTheme="minorEastAsia" w:hAnsi="Palatino Linotype"/>
          <w:i/>
          <w:vertAlign w:val="superscript"/>
          <w:lang w:val="es-ES_tradnl" w:eastAsia="es-ES"/>
        </w:rPr>
        <w:footnoteReference w:id="4"/>
      </w:r>
      <w:r w:rsidRPr="00BB29E3">
        <w:rPr>
          <w:rFonts w:ascii="Palatino Linotype" w:eastAsiaTheme="minorEastAsia" w:hAnsi="Palatino Linotype"/>
          <w:color w:val="000000"/>
          <w:lang w:val="es-ES_tradnl" w:eastAsia="es-ES"/>
        </w:rPr>
        <w:t>que permite</w:t>
      </w:r>
      <w:r w:rsidRPr="00BB29E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BB29E3" w:rsidRDefault="00CE3EF5" w:rsidP="00192B4E">
      <w:pPr>
        <w:spacing w:line="360" w:lineRule="auto"/>
        <w:ind w:right="49"/>
        <w:contextualSpacing/>
        <w:jc w:val="both"/>
        <w:rPr>
          <w:rFonts w:ascii="Palatino Linotype" w:hAnsi="Palatino Linotype"/>
          <w:lang w:val="es-ES_tradnl" w:eastAsia="es-ES"/>
        </w:rPr>
      </w:pPr>
    </w:p>
    <w:p w:rsidR="00CE3EF5" w:rsidRPr="00BB29E3" w:rsidRDefault="00CE3EF5" w:rsidP="00192B4E">
      <w:pPr>
        <w:spacing w:line="360" w:lineRule="auto"/>
        <w:ind w:left="567" w:right="567"/>
        <w:contextualSpacing/>
        <w:jc w:val="both"/>
        <w:rPr>
          <w:rFonts w:ascii="Palatino Linotype" w:hAnsi="Palatino Linotype"/>
          <w:i/>
          <w:sz w:val="22"/>
          <w:lang w:val="es-ES_tradnl" w:eastAsia="es-ES"/>
        </w:rPr>
      </w:pPr>
      <w:r w:rsidRPr="00BB29E3">
        <w:rPr>
          <w:rFonts w:ascii="Palatino Linotype" w:hAnsi="Palatino Linotype"/>
          <w:i/>
          <w:sz w:val="22"/>
          <w:lang w:val="es-ES_tradnl" w:eastAsia="es-ES"/>
        </w:rPr>
        <w:t>“</w:t>
      </w:r>
      <w:r w:rsidRPr="00BB29E3">
        <w:rPr>
          <w:rFonts w:ascii="Palatino Linotype" w:hAnsi="Palatino Linotype"/>
          <w:b/>
          <w:i/>
          <w:sz w:val="22"/>
          <w:lang w:val="es-ES_tradnl" w:eastAsia="es-ES"/>
        </w:rPr>
        <w:t>Artículo 1.-</w:t>
      </w:r>
      <w:r w:rsidRPr="00BB29E3">
        <w:rPr>
          <w:rFonts w:ascii="Palatino Linotype" w:hAnsi="Palatino Linotype"/>
          <w:i/>
          <w:sz w:val="22"/>
          <w:lang w:val="es-ES_tradnl" w:eastAsia="es-ES"/>
        </w:rPr>
        <w:t xml:space="preserve"> </w:t>
      </w:r>
    </w:p>
    <w:p w:rsidR="00CE3EF5" w:rsidRPr="00BB29E3" w:rsidRDefault="00CE3EF5" w:rsidP="00192B4E">
      <w:pPr>
        <w:spacing w:line="360" w:lineRule="auto"/>
        <w:ind w:left="567" w:right="567"/>
        <w:contextualSpacing/>
        <w:jc w:val="both"/>
        <w:rPr>
          <w:rFonts w:ascii="Palatino Linotype" w:hAnsi="Palatino Linotype"/>
          <w:i/>
          <w:sz w:val="22"/>
          <w:lang w:val="es-ES_tradnl" w:eastAsia="es-ES"/>
        </w:rPr>
      </w:pPr>
      <w:r w:rsidRPr="00BB29E3">
        <w:rPr>
          <w:rFonts w:ascii="Palatino Linotype" w:hAnsi="Palatino Linotype"/>
          <w:i/>
          <w:sz w:val="22"/>
          <w:lang w:val="es-ES_tradnl" w:eastAsia="es-ES"/>
        </w:rPr>
        <w:t>(…)</w:t>
      </w:r>
    </w:p>
    <w:p w:rsidR="00CE3EF5" w:rsidRPr="00BB29E3" w:rsidRDefault="00CE3EF5" w:rsidP="00192B4E">
      <w:pPr>
        <w:spacing w:line="360" w:lineRule="auto"/>
        <w:ind w:left="567" w:right="567"/>
        <w:contextualSpacing/>
        <w:jc w:val="both"/>
        <w:rPr>
          <w:rFonts w:ascii="Palatino Linotype" w:hAnsi="Palatino Linotype"/>
          <w:i/>
          <w:sz w:val="22"/>
        </w:rPr>
      </w:pPr>
      <w:r w:rsidRPr="00BB29E3">
        <w:rPr>
          <w:rFonts w:ascii="Palatino Linotype" w:hAnsi="Palatino Linotype"/>
          <w:i/>
          <w:sz w:val="22"/>
          <w:lang w:val="es-ES_tradnl" w:eastAsia="es-ES"/>
        </w:rPr>
        <w:t>Todas las</w:t>
      </w:r>
      <w:r w:rsidRPr="00BB29E3">
        <w:rPr>
          <w:rFonts w:ascii="Palatino Linotype" w:hAnsi="Palatino Linotype"/>
          <w:sz w:val="22"/>
          <w:lang w:val="es-ES_tradnl" w:eastAsia="es-ES"/>
        </w:rPr>
        <w:t xml:space="preserve"> </w:t>
      </w:r>
      <w:r w:rsidRPr="00BB29E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EF5" w:rsidRPr="00BB29E3" w:rsidRDefault="00CE3EF5" w:rsidP="00192B4E">
      <w:pPr>
        <w:spacing w:line="360" w:lineRule="auto"/>
        <w:ind w:left="567" w:right="567"/>
        <w:contextualSpacing/>
        <w:jc w:val="both"/>
        <w:rPr>
          <w:rFonts w:ascii="Palatino Linotype" w:hAnsi="Palatino Linotype"/>
          <w:sz w:val="22"/>
          <w:lang w:val="es-ES_tradnl" w:eastAsia="es-ES"/>
        </w:rPr>
      </w:pPr>
      <w:r w:rsidRPr="00BB29E3">
        <w:rPr>
          <w:rFonts w:ascii="Palatino Linotype" w:hAnsi="Palatino Linotype"/>
          <w:i/>
          <w:sz w:val="22"/>
        </w:rPr>
        <w:t>(…)</w:t>
      </w:r>
      <w:r w:rsidRPr="00BB29E3">
        <w:rPr>
          <w:rFonts w:ascii="Palatino Linotype" w:hAnsi="Palatino Linotype"/>
          <w:sz w:val="22"/>
          <w:lang w:val="es-ES_tradnl" w:eastAsia="es-ES"/>
        </w:rPr>
        <w:t>”.</w:t>
      </w:r>
    </w:p>
    <w:p w:rsidR="00CE3EF5" w:rsidRPr="00BB29E3" w:rsidRDefault="00CE3EF5" w:rsidP="00192B4E">
      <w:pPr>
        <w:spacing w:line="360" w:lineRule="auto"/>
        <w:ind w:left="567" w:right="567"/>
        <w:contextualSpacing/>
        <w:jc w:val="both"/>
        <w:rPr>
          <w:rFonts w:ascii="Palatino Linotype" w:hAnsi="Palatino Linotype"/>
          <w:b/>
          <w:sz w:val="22"/>
          <w:lang w:val="es-ES_tradnl" w:eastAsia="es-ES"/>
        </w:rPr>
      </w:pPr>
      <w:r w:rsidRPr="00BB29E3">
        <w:rPr>
          <w:rFonts w:ascii="Palatino Linotype" w:hAnsi="Palatino Linotype"/>
          <w:b/>
          <w:i/>
          <w:sz w:val="22"/>
        </w:rPr>
        <w:t>(Énfasis Añadido)</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BB29E3">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Theme="minorEastAsia" w:hAnsi="Palatino Linotype"/>
          <w:lang w:val="es-ES_tradnl" w:eastAsia="es-ES"/>
        </w:rPr>
        <w:t xml:space="preserve">Así, conforme a la Constitución Política de las Estado Unidos Mexicanos </w:t>
      </w:r>
      <w:r w:rsidRPr="00BB29E3">
        <w:rPr>
          <w:rFonts w:ascii="Palatino Linotype" w:eastAsia="Calibri" w:hAnsi="Palatino Linotype"/>
          <w:lang w:val="es-ES_tradnl" w:eastAsia="es-ES"/>
        </w:rPr>
        <w:t>y la Constitución Política del Estado Libre y Soberano de México respectivamente</w:t>
      </w:r>
      <w:r w:rsidRPr="00BB29E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spacing w:line="360" w:lineRule="auto"/>
        <w:ind w:left="567" w:right="567"/>
        <w:jc w:val="center"/>
        <w:rPr>
          <w:rFonts w:ascii="Palatino Linotype" w:eastAsiaTheme="minorEastAsia" w:hAnsi="Palatino Linotype" w:cs="Arial"/>
          <w:b/>
          <w:bCs/>
          <w:i/>
          <w:sz w:val="22"/>
          <w:lang w:val="es-ES_tradnl" w:eastAsia="es-ES"/>
        </w:rPr>
      </w:pPr>
      <w:r w:rsidRPr="00BB29E3">
        <w:rPr>
          <w:rFonts w:ascii="Palatino Linotype" w:eastAsiaTheme="minorEastAsia" w:hAnsi="Palatino Linotype" w:cs="Arial"/>
          <w:b/>
          <w:bCs/>
          <w:i/>
          <w:sz w:val="22"/>
          <w:lang w:val="es-ES_tradnl" w:eastAsia="es-ES"/>
        </w:rPr>
        <w:t>Constitución Política de los Estados Unidos Mexicanos</w:t>
      </w:r>
    </w:p>
    <w:p w:rsidR="00CE3EF5" w:rsidRPr="00BB29E3" w:rsidRDefault="00CE3EF5" w:rsidP="00192B4E">
      <w:pPr>
        <w:spacing w:line="360" w:lineRule="auto"/>
        <w:ind w:left="567" w:right="567"/>
        <w:jc w:val="both"/>
        <w:rPr>
          <w:rFonts w:ascii="Palatino Linotype" w:eastAsiaTheme="minorEastAsia" w:hAnsi="Palatino Linotype" w:cs="Arial"/>
          <w:b/>
          <w:bCs/>
          <w:i/>
          <w:sz w:val="22"/>
          <w:lang w:val="es-ES_tradnl" w:eastAsia="es-ES"/>
        </w:rPr>
      </w:pPr>
      <w:r w:rsidRPr="00BB29E3">
        <w:rPr>
          <w:rFonts w:ascii="Palatino Linotype" w:eastAsiaTheme="minorEastAsia" w:hAnsi="Palatino Linotype" w:cs="Arial"/>
          <w:b/>
          <w:bCs/>
          <w:i/>
          <w:sz w:val="22"/>
          <w:lang w:val="es-ES_tradnl" w:eastAsia="es-ES"/>
        </w:rPr>
        <w:t>“Artículo 6.</w:t>
      </w:r>
      <w:r w:rsidRPr="00BB29E3">
        <w:rPr>
          <w:rFonts w:ascii="Palatino Linotype" w:eastAsiaTheme="minorEastAsia" w:hAnsi="Palatino Linotype" w:cs="Arial"/>
          <w:bCs/>
          <w:i/>
          <w:sz w:val="22"/>
          <w:lang w:val="es-ES_tradnl" w:eastAsia="es-ES"/>
        </w:rPr>
        <w:t xml:space="preserve"> …</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Cs/>
          <w:i/>
          <w:sz w:val="22"/>
          <w:lang w:val="es-ES_tradnl" w:eastAsia="es-ES"/>
        </w:rPr>
        <w:t>…</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Cs/>
          <w:i/>
          <w:sz w:val="22"/>
          <w:lang w:val="es-ES_tradnl" w:eastAsia="es-ES"/>
        </w:rPr>
        <w:t>Para efectos de lo dispuesto en el presente artículo se observará lo siguiente:</w:t>
      </w:r>
    </w:p>
    <w:p w:rsidR="00CE3EF5" w:rsidRPr="00BB29E3" w:rsidRDefault="00CE3EF5" w:rsidP="00192B4E">
      <w:pPr>
        <w:spacing w:line="360" w:lineRule="auto"/>
        <w:ind w:left="567" w:right="567"/>
        <w:jc w:val="both"/>
        <w:rPr>
          <w:rFonts w:ascii="Palatino Linotype" w:eastAsiaTheme="minorEastAsia" w:hAnsi="Palatino Linotype" w:cs="Arial"/>
          <w:b/>
          <w:bCs/>
          <w:i/>
          <w:sz w:val="22"/>
          <w:lang w:val="es-ES_tradnl" w:eastAsia="es-ES"/>
        </w:rPr>
      </w:pPr>
      <w:r w:rsidRPr="00BB29E3">
        <w:rPr>
          <w:rFonts w:ascii="Palatino Linotype" w:eastAsiaTheme="minorEastAsia" w:hAnsi="Palatino Linotype" w:cs="Arial"/>
          <w:b/>
          <w:bCs/>
          <w:i/>
          <w:sz w:val="22"/>
          <w:lang w:val="es-ES_tradnl" w:eastAsia="es-ES"/>
        </w:rPr>
        <w:t>A</w:t>
      </w:r>
      <w:r w:rsidRPr="00BB29E3">
        <w:rPr>
          <w:rFonts w:ascii="Palatino Linotype" w:eastAsiaTheme="minorEastAsia" w:hAnsi="Palatino Linotype" w:cs="Arial"/>
          <w:bCs/>
          <w:i/>
          <w:sz w:val="22"/>
          <w:lang w:val="es-ES_tradnl" w:eastAsia="es-ES"/>
        </w:rPr>
        <w:t xml:space="preserve">. </w:t>
      </w:r>
      <w:r w:rsidRPr="00BB29E3">
        <w:rPr>
          <w:rFonts w:ascii="Palatino Linotype" w:eastAsiaTheme="minorEastAsia" w:hAnsi="Palatino Linotype" w:cs="Arial"/>
          <w:b/>
          <w:bCs/>
          <w:i/>
          <w:sz w:val="22"/>
          <w:lang w:val="es-ES_tradnl" w:eastAsia="es-ES"/>
        </w:rPr>
        <w:t>Para el ejercicio del derecho de acceso a la información</w:t>
      </w:r>
      <w:r w:rsidRPr="00BB29E3">
        <w:rPr>
          <w:rFonts w:ascii="Palatino Linotype" w:eastAsiaTheme="minorEastAsia" w:hAnsi="Palatino Linotype" w:cs="Arial"/>
          <w:bCs/>
          <w:i/>
          <w:sz w:val="22"/>
          <w:lang w:val="es-ES_tradnl" w:eastAsia="es-ES"/>
        </w:rPr>
        <w:t xml:space="preserve">, la Federación y </w:t>
      </w:r>
      <w:r w:rsidRPr="00BB29E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
          <w:bCs/>
          <w:i/>
          <w:sz w:val="22"/>
          <w:lang w:val="es-ES_tradnl" w:eastAsia="es-ES"/>
        </w:rPr>
        <w:t xml:space="preserve">I. </w:t>
      </w:r>
      <w:r w:rsidRPr="00BB29E3">
        <w:rPr>
          <w:rFonts w:ascii="Palatino Linotype" w:eastAsiaTheme="minorEastAsia" w:hAnsi="Palatino Linotype" w:cs="Arial"/>
          <w:b/>
          <w:bCs/>
          <w:i/>
          <w:sz w:val="22"/>
          <w:lang w:val="es-ES_tradnl" w:eastAsia="es-ES"/>
        </w:rPr>
        <w:tab/>
        <w:t>Toda la información en posesión de cualquier</w:t>
      </w:r>
      <w:r w:rsidRPr="00BB29E3">
        <w:rPr>
          <w:rFonts w:ascii="Palatino Linotype" w:eastAsiaTheme="minorEastAsia" w:hAnsi="Palatino Linotype" w:cs="Arial"/>
          <w:bCs/>
          <w:i/>
          <w:sz w:val="22"/>
          <w:lang w:val="es-ES_tradnl" w:eastAsia="es-ES"/>
        </w:rPr>
        <w:t xml:space="preserve"> </w:t>
      </w:r>
      <w:r w:rsidRPr="00BB29E3">
        <w:rPr>
          <w:rFonts w:ascii="Palatino Linotype" w:eastAsiaTheme="minorEastAsia" w:hAnsi="Palatino Linotype" w:cs="Arial"/>
          <w:b/>
          <w:bCs/>
          <w:i/>
          <w:sz w:val="22"/>
          <w:lang w:val="es-ES_tradnl" w:eastAsia="es-ES"/>
        </w:rPr>
        <w:t>autoridad</w:t>
      </w:r>
      <w:r w:rsidRPr="00BB29E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B29E3">
        <w:rPr>
          <w:rFonts w:ascii="Palatino Linotype" w:eastAsiaTheme="minorEastAsia" w:hAnsi="Palatino Linotype" w:cs="Arial"/>
          <w:b/>
          <w:bCs/>
          <w:i/>
          <w:sz w:val="22"/>
          <w:lang w:val="es-ES_tradnl" w:eastAsia="es-ES"/>
        </w:rPr>
        <w:t>municipal</w:t>
      </w:r>
      <w:r w:rsidRPr="00BB29E3">
        <w:rPr>
          <w:rFonts w:ascii="Palatino Linotype" w:eastAsiaTheme="minorEastAsia" w:hAnsi="Palatino Linotype" w:cs="Arial"/>
          <w:bCs/>
          <w:i/>
          <w:sz w:val="22"/>
          <w:lang w:val="es-ES_tradnl" w:eastAsia="es-ES"/>
        </w:rPr>
        <w:t xml:space="preserve">, </w:t>
      </w:r>
      <w:r w:rsidRPr="00BB29E3">
        <w:rPr>
          <w:rFonts w:ascii="Palatino Linotype" w:eastAsiaTheme="minorEastAsia" w:hAnsi="Palatino Linotype" w:cs="Arial"/>
          <w:b/>
          <w:bCs/>
          <w:i/>
          <w:sz w:val="22"/>
          <w:lang w:val="es-ES_tradnl" w:eastAsia="es-ES"/>
        </w:rPr>
        <w:t>es pública</w:t>
      </w:r>
      <w:r w:rsidRPr="00BB29E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B29E3">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BB29E3">
        <w:rPr>
          <w:rFonts w:ascii="Palatino Linotype" w:eastAsiaTheme="minorEastAsia" w:hAnsi="Palatino Linotype" w:cs="Arial"/>
          <w:b/>
          <w:bCs/>
          <w:i/>
          <w:sz w:val="22"/>
          <w:lang w:val="es-ES_tradnl" w:eastAsia="es-ES"/>
        </w:rPr>
        <w:lastRenderedPageBreak/>
        <w:t>ejercicio de sus facultades, competencias o funciones</w:t>
      </w:r>
      <w:r w:rsidRPr="00BB29E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BB29E3" w:rsidRDefault="00CE3EF5" w:rsidP="00192B4E">
      <w:pPr>
        <w:pStyle w:val="Prrafodelista"/>
        <w:tabs>
          <w:tab w:val="left" w:pos="567"/>
        </w:tabs>
        <w:spacing w:line="360" w:lineRule="auto"/>
        <w:ind w:left="567" w:right="567"/>
        <w:jc w:val="both"/>
        <w:rPr>
          <w:rFonts w:ascii="Palatino Linotype" w:hAnsi="Palatino Linotype" w:cs="Arial"/>
          <w:b/>
          <w:bCs/>
          <w:i/>
        </w:rPr>
      </w:pPr>
      <w:r w:rsidRPr="00BB29E3">
        <w:rPr>
          <w:rFonts w:ascii="Palatino Linotype" w:hAnsi="Palatino Linotype" w:cs="Arial"/>
          <w:b/>
          <w:bCs/>
          <w:i/>
        </w:rPr>
        <w:t>(Énfasis añadido)</w:t>
      </w:r>
    </w:p>
    <w:p w:rsidR="00CE3EF5" w:rsidRPr="00BB29E3" w:rsidRDefault="00CE3EF5" w:rsidP="00192B4E">
      <w:pPr>
        <w:pStyle w:val="Prrafodelista"/>
        <w:tabs>
          <w:tab w:val="left" w:pos="567"/>
        </w:tabs>
        <w:spacing w:line="360" w:lineRule="auto"/>
        <w:ind w:left="567" w:right="567"/>
        <w:jc w:val="both"/>
        <w:rPr>
          <w:rFonts w:ascii="Palatino Linotype" w:hAnsi="Palatino Linotype" w:cs="Arial"/>
          <w:b/>
          <w:bCs/>
          <w:i/>
        </w:rPr>
      </w:pPr>
    </w:p>
    <w:p w:rsidR="00CE3EF5" w:rsidRPr="00BB29E3" w:rsidRDefault="00CE3EF5" w:rsidP="00192B4E">
      <w:pPr>
        <w:spacing w:line="360" w:lineRule="auto"/>
        <w:ind w:left="567" w:right="567"/>
        <w:jc w:val="center"/>
        <w:rPr>
          <w:rFonts w:ascii="Palatino Linotype" w:eastAsiaTheme="minorEastAsia" w:hAnsi="Palatino Linotype" w:cs="Arial"/>
          <w:b/>
          <w:bCs/>
          <w:i/>
          <w:sz w:val="22"/>
          <w:lang w:val="es-ES_tradnl" w:eastAsia="es-ES"/>
        </w:rPr>
      </w:pPr>
      <w:r w:rsidRPr="00BB29E3">
        <w:rPr>
          <w:rFonts w:ascii="Palatino Linotype" w:eastAsiaTheme="minorEastAsia" w:hAnsi="Palatino Linotype" w:cs="Arial"/>
          <w:b/>
          <w:bCs/>
          <w:i/>
          <w:sz w:val="22"/>
          <w:lang w:val="es-ES_tradnl" w:eastAsia="es-ES"/>
        </w:rPr>
        <w:t>Constitución Política del Estado Libre y Soberano de México</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
          <w:bCs/>
          <w:i/>
          <w:sz w:val="22"/>
          <w:lang w:val="es-ES_tradnl" w:eastAsia="es-ES"/>
        </w:rPr>
        <w:t>“Artículo 5</w:t>
      </w:r>
      <w:r w:rsidRPr="00BB29E3">
        <w:rPr>
          <w:rFonts w:ascii="Palatino Linotype" w:eastAsiaTheme="minorEastAsia" w:hAnsi="Palatino Linotype" w:cs="Arial"/>
          <w:bCs/>
          <w:i/>
          <w:sz w:val="22"/>
          <w:lang w:val="es-ES_tradnl" w:eastAsia="es-ES"/>
        </w:rPr>
        <w:t>.</w:t>
      </w:r>
      <w:proofErr w:type="gramStart"/>
      <w:r w:rsidRPr="00BB29E3">
        <w:rPr>
          <w:rFonts w:ascii="Palatino Linotype" w:eastAsiaTheme="minorEastAsia" w:hAnsi="Palatino Linotype" w:cs="Arial"/>
          <w:bCs/>
          <w:i/>
          <w:sz w:val="22"/>
          <w:lang w:val="es-ES_tradnl" w:eastAsia="es-ES"/>
        </w:rPr>
        <w:t>- …</w:t>
      </w:r>
      <w:proofErr w:type="gramEnd"/>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Cs/>
          <w:i/>
          <w:sz w:val="22"/>
          <w:lang w:val="es-ES_tradnl" w:eastAsia="es-ES"/>
        </w:rPr>
        <w:t>…</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B29E3">
        <w:rPr>
          <w:rFonts w:ascii="Palatino Linotype" w:eastAsiaTheme="minorEastAsia" w:hAnsi="Palatino Linotype" w:cs="Arial"/>
          <w:bCs/>
          <w:i/>
          <w:sz w:val="22"/>
          <w:lang w:val="es-ES_tradnl" w:eastAsia="es-ES"/>
        </w:rPr>
        <w:t>.</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
          <w:bCs/>
          <w:i/>
          <w:sz w:val="22"/>
          <w:lang w:val="es-ES_tradnl" w:eastAsia="es-ES"/>
        </w:rPr>
        <w:t>Este derecho se regirá por los principios y bases siguientes</w:t>
      </w:r>
      <w:r w:rsidRPr="00BB29E3">
        <w:rPr>
          <w:rFonts w:ascii="Palatino Linotype" w:eastAsiaTheme="minorEastAsia" w:hAnsi="Palatino Linotype" w:cs="Arial"/>
          <w:bCs/>
          <w:i/>
          <w:sz w:val="22"/>
          <w:lang w:val="es-ES_tradnl" w:eastAsia="es-ES"/>
        </w:rPr>
        <w:t>:</w:t>
      </w:r>
    </w:p>
    <w:p w:rsidR="00CE3EF5" w:rsidRPr="00BB29E3" w:rsidRDefault="00CE3EF5" w:rsidP="00192B4E">
      <w:pPr>
        <w:spacing w:line="360" w:lineRule="auto"/>
        <w:ind w:left="567" w:right="567"/>
        <w:jc w:val="both"/>
        <w:rPr>
          <w:rFonts w:ascii="Palatino Linotype" w:eastAsiaTheme="minorEastAsia" w:hAnsi="Palatino Linotype" w:cs="Arial"/>
          <w:bCs/>
          <w:i/>
          <w:sz w:val="22"/>
          <w:lang w:val="es-ES_tradnl" w:eastAsia="es-ES"/>
        </w:rPr>
      </w:pPr>
      <w:r w:rsidRPr="00BB29E3">
        <w:rPr>
          <w:rFonts w:ascii="Palatino Linotype" w:eastAsiaTheme="minorEastAsia" w:hAnsi="Palatino Linotype" w:cs="Arial"/>
          <w:b/>
          <w:bCs/>
          <w:i/>
          <w:sz w:val="22"/>
          <w:lang w:val="es-ES_tradnl" w:eastAsia="es-ES"/>
        </w:rPr>
        <w:t>I. Toda la información en posesión de cualquier autoridad, entidad, órgano y organismos de los</w:t>
      </w:r>
      <w:r w:rsidRPr="00BB29E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B29E3">
        <w:rPr>
          <w:rFonts w:ascii="Palatino Linotype" w:eastAsiaTheme="minorEastAsia" w:hAnsi="Palatino Linotype" w:cs="Arial"/>
          <w:b/>
          <w:bCs/>
          <w:i/>
          <w:sz w:val="22"/>
          <w:lang w:val="es-ES_tradnl" w:eastAsia="es-ES"/>
        </w:rPr>
        <w:t>municipales</w:t>
      </w:r>
      <w:r w:rsidRPr="00BB29E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B29E3">
        <w:rPr>
          <w:rFonts w:ascii="Palatino Linotype" w:eastAsiaTheme="minorEastAsia" w:hAnsi="Palatino Linotype" w:cs="Arial"/>
          <w:b/>
          <w:bCs/>
          <w:i/>
          <w:sz w:val="22"/>
          <w:lang w:val="es-ES_tradnl" w:eastAsia="es-ES"/>
        </w:rPr>
        <w:t>es pública</w:t>
      </w:r>
      <w:r w:rsidRPr="00BB29E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B29E3">
        <w:rPr>
          <w:rFonts w:ascii="Palatino Linotype" w:eastAsiaTheme="minorEastAsia" w:hAnsi="Palatino Linotype" w:cs="Arial"/>
          <w:b/>
          <w:bCs/>
          <w:i/>
          <w:sz w:val="22"/>
          <w:lang w:val="es-ES_tradnl" w:eastAsia="es-ES"/>
        </w:rPr>
        <w:t>En la interpretación de este derecho deberá prevalecer el principio de máxima publicidad</w:t>
      </w:r>
      <w:r w:rsidRPr="00BB29E3">
        <w:rPr>
          <w:rFonts w:ascii="Palatino Linotype" w:eastAsiaTheme="minorEastAsia" w:hAnsi="Palatino Linotype" w:cs="Arial"/>
          <w:bCs/>
          <w:i/>
          <w:sz w:val="22"/>
          <w:lang w:val="es-ES_tradnl" w:eastAsia="es-ES"/>
        </w:rPr>
        <w:t xml:space="preserve">. </w:t>
      </w:r>
      <w:r w:rsidRPr="00BB29E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BB29E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BB29E3" w:rsidRDefault="00CE3EF5" w:rsidP="00192B4E">
      <w:pPr>
        <w:pStyle w:val="Prrafodelista"/>
        <w:tabs>
          <w:tab w:val="left" w:pos="567"/>
        </w:tabs>
        <w:spacing w:line="360" w:lineRule="auto"/>
        <w:ind w:left="567" w:right="567"/>
        <w:jc w:val="both"/>
        <w:rPr>
          <w:rFonts w:ascii="Palatino Linotype" w:hAnsi="Palatino Linotype" w:cs="Arial"/>
          <w:b/>
          <w:bCs/>
          <w:i/>
        </w:rPr>
      </w:pPr>
      <w:r w:rsidRPr="00BB29E3">
        <w:rPr>
          <w:rFonts w:ascii="Palatino Linotype" w:hAnsi="Palatino Linotype" w:cs="Arial"/>
          <w:b/>
          <w:bCs/>
          <w:i/>
        </w:rPr>
        <w:lastRenderedPageBreak/>
        <w:t>(Énfasis añadido)</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B29E3">
        <w:rPr>
          <w:rFonts w:ascii="Palatino Linotype" w:eastAsiaTheme="minorEastAsia" w:hAnsi="Palatino Linotype" w:cs="Arial"/>
          <w:i/>
          <w:lang w:val="es-ES_tradnl" w:eastAsia="es-ES"/>
        </w:rPr>
        <w:t>por los principios de simplicidad, rapidez gratuidad del procedimiento, auxilio y orientación a los particulares</w:t>
      </w:r>
      <w:r w:rsidRPr="00BB29E3">
        <w:rPr>
          <w:rFonts w:ascii="Palatino Linotype" w:eastAsiaTheme="minorEastAsia" w:hAnsi="Palatino Linotype" w:cs="Arial"/>
          <w:lang w:val="es-ES_tradnl" w:eastAsia="es-ES"/>
        </w:rPr>
        <w:t>, contemplando el derecho de las personas con discapacidad y hablantes de lengua indígena.</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B29E3">
        <w:rPr>
          <w:rFonts w:ascii="Palatino Linotype" w:eastAsiaTheme="minorEastAsia" w:hAnsi="Palatino Linotype" w:cs="Arial"/>
          <w:i/>
          <w:lang w:val="es-ES_tradnl" w:eastAsia="es-ES"/>
        </w:rPr>
        <w:t>solicitudes de acceso a la información</w:t>
      </w:r>
      <w:r w:rsidRPr="00BB29E3">
        <w:rPr>
          <w:rFonts w:ascii="Palatino Linotype" w:eastAsiaTheme="minorEastAsia" w:hAnsi="Palatino Linotype" w:cs="Arial"/>
          <w:lang w:val="es-ES_tradnl" w:eastAsia="es-ES"/>
        </w:rPr>
        <w:t>.</w:t>
      </w:r>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E3EF5" w:rsidRPr="00BB29E3" w:rsidRDefault="00CE3EF5" w:rsidP="00192B4E">
      <w:pPr>
        <w:spacing w:line="360" w:lineRule="auto"/>
        <w:ind w:right="49"/>
        <w:contextualSpacing/>
        <w:jc w:val="both"/>
        <w:rPr>
          <w:rFonts w:ascii="Palatino Linotype" w:eastAsiaTheme="minorEastAsia" w:hAnsi="Palatino Linotype" w:cs="Arial"/>
          <w:lang w:val="es-ES_tradnl" w:eastAsia="es-ES"/>
        </w:rPr>
      </w:pPr>
    </w:p>
    <w:p w:rsidR="00CE3EF5" w:rsidRPr="00BB29E3" w:rsidRDefault="00CE3EF5" w:rsidP="00192B4E">
      <w:pPr>
        <w:pStyle w:val="Ttulo1"/>
        <w:spacing w:before="0" w:line="360" w:lineRule="auto"/>
        <w:rPr>
          <w:rFonts w:ascii="Palatino Linotype" w:hAnsi="Palatino Linotype"/>
          <w:b/>
          <w:color w:val="auto"/>
          <w:sz w:val="24"/>
          <w:szCs w:val="24"/>
        </w:rPr>
      </w:pPr>
      <w:bookmarkStart w:id="21" w:name="_Toc80812777"/>
      <w:bookmarkStart w:id="22" w:name="_Toc83301641"/>
      <w:r w:rsidRPr="00BB29E3">
        <w:rPr>
          <w:rFonts w:ascii="Palatino Linotype" w:hAnsi="Palatino Linotype"/>
          <w:b/>
          <w:color w:val="auto"/>
          <w:sz w:val="24"/>
          <w:szCs w:val="24"/>
        </w:rPr>
        <w:t>II. De la información solicitada y la respuesta del Sujeto Obligado.</w:t>
      </w:r>
      <w:bookmarkEnd w:id="21"/>
      <w:bookmarkEnd w:id="22"/>
    </w:p>
    <w:p w:rsidR="00CE3EF5" w:rsidRPr="00BB29E3"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BB29E3"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B29E3">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BB29E3">
        <w:rPr>
          <w:rFonts w:ascii="Palatino Linotype" w:eastAsia="Calibri" w:hAnsi="Palatino Linotype" w:cs="Arial"/>
          <w:lang w:val="es-ES"/>
        </w:rPr>
        <w:t>Ley de Transparencia y Acceso a la Información Pública del Estado de México y Municipios</w:t>
      </w:r>
      <w:r w:rsidRPr="00BB29E3">
        <w:rPr>
          <w:rFonts w:ascii="Palatino Linotype" w:hAnsi="Palatino Linotype" w:cs="Arial"/>
          <w:lang w:val="es-ES"/>
        </w:rPr>
        <w:t>.</w:t>
      </w:r>
    </w:p>
    <w:p w:rsidR="00111365" w:rsidRPr="00BB29E3"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BB29E3">
        <w:rPr>
          <w:rFonts w:ascii="Palatino Linotype" w:hAnsi="Palatino Linotype" w:cs="Arial"/>
          <w:lang w:val="es-ES"/>
        </w:rPr>
        <w:lastRenderedPageBreak/>
        <w:t>En este caso, el particular solicitó</w:t>
      </w:r>
      <w:r w:rsidR="00A35020" w:rsidRPr="00BB29E3">
        <w:rPr>
          <w:rFonts w:ascii="Palatino Linotype" w:hAnsi="Palatino Linotype" w:cs="Arial"/>
          <w:lang w:val="es-ES"/>
        </w:rPr>
        <w:t xml:space="preserve"> </w:t>
      </w:r>
      <w:r w:rsidR="00111365" w:rsidRPr="00BB29E3">
        <w:rPr>
          <w:rFonts w:ascii="Palatino Linotype" w:eastAsia="MS Gothic" w:hAnsi="Palatino Linotype" w:cstheme="majorBidi"/>
          <w:lang w:eastAsia="es-ES"/>
        </w:rPr>
        <w:t xml:space="preserve">una base de datos sobre incidencia delictiva o reporte de incidentes, eventos o cualquier otro registro o documento que genere, posea  o administra el Sujeto Obligado, que contenga la hora, fecha, lugar, ubicación y coordenadas del incidente, del uno de enero de dos mil diez al veintiocho de febrero de dos mil veintidós. </w:t>
      </w:r>
    </w:p>
    <w:p w:rsidR="00111365" w:rsidRPr="00BB29E3" w:rsidRDefault="00111365" w:rsidP="00192B4E">
      <w:pPr>
        <w:spacing w:line="360" w:lineRule="auto"/>
        <w:ind w:right="49"/>
        <w:contextualSpacing/>
        <w:jc w:val="both"/>
        <w:rPr>
          <w:rFonts w:ascii="Palatino Linotype" w:eastAsia="MS Gothic" w:hAnsi="Palatino Linotype" w:cstheme="majorBidi"/>
          <w:i/>
          <w:lang w:val="es-ES_tradnl" w:eastAsia="es-ES"/>
        </w:rPr>
      </w:pPr>
    </w:p>
    <w:p w:rsidR="00111365" w:rsidRPr="00BB29E3"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iCs/>
          <w:lang w:eastAsia="es-ES"/>
        </w:rPr>
        <w:t xml:space="preserve">En respuesta, el SUJETO OBLIGADO  adjuntó las listas con información sobre la incidencia delictiva, en la que se aprecia la fecha, hora, localidad, motivo y delito, referentes al año dos mil diecisiete, dos mil dieciocho, dos mil diecinueve, dos mil veinte, dos mil veintiuno y dos mil veintidós; asimismo, manifestó que no se encontró información de años anteriores al dos mil diecisiete. </w:t>
      </w:r>
    </w:p>
    <w:p w:rsidR="00111365" w:rsidRPr="00BB29E3" w:rsidRDefault="00111365" w:rsidP="00192B4E">
      <w:pPr>
        <w:spacing w:line="360" w:lineRule="auto"/>
        <w:ind w:right="49"/>
        <w:contextualSpacing/>
        <w:jc w:val="both"/>
        <w:rPr>
          <w:rFonts w:ascii="Palatino Linotype" w:eastAsia="MS Gothic" w:hAnsi="Palatino Linotype" w:cstheme="majorBidi"/>
          <w:lang w:eastAsia="es-ES"/>
        </w:rPr>
      </w:pPr>
    </w:p>
    <w:p w:rsidR="00BE6C2D" w:rsidRPr="00BB29E3"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Inconforme con la respuesta, el Recurrente interpuso recurso de revisión, en el que señaló de forma medular como motivos de inconformidad la entrega d</w:t>
      </w:r>
      <w:r w:rsidR="00CD3CFF" w:rsidRPr="00BB29E3">
        <w:rPr>
          <w:rFonts w:ascii="Palatino Linotype" w:eastAsia="MS Gothic" w:hAnsi="Palatino Linotype" w:cstheme="majorBidi"/>
          <w:lang w:eastAsia="es-ES"/>
        </w:rPr>
        <w:t xml:space="preserve">e información incompleta, por la falta </w:t>
      </w:r>
      <w:r w:rsidRPr="00BB29E3">
        <w:rPr>
          <w:rFonts w:ascii="Palatino Linotype" w:eastAsia="MS Gothic" w:hAnsi="Palatino Linotype" w:cstheme="majorBidi"/>
          <w:lang w:eastAsia="es-ES"/>
        </w:rPr>
        <w:t xml:space="preserve">de las coordenadas de los incidentes remitidos </w:t>
      </w:r>
      <w:r w:rsidR="00CD3CFF" w:rsidRPr="00BB29E3">
        <w:rPr>
          <w:rFonts w:ascii="Palatino Linotype" w:eastAsia="MS Gothic" w:hAnsi="Palatino Linotype" w:cstheme="majorBidi"/>
          <w:lang w:eastAsia="es-ES"/>
        </w:rPr>
        <w:t>en respuesta y la información del uno de enero de dos mil diez al treinta y uno de diciembre de dos mil dieciséis</w:t>
      </w:r>
      <w:r w:rsidRPr="00BB29E3">
        <w:rPr>
          <w:rFonts w:ascii="Palatino Linotype" w:eastAsia="MS Gothic" w:hAnsi="Palatino Linotype" w:cstheme="majorBidi"/>
          <w:lang w:eastAsia="es-ES"/>
        </w:rPr>
        <w:t>.</w:t>
      </w:r>
    </w:p>
    <w:p w:rsidR="00192B4E" w:rsidRPr="00BB29E3" w:rsidRDefault="00192B4E" w:rsidP="00192B4E">
      <w:pPr>
        <w:spacing w:line="360" w:lineRule="auto"/>
        <w:ind w:right="49"/>
        <w:contextualSpacing/>
        <w:jc w:val="both"/>
        <w:rPr>
          <w:rFonts w:ascii="Palatino Linotype" w:eastAsia="MS Gothic" w:hAnsi="Palatino Linotype" w:cstheme="majorBidi"/>
          <w:lang w:eastAsia="es-ES"/>
        </w:rPr>
      </w:pPr>
    </w:p>
    <w:p w:rsidR="00804C3E" w:rsidRPr="00BB29E3"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B29E3">
        <w:rPr>
          <w:rFonts w:ascii="Palatino Linotype" w:eastAsia="MS Gothic" w:hAnsi="Palatino Linotype" w:cstheme="majorBidi"/>
          <w:lang w:val="es-ES_tradnl" w:eastAsia="es-ES"/>
        </w:rPr>
        <w:t xml:space="preserve">En este caso, se advierte que el </w:t>
      </w:r>
      <w:r w:rsidRPr="00BB29E3">
        <w:rPr>
          <w:rFonts w:ascii="Palatino Linotype" w:eastAsia="MS Gothic" w:hAnsi="Palatino Linotype" w:cstheme="majorBidi"/>
          <w:b/>
          <w:lang w:val="es-ES_tradnl" w:eastAsia="es-ES"/>
        </w:rPr>
        <w:t>Recurrente</w:t>
      </w:r>
      <w:r w:rsidRPr="00BB29E3">
        <w:rPr>
          <w:rFonts w:ascii="Palatino Linotype" w:eastAsia="MS Gothic" w:hAnsi="Palatino Linotype" w:cstheme="majorBidi"/>
          <w:lang w:val="es-ES_tradnl" w:eastAsia="es-ES"/>
        </w:rPr>
        <w:t xml:space="preserve"> no se inconforma por la totalidad de la respuesta, únicamente, se informó por la falta de las coordenadas de los incidentes</w:t>
      </w:r>
      <w:r w:rsidR="008E2D72" w:rsidRPr="00BB29E3">
        <w:rPr>
          <w:rFonts w:ascii="Palatino Linotype" w:eastAsia="MS Gothic" w:hAnsi="Palatino Linotype" w:cstheme="majorBidi"/>
          <w:lang w:val="es-ES_tradnl" w:eastAsia="es-ES"/>
        </w:rPr>
        <w:t xml:space="preserve"> y porque no se envió i</w:t>
      </w:r>
      <w:r w:rsidR="0010717D" w:rsidRPr="00BB29E3">
        <w:rPr>
          <w:rFonts w:ascii="Palatino Linotype" w:eastAsia="MS Gothic" w:hAnsi="Palatino Linotype" w:cstheme="majorBidi"/>
          <w:lang w:val="es-ES_tradnl" w:eastAsia="es-ES"/>
        </w:rPr>
        <w:t>nformación del año</w:t>
      </w:r>
      <w:r w:rsidR="00CD3CFF" w:rsidRPr="00BB29E3">
        <w:rPr>
          <w:rFonts w:ascii="Palatino Linotype" w:eastAsia="MS Gothic" w:hAnsi="Palatino Linotype" w:cstheme="majorBidi"/>
          <w:lang w:val="es-ES_tradnl" w:eastAsia="es-ES"/>
        </w:rPr>
        <w:t xml:space="preserve"> </w:t>
      </w:r>
      <w:r w:rsidR="0010717D" w:rsidRPr="00BB29E3">
        <w:rPr>
          <w:rFonts w:ascii="Palatino Linotype" w:eastAsia="MS Gothic" w:hAnsi="Palatino Linotype" w:cstheme="majorBidi"/>
          <w:lang w:val="es-ES_tradnl" w:eastAsia="es-ES"/>
        </w:rPr>
        <w:t>dos mil dieciséis</w:t>
      </w:r>
      <w:r w:rsidRPr="00BB29E3">
        <w:rPr>
          <w:rFonts w:ascii="Palatino Linotype" w:eastAsia="MS Gothic" w:hAnsi="Palatino Linotype" w:cstheme="majorBidi"/>
          <w:lang w:val="es-ES_tradnl" w:eastAsia="es-ES"/>
        </w:rPr>
        <w:t xml:space="preserve">. Bajo ese tenor, se tiene que la parte de la respuesta que no fue impugnada, debe declararse como consentida, toda vez que, </w:t>
      </w:r>
      <w:r w:rsidRPr="00BB29E3">
        <w:rPr>
          <w:rFonts w:ascii="Palatino Linotype" w:eastAsia="Palatino Linotype" w:hAnsi="Palatino Linotype" w:cs="Palatino Linotype"/>
          <w:color w:val="000000"/>
        </w:rPr>
        <w:t>al no haber realizado manifestaciones de inconformidad al respecto, se infiere que la información proporcionada por el Sujeto Obligado, satisface este punto de la solicitud presentada.</w:t>
      </w:r>
    </w:p>
    <w:p w:rsidR="00804C3E" w:rsidRPr="00BB29E3"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B29E3">
        <w:rPr>
          <w:rFonts w:ascii="Palatino Linotype" w:eastAsia="Palatino Linotype" w:hAnsi="Palatino Linotype" w:cs="Palatino Linotype"/>
          <w:color w:val="000000"/>
        </w:rPr>
        <w:lastRenderedPageBreak/>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BB29E3">
        <w:rPr>
          <w:rFonts w:ascii="Palatino Linotype" w:eastAsia="Palatino Linotype" w:hAnsi="Palatino Linotype" w:cs="Palatino Linotype"/>
          <w:b/>
          <w:color w:val="000000"/>
        </w:rPr>
        <w:t xml:space="preserve">Recurrente </w:t>
      </w:r>
      <w:r w:rsidRPr="00BB29E3">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804C3E" w:rsidRPr="00BB29E3" w:rsidRDefault="00804C3E" w:rsidP="00192B4E">
      <w:pPr>
        <w:pStyle w:val="Prrafodelista"/>
        <w:spacing w:line="360" w:lineRule="auto"/>
        <w:ind w:left="851" w:right="822"/>
        <w:jc w:val="both"/>
        <w:rPr>
          <w:rFonts w:ascii="Palatino Linotype" w:eastAsia="Palatino Linotype" w:hAnsi="Palatino Linotype" w:cs="Palatino Linotype"/>
          <w:b/>
          <w:i/>
          <w:color w:val="000000"/>
          <w:szCs w:val="22"/>
        </w:rPr>
      </w:pPr>
    </w:p>
    <w:p w:rsidR="00804C3E" w:rsidRPr="00BB29E3" w:rsidRDefault="00804C3E" w:rsidP="00192B4E">
      <w:pPr>
        <w:pStyle w:val="Prrafodelista"/>
        <w:spacing w:line="360" w:lineRule="auto"/>
        <w:ind w:left="851" w:right="822"/>
        <w:jc w:val="both"/>
        <w:rPr>
          <w:rFonts w:ascii="Palatino Linotype" w:eastAsia="Palatino Linotype" w:hAnsi="Palatino Linotype" w:cs="Palatino Linotype"/>
          <w:i/>
          <w:color w:val="000000"/>
          <w:szCs w:val="22"/>
        </w:rPr>
      </w:pPr>
      <w:r w:rsidRPr="00BB29E3">
        <w:rPr>
          <w:rFonts w:ascii="Palatino Linotype" w:eastAsia="Palatino Linotype" w:hAnsi="Palatino Linotype" w:cs="Palatino Linotype"/>
          <w:b/>
          <w:i/>
          <w:color w:val="000000"/>
          <w:szCs w:val="22"/>
        </w:rPr>
        <w:t xml:space="preserve">“REVISIÓN EN AMPARO. LOS RESOLUTIVOS NO COMBATIDOS DEBEN DECLARARSE FIRMES. </w:t>
      </w:r>
      <w:r w:rsidRPr="00BB29E3">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04C3E" w:rsidRPr="00BB29E3" w:rsidRDefault="00804C3E" w:rsidP="00192B4E">
      <w:pPr>
        <w:pStyle w:val="Prrafodelista"/>
        <w:spacing w:line="360" w:lineRule="auto"/>
        <w:ind w:left="851" w:right="822"/>
        <w:jc w:val="both"/>
        <w:rPr>
          <w:rFonts w:ascii="Palatino Linotype" w:eastAsia="Palatino Linotype" w:hAnsi="Palatino Linotype" w:cs="Palatino Linotype"/>
          <w:i/>
          <w:color w:val="000000"/>
          <w:szCs w:val="22"/>
        </w:rPr>
      </w:pPr>
    </w:p>
    <w:p w:rsidR="00804C3E" w:rsidRPr="00BB29E3"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BB29E3">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BB29E3">
        <w:rPr>
          <w:rFonts w:ascii="Palatino Linotype" w:eastAsia="Palatino Linotype" w:hAnsi="Palatino Linotype" w:cs="Palatino Linotype"/>
          <w:b/>
          <w:color w:val="000000"/>
          <w:sz w:val="24"/>
        </w:rPr>
        <w:t>el Recurrente</w:t>
      </w:r>
      <w:r w:rsidRPr="00BB29E3">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BB29E3">
        <w:rPr>
          <w:rFonts w:ascii="Palatino Linotype" w:eastAsia="Palatino Linotype" w:hAnsi="Palatino Linotype" w:cs="Palatino Linotype"/>
          <w:b/>
          <w:color w:val="000000"/>
          <w:sz w:val="24"/>
        </w:rPr>
        <w:t xml:space="preserve">Recurrente </w:t>
      </w:r>
      <w:r w:rsidRPr="00BB29E3">
        <w:rPr>
          <w:rFonts w:ascii="Palatino Linotype" w:eastAsia="Palatino Linotype" w:hAnsi="Palatino Linotype" w:cs="Palatino Linotype"/>
          <w:color w:val="000000"/>
          <w:sz w:val="24"/>
        </w:rPr>
        <w:t xml:space="preserve">ante la falta de impugnación eficaz. </w:t>
      </w:r>
    </w:p>
    <w:p w:rsidR="00804C3E" w:rsidRPr="00BB29E3" w:rsidRDefault="00804C3E" w:rsidP="00192B4E">
      <w:pPr>
        <w:pStyle w:val="Prrafodelista"/>
        <w:spacing w:line="360" w:lineRule="auto"/>
        <w:ind w:left="0"/>
        <w:jc w:val="both"/>
        <w:rPr>
          <w:rFonts w:ascii="Palatino Linotype" w:eastAsia="Palatino Linotype" w:hAnsi="Palatino Linotype" w:cs="Palatino Linotype"/>
          <w:color w:val="000000"/>
          <w:sz w:val="24"/>
        </w:rPr>
      </w:pPr>
    </w:p>
    <w:p w:rsidR="00804C3E" w:rsidRPr="00BB29E3"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BB29E3">
        <w:rPr>
          <w:rFonts w:ascii="Palatino Linotype" w:eastAsia="Palatino Linotype" w:hAnsi="Palatino Linotype" w:cs="Palatino Linotype"/>
          <w:color w:val="000000"/>
          <w:sz w:val="24"/>
        </w:rPr>
        <w:lastRenderedPageBreak/>
        <w:t>Sirve de sustento a lo anterior por analogía la tesis jurisprudencial número VI.3o.C. J/60, publicada en el Semanario Judicial de la Federación y su Gaceta bajo el número de registro 176,608 que a la letra dice:</w:t>
      </w:r>
    </w:p>
    <w:p w:rsidR="00804C3E" w:rsidRPr="00BB29E3" w:rsidRDefault="00804C3E" w:rsidP="00192B4E">
      <w:pPr>
        <w:pStyle w:val="Prrafodelista"/>
        <w:spacing w:line="360" w:lineRule="auto"/>
        <w:ind w:left="0"/>
        <w:jc w:val="both"/>
        <w:rPr>
          <w:rFonts w:ascii="Palatino Linotype" w:eastAsia="Palatino Linotype" w:hAnsi="Palatino Linotype" w:cs="Palatino Linotype"/>
          <w:color w:val="000000"/>
          <w:sz w:val="24"/>
        </w:rPr>
      </w:pPr>
    </w:p>
    <w:p w:rsidR="00804C3E" w:rsidRPr="00BB29E3" w:rsidRDefault="00804C3E" w:rsidP="00192B4E">
      <w:pPr>
        <w:pStyle w:val="Prrafodelista"/>
        <w:spacing w:line="360" w:lineRule="auto"/>
        <w:ind w:left="851" w:right="822"/>
        <w:jc w:val="both"/>
        <w:rPr>
          <w:rFonts w:ascii="Palatino Linotype" w:eastAsia="Palatino Linotype" w:hAnsi="Palatino Linotype" w:cs="Palatino Linotype"/>
          <w:i/>
          <w:color w:val="000000"/>
          <w:szCs w:val="22"/>
        </w:rPr>
      </w:pPr>
      <w:r w:rsidRPr="00BB29E3">
        <w:rPr>
          <w:rFonts w:ascii="Palatino Linotype" w:eastAsia="Palatino Linotype" w:hAnsi="Palatino Linotype" w:cs="Palatino Linotype"/>
          <w:b/>
          <w:i/>
          <w:smallCaps/>
          <w:color w:val="000000"/>
          <w:szCs w:val="22"/>
        </w:rPr>
        <w:t xml:space="preserve">“ACTOS CONSENTIDOS. SON LOS QUE NO SE IMPUGNAN MEDIANTE EL RECURSO IDÓNEO. </w:t>
      </w:r>
      <w:r w:rsidRPr="00BB29E3">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04C3E" w:rsidRPr="00BB29E3" w:rsidRDefault="00804C3E" w:rsidP="00192B4E">
      <w:pPr>
        <w:pStyle w:val="Prrafodelista"/>
        <w:spacing w:line="360" w:lineRule="auto"/>
        <w:ind w:left="644" w:right="900"/>
        <w:jc w:val="both"/>
        <w:rPr>
          <w:rFonts w:ascii="Palatino Linotype" w:eastAsia="Palatino Linotype" w:hAnsi="Palatino Linotype" w:cs="Palatino Linotype"/>
        </w:rPr>
      </w:pPr>
    </w:p>
    <w:p w:rsidR="00804C3E" w:rsidRPr="00BB29E3"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BB29E3">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804C3E" w:rsidRPr="00BB29E3" w:rsidRDefault="00804C3E" w:rsidP="00192B4E">
      <w:pPr>
        <w:pStyle w:val="Prrafodelista"/>
        <w:spacing w:line="360" w:lineRule="auto"/>
        <w:ind w:left="0"/>
        <w:jc w:val="both"/>
        <w:rPr>
          <w:rFonts w:ascii="Palatino Linotype" w:eastAsia="Palatino Linotype" w:hAnsi="Palatino Linotype" w:cs="Palatino Linotype"/>
          <w:sz w:val="24"/>
        </w:rPr>
      </w:pPr>
    </w:p>
    <w:p w:rsidR="008E2D72" w:rsidRPr="00BB29E3" w:rsidRDefault="008E2D72" w:rsidP="00192B4E">
      <w:pPr>
        <w:pStyle w:val="Prrafodelista"/>
        <w:spacing w:line="360" w:lineRule="auto"/>
        <w:ind w:left="851" w:right="822"/>
        <w:jc w:val="both"/>
        <w:rPr>
          <w:rFonts w:ascii="Palatino Linotype" w:eastAsia="Palatino Linotype" w:hAnsi="Palatino Linotype" w:cs="Palatino Linotype"/>
          <w:i/>
        </w:rPr>
      </w:pPr>
      <w:r w:rsidRPr="00BB29E3">
        <w:rPr>
          <w:rFonts w:ascii="Palatino Linotype" w:eastAsia="Palatino Linotype" w:hAnsi="Palatino Linotype" w:cs="Palatino Linotype"/>
          <w:b/>
          <w:i/>
        </w:rPr>
        <w:t>“</w:t>
      </w:r>
      <w:r w:rsidR="00804C3E" w:rsidRPr="00BB29E3">
        <w:rPr>
          <w:rFonts w:ascii="Palatino Linotype" w:eastAsia="Palatino Linotype" w:hAnsi="Palatino Linotype" w:cs="Palatino Linotype"/>
          <w:b/>
          <w:i/>
        </w:rPr>
        <w:t>Actos consentidos tácitamente. Improcedencia de su análisis.</w:t>
      </w:r>
      <w:r w:rsidR="00804C3E" w:rsidRPr="00BB29E3">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BB29E3">
        <w:rPr>
          <w:rFonts w:ascii="Palatino Linotype" w:eastAsia="Palatino Linotype" w:hAnsi="Palatino Linotype" w:cs="Palatino Linotype"/>
          <w:i/>
        </w:rPr>
        <w:t>”</w:t>
      </w:r>
    </w:p>
    <w:p w:rsidR="008E2D72" w:rsidRPr="00BB29E3" w:rsidRDefault="008E2D72" w:rsidP="00192B4E">
      <w:pPr>
        <w:pStyle w:val="Prrafodelista"/>
        <w:spacing w:line="360" w:lineRule="auto"/>
        <w:ind w:left="851" w:right="822"/>
        <w:jc w:val="both"/>
        <w:rPr>
          <w:rFonts w:ascii="Palatino Linotype" w:eastAsia="Palatino Linotype" w:hAnsi="Palatino Linotype" w:cs="Palatino Linotype"/>
          <w:i/>
        </w:rPr>
      </w:pPr>
    </w:p>
    <w:p w:rsidR="0088588B" w:rsidRPr="00BB29E3"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BB29E3">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conveniente precisar que el presente análisis versará únicamente sobre </w:t>
      </w:r>
      <w:r w:rsidR="008E2D72" w:rsidRPr="00BB29E3">
        <w:rPr>
          <w:rFonts w:ascii="Palatino Linotype" w:eastAsia="Palatino Linotype" w:hAnsi="Palatino Linotype" w:cs="Palatino Linotype"/>
          <w:sz w:val="24"/>
        </w:rPr>
        <w:t xml:space="preserve">las </w:t>
      </w:r>
      <w:r w:rsidR="008E2D72" w:rsidRPr="00BB29E3">
        <w:rPr>
          <w:rFonts w:ascii="Palatino Linotype" w:eastAsia="Palatino Linotype" w:hAnsi="Palatino Linotype" w:cs="Palatino Linotype"/>
          <w:sz w:val="24"/>
        </w:rPr>
        <w:lastRenderedPageBreak/>
        <w:t>coorden</w:t>
      </w:r>
      <w:r w:rsidR="0010717D" w:rsidRPr="00BB29E3">
        <w:rPr>
          <w:rFonts w:ascii="Palatino Linotype" w:eastAsia="Palatino Linotype" w:hAnsi="Palatino Linotype" w:cs="Palatino Linotype"/>
          <w:sz w:val="24"/>
        </w:rPr>
        <w:t>adas de los incidentes y sob</w:t>
      </w:r>
      <w:r w:rsidR="00703D99" w:rsidRPr="00BB29E3">
        <w:rPr>
          <w:rFonts w:ascii="Palatino Linotype" w:eastAsia="Palatino Linotype" w:hAnsi="Palatino Linotype" w:cs="Palatino Linotype"/>
          <w:sz w:val="24"/>
        </w:rPr>
        <w:t>re la información solicitada referente al</w:t>
      </w:r>
      <w:r w:rsidR="0010717D" w:rsidRPr="00BB29E3">
        <w:rPr>
          <w:rFonts w:ascii="Palatino Linotype" w:eastAsia="Palatino Linotype" w:hAnsi="Palatino Linotype" w:cs="Palatino Linotype"/>
          <w:sz w:val="24"/>
        </w:rPr>
        <w:t xml:space="preserve"> año dos mil dieciséis</w:t>
      </w:r>
      <w:r w:rsidRPr="00BB29E3">
        <w:rPr>
          <w:rFonts w:ascii="Palatino Linotype" w:eastAsia="Palatino Linotype" w:hAnsi="Palatino Linotype" w:cs="Palatino Linotype"/>
          <w:b/>
          <w:sz w:val="24"/>
        </w:rPr>
        <w:t>.</w:t>
      </w:r>
    </w:p>
    <w:p w:rsidR="0010717D" w:rsidRPr="00BB29E3" w:rsidRDefault="0010717D" w:rsidP="0010717D">
      <w:pPr>
        <w:pStyle w:val="Prrafodelista"/>
        <w:spacing w:line="360" w:lineRule="auto"/>
        <w:ind w:left="0"/>
        <w:jc w:val="both"/>
        <w:rPr>
          <w:rFonts w:ascii="Palatino Linotype" w:eastAsia="Palatino Linotype" w:hAnsi="Palatino Linotype" w:cs="Palatino Linotype"/>
          <w:b/>
          <w:sz w:val="24"/>
        </w:rPr>
      </w:pPr>
    </w:p>
    <w:p w:rsidR="0088588B" w:rsidRPr="00BB29E3" w:rsidRDefault="0088588B" w:rsidP="00192B4E">
      <w:pPr>
        <w:pStyle w:val="Prrafodelista"/>
        <w:numPr>
          <w:ilvl w:val="0"/>
          <w:numId w:val="1"/>
        </w:numPr>
        <w:spacing w:line="360" w:lineRule="auto"/>
        <w:ind w:left="0" w:firstLine="0"/>
        <w:jc w:val="both"/>
        <w:rPr>
          <w:rFonts w:ascii="Palatino Linotype" w:eastAsia="Palatino Linotype" w:hAnsi="Palatino Linotype" w:cs="Palatino Linotype"/>
          <w:b/>
          <w:sz w:val="28"/>
        </w:rPr>
      </w:pPr>
      <w:r w:rsidRPr="00BB29E3">
        <w:rPr>
          <w:rFonts w:ascii="Palatino Linotype" w:eastAsia="MS Gothic" w:hAnsi="Palatino Linotype" w:cstheme="majorBidi"/>
          <w:sz w:val="24"/>
          <w:lang w:eastAsia="es-ES"/>
        </w:rPr>
        <w:t xml:space="preserve">Puntualizado lo anterior, respecto  a las coordenadas geográficas del incidente o evento, debemos precisar que la </w:t>
      </w:r>
      <w:r w:rsidRPr="00BB29E3">
        <w:rPr>
          <w:rFonts w:ascii="Palatino Linotype" w:hAnsi="Palatino Linotype"/>
          <w:sz w:val="24"/>
          <w:szCs w:val="20"/>
          <w:lang w:eastAsia="es-ES"/>
        </w:rPr>
        <w:t>Ley General del Sistema Nacional de Seguridad Pública, en la cual se establece en su artículo 43 lo que debe contener el informe policial homologado como se muestra a continuación:</w:t>
      </w:r>
    </w:p>
    <w:p w:rsidR="0088588B" w:rsidRPr="00BB29E3" w:rsidRDefault="0088588B" w:rsidP="00192B4E">
      <w:pPr>
        <w:spacing w:line="360" w:lineRule="auto"/>
        <w:ind w:right="-28"/>
        <w:jc w:val="both"/>
        <w:rPr>
          <w:rFonts w:ascii="Palatino Linotype" w:hAnsi="Palatino Linotype"/>
          <w:sz w:val="22"/>
          <w:szCs w:val="20"/>
          <w:lang w:eastAsia="es-ES"/>
        </w:rPr>
      </w:pPr>
      <w:r w:rsidRPr="00BB29E3">
        <w:rPr>
          <w:rFonts w:ascii="Palatino Linotype" w:hAnsi="Palatino Linotype"/>
          <w:sz w:val="22"/>
          <w:szCs w:val="20"/>
          <w:lang w:eastAsia="es-ES"/>
        </w:rPr>
        <w:t xml:space="preserve"> </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b/>
          <w:i/>
          <w:sz w:val="20"/>
          <w:szCs w:val="20"/>
          <w:lang w:eastAsia="es-ES"/>
        </w:rPr>
        <w:t>Artículo 43.-</w:t>
      </w:r>
      <w:r w:rsidRPr="00BB29E3">
        <w:rPr>
          <w:rFonts w:ascii="Palatino Linotype" w:hAnsi="Palatino Linotype"/>
          <w:i/>
          <w:sz w:val="20"/>
          <w:szCs w:val="20"/>
          <w:lang w:eastAsia="es-E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I. El área que lo emite;</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II. El usuario capturista;</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III. Los Datos Generales de registro;</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IV. Motivo, que se clasifica en;</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a) Tipo de evento, y</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b) Subtipo de evento.</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V. La ubicación del evento y en su caso, los caminos;</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VI. La descripción de hechos, que deberá detallar modo, tiempo y lugar, entre otros datos.</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VII. Entrevistas realizadas, y</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VIII. En caso de detenciones:</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a) Señalar los motivos de la detención;</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b) Descripción de la persona;</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c) El nombre del detenido y apodo, en su caso;</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d) Descripción de estado físico aparente;</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e) Objetos que le fueron encontrados;</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f) Autoridad a la que fue puesto a disposición, y</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t>g) Lugar en el que fue puesto a disposición.</w:t>
      </w:r>
    </w:p>
    <w:p w:rsidR="0088588B" w:rsidRPr="00BB29E3" w:rsidRDefault="0088588B" w:rsidP="00192B4E">
      <w:pPr>
        <w:spacing w:line="360" w:lineRule="auto"/>
        <w:ind w:left="567" w:right="539"/>
        <w:jc w:val="both"/>
        <w:rPr>
          <w:rFonts w:ascii="Palatino Linotype" w:hAnsi="Palatino Linotype"/>
          <w:i/>
          <w:sz w:val="20"/>
          <w:szCs w:val="20"/>
          <w:lang w:eastAsia="es-ES"/>
        </w:rPr>
      </w:pPr>
      <w:r w:rsidRPr="00BB29E3">
        <w:rPr>
          <w:rFonts w:ascii="Palatino Linotype" w:hAnsi="Palatino Linotype"/>
          <w:i/>
          <w:sz w:val="20"/>
          <w:szCs w:val="20"/>
          <w:lang w:eastAsia="es-ES"/>
        </w:rPr>
        <w:lastRenderedPageBreak/>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88588B" w:rsidRPr="00BB29E3" w:rsidRDefault="0088588B" w:rsidP="00192B4E">
      <w:pPr>
        <w:spacing w:line="360" w:lineRule="auto"/>
        <w:ind w:right="-28"/>
        <w:jc w:val="both"/>
        <w:rPr>
          <w:rFonts w:ascii="Palatino Linotype" w:hAnsi="Palatino Linotype"/>
          <w:sz w:val="22"/>
          <w:szCs w:val="20"/>
          <w:lang w:eastAsia="es-ES"/>
        </w:rPr>
      </w:pPr>
    </w:p>
    <w:p w:rsidR="00EC3111" w:rsidRPr="00BB29E3" w:rsidRDefault="0088588B"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Del precepto legal referido, </w:t>
      </w:r>
      <w:r w:rsidRPr="00BB29E3">
        <w:rPr>
          <w:rFonts w:ascii="Palatino Linotype" w:hAnsi="Palatino Linotype"/>
          <w:lang w:eastAsia="es-ES"/>
        </w:rPr>
        <w:t xml:space="preserve">no se advierte la obligación de que el informe policial homologado deba contener coordenadas geográficas, sino solamente la ubicación del evento, el cual puede ser solventado con la dirección, ya que como lo solicitó el particular, confiere al Sujeto Obligado a generar un documento ad hoc. </w:t>
      </w:r>
    </w:p>
    <w:p w:rsidR="00EC3111" w:rsidRPr="00BB29E3" w:rsidRDefault="00EC3111" w:rsidP="00192B4E">
      <w:pPr>
        <w:spacing w:line="360" w:lineRule="auto"/>
        <w:ind w:right="49"/>
        <w:contextualSpacing/>
        <w:jc w:val="both"/>
        <w:rPr>
          <w:rFonts w:ascii="Palatino Linotype" w:eastAsia="MS Gothic" w:hAnsi="Palatino Linotype" w:cstheme="majorBidi"/>
          <w:lang w:eastAsia="es-ES"/>
        </w:rPr>
      </w:pPr>
    </w:p>
    <w:p w:rsidR="00EC3111" w:rsidRPr="00BB29E3" w:rsidRDefault="00EC311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Derivado de ello, </w:t>
      </w:r>
      <w:r w:rsidRPr="00BB29E3">
        <w:rPr>
          <w:rFonts w:ascii="Palatino Linotype" w:hAnsi="Palatino Linotype" w:cs="Tahoma"/>
        </w:rPr>
        <w:t xml:space="preserve">toma sustento en el artículo 160 de la Ley de Transparencia y Acceso a la Información Pública del Estado de México y Municipios, el cual refiere que los sujetos obligados deberán entregar la información que obre en sus archivos. Además, resulta aplicable </w:t>
      </w:r>
      <w:r w:rsidRPr="00BB29E3">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rsidR="00EC3111" w:rsidRPr="00BB29E3" w:rsidRDefault="00EC3111" w:rsidP="00192B4E">
      <w:pPr>
        <w:spacing w:line="360" w:lineRule="auto"/>
        <w:ind w:right="49"/>
        <w:contextualSpacing/>
        <w:jc w:val="both"/>
        <w:rPr>
          <w:rFonts w:ascii="Palatino Linotype" w:eastAsia="Calibri" w:hAnsi="Palatino Linotype" w:cs="Tahoma"/>
          <w:iCs/>
          <w:sz w:val="22"/>
          <w:szCs w:val="22"/>
          <w:lang w:val="es-ES" w:eastAsia="es-ES_tradnl"/>
        </w:rPr>
      </w:pPr>
    </w:p>
    <w:p w:rsidR="00EC3111" w:rsidRPr="00BB29E3" w:rsidRDefault="00EC3111" w:rsidP="00513D6B">
      <w:pPr>
        <w:spacing w:line="360" w:lineRule="auto"/>
        <w:ind w:left="567" w:right="567"/>
        <w:jc w:val="both"/>
        <w:rPr>
          <w:rFonts w:ascii="Palatino Linotype" w:eastAsia="Arial" w:hAnsi="Palatino Linotype" w:cs="Arial"/>
          <w:i/>
          <w:sz w:val="22"/>
        </w:rPr>
      </w:pPr>
      <w:r w:rsidRPr="00BB29E3">
        <w:rPr>
          <w:rFonts w:ascii="Palatino Linotype" w:eastAsia="Arial" w:hAnsi="Palatino Linotype" w:cs="Arial"/>
          <w:b/>
          <w:i/>
          <w:sz w:val="22"/>
        </w:rPr>
        <w:t xml:space="preserve">“No existe obligación de elaborar </w:t>
      </w:r>
      <w:r w:rsidRPr="00BB29E3">
        <w:rPr>
          <w:rFonts w:ascii="Palatino Linotype" w:eastAsia="Arial" w:hAnsi="Palatino Linotype" w:cs="Arial"/>
          <w:b/>
          <w:i/>
          <w:spacing w:val="-3"/>
          <w:sz w:val="22"/>
        </w:rPr>
        <w:t>d</w:t>
      </w:r>
      <w:r w:rsidRPr="00BB29E3">
        <w:rPr>
          <w:rFonts w:ascii="Palatino Linotype" w:eastAsia="Arial" w:hAnsi="Palatino Linotype" w:cs="Arial"/>
          <w:b/>
          <w:i/>
          <w:sz w:val="22"/>
        </w:rPr>
        <w:t>ocum</w:t>
      </w:r>
      <w:r w:rsidRPr="00BB29E3">
        <w:rPr>
          <w:rFonts w:ascii="Palatino Linotype" w:eastAsia="Arial" w:hAnsi="Palatino Linotype" w:cs="Arial"/>
          <w:b/>
          <w:i/>
          <w:spacing w:val="1"/>
          <w:sz w:val="22"/>
        </w:rPr>
        <w:t>e</w:t>
      </w:r>
      <w:r w:rsidRPr="00BB29E3">
        <w:rPr>
          <w:rFonts w:ascii="Palatino Linotype" w:eastAsia="Arial" w:hAnsi="Palatino Linotype" w:cs="Arial"/>
          <w:b/>
          <w:i/>
          <w:sz w:val="22"/>
        </w:rPr>
        <w:t>n</w:t>
      </w:r>
      <w:r w:rsidRPr="00BB29E3">
        <w:rPr>
          <w:rFonts w:ascii="Palatino Linotype" w:eastAsia="Arial" w:hAnsi="Palatino Linotype" w:cs="Arial"/>
          <w:b/>
          <w:i/>
          <w:spacing w:val="-1"/>
          <w:sz w:val="22"/>
        </w:rPr>
        <w:t>t</w:t>
      </w:r>
      <w:r w:rsidRPr="00BB29E3">
        <w:rPr>
          <w:rFonts w:ascii="Palatino Linotype" w:eastAsia="Arial" w:hAnsi="Palatino Linotype" w:cs="Arial"/>
          <w:b/>
          <w:i/>
          <w:sz w:val="22"/>
        </w:rPr>
        <w:t xml:space="preserve">os </w:t>
      </w:r>
      <w:r w:rsidRPr="00BB29E3">
        <w:rPr>
          <w:rFonts w:ascii="Palatino Linotype" w:eastAsia="Arial" w:hAnsi="Palatino Linotype" w:cs="Arial"/>
          <w:b/>
          <w:i/>
          <w:spacing w:val="-1"/>
          <w:sz w:val="22"/>
        </w:rPr>
        <w:t xml:space="preserve">ad </w:t>
      </w:r>
      <w:r w:rsidRPr="00BB29E3">
        <w:rPr>
          <w:rFonts w:ascii="Palatino Linotype" w:eastAsia="Arial" w:hAnsi="Palatino Linotype" w:cs="Arial"/>
          <w:b/>
          <w:i/>
          <w:sz w:val="22"/>
        </w:rPr>
        <w:t>hoc para atender las sol</w:t>
      </w:r>
      <w:r w:rsidRPr="00BB29E3">
        <w:rPr>
          <w:rFonts w:ascii="Palatino Linotype" w:eastAsia="Arial" w:hAnsi="Palatino Linotype" w:cs="Arial"/>
          <w:b/>
          <w:i/>
          <w:spacing w:val="-2"/>
          <w:sz w:val="22"/>
        </w:rPr>
        <w:t>i</w:t>
      </w:r>
      <w:r w:rsidRPr="00BB29E3">
        <w:rPr>
          <w:rFonts w:ascii="Palatino Linotype" w:eastAsia="Arial" w:hAnsi="Palatino Linotype" w:cs="Arial"/>
          <w:b/>
          <w:i/>
          <w:spacing w:val="1"/>
          <w:sz w:val="22"/>
        </w:rPr>
        <w:t>c</w:t>
      </w:r>
      <w:r w:rsidRPr="00BB29E3">
        <w:rPr>
          <w:rFonts w:ascii="Palatino Linotype" w:eastAsia="Arial" w:hAnsi="Palatino Linotype" w:cs="Arial"/>
          <w:b/>
          <w:i/>
          <w:sz w:val="22"/>
        </w:rPr>
        <w:t xml:space="preserve">itudes de </w:t>
      </w:r>
      <w:r w:rsidRPr="00BB29E3">
        <w:rPr>
          <w:rFonts w:ascii="Palatino Linotype" w:eastAsia="Arial" w:hAnsi="Palatino Linotype" w:cs="Arial"/>
          <w:b/>
          <w:i/>
          <w:spacing w:val="1"/>
          <w:sz w:val="22"/>
        </w:rPr>
        <w:t>ac</w:t>
      </w:r>
      <w:r w:rsidRPr="00BB29E3">
        <w:rPr>
          <w:rFonts w:ascii="Palatino Linotype" w:eastAsia="Arial" w:hAnsi="Palatino Linotype" w:cs="Arial"/>
          <w:b/>
          <w:i/>
          <w:spacing w:val="-1"/>
          <w:sz w:val="22"/>
        </w:rPr>
        <w:t>c</w:t>
      </w:r>
      <w:r w:rsidRPr="00BB29E3">
        <w:rPr>
          <w:rFonts w:ascii="Palatino Linotype" w:eastAsia="Arial" w:hAnsi="Palatino Linotype" w:cs="Arial"/>
          <w:b/>
          <w:i/>
          <w:spacing w:val="1"/>
          <w:sz w:val="22"/>
        </w:rPr>
        <w:t>es</w:t>
      </w:r>
      <w:r w:rsidRPr="00BB29E3">
        <w:rPr>
          <w:rFonts w:ascii="Palatino Linotype" w:eastAsia="Arial" w:hAnsi="Palatino Linotype" w:cs="Arial"/>
          <w:b/>
          <w:i/>
          <w:sz w:val="22"/>
        </w:rPr>
        <w:t>o a la informa</w:t>
      </w:r>
      <w:r w:rsidRPr="00BB29E3">
        <w:rPr>
          <w:rFonts w:ascii="Palatino Linotype" w:eastAsia="Arial" w:hAnsi="Palatino Linotype" w:cs="Arial"/>
          <w:b/>
          <w:i/>
          <w:spacing w:val="1"/>
          <w:sz w:val="22"/>
        </w:rPr>
        <w:t>c</w:t>
      </w:r>
      <w:r w:rsidRPr="00BB29E3">
        <w:rPr>
          <w:rFonts w:ascii="Palatino Linotype" w:eastAsia="Arial" w:hAnsi="Palatino Linotype" w:cs="Arial"/>
          <w:b/>
          <w:i/>
          <w:sz w:val="22"/>
        </w:rPr>
        <w:t>ió</w:t>
      </w:r>
      <w:r w:rsidRPr="00BB29E3">
        <w:rPr>
          <w:rFonts w:ascii="Palatino Linotype" w:eastAsia="Arial" w:hAnsi="Palatino Linotype" w:cs="Arial"/>
          <w:b/>
          <w:i/>
          <w:spacing w:val="-2"/>
          <w:sz w:val="22"/>
        </w:rPr>
        <w:t>n</w:t>
      </w:r>
      <w:r w:rsidRPr="00BB29E3">
        <w:rPr>
          <w:rFonts w:ascii="Palatino Linotype" w:eastAsia="Arial" w:hAnsi="Palatino Linotype" w:cs="Arial"/>
          <w:b/>
          <w:i/>
          <w:sz w:val="22"/>
        </w:rPr>
        <w:t xml:space="preserve">. </w:t>
      </w:r>
      <w:r w:rsidRPr="00BB29E3">
        <w:rPr>
          <w:rFonts w:ascii="Palatino Linotype" w:eastAsia="Arial" w:hAnsi="Palatino Linotype" w:cs="Arial"/>
          <w:i/>
          <w:spacing w:val="18"/>
          <w:sz w:val="22"/>
        </w:rPr>
        <w:t>L</w:t>
      </w:r>
      <w:r w:rsidRPr="00BB29E3">
        <w:rPr>
          <w:rFonts w:ascii="Palatino Linotype" w:eastAsia="Arial" w:hAnsi="Palatino Linotype" w:cs="Arial"/>
          <w:i/>
          <w:spacing w:val="-1"/>
          <w:sz w:val="22"/>
        </w:rPr>
        <w:t xml:space="preserve">os </w:t>
      </w:r>
      <w:r w:rsidRPr="00BB29E3">
        <w:rPr>
          <w:rFonts w:ascii="Palatino Linotype" w:eastAsia="Arial" w:hAnsi="Palatino Linotype" w:cs="Arial"/>
          <w:i/>
          <w:spacing w:val="1"/>
          <w:sz w:val="22"/>
        </w:rPr>
        <w:t>a</w:t>
      </w:r>
      <w:r w:rsidRPr="00BB29E3">
        <w:rPr>
          <w:rFonts w:ascii="Palatino Linotype" w:eastAsia="Arial" w:hAnsi="Palatino Linotype" w:cs="Arial"/>
          <w:i/>
          <w:sz w:val="22"/>
        </w:rPr>
        <w:t>rt</w:t>
      </w:r>
      <w:r w:rsidRPr="00BB29E3">
        <w:rPr>
          <w:rFonts w:ascii="Palatino Linotype" w:eastAsia="Arial" w:hAnsi="Palatino Linotype" w:cs="Arial"/>
          <w:i/>
          <w:spacing w:val="-2"/>
          <w:sz w:val="22"/>
        </w:rPr>
        <w:t>í</w:t>
      </w:r>
      <w:r w:rsidRPr="00BB29E3">
        <w:rPr>
          <w:rFonts w:ascii="Palatino Linotype" w:eastAsia="Arial" w:hAnsi="Palatino Linotype" w:cs="Arial"/>
          <w:i/>
          <w:sz w:val="22"/>
        </w:rPr>
        <w:t>c</w:t>
      </w:r>
      <w:r w:rsidRPr="00BB29E3">
        <w:rPr>
          <w:rFonts w:ascii="Palatino Linotype" w:eastAsia="Arial" w:hAnsi="Palatino Linotype" w:cs="Arial"/>
          <w:i/>
          <w:spacing w:val="1"/>
          <w:sz w:val="22"/>
        </w:rPr>
        <w:t>u</w:t>
      </w:r>
      <w:r w:rsidRPr="00BB29E3">
        <w:rPr>
          <w:rFonts w:ascii="Palatino Linotype" w:eastAsia="Arial" w:hAnsi="Palatino Linotype" w:cs="Arial"/>
          <w:i/>
          <w:sz w:val="22"/>
        </w:rPr>
        <w:t>los</w:t>
      </w:r>
      <w:r w:rsidRPr="00BB29E3">
        <w:rPr>
          <w:rFonts w:ascii="Palatino Linotype" w:eastAsia="Arial" w:hAnsi="Palatino Linotype" w:cs="Arial"/>
          <w:i/>
          <w:spacing w:val="8"/>
          <w:sz w:val="22"/>
        </w:rPr>
        <w:t xml:space="preserve"> 129 </w:t>
      </w:r>
      <w:r w:rsidRPr="00BB29E3">
        <w:rPr>
          <w:rFonts w:ascii="Palatino Linotype" w:eastAsia="Arial" w:hAnsi="Palatino Linotype" w:cs="Arial"/>
          <w:i/>
          <w:spacing w:val="1"/>
          <w:sz w:val="22"/>
        </w:rPr>
        <w:t>d</w:t>
      </w:r>
      <w:r w:rsidRPr="00BB29E3">
        <w:rPr>
          <w:rFonts w:ascii="Palatino Linotype" w:eastAsia="Arial" w:hAnsi="Palatino Linotype" w:cs="Arial"/>
          <w:i/>
          <w:sz w:val="22"/>
        </w:rPr>
        <w:t xml:space="preserve">e la </w:t>
      </w:r>
      <w:r w:rsidRPr="00BB29E3">
        <w:rPr>
          <w:rFonts w:ascii="Palatino Linotype" w:eastAsia="Arial" w:hAnsi="Palatino Linotype" w:cs="Arial"/>
          <w:i/>
          <w:spacing w:val="-1"/>
          <w:sz w:val="22"/>
        </w:rPr>
        <w:t>L</w:t>
      </w:r>
      <w:r w:rsidRPr="00BB29E3">
        <w:rPr>
          <w:rFonts w:ascii="Palatino Linotype" w:eastAsia="Arial" w:hAnsi="Palatino Linotype" w:cs="Arial"/>
          <w:i/>
          <w:spacing w:val="1"/>
          <w:sz w:val="22"/>
        </w:rPr>
        <w:t>e</w:t>
      </w:r>
      <w:r w:rsidRPr="00BB29E3">
        <w:rPr>
          <w:rFonts w:ascii="Palatino Linotype" w:eastAsia="Arial" w:hAnsi="Palatino Linotype" w:cs="Arial"/>
          <w:i/>
          <w:sz w:val="22"/>
        </w:rPr>
        <w:t xml:space="preserve">y General </w:t>
      </w:r>
      <w:r w:rsidRPr="00BB29E3">
        <w:rPr>
          <w:rFonts w:ascii="Palatino Linotype" w:eastAsia="Arial" w:hAnsi="Palatino Linotype" w:cs="Arial"/>
          <w:i/>
          <w:spacing w:val="-1"/>
          <w:sz w:val="22"/>
        </w:rPr>
        <w:t>d</w:t>
      </w:r>
      <w:r w:rsidRPr="00BB29E3">
        <w:rPr>
          <w:rFonts w:ascii="Palatino Linotype" w:eastAsia="Arial" w:hAnsi="Palatino Linotype" w:cs="Arial"/>
          <w:i/>
          <w:sz w:val="22"/>
        </w:rPr>
        <w:t xml:space="preserve">e </w:t>
      </w:r>
      <w:r w:rsidRPr="00BB29E3">
        <w:rPr>
          <w:rFonts w:ascii="Palatino Linotype" w:eastAsia="Arial" w:hAnsi="Palatino Linotype" w:cs="Arial"/>
          <w:i/>
          <w:spacing w:val="2"/>
          <w:sz w:val="22"/>
        </w:rPr>
        <w:t>T</w:t>
      </w:r>
      <w:r w:rsidRPr="00BB29E3">
        <w:rPr>
          <w:rFonts w:ascii="Palatino Linotype" w:eastAsia="Arial" w:hAnsi="Palatino Linotype" w:cs="Arial"/>
          <w:i/>
          <w:sz w:val="22"/>
        </w:rPr>
        <w:t>r</w:t>
      </w:r>
      <w:r w:rsidRPr="00BB29E3">
        <w:rPr>
          <w:rFonts w:ascii="Palatino Linotype" w:eastAsia="Arial" w:hAnsi="Palatino Linotype" w:cs="Arial"/>
          <w:i/>
          <w:spacing w:val="-2"/>
          <w:sz w:val="22"/>
        </w:rPr>
        <w:t>a</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s</w:t>
      </w:r>
      <w:r w:rsidRPr="00BB29E3">
        <w:rPr>
          <w:rFonts w:ascii="Palatino Linotype" w:eastAsia="Arial" w:hAnsi="Palatino Linotype" w:cs="Arial"/>
          <w:i/>
          <w:spacing w:val="1"/>
          <w:sz w:val="22"/>
        </w:rPr>
        <w:t>pa</w:t>
      </w:r>
      <w:r w:rsidRPr="00BB29E3">
        <w:rPr>
          <w:rFonts w:ascii="Palatino Linotype" w:eastAsia="Arial" w:hAnsi="Palatino Linotype" w:cs="Arial"/>
          <w:i/>
          <w:sz w:val="22"/>
        </w:rPr>
        <w:t>r</w:t>
      </w:r>
      <w:r w:rsidRPr="00BB29E3">
        <w:rPr>
          <w:rFonts w:ascii="Palatino Linotype" w:eastAsia="Arial" w:hAnsi="Palatino Linotype" w:cs="Arial"/>
          <w:i/>
          <w:spacing w:val="-2"/>
          <w:sz w:val="22"/>
        </w:rPr>
        <w:t>e</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cia y Acc</w:t>
      </w:r>
      <w:r w:rsidRPr="00BB29E3">
        <w:rPr>
          <w:rFonts w:ascii="Palatino Linotype" w:eastAsia="Arial" w:hAnsi="Palatino Linotype" w:cs="Arial"/>
          <w:i/>
          <w:spacing w:val="1"/>
          <w:sz w:val="22"/>
        </w:rPr>
        <w:t>e</w:t>
      </w:r>
      <w:r w:rsidRPr="00BB29E3">
        <w:rPr>
          <w:rFonts w:ascii="Palatino Linotype" w:eastAsia="Arial" w:hAnsi="Palatino Linotype" w:cs="Arial"/>
          <w:i/>
          <w:sz w:val="22"/>
        </w:rPr>
        <w:t>so a la I</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f</w:t>
      </w:r>
      <w:r w:rsidRPr="00BB29E3">
        <w:rPr>
          <w:rFonts w:ascii="Palatino Linotype" w:eastAsia="Arial" w:hAnsi="Palatino Linotype" w:cs="Arial"/>
          <w:i/>
          <w:spacing w:val="1"/>
          <w:sz w:val="22"/>
        </w:rPr>
        <w:t>o</w:t>
      </w:r>
      <w:r w:rsidRPr="00BB29E3">
        <w:rPr>
          <w:rFonts w:ascii="Palatino Linotype" w:eastAsia="Arial" w:hAnsi="Palatino Linotype" w:cs="Arial"/>
          <w:i/>
          <w:spacing w:val="-3"/>
          <w:sz w:val="22"/>
        </w:rPr>
        <w:t>r</w:t>
      </w:r>
      <w:r w:rsidRPr="00BB29E3">
        <w:rPr>
          <w:rFonts w:ascii="Palatino Linotype" w:eastAsia="Arial" w:hAnsi="Palatino Linotype" w:cs="Arial"/>
          <w:i/>
          <w:spacing w:val="1"/>
          <w:sz w:val="22"/>
        </w:rPr>
        <w:t>ma</w:t>
      </w:r>
      <w:r w:rsidRPr="00BB29E3">
        <w:rPr>
          <w:rFonts w:ascii="Palatino Linotype" w:eastAsia="Arial" w:hAnsi="Palatino Linotype" w:cs="Arial"/>
          <w:i/>
          <w:sz w:val="22"/>
        </w:rPr>
        <w:t>ci</w:t>
      </w:r>
      <w:r w:rsidRPr="00BB29E3">
        <w:rPr>
          <w:rFonts w:ascii="Palatino Linotype" w:eastAsia="Arial" w:hAnsi="Palatino Linotype" w:cs="Arial"/>
          <w:i/>
          <w:spacing w:val="-2"/>
          <w:sz w:val="22"/>
        </w:rPr>
        <w:t>ó</w:t>
      </w:r>
      <w:r w:rsidRPr="00BB29E3">
        <w:rPr>
          <w:rFonts w:ascii="Palatino Linotype" w:eastAsia="Arial" w:hAnsi="Palatino Linotype" w:cs="Arial"/>
          <w:i/>
          <w:sz w:val="22"/>
        </w:rPr>
        <w:t xml:space="preserve">n </w:t>
      </w:r>
      <w:r w:rsidRPr="00BB29E3">
        <w:rPr>
          <w:rFonts w:ascii="Palatino Linotype" w:eastAsia="Arial" w:hAnsi="Palatino Linotype" w:cs="Arial"/>
          <w:i/>
          <w:spacing w:val="-2"/>
          <w:sz w:val="22"/>
        </w:rPr>
        <w:t>P</w:t>
      </w:r>
      <w:r w:rsidRPr="00BB29E3">
        <w:rPr>
          <w:rFonts w:ascii="Palatino Linotype" w:eastAsia="Arial" w:hAnsi="Palatino Linotype" w:cs="Arial"/>
          <w:i/>
          <w:spacing w:val="1"/>
          <w:sz w:val="22"/>
        </w:rPr>
        <w:t>úb</w:t>
      </w:r>
      <w:r w:rsidRPr="00BB29E3">
        <w:rPr>
          <w:rFonts w:ascii="Palatino Linotype" w:eastAsia="Arial" w:hAnsi="Palatino Linotype" w:cs="Arial"/>
          <w:i/>
          <w:sz w:val="22"/>
        </w:rPr>
        <w:t>l</w:t>
      </w:r>
      <w:r w:rsidRPr="00BB29E3">
        <w:rPr>
          <w:rFonts w:ascii="Palatino Linotype" w:eastAsia="Arial" w:hAnsi="Palatino Linotype" w:cs="Arial"/>
          <w:i/>
          <w:spacing w:val="-1"/>
          <w:sz w:val="22"/>
        </w:rPr>
        <w:t>i</w:t>
      </w:r>
      <w:r w:rsidRPr="00BB29E3">
        <w:rPr>
          <w:rFonts w:ascii="Palatino Linotype" w:eastAsia="Arial" w:hAnsi="Palatino Linotype" w:cs="Arial"/>
          <w:i/>
          <w:sz w:val="22"/>
        </w:rPr>
        <w:t xml:space="preserve">ca y </w:t>
      </w:r>
      <w:r w:rsidRPr="00BB29E3">
        <w:rPr>
          <w:rFonts w:ascii="Palatino Linotype" w:eastAsia="Arial" w:hAnsi="Palatino Linotype" w:cs="Arial"/>
          <w:i/>
          <w:spacing w:val="8"/>
          <w:sz w:val="22"/>
        </w:rPr>
        <w:t xml:space="preserve">130, párrafo cuarto, </w:t>
      </w:r>
      <w:r w:rsidRPr="00BB29E3">
        <w:rPr>
          <w:rFonts w:ascii="Palatino Linotype" w:eastAsia="Arial" w:hAnsi="Palatino Linotype" w:cs="Arial"/>
          <w:i/>
          <w:spacing w:val="1"/>
          <w:sz w:val="22"/>
        </w:rPr>
        <w:t>d</w:t>
      </w:r>
      <w:r w:rsidRPr="00BB29E3">
        <w:rPr>
          <w:rFonts w:ascii="Palatino Linotype" w:eastAsia="Arial" w:hAnsi="Palatino Linotype" w:cs="Arial"/>
          <w:i/>
          <w:sz w:val="22"/>
        </w:rPr>
        <w:t xml:space="preserve">e la </w:t>
      </w:r>
      <w:r w:rsidRPr="00BB29E3">
        <w:rPr>
          <w:rFonts w:ascii="Palatino Linotype" w:eastAsia="Arial" w:hAnsi="Palatino Linotype" w:cs="Arial"/>
          <w:i/>
          <w:spacing w:val="-1"/>
          <w:sz w:val="22"/>
        </w:rPr>
        <w:t>L</w:t>
      </w:r>
      <w:r w:rsidRPr="00BB29E3">
        <w:rPr>
          <w:rFonts w:ascii="Palatino Linotype" w:eastAsia="Arial" w:hAnsi="Palatino Linotype" w:cs="Arial"/>
          <w:i/>
          <w:spacing w:val="1"/>
          <w:sz w:val="22"/>
        </w:rPr>
        <w:t>e</w:t>
      </w:r>
      <w:r w:rsidRPr="00BB29E3">
        <w:rPr>
          <w:rFonts w:ascii="Palatino Linotype" w:eastAsia="Arial" w:hAnsi="Palatino Linotype" w:cs="Arial"/>
          <w:i/>
          <w:sz w:val="22"/>
        </w:rPr>
        <w:t>y Fe</w:t>
      </w:r>
      <w:r w:rsidRPr="00BB29E3">
        <w:rPr>
          <w:rFonts w:ascii="Palatino Linotype" w:eastAsia="Arial" w:hAnsi="Palatino Linotype" w:cs="Arial"/>
          <w:i/>
          <w:spacing w:val="1"/>
          <w:sz w:val="22"/>
        </w:rPr>
        <w:t>de</w:t>
      </w:r>
      <w:r w:rsidRPr="00BB29E3">
        <w:rPr>
          <w:rFonts w:ascii="Palatino Linotype" w:eastAsia="Arial" w:hAnsi="Palatino Linotype" w:cs="Arial"/>
          <w:i/>
          <w:sz w:val="22"/>
        </w:rPr>
        <w:t xml:space="preserve">ral </w:t>
      </w:r>
      <w:r w:rsidRPr="00BB29E3">
        <w:rPr>
          <w:rFonts w:ascii="Palatino Linotype" w:eastAsia="Arial" w:hAnsi="Palatino Linotype" w:cs="Arial"/>
          <w:i/>
          <w:spacing w:val="-1"/>
          <w:sz w:val="22"/>
        </w:rPr>
        <w:t>d</w:t>
      </w:r>
      <w:r w:rsidRPr="00BB29E3">
        <w:rPr>
          <w:rFonts w:ascii="Palatino Linotype" w:eastAsia="Arial" w:hAnsi="Palatino Linotype" w:cs="Arial"/>
          <w:i/>
          <w:sz w:val="22"/>
        </w:rPr>
        <w:t xml:space="preserve">e </w:t>
      </w:r>
      <w:r w:rsidRPr="00BB29E3">
        <w:rPr>
          <w:rFonts w:ascii="Palatino Linotype" w:eastAsia="Arial" w:hAnsi="Palatino Linotype" w:cs="Arial"/>
          <w:i/>
          <w:spacing w:val="2"/>
          <w:sz w:val="22"/>
        </w:rPr>
        <w:t>T</w:t>
      </w:r>
      <w:r w:rsidRPr="00BB29E3">
        <w:rPr>
          <w:rFonts w:ascii="Palatino Linotype" w:eastAsia="Arial" w:hAnsi="Palatino Linotype" w:cs="Arial"/>
          <w:i/>
          <w:sz w:val="22"/>
        </w:rPr>
        <w:t>r</w:t>
      </w:r>
      <w:r w:rsidRPr="00BB29E3">
        <w:rPr>
          <w:rFonts w:ascii="Palatino Linotype" w:eastAsia="Arial" w:hAnsi="Palatino Linotype" w:cs="Arial"/>
          <w:i/>
          <w:spacing w:val="-2"/>
          <w:sz w:val="22"/>
        </w:rPr>
        <w:t>a</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s</w:t>
      </w:r>
      <w:r w:rsidRPr="00BB29E3">
        <w:rPr>
          <w:rFonts w:ascii="Palatino Linotype" w:eastAsia="Arial" w:hAnsi="Palatino Linotype" w:cs="Arial"/>
          <w:i/>
          <w:spacing w:val="1"/>
          <w:sz w:val="22"/>
        </w:rPr>
        <w:t>pa</w:t>
      </w:r>
      <w:r w:rsidRPr="00BB29E3">
        <w:rPr>
          <w:rFonts w:ascii="Palatino Linotype" w:eastAsia="Arial" w:hAnsi="Palatino Linotype" w:cs="Arial"/>
          <w:i/>
          <w:sz w:val="22"/>
        </w:rPr>
        <w:t>r</w:t>
      </w:r>
      <w:r w:rsidRPr="00BB29E3">
        <w:rPr>
          <w:rFonts w:ascii="Palatino Linotype" w:eastAsia="Arial" w:hAnsi="Palatino Linotype" w:cs="Arial"/>
          <w:i/>
          <w:spacing w:val="-2"/>
          <w:sz w:val="22"/>
        </w:rPr>
        <w:t>e</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cia y Acc</w:t>
      </w:r>
      <w:r w:rsidRPr="00BB29E3">
        <w:rPr>
          <w:rFonts w:ascii="Palatino Linotype" w:eastAsia="Arial" w:hAnsi="Palatino Linotype" w:cs="Arial"/>
          <w:i/>
          <w:spacing w:val="1"/>
          <w:sz w:val="22"/>
        </w:rPr>
        <w:t>e</w:t>
      </w:r>
      <w:r w:rsidRPr="00BB29E3">
        <w:rPr>
          <w:rFonts w:ascii="Palatino Linotype" w:eastAsia="Arial" w:hAnsi="Palatino Linotype" w:cs="Arial"/>
          <w:i/>
          <w:sz w:val="22"/>
        </w:rPr>
        <w:t>so a la I</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f</w:t>
      </w:r>
      <w:r w:rsidRPr="00BB29E3">
        <w:rPr>
          <w:rFonts w:ascii="Palatino Linotype" w:eastAsia="Arial" w:hAnsi="Palatino Linotype" w:cs="Arial"/>
          <w:i/>
          <w:spacing w:val="1"/>
          <w:sz w:val="22"/>
        </w:rPr>
        <w:t>o</w:t>
      </w:r>
      <w:r w:rsidRPr="00BB29E3">
        <w:rPr>
          <w:rFonts w:ascii="Palatino Linotype" w:eastAsia="Arial" w:hAnsi="Palatino Linotype" w:cs="Arial"/>
          <w:i/>
          <w:spacing w:val="-3"/>
          <w:sz w:val="22"/>
        </w:rPr>
        <w:t>r</w:t>
      </w:r>
      <w:r w:rsidRPr="00BB29E3">
        <w:rPr>
          <w:rFonts w:ascii="Palatino Linotype" w:eastAsia="Arial" w:hAnsi="Palatino Linotype" w:cs="Arial"/>
          <w:i/>
          <w:spacing w:val="1"/>
          <w:sz w:val="22"/>
        </w:rPr>
        <w:t>ma</w:t>
      </w:r>
      <w:r w:rsidRPr="00BB29E3">
        <w:rPr>
          <w:rFonts w:ascii="Palatino Linotype" w:eastAsia="Arial" w:hAnsi="Palatino Linotype" w:cs="Arial"/>
          <w:i/>
          <w:sz w:val="22"/>
        </w:rPr>
        <w:t>ci</w:t>
      </w:r>
      <w:r w:rsidRPr="00BB29E3">
        <w:rPr>
          <w:rFonts w:ascii="Palatino Linotype" w:eastAsia="Arial" w:hAnsi="Palatino Linotype" w:cs="Arial"/>
          <w:i/>
          <w:spacing w:val="-2"/>
          <w:sz w:val="22"/>
        </w:rPr>
        <w:t>ó</w:t>
      </w:r>
      <w:r w:rsidRPr="00BB29E3">
        <w:rPr>
          <w:rFonts w:ascii="Palatino Linotype" w:eastAsia="Arial" w:hAnsi="Palatino Linotype" w:cs="Arial"/>
          <w:i/>
          <w:sz w:val="22"/>
        </w:rPr>
        <w:t xml:space="preserve">n </w:t>
      </w:r>
      <w:r w:rsidRPr="00BB29E3">
        <w:rPr>
          <w:rFonts w:ascii="Palatino Linotype" w:eastAsia="Arial" w:hAnsi="Palatino Linotype" w:cs="Arial"/>
          <w:i/>
          <w:spacing w:val="-2"/>
          <w:sz w:val="22"/>
        </w:rPr>
        <w:t>P</w:t>
      </w:r>
      <w:r w:rsidRPr="00BB29E3">
        <w:rPr>
          <w:rFonts w:ascii="Palatino Linotype" w:eastAsia="Arial" w:hAnsi="Palatino Linotype" w:cs="Arial"/>
          <w:i/>
          <w:spacing w:val="1"/>
          <w:sz w:val="22"/>
        </w:rPr>
        <w:t>úb</w:t>
      </w:r>
      <w:r w:rsidRPr="00BB29E3">
        <w:rPr>
          <w:rFonts w:ascii="Palatino Linotype" w:eastAsia="Arial" w:hAnsi="Palatino Linotype" w:cs="Arial"/>
          <w:i/>
          <w:sz w:val="22"/>
        </w:rPr>
        <w:t>l</w:t>
      </w:r>
      <w:r w:rsidRPr="00BB29E3">
        <w:rPr>
          <w:rFonts w:ascii="Palatino Linotype" w:eastAsia="Arial" w:hAnsi="Palatino Linotype" w:cs="Arial"/>
          <w:i/>
          <w:spacing w:val="-1"/>
          <w:sz w:val="22"/>
        </w:rPr>
        <w:t>i</w:t>
      </w:r>
      <w:r w:rsidRPr="00BB29E3">
        <w:rPr>
          <w:rFonts w:ascii="Palatino Linotype" w:eastAsia="Arial" w:hAnsi="Palatino Linotype" w:cs="Arial"/>
          <w:i/>
          <w:sz w:val="22"/>
        </w:rPr>
        <w:t xml:space="preserve">ca, </w:t>
      </w:r>
      <w:r w:rsidRPr="00BB29E3">
        <w:rPr>
          <w:rFonts w:ascii="Palatino Linotype" w:eastAsia="Arial" w:hAnsi="Palatino Linotype" w:cs="Arial"/>
          <w:i/>
          <w:spacing w:val="-1"/>
          <w:sz w:val="22"/>
        </w:rPr>
        <w:t>señalan q</w:t>
      </w:r>
      <w:r w:rsidRPr="00BB29E3">
        <w:rPr>
          <w:rFonts w:ascii="Palatino Linotype" w:eastAsia="Arial" w:hAnsi="Palatino Linotype" w:cs="Arial"/>
          <w:i/>
          <w:spacing w:val="1"/>
          <w:sz w:val="22"/>
        </w:rPr>
        <w:t>u</w:t>
      </w:r>
      <w:r w:rsidRPr="00BB29E3">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B29E3">
        <w:rPr>
          <w:rFonts w:ascii="Palatino Linotype" w:eastAsia="Arial" w:hAnsi="Palatino Linotype" w:cs="Arial"/>
          <w:i/>
          <w:spacing w:val="-1"/>
          <w:sz w:val="22"/>
        </w:rPr>
        <w:t xml:space="preserve"> sin necesidad de</w:t>
      </w:r>
      <w:r w:rsidRPr="00BB29E3">
        <w:rPr>
          <w:rFonts w:ascii="Palatino Linotype" w:eastAsia="Arial" w:hAnsi="Palatino Linotype" w:cs="Arial"/>
          <w:i/>
          <w:spacing w:val="1"/>
          <w:sz w:val="22"/>
        </w:rPr>
        <w:t xml:space="preserve"> e</w:t>
      </w:r>
      <w:r w:rsidRPr="00BB29E3">
        <w:rPr>
          <w:rFonts w:ascii="Palatino Linotype" w:eastAsia="Arial" w:hAnsi="Palatino Linotype" w:cs="Arial"/>
          <w:i/>
          <w:sz w:val="22"/>
        </w:rPr>
        <w:t>la</w:t>
      </w:r>
      <w:r w:rsidRPr="00BB29E3">
        <w:rPr>
          <w:rFonts w:ascii="Palatino Linotype" w:eastAsia="Arial" w:hAnsi="Palatino Linotype" w:cs="Arial"/>
          <w:i/>
          <w:spacing w:val="1"/>
          <w:sz w:val="22"/>
        </w:rPr>
        <w:t>bo</w:t>
      </w:r>
      <w:r w:rsidRPr="00BB29E3">
        <w:rPr>
          <w:rFonts w:ascii="Palatino Linotype" w:eastAsia="Arial" w:hAnsi="Palatino Linotype" w:cs="Arial"/>
          <w:i/>
          <w:sz w:val="22"/>
        </w:rPr>
        <w:t xml:space="preserve">rar </w:t>
      </w:r>
      <w:r w:rsidRPr="00BB29E3">
        <w:rPr>
          <w:rFonts w:ascii="Palatino Linotype" w:eastAsia="Arial" w:hAnsi="Palatino Linotype" w:cs="Arial"/>
          <w:i/>
          <w:spacing w:val="1"/>
          <w:sz w:val="22"/>
        </w:rPr>
        <w:t>do</w:t>
      </w:r>
      <w:r w:rsidRPr="00BB29E3">
        <w:rPr>
          <w:rFonts w:ascii="Palatino Linotype" w:eastAsia="Arial" w:hAnsi="Palatino Linotype" w:cs="Arial"/>
          <w:i/>
          <w:spacing w:val="-2"/>
          <w:sz w:val="22"/>
        </w:rPr>
        <w:t>c</w:t>
      </w:r>
      <w:r w:rsidRPr="00BB29E3">
        <w:rPr>
          <w:rFonts w:ascii="Palatino Linotype" w:eastAsia="Arial" w:hAnsi="Palatino Linotype" w:cs="Arial"/>
          <w:i/>
          <w:spacing w:val="1"/>
          <w:sz w:val="22"/>
        </w:rPr>
        <w:t>u</w:t>
      </w:r>
      <w:r w:rsidRPr="00BB29E3">
        <w:rPr>
          <w:rFonts w:ascii="Palatino Linotype" w:eastAsia="Arial" w:hAnsi="Palatino Linotype" w:cs="Arial"/>
          <w:i/>
          <w:spacing w:val="-1"/>
          <w:sz w:val="22"/>
        </w:rPr>
        <w:t>m</w:t>
      </w:r>
      <w:r w:rsidRPr="00BB29E3">
        <w:rPr>
          <w:rFonts w:ascii="Palatino Linotype" w:eastAsia="Arial" w:hAnsi="Palatino Linotype" w:cs="Arial"/>
          <w:i/>
          <w:spacing w:val="1"/>
          <w:sz w:val="22"/>
        </w:rPr>
        <w:t>en</w:t>
      </w:r>
      <w:r w:rsidRPr="00BB29E3">
        <w:rPr>
          <w:rFonts w:ascii="Palatino Linotype" w:eastAsia="Arial" w:hAnsi="Palatino Linotype" w:cs="Arial"/>
          <w:i/>
          <w:spacing w:val="-2"/>
          <w:sz w:val="22"/>
        </w:rPr>
        <w:t>t</w:t>
      </w:r>
      <w:r w:rsidRPr="00BB29E3">
        <w:rPr>
          <w:rFonts w:ascii="Palatino Linotype" w:eastAsia="Arial" w:hAnsi="Palatino Linotype" w:cs="Arial"/>
          <w:i/>
          <w:spacing w:val="1"/>
          <w:sz w:val="22"/>
        </w:rPr>
        <w:t>o</w:t>
      </w:r>
      <w:r w:rsidRPr="00BB29E3">
        <w:rPr>
          <w:rFonts w:ascii="Palatino Linotype" w:eastAsia="Arial" w:hAnsi="Palatino Linotype" w:cs="Arial"/>
          <w:i/>
          <w:sz w:val="22"/>
        </w:rPr>
        <w:t xml:space="preserve">s </w:t>
      </w:r>
      <w:r w:rsidRPr="00BB29E3">
        <w:rPr>
          <w:rFonts w:ascii="Palatino Linotype" w:eastAsia="Arial" w:hAnsi="Palatino Linotype" w:cs="Arial"/>
          <w:i/>
          <w:spacing w:val="1"/>
          <w:sz w:val="22"/>
        </w:rPr>
        <w:t>a</w:t>
      </w:r>
      <w:r w:rsidRPr="00BB29E3">
        <w:rPr>
          <w:rFonts w:ascii="Palatino Linotype" w:eastAsia="Arial" w:hAnsi="Palatino Linotype" w:cs="Arial"/>
          <w:i/>
          <w:sz w:val="22"/>
        </w:rPr>
        <w:t>d</w:t>
      </w:r>
      <w:r w:rsidRPr="00BB29E3">
        <w:rPr>
          <w:rFonts w:ascii="Palatino Linotype" w:eastAsia="Arial" w:hAnsi="Palatino Linotype" w:cs="Arial"/>
          <w:i/>
          <w:spacing w:val="1"/>
          <w:sz w:val="22"/>
        </w:rPr>
        <w:t xml:space="preserve"> ho</w:t>
      </w:r>
      <w:r w:rsidRPr="00BB29E3">
        <w:rPr>
          <w:rFonts w:ascii="Palatino Linotype" w:eastAsia="Arial" w:hAnsi="Palatino Linotype" w:cs="Arial"/>
          <w:i/>
          <w:sz w:val="22"/>
        </w:rPr>
        <w:t xml:space="preserve">c </w:t>
      </w:r>
      <w:r w:rsidRPr="00BB29E3">
        <w:rPr>
          <w:rFonts w:ascii="Palatino Linotype" w:eastAsia="Arial" w:hAnsi="Palatino Linotype" w:cs="Arial"/>
          <w:i/>
          <w:spacing w:val="1"/>
          <w:sz w:val="22"/>
        </w:rPr>
        <w:t>pa</w:t>
      </w:r>
      <w:r w:rsidRPr="00BB29E3">
        <w:rPr>
          <w:rFonts w:ascii="Palatino Linotype" w:eastAsia="Arial" w:hAnsi="Palatino Linotype" w:cs="Arial"/>
          <w:i/>
          <w:sz w:val="22"/>
        </w:rPr>
        <w:t xml:space="preserve">ra </w:t>
      </w:r>
      <w:r w:rsidRPr="00BB29E3">
        <w:rPr>
          <w:rFonts w:ascii="Palatino Linotype" w:eastAsia="Arial" w:hAnsi="Palatino Linotype" w:cs="Arial"/>
          <w:i/>
          <w:spacing w:val="1"/>
          <w:sz w:val="22"/>
        </w:rPr>
        <w:t>a</w:t>
      </w:r>
      <w:r w:rsidRPr="00BB29E3">
        <w:rPr>
          <w:rFonts w:ascii="Palatino Linotype" w:eastAsia="Arial" w:hAnsi="Palatino Linotype" w:cs="Arial"/>
          <w:i/>
          <w:sz w:val="22"/>
        </w:rPr>
        <w:t>t</w:t>
      </w:r>
      <w:r w:rsidRPr="00BB29E3">
        <w:rPr>
          <w:rFonts w:ascii="Palatino Linotype" w:eastAsia="Arial" w:hAnsi="Palatino Linotype" w:cs="Arial"/>
          <w:i/>
          <w:spacing w:val="-1"/>
          <w:sz w:val="22"/>
        </w:rPr>
        <w:t>e</w:t>
      </w:r>
      <w:r w:rsidRPr="00BB29E3">
        <w:rPr>
          <w:rFonts w:ascii="Palatino Linotype" w:eastAsia="Arial" w:hAnsi="Palatino Linotype" w:cs="Arial"/>
          <w:i/>
          <w:spacing w:val="1"/>
          <w:sz w:val="22"/>
        </w:rPr>
        <w:t>n</w:t>
      </w:r>
      <w:r w:rsidRPr="00BB29E3">
        <w:rPr>
          <w:rFonts w:ascii="Palatino Linotype" w:eastAsia="Arial" w:hAnsi="Palatino Linotype" w:cs="Arial"/>
          <w:i/>
          <w:spacing w:val="-1"/>
          <w:sz w:val="22"/>
        </w:rPr>
        <w:t>d</w:t>
      </w:r>
      <w:r w:rsidRPr="00BB29E3">
        <w:rPr>
          <w:rFonts w:ascii="Palatino Linotype" w:eastAsia="Arial" w:hAnsi="Palatino Linotype" w:cs="Arial"/>
          <w:i/>
          <w:spacing w:val="1"/>
          <w:sz w:val="22"/>
        </w:rPr>
        <w:t>e</w:t>
      </w:r>
      <w:r w:rsidRPr="00BB29E3">
        <w:rPr>
          <w:rFonts w:ascii="Palatino Linotype" w:eastAsia="Arial" w:hAnsi="Palatino Linotype" w:cs="Arial"/>
          <w:i/>
          <w:sz w:val="22"/>
        </w:rPr>
        <w:t>r l</w:t>
      </w:r>
      <w:r w:rsidRPr="00BB29E3">
        <w:rPr>
          <w:rFonts w:ascii="Palatino Linotype" w:eastAsia="Arial" w:hAnsi="Palatino Linotype" w:cs="Arial"/>
          <w:i/>
          <w:spacing w:val="-2"/>
          <w:sz w:val="22"/>
        </w:rPr>
        <w:t>a</w:t>
      </w:r>
      <w:r w:rsidRPr="00BB29E3">
        <w:rPr>
          <w:rFonts w:ascii="Palatino Linotype" w:eastAsia="Arial" w:hAnsi="Palatino Linotype" w:cs="Arial"/>
          <w:i/>
          <w:sz w:val="22"/>
        </w:rPr>
        <w:t>s s</w:t>
      </w:r>
      <w:r w:rsidRPr="00BB29E3">
        <w:rPr>
          <w:rFonts w:ascii="Palatino Linotype" w:eastAsia="Arial" w:hAnsi="Palatino Linotype" w:cs="Arial"/>
          <w:i/>
          <w:spacing w:val="1"/>
          <w:sz w:val="22"/>
        </w:rPr>
        <w:t>o</w:t>
      </w:r>
      <w:r w:rsidRPr="00BB29E3">
        <w:rPr>
          <w:rFonts w:ascii="Palatino Linotype" w:eastAsia="Arial" w:hAnsi="Palatino Linotype" w:cs="Arial"/>
          <w:i/>
          <w:sz w:val="22"/>
        </w:rPr>
        <w:t>l</w:t>
      </w:r>
      <w:r w:rsidRPr="00BB29E3">
        <w:rPr>
          <w:rFonts w:ascii="Palatino Linotype" w:eastAsia="Arial" w:hAnsi="Palatino Linotype" w:cs="Arial"/>
          <w:i/>
          <w:spacing w:val="-1"/>
          <w:sz w:val="22"/>
        </w:rPr>
        <w:t>i</w:t>
      </w:r>
      <w:r w:rsidRPr="00BB29E3">
        <w:rPr>
          <w:rFonts w:ascii="Palatino Linotype" w:eastAsia="Arial" w:hAnsi="Palatino Linotype" w:cs="Arial"/>
          <w:i/>
          <w:sz w:val="22"/>
        </w:rPr>
        <w:t>cit</w:t>
      </w:r>
      <w:r w:rsidRPr="00BB29E3">
        <w:rPr>
          <w:rFonts w:ascii="Palatino Linotype" w:eastAsia="Arial" w:hAnsi="Palatino Linotype" w:cs="Arial"/>
          <w:i/>
          <w:spacing w:val="1"/>
          <w:sz w:val="22"/>
        </w:rPr>
        <w:t>ude</w:t>
      </w:r>
      <w:r w:rsidRPr="00BB29E3">
        <w:rPr>
          <w:rFonts w:ascii="Palatino Linotype" w:eastAsia="Arial" w:hAnsi="Palatino Linotype" w:cs="Arial"/>
          <w:i/>
          <w:sz w:val="22"/>
        </w:rPr>
        <w:t xml:space="preserve">s </w:t>
      </w:r>
      <w:r w:rsidRPr="00BB29E3">
        <w:rPr>
          <w:rFonts w:ascii="Palatino Linotype" w:eastAsia="Arial" w:hAnsi="Palatino Linotype" w:cs="Arial"/>
          <w:i/>
          <w:spacing w:val="-1"/>
          <w:sz w:val="22"/>
        </w:rPr>
        <w:t>d</w:t>
      </w:r>
      <w:r w:rsidRPr="00BB29E3">
        <w:rPr>
          <w:rFonts w:ascii="Palatino Linotype" w:eastAsia="Arial" w:hAnsi="Palatino Linotype" w:cs="Arial"/>
          <w:i/>
          <w:sz w:val="22"/>
        </w:rPr>
        <w:t>e i</w:t>
      </w:r>
      <w:r w:rsidRPr="00BB29E3">
        <w:rPr>
          <w:rFonts w:ascii="Palatino Linotype" w:eastAsia="Arial" w:hAnsi="Palatino Linotype" w:cs="Arial"/>
          <w:i/>
          <w:spacing w:val="-2"/>
          <w:sz w:val="22"/>
        </w:rPr>
        <w:t>n</w:t>
      </w:r>
      <w:r w:rsidRPr="00BB29E3">
        <w:rPr>
          <w:rFonts w:ascii="Palatino Linotype" w:eastAsia="Arial" w:hAnsi="Palatino Linotype" w:cs="Arial"/>
          <w:i/>
          <w:sz w:val="22"/>
        </w:rPr>
        <w:t>f</w:t>
      </w:r>
      <w:r w:rsidRPr="00BB29E3">
        <w:rPr>
          <w:rFonts w:ascii="Palatino Linotype" w:eastAsia="Arial" w:hAnsi="Palatino Linotype" w:cs="Arial"/>
          <w:i/>
          <w:spacing w:val="1"/>
          <w:sz w:val="22"/>
        </w:rPr>
        <w:t>o</w:t>
      </w:r>
      <w:r w:rsidRPr="00BB29E3">
        <w:rPr>
          <w:rFonts w:ascii="Palatino Linotype" w:eastAsia="Arial" w:hAnsi="Palatino Linotype" w:cs="Arial"/>
          <w:i/>
          <w:sz w:val="22"/>
        </w:rPr>
        <w:t>r</w:t>
      </w:r>
      <w:r w:rsidRPr="00BB29E3">
        <w:rPr>
          <w:rFonts w:ascii="Palatino Linotype" w:eastAsia="Arial" w:hAnsi="Palatino Linotype" w:cs="Arial"/>
          <w:i/>
          <w:spacing w:val="-1"/>
          <w:sz w:val="22"/>
        </w:rPr>
        <w:t>m</w:t>
      </w:r>
      <w:r w:rsidRPr="00BB29E3">
        <w:rPr>
          <w:rFonts w:ascii="Palatino Linotype" w:eastAsia="Arial" w:hAnsi="Palatino Linotype" w:cs="Arial"/>
          <w:i/>
          <w:spacing w:val="1"/>
          <w:sz w:val="22"/>
        </w:rPr>
        <w:t>a</w:t>
      </w:r>
      <w:r w:rsidRPr="00BB29E3">
        <w:rPr>
          <w:rFonts w:ascii="Palatino Linotype" w:eastAsia="Arial" w:hAnsi="Palatino Linotype" w:cs="Arial"/>
          <w:i/>
          <w:sz w:val="22"/>
        </w:rPr>
        <w:t>ció</w:t>
      </w:r>
      <w:r w:rsidRPr="00BB29E3">
        <w:rPr>
          <w:rFonts w:ascii="Palatino Linotype" w:eastAsia="Arial" w:hAnsi="Palatino Linotype" w:cs="Arial"/>
          <w:i/>
          <w:spacing w:val="1"/>
          <w:sz w:val="22"/>
        </w:rPr>
        <w:t>n</w:t>
      </w:r>
      <w:r w:rsidRPr="00BB29E3">
        <w:rPr>
          <w:rFonts w:ascii="Palatino Linotype" w:eastAsia="Arial" w:hAnsi="Palatino Linotype" w:cs="Arial"/>
          <w:i/>
          <w:sz w:val="22"/>
        </w:rPr>
        <w:t>.”</w:t>
      </w:r>
    </w:p>
    <w:p w:rsidR="00513D6B" w:rsidRPr="00BB29E3" w:rsidRDefault="00EC3111" w:rsidP="00192B4E">
      <w:pPr>
        <w:numPr>
          <w:ilvl w:val="0"/>
          <w:numId w:val="1"/>
        </w:numPr>
        <w:spacing w:line="360" w:lineRule="auto"/>
        <w:ind w:left="0" w:right="49" w:firstLine="0"/>
        <w:contextualSpacing/>
        <w:jc w:val="both"/>
        <w:rPr>
          <w:rFonts w:ascii="Palatino Linotype" w:eastAsia="MS Gothic" w:hAnsi="Palatino Linotype" w:cstheme="majorBidi"/>
          <w:sz w:val="28"/>
          <w:lang w:eastAsia="es-ES"/>
        </w:rPr>
      </w:pPr>
      <w:r w:rsidRPr="00BB29E3">
        <w:rPr>
          <w:rFonts w:ascii="Palatino Linotype" w:hAnsi="Palatino Linotype" w:cs="Tahoma"/>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BB60BA" w:rsidRPr="00BB29E3" w:rsidRDefault="00BB60BA" w:rsidP="00192B4E">
      <w:pPr>
        <w:spacing w:line="360" w:lineRule="auto"/>
        <w:ind w:right="49"/>
        <w:contextualSpacing/>
        <w:jc w:val="both"/>
        <w:rPr>
          <w:rFonts w:ascii="Palatino Linotype" w:hAnsi="Palatino Linotype" w:cs="Tahoma"/>
          <w:szCs w:val="22"/>
          <w:lang w:val="es-ES"/>
        </w:rPr>
      </w:pPr>
    </w:p>
    <w:p w:rsidR="00BB60BA" w:rsidRPr="00BB29E3" w:rsidRDefault="00BB60BA" w:rsidP="00192B4E">
      <w:pPr>
        <w:spacing w:line="360" w:lineRule="auto"/>
        <w:ind w:right="49"/>
        <w:contextualSpacing/>
        <w:jc w:val="both"/>
        <w:rPr>
          <w:rFonts w:ascii="Palatino Linotype" w:eastAsia="MS Gothic" w:hAnsi="Palatino Linotype" w:cstheme="majorBidi"/>
          <w:b/>
          <w:lang w:eastAsia="es-ES"/>
        </w:rPr>
      </w:pPr>
      <w:r w:rsidRPr="00BB29E3">
        <w:rPr>
          <w:rFonts w:ascii="Palatino Linotype" w:eastAsia="MS Gothic" w:hAnsi="Palatino Linotype" w:cstheme="majorBidi"/>
          <w:b/>
          <w:lang w:eastAsia="es-ES"/>
        </w:rPr>
        <w:t>III. De la búsqueda exhaustiva</w:t>
      </w:r>
    </w:p>
    <w:p w:rsidR="00CE71FD" w:rsidRPr="00BB29E3" w:rsidRDefault="00CE71FD" w:rsidP="00192B4E">
      <w:pPr>
        <w:spacing w:line="360" w:lineRule="auto"/>
        <w:ind w:right="49"/>
        <w:contextualSpacing/>
        <w:jc w:val="both"/>
        <w:rPr>
          <w:rFonts w:ascii="Palatino Linotype" w:eastAsia="MS Gothic" w:hAnsi="Palatino Linotype" w:cstheme="majorBidi"/>
          <w:lang w:eastAsia="es-ES"/>
        </w:rPr>
      </w:pPr>
    </w:p>
    <w:p w:rsidR="00CE71FD" w:rsidRPr="00BB29E3" w:rsidRDefault="00A949C0"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Mincho" w:hAnsi="Palatino Linotype" w:cs="Arial"/>
          <w:lang w:val="es-ES_tradnl" w:eastAsia="es-ES"/>
        </w:rPr>
        <w:t>Por otro lado, e</w:t>
      </w:r>
      <w:r w:rsidR="00CE71FD" w:rsidRPr="00BB29E3">
        <w:rPr>
          <w:rFonts w:ascii="Palatino Linotype" w:eastAsia="MS Mincho" w:hAnsi="Palatino Linotype" w:cs="Arial"/>
          <w:lang w:val="es-ES_tradnl" w:eastAsia="es-ES"/>
        </w:rPr>
        <w:t xml:space="preserv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w:t>
      </w:r>
      <w:r w:rsidR="00CE71FD" w:rsidRPr="00BB29E3">
        <w:rPr>
          <w:rFonts w:ascii="Palatino Linotype" w:eastAsia="MS Mincho" w:hAnsi="Palatino Linotype" w:cs="Arial"/>
          <w:lang w:val="es-ES_tradnl" w:eastAsia="es-ES"/>
        </w:rPr>
        <w:lastRenderedPageBreak/>
        <w:t>de aumentar los conocimientos sobre una determinada materia, los cuales se hacen constar en un nuevo documento que se genera como consecuencia de la investigación practicada.</w:t>
      </w:r>
    </w:p>
    <w:p w:rsidR="0010717D" w:rsidRPr="00BB29E3" w:rsidRDefault="0010717D" w:rsidP="0010717D">
      <w:pPr>
        <w:spacing w:line="360" w:lineRule="auto"/>
        <w:ind w:right="49"/>
        <w:contextualSpacing/>
        <w:jc w:val="both"/>
        <w:rPr>
          <w:rFonts w:ascii="Palatino Linotype" w:eastAsia="MS Gothic" w:hAnsi="Palatino Linotype" w:cstheme="majorBidi"/>
          <w:lang w:eastAsia="es-ES"/>
        </w:rPr>
      </w:pPr>
    </w:p>
    <w:p w:rsidR="00CE71FD" w:rsidRPr="00BB29E3" w:rsidRDefault="00CE71FD" w:rsidP="00192B4E">
      <w:pPr>
        <w:pStyle w:val="Prrafodelista"/>
        <w:numPr>
          <w:ilvl w:val="0"/>
          <w:numId w:val="1"/>
        </w:numPr>
        <w:spacing w:line="360" w:lineRule="auto"/>
        <w:ind w:left="0" w:right="49" w:firstLine="0"/>
        <w:jc w:val="both"/>
        <w:rPr>
          <w:rFonts w:ascii="Palatino Linotype" w:eastAsia="MS Mincho" w:hAnsi="Palatino Linotype" w:cs="Arial"/>
          <w:sz w:val="24"/>
          <w:lang w:val="es-ES_tradnl" w:eastAsia="es-ES"/>
        </w:rPr>
      </w:pPr>
      <w:r w:rsidRPr="00BB29E3">
        <w:rPr>
          <w:rFonts w:ascii="Palatino Linotype" w:eastAsia="MS Mincho" w:hAnsi="Palatino Linotype" w:cs="Arial"/>
          <w:sz w:val="24"/>
          <w:lang w:val="es-ES_tradnl" w:eastAsia="es-ES"/>
        </w:rPr>
        <w:t xml:space="preserve">Robustece lo anteriormente expuesto el artículo 162 de la </w:t>
      </w:r>
      <w:r w:rsidRPr="00BB29E3">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Pr="00BB29E3">
        <w:rPr>
          <w:rFonts w:ascii="Palatino Linotype" w:eastAsia="MS Mincho" w:hAnsi="Palatino Linotype"/>
          <w:color w:val="000000"/>
          <w:sz w:val="24"/>
          <w:lang w:val="es-ES_tradnl" w:eastAsia="es-ES"/>
        </w:rPr>
        <w:t>que a la letra dispone:</w:t>
      </w:r>
    </w:p>
    <w:p w:rsidR="00CE71FD" w:rsidRPr="00BB29E3" w:rsidRDefault="00CE71FD" w:rsidP="00192B4E">
      <w:pPr>
        <w:pStyle w:val="Prrafodelista"/>
        <w:spacing w:line="360" w:lineRule="auto"/>
        <w:ind w:left="0" w:right="49"/>
        <w:jc w:val="both"/>
        <w:rPr>
          <w:rFonts w:ascii="Palatino Linotype" w:eastAsia="MS Mincho" w:hAnsi="Palatino Linotype" w:cs="Arial"/>
          <w:sz w:val="24"/>
          <w:lang w:val="es-ES_tradnl" w:eastAsia="es-ES"/>
        </w:rPr>
      </w:pPr>
    </w:p>
    <w:p w:rsidR="00CE71FD" w:rsidRPr="00BB29E3" w:rsidRDefault="00CE71FD" w:rsidP="00192B4E">
      <w:pPr>
        <w:pStyle w:val="Prrafodelista"/>
        <w:spacing w:line="360" w:lineRule="auto"/>
        <w:ind w:left="851" w:right="822"/>
        <w:jc w:val="both"/>
        <w:rPr>
          <w:rFonts w:ascii="Palatino Linotype" w:eastAsia="MS Mincho" w:hAnsi="Palatino Linotype" w:cs="Arial"/>
          <w:i/>
          <w:sz w:val="24"/>
          <w:lang w:val="es-ES_tradnl" w:eastAsia="es-ES"/>
        </w:rPr>
      </w:pPr>
      <w:r w:rsidRPr="00BB29E3">
        <w:rPr>
          <w:rFonts w:ascii="Palatino Linotype" w:eastAsia="MS Mincho" w:hAnsi="Palatino Linotype"/>
          <w:b/>
          <w:i/>
          <w:sz w:val="24"/>
          <w:lang w:val="es-ES_tradnl" w:eastAsia="es-ES"/>
        </w:rPr>
        <w:t>Artículo 162.</w:t>
      </w:r>
      <w:r w:rsidRPr="00BB29E3">
        <w:rPr>
          <w:rFonts w:ascii="Palatino Linotype" w:eastAsia="MS Mincho" w:hAnsi="Palatino Linotype"/>
          <w:i/>
          <w:sz w:val="24"/>
          <w:lang w:val="es-ES_tradnl" w:eastAsia="es-ES"/>
        </w:rPr>
        <w:t xml:space="preserve"> Las unidades de transparencia deberán garantizar que las solicitudes se </w:t>
      </w:r>
      <w:r w:rsidRPr="00BB29E3">
        <w:rPr>
          <w:rFonts w:ascii="Palatino Linotype" w:eastAsia="MS Mincho" w:hAnsi="Palatino Linotype"/>
          <w:b/>
          <w:i/>
          <w:sz w:val="24"/>
          <w:u w:val="single"/>
          <w:lang w:val="es-ES_tradnl" w:eastAsia="es-ES"/>
        </w:rPr>
        <w:t>turnen a todas las Áreas competentes</w:t>
      </w:r>
      <w:r w:rsidRPr="00BB29E3">
        <w:rPr>
          <w:rFonts w:ascii="Palatino Linotype" w:eastAsia="MS Mincho" w:hAnsi="Palatino Linotype"/>
          <w:i/>
          <w:sz w:val="24"/>
          <w:lang w:val="es-ES_tradnl" w:eastAsia="es-ES"/>
        </w:rPr>
        <w:t xml:space="preserve"> que cuenten con la información o deban tenerla de acuerdo a sus facultades, competencias y funciones, con el objeto de que realicen una búsqueda exhaustiva y razonable de la información solicitada.</w:t>
      </w:r>
    </w:p>
    <w:p w:rsidR="00CE71FD" w:rsidRPr="00BB29E3" w:rsidRDefault="00CE71FD" w:rsidP="00192B4E">
      <w:pPr>
        <w:pStyle w:val="Prrafodelista"/>
        <w:spacing w:line="360" w:lineRule="auto"/>
        <w:ind w:left="0" w:right="49"/>
        <w:jc w:val="both"/>
        <w:rPr>
          <w:rFonts w:ascii="Palatino Linotype" w:eastAsia="MS Mincho" w:hAnsi="Palatino Linotype" w:cs="Arial"/>
          <w:sz w:val="24"/>
          <w:lang w:val="es-ES_tradnl" w:eastAsia="es-ES"/>
        </w:rPr>
      </w:pPr>
    </w:p>
    <w:p w:rsidR="00CE71FD" w:rsidRPr="00BB29E3" w:rsidRDefault="00CE71FD" w:rsidP="00192B4E">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BB29E3">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BB29E3">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BB29E3">
        <w:rPr>
          <w:rFonts w:ascii="Palatino Linotype" w:eastAsia="MS Mincho" w:hAnsi="Palatino Linotype" w:cs="Arial"/>
          <w:b/>
          <w:i/>
          <w:sz w:val="24"/>
          <w:u w:val="single"/>
          <w:lang w:val="es-ES_tradnl" w:eastAsia="es-ES"/>
        </w:rPr>
        <w:t>con el objeto de que realicen una búsqueda exhaustiva y razonable de la información solicitada</w:t>
      </w:r>
      <w:r w:rsidRPr="00BB29E3">
        <w:rPr>
          <w:rFonts w:ascii="Palatino Linotype" w:eastAsia="MS Mincho" w:hAnsi="Palatino Linotype" w:cs="Arial"/>
          <w:i/>
          <w:sz w:val="24"/>
          <w:lang w:val="es-ES_tradnl" w:eastAsia="es-ES"/>
        </w:rPr>
        <w:t>,</w:t>
      </w:r>
      <w:r w:rsidRPr="00BB29E3">
        <w:rPr>
          <w:rFonts w:ascii="Palatino Linotype" w:eastAsia="MS Mincho" w:hAnsi="Palatino Linotype" w:cs="Arial"/>
          <w:sz w:val="24"/>
          <w:lang w:val="es-ES_tradnl" w:eastAsia="es-ES"/>
        </w:rPr>
        <w:t xml:space="preserve"> según se asienta en el artículo 162 de la ley citada. </w:t>
      </w:r>
    </w:p>
    <w:p w:rsidR="00CE71FD" w:rsidRPr="00BB29E3" w:rsidRDefault="00CE71FD" w:rsidP="00192B4E">
      <w:pPr>
        <w:pStyle w:val="Prrafodelista"/>
        <w:spacing w:line="360" w:lineRule="auto"/>
        <w:ind w:left="0"/>
        <w:jc w:val="both"/>
        <w:rPr>
          <w:rFonts w:ascii="Palatino Linotype" w:eastAsia="MS Mincho" w:hAnsi="Palatino Linotype" w:cs="Arial"/>
          <w:sz w:val="24"/>
          <w:lang w:val="es-ES_tradnl" w:eastAsia="es-ES"/>
        </w:rPr>
      </w:pPr>
    </w:p>
    <w:p w:rsidR="00CE71FD" w:rsidRPr="00BB29E3" w:rsidRDefault="00CE71FD" w:rsidP="00192B4E">
      <w:pPr>
        <w:pStyle w:val="Prrafodelista"/>
        <w:numPr>
          <w:ilvl w:val="0"/>
          <w:numId w:val="1"/>
        </w:numPr>
        <w:spacing w:line="360" w:lineRule="auto"/>
        <w:ind w:left="0" w:right="49" w:firstLine="0"/>
        <w:jc w:val="both"/>
        <w:rPr>
          <w:rFonts w:ascii="Palatino Linotype" w:eastAsia="MS Mincho" w:hAnsi="Palatino Linotype" w:cs="Arial"/>
          <w:sz w:val="24"/>
          <w:lang w:val="es-ES_tradnl" w:eastAsia="es-ES"/>
        </w:rPr>
      </w:pPr>
      <w:r w:rsidRPr="00BB29E3">
        <w:rPr>
          <w:rFonts w:ascii="Palatino Linotype" w:eastAsia="MS Mincho" w:hAnsi="Palatino Linotype" w:cs="Arial"/>
          <w:sz w:val="24"/>
          <w:lang w:val="es-ES_tradnl" w:eastAsia="es-ES"/>
        </w:rPr>
        <w:t xml:space="preserve">Por lo que el buscar exhaustivamente en sus archivos, identificar la unidad administrativa que resguarda el documento al que una persona pretende acceder, es </w:t>
      </w:r>
      <w:r w:rsidRPr="00BB29E3">
        <w:rPr>
          <w:rFonts w:ascii="Palatino Linotype" w:eastAsia="MS Mincho" w:hAnsi="Palatino Linotype" w:cs="Arial"/>
          <w:sz w:val="24"/>
          <w:lang w:val="es-ES_tradnl" w:eastAsia="es-ES"/>
        </w:rPr>
        <w:lastRenderedPageBreak/>
        <w:t>practicar una adecuada gestión documental que nos permite localizar el documento, como bien señala el artículo 159 de la Ley de Transparencia.</w:t>
      </w:r>
    </w:p>
    <w:p w:rsidR="00D0607B" w:rsidRPr="00BB29E3" w:rsidRDefault="00CE71FD"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En este caso, debemos recordar que el hoy Recurrente solicitó una base de datos sobre incidencia delictiva o reporte de incidentes, eventos o cualquier otro registro o documento que genere, posea  o administra el Sujeto Obligado, del uno de enero de dos mil diez al veintiocho de febrero de dos mil veintidós</w:t>
      </w:r>
      <w:r w:rsidR="00D0607B" w:rsidRPr="00BB29E3">
        <w:rPr>
          <w:rFonts w:ascii="Palatino Linotype" w:eastAsia="MS Gothic" w:hAnsi="Palatino Linotype" w:cstheme="majorBidi"/>
          <w:lang w:eastAsia="es-ES"/>
        </w:rPr>
        <w:t xml:space="preserve">. </w:t>
      </w:r>
    </w:p>
    <w:p w:rsidR="00D0607B" w:rsidRPr="00BB29E3" w:rsidRDefault="00D0607B" w:rsidP="00192B4E">
      <w:pPr>
        <w:spacing w:line="360" w:lineRule="auto"/>
        <w:ind w:right="49"/>
        <w:contextualSpacing/>
        <w:jc w:val="both"/>
        <w:rPr>
          <w:rFonts w:ascii="Palatino Linotype" w:eastAsia="MS Gothic" w:hAnsi="Palatino Linotype" w:cstheme="majorBidi"/>
          <w:lang w:eastAsia="es-ES"/>
        </w:rPr>
      </w:pPr>
    </w:p>
    <w:p w:rsidR="00CE71FD" w:rsidRPr="00BB29E3" w:rsidRDefault="00D0607B"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En respuesta, el Sujeto Obligado manifestó </w:t>
      </w:r>
      <w:r w:rsidRPr="00BB29E3">
        <w:rPr>
          <w:rFonts w:ascii="Palatino Linotype" w:eastAsia="MS Gothic" w:hAnsi="Palatino Linotype" w:cstheme="majorBidi"/>
          <w:i/>
          <w:lang w:eastAsia="es-ES"/>
        </w:rPr>
        <w:t xml:space="preserve">“Remito base de datos que contiene información relacionada con las incidencias y faltas administrativas registradas dentro del territorio geográfico que ocupa este Municipio, misma que obra en los archivos de esta Dirección </w:t>
      </w:r>
      <w:r w:rsidRPr="00BB29E3">
        <w:rPr>
          <w:rFonts w:ascii="Palatino Linotype" w:eastAsia="MS Gothic" w:hAnsi="Palatino Linotype" w:cstheme="majorBidi"/>
          <w:b/>
          <w:i/>
          <w:lang w:eastAsia="es-ES"/>
        </w:rPr>
        <w:t>a partir del año 2017 a la fecha en que se presenta esta contestación, esto debido a que después de una búsqueda minuciosa, dentro de los archivos físicos y magnéticos no se encontró información respecto a los años anteriores a los que se rinden en el presente, desconociendo las razones de su inexistencia</w:t>
      </w:r>
      <w:r w:rsidRPr="00BB29E3">
        <w:rPr>
          <w:rFonts w:ascii="Palatino Linotype" w:eastAsia="MS Gothic" w:hAnsi="Palatino Linotype" w:cstheme="majorBidi"/>
          <w:i/>
          <w:lang w:eastAsia="es-ES"/>
        </w:rPr>
        <w:t xml:space="preserve">”. </w:t>
      </w:r>
      <w:r w:rsidRPr="00BB29E3">
        <w:rPr>
          <w:rFonts w:ascii="Palatino Linotype" w:eastAsia="MS Gothic" w:hAnsi="Palatino Linotype" w:cstheme="majorBidi"/>
          <w:lang w:eastAsia="es-ES"/>
        </w:rPr>
        <w:t>Debemos puntualizar que la respuesta fue emitida por el Director de Seguridad Pública y Vialidad Municipal de Zumpango.</w:t>
      </w:r>
      <w:r w:rsidRPr="00BB29E3">
        <w:rPr>
          <w:rFonts w:ascii="Palatino Linotype" w:eastAsia="MS Gothic" w:hAnsi="Palatino Linotype" w:cstheme="majorBidi"/>
          <w:i/>
          <w:lang w:eastAsia="es-ES"/>
        </w:rPr>
        <w:t xml:space="preserve"> </w:t>
      </w:r>
    </w:p>
    <w:p w:rsidR="00D0607B" w:rsidRPr="00BB29E3" w:rsidRDefault="00D0607B" w:rsidP="00192B4E">
      <w:pPr>
        <w:spacing w:line="360" w:lineRule="auto"/>
        <w:ind w:right="49"/>
        <w:contextualSpacing/>
        <w:jc w:val="both"/>
        <w:rPr>
          <w:rFonts w:ascii="Palatino Linotype" w:eastAsia="MS Gothic" w:hAnsi="Palatino Linotype" w:cstheme="majorBidi"/>
          <w:lang w:eastAsia="es-ES"/>
        </w:rPr>
      </w:pPr>
    </w:p>
    <w:p w:rsidR="00D0607B" w:rsidRPr="00BB29E3" w:rsidRDefault="00BB60BA"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En ese contexto, es necesario señalar que el artículo 40 del Bando Municipal de Zumpango establece que la Secretaría del Ayuntamiento tiene a su cargo el archivo general del Ayuntamiento, a través de la Jefatura de Archivo Municipal, la cual, de acuerdo al artículo 42 del mismo ordenamiento legal, establece que la Jefatura de Archivo Municipal es el área encargada del archivo de concentración, gestión e histórico en el ámbito municipal, con el objetivo de mejorar los mecanismos de recepción, conservación, y control de documentos en la administración pública del municipio, y que podrá ser consultada en términos de la Ley de Documentos </w:t>
      </w:r>
      <w:r w:rsidRPr="00BB29E3">
        <w:rPr>
          <w:rFonts w:ascii="Palatino Linotype" w:eastAsia="MS Gothic" w:hAnsi="Palatino Linotype" w:cstheme="majorBidi"/>
          <w:lang w:eastAsia="es-ES"/>
        </w:rPr>
        <w:lastRenderedPageBreak/>
        <w:t>Administrativos e Históricos del Estado de México, así como procurar se cumpla con la Ley General de Archivos, y demás disposiciones legales aplicables, así como las tareas que designe el titular de la Secretaría del Ayuntamiento.</w:t>
      </w:r>
    </w:p>
    <w:p w:rsidR="00BB60BA" w:rsidRPr="00BB29E3" w:rsidRDefault="00BB60BA" w:rsidP="00192B4E">
      <w:pPr>
        <w:spacing w:line="360" w:lineRule="auto"/>
        <w:ind w:right="49"/>
        <w:contextualSpacing/>
        <w:jc w:val="both"/>
        <w:rPr>
          <w:rFonts w:ascii="Palatino Linotype" w:eastAsia="MS Gothic" w:hAnsi="Palatino Linotype" w:cstheme="majorBidi"/>
          <w:lang w:eastAsia="es-ES"/>
        </w:rPr>
      </w:pPr>
    </w:p>
    <w:p w:rsidR="00BB60BA" w:rsidRPr="00BB29E3" w:rsidRDefault="00BB60BA"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BB29E3">
        <w:rPr>
          <w:rFonts w:ascii="Palatino Linotype" w:eastAsia="MS Gothic" w:hAnsi="Palatino Linotype" w:cstheme="majorBidi"/>
          <w:lang w:eastAsia="es-ES"/>
        </w:rPr>
        <w:t xml:space="preserve">Luego entonces, este Órgano Garante determina que la Jefatura de Archivo Municipal, es el área que de acuerdo a sus funciones es competente para poseer o administrar la información solicitada. </w:t>
      </w:r>
    </w:p>
    <w:p w:rsidR="0010717D" w:rsidRPr="00BB29E3" w:rsidRDefault="0010717D" w:rsidP="0010717D">
      <w:pPr>
        <w:spacing w:line="360" w:lineRule="auto"/>
        <w:ind w:right="49"/>
        <w:contextualSpacing/>
        <w:jc w:val="both"/>
        <w:rPr>
          <w:rFonts w:ascii="Palatino Linotype" w:eastAsia="MS Gothic" w:hAnsi="Palatino Linotype" w:cstheme="majorBidi"/>
          <w:lang w:eastAsia="es-ES"/>
        </w:rPr>
      </w:pPr>
    </w:p>
    <w:p w:rsidR="00BB60BA" w:rsidRPr="00BB29E3" w:rsidRDefault="00BB60BA" w:rsidP="00192B4E">
      <w:pPr>
        <w:pStyle w:val="Prrafodelista"/>
        <w:tabs>
          <w:tab w:val="left" w:pos="426"/>
        </w:tabs>
        <w:spacing w:line="360" w:lineRule="auto"/>
        <w:ind w:left="0" w:right="51"/>
        <w:jc w:val="both"/>
        <w:outlineLvl w:val="2"/>
        <w:rPr>
          <w:rFonts w:ascii="Palatino Linotype" w:hAnsi="Palatino Linotype"/>
          <w:b/>
          <w:bCs/>
          <w:color w:val="000000" w:themeColor="text1"/>
          <w:sz w:val="24"/>
        </w:rPr>
      </w:pPr>
      <w:r w:rsidRPr="00BB29E3">
        <w:rPr>
          <w:rFonts w:ascii="Palatino Linotype" w:hAnsi="Palatino Linotype"/>
          <w:b/>
          <w:bCs/>
          <w:color w:val="000000" w:themeColor="text1"/>
          <w:sz w:val="24"/>
        </w:rPr>
        <w:t>IV. De la organización, conservación y administración de documentos.</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Ahora bien, los </w:t>
      </w:r>
      <w:r w:rsidRPr="00BB29E3">
        <w:rPr>
          <w:rFonts w:ascii="Palatino Linotype" w:hAnsi="Palatino Linotype" w:cs="Arial"/>
          <w:color w:val="000000" w:themeColor="text1"/>
          <w:sz w:val="24"/>
          <w:lang w:val="es-ES"/>
        </w:rPr>
        <w:t xml:space="preserve">los Lineamientos para la Organización y Conservación de los Archivos, emitidos por el Sistema Nacional de Transparencia, Acceso a la Información Pública y Protección de Datos Personales, tienen </w:t>
      </w:r>
      <w:r w:rsidRPr="00BB29E3">
        <w:rPr>
          <w:rFonts w:ascii="Palatino Linotype" w:hAnsi="Palatino Linotype" w:cs="Arial"/>
          <w:color w:val="000000" w:themeColor="text1"/>
          <w:sz w:val="24"/>
        </w:rPr>
        <w:t>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BB29E3">
        <w:rPr>
          <w:rStyle w:val="Refdenotaalpie"/>
          <w:rFonts w:ascii="Palatino Linotype" w:hAnsi="Palatino Linotype" w:cs="Arial"/>
          <w:color w:val="000000" w:themeColor="text1"/>
          <w:sz w:val="24"/>
        </w:rPr>
        <w:footnoteReference w:id="5"/>
      </w:r>
      <w:r w:rsidRPr="00BB29E3">
        <w:rPr>
          <w:rFonts w:ascii="Palatino Linotype" w:hAnsi="Palatino Linotype" w:cs="Arial"/>
          <w:color w:val="000000" w:themeColor="text1"/>
          <w:sz w:val="24"/>
          <w:lang w:val="es-ES"/>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De conformidad con lo dispuesto por los Lineamientos de mérito, </w:t>
      </w:r>
      <w:r w:rsidRPr="00BB29E3">
        <w:rPr>
          <w:rFonts w:ascii="Palatino Linotype" w:hAnsi="Palatino Linotype" w:cs="Arial"/>
          <w:color w:val="000000" w:themeColor="text1"/>
          <w:sz w:val="24"/>
          <w:lang w:val="es-ES"/>
        </w:rPr>
        <w:t xml:space="preserve">el </w:t>
      </w:r>
      <w:r w:rsidRPr="00BB29E3">
        <w:rPr>
          <w:rFonts w:ascii="Palatino Linotype" w:hAnsi="Palatino Linotype" w:cs="Arial"/>
          <w:b/>
          <w:i/>
          <w:color w:val="000000" w:themeColor="text1"/>
          <w:sz w:val="24"/>
          <w:lang w:val="es-ES"/>
        </w:rPr>
        <w:t xml:space="preserve">archivo </w:t>
      </w:r>
      <w:r w:rsidRPr="00BB29E3">
        <w:rPr>
          <w:rFonts w:ascii="Palatino Linotype" w:hAnsi="Palatino Linotype" w:cs="Arial"/>
          <w:i/>
          <w:color w:val="000000" w:themeColor="text1"/>
          <w:sz w:val="24"/>
          <w:lang w:val="es-ES"/>
        </w:rPr>
        <w:t xml:space="preserve">es el conjunto orgánico de documentos en cualquier soporte, que son producidos o recibidos por los sujetos obligados o los particulares en el ejercicio de sus atribuciones o en el desarrollo de sus </w:t>
      </w:r>
      <w:r w:rsidRPr="00BB29E3">
        <w:rPr>
          <w:rFonts w:ascii="Palatino Linotype" w:hAnsi="Palatino Linotype" w:cs="Arial"/>
          <w:i/>
          <w:color w:val="000000" w:themeColor="text1"/>
          <w:sz w:val="24"/>
          <w:lang w:val="es-ES"/>
        </w:rPr>
        <w:lastRenderedPageBreak/>
        <w:t xml:space="preserve">actividades; </w:t>
      </w:r>
      <w:r w:rsidRPr="00BB29E3">
        <w:rPr>
          <w:rFonts w:ascii="Palatino Linotype" w:hAnsi="Palatino Linotype" w:cs="Arial"/>
          <w:color w:val="000000" w:themeColor="text1"/>
          <w:sz w:val="24"/>
          <w:lang w:val="es-ES"/>
        </w:rPr>
        <w:t xml:space="preserve">el cual para su buen funcionamiento se divide en archivo de </w:t>
      </w:r>
      <w:r w:rsidRPr="00BB29E3">
        <w:rPr>
          <w:rFonts w:ascii="Palatino Linotype" w:hAnsi="Palatino Linotype" w:cs="Arial"/>
          <w:b/>
          <w:bCs/>
          <w:color w:val="000000" w:themeColor="text1"/>
          <w:sz w:val="24"/>
          <w:lang w:val="es-ES"/>
        </w:rPr>
        <w:t>concentración</w:t>
      </w:r>
      <w:r w:rsidRPr="00BB29E3">
        <w:rPr>
          <w:rFonts w:ascii="Palatino Linotype" w:hAnsi="Palatino Linotype" w:cs="Arial"/>
          <w:color w:val="000000" w:themeColor="text1"/>
          <w:sz w:val="24"/>
          <w:vertAlign w:val="superscript"/>
          <w:lang w:val="es-ES"/>
        </w:rPr>
        <w:footnoteReference w:id="6"/>
      </w:r>
      <w:r w:rsidRPr="00BB29E3">
        <w:rPr>
          <w:rFonts w:ascii="Palatino Linotype" w:hAnsi="Palatino Linotype" w:cs="Arial"/>
          <w:color w:val="000000" w:themeColor="text1"/>
          <w:sz w:val="24"/>
          <w:lang w:val="es-ES"/>
        </w:rPr>
        <w:t xml:space="preserve">, </w:t>
      </w:r>
      <w:r w:rsidRPr="00BB29E3">
        <w:rPr>
          <w:rFonts w:ascii="Palatino Linotype" w:hAnsi="Palatino Linotype" w:cs="Arial"/>
          <w:b/>
          <w:bCs/>
          <w:color w:val="000000" w:themeColor="text1"/>
          <w:sz w:val="24"/>
          <w:lang w:val="es-ES"/>
        </w:rPr>
        <w:t>histórico</w:t>
      </w:r>
      <w:r w:rsidRPr="00BB29E3">
        <w:rPr>
          <w:rFonts w:ascii="Palatino Linotype" w:hAnsi="Palatino Linotype" w:cs="Arial"/>
          <w:color w:val="000000" w:themeColor="text1"/>
          <w:sz w:val="24"/>
          <w:vertAlign w:val="superscript"/>
          <w:lang w:val="es-ES"/>
        </w:rPr>
        <w:footnoteReference w:id="7"/>
      </w:r>
      <w:r w:rsidRPr="00BB29E3">
        <w:rPr>
          <w:rFonts w:ascii="Palatino Linotype" w:hAnsi="Palatino Linotype" w:cs="Arial"/>
          <w:color w:val="000000" w:themeColor="text1"/>
          <w:sz w:val="24"/>
          <w:lang w:val="es-ES"/>
        </w:rPr>
        <w:t xml:space="preserve"> y de </w:t>
      </w:r>
      <w:r w:rsidRPr="00BB29E3">
        <w:rPr>
          <w:rFonts w:ascii="Palatino Linotype" w:hAnsi="Palatino Linotype" w:cs="Arial"/>
          <w:b/>
          <w:bCs/>
          <w:color w:val="000000" w:themeColor="text1"/>
          <w:sz w:val="24"/>
          <w:lang w:val="es-ES"/>
        </w:rPr>
        <w:t>trámite</w:t>
      </w:r>
      <w:r w:rsidRPr="00BB29E3">
        <w:rPr>
          <w:rFonts w:ascii="Palatino Linotype" w:hAnsi="Palatino Linotype" w:cs="Arial"/>
          <w:color w:val="000000" w:themeColor="text1"/>
          <w:sz w:val="24"/>
          <w:vertAlign w:val="superscript"/>
          <w:lang w:val="es-ES"/>
        </w:rPr>
        <w:footnoteReference w:id="8"/>
      </w:r>
      <w:r w:rsidRPr="00BB29E3">
        <w:rPr>
          <w:rFonts w:ascii="Palatino Linotype" w:hAnsi="Palatino Linotype" w:cs="Arial"/>
          <w:color w:val="000000" w:themeColor="text1"/>
          <w:sz w:val="24"/>
          <w:lang w:val="es-ES"/>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En </w:t>
      </w:r>
      <w:r w:rsidRPr="00BB29E3">
        <w:rPr>
          <w:rFonts w:ascii="Palatino Linotype" w:hAnsi="Palatino Linotype" w:cs="Arial"/>
          <w:color w:val="000000" w:themeColor="text1"/>
          <w:sz w:val="24"/>
          <w:lang w:val="es-ES"/>
        </w:rPr>
        <w:t>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BB29E3">
        <w:rPr>
          <w:rFonts w:ascii="Palatino Linotype" w:hAnsi="Palatino Linotype" w:cs="Arial"/>
          <w:color w:val="000000" w:themeColor="text1"/>
          <w:sz w:val="24"/>
          <w:vertAlign w:val="superscript"/>
          <w:lang w:val="es-ES"/>
        </w:rPr>
        <w:footnoteReference w:id="9"/>
      </w:r>
      <w:r w:rsidRPr="00BB29E3">
        <w:rPr>
          <w:rFonts w:ascii="Palatino Linotype" w:hAnsi="Palatino Linotype" w:cs="Arial"/>
          <w:color w:val="000000" w:themeColor="text1"/>
          <w:sz w:val="24"/>
          <w:lang w:val="es-ES"/>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BB29E3">
        <w:rPr>
          <w:rFonts w:ascii="Palatino Linotype" w:hAnsi="Palatino Linotype" w:cs="Arial"/>
          <w:color w:val="000000" w:themeColor="text1"/>
          <w:sz w:val="24"/>
          <w:vertAlign w:val="superscript"/>
          <w:lang w:val="es-ES"/>
        </w:rPr>
        <w:footnoteReference w:id="10"/>
      </w:r>
      <w:r w:rsidRPr="00BB29E3">
        <w:rPr>
          <w:rFonts w:ascii="Palatino Linotype" w:hAnsi="Palatino Linotype" w:cs="Arial"/>
          <w:color w:val="000000" w:themeColor="text1"/>
          <w:sz w:val="24"/>
          <w:lang w:val="es-ES"/>
        </w:rPr>
        <w:t xml:space="preserve"> o transferencia al archivo histórico, siendo este último, el </w:t>
      </w:r>
      <w:r w:rsidRPr="00BB29E3">
        <w:rPr>
          <w:rFonts w:ascii="Palatino Linotype" w:hAnsi="Palatino Linotype" w:cs="Arial"/>
          <w:i/>
          <w:color w:val="000000" w:themeColor="text1"/>
          <w:sz w:val="24"/>
          <w:lang w:val="es-ES"/>
        </w:rPr>
        <w:t xml:space="preserve">conjunto organizado de expedientes conservados en forma permanente por el valor científico cultural de su información y que constituyen parte del Patrimonio Documental del Estado. </w:t>
      </w:r>
      <w:r w:rsidRPr="00BB29E3">
        <w:rPr>
          <w:rFonts w:ascii="Palatino Linotype" w:hAnsi="Palatino Linotype" w:cs="Arial"/>
          <w:b/>
          <w:i/>
          <w:color w:val="000000" w:themeColor="text1"/>
          <w:sz w:val="24"/>
          <w:lang w:val="es-ES"/>
        </w:rPr>
        <w:t>Unidad responsable</w:t>
      </w:r>
      <w:r w:rsidRPr="00BB29E3">
        <w:rPr>
          <w:rFonts w:ascii="Palatino Linotype" w:hAnsi="Palatino Linotype" w:cs="Arial"/>
          <w:i/>
          <w:color w:val="000000" w:themeColor="text1"/>
          <w:sz w:val="24"/>
          <w:lang w:val="es-ES"/>
        </w:rPr>
        <w:t xml:space="preserve"> de recibir, administrar, organizar, describir, conservar y divulgar la memoria documental institucional, así como la integrada por documentos o colecciones documentales facticias de relevancia para la historia del Estado de México.</w:t>
      </w: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Respecto a la </w:t>
      </w:r>
      <w:r w:rsidRPr="00BB29E3">
        <w:rPr>
          <w:rFonts w:ascii="Palatino Linotype" w:eastAsia="MS Mincho" w:hAnsi="Palatino Linotype" w:cstheme="majorBidi"/>
          <w:sz w:val="24"/>
        </w:rPr>
        <w:t>sistematización de los archivos, el Lineamiento Sexto de los Lineamientos en análisis, disponen que los sujetos obligados deberán i</w:t>
      </w:r>
      <w:r w:rsidRPr="00BB29E3">
        <w:rPr>
          <w:rFonts w:ascii="Palatino Linotype" w:hAnsi="Palatino Linotype" w:cs="Arial"/>
          <w:sz w:val="24"/>
          <w:shd w:val="clear" w:color="auto" w:fill="FFFFFF"/>
        </w:rPr>
        <w:t xml:space="preserve">mplementar métodos y medidas para administrar, organizar, y conservar de manera homogénea los documentos de archivo que reciban, produzcan, obtengan, adquieran, </w:t>
      </w:r>
      <w:r w:rsidRPr="00BB29E3">
        <w:rPr>
          <w:rFonts w:ascii="Palatino Linotype" w:hAnsi="Palatino Linotype" w:cs="Arial"/>
          <w:sz w:val="24"/>
          <w:shd w:val="clear" w:color="auto" w:fill="FFFFFF"/>
        </w:rPr>
        <w:lastRenderedPageBreak/>
        <w:t>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Correlativo a lo </w:t>
      </w:r>
      <w:r w:rsidRPr="00BB29E3">
        <w:rPr>
          <w:rFonts w:ascii="Palatino Linotype" w:hAnsi="Palatino Linotype" w:cs="Arial"/>
          <w:sz w:val="24"/>
        </w:rPr>
        <w:t xml:space="preserve">anterior, </w:t>
      </w:r>
      <w:r w:rsidRPr="00BB29E3">
        <w:rPr>
          <w:rFonts w:ascii="Palatino Linotype" w:eastAsia="MS Mincho" w:hAnsi="Palatino Linotype"/>
          <w:sz w:val="24"/>
        </w:rPr>
        <w:t>la</w:t>
      </w:r>
      <w:r w:rsidRPr="00BB29E3">
        <w:rPr>
          <w:rFonts w:ascii="Palatino Linotype" w:eastAsia="MS Mincho" w:hAnsi="Palatino Linotype"/>
          <w:b/>
          <w:sz w:val="24"/>
        </w:rPr>
        <w:t xml:space="preserve"> </w:t>
      </w:r>
      <w:r w:rsidRPr="00BB29E3">
        <w:rPr>
          <w:rFonts w:ascii="Palatino Linotype" w:eastAsia="MS Mincho" w:hAnsi="Palatino Linotype"/>
          <w:i/>
          <w:sz w:val="24"/>
        </w:rPr>
        <w:t>Ley de Documentos Administrativos e Históricos del Estado de México</w:t>
      </w:r>
      <w:r w:rsidRPr="00BB29E3">
        <w:rPr>
          <w:rFonts w:ascii="Palatino Linotype" w:eastAsia="MS Mincho" w:hAnsi="Palatino Linotype"/>
          <w:sz w:val="24"/>
        </w:rPr>
        <w:t xml:space="preserve">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BB29E3">
        <w:rPr>
          <w:rStyle w:val="Refdenotaalpie"/>
          <w:rFonts w:ascii="Palatino Linotype" w:eastAsia="MS Mincho" w:hAnsi="Palatino Linotype"/>
          <w:sz w:val="24"/>
        </w:rPr>
        <w:footnoteReference w:id="11"/>
      </w:r>
      <w:r w:rsidRPr="00BB29E3">
        <w:rPr>
          <w:rFonts w:ascii="Palatino Linotype" w:eastAsia="MS Mincho" w:hAnsi="Palatino Linotype"/>
          <w:sz w:val="24"/>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Mientras que los dispositivos </w:t>
      </w:r>
      <w:r w:rsidRPr="00BB29E3">
        <w:rPr>
          <w:rFonts w:ascii="Palatino Linotype" w:eastAsia="MS Mincho" w:hAnsi="Palatino Linotype"/>
          <w:sz w:val="24"/>
        </w:rPr>
        <w:t>36, 37, 61, 63, 64, 68 y 74 de los Lineamientos para la Administración de Documentos en el Estado de México, emitidos por el Comité Técnico del Sistema Estatal de Documentación, establecen lo siguiente:</w:t>
      </w:r>
    </w:p>
    <w:p w:rsidR="0010717D" w:rsidRPr="00BB29E3" w:rsidRDefault="0010717D" w:rsidP="0010717D">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eastAsia="MS Mincho" w:hAnsi="Palatino Linotype"/>
          <w:i/>
        </w:rPr>
        <w:t>“</w:t>
      </w:r>
      <w:r w:rsidRPr="00BB29E3">
        <w:rPr>
          <w:rFonts w:ascii="Palatino Linotype" w:eastAsia="MS Mincho" w:hAnsi="Palatino Linotype"/>
          <w:b/>
          <w:i/>
        </w:rPr>
        <w:t>Artículo 36</w:t>
      </w:r>
      <w:r w:rsidRPr="00BB29E3">
        <w:rPr>
          <w:rFonts w:ascii="Palatino Linotype" w:eastAsia="MS Mincho" w:hAnsi="Palatino Linotype"/>
          <w:i/>
        </w:rPr>
        <w:t xml:space="preserve">.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w:t>
      </w:r>
      <w:r w:rsidRPr="00BB29E3">
        <w:rPr>
          <w:rFonts w:ascii="Palatino Linotype" w:eastAsia="MS Mincho" w:hAnsi="Palatino Linotype"/>
          <w:i/>
        </w:rPr>
        <w:lastRenderedPageBreak/>
        <w:t>disponibles para permitir y facilitar un acceso expedito a la documentación que resguarden.</w:t>
      </w:r>
    </w:p>
    <w:p w:rsidR="00BB60BA" w:rsidRPr="00BB29E3" w:rsidRDefault="00BB60BA" w:rsidP="00192B4E">
      <w:pPr>
        <w:spacing w:line="360" w:lineRule="auto"/>
        <w:ind w:left="567" w:right="567"/>
        <w:jc w:val="both"/>
        <w:rPr>
          <w:rFonts w:ascii="Palatino Linotype" w:eastAsia="MS Mincho" w:hAnsi="Palatino Linotype"/>
          <w:i/>
        </w:rPr>
      </w:pPr>
    </w:p>
    <w:p w:rsidR="00BB60BA" w:rsidRPr="00BB29E3" w:rsidRDefault="00BB60BA" w:rsidP="00192B4E">
      <w:pPr>
        <w:spacing w:line="360" w:lineRule="auto"/>
        <w:ind w:left="567" w:right="567"/>
        <w:jc w:val="both"/>
        <w:rPr>
          <w:rFonts w:ascii="Palatino Linotype" w:hAnsi="Palatino Linotype" w:cs="Arial"/>
          <w:i/>
          <w:shd w:val="clear" w:color="auto" w:fill="FFFFFF"/>
        </w:rPr>
      </w:pPr>
      <w:r w:rsidRPr="00BB29E3">
        <w:rPr>
          <w:rFonts w:ascii="Palatino Linotype" w:hAnsi="Palatino Linotype" w:cs="Arial"/>
          <w:b/>
          <w:i/>
          <w:shd w:val="clear" w:color="auto" w:fill="FFFFFF"/>
        </w:rPr>
        <w:t xml:space="preserve">Artículo 37. </w:t>
      </w:r>
      <w:r w:rsidRPr="00BB29E3">
        <w:rPr>
          <w:rFonts w:ascii="Palatino Linotype" w:hAnsi="Palatino Linotype" w:cs="Arial"/>
          <w:i/>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BB60BA" w:rsidRPr="00BB29E3" w:rsidRDefault="00BB60BA" w:rsidP="00192B4E">
      <w:pPr>
        <w:spacing w:line="360" w:lineRule="auto"/>
        <w:ind w:left="567" w:right="567"/>
        <w:jc w:val="both"/>
        <w:rPr>
          <w:rFonts w:ascii="Palatino Linotype" w:hAnsi="Palatino Linotype" w:cs="Arial"/>
          <w:i/>
          <w:shd w:val="clear" w:color="auto" w:fill="FFFFFF"/>
        </w:rPr>
      </w:pPr>
    </w:p>
    <w:p w:rsidR="00BB60BA" w:rsidRPr="00BB29E3" w:rsidRDefault="00BB60BA" w:rsidP="00192B4E">
      <w:pPr>
        <w:spacing w:line="360" w:lineRule="auto"/>
        <w:ind w:left="567" w:right="567"/>
        <w:jc w:val="both"/>
        <w:rPr>
          <w:rFonts w:ascii="Palatino Linotype" w:hAnsi="Palatino Linotype" w:cs="Arial"/>
          <w:i/>
          <w:shd w:val="clear" w:color="auto" w:fill="FFFFFF"/>
        </w:rPr>
      </w:pPr>
      <w:r w:rsidRPr="00BB29E3">
        <w:rPr>
          <w:rFonts w:ascii="Palatino Linotype" w:hAnsi="Palatino Linotype" w:cs="Arial"/>
          <w:b/>
          <w:i/>
          <w:shd w:val="clear" w:color="auto" w:fill="FFFFFF"/>
        </w:rPr>
        <w:t>Artículo 61.</w:t>
      </w:r>
      <w:r w:rsidRPr="00BB29E3">
        <w:rPr>
          <w:rFonts w:ascii="Palatino Linotype" w:hAnsi="Palatino Linotype" w:cs="Arial"/>
          <w:i/>
          <w:shd w:val="clear" w:color="auto" w:fill="FFFFFF"/>
        </w:rPr>
        <w:t xml:space="preserve"> El ciclo de vida de los documentos de Archivo se corresponderá con las siguientes frases:</w:t>
      </w:r>
    </w:p>
    <w:p w:rsidR="00BB60BA" w:rsidRPr="00BB29E3" w:rsidRDefault="00BB60BA" w:rsidP="00192B4E">
      <w:pPr>
        <w:spacing w:line="360" w:lineRule="auto"/>
        <w:ind w:left="851" w:right="851"/>
        <w:jc w:val="both"/>
        <w:rPr>
          <w:rFonts w:ascii="Palatino Linotype" w:eastAsia="MS Mincho" w:hAnsi="Palatino Linotype"/>
          <w:i/>
        </w:rPr>
      </w:pPr>
      <w:r w:rsidRPr="00BB29E3">
        <w:rPr>
          <w:rFonts w:ascii="Palatino Linotype" w:eastAsia="MS Mincho" w:hAnsi="Palatino Linotype"/>
          <w:b/>
          <w:i/>
        </w:rPr>
        <w:t>I. Fase Activa</w:t>
      </w:r>
      <w:r w:rsidRPr="00BB29E3">
        <w:rPr>
          <w:rFonts w:ascii="Palatino Linotype" w:eastAsia="MS Mincho" w:hAnsi="Palatino Linotype"/>
          <w:i/>
        </w:rPr>
        <w:t>. Etapa en la que los documentos están en un periodo de tramitación y se utiliza constantemente por parte de la Unidad Administrativa que los generó o recibió, y se ubican en el Archivo de Trámite;</w:t>
      </w:r>
    </w:p>
    <w:p w:rsidR="00BB60BA" w:rsidRPr="00BB29E3" w:rsidRDefault="00BB60BA" w:rsidP="00192B4E">
      <w:pPr>
        <w:spacing w:line="360" w:lineRule="auto"/>
        <w:ind w:left="851" w:right="851"/>
        <w:jc w:val="both"/>
        <w:rPr>
          <w:rFonts w:ascii="Palatino Linotype" w:eastAsia="MS Mincho" w:hAnsi="Palatino Linotype"/>
          <w:i/>
        </w:rPr>
      </w:pPr>
      <w:r w:rsidRPr="00BB29E3">
        <w:rPr>
          <w:rFonts w:ascii="Palatino Linotype" w:eastAsia="MS Mincho" w:hAnsi="Palatino Linotype"/>
          <w:b/>
          <w:i/>
        </w:rPr>
        <w:t xml:space="preserve">II. Fase </w:t>
      </w:r>
      <w:proofErr w:type="spellStart"/>
      <w:r w:rsidRPr="00BB29E3">
        <w:rPr>
          <w:rFonts w:ascii="Palatino Linotype" w:eastAsia="MS Mincho" w:hAnsi="Palatino Linotype"/>
          <w:b/>
          <w:i/>
        </w:rPr>
        <w:t>Semiactiva</w:t>
      </w:r>
      <w:proofErr w:type="spellEnd"/>
      <w:r w:rsidRPr="00BB29E3">
        <w:rPr>
          <w:rFonts w:ascii="Palatino Linotype" w:eastAsia="MS Mincho" w:hAnsi="Palatino Linotype"/>
          <w:b/>
          <w:i/>
        </w:rPr>
        <w:t>.</w:t>
      </w:r>
      <w:r w:rsidRPr="00BB29E3">
        <w:rPr>
          <w:rFonts w:ascii="Palatino Linotype" w:eastAsia="MS Mincho" w:hAnsi="Palatino Linotype"/>
          <w:i/>
        </w:rPr>
        <w:t xml:space="preserve"> Periodo en el que los documentos, una vez concluido su trámite, mantienen un valor administrativo pero ya no son de uso frecuente por parte de la Unidad Administrativa que los generó o recibió y se resguardan en el Archivo de Concentración; y</w:t>
      </w:r>
    </w:p>
    <w:p w:rsidR="00BB60BA" w:rsidRPr="00BB29E3" w:rsidRDefault="00BB60BA" w:rsidP="00192B4E">
      <w:pPr>
        <w:spacing w:line="360" w:lineRule="auto"/>
        <w:ind w:left="851" w:right="851"/>
        <w:jc w:val="both"/>
        <w:rPr>
          <w:rFonts w:ascii="Palatino Linotype" w:eastAsia="MS Mincho" w:hAnsi="Palatino Linotype"/>
          <w:i/>
        </w:rPr>
      </w:pPr>
      <w:r w:rsidRPr="00BB29E3">
        <w:rPr>
          <w:rFonts w:ascii="Palatino Linotype" w:eastAsia="MS Mincho" w:hAnsi="Palatino Linotype"/>
          <w:b/>
          <w:i/>
        </w:rPr>
        <w:t>III. Fase Inactiva</w:t>
      </w:r>
      <w:r w:rsidRPr="00BB29E3">
        <w:rPr>
          <w:rFonts w:ascii="Palatino Linotype" w:eastAsia="MS Mincho" w:hAnsi="Palatino Linotype"/>
          <w:i/>
        </w:rPr>
        <w:t>. Etapa en la que los documentos, una vez fenecido su valor primario, se consideran de utilidad para el desarrollo de la investigación y por lo cual se conservan de manera permanente en el Archivo Histórico.</w:t>
      </w:r>
    </w:p>
    <w:p w:rsidR="00BB60BA" w:rsidRPr="00BB29E3" w:rsidRDefault="00BB60BA" w:rsidP="00192B4E">
      <w:pPr>
        <w:spacing w:line="360" w:lineRule="auto"/>
        <w:ind w:left="567" w:right="567"/>
        <w:jc w:val="both"/>
        <w:rPr>
          <w:rFonts w:ascii="Palatino Linotype" w:eastAsia="MS Mincho" w:hAnsi="Palatino Linotype"/>
          <w:i/>
        </w:rPr>
      </w:pP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hAnsi="Palatino Linotype" w:cs="Arial"/>
          <w:b/>
          <w:i/>
          <w:shd w:val="clear" w:color="auto" w:fill="FFFFFF"/>
        </w:rPr>
        <w:t xml:space="preserve">Artículo 63. </w:t>
      </w:r>
      <w:r w:rsidRPr="00BB29E3">
        <w:rPr>
          <w:rFonts w:ascii="Palatino Linotype" w:eastAsia="MS Mincho" w:hAnsi="Palatino Linotype"/>
          <w:i/>
        </w:rPr>
        <w:t>Atendiendo al ciclo de vida de los documentos, los Archivos integrantes del Sistema se clasifican en:</w:t>
      </w:r>
    </w:p>
    <w:p w:rsidR="00BB60BA" w:rsidRPr="00BB29E3" w:rsidRDefault="00BB60BA" w:rsidP="00192B4E">
      <w:pPr>
        <w:spacing w:line="360" w:lineRule="auto"/>
        <w:ind w:left="851" w:right="567"/>
        <w:jc w:val="both"/>
        <w:rPr>
          <w:rFonts w:ascii="Palatino Linotype" w:eastAsia="MS Mincho" w:hAnsi="Palatino Linotype"/>
          <w:i/>
        </w:rPr>
      </w:pPr>
      <w:r w:rsidRPr="00BB29E3">
        <w:rPr>
          <w:rFonts w:ascii="Palatino Linotype" w:eastAsia="MS Mincho" w:hAnsi="Palatino Linotype"/>
          <w:b/>
          <w:i/>
        </w:rPr>
        <w:t>I.</w:t>
      </w:r>
      <w:r w:rsidRPr="00BB29E3">
        <w:rPr>
          <w:rFonts w:ascii="Palatino Linotype" w:eastAsia="MS Mincho" w:hAnsi="Palatino Linotype"/>
          <w:i/>
        </w:rPr>
        <w:t xml:space="preserve"> Archivos de Trasmite o de Oficina;</w:t>
      </w:r>
    </w:p>
    <w:p w:rsidR="00BB60BA" w:rsidRPr="00BB29E3" w:rsidRDefault="00BB60BA" w:rsidP="00192B4E">
      <w:pPr>
        <w:spacing w:line="360" w:lineRule="auto"/>
        <w:ind w:left="851" w:right="567"/>
        <w:jc w:val="both"/>
        <w:rPr>
          <w:rFonts w:ascii="Palatino Linotype" w:eastAsia="MS Mincho" w:hAnsi="Palatino Linotype"/>
          <w:i/>
        </w:rPr>
      </w:pPr>
      <w:r w:rsidRPr="00BB29E3">
        <w:rPr>
          <w:rFonts w:ascii="Palatino Linotype" w:eastAsia="MS Mincho" w:hAnsi="Palatino Linotype"/>
          <w:b/>
          <w:i/>
        </w:rPr>
        <w:lastRenderedPageBreak/>
        <w:t>II.</w:t>
      </w:r>
      <w:r w:rsidRPr="00BB29E3">
        <w:rPr>
          <w:rFonts w:ascii="Palatino Linotype" w:eastAsia="MS Mincho" w:hAnsi="Palatino Linotype"/>
          <w:i/>
        </w:rPr>
        <w:t xml:space="preserve"> Archivos de Concentración o Generales; y</w:t>
      </w:r>
    </w:p>
    <w:p w:rsidR="00BB60BA" w:rsidRPr="00BB29E3" w:rsidRDefault="00BB60BA" w:rsidP="00192B4E">
      <w:pPr>
        <w:spacing w:line="360" w:lineRule="auto"/>
        <w:ind w:left="851" w:right="567"/>
        <w:jc w:val="both"/>
        <w:rPr>
          <w:rFonts w:ascii="Palatino Linotype" w:eastAsia="MS Mincho" w:hAnsi="Palatino Linotype"/>
          <w:i/>
        </w:rPr>
      </w:pPr>
      <w:r w:rsidRPr="00BB29E3">
        <w:rPr>
          <w:rFonts w:ascii="Palatino Linotype" w:eastAsia="MS Mincho" w:hAnsi="Palatino Linotype"/>
          <w:b/>
          <w:i/>
        </w:rPr>
        <w:t>III.</w:t>
      </w:r>
      <w:r w:rsidRPr="00BB29E3">
        <w:rPr>
          <w:rFonts w:ascii="Palatino Linotype" w:eastAsia="MS Mincho" w:hAnsi="Palatino Linotype"/>
          <w:i/>
        </w:rPr>
        <w:t xml:space="preserve"> Archivos Históricos.</w:t>
      </w:r>
    </w:p>
    <w:p w:rsidR="00BB60BA" w:rsidRPr="00BB29E3" w:rsidRDefault="00BB60BA" w:rsidP="00192B4E">
      <w:pPr>
        <w:spacing w:line="360" w:lineRule="auto"/>
        <w:ind w:left="567" w:right="567"/>
        <w:jc w:val="both"/>
        <w:rPr>
          <w:rFonts w:ascii="Palatino Linotype" w:eastAsia="MS Mincho" w:hAnsi="Palatino Linotype"/>
          <w:b/>
          <w:i/>
        </w:rPr>
      </w:pP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eastAsia="MS Mincho" w:hAnsi="Palatino Linotype"/>
          <w:b/>
          <w:i/>
        </w:rPr>
        <w:t>Artículo 64</w:t>
      </w:r>
      <w:r w:rsidRPr="00BB29E3">
        <w:rPr>
          <w:rFonts w:ascii="Palatino Linotype" w:eastAsia="MS Mincho" w:hAnsi="Palatino Linotype"/>
          <w:i/>
        </w:rPr>
        <w:t>. En cada Unidad Administrativa de los Sujetos Obligados se integrará un Archivo de Tramite, que será la unidad archivística responsable de la gestión de los documentos de uso cotidiano y necesario para el ejercicio de las atribuciones del órgano productor.</w:t>
      </w:r>
    </w:p>
    <w:p w:rsidR="00BB60BA" w:rsidRPr="00BB29E3" w:rsidRDefault="00BB60BA" w:rsidP="00192B4E">
      <w:pPr>
        <w:spacing w:line="360" w:lineRule="auto"/>
        <w:ind w:left="567" w:right="567"/>
        <w:jc w:val="both"/>
        <w:rPr>
          <w:rFonts w:ascii="Palatino Linotype" w:eastAsia="MS Mincho" w:hAnsi="Palatino Linotype"/>
          <w:b/>
          <w:i/>
        </w:rPr>
      </w:pP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eastAsia="MS Mincho" w:hAnsi="Palatino Linotype"/>
          <w:b/>
          <w:i/>
        </w:rPr>
        <w:t>Artículo 68.</w:t>
      </w:r>
      <w:r w:rsidRPr="00BB29E3">
        <w:rPr>
          <w:rFonts w:ascii="Palatino Linotype" w:eastAsia="MS Mincho" w:hAnsi="Palatino Linotype"/>
          <w:i/>
        </w:rPr>
        <w:t xml:space="preserve"> Los Sujetos Obligados integraran un Archivo de Concentración que será la unidad archivística responsable de la gestión de los documentos de uso esporádico que deben mantenerse por razones administrativas, legales, fiscales o contables.</w:t>
      </w: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eastAsia="MS Mincho" w:hAnsi="Palatino Linotype"/>
          <w:i/>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rsidR="00BB60BA" w:rsidRPr="00BB29E3" w:rsidRDefault="00BB60BA" w:rsidP="00192B4E">
      <w:pPr>
        <w:spacing w:line="360" w:lineRule="auto"/>
        <w:ind w:left="567" w:right="567"/>
        <w:jc w:val="both"/>
        <w:rPr>
          <w:rFonts w:ascii="Palatino Linotype" w:eastAsia="MS Mincho" w:hAnsi="Palatino Linotype"/>
          <w:b/>
          <w:i/>
        </w:rPr>
      </w:pPr>
    </w:p>
    <w:p w:rsidR="00BB60BA" w:rsidRPr="00BB29E3" w:rsidRDefault="00BB60BA" w:rsidP="00192B4E">
      <w:pPr>
        <w:spacing w:line="360" w:lineRule="auto"/>
        <w:ind w:left="567" w:right="567"/>
        <w:jc w:val="both"/>
        <w:rPr>
          <w:rFonts w:ascii="Palatino Linotype" w:eastAsia="MS Mincho" w:hAnsi="Palatino Linotype"/>
          <w:i/>
        </w:rPr>
      </w:pPr>
      <w:r w:rsidRPr="00BB29E3">
        <w:rPr>
          <w:rFonts w:ascii="Palatino Linotype" w:eastAsia="MS Mincho" w:hAnsi="Palatino Linotype"/>
          <w:b/>
          <w:i/>
        </w:rPr>
        <w:t>Artículo 74</w:t>
      </w:r>
      <w:r w:rsidRPr="00BB29E3">
        <w:rPr>
          <w:rFonts w:ascii="Palatino Linotype" w:eastAsia="MS Mincho" w:hAnsi="Palatino Linotype"/>
          <w:i/>
        </w:rPr>
        <w:t>. El Archivo Histórico se constituirá como fuente de acceso público, encargado de divulgar la memoria documental Institucional, estimular el uso y aprovechamiento social de la documentación, y difundir su acervo e instrumentos de consulta.”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Ordenamientos </w:t>
      </w:r>
      <w:r w:rsidRPr="00BB29E3">
        <w:rPr>
          <w:rFonts w:ascii="Palatino Linotype" w:hAnsi="Palatino Linotype" w:cs="Arial"/>
          <w:sz w:val="24"/>
        </w:rPr>
        <w:t xml:space="preserve">legales de los que se advierte que </w:t>
      </w:r>
      <w:r w:rsidRPr="00BB29E3">
        <w:rPr>
          <w:rFonts w:ascii="Palatino Linotype" w:hAnsi="Palatino Linotype" w:cs="Arial"/>
          <w:b/>
          <w:bCs/>
          <w:sz w:val="24"/>
        </w:rPr>
        <w:t xml:space="preserve">los sujetos obligados serán responsables de controlar sus archivos con el propósito de salvaguardar y preservar </w:t>
      </w:r>
      <w:r w:rsidRPr="00BB29E3">
        <w:rPr>
          <w:rFonts w:ascii="Palatino Linotype" w:hAnsi="Palatino Linotype" w:cs="Arial"/>
          <w:b/>
          <w:bCs/>
          <w:sz w:val="24"/>
        </w:rPr>
        <w:lastRenderedPageBreak/>
        <w:t>los documentos que faciliten la gestión administrativa y la</w:t>
      </w:r>
      <w:r w:rsidRPr="00BB29E3">
        <w:rPr>
          <w:rFonts w:ascii="Palatino Linotype" w:hAnsi="Palatino Linotype" w:cs="Arial"/>
          <w:sz w:val="24"/>
        </w:rPr>
        <w:t xml:space="preserve"> </w:t>
      </w:r>
      <w:r w:rsidRPr="00BB29E3">
        <w:rPr>
          <w:rFonts w:ascii="Palatino Linotype" w:hAnsi="Palatino Linotype" w:cs="Arial"/>
          <w:b/>
          <w:sz w:val="24"/>
        </w:rPr>
        <w:t xml:space="preserve">rendición de cuentas, </w:t>
      </w:r>
      <w:r w:rsidRPr="00BB29E3">
        <w:rPr>
          <w:rFonts w:ascii="Palatino Linotype" w:hAnsi="Palatino Linotype" w:cs="Arial"/>
          <w:sz w:val="24"/>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sidRPr="00BB29E3">
        <w:rPr>
          <w:rStyle w:val="Refdenotaalpie"/>
          <w:rFonts w:ascii="Palatino Linotype" w:hAnsi="Palatino Linotype" w:cs="Arial"/>
          <w:sz w:val="24"/>
        </w:rPr>
        <w:footnoteReference w:id="12"/>
      </w:r>
      <w:r w:rsidRPr="00BB29E3">
        <w:rPr>
          <w:rFonts w:ascii="Palatino Linotype" w:hAnsi="Palatino Linotype" w:cs="Arial"/>
          <w:sz w:val="24"/>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De </w:t>
      </w:r>
      <w:r w:rsidRPr="00BB29E3">
        <w:rPr>
          <w:rFonts w:ascii="Palatino Linotype" w:hAnsi="Palatino Linotype" w:cs="Arial"/>
          <w:sz w:val="24"/>
        </w:rPr>
        <w:t xml:space="preserve">igual forma, las fracciones </w:t>
      </w:r>
      <w:r w:rsidRPr="00BB29E3">
        <w:rPr>
          <w:rFonts w:ascii="Palatino Linotype" w:hAnsi="Palatino Linotype"/>
          <w:sz w:val="24"/>
        </w:rPr>
        <w:t xml:space="preserve">V, VI y VIII del artículo 4 de </w:t>
      </w:r>
      <w:r w:rsidRPr="00BB29E3">
        <w:rPr>
          <w:rFonts w:ascii="Palatino Linotype" w:hAnsi="Palatino Linotype"/>
          <w:i/>
          <w:sz w:val="24"/>
        </w:rPr>
        <w:t>los Lineamientos para la valoración, selección y baja de los documentos, expedientes y series de trámite concluido en los Archivos del Estado de México</w:t>
      </w:r>
      <w:r w:rsidRPr="00BB29E3">
        <w:rPr>
          <w:rFonts w:ascii="Palatino Linotype" w:hAnsi="Palatino Linotype"/>
          <w:sz w:val="24"/>
        </w:rPr>
        <w:t xml:space="preserve">, definen para efectos y aplicación de los mismos, lo que se entiende por Archivo de Tramite, Concentración e Histórico, bajo símiles conceptos a los señalados en los </w:t>
      </w:r>
      <w:r w:rsidRPr="00BB29E3">
        <w:rPr>
          <w:rFonts w:ascii="Palatino Linotype" w:hAnsi="Palatino Linotype"/>
          <w:i/>
          <w:sz w:val="24"/>
        </w:rPr>
        <w:t>Lineamientos para la Administración de Documentos</w:t>
      </w:r>
      <w:r w:rsidRPr="00BB29E3">
        <w:rPr>
          <w:rFonts w:ascii="Palatino Linotype" w:hAnsi="Palatino Linotype"/>
          <w:sz w:val="24"/>
        </w:rPr>
        <w:t xml:space="preserve">, además de regular lo relativo a la transferencia de los expedientes de concluido, indicando que las unidades Administrativas deberán señalar en el inventario correspondiente los plazos de conservación </w:t>
      </w:r>
      <w:proofErr w:type="spellStart"/>
      <w:r w:rsidRPr="00BB29E3">
        <w:rPr>
          <w:rFonts w:ascii="Palatino Linotype" w:hAnsi="Palatino Linotype"/>
          <w:sz w:val="24"/>
        </w:rPr>
        <w:t>precaucional</w:t>
      </w:r>
      <w:proofErr w:type="spellEnd"/>
      <w:r w:rsidRPr="00BB29E3">
        <w:rPr>
          <w:rFonts w:ascii="Palatino Linotype" w:hAnsi="Palatino Linotype"/>
          <w:sz w:val="24"/>
        </w:rPr>
        <w:t xml:space="preserve"> en el Archivo de concentración, atendiendo al marco legal o administrativo bajo el cual se produjeron o recibieron los documentos, según se puede leer enseguida:</w:t>
      </w:r>
    </w:p>
    <w:p w:rsidR="00192B4E" w:rsidRPr="00BB29E3" w:rsidRDefault="00192B4E"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spacing w:line="360" w:lineRule="auto"/>
        <w:ind w:left="851" w:right="902"/>
        <w:jc w:val="both"/>
        <w:rPr>
          <w:rFonts w:ascii="Palatino Linotype" w:hAnsi="Palatino Linotype"/>
          <w:i/>
        </w:rPr>
      </w:pPr>
      <w:r w:rsidRPr="00BB29E3">
        <w:rPr>
          <w:rFonts w:ascii="Palatino Linotype" w:hAnsi="Palatino Linotype"/>
          <w:b/>
          <w:i/>
        </w:rPr>
        <w:t xml:space="preserve">“Artículo 27.- </w:t>
      </w:r>
      <w:r w:rsidRPr="00BB29E3">
        <w:rPr>
          <w:rFonts w:ascii="Palatino Linotype" w:hAnsi="Palatino Linotype"/>
          <w:i/>
        </w:rPr>
        <w:t xml:space="preserve">Las unidades Administrativas al realizar la transferencia de los expedientes de tramite concluido, señalaran en el inventario correspondiente los plazos de conservación </w:t>
      </w:r>
      <w:proofErr w:type="spellStart"/>
      <w:r w:rsidRPr="00BB29E3">
        <w:rPr>
          <w:rFonts w:ascii="Palatino Linotype" w:hAnsi="Palatino Linotype"/>
          <w:i/>
        </w:rPr>
        <w:t>precaucional</w:t>
      </w:r>
      <w:proofErr w:type="spellEnd"/>
      <w:r w:rsidRPr="00BB29E3">
        <w:rPr>
          <w:rFonts w:ascii="Palatino Linotype" w:hAnsi="Palatino Linotype"/>
          <w:i/>
        </w:rPr>
        <w:t xml:space="preserve"> de éstos en el Archivo de Concentración. Para determinar el plazo de conservación </w:t>
      </w:r>
      <w:proofErr w:type="spellStart"/>
      <w:r w:rsidRPr="00BB29E3">
        <w:rPr>
          <w:rFonts w:ascii="Palatino Linotype" w:hAnsi="Palatino Linotype"/>
          <w:i/>
        </w:rPr>
        <w:lastRenderedPageBreak/>
        <w:t>precaucional</w:t>
      </w:r>
      <w:proofErr w:type="spellEnd"/>
      <w:r w:rsidRPr="00BB29E3">
        <w:rPr>
          <w:rFonts w:ascii="Palatino Linotype" w:hAnsi="Palatino Linotype"/>
          <w:i/>
        </w:rPr>
        <w:t xml:space="preserve"> deberán considerar el marco legal o administrativo bajo el cual se produjeron o recibieron los documentos y los siguientes periodos:</w:t>
      </w:r>
    </w:p>
    <w:p w:rsidR="00BB60BA" w:rsidRPr="00BB29E3" w:rsidRDefault="00BB60BA" w:rsidP="00192B4E">
      <w:pPr>
        <w:spacing w:line="360" w:lineRule="auto"/>
        <w:ind w:left="1134" w:right="902"/>
        <w:jc w:val="both"/>
        <w:rPr>
          <w:rFonts w:ascii="Palatino Linotype" w:hAnsi="Palatino Linotype"/>
          <w:i/>
        </w:rPr>
      </w:pPr>
      <w:r w:rsidRPr="00BB29E3">
        <w:rPr>
          <w:rFonts w:ascii="Palatino Linotype" w:hAnsi="Palatino Linotype"/>
          <w:b/>
          <w:i/>
        </w:rPr>
        <w:t>I. 6 años</w:t>
      </w:r>
      <w:r w:rsidRPr="00BB29E3">
        <w:rPr>
          <w:rFonts w:ascii="Palatino Linotype" w:hAnsi="Palatino Linotype"/>
          <w:i/>
        </w:rPr>
        <w:t xml:space="preserve"> para expedientes con información administrativa;</w:t>
      </w:r>
    </w:p>
    <w:p w:rsidR="00BB60BA" w:rsidRPr="00BB29E3" w:rsidRDefault="00BB60BA" w:rsidP="00192B4E">
      <w:pPr>
        <w:spacing w:line="360" w:lineRule="auto"/>
        <w:ind w:left="1134" w:right="902"/>
        <w:jc w:val="both"/>
        <w:rPr>
          <w:rFonts w:ascii="Palatino Linotype" w:hAnsi="Palatino Linotype"/>
          <w:i/>
        </w:rPr>
      </w:pPr>
      <w:r w:rsidRPr="00BB29E3">
        <w:rPr>
          <w:rFonts w:ascii="Palatino Linotype" w:hAnsi="Palatino Linotype"/>
          <w:b/>
          <w:i/>
        </w:rPr>
        <w:t>II. 6 años</w:t>
      </w:r>
      <w:r w:rsidRPr="00BB29E3">
        <w:rPr>
          <w:rFonts w:ascii="Palatino Linotype" w:hAnsi="Palatino Linotype"/>
          <w:i/>
        </w:rPr>
        <w:t xml:space="preserve"> como mínimo para expedientes con información fiscal y presupuestal contable;</w:t>
      </w:r>
    </w:p>
    <w:p w:rsidR="00BB60BA" w:rsidRPr="00BB29E3" w:rsidRDefault="00BB60BA" w:rsidP="00192B4E">
      <w:pPr>
        <w:spacing w:line="360" w:lineRule="auto"/>
        <w:ind w:left="1134" w:right="902"/>
        <w:jc w:val="both"/>
        <w:rPr>
          <w:rFonts w:ascii="Palatino Linotype" w:hAnsi="Palatino Linotype"/>
          <w:i/>
        </w:rPr>
      </w:pPr>
      <w:r w:rsidRPr="00BB29E3">
        <w:rPr>
          <w:rFonts w:ascii="Palatino Linotype" w:hAnsi="Palatino Linotype"/>
          <w:b/>
          <w:i/>
        </w:rPr>
        <w:t>III. 12 años</w:t>
      </w:r>
      <w:r w:rsidRPr="00BB29E3">
        <w:rPr>
          <w:rFonts w:ascii="Palatino Linotype" w:hAnsi="Palatino Linotype"/>
          <w:i/>
        </w:rPr>
        <w:t xml:space="preserve"> como mínimo para expedientes con información jurídico-legal, obra pública y activo fijo; y</w:t>
      </w:r>
    </w:p>
    <w:p w:rsidR="00BB60BA" w:rsidRPr="00BB29E3" w:rsidRDefault="00BB60BA" w:rsidP="00192B4E">
      <w:pPr>
        <w:spacing w:line="360" w:lineRule="auto"/>
        <w:ind w:left="1134" w:right="902"/>
        <w:jc w:val="both"/>
        <w:rPr>
          <w:rFonts w:ascii="Palatino Linotype" w:hAnsi="Palatino Linotype"/>
          <w:i/>
        </w:rPr>
      </w:pPr>
      <w:r w:rsidRPr="00BB29E3">
        <w:rPr>
          <w:rFonts w:ascii="Palatino Linotype" w:hAnsi="Palatino Linotype"/>
          <w:b/>
          <w:i/>
        </w:rPr>
        <w:t xml:space="preserve">IV. Cuando en la legislación se establezcan periodos de conservación mayores a los señalados en las fracciones I, II y III, se considerarán los estipulados en dicha legislación </w:t>
      </w:r>
      <w:r w:rsidRPr="00BB29E3">
        <w:rPr>
          <w:rFonts w:ascii="Palatino Linotype" w:hAnsi="Palatino Linotype"/>
          <w:i/>
        </w:rPr>
        <w:t>para efectos de realización del proceso de selección final.</w:t>
      </w:r>
    </w:p>
    <w:p w:rsidR="00BB60BA" w:rsidRPr="00BB29E3" w:rsidRDefault="00BB60BA" w:rsidP="00192B4E">
      <w:pPr>
        <w:spacing w:line="360" w:lineRule="auto"/>
        <w:ind w:left="1134" w:right="902"/>
        <w:jc w:val="both"/>
        <w:rPr>
          <w:rFonts w:ascii="Palatino Linotype" w:hAnsi="Palatino Linotype"/>
          <w:i/>
        </w:rPr>
      </w:pPr>
      <w:r w:rsidRPr="00BB29E3">
        <w:rPr>
          <w:rFonts w:ascii="Palatino Linotype" w:hAnsi="Palatino Linotype"/>
          <w:b/>
          <w:i/>
        </w:rPr>
        <w:t>V.</w:t>
      </w:r>
      <w:r w:rsidRPr="00BB29E3">
        <w:rPr>
          <w:rFonts w:ascii="Palatino Linotype" w:hAnsi="Palatino Linotype"/>
          <w:i/>
        </w:rPr>
        <w:t xml:space="preserve"> Cuando las unidades Administrativas no indiquen el plazo de conservación </w:t>
      </w:r>
      <w:proofErr w:type="spellStart"/>
      <w:r w:rsidRPr="00BB29E3">
        <w:rPr>
          <w:rFonts w:ascii="Palatino Linotype" w:hAnsi="Palatino Linotype"/>
          <w:i/>
        </w:rPr>
        <w:t>precaucional</w:t>
      </w:r>
      <w:proofErr w:type="spellEnd"/>
      <w:r w:rsidRPr="00BB29E3">
        <w:rPr>
          <w:rFonts w:ascii="Palatino Linotype" w:hAnsi="Palatino Linotype"/>
          <w:i/>
        </w:rPr>
        <w:t xml:space="preserve"> de sus expedientes en el Inventario correspondiente, los Archivos de Concentración podrán rechazar la transferencia de los expedientes.”</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Por su parte, </w:t>
      </w:r>
      <w:r w:rsidRPr="00BB29E3">
        <w:rPr>
          <w:rFonts w:ascii="Palatino Linotype" w:hAnsi="Palatino Linotype"/>
          <w:sz w:val="24"/>
        </w:rPr>
        <w:t xml:space="preserve">aquellos documentos que, al concluir su proceso de selección final, y se determine su conservación permanente por el valor secundario, permanecerán en el Archivo de Concentración por un periodo de 20 años a partir de la fecha de conclusión de plazo de conservación </w:t>
      </w:r>
      <w:proofErr w:type="spellStart"/>
      <w:r w:rsidRPr="00BB29E3">
        <w:rPr>
          <w:rFonts w:ascii="Palatino Linotype" w:hAnsi="Palatino Linotype"/>
          <w:sz w:val="24"/>
        </w:rPr>
        <w:t>precaucional</w:t>
      </w:r>
      <w:proofErr w:type="spellEnd"/>
      <w:r w:rsidRPr="00BB29E3">
        <w:rPr>
          <w:rFonts w:ascii="Palatino Linotype" w:hAnsi="Palatino Linotype"/>
          <w:sz w:val="24"/>
        </w:rPr>
        <w:t>; salvo que la Comisión determine conservarlos permanentemente, no podrán ser destruidos aún y cuando hayan sido reproducidos o almacenados en cualquier otro medio o soporte</w:t>
      </w:r>
      <w:r w:rsidRPr="00BB29E3">
        <w:rPr>
          <w:rStyle w:val="Refdenotaalpie"/>
          <w:rFonts w:ascii="Palatino Linotype" w:hAnsi="Palatino Linotype"/>
          <w:sz w:val="24"/>
        </w:rPr>
        <w:footnoteReference w:id="13"/>
      </w:r>
      <w:r w:rsidRPr="00BB29E3">
        <w:rPr>
          <w:rFonts w:ascii="Palatino Linotype" w:hAnsi="Palatino Linotype"/>
          <w:sz w:val="24"/>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lastRenderedPageBreak/>
        <w:t xml:space="preserve">Luego entonces, </w:t>
      </w:r>
      <w:r w:rsidRPr="00BB29E3">
        <w:rPr>
          <w:rFonts w:ascii="Palatino Linotype" w:hAnsi="Palatino Linotype"/>
          <w:sz w:val="24"/>
        </w:rPr>
        <w:t>es evidente que los expedientes de las unidades administrativas pueden permanecer en su archivo de concentración desde seis hasta veinte años si se trata de información de contenido administrativo de importancia</w:t>
      </w:r>
      <w:r w:rsidR="002027C3" w:rsidRPr="00BB29E3">
        <w:rPr>
          <w:rFonts w:ascii="Palatino Linotype" w:hAnsi="Palatino Linotype"/>
          <w:sz w:val="24"/>
        </w:rPr>
        <w:t>.</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sz w:val="24"/>
        </w:rPr>
        <w:t xml:space="preserve">En consecuencia, este Organismo Garante encuentra conforme a derecho </w:t>
      </w:r>
      <w:r w:rsidRPr="00BB29E3">
        <w:rPr>
          <w:rFonts w:ascii="Palatino Linotype" w:hAnsi="Palatino Linotype"/>
          <w:b/>
          <w:bCs/>
          <w:sz w:val="24"/>
        </w:rPr>
        <w:t>modificar</w:t>
      </w:r>
      <w:r w:rsidRPr="00BB29E3">
        <w:rPr>
          <w:rFonts w:ascii="Palatino Linotype" w:hAnsi="Palatino Linotype"/>
          <w:sz w:val="24"/>
        </w:rPr>
        <w:t xml:space="preserve"> la respuesta del </w:t>
      </w:r>
      <w:r w:rsidRPr="00BB29E3">
        <w:rPr>
          <w:rFonts w:ascii="Palatino Linotype" w:hAnsi="Palatino Linotype"/>
          <w:b/>
          <w:bCs/>
          <w:sz w:val="24"/>
        </w:rPr>
        <w:t>SUJETO OBLIGADO</w:t>
      </w:r>
      <w:r w:rsidRPr="00BB29E3">
        <w:rPr>
          <w:rFonts w:ascii="Palatino Linotype" w:hAnsi="Palatino Linotype"/>
          <w:sz w:val="24"/>
        </w:rPr>
        <w:t xml:space="preserve">, y se </w:t>
      </w:r>
      <w:r w:rsidRPr="00BB29E3">
        <w:rPr>
          <w:rFonts w:ascii="Palatino Linotype" w:hAnsi="Palatino Linotype"/>
          <w:b/>
          <w:bCs/>
          <w:sz w:val="24"/>
        </w:rPr>
        <w:t>ordena</w:t>
      </w:r>
      <w:r w:rsidRPr="00BB29E3">
        <w:rPr>
          <w:rFonts w:ascii="Palatino Linotype" w:hAnsi="Palatino Linotype"/>
          <w:sz w:val="24"/>
        </w:rPr>
        <w:t xml:space="preserve"> entregar, previa búsqueda exhaustiva y razonable, de ser procedente en versión pública, los documentos donde conste </w:t>
      </w:r>
      <w:r w:rsidR="002027C3" w:rsidRPr="00BB29E3">
        <w:rPr>
          <w:rFonts w:ascii="Palatino Linotype" w:hAnsi="Palatino Linotype" w:cs="Tahoma"/>
          <w:sz w:val="24"/>
          <w:lang w:eastAsia="es-ES"/>
        </w:rPr>
        <w:t xml:space="preserve">la incidencia delictiva y/o incidencia de faltas administrativas, al mayor grado de desagregación posible, del periodo comprendido </w:t>
      </w:r>
      <w:r w:rsidR="0010717D" w:rsidRPr="00BB29E3">
        <w:rPr>
          <w:rFonts w:ascii="Palatino Linotype" w:hAnsi="Palatino Linotype" w:cs="Tahoma"/>
          <w:sz w:val="24"/>
          <w:lang w:eastAsia="es-ES"/>
        </w:rPr>
        <w:t xml:space="preserve">del uno de enero </w:t>
      </w:r>
      <w:r w:rsidR="002027C3" w:rsidRPr="00BB29E3">
        <w:rPr>
          <w:rFonts w:ascii="Palatino Linotype" w:hAnsi="Palatino Linotype" w:cs="Tahoma"/>
          <w:sz w:val="24"/>
          <w:lang w:eastAsia="es-ES"/>
        </w:rPr>
        <w:t xml:space="preserve"> al </w:t>
      </w:r>
      <w:r w:rsidR="009E1215" w:rsidRPr="00BB29E3">
        <w:rPr>
          <w:rFonts w:ascii="Palatino Linotype" w:hAnsi="Palatino Linotype" w:cs="Tahoma"/>
          <w:sz w:val="24"/>
          <w:lang w:eastAsia="es-ES"/>
        </w:rPr>
        <w:t xml:space="preserve">treinta y uno de diciembre de dos mil dieciséis. </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Por otro lado, si una vez realizada la búsqueda de la información, ésta no fuere localizada, el </w:t>
      </w:r>
      <w:r w:rsidRPr="00BB29E3">
        <w:rPr>
          <w:rFonts w:ascii="Palatino Linotype" w:hAnsi="Palatino Linotype" w:cs="Arial"/>
          <w:b/>
          <w:bCs/>
          <w:color w:val="000000" w:themeColor="text1"/>
          <w:sz w:val="24"/>
        </w:rPr>
        <w:t>SUJETO OBLIGADO</w:t>
      </w:r>
      <w:r w:rsidRPr="00BB29E3">
        <w:rPr>
          <w:rFonts w:ascii="Palatino Linotype" w:hAnsi="Palatino Linotype" w:cs="Arial"/>
          <w:color w:val="000000" w:themeColor="text1"/>
          <w:sz w:val="24"/>
        </w:rPr>
        <w:t xml:space="preserve"> deberá entregar a la particular, el Acuerdo del Comité de Transparencia que sustente las razones de la inexistencia de la información solicitada de manera clara y precisa.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BB29E3">
        <w:rPr>
          <w:rFonts w:ascii="Palatino Linotype" w:hAnsi="Palatino Linotype" w:cs="Arial"/>
          <w:b/>
          <w:color w:val="000000" w:themeColor="text1"/>
          <w:sz w:val="24"/>
        </w:rPr>
        <w:t xml:space="preserve">SUJETO OBLIGADO </w:t>
      </w:r>
      <w:r w:rsidRPr="00BB29E3">
        <w:rPr>
          <w:rFonts w:ascii="Palatino Linotype" w:hAnsi="Palatino Linotype" w:cs="Arial"/>
          <w:color w:val="000000" w:themeColor="text1"/>
          <w:sz w:val="24"/>
        </w:rPr>
        <w:t>conforme a los artículos 47 y 49 fracciones II y XIII de la Ley de Transparencia y Acceso a la Información Pública del Estado de México y Municipios, que al efecto establecen:</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w:t>
      </w:r>
      <w:r w:rsidRPr="00BB29E3">
        <w:rPr>
          <w:rFonts w:ascii="Palatino Linotype" w:eastAsia="MS Mincho" w:hAnsi="Palatino Linotype"/>
          <w:b/>
          <w:i/>
          <w:szCs w:val="22"/>
        </w:rPr>
        <w:t>Artículo 47.</w:t>
      </w:r>
      <w:r w:rsidRPr="00BB29E3">
        <w:rPr>
          <w:rFonts w:ascii="Palatino Linotype" w:eastAsia="MS Mincho" w:hAnsi="Palatino Linotype"/>
          <w:i/>
          <w:szCs w:val="22"/>
        </w:rPr>
        <w:t xml:space="preserve"> </w:t>
      </w:r>
      <w:r w:rsidRPr="00BB29E3">
        <w:rPr>
          <w:rFonts w:ascii="Palatino Linotype" w:eastAsia="MS Mincho" w:hAnsi="Palatino Linotype"/>
          <w:b/>
          <w:bCs/>
          <w:i/>
          <w:szCs w:val="22"/>
        </w:rPr>
        <w:t>El Comité de Transparencia será la autoridad máxima al interior del sujeto obligado en materia del derecho de acceso a la información.</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El Comité se reunirá en sesión ordinaria o extraordinaria las veces que estime necesario. El tipo de sesión se precisará en la convocatoria emitida.</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En las sesiones y trabajos del Comité, podrán participar como invitados permanentes, los representantes de las áreas que decida el Comité, y contará con derecho de voz, pero no voto.</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b/>
          <w:bCs/>
          <w:i/>
          <w:szCs w:val="22"/>
        </w:rPr>
        <w:t xml:space="preserve">Los titulares de las unidades administrativas que </w:t>
      </w:r>
      <w:r w:rsidRPr="00BB29E3">
        <w:rPr>
          <w:rFonts w:ascii="Palatino Linotype" w:eastAsia="MS Mincho" w:hAnsi="Palatino Linotype"/>
          <w:i/>
          <w:szCs w:val="22"/>
        </w:rPr>
        <w:t xml:space="preserve">propongan la reserva, confidencialidad o </w:t>
      </w:r>
      <w:r w:rsidRPr="00BB29E3">
        <w:rPr>
          <w:rFonts w:ascii="Palatino Linotype" w:eastAsia="MS Mincho" w:hAnsi="Palatino Linotype"/>
          <w:b/>
          <w:bCs/>
          <w:i/>
          <w:szCs w:val="22"/>
        </w:rPr>
        <w:t>declaren la inexistencia de información, acudirán a las sesiones de dicho Comité donde se discuta la propuesta correspondiente</w:t>
      </w:r>
      <w:r w:rsidRPr="00BB29E3">
        <w:rPr>
          <w:rFonts w:ascii="Palatino Linotype" w:eastAsia="MS Mincho" w:hAnsi="Palatino Linotype"/>
          <w:i/>
          <w:szCs w:val="22"/>
        </w:rPr>
        <w:t>.”</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w:t>
      </w:r>
      <w:r w:rsidRPr="00BB29E3">
        <w:rPr>
          <w:rFonts w:ascii="Palatino Linotype" w:eastAsia="MS Mincho" w:hAnsi="Palatino Linotype"/>
          <w:b/>
          <w:i/>
          <w:szCs w:val="22"/>
        </w:rPr>
        <w:t>Artículo 49.</w:t>
      </w:r>
      <w:r w:rsidRPr="00BB29E3">
        <w:rPr>
          <w:rFonts w:ascii="Palatino Linotype" w:eastAsia="MS Mincho" w:hAnsi="Palatino Linotype"/>
          <w:i/>
          <w:szCs w:val="22"/>
        </w:rPr>
        <w:t xml:space="preserve"> </w:t>
      </w:r>
      <w:r w:rsidRPr="00BB29E3">
        <w:rPr>
          <w:rFonts w:ascii="Palatino Linotype" w:eastAsia="MS Mincho" w:hAnsi="Palatino Linotype"/>
          <w:b/>
          <w:bCs/>
          <w:i/>
          <w:szCs w:val="22"/>
        </w:rPr>
        <w:t>Los Comités de Transparencia tendrán las siguientes atribuciones:</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b/>
          <w:bCs/>
          <w:i/>
          <w:szCs w:val="22"/>
        </w:rPr>
        <w:t>II.</w:t>
      </w:r>
      <w:r w:rsidRPr="00BB29E3">
        <w:rPr>
          <w:rFonts w:ascii="Palatino Linotype" w:eastAsia="MS Mincho" w:hAnsi="Palatino Linotype"/>
          <w:i/>
          <w:szCs w:val="22"/>
        </w:rPr>
        <w:t xml:space="preserve"> </w:t>
      </w:r>
      <w:r w:rsidRPr="00BB29E3">
        <w:rPr>
          <w:rFonts w:ascii="Palatino Linotype" w:eastAsia="MS Mincho" w:hAnsi="Palatino Linotype"/>
          <w:b/>
          <w:bCs/>
          <w:i/>
          <w:szCs w:val="22"/>
        </w:rPr>
        <w:t>Confirmar, modificar o revocar las determinaciones que en materia de</w:t>
      </w:r>
      <w:r w:rsidRPr="00BB29E3">
        <w:rPr>
          <w:rFonts w:ascii="Palatino Linotype" w:eastAsia="MS Mincho" w:hAnsi="Palatino Linotype"/>
          <w:i/>
          <w:szCs w:val="22"/>
        </w:rPr>
        <w:t xml:space="preserve"> ampliación del plazo de respuesta, clasificación de la información y </w:t>
      </w:r>
      <w:r w:rsidRPr="00BB29E3">
        <w:rPr>
          <w:rFonts w:ascii="Palatino Linotype" w:eastAsia="MS Mincho" w:hAnsi="Palatino Linotype"/>
          <w:b/>
          <w:bCs/>
          <w:i/>
          <w:szCs w:val="22"/>
        </w:rPr>
        <w:t>declaración de inexistencia</w:t>
      </w:r>
      <w:r w:rsidRPr="00BB29E3">
        <w:rPr>
          <w:rFonts w:ascii="Palatino Linotype" w:eastAsia="MS Mincho" w:hAnsi="Palatino Linotype"/>
          <w:i/>
          <w:szCs w:val="22"/>
        </w:rPr>
        <w:t xml:space="preserve"> o de incompetencia </w:t>
      </w:r>
      <w:r w:rsidRPr="00BB29E3">
        <w:rPr>
          <w:rFonts w:ascii="Palatino Linotype" w:eastAsia="MS Mincho" w:hAnsi="Palatino Linotype"/>
          <w:b/>
          <w:bCs/>
          <w:i/>
          <w:szCs w:val="22"/>
        </w:rPr>
        <w:t>realicen los titulares de las áreas de los sujetos obligados</w:t>
      </w:r>
      <w:r w:rsidRPr="00BB29E3">
        <w:rPr>
          <w:rFonts w:ascii="Palatino Linotype" w:eastAsia="MS Mincho" w:hAnsi="Palatino Linotype"/>
          <w:i/>
          <w:szCs w:val="22"/>
        </w:rPr>
        <w:t>;</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b/>
          <w:bCs/>
          <w:i/>
          <w:szCs w:val="22"/>
        </w:rPr>
        <w:t>XIII.</w:t>
      </w:r>
      <w:r w:rsidRPr="00BB29E3">
        <w:rPr>
          <w:rFonts w:ascii="Palatino Linotype" w:eastAsia="MS Mincho" w:hAnsi="Palatino Linotype"/>
          <w:i/>
          <w:szCs w:val="22"/>
        </w:rPr>
        <w:t xml:space="preserve"> </w:t>
      </w:r>
      <w:r w:rsidRPr="00BB29E3">
        <w:rPr>
          <w:rFonts w:ascii="Palatino Linotype" w:eastAsia="MS Mincho" w:hAnsi="Palatino Linotype"/>
          <w:b/>
          <w:bCs/>
          <w:i/>
          <w:szCs w:val="22"/>
        </w:rPr>
        <w:t>Dictaminar las declaratorias de inexistencia de la información que les remitan las unidades administrativas y resolver en consecuencia</w:t>
      </w:r>
      <w:r w:rsidRPr="00BB29E3">
        <w:rPr>
          <w:rFonts w:ascii="Palatino Linotype" w:eastAsia="MS Mincho" w:hAnsi="Palatino Linotype"/>
          <w:i/>
          <w:szCs w:val="22"/>
        </w:rPr>
        <w:t>;</w:t>
      </w:r>
    </w:p>
    <w:p w:rsidR="00BB60BA" w:rsidRPr="00BB29E3" w:rsidRDefault="00BB60BA" w:rsidP="00192B4E">
      <w:pPr>
        <w:pStyle w:val="Prrafodelista"/>
        <w:spacing w:line="360" w:lineRule="auto"/>
        <w:ind w:left="567" w:right="567"/>
        <w:jc w:val="both"/>
        <w:rPr>
          <w:rFonts w:ascii="Palatino Linotype" w:eastAsia="MS Mincho" w:hAnsi="Palatino Linotype"/>
          <w:i/>
          <w:szCs w:val="22"/>
        </w:rPr>
      </w:pPr>
      <w:r w:rsidRPr="00BB29E3">
        <w:rPr>
          <w:rFonts w:ascii="Palatino Linotype" w:eastAsia="MS Mincho" w:hAnsi="Palatino Linotype"/>
          <w:i/>
          <w:szCs w:val="22"/>
        </w:rPr>
        <w:t>(…)”</w:t>
      </w:r>
    </w:p>
    <w:p w:rsidR="00513D6B" w:rsidRPr="00BB29E3" w:rsidRDefault="00BB60BA" w:rsidP="00513D6B">
      <w:pPr>
        <w:pStyle w:val="Prrafodelista"/>
        <w:spacing w:line="360" w:lineRule="auto"/>
        <w:ind w:left="567" w:right="567"/>
        <w:jc w:val="both"/>
        <w:rPr>
          <w:rFonts w:ascii="Palatino Linotype" w:eastAsia="MS Mincho" w:hAnsi="Palatino Linotype"/>
          <w:iCs/>
          <w:szCs w:val="22"/>
        </w:rPr>
      </w:pPr>
      <w:r w:rsidRPr="00BB29E3">
        <w:rPr>
          <w:rFonts w:ascii="Palatino Linotype" w:eastAsia="MS Mincho" w:hAnsi="Palatino Linotype"/>
          <w:iCs/>
          <w:szCs w:val="22"/>
        </w:rPr>
        <w:t>(Énfasis añadido)</w:t>
      </w:r>
    </w:p>
    <w:p w:rsidR="00513D6B" w:rsidRPr="00BB29E3" w:rsidRDefault="00513D6B" w:rsidP="00513D6B">
      <w:pPr>
        <w:pStyle w:val="Prrafodelista"/>
        <w:spacing w:line="360" w:lineRule="auto"/>
        <w:ind w:left="567" w:right="567"/>
        <w:jc w:val="both"/>
        <w:rPr>
          <w:rFonts w:ascii="Palatino Linotype" w:eastAsia="MS Mincho" w:hAnsi="Palatino Linotype"/>
          <w:iCs/>
          <w:szCs w:val="22"/>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Asimismo, el Acuerdo de Inexistencia deberá llevarse conforme a lo dispuesto por los artículos 169 y 170 de la Ley de la materia que ordenan:</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spacing w:line="360" w:lineRule="auto"/>
        <w:ind w:left="567" w:right="567"/>
        <w:jc w:val="both"/>
        <w:rPr>
          <w:rFonts w:ascii="Palatino Linotype" w:eastAsia="MS Mincho" w:hAnsi="Palatino Linotype"/>
          <w:i/>
          <w:sz w:val="22"/>
        </w:rPr>
      </w:pPr>
      <w:r w:rsidRPr="00BB29E3">
        <w:rPr>
          <w:rFonts w:ascii="Palatino Linotype" w:eastAsia="MS Mincho" w:hAnsi="Palatino Linotype"/>
          <w:i/>
          <w:sz w:val="22"/>
        </w:rPr>
        <w:t>“</w:t>
      </w:r>
      <w:r w:rsidRPr="00BB29E3">
        <w:rPr>
          <w:rFonts w:ascii="Palatino Linotype" w:eastAsia="MS Mincho" w:hAnsi="Palatino Linotype"/>
          <w:b/>
          <w:i/>
          <w:sz w:val="22"/>
        </w:rPr>
        <w:t>Artículo 169.</w:t>
      </w:r>
      <w:r w:rsidRPr="00BB29E3">
        <w:rPr>
          <w:rFonts w:ascii="Palatino Linotype" w:eastAsia="MS Mincho" w:hAnsi="Palatino Linotype"/>
          <w:i/>
          <w:sz w:val="22"/>
        </w:rPr>
        <w:t xml:space="preserve"> </w:t>
      </w:r>
      <w:r w:rsidRPr="00BB29E3">
        <w:rPr>
          <w:rFonts w:ascii="Palatino Linotype" w:eastAsia="MS Mincho" w:hAnsi="Palatino Linotype"/>
          <w:b/>
          <w:bCs/>
          <w:i/>
          <w:sz w:val="22"/>
        </w:rPr>
        <w:t>Cuando la información no se encuentre en los archivos del sujeto obligado, el Comité de Transparencia:</w:t>
      </w:r>
    </w:p>
    <w:p w:rsidR="00BB60BA" w:rsidRPr="00BB29E3" w:rsidRDefault="00BB60BA" w:rsidP="00192B4E">
      <w:pPr>
        <w:spacing w:line="360" w:lineRule="auto"/>
        <w:ind w:left="851" w:right="567"/>
        <w:jc w:val="both"/>
        <w:rPr>
          <w:rFonts w:ascii="Palatino Linotype" w:eastAsia="MS Mincho" w:hAnsi="Palatino Linotype"/>
          <w:i/>
          <w:sz w:val="22"/>
        </w:rPr>
      </w:pPr>
      <w:r w:rsidRPr="00BB29E3">
        <w:rPr>
          <w:rFonts w:ascii="Palatino Linotype" w:eastAsia="MS Mincho" w:hAnsi="Palatino Linotype"/>
          <w:b/>
          <w:bCs/>
          <w:i/>
          <w:sz w:val="22"/>
        </w:rPr>
        <w:t>I.</w:t>
      </w:r>
      <w:r w:rsidRPr="00BB29E3">
        <w:rPr>
          <w:rFonts w:ascii="Palatino Linotype" w:eastAsia="MS Mincho" w:hAnsi="Palatino Linotype"/>
          <w:i/>
          <w:sz w:val="22"/>
        </w:rPr>
        <w:t xml:space="preserve"> </w:t>
      </w:r>
      <w:r w:rsidRPr="00BB29E3">
        <w:rPr>
          <w:rFonts w:ascii="Palatino Linotype" w:eastAsia="MS Mincho" w:hAnsi="Palatino Linotype"/>
          <w:b/>
          <w:bCs/>
          <w:i/>
          <w:sz w:val="22"/>
        </w:rPr>
        <w:t>Analizará el caso y tomará las medidas necesarias para localizar la información</w:t>
      </w:r>
      <w:r w:rsidRPr="00BB29E3">
        <w:rPr>
          <w:rFonts w:ascii="Palatino Linotype" w:eastAsia="MS Mincho" w:hAnsi="Palatino Linotype"/>
          <w:i/>
          <w:sz w:val="22"/>
        </w:rPr>
        <w:t>;</w:t>
      </w:r>
    </w:p>
    <w:p w:rsidR="00BB60BA" w:rsidRPr="00BB29E3" w:rsidRDefault="00BB60BA" w:rsidP="00192B4E">
      <w:pPr>
        <w:spacing w:line="360" w:lineRule="auto"/>
        <w:ind w:left="851" w:right="567"/>
        <w:jc w:val="both"/>
        <w:rPr>
          <w:rFonts w:ascii="Palatino Linotype" w:eastAsia="MS Mincho" w:hAnsi="Palatino Linotype"/>
          <w:i/>
          <w:sz w:val="22"/>
        </w:rPr>
      </w:pPr>
      <w:r w:rsidRPr="00BB29E3">
        <w:rPr>
          <w:rFonts w:ascii="Palatino Linotype" w:eastAsia="MS Mincho" w:hAnsi="Palatino Linotype"/>
          <w:b/>
          <w:bCs/>
          <w:i/>
          <w:sz w:val="22"/>
        </w:rPr>
        <w:t>II.</w:t>
      </w:r>
      <w:r w:rsidRPr="00BB29E3">
        <w:rPr>
          <w:rFonts w:ascii="Palatino Linotype" w:eastAsia="MS Mincho" w:hAnsi="Palatino Linotype"/>
          <w:i/>
          <w:sz w:val="22"/>
        </w:rPr>
        <w:t xml:space="preserve"> </w:t>
      </w:r>
      <w:r w:rsidRPr="00BB29E3">
        <w:rPr>
          <w:rFonts w:ascii="Palatino Linotype" w:eastAsia="MS Mincho" w:hAnsi="Palatino Linotype"/>
          <w:b/>
          <w:bCs/>
          <w:i/>
          <w:sz w:val="22"/>
        </w:rPr>
        <w:t>Expedirá una resolución que confirme la inexistencia del documento</w:t>
      </w:r>
      <w:r w:rsidRPr="00BB29E3">
        <w:rPr>
          <w:rFonts w:ascii="Palatino Linotype" w:eastAsia="MS Mincho" w:hAnsi="Palatino Linotype"/>
          <w:i/>
          <w:sz w:val="22"/>
        </w:rPr>
        <w:t>;</w:t>
      </w:r>
    </w:p>
    <w:p w:rsidR="00BB60BA" w:rsidRPr="00BB29E3" w:rsidRDefault="00BB60BA" w:rsidP="00192B4E">
      <w:pPr>
        <w:spacing w:line="360" w:lineRule="auto"/>
        <w:ind w:left="851" w:right="567"/>
        <w:jc w:val="both"/>
        <w:rPr>
          <w:rFonts w:ascii="Palatino Linotype" w:eastAsia="MS Mincho" w:hAnsi="Palatino Linotype"/>
          <w:i/>
          <w:sz w:val="22"/>
        </w:rPr>
      </w:pPr>
      <w:r w:rsidRPr="00BB29E3">
        <w:rPr>
          <w:rFonts w:ascii="Palatino Linotype" w:eastAsia="MS Mincho" w:hAnsi="Palatino Linotype"/>
          <w:b/>
          <w:bCs/>
          <w:i/>
          <w:sz w:val="22"/>
        </w:rPr>
        <w:t>III.</w:t>
      </w:r>
      <w:r w:rsidRPr="00BB29E3">
        <w:rPr>
          <w:rFonts w:ascii="Palatino Linotype" w:eastAsia="MS Mincho" w:hAnsi="Palatino Linotype"/>
          <w:i/>
          <w:sz w:val="22"/>
        </w:rPr>
        <w:t xml:space="preserve"> </w:t>
      </w:r>
      <w:r w:rsidRPr="00BB29E3">
        <w:rPr>
          <w:rFonts w:ascii="Palatino Linotype" w:eastAsia="MS Mincho" w:hAnsi="Palatino Linotype"/>
          <w:b/>
          <w:bCs/>
          <w:i/>
          <w:sz w:val="22"/>
        </w:rPr>
        <w:t>Ordenará, siempre que sea materialmente posible, que se genere o se reponga la información</w:t>
      </w:r>
      <w:r w:rsidRPr="00BB29E3">
        <w:rPr>
          <w:rFonts w:ascii="Palatino Linotype" w:eastAsia="MS Mincho" w:hAnsi="Palatino Linotype"/>
          <w:i/>
          <w:sz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B60BA" w:rsidRPr="00BB29E3" w:rsidRDefault="00BB60BA" w:rsidP="00192B4E">
      <w:pPr>
        <w:spacing w:line="360" w:lineRule="auto"/>
        <w:ind w:left="851" w:right="567"/>
        <w:jc w:val="both"/>
        <w:rPr>
          <w:rFonts w:ascii="Palatino Linotype" w:eastAsia="MS Mincho" w:hAnsi="Palatino Linotype"/>
          <w:i/>
          <w:sz w:val="22"/>
        </w:rPr>
      </w:pPr>
      <w:r w:rsidRPr="00BB29E3">
        <w:rPr>
          <w:rFonts w:ascii="Palatino Linotype" w:eastAsia="MS Mincho" w:hAnsi="Palatino Linotype"/>
          <w:b/>
          <w:bCs/>
          <w:i/>
          <w:sz w:val="22"/>
        </w:rPr>
        <w:t>IV. Notificará al órgano interno de control o equivalente</w:t>
      </w:r>
      <w:r w:rsidRPr="00BB29E3">
        <w:rPr>
          <w:rFonts w:ascii="Palatino Linotype" w:eastAsia="MS Mincho" w:hAnsi="Palatino Linotype"/>
          <w:i/>
          <w:sz w:val="22"/>
        </w:rPr>
        <w:t xml:space="preserve"> del sujeto obligado </w:t>
      </w:r>
      <w:r w:rsidRPr="00BB29E3">
        <w:rPr>
          <w:rFonts w:ascii="Palatino Linotype" w:eastAsia="MS Mincho" w:hAnsi="Palatino Linotype"/>
          <w:b/>
          <w:bCs/>
          <w:i/>
          <w:sz w:val="22"/>
        </w:rPr>
        <w:t>quien, en su caso, deberá iniciar el procedimiento de responsabilidad administrativa que corresponda</w:t>
      </w:r>
      <w:r w:rsidRPr="00BB29E3">
        <w:rPr>
          <w:rFonts w:ascii="Palatino Linotype" w:eastAsia="MS Mincho" w:hAnsi="Palatino Linotype"/>
          <w:i/>
          <w:sz w:val="22"/>
        </w:rPr>
        <w:t>.</w:t>
      </w:r>
    </w:p>
    <w:p w:rsidR="00BB60BA" w:rsidRPr="00BB29E3" w:rsidRDefault="00BB60BA" w:rsidP="00192B4E">
      <w:pPr>
        <w:spacing w:line="360" w:lineRule="auto"/>
        <w:ind w:left="567" w:right="567"/>
        <w:jc w:val="both"/>
        <w:rPr>
          <w:rFonts w:ascii="Palatino Linotype" w:eastAsia="MS Mincho" w:hAnsi="Palatino Linotype"/>
          <w:i/>
          <w:sz w:val="22"/>
        </w:rPr>
      </w:pPr>
      <w:r w:rsidRPr="00BB29E3">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rsidR="00BB60BA" w:rsidRPr="00BB29E3" w:rsidRDefault="00BB60BA" w:rsidP="00192B4E">
      <w:pPr>
        <w:spacing w:line="360" w:lineRule="auto"/>
        <w:ind w:left="567" w:right="567"/>
        <w:jc w:val="both"/>
        <w:rPr>
          <w:rFonts w:ascii="Palatino Linotype" w:eastAsia="MS Mincho" w:hAnsi="Palatino Linotype"/>
          <w:i/>
          <w:sz w:val="22"/>
        </w:rPr>
      </w:pPr>
      <w:r w:rsidRPr="00BB29E3">
        <w:rPr>
          <w:rFonts w:ascii="Palatino Linotype" w:eastAsia="MS Mincho" w:hAnsi="Palatino Linotype"/>
          <w:i/>
          <w:sz w:val="22"/>
        </w:rPr>
        <w:t>Este plazo podrá ampliarse hasta por otros siete días hábiles, siempre que existan razones para ello, debiendo notificarse por escrito al solicitante”.</w:t>
      </w:r>
    </w:p>
    <w:p w:rsidR="00BB60BA" w:rsidRPr="00BB29E3" w:rsidRDefault="00BB60BA" w:rsidP="00192B4E">
      <w:pPr>
        <w:spacing w:line="360" w:lineRule="auto"/>
        <w:ind w:left="567" w:right="567"/>
        <w:jc w:val="both"/>
        <w:rPr>
          <w:rFonts w:ascii="Palatino Linotype" w:eastAsia="MS Mincho" w:hAnsi="Palatino Linotype"/>
          <w:i/>
          <w:sz w:val="22"/>
        </w:rPr>
      </w:pPr>
    </w:p>
    <w:p w:rsidR="00BB60BA" w:rsidRPr="00BB29E3" w:rsidRDefault="00BB60BA" w:rsidP="00192B4E">
      <w:pPr>
        <w:spacing w:line="360" w:lineRule="auto"/>
        <w:ind w:left="567" w:right="567"/>
        <w:jc w:val="both"/>
        <w:rPr>
          <w:rFonts w:ascii="Palatino Linotype" w:eastAsia="MS Mincho" w:hAnsi="Palatino Linotype"/>
          <w:i/>
          <w:sz w:val="22"/>
        </w:rPr>
      </w:pPr>
      <w:r w:rsidRPr="00BB29E3">
        <w:rPr>
          <w:rFonts w:ascii="Palatino Linotype" w:eastAsia="MS Mincho" w:hAnsi="Palatino Linotype"/>
          <w:i/>
          <w:sz w:val="22"/>
        </w:rPr>
        <w:t>“</w:t>
      </w:r>
      <w:r w:rsidRPr="00BB29E3">
        <w:rPr>
          <w:rFonts w:ascii="Palatino Linotype" w:eastAsia="MS Mincho" w:hAnsi="Palatino Linotype"/>
          <w:b/>
          <w:i/>
          <w:sz w:val="22"/>
        </w:rPr>
        <w:t>Artículo 170.</w:t>
      </w:r>
      <w:r w:rsidRPr="00BB29E3">
        <w:rPr>
          <w:rFonts w:ascii="Palatino Linotype" w:eastAsia="MS Mincho" w:hAnsi="Palatino Linotype"/>
          <w:i/>
          <w:sz w:val="22"/>
        </w:rPr>
        <w:t xml:space="preserve"> </w:t>
      </w:r>
      <w:r w:rsidRPr="00BB29E3">
        <w:rPr>
          <w:rFonts w:ascii="Palatino Linotype" w:eastAsia="MS Mincho" w:hAnsi="Palatino Linotype"/>
          <w:b/>
          <w:bCs/>
          <w:i/>
          <w:sz w:val="22"/>
        </w:rPr>
        <w:t xml:space="preserve">La resolución del Comité de Transparencia que confirme la inexistencia de la información solicitada contendrá los elementos mínimos que permitan al solicitante tener la certeza de que se utilizó un criterio de búsqueda </w:t>
      </w:r>
      <w:r w:rsidRPr="00BB29E3">
        <w:rPr>
          <w:rFonts w:ascii="Palatino Linotype" w:eastAsia="MS Mincho" w:hAnsi="Palatino Linotype"/>
          <w:b/>
          <w:bCs/>
          <w:i/>
          <w:sz w:val="22"/>
        </w:rPr>
        <w:lastRenderedPageBreak/>
        <w:t>exhaustivo, además de señalar las circunstancias de tiempo, modo y lugar que generaron la existencia en cuestión</w:t>
      </w:r>
      <w:r w:rsidRPr="00BB29E3">
        <w:rPr>
          <w:rFonts w:ascii="Palatino Linotype" w:eastAsia="MS Mincho" w:hAnsi="Palatino Linotype"/>
          <w:i/>
          <w:sz w:val="22"/>
        </w:rPr>
        <w:t xml:space="preserve"> y señalará al servidor público responsable de contar con la misma.”</w:t>
      </w:r>
    </w:p>
    <w:p w:rsidR="00BB60BA" w:rsidRPr="00BB29E3" w:rsidRDefault="00BB60BA" w:rsidP="00192B4E">
      <w:pPr>
        <w:spacing w:line="360" w:lineRule="auto"/>
        <w:ind w:left="567" w:right="567"/>
        <w:jc w:val="both"/>
        <w:rPr>
          <w:rFonts w:ascii="Palatino Linotype" w:eastAsia="MS Mincho" w:hAnsi="Palatino Linotype"/>
          <w:iCs/>
          <w:sz w:val="22"/>
        </w:rPr>
      </w:pPr>
      <w:r w:rsidRPr="00BB29E3">
        <w:rPr>
          <w:rFonts w:ascii="Palatino Linotype" w:eastAsia="MS Mincho" w:hAnsi="Palatino Linotype"/>
          <w:iCs/>
          <w:sz w:val="22"/>
        </w:rPr>
        <w:t>(Énfasis añadido)</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tabs>
          <w:tab w:val="left" w:pos="8647"/>
        </w:tabs>
        <w:spacing w:line="360" w:lineRule="auto"/>
        <w:ind w:left="567" w:right="567"/>
        <w:jc w:val="center"/>
        <w:rPr>
          <w:rFonts w:ascii="Palatino Linotype" w:eastAsia="MS Mincho" w:hAnsi="Palatino Linotype" w:cs="Arial"/>
          <w:b/>
          <w:i/>
          <w:szCs w:val="22"/>
        </w:rPr>
      </w:pPr>
      <w:r w:rsidRPr="00BB29E3">
        <w:rPr>
          <w:rFonts w:ascii="Palatino Linotype" w:eastAsia="MS Mincho" w:hAnsi="Palatino Linotype" w:cs="Arial"/>
          <w:b/>
          <w:i/>
          <w:szCs w:val="22"/>
        </w:rPr>
        <w:t>CRITERIO 0003-11</w:t>
      </w:r>
    </w:p>
    <w:p w:rsidR="00BB60BA" w:rsidRPr="00BB29E3" w:rsidRDefault="00BB60BA" w:rsidP="00192B4E">
      <w:pPr>
        <w:pStyle w:val="Prrafodelista"/>
        <w:tabs>
          <w:tab w:val="left" w:pos="8647"/>
        </w:tabs>
        <w:spacing w:line="360" w:lineRule="auto"/>
        <w:ind w:left="567" w:right="567"/>
        <w:jc w:val="center"/>
        <w:rPr>
          <w:rFonts w:ascii="Palatino Linotype" w:eastAsia="MS Mincho" w:hAnsi="Palatino Linotype" w:cs="Arial"/>
          <w:b/>
          <w:i/>
          <w:sz w:val="8"/>
          <w:szCs w:val="22"/>
        </w:rPr>
      </w:pPr>
    </w:p>
    <w:p w:rsidR="00BB60BA" w:rsidRPr="00BB29E3" w:rsidRDefault="00BB60BA" w:rsidP="00192B4E">
      <w:pPr>
        <w:pStyle w:val="Prrafodelista"/>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b/>
          <w:i/>
          <w:szCs w:val="22"/>
        </w:rPr>
        <w:t>INEXISTENCIA, CONCEPTO DE, EN MATERIA DE TRANSPARENCIA</w:t>
      </w:r>
      <w:r w:rsidRPr="00BB29E3">
        <w:rPr>
          <w:rFonts w:ascii="Palatino Linotype" w:eastAsia="MS Mincho" w:hAnsi="Palatino Linotype" w:cs="Arial"/>
          <w:i/>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t xml:space="preserve">b) En los casos en que por las atribuciones conferidas al Sujeto Obligado éste debió generar, administrar o poseer la información, pero en incumplimiento a la normatividad respectiva no llevó a cabo </w:t>
      </w:r>
      <w:proofErr w:type="gramStart"/>
      <w:r w:rsidRPr="00BB29E3">
        <w:rPr>
          <w:rFonts w:ascii="Palatino Linotype" w:eastAsia="MS Mincho" w:hAnsi="Palatino Linotype" w:cs="Arial"/>
          <w:i/>
          <w:szCs w:val="22"/>
        </w:rPr>
        <w:t>ninguna</w:t>
      </w:r>
      <w:proofErr w:type="gramEnd"/>
      <w:r w:rsidRPr="00BB29E3">
        <w:rPr>
          <w:rFonts w:ascii="Palatino Linotype" w:eastAsia="MS Mincho" w:hAnsi="Palatino Linotype" w:cs="Arial"/>
          <w:i/>
          <w:szCs w:val="22"/>
        </w:rPr>
        <w:t xml:space="preserve"> de esas acciones.</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p>
    <w:p w:rsidR="00BB60BA" w:rsidRPr="00BB29E3" w:rsidRDefault="00BB60BA" w:rsidP="00192B4E">
      <w:pPr>
        <w:pStyle w:val="Prrafodelista"/>
        <w:tabs>
          <w:tab w:val="left" w:pos="8647"/>
        </w:tabs>
        <w:spacing w:line="360" w:lineRule="auto"/>
        <w:ind w:left="567" w:right="567"/>
        <w:jc w:val="center"/>
        <w:rPr>
          <w:rFonts w:ascii="Palatino Linotype" w:eastAsia="MS Mincho" w:hAnsi="Palatino Linotype" w:cs="Arial"/>
          <w:b/>
          <w:i/>
          <w:szCs w:val="22"/>
        </w:rPr>
      </w:pPr>
      <w:r w:rsidRPr="00BB29E3">
        <w:rPr>
          <w:rFonts w:ascii="Palatino Linotype" w:eastAsia="MS Mincho" w:hAnsi="Palatino Linotype" w:cs="Arial"/>
          <w:b/>
          <w:i/>
          <w:szCs w:val="22"/>
        </w:rPr>
        <w:t>CRITERIO 0004-11</w:t>
      </w:r>
    </w:p>
    <w:p w:rsidR="00BB60BA" w:rsidRPr="00BB29E3" w:rsidRDefault="00BB60BA" w:rsidP="00192B4E">
      <w:pPr>
        <w:pStyle w:val="Prrafodelista"/>
        <w:tabs>
          <w:tab w:val="left" w:pos="8647"/>
        </w:tabs>
        <w:spacing w:line="360" w:lineRule="auto"/>
        <w:ind w:left="567" w:right="567"/>
        <w:jc w:val="center"/>
        <w:rPr>
          <w:rFonts w:ascii="Palatino Linotype" w:eastAsia="MS Mincho" w:hAnsi="Palatino Linotype" w:cs="Arial"/>
          <w:b/>
          <w:i/>
          <w:sz w:val="8"/>
          <w:szCs w:val="22"/>
        </w:rPr>
      </w:pP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b/>
          <w:i/>
          <w:szCs w:val="22"/>
        </w:rPr>
        <w:t>INEXISTENCIA. DECLARATORIA DE LA. ALCANCES Y PROCEDIMIENTOS</w:t>
      </w:r>
      <w:r w:rsidRPr="00BB29E3">
        <w:rPr>
          <w:rFonts w:ascii="Palatino Linotype" w:eastAsia="MS Mincho" w:hAnsi="Palatino Linotype" w:cs="Arial"/>
          <w:i/>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t>Bajo el entendido de que dicha búsqueda exhaustiva permitirá dos determinaciones:</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t>1ª) Que se localice la documentación que contenga la información solicitada y de ser así la información pueda entregarse al solicitante en la forma en que se encuentra disponible, o</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B60BA" w:rsidRPr="00BB29E3" w:rsidRDefault="00BB60BA" w:rsidP="00192B4E">
      <w:pPr>
        <w:pStyle w:val="Prrafodelista"/>
        <w:tabs>
          <w:tab w:val="left" w:pos="8647"/>
        </w:tabs>
        <w:spacing w:line="360" w:lineRule="auto"/>
        <w:ind w:left="567" w:right="567"/>
        <w:jc w:val="both"/>
        <w:rPr>
          <w:rFonts w:ascii="Palatino Linotype" w:eastAsia="MS Mincho" w:hAnsi="Palatino Linotype" w:cs="Arial"/>
          <w:i/>
          <w:szCs w:val="22"/>
        </w:rPr>
      </w:pPr>
      <w:r w:rsidRPr="00BB29E3">
        <w:rPr>
          <w:rFonts w:ascii="Palatino Linotype" w:eastAsia="MS Mincho" w:hAnsi="Palatino Linotype" w:cs="Arial"/>
          <w:i/>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En ese tenor, se debe destacar que para que se declare la inexistencia de la información, debió haber existencia previa de la documentación y la falta posterior de la misma en los archivos del </w:t>
      </w:r>
      <w:r w:rsidRPr="00BB29E3">
        <w:rPr>
          <w:rFonts w:ascii="Palatino Linotype" w:hAnsi="Palatino Linotype" w:cs="Arial"/>
          <w:b/>
          <w:color w:val="000000" w:themeColor="text1"/>
          <w:sz w:val="24"/>
        </w:rPr>
        <w:t>SUJETO OBLIGADO</w:t>
      </w:r>
      <w:r w:rsidRPr="00BB29E3">
        <w:rPr>
          <w:rFonts w:ascii="Palatino Linotype" w:hAnsi="Palatino Linotype" w:cs="Arial"/>
          <w:color w:val="000000" w:themeColor="text1"/>
          <w:sz w:val="24"/>
        </w:rPr>
        <w:t xml:space="preserve">, esto es, que la información se generó, poseyó o administró en el marco de las atribuciones conferidas al </w:t>
      </w:r>
      <w:r w:rsidRPr="00BB29E3">
        <w:rPr>
          <w:rFonts w:ascii="Palatino Linotype" w:hAnsi="Palatino Linotype" w:cs="Arial"/>
          <w:b/>
          <w:color w:val="000000" w:themeColor="text1"/>
          <w:sz w:val="24"/>
        </w:rPr>
        <w:t xml:space="preserve">SUJETO OBLIGADO </w:t>
      </w:r>
      <w:r w:rsidRPr="00BB29E3">
        <w:rPr>
          <w:rFonts w:ascii="Palatino Linotype" w:hAnsi="Palatino Linotype" w:cs="Arial"/>
          <w:color w:val="000000" w:themeColor="text1"/>
          <w:sz w:val="24"/>
        </w:rPr>
        <w:t xml:space="preserve">pero no la conserva por diversas razones (destrucción física, desaparición física, sustracción ilícita, </w:t>
      </w:r>
      <w:r w:rsidRPr="00BB29E3">
        <w:rPr>
          <w:rFonts w:ascii="Palatino Linotype" w:hAnsi="Palatino Linotype" w:cs="Arial"/>
          <w:color w:val="000000" w:themeColor="text1"/>
          <w:sz w:val="24"/>
          <w:u w:val="single"/>
        </w:rPr>
        <w:t>baja documental</w:t>
      </w:r>
      <w:r w:rsidRPr="00BB29E3">
        <w:rPr>
          <w:rFonts w:ascii="Palatino Linotype" w:hAnsi="Palatino Linotype" w:cs="Arial"/>
          <w:color w:val="000000" w:themeColor="text1"/>
          <w:sz w:val="24"/>
        </w:rPr>
        <w:t>, etcétera).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olor w:val="000000" w:themeColor="text1"/>
          <w:sz w:val="24"/>
        </w:rPr>
        <w:t xml:space="preserve">En </w:t>
      </w:r>
      <w:r w:rsidRPr="00BB29E3">
        <w:rPr>
          <w:rFonts w:ascii="Palatino Linotype" w:hAnsi="Palatino Linotype" w:cs="Arial"/>
          <w:color w:val="000000" w:themeColor="text1"/>
          <w:sz w:val="24"/>
        </w:rPr>
        <w:t xml:space="preserve">consecuencia, </w:t>
      </w:r>
      <w:r w:rsidRPr="00BB29E3">
        <w:rPr>
          <w:rFonts w:ascii="Palatino Linotype" w:hAnsi="Palatino Linotype" w:cs="Arial"/>
          <w:bCs/>
          <w:color w:val="000000" w:themeColor="text1"/>
          <w:sz w:val="24"/>
        </w:rPr>
        <w:t>el</w:t>
      </w:r>
      <w:r w:rsidRPr="00BB29E3">
        <w:rPr>
          <w:rFonts w:ascii="Palatino Linotype" w:hAnsi="Palatino Linotype" w:cs="Arial"/>
          <w:b/>
          <w:color w:val="000000" w:themeColor="text1"/>
          <w:sz w:val="24"/>
        </w:rPr>
        <w:t xml:space="preserve"> SUJETO OBLIGADO </w:t>
      </w:r>
      <w:r w:rsidRPr="00BB29E3">
        <w:rPr>
          <w:rFonts w:ascii="Palatino Linotype" w:hAnsi="Palatino Linotype" w:cs="Arial"/>
          <w:color w:val="000000" w:themeColor="text1"/>
          <w:sz w:val="24"/>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BB29E3">
        <w:rPr>
          <w:rFonts w:ascii="Palatino Linotype" w:hAnsi="Palatino Linotype" w:cs="Arial"/>
          <w:b/>
          <w:bCs/>
          <w:color w:val="000000" w:themeColor="text1"/>
          <w:sz w:val="24"/>
        </w:rPr>
        <w:t>RECURRENTE</w:t>
      </w:r>
      <w:r w:rsidRPr="00BB29E3">
        <w:rPr>
          <w:rFonts w:ascii="Palatino Linotype" w:hAnsi="Palatino Linotype" w:cs="Arial"/>
          <w:color w:val="000000" w:themeColor="text1"/>
          <w:sz w:val="24"/>
        </w:rPr>
        <w:t>, en los siguientes términos:</w:t>
      </w:r>
    </w:p>
    <w:p w:rsidR="00192B4E" w:rsidRPr="00BB29E3" w:rsidRDefault="00192B4E"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numPr>
          <w:ilvl w:val="1"/>
          <w:numId w:val="1"/>
        </w:numPr>
        <w:spacing w:line="360" w:lineRule="auto"/>
        <w:ind w:left="993" w:right="49" w:hanging="360"/>
        <w:contextualSpacing/>
        <w:jc w:val="both"/>
        <w:rPr>
          <w:rFonts w:ascii="Palatino Linotype" w:hAnsi="Palatino Linotype" w:cs="Arial"/>
          <w:color w:val="000000" w:themeColor="text1"/>
        </w:rPr>
      </w:pPr>
      <w:r w:rsidRPr="00BB29E3">
        <w:rPr>
          <w:rFonts w:ascii="Palatino Linotype" w:hAnsi="Palatino Linotype" w:cs="Arial"/>
          <w:color w:val="000000" w:themeColor="text1"/>
        </w:rPr>
        <w:t xml:space="preserve">Deberá </w:t>
      </w:r>
      <w:r w:rsidRPr="00BB29E3">
        <w:rPr>
          <w:rFonts w:ascii="Palatino Linotype" w:hAnsi="Palatino Linotype" w:cs="Arial"/>
          <w:color w:val="000000" w:themeColor="text1"/>
          <w:lang w:val="es-ES"/>
        </w:rPr>
        <w:t>emitir el Acuerdo de Inexistencia respectivo, en el entendido, que el acto de autoridad debe estar debidamente fundado y razonado.</w:t>
      </w:r>
    </w:p>
    <w:p w:rsidR="00BB60BA" w:rsidRPr="00BB29E3" w:rsidRDefault="00BB60BA" w:rsidP="00192B4E">
      <w:pPr>
        <w:pStyle w:val="Prrafodelista"/>
        <w:numPr>
          <w:ilvl w:val="1"/>
          <w:numId w:val="1"/>
        </w:numPr>
        <w:tabs>
          <w:tab w:val="left" w:pos="426"/>
        </w:tabs>
        <w:spacing w:line="360" w:lineRule="auto"/>
        <w:ind w:left="993" w:right="51" w:hanging="360"/>
        <w:jc w:val="both"/>
        <w:rPr>
          <w:rFonts w:ascii="Palatino Linotype" w:hAnsi="Palatino Linotype"/>
          <w:color w:val="000000" w:themeColor="text1"/>
        </w:rPr>
      </w:pPr>
      <w:r w:rsidRPr="00BB29E3">
        <w:rPr>
          <w:rFonts w:ascii="Palatino Linotype" w:hAnsi="Palatino Linotype" w:cs="Arial"/>
          <w:color w:val="000000" w:themeColor="text1"/>
        </w:rPr>
        <w:lastRenderedPageBreak/>
        <w:t xml:space="preserve">Señalará </w:t>
      </w:r>
      <w:r w:rsidRPr="00BB29E3">
        <w:rPr>
          <w:rFonts w:ascii="Palatino Linotype" w:hAnsi="Palatino Linotype" w:cs="Arial"/>
          <w:color w:val="000000" w:themeColor="text1"/>
          <w:lang w:val="es-ES"/>
        </w:rPr>
        <w:t>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lang w:val="es-ES"/>
        </w:rPr>
        <w:t xml:space="preserve">Lo </w:t>
      </w:r>
      <w:r w:rsidRPr="00BB29E3">
        <w:rPr>
          <w:rFonts w:ascii="Palatino Linotype" w:hAnsi="Palatino Linotype" w:cs="Arial"/>
          <w:color w:val="000000" w:themeColor="text1"/>
          <w:sz w:val="24"/>
        </w:rPr>
        <w:t xml:space="preserve">anterior es así, toda vez que </w:t>
      </w:r>
      <w:r w:rsidRPr="00BB29E3">
        <w:rPr>
          <w:rFonts w:ascii="Palatino Linotype" w:hAnsi="Palatino Linotype" w:cs="Arial"/>
          <w:b/>
          <w:color w:val="000000" w:themeColor="text1"/>
          <w:sz w:val="24"/>
          <w:u w:val="single"/>
        </w:rPr>
        <w:t>es necesaria</w:t>
      </w:r>
      <w:r w:rsidRPr="00BB29E3">
        <w:rPr>
          <w:rFonts w:ascii="Palatino Linotype" w:hAnsi="Palatino Linotype" w:cs="Arial"/>
          <w:color w:val="000000" w:themeColor="text1"/>
          <w:sz w:val="24"/>
        </w:rPr>
        <w:t xml:space="preserve"> la emisión del acuerdo de inexistencia en aquellos casos en que el </w:t>
      </w:r>
      <w:r w:rsidRPr="00BB29E3">
        <w:rPr>
          <w:rFonts w:ascii="Palatino Linotype" w:hAnsi="Palatino Linotype" w:cs="Arial"/>
          <w:b/>
          <w:color w:val="000000" w:themeColor="text1"/>
          <w:sz w:val="24"/>
        </w:rPr>
        <w:t xml:space="preserve">SUJETO OBLIGADO </w:t>
      </w:r>
      <w:r w:rsidRPr="00BB29E3">
        <w:rPr>
          <w:rFonts w:ascii="Palatino Linotype" w:hAnsi="Palatino Linotype" w:cs="Arial"/>
          <w:b/>
          <w:color w:val="000000" w:themeColor="text1"/>
          <w:sz w:val="24"/>
          <w:u w:val="single"/>
        </w:rPr>
        <w:t>generó</w:t>
      </w:r>
      <w:r w:rsidRPr="00BB29E3">
        <w:rPr>
          <w:rFonts w:ascii="Palatino Linotype" w:hAnsi="Palatino Linotype" w:cs="Arial"/>
          <w:b/>
          <w:color w:val="000000" w:themeColor="text1"/>
          <w:sz w:val="24"/>
        </w:rPr>
        <w:t xml:space="preserve"> </w:t>
      </w:r>
      <w:r w:rsidRPr="00BB29E3">
        <w:rPr>
          <w:rFonts w:ascii="Palatino Linotype" w:hAnsi="Palatino Linotype" w:cs="Arial"/>
          <w:color w:val="000000" w:themeColor="text1"/>
          <w:sz w:val="24"/>
        </w:rPr>
        <w:t>la información solicitada empero previa búsqueda exhaustiva y minuciosa de la misma, no localiza la información requerida.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 xml:space="preserve">En ese caso, su Comité de Transparencia tiene el deber de emitir un Acuerdo de Inexistencia, el cual -se insiste-, se dicta en aquellos supuestos en los que si bien la información solicitada la genera, posee o administra el </w:t>
      </w:r>
      <w:r w:rsidRPr="00BB29E3">
        <w:rPr>
          <w:rFonts w:ascii="Palatino Linotype" w:hAnsi="Palatino Linotype" w:cs="Arial"/>
          <w:b/>
          <w:color w:val="000000" w:themeColor="text1"/>
          <w:sz w:val="24"/>
        </w:rPr>
        <w:t>SUJETO OBLIGADO</w:t>
      </w:r>
      <w:r w:rsidRPr="00BB29E3">
        <w:rPr>
          <w:rFonts w:ascii="Palatino Linotype" w:hAnsi="Palatino Linotype" w:cs="Arial"/>
          <w:color w:val="000000" w:themeColor="text1"/>
          <w:sz w:val="24"/>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t>En otras palabras, hablar de información inexistente implica la alta responsabilidad de explicar a la ciudadanía por qué un ente público que tiene la facultad y el deber de generar, poseer o administrar su información pública no la tiene.</w:t>
      </w:r>
    </w:p>
    <w:p w:rsidR="00BB60BA" w:rsidRPr="00BB29E3"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BB29E3"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s="Arial"/>
          <w:color w:val="000000" w:themeColor="text1"/>
          <w:sz w:val="24"/>
        </w:rPr>
        <w:lastRenderedPageBreak/>
        <w:t xml:space="preserve">Criterios y fundamentos que el </w:t>
      </w:r>
      <w:r w:rsidRPr="00BB29E3">
        <w:rPr>
          <w:rFonts w:ascii="Palatino Linotype" w:hAnsi="Palatino Linotype" w:cs="Arial"/>
          <w:b/>
          <w:color w:val="000000" w:themeColor="text1"/>
          <w:sz w:val="24"/>
        </w:rPr>
        <w:t>SUJETO OBLIGADO</w:t>
      </w:r>
      <w:r w:rsidRPr="00BB29E3">
        <w:rPr>
          <w:rFonts w:ascii="Palatino Linotype" w:hAnsi="Palatino Linotype" w:cs="Arial"/>
          <w:color w:val="000000" w:themeColor="text1"/>
          <w:sz w:val="24"/>
        </w:rPr>
        <w:t xml:space="preserve"> deberá considerar para la emisión del Acuerdo por el cual se declare la inexistencia de la información peticionada.</w:t>
      </w:r>
    </w:p>
    <w:p w:rsidR="009E1215" w:rsidRPr="00BB29E3" w:rsidRDefault="009E1215" w:rsidP="00192B4E">
      <w:pPr>
        <w:spacing w:line="360" w:lineRule="auto"/>
        <w:ind w:right="49"/>
        <w:contextualSpacing/>
        <w:jc w:val="both"/>
        <w:rPr>
          <w:rFonts w:ascii="Palatino Linotype" w:eastAsia="MS Gothic" w:hAnsi="Palatino Linotype" w:cstheme="majorBidi"/>
          <w:lang w:eastAsia="es-ES"/>
        </w:rPr>
      </w:pPr>
    </w:p>
    <w:p w:rsidR="00DC69EC" w:rsidRPr="00BB29E3" w:rsidRDefault="00DC69EC" w:rsidP="00192B4E">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4"/>
      <w:bookmarkStart w:id="24" w:name="_Toc94119619"/>
      <w:r w:rsidRPr="00BB29E3">
        <w:rPr>
          <w:rFonts w:ascii="Palatino Linotype" w:hAnsi="Palatino Linotype"/>
          <w:b/>
          <w:bCs/>
          <w:color w:val="000000" w:themeColor="text1"/>
          <w:sz w:val="24"/>
        </w:rPr>
        <w:t>QUINTO. De la versión pública.</w:t>
      </w:r>
      <w:bookmarkEnd w:id="23"/>
      <w:bookmarkEnd w:id="24"/>
    </w:p>
    <w:p w:rsidR="00DC69EC" w:rsidRPr="00BB29E3" w:rsidRDefault="00DC69EC" w:rsidP="00192B4E">
      <w:pPr>
        <w:pStyle w:val="Prrafodelista"/>
        <w:tabs>
          <w:tab w:val="left" w:pos="426"/>
        </w:tabs>
        <w:spacing w:line="360" w:lineRule="auto"/>
        <w:ind w:left="0" w:right="51"/>
        <w:jc w:val="both"/>
        <w:rPr>
          <w:rFonts w:ascii="Palatino Linotype" w:hAnsi="Palatino Linotype"/>
          <w:color w:val="000000" w:themeColor="text1"/>
        </w:rPr>
      </w:pPr>
    </w:p>
    <w:p w:rsidR="00DC69EC" w:rsidRPr="00BB29E3" w:rsidRDefault="00DC69EC"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olor w:val="000000" w:themeColor="text1"/>
          <w:sz w:val="24"/>
        </w:rPr>
        <w:t>Debe destacarse que, debido a la naturaleza de la información solicitada</w:t>
      </w:r>
      <w:r w:rsidRPr="00BB29E3">
        <w:rPr>
          <w:rFonts w:ascii="Palatino Linotype" w:hAnsi="Palatino Linotype"/>
          <w:b/>
          <w:color w:val="000000" w:themeColor="text1"/>
          <w:sz w:val="24"/>
        </w:rPr>
        <w:t xml:space="preserve"> </w:t>
      </w:r>
      <w:r w:rsidRPr="00BB29E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C69EC" w:rsidRPr="00BB29E3" w:rsidRDefault="00DC69EC" w:rsidP="00192B4E">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BB29E3" w:rsidRDefault="00DC69EC" w:rsidP="00192B4E">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olor w:val="000000" w:themeColor="text1"/>
          <w:sz w:val="24"/>
        </w:rPr>
        <w:t xml:space="preserve">La </w:t>
      </w:r>
      <w:r w:rsidRPr="00BB29E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BB29E3">
        <w:rPr>
          <w:rFonts w:ascii="Palatino Linotype" w:hAnsi="Palatino Linotype" w:cs="Arial"/>
          <w:color w:val="000000"/>
          <w:sz w:val="24"/>
        </w:rPr>
        <w:t xml:space="preserve">Actualmente, el grave problema que enfrentamos son los Acuerdos de Clasificación de la Información que emiten los </w:t>
      </w:r>
      <w:r w:rsidRPr="00BB29E3">
        <w:rPr>
          <w:rFonts w:ascii="Palatino Linotype" w:hAnsi="Palatino Linotype" w:cs="Arial"/>
          <w:b/>
          <w:color w:val="000000"/>
          <w:sz w:val="24"/>
        </w:rPr>
        <w:t>SUJETOS OBLIGADOS</w:t>
      </w:r>
      <w:r w:rsidRPr="00BB29E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C69EC" w:rsidRPr="00BB29E3" w:rsidRDefault="00DC69EC" w:rsidP="00192B4E">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DC69EC" w:rsidRPr="00BB29E3" w:rsidTr="00ED1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B29E3" w:rsidRDefault="00DC69EC" w:rsidP="00192B4E">
            <w:pPr>
              <w:spacing w:line="360" w:lineRule="auto"/>
              <w:rPr>
                <w:rFonts w:ascii="Palatino Linotype" w:hAnsi="Palatino Linotype"/>
                <w:sz w:val="20"/>
                <w:szCs w:val="20"/>
              </w:rPr>
            </w:pPr>
            <w:r w:rsidRPr="00BB29E3">
              <w:rPr>
                <w:rFonts w:ascii="Palatino Linotype" w:hAnsi="Palatino Linotype" w:cstheme="majorBidi"/>
                <w:b w:val="0"/>
                <w:sz w:val="20"/>
                <w:szCs w:val="20"/>
              </w:rPr>
              <w:t>a) Requisitos previos.</w:t>
            </w:r>
          </w:p>
        </w:tc>
        <w:tc>
          <w:tcPr>
            <w:tcW w:w="6990" w:type="dxa"/>
          </w:tcPr>
          <w:p w:rsidR="00DC69EC" w:rsidRPr="00BB29E3" w:rsidRDefault="00DC69EC" w:rsidP="00192B4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Los artículos 100 y 122 de la Ley Estatal y de la Ley General, respectivamente, señalan que si los </w:t>
            </w:r>
            <w:r w:rsidRPr="00BB29E3">
              <w:rPr>
                <w:rFonts w:ascii="Palatino Linotype" w:hAnsi="Palatino Linotype" w:cs="Arial"/>
                <w:b w:val="0"/>
                <w:color w:val="000000"/>
                <w:sz w:val="20"/>
                <w:szCs w:val="20"/>
              </w:rPr>
              <w:t>Sujetos Obligados</w:t>
            </w:r>
            <w:r w:rsidRPr="00BB29E3">
              <w:rPr>
                <w:rFonts w:ascii="Palatino Linotype" w:hAnsi="Palatino Linotype" w:cs="Arial"/>
                <w:color w:val="000000"/>
                <w:sz w:val="20"/>
                <w:szCs w:val="20"/>
              </w:rPr>
              <w:t xml:space="preserve"> determinan que la información actualiza alguno de los supuestos de clasificación, es deber de </w:t>
            </w:r>
            <w:r w:rsidRPr="00BB29E3">
              <w:rPr>
                <w:rFonts w:ascii="Palatino Linotype" w:hAnsi="Palatino Linotype" w:cs="Arial"/>
                <w:color w:val="000000"/>
                <w:sz w:val="20"/>
                <w:szCs w:val="20"/>
              </w:rPr>
              <w:lastRenderedPageBreak/>
              <w:t xml:space="preserve">los titulares de las áreas proponer su clasificación y no del Comité de Transparencia. </w:t>
            </w:r>
          </w:p>
          <w:p w:rsidR="00DC69EC" w:rsidRPr="00BB29E3" w:rsidRDefault="00DC69EC" w:rsidP="00192B4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Al hacerlo tienen que precisar de qué información se trata, señalando el supuesto de clasificación (confidencialidad o reserva).</w:t>
            </w:r>
          </w:p>
          <w:p w:rsidR="00DC69EC" w:rsidRPr="00BB29E3" w:rsidRDefault="00DC69EC" w:rsidP="00192B4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Además, se debe señalar el procedimiento, de los tres que establecen los artículos 132 y 106 de la Ley Estatal y General, respectivamente.</w:t>
            </w:r>
          </w:p>
          <w:p w:rsidR="00DC69EC" w:rsidRPr="00BB29E3" w:rsidRDefault="00DC69EC" w:rsidP="00192B4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B29E3">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BB29E3">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BB29E3">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DC69EC" w:rsidRPr="00BB29E3"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B29E3" w:rsidRDefault="00DC69EC" w:rsidP="00192B4E">
            <w:pPr>
              <w:spacing w:line="360" w:lineRule="auto"/>
              <w:rPr>
                <w:rFonts w:ascii="Palatino Linotype" w:hAnsi="Palatino Linotype"/>
                <w:sz w:val="20"/>
                <w:szCs w:val="20"/>
              </w:rPr>
            </w:pPr>
            <w:r w:rsidRPr="00BB29E3">
              <w:rPr>
                <w:rFonts w:ascii="Palatino Linotype" w:hAnsi="Palatino Linotype" w:cstheme="majorBidi"/>
                <w:b w:val="0"/>
                <w:sz w:val="20"/>
                <w:szCs w:val="20"/>
              </w:rPr>
              <w:lastRenderedPageBreak/>
              <w:t>b) Supuestos de clasificación.</w:t>
            </w:r>
          </w:p>
        </w:tc>
        <w:tc>
          <w:tcPr>
            <w:tcW w:w="6990" w:type="dxa"/>
          </w:tcPr>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C69EC" w:rsidRPr="00BB29E3" w:rsidRDefault="00DC69EC" w:rsidP="00192B4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B29E3">
              <w:rPr>
                <w:rFonts w:ascii="Palatino Linotype" w:hAnsi="Palatino Linotype" w:cs="Arial"/>
                <w:color w:val="000000"/>
                <w:sz w:val="20"/>
                <w:szCs w:val="20"/>
              </w:rPr>
              <w:t xml:space="preserve">El </w:t>
            </w:r>
            <w:r w:rsidRPr="00BB29E3">
              <w:rPr>
                <w:rFonts w:ascii="Palatino Linotype" w:hAnsi="Palatino Linotype" w:cs="Arial"/>
                <w:b/>
                <w:color w:val="000000"/>
                <w:sz w:val="20"/>
                <w:szCs w:val="20"/>
              </w:rPr>
              <w:t>SUJETO OBLIGADO</w:t>
            </w:r>
            <w:r w:rsidRPr="00BB29E3">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69EC" w:rsidRPr="00BB29E3"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BB29E3" w:rsidRDefault="00DC69EC" w:rsidP="00192B4E">
            <w:pPr>
              <w:spacing w:line="360" w:lineRule="auto"/>
              <w:rPr>
                <w:rFonts w:ascii="Palatino Linotype" w:hAnsi="Palatino Linotype"/>
                <w:sz w:val="20"/>
                <w:szCs w:val="20"/>
              </w:rPr>
            </w:pPr>
            <w:r w:rsidRPr="00BB29E3">
              <w:rPr>
                <w:rFonts w:ascii="Palatino Linotype" w:hAnsi="Palatino Linotype" w:cstheme="majorBidi"/>
                <w:b w:val="0"/>
                <w:sz w:val="20"/>
                <w:szCs w:val="20"/>
              </w:rPr>
              <w:lastRenderedPageBreak/>
              <w:t>c) Formalidades para emitir el acuerdo de clasificación.</w:t>
            </w:r>
          </w:p>
        </w:tc>
        <w:tc>
          <w:tcPr>
            <w:tcW w:w="6990" w:type="dxa"/>
          </w:tcPr>
          <w:p w:rsidR="00DC69EC" w:rsidRPr="00BB29E3" w:rsidRDefault="00DC69EC" w:rsidP="00192B4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C69EC" w:rsidRPr="00BB29E3" w:rsidRDefault="00DC69EC" w:rsidP="00192B4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Es necesario que </w:t>
            </w:r>
            <w:r w:rsidRPr="00BB29E3">
              <w:rPr>
                <w:rFonts w:ascii="Palatino Linotype" w:hAnsi="Palatino Linotype" w:cs="Arial"/>
                <w:b/>
                <w:color w:val="000000"/>
                <w:sz w:val="20"/>
                <w:szCs w:val="20"/>
                <w:u w:val="single"/>
              </w:rPr>
              <w:t>el acto reúna con los requisitos elementales</w:t>
            </w:r>
            <w:r w:rsidRPr="00BB29E3">
              <w:rPr>
                <w:rFonts w:ascii="Palatino Linotype" w:hAnsi="Palatino Linotype" w:cs="Arial"/>
                <w:color w:val="000000"/>
                <w:sz w:val="20"/>
                <w:szCs w:val="20"/>
              </w:rPr>
              <w:t>, entre ellos, que la autoridad que va a emitir el acto de autoridad sea la legalmente facultada para ello.</w:t>
            </w:r>
          </w:p>
          <w:p w:rsidR="00DC69EC" w:rsidRPr="00BB29E3" w:rsidRDefault="00DC69EC" w:rsidP="00192B4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B29E3">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69EC" w:rsidRPr="00BB29E3"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B29E3" w:rsidRDefault="00DC69EC" w:rsidP="00192B4E">
            <w:pPr>
              <w:spacing w:line="360" w:lineRule="auto"/>
              <w:rPr>
                <w:rFonts w:ascii="Palatino Linotype" w:hAnsi="Palatino Linotype"/>
                <w:b w:val="0"/>
                <w:sz w:val="20"/>
                <w:szCs w:val="20"/>
              </w:rPr>
            </w:pPr>
          </w:p>
          <w:p w:rsidR="00DC69EC" w:rsidRPr="00BB29E3" w:rsidRDefault="00DC69EC" w:rsidP="00192B4E">
            <w:pPr>
              <w:spacing w:line="360" w:lineRule="auto"/>
              <w:jc w:val="both"/>
              <w:rPr>
                <w:rFonts w:ascii="Palatino Linotype" w:hAnsi="Palatino Linotype"/>
                <w:b w:val="0"/>
                <w:sz w:val="20"/>
                <w:szCs w:val="20"/>
              </w:rPr>
            </w:pPr>
            <w:r w:rsidRPr="00BB29E3">
              <w:rPr>
                <w:rFonts w:ascii="Palatino Linotype" w:hAnsi="Palatino Linotype" w:cs="Arial"/>
                <w:b w:val="0"/>
                <w:color w:val="000000"/>
                <w:sz w:val="20"/>
                <w:szCs w:val="20"/>
              </w:rPr>
              <w:t xml:space="preserve">d) Requisitos de fondo del acuerdo de clasificación. </w:t>
            </w:r>
          </w:p>
        </w:tc>
        <w:tc>
          <w:tcPr>
            <w:tcW w:w="6990" w:type="dxa"/>
          </w:tcPr>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29E3">
              <w:rPr>
                <w:rFonts w:ascii="Palatino Linotype" w:hAnsi="Palatino Linotype" w:cs="Arial"/>
                <w:b/>
                <w:color w:val="000000"/>
                <w:sz w:val="20"/>
                <w:szCs w:val="20"/>
              </w:rPr>
              <w:t>Sujetos Obligados</w:t>
            </w:r>
            <w:r w:rsidRPr="00BB29E3">
              <w:rPr>
                <w:rFonts w:ascii="Palatino Linotype" w:hAnsi="Palatino Linotype" w:cs="Arial"/>
                <w:color w:val="000000"/>
                <w:sz w:val="20"/>
                <w:szCs w:val="20"/>
              </w:rPr>
              <w:t xml:space="preserve">, por lo que deberán fundar y motivar debidamente la clasificación. </w:t>
            </w:r>
          </w:p>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De lo anterior, se desprende que para una correcta </w:t>
            </w:r>
            <w:r w:rsidRPr="00BB29E3">
              <w:rPr>
                <w:rFonts w:ascii="Palatino Linotype" w:hAnsi="Palatino Linotype" w:cs="Arial"/>
                <w:b/>
                <w:color w:val="000000"/>
                <w:sz w:val="20"/>
                <w:szCs w:val="20"/>
              </w:rPr>
              <w:t>clasificación total o parcial</w:t>
            </w:r>
            <w:r w:rsidRPr="00BB29E3">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BB29E3">
              <w:rPr>
                <w:rFonts w:ascii="Palatino Linotype"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C69EC" w:rsidRPr="00BB29E3" w:rsidRDefault="00DC69EC" w:rsidP="00192B4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Ahora bien, </w:t>
            </w:r>
            <w:r w:rsidRPr="00BB29E3">
              <w:rPr>
                <w:rFonts w:ascii="Palatino Linotype" w:hAnsi="Palatino Linotype" w:cs="Arial"/>
                <w:b/>
                <w:color w:val="000000"/>
                <w:sz w:val="20"/>
                <w:szCs w:val="20"/>
                <w:u w:val="single"/>
              </w:rPr>
              <w:t>para cada caso además de fundar y motivar</w:t>
            </w:r>
            <w:r w:rsidRPr="00BB29E3">
              <w:rPr>
                <w:rFonts w:ascii="Palatino Linotype" w:hAnsi="Palatino Linotype" w:cs="Arial"/>
                <w:color w:val="000000"/>
                <w:sz w:val="20"/>
                <w:szCs w:val="20"/>
              </w:rPr>
              <w:t xml:space="preserve">, se debe identificar con claridad que datos contenidos en las documentales que son susceptibles de suprimirse, por ejemplo; </w:t>
            </w:r>
            <w:r w:rsidRPr="00BB29E3">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C69EC" w:rsidRPr="00BB29E3"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BB29E3" w:rsidRDefault="00DC69EC" w:rsidP="00192B4E">
            <w:pPr>
              <w:spacing w:line="360" w:lineRule="auto"/>
              <w:ind w:right="49"/>
              <w:jc w:val="both"/>
              <w:rPr>
                <w:rFonts w:ascii="Palatino Linotype" w:hAnsi="Palatino Linotype" w:cs="Arial"/>
                <w:color w:val="000000"/>
                <w:sz w:val="20"/>
                <w:szCs w:val="20"/>
              </w:rPr>
            </w:pPr>
            <w:r w:rsidRPr="00BB29E3">
              <w:rPr>
                <w:rFonts w:ascii="Palatino Linotype" w:eastAsia="MS Gothic" w:hAnsi="Palatino Linotype"/>
                <w:b w:val="0"/>
                <w:sz w:val="20"/>
                <w:szCs w:val="20"/>
              </w:rPr>
              <w:lastRenderedPageBreak/>
              <w:t xml:space="preserve">e) Condiciones especiales de la clasificación de la información como confidencial. </w:t>
            </w:r>
          </w:p>
          <w:p w:rsidR="00DC69EC" w:rsidRPr="00BB29E3" w:rsidRDefault="00DC69EC" w:rsidP="00192B4E">
            <w:pPr>
              <w:spacing w:line="360" w:lineRule="auto"/>
              <w:rPr>
                <w:rFonts w:ascii="Palatino Linotype" w:hAnsi="Palatino Linotype"/>
                <w:sz w:val="20"/>
                <w:szCs w:val="20"/>
              </w:rPr>
            </w:pPr>
          </w:p>
        </w:tc>
        <w:tc>
          <w:tcPr>
            <w:tcW w:w="6990" w:type="dxa"/>
          </w:tcPr>
          <w:p w:rsidR="00DC69EC" w:rsidRPr="00BB29E3" w:rsidRDefault="00DC69EC" w:rsidP="00192B4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DC69EC" w:rsidRPr="00BB29E3" w:rsidRDefault="00DC69EC" w:rsidP="00192B4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BB29E3">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C69EC" w:rsidRPr="00BB29E3" w:rsidRDefault="00DC69EC" w:rsidP="00192B4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B29E3">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69EC" w:rsidRPr="00BB29E3" w:rsidRDefault="00DC69EC" w:rsidP="00192B4E">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BB29E3" w:rsidRDefault="00DC69EC" w:rsidP="00192B4E">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5" w:name="_Toc89350469"/>
      <w:bookmarkStart w:id="26" w:name="_Toc94119620"/>
      <w:r w:rsidRPr="00BB29E3">
        <w:rPr>
          <w:rFonts w:ascii="Palatino Linotype" w:hAnsi="Palatino Linotype"/>
          <w:b/>
          <w:bCs/>
          <w:color w:val="000000" w:themeColor="text1"/>
          <w:sz w:val="24"/>
        </w:rPr>
        <w:t>SEXTO. Decisión</w:t>
      </w:r>
      <w:bookmarkEnd w:id="25"/>
      <w:bookmarkEnd w:id="26"/>
    </w:p>
    <w:p w:rsidR="00DC69EC" w:rsidRPr="00BB29E3" w:rsidRDefault="00DC69EC" w:rsidP="00192B4E">
      <w:pPr>
        <w:pStyle w:val="Prrafodelista"/>
        <w:tabs>
          <w:tab w:val="left" w:pos="426"/>
        </w:tabs>
        <w:spacing w:line="360" w:lineRule="auto"/>
        <w:ind w:left="0" w:right="51"/>
        <w:jc w:val="both"/>
        <w:rPr>
          <w:rFonts w:ascii="Palatino Linotype" w:hAnsi="Palatino Linotype"/>
          <w:color w:val="000000" w:themeColor="text1"/>
        </w:rPr>
      </w:pPr>
    </w:p>
    <w:p w:rsidR="00513D6B" w:rsidRPr="00BB29E3"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B29E3">
        <w:rPr>
          <w:rFonts w:ascii="Palatino Linotype" w:hAnsi="Palatino Linotype"/>
          <w:color w:val="000000" w:themeColor="text1"/>
          <w:sz w:val="24"/>
        </w:rPr>
        <w:lastRenderedPageBreak/>
        <w:t xml:space="preserve">Una vez analizadas las constancias que forman el expediente electrónico, </w:t>
      </w:r>
      <w:r w:rsidRPr="00BB29E3">
        <w:rPr>
          <w:rFonts w:ascii="Palatino Linotype" w:eastAsia="MS Mincho" w:hAnsi="Palatino Linotype" w:cstheme="majorBidi"/>
          <w:sz w:val="24"/>
          <w:lang w:val="es-ES"/>
        </w:rPr>
        <w:t xml:space="preserve">resultan </w:t>
      </w:r>
      <w:r w:rsidR="009E1215" w:rsidRPr="00BB29E3">
        <w:rPr>
          <w:rFonts w:ascii="Palatino Linotype" w:eastAsia="MS Mincho" w:hAnsi="Palatino Linotype" w:cstheme="majorBidi"/>
          <w:sz w:val="24"/>
          <w:lang w:val="es-ES"/>
        </w:rPr>
        <w:t xml:space="preserve">parcialmente </w:t>
      </w:r>
      <w:r w:rsidRPr="00BB29E3">
        <w:rPr>
          <w:rFonts w:ascii="Palatino Linotype" w:eastAsia="MS Mincho" w:hAnsi="Palatino Linotype" w:cstheme="majorBidi"/>
          <w:sz w:val="24"/>
          <w:lang w:val="es-ES"/>
        </w:rPr>
        <w:t xml:space="preserve">fundadas las razones o motivos de inconformidad hechos valer por el </w:t>
      </w:r>
      <w:r w:rsidRPr="00BB29E3">
        <w:rPr>
          <w:rFonts w:ascii="Palatino Linotype" w:eastAsia="MS Mincho" w:hAnsi="Palatino Linotype" w:cstheme="majorBidi"/>
          <w:b/>
          <w:sz w:val="24"/>
          <w:lang w:val="es-ES"/>
        </w:rPr>
        <w:t>RECURRENTE</w:t>
      </w:r>
      <w:r w:rsidRPr="00BB29E3">
        <w:rPr>
          <w:rFonts w:ascii="Palatino Linotype" w:eastAsia="MS Mincho" w:hAnsi="Palatino Linotype" w:cstheme="majorBidi"/>
          <w:sz w:val="24"/>
          <w:lang w:val="es-ES"/>
        </w:rPr>
        <w:t xml:space="preserve"> dentro del recurso de revisión </w:t>
      </w:r>
      <w:r w:rsidR="009E1215" w:rsidRPr="00BB29E3">
        <w:rPr>
          <w:rFonts w:ascii="Palatino Linotype" w:eastAsia="MS Mincho" w:hAnsi="Palatino Linotype" w:cstheme="majorBidi"/>
          <w:b/>
          <w:bCs/>
          <w:sz w:val="24"/>
          <w:lang w:val="es-ES"/>
        </w:rPr>
        <w:t>05598</w:t>
      </w:r>
      <w:r w:rsidRPr="00BB29E3">
        <w:rPr>
          <w:rFonts w:ascii="Palatino Linotype" w:eastAsia="MS Mincho" w:hAnsi="Palatino Linotype" w:cstheme="majorBidi"/>
          <w:b/>
          <w:bCs/>
          <w:sz w:val="24"/>
          <w:lang w:val="es-ES"/>
        </w:rPr>
        <w:t>/INFOEM/IP/RR/2022</w:t>
      </w:r>
      <w:r w:rsidR="00A930F6" w:rsidRPr="00BB29E3">
        <w:rPr>
          <w:rFonts w:ascii="Palatino Linotype" w:eastAsia="MS Mincho" w:hAnsi="Palatino Linotype" w:cstheme="majorBidi"/>
          <w:b/>
          <w:bCs/>
          <w:sz w:val="24"/>
          <w:lang w:val="es-ES"/>
        </w:rPr>
        <w:t>,</w:t>
      </w:r>
      <w:r w:rsidR="00A930F6" w:rsidRPr="00BB29E3">
        <w:rPr>
          <w:rFonts w:ascii="Palatino Linotype" w:eastAsia="MS Mincho" w:hAnsi="Palatino Linotype" w:cstheme="majorBidi"/>
          <w:bCs/>
          <w:sz w:val="24"/>
          <w:lang w:val="es-ES"/>
        </w:rPr>
        <w:t xml:space="preserve"> al determinarse que la información remitida en respuesta es incompleta</w:t>
      </w:r>
      <w:r w:rsidRPr="00BB29E3">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BB29E3">
        <w:rPr>
          <w:rFonts w:ascii="Palatino Linotype" w:eastAsia="MS Mincho" w:hAnsi="Palatino Linotype" w:cstheme="majorBidi"/>
          <w:b/>
          <w:sz w:val="24"/>
          <w:lang w:val="es-ES"/>
        </w:rPr>
        <w:t>MODIFICA</w:t>
      </w:r>
      <w:r w:rsidRPr="00BB29E3">
        <w:rPr>
          <w:rFonts w:ascii="Palatino Linotype" w:eastAsia="MS Mincho" w:hAnsi="Palatino Linotype" w:cstheme="majorBidi"/>
          <w:sz w:val="24"/>
          <w:lang w:val="es-ES"/>
        </w:rPr>
        <w:t xml:space="preserve"> la respuesta del Sujeto Obligado y se ordena la entrega </w:t>
      </w:r>
      <w:r w:rsidR="009E1215" w:rsidRPr="00BB29E3">
        <w:rPr>
          <w:rFonts w:ascii="Palatino Linotype" w:hAnsi="Palatino Linotype"/>
          <w:sz w:val="24"/>
        </w:rPr>
        <w:t xml:space="preserve">previa búsqueda exhaustiva y razonable, de ser procedente en versión pública, el o los documentos donde conste </w:t>
      </w:r>
      <w:r w:rsidR="009E1215" w:rsidRPr="00BB29E3">
        <w:rPr>
          <w:rFonts w:ascii="Palatino Linotype" w:hAnsi="Palatino Linotype" w:cs="Tahoma"/>
          <w:sz w:val="24"/>
          <w:lang w:eastAsia="es-ES"/>
        </w:rPr>
        <w:t xml:space="preserve">la incidencia delictiva y/o incidencia de faltas administrativas, al mayor grado de desagregación posible, del periodo comprendido </w:t>
      </w:r>
      <w:r w:rsidR="00513D6B" w:rsidRPr="00BB29E3">
        <w:rPr>
          <w:rFonts w:ascii="Palatino Linotype" w:hAnsi="Palatino Linotype" w:cs="Tahoma"/>
          <w:sz w:val="24"/>
          <w:lang w:eastAsia="es-ES"/>
        </w:rPr>
        <w:t xml:space="preserve">del uno de enero </w:t>
      </w:r>
      <w:r w:rsidR="009E1215" w:rsidRPr="00BB29E3">
        <w:rPr>
          <w:rFonts w:ascii="Palatino Linotype" w:hAnsi="Palatino Linotype" w:cs="Tahoma"/>
          <w:sz w:val="24"/>
          <w:lang w:eastAsia="es-ES"/>
        </w:rPr>
        <w:t xml:space="preserve"> al treinta y uno de diciembre de dos mil dieciséis. </w:t>
      </w:r>
    </w:p>
    <w:p w:rsidR="00513D6B" w:rsidRPr="00BB29E3" w:rsidRDefault="00513D6B" w:rsidP="00513D6B">
      <w:pPr>
        <w:pStyle w:val="Prrafodelista"/>
        <w:tabs>
          <w:tab w:val="left" w:pos="426"/>
        </w:tabs>
        <w:spacing w:line="360" w:lineRule="auto"/>
        <w:ind w:left="0" w:right="51"/>
        <w:jc w:val="both"/>
        <w:rPr>
          <w:rFonts w:ascii="Palatino Linotype" w:hAnsi="Palatino Linotype"/>
          <w:color w:val="000000" w:themeColor="text1"/>
          <w:sz w:val="24"/>
        </w:rPr>
      </w:pPr>
    </w:p>
    <w:p w:rsidR="00CE3EF5" w:rsidRPr="00BB29E3"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B29E3">
        <w:rPr>
          <w:rFonts w:ascii="Palatino Linotype" w:eastAsia="Calibri" w:hAnsi="Palatino Linotype"/>
        </w:rPr>
        <w:t xml:space="preserve">Por lo anteriormente expuesto y fundado, este </w:t>
      </w:r>
      <w:r w:rsidRPr="00BB29E3">
        <w:rPr>
          <w:rFonts w:ascii="Palatino Linotype" w:eastAsia="Calibri" w:hAnsi="Palatino Linotype"/>
          <w:b/>
          <w:bCs/>
        </w:rPr>
        <w:t>ÓRGANO GARANTE</w:t>
      </w:r>
      <w:r w:rsidRPr="00BB29E3">
        <w:rPr>
          <w:rFonts w:ascii="Palatino Linotype" w:eastAsia="Calibri" w:hAnsi="Palatino Linotype"/>
        </w:rPr>
        <w:t xml:space="preserve"> emite los siguientes:</w:t>
      </w:r>
    </w:p>
    <w:p w:rsidR="00A930F6" w:rsidRPr="00BB29E3" w:rsidRDefault="00A930F6" w:rsidP="00192B4E">
      <w:pPr>
        <w:spacing w:line="360" w:lineRule="auto"/>
        <w:contextualSpacing/>
        <w:jc w:val="both"/>
        <w:rPr>
          <w:rFonts w:ascii="Palatino Linotype" w:eastAsia="Calibri" w:hAnsi="Palatino Linotype"/>
        </w:rPr>
      </w:pPr>
    </w:p>
    <w:p w:rsidR="00CE3EF5" w:rsidRPr="00BB29E3"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71158406"/>
      <w:bookmarkStart w:id="29" w:name="_Toc83301643"/>
      <w:r w:rsidRPr="00BB29E3">
        <w:rPr>
          <w:rFonts w:ascii="Palatino Linotype" w:eastAsiaTheme="majorEastAsia" w:hAnsi="Palatino Linotype" w:cstheme="majorBidi"/>
          <w:b/>
          <w:color w:val="000000" w:themeColor="text1"/>
          <w:lang w:eastAsia="en-US"/>
        </w:rPr>
        <w:t>R E S O L U T I V O S</w:t>
      </w:r>
      <w:bookmarkEnd w:id="27"/>
      <w:bookmarkEnd w:id="28"/>
      <w:bookmarkEnd w:id="29"/>
    </w:p>
    <w:p w:rsidR="00CE3EF5" w:rsidRPr="00BB29E3"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CE3EF5" w:rsidRPr="00BB29E3" w:rsidRDefault="00CE3EF5" w:rsidP="00192B4E">
      <w:pPr>
        <w:spacing w:line="360" w:lineRule="auto"/>
        <w:ind w:right="48"/>
        <w:jc w:val="both"/>
        <w:rPr>
          <w:rFonts w:ascii="Palatino Linotype" w:hAnsi="Palatino Linotype" w:cs="Arial"/>
          <w:bCs/>
        </w:rPr>
      </w:pPr>
      <w:r w:rsidRPr="00BB29E3">
        <w:rPr>
          <w:rFonts w:ascii="Palatino Linotype" w:hAnsi="Palatino Linotype" w:cs="Arial"/>
          <w:b/>
        </w:rPr>
        <w:t xml:space="preserve">PRIMERO. </w:t>
      </w:r>
      <w:r w:rsidRPr="00BB29E3">
        <w:rPr>
          <w:rFonts w:ascii="Palatino Linotype" w:hAnsi="Palatino Linotype" w:cs="Arial"/>
        </w:rPr>
        <w:t xml:space="preserve">Resultan </w:t>
      </w:r>
      <w:r w:rsidR="009E1215" w:rsidRPr="00BB29E3">
        <w:rPr>
          <w:rFonts w:ascii="Palatino Linotype" w:hAnsi="Palatino Linotype" w:cs="Arial"/>
        </w:rPr>
        <w:t xml:space="preserve">parcialmente </w:t>
      </w:r>
      <w:r w:rsidRPr="00BB29E3">
        <w:rPr>
          <w:rFonts w:ascii="Palatino Linotype" w:hAnsi="Palatino Linotype" w:cs="Arial"/>
        </w:rPr>
        <w:t>fundadas las</w:t>
      </w:r>
      <w:r w:rsidRPr="00BB29E3">
        <w:rPr>
          <w:rFonts w:ascii="Palatino Linotype" w:hAnsi="Palatino Linotype" w:cs="Arial"/>
          <w:b/>
        </w:rPr>
        <w:t xml:space="preserve"> </w:t>
      </w:r>
      <w:r w:rsidRPr="00BB29E3">
        <w:rPr>
          <w:rFonts w:ascii="Palatino Linotype" w:hAnsi="Palatino Linotype" w:cs="Arial"/>
          <w:lang w:val="es-ES"/>
        </w:rPr>
        <w:t xml:space="preserve">razones o motivos de inconformidad hechos valer </w:t>
      </w:r>
      <w:r w:rsidRPr="00BB29E3">
        <w:rPr>
          <w:rFonts w:ascii="Palatino Linotype" w:eastAsia="Calibri" w:hAnsi="Palatino Linotype" w:cs="Arial"/>
          <w:lang w:val="es-ES"/>
        </w:rPr>
        <w:t xml:space="preserve">en el recurso de revisión </w:t>
      </w:r>
      <w:r w:rsidR="009E1215" w:rsidRPr="00BB29E3">
        <w:rPr>
          <w:rFonts w:ascii="Palatino Linotype" w:hAnsi="Palatino Linotype" w:cs="Arial"/>
          <w:b/>
          <w:bCs/>
        </w:rPr>
        <w:t>05598</w:t>
      </w:r>
      <w:r w:rsidRPr="00BB29E3">
        <w:rPr>
          <w:rFonts w:ascii="Palatino Linotype" w:hAnsi="Palatino Linotype" w:cs="Arial"/>
          <w:b/>
          <w:bCs/>
        </w:rPr>
        <w:t xml:space="preserve">/INFOEM/IP/RR/2022, </w:t>
      </w:r>
      <w:r w:rsidRPr="00BB29E3">
        <w:rPr>
          <w:rFonts w:ascii="Palatino Linotype" w:hAnsi="Palatino Linotype" w:cs="Arial"/>
          <w:bCs/>
        </w:rPr>
        <w:t>en términos de</w:t>
      </w:r>
      <w:r w:rsidR="00A930F6" w:rsidRPr="00BB29E3">
        <w:rPr>
          <w:rFonts w:ascii="Palatino Linotype" w:hAnsi="Palatino Linotype" w:cs="Arial"/>
          <w:bCs/>
        </w:rPr>
        <w:t xml:space="preserve"> </w:t>
      </w:r>
      <w:r w:rsidRPr="00BB29E3">
        <w:rPr>
          <w:rFonts w:ascii="Palatino Linotype" w:hAnsi="Palatino Linotype" w:cs="Arial"/>
          <w:bCs/>
        </w:rPr>
        <w:t>l</w:t>
      </w:r>
      <w:r w:rsidR="00A930F6" w:rsidRPr="00BB29E3">
        <w:rPr>
          <w:rFonts w:ascii="Palatino Linotype" w:hAnsi="Palatino Linotype" w:cs="Arial"/>
          <w:bCs/>
        </w:rPr>
        <w:t>os</w:t>
      </w:r>
      <w:r w:rsidRPr="00BB29E3">
        <w:rPr>
          <w:rFonts w:ascii="Palatino Linotype" w:hAnsi="Palatino Linotype" w:cs="Arial"/>
          <w:bCs/>
        </w:rPr>
        <w:t xml:space="preserve"> </w:t>
      </w:r>
      <w:r w:rsidRPr="00BB29E3">
        <w:rPr>
          <w:rFonts w:ascii="Palatino Linotype" w:hAnsi="Palatino Linotype" w:cs="Arial"/>
          <w:b/>
          <w:bCs/>
        </w:rPr>
        <w:t>Considerando</w:t>
      </w:r>
      <w:r w:rsidR="00A930F6" w:rsidRPr="00BB29E3">
        <w:rPr>
          <w:rFonts w:ascii="Palatino Linotype" w:hAnsi="Palatino Linotype" w:cs="Arial"/>
          <w:b/>
          <w:bCs/>
        </w:rPr>
        <w:t>s</w:t>
      </w:r>
      <w:r w:rsidRPr="00BB29E3">
        <w:rPr>
          <w:rFonts w:ascii="Palatino Linotype" w:hAnsi="Palatino Linotype" w:cs="Arial"/>
          <w:bCs/>
        </w:rPr>
        <w:t xml:space="preserve"> </w:t>
      </w:r>
      <w:r w:rsidRPr="00BB29E3">
        <w:rPr>
          <w:rFonts w:ascii="Palatino Linotype" w:hAnsi="Palatino Linotype" w:cs="Arial"/>
          <w:b/>
          <w:bCs/>
        </w:rPr>
        <w:t xml:space="preserve">CUARTO </w:t>
      </w:r>
      <w:r w:rsidR="00A930F6" w:rsidRPr="00BB29E3">
        <w:rPr>
          <w:rFonts w:ascii="Palatino Linotype" w:hAnsi="Palatino Linotype" w:cs="Arial"/>
          <w:b/>
          <w:bCs/>
        </w:rPr>
        <w:t>y QUINTO</w:t>
      </w:r>
      <w:r w:rsidRPr="00BB29E3">
        <w:rPr>
          <w:rFonts w:ascii="Palatino Linotype" w:hAnsi="Palatino Linotype" w:cs="Arial"/>
          <w:b/>
          <w:bCs/>
        </w:rPr>
        <w:t xml:space="preserve"> </w:t>
      </w:r>
      <w:r w:rsidRPr="00BB29E3">
        <w:rPr>
          <w:rFonts w:ascii="Palatino Linotype" w:hAnsi="Palatino Linotype" w:cs="Arial"/>
          <w:bCs/>
        </w:rPr>
        <w:t>de la presente resolución.</w:t>
      </w:r>
    </w:p>
    <w:p w:rsidR="00CE3EF5" w:rsidRPr="00BB29E3" w:rsidRDefault="00CE3EF5" w:rsidP="00192B4E">
      <w:pPr>
        <w:spacing w:line="360" w:lineRule="auto"/>
        <w:ind w:right="48"/>
        <w:jc w:val="both"/>
        <w:rPr>
          <w:rFonts w:ascii="Palatino Linotype" w:hAnsi="Palatino Linotype" w:cs="Arial"/>
          <w:bCs/>
        </w:rPr>
      </w:pPr>
    </w:p>
    <w:p w:rsidR="00CE3EF5" w:rsidRPr="00BB29E3" w:rsidRDefault="00CE3EF5" w:rsidP="00192B4E">
      <w:pPr>
        <w:spacing w:line="360" w:lineRule="auto"/>
        <w:ind w:right="48"/>
        <w:jc w:val="both"/>
        <w:rPr>
          <w:rFonts w:ascii="Palatino Linotype" w:hAnsi="Palatino Linotype" w:cs="Arial"/>
          <w:bC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BB29E3">
        <w:rPr>
          <w:rFonts w:ascii="Palatino Linotype" w:hAnsi="Palatino Linotype"/>
          <w:b/>
        </w:rPr>
        <w:t>SEGUNDO.</w:t>
      </w:r>
      <w:r w:rsidRPr="00BB29E3">
        <w:rPr>
          <w:rStyle w:val="Ttulo2Car"/>
          <w:rFonts w:ascii="Palatino Linotype" w:hAnsi="Palatino Linotype"/>
          <w:sz w:val="28"/>
        </w:rPr>
        <w:t xml:space="preserve"> </w:t>
      </w:r>
      <w:bookmarkEnd w:id="30"/>
      <w:bookmarkEnd w:id="31"/>
      <w:bookmarkEnd w:id="32"/>
      <w:bookmarkEnd w:id="33"/>
      <w:bookmarkEnd w:id="34"/>
      <w:bookmarkEnd w:id="35"/>
      <w:bookmarkEnd w:id="36"/>
      <w:r w:rsidRPr="00BB29E3">
        <w:rPr>
          <w:rFonts w:ascii="Palatino Linotype" w:eastAsia="Calibri" w:hAnsi="Palatino Linotype" w:cs="Arial"/>
          <w:lang w:val="es-ES"/>
        </w:rPr>
        <w:t>Se</w:t>
      </w:r>
      <w:r w:rsidRPr="00BB29E3">
        <w:rPr>
          <w:rFonts w:ascii="Palatino Linotype" w:eastAsia="Calibri" w:hAnsi="Palatino Linotype" w:cs="Arial"/>
          <w:b/>
          <w:lang w:val="es-ES"/>
        </w:rPr>
        <w:t xml:space="preserve"> MODIFICA </w:t>
      </w:r>
      <w:r w:rsidRPr="00BB29E3">
        <w:rPr>
          <w:rFonts w:ascii="Palatino Linotype" w:eastAsia="Calibri" w:hAnsi="Palatino Linotype" w:cs="Arial"/>
          <w:lang w:val="es-ES"/>
        </w:rPr>
        <w:t xml:space="preserve">la respuesta emitida por el </w:t>
      </w:r>
      <w:r w:rsidR="009E1215" w:rsidRPr="00BB29E3">
        <w:rPr>
          <w:rFonts w:ascii="Palatino Linotype" w:hAnsi="Palatino Linotype" w:cs="Arial"/>
          <w:b/>
        </w:rPr>
        <w:t>Ayuntamiento de Zumpango</w:t>
      </w:r>
      <w:r w:rsidRPr="00BB29E3">
        <w:rPr>
          <w:rFonts w:ascii="Palatino Linotype" w:hAnsi="Palatino Linotype" w:cs="Arial"/>
          <w:b/>
        </w:rPr>
        <w:t xml:space="preserve"> </w:t>
      </w:r>
      <w:r w:rsidRPr="00BB29E3">
        <w:rPr>
          <w:rFonts w:ascii="Palatino Linotype" w:eastAsia="Calibri" w:hAnsi="Palatino Linotype" w:cs="Arial"/>
          <w:lang w:val="es-ES"/>
        </w:rPr>
        <w:t>y se</w:t>
      </w:r>
      <w:r w:rsidRPr="00BB29E3">
        <w:rPr>
          <w:rFonts w:ascii="Palatino Linotype" w:eastAsia="Calibri" w:hAnsi="Palatino Linotype" w:cs="Arial"/>
          <w:b/>
          <w:lang w:val="es-ES"/>
        </w:rPr>
        <w:t xml:space="preserve"> ORDENA </w:t>
      </w:r>
      <w:r w:rsidRPr="00BB29E3">
        <w:rPr>
          <w:rFonts w:ascii="Palatino Linotype" w:hAnsi="Palatino Linotype" w:cs="Arial"/>
          <w:lang w:val="es-ES"/>
        </w:rPr>
        <w:t>entregar vía Sistema de Accesos a la Información Mexiquense (SAIMEX)</w:t>
      </w:r>
      <w:r w:rsidR="009E1215" w:rsidRPr="00BB29E3">
        <w:rPr>
          <w:rFonts w:ascii="Palatino Linotype" w:hAnsi="Palatino Linotype" w:cs="Arial"/>
          <w:lang w:val="es-ES"/>
        </w:rPr>
        <w:t xml:space="preserve"> y correo electrónico</w:t>
      </w:r>
      <w:r w:rsidRPr="00BB29E3">
        <w:rPr>
          <w:rFonts w:ascii="Palatino Linotype" w:hAnsi="Palatino Linotype" w:cs="Arial"/>
          <w:lang w:val="es-ES"/>
        </w:rPr>
        <w:t>,</w:t>
      </w:r>
      <w:r w:rsidR="00991BA9" w:rsidRPr="00BB29E3">
        <w:rPr>
          <w:rFonts w:ascii="Palatino Linotype" w:hAnsi="Palatino Linotype" w:cs="Arial"/>
          <w:lang w:val="es-ES"/>
        </w:rPr>
        <w:t xml:space="preserve"> de ser procedente en versión pública,</w:t>
      </w:r>
      <w:r w:rsidRPr="00BB29E3">
        <w:rPr>
          <w:rFonts w:ascii="Palatino Linotype" w:hAnsi="Palatino Linotype" w:cs="Arial"/>
          <w:lang w:val="es-ES"/>
        </w:rPr>
        <w:t xml:space="preserve"> </w:t>
      </w:r>
      <w:r w:rsidR="009E1215" w:rsidRPr="00BB29E3">
        <w:rPr>
          <w:rFonts w:ascii="Palatino Linotype" w:hAnsi="Palatino Linotype" w:cs="Arial"/>
          <w:lang w:val="es-ES"/>
        </w:rPr>
        <w:t xml:space="preserve">previa búsqueda </w:t>
      </w:r>
      <w:r w:rsidR="009E1215" w:rsidRPr="00BB29E3">
        <w:rPr>
          <w:rFonts w:ascii="Palatino Linotype" w:hAnsi="Palatino Linotype" w:cs="Arial"/>
          <w:lang w:val="es-ES"/>
        </w:rPr>
        <w:lastRenderedPageBreak/>
        <w:t xml:space="preserve">exhaustiva y razonable, en formato </w:t>
      </w:r>
      <w:proofErr w:type="spellStart"/>
      <w:r w:rsidR="009E1215" w:rsidRPr="00BB29E3">
        <w:rPr>
          <w:rFonts w:ascii="Palatino Linotype" w:hAnsi="Palatino Linotype" w:cs="Arial"/>
          <w:lang w:val="es-ES"/>
        </w:rPr>
        <w:t>xls</w:t>
      </w:r>
      <w:proofErr w:type="spellEnd"/>
      <w:r w:rsidR="009E1215" w:rsidRPr="00BB29E3">
        <w:rPr>
          <w:rFonts w:ascii="Palatino Linotype" w:hAnsi="Palatino Linotype" w:cs="Arial"/>
          <w:lang w:val="es-ES"/>
        </w:rPr>
        <w:t xml:space="preserve">, </w:t>
      </w:r>
      <w:proofErr w:type="spellStart"/>
      <w:r w:rsidR="009E1215" w:rsidRPr="00BB29E3">
        <w:rPr>
          <w:rFonts w:ascii="Palatino Linotype" w:hAnsi="Palatino Linotype" w:cs="Arial"/>
          <w:lang w:val="es-ES"/>
        </w:rPr>
        <w:t>cvs</w:t>
      </w:r>
      <w:proofErr w:type="spellEnd"/>
      <w:r w:rsidR="009E1215" w:rsidRPr="00BB29E3">
        <w:rPr>
          <w:rFonts w:ascii="Palatino Linotype" w:hAnsi="Palatino Linotype" w:cs="Arial"/>
          <w:lang w:val="es-ES"/>
        </w:rPr>
        <w:t xml:space="preserve"> o </w:t>
      </w:r>
      <w:r w:rsidR="00192B4E" w:rsidRPr="00BB29E3">
        <w:rPr>
          <w:rFonts w:ascii="Palatino Linotype" w:hAnsi="Palatino Linotype" w:cs="Arial"/>
          <w:lang w:val="es-ES"/>
        </w:rPr>
        <w:t>en el que</w:t>
      </w:r>
      <w:r w:rsidR="009E1215" w:rsidRPr="00BB29E3">
        <w:rPr>
          <w:rFonts w:ascii="Palatino Linotype" w:hAnsi="Palatino Linotype" w:cs="Arial"/>
          <w:lang w:val="es-ES"/>
        </w:rPr>
        <w:t xml:space="preserve"> se haya generado, el soporte documental donde conste </w:t>
      </w:r>
      <w:r w:rsidRPr="00BB29E3">
        <w:rPr>
          <w:rFonts w:ascii="Palatino Linotype" w:hAnsi="Palatino Linotype" w:cs="Arial"/>
          <w:lang w:val="es-ES"/>
        </w:rPr>
        <w:t xml:space="preserve">la siguiente </w:t>
      </w:r>
      <w:r w:rsidRPr="00BB29E3">
        <w:rPr>
          <w:rFonts w:ascii="Palatino Linotype" w:hAnsi="Palatino Linotype" w:cs="Arial"/>
          <w:bCs/>
        </w:rPr>
        <w:t>información:</w:t>
      </w:r>
    </w:p>
    <w:p w:rsidR="00CE3EF5" w:rsidRPr="00BB29E3" w:rsidRDefault="00CE3EF5" w:rsidP="00192B4E">
      <w:pPr>
        <w:spacing w:line="360" w:lineRule="auto"/>
        <w:ind w:right="48"/>
        <w:jc w:val="both"/>
        <w:rPr>
          <w:rFonts w:ascii="Palatino Linotype" w:hAnsi="Palatino Linotype" w:cs="Arial"/>
          <w:b/>
          <w:bCs/>
        </w:rPr>
      </w:pPr>
    </w:p>
    <w:p w:rsidR="00CE3EF5" w:rsidRPr="00BB29E3" w:rsidRDefault="00192B4E" w:rsidP="00192B4E">
      <w:pPr>
        <w:pStyle w:val="Prrafodelista"/>
        <w:numPr>
          <w:ilvl w:val="0"/>
          <w:numId w:val="3"/>
        </w:numPr>
        <w:spacing w:line="360" w:lineRule="auto"/>
        <w:ind w:left="851" w:right="48" w:firstLine="0"/>
        <w:jc w:val="both"/>
        <w:rPr>
          <w:rFonts w:ascii="Palatino Linotype" w:eastAsia="Palatino Linotype" w:hAnsi="Palatino Linotype" w:cs="Palatino Linotype"/>
          <w:b/>
        </w:rPr>
      </w:pPr>
      <w:bookmarkStart w:id="37" w:name="_Toc460947013"/>
      <w:r w:rsidRPr="00BB29E3">
        <w:rPr>
          <w:rFonts w:ascii="Palatino Linotype" w:eastAsia="Palatino Linotype" w:hAnsi="Palatino Linotype" w:cs="Palatino Linotype"/>
          <w:b/>
          <w:sz w:val="24"/>
        </w:rPr>
        <w:t xml:space="preserve">La incidencia delictiva y/o incidencia de faltas administrativas, al mayor grado de desagregación posible, del periodo comprendido </w:t>
      </w:r>
      <w:r w:rsidR="00513D6B" w:rsidRPr="00BB29E3">
        <w:rPr>
          <w:rFonts w:ascii="Palatino Linotype" w:eastAsia="Palatino Linotype" w:hAnsi="Palatino Linotype" w:cs="Palatino Linotype"/>
          <w:b/>
          <w:sz w:val="24"/>
        </w:rPr>
        <w:t xml:space="preserve">del uno de enero </w:t>
      </w:r>
      <w:r w:rsidRPr="00BB29E3">
        <w:rPr>
          <w:rFonts w:ascii="Palatino Linotype" w:eastAsia="Palatino Linotype" w:hAnsi="Palatino Linotype" w:cs="Palatino Linotype"/>
          <w:b/>
          <w:sz w:val="24"/>
        </w:rPr>
        <w:t xml:space="preserve"> al treinta y uno de diciembre de dos mil dieciséis.</w:t>
      </w:r>
    </w:p>
    <w:p w:rsidR="00192B4E" w:rsidRPr="00BB29E3" w:rsidRDefault="00192B4E" w:rsidP="00192B4E">
      <w:pPr>
        <w:pStyle w:val="Prrafodelista"/>
        <w:spacing w:line="360" w:lineRule="auto"/>
        <w:ind w:left="851" w:right="48"/>
        <w:jc w:val="both"/>
        <w:rPr>
          <w:rFonts w:ascii="Palatino Linotype" w:eastAsia="Palatino Linotype" w:hAnsi="Palatino Linotype" w:cs="Palatino Linotype"/>
          <w:b/>
        </w:rPr>
      </w:pPr>
    </w:p>
    <w:p w:rsidR="003145C7" w:rsidRPr="00BB29E3" w:rsidRDefault="003145C7" w:rsidP="00192B4E">
      <w:pPr>
        <w:spacing w:line="360" w:lineRule="auto"/>
        <w:jc w:val="both"/>
        <w:rPr>
          <w:rFonts w:ascii="Palatino Linotype" w:eastAsia="Calibri" w:hAnsi="Palatino Linotype" w:cs="Arial"/>
        </w:rPr>
      </w:pPr>
      <w:r w:rsidRPr="00BB29E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145C7" w:rsidRPr="00BB29E3" w:rsidRDefault="003145C7" w:rsidP="00192B4E">
      <w:pPr>
        <w:spacing w:line="360" w:lineRule="auto"/>
        <w:jc w:val="both"/>
        <w:rPr>
          <w:rFonts w:ascii="Palatino Linotype" w:eastAsia="Calibri" w:hAnsi="Palatino Linotype" w:cs="Arial"/>
        </w:rPr>
      </w:pPr>
    </w:p>
    <w:p w:rsidR="00192B4E" w:rsidRPr="00BB29E3" w:rsidRDefault="00192B4E" w:rsidP="00192B4E">
      <w:pPr>
        <w:tabs>
          <w:tab w:val="left" w:pos="993"/>
        </w:tabs>
        <w:spacing w:line="360" w:lineRule="auto"/>
        <w:jc w:val="both"/>
        <w:rPr>
          <w:rFonts w:ascii="Palatino Linotype" w:eastAsia="Calibri" w:hAnsi="Palatino Linotype" w:cs="Arial"/>
          <w:lang w:eastAsia="es-ES"/>
        </w:rPr>
      </w:pPr>
      <w:r w:rsidRPr="00BB29E3">
        <w:rPr>
          <w:rFonts w:ascii="Palatino Linotype" w:eastAsia="Calibri" w:hAnsi="Palatino Linotype" w:cs="Arial"/>
          <w:lang w:eastAsia="es-ES"/>
        </w:rPr>
        <w:t xml:space="preserve">Por otro lado, si derivado de la búsqueda de la información que se ordena entregar en el inciso a), el </w:t>
      </w:r>
      <w:r w:rsidRPr="00BB29E3">
        <w:rPr>
          <w:rFonts w:ascii="Palatino Linotype" w:eastAsia="Calibri" w:hAnsi="Palatino Linotype" w:cs="Arial"/>
          <w:b/>
          <w:lang w:eastAsia="es-ES"/>
        </w:rPr>
        <w:t>SUJETO OBLIGADO</w:t>
      </w:r>
      <w:r w:rsidRPr="00BB29E3">
        <w:rPr>
          <w:rFonts w:ascii="Palatino Linotype" w:eastAsia="Calibri" w:hAnsi="Palatino Linotype" w:cs="Arial"/>
          <w:lang w:eastAsia="es-ES"/>
        </w:rPr>
        <w:t xml:space="preserve"> concluyera que ésta no obra en sus archivos, deberá emitir el Comité de Transparencia deberá emitir el Acuerdo de Inexistencia respectivo en términos de los artículos 19, 169 y 170 de la Ley de Transparencia y Acceso a la Información Pública del Estado de México y Municipios, en el que funde y motive las razones por las que aquélla no obra en sus archivos.</w:t>
      </w:r>
    </w:p>
    <w:p w:rsidR="00A930F6" w:rsidRPr="00BB29E3" w:rsidRDefault="00A930F6" w:rsidP="00192B4E">
      <w:pPr>
        <w:spacing w:line="360" w:lineRule="auto"/>
        <w:ind w:right="48"/>
        <w:jc w:val="both"/>
        <w:rPr>
          <w:rFonts w:ascii="Palatino Linotype" w:eastAsia="Palatino Linotype" w:hAnsi="Palatino Linotype" w:cs="Palatino Linotype"/>
          <w:b/>
        </w:rPr>
      </w:pPr>
    </w:p>
    <w:p w:rsidR="00A930F6" w:rsidRPr="00BB29E3" w:rsidRDefault="00CE3EF5" w:rsidP="00192B4E">
      <w:pPr>
        <w:tabs>
          <w:tab w:val="left" w:pos="8080"/>
        </w:tabs>
        <w:spacing w:line="360" w:lineRule="auto"/>
        <w:ind w:right="48"/>
        <w:contextualSpacing/>
        <w:jc w:val="both"/>
        <w:rPr>
          <w:rFonts w:ascii="Palatino Linotype" w:hAnsi="Palatino Linotype"/>
          <w:color w:val="222222"/>
          <w:shd w:val="clear" w:color="auto" w:fill="FFFFFF"/>
        </w:rPr>
      </w:pPr>
      <w:r w:rsidRPr="00BB29E3">
        <w:rPr>
          <w:rFonts w:ascii="Palatino Linotype" w:eastAsia="Palatino Linotype" w:hAnsi="Palatino Linotype" w:cs="Palatino Linotype"/>
          <w:b/>
        </w:rPr>
        <w:t xml:space="preserve">TERCERO. Notifíquese </w:t>
      </w:r>
      <w:r w:rsidRPr="00BB29E3">
        <w:rPr>
          <w:rFonts w:ascii="Palatino Linotype" w:eastAsia="Palatino Linotype" w:hAnsi="Palatino Linotype" w:cs="Palatino Linotype"/>
        </w:rPr>
        <w:t xml:space="preserve">al Titular de la Unidad de Transparencia del </w:t>
      </w:r>
      <w:r w:rsidRPr="00BB29E3">
        <w:rPr>
          <w:rFonts w:ascii="Palatino Linotype" w:eastAsia="Palatino Linotype" w:hAnsi="Palatino Linotype" w:cs="Palatino Linotype"/>
          <w:b/>
        </w:rPr>
        <w:t>SUJETO OBLIGADO</w:t>
      </w:r>
      <w:r w:rsidRPr="00BB29E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B29E3">
        <w:rPr>
          <w:rFonts w:ascii="Palatino Linotype" w:hAnsi="Palatino Linotype"/>
          <w:color w:val="222222"/>
          <w:shd w:val="clear" w:color="auto" w:fill="FFFFFF"/>
        </w:rPr>
        <w:t xml:space="preserve">vigente, dé cumplimiento a lo ordenado dentro del </w:t>
      </w:r>
      <w:r w:rsidRPr="00BB29E3">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rsidR="00A930F6" w:rsidRPr="00BB29E3"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rsidR="00CE3EF5" w:rsidRPr="00BB29E3" w:rsidRDefault="00CE3EF5" w:rsidP="00192B4E">
      <w:pPr>
        <w:shd w:val="clear" w:color="auto" w:fill="FFFFFF"/>
        <w:spacing w:line="360" w:lineRule="auto"/>
        <w:ind w:right="48"/>
        <w:jc w:val="both"/>
        <w:rPr>
          <w:rFonts w:ascii="Palatino Linotype" w:hAnsi="Palatino Linotype"/>
        </w:rPr>
      </w:pPr>
      <w:r w:rsidRPr="00BB29E3">
        <w:rPr>
          <w:rFonts w:ascii="Palatino Linotype" w:hAnsi="Palatino Linotype" w:cs="Arial"/>
          <w:b/>
        </w:rPr>
        <w:t xml:space="preserve">CUARTO. </w:t>
      </w:r>
      <w:r w:rsidRPr="00BB29E3">
        <w:rPr>
          <w:rFonts w:ascii="Palatino Linotype" w:hAnsi="Palatino Linotype"/>
          <w:b/>
          <w:bCs/>
          <w:lang w:val="es-ES"/>
        </w:rPr>
        <w:t>Notifíquese al RECURRENTE</w:t>
      </w:r>
      <w:r w:rsidRPr="00BB29E3">
        <w:rPr>
          <w:rFonts w:ascii="Palatino Linotype" w:hAnsi="Palatino Linotype"/>
        </w:rPr>
        <w:t xml:space="preserve"> la presente resolución</w:t>
      </w:r>
      <w:r w:rsidR="00192B4E" w:rsidRPr="00BB29E3">
        <w:rPr>
          <w:rFonts w:ascii="Palatino Linotype" w:hAnsi="Palatino Linotype"/>
        </w:rPr>
        <w:t xml:space="preserve"> vía SAIMEX y correo electrónico</w:t>
      </w:r>
      <w:r w:rsidRPr="00BB29E3">
        <w:rPr>
          <w:rFonts w:ascii="Palatino Linotype" w:hAnsi="Palatino Linotype"/>
        </w:rPr>
        <w:t>.</w:t>
      </w:r>
    </w:p>
    <w:p w:rsidR="00CE3EF5" w:rsidRPr="00BB29E3" w:rsidRDefault="00CE3EF5" w:rsidP="00192B4E">
      <w:pPr>
        <w:shd w:val="clear" w:color="auto" w:fill="FFFFFF"/>
        <w:spacing w:line="360" w:lineRule="auto"/>
        <w:ind w:right="48"/>
        <w:jc w:val="both"/>
        <w:rPr>
          <w:rFonts w:ascii="Palatino Linotype" w:hAnsi="Palatino Linotype"/>
          <w:b/>
          <w:color w:val="FF0000"/>
        </w:rPr>
      </w:pPr>
    </w:p>
    <w:bookmarkEnd w:id="37"/>
    <w:p w:rsidR="00CE3EF5" w:rsidRPr="00BB29E3" w:rsidRDefault="00CE3EF5" w:rsidP="00192B4E">
      <w:pPr>
        <w:spacing w:line="360" w:lineRule="auto"/>
        <w:ind w:right="48"/>
        <w:jc w:val="both"/>
        <w:rPr>
          <w:rFonts w:ascii="Palatino Linotype" w:eastAsia="MS Mincho" w:hAnsi="Palatino Linotype"/>
          <w:lang w:val="es-ES"/>
        </w:rPr>
      </w:pPr>
      <w:r w:rsidRPr="00BB29E3">
        <w:rPr>
          <w:rFonts w:ascii="Palatino Linotype" w:eastAsia="MS Mincho" w:hAnsi="Palatino Linotype"/>
          <w:b/>
        </w:rPr>
        <w:t>QUINTO.</w:t>
      </w:r>
      <w:r w:rsidRPr="00BB29E3">
        <w:rPr>
          <w:rFonts w:ascii="Palatino Linotype" w:eastAsia="MS Mincho" w:hAnsi="Palatino Linotype"/>
        </w:rPr>
        <w:t xml:space="preserve"> </w:t>
      </w:r>
      <w:r w:rsidRPr="00BB29E3">
        <w:rPr>
          <w:rFonts w:ascii="Palatino Linotype" w:eastAsia="MS Mincho" w:hAnsi="Palatino Linotype"/>
          <w:lang w:val="es-ES"/>
        </w:rPr>
        <w:t xml:space="preserve">Se hace del conocimiento del </w:t>
      </w:r>
      <w:r w:rsidRPr="00BB29E3">
        <w:rPr>
          <w:rFonts w:ascii="Palatino Linotype" w:hAnsi="Palatino Linotype"/>
          <w:b/>
        </w:rPr>
        <w:t>RECURRENTE</w:t>
      </w:r>
      <w:r w:rsidRPr="00BB29E3">
        <w:rPr>
          <w:rFonts w:ascii="Palatino Linotype" w:hAnsi="Palatino Linotype"/>
        </w:rPr>
        <w:t xml:space="preserve"> </w:t>
      </w:r>
      <w:r w:rsidRPr="00BB29E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B29E3">
        <w:rPr>
          <w:rFonts w:ascii="Palatino Linotype" w:eastAsia="MS Mincho" w:hAnsi="Palatino Linotype"/>
          <w:bCs/>
          <w:lang w:val="es-ES"/>
        </w:rPr>
        <w:t>vía juicio de amparo</w:t>
      </w:r>
      <w:r w:rsidRPr="00BB29E3">
        <w:rPr>
          <w:rFonts w:ascii="Palatino Linotype" w:eastAsia="MS Mincho" w:hAnsi="Palatino Linotype"/>
          <w:lang w:val="es-ES"/>
        </w:rPr>
        <w:t> en los términos de las leyes aplicables.</w:t>
      </w:r>
    </w:p>
    <w:p w:rsidR="00CE3EF5" w:rsidRPr="00BB29E3" w:rsidRDefault="00CE3EF5" w:rsidP="00192B4E">
      <w:pPr>
        <w:spacing w:line="360" w:lineRule="auto"/>
        <w:ind w:right="48"/>
        <w:jc w:val="both"/>
        <w:rPr>
          <w:rFonts w:ascii="Palatino Linotype" w:hAnsi="Palatino Linotype"/>
          <w:color w:val="000000"/>
          <w:shd w:val="clear" w:color="auto" w:fill="FFFFFF"/>
        </w:rPr>
      </w:pPr>
    </w:p>
    <w:p w:rsidR="00CE3EF5" w:rsidRPr="00BB29E3" w:rsidRDefault="00CE3EF5" w:rsidP="00192B4E">
      <w:pPr>
        <w:spacing w:line="360" w:lineRule="auto"/>
        <w:ind w:right="48"/>
        <w:jc w:val="both"/>
        <w:rPr>
          <w:rFonts w:ascii="Palatino Linotype" w:eastAsia="Calibri" w:hAnsi="Palatino Linotype" w:cs="Arial"/>
          <w:bCs/>
        </w:rPr>
      </w:pPr>
      <w:r w:rsidRPr="00BB29E3">
        <w:rPr>
          <w:rFonts w:ascii="Palatino Linotype" w:hAnsi="Palatino Linotype"/>
          <w:b/>
          <w:color w:val="000000"/>
          <w:shd w:val="clear" w:color="auto" w:fill="FFFFFF"/>
        </w:rPr>
        <w:t xml:space="preserve">SEXTO. </w:t>
      </w:r>
      <w:r w:rsidRPr="00BB29E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BB29E3">
        <w:rPr>
          <w:rFonts w:ascii="Palatino Linotype" w:eastAsia="Calibri" w:hAnsi="Palatino Linotype" w:cs="Arial"/>
          <w:bCs/>
        </w:rPr>
        <w:t>ento de la presente resolución.</w:t>
      </w:r>
    </w:p>
    <w:p w:rsidR="00CE3EF5" w:rsidRPr="00BB29E3" w:rsidRDefault="00CE3EF5" w:rsidP="00192B4E">
      <w:pPr>
        <w:spacing w:line="360" w:lineRule="auto"/>
        <w:ind w:right="48"/>
        <w:jc w:val="both"/>
        <w:rPr>
          <w:rFonts w:ascii="Palatino Linotype" w:hAnsi="Palatino Linotype"/>
        </w:rPr>
      </w:pPr>
    </w:p>
    <w:p w:rsidR="00893A03" w:rsidRDefault="00893A03" w:rsidP="00893A03">
      <w:pPr>
        <w:spacing w:before="240" w:after="240" w:line="360" w:lineRule="auto"/>
        <w:jc w:val="both"/>
        <w:rPr>
          <w:rFonts w:ascii="Palatino Linotype" w:hAnsi="Palatino Linotype"/>
        </w:rPr>
      </w:pPr>
      <w:r w:rsidRPr="00BB29E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w:t>
      </w:r>
      <w:r w:rsidRPr="00BB29E3">
        <w:rPr>
          <w:rFonts w:ascii="Palatino Linotype" w:hAnsi="Palatino Linotype"/>
        </w:rPr>
        <w:lastRenderedPageBreak/>
        <w:t>DE SEPTIEMBRE DE DOS MIL VEINTIDÓS, ANTE EL SECRETARIO TÉCNICO DEL PLENO ALEXIS TAPIA RAMÍREZ.</w:t>
      </w:r>
      <w:r w:rsidRPr="00624AAD">
        <w:rPr>
          <w:rFonts w:ascii="Palatino Linotype" w:hAnsi="Palatino Linotype"/>
        </w:rPr>
        <w:t xml:space="preserve"> </w:t>
      </w:r>
    </w:p>
    <w:p w:rsidR="00CE3EF5" w:rsidRPr="00192B4E" w:rsidRDefault="00CE3EF5" w:rsidP="00192B4E">
      <w:pPr>
        <w:spacing w:line="360" w:lineRule="auto"/>
        <w:ind w:right="48"/>
        <w:rPr>
          <w:rFonts w:ascii="Palatino Linotype" w:hAnsi="Palatino Linotype"/>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16417A" w:rsidRPr="00192B4E" w:rsidRDefault="0016417A" w:rsidP="00192B4E">
      <w:pPr>
        <w:spacing w:line="360" w:lineRule="auto"/>
        <w:rPr>
          <w:rFonts w:ascii="Palatino Linotype" w:hAnsi="Palatino Linotype"/>
        </w:rPr>
      </w:pPr>
    </w:p>
    <w:sectPr w:rsidR="0016417A" w:rsidRPr="00192B4E" w:rsidSect="002C163A">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F29" w:rsidRDefault="00773F29" w:rsidP="00CE3EF5">
      <w:r>
        <w:separator/>
      </w:r>
    </w:p>
  </w:endnote>
  <w:endnote w:type="continuationSeparator" w:id="0">
    <w:p w:rsidR="00773F29" w:rsidRDefault="00773F29"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BB29E3">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B29E3">
      <w:rPr>
        <w:b/>
        <w:bCs/>
        <w:noProof/>
      </w:rPr>
      <w:t>49</w:t>
    </w:r>
    <w:r>
      <w:rPr>
        <w:b/>
        <w:bCs/>
      </w:rPr>
      <w:fldChar w:fldCharType="end"/>
    </w:r>
  </w:p>
  <w:p w:rsidR="002C163A" w:rsidRDefault="002C1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BB29E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B29E3">
      <w:rPr>
        <w:b/>
        <w:bCs/>
        <w:noProof/>
      </w:rPr>
      <w:t>49</w:t>
    </w:r>
    <w:r>
      <w:rPr>
        <w:b/>
        <w:bCs/>
      </w:rPr>
      <w:fldChar w:fldCharType="end"/>
    </w:r>
  </w:p>
  <w:p w:rsidR="002C163A" w:rsidRDefault="002C1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F29" w:rsidRDefault="00773F29" w:rsidP="00CE3EF5">
      <w:r>
        <w:separator/>
      </w:r>
    </w:p>
  </w:footnote>
  <w:footnote w:type="continuationSeparator" w:id="0">
    <w:p w:rsidR="00773F29" w:rsidRDefault="00773F29" w:rsidP="00CE3EF5">
      <w:r>
        <w:continuationSeparator/>
      </w:r>
    </w:p>
  </w:footnote>
  <w:footnote w:id="1">
    <w:p w:rsidR="002C163A" w:rsidRDefault="002C163A" w:rsidP="00CE3EF5">
      <w:pPr>
        <w:pStyle w:val="Textonotapie"/>
      </w:pPr>
      <w:r>
        <w:rPr>
          <w:rStyle w:val="Refdenotaalpie"/>
        </w:rPr>
        <w:footnoteRef/>
      </w:r>
      <w:r>
        <w:t xml:space="preserve"> Convención Americana sobre Derechos Humanos. Artículo 13.</w:t>
      </w:r>
    </w:p>
  </w:footnote>
  <w:footnote w:id="2">
    <w:p w:rsidR="002C163A" w:rsidRDefault="002C163A" w:rsidP="00CE3EF5">
      <w:pPr>
        <w:pStyle w:val="Textonotapie"/>
      </w:pPr>
      <w:r>
        <w:rPr>
          <w:rStyle w:val="Refdenotaalpie"/>
        </w:rPr>
        <w:footnoteRef/>
      </w:r>
      <w:r>
        <w:t xml:space="preserve"> Constitución Política de los Estados Unidos Mexicanos. Artículo sexto, sección A, fracción I.</w:t>
      </w:r>
    </w:p>
  </w:footnote>
  <w:footnote w:id="3">
    <w:p w:rsidR="002C163A" w:rsidRDefault="002C163A"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C163A" w:rsidRDefault="002C163A" w:rsidP="00CE3EF5">
      <w:pPr>
        <w:pStyle w:val="Textonotapie"/>
      </w:pPr>
      <w:r>
        <w:rPr>
          <w:rStyle w:val="Refdenotaalpie"/>
        </w:rPr>
        <w:footnoteRef/>
      </w:r>
      <w:r>
        <w:t xml:space="preserve"> Ibídem. </w:t>
      </w:r>
      <w:proofErr w:type="spellStart"/>
      <w:r>
        <w:t>Parr</w:t>
      </w:r>
      <w:proofErr w:type="spellEnd"/>
      <w:r>
        <w:t>. 87.</w:t>
      </w:r>
    </w:p>
  </w:footnote>
  <w:footnote w:id="5">
    <w:p w:rsidR="00BB60BA" w:rsidRDefault="00BB60BA" w:rsidP="00BB60BA">
      <w:pPr>
        <w:pStyle w:val="Textonotapie"/>
      </w:pPr>
      <w:r>
        <w:rPr>
          <w:rStyle w:val="Refdenotaalpie"/>
        </w:rPr>
        <w:footnoteRef/>
      </w:r>
      <w:r>
        <w:t xml:space="preserve"> Lineamiento Primero, </w:t>
      </w:r>
      <w:r w:rsidRPr="00BD40B9">
        <w:rPr>
          <w:lang w:val="es-ES"/>
        </w:rPr>
        <w:t>Lineamientos para la Organización y Conservación de los Archivos</w:t>
      </w:r>
      <w:r>
        <w:rPr>
          <w:lang w:val="es-ES"/>
        </w:rPr>
        <w:t>.</w:t>
      </w:r>
    </w:p>
  </w:footnote>
  <w:footnote w:id="6">
    <w:p w:rsidR="00BB60BA" w:rsidRPr="0021225D" w:rsidRDefault="00BB60BA" w:rsidP="00BB60BA">
      <w:pPr>
        <w:shd w:val="clear" w:color="auto" w:fill="FFFFFF"/>
        <w:ind w:right="49"/>
        <w:jc w:val="both"/>
        <w:rPr>
          <w:rFonts w:ascii="Palatino Linotype" w:hAnsi="Palatino Linotype" w:cs="Arial"/>
          <w:color w:val="2F2F2F"/>
          <w:sz w:val="16"/>
          <w:szCs w:val="16"/>
        </w:rPr>
      </w:pPr>
      <w:r w:rsidRPr="0021225D">
        <w:rPr>
          <w:rStyle w:val="Refdenotaalpie"/>
          <w:sz w:val="16"/>
          <w:szCs w:val="16"/>
        </w:rPr>
        <w:footnoteRef/>
      </w:r>
      <w:r w:rsidRPr="0021225D">
        <w:rPr>
          <w:rFonts w:ascii="Palatino Linotype" w:hAnsi="Palatino Linotype"/>
          <w:sz w:val="16"/>
          <w:szCs w:val="16"/>
        </w:rPr>
        <w:t xml:space="preserve"> </w:t>
      </w:r>
      <w:r w:rsidRPr="0021225D">
        <w:rPr>
          <w:rFonts w:ascii="Palatino Linotype" w:hAnsi="Palatino Linotype" w:cs="Arial"/>
          <w:color w:val="2F2F2F"/>
          <w:sz w:val="16"/>
          <w:szCs w:val="16"/>
        </w:rPr>
        <w:t>La unidad responsable de la administración de documentos cuya consulta es esporádica y que permanecen en ella hasta su transferencia secundaria o baja documental;</w:t>
      </w:r>
    </w:p>
  </w:footnote>
  <w:footnote w:id="7">
    <w:p w:rsidR="00BB60BA" w:rsidRPr="0021225D" w:rsidRDefault="00BB60BA" w:rsidP="00BB60BA">
      <w:pPr>
        <w:pStyle w:val="Textonotapie"/>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w:t>
      </w:r>
      <w:r w:rsidRPr="0021225D">
        <w:rPr>
          <w:rFonts w:ascii="Palatino Linotype" w:eastAsia="Times New Roman" w:hAnsi="Palatino Linotype" w:cs="Arial"/>
          <w:bCs/>
          <w:color w:val="2F2F2F"/>
          <w:sz w:val="16"/>
          <w:szCs w:val="16"/>
          <w:lang w:eastAsia="es-MX"/>
        </w:rPr>
        <w:t xml:space="preserve"> </w:t>
      </w:r>
      <w:r w:rsidRPr="0021225D">
        <w:rPr>
          <w:rFonts w:ascii="Palatino Linotype" w:eastAsia="Times New Roman" w:hAnsi="Palatino Linotype" w:cs="Arial"/>
          <w:color w:val="2F2F2F"/>
          <w:sz w:val="16"/>
          <w:szCs w:val="16"/>
          <w:lang w:eastAsia="es-MX"/>
        </w:rPr>
        <w:t>de la administración de los documentos de conservación permanente y que son fuente de acceso público</w:t>
      </w:r>
    </w:p>
  </w:footnote>
  <w:footnote w:id="8">
    <w:p w:rsidR="00BB60BA" w:rsidRPr="0021225D" w:rsidRDefault="00BB60BA" w:rsidP="00BB60BA">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9">
    <w:p w:rsidR="00BB60BA" w:rsidRPr="0021225D" w:rsidRDefault="00BB60BA" w:rsidP="00BB60BA">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Vigésimo </w:t>
      </w:r>
      <w:r w:rsidRPr="0021225D">
        <w:rPr>
          <w:rFonts w:ascii="Palatino Linotype" w:hAnsi="Palatino Linotype" w:cs="Arial"/>
          <w:sz w:val="16"/>
          <w:szCs w:val="16"/>
        </w:rPr>
        <w:t>Lineamientos para la Organización y Conservación de los Archivos</w:t>
      </w:r>
      <w:r w:rsidRPr="0021225D">
        <w:rPr>
          <w:sz w:val="16"/>
          <w:szCs w:val="16"/>
        </w:rPr>
        <w:t>.</w:t>
      </w:r>
    </w:p>
  </w:footnote>
  <w:footnote w:id="10">
    <w:p w:rsidR="00BB60BA" w:rsidRPr="0021225D" w:rsidRDefault="00BB60BA" w:rsidP="00BB60BA">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21225D">
        <w:rPr>
          <w:rFonts w:ascii="Palatino Linotype" w:hAnsi="Palatino Linotype"/>
          <w:sz w:val="16"/>
          <w:szCs w:val="16"/>
        </w:rPr>
        <w:t xml:space="preserve">Vigésimo Primero de los </w:t>
      </w:r>
      <w:r w:rsidRPr="0021225D">
        <w:rPr>
          <w:rFonts w:ascii="Palatino Linotype" w:hAnsi="Palatino Linotype" w:cs="Arial"/>
          <w:sz w:val="16"/>
          <w:szCs w:val="16"/>
        </w:rPr>
        <w:t>Lineamientos para la Organización y Conservación de los Archivos</w:t>
      </w:r>
    </w:p>
  </w:footnote>
  <w:footnote w:id="11">
    <w:p w:rsidR="00BB60BA" w:rsidRPr="0021225D" w:rsidRDefault="00BB60BA" w:rsidP="00BB60BA">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Artículo 4.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BB60BA" w:rsidRPr="0021225D" w:rsidRDefault="00BB60BA" w:rsidP="00BB60BA">
      <w:pPr>
        <w:pStyle w:val="Textonotapie"/>
        <w:rPr>
          <w:rFonts w:ascii="Palatino Linotype" w:hAnsi="Palatino Linotype"/>
          <w:sz w:val="16"/>
          <w:szCs w:val="16"/>
        </w:rPr>
      </w:pPr>
      <w:r w:rsidRPr="0021225D">
        <w:rPr>
          <w:rFonts w:ascii="Palatino Linotype" w:hAnsi="Palatino Linotype"/>
          <w:sz w:val="16"/>
          <w:szCs w:val="16"/>
        </w:rPr>
        <w:t xml:space="preserve">Artículo 8.- Los documentos de contenido administrativo de importancia, serán conservados por 20 años, y si el documento se vincula con las funciones de 2 </w:t>
      </w:r>
      <w:proofErr w:type="spellStart"/>
      <w:r w:rsidRPr="0021225D">
        <w:rPr>
          <w:rFonts w:ascii="Palatino Linotype" w:hAnsi="Palatino Linotype"/>
          <w:sz w:val="16"/>
          <w:szCs w:val="16"/>
        </w:rPr>
        <w:t>ó</w:t>
      </w:r>
      <w:proofErr w:type="spellEnd"/>
      <w:r w:rsidRPr="0021225D">
        <w:rPr>
          <w:rFonts w:ascii="Palatino Linotype" w:hAnsi="Palatino Linotype"/>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2">
    <w:p w:rsidR="00BB60BA" w:rsidRPr="0021225D" w:rsidRDefault="00BB60BA" w:rsidP="00BB60BA">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54 de los </w:t>
      </w:r>
      <w:r w:rsidRPr="0021225D">
        <w:rPr>
          <w:rFonts w:ascii="Palatino Linotype" w:hAnsi="Palatino Linotype" w:cs="Arial"/>
          <w:color w:val="2F2F2F"/>
          <w:sz w:val="16"/>
          <w:szCs w:val="16"/>
          <w:shd w:val="clear" w:color="auto" w:fill="FFFFFF"/>
        </w:rPr>
        <w:t>Lineamientos para la Administración de Documentos en el Estado de México.</w:t>
      </w:r>
    </w:p>
  </w:footnote>
  <w:footnote w:id="13">
    <w:p w:rsidR="00BB60BA" w:rsidRPr="0021225D" w:rsidRDefault="00BB60BA" w:rsidP="00BB60BA">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Cfr. Artículo 32 de los Lineamientos para la valoración, selección y baja de los documentos, expedientes y series de trámite concluido en los Archivos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773F2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2C163A"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2C163A"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6F67F5"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05598</w:t>
                </w:r>
                <w:r w:rsidR="002C163A">
                  <w:rPr>
                    <w:rFonts w:ascii="Palatino Linotype" w:eastAsia="Calibri" w:hAnsi="Palatino Linotype" w:cs="Tahoma"/>
                    <w:bCs/>
                    <w:sz w:val="22"/>
                    <w:szCs w:val="22"/>
                    <w:lang w:eastAsia="en-US"/>
                  </w:rPr>
                  <w:t>/INFOEM/IP/RR/2022</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2C163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w:t>
                </w:r>
                <w:r w:rsidR="006F67F5">
                  <w:rPr>
                    <w:rFonts w:ascii="Palatino Linotype" w:eastAsia="Calibri" w:hAnsi="Palatino Linotype" w:cs="Tahoma"/>
                    <w:sz w:val="22"/>
                    <w:szCs w:val="22"/>
                    <w:lang w:eastAsia="en-US"/>
                  </w:rPr>
                  <w:t>yuntamiento de Zumpango</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2C163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2C163A" w:rsidP="002C163A">
          <w:pPr>
            <w:tabs>
              <w:tab w:val="right" w:pos="8838"/>
            </w:tabs>
            <w:ind w:left="-28"/>
            <w:jc w:val="both"/>
            <w:rPr>
              <w:rFonts w:ascii="Arial" w:eastAsia="Calibri" w:hAnsi="Arial" w:cs="Arial"/>
              <w:b/>
              <w:sz w:val="22"/>
              <w:szCs w:val="22"/>
              <w:lang w:eastAsia="en-US"/>
            </w:rPr>
          </w:pPr>
        </w:p>
      </w:tc>
    </w:tr>
  </w:tbl>
  <w:p w:rsidR="002C163A" w:rsidRPr="00443C6B" w:rsidRDefault="00773F29"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2C163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2C163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6F67F5"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05598</w:t>
                </w:r>
                <w:r w:rsidR="002C163A">
                  <w:rPr>
                    <w:rFonts w:ascii="Palatino Linotype" w:eastAsia="Calibri" w:hAnsi="Palatino Linotype" w:cs="Tahoma"/>
                    <w:sz w:val="22"/>
                    <w:szCs w:val="22"/>
                    <w:lang w:eastAsia="en-US"/>
                  </w:rPr>
                  <w:t>/INFOEM/IP/RR/2022</w:t>
                </w:r>
                <w:r w:rsidR="002C163A">
                  <w:rPr>
                    <w:rFonts w:ascii="Palatino Linotype" w:eastAsia="Calibri" w:hAnsi="Palatino Linotype" w:cs="Tahoma"/>
                    <w:b/>
                    <w:bCs/>
                    <w:sz w:val="22"/>
                    <w:szCs w:val="22"/>
                    <w:lang w:eastAsia="en-US"/>
                  </w:rPr>
                  <w:t xml:space="preserve"> </w:t>
                </w:r>
              </w:p>
            </w:tc>
          </w:tr>
          <w:tr w:rsidR="002C163A" w:rsidRPr="00330DA7" w:rsidTr="002C163A">
            <w:trPr>
              <w:trHeight w:val="144"/>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020E73" w:rsidRDefault="00BB29E3"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w:t>
                </w:r>
                <w:proofErr w:type="spellEnd"/>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6F67F5"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Zumpango</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2C163A" w:rsidP="002C163A">
          <w:pPr>
            <w:tabs>
              <w:tab w:val="right" w:pos="8838"/>
            </w:tabs>
            <w:ind w:left="-28"/>
            <w:jc w:val="both"/>
            <w:rPr>
              <w:rFonts w:ascii="Arial" w:eastAsia="Calibri" w:hAnsi="Arial" w:cs="Arial"/>
              <w:b/>
              <w:sz w:val="22"/>
              <w:szCs w:val="22"/>
              <w:lang w:eastAsia="en-US"/>
            </w:rPr>
          </w:pPr>
        </w:p>
      </w:tc>
    </w:tr>
  </w:tbl>
  <w:p w:rsidR="002C163A" w:rsidRPr="00827FA0" w:rsidRDefault="00773F29"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2"/>
  </w:num>
  <w:num w:numId="5">
    <w:abstractNumId w:val="6"/>
  </w:num>
  <w:num w:numId="6">
    <w:abstractNumId w:val="8"/>
  </w:num>
  <w:num w:numId="7">
    <w:abstractNumId w:val="10"/>
  </w:num>
  <w:num w:numId="8">
    <w:abstractNumId w:val="1"/>
  </w:num>
  <w:num w:numId="9">
    <w:abstractNumId w:val="9"/>
  </w:num>
  <w:num w:numId="10">
    <w:abstractNumId w:val="3"/>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33551"/>
    <w:rsid w:val="00050DB0"/>
    <w:rsid w:val="000C5D1A"/>
    <w:rsid w:val="000E14C9"/>
    <w:rsid w:val="0010717D"/>
    <w:rsid w:val="00111365"/>
    <w:rsid w:val="001241A9"/>
    <w:rsid w:val="00133404"/>
    <w:rsid w:val="00163F43"/>
    <w:rsid w:val="0016417A"/>
    <w:rsid w:val="00172A54"/>
    <w:rsid w:val="00192B4E"/>
    <w:rsid w:val="0019410E"/>
    <w:rsid w:val="002027C3"/>
    <w:rsid w:val="00243D8E"/>
    <w:rsid w:val="002A1F74"/>
    <w:rsid w:val="002C163A"/>
    <w:rsid w:val="00301FEA"/>
    <w:rsid w:val="003145C7"/>
    <w:rsid w:val="00355865"/>
    <w:rsid w:val="003B68FA"/>
    <w:rsid w:val="00412501"/>
    <w:rsid w:val="004327B9"/>
    <w:rsid w:val="00507F54"/>
    <w:rsid w:val="00513D6B"/>
    <w:rsid w:val="0053201C"/>
    <w:rsid w:val="00542836"/>
    <w:rsid w:val="00592351"/>
    <w:rsid w:val="005B2C71"/>
    <w:rsid w:val="005E3456"/>
    <w:rsid w:val="005E67E7"/>
    <w:rsid w:val="005F0CC9"/>
    <w:rsid w:val="006375E3"/>
    <w:rsid w:val="00652D23"/>
    <w:rsid w:val="006C02A1"/>
    <w:rsid w:val="006D5F6B"/>
    <w:rsid w:val="006F67F5"/>
    <w:rsid w:val="00703D99"/>
    <w:rsid w:val="00773F29"/>
    <w:rsid w:val="0079227C"/>
    <w:rsid w:val="00804C3E"/>
    <w:rsid w:val="0088588B"/>
    <w:rsid w:val="00887BE7"/>
    <w:rsid w:val="00893A03"/>
    <w:rsid w:val="008D1D58"/>
    <w:rsid w:val="008E2D72"/>
    <w:rsid w:val="00946D55"/>
    <w:rsid w:val="0095227B"/>
    <w:rsid w:val="00957C3F"/>
    <w:rsid w:val="00985270"/>
    <w:rsid w:val="00991BA9"/>
    <w:rsid w:val="009B3EF9"/>
    <w:rsid w:val="009E1215"/>
    <w:rsid w:val="00A35020"/>
    <w:rsid w:val="00A54950"/>
    <w:rsid w:val="00A930F6"/>
    <w:rsid w:val="00A949C0"/>
    <w:rsid w:val="00BB29E3"/>
    <w:rsid w:val="00BB2CD3"/>
    <w:rsid w:val="00BB60BA"/>
    <w:rsid w:val="00BE4641"/>
    <w:rsid w:val="00BE6C2D"/>
    <w:rsid w:val="00BF5F91"/>
    <w:rsid w:val="00C81131"/>
    <w:rsid w:val="00CD1ABB"/>
    <w:rsid w:val="00CD3B4D"/>
    <w:rsid w:val="00CD3CFF"/>
    <w:rsid w:val="00CE3EF5"/>
    <w:rsid w:val="00CE6FE6"/>
    <w:rsid w:val="00CE71FD"/>
    <w:rsid w:val="00D0607B"/>
    <w:rsid w:val="00D41D29"/>
    <w:rsid w:val="00D65B5F"/>
    <w:rsid w:val="00DB50A4"/>
    <w:rsid w:val="00DC69EC"/>
    <w:rsid w:val="00E0165E"/>
    <w:rsid w:val="00E741A2"/>
    <w:rsid w:val="00EB0D17"/>
    <w:rsid w:val="00EC3111"/>
    <w:rsid w:val="00EE4905"/>
    <w:rsid w:val="00EF1C96"/>
    <w:rsid w:val="00F15B9B"/>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0654.page" TargetMode="External"/><Relationship Id="rId13" Type="http://schemas.openxmlformats.org/officeDocument/2006/relationships/hyperlink" Target="https://saimex.org.mx/saimex/solicitud/downloadAttach/1380665.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380662.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0661.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38066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380657.page" TargetMode="External"/><Relationship Id="rId14" Type="http://schemas.openxmlformats.org/officeDocument/2006/relationships/hyperlink" Target="https://saimex.org.mx/saimex/solicitud/downloadAttach/1380666.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B091-EC79-4559-B16C-B2568FB1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49</Pages>
  <Words>11363</Words>
  <Characters>62501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2022-09-21T18:12:00Z</dcterms:created>
  <dcterms:modified xsi:type="dcterms:W3CDTF">2022-10-14T18:16:00Z</dcterms:modified>
</cp:coreProperties>
</file>