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36EC023D" w:rsidR="005000AA" w:rsidRPr="000C4CAE" w:rsidRDefault="005000AA" w:rsidP="005000AA">
      <w:pPr>
        <w:spacing w:before="240" w:after="240" w:line="360" w:lineRule="auto"/>
        <w:jc w:val="both"/>
        <w:rPr>
          <w:rFonts w:ascii="Palatino Linotype" w:hAnsi="Palatino Linotype"/>
          <w:sz w:val="24"/>
          <w:szCs w:val="24"/>
        </w:rPr>
      </w:pPr>
      <w:r w:rsidRPr="000C4CAE">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1331F8" w:rsidRPr="000C4CAE">
        <w:rPr>
          <w:rFonts w:ascii="Palatino Linotype" w:hAnsi="Palatino Linotype"/>
          <w:sz w:val="24"/>
          <w:szCs w:val="24"/>
        </w:rPr>
        <w:t>uno (01) de junio de dos mil veintidós</w:t>
      </w:r>
      <w:r w:rsidRPr="000C4CAE">
        <w:rPr>
          <w:rFonts w:ascii="Palatino Linotype" w:hAnsi="Palatino Linotype"/>
          <w:sz w:val="24"/>
          <w:szCs w:val="24"/>
        </w:rPr>
        <w:t>.</w:t>
      </w:r>
    </w:p>
    <w:p w14:paraId="4C818016" w14:textId="3EB6ED88" w:rsidR="005000AA" w:rsidRPr="000C4CAE" w:rsidRDefault="005000AA" w:rsidP="005000AA">
      <w:pPr>
        <w:pStyle w:val="Encabezado"/>
        <w:spacing w:line="360" w:lineRule="auto"/>
        <w:jc w:val="both"/>
        <w:rPr>
          <w:rFonts w:ascii="Palatino Linotype" w:hAnsi="Palatino Linotype"/>
          <w:sz w:val="24"/>
          <w:szCs w:val="24"/>
        </w:rPr>
      </w:pPr>
      <w:r w:rsidRPr="000C4CAE">
        <w:rPr>
          <w:rFonts w:ascii="Palatino Linotype" w:hAnsi="Palatino Linotype"/>
          <w:b/>
          <w:sz w:val="24"/>
          <w:szCs w:val="24"/>
        </w:rPr>
        <w:t>VISTO el</w:t>
      </w:r>
      <w:r w:rsidRPr="000C4CAE">
        <w:rPr>
          <w:rFonts w:ascii="Palatino Linotype" w:hAnsi="Palatino Linotype"/>
          <w:sz w:val="24"/>
          <w:szCs w:val="24"/>
        </w:rPr>
        <w:t xml:space="preserve"> expediente electrónico formado con motivo del recurso de revisión </w:t>
      </w:r>
      <w:r w:rsidR="001331F8" w:rsidRPr="000C4CAE">
        <w:rPr>
          <w:rFonts w:ascii="Palatino Linotype" w:eastAsia="Calibri" w:hAnsi="Palatino Linotype" w:cs="Tahoma"/>
          <w:b/>
          <w:bCs/>
          <w:sz w:val="24"/>
          <w:szCs w:val="22"/>
          <w:lang w:eastAsia="en-US"/>
        </w:rPr>
        <w:t>04353/INFOEM/IP/RR/2022</w:t>
      </w:r>
      <w:r w:rsidRPr="000C4CAE">
        <w:rPr>
          <w:rFonts w:ascii="Palatino Linotype" w:hAnsi="Palatino Linotype" w:cs="Arial"/>
          <w:b/>
          <w:bCs/>
          <w:sz w:val="24"/>
          <w:szCs w:val="24"/>
        </w:rPr>
        <w:t xml:space="preserve">, </w:t>
      </w:r>
      <w:r w:rsidRPr="000C4CAE">
        <w:rPr>
          <w:rFonts w:ascii="Palatino Linotype" w:hAnsi="Palatino Linotype"/>
          <w:sz w:val="24"/>
          <w:szCs w:val="24"/>
        </w:rPr>
        <w:t xml:space="preserve">promovido por </w:t>
      </w:r>
      <w:r w:rsidR="00852065">
        <w:rPr>
          <w:rFonts w:ascii="Palatino Linotype" w:eastAsia="Calibri" w:hAnsi="Palatino Linotype" w:cs="Tahoma"/>
          <w:b/>
          <w:sz w:val="22"/>
          <w:szCs w:val="22"/>
          <w:lang w:eastAsia="en-US"/>
        </w:rPr>
        <w:t>XXXXXXXXX</w:t>
      </w:r>
      <w:r w:rsidR="00BE6E79" w:rsidRPr="000C4CAE">
        <w:rPr>
          <w:rFonts w:ascii="Palatino Linotype" w:hAnsi="Palatino Linotype"/>
          <w:sz w:val="24"/>
          <w:szCs w:val="24"/>
        </w:rPr>
        <w:t xml:space="preserve">, </w:t>
      </w:r>
      <w:r w:rsidRPr="000C4CAE">
        <w:rPr>
          <w:rFonts w:ascii="Palatino Linotype" w:hAnsi="Palatino Linotype"/>
          <w:sz w:val="24"/>
          <w:szCs w:val="24"/>
        </w:rPr>
        <w:t xml:space="preserve">en su calidad de </w:t>
      </w:r>
      <w:r w:rsidRPr="000C4CAE">
        <w:rPr>
          <w:rFonts w:ascii="Palatino Linotype" w:hAnsi="Palatino Linotype"/>
          <w:b/>
          <w:sz w:val="24"/>
          <w:szCs w:val="24"/>
        </w:rPr>
        <w:t>RECURRENTE</w:t>
      </w:r>
      <w:r w:rsidRPr="000C4CAE">
        <w:rPr>
          <w:rFonts w:ascii="Palatino Linotype" w:hAnsi="Palatino Linotype" w:cs="Arial"/>
          <w:sz w:val="24"/>
          <w:szCs w:val="24"/>
        </w:rPr>
        <w:t xml:space="preserve">, en contra de la respuesta del </w:t>
      </w:r>
      <w:r w:rsidR="00A36977" w:rsidRPr="000C4CAE">
        <w:rPr>
          <w:rFonts w:ascii="Palatino Linotype" w:eastAsia="Calibri" w:hAnsi="Palatino Linotype" w:cs="Tahoma"/>
          <w:b/>
          <w:sz w:val="24"/>
          <w:szCs w:val="22"/>
          <w:lang w:eastAsia="en-US"/>
        </w:rPr>
        <w:t xml:space="preserve">Ayuntamiento de </w:t>
      </w:r>
      <w:r w:rsidR="001331F8" w:rsidRPr="000C4CAE">
        <w:rPr>
          <w:rFonts w:ascii="Palatino Linotype" w:eastAsia="Calibri" w:hAnsi="Palatino Linotype" w:cs="Tahoma"/>
          <w:b/>
          <w:sz w:val="24"/>
          <w:szCs w:val="22"/>
          <w:lang w:eastAsia="en-US"/>
        </w:rPr>
        <w:t>Chiconcuac</w:t>
      </w:r>
      <w:r w:rsidRPr="000C4CAE">
        <w:rPr>
          <w:rFonts w:ascii="Palatino Linotype" w:hAnsi="Palatino Linotype" w:cs="Arial"/>
          <w:sz w:val="24"/>
          <w:szCs w:val="24"/>
        </w:rPr>
        <w:t>,</w:t>
      </w:r>
      <w:r w:rsidRPr="000C4CAE">
        <w:rPr>
          <w:rFonts w:ascii="Palatino Linotype" w:hAnsi="Palatino Linotype"/>
          <w:b/>
          <w:sz w:val="24"/>
          <w:szCs w:val="24"/>
        </w:rPr>
        <w:t xml:space="preserve"> </w:t>
      </w:r>
      <w:r w:rsidRPr="000C4CAE">
        <w:rPr>
          <w:rFonts w:ascii="Palatino Linotype" w:hAnsi="Palatino Linotype"/>
          <w:sz w:val="24"/>
          <w:szCs w:val="24"/>
        </w:rPr>
        <w:t>en lo sucesivo el</w:t>
      </w:r>
      <w:r w:rsidRPr="000C4CAE">
        <w:rPr>
          <w:rFonts w:ascii="Palatino Linotype" w:hAnsi="Palatino Linotype"/>
          <w:b/>
          <w:sz w:val="24"/>
          <w:szCs w:val="24"/>
        </w:rPr>
        <w:t xml:space="preserve"> SUJETO OBLIGADO, </w:t>
      </w:r>
      <w:r w:rsidRPr="000C4CAE">
        <w:rPr>
          <w:rFonts w:ascii="Palatino Linotype" w:hAnsi="Palatino Linotype"/>
          <w:sz w:val="24"/>
          <w:szCs w:val="24"/>
        </w:rPr>
        <w:t>se procede a dictar la presente resolución, con base en los siguientes:</w:t>
      </w:r>
    </w:p>
    <w:p w14:paraId="1F1BAF80" w14:textId="77777777" w:rsidR="005000AA" w:rsidRPr="000C4CAE" w:rsidRDefault="005000AA" w:rsidP="005000AA">
      <w:pPr>
        <w:pStyle w:val="Ttulo1"/>
        <w:jc w:val="center"/>
        <w:rPr>
          <w:rFonts w:ascii="Palatino Linotype" w:hAnsi="Palatino Linotype"/>
          <w:b/>
          <w:color w:val="auto"/>
          <w:sz w:val="24"/>
          <w:szCs w:val="24"/>
        </w:rPr>
      </w:pPr>
      <w:bookmarkStart w:id="0" w:name="_Toc86077840"/>
      <w:r w:rsidRPr="000C4CAE">
        <w:rPr>
          <w:rFonts w:ascii="Palatino Linotype" w:hAnsi="Palatino Linotype"/>
          <w:b/>
          <w:color w:val="auto"/>
          <w:sz w:val="24"/>
          <w:szCs w:val="24"/>
        </w:rPr>
        <w:t>ANTECEDENTES</w:t>
      </w:r>
      <w:bookmarkEnd w:id="0"/>
    </w:p>
    <w:p w14:paraId="04287D5F" w14:textId="77777777" w:rsidR="005000AA" w:rsidRPr="000C4CAE" w:rsidRDefault="005000AA" w:rsidP="005000AA">
      <w:pPr>
        <w:rPr>
          <w:rFonts w:ascii="Palatino Linotype" w:hAnsi="Palatino Linotype"/>
          <w:sz w:val="24"/>
          <w:szCs w:val="24"/>
          <w:lang w:eastAsia="en-US"/>
        </w:rPr>
      </w:pPr>
    </w:p>
    <w:p w14:paraId="205E5E03" w14:textId="1BE479E3" w:rsidR="005000AA" w:rsidRPr="000C4CAE"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sidRPr="000C4CAE">
        <w:rPr>
          <w:rFonts w:ascii="Palatino Linotype" w:eastAsia="Calibri" w:hAnsi="Palatino Linotype" w:cs="Arial"/>
          <w:sz w:val="24"/>
          <w:lang w:val="es-ES"/>
        </w:rPr>
        <w:t xml:space="preserve">El día </w:t>
      </w:r>
      <w:r w:rsidR="001331F8" w:rsidRPr="000C4CAE">
        <w:rPr>
          <w:rFonts w:ascii="Palatino Linotype" w:eastAsia="Calibri" w:hAnsi="Palatino Linotype" w:cs="Arial"/>
          <w:sz w:val="24"/>
          <w:lang w:val="es-ES"/>
        </w:rPr>
        <w:t>veintiocho (28) de febrero de dos mil veintidós</w:t>
      </w:r>
      <w:r w:rsidR="005000AA" w:rsidRPr="000C4CAE">
        <w:rPr>
          <w:rFonts w:ascii="Palatino Linotype" w:eastAsia="Calibri" w:hAnsi="Palatino Linotype" w:cs="Arial"/>
          <w:sz w:val="24"/>
          <w:lang w:val="es-ES"/>
        </w:rPr>
        <w:t>,</w:t>
      </w:r>
      <w:r w:rsidR="005000AA" w:rsidRPr="000C4CAE">
        <w:rPr>
          <w:rFonts w:ascii="Palatino Linotype" w:eastAsia="Calibri" w:hAnsi="Palatino Linotype"/>
          <w:sz w:val="24"/>
          <w:lang w:val="es-ES"/>
        </w:rPr>
        <w:t xml:space="preserve"> </w:t>
      </w:r>
      <w:r w:rsidR="005000AA" w:rsidRPr="000C4CAE">
        <w:rPr>
          <w:rFonts w:ascii="Palatino Linotype" w:eastAsia="Calibri" w:hAnsi="Palatino Linotype"/>
          <w:b/>
          <w:sz w:val="24"/>
          <w:lang w:val="es-ES"/>
        </w:rPr>
        <w:t xml:space="preserve">EL RECURRENTE </w:t>
      </w:r>
      <w:r w:rsidR="005000AA" w:rsidRPr="000C4CAE">
        <w:rPr>
          <w:rFonts w:ascii="Palatino Linotype" w:eastAsia="Calibri" w:hAnsi="Palatino Linotype"/>
          <w:bCs/>
          <w:sz w:val="24"/>
          <w:lang w:val="es-ES"/>
        </w:rPr>
        <w:t>presentó</w:t>
      </w:r>
      <w:r w:rsidR="005000AA" w:rsidRPr="000C4CAE">
        <w:rPr>
          <w:rFonts w:ascii="Palatino Linotype" w:hAnsi="Palatino Linotype"/>
          <w:b/>
          <w:sz w:val="24"/>
        </w:rPr>
        <w:t>,</w:t>
      </w:r>
      <w:r w:rsidR="005000AA" w:rsidRPr="000C4CAE">
        <w:rPr>
          <w:rFonts w:ascii="Palatino Linotype" w:eastAsia="Calibri" w:hAnsi="Palatino Linotype" w:cs="Arial"/>
          <w:sz w:val="24"/>
          <w:lang w:val="es-ES"/>
        </w:rPr>
        <w:t xml:space="preserve"> ante el </w:t>
      </w:r>
      <w:r w:rsidR="005000AA" w:rsidRPr="000C4CAE">
        <w:rPr>
          <w:rFonts w:ascii="Palatino Linotype" w:eastAsia="Calibri" w:hAnsi="Palatino Linotype" w:cs="Arial"/>
          <w:b/>
          <w:sz w:val="24"/>
          <w:lang w:val="es-ES"/>
        </w:rPr>
        <w:t>SUJETO OBLIGADO</w:t>
      </w:r>
      <w:r w:rsidR="005000AA" w:rsidRPr="000C4CAE">
        <w:rPr>
          <w:rFonts w:ascii="Palatino Linotype" w:eastAsia="Calibri" w:hAnsi="Palatino Linotype" w:cs="Arial"/>
          <w:sz w:val="24"/>
        </w:rPr>
        <w:t xml:space="preserve"> vía </w:t>
      </w:r>
      <w:r w:rsidR="005000AA" w:rsidRPr="000C4CAE">
        <w:rPr>
          <w:rFonts w:ascii="Palatino Linotype" w:eastAsia="Calibri" w:hAnsi="Palatino Linotype" w:cs="Arial"/>
          <w:sz w:val="24"/>
          <w:lang w:val="es-ES"/>
        </w:rPr>
        <w:t>Sistema de Acceso a la Información Mexiquense (</w:t>
      </w:r>
      <w:r w:rsidR="005000AA" w:rsidRPr="000C4CAE">
        <w:rPr>
          <w:rFonts w:ascii="Palatino Linotype" w:eastAsia="Calibri" w:hAnsi="Palatino Linotype" w:cs="Arial"/>
          <w:b/>
          <w:sz w:val="24"/>
          <w:lang w:val="es-ES"/>
        </w:rPr>
        <w:t>SAIMEX)</w:t>
      </w:r>
      <w:r w:rsidR="005000AA" w:rsidRPr="000C4CAE">
        <w:rPr>
          <w:rFonts w:ascii="Palatino Linotype" w:eastAsia="Calibri" w:hAnsi="Palatino Linotype" w:cs="Arial"/>
          <w:sz w:val="24"/>
          <w:lang w:val="es-ES"/>
        </w:rPr>
        <w:t xml:space="preserve">, la solicitud de información pública registrada con el número </w:t>
      </w:r>
      <w:r w:rsidR="001331F8" w:rsidRPr="000C4CAE">
        <w:rPr>
          <w:rFonts w:ascii="Palatino Linotype" w:eastAsia="Calibri" w:hAnsi="Palatino Linotype" w:cs="Arial"/>
          <w:b/>
          <w:bCs/>
          <w:sz w:val="24"/>
        </w:rPr>
        <w:t xml:space="preserve">00063/CHICONCU/IP/2022 </w:t>
      </w:r>
      <w:r w:rsidR="005000AA" w:rsidRPr="000C4CAE">
        <w:rPr>
          <w:rFonts w:ascii="Palatino Linotype" w:eastAsia="Calibri" w:hAnsi="Palatino Linotype" w:cs="Arial"/>
          <w:sz w:val="24"/>
          <w:lang w:val="es-ES"/>
        </w:rPr>
        <w:t>mediante la cual solicitó lo siguiente:</w:t>
      </w:r>
    </w:p>
    <w:p w14:paraId="71B8EC3C" w14:textId="77777777" w:rsidR="00D00287" w:rsidRPr="000C4CAE" w:rsidRDefault="00D00287" w:rsidP="00D00287">
      <w:pPr>
        <w:pStyle w:val="Prrafodelista"/>
        <w:spacing w:line="360" w:lineRule="auto"/>
        <w:ind w:left="0"/>
        <w:jc w:val="both"/>
        <w:rPr>
          <w:rFonts w:ascii="Palatino Linotype" w:hAnsi="Palatino Linotype" w:cs="Arial"/>
          <w:sz w:val="24"/>
          <w:lang w:val="es-ES"/>
        </w:rPr>
      </w:pPr>
    </w:p>
    <w:p w14:paraId="19CBEB32" w14:textId="65681DC8" w:rsidR="005000AA" w:rsidRPr="000C4CAE" w:rsidRDefault="005000AA" w:rsidP="005000AA">
      <w:pPr>
        <w:ind w:left="567" w:right="567"/>
        <w:jc w:val="both"/>
        <w:rPr>
          <w:rFonts w:ascii="Palatino Linotype" w:eastAsia="Calibri" w:hAnsi="Palatino Linotype" w:cs="Arial"/>
          <w:i/>
          <w:sz w:val="24"/>
          <w:szCs w:val="24"/>
          <w:lang w:val="es-ES"/>
        </w:rPr>
      </w:pPr>
      <w:r w:rsidRPr="000C4CAE">
        <w:rPr>
          <w:rFonts w:ascii="Palatino Linotype" w:eastAsia="Calibri" w:hAnsi="Palatino Linotype" w:cs="Arial"/>
          <w:i/>
          <w:sz w:val="24"/>
          <w:szCs w:val="24"/>
          <w:lang w:val="es-ES"/>
        </w:rPr>
        <w:t>“</w:t>
      </w:r>
      <w:r w:rsidR="001331F8" w:rsidRPr="000C4CAE">
        <w:rPr>
          <w:rFonts w:ascii="Palatino Linotype" w:hAnsi="Palatino Linotype"/>
          <w:i/>
          <w:sz w:val="24"/>
          <w:szCs w:val="24"/>
          <w:lang w:eastAsia="es-MX"/>
        </w:rPr>
        <w:t>La obra acción de mejoramiento urbano fue solventada a través de una donación, ubicada en el crucero de Hidalgo Sur y Xochimilco, se requiere el acuerdo en versión publica por el cual se autorizo dicho proyecto.</w:t>
      </w:r>
      <w:r w:rsidRPr="000C4CAE">
        <w:rPr>
          <w:rFonts w:ascii="Palatino Linotype" w:eastAsia="Calibri" w:hAnsi="Palatino Linotype" w:cs="Arial"/>
          <w:i/>
          <w:sz w:val="24"/>
          <w:szCs w:val="24"/>
          <w:lang w:val="es-ES"/>
        </w:rPr>
        <w:t>” (Sic)</w:t>
      </w:r>
    </w:p>
    <w:p w14:paraId="7690DF83" w14:textId="77777777" w:rsidR="00A36BE2" w:rsidRPr="000C4CAE" w:rsidRDefault="00A36BE2" w:rsidP="005000AA">
      <w:pPr>
        <w:ind w:left="567" w:right="567"/>
        <w:jc w:val="both"/>
        <w:rPr>
          <w:rFonts w:ascii="Palatino Linotype" w:eastAsia="Calibri" w:hAnsi="Palatino Linotype" w:cs="Arial"/>
          <w:i/>
          <w:sz w:val="24"/>
          <w:szCs w:val="24"/>
          <w:lang w:val="es-ES"/>
        </w:rPr>
      </w:pPr>
    </w:p>
    <w:p w14:paraId="49C7A5F5" w14:textId="77777777" w:rsidR="005000AA" w:rsidRPr="000C4CAE" w:rsidRDefault="005000AA" w:rsidP="005000AA">
      <w:pPr>
        <w:pStyle w:val="Prrafodelista"/>
        <w:numPr>
          <w:ilvl w:val="0"/>
          <w:numId w:val="3"/>
        </w:numPr>
        <w:spacing w:line="360" w:lineRule="auto"/>
        <w:ind w:left="0" w:firstLine="0"/>
        <w:jc w:val="both"/>
        <w:rPr>
          <w:rFonts w:ascii="Palatino Linotype" w:hAnsi="Palatino Linotype" w:cs="Arial"/>
          <w:sz w:val="24"/>
          <w:lang w:val="es-ES"/>
        </w:rPr>
      </w:pPr>
      <w:r w:rsidRPr="000C4CAE">
        <w:rPr>
          <w:rFonts w:ascii="Palatino Linotype" w:hAnsi="Palatino Linotype" w:cs="Arial"/>
          <w:sz w:val="24"/>
          <w:lang w:val="es-ES"/>
        </w:rPr>
        <w:t xml:space="preserve">Señaló como modalidad de entrega de la información a través del </w:t>
      </w:r>
      <w:r w:rsidRPr="000C4CAE">
        <w:rPr>
          <w:rFonts w:ascii="Palatino Linotype" w:hAnsi="Palatino Linotype" w:cs="Arial"/>
          <w:b/>
          <w:sz w:val="24"/>
          <w:lang w:val="es-ES"/>
        </w:rPr>
        <w:t>SAIMEX.</w:t>
      </w:r>
    </w:p>
    <w:p w14:paraId="0B36934E" w14:textId="77777777" w:rsidR="005000AA" w:rsidRPr="000C4CAE" w:rsidRDefault="005000AA" w:rsidP="005000AA">
      <w:pPr>
        <w:pStyle w:val="Prrafodelista"/>
        <w:spacing w:line="360" w:lineRule="auto"/>
        <w:ind w:left="0"/>
        <w:jc w:val="both"/>
        <w:rPr>
          <w:rFonts w:ascii="Palatino Linotype" w:hAnsi="Palatino Linotype" w:cs="Arial"/>
          <w:sz w:val="24"/>
          <w:lang w:val="es-ES"/>
        </w:rPr>
      </w:pPr>
    </w:p>
    <w:p w14:paraId="47BDCF02" w14:textId="7055BAA2" w:rsidR="005000AA" w:rsidRPr="000C4CAE" w:rsidRDefault="005000AA" w:rsidP="005000AA">
      <w:pPr>
        <w:pStyle w:val="Prrafodelista"/>
        <w:numPr>
          <w:ilvl w:val="0"/>
          <w:numId w:val="3"/>
        </w:numPr>
        <w:spacing w:before="240" w:after="240" w:line="360" w:lineRule="auto"/>
        <w:ind w:left="0" w:firstLine="0"/>
        <w:jc w:val="both"/>
        <w:rPr>
          <w:rFonts w:ascii="Palatino Linotype" w:eastAsia="Calibri" w:hAnsi="Palatino Linotype"/>
          <w:b/>
          <w:i/>
          <w:sz w:val="24"/>
          <w:lang w:val="es-ES"/>
        </w:rPr>
      </w:pPr>
      <w:r w:rsidRPr="000C4CAE">
        <w:rPr>
          <w:rFonts w:ascii="Palatino Linotype" w:eastAsia="Calibri" w:hAnsi="Palatino Linotype"/>
          <w:sz w:val="24"/>
          <w:lang w:val="es-ES"/>
        </w:rPr>
        <w:t xml:space="preserve">El </w:t>
      </w:r>
      <w:r w:rsidR="001331F8" w:rsidRPr="000C4CAE">
        <w:rPr>
          <w:rFonts w:ascii="Palatino Linotype" w:eastAsia="Calibri" w:hAnsi="Palatino Linotype"/>
          <w:sz w:val="24"/>
          <w:lang w:val="es-ES"/>
        </w:rPr>
        <w:t>veintitrés (23) de marzo de dos mil veintidós</w:t>
      </w:r>
      <w:r w:rsidRPr="000C4CAE">
        <w:rPr>
          <w:rFonts w:ascii="Palatino Linotype" w:eastAsia="Calibri" w:hAnsi="Palatino Linotype"/>
          <w:sz w:val="24"/>
          <w:lang w:val="es-ES"/>
        </w:rPr>
        <w:t xml:space="preserve">, el </w:t>
      </w:r>
      <w:r w:rsidRPr="000C4CAE">
        <w:rPr>
          <w:rFonts w:ascii="Palatino Linotype" w:eastAsia="Calibri" w:hAnsi="Palatino Linotype" w:cs="Arial"/>
          <w:b/>
          <w:sz w:val="24"/>
          <w:lang w:val="es-AR"/>
        </w:rPr>
        <w:t>SUJETO OBLIGADO</w:t>
      </w:r>
      <w:r w:rsidRPr="000C4CAE">
        <w:rPr>
          <w:rFonts w:ascii="Palatino Linotype" w:eastAsia="Calibri" w:hAnsi="Palatino Linotype" w:cs="Arial"/>
          <w:b/>
          <w:i/>
          <w:sz w:val="24"/>
          <w:lang w:val="es-AR"/>
        </w:rPr>
        <w:t xml:space="preserve"> </w:t>
      </w:r>
      <w:r w:rsidRPr="000C4CAE">
        <w:rPr>
          <w:rFonts w:ascii="Palatino Linotype" w:hAnsi="Palatino Linotype" w:cs="Arial"/>
          <w:sz w:val="24"/>
          <w:lang w:val="es-ES"/>
        </w:rPr>
        <w:t>dio respuesta a la solicitud de información, en los siguientes términos:</w:t>
      </w:r>
    </w:p>
    <w:p w14:paraId="57BB57FE" w14:textId="231022D5" w:rsidR="005000AA" w:rsidRPr="000C4CAE" w:rsidRDefault="00BD138B" w:rsidP="00BD138B">
      <w:pPr>
        <w:pStyle w:val="Prrafodelista"/>
        <w:ind w:left="851" w:right="822"/>
        <w:jc w:val="both"/>
        <w:rPr>
          <w:rFonts w:ascii="Palatino Linotype" w:hAnsi="Palatino Linotype" w:cs="Arial"/>
          <w:i/>
          <w:sz w:val="32"/>
          <w:lang w:val="es-ES"/>
        </w:rPr>
      </w:pPr>
      <w:r w:rsidRPr="000C4CAE">
        <w:rPr>
          <w:rFonts w:ascii="Palatino Linotype" w:hAnsi="Palatino Linotype"/>
          <w:i/>
          <w:color w:val="000000"/>
          <w:szCs w:val="18"/>
        </w:rPr>
        <w:lastRenderedPageBreak/>
        <w:t>“Por medio de la presente nos permitimos hacer de su conocimiento de acuerdo al Art. 53 fracción II, V Y VI de la de la Ley de Transparencia y Acceso a la Información Pública del Estado de México y Municipios; en relación a su solicitud 00063/CHICONCU/IP/2022, con fecha de recepción del 28/02/2022, en donde el particular solicita la siguiente información: La obra acción de mejoramiento urbano fue solventada a través de una donación, ubicada en el crucero de Hidalgo Sur y Xochimilco, se requiere el acuerdo en versión publica por el cual se autorizo dicho proyecto. Al respecto me permito informarle, que una vez turnada al área correspondiente, le remito la siguiente respuesta: - HAGO DE SU CONOCIMIENTO QUE LA OBRA ACCION DE MEJORAMIENTO URBANO LA CUAL FUE SOLVENTADA A TRAVES DE UNA DONACION, NO SE HIZO MEDIANTE UN ACUERDO. - Y DE ACUERDO AL ARTÍCULO 12 DE LA LEY DE TRANSPARENCIA Y ACCESO A LA INFORMACIÓN PÚBLICA DEL ESTADO DE MÉXICO Y MUNICIPIOS.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Sin otro particular, le reitero mis atentas consideraciones. ATENTAMENTE: Titular de la Unidad de Transparencia, Acceso a la Información Pública y Protección de Datos Personales, del H. Ayuntamiento de Chiconcuac Edo. de Méx.”</w:t>
      </w:r>
    </w:p>
    <w:p w14:paraId="613A96EF" w14:textId="77777777" w:rsidR="005000AA" w:rsidRPr="000C4CAE" w:rsidRDefault="005000AA" w:rsidP="005000AA">
      <w:pPr>
        <w:pStyle w:val="Prrafodelista"/>
        <w:spacing w:before="240" w:after="240" w:line="360" w:lineRule="auto"/>
        <w:ind w:left="567" w:right="567"/>
        <w:jc w:val="both"/>
        <w:rPr>
          <w:rFonts w:ascii="Palatino Linotype" w:hAnsi="Palatino Linotype"/>
          <w:i/>
          <w:color w:val="000000"/>
          <w:sz w:val="24"/>
        </w:rPr>
      </w:pPr>
    </w:p>
    <w:p w14:paraId="518CDCD9" w14:textId="31870D91" w:rsidR="005000AA" w:rsidRPr="000C4CAE" w:rsidRDefault="00BD138B"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0C4CAE">
        <w:rPr>
          <w:rFonts w:ascii="Palatino Linotype" w:eastAsia="Calibri" w:hAnsi="Palatino Linotype" w:cs="Arial"/>
          <w:sz w:val="24"/>
          <w:lang w:val="es-AR"/>
        </w:rPr>
        <w:t>El veintitrés (23) de marzo de dos mil veintidós</w:t>
      </w:r>
      <w:r w:rsidR="005000AA" w:rsidRPr="000C4CAE">
        <w:rPr>
          <w:rFonts w:ascii="Palatino Linotype" w:hAnsi="Palatino Linotype" w:cs="Arial"/>
          <w:sz w:val="24"/>
          <w:lang w:val="es-ES"/>
        </w:rPr>
        <w:t xml:space="preserve">, </w:t>
      </w:r>
      <w:r w:rsidR="005000AA" w:rsidRPr="000C4CAE">
        <w:rPr>
          <w:rFonts w:ascii="Palatino Linotype" w:hAnsi="Palatino Linotype"/>
          <w:b/>
          <w:sz w:val="24"/>
        </w:rPr>
        <w:t>EL RECURRENTE</w:t>
      </w:r>
      <w:r w:rsidR="005000AA" w:rsidRPr="000C4CAE">
        <w:rPr>
          <w:rFonts w:ascii="Palatino Linotype" w:hAnsi="Palatino Linotype" w:cs="Arial"/>
          <w:sz w:val="24"/>
          <w:lang w:val="es-ES"/>
        </w:rPr>
        <w:t xml:space="preserve"> interpuso el recurso de revisión, en contra de la respuesta y, señaló como:</w:t>
      </w:r>
      <w:bookmarkStart w:id="1" w:name="_Toc462307683"/>
      <w:bookmarkStart w:id="2" w:name="_Toc472427085"/>
      <w:bookmarkStart w:id="3" w:name="_Toc472500652"/>
    </w:p>
    <w:p w14:paraId="24014C79" w14:textId="77777777" w:rsidR="005000AA" w:rsidRPr="000C4CAE" w:rsidRDefault="005000AA" w:rsidP="005000AA">
      <w:pPr>
        <w:pStyle w:val="Prrafodelista"/>
        <w:rPr>
          <w:rFonts w:ascii="Palatino Linotype" w:hAnsi="Palatino Linotype" w:cs="Arial"/>
          <w:i/>
          <w:sz w:val="24"/>
        </w:rPr>
      </w:pPr>
    </w:p>
    <w:p w14:paraId="60DF770D" w14:textId="6AA0D2A0" w:rsidR="005000AA" w:rsidRPr="000C4CAE" w:rsidRDefault="005000AA" w:rsidP="005000AA">
      <w:pPr>
        <w:pStyle w:val="Prrafodelista"/>
        <w:spacing w:line="360" w:lineRule="auto"/>
        <w:jc w:val="both"/>
        <w:rPr>
          <w:rFonts w:ascii="Palatino Linotype" w:hAnsi="Palatino Linotype" w:cstheme="minorBidi"/>
          <w:bCs/>
          <w:i/>
          <w:iCs/>
          <w:sz w:val="24"/>
        </w:rPr>
      </w:pPr>
      <w:r w:rsidRPr="000C4CAE">
        <w:rPr>
          <w:rFonts w:ascii="Palatino Linotype" w:hAnsi="Palatino Linotype"/>
          <w:b/>
          <w:sz w:val="24"/>
        </w:rPr>
        <w:lastRenderedPageBreak/>
        <w:t xml:space="preserve">Acto impugnado: </w:t>
      </w:r>
      <w:r w:rsidRPr="000C4CAE">
        <w:rPr>
          <w:rFonts w:ascii="Palatino Linotype" w:hAnsi="Palatino Linotype"/>
          <w:bCs/>
          <w:i/>
          <w:iCs/>
          <w:sz w:val="24"/>
        </w:rPr>
        <w:t>“</w:t>
      </w:r>
      <w:r w:rsidR="00BD138B" w:rsidRPr="000C4CAE">
        <w:rPr>
          <w:rFonts w:ascii="Palatino Linotype" w:hAnsi="Palatino Linotype"/>
          <w:bCs/>
          <w:i/>
          <w:iCs/>
          <w:sz w:val="24"/>
        </w:rPr>
        <w:t>La respuesta del ayuntamiento no responde a la solicitado.</w:t>
      </w:r>
      <w:r w:rsidRPr="000C4CAE">
        <w:rPr>
          <w:rFonts w:ascii="Palatino Linotype" w:hAnsi="Palatino Linotype"/>
          <w:bCs/>
          <w:i/>
          <w:iCs/>
          <w:sz w:val="24"/>
        </w:rPr>
        <w:t xml:space="preserve">” </w:t>
      </w:r>
      <w:r w:rsidR="00BD138B" w:rsidRPr="000C4CAE">
        <w:rPr>
          <w:rFonts w:ascii="Palatino Linotype" w:hAnsi="Palatino Linotype"/>
          <w:bCs/>
          <w:iCs/>
          <w:sz w:val="24"/>
        </w:rPr>
        <w:t>(S</w:t>
      </w:r>
      <w:r w:rsidRPr="000C4CAE">
        <w:rPr>
          <w:rFonts w:ascii="Palatino Linotype" w:hAnsi="Palatino Linotype"/>
          <w:bCs/>
          <w:iCs/>
          <w:sz w:val="24"/>
        </w:rPr>
        <w:t>ic)</w:t>
      </w:r>
      <w:r w:rsidRPr="000C4CAE">
        <w:rPr>
          <w:rFonts w:ascii="Palatino Linotype" w:hAnsi="Palatino Linotype"/>
          <w:bCs/>
          <w:i/>
          <w:iCs/>
          <w:sz w:val="24"/>
        </w:rPr>
        <w:t xml:space="preserve"> y,</w:t>
      </w:r>
    </w:p>
    <w:p w14:paraId="77E7174B" w14:textId="77777777" w:rsidR="005000AA" w:rsidRPr="000C4CAE" w:rsidRDefault="005000AA" w:rsidP="005000AA">
      <w:pPr>
        <w:pStyle w:val="Prrafodelista"/>
        <w:spacing w:line="360" w:lineRule="auto"/>
        <w:jc w:val="both"/>
        <w:rPr>
          <w:rFonts w:ascii="Palatino Linotype" w:hAnsi="Palatino Linotype"/>
          <w:b/>
          <w:sz w:val="24"/>
        </w:rPr>
      </w:pPr>
    </w:p>
    <w:p w14:paraId="777595D3" w14:textId="36E0B612" w:rsidR="005000AA" w:rsidRPr="000C4CAE" w:rsidRDefault="005000AA" w:rsidP="005000AA">
      <w:pPr>
        <w:pStyle w:val="Prrafodelista"/>
        <w:spacing w:line="360" w:lineRule="auto"/>
        <w:jc w:val="both"/>
        <w:rPr>
          <w:rFonts w:ascii="Palatino Linotype" w:eastAsia="Calibri" w:hAnsi="Palatino Linotype" w:cs="Arial"/>
          <w:sz w:val="24"/>
          <w:lang w:val="es-ES"/>
        </w:rPr>
      </w:pPr>
      <w:r w:rsidRPr="000C4CAE">
        <w:rPr>
          <w:rFonts w:ascii="Palatino Linotype" w:hAnsi="Palatino Linotype"/>
          <w:b/>
          <w:sz w:val="24"/>
        </w:rPr>
        <w:t>Razones o Motivos de Inconformidad:</w:t>
      </w:r>
      <w:r w:rsidRPr="000C4CAE">
        <w:rPr>
          <w:rStyle w:val="Ttulo2Car"/>
          <w:rFonts w:ascii="Palatino Linotype" w:hAnsi="Palatino Linotype"/>
          <w:b/>
          <w:i/>
          <w:sz w:val="24"/>
          <w:szCs w:val="24"/>
          <w:lang w:val="es-ES"/>
        </w:rPr>
        <w:t xml:space="preserve"> </w:t>
      </w:r>
      <w:r w:rsidRPr="000C4CAE">
        <w:rPr>
          <w:rFonts w:ascii="Palatino Linotype" w:hAnsi="Palatino Linotype"/>
          <w:sz w:val="24"/>
        </w:rPr>
        <w:t>“</w:t>
      </w:r>
      <w:r w:rsidR="00BD138B" w:rsidRPr="000C4CAE">
        <w:rPr>
          <w:rFonts w:ascii="Palatino Linotype" w:hAnsi="Palatino Linotype"/>
          <w:i/>
          <w:sz w:val="24"/>
        </w:rPr>
        <w:t>Se le requiere el acuerdo por el cual el ayuntamiento autorizo la donación para mejora urbana, no obstante solo contestan que es una donación, no contestan lo que se solicita</w:t>
      </w:r>
      <w:r w:rsidR="004E6A3B" w:rsidRPr="000C4CAE">
        <w:rPr>
          <w:rFonts w:ascii="Palatino Linotype" w:hAnsi="Palatino Linotype"/>
          <w:i/>
          <w:sz w:val="24"/>
        </w:rPr>
        <w:t>"</w:t>
      </w:r>
      <w:r w:rsidRPr="000C4CAE">
        <w:rPr>
          <w:rFonts w:ascii="Palatino Linotype" w:eastAsia="Calibri" w:hAnsi="Palatino Linotype" w:cs="Arial"/>
          <w:sz w:val="24"/>
          <w:lang w:val="es-ES"/>
        </w:rPr>
        <w:t>(Sic)</w:t>
      </w:r>
    </w:p>
    <w:p w14:paraId="7501A9F9" w14:textId="77777777" w:rsidR="005000AA" w:rsidRPr="000C4CAE" w:rsidRDefault="005000AA" w:rsidP="005000AA">
      <w:pPr>
        <w:pStyle w:val="Prrafodelista"/>
        <w:spacing w:line="360" w:lineRule="auto"/>
        <w:jc w:val="both"/>
        <w:rPr>
          <w:rFonts w:ascii="Palatino Linotype" w:eastAsia="Calibri" w:hAnsi="Palatino Linotype" w:cs="Arial"/>
          <w:sz w:val="24"/>
          <w:lang w:val="es-ES"/>
        </w:rPr>
      </w:pPr>
    </w:p>
    <w:bookmarkEnd w:id="1"/>
    <w:bookmarkEnd w:id="2"/>
    <w:bookmarkEnd w:id="3"/>
    <w:p w14:paraId="5BE2AC11" w14:textId="7CD22702" w:rsidR="005000AA" w:rsidRPr="000C4CAE"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0C4CAE">
        <w:rPr>
          <w:rFonts w:ascii="Palatino Linotype" w:hAnsi="Palatino Linotype" w:cs="Arial"/>
          <w:sz w:val="24"/>
          <w:lang w:val="es-ES"/>
        </w:rPr>
        <w:t xml:space="preserve">Se registró el recurso de revisión bajo el número de expediente </w:t>
      </w:r>
      <w:r w:rsidRPr="000C4CAE">
        <w:rPr>
          <w:rFonts w:ascii="Palatino Linotype" w:hAnsi="Palatino Linotype" w:cs="Arial"/>
          <w:bCs/>
          <w:sz w:val="24"/>
        </w:rPr>
        <w:t xml:space="preserve">al rubro indicado, asimismo con fundamento en lo dispuesto por el </w:t>
      </w:r>
      <w:r w:rsidRPr="000C4CAE">
        <w:rPr>
          <w:rFonts w:ascii="Palatino Linotype" w:eastAsia="Calibri" w:hAnsi="Palatino Linotype" w:cs="Arial"/>
          <w:sz w:val="24"/>
          <w:lang w:val="es-ES"/>
        </w:rPr>
        <w:t xml:space="preserve">artículo 185 fracción I de la </w:t>
      </w:r>
      <w:r w:rsidRPr="000C4CAE">
        <w:rPr>
          <w:rFonts w:ascii="Palatino Linotype" w:eastAsia="Calibri" w:hAnsi="Palatino Linotype" w:cs="Arial"/>
          <w:b/>
          <w:sz w:val="24"/>
          <w:lang w:val="es-ES"/>
        </w:rPr>
        <w:t xml:space="preserve">Ley de Transparencia y Acceso a la Información Pública del Estado de México y Municipios </w:t>
      </w:r>
      <w:r w:rsidR="00D31521" w:rsidRPr="000C4CAE">
        <w:rPr>
          <w:rFonts w:ascii="Palatino Linotype" w:hAnsi="Palatino Linotype" w:cs="Arial"/>
          <w:sz w:val="24"/>
          <w:lang w:val="es-ES"/>
        </w:rPr>
        <w:t>se turnó a</w:t>
      </w:r>
      <w:r w:rsidR="00F942BD" w:rsidRPr="000C4CAE">
        <w:rPr>
          <w:rFonts w:ascii="Palatino Linotype" w:hAnsi="Palatino Linotype" w:cs="Arial"/>
          <w:sz w:val="24"/>
          <w:lang w:val="es-ES"/>
        </w:rPr>
        <w:t xml:space="preserve"> </w:t>
      </w:r>
      <w:r w:rsidRPr="000C4CAE">
        <w:rPr>
          <w:rFonts w:ascii="Palatino Linotype" w:hAnsi="Palatino Linotype" w:cs="Arial"/>
          <w:sz w:val="24"/>
          <w:lang w:val="es-ES"/>
        </w:rPr>
        <w:t>l</w:t>
      </w:r>
      <w:r w:rsidR="00F942BD" w:rsidRPr="000C4CAE">
        <w:rPr>
          <w:rFonts w:ascii="Palatino Linotype" w:hAnsi="Palatino Linotype" w:cs="Arial"/>
          <w:sz w:val="24"/>
          <w:lang w:val="es-ES"/>
        </w:rPr>
        <w:t>a</w:t>
      </w:r>
      <w:r w:rsidRPr="000C4CAE">
        <w:rPr>
          <w:rFonts w:ascii="Palatino Linotype" w:hAnsi="Palatino Linotype" w:cs="Arial"/>
          <w:sz w:val="24"/>
          <w:lang w:val="es-ES"/>
        </w:rPr>
        <w:t xml:space="preserve"> </w:t>
      </w:r>
      <w:r w:rsidR="00F942BD" w:rsidRPr="000C4CAE">
        <w:rPr>
          <w:rFonts w:ascii="Palatino Linotype" w:hAnsi="Palatino Linotype" w:cs="Arial"/>
          <w:b/>
          <w:sz w:val="24"/>
          <w:lang w:val="es-ES"/>
        </w:rPr>
        <w:t>Comisionada</w:t>
      </w:r>
      <w:r w:rsidRPr="000C4CAE">
        <w:rPr>
          <w:rFonts w:ascii="Palatino Linotype" w:hAnsi="Palatino Linotype" w:cs="Arial"/>
          <w:b/>
          <w:sz w:val="24"/>
          <w:lang w:val="es-ES"/>
        </w:rPr>
        <w:t xml:space="preserve"> </w:t>
      </w:r>
      <w:r w:rsidR="00F942BD" w:rsidRPr="000C4CAE">
        <w:rPr>
          <w:rFonts w:ascii="Palatino Linotype" w:hAnsi="Palatino Linotype" w:cs="Arial"/>
          <w:b/>
          <w:sz w:val="24"/>
          <w:lang w:val="es-ES"/>
        </w:rPr>
        <w:t>María del Rosario Mejía Ayala</w:t>
      </w:r>
      <w:r w:rsidRPr="000C4CAE">
        <w:rPr>
          <w:rFonts w:ascii="Palatino Linotype" w:hAnsi="Palatino Linotype" w:cs="Arial"/>
          <w:b/>
          <w:sz w:val="24"/>
          <w:lang w:val="es-ES"/>
        </w:rPr>
        <w:t xml:space="preserve">, </w:t>
      </w:r>
      <w:r w:rsidRPr="000C4CAE">
        <w:rPr>
          <w:rFonts w:ascii="Palatino Linotype" w:hAnsi="Palatino Linotype" w:cs="Arial"/>
          <w:sz w:val="24"/>
          <w:lang w:val="es-ES"/>
        </w:rPr>
        <w:t xml:space="preserve">con el objeto de </w:t>
      </w:r>
      <w:r w:rsidRPr="000C4CAE">
        <w:rPr>
          <w:rFonts w:ascii="Palatino Linotype" w:hAnsi="Palatino Linotype" w:cs="Arial"/>
          <w:sz w:val="24"/>
        </w:rPr>
        <w:t>su análisis.</w:t>
      </w:r>
    </w:p>
    <w:p w14:paraId="21EFF6B2" w14:textId="77777777" w:rsidR="005000AA" w:rsidRPr="000C4CAE"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3821119F" w:rsidR="005000AA" w:rsidRPr="000C4CAE"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0C4CAE">
        <w:rPr>
          <w:rFonts w:ascii="Palatino Linotype" w:eastAsia="Calibri" w:hAnsi="Palatino Linotype" w:cs="Arial"/>
          <w:sz w:val="24"/>
          <w:lang w:val="es-ES"/>
        </w:rPr>
        <w:t>La Comisionada</w:t>
      </w:r>
      <w:r w:rsidR="005000AA" w:rsidRPr="000C4CAE">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BD138B" w:rsidRPr="000C4CAE">
        <w:rPr>
          <w:rFonts w:ascii="Palatino Linotype" w:eastAsia="Calibri" w:hAnsi="Palatino Linotype" w:cs="Arial"/>
          <w:sz w:val="24"/>
          <w:lang w:val="es-ES"/>
        </w:rPr>
        <w:t>veintinueve (29) de marzo de dos mil veintidós</w:t>
      </w:r>
      <w:r w:rsidR="005000AA" w:rsidRPr="000C4CAE">
        <w:rPr>
          <w:rFonts w:ascii="Palatino Linotype" w:eastAsia="Calibri" w:hAnsi="Palatino Linotype" w:cs="Arial"/>
          <w:sz w:val="24"/>
          <w:lang w:val="es-ES"/>
        </w:rPr>
        <w:t xml:space="preserve">, puso a disposición de las partes el expediente electrónico </w:t>
      </w:r>
      <w:r w:rsidR="005000AA" w:rsidRPr="000C4CAE">
        <w:rPr>
          <w:rFonts w:ascii="Palatino Linotype" w:eastAsia="Calibri" w:hAnsi="Palatino Linotype" w:cs="Arial"/>
          <w:sz w:val="24"/>
        </w:rPr>
        <w:t xml:space="preserve">vía </w:t>
      </w:r>
      <w:r w:rsidR="005000AA" w:rsidRPr="000C4CAE">
        <w:rPr>
          <w:rFonts w:ascii="Palatino Linotype" w:eastAsia="Calibri" w:hAnsi="Palatino Linotype" w:cs="Arial"/>
          <w:b/>
          <w:sz w:val="24"/>
          <w:lang w:val="es-ES"/>
        </w:rPr>
        <w:t xml:space="preserve">SAIMEX </w:t>
      </w:r>
      <w:r w:rsidR="005000AA" w:rsidRPr="000C4CAE">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0C4CAE">
        <w:rPr>
          <w:rFonts w:ascii="Palatino Linotype" w:eastAsia="Calibri" w:hAnsi="Palatino Linotype" w:cs="Arial"/>
          <w:b/>
          <w:sz w:val="24"/>
          <w:lang w:val="es-ES"/>
        </w:rPr>
        <w:t>SUJETO OBLIGADO</w:t>
      </w:r>
      <w:r w:rsidR="005000AA" w:rsidRPr="000C4CAE">
        <w:rPr>
          <w:rFonts w:ascii="Palatino Linotype" w:eastAsia="Calibri" w:hAnsi="Palatino Linotype" w:cs="Arial"/>
          <w:sz w:val="24"/>
          <w:lang w:val="es-ES"/>
        </w:rPr>
        <w:t xml:space="preserve"> presentara el informe justificado procedente.</w:t>
      </w:r>
    </w:p>
    <w:p w14:paraId="2DF01FD7" w14:textId="77777777" w:rsidR="005000AA" w:rsidRPr="000C4CAE" w:rsidRDefault="005000AA" w:rsidP="005000AA">
      <w:pPr>
        <w:pStyle w:val="Prrafodelista"/>
        <w:rPr>
          <w:rFonts w:ascii="Palatino Linotype" w:hAnsi="Palatino Linotype"/>
          <w:i/>
          <w:color w:val="000000"/>
          <w:sz w:val="24"/>
        </w:rPr>
      </w:pPr>
    </w:p>
    <w:p w14:paraId="67962C5B" w14:textId="31BC68D9" w:rsidR="00F942BD" w:rsidRPr="000C4CAE" w:rsidRDefault="00BD138B" w:rsidP="00F942BD">
      <w:pPr>
        <w:pStyle w:val="Prrafodelista"/>
        <w:numPr>
          <w:ilvl w:val="0"/>
          <w:numId w:val="3"/>
        </w:numPr>
        <w:spacing w:before="240" w:after="240" w:line="360" w:lineRule="auto"/>
        <w:ind w:left="0" w:firstLine="0"/>
        <w:jc w:val="both"/>
        <w:rPr>
          <w:rFonts w:ascii="Palatino Linotype" w:hAnsi="Palatino Linotype"/>
          <w:i/>
          <w:color w:val="000000"/>
          <w:sz w:val="24"/>
        </w:rPr>
      </w:pPr>
      <w:r w:rsidRPr="000C4CAE">
        <w:rPr>
          <w:rFonts w:ascii="Palatino Linotype" w:hAnsi="Palatino Linotype"/>
          <w:iCs/>
          <w:color w:val="000000"/>
          <w:sz w:val="24"/>
        </w:rPr>
        <w:lastRenderedPageBreak/>
        <w:t>De las constancias del expediente electrónico SAIMEX, se advierte que la parte RECURRENTE no realizó manifestaciones, pruebas o alegatos que a su derecho conviniera; por su parte, el Suj</w:t>
      </w:r>
      <w:r w:rsidR="005A1FEF" w:rsidRPr="000C4CAE">
        <w:rPr>
          <w:rFonts w:ascii="Palatino Linotype" w:hAnsi="Palatino Linotype"/>
          <w:iCs/>
          <w:color w:val="000000"/>
          <w:sz w:val="24"/>
        </w:rPr>
        <w:t>eto Obligado remitió informe justificado el seis (06) de abril de dos mil veintidós, mismo que se puso a la vista del particular el tres (03) de mayo del presente año y que consta del documento que se describe a continuación:</w:t>
      </w:r>
    </w:p>
    <w:p w14:paraId="73EC8A6C" w14:textId="77777777" w:rsidR="005A1FEF" w:rsidRPr="000C4CAE" w:rsidRDefault="005A1FEF" w:rsidP="005A1FEF">
      <w:pPr>
        <w:pStyle w:val="Prrafodelista"/>
        <w:rPr>
          <w:rFonts w:ascii="Palatino Linotype" w:hAnsi="Palatino Linotype"/>
          <w:i/>
          <w:color w:val="000000"/>
          <w:sz w:val="24"/>
        </w:rPr>
      </w:pPr>
    </w:p>
    <w:p w14:paraId="11684817" w14:textId="7BD35B57" w:rsidR="00F942BD" w:rsidRPr="000C4CAE" w:rsidRDefault="00507311" w:rsidP="002F3069">
      <w:pPr>
        <w:pStyle w:val="Prrafodelista"/>
        <w:numPr>
          <w:ilvl w:val="0"/>
          <w:numId w:val="38"/>
        </w:numPr>
        <w:spacing w:before="240" w:after="240" w:line="360" w:lineRule="auto"/>
        <w:jc w:val="both"/>
        <w:rPr>
          <w:rFonts w:ascii="Palatino Linotype" w:hAnsi="Palatino Linotype"/>
          <w:b/>
          <w:i/>
          <w:szCs w:val="22"/>
        </w:rPr>
      </w:pPr>
      <w:hyperlink r:id="rId9" w:history="1">
        <w:r w:rsidR="00275082" w:rsidRPr="000C4CAE">
          <w:rPr>
            <w:rStyle w:val="Hipervnculo"/>
            <w:rFonts w:ascii="Palatino Linotype" w:hAnsi="Palatino Linotype" w:cs="Arial"/>
            <w:b/>
            <w:bCs/>
            <w:color w:val="auto"/>
            <w:szCs w:val="22"/>
          </w:rPr>
          <w:t>5. RESPUESTA A MANIFESTACION.pdf</w:t>
        </w:r>
      </w:hyperlink>
      <w:r w:rsidR="00275082" w:rsidRPr="000C4CAE">
        <w:rPr>
          <w:rFonts w:ascii="Palatino Linotype" w:hAnsi="Palatino Linotype"/>
          <w:b/>
          <w:szCs w:val="22"/>
        </w:rPr>
        <w:t xml:space="preserve">: </w:t>
      </w:r>
      <w:r w:rsidR="00275082" w:rsidRPr="000C4CAE">
        <w:rPr>
          <w:rFonts w:ascii="Palatino Linotype" w:hAnsi="Palatino Linotype"/>
          <w:szCs w:val="22"/>
        </w:rPr>
        <w:t>documento de fecha seis de abril de dos mil veintidós, suscrito por el Titular de la Unidad de Transparencia, Acceso a la Información Pública y Protección de Datos Personales, mediante el cual ratifico su respuesta.</w:t>
      </w:r>
    </w:p>
    <w:p w14:paraId="07309B12" w14:textId="77777777" w:rsidR="00F942BD" w:rsidRPr="000C4CAE" w:rsidRDefault="00F942BD" w:rsidP="00F942BD">
      <w:pPr>
        <w:pStyle w:val="Prrafodelista"/>
        <w:spacing w:line="360" w:lineRule="auto"/>
        <w:ind w:left="0"/>
        <w:jc w:val="both"/>
        <w:rPr>
          <w:rFonts w:ascii="Palatino Linotype" w:hAnsi="Palatino Linotype" w:cs="Arial"/>
          <w:b/>
          <w:sz w:val="24"/>
          <w:lang w:val="es-ES"/>
        </w:rPr>
      </w:pPr>
    </w:p>
    <w:p w14:paraId="3AAFF2FA" w14:textId="4F1A100A" w:rsidR="002F3069" w:rsidRPr="000C4CAE" w:rsidRDefault="00380BDB" w:rsidP="005000AA">
      <w:pPr>
        <w:pStyle w:val="Prrafodelista"/>
        <w:numPr>
          <w:ilvl w:val="0"/>
          <w:numId w:val="3"/>
        </w:numPr>
        <w:spacing w:line="360" w:lineRule="auto"/>
        <w:ind w:left="0" w:firstLine="0"/>
        <w:jc w:val="both"/>
        <w:rPr>
          <w:rFonts w:ascii="Palatino Linotype" w:hAnsi="Palatino Linotype" w:cs="Tahoma"/>
          <w:sz w:val="24"/>
        </w:rPr>
      </w:pPr>
      <w:r w:rsidRPr="000C4CAE">
        <w:rPr>
          <w:rFonts w:ascii="Palatino Linotype" w:hAnsi="Palatino Linotype" w:cs="Tahoma"/>
          <w:sz w:val="24"/>
        </w:rPr>
        <w:t>En fecha veinti</w:t>
      </w:r>
      <w:r w:rsidR="00495DAC" w:rsidRPr="000C4CAE">
        <w:rPr>
          <w:rFonts w:ascii="Palatino Linotype" w:hAnsi="Palatino Linotype" w:cs="Tahoma"/>
          <w:sz w:val="24"/>
        </w:rPr>
        <w:t>cinco</w:t>
      </w:r>
      <w:r w:rsidR="00F942BD" w:rsidRPr="000C4CAE">
        <w:rPr>
          <w:rFonts w:ascii="Palatino Linotype" w:hAnsi="Palatino Linotype" w:cs="Tahoma"/>
          <w:sz w:val="24"/>
        </w:rPr>
        <w:t xml:space="preserve"> (</w:t>
      </w:r>
      <w:r w:rsidR="00495DAC" w:rsidRPr="000C4CAE">
        <w:rPr>
          <w:rFonts w:ascii="Palatino Linotype" w:hAnsi="Palatino Linotype" w:cs="Tahoma"/>
          <w:sz w:val="24"/>
        </w:rPr>
        <w:t>25</w:t>
      </w:r>
      <w:r w:rsidR="00F942BD" w:rsidRPr="000C4CAE">
        <w:rPr>
          <w:rFonts w:ascii="Palatino Linotype" w:hAnsi="Palatino Linotype" w:cs="Tahoma"/>
          <w:sz w:val="24"/>
        </w:rPr>
        <w:t>)</w:t>
      </w:r>
      <w:r w:rsidR="002F3069" w:rsidRPr="000C4CAE">
        <w:rPr>
          <w:rFonts w:ascii="Palatino Linotype" w:hAnsi="Palatino Linotype" w:cs="Tahoma"/>
          <w:sz w:val="24"/>
        </w:rPr>
        <w:t xml:space="preserve"> de mayo de dos mil veintidós</w:t>
      </w:r>
      <w:r w:rsidR="00F942BD" w:rsidRPr="000C4CAE">
        <w:rPr>
          <w:rFonts w:ascii="Palatino Linotype" w:hAnsi="Palatino Linotype" w:cs="Tahoma"/>
          <w:sz w:val="24"/>
        </w:rPr>
        <w:t xml:space="preserve">, se notificó el acuerdo mediante el cual se amplió por un periodo de quince (15) días </w:t>
      </w:r>
      <w:r w:rsidR="002F3069" w:rsidRPr="000C4CAE">
        <w:rPr>
          <w:rFonts w:ascii="Palatino Linotype" w:hAnsi="Palatino Linotype" w:cs="Tahoma"/>
          <w:sz w:val="24"/>
        </w:rPr>
        <w:t>el plazo para emitir resolución.</w:t>
      </w:r>
    </w:p>
    <w:p w14:paraId="1741B46E" w14:textId="77777777" w:rsidR="002F3069" w:rsidRPr="000C4CAE" w:rsidRDefault="002F3069" w:rsidP="002F3069">
      <w:pPr>
        <w:pStyle w:val="Prrafodelista"/>
        <w:spacing w:line="360" w:lineRule="auto"/>
        <w:ind w:left="0"/>
        <w:jc w:val="both"/>
        <w:rPr>
          <w:rFonts w:ascii="Palatino Linotype" w:hAnsi="Palatino Linotype" w:cs="Tahoma"/>
          <w:sz w:val="24"/>
        </w:rPr>
      </w:pPr>
    </w:p>
    <w:p w14:paraId="03B4BB7E" w14:textId="4D4353ED" w:rsidR="002F3069" w:rsidRPr="000C4CAE" w:rsidRDefault="002F3069" w:rsidP="002F3069">
      <w:pPr>
        <w:pStyle w:val="Prrafodelista"/>
        <w:numPr>
          <w:ilvl w:val="0"/>
          <w:numId w:val="3"/>
        </w:numPr>
        <w:spacing w:line="360" w:lineRule="auto"/>
        <w:ind w:left="0" w:firstLine="0"/>
        <w:jc w:val="both"/>
        <w:rPr>
          <w:rFonts w:ascii="Palatino Linotype" w:hAnsi="Palatino Linotype" w:cs="Tahoma"/>
          <w:sz w:val="24"/>
        </w:rPr>
      </w:pPr>
      <w:r w:rsidRPr="000C4CAE">
        <w:rPr>
          <w:rFonts w:ascii="Palatino Linotype" w:eastAsia="Calibri" w:hAnsi="Palatino Linotype" w:cs="Arial"/>
          <w:sz w:val="24"/>
          <w:lang w:val="es-ES"/>
        </w:rPr>
        <w:t>El día veinticinco (25) de mayo  de dos mil veintiuno, la</w:t>
      </w:r>
      <w:r w:rsidRPr="000C4CAE">
        <w:rPr>
          <w:rFonts w:ascii="Palatino Linotype" w:hAnsi="Palatino Linotype"/>
          <w:sz w:val="24"/>
        </w:rPr>
        <w:t xml:space="preserve"> Comisionada Ponente decretó el cierre de instrucción</w:t>
      </w:r>
      <w:r w:rsidRPr="000C4CAE">
        <w:rPr>
          <w:rFonts w:ascii="Palatino Linotype" w:hAnsi="Palatino Linotype" w:cs="Arial"/>
          <w:sz w:val="24"/>
        </w:rPr>
        <w:t>.</w:t>
      </w:r>
      <w:r w:rsidRPr="000C4CAE">
        <w:rPr>
          <w:rFonts w:ascii="Palatino Linotype" w:hAnsi="Palatino Linotype" w:cs="Tahoma"/>
          <w:sz w:val="24"/>
        </w:rPr>
        <w:t xml:space="preserve"> </w:t>
      </w:r>
      <w:r w:rsidR="00F942BD" w:rsidRPr="000C4CAE">
        <w:rPr>
          <w:rFonts w:ascii="Palatino Linotype" w:hAnsi="Palatino Linotype" w:cs="Tahoma"/>
          <w:sz w:val="24"/>
        </w:rPr>
        <w:t xml:space="preserve"> misma que ahora se pronuncia---------------------------------------------------------------</w:t>
      </w:r>
      <w:r w:rsidRPr="000C4CAE">
        <w:rPr>
          <w:rFonts w:ascii="Palatino Linotype" w:hAnsi="Palatino Linotype" w:cs="Tahoma"/>
          <w:sz w:val="24"/>
        </w:rPr>
        <w:t>-------------------------------------------------------------------------------</w:t>
      </w:r>
      <w:bookmarkStart w:id="4" w:name="_Toc86077841"/>
    </w:p>
    <w:p w14:paraId="6C315390" w14:textId="77777777" w:rsidR="002F3069" w:rsidRPr="000C4CAE" w:rsidRDefault="002F3069" w:rsidP="002F3069">
      <w:pPr>
        <w:pStyle w:val="Prrafodelista"/>
        <w:rPr>
          <w:rFonts w:ascii="Palatino Linotype" w:hAnsi="Palatino Linotype" w:cs="Tahoma"/>
          <w:sz w:val="24"/>
        </w:rPr>
      </w:pPr>
    </w:p>
    <w:p w14:paraId="378021D6" w14:textId="77777777" w:rsidR="002F3069" w:rsidRPr="000C4CAE" w:rsidRDefault="002F3069" w:rsidP="002F3069">
      <w:pPr>
        <w:spacing w:line="360" w:lineRule="auto"/>
        <w:jc w:val="both"/>
        <w:rPr>
          <w:rFonts w:ascii="Palatino Linotype" w:hAnsi="Palatino Linotype" w:cs="Tahoma"/>
          <w:sz w:val="24"/>
        </w:rPr>
      </w:pPr>
    </w:p>
    <w:p w14:paraId="2C63D019" w14:textId="77777777" w:rsidR="002F3069" w:rsidRPr="000C4CAE" w:rsidRDefault="002F3069" w:rsidP="002F3069">
      <w:pPr>
        <w:pStyle w:val="Ttulo1"/>
        <w:rPr>
          <w:rFonts w:ascii="Palatino Linotype" w:eastAsia="Times New Roman" w:hAnsi="Palatino Linotype" w:cs="Tahoma"/>
          <w:color w:val="auto"/>
          <w:sz w:val="24"/>
          <w:szCs w:val="20"/>
        </w:rPr>
      </w:pPr>
    </w:p>
    <w:p w14:paraId="0F448544" w14:textId="77777777" w:rsidR="002F3069" w:rsidRPr="000C4CAE" w:rsidRDefault="002F3069" w:rsidP="002F3069">
      <w:pPr>
        <w:rPr>
          <w:rFonts w:ascii="Palatino Linotype" w:hAnsi="Palatino Linotype"/>
        </w:rPr>
      </w:pPr>
    </w:p>
    <w:p w14:paraId="0F9176A0" w14:textId="04411ECB" w:rsidR="005000AA" w:rsidRPr="000C4CAE" w:rsidRDefault="005000AA" w:rsidP="002F3069">
      <w:pPr>
        <w:pStyle w:val="Ttulo1"/>
        <w:jc w:val="center"/>
        <w:rPr>
          <w:rFonts w:ascii="Palatino Linotype" w:hAnsi="Palatino Linotype"/>
          <w:b/>
          <w:color w:val="auto"/>
          <w:sz w:val="24"/>
          <w:szCs w:val="24"/>
        </w:rPr>
      </w:pPr>
      <w:r w:rsidRPr="000C4CAE">
        <w:rPr>
          <w:rFonts w:ascii="Palatino Linotype" w:hAnsi="Palatino Linotype"/>
          <w:b/>
          <w:color w:val="auto"/>
          <w:sz w:val="24"/>
          <w:szCs w:val="24"/>
        </w:rPr>
        <w:lastRenderedPageBreak/>
        <w:t>CONSIDERANDO</w:t>
      </w:r>
      <w:bookmarkEnd w:id="4"/>
    </w:p>
    <w:p w14:paraId="52B948E2" w14:textId="77777777" w:rsidR="002F3069" w:rsidRPr="000C4CAE" w:rsidRDefault="002F3069" w:rsidP="002F3069">
      <w:pPr>
        <w:rPr>
          <w:rFonts w:ascii="Palatino Linotype" w:hAnsi="Palatino Linotype"/>
        </w:rPr>
      </w:pPr>
    </w:p>
    <w:p w14:paraId="5A808AC6" w14:textId="77777777" w:rsidR="005000AA" w:rsidRPr="000C4CAE" w:rsidRDefault="005000AA" w:rsidP="005000AA">
      <w:pPr>
        <w:rPr>
          <w:rFonts w:ascii="Palatino Linotype" w:hAnsi="Palatino Linotype"/>
          <w:sz w:val="24"/>
          <w:szCs w:val="24"/>
          <w:lang w:eastAsia="en-US"/>
        </w:rPr>
      </w:pPr>
    </w:p>
    <w:p w14:paraId="02AFCD29" w14:textId="2D5E5A83" w:rsidR="002F3069" w:rsidRPr="000C4CAE" w:rsidRDefault="005000AA" w:rsidP="002F3069">
      <w:pPr>
        <w:pStyle w:val="Ttulo2"/>
        <w:rPr>
          <w:rFonts w:ascii="Palatino Linotype" w:hAnsi="Palatino Linotype"/>
          <w:b/>
          <w:color w:val="auto"/>
          <w:sz w:val="24"/>
          <w:szCs w:val="24"/>
        </w:rPr>
      </w:pPr>
      <w:bookmarkStart w:id="5" w:name="_Toc86077842"/>
      <w:r w:rsidRPr="000C4CAE">
        <w:rPr>
          <w:rFonts w:ascii="Palatino Linotype" w:hAnsi="Palatino Linotype"/>
          <w:b/>
          <w:color w:val="auto"/>
          <w:sz w:val="24"/>
          <w:szCs w:val="24"/>
        </w:rPr>
        <w:t>PRIMERO. De la competencia</w:t>
      </w:r>
      <w:bookmarkEnd w:id="5"/>
    </w:p>
    <w:p w14:paraId="17C32B69" w14:textId="77777777" w:rsidR="002F3069" w:rsidRPr="000C4CAE" w:rsidRDefault="002F3069" w:rsidP="002F3069">
      <w:pPr>
        <w:rPr>
          <w:rFonts w:ascii="Palatino Linotype" w:hAnsi="Palatino Linotype"/>
        </w:rPr>
      </w:pPr>
    </w:p>
    <w:p w14:paraId="38B24DFE" w14:textId="3BFE7192" w:rsidR="005000AA" w:rsidRPr="000C4CAE"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0C4CAE">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C4CAE">
        <w:rPr>
          <w:rFonts w:ascii="Palatino Linotype" w:eastAsia="Calibri" w:hAnsi="Palatino Linotype"/>
          <w:b/>
          <w:sz w:val="24"/>
          <w:lang w:val="es-ES"/>
        </w:rPr>
        <w:t>Constitución Política de los Estados Unidos Mexicanos</w:t>
      </w:r>
      <w:r w:rsidRPr="000C4CAE">
        <w:rPr>
          <w:rFonts w:ascii="Palatino Linotype" w:eastAsia="Calibri" w:hAnsi="Palatino Linotype"/>
          <w:sz w:val="24"/>
          <w:lang w:val="es-ES"/>
        </w:rPr>
        <w:t xml:space="preserve">; 5, párrafos </w:t>
      </w:r>
      <w:r w:rsidRPr="000C4CAE">
        <w:rPr>
          <w:rFonts w:ascii="Palatino Linotype" w:hAnsi="Palatino Linotype" w:cs="Arial"/>
          <w:bCs/>
          <w:color w:val="222222"/>
          <w:sz w:val="24"/>
          <w:lang w:val="es-ES"/>
        </w:rPr>
        <w:t>trigésimo y trigésimo primero fracciones</w:t>
      </w:r>
      <w:r w:rsidRPr="000C4CAE">
        <w:rPr>
          <w:rFonts w:ascii="Palatino Linotype" w:eastAsia="Calibri" w:hAnsi="Palatino Linotype"/>
          <w:sz w:val="24"/>
          <w:lang w:val="es-ES"/>
        </w:rPr>
        <w:t xml:space="preserve"> IV y V de la </w:t>
      </w:r>
      <w:r w:rsidRPr="000C4CAE">
        <w:rPr>
          <w:rFonts w:ascii="Palatino Linotype" w:eastAsia="Calibri" w:hAnsi="Palatino Linotype"/>
          <w:b/>
          <w:sz w:val="24"/>
          <w:lang w:val="es-ES"/>
        </w:rPr>
        <w:t>Constitución Política del Estado Libre y Soberano de México</w:t>
      </w:r>
      <w:r w:rsidRPr="000C4CAE">
        <w:rPr>
          <w:rFonts w:ascii="Palatino Linotype" w:eastAsia="Calibri" w:hAnsi="Palatino Linotype"/>
          <w:sz w:val="24"/>
          <w:lang w:val="es-ES"/>
        </w:rPr>
        <w:t xml:space="preserve">; artículos 1, 2 fracción II, 13, 29, 36 fracciones I y II, 176, 178, 179, 181 párrafo tercero y 185 </w:t>
      </w:r>
      <w:r w:rsidRPr="000C4CAE">
        <w:rPr>
          <w:rFonts w:ascii="Palatino Linotype" w:eastAsia="Calibri" w:hAnsi="Palatino Linotype" w:cs="Arial"/>
          <w:sz w:val="24"/>
          <w:lang w:val="es-ES"/>
        </w:rPr>
        <w:t xml:space="preserve">de la </w:t>
      </w:r>
      <w:r w:rsidRPr="000C4CAE">
        <w:rPr>
          <w:rFonts w:ascii="Palatino Linotype" w:eastAsia="Calibri" w:hAnsi="Palatino Linotype" w:cs="Arial"/>
          <w:b/>
          <w:sz w:val="24"/>
          <w:lang w:val="es-ES"/>
        </w:rPr>
        <w:t>Ley de Transparencia y Acceso a la Información Pública del Estado de México y Municipios</w:t>
      </w:r>
      <w:r w:rsidRPr="000C4CAE">
        <w:rPr>
          <w:rFonts w:ascii="Palatino Linotype" w:eastAsia="Calibri" w:hAnsi="Palatino Linotype" w:cs="Arial"/>
          <w:sz w:val="24"/>
          <w:lang w:val="es-ES"/>
        </w:rPr>
        <w:t xml:space="preserve">; y 7, 9 fracciones I y XXIV, y 11 del </w:t>
      </w:r>
      <w:r w:rsidRPr="000C4CAE">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0C4CAE">
        <w:rPr>
          <w:rFonts w:ascii="Palatino Linotype" w:hAnsi="Palatino Linotype"/>
          <w:sz w:val="24"/>
        </w:rPr>
        <w:t>.</w:t>
      </w:r>
    </w:p>
    <w:p w14:paraId="2B66D361" w14:textId="77777777" w:rsidR="005000AA" w:rsidRPr="000C4CAE" w:rsidRDefault="005000AA" w:rsidP="005000AA">
      <w:pPr>
        <w:pStyle w:val="Prrafodelista"/>
        <w:spacing w:before="240" w:after="240" w:line="360" w:lineRule="auto"/>
        <w:ind w:left="0"/>
        <w:jc w:val="both"/>
        <w:rPr>
          <w:rFonts w:ascii="Palatino Linotype" w:hAnsi="Palatino Linotype"/>
          <w:sz w:val="24"/>
        </w:rPr>
      </w:pPr>
    </w:p>
    <w:p w14:paraId="6D296A9A" w14:textId="77777777" w:rsidR="005000AA" w:rsidRPr="000C4CAE" w:rsidRDefault="005000AA" w:rsidP="005000AA">
      <w:pPr>
        <w:pStyle w:val="Ttulo2"/>
        <w:rPr>
          <w:rFonts w:ascii="Palatino Linotype" w:hAnsi="Palatino Linotype"/>
          <w:b/>
          <w:color w:val="auto"/>
          <w:sz w:val="24"/>
          <w:szCs w:val="24"/>
        </w:rPr>
      </w:pPr>
      <w:bookmarkStart w:id="6" w:name="_Toc86077843"/>
      <w:r w:rsidRPr="000C4CAE">
        <w:rPr>
          <w:rFonts w:ascii="Palatino Linotype" w:hAnsi="Palatino Linotype"/>
          <w:b/>
          <w:color w:val="auto"/>
          <w:sz w:val="24"/>
          <w:szCs w:val="24"/>
        </w:rPr>
        <w:t>SEGUNDO. De la oportunidad y procedencia.</w:t>
      </w:r>
      <w:bookmarkEnd w:id="6"/>
    </w:p>
    <w:p w14:paraId="292DF55F" w14:textId="77777777" w:rsidR="002F3069" w:rsidRPr="000C4CAE" w:rsidRDefault="002F3069" w:rsidP="002F3069">
      <w:pPr>
        <w:rPr>
          <w:rFonts w:ascii="Palatino Linotype" w:hAnsi="Palatino Linotype"/>
        </w:rPr>
      </w:pPr>
    </w:p>
    <w:p w14:paraId="68EB8895" w14:textId="4B9D476F" w:rsidR="005000AA" w:rsidRPr="000C4CAE" w:rsidRDefault="005000AA" w:rsidP="005000AA">
      <w:pPr>
        <w:pStyle w:val="Prrafodelista"/>
        <w:numPr>
          <w:ilvl w:val="0"/>
          <w:numId w:val="3"/>
        </w:numPr>
        <w:spacing w:before="240" w:after="240" w:line="360" w:lineRule="auto"/>
        <w:ind w:left="0" w:right="49" w:firstLine="0"/>
        <w:jc w:val="both"/>
        <w:rPr>
          <w:rFonts w:ascii="Palatino Linotype" w:hAnsi="Palatino Linotype"/>
          <w:sz w:val="24"/>
        </w:rPr>
      </w:pPr>
      <w:r w:rsidRPr="000C4CAE">
        <w:rPr>
          <w:rFonts w:ascii="Palatino Linotype" w:eastAsia="Calibri" w:hAnsi="Palatino Linotype" w:cs="Arial"/>
          <w:sz w:val="24"/>
        </w:rPr>
        <w:t xml:space="preserve">El medio de impugnación fue presentado a través del </w:t>
      </w:r>
      <w:r w:rsidRPr="000C4CAE">
        <w:rPr>
          <w:rFonts w:ascii="Palatino Linotype" w:eastAsia="Calibri" w:hAnsi="Palatino Linotype" w:cs="Arial"/>
          <w:b/>
          <w:sz w:val="24"/>
        </w:rPr>
        <w:t>SAIMEX,</w:t>
      </w:r>
      <w:r w:rsidRPr="000C4CAE">
        <w:rPr>
          <w:rFonts w:ascii="Palatino Linotype" w:eastAsia="Calibri" w:hAnsi="Palatino Linotype" w:cs="Arial"/>
          <w:sz w:val="24"/>
        </w:rPr>
        <w:t xml:space="preserve"> en el formato previamente aprobado para tal efecto y dentro del plazo legal de quince días hábiles otorgados; siendo así que el </w:t>
      </w:r>
      <w:r w:rsidRPr="000C4CAE">
        <w:rPr>
          <w:rFonts w:ascii="Palatino Linotype" w:eastAsia="Calibri" w:hAnsi="Palatino Linotype" w:cs="Arial"/>
          <w:b/>
          <w:sz w:val="24"/>
        </w:rPr>
        <w:t>SUJETO OBLIGADO</w:t>
      </w:r>
      <w:r w:rsidRPr="000C4CAE">
        <w:rPr>
          <w:rFonts w:ascii="Palatino Linotype" w:eastAsia="Calibri" w:hAnsi="Palatino Linotype" w:cs="Arial"/>
          <w:sz w:val="24"/>
        </w:rPr>
        <w:t xml:space="preserve"> entregó respuesta a la solicitud el </w:t>
      </w:r>
      <w:r w:rsidR="002F3069" w:rsidRPr="000C4CAE">
        <w:rPr>
          <w:rFonts w:ascii="Palatino Linotype" w:eastAsia="Calibri" w:hAnsi="Palatino Linotype" w:cs="Arial"/>
          <w:sz w:val="24"/>
        </w:rPr>
        <w:t>veintitrés (23) de marzo de dos mil veintidós</w:t>
      </w:r>
      <w:r w:rsidRPr="000C4CAE">
        <w:rPr>
          <w:rFonts w:ascii="Palatino Linotype" w:eastAsia="Calibri" w:hAnsi="Palatino Linotype" w:cs="Arial"/>
          <w:sz w:val="24"/>
        </w:rPr>
        <w:t xml:space="preserve">, </w:t>
      </w:r>
      <w:r w:rsidRPr="000C4CAE">
        <w:rPr>
          <w:rFonts w:ascii="Palatino Linotype" w:hAnsi="Palatino Linotype" w:cs="Arial"/>
          <w:sz w:val="24"/>
        </w:rPr>
        <w:t>de tal forma que el plazo para interponer el recur</w:t>
      </w:r>
      <w:r w:rsidR="00D31521" w:rsidRPr="000C4CAE">
        <w:rPr>
          <w:rFonts w:ascii="Palatino Linotype" w:hAnsi="Palatino Linotype" w:cs="Arial"/>
          <w:sz w:val="24"/>
        </w:rPr>
        <w:t xml:space="preserve">so de revisión transcurrió del </w:t>
      </w:r>
      <w:r w:rsidR="002F3069" w:rsidRPr="000C4CAE">
        <w:rPr>
          <w:rFonts w:ascii="Palatino Linotype" w:hAnsi="Palatino Linotype" w:cs="Arial"/>
          <w:sz w:val="24"/>
        </w:rPr>
        <w:t xml:space="preserve">veinticuatro (24) de marzo al veinte (20) de abril </w:t>
      </w:r>
      <w:r w:rsidR="002F3069" w:rsidRPr="000C4CAE">
        <w:rPr>
          <w:rFonts w:ascii="Palatino Linotype" w:hAnsi="Palatino Linotype" w:cs="Arial"/>
          <w:sz w:val="24"/>
        </w:rPr>
        <w:lastRenderedPageBreak/>
        <w:t>de dos mil veintidós</w:t>
      </w:r>
      <w:r w:rsidRPr="000C4CAE">
        <w:rPr>
          <w:rFonts w:ascii="Palatino Linotype" w:hAnsi="Palatino Linotype" w:cs="Arial"/>
          <w:sz w:val="24"/>
        </w:rPr>
        <w:t>; en consecuencia, p</w:t>
      </w:r>
      <w:r w:rsidR="002F3069" w:rsidRPr="000C4CAE">
        <w:rPr>
          <w:rFonts w:ascii="Palatino Linotype" w:hAnsi="Palatino Linotype" w:cs="Arial"/>
          <w:sz w:val="24"/>
        </w:rPr>
        <w:t>resentó su inconformid</w:t>
      </w:r>
      <w:bookmarkStart w:id="7" w:name="_GoBack"/>
      <w:bookmarkEnd w:id="7"/>
      <w:r w:rsidR="002F3069" w:rsidRPr="000C4CAE">
        <w:rPr>
          <w:rFonts w:ascii="Palatino Linotype" w:hAnsi="Palatino Linotype" w:cs="Arial"/>
          <w:sz w:val="24"/>
        </w:rPr>
        <w:t>ad el día veintitrés (23) de marzo de dos mil veintidós</w:t>
      </w:r>
      <w:r w:rsidRPr="000C4CAE">
        <w:rPr>
          <w:rFonts w:ascii="Palatino Linotype" w:hAnsi="Palatino Linotype" w:cs="Arial"/>
          <w:sz w:val="24"/>
        </w:rPr>
        <w:t xml:space="preserve">, por lo que se encuentra dentro de los márgenes temporales previstos en el artículo 178 de la </w:t>
      </w:r>
      <w:r w:rsidRPr="000C4CAE">
        <w:rPr>
          <w:rFonts w:ascii="Palatino Linotype" w:hAnsi="Palatino Linotype" w:cs="Arial"/>
          <w:b/>
          <w:sz w:val="24"/>
        </w:rPr>
        <w:t>Ley de Transparencia y Acceso a la Información Pública del Estado de México y Municipios vigente.</w:t>
      </w:r>
    </w:p>
    <w:p w14:paraId="75D0067F" w14:textId="77777777" w:rsidR="00495DAC" w:rsidRPr="000C4CAE" w:rsidRDefault="00495DAC" w:rsidP="00495DAC">
      <w:pPr>
        <w:pStyle w:val="Prrafodelista"/>
        <w:spacing w:before="240" w:after="240" w:line="360" w:lineRule="auto"/>
        <w:ind w:left="0" w:right="49"/>
        <w:jc w:val="both"/>
        <w:rPr>
          <w:rFonts w:ascii="Palatino Linotype" w:hAnsi="Palatino Linotype" w:cs="Arial"/>
          <w:b/>
          <w:sz w:val="24"/>
        </w:rPr>
      </w:pPr>
    </w:p>
    <w:p w14:paraId="46C36CF0" w14:textId="77777777" w:rsidR="00495DAC" w:rsidRPr="000C4CAE" w:rsidRDefault="00495DAC" w:rsidP="00495DAC">
      <w:pPr>
        <w:pStyle w:val="Prrafodelista"/>
        <w:numPr>
          <w:ilvl w:val="0"/>
          <w:numId w:val="3"/>
        </w:numPr>
        <w:spacing w:before="240" w:after="240" w:line="360" w:lineRule="auto"/>
        <w:ind w:left="0" w:right="49" w:firstLine="0"/>
        <w:jc w:val="both"/>
        <w:rPr>
          <w:rFonts w:ascii="Palatino Linotype" w:hAnsi="Palatino Linotype" w:cs="Arial"/>
          <w:color w:val="000000"/>
          <w:sz w:val="24"/>
        </w:rPr>
      </w:pPr>
      <w:r w:rsidRPr="000C4CAE">
        <w:rPr>
          <w:rFonts w:ascii="Palatino Linotype" w:hAnsi="Palatino Linotype" w:cs="Arial"/>
          <w:sz w:val="24"/>
        </w:rPr>
        <w:t xml:space="preserve">Con base en lo anterior, es </w:t>
      </w:r>
      <w:r w:rsidRPr="000C4CAE">
        <w:rPr>
          <w:rFonts w:ascii="Palatino Linotype" w:hAnsi="Palatino Linotype" w:cs="Arial"/>
          <w:color w:val="000000"/>
          <w:sz w:val="24"/>
        </w:rPr>
        <w:t xml:space="preserve">importante hacer mención que, el recurso de revisión se interpuso el mismo día en que se dio respuesta, siendo que la Ley en Materia señala lo siguiente: </w:t>
      </w:r>
    </w:p>
    <w:p w14:paraId="5237078E" w14:textId="77777777" w:rsidR="00495DAC" w:rsidRPr="000C4CAE" w:rsidRDefault="00495DAC" w:rsidP="00495DAC">
      <w:pPr>
        <w:autoSpaceDE w:val="0"/>
        <w:autoSpaceDN w:val="0"/>
        <w:adjustRightInd w:val="0"/>
        <w:spacing w:line="360" w:lineRule="auto"/>
        <w:ind w:left="567" w:right="567"/>
        <w:jc w:val="both"/>
        <w:rPr>
          <w:rFonts w:ascii="Palatino Linotype" w:eastAsiaTheme="minorHAnsi" w:hAnsi="Palatino Linotype" w:cs="Arial"/>
          <w:b/>
          <w:bCs/>
          <w:i/>
          <w:sz w:val="22"/>
          <w:szCs w:val="18"/>
          <w:lang w:eastAsia="en-US"/>
        </w:rPr>
      </w:pPr>
      <w:r w:rsidRPr="000C4CAE">
        <w:rPr>
          <w:rFonts w:ascii="Palatino Linotype" w:eastAsiaTheme="minorHAnsi" w:hAnsi="Palatino Linotype" w:cs="Arial"/>
          <w:b/>
          <w:bCs/>
          <w:i/>
          <w:sz w:val="22"/>
          <w:szCs w:val="18"/>
          <w:lang w:eastAsia="en-US"/>
        </w:rPr>
        <w:t>Plazo para interponer recurso de revisión</w:t>
      </w:r>
    </w:p>
    <w:p w14:paraId="2429C0A8" w14:textId="77777777" w:rsidR="00495DAC" w:rsidRPr="000C4CAE" w:rsidRDefault="00495DAC" w:rsidP="00495DAC">
      <w:pPr>
        <w:autoSpaceDE w:val="0"/>
        <w:autoSpaceDN w:val="0"/>
        <w:adjustRightInd w:val="0"/>
        <w:spacing w:line="360" w:lineRule="auto"/>
        <w:ind w:left="567" w:right="567"/>
        <w:jc w:val="both"/>
        <w:rPr>
          <w:rFonts w:ascii="Palatino Linotype" w:hAnsi="Palatino Linotype" w:cs="Bookman Old Style,Bold"/>
          <w:b/>
          <w:bCs/>
          <w:i/>
          <w:sz w:val="28"/>
          <w:lang w:val="es-ES"/>
        </w:rPr>
      </w:pPr>
      <w:r w:rsidRPr="000C4CAE">
        <w:rPr>
          <w:rFonts w:ascii="Palatino Linotype" w:eastAsiaTheme="minorHAnsi" w:hAnsi="Palatino Linotype" w:cs="Arial"/>
          <w:b/>
          <w:bCs/>
          <w:i/>
          <w:sz w:val="22"/>
          <w:szCs w:val="18"/>
          <w:lang w:eastAsia="en-US"/>
        </w:rPr>
        <w:t xml:space="preserve">Artículo 128. </w:t>
      </w:r>
      <w:r w:rsidRPr="000C4CAE">
        <w:rPr>
          <w:rFonts w:ascii="Palatino Linotype" w:eastAsiaTheme="minorHAnsi" w:hAnsi="Palatino Linotype" w:cs="Arial"/>
          <w:i/>
          <w:sz w:val="22"/>
          <w:szCs w:val="18"/>
          <w:lang w:eastAsia="en-US"/>
        </w:rPr>
        <w:t>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w:t>
      </w:r>
    </w:p>
    <w:p w14:paraId="70D0C059" w14:textId="77777777" w:rsidR="00495DAC" w:rsidRPr="000C4CAE" w:rsidRDefault="00495DAC" w:rsidP="00495DAC">
      <w:pPr>
        <w:autoSpaceDE w:val="0"/>
        <w:autoSpaceDN w:val="0"/>
        <w:adjustRightInd w:val="0"/>
        <w:spacing w:line="360" w:lineRule="auto"/>
        <w:ind w:left="567" w:right="567"/>
        <w:jc w:val="both"/>
        <w:rPr>
          <w:rFonts w:ascii="Palatino Linotype" w:hAnsi="Palatino Linotype" w:cs="Bookman Old Style,Bold"/>
          <w:b/>
          <w:bCs/>
          <w:i/>
          <w:sz w:val="22"/>
          <w:lang w:val="es-ES"/>
        </w:rPr>
      </w:pPr>
    </w:p>
    <w:p w14:paraId="137015F0" w14:textId="77777777" w:rsidR="00495DAC" w:rsidRPr="000C4CAE" w:rsidRDefault="00495DAC" w:rsidP="00495DAC">
      <w:pPr>
        <w:pStyle w:val="Prrafodelista"/>
        <w:numPr>
          <w:ilvl w:val="0"/>
          <w:numId w:val="3"/>
        </w:numPr>
        <w:spacing w:line="360" w:lineRule="auto"/>
        <w:ind w:left="0" w:right="49" w:firstLine="0"/>
        <w:jc w:val="both"/>
        <w:rPr>
          <w:rFonts w:ascii="Palatino Linotype" w:hAnsi="Palatino Linotype" w:cs="Arial"/>
          <w:color w:val="000000"/>
          <w:sz w:val="24"/>
        </w:rPr>
      </w:pPr>
      <w:r w:rsidRPr="000C4CAE">
        <w:rPr>
          <w:rFonts w:ascii="Palatino Linotype" w:hAnsi="Palatino Linotype" w:cs="Arial"/>
          <w:color w:val="000000"/>
          <w:sz w:val="24"/>
        </w:rPr>
        <w:t xml:space="preserve">La ley en materia prevé que el recurrente podrá interponer el recurso de revisión dentro de los 15 días posteriores a la notificación de la respuesta, mas no limita a que el recurrente pueda interponer su medio de defensa desde el día en que se notificó la respuesta, sirve de apoyo el contenido del </w:t>
      </w:r>
      <w:r w:rsidRPr="000C4CAE">
        <w:rPr>
          <w:rFonts w:ascii="Palatino Linotype" w:hAnsi="Palatino Linotype" w:cs="Arial"/>
          <w:sz w:val="24"/>
        </w:rPr>
        <w:t xml:space="preserve">Criterio de este Órgano garante que se robustece con la jurisprudencia número 1a./J. 41/2015 (10a.), Décima época, sustentada por la Primera Sala de la Suprema Corte de Justicia de la Nación, </w:t>
      </w:r>
      <w:r w:rsidRPr="000C4CAE">
        <w:rPr>
          <w:rFonts w:ascii="Palatino Linotype" w:hAnsi="Palatino Linotype" w:cs="Arial"/>
          <w:sz w:val="24"/>
        </w:rPr>
        <w:lastRenderedPageBreak/>
        <w:t>visible en la página 569, libro 19, tomo I, de la Gaceta del Semanario Judicial de la Federación, del mes de junio de 2015, cuyo rubro y texto esgrimen:</w:t>
      </w:r>
    </w:p>
    <w:p w14:paraId="4E06588D" w14:textId="77777777" w:rsidR="00495DAC" w:rsidRPr="000C4CAE" w:rsidRDefault="00495DAC" w:rsidP="00495DAC">
      <w:pPr>
        <w:spacing w:before="240" w:after="240" w:line="360" w:lineRule="auto"/>
        <w:ind w:left="567" w:right="567"/>
        <w:jc w:val="both"/>
        <w:rPr>
          <w:rFonts w:ascii="Palatino Linotype" w:hAnsi="Palatino Linotype" w:cs="Arial"/>
          <w:sz w:val="22"/>
        </w:rPr>
      </w:pPr>
      <w:r w:rsidRPr="000C4CAE">
        <w:rPr>
          <w:rFonts w:ascii="Palatino Linotype" w:hAnsi="Palatino Linotype" w:cs="Arial"/>
          <w:b/>
          <w:i/>
          <w:iCs/>
          <w:sz w:val="22"/>
        </w:rPr>
        <w:t>RECURSO DE RECLAMACIÓN. SU INTERPOSICIÓN NO ES EXTEMPORÁNEA SI SE REALIZA ANTES DE QUE INICIE EL PLAZO PARA HACERLO</w:t>
      </w:r>
      <w:r w:rsidRPr="000C4CAE">
        <w:rPr>
          <w:rFonts w:ascii="Palatino Linotype" w:hAnsi="Palatino Linotype" w:cs="Arial"/>
          <w:i/>
          <w:iCs/>
          <w:sz w:val="22"/>
        </w:rPr>
        <w:t>.</w:t>
      </w:r>
    </w:p>
    <w:p w14:paraId="647FF42F" w14:textId="77777777" w:rsidR="00495DAC" w:rsidRPr="000C4CAE" w:rsidRDefault="00495DAC" w:rsidP="00495DAC">
      <w:pPr>
        <w:spacing w:before="240" w:after="240" w:line="360" w:lineRule="auto"/>
        <w:ind w:left="567" w:right="567"/>
        <w:jc w:val="both"/>
        <w:rPr>
          <w:rFonts w:ascii="Palatino Linotype" w:hAnsi="Palatino Linotype" w:cs="Arial"/>
          <w:sz w:val="22"/>
        </w:rPr>
      </w:pPr>
      <w:r w:rsidRPr="000C4CAE">
        <w:rPr>
          <w:rFonts w:ascii="Palatino Linotype" w:hAnsi="Palatino Linotype" w:cs="Arial"/>
          <w:i/>
          <w:iCs/>
          <w:sz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w:t>
      </w:r>
      <w:r w:rsidRPr="000C4CAE">
        <w:rPr>
          <w:rFonts w:ascii="Palatino Linotype" w:hAnsi="Palatino Linotype" w:cs="Arial"/>
          <w:b/>
          <w:i/>
          <w:iCs/>
          <w:sz w:val="22"/>
        </w:rPr>
        <w:t>Ahora bien, dicho numeral sólo refiere que el aludido medio de defensa no puede hacerse valer después de tres días, por tanto, no impide que el escrito correspondiente se presente antes de iniciado ese término</w:t>
      </w:r>
      <w:r w:rsidRPr="000C4CAE">
        <w:rPr>
          <w:rFonts w:ascii="Palatino Linotype" w:hAnsi="Palatino Linotype" w:cs="Arial"/>
          <w:i/>
          <w:iCs/>
          <w:sz w:val="22"/>
        </w:rPr>
        <w:t>.</w:t>
      </w:r>
    </w:p>
    <w:p w14:paraId="1BC79C8C" w14:textId="77777777" w:rsidR="00495DAC" w:rsidRPr="000C4CAE" w:rsidRDefault="00495DAC" w:rsidP="00495DAC">
      <w:pPr>
        <w:spacing w:before="240" w:after="240" w:line="360" w:lineRule="auto"/>
        <w:ind w:left="567" w:right="567"/>
        <w:jc w:val="both"/>
        <w:rPr>
          <w:rFonts w:ascii="Palatino Linotype" w:hAnsi="Palatino Linotype" w:cs="Arial"/>
          <w:i/>
          <w:iCs/>
          <w:sz w:val="22"/>
        </w:rPr>
      </w:pPr>
      <w:r w:rsidRPr="000C4CAE">
        <w:rPr>
          <w:rFonts w:ascii="Palatino Linotype" w:hAnsi="Palatino Linotype" w:cs="Arial"/>
          <w:i/>
          <w:iCs/>
          <w:sz w:val="22"/>
        </w:rPr>
        <w:t>De ahí que si dicho recurso se interpone antes de que inicie el plazo para hacerlo, su presentación no es extemporánea.</w:t>
      </w:r>
    </w:p>
    <w:p w14:paraId="53CD68CC" w14:textId="77777777" w:rsidR="00495DAC" w:rsidRPr="000C4CAE" w:rsidRDefault="00495DAC" w:rsidP="00495DAC">
      <w:pPr>
        <w:pStyle w:val="Prrafodelista"/>
        <w:numPr>
          <w:ilvl w:val="0"/>
          <w:numId w:val="3"/>
        </w:numPr>
        <w:spacing w:line="360" w:lineRule="auto"/>
        <w:ind w:left="0" w:right="49" w:firstLine="0"/>
        <w:jc w:val="both"/>
        <w:rPr>
          <w:rFonts w:ascii="Palatino Linotype" w:hAnsi="Palatino Linotype"/>
          <w:sz w:val="24"/>
        </w:rPr>
      </w:pPr>
      <w:r w:rsidRPr="000C4CAE">
        <w:rPr>
          <w:rFonts w:ascii="Palatino Linotype" w:hAnsi="Palatino Linotype"/>
          <w:sz w:val="24"/>
        </w:rPr>
        <w:t>En ese sentido, no existiendo causas de desechamiento por extemporáneo o anticipado, el recurso de revisión que hoy nos ocupa, es procedente.</w:t>
      </w:r>
    </w:p>
    <w:p w14:paraId="2EE3B909" w14:textId="77777777" w:rsidR="005000AA" w:rsidRPr="000C4CAE" w:rsidRDefault="005000AA" w:rsidP="005000AA">
      <w:pPr>
        <w:pStyle w:val="Prrafodelista"/>
        <w:spacing w:before="240" w:after="240" w:line="360" w:lineRule="auto"/>
        <w:ind w:left="0" w:right="49"/>
        <w:jc w:val="both"/>
        <w:rPr>
          <w:rFonts w:ascii="Palatino Linotype" w:hAnsi="Palatino Linotype"/>
          <w:sz w:val="24"/>
        </w:rPr>
      </w:pPr>
    </w:p>
    <w:p w14:paraId="713E603D" w14:textId="77777777" w:rsidR="005000AA" w:rsidRPr="000C4CAE" w:rsidRDefault="005000AA" w:rsidP="005000AA">
      <w:pPr>
        <w:pStyle w:val="Prrafodelista"/>
        <w:numPr>
          <w:ilvl w:val="0"/>
          <w:numId w:val="3"/>
        </w:numPr>
        <w:spacing w:before="240" w:after="240" w:line="360" w:lineRule="auto"/>
        <w:ind w:left="0" w:right="49" w:firstLine="0"/>
        <w:jc w:val="both"/>
        <w:rPr>
          <w:rFonts w:ascii="Palatino Linotype" w:hAnsi="Palatino Linotype"/>
          <w:sz w:val="24"/>
        </w:rPr>
      </w:pPr>
      <w:r w:rsidRPr="000C4CAE">
        <w:rPr>
          <w:rFonts w:ascii="Palatino Linotype" w:eastAsia="Calibri" w:hAnsi="Palatino Linotype" w:cs="Arial"/>
          <w:sz w:val="24"/>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0C4CAE" w:rsidRDefault="005000AA" w:rsidP="005000AA">
      <w:pPr>
        <w:pStyle w:val="Ttulo1"/>
        <w:rPr>
          <w:rFonts w:ascii="Palatino Linotype" w:hAnsi="Palatino Linotype"/>
          <w:b/>
          <w:color w:val="auto"/>
          <w:sz w:val="24"/>
          <w:szCs w:val="24"/>
        </w:rPr>
      </w:pPr>
      <w:bookmarkStart w:id="8" w:name="_Toc86077844"/>
      <w:r w:rsidRPr="000C4CAE">
        <w:rPr>
          <w:rFonts w:ascii="Palatino Linotype" w:hAnsi="Palatino Linotype"/>
          <w:b/>
          <w:color w:val="auto"/>
          <w:sz w:val="24"/>
          <w:szCs w:val="24"/>
        </w:rPr>
        <w:lastRenderedPageBreak/>
        <w:t>TERCERO. Planteamiento de la Litis</w:t>
      </w:r>
      <w:bookmarkEnd w:id="8"/>
      <w:r w:rsidRPr="000C4CAE">
        <w:rPr>
          <w:rFonts w:ascii="Palatino Linotype" w:hAnsi="Palatino Linotype"/>
          <w:b/>
          <w:color w:val="auto"/>
          <w:sz w:val="24"/>
          <w:szCs w:val="24"/>
        </w:rPr>
        <w:t xml:space="preserve"> </w:t>
      </w:r>
    </w:p>
    <w:p w14:paraId="6BCA4EBB" w14:textId="77777777" w:rsidR="002F3069" w:rsidRPr="000C4CAE" w:rsidRDefault="002F3069" w:rsidP="002F3069">
      <w:pPr>
        <w:rPr>
          <w:rFonts w:ascii="Palatino Linotype" w:eastAsia="MS Mincho" w:hAnsi="Palatino Linotype"/>
        </w:rPr>
      </w:pPr>
    </w:p>
    <w:p w14:paraId="7501CD4B" w14:textId="0756E0E4" w:rsidR="00495DAC" w:rsidRPr="000C4CAE"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0C4CAE">
        <w:rPr>
          <w:rFonts w:ascii="Palatino Linotype" w:hAnsi="Palatino Linotype"/>
          <w:bCs/>
          <w:sz w:val="24"/>
        </w:rPr>
        <w:t>El recurrente solicitó</w:t>
      </w:r>
      <w:r w:rsidR="002F3069" w:rsidRPr="000C4CAE">
        <w:rPr>
          <w:rFonts w:ascii="Palatino Linotype" w:hAnsi="Palatino Linotype"/>
          <w:bCs/>
          <w:sz w:val="24"/>
        </w:rPr>
        <w:t xml:space="preserve"> en versión pública </w:t>
      </w:r>
      <w:r w:rsidR="007E5DC7" w:rsidRPr="000C4CAE">
        <w:rPr>
          <w:rFonts w:ascii="Palatino Linotype" w:hAnsi="Palatino Linotype"/>
          <w:bCs/>
          <w:sz w:val="24"/>
        </w:rPr>
        <w:t>el acuerdo mediante el cual se autorizó la obra acción de mejoramiento urbano.</w:t>
      </w:r>
    </w:p>
    <w:p w14:paraId="63E00258" w14:textId="77777777" w:rsidR="00495DAC" w:rsidRPr="000C4CAE" w:rsidRDefault="00495DAC" w:rsidP="00495DAC">
      <w:pPr>
        <w:pStyle w:val="Prrafodelista"/>
        <w:spacing w:before="240" w:after="240" w:line="360" w:lineRule="auto"/>
        <w:ind w:left="0" w:right="49"/>
        <w:jc w:val="both"/>
        <w:rPr>
          <w:rFonts w:ascii="Palatino Linotype" w:hAnsi="Palatino Linotype"/>
          <w:i/>
          <w:sz w:val="24"/>
          <w:lang w:eastAsia="es-MX"/>
        </w:rPr>
      </w:pPr>
    </w:p>
    <w:p w14:paraId="56F914DF" w14:textId="10E88132" w:rsidR="005000AA" w:rsidRPr="000C4CAE" w:rsidRDefault="00D31521" w:rsidP="005000AA">
      <w:pPr>
        <w:pStyle w:val="Prrafodelista"/>
        <w:numPr>
          <w:ilvl w:val="0"/>
          <w:numId w:val="3"/>
        </w:numPr>
        <w:spacing w:before="240" w:after="240" w:line="360" w:lineRule="auto"/>
        <w:ind w:left="0" w:right="49" w:firstLine="0"/>
        <w:jc w:val="both"/>
        <w:rPr>
          <w:rFonts w:ascii="Palatino Linotype" w:eastAsiaTheme="minorEastAsia" w:hAnsi="Palatino Linotype" w:cstheme="minorBidi"/>
          <w:bCs/>
          <w:sz w:val="24"/>
          <w:lang w:val="es-ES_tradnl"/>
        </w:rPr>
      </w:pPr>
      <w:r w:rsidRPr="000C4CAE">
        <w:rPr>
          <w:rFonts w:ascii="Palatino Linotype" w:hAnsi="Palatino Linotype"/>
          <w:bCs/>
          <w:sz w:val="24"/>
        </w:rPr>
        <w:t xml:space="preserve">El Sujeto Obligado </w:t>
      </w:r>
      <w:r w:rsidR="007E5DC7" w:rsidRPr="000C4CAE">
        <w:rPr>
          <w:rFonts w:ascii="Palatino Linotype" w:hAnsi="Palatino Linotype"/>
          <w:bCs/>
          <w:sz w:val="24"/>
        </w:rPr>
        <w:t>entregó manifestó que la obra acción de mejoramiento urbano fue solventada a través de una donación, no se realizó mediante acuerdo.</w:t>
      </w:r>
    </w:p>
    <w:p w14:paraId="2CA2960A" w14:textId="77777777" w:rsidR="005000AA" w:rsidRPr="000C4CAE" w:rsidRDefault="005000AA" w:rsidP="005000AA">
      <w:pPr>
        <w:pStyle w:val="Prrafodelista"/>
        <w:spacing w:before="240" w:after="240" w:line="360" w:lineRule="auto"/>
        <w:ind w:left="0" w:right="49"/>
        <w:jc w:val="both"/>
        <w:rPr>
          <w:rFonts w:ascii="Palatino Linotype" w:hAnsi="Palatino Linotype"/>
          <w:bCs/>
          <w:sz w:val="24"/>
        </w:rPr>
      </w:pPr>
    </w:p>
    <w:p w14:paraId="7462CE1A" w14:textId="68FA3FC1" w:rsidR="005000AA" w:rsidRPr="000C4CAE" w:rsidRDefault="007E5DC7" w:rsidP="005000AA">
      <w:pPr>
        <w:pStyle w:val="Prrafodelista"/>
        <w:numPr>
          <w:ilvl w:val="0"/>
          <w:numId w:val="3"/>
        </w:numPr>
        <w:spacing w:before="240" w:after="240" w:line="360" w:lineRule="auto"/>
        <w:ind w:left="0" w:right="49" w:firstLine="0"/>
        <w:jc w:val="both"/>
        <w:rPr>
          <w:rFonts w:ascii="Palatino Linotype" w:hAnsi="Palatino Linotype"/>
          <w:bCs/>
          <w:sz w:val="24"/>
        </w:rPr>
      </w:pPr>
      <w:r w:rsidRPr="000C4CAE">
        <w:rPr>
          <w:rFonts w:ascii="Palatino Linotype" w:hAnsi="Palatino Linotype"/>
          <w:bCs/>
          <w:sz w:val="24"/>
        </w:rPr>
        <w:t xml:space="preserve">Derivado de la respuesta, el particular se inconformó a través del recurso de revisión; argumento dentro de su inconformidad que la información remitida en respuesta no corresponde con lo solicitado. </w:t>
      </w:r>
    </w:p>
    <w:p w14:paraId="0D89BECC" w14:textId="77777777" w:rsidR="005000AA" w:rsidRPr="000C4CAE" w:rsidRDefault="005000AA" w:rsidP="005000AA">
      <w:pPr>
        <w:pStyle w:val="Prrafodelista"/>
        <w:rPr>
          <w:rFonts w:ascii="Palatino Linotype" w:hAnsi="Palatino Linotype"/>
          <w:bCs/>
          <w:sz w:val="24"/>
        </w:rPr>
      </w:pPr>
    </w:p>
    <w:p w14:paraId="78695B9E" w14:textId="5A300F50" w:rsidR="005000AA" w:rsidRPr="000C4CAE" w:rsidRDefault="005000AA" w:rsidP="005000AA">
      <w:pPr>
        <w:pStyle w:val="Prrafodelista"/>
        <w:numPr>
          <w:ilvl w:val="0"/>
          <w:numId w:val="3"/>
        </w:numPr>
        <w:spacing w:before="240" w:after="240" w:line="360" w:lineRule="auto"/>
        <w:ind w:left="0" w:right="49" w:firstLine="0"/>
        <w:jc w:val="both"/>
        <w:rPr>
          <w:rFonts w:ascii="Palatino Linotype" w:hAnsi="Palatino Linotype"/>
          <w:sz w:val="24"/>
        </w:rPr>
      </w:pPr>
      <w:r w:rsidRPr="000C4CAE">
        <w:rPr>
          <w:rFonts w:ascii="Palatino Linotype" w:hAnsi="Palatino Linotype"/>
          <w:sz w:val="24"/>
        </w:rPr>
        <w:t xml:space="preserve">Por lo anterior, en este recurso de revisión se analizará si se actualiza la causal de procedencia de las fracciones I y </w:t>
      </w:r>
      <w:r w:rsidR="00DD5221" w:rsidRPr="000C4CAE">
        <w:rPr>
          <w:rFonts w:ascii="Palatino Linotype" w:hAnsi="Palatino Linotype"/>
          <w:sz w:val="24"/>
        </w:rPr>
        <w:t>V</w:t>
      </w:r>
      <w:r w:rsidR="007E5DC7" w:rsidRPr="000C4CAE">
        <w:rPr>
          <w:rFonts w:ascii="Palatino Linotype" w:hAnsi="Palatino Linotype"/>
          <w:sz w:val="24"/>
        </w:rPr>
        <w:t>I</w:t>
      </w:r>
      <w:r w:rsidRPr="000C4CAE">
        <w:rPr>
          <w:rFonts w:ascii="Palatino Linotype" w:hAnsi="Palatino Linotype"/>
          <w:sz w:val="24"/>
        </w:rPr>
        <w:t xml:space="preserve"> del artículo 179 de la Ley de Transparencia y Acceso a la Información Pública del Estado de México y Municipios, relativos a la negativa </w:t>
      </w:r>
      <w:r w:rsidR="00971F24" w:rsidRPr="000C4CAE">
        <w:rPr>
          <w:rFonts w:ascii="Palatino Linotype" w:hAnsi="Palatino Linotype"/>
          <w:sz w:val="24"/>
        </w:rPr>
        <w:t xml:space="preserve">de la información y la </w:t>
      </w:r>
      <w:r w:rsidR="00DD5221" w:rsidRPr="000C4CAE">
        <w:rPr>
          <w:rFonts w:ascii="Palatino Linotype" w:hAnsi="Palatino Linotype"/>
          <w:sz w:val="24"/>
        </w:rPr>
        <w:t>entr</w:t>
      </w:r>
      <w:r w:rsidR="007E5DC7" w:rsidRPr="000C4CAE">
        <w:rPr>
          <w:rFonts w:ascii="Palatino Linotype" w:hAnsi="Palatino Linotype"/>
          <w:sz w:val="24"/>
        </w:rPr>
        <w:t>ega de la información que no corresponde con lo solicitado</w:t>
      </w:r>
      <w:r w:rsidR="00971F24" w:rsidRPr="000C4CAE">
        <w:rPr>
          <w:rFonts w:ascii="Palatino Linotype" w:hAnsi="Palatino Linotype"/>
          <w:sz w:val="24"/>
        </w:rPr>
        <w:t>.</w:t>
      </w:r>
      <w:bookmarkStart w:id="9" w:name="_Toc486525253"/>
    </w:p>
    <w:p w14:paraId="5E0E121E" w14:textId="77777777" w:rsidR="00256ED9" w:rsidRPr="000C4CAE" w:rsidRDefault="00256ED9" w:rsidP="00256ED9">
      <w:pPr>
        <w:pStyle w:val="Prrafodelista"/>
        <w:rPr>
          <w:rFonts w:ascii="Palatino Linotype" w:hAnsi="Palatino Linotype"/>
          <w:sz w:val="24"/>
        </w:rPr>
      </w:pPr>
    </w:p>
    <w:p w14:paraId="1F152840" w14:textId="7AA5F624" w:rsidR="005000AA" w:rsidRPr="000C4CAE" w:rsidRDefault="00DB2180" w:rsidP="005000AA">
      <w:pPr>
        <w:pStyle w:val="Ttulo1"/>
        <w:spacing w:before="0" w:line="360" w:lineRule="auto"/>
        <w:rPr>
          <w:rFonts w:ascii="Palatino Linotype" w:hAnsi="Palatino Linotype"/>
          <w:b/>
          <w:color w:val="auto"/>
          <w:sz w:val="24"/>
          <w:szCs w:val="24"/>
          <w:lang w:eastAsia="en-US"/>
        </w:rPr>
      </w:pPr>
      <w:bookmarkStart w:id="10" w:name="_Toc4061675"/>
      <w:bookmarkStart w:id="11" w:name="_Toc3372324"/>
      <w:bookmarkStart w:id="12" w:name="_Toc499201873"/>
      <w:bookmarkStart w:id="13" w:name="_Toc86077845"/>
      <w:bookmarkEnd w:id="9"/>
      <w:r w:rsidRPr="000C4CAE">
        <w:rPr>
          <w:rFonts w:ascii="Palatino Linotype" w:hAnsi="Palatino Linotype"/>
          <w:b/>
          <w:color w:val="auto"/>
          <w:sz w:val="24"/>
          <w:szCs w:val="24"/>
        </w:rPr>
        <w:t>CUARTO</w:t>
      </w:r>
      <w:r w:rsidR="005000AA" w:rsidRPr="000C4CAE">
        <w:rPr>
          <w:rFonts w:ascii="Palatino Linotype" w:hAnsi="Palatino Linotype"/>
          <w:b/>
          <w:color w:val="auto"/>
          <w:sz w:val="24"/>
          <w:szCs w:val="24"/>
        </w:rPr>
        <w:t>. Estudio y resolución del asunto</w:t>
      </w:r>
      <w:bookmarkEnd w:id="10"/>
      <w:bookmarkEnd w:id="11"/>
      <w:bookmarkEnd w:id="12"/>
      <w:bookmarkEnd w:id="13"/>
    </w:p>
    <w:p w14:paraId="09B5F100" w14:textId="77777777" w:rsidR="005000AA" w:rsidRPr="000C4CAE" w:rsidRDefault="005000AA" w:rsidP="005000AA">
      <w:pPr>
        <w:rPr>
          <w:rFonts w:ascii="Palatino Linotype" w:hAnsi="Palatino Linotype"/>
          <w:sz w:val="24"/>
          <w:szCs w:val="24"/>
          <w:lang w:eastAsia="en-US"/>
        </w:rPr>
      </w:pPr>
    </w:p>
    <w:p w14:paraId="67FF471A" w14:textId="77777777" w:rsidR="00671495" w:rsidRPr="000C4CAE" w:rsidRDefault="00671495" w:rsidP="00671495">
      <w:pPr>
        <w:pStyle w:val="Ttulo2"/>
        <w:numPr>
          <w:ilvl w:val="0"/>
          <w:numId w:val="26"/>
        </w:numPr>
        <w:spacing w:line="360" w:lineRule="auto"/>
        <w:rPr>
          <w:rFonts w:ascii="Palatino Linotype" w:hAnsi="Palatino Linotype"/>
          <w:b/>
          <w:color w:val="auto"/>
          <w:sz w:val="24"/>
        </w:rPr>
      </w:pPr>
      <w:bookmarkStart w:id="14" w:name="_Toc23418068"/>
      <w:bookmarkStart w:id="15" w:name="_Toc25251825"/>
      <w:bookmarkStart w:id="16" w:name="_Toc29923834"/>
      <w:bookmarkStart w:id="17" w:name="_Toc34936175"/>
      <w:bookmarkStart w:id="18" w:name="_Toc86077847"/>
      <w:r w:rsidRPr="000C4CAE">
        <w:rPr>
          <w:rFonts w:ascii="Palatino Linotype" w:hAnsi="Palatino Linotype"/>
          <w:b/>
          <w:color w:val="auto"/>
          <w:sz w:val="24"/>
        </w:rPr>
        <w:t>Fuente Obligacional.</w:t>
      </w:r>
      <w:bookmarkEnd w:id="14"/>
      <w:bookmarkEnd w:id="15"/>
      <w:bookmarkEnd w:id="16"/>
      <w:bookmarkEnd w:id="17"/>
      <w:bookmarkEnd w:id="18"/>
      <w:r w:rsidRPr="000C4CAE">
        <w:rPr>
          <w:rFonts w:ascii="Palatino Linotype" w:hAnsi="Palatino Linotype"/>
          <w:b/>
          <w:color w:val="auto"/>
          <w:sz w:val="24"/>
        </w:rPr>
        <w:t xml:space="preserve"> </w:t>
      </w:r>
    </w:p>
    <w:p w14:paraId="47579F6A" w14:textId="77777777" w:rsidR="00671495" w:rsidRPr="000C4CAE" w:rsidRDefault="00671495" w:rsidP="00671495">
      <w:pPr>
        <w:rPr>
          <w:rFonts w:ascii="Palatino Linotype" w:hAnsi="Palatino Linotype"/>
          <w:lang w:eastAsia="en-US"/>
        </w:rPr>
      </w:pPr>
    </w:p>
    <w:p w14:paraId="078B7FBA" w14:textId="77777777" w:rsidR="00671495" w:rsidRPr="000C4CAE" w:rsidRDefault="00671495" w:rsidP="00671495">
      <w:pPr>
        <w:pStyle w:val="Ttulo3"/>
        <w:numPr>
          <w:ilvl w:val="1"/>
          <w:numId w:val="2"/>
        </w:numPr>
        <w:rPr>
          <w:rFonts w:ascii="Palatino Linotype" w:hAnsi="Palatino Linotype"/>
          <w:b/>
          <w:color w:val="auto"/>
        </w:rPr>
      </w:pPr>
      <w:bookmarkStart w:id="19" w:name="_Toc23418069"/>
      <w:bookmarkStart w:id="20" w:name="_Toc25251826"/>
      <w:bookmarkStart w:id="21" w:name="_Toc29923835"/>
      <w:bookmarkStart w:id="22" w:name="_Toc34936176"/>
      <w:bookmarkStart w:id="23" w:name="_Toc86077848"/>
      <w:r w:rsidRPr="000C4CAE">
        <w:rPr>
          <w:rFonts w:ascii="Palatino Linotype" w:hAnsi="Palatino Linotype"/>
          <w:b/>
          <w:color w:val="auto"/>
        </w:rPr>
        <w:t>De la obligación de transparencia.</w:t>
      </w:r>
      <w:bookmarkEnd w:id="19"/>
      <w:bookmarkEnd w:id="20"/>
      <w:bookmarkEnd w:id="21"/>
      <w:bookmarkEnd w:id="22"/>
      <w:bookmarkEnd w:id="23"/>
    </w:p>
    <w:p w14:paraId="0DAFAA5C" w14:textId="77777777" w:rsidR="00671495" w:rsidRPr="000C4CAE" w:rsidRDefault="00671495" w:rsidP="00671495">
      <w:pPr>
        <w:rPr>
          <w:rFonts w:ascii="Palatino Linotype" w:hAnsi="Palatino Linotype"/>
          <w:sz w:val="22"/>
        </w:rPr>
      </w:pPr>
    </w:p>
    <w:p w14:paraId="27275035" w14:textId="77777777" w:rsidR="00671495" w:rsidRPr="000C4CAE" w:rsidRDefault="00671495" w:rsidP="00671495">
      <w:pPr>
        <w:rPr>
          <w:rFonts w:ascii="Palatino Linotype" w:hAnsi="Palatino Linotype"/>
          <w:sz w:val="22"/>
        </w:rPr>
      </w:pPr>
    </w:p>
    <w:p w14:paraId="2A3CD15B" w14:textId="77777777" w:rsidR="00671495" w:rsidRPr="000C4CAE" w:rsidRDefault="00671495" w:rsidP="00671495">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0C4CAE">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7A384A33" w14:textId="77777777" w:rsidR="00671495" w:rsidRPr="000C4CAE" w:rsidRDefault="00671495" w:rsidP="00671495">
      <w:pPr>
        <w:spacing w:line="360" w:lineRule="auto"/>
        <w:jc w:val="both"/>
        <w:rPr>
          <w:rFonts w:ascii="Palatino Linotype" w:hAnsi="Palatino Linotype" w:cs="Arial"/>
          <w:sz w:val="22"/>
        </w:rPr>
      </w:pPr>
    </w:p>
    <w:p w14:paraId="5C8384EE" w14:textId="77777777" w:rsidR="00671495" w:rsidRPr="000C4CAE" w:rsidRDefault="00671495" w:rsidP="00671495">
      <w:pPr>
        <w:spacing w:line="360" w:lineRule="auto"/>
        <w:ind w:left="567" w:right="567"/>
        <w:jc w:val="both"/>
        <w:rPr>
          <w:rFonts w:ascii="Palatino Linotype" w:hAnsi="Palatino Linotype" w:cs="Arial"/>
          <w:i/>
          <w:sz w:val="22"/>
        </w:rPr>
      </w:pPr>
      <w:r w:rsidRPr="000C4CAE">
        <w:rPr>
          <w:rFonts w:ascii="Palatino Linotype" w:hAnsi="Palatino Linotype" w:cs="Arial"/>
          <w:b/>
          <w:i/>
          <w:sz w:val="22"/>
        </w:rPr>
        <w:t>“Artículo 6o.</w:t>
      </w:r>
      <w:r w:rsidRPr="000C4CAE">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C4CAE">
        <w:rPr>
          <w:rFonts w:ascii="Palatino Linotype" w:hAnsi="Palatino Linotype" w:cs="Arial"/>
          <w:b/>
          <w:i/>
          <w:sz w:val="22"/>
        </w:rPr>
        <w:t>El derecho a la información será garantizado por el Estado.</w:t>
      </w:r>
      <w:r w:rsidRPr="000C4CAE">
        <w:rPr>
          <w:rFonts w:ascii="Palatino Linotype" w:hAnsi="Palatino Linotype" w:cs="Arial"/>
          <w:i/>
          <w:sz w:val="22"/>
        </w:rPr>
        <w:t xml:space="preserve"> </w:t>
      </w:r>
    </w:p>
    <w:p w14:paraId="3C8F88C9" w14:textId="77777777" w:rsidR="00671495" w:rsidRPr="000C4CAE" w:rsidRDefault="00671495" w:rsidP="00671495">
      <w:pPr>
        <w:spacing w:line="360" w:lineRule="auto"/>
        <w:ind w:left="567" w:right="567"/>
        <w:jc w:val="both"/>
        <w:rPr>
          <w:rFonts w:ascii="Palatino Linotype" w:hAnsi="Palatino Linotype" w:cs="Arial"/>
          <w:i/>
          <w:sz w:val="22"/>
        </w:rPr>
      </w:pPr>
    </w:p>
    <w:p w14:paraId="697F5731" w14:textId="77777777" w:rsidR="00671495" w:rsidRPr="000C4CAE" w:rsidRDefault="00671495" w:rsidP="00671495">
      <w:pPr>
        <w:spacing w:line="360" w:lineRule="auto"/>
        <w:ind w:left="567" w:right="567"/>
        <w:jc w:val="both"/>
        <w:rPr>
          <w:rFonts w:ascii="Palatino Linotype" w:hAnsi="Palatino Linotype" w:cs="Arial"/>
          <w:i/>
          <w:sz w:val="22"/>
        </w:rPr>
      </w:pPr>
      <w:r w:rsidRPr="000C4CAE">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540DA47" w14:textId="77777777" w:rsidR="00671495" w:rsidRPr="000C4CAE" w:rsidRDefault="00671495" w:rsidP="00671495">
      <w:pPr>
        <w:spacing w:line="360" w:lineRule="auto"/>
        <w:ind w:left="567" w:right="567"/>
        <w:jc w:val="both"/>
        <w:rPr>
          <w:rFonts w:ascii="Palatino Linotype" w:hAnsi="Palatino Linotype" w:cs="Arial"/>
          <w:i/>
          <w:sz w:val="22"/>
        </w:rPr>
      </w:pPr>
    </w:p>
    <w:p w14:paraId="3402A9B7" w14:textId="77777777" w:rsidR="00671495" w:rsidRPr="000C4CAE" w:rsidRDefault="00671495" w:rsidP="00671495">
      <w:pPr>
        <w:spacing w:line="360" w:lineRule="auto"/>
        <w:ind w:left="567" w:right="567"/>
        <w:jc w:val="both"/>
        <w:rPr>
          <w:rFonts w:ascii="Palatino Linotype" w:hAnsi="Palatino Linotype" w:cs="Arial"/>
          <w:i/>
          <w:sz w:val="22"/>
        </w:rPr>
      </w:pPr>
      <w:r w:rsidRPr="000C4CAE">
        <w:rPr>
          <w:rFonts w:ascii="Palatino Linotype" w:hAnsi="Palatino Linotype" w:cs="Arial"/>
          <w:i/>
          <w:sz w:val="22"/>
        </w:rPr>
        <w:t>Para efectos de lo dispuesto en el presente artículo se observará lo siguiente:</w:t>
      </w:r>
    </w:p>
    <w:p w14:paraId="653595BD" w14:textId="77777777" w:rsidR="00671495" w:rsidRPr="000C4CAE" w:rsidRDefault="00671495" w:rsidP="00671495">
      <w:pPr>
        <w:spacing w:line="360" w:lineRule="auto"/>
        <w:ind w:left="567" w:right="567"/>
        <w:jc w:val="both"/>
        <w:rPr>
          <w:rFonts w:ascii="Palatino Linotype" w:hAnsi="Palatino Linotype" w:cs="Arial"/>
          <w:i/>
          <w:sz w:val="22"/>
        </w:rPr>
      </w:pPr>
    </w:p>
    <w:p w14:paraId="53BE5FB5" w14:textId="77777777" w:rsidR="00671495" w:rsidRPr="000C4CAE" w:rsidRDefault="00671495" w:rsidP="00671495">
      <w:pPr>
        <w:spacing w:line="360" w:lineRule="auto"/>
        <w:ind w:left="567" w:right="567"/>
        <w:jc w:val="both"/>
        <w:rPr>
          <w:rFonts w:ascii="Palatino Linotype" w:hAnsi="Palatino Linotype" w:cs="Arial"/>
          <w:i/>
          <w:sz w:val="22"/>
        </w:rPr>
      </w:pPr>
      <w:r w:rsidRPr="000C4CAE">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496A79BF" w14:textId="77777777" w:rsidR="00671495" w:rsidRPr="000C4CAE" w:rsidRDefault="00671495" w:rsidP="00671495">
      <w:pPr>
        <w:spacing w:line="360" w:lineRule="auto"/>
        <w:ind w:left="567" w:right="567"/>
        <w:jc w:val="both"/>
        <w:rPr>
          <w:rFonts w:ascii="Palatino Linotype" w:hAnsi="Palatino Linotype" w:cs="Arial"/>
          <w:b/>
          <w:i/>
          <w:sz w:val="22"/>
        </w:rPr>
      </w:pPr>
    </w:p>
    <w:p w14:paraId="14CD69CF" w14:textId="77777777" w:rsidR="00671495" w:rsidRPr="000C4CAE" w:rsidRDefault="00671495" w:rsidP="00671495">
      <w:pPr>
        <w:spacing w:line="360" w:lineRule="auto"/>
        <w:ind w:left="567" w:right="567"/>
        <w:jc w:val="both"/>
        <w:rPr>
          <w:rFonts w:ascii="Palatino Linotype" w:hAnsi="Palatino Linotype" w:cs="Arial"/>
          <w:i/>
          <w:sz w:val="22"/>
        </w:rPr>
      </w:pPr>
      <w:r w:rsidRPr="000C4CAE">
        <w:rPr>
          <w:rFonts w:ascii="Palatino Linotype" w:hAnsi="Palatino Linotype" w:cs="Arial"/>
          <w:b/>
          <w:i/>
          <w:sz w:val="22"/>
        </w:rPr>
        <w:t>I. Toda la información en posesión de</w:t>
      </w:r>
      <w:r w:rsidRPr="000C4CAE">
        <w:rPr>
          <w:rFonts w:ascii="Palatino Linotype" w:hAnsi="Palatino Linotype" w:cs="Arial"/>
          <w:i/>
          <w:sz w:val="22"/>
        </w:rPr>
        <w:t xml:space="preserve"> </w:t>
      </w:r>
      <w:r w:rsidRPr="000C4CAE">
        <w:rPr>
          <w:rFonts w:ascii="Palatino Linotype" w:hAnsi="Palatino Linotype" w:cs="Arial"/>
          <w:b/>
          <w:i/>
          <w:sz w:val="22"/>
        </w:rPr>
        <w:t>cualquier autoridad</w:t>
      </w:r>
      <w:r w:rsidRPr="000C4CAE">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w:t>
      </w:r>
      <w:r w:rsidRPr="000C4CAE">
        <w:rPr>
          <w:rFonts w:ascii="Palatino Linotype" w:hAnsi="Palatino Linotype" w:cs="Arial"/>
          <w:i/>
          <w:sz w:val="22"/>
        </w:rPr>
        <w:lastRenderedPageBreak/>
        <w:t xml:space="preserve">sindicato que reciba y ejerza recursos públicos o realice actos de autoridad en el ámbito federal, estatal y municipal, </w:t>
      </w:r>
      <w:r w:rsidRPr="000C4CAE">
        <w:rPr>
          <w:rFonts w:ascii="Palatino Linotype" w:hAnsi="Palatino Linotype" w:cs="Arial"/>
          <w:b/>
          <w:i/>
          <w:sz w:val="22"/>
        </w:rPr>
        <w:t>es pública</w:t>
      </w:r>
      <w:r w:rsidRPr="000C4CAE">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0C4CAE">
        <w:rPr>
          <w:rFonts w:ascii="Palatino Linotype" w:hAnsi="Palatino Linotype" w:cs="Arial"/>
          <w:b/>
          <w:i/>
          <w:sz w:val="22"/>
        </w:rPr>
        <w:t>Los sujetos obligados deberán documentar todo acto que derive del ejercicio de sus facultades, competencias o funciones</w:t>
      </w:r>
      <w:r w:rsidRPr="000C4CAE">
        <w:rPr>
          <w:rFonts w:ascii="Palatino Linotype" w:hAnsi="Palatino Linotype" w:cs="Arial"/>
          <w:i/>
          <w:sz w:val="22"/>
        </w:rPr>
        <w:t>, la ley determinará los supuestos específicos bajo los cuales procederá la declaración de inexistencia de la información.</w:t>
      </w:r>
    </w:p>
    <w:p w14:paraId="2760E060" w14:textId="77777777" w:rsidR="00671495" w:rsidRPr="000C4CAE" w:rsidRDefault="00671495" w:rsidP="00671495">
      <w:pPr>
        <w:spacing w:line="360" w:lineRule="auto"/>
        <w:ind w:left="567" w:right="567"/>
        <w:jc w:val="both"/>
        <w:rPr>
          <w:rFonts w:ascii="Palatino Linotype" w:hAnsi="Palatino Linotype" w:cs="Arial"/>
          <w:i/>
          <w:sz w:val="22"/>
        </w:rPr>
      </w:pPr>
    </w:p>
    <w:p w14:paraId="4A8C82DD" w14:textId="77777777" w:rsidR="00671495" w:rsidRPr="000C4CAE" w:rsidRDefault="00671495" w:rsidP="00671495">
      <w:pPr>
        <w:spacing w:line="360" w:lineRule="auto"/>
        <w:ind w:left="567" w:right="567"/>
        <w:jc w:val="both"/>
        <w:rPr>
          <w:rFonts w:ascii="Palatino Linotype" w:hAnsi="Palatino Linotype" w:cs="Arial"/>
          <w:i/>
          <w:sz w:val="22"/>
        </w:rPr>
      </w:pPr>
      <w:r w:rsidRPr="000C4CAE">
        <w:rPr>
          <w:rFonts w:ascii="Palatino Linotype" w:hAnsi="Palatino Linotype" w:cs="Arial"/>
          <w:i/>
          <w:sz w:val="22"/>
        </w:rPr>
        <w:t>II. La información que se refiere a la vida privada y los datos personales será protegida en los términos y con las excepciones que fijen las leyes.</w:t>
      </w:r>
    </w:p>
    <w:p w14:paraId="0B8536C6" w14:textId="77777777" w:rsidR="00671495" w:rsidRPr="000C4CAE" w:rsidRDefault="00671495" w:rsidP="00671495">
      <w:pPr>
        <w:spacing w:line="360" w:lineRule="auto"/>
        <w:ind w:left="567" w:right="567"/>
        <w:jc w:val="both"/>
        <w:rPr>
          <w:rFonts w:ascii="Palatino Linotype" w:hAnsi="Palatino Linotype" w:cs="Arial"/>
          <w:i/>
          <w:sz w:val="22"/>
        </w:rPr>
      </w:pPr>
    </w:p>
    <w:p w14:paraId="1092FF48" w14:textId="77777777" w:rsidR="00671495" w:rsidRPr="000C4CAE" w:rsidRDefault="00671495" w:rsidP="00671495">
      <w:pPr>
        <w:spacing w:line="360" w:lineRule="auto"/>
        <w:ind w:left="567" w:right="567"/>
        <w:jc w:val="both"/>
        <w:rPr>
          <w:rFonts w:ascii="Palatino Linotype" w:hAnsi="Palatino Linotype" w:cs="Arial"/>
          <w:i/>
          <w:sz w:val="22"/>
        </w:rPr>
      </w:pPr>
      <w:r w:rsidRPr="000C4CAE">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72582D38" w14:textId="77777777" w:rsidR="00671495" w:rsidRPr="000C4CAE" w:rsidRDefault="00671495" w:rsidP="00671495">
      <w:pPr>
        <w:spacing w:line="360" w:lineRule="auto"/>
        <w:ind w:left="567" w:right="567"/>
        <w:jc w:val="both"/>
        <w:rPr>
          <w:rFonts w:ascii="Palatino Linotype" w:hAnsi="Palatino Linotype" w:cs="Arial"/>
          <w:i/>
          <w:sz w:val="22"/>
        </w:rPr>
      </w:pPr>
    </w:p>
    <w:p w14:paraId="3BCBA2CC" w14:textId="77777777" w:rsidR="00671495" w:rsidRPr="000C4CAE" w:rsidRDefault="00671495" w:rsidP="00671495">
      <w:pPr>
        <w:spacing w:line="360" w:lineRule="auto"/>
        <w:ind w:left="567" w:right="567"/>
        <w:jc w:val="both"/>
        <w:rPr>
          <w:rFonts w:ascii="Palatino Linotype" w:hAnsi="Palatino Linotype" w:cs="Arial"/>
          <w:i/>
          <w:sz w:val="22"/>
        </w:rPr>
      </w:pPr>
      <w:r w:rsidRPr="000C4CAE">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0E3143DB" w14:textId="77777777" w:rsidR="00671495" w:rsidRPr="000C4CAE" w:rsidRDefault="00671495" w:rsidP="00671495">
      <w:pPr>
        <w:spacing w:line="360" w:lineRule="auto"/>
        <w:ind w:left="567" w:right="567"/>
        <w:jc w:val="both"/>
        <w:rPr>
          <w:rFonts w:ascii="Palatino Linotype" w:hAnsi="Palatino Linotype" w:cs="Arial"/>
          <w:b/>
          <w:i/>
          <w:sz w:val="22"/>
        </w:rPr>
      </w:pPr>
    </w:p>
    <w:p w14:paraId="1304D093" w14:textId="77777777" w:rsidR="00671495" w:rsidRPr="000C4CAE" w:rsidRDefault="00671495" w:rsidP="00671495">
      <w:pPr>
        <w:spacing w:line="360" w:lineRule="auto"/>
        <w:ind w:left="567" w:right="567"/>
        <w:jc w:val="both"/>
        <w:rPr>
          <w:rFonts w:ascii="Palatino Linotype" w:hAnsi="Palatino Linotype" w:cs="Arial"/>
          <w:i/>
          <w:sz w:val="22"/>
        </w:rPr>
      </w:pPr>
      <w:r w:rsidRPr="000C4CAE">
        <w:rPr>
          <w:rFonts w:ascii="Palatino Linotype" w:hAnsi="Palatino Linotype" w:cs="Arial"/>
          <w:b/>
          <w:i/>
          <w:sz w:val="22"/>
        </w:rPr>
        <w:t>V. Los sujetos obligados deberán preservar sus documentos en archivos administrativos actualizados y publicarán, a través de los medios electrónicos disponibles</w:t>
      </w:r>
      <w:r w:rsidRPr="000C4CAE">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3AC24ABB" w14:textId="77777777" w:rsidR="00671495" w:rsidRPr="000C4CAE" w:rsidRDefault="00671495" w:rsidP="00671495">
      <w:pPr>
        <w:spacing w:line="360" w:lineRule="auto"/>
        <w:ind w:left="567" w:right="567"/>
        <w:jc w:val="both"/>
        <w:rPr>
          <w:rFonts w:ascii="Palatino Linotype" w:hAnsi="Palatino Linotype" w:cs="Arial"/>
          <w:i/>
          <w:sz w:val="22"/>
        </w:rPr>
      </w:pPr>
    </w:p>
    <w:p w14:paraId="4AB9ABAB" w14:textId="77777777" w:rsidR="00671495" w:rsidRPr="000C4CAE" w:rsidRDefault="00671495" w:rsidP="00671495">
      <w:pPr>
        <w:spacing w:line="360" w:lineRule="auto"/>
        <w:ind w:left="567" w:right="567"/>
        <w:jc w:val="both"/>
        <w:rPr>
          <w:rFonts w:ascii="Palatino Linotype" w:hAnsi="Palatino Linotype" w:cs="Arial"/>
          <w:i/>
          <w:sz w:val="22"/>
        </w:rPr>
      </w:pPr>
      <w:r w:rsidRPr="000C4CAE">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4FFBA0C1" w14:textId="77777777" w:rsidR="00671495" w:rsidRPr="000C4CAE" w:rsidRDefault="00671495" w:rsidP="00671495">
      <w:pPr>
        <w:spacing w:line="360" w:lineRule="auto"/>
        <w:ind w:left="567" w:right="567"/>
        <w:jc w:val="both"/>
        <w:rPr>
          <w:rFonts w:ascii="Palatino Linotype" w:hAnsi="Palatino Linotype" w:cs="Arial"/>
          <w:i/>
          <w:sz w:val="22"/>
        </w:rPr>
      </w:pPr>
    </w:p>
    <w:p w14:paraId="0352D998" w14:textId="77777777" w:rsidR="00671495" w:rsidRPr="000C4CAE" w:rsidRDefault="00671495" w:rsidP="00671495">
      <w:pPr>
        <w:spacing w:line="360" w:lineRule="auto"/>
        <w:ind w:left="567" w:right="567"/>
        <w:jc w:val="both"/>
        <w:rPr>
          <w:rFonts w:ascii="Palatino Linotype" w:hAnsi="Palatino Linotype" w:cs="Arial"/>
          <w:i/>
          <w:sz w:val="22"/>
        </w:rPr>
      </w:pPr>
      <w:r w:rsidRPr="000C4CAE">
        <w:rPr>
          <w:rFonts w:ascii="Palatino Linotype" w:hAnsi="Palatino Linotype" w:cs="Arial"/>
          <w:i/>
          <w:sz w:val="22"/>
        </w:rPr>
        <w:t>VII. La inobservancia a las disposiciones en materia de acceso a la información pública será sancionada en los términos que dispongan las leyes.</w:t>
      </w:r>
    </w:p>
    <w:p w14:paraId="1C7248A7" w14:textId="77777777" w:rsidR="00671495" w:rsidRPr="000C4CAE" w:rsidRDefault="00671495" w:rsidP="00671495">
      <w:pPr>
        <w:spacing w:line="360" w:lineRule="auto"/>
        <w:ind w:left="567" w:right="567"/>
        <w:jc w:val="both"/>
        <w:rPr>
          <w:rFonts w:ascii="Palatino Linotype" w:hAnsi="Palatino Linotype" w:cs="Arial"/>
          <w:i/>
          <w:sz w:val="22"/>
        </w:rPr>
      </w:pPr>
    </w:p>
    <w:p w14:paraId="6759FD7E" w14:textId="77777777" w:rsidR="00671495" w:rsidRPr="000C4CAE" w:rsidRDefault="00671495" w:rsidP="00671495">
      <w:pPr>
        <w:spacing w:line="360" w:lineRule="auto"/>
        <w:ind w:left="567" w:right="567"/>
        <w:jc w:val="both"/>
        <w:rPr>
          <w:rFonts w:ascii="Palatino Linotype" w:hAnsi="Palatino Linotype" w:cs="Arial"/>
          <w:i/>
          <w:sz w:val="22"/>
        </w:rPr>
      </w:pPr>
      <w:r w:rsidRPr="000C4CAE">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25EBEEB" w14:textId="77777777" w:rsidR="00671495" w:rsidRPr="000C4CAE" w:rsidRDefault="00671495" w:rsidP="00671495">
      <w:pPr>
        <w:spacing w:line="360" w:lineRule="auto"/>
        <w:ind w:left="567" w:right="567"/>
        <w:jc w:val="both"/>
        <w:rPr>
          <w:rFonts w:ascii="Palatino Linotype" w:hAnsi="Palatino Linotype" w:cs="Arial"/>
          <w:i/>
          <w:sz w:val="22"/>
        </w:rPr>
      </w:pPr>
      <w:r w:rsidRPr="000C4CAE">
        <w:rPr>
          <w:rFonts w:ascii="Palatino Linotype" w:hAnsi="Palatino Linotype" w:cs="Arial"/>
          <w:i/>
          <w:sz w:val="22"/>
        </w:rPr>
        <w:t>…</w:t>
      </w:r>
    </w:p>
    <w:p w14:paraId="07CEDF51" w14:textId="77777777" w:rsidR="00671495" w:rsidRPr="000C4CAE" w:rsidRDefault="00671495" w:rsidP="00671495">
      <w:pPr>
        <w:spacing w:line="360" w:lineRule="auto"/>
        <w:ind w:left="567" w:right="567"/>
        <w:jc w:val="both"/>
        <w:rPr>
          <w:rFonts w:ascii="Palatino Linotype" w:hAnsi="Palatino Linotype" w:cs="Arial"/>
          <w:i/>
          <w:sz w:val="22"/>
        </w:rPr>
      </w:pPr>
      <w:r w:rsidRPr="000C4CAE">
        <w:rPr>
          <w:rFonts w:ascii="Palatino Linotype" w:hAnsi="Palatino Linotype" w:cs="Arial"/>
          <w:i/>
          <w:sz w:val="22"/>
        </w:rPr>
        <w:t>La ley establecerá aquella información que se considere reservada o confidencial.”</w:t>
      </w:r>
    </w:p>
    <w:p w14:paraId="2659E4C5" w14:textId="77777777" w:rsidR="00671495" w:rsidRPr="000C4CAE" w:rsidRDefault="00671495" w:rsidP="00671495">
      <w:pPr>
        <w:spacing w:line="360" w:lineRule="auto"/>
        <w:ind w:left="567" w:right="567"/>
        <w:jc w:val="both"/>
        <w:rPr>
          <w:rFonts w:ascii="Palatino Linotype" w:hAnsi="Palatino Linotype"/>
          <w:i/>
          <w:sz w:val="22"/>
        </w:rPr>
      </w:pPr>
    </w:p>
    <w:p w14:paraId="61AA28D4" w14:textId="77777777" w:rsidR="00671495" w:rsidRPr="000C4CAE" w:rsidRDefault="00671495" w:rsidP="00671495">
      <w:pPr>
        <w:spacing w:line="360" w:lineRule="auto"/>
        <w:ind w:left="567" w:right="567"/>
        <w:jc w:val="both"/>
        <w:rPr>
          <w:rFonts w:ascii="Palatino Linotype" w:hAnsi="Palatino Linotype"/>
          <w:i/>
          <w:sz w:val="22"/>
        </w:rPr>
      </w:pPr>
      <w:r w:rsidRPr="000C4CAE">
        <w:rPr>
          <w:rFonts w:ascii="Palatino Linotype" w:hAnsi="Palatino Linotype"/>
          <w:i/>
          <w:sz w:val="22"/>
        </w:rPr>
        <w:t>(Énfasis añadido)</w:t>
      </w:r>
    </w:p>
    <w:p w14:paraId="57ED44B6" w14:textId="77777777" w:rsidR="00671495" w:rsidRPr="000C4CAE" w:rsidRDefault="00671495" w:rsidP="00671495">
      <w:pPr>
        <w:spacing w:line="360" w:lineRule="auto"/>
        <w:ind w:left="709" w:right="757"/>
        <w:jc w:val="both"/>
        <w:rPr>
          <w:rFonts w:ascii="Palatino Linotype" w:hAnsi="Palatino Linotype"/>
          <w:sz w:val="22"/>
        </w:rPr>
      </w:pPr>
    </w:p>
    <w:p w14:paraId="4471EDA8" w14:textId="77777777" w:rsidR="00671495" w:rsidRPr="000C4CAE" w:rsidRDefault="00671495" w:rsidP="00671495">
      <w:pPr>
        <w:pStyle w:val="Prrafodelista"/>
        <w:numPr>
          <w:ilvl w:val="0"/>
          <w:numId w:val="2"/>
        </w:numPr>
        <w:spacing w:line="360" w:lineRule="auto"/>
        <w:ind w:left="0" w:firstLine="0"/>
        <w:jc w:val="both"/>
        <w:rPr>
          <w:rFonts w:ascii="Palatino Linotype" w:hAnsi="Palatino Linotype" w:cs="Arial"/>
          <w:sz w:val="24"/>
        </w:rPr>
      </w:pPr>
      <w:r w:rsidRPr="000C4CAE">
        <w:rPr>
          <w:rFonts w:ascii="Palatino Linotype" w:hAnsi="Palatino Linotype" w:cs="Arial"/>
          <w:sz w:val="24"/>
        </w:rPr>
        <w:t>Por su parte, la Constitución Política del Estado Libre y Soberano de México, en su artículo 5°, dispone en su parte conducente, lo siguiente:</w:t>
      </w:r>
    </w:p>
    <w:p w14:paraId="048DB3EF" w14:textId="77777777" w:rsidR="00C44829" w:rsidRPr="000C4CAE" w:rsidRDefault="00C44829" w:rsidP="00C44829">
      <w:pPr>
        <w:pStyle w:val="Prrafodelista"/>
        <w:spacing w:line="360" w:lineRule="auto"/>
        <w:ind w:left="0"/>
        <w:jc w:val="both"/>
        <w:rPr>
          <w:rFonts w:ascii="Palatino Linotype" w:hAnsi="Palatino Linotype" w:cs="Arial"/>
          <w:sz w:val="24"/>
        </w:rPr>
      </w:pPr>
    </w:p>
    <w:p w14:paraId="49D2B9BC" w14:textId="77777777" w:rsidR="00671495" w:rsidRPr="000C4CAE" w:rsidRDefault="00671495" w:rsidP="00671495">
      <w:pPr>
        <w:spacing w:line="360" w:lineRule="auto"/>
        <w:ind w:left="567" w:right="567"/>
        <w:jc w:val="both"/>
        <w:rPr>
          <w:rFonts w:ascii="Palatino Linotype" w:hAnsi="Palatino Linotype" w:cs="Arial"/>
          <w:b/>
          <w:i/>
          <w:sz w:val="22"/>
        </w:rPr>
      </w:pPr>
      <w:r w:rsidRPr="000C4CAE">
        <w:rPr>
          <w:rFonts w:ascii="Palatino Linotype" w:hAnsi="Palatino Linotype" w:cs="Arial"/>
          <w:b/>
          <w:i/>
          <w:sz w:val="22"/>
        </w:rPr>
        <w:t xml:space="preserve">“Artículo 5. … </w:t>
      </w:r>
    </w:p>
    <w:p w14:paraId="342C3CEF" w14:textId="77777777" w:rsidR="00671495" w:rsidRPr="000C4CAE" w:rsidRDefault="00671495" w:rsidP="00671495">
      <w:pPr>
        <w:spacing w:line="360" w:lineRule="auto"/>
        <w:ind w:left="567" w:right="567"/>
        <w:jc w:val="both"/>
        <w:rPr>
          <w:rFonts w:ascii="Palatino Linotype" w:hAnsi="Palatino Linotype"/>
          <w:i/>
          <w:sz w:val="22"/>
        </w:rPr>
      </w:pPr>
      <w:r w:rsidRPr="000C4CAE">
        <w:rPr>
          <w:rFonts w:ascii="Palatino Linotype" w:hAnsi="Palatino Linotype"/>
          <w:b/>
          <w:i/>
          <w:sz w:val="22"/>
        </w:rPr>
        <w:t>El derecho a la información será garantizado por el Estado</w:t>
      </w:r>
      <w:r w:rsidRPr="000C4CAE">
        <w:rPr>
          <w:rFonts w:ascii="Palatino Linotype" w:hAnsi="Palatino Linotype"/>
          <w:i/>
          <w:sz w:val="22"/>
        </w:rPr>
        <w:t xml:space="preserve">. La ley establecerá las previsiones que permitan asegurar la protección, el respeto y la difusión de este derecho. </w:t>
      </w:r>
    </w:p>
    <w:p w14:paraId="202A7C49" w14:textId="77777777" w:rsidR="00671495" w:rsidRPr="000C4CAE" w:rsidRDefault="00671495" w:rsidP="00671495">
      <w:pPr>
        <w:spacing w:line="360" w:lineRule="auto"/>
        <w:ind w:left="567" w:right="567"/>
        <w:jc w:val="both"/>
        <w:rPr>
          <w:rFonts w:ascii="Palatino Linotype" w:hAnsi="Palatino Linotype"/>
          <w:i/>
          <w:sz w:val="22"/>
        </w:rPr>
      </w:pPr>
      <w:r w:rsidRPr="000C4CAE">
        <w:rPr>
          <w:rFonts w:ascii="Palatino Linotype" w:hAnsi="Palatino Linotype"/>
          <w:i/>
          <w:sz w:val="22"/>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8EEBFBC" w14:textId="77777777" w:rsidR="00671495" w:rsidRPr="000C4CAE" w:rsidRDefault="00671495" w:rsidP="00671495">
      <w:pPr>
        <w:spacing w:line="360" w:lineRule="auto"/>
        <w:ind w:left="567" w:right="567"/>
        <w:jc w:val="both"/>
        <w:rPr>
          <w:rFonts w:ascii="Palatino Linotype" w:hAnsi="Palatino Linotype"/>
          <w:i/>
          <w:sz w:val="22"/>
        </w:rPr>
      </w:pPr>
    </w:p>
    <w:p w14:paraId="1A3E4027" w14:textId="77777777" w:rsidR="00671495" w:rsidRPr="000C4CAE" w:rsidRDefault="00671495" w:rsidP="00671495">
      <w:pPr>
        <w:spacing w:line="360" w:lineRule="auto"/>
        <w:ind w:left="567" w:right="567"/>
        <w:jc w:val="both"/>
        <w:rPr>
          <w:rFonts w:ascii="Palatino Linotype" w:hAnsi="Palatino Linotype"/>
          <w:i/>
          <w:sz w:val="22"/>
        </w:rPr>
      </w:pPr>
      <w:r w:rsidRPr="000C4CAE">
        <w:rPr>
          <w:rFonts w:ascii="Palatino Linotype" w:hAnsi="Palatino Linotype"/>
          <w:i/>
          <w:sz w:val="22"/>
        </w:rPr>
        <w:t>Este derecho se regirá por los principios y bases siguientes:</w:t>
      </w:r>
    </w:p>
    <w:p w14:paraId="612FDC20" w14:textId="77777777" w:rsidR="00671495" w:rsidRPr="000C4CAE" w:rsidRDefault="00671495" w:rsidP="00671495">
      <w:pPr>
        <w:spacing w:line="360" w:lineRule="auto"/>
        <w:ind w:left="567" w:right="567"/>
        <w:jc w:val="both"/>
        <w:rPr>
          <w:rFonts w:ascii="Palatino Linotype" w:hAnsi="Palatino Linotype"/>
          <w:b/>
          <w:i/>
          <w:sz w:val="22"/>
        </w:rPr>
      </w:pPr>
    </w:p>
    <w:p w14:paraId="041CAE2A" w14:textId="77777777" w:rsidR="00671495" w:rsidRPr="000C4CAE" w:rsidRDefault="00671495" w:rsidP="00671495">
      <w:pPr>
        <w:spacing w:line="360" w:lineRule="auto"/>
        <w:ind w:left="567" w:right="567"/>
        <w:jc w:val="both"/>
        <w:rPr>
          <w:rFonts w:ascii="Palatino Linotype" w:hAnsi="Palatino Linotype"/>
          <w:i/>
          <w:sz w:val="22"/>
        </w:rPr>
      </w:pPr>
      <w:r w:rsidRPr="000C4CAE">
        <w:rPr>
          <w:rFonts w:ascii="Palatino Linotype" w:hAnsi="Palatino Linotype"/>
          <w:b/>
          <w:i/>
          <w:sz w:val="22"/>
        </w:rPr>
        <w:t xml:space="preserve">I. Toda la información en posesión </w:t>
      </w:r>
      <w:r w:rsidRPr="000C4CAE">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0C4CAE">
        <w:rPr>
          <w:rFonts w:ascii="Palatino Linotype" w:hAnsi="Palatino Linotype"/>
          <w:b/>
          <w:i/>
          <w:sz w:val="22"/>
        </w:rPr>
        <w:t>del gobierno y de la administración pública municipal y sus organismos descentralizados</w:t>
      </w:r>
      <w:r w:rsidRPr="000C4CAE">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0C4CAE">
        <w:rPr>
          <w:rFonts w:ascii="Palatino Linotype" w:hAnsi="Palatino Linotype"/>
          <w:b/>
          <w:i/>
          <w:sz w:val="22"/>
        </w:rPr>
        <w:t>es pública</w:t>
      </w:r>
      <w:r w:rsidRPr="000C4CAE">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52425F" w14:textId="77777777" w:rsidR="00671495" w:rsidRPr="000C4CAE" w:rsidRDefault="00671495" w:rsidP="00671495">
      <w:pPr>
        <w:spacing w:line="360" w:lineRule="auto"/>
        <w:ind w:left="567" w:right="567"/>
        <w:jc w:val="both"/>
        <w:rPr>
          <w:rFonts w:ascii="Palatino Linotype" w:hAnsi="Palatino Linotype"/>
          <w:i/>
          <w:sz w:val="22"/>
        </w:rPr>
      </w:pPr>
    </w:p>
    <w:p w14:paraId="7DC90A6E" w14:textId="77777777" w:rsidR="00671495" w:rsidRPr="000C4CAE" w:rsidRDefault="00671495" w:rsidP="00671495">
      <w:pPr>
        <w:spacing w:line="360" w:lineRule="auto"/>
        <w:ind w:left="567" w:right="567"/>
        <w:jc w:val="both"/>
        <w:rPr>
          <w:rFonts w:ascii="Palatino Linotype" w:hAnsi="Palatino Linotype"/>
          <w:i/>
          <w:sz w:val="22"/>
        </w:rPr>
      </w:pPr>
      <w:r w:rsidRPr="000C4CAE">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24A20896" w14:textId="77777777" w:rsidR="00671495" w:rsidRPr="000C4CAE" w:rsidRDefault="00671495" w:rsidP="00671495">
      <w:pPr>
        <w:spacing w:line="360" w:lineRule="auto"/>
        <w:ind w:left="567" w:right="567"/>
        <w:jc w:val="both"/>
        <w:rPr>
          <w:rFonts w:ascii="Palatino Linotype" w:hAnsi="Palatino Linotype"/>
          <w:i/>
          <w:sz w:val="22"/>
        </w:rPr>
      </w:pPr>
    </w:p>
    <w:p w14:paraId="7730283F" w14:textId="77777777" w:rsidR="00671495" w:rsidRPr="000C4CAE" w:rsidRDefault="00671495" w:rsidP="00671495">
      <w:pPr>
        <w:spacing w:line="360" w:lineRule="auto"/>
        <w:ind w:left="567" w:right="567"/>
        <w:jc w:val="both"/>
        <w:rPr>
          <w:rFonts w:ascii="Palatino Linotype" w:hAnsi="Palatino Linotype"/>
          <w:i/>
          <w:sz w:val="22"/>
        </w:rPr>
      </w:pPr>
      <w:r w:rsidRPr="000C4CAE">
        <w:rPr>
          <w:rFonts w:ascii="Palatino Linotype" w:hAnsi="Palatino Linotype"/>
          <w:i/>
          <w:sz w:val="22"/>
        </w:rPr>
        <w:lastRenderedPageBreak/>
        <w:t>III. Toda persona, sin necesidad de acreditar interés alguno o justificar su utilización, tendrá acceso gratuito a la información pública, a sus datos personales o a la rectificación de éstos.</w:t>
      </w:r>
    </w:p>
    <w:p w14:paraId="0D84FD37" w14:textId="77777777" w:rsidR="00671495" w:rsidRPr="000C4CAE" w:rsidRDefault="00671495" w:rsidP="00671495">
      <w:pPr>
        <w:spacing w:line="360" w:lineRule="auto"/>
        <w:ind w:left="567" w:right="567"/>
        <w:jc w:val="both"/>
        <w:rPr>
          <w:rFonts w:ascii="Palatino Linotype" w:hAnsi="Palatino Linotype"/>
          <w:i/>
          <w:sz w:val="22"/>
        </w:rPr>
      </w:pPr>
    </w:p>
    <w:p w14:paraId="41F2D210" w14:textId="77777777" w:rsidR="00671495" w:rsidRPr="000C4CAE" w:rsidRDefault="00671495" w:rsidP="00671495">
      <w:pPr>
        <w:spacing w:line="360" w:lineRule="auto"/>
        <w:ind w:left="567" w:right="567"/>
        <w:jc w:val="both"/>
        <w:rPr>
          <w:rFonts w:ascii="Palatino Linotype" w:hAnsi="Palatino Linotype"/>
          <w:i/>
          <w:sz w:val="22"/>
        </w:rPr>
      </w:pPr>
      <w:r w:rsidRPr="000C4CAE">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1B719AAA" w14:textId="77777777" w:rsidR="00671495" w:rsidRPr="000C4CAE" w:rsidRDefault="00671495" w:rsidP="00671495">
      <w:pPr>
        <w:spacing w:line="360" w:lineRule="auto"/>
        <w:ind w:left="567" w:right="567"/>
        <w:jc w:val="both"/>
        <w:rPr>
          <w:rFonts w:ascii="Palatino Linotype" w:hAnsi="Palatino Linotype"/>
          <w:i/>
          <w:sz w:val="22"/>
        </w:rPr>
      </w:pPr>
    </w:p>
    <w:p w14:paraId="70471FFB" w14:textId="77777777" w:rsidR="00671495" w:rsidRPr="000C4CAE" w:rsidRDefault="00671495" w:rsidP="00671495">
      <w:pPr>
        <w:spacing w:line="360" w:lineRule="auto"/>
        <w:ind w:left="567" w:right="567"/>
        <w:jc w:val="both"/>
        <w:rPr>
          <w:rFonts w:ascii="Palatino Linotype" w:hAnsi="Palatino Linotype"/>
          <w:i/>
          <w:sz w:val="22"/>
        </w:rPr>
      </w:pPr>
      <w:r w:rsidRPr="000C4CAE">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73A2D12C" w14:textId="77777777" w:rsidR="00671495" w:rsidRPr="000C4CAE" w:rsidRDefault="00671495" w:rsidP="00671495">
      <w:pPr>
        <w:spacing w:line="360" w:lineRule="auto"/>
        <w:ind w:left="567" w:right="567"/>
        <w:jc w:val="both"/>
        <w:rPr>
          <w:rFonts w:ascii="Palatino Linotype" w:hAnsi="Palatino Linotype"/>
          <w:b/>
          <w:i/>
          <w:sz w:val="22"/>
        </w:rPr>
      </w:pPr>
    </w:p>
    <w:p w14:paraId="483F81E4" w14:textId="77777777" w:rsidR="00671495" w:rsidRPr="000C4CAE" w:rsidRDefault="00671495" w:rsidP="00671495">
      <w:pPr>
        <w:spacing w:line="360" w:lineRule="auto"/>
        <w:ind w:left="567" w:right="567"/>
        <w:jc w:val="both"/>
        <w:rPr>
          <w:rFonts w:ascii="Palatino Linotype" w:hAnsi="Palatino Linotype"/>
          <w:i/>
          <w:sz w:val="22"/>
        </w:rPr>
      </w:pPr>
      <w:r w:rsidRPr="000C4CAE">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0C4CAE">
        <w:rPr>
          <w:rFonts w:ascii="Palatino Linotype" w:hAnsi="Palatino Linotype"/>
          <w:i/>
          <w:sz w:val="22"/>
        </w:rPr>
        <w:t xml:space="preserve"> y los indicadores que permitan rendir cuenta del cumplimiento de sus objetivos y los resultados obtenidos.</w:t>
      </w:r>
    </w:p>
    <w:p w14:paraId="4766D9E0" w14:textId="77777777" w:rsidR="00671495" w:rsidRPr="000C4CAE" w:rsidRDefault="00671495" w:rsidP="00671495">
      <w:pPr>
        <w:spacing w:line="360" w:lineRule="auto"/>
        <w:ind w:left="567" w:right="567"/>
        <w:jc w:val="both"/>
        <w:rPr>
          <w:rFonts w:ascii="Palatino Linotype" w:hAnsi="Palatino Linotype"/>
          <w:i/>
          <w:sz w:val="22"/>
        </w:rPr>
      </w:pPr>
    </w:p>
    <w:p w14:paraId="4FC13C3E" w14:textId="77777777" w:rsidR="00671495" w:rsidRPr="000C4CAE" w:rsidRDefault="00671495" w:rsidP="00671495">
      <w:pPr>
        <w:spacing w:line="360" w:lineRule="auto"/>
        <w:ind w:left="567" w:right="567"/>
        <w:jc w:val="both"/>
        <w:rPr>
          <w:rFonts w:ascii="Palatino Linotype" w:hAnsi="Palatino Linotype" w:cs="Arial"/>
          <w:i/>
          <w:sz w:val="22"/>
        </w:rPr>
      </w:pPr>
      <w:r w:rsidRPr="000C4CAE">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4330F682" w14:textId="77777777" w:rsidR="00671495" w:rsidRPr="000C4CAE" w:rsidRDefault="00671495" w:rsidP="00671495">
      <w:pPr>
        <w:spacing w:line="360" w:lineRule="auto"/>
        <w:ind w:left="567" w:right="567"/>
        <w:jc w:val="both"/>
        <w:rPr>
          <w:rFonts w:ascii="Palatino Linotype" w:hAnsi="Palatino Linotype"/>
          <w:sz w:val="22"/>
        </w:rPr>
      </w:pPr>
    </w:p>
    <w:p w14:paraId="486DA6DA" w14:textId="77777777" w:rsidR="00671495" w:rsidRPr="000C4CAE" w:rsidRDefault="00671495" w:rsidP="00671495">
      <w:pPr>
        <w:spacing w:line="360" w:lineRule="auto"/>
        <w:ind w:left="567" w:right="567"/>
        <w:jc w:val="both"/>
        <w:rPr>
          <w:rFonts w:ascii="Palatino Linotype" w:hAnsi="Palatino Linotype"/>
          <w:sz w:val="22"/>
        </w:rPr>
      </w:pPr>
      <w:r w:rsidRPr="000C4CAE">
        <w:rPr>
          <w:rFonts w:ascii="Palatino Linotype" w:hAnsi="Palatino Linotype"/>
          <w:sz w:val="22"/>
        </w:rPr>
        <w:t>(Énfasis añadido)</w:t>
      </w:r>
    </w:p>
    <w:p w14:paraId="31A6D9EE" w14:textId="77777777" w:rsidR="00671495" w:rsidRPr="000C4CAE" w:rsidRDefault="00671495" w:rsidP="00671495">
      <w:pPr>
        <w:spacing w:line="360" w:lineRule="auto"/>
        <w:ind w:left="567" w:right="567"/>
        <w:jc w:val="both"/>
        <w:rPr>
          <w:rFonts w:ascii="Palatino Linotype" w:hAnsi="Palatino Linotype"/>
          <w:sz w:val="24"/>
        </w:rPr>
      </w:pPr>
    </w:p>
    <w:p w14:paraId="6903460B" w14:textId="77777777" w:rsidR="00671495" w:rsidRPr="000C4CAE" w:rsidRDefault="00671495" w:rsidP="00671495">
      <w:pPr>
        <w:pStyle w:val="Prrafodelista"/>
        <w:numPr>
          <w:ilvl w:val="0"/>
          <w:numId w:val="2"/>
        </w:numPr>
        <w:spacing w:line="360" w:lineRule="auto"/>
        <w:ind w:left="0" w:firstLine="0"/>
        <w:jc w:val="both"/>
        <w:rPr>
          <w:rFonts w:ascii="Palatino Linotype" w:hAnsi="Palatino Linotype" w:cs="Arial"/>
          <w:sz w:val="24"/>
        </w:rPr>
      </w:pPr>
      <w:r w:rsidRPr="000C4CAE">
        <w:rPr>
          <w:rFonts w:ascii="Palatino Linotype" w:hAnsi="Palatino Linotype" w:cs="Arial"/>
          <w:sz w:val="24"/>
        </w:rPr>
        <w:t>Adicional, tenemos que la Ley de Transparencia y Acceso a la Información Pública del Estado de México y Municipios, prevé en su artículo 23 fracción IV, lo siguiente:</w:t>
      </w:r>
    </w:p>
    <w:p w14:paraId="3DA2F1E2" w14:textId="77777777" w:rsidR="00671495" w:rsidRPr="000C4CAE" w:rsidRDefault="00671495" w:rsidP="00671495">
      <w:pPr>
        <w:spacing w:line="360" w:lineRule="auto"/>
        <w:jc w:val="both"/>
        <w:rPr>
          <w:rFonts w:ascii="Palatino Linotype" w:hAnsi="Palatino Linotype" w:cs="Arial"/>
        </w:rPr>
      </w:pPr>
    </w:p>
    <w:p w14:paraId="2F26356F" w14:textId="77777777" w:rsidR="00671495" w:rsidRPr="000C4CAE" w:rsidRDefault="00671495" w:rsidP="00671495">
      <w:pPr>
        <w:spacing w:line="360" w:lineRule="auto"/>
        <w:ind w:left="567" w:right="567"/>
        <w:jc w:val="both"/>
        <w:rPr>
          <w:rFonts w:ascii="Palatino Linotype" w:hAnsi="Palatino Linotype" w:cs="Arial"/>
          <w:i/>
          <w:sz w:val="22"/>
        </w:rPr>
      </w:pPr>
      <w:r w:rsidRPr="000C4CAE">
        <w:rPr>
          <w:rFonts w:ascii="Palatino Linotype" w:hAnsi="Palatino Linotype" w:cs="Arial"/>
          <w:b/>
          <w:i/>
          <w:sz w:val="22"/>
        </w:rPr>
        <w:t xml:space="preserve">“Artículo 23. Son sujetos obligados a transparentar y permitir el acceso a su información y </w:t>
      </w:r>
      <w:r w:rsidRPr="000C4CAE">
        <w:rPr>
          <w:rFonts w:ascii="Palatino Linotype" w:hAnsi="Palatino Linotype"/>
          <w:b/>
          <w:i/>
          <w:sz w:val="22"/>
        </w:rPr>
        <w:t>proteger</w:t>
      </w:r>
      <w:r w:rsidRPr="000C4CAE">
        <w:rPr>
          <w:rFonts w:ascii="Palatino Linotype" w:hAnsi="Palatino Linotype" w:cs="Arial"/>
          <w:b/>
          <w:i/>
          <w:sz w:val="22"/>
        </w:rPr>
        <w:t xml:space="preserve"> los datos personales que obren en su poder</w:t>
      </w:r>
      <w:r w:rsidRPr="000C4CAE">
        <w:rPr>
          <w:rFonts w:ascii="Palatino Linotype" w:hAnsi="Palatino Linotype" w:cs="Arial"/>
          <w:i/>
          <w:sz w:val="22"/>
        </w:rPr>
        <w:t>:</w:t>
      </w:r>
    </w:p>
    <w:p w14:paraId="67DC9DFE" w14:textId="77777777" w:rsidR="00671495" w:rsidRPr="000C4CAE" w:rsidRDefault="00671495" w:rsidP="00671495">
      <w:pPr>
        <w:spacing w:line="360" w:lineRule="auto"/>
        <w:ind w:left="567" w:right="567"/>
        <w:jc w:val="both"/>
        <w:rPr>
          <w:rFonts w:ascii="Palatino Linotype" w:hAnsi="Palatino Linotype" w:cs="Arial"/>
          <w:i/>
          <w:sz w:val="22"/>
        </w:rPr>
      </w:pPr>
      <w:r w:rsidRPr="000C4CAE">
        <w:rPr>
          <w:rFonts w:ascii="Palatino Linotype" w:hAnsi="Palatino Linotype" w:cs="Arial"/>
          <w:i/>
          <w:sz w:val="22"/>
        </w:rPr>
        <w:t>…</w:t>
      </w:r>
    </w:p>
    <w:p w14:paraId="15A5FBBB" w14:textId="77777777" w:rsidR="00671495" w:rsidRPr="000C4CAE" w:rsidRDefault="00671495" w:rsidP="00671495">
      <w:pPr>
        <w:spacing w:line="360" w:lineRule="auto"/>
        <w:ind w:left="567" w:right="567"/>
        <w:jc w:val="both"/>
        <w:rPr>
          <w:rFonts w:ascii="Palatino Linotype" w:hAnsi="Palatino Linotype" w:cs="Arial"/>
          <w:i/>
          <w:sz w:val="22"/>
        </w:rPr>
      </w:pPr>
    </w:p>
    <w:p w14:paraId="1BB70256" w14:textId="77777777" w:rsidR="00671495" w:rsidRPr="000C4CAE" w:rsidRDefault="00671495" w:rsidP="00671495">
      <w:pPr>
        <w:spacing w:line="360" w:lineRule="auto"/>
        <w:ind w:left="567" w:right="567"/>
        <w:jc w:val="both"/>
        <w:rPr>
          <w:rFonts w:ascii="Palatino Linotype" w:hAnsi="Palatino Linotype" w:cs="Arial"/>
          <w:b/>
          <w:i/>
          <w:sz w:val="22"/>
          <w:szCs w:val="22"/>
        </w:rPr>
      </w:pPr>
      <w:r w:rsidRPr="000C4CAE">
        <w:rPr>
          <w:rFonts w:ascii="Palatino Linotype" w:hAnsi="Palatino Linotype" w:cs="Arial"/>
          <w:b/>
          <w:i/>
          <w:sz w:val="22"/>
          <w:szCs w:val="22"/>
        </w:rPr>
        <w:t xml:space="preserve">IV. </w:t>
      </w:r>
      <w:r w:rsidRPr="000C4CAE">
        <w:rPr>
          <w:rFonts w:ascii="Palatino Linotype" w:eastAsiaTheme="minorHAnsi" w:hAnsi="Palatino Linotype" w:cs="Bookman Old Style"/>
          <w:i/>
          <w:sz w:val="22"/>
          <w:szCs w:val="22"/>
          <w:lang w:eastAsia="en-US"/>
        </w:rPr>
        <w:t>Los ayuntamientos y las dependencias, organismos, órganos y entidades de la administración municipal;</w:t>
      </w:r>
    </w:p>
    <w:p w14:paraId="56E16912" w14:textId="77777777" w:rsidR="00671495" w:rsidRPr="000C4CAE" w:rsidRDefault="00671495" w:rsidP="00671495">
      <w:pPr>
        <w:spacing w:line="360" w:lineRule="auto"/>
        <w:ind w:left="567" w:right="567"/>
        <w:jc w:val="both"/>
        <w:rPr>
          <w:rFonts w:ascii="Palatino Linotype" w:hAnsi="Palatino Linotype" w:cs="Arial"/>
          <w:i/>
          <w:sz w:val="22"/>
        </w:rPr>
      </w:pPr>
      <w:r w:rsidRPr="000C4CAE">
        <w:rPr>
          <w:rFonts w:ascii="Palatino Linotype" w:hAnsi="Palatino Linotype" w:cs="Arial"/>
          <w:i/>
          <w:sz w:val="22"/>
        </w:rPr>
        <w:t>…</w:t>
      </w:r>
    </w:p>
    <w:p w14:paraId="360133CF" w14:textId="77777777" w:rsidR="00671495" w:rsidRPr="000C4CAE" w:rsidRDefault="00671495" w:rsidP="00671495">
      <w:pPr>
        <w:spacing w:line="360" w:lineRule="auto"/>
        <w:ind w:left="567" w:right="567"/>
        <w:jc w:val="both"/>
        <w:rPr>
          <w:rFonts w:ascii="Palatino Linotype" w:hAnsi="Palatino Linotype"/>
          <w:i/>
          <w:sz w:val="22"/>
        </w:rPr>
      </w:pPr>
      <w:r w:rsidRPr="000C4CAE">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72D6117" w14:textId="77777777" w:rsidR="00671495" w:rsidRPr="000C4CAE" w:rsidRDefault="00671495" w:rsidP="00671495">
      <w:pPr>
        <w:spacing w:line="360" w:lineRule="auto"/>
        <w:ind w:left="567" w:right="567"/>
        <w:jc w:val="both"/>
        <w:rPr>
          <w:rFonts w:ascii="Palatino Linotype" w:hAnsi="Palatino Linotype" w:cs="Arial"/>
          <w:b/>
          <w:i/>
          <w:sz w:val="22"/>
        </w:rPr>
      </w:pPr>
    </w:p>
    <w:p w14:paraId="52F2A7D7" w14:textId="77777777" w:rsidR="00671495" w:rsidRPr="000C4CAE" w:rsidRDefault="00671495" w:rsidP="00671495">
      <w:pPr>
        <w:spacing w:line="360" w:lineRule="auto"/>
        <w:ind w:left="567" w:right="567"/>
        <w:jc w:val="both"/>
        <w:rPr>
          <w:rFonts w:ascii="Palatino Linotype" w:hAnsi="Palatino Linotype" w:cs="Arial"/>
          <w:i/>
          <w:sz w:val="22"/>
        </w:rPr>
      </w:pPr>
      <w:r w:rsidRPr="000C4CAE">
        <w:rPr>
          <w:rFonts w:ascii="Palatino Linotype" w:hAnsi="Palatino Linotype" w:cs="Arial"/>
          <w:b/>
          <w:i/>
          <w:sz w:val="22"/>
        </w:rPr>
        <w:t>Los servidores públicos deberán transparentar sus acciones así como garantizar y respetar el derecho de acceso a la información pública.”</w:t>
      </w:r>
    </w:p>
    <w:p w14:paraId="421DBFF1" w14:textId="77777777" w:rsidR="00671495" w:rsidRPr="000C4CAE" w:rsidRDefault="00671495" w:rsidP="00671495">
      <w:pPr>
        <w:spacing w:line="360" w:lineRule="auto"/>
        <w:ind w:left="567" w:right="567"/>
        <w:jc w:val="both"/>
        <w:rPr>
          <w:rFonts w:ascii="Palatino Linotype" w:hAnsi="Palatino Linotype" w:cs="Arial"/>
          <w:sz w:val="22"/>
        </w:rPr>
      </w:pPr>
    </w:p>
    <w:p w14:paraId="0A595C6B" w14:textId="77777777" w:rsidR="00671495" w:rsidRPr="000C4CAE" w:rsidRDefault="00671495" w:rsidP="00671495">
      <w:pPr>
        <w:spacing w:line="360" w:lineRule="auto"/>
        <w:ind w:left="567" w:right="567"/>
        <w:jc w:val="both"/>
        <w:rPr>
          <w:rFonts w:ascii="Palatino Linotype" w:hAnsi="Palatino Linotype" w:cs="Arial"/>
          <w:sz w:val="22"/>
        </w:rPr>
      </w:pPr>
      <w:r w:rsidRPr="000C4CAE">
        <w:rPr>
          <w:rFonts w:ascii="Palatino Linotype" w:hAnsi="Palatino Linotype" w:cs="Arial"/>
          <w:sz w:val="22"/>
        </w:rPr>
        <w:t>(Énfasis añadido)</w:t>
      </w:r>
    </w:p>
    <w:p w14:paraId="213B1C83" w14:textId="77777777" w:rsidR="00671495" w:rsidRPr="000C4CAE" w:rsidRDefault="00671495" w:rsidP="00671495">
      <w:pPr>
        <w:spacing w:line="360" w:lineRule="auto"/>
        <w:jc w:val="both"/>
        <w:rPr>
          <w:rFonts w:ascii="Palatino Linotype" w:hAnsi="Palatino Linotype" w:cs="Arial"/>
        </w:rPr>
      </w:pPr>
    </w:p>
    <w:p w14:paraId="73C1846F" w14:textId="77777777" w:rsidR="00671495" w:rsidRPr="000C4CAE" w:rsidRDefault="00671495" w:rsidP="00671495">
      <w:pPr>
        <w:pStyle w:val="Prrafodelista"/>
        <w:numPr>
          <w:ilvl w:val="0"/>
          <w:numId w:val="2"/>
        </w:numPr>
        <w:spacing w:line="360" w:lineRule="auto"/>
        <w:ind w:left="0" w:firstLine="0"/>
        <w:jc w:val="both"/>
        <w:rPr>
          <w:rFonts w:ascii="Palatino Linotype" w:hAnsi="Palatino Linotype" w:cs="Arial"/>
          <w:sz w:val="24"/>
        </w:rPr>
      </w:pPr>
      <w:r w:rsidRPr="000C4CAE">
        <w:rPr>
          <w:rFonts w:ascii="Palatino Linotype" w:hAnsi="Palatino Linotype" w:cs="Arial"/>
          <w:sz w:val="24"/>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2029507" w14:textId="77777777" w:rsidR="00671495" w:rsidRPr="000C4CAE" w:rsidRDefault="00671495" w:rsidP="00671495">
      <w:pPr>
        <w:pStyle w:val="Prrafodelista"/>
        <w:spacing w:line="360" w:lineRule="auto"/>
        <w:ind w:left="0"/>
        <w:jc w:val="both"/>
        <w:rPr>
          <w:rFonts w:ascii="Palatino Linotype" w:hAnsi="Palatino Linotype" w:cs="Arial"/>
          <w:sz w:val="24"/>
        </w:rPr>
      </w:pPr>
    </w:p>
    <w:p w14:paraId="181C0D61" w14:textId="6D5F9324" w:rsidR="00671495" w:rsidRPr="000C4CAE" w:rsidRDefault="00671495" w:rsidP="00671495">
      <w:pPr>
        <w:pStyle w:val="Prrafodelista"/>
        <w:numPr>
          <w:ilvl w:val="0"/>
          <w:numId w:val="2"/>
        </w:numPr>
        <w:spacing w:line="360" w:lineRule="auto"/>
        <w:ind w:left="0" w:firstLine="0"/>
        <w:jc w:val="both"/>
        <w:rPr>
          <w:rFonts w:ascii="Palatino Linotype" w:hAnsi="Palatino Linotype" w:cs="Arial"/>
          <w:sz w:val="24"/>
        </w:rPr>
      </w:pPr>
      <w:r w:rsidRPr="000C4CAE">
        <w:rPr>
          <w:rFonts w:ascii="Palatino Linotype" w:hAnsi="Palatino Linotype" w:cs="Arial"/>
          <w:sz w:val="24"/>
        </w:rPr>
        <w:t>Por lo anterior, es de referir que,</w:t>
      </w:r>
      <w:r w:rsidRPr="000C4CAE">
        <w:rPr>
          <w:rFonts w:ascii="Palatino Linotype" w:hAnsi="Palatino Linotype" w:cs="Arial"/>
          <w:b/>
          <w:sz w:val="24"/>
        </w:rPr>
        <w:t xml:space="preserve"> el </w:t>
      </w:r>
      <w:r w:rsidR="00A36977" w:rsidRPr="000C4CAE">
        <w:rPr>
          <w:rFonts w:ascii="Palatino Linotype" w:eastAsia="Calibri" w:hAnsi="Palatino Linotype" w:cs="Tahoma"/>
          <w:b/>
          <w:sz w:val="24"/>
          <w:szCs w:val="22"/>
          <w:lang w:eastAsia="en-US"/>
        </w:rPr>
        <w:t xml:space="preserve">Ayuntamiento de </w:t>
      </w:r>
      <w:r w:rsidR="00C44829" w:rsidRPr="000C4CAE">
        <w:rPr>
          <w:rFonts w:ascii="Palatino Linotype" w:eastAsia="Calibri" w:hAnsi="Palatino Linotype" w:cs="Tahoma"/>
          <w:b/>
          <w:sz w:val="24"/>
          <w:szCs w:val="22"/>
          <w:lang w:eastAsia="en-US"/>
        </w:rPr>
        <w:t>Chiconcuac</w:t>
      </w:r>
      <w:r w:rsidRPr="000C4CAE">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0EDB8230" w14:textId="77777777" w:rsidR="00671495" w:rsidRPr="000C4CAE" w:rsidRDefault="00671495" w:rsidP="005000AA">
      <w:pPr>
        <w:rPr>
          <w:rFonts w:ascii="Palatino Linotype" w:hAnsi="Palatino Linotype"/>
          <w:sz w:val="24"/>
          <w:szCs w:val="24"/>
          <w:lang w:eastAsia="en-US"/>
        </w:rPr>
      </w:pPr>
    </w:p>
    <w:p w14:paraId="27549CBF" w14:textId="110C0029" w:rsidR="00DA57BE" w:rsidRPr="000C4CAE" w:rsidRDefault="00DA57BE" w:rsidP="00DA57BE">
      <w:pPr>
        <w:pStyle w:val="Ttulo2"/>
        <w:numPr>
          <w:ilvl w:val="0"/>
          <w:numId w:val="26"/>
        </w:numPr>
        <w:rPr>
          <w:rFonts w:ascii="Palatino Linotype" w:hAnsi="Palatino Linotype"/>
          <w:b/>
          <w:color w:val="auto"/>
          <w:sz w:val="24"/>
        </w:rPr>
      </w:pPr>
      <w:bookmarkStart w:id="24" w:name="_Toc86077850"/>
      <w:bookmarkStart w:id="25" w:name="_Toc34911390"/>
      <w:r w:rsidRPr="000C4CAE">
        <w:rPr>
          <w:rFonts w:ascii="Palatino Linotype" w:hAnsi="Palatino Linotype"/>
          <w:b/>
          <w:color w:val="auto"/>
          <w:sz w:val="24"/>
        </w:rPr>
        <w:t>De</w:t>
      </w:r>
      <w:r w:rsidR="00024052" w:rsidRPr="000C4CAE">
        <w:rPr>
          <w:rFonts w:ascii="Palatino Linotype" w:hAnsi="Palatino Linotype"/>
          <w:b/>
          <w:color w:val="auto"/>
          <w:sz w:val="24"/>
        </w:rPr>
        <w:t xml:space="preserve">l </w:t>
      </w:r>
      <w:bookmarkEnd w:id="24"/>
      <w:r w:rsidR="006C03B8" w:rsidRPr="000C4CAE">
        <w:rPr>
          <w:rFonts w:ascii="Palatino Linotype" w:hAnsi="Palatino Linotype"/>
          <w:b/>
          <w:color w:val="auto"/>
          <w:sz w:val="24"/>
        </w:rPr>
        <w:t>Procedimiento de Acceso a la Información</w:t>
      </w:r>
    </w:p>
    <w:p w14:paraId="40791FBD" w14:textId="401DE43E" w:rsidR="00F24C1B" w:rsidRPr="000C4CAE" w:rsidRDefault="00F24C1B" w:rsidP="00F24C1B">
      <w:pPr>
        <w:pStyle w:val="Prrafodelista"/>
        <w:spacing w:line="360" w:lineRule="auto"/>
        <w:ind w:left="0"/>
        <w:jc w:val="both"/>
        <w:rPr>
          <w:rFonts w:ascii="Palatino Linotype" w:eastAsia="MS Mincho" w:hAnsi="Palatino Linotype" w:cs="Arial"/>
          <w:sz w:val="24"/>
        </w:rPr>
      </w:pPr>
    </w:p>
    <w:p w14:paraId="7F410AED" w14:textId="102EE4BA" w:rsidR="00207DB9" w:rsidRPr="000C4CAE" w:rsidRDefault="00207DB9" w:rsidP="006C03B8">
      <w:pPr>
        <w:pStyle w:val="Prrafodelista"/>
        <w:numPr>
          <w:ilvl w:val="0"/>
          <w:numId w:val="2"/>
        </w:numPr>
        <w:spacing w:line="360" w:lineRule="auto"/>
        <w:ind w:left="0" w:firstLine="0"/>
        <w:jc w:val="both"/>
        <w:rPr>
          <w:rFonts w:ascii="Palatino Linotype" w:eastAsia="MS Mincho" w:hAnsi="Palatino Linotype" w:cs="Arial"/>
          <w:sz w:val="24"/>
        </w:rPr>
      </w:pPr>
      <w:r w:rsidRPr="000C4CAE">
        <w:rPr>
          <w:rFonts w:ascii="Palatino Linotype" w:eastAsia="MS Mincho" w:hAnsi="Palatino Linotype" w:cs="Arial"/>
          <w:sz w:val="24"/>
        </w:rPr>
        <w:t xml:space="preserve">La Ley de Transparencia y Acceso a la Información Pública describe el procedimiento que deben realizar las autoridades en materia de transparencia para garantizar el derecho de acceso a la información pública de los particulares. </w:t>
      </w:r>
    </w:p>
    <w:p w14:paraId="24499678" w14:textId="77777777" w:rsidR="00207DB9" w:rsidRPr="000C4CAE" w:rsidRDefault="00207DB9" w:rsidP="00207DB9">
      <w:pPr>
        <w:pStyle w:val="Prrafodelista"/>
        <w:spacing w:line="360" w:lineRule="auto"/>
        <w:ind w:left="0"/>
        <w:jc w:val="both"/>
        <w:rPr>
          <w:rFonts w:ascii="Palatino Linotype" w:eastAsia="MS Mincho" w:hAnsi="Palatino Linotype" w:cs="Arial"/>
          <w:sz w:val="24"/>
        </w:rPr>
      </w:pPr>
    </w:p>
    <w:p w14:paraId="186A52B5" w14:textId="5DF9F0AB" w:rsidR="00207DB9" w:rsidRPr="000C4CAE" w:rsidRDefault="00207DB9" w:rsidP="00207DB9">
      <w:pPr>
        <w:pStyle w:val="Prrafodelista"/>
        <w:numPr>
          <w:ilvl w:val="0"/>
          <w:numId w:val="2"/>
        </w:numPr>
        <w:spacing w:line="360" w:lineRule="auto"/>
        <w:ind w:left="0" w:firstLine="0"/>
        <w:jc w:val="both"/>
        <w:rPr>
          <w:rFonts w:ascii="Palatino Linotype" w:eastAsia="MS Mincho" w:hAnsi="Palatino Linotype" w:cs="Arial"/>
          <w:sz w:val="24"/>
        </w:rPr>
      </w:pPr>
      <w:r w:rsidRPr="000C4CAE">
        <w:rPr>
          <w:rFonts w:ascii="Palatino Linotype" w:eastAsia="MS Mincho" w:hAnsi="Palatino Linotype" w:cs="Arial"/>
          <w:sz w:val="24"/>
        </w:rPr>
        <w:t xml:space="preserve">Primeramente, debemos señalar que el artículo 50 de la ley de Transparencia Local establece que los Sujeto Obligados para la atención a las solicitudes, deberán contar con una Unidad de Transparencia, la cual tiene como fin ingresar, actualizar y mantener vigente las obligaciones de información pública en sus respectivos portales de transparencia, así como para tramitar las solicitudes de acceso a la información pública. </w:t>
      </w:r>
    </w:p>
    <w:p w14:paraId="2311E2C7" w14:textId="77777777" w:rsidR="00FD4FC1" w:rsidRPr="000C4CAE" w:rsidRDefault="00FD4FC1" w:rsidP="00FD4FC1">
      <w:pPr>
        <w:pStyle w:val="Prrafodelista"/>
        <w:rPr>
          <w:rFonts w:ascii="Palatino Linotype" w:eastAsia="MS Mincho" w:hAnsi="Palatino Linotype" w:cs="Arial"/>
          <w:sz w:val="24"/>
        </w:rPr>
      </w:pPr>
    </w:p>
    <w:p w14:paraId="53E8BFC6" w14:textId="33E6ACA9" w:rsidR="00FD4FC1" w:rsidRPr="000C4CAE" w:rsidRDefault="00FD4FC1" w:rsidP="00207DB9">
      <w:pPr>
        <w:pStyle w:val="Prrafodelista"/>
        <w:numPr>
          <w:ilvl w:val="0"/>
          <w:numId w:val="2"/>
        </w:numPr>
        <w:spacing w:line="360" w:lineRule="auto"/>
        <w:ind w:left="0" w:firstLine="0"/>
        <w:jc w:val="both"/>
        <w:rPr>
          <w:rFonts w:ascii="Palatino Linotype" w:eastAsia="MS Mincho" w:hAnsi="Palatino Linotype" w:cs="Arial"/>
          <w:sz w:val="24"/>
        </w:rPr>
      </w:pPr>
      <w:r w:rsidRPr="000C4CAE">
        <w:rPr>
          <w:rFonts w:ascii="Palatino Linotype" w:eastAsia="MS Mincho" w:hAnsi="Palatino Linotype" w:cs="Arial"/>
          <w:sz w:val="24"/>
        </w:rPr>
        <w:t>Consecuentemente, la Ley establece que los Sujeto Obligados designaran un responsable de atender la Unidad de Transparencia, quien fingirá como enlace entre éstos y los solicitantes. Asimismo, el artículo 53 del Ordenamiento Legal referido, establece que las Unidades de Transparencia</w:t>
      </w:r>
      <w:r w:rsidR="00E2151A" w:rsidRPr="000C4CAE">
        <w:rPr>
          <w:rFonts w:ascii="Palatino Linotype" w:eastAsia="MS Mincho" w:hAnsi="Palatino Linotype" w:cs="Arial"/>
          <w:sz w:val="24"/>
        </w:rPr>
        <w:t>,</w:t>
      </w:r>
      <w:r w:rsidRPr="000C4CAE">
        <w:rPr>
          <w:rFonts w:ascii="Palatino Linotype" w:eastAsia="MS Mincho" w:hAnsi="Palatino Linotype" w:cs="Arial"/>
          <w:sz w:val="24"/>
        </w:rPr>
        <w:t xml:space="preserve"> tienen </w:t>
      </w:r>
      <w:r w:rsidR="00E2151A" w:rsidRPr="000C4CAE">
        <w:rPr>
          <w:rFonts w:ascii="Palatino Linotype" w:eastAsia="MS Mincho" w:hAnsi="Palatino Linotype" w:cs="Arial"/>
          <w:sz w:val="24"/>
        </w:rPr>
        <w:t xml:space="preserve">entre otras, </w:t>
      </w:r>
      <w:r w:rsidRPr="000C4CAE">
        <w:rPr>
          <w:rFonts w:ascii="Palatino Linotype" w:eastAsia="MS Mincho" w:hAnsi="Palatino Linotype" w:cs="Arial"/>
          <w:sz w:val="24"/>
        </w:rPr>
        <w:t>las siguientes funciones:</w:t>
      </w:r>
    </w:p>
    <w:p w14:paraId="24C16D33" w14:textId="77777777" w:rsidR="00FD4FC1" w:rsidRPr="000C4CAE" w:rsidRDefault="00FD4FC1" w:rsidP="00FD4FC1">
      <w:pPr>
        <w:pStyle w:val="Prrafodelista"/>
        <w:rPr>
          <w:rFonts w:ascii="Palatino Linotype" w:eastAsia="MS Mincho" w:hAnsi="Palatino Linotype" w:cs="Arial"/>
          <w:sz w:val="24"/>
        </w:rPr>
      </w:pPr>
    </w:p>
    <w:p w14:paraId="2F831CEF" w14:textId="1FBE5CB1" w:rsidR="00FD4FC1" w:rsidRPr="000C4CAE" w:rsidRDefault="00FD4FC1" w:rsidP="00FD4FC1">
      <w:pPr>
        <w:pStyle w:val="Prrafodelista"/>
        <w:spacing w:line="360" w:lineRule="auto"/>
        <w:ind w:left="851" w:right="822"/>
        <w:jc w:val="both"/>
        <w:rPr>
          <w:rFonts w:ascii="Palatino Linotype" w:hAnsi="Palatino Linotype"/>
          <w:i/>
        </w:rPr>
      </w:pPr>
      <w:r w:rsidRPr="000C4CAE">
        <w:rPr>
          <w:rFonts w:ascii="Palatino Linotype" w:hAnsi="Palatino Linotype"/>
          <w:i/>
        </w:rPr>
        <w:t xml:space="preserve">“Artículo 53. Las Unidades de Transparencia tendrán las siguientes funciones: </w:t>
      </w:r>
    </w:p>
    <w:p w14:paraId="64F6C0AD" w14:textId="77777777" w:rsidR="00FD4FC1" w:rsidRPr="000C4CAE" w:rsidRDefault="00FD4FC1" w:rsidP="00FD4FC1">
      <w:pPr>
        <w:pStyle w:val="Prrafodelista"/>
        <w:spacing w:line="360" w:lineRule="auto"/>
        <w:ind w:left="851" w:right="822"/>
        <w:jc w:val="both"/>
        <w:rPr>
          <w:rFonts w:ascii="Palatino Linotype" w:hAnsi="Palatino Linotype"/>
          <w:i/>
        </w:rPr>
      </w:pPr>
      <w:r w:rsidRPr="000C4CAE">
        <w:rPr>
          <w:rFonts w:ascii="Palatino Linotype" w:hAnsi="Palatino Linotype"/>
          <w:i/>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2E743A0F" w14:textId="694A8689" w:rsidR="00FD4FC1" w:rsidRPr="000C4CAE" w:rsidRDefault="00FD4FC1" w:rsidP="00FD4FC1">
      <w:pPr>
        <w:pStyle w:val="Prrafodelista"/>
        <w:spacing w:line="360" w:lineRule="auto"/>
        <w:ind w:left="851" w:right="822"/>
        <w:jc w:val="both"/>
        <w:rPr>
          <w:rFonts w:ascii="Palatino Linotype" w:hAnsi="Palatino Linotype"/>
          <w:i/>
        </w:rPr>
      </w:pPr>
      <w:r w:rsidRPr="000C4CAE">
        <w:rPr>
          <w:rFonts w:ascii="Palatino Linotype" w:hAnsi="Palatino Linotype"/>
          <w:b/>
          <w:i/>
        </w:rPr>
        <w:t>II. Recibir, tramitar y dar respuesta a las solicitudes de acceso a la información</w:t>
      </w:r>
      <w:r w:rsidRPr="000C4CAE">
        <w:rPr>
          <w:rFonts w:ascii="Palatino Linotype" w:hAnsi="Palatino Linotype"/>
          <w:i/>
        </w:rPr>
        <w:t xml:space="preserve">; </w:t>
      </w:r>
    </w:p>
    <w:p w14:paraId="157AE4C6" w14:textId="77777777" w:rsidR="00FD4FC1" w:rsidRPr="000C4CAE" w:rsidRDefault="00FD4FC1" w:rsidP="00FD4FC1">
      <w:pPr>
        <w:pStyle w:val="Prrafodelista"/>
        <w:spacing w:line="360" w:lineRule="auto"/>
        <w:ind w:left="851" w:right="822"/>
        <w:jc w:val="both"/>
        <w:rPr>
          <w:rFonts w:ascii="Palatino Linotype" w:hAnsi="Palatino Linotype"/>
          <w:i/>
        </w:rPr>
      </w:pPr>
      <w:r w:rsidRPr="000C4CAE">
        <w:rPr>
          <w:rFonts w:ascii="Palatino Linotype" w:hAnsi="Palatino Linotype"/>
          <w:i/>
        </w:rPr>
        <w:t xml:space="preserve">III. Auxiliar a los particulares en la elaboración de solicitudes de acceso a la información y, en su caso, orientarlos sobre los sujetos obligados competentes conforme a la normatividad aplicable; </w:t>
      </w:r>
    </w:p>
    <w:p w14:paraId="79F2B15A" w14:textId="77777777" w:rsidR="00FD4FC1" w:rsidRPr="000C4CAE" w:rsidRDefault="00FD4FC1" w:rsidP="00FD4FC1">
      <w:pPr>
        <w:pStyle w:val="Prrafodelista"/>
        <w:spacing w:line="360" w:lineRule="auto"/>
        <w:ind w:left="851" w:right="822"/>
        <w:jc w:val="both"/>
        <w:rPr>
          <w:rFonts w:ascii="Palatino Linotype" w:hAnsi="Palatino Linotype"/>
          <w:b/>
          <w:i/>
        </w:rPr>
      </w:pPr>
      <w:r w:rsidRPr="000C4CAE">
        <w:rPr>
          <w:rFonts w:ascii="Palatino Linotype" w:hAnsi="Palatino Linotype"/>
          <w:b/>
          <w:i/>
        </w:rPr>
        <w:t xml:space="preserve">IV. Realizar, con efectividad, los trámites internos necesarios para la atención de las solicitudes de acceso a la información; </w:t>
      </w:r>
    </w:p>
    <w:p w14:paraId="47076DE3" w14:textId="77777777" w:rsidR="00FD4FC1" w:rsidRPr="000C4CAE" w:rsidRDefault="00FD4FC1" w:rsidP="00FD4FC1">
      <w:pPr>
        <w:pStyle w:val="Prrafodelista"/>
        <w:spacing w:line="360" w:lineRule="auto"/>
        <w:ind w:left="851" w:right="822"/>
        <w:jc w:val="both"/>
        <w:rPr>
          <w:rFonts w:ascii="Palatino Linotype" w:hAnsi="Palatino Linotype"/>
          <w:i/>
        </w:rPr>
      </w:pPr>
      <w:r w:rsidRPr="000C4CAE">
        <w:rPr>
          <w:rFonts w:ascii="Palatino Linotype" w:hAnsi="Palatino Linotype"/>
          <w:i/>
        </w:rPr>
        <w:t xml:space="preserve">V. Entregar, en su caso, a los particulares la información solicitada; </w:t>
      </w:r>
    </w:p>
    <w:p w14:paraId="5C64FA67" w14:textId="030F7A74" w:rsidR="00FD4FC1" w:rsidRPr="000C4CAE" w:rsidRDefault="00FD4FC1" w:rsidP="00FD4FC1">
      <w:pPr>
        <w:pStyle w:val="Prrafodelista"/>
        <w:spacing w:line="360" w:lineRule="auto"/>
        <w:ind w:left="851" w:right="822"/>
        <w:jc w:val="both"/>
        <w:rPr>
          <w:rFonts w:ascii="Palatino Linotype" w:hAnsi="Palatino Linotype"/>
          <w:i/>
        </w:rPr>
      </w:pPr>
      <w:r w:rsidRPr="000C4CAE">
        <w:rPr>
          <w:rFonts w:ascii="Palatino Linotype" w:hAnsi="Palatino Linotype"/>
          <w:i/>
        </w:rPr>
        <w:t xml:space="preserve">VI. Efectuar las notificaciones a los solicitantes; </w:t>
      </w:r>
    </w:p>
    <w:p w14:paraId="03D97795" w14:textId="77777777" w:rsidR="00FD4FC1" w:rsidRPr="000C4CAE" w:rsidRDefault="00FD4FC1" w:rsidP="00FD4FC1">
      <w:pPr>
        <w:pStyle w:val="Prrafodelista"/>
        <w:spacing w:line="360" w:lineRule="auto"/>
        <w:ind w:left="851" w:right="822"/>
        <w:jc w:val="both"/>
        <w:rPr>
          <w:rFonts w:ascii="Palatino Linotype" w:hAnsi="Palatino Linotype"/>
          <w:i/>
        </w:rPr>
      </w:pPr>
      <w:r w:rsidRPr="000C4CAE">
        <w:rPr>
          <w:rFonts w:ascii="Palatino Linotype" w:hAnsi="Palatino Linotype"/>
          <w:i/>
        </w:rPr>
        <w:t xml:space="preserve">VII. Proponer al Comité de Transparencia, los procedimientos internos que aseguren la mayor eficiencia en la gestión de las solicitudes de acceso a la información, conforme a la normatividad aplicable; </w:t>
      </w:r>
    </w:p>
    <w:p w14:paraId="3ED2FB2D" w14:textId="1E0ADD5A" w:rsidR="00E2151A" w:rsidRPr="000C4CAE" w:rsidRDefault="00E2151A" w:rsidP="00FD4FC1">
      <w:pPr>
        <w:pStyle w:val="Prrafodelista"/>
        <w:spacing w:line="360" w:lineRule="auto"/>
        <w:ind w:left="851" w:right="822"/>
        <w:jc w:val="both"/>
        <w:rPr>
          <w:rFonts w:ascii="Palatino Linotype" w:hAnsi="Palatino Linotype"/>
          <w:i/>
        </w:rPr>
      </w:pPr>
      <w:r w:rsidRPr="000C4CAE">
        <w:rPr>
          <w:rFonts w:ascii="Palatino Linotype" w:hAnsi="Palatino Linotype"/>
          <w:i/>
        </w:rPr>
        <w:lastRenderedPageBreak/>
        <w:t>…”</w:t>
      </w:r>
    </w:p>
    <w:p w14:paraId="4B31BA03" w14:textId="77777777" w:rsidR="00E2151A" w:rsidRPr="000C4CAE" w:rsidRDefault="00E2151A" w:rsidP="00E2151A">
      <w:pPr>
        <w:spacing w:line="360" w:lineRule="auto"/>
        <w:ind w:right="822"/>
        <w:jc w:val="both"/>
        <w:rPr>
          <w:rFonts w:ascii="Palatino Linotype" w:hAnsi="Palatino Linotype"/>
          <w:i/>
        </w:rPr>
      </w:pPr>
    </w:p>
    <w:p w14:paraId="70DF4535" w14:textId="16DC24A0" w:rsidR="00207DB9" w:rsidRPr="000C4CAE" w:rsidRDefault="00E2151A" w:rsidP="006C03B8">
      <w:pPr>
        <w:pStyle w:val="Prrafodelista"/>
        <w:numPr>
          <w:ilvl w:val="0"/>
          <w:numId w:val="2"/>
        </w:numPr>
        <w:spacing w:line="360" w:lineRule="auto"/>
        <w:ind w:left="0" w:firstLine="0"/>
        <w:jc w:val="both"/>
        <w:rPr>
          <w:rFonts w:ascii="Palatino Linotype" w:eastAsia="MS Mincho" w:hAnsi="Palatino Linotype" w:cs="Arial"/>
          <w:sz w:val="24"/>
        </w:rPr>
      </w:pPr>
      <w:r w:rsidRPr="000C4CAE">
        <w:rPr>
          <w:rFonts w:ascii="Palatino Linotype" w:eastAsia="MS Mincho" w:hAnsi="Palatino Linotype" w:cs="Arial"/>
          <w:sz w:val="24"/>
        </w:rPr>
        <w:t xml:space="preserve">Asimismo, el artículo 150 y 162 de la Ley de Transparencia establecen que el procedimiento de acceso a la información es la garantía primaria del derecho de acceso a la información, y que las Unidades de transparencia deberán garantizar </w:t>
      </w:r>
      <w:r w:rsidR="002428BB" w:rsidRPr="000C4CAE">
        <w:rPr>
          <w:rFonts w:ascii="Palatino Linotype" w:eastAsia="MS Mincho" w:hAnsi="Palatino Linotype" w:cs="Arial"/>
          <w:sz w:val="24"/>
        </w:rPr>
        <w:t>que las solicitudes se turnen a todas las áreas que de acuerdo a sus facultades cuentes con la información solicitada:</w:t>
      </w:r>
    </w:p>
    <w:p w14:paraId="618574E7" w14:textId="77777777" w:rsidR="006C03B8" w:rsidRPr="000C4CAE" w:rsidRDefault="006C03B8" w:rsidP="006C03B8">
      <w:pPr>
        <w:pStyle w:val="Prrafodelista"/>
        <w:spacing w:line="360" w:lineRule="auto"/>
        <w:ind w:left="0"/>
        <w:jc w:val="both"/>
        <w:rPr>
          <w:rFonts w:ascii="Palatino Linotype" w:eastAsia="MS Mincho" w:hAnsi="Palatino Linotype" w:cs="Arial"/>
          <w:sz w:val="24"/>
        </w:rPr>
      </w:pPr>
    </w:p>
    <w:p w14:paraId="6AD76919" w14:textId="5758D643" w:rsidR="006C03B8" w:rsidRPr="000C4CAE" w:rsidRDefault="006C03B8" w:rsidP="006C03B8">
      <w:pPr>
        <w:pStyle w:val="Prrafodelista"/>
        <w:spacing w:line="360" w:lineRule="auto"/>
        <w:ind w:left="851" w:right="822"/>
        <w:jc w:val="center"/>
        <w:rPr>
          <w:rFonts w:ascii="Palatino Linotype" w:hAnsi="Palatino Linotype"/>
          <w:b/>
          <w:i/>
        </w:rPr>
      </w:pPr>
      <w:r w:rsidRPr="000C4CAE">
        <w:rPr>
          <w:rFonts w:ascii="Palatino Linotype" w:hAnsi="Palatino Linotype"/>
          <w:b/>
          <w:i/>
        </w:rPr>
        <w:t>TÍTULO SÉPTIMO</w:t>
      </w:r>
    </w:p>
    <w:p w14:paraId="2E2801F6" w14:textId="0620A8C7" w:rsidR="006C03B8" w:rsidRPr="000C4CAE" w:rsidRDefault="006C03B8" w:rsidP="006C03B8">
      <w:pPr>
        <w:pStyle w:val="Prrafodelista"/>
        <w:spacing w:line="360" w:lineRule="auto"/>
        <w:ind w:left="851" w:right="822"/>
        <w:jc w:val="center"/>
        <w:rPr>
          <w:rFonts w:ascii="Palatino Linotype" w:hAnsi="Palatino Linotype"/>
          <w:b/>
          <w:i/>
        </w:rPr>
      </w:pPr>
      <w:r w:rsidRPr="000C4CAE">
        <w:rPr>
          <w:rFonts w:ascii="Palatino Linotype" w:hAnsi="Palatino Linotype"/>
          <w:b/>
          <w:i/>
        </w:rPr>
        <w:t>ACCESO A LA INFORMACIÓN PÚBLICA</w:t>
      </w:r>
    </w:p>
    <w:p w14:paraId="61183693" w14:textId="2DF78501" w:rsidR="006C03B8" w:rsidRPr="000C4CAE" w:rsidRDefault="006C03B8" w:rsidP="006C03B8">
      <w:pPr>
        <w:pStyle w:val="Prrafodelista"/>
        <w:spacing w:line="360" w:lineRule="auto"/>
        <w:ind w:left="851" w:right="822"/>
        <w:jc w:val="center"/>
        <w:rPr>
          <w:rFonts w:ascii="Palatino Linotype" w:hAnsi="Palatino Linotype"/>
          <w:b/>
          <w:i/>
        </w:rPr>
      </w:pPr>
      <w:r w:rsidRPr="000C4CAE">
        <w:rPr>
          <w:rFonts w:ascii="Palatino Linotype" w:hAnsi="Palatino Linotype"/>
          <w:b/>
          <w:i/>
        </w:rPr>
        <w:t>Capítulo I</w:t>
      </w:r>
    </w:p>
    <w:p w14:paraId="09F4201B" w14:textId="0BB63F5F" w:rsidR="006C03B8" w:rsidRPr="000C4CAE" w:rsidRDefault="006C03B8" w:rsidP="006C03B8">
      <w:pPr>
        <w:pStyle w:val="Prrafodelista"/>
        <w:spacing w:line="360" w:lineRule="auto"/>
        <w:ind w:left="851" w:right="822"/>
        <w:jc w:val="center"/>
        <w:rPr>
          <w:rFonts w:ascii="Palatino Linotype" w:hAnsi="Palatino Linotype"/>
          <w:i/>
        </w:rPr>
      </w:pPr>
      <w:r w:rsidRPr="000C4CAE">
        <w:rPr>
          <w:rFonts w:ascii="Palatino Linotype" w:hAnsi="Palatino Linotype"/>
          <w:i/>
        </w:rPr>
        <w:t>Del Procedimiento de Acceso a la Información Pública</w:t>
      </w:r>
    </w:p>
    <w:p w14:paraId="69A9E857" w14:textId="77777777" w:rsidR="006C03B8" w:rsidRPr="000C4CAE" w:rsidRDefault="006C03B8" w:rsidP="006C03B8">
      <w:pPr>
        <w:pStyle w:val="Prrafodelista"/>
        <w:spacing w:line="360" w:lineRule="auto"/>
        <w:ind w:left="851" w:right="822"/>
        <w:jc w:val="center"/>
        <w:rPr>
          <w:rFonts w:ascii="Palatino Linotype" w:hAnsi="Palatino Linotype"/>
          <w:i/>
        </w:rPr>
      </w:pPr>
    </w:p>
    <w:p w14:paraId="57E2BD19" w14:textId="75805564" w:rsidR="006C03B8" w:rsidRPr="000C4CAE" w:rsidRDefault="006C03B8" w:rsidP="006C03B8">
      <w:pPr>
        <w:pStyle w:val="Prrafodelista"/>
        <w:spacing w:line="360" w:lineRule="auto"/>
        <w:ind w:left="851" w:right="822"/>
        <w:jc w:val="both"/>
        <w:rPr>
          <w:rFonts w:ascii="Palatino Linotype" w:hAnsi="Palatino Linotype"/>
          <w:i/>
        </w:rPr>
      </w:pPr>
      <w:r w:rsidRPr="000C4CAE">
        <w:rPr>
          <w:rFonts w:ascii="Palatino Linotype" w:hAnsi="Palatino Linotype"/>
          <w:i/>
        </w:rPr>
        <w:t>Artículo 150.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364340BA" w14:textId="77777777" w:rsidR="006C03B8" w:rsidRPr="000C4CAE" w:rsidRDefault="006C03B8" w:rsidP="006C03B8">
      <w:pPr>
        <w:pStyle w:val="Prrafodelista"/>
        <w:spacing w:line="360" w:lineRule="auto"/>
        <w:ind w:left="851" w:right="822"/>
        <w:jc w:val="both"/>
        <w:rPr>
          <w:rFonts w:ascii="Palatino Linotype" w:hAnsi="Palatino Linotype"/>
          <w:i/>
        </w:rPr>
      </w:pPr>
    </w:p>
    <w:p w14:paraId="4D16E15B" w14:textId="1F2663F4" w:rsidR="006C03B8" w:rsidRPr="000C4CAE" w:rsidRDefault="006C03B8" w:rsidP="006C03B8">
      <w:pPr>
        <w:pStyle w:val="Prrafodelista"/>
        <w:spacing w:line="360" w:lineRule="auto"/>
        <w:ind w:left="851" w:right="822"/>
        <w:jc w:val="both"/>
        <w:rPr>
          <w:rFonts w:ascii="Palatino Linotype" w:hAnsi="Palatino Linotype"/>
          <w:i/>
        </w:rPr>
      </w:pPr>
      <w:r w:rsidRPr="000C4CAE">
        <w:rPr>
          <w:rFonts w:ascii="Palatino Linotype" w:hAnsi="Palatino Linotype"/>
          <w:i/>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3EC528D" w14:textId="77777777" w:rsidR="006C03B8" w:rsidRPr="000C4CAE" w:rsidRDefault="006C03B8" w:rsidP="006C03B8">
      <w:pPr>
        <w:pStyle w:val="Prrafodelista"/>
        <w:spacing w:line="360" w:lineRule="auto"/>
        <w:ind w:left="851" w:right="822"/>
        <w:jc w:val="both"/>
        <w:rPr>
          <w:rFonts w:ascii="Palatino Linotype" w:eastAsia="MS Mincho" w:hAnsi="Palatino Linotype" w:cs="Arial"/>
          <w:i/>
          <w:sz w:val="24"/>
        </w:rPr>
      </w:pPr>
    </w:p>
    <w:p w14:paraId="211C9B7B" w14:textId="2143D42B" w:rsidR="006C03B8" w:rsidRPr="000C4CAE" w:rsidRDefault="00F24C1B" w:rsidP="00A23136">
      <w:pPr>
        <w:pStyle w:val="Prrafodelista"/>
        <w:numPr>
          <w:ilvl w:val="0"/>
          <w:numId w:val="2"/>
        </w:numPr>
        <w:spacing w:line="360" w:lineRule="auto"/>
        <w:ind w:left="0" w:firstLine="0"/>
        <w:jc w:val="both"/>
        <w:rPr>
          <w:rFonts w:ascii="Palatino Linotype" w:eastAsia="MS Mincho" w:hAnsi="Palatino Linotype" w:cs="Arial"/>
          <w:sz w:val="24"/>
        </w:rPr>
      </w:pPr>
      <w:r w:rsidRPr="000C4CAE">
        <w:rPr>
          <w:rFonts w:ascii="Palatino Linotype" w:eastAsia="MS Mincho" w:hAnsi="Palatino Linotype" w:cs="Arial"/>
          <w:sz w:val="24"/>
        </w:rPr>
        <w:t xml:space="preserve">Ahora bien, </w:t>
      </w:r>
      <w:r w:rsidR="002428BB" w:rsidRPr="000C4CAE">
        <w:rPr>
          <w:rFonts w:ascii="Palatino Linotype" w:eastAsia="MS Mincho" w:hAnsi="Palatino Linotype" w:cs="Arial"/>
          <w:sz w:val="24"/>
        </w:rPr>
        <w:t>en el presente caso, de las constancias del expediente electrónico, podemos advertir que no se realizó el turno</w:t>
      </w:r>
      <w:r w:rsidR="00453138" w:rsidRPr="000C4CAE">
        <w:rPr>
          <w:rFonts w:ascii="Palatino Linotype" w:eastAsia="MS Mincho" w:hAnsi="Palatino Linotype" w:cs="Arial"/>
          <w:sz w:val="24"/>
        </w:rPr>
        <w:t xml:space="preserve"> al servidor público habilitado correspondiente</w:t>
      </w:r>
      <w:r w:rsidR="002428BB" w:rsidRPr="000C4CAE">
        <w:rPr>
          <w:rFonts w:ascii="Palatino Linotype" w:eastAsia="MS Mincho" w:hAnsi="Palatino Linotype" w:cs="Arial"/>
          <w:sz w:val="24"/>
        </w:rPr>
        <w:t>:</w:t>
      </w:r>
    </w:p>
    <w:p w14:paraId="220E3568" w14:textId="77777777" w:rsidR="002428BB" w:rsidRPr="000C4CAE" w:rsidRDefault="002428BB" w:rsidP="002428BB">
      <w:pPr>
        <w:pStyle w:val="Prrafodelista"/>
        <w:spacing w:line="360" w:lineRule="auto"/>
        <w:ind w:left="0"/>
        <w:jc w:val="both"/>
        <w:rPr>
          <w:rFonts w:ascii="Palatino Linotype" w:eastAsia="MS Mincho" w:hAnsi="Palatino Linotype" w:cs="Arial"/>
          <w:sz w:val="24"/>
        </w:rPr>
      </w:pPr>
    </w:p>
    <w:p w14:paraId="4487C9EA" w14:textId="286D7D0E" w:rsidR="002428BB" w:rsidRPr="000C4CAE" w:rsidRDefault="00453138" w:rsidP="002428BB">
      <w:pPr>
        <w:pStyle w:val="Prrafodelista"/>
        <w:spacing w:line="360" w:lineRule="auto"/>
        <w:ind w:left="0"/>
        <w:jc w:val="center"/>
        <w:rPr>
          <w:rFonts w:ascii="Palatino Linotype" w:eastAsia="MS Mincho" w:hAnsi="Palatino Linotype" w:cs="Arial"/>
          <w:sz w:val="24"/>
        </w:rPr>
      </w:pPr>
      <w:r w:rsidRPr="000C4CAE">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0B63479F" wp14:editId="542255AC">
                <wp:simplePos x="0" y="0"/>
                <wp:positionH relativeFrom="column">
                  <wp:posOffset>3940138</wp:posOffset>
                </wp:positionH>
                <wp:positionV relativeFrom="paragraph">
                  <wp:posOffset>396875</wp:posOffset>
                </wp:positionV>
                <wp:extent cx="1635162" cy="699247"/>
                <wp:effectExtent l="19050" t="19050" r="22225" b="24765"/>
                <wp:wrapNone/>
                <wp:docPr id="5" name="Rectángulo redondeado 5"/>
                <wp:cNvGraphicFramePr/>
                <a:graphic xmlns:a="http://schemas.openxmlformats.org/drawingml/2006/main">
                  <a:graphicData uri="http://schemas.microsoft.com/office/word/2010/wordprocessingShape">
                    <wps:wsp>
                      <wps:cNvSpPr/>
                      <wps:spPr>
                        <a:xfrm>
                          <a:off x="0" y="0"/>
                          <a:ext cx="1635162" cy="699247"/>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AE33ACD" id="Rectángulo redondeado 5" o:spid="_x0000_s1026" style="position:absolute;margin-left:310.25pt;margin-top:31.25pt;width:128.75pt;height:55.0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" filled="f" strokecolor="red" strokeweight="3pt">
                <v:stroke joinstyle="miter"/>
              </v:roundrect>
            </w:pict>
          </mc:Fallback>
        </mc:AlternateContent>
      </w:r>
      <w:r w:rsidR="002428BB" w:rsidRPr="000C4CAE">
        <w:rPr>
          <w:rFonts w:ascii="Palatino Linotype" w:hAnsi="Palatino Linotype"/>
          <w:noProof/>
          <w:lang w:eastAsia="es-MX"/>
        </w:rPr>
        <w:drawing>
          <wp:inline distT="0" distB="0" distL="0" distR="0" wp14:anchorId="770472E7" wp14:editId="17EB5056">
            <wp:extent cx="5525540" cy="109728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4351" t="38647" r="23935" b="49356"/>
                    <a:stretch/>
                  </pic:blipFill>
                  <pic:spPr bwMode="auto">
                    <a:xfrm>
                      <a:off x="0" y="0"/>
                      <a:ext cx="5634489" cy="1118915"/>
                    </a:xfrm>
                    <a:prstGeom prst="rect">
                      <a:avLst/>
                    </a:prstGeom>
                    <a:ln>
                      <a:noFill/>
                    </a:ln>
                    <a:extLst>
                      <a:ext uri="{53640926-AAD7-44D8-BBD7-CCE9431645EC}">
                        <a14:shadowObscured xmlns:a14="http://schemas.microsoft.com/office/drawing/2010/main"/>
                      </a:ext>
                    </a:extLst>
                  </pic:spPr>
                </pic:pic>
              </a:graphicData>
            </a:graphic>
          </wp:inline>
        </w:drawing>
      </w:r>
    </w:p>
    <w:p w14:paraId="443D8226" w14:textId="77777777" w:rsidR="00453138" w:rsidRPr="000C4CAE" w:rsidRDefault="00453138" w:rsidP="002428BB">
      <w:pPr>
        <w:pStyle w:val="Prrafodelista"/>
        <w:spacing w:line="360" w:lineRule="auto"/>
        <w:ind w:left="0"/>
        <w:jc w:val="center"/>
        <w:rPr>
          <w:rFonts w:ascii="Palatino Linotype" w:eastAsia="MS Mincho" w:hAnsi="Palatino Linotype" w:cs="Arial"/>
          <w:sz w:val="24"/>
        </w:rPr>
      </w:pPr>
    </w:p>
    <w:p w14:paraId="429DE577" w14:textId="77777777" w:rsidR="002428BB" w:rsidRPr="000C4CAE" w:rsidRDefault="002428BB" w:rsidP="002428BB">
      <w:pPr>
        <w:pStyle w:val="Prrafodelista"/>
        <w:spacing w:line="360" w:lineRule="auto"/>
        <w:ind w:left="0"/>
        <w:jc w:val="both"/>
        <w:rPr>
          <w:rFonts w:ascii="Palatino Linotype" w:eastAsia="MS Mincho" w:hAnsi="Palatino Linotype" w:cs="Arial"/>
          <w:sz w:val="24"/>
        </w:rPr>
      </w:pPr>
    </w:p>
    <w:p w14:paraId="307A276C" w14:textId="2ED04902" w:rsidR="00C44829" w:rsidRPr="000C4CAE" w:rsidRDefault="002428BB" w:rsidP="00024052">
      <w:pPr>
        <w:pStyle w:val="Prrafodelista"/>
        <w:numPr>
          <w:ilvl w:val="0"/>
          <w:numId w:val="2"/>
        </w:numPr>
        <w:spacing w:line="360" w:lineRule="auto"/>
        <w:ind w:left="0" w:firstLine="0"/>
        <w:jc w:val="both"/>
        <w:rPr>
          <w:rFonts w:ascii="Palatino Linotype" w:eastAsia="MS Mincho" w:hAnsi="Palatino Linotype"/>
          <w:sz w:val="24"/>
        </w:rPr>
      </w:pPr>
      <w:r w:rsidRPr="000C4CAE">
        <w:rPr>
          <w:rFonts w:ascii="Palatino Linotype" w:eastAsia="MS Mincho" w:hAnsi="Palatino Linotype"/>
          <w:sz w:val="24"/>
        </w:rPr>
        <w:t>Asimismo, en la respuesta como en el informe justificado, se puede apreciar que quien atendió la solicitud de información fue el Titular de la Un</w:t>
      </w:r>
      <w:r w:rsidR="007D66C2" w:rsidRPr="000C4CAE">
        <w:rPr>
          <w:rFonts w:ascii="Palatino Linotype" w:eastAsia="MS Mincho" w:hAnsi="Palatino Linotype"/>
          <w:sz w:val="24"/>
        </w:rPr>
        <w:t>idad</w:t>
      </w:r>
      <w:r w:rsidRPr="000C4CAE">
        <w:rPr>
          <w:rFonts w:ascii="Palatino Linotype" w:eastAsia="MS Mincho" w:hAnsi="Palatino Linotype"/>
          <w:sz w:val="24"/>
        </w:rPr>
        <w:t xml:space="preserve"> de Transparencia:</w:t>
      </w:r>
    </w:p>
    <w:p w14:paraId="0A70C6BE" w14:textId="3221D492" w:rsidR="00453138" w:rsidRPr="000C4CAE" w:rsidRDefault="00453138" w:rsidP="00453138">
      <w:pPr>
        <w:pStyle w:val="Prrafodelista"/>
        <w:spacing w:line="360" w:lineRule="auto"/>
        <w:ind w:left="0"/>
        <w:jc w:val="center"/>
        <w:rPr>
          <w:rFonts w:ascii="Palatino Linotype" w:eastAsia="MS Mincho" w:hAnsi="Palatino Linotype"/>
          <w:sz w:val="24"/>
        </w:rPr>
      </w:pPr>
      <w:r w:rsidRPr="000C4CAE">
        <w:rPr>
          <w:rFonts w:ascii="Palatino Linotype" w:hAnsi="Palatino Linotype"/>
          <w:noProof/>
          <w:lang w:eastAsia="es-MX"/>
        </w:rPr>
        <w:lastRenderedPageBreak/>
        <w:drawing>
          <wp:inline distT="0" distB="0" distL="0" distR="0" wp14:anchorId="56E4B7FC" wp14:editId="642D1803">
            <wp:extent cx="5066852" cy="3364707"/>
            <wp:effectExtent l="0" t="0" r="635" b="762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4914" t="14659" r="27127" b="28696"/>
                    <a:stretch/>
                  </pic:blipFill>
                  <pic:spPr bwMode="auto">
                    <a:xfrm>
                      <a:off x="0" y="0"/>
                      <a:ext cx="5098554" cy="3385759"/>
                    </a:xfrm>
                    <a:prstGeom prst="rect">
                      <a:avLst/>
                    </a:prstGeom>
                    <a:ln>
                      <a:noFill/>
                    </a:ln>
                    <a:extLst>
                      <a:ext uri="{53640926-AAD7-44D8-BBD7-CCE9431645EC}">
                        <a14:shadowObscured xmlns:a14="http://schemas.microsoft.com/office/drawing/2010/main"/>
                      </a:ext>
                    </a:extLst>
                  </pic:spPr>
                </pic:pic>
              </a:graphicData>
            </a:graphic>
          </wp:inline>
        </w:drawing>
      </w:r>
    </w:p>
    <w:p w14:paraId="30FF2154" w14:textId="46AE5F1E" w:rsidR="007D66C2" w:rsidRPr="000C4CAE" w:rsidRDefault="002428BB" w:rsidP="002428BB">
      <w:pPr>
        <w:pStyle w:val="Prrafodelista"/>
        <w:spacing w:line="360" w:lineRule="auto"/>
        <w:ind w:left="0"/>
        <w:jc w:val="both"/>
        <w:rPr>
          <w:rFonts w:ascii="Palatino Linotype" w:eastAsia="MS Mincho" w:hAnsi="Palatino Linotype"/>
          <w:sz w:val="24"/>
        </w:rPr>
      </w:pPr>
      <w:r w:rsidRPr="000C4CAE">
        <w:rPr>
          <w:rFonts w:ascii="Palatino Linotype" w:hAnsi="Palatino Linotype"/>
          <w:noProof/>
          <w:lang w:eastAsia="es-MX"/>
        </w:rPr>
        <w:lastRenderedPageBreak/>
        <mc:AlternateContent>
          <mc:Choice Requires="wps">
            <w:drawing>
              <wp:anchor distT="0" distB="0" distL="114300" distR="114300" simplePos="0" relativeHeight="251660288" behindDoc="0" locked="0" layoutInCell="1" allowOverlap="1" wp14:anchorId="20D803BC" wp14:editId="042F3AF3">
                <wp:simplePos x="0" y="0"/>
                <wp:positionH relativeFrom="column">
                  <wp:posOffset>476175</wp:posOffset>
                </wp:positionH>
                <wp:positionV relativeFrom="paragraph">
                  <wp:posOffset>5456406</wp:posOffset>
                </wp:positionV>
                <wp:extent cx="4636546" cy="398033"/>
                <wp:effectExtent l="19050" t="19050" r="12065" b="21590"/>
                <wp:wrapNone/>
                <wp:docPr id="4" name="Rectángulo redondeado 4"/>
                <wp:cNvGraphicFramePr/>
                <a:graphic xmlns:a="http://schemas.openxmlformats.org/drawingml/2006/main">
                  <a:graphicData uri="http://schemas.microsoft.com/office/word/2010/wordprocessingShape">
                    <wps:wsp>
                      <wps:cNvSpPr/>
                      <wps:spPr>
                        <a:xfrm>
                          <a:off x="0" y="0"/>
                          <a:ext cx="4636546" cy="398033"/>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00A74E9" id="Rectángulo redondeado 4" o:spid="_x0000_s1026" style="position:absolute;margin-left:37.5pt;margin-top:429.65pt;width:365.1pt;height:31.3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" filled="f" strokecolor="red" strokeweight="3pt">
                <v:stroke joinstyle="miter"/>
              </v:roundrect>
            </w:pict>
          </mc:Fallback>
        </mc:AlternateContent>
      </w:r>
      <w:r w:rsidRPr="000C4CAE">
        <w:rPr>
          <w:rFonts w:ascii="Palatino Linotype" w:hAnsi="Palatino Linotype"/>
          <w:noProof/>
          <w:lang w:eastAsia="es-MX"/>
        </w:rPr>
        <w:drawing>
          <wp:inline distT="0" distB="0" distL="0" distR="0" wp14:anchorId="10F8DDE6" wp14:editId="0D52EA46">
            <wp:extent cx="5599430" cy="5841402"/>
            <wp:effectExtent l="0" t="0" r="127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0159" t="18990" r="30876" b="15372"/>
                    <a:stretch/>
                  </pic:blipFill>
                  <pic:spPr bwMode="auto">
                    <a:xfrm>
                      <a:off x="0" y="0"/>
                      <a:ext cx="5627007" cy="5870171"/>
                    </a:xfrm>
                    <a:prstGeom prst="rect">
                      <a:avLst/>
                    </a:prstGeom>
                    <a:ln>
                      <a:noFill/>
                    </a:ln>
                    <a:extLst>
                      <a:ext uri="{53640926-AAD7-44D8-BBD7-CCE9431645EC}">
                        <a14:shadowObscured xmlns:a14="http://schemas.microsoft.com/office/drawing/2010/main"/>
                      </a:ext>
                    </a:extLst>
                  </pic:spPr>
                </pic:pic>
              </a:graphicData>
            </a:graphic>
          </wp:inline>
        </w:drawing>
      </w:r>
    </w:p>
    <w:p w14:paraId="2A83E64E" w14:textId="77777777" w:rsidR="007D66C2" w:rsidRPr="000C4CAE" w:rsidRDefault="007D66C2" w:rsidP="002428BB">
      <w:pPr>
        <w:pStyle w:val="Prrafodelista"/>
        <w:spacing w:line="360" w:lineRule="auto"/>
        <w:ind w:left="0"/>
        <w:jc w:val="both"/>
        <w:rPr>
          <w:rFonts w:ascii="Palatino Linotype" w:eastAsia="MS Mincho" w:hAnsi="Palatino Linotype"/>
          <w:sz w:val="24"/>
        </w:rPr>
      </w:pPr>
    </w:p>
    <w:p w14:paraId="22F53C7E" w14:textId="77777777" w:rsidR="002428BB" w:rsidRPr="000C4CAE" w:rsidRDefault="002428BB" w:rsidP="002428BB">
      <w:pPr>
        <w:pStyle w:val="Prrafodelista"/>
        <w:spacing w:line="360" w:lineRule="auto"/>
        <w:ind w:left="0"/>
        <w:jc w:val="both"/>
        <w:rPr>
          <w:rFonts w:ascii="Palatino Linotype" w:eastAsia="MS Mincho" w:hAnsi="Palatino Linotype"/>
          <w:sz w:val="24"/>
        </w:rPr>
      </w:pPr>
    </w:p>
    <w:p w14:paraId="6EBF6EBD" w14:textId="2AFA083E" w:rsidR="004E4726" w:rsidRPr="000C4CAE" w:rsidRDefault="00453138" w:rsidP="007D66C2">
      <w:pPr>
        <w:pStyle w:val="Prrafodelista"/>
        <w:numPr>
          <w:ilvl w:val="0"/>
          <w:numId w:val="2"/>
        </w:numPr>
        <w:spacing w:line="360" w:lineRule="auto"/>
        <w:ind w:left="0" w:firstLine="0"/>
        <w:jc w:val="both"/>
        <w:rPr>
          <w:rFonts w:ascii="Palatino Linotype" w:eastAsia="MS Mincho" w:hAnsi="Palatino Linotype"/>
          <w:sz w:val="24"/>
        </w:rPr>
      </w:pPr>
      <w:r w:rsidRPr="000C4CAE">
        <w:rPr>
          <w:rFonts w:ascii="Palatino Linotype" w:eastAsia="MS Mincho" w:hAnsi="Palatino Linotype"/>
          <w:sz w:val="24"/>
        </w:rPr>
        <w:lastRenderedPageBreak/>
        <w:t>Como ya fue referido, el Sujeto Obligado no realizó el procedimiento para dar trámite y atenci</w:t>
      </w:r>
      <w:r w:rsidR="007D66C2" w:rsidRPr="000C4CAE">
        <w:rPr>
          <w:rFonts w:ascii="Palatino Linotype" w:eastAsia="MS Mincho" w:hAnsi="Palatino Linotype"/>
          <w:sz w:val="24"/>
        </w:rPr>
        <w:t>ón a la</w:t>
      </w:r>
      <w:r w:rsidRPr="000C4CAE">
        <w:rPr>
          <w:rFonts w:ascii="Palatino Linotype" w:eastAsia="MS Mincho" w:hAnsi="Palatino Linotype"/>
          <w:sz w:val="24"/>
        </w:rPr>
        <w:t xml:space="preserve"> solicitud de información, pues no </w:t>
      </w:r>
      <w:r w:rsidR="007D66C2" w:rsidRPr="000C4CAE">
        <w:rPr>
          <w:rFonts w:ascii="Palatino Linotype" w:eastAsia="MS Mincho" w:hAnsi="Palatino Linotype"/>
          <w:sz w:val="24"/>
        </w:rPr>
        <w:t>realizó el turno</w:t>
      </w:r>
      <w:r w:rsidRPr="000C4CAE">
        <w:rPr>
          <w:rFonts w:ascii="Palatino Linotype" w:eastAsia="MS Mincho" w:hAnsi="Palatino Linotype"/>
          <w:sz w:val="24"/>
        </w:rPr>
        <w:t xml:space="preserve"> al servidor público habilitado que pudiera contar con la información solicitada, lo que vulneró el derecho de acceso a la información pública del particular. </w:t>
      </w:r>
    </w:p>
    <w:p w14:paraId="092E57CD" w14:textId="77777777" w:rsidR="00206E74" w:rsidRPr="000C4CAE" w:rsidRDefault="00206E74" w:rsidP="007D66C2">
      <w:pPr>
        <w:rPr>
          <w:rFonts w:ascii="Palatino Linotype" w:eastAsia="MS Mincho" w:hAnsi="Palatino Linotype"/>
          <w:sz w:val="24"/>
        </w:rPr>
      </w:pPr>
    </w:p>
    <w:p w14:paraId="6490E9D2" w14:textId="1AE32992" w:rsidR="00DA57BE" w:rsidRPr="000C4CAE" w:rsidRDefault="00206E74" w:rsidP="00DA57BE">
      <w:pPr>
        <w:pStyle w:val="Ttulo2"/>
        <w:numPr>
          <w:ilvl w:val="0"/>
          <w:numId w:val="26"/>
        </w:numPr>
        <w:rPr>
          <w:rFonts w:ascii="Palatino Linotype" w:hAnsi="Palatino Linotype"/>
          <w:b/>
          <w:color w:val="auto"/>
          <w:sz w:val="24"/>
        </w:rPr>
      </w:pPr>
      <w:bookmarkStart w:id="26" w:name="_Toc86077851"/>
      <w:r w:rsidRPr="000C4CAE">
        <w:rPr>
          <w:rFonts w:ascii="Palatino Linotype" w:hAnsi="Palatino Linotype"/>
          <w:b/>
          <w:color w:val="auto"/>
          <w:sz w:val="24"/>
        </w:rPr>
        <w:t>Obligación de documentar.</w:t>
      </w:r>
      <w:bookmarkEnd w:id="26"/>
    </w:p>
    <w:p w14:paraId="61AACCC3" w14:textId="77777777" w:rsidR="007D66C2" w:rsidRPr="000C4CAE" w:rsidRDefault="007D66C2" w:rsidP="007D66C2">
      <w:pPr>
        <w:rPr>
          <w:rFonts w:ascii="Palatino Linotype" w:hAnsi="Palatino Linotype"/>
        </w:rPr>
      </w:pPr>
    </w:p>
    <w:p w14:paraId="6D3CC244" w14:textId="77777777" w:rsidR="00DA57BE" w:rsidRPr="000C4CAE" w:rsidRDefault="00DA57BE" w:rsidP="00DA57BE">
      <w:pPr>
        <w:rPr>
          <w:rFonts w:ascii="Palatino Linotype" w:eastAsia="MS Mincho" w:hAnsi="Palatino Linotype"/>
        </w:rPr>
      </w:pPr>
    </w:p>
    <w:p w14:paraId="4C12AF6C" w14:textId="3E1D9754" w:rsidR="00310B76" w:rsidRPr="000C4CAE" w:rsidRDefault="00310B76" w:rsidP="00310B76">
      <w:pPr>
        <w:pStyle w:val="Prrafodelista"/>
        <w:numPr>
          <w:ilvl w:val="0"/>
          <w:numId w:val="2"/>
        </w:numPr>
        <w:spacing w:line="360" w:lineRule="auto"/>
        <w:ind w:left="0" w:firstLine="0"/>
        <w:jc w:val="both"/>
        <w:rPr>
          <w:rFonts w:ascii="Palatino Linotype" w:eastAsia="Calibri" w:hAnsi="Palatino Linotype" w:cs="Arial"/>
          <w:sz w:val="24"/>
        </w:rPr>
      </w:pPr>
      <w:r w:rsidRPr="000C4CAE">
        <w:rPr>
          <w:rFonts w:ascii="Palatino Linotype" w:eastAsia="Calibri" w:hAnsi="Palatino Linotype" w:cs="Arial"/>
          <w:sz w:val="24"/>
        </w:rPr>
        <w:t xml:space="preserve">La respuesta del Sujeto Obligado en ningún momento niega la existencia de la información, sino por el contrario, </w:t>
      </w:r>
      <w:r w:rsidR="007D66C2" w:rsidRPr="000C4CAE">
        <w:rPr>
          <w:rFonts w:ascii="Palatino Linotype" w:eastAsia="Calibri" w:hAnsi="Palatino Linotype" w:cs="Arial"/>
          <w:sz w:val="24"/>
        </w:rPr>
        <w:t xml:space="preserve">asume que se realizó una obra a través de una donación; sin embargo, manifestó que no fue a través de un acuerdo. </w:t>
      </w:r>
    </w:p>
    <w:p w14:paraId="58EA8C6E" w14:textId="77777777" w:rsidR="00310B76" w:rsidRPr="000C4CAE" w:rsidRDefault="00310B76" w:rsidP="00310B76">
      <w:pPr>
        <w:pStyle w:val="Prrafodelista"/>
        <w:spacing w:line="360" w:lineRule="auto"/>
        <w:ind w:left="0"/>
        <w:jc w:val="both"/>
        <w:rPr>
          <w:rFonts w:ascii="Palatino Linotype" w:eastAsia="Calibri" w:hAnsi="Palatino Linotype" w:cs="Arial"/>
        </w:rPr>
      </w:pPr>
    </w:p>
    <w:p w14:paraId="6E5A1B01" w14:textId="03523B69" w:rsidR="00310B76" w:rsidRPr="000C4CAE" w:rsidRDefault="00310B76" w:rsidP="00310B76">
      <w:pPr>
        <w:pStyle w:val="Prrafodelista"/>
        <w:numPr>
          <w:ilvl w:val="0"/>
          <w:numId w:val="2"/>
        </w:numPr>
        <w:spacing w:line="360" w:lineRule="auto"/>
        <w:ind w:left="0" w:firstLine="0"/>
        <w:jc w:val="both"/>
        <w:rPr>
          <w:rFonts w:ascii="Palatino Linotype" w:eastAsia="Calibri" w:hAnsi="Palatino Linotype" w:cs="Arial"/>
          <w:sz w:val="24"/>
        </w:rPr>
      </w:pPr>
      <w:r w:rsidRPr="000C4CAE">
        <w:rPr>
          <w:rFonts w:ascii="Palatino Linotype" w:eastAsia="Calibri" w:hAnsi="Palatino Linotype" w:cs="Arial"/>
          <w:sz w:val="24"/>
        </w:rPr>
        <w:t xml:space="preserve">No debemos perder de vista que, el derecho de acceso a la información es </w:t>
      </w:r>
      <w:r w:rsidRPr="000C4CAE">
        <w:rPr>
          <w:rFonts w:ascii="Palatino Linotype" w:hAnsi="Palatino Linotype" w:cs="Arial"/>
          <w:color w:val="000000" w:themeColor="text1"/>
          <w:sz w:val="24"/>
          <w:lang w:eastAsia="es-MX"/>
        </w:rPr>
        <w:t xml:space="preserve">la </w:t>
      </w:r>
      <w:r w:rsidRPr="000C4CAE">
        <w:rPr>
          <w:rFonts w:ascii="Palatino Linotype" w:eastAsia="MS Mincho" w:hAnsi="Palatino Linotype"/>
          <w:i/>
          <w:sz w:val="24"/>
        </w:rPr>
        <w:t>igualdad de oportunidades para recibir, buscar e impartir información</w:t>
      </w:r>
      <w:r w:rsidRPr="000C4CAE">
        <w:rPr>
          <w:rStyle w:val="Refdenotaalpie"/>
          <w:rFonts w:ascii="Palatino Linotype" w:eastAsia="MS Mincho" w:hAnsi="Palatino Linotype"/>
          <w:i/>
          <w:sz w:val="24"/>
        </w:rPr>
        <w:footnoteReference w:id="1"/>
      </w:r>
      <w:r w:rsidRPr="000C4CAE">
        <w:rPr>
          <w:rFonts w:ascii="Palatino Linotype" w:eastAsia="MS Mincho" w:hAnsi="Palatino Linotype"/>
          <w:i/>
          <w:sz w:val="24"/>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C4CAE">
        <w:rPr>
          <w:rStyle w:val="Refdenotaalpie"/>
          <w:rFonts w:ascii="Palatino Linotype" w:eastAsia="MS Mincho" w:hAnsi="Palatino Linotype"/>
          <w:sz w:val="24"/>
        </w:rPr>
        <w:footnoteReference w:id="2"/>
      </w:r>
      <w:r w:rsidRPr="000C4CAE">
        <w:rPr>
          <w:rFonts w:ascii="Palatino Linotype" w:eastAsia="MS Mincho" w:hAnsi="Palatino Linotype"/>
          <w:i/>
          <w:sz w:val="24"/>
        </w:rPr>
        <w:t xml:space="preserve"> </w:t>
      </w:r>
      <w:r w:rsidRPr="000C4CAE">
        <w:rPr>
          <w:rFonts w:ascii="Palatino Linotype" w:eastAsia="MS Mincho" w:hAnsi="Palatino Linotype"/>
          <w:sz w:val="24"/>
        </w:rPr>
        <w:t xml:space="preserve">que se constituye como una herramienta fundamental para </w:t>
      </w:r>
      <w:r w:rsidRPr="000C4CAE">
        <w:rPr>
          <w:rFonts w:ascii="Palatino Linotype" w:eastAsia="MS Mincho" w:hAnsi="Palatino Linotype"/>
          <w:i/>
          <w:sz w:val="24"/>
        </w:rPr>
        <w:t>ejercer control democrático de las gestiones estatales, de forma tal que puedan cuestionar, indagar y considerar si se está dando un adecuado cumplimiento de las funciones públicas,</w:t>
      </w:r>
      <w:r w:rsidRPr="000C4CAE">
        <w:rPr>
          <w:rStyle w:val="Refdenotaalpie"/>
          <w:rFonts w:ascii="Palatino Linotype" w:eastAsia="MS Mincho" w:hAnsi="Palatino Linotype"/>
          <w:i/>
          <w:sz w:val="24"/>
        </w:rPr>
        <w:footnoteReference w:id="3"/>
      </w:r>
      <w:r w:rsidRPr="000C4CAE">
        <w:rPr>
          <w:rFonts w:ascii="Palatino Linotype" w:eastAsia="MS Mincho" w:hAnsi="Palatino Linotype"/>
          <w:sz w:val="24"/>
        </w:rPr>
        <w:t>fomentando</w:t>
      </w:r>
      <w:r w:rsidRPr="000C4CAE">
        <w:rPr>
          <w:rFonts w:ascii="Palatino Linotype" w:eastAsia="MS Mincho" w:hAnsi="Palatino Linotype"/>
          <w:i/>
          <w:sz w:val="24"/>
        </w:rPr>
        <w:t xml:space="preserve"> la transparencia de las actividades estatales y</w:t>
      </w:r>
      <w:r w:rsidRPr="000C4CAE">
        <w:rPr>
          <w:rFonts w:ascii="Palatino Linotype" w:eastAsia="MS Mincho" w:hAnsi="Palatino Linotype"/>
          <w:sz w:val="24"/>
        </w:rPr>
        <w:t xml:space="preserve"> promoviendo</w:t>
      </w:r>
      <w:r w:rsidRPr="000C4CAE">
        <w:rPr>
          <w:rFonts w:ascii="Palatino Linotype" w:eastAsia="MS Mincho" w:hAnsi="Palatino Linotype"/>
          <w:i/>
          <w:sz w:val="24"/>
        </w:rPr>
        <w:t xml:space="preserve"> la </w:t>
      </w:r>
      <w:r w:rsidRPr="000C4CAE">
        <w:rPr>
          <w:rFonts w:ascii="Palatino Linotype" w:eastAsia="MS Mincho" w:hAnsi="Palatino Linotype"/>
          <w:i/>
          <w:sz w:val="24"/>
        </w:rPr>
        <w:lastRenderedPageBreak/>
        <w:t>responsabilidad de los funcionarios sobre su gestión pública</w:t>
      </w:r>
      <w:r w:rsidRPr="000C4CAE">
        <w:rPr>
          <w:rStyle w:val="Refdenotaalpie"/>
          <w:rFonts w:ascii="Palatino Linotype" w:eastAsia="MS Mincho" w:hAnsi="Palatino Linotype"/>
          <w:i/>
          <w:sz w:val="24"/>
        </w:rPr>
        <w:footnoteReference w:id="4"/>
      </w:r>
      <w:r w:rsidRPr="000C4CAE">
        <w:rPr>
          <w:rFonts w:ascii="Palatino Linotype" w:eastAsia="MS Mincho" w:hAnsi="Palatino Linotype"/>
          <w:i/>
          <w:sz w:val="24"/>
        </w:rPr>
        <w:t xml:space="preserve"> </w:t>
      </w:r>
      <w:r w:rsidRPr="000C4CAE">
        <w:rPr>
          <w:rFonts w:ascii="Palatino Linotype" w:eastAsia="MS Mincho" w:hAnsi="Palatino Linotype"/>
          <w:sz w:val="24"/>
        </w:rPr>
        <w:t>que permite</w:t>
      </w:r>
      <w:r w:rsidRPr="000C4CAE">
        <w:rPr>
          <w:rFonts w:ascii="Palatino Linotype" w:eastAsia="MS Mincho" w:hAnsi="Palatino Linotype"/>
          <w:i/>
          <w:sz w:val="24"/>
        </w:rPr>
        <w:t xml:space="preserve"> saber qué están haciendo los gobiernos por sus pueblos, sin lo cual la verdad languidecería y la participación en el gobierno permanecería fragmentada.</w:t>
      </w:r>
      <w:r w:rsidRPr="000C4CAE">
        <w:rPr>
          <w:rStyle w:val="Refdenotaalpie"/>
          <w:rFonts w:ascii="Palatino Linotype" w:eastAsia="MS Mincho" w:hAnsi="Palatino Linotype"/>
          <w:i/>
          <w:sz w:val="24"/>
        </w:rPr>
        <w:footnoteReference w:id="5"/>
      </w:r>
      <w:r w:rsidRPr="000C4CAE">
        <w:rPr>
          <w:rFonts w:ascii="Palatino Linotype" w:eastAsia="MS Mincho" w:hAnsi="Palatino Linotype"/>
          <w:sz w:val="24"/>
        </w:rPr>
        <w:t xml:space="preserve"> ”</w:t>
      </w:r>
    </w:p>
    <w:p w14:paraId="11CAE89B" w14:textId="77777777" w:rsidR="00310B76" w:rsidRPr="000C4CAE" w:rsidRDefault="00310B76" w:rsidP="00310B76">
      <w:pPr>
        <w:pStyle w:val="Prrafodelista"/>
        <w:rPr>
          <w:rFonts w:ascii="Palatino Linotype" w:eastAsia="Calibri" w:hAnsi="Palatino Linotype" w:cs="Arial"/>
          <w:sz w:val="24"/>
        </w:rPr>
      </w:pPr>
    </w:p>
    <w:p w14:paraId="304A43DF" w14:textId="77777777" w:rsidR="00310B76" w:rsidRPr="000C4CAE" w:rsidRDefault="00310B76" w:rsidP="00310B76">
      <w:pPr>
        <w:pStyle w:val="Prrafodelista"/>
        <w:numPr>
          <w:ilvl w:val="0"/>
          <w:numId w:val="2"/>
        </w:numPr>
        <w:spacing w:line="360" w:lineRule="auto"/>
        <w:ind w:left="0" w:firstLine="0"/>
        <w:jc w:val="both"/>
        <w:rPr>
          <w:rFonts w:ascii="Palatino Linotype" w:eastAsia="Calibri" w:hAnsi="Palatino Linotype" w:cs="Arial"/>
          <w:sz w:val="24"/>
        </w:rPr>
      </w:pPr>
      <w:r w:rsidRPr="000C4CAE">
        <w:rPr>
          <w:rFonts w:ascii="Palatino Linotype" w:eastAsia="Calibri" w:hAnsi="Palatino Linotype" w:cs="Arial"/>
          <w:sz w:val="24"/>
        </w:rPr>
        <w:t>E</w:t>
      </w:r>
      <w:r w:rsidRPr="000C4CAE">
        <w:rPr>
          <w:rFonts w:ascii="Palatino Linotype" w:eastAsia="MS Mincho" w:hAnsi="Palatino Linotype"/>
          <w:sz w:val="24"/>
        </w:rPr>
        <w:t xml:space="preserve">l acceso a la información es un derecho humano constitucional y convencionalmente reconocido y para tal efecto </w:t>
      </w:r>
      <w:r w:rsidRPr="000C4CAE">
        <w:rPr>
          <w:rFonts w:ascii="Palatino Linotype" w:eastAsia="Calibri" w:hAnsi="Palatino Linotype"/>
          <w:sz w:val="24"/>
          <w:lang w:val="es-ES"/>
        </w:rPr>
        <w:t xml:space="preserve">el párrafo tercero del artículo primero de la Constitución Política de los Estados Unidos Mexicanos establece el deber de todas las autoridades, </w:t>
      </w:r>
      <w:r w:rsidRPr="000C4CAE">
        <w:rPr>
          <w:rFonts w:ascii="Palatino Linotype" w:eastAsia="Calibri" w:hAnsi="Palatino Linotype"/>
          <w:i/>
          <w:sz w:val="24"/>
          <w:lang w:val="es-ES"/>
        </w:rPr>
        <w:t xml:space="preserve">en el ámbito de sus atribuciones, de promover, respetar, proteger y </w:t>
      </w:r>
      <w:r w:rsidRPr="000C4CAE">
        <w:rPr>
          <w:rFonts w:ascii="Palatino Linotype" w:eastAsia="Calibri" w:hAnsi="Palatino Linotype"/>
          <w:b/>
          <w:i/>
          <w:sz w:val="24"/>
          <w:lang w:val="es-ES"/>
        </w:rPr>
        <w:t>garantizar</w:t>
      </w:r>
      <w:r w:rsidRPr="000C4CAE">
        <w:rPr>
          <w:rFonts w:ascii="Palatino Linotype" w:eastAsia="Calibri" w:hAnsi="Palatino Linotype"/>
          <w:i/>
          <w:sz w:val="24"/>
          <w:lang w:val="es-ES"/>
        </w:rPr>
        <w:t xml:space="preserve"> los derechos humanos. </w:t>
      </w:r>
      <w:r w:rsidRPr="000C4CAE">
        <w:rPr>
          <w:rFonts w:ascii="Palatino Linotype" w:eastAsia="Calibri" w:hAnsi="Palatino Linotype"/>
          <w:sz w:val="24"/>
          <w:lang w:val="es-ES"/>
        </w:rPr>
        <w:t>En cuanto al derecho de acceso a la información, la Ley de Transparencia y Acceso a la Información Pública del Estado de México y Municipios prevé establece que</w:t>
      </w:r>
      <w:r w:rsidRPr="000C4CAE">
        <w:rPr>
          <w:rFonts w:ascii="Palatino Linotype" w:eastAsia="Calibri" w:hAnsi="Palatino Linotype"/>
          <w:b/>
          <w:i/>
          <w:sz w:val="24"/>
          <w:lang w:val="es-ES"/>
        </w:rPr>
        <w:t xml:space="preserve"> e</w:t>
      </w:r>
      <w:r w:rsidRPr="000C4CAE">
        <w:rPr>
          <w:rFonts w:ascii="Palatino Linotype" w:hAnsi="Palatino Linotype"/>
          <w:i/>
          <w:sz w:val="24"/>
        </w:rPr>
        <w:t>l procedimiento de acceso a la información es la garantía primaria del derecho en cuestión y se rige por los principios de simplicidad, rapidez y gratuidad del procedimiento, auxilio y orientación a los particulares</w:t>
      </w:r>
      <w:r w:rsidRPr="000C4CAE">
        <w:rPr>
          <w:rStyle w:val="Refdenotaalpie"/>
          <w:rFonts w:ascii="Palatino Linotype" w:hAnsi="Palatino Linotype"/>
          <w:i/>
          <w:sz w:val="24"/>
        </w:rPr>
        <w:footnoteReference w:id="6"/>
      </w:r>
      <w:r w:rsidRPr="000C4CAE">
        <w:rPr>
          <w:rFonts w:ascii="Palatino Linotype" w:hAnsi="Palatino Linotype"/>
          <w:i/>
          <w:sz w:val="24"/>
        </w:rPr>
        <w:t xml:space="preserve">, </w:t>
      </w:r>
      <w:r w:rsidRPr="000C4CAE">
        <w:rPr>
          <w:rFonts w:ascii="Palatino Linotype" w:hAnsi="Palatino Linotype"/>
          <w:sz w:val="24"/>
        </w:rPr>
        <w:t>asimismo establece</w:t>
      </w:r>
      <w:r w:rsidRPr="000C4CAE">
        <w:rPr>
          <w:rFonts w:ascii="Palatino Linotype" w:hAnsi="Palatino Linotype"/>
          <w:i/>
          <w:sz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2C1A9961" w14:textId="77777777" w:rsidR="00310B76" w:rsidRPr="000C4CAE" w:rsidRDefault="00310B76" w:rsidP="00310B76">
      <w:pPr>
        <w:pStyle w:val="Prrafodelista"/>
        <w:spacing w:line="360" w:lineRule="auto"/>
        <w:ind w:left="0"/>
        <w:jc w:val="both"/>
        <w:rPr>
          <w:rFonts w:ascii="Palatino Linotype" w:eastAsia="Calibri" w:hAnsi="Palatino Linotype" w:cs="Arial"/>
          <w:sz w:val="24"/>
        </w:rPr>
      </w:pPr>
    </w:p>
    <w:p w14:paraId="137AF023" w14:textId="77777777" w:rsidR="00310B76" w:rsidRPr="000C4CAE" w:rsidRDefault="00310B76" w:rsidP="00310B76">
      <w:pPr>
        <w:pStyle w:val="Prrafodelista"/>
        <w:numPr>
          <w:ilvl w:val="0"/>
          <w:numId w:val="2"/>
        </w:numPr>
        <w:tabs>
          <w:tab w:val="left" w:pos="426"/>
        </w:tabs>
        <w:spacing w:before="240" w:after="360" w:line="360" w:lineRule="auto"/>
        <w:ind w:left="0" w:firstLine="0"/>
        <w:jc w:val="both"/>
        <w:rPr>
          <w:rFonts w:ascii="Palatino Linotype" w:hAnsi="Palatino Linotype" w:cs="Arial"/>
          <w:i/>
          <w:color w:val="000000" w:themeColor="text1"/>
          <w:sz w:val="24"/>
        </w:rPr>
      </w:pPr>
      <w:r w:rsidRPr="000C4CAE">
        <w:rPr>
          <w:rFonts w:ascii="Palatino Linotype" w:hAnsi="Palatino Linotype"/>
          <w:color w:val="000000" w:themeColor="text1"/>
          <w:sz w:val="24"/>
        </w:rPr>
        <w:t xml:space="preserve">Resulta necesario referir que, el </w:t>
      </w:r>
      <w:r w:rsidRPr="000C4CAE">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0C4CAE">
        <w:rPr>
          <w:rFonts w:ascii="Palatino Linotype" w:eastAsia="Calibri" w:hAnsi="Palatino Linotype" w:cs="Arial"/>
          <w:b/>
          <w:sz w:val="24"/>
        </w:rPr>
        <w:t>los Sujetos Obligados deberán documentar todo acto que se derive del ejercicio de sus facultades, competencias o funciones,</w:t>
      </w:r>
      <w:r w:rsidRPr="000C4CAE">
        <w:rPr>
          <w:rFonts w:ascii="Palatino Linotype" w:eastAsia="Calibri" w:hAnsi="Palatino Linotype" w:cs="Arial"/>
          <w:sz w:val="24"/>
        </w:rPr>
        <w:t xml:space="preserve"> considerando desde su origen la eventual publicidad y reutilización de la información que generen, posean o administren.</w:t>
      </w:r>
    </w:p>
    <w:p w14:paraId="6E5B36A5" w14:textId="77777777" w:rsidR="00310B76" w:rsidRPr="000C4CAE" w:rsidRDefault="00310B76" w:rsidP="00310B76">
      <w:pPr>
        <w:pStyle w:val="Prrafodelista"/>
        <w:spacing w:line="360" w:lineRule="auto"/>
        <w:rPr>
          <w:rFonts w:ascii="Palatino Linotype" w:hAnsi="Palatino Linotype" w:cs="Arial"/>
          <w:i/>
          <w:color w:val="000000" w:themeColor="text1"/>
        </w:rPr>
      </w:pPr>
    </w:p>
    <w:p w14:paraId="3C4C402B" w14:textId="77777777" w:rsidR="00310B76" w:rsidRPr="000C4CAE" w:rsidRDefault="00310B76" w:rsidP="00310B76">
      <w:pPr>
        <w:pStyle w:val="Prrafodelista"/>
        <w:numPr>
          <w:ilvl w:val="0"/>
          <w:numId w:val="2"/>
        </w:numPr>
        <w:spacing w:line="360" w:lineRule="auto"/>
        <w:ind w:left="0" w:right="49" w:firstLine="0"/>
        <w:jc w:val="both"/>
        <w:rPr>
          <w:rFonts w:ascii="Palatino Linotype" w:hAnsi="Palatino Linotype" w:cs="Arial"/>
          <w:color w:val="000000"/>
          <w:sz w:val="24"/>
        </w:rPr>
      </w:pPr>
      <w:r w:rsidRPr="000C4CAE">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54467E92" w14:textId="77777777" w:rsidR="00310B76" w:rsidRPr="000C4CAE" w:rsidRDefault="00310B76" w:rsidP="00310B76">
      <w:pPr>
        <w:pStyle w:val="Prrafodelista"/>
        <w:spacing w:line="360" w:lineRule="auto"/>
        <w:rPr>
          <w:rFonts w:ascii="Palatino Linotype" w:hAnsi="Palatino Linotype" w:cs="Arial"/>
          <w:color w:val="000000"/>
        </w:rPr>
      </w:pPr>
    </w:p>
    <w:p w14:paraId="2F7295C9" w14:textId="77777777" w:rsidR="00310B76" w:rsidRPr="000C4CAE" w:rsidRDefault="00310B76" w:rsidP="00310B76">
      <w:pPr>
        <w:autoSpaceDE w:val="0"/>
        <w:autoSpaceDN w:val="0"/>
        <w:adjustRightInd w:val="0"/>
        <w:spacing w:line="360" w:lineRule="auto"/>
        <w:ind w:left="567" w:right="567"/>
        <w:jc w:val="both"/>
        <w:rPr>
          <w:rFonts w:ascii="Palatino Linotype" w:hAnsi="Palatino Linotype" w:cs="Bookman Old Style"/>
          <w:i/>
          <w:sz w:val="22"/>
        </w:rPr>
      </w:pPr>
      <w:r w:rsidRPr="000C4CAE">
        <w:rPr>
          <w:rFonts w:ascii="Palatino Linotype" w:hAnsi="Palatino Linotype" w:cs="Bookman Old Style,Bold"/>
          <w:b/>
          <w:bCs/>
          <w:i/>
          <w:sz w:val="22"/>
        </w:rPr>
        <w:t xml:space="preserve">Artículo 4. </w:t>
      </w:r>
      <w:r w:rsidRPr="000C4CAE">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59E90554" w14:textId="77777777" w:rsidR="00310B76" w:rsidRPr="000C4CAE" w:rsidRDefault="00310B76" w:rsidP="00310B76">
      <w:pPr>
        <w:autoSpaceDE w:val="0"/>
        <w:autoSpaceDN w:val="0"/>
        <w:adjustRightInd w:val="0"/>
        <w:spacing w:line="360" w:lineRule="auto"/>
        <w:ind w:left="567" w:right="567"/>
        <w:jc w:val="both"/>
        <w:rPr>
          <w:rFonts w:ascii="Palatino Linotype" w:hAnsi="Palatino Linotype" w:cs="Bookman Old Style"/>
          <w:i/>
          <w:sz w:val="22"/>
        </w:rPr>
      </w:pPr>
    </w:p>
    <w:p w14:paraId="5B7E4207" w14:textId="77777777" w:rsidR="00310B76" w:rsidRPr="000C4CAE" w:rsidRDefault="00310B76" w:rsidP="00310B76">
      <w:pPr>
        <w:autoSpaceDE w:val="0"/>
        <w:autoSpaceDN w:val="0"/>
        <w:adjustRightInd w:val="0"/>
        <w:spacing w:line="360" w:lineRule="auto"/>
        <w:ind w:left="567" w:right="567"/>
        <w:jc w:val="both"/>
        <w:rPr>
          <w:rFonts w:ascii="Palatino Linotype" w:hAnsi="Palatino Linotype" w:cs="Bookman Old Style"/>
          <w:i/>
          <w:sz w:val="22"/>
        </w:rPr>
      </w:pPr>
      <w:r w:rsidRPr="000C4CAE">
        <w:rPr>
          <w:rFonts w:ascii="Palatino Linotype" w:hAnsi="Palatino Linotype" w:cs="Bookman Old Styl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w:t>
      </w:r>
      <w:r w:rsidRPr="000C4CAE">
        <w:rPr>
          <w:rFonts w:ascii="Palatino Linotype" w:hAnsi="Palatino Linotype" w:cs="Bookman Old Style"/>
          <w:i/>
          <w:sz w:val="22"/>
        </w:rPr>
        <w:lastRenderedPageBreak/>
        <w:t>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5B7F092" w14:textId="77777777" w:rsidR="00310B76" w:rsidRPr="000C4CAE" w:rsidRDefault="00310B76" w:rsidP="00310B76">
      <w:pPr>
        <w:autoSpaceDE w:val="0"/>
        <w:autoSpaceDN w:val="0"/>
        <w:adjustRightInd w:val="0"/>
        <w:spacing w:line="360" w:lineRule="auto"/>
        <w:ind w:left="567" w:right="567"/>
        <w:jc w:val="both"/>
        <w:rPr>
          <w:rFonts w:ascii="Palatino Linotype" w:hAnsi="Palatino Linotype" w:cs="Bookman Old Style"/>
          <w:i/>
          <w:sz w:val="22"/>
        </w:rPr>
      </w:pPr>
    </w:p>
    <w:p w14:paraId="4C94C557" w14:textId="77777777" w:rsidR="00310B76" w:rsidRPr="000C4CAE" w:rsidRDefault="00310B76" w:rsidP="00310B76">
      <w:pPr>
        <w:autoSpaceDE w:val="0"/>
        <w:autoSpaceDN w:val="0"/>
        <w:adjustRightInd w:val="0"/>
        <w:spacing w:line="360" w:lineRule="auto"/>
        <w:ind w:left="567" w:right="567"/>
        <w:jc w:val="both"/>
        <w:rPr>
          <w:rFonts w:ascii="Palatino Linotype" w:hAnsi="Palatino Linotype" w:cs="Bookman Old Style"/>
          <w:i/>
          <w:sz w:val="22"/>
        </w:rPr>
      </w:pPr>
      <w:r w:rsidRPr="000C4CAE">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02636C35" w14:textId="77777777" w:rsidR="00310B76" w:rsidRPr="000C4CAE" w:rsidRDefault="00310B76" w:rsidP="00310B76">
      <w:pPr>
        <w:autoSpaceDE w:val="0"/>
        <w:autoSpaceDN w:val="0"/>
        <w:adjustRightInd w:val="0"/>
        <w:spacing w:line="360" w:lineRule="auto"/>
        <w:ind w:right="567"/>
        <w:jc w:val="both"/>
        <w:rPr>
          <w:rFonts w:ascii="Palatino Linotype" w:hAnsi="Palatino Linotype" w:cs="Arial"/>
          <w:i/>
          <w:color w:val="000000"/>
          <w:sz w:val="28"/>
        </w:rPr>
      </w:pPr>
    </w:p>
    <w:p w14:paraId="3B3AD950" w14:textId="77777777" w:rsidR="00310B76" w:rsidRPr="000C4CAE" w:rsidRDefault="00310B76" w:rsidP="00310B76">
      <w:pPr>
        <w:autoSpaceDE w:val="0"/>
        <w:autoSpaceDN w:val="0"/>
        <w:adjustRightInd w:val="0"/>
        <w:spacing w:line="360" w:lineRule="auto"/>
        <w:ind w:left="567" w:right="567"/>
        <w:jc w:val="both"/>
        <w:rPr>
          <w:rFonts w:ascii="Palatino Linotype" w:hAnsi="Palatino Linotype" w:cs="Bookman Old Style"/>
          <w:i/>
          <w:sz w:val="22"/>
        </w:rPr>
      </w:pPr>
      <w:r w:rsidRPr="000C4CAE">
        <w:rPr>
          <w:rFonts w:ascii="Palatino Linotype" w:hAnsi="Palatino Linotype" w:cs="Bookman Old Style,Bold"/>
          <w:b/>
          <w:bCs/>
          <w:i/>
          <w:sz w:val="22"/>
        </w:rPr>
        <w:t xml:space="preserve">Artículo 12. </w:t>
      </w:r>
      <w:r w:rsidRPr="000C4CAE">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BAFA469" w14:textId="77777777" w:rsidR="00310B76" w:rsidRPr="000C4CAE" w:rsidRDefault="00310B76" w:rsidP="00310B76">
      <w:pPr>
        <w:autoSpaceDE w:val="0"/>
        <w:autoSpaceDN w:val="0"/>
        <w:adjustRightInd w:val="0"/>
        <w:spacing w:line="360" w:lineRule="auto"/>
        <w:ind w:left="567" w:right="567"/>
        <w:jc w:val="both"/>
        <w:rPr>
          <w:rFonts w:ascii="Palatino Linotype" w:hAnsi="Palatino Linotype" w:cs="Bookman Old Style"/>
          <w:i/>
          <w:sz w:val="22"/>
        </w:rPr>
      </w:pPr>
    </w:p>
    <w:p w14:paraId="7C433286" w14:textId="77777777" w:rsidR="00310B76" w:rsidRPr="000C4CAE" w:rsidRDefault="00310B76" w:rsidP="00310B76">
      <w:pPr>
        <w:autoSpaceDE w:val="0"/>
        <w:autoSpaceDN w:val="0"/>
        <w:adjustRightInd w:val="0"/>
        <w:spacing w:line="360" w:lineRule="auto"/>
        <w:ind w:left="567" w:right="567"/>
        <w:jc w:val="both"/>
        <w:rPr>
          <w:rFonts w:ascii="Palatino Linotype" w:hAnsi="Palatino Linotype" w:cs="Bookman Old Style"/>
          <w:i/>
          <w:sz w:val="22"/>
        </w:rPr>
      </w:pPr>
      <w:r w:rsidRPr="000C4CAE">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0C4CAE">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38F62B7A" w14:textId="77777777" w:rsidR="00310B76" w:rsidRPr="000C4CAE" w:rsidRDefault="00310B76" w:rsidP="00310B76">
      <w:pPr>
        <w:autoSpaceDE w:val="0"/>
        <w:autoSpaceDN w:val="0"/>
        <w:adjustRightInd w:val="0"/>
        <w:spacing w:line="360" w:lineRule="auto"/>
        <w:ind w:left="567" w:right="567"/>
        <w:jc w:val="both"/>
        <w:rPr>
          <w:rFonts w:ascii="Palatino Linotype" w:hAnsi="Palatino Linotype" w:cs="Arial"/>
          <w:i/>
          <w:color w:val="000000"/>
          <w:sz w:val="28"/>
        </w:rPr>
      </w:pPr>
    </w:p>
    <w:p w14:paraId="56EEB745" w14:textId="77777777" w:rsidR="00310B76" w:rsidRPr="000C4CAE" w:rsidRDefault="00310B76" w:rsidP="00310B76">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0C4CAE">
        <w:rPr>
          <w:rFonts w:ascii="Palatino Linotype" w:hAnsi="Palatino Linotype"/>
          <w:sz w:val="24"/>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w:t>
      </w:r>
      <w:r w:rsidRPr="000C4CAE">
        <w:rPr>
          <w:rFonts w:ascii="Palatino Linotype" w:hAnsi="Palatino Linotype"/>
          <w:sz w:val="24"/>
          <w:lang w:val="es-ES"/>
        </w:rPr>
        <w:lastRenderedPageBreak/>
        <w:t>de eficacia</w:t>
      </w:r>
      <w:r w:rsidRPr="000C4CAE">
        <w:rPr>
          <w:rStyle w:val="Refdenotaalpie"/>
          <w:rFonts w:ascii="Palatino Linotype" w:hAnsi="Palatino Linotype"/>
          <w:sz w:val="24"/>
          <w:lang w:val="es-ES"/>
        </w:rPr>
        <w:footnoteReference w:id="7"/>
      </w:r>
      <w:r w:rsidRPr="000C4CAE">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1EF9A4A4" w14:textId="77777777" w:rsidR="00310B76" w:rsidRPr="000C4CAE" w:rsidRDefault="00310B76" w:rsidP="00310B76">
      <w:pPr>
        <w:pStyle w:val="Prrafodelista"/>
        <w:tabs>
          <w:tab w:val="left" w:pos="851"/>
        </w:tabs>
        <w:spacing w:line="360" w:lineRule="auto"/>
        <w:ind w:left="0" w:right="49"/>
        <w:jc w:val="both"/>
        <w:rPr>
          <w:rFonts w:ascii="Palatino Linotype" w:hAnsi="Palatino Linotype"/>
          <w:sz w:val="24"/>
          <w:lang w:val="es-ES"/>
        </w:rPr>
      </w:pPr>
    </w:p>
    <w:p w14:paraId="6A2DE17F" w14:textId="77777777" w:rsidR="00310B76" w:rsidRPr="000C4CAE" w:rsidRDefault="00310B76" w:rsidP="00310B76">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0C4CAE">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7D30AEA2" w14:textId="77777777" w:rsidR="00310B76" w:rsidRPr="000C4CAE" w:rsidRDefault="00310B76" w:rsidP="00310B76">
      <w:pPr>
        <w:pStyle w:val="Prrafodelista"/>
        <w:spacing w:line="360" w:lineRule="auto"/>
        <w:rPr>
          <w:rFonts w:ascii="Palatino Linotype" w:hAnsi="Palatino Linotype"/>
          <w:lang w:val="es-ES"/>
        </w:rPr>
      </w:pPr>
    </w:p>
    <w:p w14:paraId="4FA87376" w14:textId="77777777" w:rsidR="00310B76" w:rsidRPr="000C4CAE" w:rsidRDefault="00310B76" w:rsidP="00310B76">
      <w:pPr>
        <w:pStyle w:val="Prrafodelista"/>
        <w:tabs>
          <w:tab w:val="left" w:pos="851"/>
        </w:tabs>
        <w:spacing w:line="360" w:lineRule="auto"/>
        <w:ind w:left="567" w:right="567"/>
        <w:jc w:val="both"/>
        <w:rPr>
          <w:rFonts w:ascii="Palatino Linotype" w:hAnsi="Palatino Linotype"/>
          <w:i/>
        </w:rPr>
      </w:pPr>
      <w:r w:rsidRPr="000C4CAE">
        <w:rPr>
          <w:rFonts w:ascii="Palatino Linotype" w:hAnsi="Palatino Linotype"/>
          <w:b/>
          <w:i/>
        </w:rPr>
        <w:t>ACCESO A LA INFORMACIÓN. IMPLICACIÓN DEL PRINCIPIO DE MÁXIMA PUBLICIDAD EN EL DERECHO FUNDAMENTAL RELATIVO.</w:t>
      </w:r>
      <w:r w:rsidRPr="000C4CAE">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w:t>
      </w:r>
      <w:r w:rsidRPr="000C4CAE">
        <w:rPr>
          <w:rFonts w:ascii="Palatino Linotype" w:hAnsi="Palatino Linotype"/>
          <w:i/>
        </w:rPr>
        <w:lastRenderedPageBreak/>
        <w:t xml:space="preserve">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626464" w14:textId="77777777" w:rsidR="00310B76" w:rsidRPr="000C4CAE" w:rsidRDefault="00310B76" w:rsidP="00310B76">
      <w:pPr>
        <w:pStyle w:val="Prrafodelista"/>
        <w:tabs>
          <w:tab w:val="left" w:pos="851"/>
        </w:tabs>
        <w:spacing w:line="360" w:lineRule="auto"/>
        <w:ind w:left="567" w:right="567"/>
        <w:jc w:val="both"/>
        <w:rPr>
          <w:rFonts w:ascii="Palatino Linotype" w:hAnsi="Palatino Linotype"/>
          <w:i/>
        </w:rPr>
      </w:pPr>
    </w:p>
    <w:p w14:paraId="35B200BC" w14:textId="77777777" w:rsidR="00310B76" w:rsidRPr="000C4CAE" w:rsidRDefault="00310B76" w:rsidP="00310B76">
      <w:pPr>
        <w:pStyle w:val="Prrafodelista"/>
        <w:tabs>
          <w:tab w:val="left" w:pos="851"/>
        </w:tabs>
        <w:spacing w:line="360" w:lineRule="auto"/>
        <w:ind w:left="567" w:right="567"/>
        <w:jc w:val="both"/>
        <w:rPr>
          <w:rFonts w:ascii="Palatino Linotype" w:hAnsi="Palatino Linotype"/>
          <w:i/>
        </w:rPr>
      </w:pPr>
      <w:r w:rsidRPr="000C4CAE">
        <w:rPr>
          <w:rFonts w:ascii="Palatino Linotype" w:hAnsi="Palatino Linotype"/>
          <w:i/>
        </w:rPr>
        <w:t xml:space="preserve">CUARTO TRIBUNAL COLEGIADO EN MATERIA ADMINISTRATIVA DEL PRIMER CIRCUITO. </w:t>
      </w:r>
    </w:p>
    <w:p w14:paraId="08D2ECD0" w14:textId="77777777" w:rsidR="00310B76" w:rsidRPr="000C4CAE" w:rsidRDefault="00310B76" w:rsidP="00310B76">
      <w:pPr>
        <w:pStyle w:val="Prrafodelista"/>
        <w:tabs>
          <w:tab w:val="left" w:pos="851"/>
        </w:tabs>
        <w:spacing w:line="360" w:lineRule="auto"/>
        <w:ind w:left="567" w:right="567"/>
        <w:jc w:val="both"/>
        <w:rPr>
          <w:rFonts w:ascii="Palatino Linotype" w:hAnsi="Palatino Linotype"/>
          <w:i/>
        </w:rPr>
      </w:pPr>
    </w:p>
    <w:p w14:paraId="1ED3AA1A" w14:textId="77777777" w:rsidR="00310B76" w:rsidRPr="000C4CAE" w:rsidRDefault="00310B76" w:rsidP="00310B76">
      <w:pPr>
        <w:pStyle w:val="Prrafodelista"/>
        <w:tabs>
          <w:tab w:val="left" w:pos="851"/>
        </w:tabs>
        <w:spacing w:line="360" w:lineRule="auto"/>
        <w:ind w:left="567" w:right="567"/>
        <w:jc w:val="both"/>
        <w:rPr>
          <w:rFonts w:ascii="Palatino Linotype" w:hAnsi="Palatino Linotype"/>
          <w:i/>
          <w:lang w:val="es-ES"/>
        </w:rPr>
      </w:pPr>
      <w:r w:rsidRPr="000C4CAE">
        <w:rPr>
          <w:rFonts w:ascii="Palatino Linotype" w:hAnsi="Palatino Linotype"/>
          <w:i/>
        </w:rPr>
        <w:t>Amparo en revisión 257/2012. Ruth Corona Muñoz. 6 de diciembre de 2012. Unanimidad de votos. Ponente: Jean Claude Tron Petit. Secretaria: Mayra Susana Martínez López.</w:t>
      </w:r>
    </w:p>
    <w:p w14:paraId="39316650" w14:textId="77777777" w:rsidR="00310B76" w:rsidRPr="000C4CAE" w:rsidRDefault="00310B76" w:rsidP="00310B76">
      <w:pPr>
        <w:pStyle w:val="Prrafodelista"/>
        <w:spacing w:line="360" w:lineRule="auto"/>
        <w:rPr>
          <w:rFonts w:ascii="Palatino Linotype" w:hAnsi="Palatino Linotype"/>
          <w:lang w:val="es-ES"/>
        </w:rPr>
      </w:pPr>
    </w:p>
    <w:p w14:paraId="372ECDC0" w14:textId="77777777" w:rsidR="00310B76" w:rsidRPr="000C4CAE" w:rsidRDefault="00310B76" w:rsidP="00310B76">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32"/>
          <w:lang w:val="es-ES"/>
        </w:rPr>
      </w:pPr>
      <w:r w:rsidRPr="000C4CAE">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19980B8E" w14:textId="77777777" w:rsidR="00310B76" w:rsidRPr="000C4CAE" w:rsidRDefault="00310B76" w:rsidP="00310B76">
      <w:pPr>
        <w:autoSpaceDE w:val="0"/>
        <w:autoSpaceDN w:val="0"/>
        <w:adjustRightInd w:val="0"/>
        <w:spacing w:line="360" w:lineRule="auto"/>
        <w:ind w:left="567" w:right="567"/>
        <w:jc w:val="both"/>
        <w:rPr>
          <w:rFonts w:ascii="Palatino Linotype" w:hAnsi="Palatino Linotype"/>
          <w:i/>
          <w:sz w:val="28"/>
          <w:lang w:val="es-ES"/>
        </w:rPr>
      </w:pPr>
      <w:r w:rsidRPr="000C4CAE">
        <w:rPr>
          <w:rFonts w:ascii="Palatino Linotype" w:eastAsiaTheme="minorHAnsi" w:hAnsi="Palatino Linotype" w:cs="Bookman Old Style,Bold"/>
          <w:b/>
          <w:bCs/>
          <w:i/>
          <w:sz w:val="22"/>
          <w:lang w:eastAsia="en-US"/>
        </w:rPr>
        <w:lastRenderedPageBreak/>
        <w:t xml:space="preserve">XI. Documento: </w:t>
      </w:r>
      <w:r w:rsidRPr="000C4CAE">
        <w:rPr>
          <w:rFonts w:ascii="Palatino Linotype" w:eastAsiaTheme="minorHAnsi" w:hAnsi="Palatino Linotype" w:cs="Bookman Old Style"/>
          <w:i/>
          <w:sz w:val="22"/>
          <w:lang w:eastAsia="en-US"/>
        </w:rPr>
        <w:t xml:space="preserve">Los expedientes, reportes, estudios, actas, resoluciones, oficios, correspondencia, acuerdos, directivas, directrices, circulares, contratos, convenios, instructivos, notas, memorandos, estadísticas o bien, </w:t>
      </w:r>
      <w:r w:rsidRPr="000C4CAE">
        <w:rPr>
          <w:rFonts w:ascii="Palatino Linotype" w:eastAsiaTheme="minorHAnsi" w:hAnsi="Palatino Linotype" w:cs="Bookman Old Style"/>
          <w:b/>
          <w:i/>
          <w:sz w:val="22"/>
          <w:lang w:eastAsia="en-US"/>
        </w:rPr>
        <w:t>cualquier otro registro</w:t>
      </w:r>
      <w:r w:rsidRPr="000C4CAE">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9000107" w14:textId="77777777" w:rsidR="00310B76" w:rsidRPr="000C4CAE" w:rsidRDefault="00310B76" w:rsidP="00310B76">
      <w:pPr>
        <w:pStyle w:val="Prrafodelista"/>
        <w:tabs>
          <w:tab w:val="left" w:pos="851"/>
        </w:tabs>
        <w:spacing w:line="360" w:lineRule="auto"/>
        <w:ind w:left="0" w:right="49"/>
        <w:jc w:val="both"/>
        <w:rPr>
          <w:rFonts w:ascii="Palatino Linotype" w:hAnsi="Palatino Linotype"/>
          <w:lang w:val="es-ES"/>
        </w:rPr>
      </w:pPr>
    </w:p>
    <w:p w14:paraId="111DDB5C" w14:textId="21CA52A0" w:rsidR="00206E74" w:rsidRPr="000C4CAE" w:rsidRDefault="00310B76" w:rsidP="003C2382">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0C4CAE">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5ED67157" w14:textId="77777777" w:rsidR="007365D5" w:rsidRPr="000C4CAE" w:rsidRDefault="007365D5" w:rsidP="007365D5">
      <w:pPr>
        <w:pStyle w:val="Prrafodelista"/>
        <w:spacing w:line="360" w:lineRule="auto"/>
        <w:ind w:left="0"/>
        <w:jc w:val="both"/>
        <w:rPr>
          <w:rFonts w:ascii="Palatino Linotype" w:eastAsia="MS Mincho" w:hAnsi="Palatino Linotype"/>
          <w:sz w:val="24"/>
        </w:rPr>
      </w:pPr>
    </w:p>
    <w:p w14:paraId="10208851" w14:textId="5A6B8B52" w:rsidR="003C2382" w:rsidRPr="000C4CAE" w:rsidRDefault="007365D5" w:rsidP="00DD0FEA">
      <w:pPr>
        <w:pStyle w:val="Prrafodelista"/>
        <w:numPr>
          <w:ilvl w:val="0"/>
          <w:numId w:val="2"/>
        </w:numPr>
        <w:spacing w:line="360" w:lineRule="auto"/>
        <w:ind w:left="0" w:firstLine="0"/>
        <w:jc w:val="both"/>
        <w:rPr>
          <w:rFonts w:ascii="Palatino Linotype" w:eastAsia="MS Mincho" w:hAnsi="Palatino Linotype"/>
          <w:sz w:val="24"/>
        </w:rPr>
      </w:pPr>
      <w:r w:rsidRPr="000C4CAE">
        <w:rPr>
          <w:rFonts w:ascii="Palatino Linotype" w:eastAsia="MS Mincho" w:hAnsi="Palatino Linotype"/>
          <w:sz w:val="24"/>
        </w:rPr>
        <w:t xml:space="preserve">Debemos recordar que el concepto “documento” para fines de transparencia </w:t>
      </w:r>
      <w:r w:rsidR="00710E1B" w:rsidRPr="000C4CAE">
        <w:rPr>
          <w:rFonts w:ascii="Palatino Linotype" w:eastAsia="MS Mincho" w:hAnsi="Palatino Linotype"/>
          <w:sz w:val="24"/>
        </w:rPr>
        <w:t xml:space="preserve">marca un amplio panorama al referirse </w:t>
      </w:r>
      <w:r w:rsidRPr="000C4CAE">
        <w:rPr>
          <w:rFonts w:ascii="Palatino Linotype" w:eastAsia="MS Mincho" w:hAnsi="Palatino Linotype"/>
          <w:sz w:val="24"/>
        </w:rPr>
        <w:t>a cualquier soporte donde conste informac</w:t>
      </w:r>
      <w:r w:rsidR="003C2382" w:rsidRPr="000C4CAE">
        <w:rPr>
          <w:rFonts w:ascii="Palatino Linotype" w:eastAsia="MS Mincho" w:hAnsi="Palatino Linotype"/>
          <w:sz w:val="24"/>
        </w:rPr>
        <w:t>ión</w:t>
      </w:r>
      <w:r w:rsidRPr="000C4CAE">
        <w:rPr>
          <w:rFonts w:ascii="Palatino Linotype" w:eastAsia="MS Mincho" w:hAnsi="Palatino Linotype"/>
          <w:sz w:val="24"/>
        </w:rPr>
        <w:t xml:space="preserve">. En este caso, </w:t>
      </w:r>
      <w:r w:rsidR="003C2382" w:rsidRPr="000C4CAE">
        <w:rPr>
          <w:rFonts w:ascii="Palatino Linotype" w:eastAsia="MS Mincho" w:hAnsi="Palatino Linotype"/>
          <w:sz w:val="24"/>
        </w:rPr>
        <w:t>si la autorización de la obra no se realizó a trav</w:t>
      </w:r>
      <w:r w:rsidR="00851766" w:rsidRPr="000C4CAE">
        <w:rPr>
          <w:rFonts w:ascii="Palatino Linotype" w:eastAsia="MS Mincho" w:hAnsi="Palatino Linotype"/>
          <w:sz w:val="24"/>
        </w:rPr>
        <w:t>és de un</w:t>
      </w:r>
      <w:r w:rsidR="003C2382" w:rsidRPr="000C4CAE">
        <w:rPr>
          <w:rFonts w:ascii="Palatino Linotype" w:eastAsia="MS Mincho" w:hAnsi="Palatino Linotype"/>
          <w:sz w:val="24"/>
        </w:rPr>
        <w:t xml:space="preserve"> acuerdo, como lo señaló el Sujeto Obligado, si debe existir un soporte documental que </w:t>
      </w:r>
      <w:r w:rsidR="00851766" w:rsidRPr="000C4CAE">
        <w:rPr>
          <w:rFonts w:ascii="Palatino Linotype" w:eastAsia="MS Mincho" w:hAnsi="Palatino Linotype"/>
          <w:sz w:val="24"/>
        </w:rPr>
        <w:t>dé</w:t>
      </w:r>
      <w:r w:rsidR="003C2382" w:rsidRPr="000C4CAE">
        <w:rPr>
          <w:rFonts w:ascii="Palatino Linotype" w:eastAsia="MS Mincho" w:hAnsi="Palatino Linotype"/>
          <w:sz w:val="24"/>
        </w:rPr>
        <w:t xml:space="preserve"> cuenta de la realización de la obra. Aunado a que si bien, el Recurrente requirió el acuerdo, debemos recordar que los particulares no son expertos en la materia, pues el derecho de acceso a la información lo puede ejercer cualquier persona sin necesidad de conocer los términos correctos que den cuenta de la informaci</w:t>
      </w:r>
      <w:r w:rsidR="00851766" w:rsidRPr="000C4CAE">
        <w:rPr>
          <w:rFonts w:ascii="Palatino Linotype" w:eastAsia="MS Mincho" w:hAnsi="Palatino Linotype"/>
          <w:sz w:val="24"/>
        </w:rPr>
        <w:t>ón que solicitan, por lo que el Sujeto Obligado, para dar cumplimiento al derecho de acceso a la información.</w:t>
      </w:r>
    </w:p>
    <w:p w14:paraId="6ACCBDD3" w14:textId="77777777" w:rsidR="00851766" w:rsidRPr="000C4CAE" w:rsidRDefault="00851766" w:rsidP="00851766">
      <w:pPr>
        <w:pStyle w:val="Prrafodelista"/>
        <w:rPr>
          <w:rFonts w:ascii="Palatino Linotype" w:eastAsia="MS Mincho" w:hAnsi="Palatino Linotype"/>
          <w:sz w:val="24"/>
        </w:rPr>
      </w:pPr>
    </w:p>
    <w:p w14:paraId="18464256" w14:textId="55F6F49C" w:rsidR="00851766" w:rsidRPr="000C4CAE" w:rsidRDefault="00851766" w:rsidP="00851766">
      <w:pPr>
        <w:pStyle w:val="Prrafodelista"/>
        <w:numPr>
          <w:ilvl w:val="0"/>
          <w:numId w:val="2"/>
        </w:numPr>
        <w:tabs>
          <w:tab w:val="left" w:pos="567"/>
        </w:tabs>
        <w:spacing w:line="360" w:lineRule="auto"/>
        <w:ind w:left="0" w:firstLine="0"/>
        <w:jc w:val="both"/>
        <w:rPr>
          <w:rFonts w:ascii="Palatino Linotype" w:eastAsia="MS Mincho" w:hAnsi="Palatino Linotype"/>
          <w:sz w:val="24"/>
        </w:rPr>
      </w:pPr>
      <w:r w:rsidRPr="000C4CAE">
        <w:rPr>
          <w:rFonts w:ascii="Palatino Linotype" w:eastAsia="Calibri" w:hAnsi="Palatino Linotype" w:cs="Arial"/>
          <w:sz w:val="24"/>
        </w:rPr>
        <w:lastRenderedPageBreak/>
        <w:t xml:space="preserve">De lo anterior, resultan fundadas las razones o motivos de inconformidad hechos valer por el Recurrente y lo conducente es REVOCAR la respuesta del Sujeto Obligado y ordenar la </w:t>
      </w:r>
      <w:r w:rsidRPr="000C4CAE">
        <w:rPr>
          <w:rFonts w:ascii="Palatino Linotype" w:eastAsia="MS Mincho" w:hAnsi="Palatino Linotype"/>
          <w:sz w:val="24"/>
        </w:rPr>
        <w:t xml:space="preserve">entrega del documento o documentos en los que conste la autorización para </w:t>
      </w:r>
      <w:r w:rsidR="00BA056E" w:rsidRPr="000C4CAE">
        <w:rPr>
          <w:rFonts w:ascii="Palatino Linotype" w:eastAsia="MS Mincho" w:hAnsi="Palatino Linotype"/>
          <w:sz w:val="24"/>
        </w:rPr>
        <w:t xml:space="preserve">la realización </w:t>
      </w:r>
      <w:r w:rsidRPr="000C4CAE">
        <w:rPr>
          <w:rFonts w:ascii="Palatino Linotype" w:eastAsia="MS Mincho" w:hAnsi="Palatino Linotype"/>
          <w:sz w:val="24"/>
        </w:rPr>
        <w:t xml:space="preserve">la obra denominada acción de mejoramiento urbano. </w:t>
      </w:r>
    </w:p>
    <w:p w14:paraId="49257301" w14:textId="77777777" w:rsidR="003C2382" w:rsidRPr="000C4CAE" w:rsidRDefault="003C2382" w:rsidP="003C2382">
      <w:pPr>
        <w:pStyle w:val="Prrafodelista"/>
        <w:rPr>
          <w:rFonts w:ascii="Palatino Linotype" w:eastAsia="MS Mincho" w:hAnsi="Palatino Linotype"/>
          <w:sz w:val="24"/>
        </w:rPr>
      </w:pPr>
    </w:p>
    <w:p w14:paraId="70AB532C" w14:textId="77777777" w:rsidR="000F6966" w:rsidRPr="000C4CAE" w:rsidRDefault="000F6966" w:rsidP="00851766">
      <w:pPr>
        <w:rPr>
          <w:rFonts w:ascii="Palatino Linotype" w:hAnsi="Palatino Linotype" w:cs="Arial"/>
          <w:color w:val="000000" w:themeColor="text1"/>
          <w:sz w:val="24"/>
        </w:rPr>
      </w:pPr>
    </w:p>
    <w:p w14:paraId="1B671670" w14:textId="632BA53D" w:rsidR="00710E1B" w:rsidRPr="000C4CAE" w:rsidRDefault="00710E1B" w:rsidP="00062CA2">
      <w:pPr>
        <w:numPr>
          <w:ilvl w:val="0"/>
          <w:numId w:val="2"/>
        </w:numPr>
        <w:spacing w:after="160" w:line="360" w:lineRule="auto"/>
        <w:ind w:left="0" w:firstLine="0"/>
        <w:contextualSpacing/>
        <w:jc w:val="both"/>
        <w:rPr>
          <w:rFonts w:ascii="Palatino Linotype" w:hAnsi="Palatino Linotype" w:cs="Arial"/>
          <w:color w:val="000000" w:themeColor="text1"/>
          <w:sz w:val="24"/>
        </w:rPr>
      </w:pPr>
      <w:r w:rsidRPr="000C4CAE">
        <w:rPr>
          <w:rFonts w:ascii="Palatino Linotype" w:hAnsi="Palatino Linotype" w:cs="Arial"/>
          <w:color w:val="000000" w:themeColor="text1"/>
          <w:sz w:val="24"/>
        </w:rPr>
        <w:t>De ser el caso de que la información que se ha ordenado entregar contenga datos personales susceptibles de clasificarse como confidenciales, el Sujeto Obligado deberá estar a lo dispuesto en el Considerando que a continuación se enuncia.</w:t>
      </w:r>
    </w:p>
    <w:p w14:paraId="5EAF379D" w14:textId="77777777" w:rsidR="00A07EDA" w:rsidRPr="000C4CAE" w:rsidRDefault="00A07EDA" w:rsidP="00A07EDA">
      <w:pPr>
        <w:pStyle w:val="Ttulo1"/>
        <w:rPr>
          <w:rFonts w:ascii="Palatino Linotype" w:eastAsia="Calibri" w:hAnsi="Palatino Linotype"/>
          <w:b/>
          <w:color w:val="auto"/>
          <w:sz w:val="24"/>
          <w:szCs w:val="24"/>
        </w:rPr>
      </w:pPr>
      <w:bookmarkStart w:id="27" w:name="_Toc82537187"/>
      <w:bookmarkStart w:id="28" w:name="_Toc83830734"/>
      <w:bookmarkStart w:id="29" w:name="_Toc85722946"/>
      <w:bookmarkStart w:id="30" w:name="_Toc86077852"/>
      <w:r w:rsidRPr="000C4CAE">
        <w:rPr>
          <w:rFonts w:ascii="Palatino Linotype" w:eastAsia="Calibri" w:hAnsi="Palatino Linotype"/>
          <w:b/>
          <w:color w:val="auto"/>
          <w:sz w:val="24"/>
          <w:szCs w:val="24"/>
        </w:rPr>
        <w:t>QUINTO. VERSIÓN PÚBLICA.</w:t>
      </w:r>
      <w:bookmarkEnd w:id="27"/>
      <w:bookmarkEnd w:id="28"/>
      <w:bookmarkEnd w:id="29"/>
      <w:bookmarkEnd w:id="30"/>
    </w:p>
    <w:p w14:paraId="02F573EE" w14:textId="77777777" w:rsidR="00A07EDA" w:rsidRPr="000C4CAE" w:rsidRDefault="00A07EDA" w:rsidP="00A07EDA">
      <w:pPr>
        <w:rPr>
          <w:rFonts w:ascii="Palatino Linotype" w:eastAsia="Calibri" w:hAnsi="Palatino Linotype"/>
        </w:rPr>
      </w:pPr>
    </w:p>
    <w:p w14:paraId="1D6D2889" w14:textId="77777777" w:rsidR="00A07EDA" w:rsidRPr="000C4CAE" w:rsidRDefault="00A07EDA" w:rsidP="00A07EDA">
      <w:pPr>
        <w:rPr>
          <w:rFonts w:ascii="Palatino Linotype" w:eastAsia="Calibri" w:hAnsi="Palatino Linotype"/>
        </w:rPr>
      </w:pPr>
    </w:p>
    <w:p w14:paraId="7FB8D6A7" w14:textId="77777777" w:rsidR="00A07EDA" w:rsidRPr="000C4CAE" w:rsidRDefault="00A07EDA" w:rsidP="00A07EDA">
      <w:pPr>
        <w:pStyle w:val="Ttulo1"/>
        <w:numPr>
          <w:ilvl w:val="0"/>
          <w:numId w:val="17"/>
        </w:numPr>
        <w:spacing w:before="0" w:line="360" w:lineRule="auto"/>
        <w:rPr>
          <w:rFonts w:ascii="Palatino Linotype" w:hAnsi="Palatino Linotype"/>
          <w:b/>
          <w:color w:val="000000" w:themeColor="text1"/>
          <w:sz w:val="24"/>
          <w:szCs w:val="24"/>
        </w:rPr>
      </w:pPr>
      <w:bookmarkStart w:id="31" w:name="_Toc48135362"/>
      <w:bookmarkStart w:id="32" w:name="_Toc82017070"/>
      <w:bookmarkStart w:id="33" w:name="_Toc82537188"/>
      <w:bookmarkStart w:id="34" w:name="_Toc83830735"/>
      <w:bookmarkStart w:id="35" w:name="_Toc85722947"/>
      <w:bookmarkStart w:id="36" w:name="_Toc86077853"/>
      <w:r w:rsidRPr="000C4CAE">
        <w:rPr>
          <w:rFonts w:ascii="Palatino Linotype" w:hAnsi="Palatino Linotype" w:cs="Times New Roman"/>
          <w:b/>
          <w:color w:val="000000" w:themeColor="text1"/>
          <w:sz w:val="24"/>
          <w:szCs w:val="24"/>
          <w:lang w:eastAsia="es-ES_tradnl"/>
        </w:rPr>
        <w:t>Nociones generales.</w:t>
      </w:r>
      <w:bookmarkEnd w:id="31"/>
      <w:bookmarkEnd w:id="32"/>
      <w:bookmarkEnd w:id="33"/>
      <w:bookmarkEnd w:id="34"/>
      <w:bookmarkEnd w:id="35"/>
      <w:bookmarkEnd w:id="36"/>
      <w:r w:rsidRPr="000C4CAE">
        <w:rPr>
          <w:rFonts w:ascii="Palatino Linotype" w:hAnsi="Palatino Linotype" w:cs="Times New Roman"/>
          <w:b/>
          <w:color w:val="000000" w:themeColor="text1"/>
          <w:sz w:val="24"/>
          <w:szCs w:val="24"/>
          <w:lang w:eastAsia="es-ES_tradnl"/>
        </w:rPr>
        <w:t xml:space="preserve"> </w:t>
      </w:r>
    </w:p>
    <w:p w14:paraId="710FAF10" w14:textId="77777777" w:rsidR="00A07EDA" w:rsidRPr="000C4CAE" w:rsidRDefault="00A07EDA" w:rsidP="00A07EDA">
      <w:pPr>
        <w:pStyle w:val="Prrafodelista"/>
        <w:tabs>
          <w:tab w:val="left" w:pos="426"/>
        </w:tabs>
        <w:spacing w:line="360" w:lineRule="auto"/>
        <w:ind w:left="0"/>
        <w:jc w:val="both"/>
        <w:rPr>
          <w:rFonts w:ascii="Palatino Linotype" w:eastAsia="MS Mincho" w:hAnsi="Palatino Linotype" w:cs="Arial"/>
          <w:color w:val="000000" w:themeColor="text1"/>
        </w:rPr>
      </w:pPr>
    </w:p>
    <w:p w14:paraId="01BBF652" w14:textId="77777777" w:rsidR="00A07EDA" w:rsidRPr="000C4CAE" w:rsidRDefault="00A07EDA" w:rsidP="00A07EDA">
      <w:pPr>
        <w:pStyle w:val="Prrafodelista"/>
        <w:numPr>
          <w:ilvl w:val="0"/>
          <w:numId w:val="2"/>
        </w:numPr>
        <w:spacing w:line="360" w:lineRule="auto"/>
        <w:ind w:left="0" w:right="49" w:firstLine="0"/>
        <w:jc w:val="both"/>
        <w:rPr>
          <w:rFonts w:ascii="Palatino Linotype" w:hAnsi="Palatino Linotype" w:cs="Arial"/>
          <w:color w:val="000000"/>
          <w:sz w:val="24"/>
        </w:rPr>
      </w:pPr>
      <w:r w:rsidRPr="000C4CAE">
        <w:rPr>
          <w:rFonts w:ascii="Palatino Linotype" w:hAnsi="Palatino Linotype" w:cs="Arial"/>
          <w:color w:val="000000"/>
          <w:sz w:val="24"/>
        </w:rPr>
        <w:t>Debe destacarse que, debido a la naturaleza de la información solicitada</w:t>
      </w:r>
      <w:r w:rsidRPr="000C4CAE">
        <w:rPr>
          <w:rFonts w:ascii="Palatino Linotype" w:hAnsi="Palatino Linotype" w:cs="Arial"/>
          <w:b/>
          <w:color w:val="000000"/>
          <w:sz w:val="24"/>
        </w:rPr>
        <w:t xml:space="preserve">, </w:t>
      </w:r>
      <w:r w:rsidRPr="000C4CAE">
        <w:rPr>
          <w:rFonts w:ascii="Palatino Linotype" w:hAnsi="Palatino Linotype" w:cs="Arial"/>
          <w:color w:val="000000"/>
          <w:sz w:val="24"/>
        </w:rPr>
        <w:t xml:space="preserve">eventualmente pudiera obrar datos personales susceptibles de protegerse, el </w:t>
      </w:r>
      <w:r w:rsidRPr="000C4CAE">
        <w:rPr>
          <w:rFonts w:ascii="Palatino Linotype" w:hAnsi="Palatino Linotype" w:cs="Arial"/>
          <w:b/>
          <w:bCs/>
          <w:color w:val="000000"/>
          <w:sz w:val="24"/>
        </w:rPr>
        <w:t xml:space="preserve">Sujeto Obligado </w:t>
      </w:r>
      <w:r w:rsidRPr="000C4CAE">
        <w:rPr>
          <w:rFonts w:ascii="Palatino Linotype" w:hAnsi="Palatino Linotype" w:cs="Arial"/>
          <w:color w:val="000000"/>
          <w:sz w:val="24"/>
        </w:rPr>
        <w:t xml:space="preserve">deberá de hacer la adecuada versión pública, protegiendo los datos que no son susceptibles de ser proporcionados. </w:t>
      </w:r>
    </w:p>
    <w:p w14:paraId="22E564DC" w14:textId="77777777" w:rsidR="00A07EDA" w:rsidRPr="000C4CAE" w:rsidRDefault="00A07EDA" w:rsidP="00A07EDA">
      <w:pPr>
        <w:pStyle w:val="Prrafodelista"/>
        <w:spacing w:line="360" w:lineRule="auto"/>
        <w:ind w:left="0" w:right="49"/>
        <w:jc w:val="both"/>
        <w:rPr>
          <w:rFonts w:ascii="Palatino Linotype" w:hAnsi="Palatino Linotype" w:cs="Arial"/>
          <w:color w:val="000000"/>
          <w:sz w:val="24"/>
        </w:rPr>
      </w:pPr>
    </w:p>
    <w:p w14:paraId="555B00D3" w14:textId="77777777" w:rsidR="00A07EDA" w:rsidRPr="000C4CAE" w:rsidRDefault="00A07EDA" w:rsidP="00A07EDA">
      <w:pPr>
        <w:numPr>
          <w:ilvl w:val="0"/>
          <w:numId w:val="2"/>
        </w:numPr>
        <w:spacing w:line="360" w:lineRule="auto"/>
        <w:ind w:left="0" w:right="49" w:firstLine="0"/>
        <w:contextualSpacing/>
        <w:jc w:val="both"/>
        <w:rPr>
          <w:rFonts w:ascii="Palatino Linotype" w:hAnsi="Palatino Linotype" w:cs="Arial"/>
          <w:color w:val="000000"/>
          <w:sz w:val="24"/>
          <w:szCs w:val="24"/>
        </w:rPr>
      </w:pPr>
      <w:r w:rsidRPr="000C4CAE">
        <w:rPr>
          <w:rFonts w:ascii="Palatino Linotype" w:hAnsi="Palatino Linotype" w:cs="Arial"/>
          <w:color w:val="000000"/>
          <w:sz w:val="24"/>
          <w:szCs w:val="24"/>
        </w:rPr>
        <w:t xml:space="preserve">No pasa desapercibido para este Órgano Garante que los </w:t>
      </w:r>
      <w:r w:rsidRPr="000C4CAE">
        <w:rPr>
          <w:rFonts w:ascii="Palatino Linotype" w:hAnsi="Palatino Linotype" w:cs="Arial"/>
          <w:b/>
          <w:bCs/>
          <w:color w:val="000000"/>
          <w:sz w:val="24"/>
          <w:szCs w:val="24"/>
        </w:rPr>
        <w:t xml:space="preserve">Sujetos Obligados </w:t>
      </w:r>
      <w:r w:rsidRPr="000C4CAE">
        <w:rPr>
          <w:rFonts w:ascii="Palatino Linotype" w:hAnsi="Palatino Linotype" w:cs="Arial"/>
          <w:color w:val="000000"/>
          <w:sz w:val="24"/>
          <w:szCs w:val="24"/>
        </w:rPr>
        <w:t xml:space="preserve">serán responsables de los datos personales en su posesión y que, en caso de localizarse datos concernientes a terceros, éstos no podrán difundir, distribuir o comercializar los datos personales.  Cabe destacar que, para la realización de la clasificación de la </w:t>
      </w:r>
      <w:r w:rsidRPr="000C4CAE">
        <w:rPr>
          <w:rFonts w:ascii="Palatino Linotype" w:hAnsi="Palatino Linotype" w:cs="Arial"/>
          <w:color w:val="000000"/>
          <w:sz w:val="24"/>
          <w:szCs w:val="24"/>
        </w:rPr>
        <w:lastRenderedPageBreak/>
        <w:t>información, se deben seguir una serie de pasos y procedimientos, por lo que es menester reiterar los mismos:</w:t>
      </w:r>
    </w:p>
    <w:p w14:paraId="1F3B7246" w14:textId="77777777" w:rsidR="00A07EDA" w:rsidRPr="000C4CAE" w:rsidRDefault="00A07EDA" w:rsidP="00A07EDA">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A07EDA" w:rsidRPr="000C4CAE" w14:paraId="2443DFBB" w14:textId="77777777" w:rsidTr="00A07E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69BB62E" w14:textId="77777777" w:rsidR="00A07EDA" w:rsidRPr="000C4CAE" w:rsidRDefault="00A07EDA" w:rsidP="00A07EDA">
            <w:pPr>
              <w:spacing w:line="360" w:lineRule="auto"/>
              <w:rPr>
                <w:rFonts w:ascii="Palatino Linotype" w:hAnsi="Palatino Linotype"/>
                <w:bCs w:val="0"/>
              </w:rPr>
            </w:pPr>
            <w:r w:rsidRPr="000C4CAE">
              <w:rPr>
                <w:rFonts w:ascii="Palatino Linotype" w:hAnsi="Palatino Linotype" w:cstheme="majorBidi"/>
                <w:bCs w:val="0"/>
              </w:rPr>
              <w:t>a) Requisitos previos.</w:t>
            </w:r>
          </w:p>
        </w:tc>
        <w:tc>
          <w:tcPr>
            <w:tcW w:w="6990" w:type="dxa"/>
            <w:hideMark/>
          </w:tcPr>
          <w:p w14:paraId="5EA8D8E0" w14:textId="77777777" w:rsidR="00A07EDA" w:rsidRPr="000C4CAE" w:rsidRDefault="00A07EDA" w:rsidP="00A07EDA">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0C4CAE">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E95053C" w14:textId="77777777" w:rsidR="00A07EDA" w:rsidRPr="000C4CAE" w:rsidRDefault="00A07EDA" w:rsidP="00A07EDA">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0C4CAE">
              <w:rPr>
                <w:rFonts w:ascii="Palatino Linotype" w:hAnsi="Palatino Linotype" w:cs="Arial"/>
                <w:b w:val="0"/>
                <w:bCs w:val="0"/>
                <w:color w:val="000000"/>
              </w:rPr>
              <w:t>Al hacerlo tienen que precisar de qué información se trata, señalando el supuesto de clasificación (confidencialidad o reserva).</w:t>
            </w:r>
          </w:p>
          <w:p w14:paraId="05F68BF1" w14:textId="77777777" w:rsidR="00A07EDA" w:rsidRPr="000C4CAE" w:rsidRDefault="00A07EDA" w:rsidP="00A07EDA">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0C4CAE">
              <w:rPr>
                <w:rFonts w:ascii="Palatino Linotype" w:hAnsi="Palatino Linotype" w:cs="Arial"/>
                <w:b w:val="0"/>
                <w:bCs w:val="0"/>
                <w:color w:val="000000"/>
              </w:rPr>
              <w:t>Además, se debe señalar el procedimiento, de los tres que establecen los artículos 132 y 106 de la Ley Estatal y General, respectivamente.</w:t>
            </w:r>
          </w:p>
          <w:p w14:paraId="5E63586B" w14:textId="77777777" w:rsidR="00A07EDA" w:rsidRPr="000C4CAE" w:rsidRDefault="00A07EDA" w:rsidP="00A07EDA">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0C4CAE">
              <w:rPr>
                <w:rFonts w:ascii="Palatino Linotype" w:hAnsi="Palatino Linotype" w:cs="Arial"/>
                <w:b w:val="0"/>
                <w:bCs w:val="0"/>
                <w:color w:val="000000"/>
              </w:rPr>
              <w:t xml:space="preserve">El último de estos requisitos previos consiste en que no se pueden emitir acuerdos de carácter general ni particular, esto es, </w:t>
            </w:r>
            <w:r w:rsidRPr="000C4CAE">
              <w:rPr>
                <w:rFonts w:ascii="Palatino Linotype" w:hAnsi="Palatino Linotype" w:cs="Arial"/>
                <w:b w:val="0"/>
                <w:bCs w:val="0"/>
                <w:color w:val="000000"/>
                <w:u w:val="single"/>
              </w:rPr>
              <w:t>no se puede hacer un acuerdo para clasificar de manera general todos los documentos de un expediente o área, sin</w:t>
            </w:r>
            <w:r w:rsidRPr="000C4CAE">
              <w:rPr>
                <w:rFonts w:ascii="Palatino Linotype"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A07EDA" w:rsidRPr="000C4CAE" w14:paraId="15457A1A" w14:textId="77777777" w:rsidTr="00A07E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AEAE11F" w14:textId="77777777" w:rsidR="00A07EDA" w:rsidRPr="000C4CAE" w:rsidRDefault="00A07EDA" w:rsidP="00A07EDA">
            <w:pPr>
              <w:spacing w:line="360" w:lineRule="auto"/>
              <w:rPr>
                <w:rFonts w:ascii="Palatino Linotype" w:hAnsi="Palatino Linotype"/>
                <w:bCs w:val="0"/>
              </w:rPr>
            </w:pPr>
            <w:r w:rsidRPr="000C4CAE">
              <w:rPr>
                <w:rFonts w:ascii="Palatino Linotype" w:hAnsi="Palatino Linotype" w:cstheme="majorBidi"/>
                <w:bCs w:val="0"/>
              </w:rPr>
              <w:t>b) Supuestos de clasificación.</w:t>
            </w:r>
          </w:p>
        </w:tc>
        <w:tc>
          <w:tcPr>
            <w:tcW w:w="6990" w:type="dxa"/>
            <w:hideMark/>
          </w:tcPr>
          <w:p w14:paraId="7FCB5A71" w14:textId="77777777" w:rsidR="00A07EDA" w:rsidRPr="000C4CAE" w:rsidRDefault="00A07EDA" w:rsidP="00A07ED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0C4CAE">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3759AEBE" w14:textId="77777777" w:rsidR="00A07EDA" w:rsidRPr="000C4CAE" w:rsidRDefault="00A07EDA" w:rsidP="00A07ED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0C4CAE">
              <w:rPr>
                <w:rFonts w:ascii="Palatino Linotype" w:hAnsi="Palatino Linotype" w:cs="Arial"/>
                <w:color w:val="000000"/>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6917516" w14:textId="77777777" w:rsidR="00A07EDA" w:rsidRPr="000C4CAE" w:rsidRDefault="00A07EDA" w:rsidP="00A07ED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0C4CAE">
              <w:rPr>
                <w:rFonts w:ascii="Palatino Linotype" w:hAnsi="Palatino Linotype" w:cs="Arial"/>
                <w:color w:val="000000"/>
              </w:rPr>
              <w:t xml:space="preserve">El </w:t>
            </w:r>
            <w:r w:rsidRPr="000C4CAE">
              <w:rPr>
                <w:rFonts w:ascii="Palatino Linotype" w:hAnsi="Palatino Linotype" w:cs="Arial"/>
                <w:b/>
                <w:color w:val="000000"/>
              </w:rPr>
              <w:t>Sujeto Obligado</w:t>
            </w:r>
            <w:r w:rsidRPr="000C4CAE">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07EDA" w:rsidRPr="000C4CAE" w14:paraId="58AAACFF" w14:textId="77777777" w:rsidTr="00A07EDA">
        <w:tc>
          <w:tcPr>
            <w:cnfStyle w:val="001000000000" w:firstRow="0" w:lastRow="0" w:firstColumn="1" w:lastColumn="0" w:oddVBand="0" w:evenVBand="0" w:oddHBand="0" w:evenHBand="0" w:firstRowFirstColumn="0" w:firstRowLastColumn="0" w:lastRowFirstColumn="0" w:lastRowLastColumn="0"/>
            <w:tcW w:w="1838" w:type="dxa"/>
            <w:hideMark/>
          </w:tcPr>
          <w:p w14:paraId="2569F843" w14:textId="77777777" w:rsidR="00A07EDA" w:rsidRPr="000C4CAE" w:rsidRDefault="00A07EDA" w:rsidP="00A07EDA">
            <w:pPr>
              <w:spacing w:line="360" w:lineRule="auto"/>
              <w:rPr>
                <w:rFonts w:ascii="Palatino Linotype" w:hAnsi="Palatino Linotype"/>
                <w:bCs w:val="0"/>
              </w:rPr>
            </w:pPr>
            <w:r w:rsidRPr="000C4CAE">
              <w:rPr>
                <w:rFonts w:ascii="Palatino Linotype" w:hAnsi="Palatino Linotype" w:cstheme="majorBidi"/>
                <w:bCs w:val="0"/>
              </w:rPr>
              <w:lastRenderedPageBreak/>
              <w:t>c) Formalidades para emitir el acuerdo de clasificación.</w:t>
            </w:r>
          </w:p>
        </w:tc>
        <w:tc>
          <w:tcPr>
            <w:tcW w:w="6990" w:type="dxa"/>
            <w:hideMark/>
          </w:tcPr>
          <w:p w14:paraId="6D65DA62" w14:textId="77777777" w:rsidR="00A07EDA" w:rsidRPr="000C4CAE" w:rsidRDefault="00A07EDA" w:rsidP="00A07ED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0C4CAE">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7777DCB5" w14:textId="77777777" w:rsidR="00A07EDA" w:rsidRPr="000C4CAE" w:rsidRDefault="00A07EDA" w:rsidP="00A07ED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0C4CAE">
              <w:rPr>
                <w:rFonts w:ascii="Palatino Linotype" w:hAnsi="Palatino Linotype" w:cs="Arial"/>
                <w:color w:val="000000"/>
              </w:rPr>
              <w:t xml:space="preserve">Es necesario que </w:t>
            </w:r>
            <w:r w:rsidRPr="000C4CAE">
              <w:rPr>
                <w:rFonts w:ascii="Palatino Linotype" w:hAnsi="Palatino Linotype" w:cs="Arial"/>
                <w:b/>
                <w:color w:val="000000"/>
                <w:u w:val="single"/>
              </w:rPr>
              <w:t>el acto reúna con los requisitos elementales</w:t>
            </w:r>
            <w:r w:rsidRPr="000C4CAE">
              <w:rPr>
                <w:rFonts w:ascii="Palatino Linotype" w:hAnsi="Palatino Linotype" w:cs="Arial"/>
                <w:color w:val="000000"/>
              </w:rPr>
              <w:t>, entre ellos, que la autoridad que va a emitir el acto de autoridad sea la legalmente facultada para ello.</w:t>
            </w:r>
          </w:p>
          <w:p w14:paraId="4C5AF660" w14:textId="77777777" w:rsidR="00A07EDA" w:rsidRPr="000C4CAE" w:rsidRDefault="00A07EDA" w:rsidP="00A07EDA">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0C4CAE">
              <w:rPr>
                <w:rFonts w:ascii="Palatino Linotype" w:hAnsi="Palatino Linotype" w:cs="Arial"/>
                <w:color w:val="000000"/>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w:t>
            </w:r>
            <w:r w:rsidRPr="000C4CAE">
              <w:rPr>
                <w:rFonts w:ascii="Palatino Linotype" w:hAnsi="Palatino Linotype" w:cs="Arial"/>
                <w:color w:val="000000"/>
              </w:rPr>
              <w:lastRenderedPageBreak/>
              <w:t>a partir de las decisiones adoptadas previamente por los titulares de áreas y que son sujetas a control, en primera instancia, por el Comité de Transparencia.</w:t>
            </w:r>
          </w:p>
        </w:tc>
      </w:tr>
      <w:tr w:rsidR="00A07EDA" w:rsidRPr="000C4CAE" w14:paraId="4F0A802F" w14:textId="77777777" w:rsidTr="00A07E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6BB9099" w14:textId="77777777" w:rsidR="00A07EDA" w:rsidRPr="000C4CAE" w:rsidRDefault="00A07EDA" w:rsidP="00A07EDA">
            <w:pPr>
              <w:spacing w:line="360" w:lineRule="auto"/>
              <w:rPr>
                <w:rFonts w:ascii="Palatino Linotype" w:hAnsi="Palatino Linotype"/>
                <w:b w:val="0"/>
              </w:rPr>
            </w:pPr>
          </w:p>
          <w:p w14:paraId="04A70EE2" w14:textId="77777777" w:rsidR="00A07EDA" w:rsidRPr="000C4CAE" w:rsidRDefault="00A07EDA" w:rsidP="00A07EDA">
            <w:pPr>
              <w:spacing w:line="360" w:lineRule="auto"/>
              <w:jc w:val="both"/>
              <w:rPr>
                <w:rFonts w:ascii="Palatino Linotype" w:hAnsi="Palatino Linotype"/>
                <w:bCs w:val="0"/>
              </w:rPr>
            </w:pPr>
            <w:r w:rsidRPr="000C4CAE">
              <w:rPr>
                <w:rFonts w:ascii="Palatino Linotype" w:hAnsi="Palatino Linotype" w:cs="Arial"/>
                <w:bCs w:val="0"/>
                <w:color w:val="000000"/>
              </w:rPr>
              <w:t xml:space="preserve">d) Requisitos de fondo del acuerdo de clasificación. </w:t>
            </w:r>
          </w:p>
        </w:tc>
        <w:tc>
          <w:tcPr>
            <w:tcW w:w="6990" w:type="dxa"/>
            <w:hideMark/>
          </w:tcPr>
          <w:p w14:paraId="17F2AAA7" w14:textId="77777777" w:rsidR="00A07EDA" w:rsidRPr="000C4CAE" w:rsidRDefault="00A07EDA" w:rsidP="00A07ED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0C4CAE">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0C4CAE">
              <w:rPr>
                <w:rFonts w:ascii="Palatino Linotype" w:hAnsi="Palatino Linotype" w:cs="Arial"/>
                <w:b/>
                <w:color w:val="000000"/>
              </w:rPr>
              <w:t>Sujetos Obligados</w:t>
            </w:r>
            <w:r w:rsidRPr="000C4CAE">
              <w:rPr>
                <w:rFonts w:ascii="Palatino Linotype" w:hAnsi="Palatino Linotype" w:cs="Arial"/>
                <w:color w:val="000000"/>
              </w:rPr>
              <w:t xml:space="preserve">, por lo que deberán fundar y motivar debidamente la clasificación. </w:t>
            </w:r>
          </w:p>
          <w:p w14:paraId="53898522" w14:textId="77777777" w:rsidR="00A07EDA" w:rsidRPr="000C4CAE" w:rsidRDefault="00A07EDA" w:rsidP="00A07ED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0C4CAE">
              <w:rPr>
                <w:rFonts w:ascii="Palatino Linotype" w:hAnsi="Palatino Linotype" w:cs="Arial"/>
                <w:color w:val="000000"/>
              </w:rPr>
              <w:t xml:space="preserve">De lo anterior, se desprende que para una correcta </w:t>
            </w:r>
            <w:r w:rsidRPr="000C4CAE">
              <w:rPr>
                <w:rFonts w:ascii="Palatino Linotype" w:hAnsi="Palatino Linotype" w:cs="Arial"/>
                <w:b/>
                <w:color w:val="000000"/>
              </w:rPr>
              <w:t>clasificación total o parcial</w:t>
            </w:r>
            <w:r w:rsidRPr="000C4CAE">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DC55998" w14:textId="77777777" w:rsidR="00A07EDA" w:rsidRPr="000C4CAE" w:rsidRDefault="00A07EDA" w:rsidP="00A07ED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0C4CAE">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70AF9CD" w14:textId="77777777" w:rsidR="00A07EDA" w:rsidRPr="000C4CAE" w:rsidRDefault="00A07EDA" w:rsidP="00A07ED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0C4CAE">
              <w:rPr>
                <w:rFonts w:ascii="Palatino Linotype" w:hAnsi="Palatino Linotype" w:cs="Arial"/>
                <w:color w:val="000000"/>
              </w:rPr>
              <w:lastRenderedPageBreak/>
              <w:t>En ese mismo sentido, el numeral trigésimo tercero fracción V de los Lineamientos Generales, precisa que para motivar la clasificación se deben acreditar las circunstancias de tiempo, modo y lugar.</w:t>
            </w:r>
          </w:p>
          <w:p w14:paraId="7B1E28A7" w14:textId="77777777" w:rsidR="00A07EDA" w:rsidRPr="000C4CAE" w:rsidRDefault="00A07EDA" w:rsidP="00A07ED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0C4CAE">
              <w:rPr>
                <w:rFonts w:ascii="Palatino Linotype" w:hAnsi="Palatino Linotype" w:cs="Arial"/>
                <w:color w:val="000000"/>
              </w:rPr>
              <w:t xml:space="preserve">Ahora bien, </w:t>
            </w:r>
            <w:r w:rsidRPr="000C4CAE">
              <w:rPr>
                <w:rFonts w:ascii="Palatino Linotype" w:hAnsi="Palatino Linotype" w:cs="Arial"/>
                <w:b/>
                <w:color w:val="000000"/>
                <w:u w:val="single"/>
              </w:rPr>
              <w:t>para cada caso además de fundar y motivar</w:t>
            </w:r>
            <w:r w:rsidRPr="000C4CAE">
              <w:rPr>
                <w:rFonts w:ascii="Palatino Linotype" w:hAnsi="Palatino Linotype" w:cs="Arial"/>
                <w:color w:val="000000"/>
              </w:rPr>
              <w:t xml:space="preserve">, se debe identificar con claridad que datos contenidos en las documentales que son susceptibles de suprimirse, por ejemplo; </w:t>
            </w:r>
            <w:r w:rsidRPr="000C4CAE">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A07EDA" w:rsidRPr="000C4CAE" w14:paraId="1DF59B2A" w14:textId="77777777" w:rsidTr="00A07EDA">
        <w:tc>
          <w:tcPr>
            <w:cnfStyle w:val="001000000000" w:firstRow="0" w:lastRow="0" w:firstColumn="1" w:lastColumn="0" w:oddVBand="0" w:evenVBand="0" w:oddHBand="0" w:evenHBand="0" w:firstRowFirstColumn="0" w:firstRowLastColumn="0" w:lastRowFirstColumn="0" w:lastRowLastColumn="0"/>
            <w:tcW w:w="1838" w:type="dxa"/>
          </w:tcPr>
          <w:p w14:paraId="60E46C1B" w14:textId="77777777" w:rsidR="00A07EDA" w:rsidRPr="000C4CAE" w:rsidRDefault="00A07EDA" w:rsidP="00A07EDA">
            <w:pPr>
              <w:spacing w:line="360" w:lineRule="auto"/>
              <w:ind w:right="49"/>
              <w:jc w:val="both"/>
              <w:rPr>
                <w:rFonts w:ascii="Palatino Linotype" w:hAnsi="Palatino Linotype" w:cs="Arial"/>
                <w:bCs w:val="0"/>
              </w:rPr>
            </w:pPr>
            <w:r w:rsidRPr="000C4CAE">
              <w:rPr>
                <w:rFonts w:ascii="Palatino Linotype" w:eastAsia="MS Gothic" w:hAnsi="Palatino Linotype" w:cs="Times New Roman"/>
                <w:b w:val="0"/>
              </w:rPr>
              <w:lastRenderedPageBreak/>
              <w:t>e</w:t>
            </w:r>
            <w:r w:rsidRPr="000C4CAE">
              <w:rPr>
                <w:rFonts w:ascii="Palatino Linotype" w:eastAsia="MS Gothic" w:hAnsi="Palatino Linotype" w:cs="Times New Roman"/>
                <w:bCs w:val="0"/>
              </w:rPr>
              <w:t xml:space="preserve">) Condiciones especiales de la clasificación de la información como confidencial. </w:t>
            </w:r>
          </w:p>
        </w:tc>
        <w:tc>
          <w:tcPr>
            <w:tcW w:w="6990" w:type="dxa"/>
            <w:hideMark/>
          </w:tcPr>
          <w:p w14:paraId="36142A44" w14:textId="77777777" w:rsidR="00A07EDA" w:rsidRPr="000C4CAE" w:rsidRDefault="00A07EDA" w:rsidP="00A07ED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0C4CAE">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3EA6401B" w14:textId="77777777" w:rsidR="00A07EDA" w:rsidRPr="000C4CAE" w:rsidRDefault="00A07EDA" w:rsidP="00A07ED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0C4CAE">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AF617A4" w14:textId="77777777" w:rsidR="00A07EDA" w:rsidRPr="000C4CAE" w:rsidRDefault="00A07EDA" w:rsidP="00A07EDA">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0C4CAE">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1AB480C2" w14:textId="0887EEF4" w:rsidR="00D64F30" w:rsidRPr="000C4CAE" w:rsidRDefault="00A07EDA" w:rsidP="00851766">
      <w:pPr>
        <w:pStyle w:val="Prrafodelista"/>
        <w:numPr>
          <w:ilvl w:val="0"/>
          <w:numId w:val="2"/>
        </w:numPr>
        <w:shd w:val="clear" w:color="auto" w:fill="FFFFFF"/>
        <w:spacing w:after="200" w:line="360" w:lineRule="auto"/>
        <w:ind w:left="0" w:firstLine="0"/>
        <w:jc w:val="both"/>
        <w:rPr>
          <w:rFonts w:ascii="Palatino Linotype" w:hAnsi="Palatino Linotype" w:cs="Arial"/>
          <w:sz w:val="24"/>
        </w:rPr>
      </w:pPr>
      <w:r w:rsidRPr="000C4CAE">
        <w:rPr>
          <w:rFonts w:ascii="Palatino Linotype" w:hAnsi="Palatino Linotype" w:cs="Arial"/>
          <w:sz w:val="24"/>
          <w:lang w:eastAsia="en-US"/>
        </w:rPr>
        <w:lastRenderedPageBreak/>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681C5F56" w14:textId="77777777" w:rsidR="00A07EDA" w:rsidRPr="000C4CAE" w:rsidRDefault="00A07EDA" w:rsidP="00D64F30">
      <w:pPr>
        <w:pStyle w:val="Prrafodelista"/>
        <w:tabs>
          <w:tab w:val="left" w:pos="567"/>
        </w:tabs>
        <w:spacing w:line="360" w:lineRule="auto"/>
        <w:ind w:left="0"/>
        <w:jc w:val="both"/>
        <w:rPr>
          <w:rFonts w:ascii="Palatino Linotype" w:eastAsia="Calibri" w:hAnsi="Palatino Linotype" w:cs="Arial"/>
          <w:sz w:val="24"/>
        </w:rPr>
      </w:pPr>
    </w:p>
    <w:bookmarkEnd w:id="25"/>
    <w:p w14:paraId="18814E0F" w14:textId="77777777" w:rsidR="005000AA" w:rsidRPr="000C4CAE"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0C4CAE">
        <w:rPr>
          <w:rFonts w:ascii="Palatino Linotype" w:hAnsi="Palatino Linotype" w:cs="Arial"/>
          <w:color w:val="222222"/>
          <w:sz w:val="24"/>
          <w:lang w:eastAsia="es-MX"/>
        </w:rPr>
        <w:t xml:space="preserve">Por lo anteriormente expuesto y fundado, este </w:t>
      </w:r>
      <w:r w:rsidRPr="000C4CAE">
        <w:rPr>
          <w:rFonts w:ascii="Palatino Linotype" w:hAnsi="Palatino Linotype" w:cs="Arial"/>
          <w:b/>
          <w:bCs/>
          <w:color w:val="222222"/>
          <w:sz w:val="24"/>
          <w:lang w:eastAsia="es-MX"/>
        </w:rPr>
        <w:t>ÓRGANO GARANTE</w:t>
      </w:r>
      <w:r w:rsidRPr="000C4CAE">
        <w:rPr>
          <w:rFonts w:ascii="Palatino Linotype" w:hAnsi="Palatino Linotype" w:cs="Arial"/>
          <w:color w:val="222222"/>
          <w:sz w:val="24"/>
          <w:lang w:eastAsia="es-MX"/>
        </w:rPr>
        <w:t xml:space="preserve"> emite los siguientes:</w:t>
      </w:r>
    </w:p>
    <w:p w14:paraId="7F9DECB4" w14:textId="77777777" w:rsidR="00BE6E79" w:rsidRPr="000C4CAE" w:rsidRDefault="00BE6E79" w:rsidP="005000AA">
      <w:pPr>
        <w:tabs>
          <w:tab w:val="left" w:pos="567"/>
        </w:tabs>
        <w:spacing w:line="360" w:lineRule="auto"/>
        <w:jc w:val="both"/>
        <w:rPr>
          <w:rFonts w:ascii="Palatino Linotype" w:eastAsia="Calibri" w:hAnsi="Palatino Linotype" w:cs="Arial"/>
          <w:sz w:val="24"/>
          <w:szCs w:val="24"/>
        </w:rPr>
      </w:pPr>
    </w:p>
    <w:p w14:paraId="15F72B0A" w14:textId="77777777" w:rsidR="005000AA" w:rsidRPr="000C4CAE" w:rsidRDefault="005000AA" w:rsidP="00DB2180">
      <w:pPr>
        <w:pStyle w:val="Ttulo1"/>
        <w:jc w:val="center"/>
        <w:rPr>
          <w:rFonts w:ascii="Palatino Linotype" w:hAnsi="Palatino Linotype"/>
          <w:b/>
          <w:color w:val="auto"/>
          <w:sz w:val="24"/>
          <w:szCs w:val="24"/>
        </w:rPr>
      </w:pPr>
      <w:bookmarkStart w:id="37" w:name="_Toc4061692"/>
      <w:bookmarkStart w:id="38" w:name="_Toc486525261"/>
      <w:bookmarkStart w:id="39" w:name="_Toc445745148"/>
      <w:bookmarkStart w:id="40" w:name="_Toc447699324"/>
      <w:bookmarkStart w:id="41" w:name="_Toc86077855"/>
      <w:r w:rsidRPr="000C4CAE">
        <w:rPr>
          <w:rFonts w:ascii="Palatino Linotype" w:hAnsi="Palatino Linotype"/>
          <w:b/>
          <w:color w:val="auto"/>
          <w:sz w:val="24"/>
          <w:szCs w:val="24"/>
        </w:rPr>
        <w:t>R E S O L U T I V O S</w:t>
      </w:r>
      <w:bookmarkEnd w:id="37"/>
      <w:bookmarkEnd w:id="38"/>
      <w:bookmarkEnd w:id="39"/>
      <w:bookmarkEnd w:id="40"/>
      <w:bookmarkEnd w:id="41"/>
    </w:p>
    <w:p w14:paraId="463AEB82" w14:textId="77777777" w:rsidR="005000AA" w:rsidRPr="000C4CAE" w:rsidRDefault="005000AA" w:rsidP="005000AA">
      <w:pPr>
        <w:keepNext/>
        <w:keepLines/>
        <w:spacing w:line="360" w:lineRule="auto"/>
        <w:jc w:val="center"/>
        <w:outlineLvl w:val="0"/>
        <w:rPr>
          <w:rFonts w:ascii="Palatino Linotype" w:hAnsi="Palatino Linotype" w:cstheme="majorBidi"/>
          <w:b/>
          <w:bCs/>
          <w:sz w:val="24"/>
          <w:szCs w:val="24"/>
        </w:rPr>
      </w:pPr>
    </w:p>
    <w:p w14:paraId="326A6824" w14:textId="13504170" w:rsidR="00806ABD" w:rsidRPr="000C4CAE" w:rsidRDefault="00806ABD" w:rsidP="00806ABD">
      <w:pPr>
        <w:spacing w:line="360" w:lineRule="auto"/>
        <w:jc w:val="both"/>
        <w:rPr>
          <w:rFonts w:ascii="Palatino Linotype" w:hAnsi="Palatino Linotype"/>
          <w:sz w:val="24"/>
          <w:szCs w:val="24"/>
        </w:rPr>
      </w:pPr>
      <w:r w:rsidRPr="000C4CAE">
        <w:rPr>
          <w:rFonts w:ascii="Palatino Linotype" w:hAnsi="Palatino Linotype" w:cs="Arial"/>
          <w:b/>
          <w:sz w:val="24"/>
          <w:szCs w:val="24"/>
        </w:rPr>
        <w:t xml:space="preserve">PRIMERO. </w:t>
      </w:r>
      <w:r w:rsidRPr="000C4CAE">
        <w:rPr>
          <w:rFonts w:ascii="Palatino Linotype" w:hAnsi="Palatino Linotype" w:cs="Arial"/>
          <w:sz w:val="24"/>
          <w:szCs w:val="24"/>
        </w:rPr>
        <w:t xml:space="preserve">Resultan </w:t>
      </w:r>
      <w:r w:rsidR="00CC6730" w:rsidRPr="000C4CAE">
        <w:rPr>
          <w:rFonts w:ascii="Palatino Linotype" w:hAnsi="Palatino Linotype" w:cs="Arial"/>
          <w:sz w:val="24"/>
          <w:szCs w:val="24"/>
        </w:rPr>
        <w:t xml:space="preserve"> </w:t>
      </w:r>
      <w:r w:rsidRPr="000C4CAE">
        <w:rPr>
          <w:rFonts w:ascii="Palatino Linotype" w:hAnsi="Palatino Linotype" w:cs="Arial"/>
          <w:sz w:val="24"/>
          <w:szCs w:val="24"/>
        </w:rPr>
        <w:t>fundadas las</w:t>
      </w:r>
      <w:r w:rsidRPr="000C4CAE">
        <w:rPr>
          <w:rFonts w:ascii="Palatino Linotype" w:hAnsi="Palatino Linotype" w:cs="Arial"/>
          <w:b/>
          <w:sz w:val="24"/>
          <w:szCs w:val="24"/>
        </w:rPr>
        <w:t xml:space="preserve"> </w:t>
      </w:r>
      <w:r w:rsidRPr="000C4CAE">
        <w:rPr>
          <w:rFonts w:ascii="Palatino Linotype" w:hAnsi="Palatino Linotype" w:cs="Arial"/>
          <w:sz w:val="24"/>
          <w:szCs w:val="24"/>
          <w:lang w:val="es-ES"/>
        </w:rPr>
        <w:t xml:space="preserve">razones o motivos de inconformidad hechos valer </w:t>
      </w:r>
      <w:r w:rsidRPr="000C4CAE">
        <w:rPr>
          <w:rFonts w:ascii="Palatino Linotype" w:eastAsia="Calibri" w:hAnsi="Palatino Linotype" w:cs="Arial"/>
          <w:sz w:val="24"/>
          <w:szCs w:val="24"/>
          <w:lang w:val="es-ES"/>
        </w:rPr>
        <w:t xml:space="preserve">en el recurso de revisión </w:t>
      </w:r>
      <w:r w:rsidR="00851766" w:rsidRPr="000C4CAE">
        <w:rPr>
          <w:rFonts w:ascii="Palatino Linotype" w:eastAsia="Calibri" w:hAnsi="Palatino Linotype" w:cs="Tahoma"/>
          <w:b/>
          <w:bCs/>
          <w:sz w:val="24"/>
          <w:szCs w:val="22"/>
          <w:lang w:eastAsia="en-US"/>
        </w:rPr>
        <w:t>04353</w:t>
      </w:r>
      <w:r w:rsidR="00F43EF1" w:rsidRPr="000C4CAE">
        <w:rPr>
          <w:rFonts w:ascii="Palatino Linotype" w:eastAsia="Calibri" w:hAnsi="Palatino Linotype" w:cs="Tahoma"/>
          <w:b/>
          <w:bCs/>
          <w:sz w:val="24"/>
          <w:szCs w:val="22"/>
          <w:lang w:eastAsia="en-US"/>
        </w:rPr>
        <w:t>/INFOEM/IP/RR/2022</w:t>
      </w:r>
      <w:r w:rsidRPr="000C4CAE">
        <w:rPr>
          <w:rFonts w:ascii="Palatino Linotype" w:hAnsi="Palatino Linotype" w:cs="Arial"/>
          <w:b/>
          <w:bCs/>
          <w:sz w:val="24"/>
          <w:szCs w:val="24"/>
        </w:rPr>
        <w:t xml:space="preserve">, </w:t>
      </w:r>
      <w:r w:rsidRPr="000C4CAE">
        <w:rPr>
          <w:rFonts w:ascii="Palatino Linotype" w:hAnsi="Palatino Linotype" w:cs="Arial"/>
          <w:bCs/>
          <w:sz w:val="24"/>
          <w:szCs w:val="24"/>
        </w:rPr>
        <w:t>en términos de</w:t>
      </w:r>
      <w:r w:rsidR="00A36977" w:rsidRPr="000C4CAE">
        <w:rPr>
          <w:rFonts w:ascii="Palatino Linotype" w:hAnsi="Palatino Linotype" w:cs="Arial"/>
          <w:bCs/>
          <w:sz w:val="24"/>
          <w:szCs w:val="24"/>
        </w:rPr>
        <w:t xml:space="preserve"> </w:t>
      </w:r>
      <w:r w:rsidRPr="000C4CAE">
        <w:rPr>
          <w:rFonts w:ascii="Palatino Linotype" w:hAnsi="Palatino Linotype" w:cs="Arial"/>
          <w:bCs/>
          <w:sz w:val="24"/>
          <w:szCs w:val="24"/>
        </w:rPr>
        <w:t>l</w:t>
      </w:r>
      <w:r w:rsidR="00A36977" w:rsidRPr="000C4CAE">
        <w:rPr>
          <w:rFonts w:ascii="Palatino Linotype" w:hAnsi="Palatino Linotype" w:cs="Arial"/>
          <w:bCs/>
          <w:sz w:val="24"/>
          <w:szCs w:val="24"/>
        </w:rPr>
        <w:t>os</w:t>
      </w:r>
      <w:r w:rsidRPr="000C4CAE">
        <w:rPr>
          <w:rFonts w:ascii="Palatino Linotype" w:hAnsi="Palatino Linotype" w:cs="Arial"/>
          <w:bCs/>
          <w:sz w:val="24"/>
          <w:szCs w:val="24"/>
        </w:rPr>
        <w:t xml:space="preserve"> considerando</w:t>
      </w:r>
      <w:r w:rsidR="00A36977" w:rsidRPr="000C4CAE">
        <w:rPr>
          <w:rFonts w:ascii="Palatino Linotype" w:hAnsi="Palatino Linotype" w:cs="Arial"/>
          <w:bCs/>
          <w:sz w:val="24"/>
          <w:szCs w:val="24"/>
        </w:rPr>
        <w:t>s</w:t>
      </w:r>
      <w:r w:rsidRPr="000C4CAE">
        <w:rPr>
          <w:rFonts w:ascii="Palatino Linotype" w:hAnsi="Palatino Linotype" w:cs="Arial"/>
          <w:bCs/>
          <w:sz w:val="24"/>
          <w:szCs w:val="24"/>
        </w:rPr>
        <w:t xml:space="preserve"> </w:t>
      </w:r>
      <w:r w:rsidRPr="000C4CAE">
        <w:rPr>
          <w:rFonts w:ascii="Palatino Linotype" w:hAnsi="Palatino Linotype" w:cs="Arial"/>
          <w:b/>
          <w:bCs/>
          <w:sz w:val="24"/>
          <w:szCs w:val="24"/>
        </w:rPr>
        <w:t>CUARTO</w:t>
      </w:r>
      <w:r w:rsidR="00A36977" w:rsidRPr="000C4CAE">
        <w:rPr>
          <w:rFonts w:ascii="Palatino Linotype" w:hAnsi="Palatino Linotype" w:cs="Arial"/>
          <w:b/>
          <w:bCs/>
          <w:sz w:val="24"/>
          <w:szCs w:val="24"/>
        </w:rPr>
        <w:t xml:space="preserve"> y QUINTO</w:t>
      </w:r>
      <w:r w:rsidRPr="000C4CAE">
        <w:rPr>
          <w:rFonts w:ascii="Palatino Linotype" w:hAnsi="Palatino Linotype" w:cs="Arial"/>
          <w:bCs/>
          <w:sz w:val="24"/>
          <w:szCs w:val="24"/>
        </w:rPr>
        <w:t xml:space="preserve"> de la presente resolución.</w:t>
      </w:r>
    </w:p>
    <w:p w14:paraId="372A0DBD" w14:textId="4AB1A548" w:rsidR="00806ABD" w:rsidRPr="000C4CAE" w:rsidRDefault="00806ABD" w:rsidP="00806ABD">
      <w:pPr>
        <w:spacing w:before="240" w:after="240" w:line="360" w:lineRule="auto"/>
        <w:jc w:val="both"/>
        <w:rPr>
          <w:rFonts w:ascii="Palatino Linotype" w:hAnsi="Palatino Linotype" w:cs="Arial"/>
          <w:sz w:val="24"/>
          <w:szCs w:val="24"/>
          <w:lang w:val="es-ES"/>
        </w:rPr>
      </w:pPr>
      <w:r w:rsidRPr="000C4CAE">
        <w:rPr>
          <w:rFonts w:ascii="Palatino Linotype" w:hAnsi="Palatino Linotype"/>
          <w:b/>
          <w:sz w:val="24"/>
          <w:szCs w:val="24"/>
        </w:rPr>
        <w:t>SEGUNDO.</w:t>
      </w:r>
      <w:r w:rsidRPr="000C4CAE">
        <w:rPr>
          <w:rStyle w:val="Ttulo2Car"/>
          <w:rFonts w:ascii="Palatino Linotype" w:hAnsi="Palatino Linotype"/>
          <w:b/>
          <w:sz w:val="24"/>
          <w:szCs w:val="24"/>
        </w:rPr>
        <w:t xml:space="preserve"> </w:t>
      </w:r>
      <w:r w:rsidRPr="000C4CAE">
        <w:rPr>
          <w:rFonts w:ascii="Palatino Linotype" w:eastAsia="Calibri" w:hAnsi="Palatino Linotype" w:cs="Arial"/>
          <w:sz w:val="24"/>
          <w:szCs w:val="24"/>
          <w:lang w:val="es-ES"/>
        </w:rPr>
        <w:t xml:space="preserve">Se </w:t>
      </w:r>
      <w:r w:rsidR="00851766" w:rsidRPr="000C4CAE">
        <w:rPr>
          <w:rFonts w:ascii="Palatino Linotype" w:eastAsia="Calibri" w:hAnsi="Palatino Linotype" w:cs="Arial"/>
          <w:b/>
          <w:sz w:val="24"/>
          <w:szCs w:val="24"/>
          <w:lang w:val="es-ES"/>
        </w:rPr>
        <w:t>REVOCA</w:t>
      </w:r>
      <w:r w:rsidR="00CC6730" w:rsidRPr="000C4CAE">
        <w:rPr>
          <w:rFonts w:ascii="Palatino Linotype" w:eastAsia="Calibri" w:hAnsi="Palatino Linotype" w:cs="Arial"/>
          <w:sz w:val="24"/>
          <w:szCs w:val="24"/>
          <w:lang w:val="es-ES"/>
        </w:rPr>
        <w:t xml:space="preserve"> </w:t>
      </w:r>
      <w:r w:rsidRPr="000C4CAE">
        <w:rPr>
          <w:rFonts w:ascii="Palatino Linotype" w:eastAsia="Calibri" w:hAnsi="Palatino Linotype" w:cs="Arial"/>
          <w:sz w:val="24"/>
          <w:szCs w:val="24"/>
          <w:lang w:val="es-ES"/>
        </w:rPr>
        <w:t xml:space="preserve">la respuesta emitida por el </w:t>
      </w:r>
      <w:r w:rsidR="00BE6E79" w:rsidRPr="000C4CAE">
        <w:rPr>
          <w:rFonts w:ascii="Palatino Linotype" w:eastAsia="Calibri" w:hAnsi="Palatino Linotype" w:cs="Tahoma"/>
          <w:b/>
          <w:sz w:val="24"/>
          <w:szCs w:val="22"/>
          <w:lang w:eastAsia="en-US"/>
        </w:rPr>
        <w:t xml:space="preserve">Ayuntamiento de </w:t>
      </w:r>
      <w:r w:rsidR="00851766" w:rsidRPr="000C4CAE">
        <w:rPr>
          <w:rFonts w:ascii="Palatino Linotype" w:eastAsia="Calibri" w:hAnsi="Palatino Linotype" w:cs="Tahoma"/>
          <w:b/>
          <w:sz w:val="24"/>
          <w:szCs w:val="22"/>
          <w:lang w:eastAsia="en-US"/>
        </w:rPr>
        <w:t>Chinconcuac</w:t>
      </w:r>
      <w:r w:rsidRPr="000C4CAE">
        <w:rPr>
          <w:rFonts w:ascii="Palatino Linotype" w:eastAsia="Calibri" w:hAnsi="Palatino Linotype" w:cs="Arial"/>
          <w:b/>
          <w:sz w:val="24"/>
          <w:szCs w:val="24"/>
          <w:lang w:val="es-ES"/>
        </w:rPr>
        <w:t xml:space="preserve"> </w:t>
      </w:r>
      <w:r w:rsidRPr="000C4CAE">
        <w:rPr>
          <w:rFonts w:ascii="Palatino Linotype" w:eastAsia="Calibri" w:hAnsi="Palatino Linotype" w:cs="Arial"/>
          <w:sz w:val="24"/>
          <w:szCs w:val="24"/>
          <w:lang w:val="es-ES"/>
        </w:rPr>
        <w:t xml:space="preserve">y se </w:t>
      </w:r>
      <w:r w:rsidRPr="000C4CAE">
        <w:rPr>
          <w:rFonts w:ascii="Palatino Linotype" w:eastAsia="Calibri" w:hAnsi="Palatino Linotype" w:cs="Arial"/>
          <w:b/>
          <w:bCs/>
          <w:sz w:val="24"/>
          <w:szCs w:val="24"/>
          <w:lang w:val="es-ES"/>
        </w:rPr>
        <w:t>ORDENA</w:t>
      </w:r>
      <w:r w:rsidRPr="000C4CAE">
        <w:rPr>
          <w:rFonts w:ascii="Palatino Linotype" w:eastAsia="Calibri" w:hAnsi="Palatino Linotype" w:cs="Arial"/>
          <w:sz w:val="24"/>
          <w:szCs w:val="24"/>
          <w:lang w:val="es-ES"/>
        </w:rPr>
        <w:t xml:space="preserve"> entregar, vía </w:t>
      </w:r>
      <w:r w:rsidRPr="000C4CAE">
        <w:rPr>
          <w:rFonts w:ascii="Palatino Linotype" w:hAnsi="Palatino Linotype" w:cs="Arial"/>
          <w:bCs/>
          <w:sz w:val="24"/>
          <w:szCs w:val="24"/>
          <w:lang w:val="es-ES"/>
        </w:rPr>
        <w:t>Sistema de Acceso a la Información Mexiquense</w:t>
      </w:r>
      <w:r w:rsidRPr="000C4CAE">
        <w:rPr>
          <w:rFonts w:ascii="Palatino Linotype" w:hAnsi="Palatino Linotype" w:cs="Arial"/>
          <w:b/>
          <w:sz w:val="24"/>
          <w:szCs w:val="24"/>
          <w:lang w:val="es-ES"/>
        </w:rPr>
        <w:t xml:space="preserve"> (SAIMEX)</w:t>
      </w:r>
      <w:r w:rsidRPr="000C4CAE">
        <w:rPr>
          <w:rFonts w:ascii="Palatino Linotype" w:hAnsi="Palatino Linotype" w:cs="Arial"/>
          <w:sz w:val="24"/>
          <w:szCs w:val="24"/>
          <w:lang w:val="es-ES"/>
        </w:rPr>
        <w:t xml:space="preserve">, </w:t>
      </w:r>
      <w:r w:rsidR="00BA056E" w:rsidRPr="000C4CAE">
        <w:rPr>
          <w:rFonts w:ascii="Palatino Linotype" w:hAnsi="Palatino Linotype" w:cs="Arial"/>
          <w:sz w:val="24"/>
          <w:szCs w:val="24"/>
          <w:lang w:val="es-ES"/>
        </w:rPr>
        <w:t>de ser procedente en versión pública</w:t>
      </w:r>
      <w:r w:rsidR="00F43EF1" w:rsidRPr="000C4CAE">
        <w:rPr>
          <w:rFonts w:ascii="Palatino Linotype" w:hAnsi="Palatino Linotype" w:cs="Arial"/>
          <w:sz w:val="24"/>
          <w:szCs w:val="24"/>
          <w:lang w:val="es-ES"/>
        </w:rPr>
        <w:t>, la siguiente información</w:t>
      </w:r>
      <w:r w:rsidRPr="000C4CAE">
        <w:rPr>
          <w:rFonts w:ascii="Palatino Linotype" w:hAnsi="Palatino Linotype" w:cs="Arial"/>
          <w:sz w:val="24"/>
          <w:szCs w:val="24"/>
          <w:lang w:val="es-ES"/>
        </w:rPr>
        <w:t>:</w:t>
      </w:r>
    </w:p>
    <w:p w14:paraId="7A063B2B" w14:textId="1637E6B9" w:rsidR="00F16EA7" w:rsidRPr="000C4CAE" w:rsidRDefault="00BA056E" w:rsidP="000F6966">
      <w:pPr>
        <w:pStyle w:val="Prrafodelista"/>
        <w:numPr>
          <w:ilvl w:val="0"/>
          <w:numId w:val="16"/>
        </w:numPr>
        <w:spacing w:before="240" w:after="240" w:line="360" w:lineRule="auto"/>
        <w:ind w:left="567" w:right="49" w:hanging="567"/>
        <w:jc w:val="both"/>
        <w:rPr>
          <w:rFonts w:ascii="Palatino Linotype" w:hAnsi="Palatino Linotype" w:cs="Arial"/>
          <w:b/>
          <w:bCs/>
          <w:sz w:val="24"/>
        </w:rPr>
      </w:pPr>
      <w:r w:rsidRPr="000C4CAE">
        <w:rPr>
          <w:rFonts w:ascii="Palatino Linotype" w:hAnsi="Palatino Linotype" w:cs="Arial"/>
          <w:b/>
          <w:sz w:val="24"/>
        </w:rPr>
        <w:t xml:space="preserve">Documento o documentos donde conste </w:t>
      </w:r>
      <w:r w:rsidRPr="000C4CAE">
        <w:rPr>
          <w:rFonts w:ascii="Palatino Linotype" w:eastAsia="MS Mincho" w:hAnsi="Palatino Linotype"/>
          <w:b/>
          <w:sz w:val="24"/>
        </w:rPr>
        <w:t xml:space="preserve">la autorización para la realización la obra denominada acción de mejoramiento urbano, referida en la solicitud de información </w:t>
      </w:r>
      <w:r w:rsidRPr="000C4CAE">
        <w:rPr>
          <w:rFonts w:ascii="Palatino Linotype" w:eastAsia="Calibri" w:hAnsi="Palatino Linotype" w:cs="Arial"/>
          <w:b/>
          <w:bCs/>
          <w:sz w:val="24"/>
        </w:rPr>
        <w:t>00063/CHICONCU/IP/2022.</w:t>
      </w:r>
    </w:p>
    <w:p w14:paraId="48791022" w14:textId="77777777" w:rsidR="00806ABD" w:rsidRPr="000C4CAE" w:rsidRDefault="00806ABD" w:rsidP="00806ABD">
      <w:pPr>
        <w:tabs>
          <w:tab w:val="left" w:pos="8080"/>
        </w:tabs>
        <w:spacing w:line="360" w:lineRule="auto"/>
        <w:ind w:right="49"/>
        <w:contextualSpacing/>
        <w:jc w:val="both"/>
        <w:rPr>
          <w:rFonts w:ascii="Palatino Linotype" w:hAnsi="Palatino Linotype"/>
          <w:color w:val="222222"/>
          <w:sz w:val="24"/>
          <w:szCs w:val="24"/>
          <w:shd w:val="clear" w:color="auto" w:fill="FFFFFF"/>
        </w:rPr>
      </w:pPr>
      <w:r w:rsidRPr="000C4CAE">
        <w:rPr>
          <w:rFonts w:ascii="Palatino Linotype" w:eastAsia="Palatino Linotype" w:hAnsi="Palatino Linotype" w:cs="Palatino Linotype"/>
          <w:b/>
          <w:sz w:val="24"/>
          <w:szCs w:val="24"/>
        </w:rPr>
        <w:lastRenderedPageBreak/>
        <w:t xml:space="preserve">TERCERO. Notifíquese </w:t>
      </w:r>
      <w:r w:rsidRPr="000C4CAE">
        <w:rPr>
          <w:rFonts w:ascii="Palatino Linotype" w:eastAsia="Palatino Linotype" w:hAnsi="Palatino Linotype" w:cs="Palatino Linotype"/>
          <w:sz w:val="24"/>
          <w:szCs w:val="24"/>
        </w:rPr>
        <w:t xml:space="preserve">al Titular de la Unidad de Transparencia del </w:t>
      </w:r>
      <w:r w:rsidRPr="000C4CAE">
        <w:rPr>
          <w:rFonts w:ascii="Palatino Linotype" w:eastAsia="Palatino Linotype" w:hAnsi="Palatino Linotype" w:cs="Palatino Linotype"/>
          <w:b/>
          <w:sz w:val="24"/>
          <w:szCs w:val="24"/>
        </w:rPr>
        <w:t>SUJETO OBLIGADO</w:t>
      </w:r>
      <w:r w:rsidRPr="000C4CAE">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Pr="000C4CAE">
        <w:rPr>
          <w:rFonts w:ascii="Palatino Linotype" w:hAnsi="Palatino Linotype"/>
          <w:color w:val="222222"/>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14:paraId="676CB90C" w14:textId="77777777" w:rsidR="00806ABD" w:rsidRPr="000C4CAE" w:rsidRDefault="00806ABD" w:rsidP="00806ABD">
      <w:pPr>
        <w:tabs>
          <w:tab w:val="left" w:pos="8080"/>
        </w:tabs>
        <w:spacing w:line="360" w:lineRule="auto"/>
        <w:ind w:right="49"/>
        <w:contextualSpacing/>
        <w:jc w:val="both"/>
        <w:rPr>
          <w:rFonts w:ascii="Palatino Linotype" w:hAnsi="Palatino Linotype"/>
          <w:color w:val="222222"/>
          <w:sz w:val="24"/>
          <w:szCs w:val="24"/>
          <w:shd w:val="clear" w:color="auto" w:fill="FFFFFF"/>
        </w:rPr>
      </w:pPr>
    </w:p>
    <w:p w14:paraId="5103F340" w14:textId="77777777" w:rsidR="00806ABD" w:rsidRPr="000C4CAE" w:rsidRDefault="00806ABD" w:rsidP="00806ABD">
      <w:pPr>
        <w:spacing w:line="360" w:lineRule="auto"/>
        <w:jc w:val="both"/>
        <w:rPr>
          <w:rFonts w:ascii="Palatino Linotype" w:eastAsia="Calibri" w:hAnsi="Palatino Linotype" w:cs="Arial"/>
          <w:bCs/>
          <w:sz w:val="24"/>
          <w:szCs w:val="24"/>
        </w:rPr>
      </w:pPr>
      <w:r w:rsidRPr="000C4CAE">
        <w:rPr>
          <w:rFonts w:ascii="Palatino Linotype" w:hAnsi="Palatino Linotype" w:cs="Arial"/>
          <w:b/>
          <w:sz w:val="24"/>
          <w:szCs w:val="24"/>
        </w:rPr>
        <w:t xml:space="preserve">CUARTO. </w:t>
      </w:r>
      <w:r w:rsidRPr="000C4CAE">
        <w:rPr>
          <w:rFonts w:ascii="Palatino Linotype" w:eastAsia="Calibri" w:hAnsi="Palatino Linotype" w:cs="Arial"/>
          <w:bCs/>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F97BBB0" w14:textId="77777777" w:rsidR="00806ABD" w:rsidRPr="000C4CAE" w:rsidRDefault="00806ABD" w:rsidP="00806ABD">
      <w:pPr>
        <w:tabs>
          <w:tab w:val="left" w:pos="8080"/>
        </w:tabs>
        <w:spacing w:line="360" w:lineRule="auto"/>
        <w:ind w:right="49"/>
        <w:contextualSpacing/>
        <w:jc w:val="both"/>
        <w:rPr>
          <w:rFonts w:ascii="Palatino Linotype" w:eastAsia="Palatino Linotype" w:hAnsi="Palatino Linotype" w:cs="Palatino Linotype"/>
          <w:b/>
          <w:sz w:val="24"/>
          <w:szCs w:val="24"/>
        </w:rPr>
      </w:pPr>
    </w:p>
    <w:p w14:paraId="1B0815D2" w14:textId="4681BF7B" w:rsidR="00806ABD" w:rsidRPr="000C4CAE" w:rsidRDefault="00806ABD" w:rsidP="00806ABD">
      <w:pPr>
        <w:shd w:val="clear" w:color="auto" w:fill="FFFFFF"/>
        <w:spacing w:line="360" w:lineRule="auto"/>
        <w:jc w:val="both"/>
        <w:rPr>
          <w:rFonts w:ascii="Palatino Linotype" w:hAnsi="Palatino Linotype"/>
          <w:sz w:val="24"/>
          <w:szCs w:val="24"/>
        </w:rPr>
      </w:pPr>
      <w:r w:rsidRPr="000C4CAE">
        <w:rPr>
          <w:rFonts w:ascii="Palatino Linotype" w:hAnsi="Palatino Linotype" w:cs="Arial"/>
          <w:b/>
          <w:sz w:val="24"/>
          <w:szCs w:val="24"/>
        </w:rPr>
        <w:t xml:space="preserve">QUINTO. </w:t>
      </w:r>
      <w:r w:rsidRPr="000C4CAE">
        <w:rPr>
          <w:rFonts w:ascii="Palatino Linotype" w:hAnsi="Palatino Linotype"/>
          <w:b/>
          <w:bCs/>
          <w:sz w:val="24"/>
          <w:szCs w:val="24"/>
          <w:lang w:val="es-ES"/>
        </w:rPr>
        <w:t>Notifíquese</w:t>
      </w:r>
      <w:r w:rsidRPr="000C4CAE">
        <w:rPr>
          <w:rFonts w:ascii="Palatino Linotype" w:hAnsi="Palatino Linotype"/>
          <w:b/>
          <w:bCs/>
          <w:color w:val="222222"/>
          <w:sz w:val="24"/>
          <w:szCs w:val="24"/>
          <w:lang w:val="es-ES"/>
        </w:rPr>
        <w:t xml:space="preserve"> </w:t>
      </w:r>
      <w:r w:rsidR="00BA056E" w:rsidRPr="000C4CAE">
        <w:rPr>
          <w:rFonts w:ascii="Palatino Linotype" w:hAnsi="Palatino Linotype"/>
          <w:color w:val="222222"/>
          <w:sz w:val="24"/>
          <w:szCs w:val="24"/>
          <w:lang w:val="es-ES"/>
        </w:rPr>
        <w:t xml:space="preserve">al </w:t>
      </w:r>
      <w:r w:rsidR="00BA056E" w:rsidRPr="000C4CAE">
        <w:rPr>
          <w:rFonts w:ascii="Palatino Linotype" w:hAnsi="Palatino Linotype"/>
          <w:b/>
          <w:sz w:val="24"/>
          <w:szCs w:val="24"/>
          <w:lang w:val="es-ES"/>
        </w:rPr>
        <w:t>RECURRENTE</w:t>
      </w:r>
      <w:r w:rsidR="003E47E0" w:rsidRPr="000C4CAE">
        <w:rPr>
          <w:rFonts w:ascii="Palatino Linotype" w:hAnsi="Palatino Linotype"/>
          <w:sz w:val="24"/>
          <w:szCs w:val="24"/>
        </w:rPr>
        <w:t xml:space="preserve"> la presente resolución a través del Sistema de Acceso a la Información Mexiquense </w:t>
      </w:r>
      <w:r w:rsidR="003E47E0" w:rsidRPr="000C4CAE">
        <w:rPr>
          <w:rFonts w:ascii="Palatino Linotype" w:hAnsi="Palatino Linotype"/>
          <w:b/>
          <w:sz w:val="24"/>
          <w:szCs w:val="24"/>
        </w:rPr>
        <w:t>(SAIMEX).</w:t>
      </w:r>
    </w:p>
    <w:p w14:paraId="2039ECB0" w14:textId="77777777" w:rsidR="00806ABD" w:rsidRPr="000C4CAE" w:rsidRDefault="00806ABD" w:rsidP="00806ABD">
      <w:pPr>
        <w:shd w:val="clear" w:color="auto" w:fill="FFFFFF"/>
        <w:spacing w:line="360" w:lineRule="auto"/>
        <w:jc w:val="both"/>
        <w:rPr>
          <w:rFonts w:ascii="Palatino Linotype" w:hAnsi="Palatino Linotype"/>
          <w:sz w:val="24"/>
          <w:szCs w:val="24"/>
        </w:rPr>
      </w:pPr>
    </w:p>
    <w:p w14:paraId="2B538C75" w14:textId="36B3DE83" w:rsidR="002A5191" w:rsidRPr="000C4CAE" w:rsidRDefault="00806ABD" w:rsidP="00851766">
      <w:pPr>
        <w:spacing w:line="360" w:lineRule="auto"/>
        <w:jc w:val="both"/>
        <w:rPr>
          <w:rFonts w:ascii="Palatino Linotype" w:eastAsia="MS Mincho" w:hAnsi="Palatino Linotype"/>
          <w:sz w:val="24"/>
          <w:szCs w:val="24"/>
          <w:lang w:val="es-ES"/>
        </w:rPr>
      </w:pPr>
      <w:r w:rsidRPr="000C4CAE">
        <w:rPr>
          <w:rFonts w:ascii="Palatino Linotype" w:eastAsia="MS Mincho" w:hAnsi="Palatino Linotype"/>
          <w:b/>
          <w:sz w:val="24"/>
          <w:szCs w:val="24"/>
        </w:rPr>
        <w:t>SEXTO.</w:t>
      </w:r>
      <w:r w:rsidRPr="000C4CAE">
        <w:rPr>
          <w:rFonts w:ascii="Palatino Linotype" w:eastAsia="MS Mincho" w:hAnsi="Palatino Linotype"/>
          <w:sz w:val="24"/>
          <w:szCs w:val="24"/>
        </w:rPr>
        <w:t xml:space="preserve"> </w:t>
      </w:r>
      <w:r w:rsidR="00BA056E" w:rsidRPr="000C4CAE">
        <w:rPr>
          <w:rFonts w:ascii="Palatino Linotype" w:eastAsia="MS Mincho" w:hAnsi="Palatino Linotype"/>
          <w:sz w:val="24"/>
          <w:szCs w:val="24"/>
          <w:lang w:val="es-ES"/>
        </w:rPr>
        <w:t xml:space="preserve">Se hace del conocimiento del </w:t>
      </w:r>
      <w:r w:rsidR="00BA056E" w:rsidRPr="000C4CAE">
        <w:rPr>
          <w:rFonts w:ascii="Palatino Linotype" w:eastAsia="MS Mincho" w:hAnsi="Palatino Linotype"/>
          <w:b/>
          <w:sz w:val="24"/>
          <w:szCs w:val="24"/>
          <w:lang w:val="es-ES"/>
        </w:rPr>
        <w:t>RECURRENTE</w:t>
      </w:r>
      <w:r w:rsidR="00493A5C" w:rsidRPr="000C4CAE">
        <w:rPr>
          <w:rFonts w:ascii="Palatino Linotype" w:eastAsia="MS Mincho" w:hAnsi="Palatino Linotype"/>
          <w:sz w:val="24"/>
          <w:szCs w:val="24"/>
          <w:lang w:val="es-ES"/>
        </w:rPr>
        <w:t xml:space="preserve"> </w:t>
      </w:r>
      <w:r w:rsidRPr="000C4CAE">
        <w:rPr>
          <w:rFonts w:ascii="Palatino Linotype" w:eastAsia="MS Mincho" w:hAnsi="Palatino Linotype"/>
          <w:sz w:val="24"/>
          <w:szCs w:val="24"/>
          <w:lang w:val="es-ES"/>
        </w:rPr>
        <w:t>que, de conformidad con lo establecido en el artículo 196 de la Ley de Transparencia y Acceso a la Información Pública del</w:t>
      </w:r>
      <w:r w:rsidR="002A5191" w:rsidRPr="000C4CAE">
        <w:rPr>
          <w:rFonts w:ascii="Palatino Linotype" w:eastAsia="MS Mincho" w:hAnsi="Palatino Linotype"/>
          <w:sz w:val="24"/>
          <w:szCs w:val="24"/>
          <w:lang w:val="es-ES"/>
        </w:rPr>
        <w:t xml:space="preserve"> Estado de México y Municipios</w:t>
      </w:r>
      <w:r w:rsidR="00DC2B02" w:rsidRPr="000C4CAE">
        <w:rPr>
          <w:rFonts w:ascii="Palatino Linotype" w:eastAsia="MS Mincho" w:hAnsi="Palatino Linotype"/>
          <w:sz w:val="24"/>
          <w:szCs w:val="24"/>
          <w:lang w:val="es-ES"/>
        </w:rPr>
        <w:t>,</w:t>
      </w:r>
      <w:r w:rsidR="002A5191" w:rsidRPr="000C4CAE">
        <w:rPr>
          <w:rFonts w:ascii="Palatino Linotype" w:hAnsi="Palatino Linotype"/>
          <w:color w:val="000000"/>
          <w:sz w:val="24"/>
          <w:szCs w:val="24"/>
          <w:shd w:val="clear" w:color="auto" w:fill="FFFFFF"/>
        </w:rPr>
        <w:t xml:space="preserve"> en caso de que considere que la resolución le cause algún perjuicio podrá impugnarla vía </w:t>
      </w:r>
      <w:r w:rsidR="002A5191" w:rsidRPr="000C4CAE">
        <w:rPr>
          <w:rFonts w:ascii="Palatino Linotype" w:hAnsi="Palatino Linotype"/>
          <w:color w:val="222222"/>
          <w:sz w:val="24"/>
          <w:szCs w:val="24"/>
          <w:shd w:val="clear" w:color="auto" w:fill="FFFFFF"/>
          <w:lang w:val="es-ES"/>
        </w:rPr>
        <w:t>juicio de amparo en los términos de las leyes aplicables.</w:t>
      </w:r>
    </w:p>
    <w:p w14:paraId="7A94F281" w14:textId="77777777" w:rsidR="00D00287" w:rsidRPr="000C4CAE" w:rsidRDefault="00D00287" w:rsidP="005000AA">
      <w:pPr>
        <w:spacing w:before="240" w:after="240" w:line="360" w:lineRule="auto"/>
        <w:ind w:firstLine="1"/>
        <w:jc w:val="both"/>
        <w:rPr>
          <w:rFonts w:ascii="Palatino Linotype" w:hAnsi="Palatino Linotype"/>
          <w:sz w:val="24"/>
          <w:szCs w:val="24"/>
        </w:rPr>
      </w:pPr>
    </w:p>
    <w:p w14:paraId="28354647" w14:textId="77777777" w:rsidR="008D0E82" w:rsidRPr="008D0E82" w:rsidRDefault="008D0E82" w:rsidP="008D0E82">
      <w:pPr>
        <w:spacing w:before="240" w:after="240" w:line="360" w:lineRule="auto"/>
        <w:ind w:firstLine="1"/>
        <w:jc w:val="both"/>
        <w:rPr>
          <w:rFonts w:ascii="Palatino Linotype" w:hAnsi="Palatino Linotype"/>
          <w:sz w:val="24"/>
        </w:rPr>
      </w:pPr>
      <w:r w:rsidRPr="000C4CAE">
        <w:rPr>
          <w:rFonts w:ascii="Palatino Linotype" w:hAnsi="Palatino Linotype"/>
          <w:sz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UNO (01) DE JUNIO DE DOS MIL VEINTIDÓS, ANTE EL SECRETARIO TÉCNICO DEL PLENO ALEXIS TAPIA RAMÍREZ.</w:t>
      </w:r>
      <w:r w:rsidRPr="008D0E82">
        <w:rPr>
          <w:rFonts w:ascii="Palatino Linotype" w:hAnsi="Palatino Linotype"/>
          <w:sz w:val="24"/>
        </w:rPr>
        <w:t xml:space="preserve"> </w:t>
      </w:r>
    </w:p>
    <w:p w14:paraId="6D10D57F" w14:textId="77777777" w:rsidR="005000AA" w:rsidRPr="00851766"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851766"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851766"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851766"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851766"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851766"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851766"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851766"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851766" w:rsidRDefault="00DF54E4" w:rsidP="005000AA">
      <w:pPr>
        <w:spacing w:before="240" w:after="360" w:line="360" w:lineRule="auto"/>
        <w:jc w:val="both"/>
        <w:rPr>
          <w:rFonts w:ascii="Palatino Linotype" w:hAnsi="Palatino Linotype"/>
          <w:color w:val="222222"/>
          <w:sz w:val="24"/>
          <w:szCs w:val="24"/>
          <w:lang w:val="es-ES" w:eastAsia="es-MX"/>
        </w:rPr>
      </w:pPr>
    </w:p>
    <w:p w14:paraId="4441D51F" w14:textId="77777777" w:rsidR="00DF54E4" w:rsidRPr="00851766" w:rsidRDefault="00DF54E4" w:rsidP="005000AA">
      <w:pPr>
        <w:spacing w:before="240" w:after="360" w:line="360" w:lineRule="auto"/>
        <w:jc w:val="both"/>
        <w:rPr>
          <w:rFonts w:ascii="Palatino Linotype" w:hAnsi="Palatino Linotype"/>
          <w:color w:val="222222"/>
          <w:sz w:val="24"/>
          <w:szCs w:val="24"/>
          <w:lang w:val="es-ES" w:eastAsia="es-MX"/>
        </w:rPr>
      </w:pPr>
    </w:p>
    <w:p w14:paraId="2C99DBE8" w14:textId="77777777" w:rsidR="00DF54E4" w:rsidRPr="00851766" w:rsidRDefault="00DF54E4" w:rsidP="005000AA">
      <w:pPr>
        <w:spacing w:before="240" w:after="360" w:line="360" w:lineRule="auto"/>
        <w:jc w:val="both"/>
        <w:rPr>
          <w:rFonts w:ascii="Palatino Linotype" w:hAnsi="Palatino Linotype"/>
          <w:color w:val="222222"/>
          <w:sz w:val="24"/>
          <w:szCs w:val="24"/>
          <w:lang w:val="es-ES" w:eastAsia="es-MX"/>
        </w:rPr>
      </w:pPr>
    </w:p>
    <w:p w14:paraId="25961E5D" w14:textId="77777777" w:rsidR="00DF54E4" w:rsidRPr="00851766" w:rsidRDefault="00DF54E4" w:rsidP="005000AA">
      <w:pPr>
        <w:spacing w:before="240" w:after="360" w:line="360" w:lineRule="auto"/>
        <w:jc w:val="both"/>
        <w:rPr>
          <w:rFonts w:ascii="Palatino Linotype" w:hAnsi="Palatino Linotype"/>
          <w:color w:val="222222"/>
          <w:sz w:val="24"/>
          <w:szCs w:val="24"/>
          <w:lang w:val="es-ES" w:eastAsia="es-MX"/>
        </w:rPr>
      </w:pPr>
    </w:p>
    <w:p w14:paraId="0B17896A" w14:textId="77777777" w:rsidR="00DF54E4" w:rsidRPr="00851766" w:rsidRDefault="00DF54E4" w:rsidP="005000AA">
      <w:pPr>
        <w:spacing w:before="240" w:after="360" w:line="360" w:lineRule="auto"/>
        <w:jc w:val="both"/>
        <w:rPr>
          <w:rFonts w:ascii="Palatino Linotype" w:hAnsi="Palatino Linotype"/>
          <w:color w:val="222222"/>
          <w:sz w:val="24"/>
          <w:szCs w:val="24"/>
          <w:lang w:val="es-ES" w:eastAsia="es-MX"/>
        </w:rPr>
      </w:pPr>
    </w:p>
    <w:p w14:paraId="56249395" w14:textId="77777777" w:rsidR="00871738" w:rsidRPr="00851766" w:rsidRDefault="00871738" w:rsidP="005000AA">
      <w:pPr>
        <w:rPr>
          <w:rFonts w:ascii="Palatino Linotype" w:eastAsia="Calibri" w:hAnsi="Palatino Linotype"/>
          <w:sz w:val="24"/>
          <w:szCs w:val="24"/>
        </w:rPr>
      </w:pPr>
    </w:p>
    <w:sectPr w:rsidR="00871738" w:rsidRPr="00851766">
      <w:headerReference w:type="even" r:id="rId13"/>
      <w:headerReference w:type="default" r:id="rId14"/>
      <w:footerReference w:type="default" r:id="rId15"/>
      <w:headerReference w:type="first" r:id="rId16"/>
      <w:footerReference w:type="first" r:id="rId17"/>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E600FC" w14:textId="77777777" w:rsidR="00507311" w:rsidRDefault="00507311">
      <w:r>
        <w:separator/>
      </w:r>
    </w:p>
  </w:endnote>
  <w:endnote w:type="continuationSeparator" w:id="0">
    <w:p w14:paraId="68E1AD79" w14:textId="77777777" w:rsidR="00507311" w:rsidRDefault="00507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Bold">
    <w:charset w:val="00"/>
    <w:family w:val="swiss"/>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F24C1B" w:rsidRDefault="00F24C1B">
            <w:pPr>
              <w:pStyle w:val="Piedepgina"/>
              <w:jc w:val="right"/>
            </w:pPr>
          </w:p>
          <w:p w14:paraId="1F7A191C" w14:textId="2A69F491" w:rsidR="00F24C1B" w:rsidRDefault="00F24C1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65B2C">
              <w:rPr>
                <w:b/>
                <w:bCs/>
                <w:noProof/>
              </w:rPr>
              <w:t>33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65B2C">
              <w:rPr>
                <w:b/>
                <w:bCs/>
                <w:noProof/>
              </w:rPr>
              <w:t>36</w:t>
            </w:r>
            <w:r>
              <w:rPr>
                <w:b/>
                <w:bCs/>
                <w:sz w:val="24"/>
                <w:szCs w:val="24"/>
              </w:rPr>
              <w:fldChar w:fldCharType="end"/>
            </w:r>
          </w:p>
        </w:sdtContent>
      </w:sdt>
    </w:sdtContent>
  </w:sdt>
  <w:p w14:paraId="2A221972" w14:textId="77777777" w:rsidR="00F24C1B" w:rsidRDefault="00F24C1B">
    <w:pPr>
      <w:pStyle w:val="Piedepgina"/>
    </w:pPr>
  </w:p>
  <w:p w14:paraId="1D6FF208" w14:textId="77777777" w:rsidR="00F24C1B" w:rsidRDefault="00F24C1B"/>
  <w:p w14:paraId="70055CD7" w14:textId="77777777" w:rsidR="00F24C1B" w:rsidRDefault="00F24C1B"/>
  <w:p w14:paraId="5452645F" w14:textId="77777777" w:rsidR="00F24C1B" w:rsidRDefault="00F24C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F24C1B" w:rsidRDefault="00F24C1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65B2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65B2C">
              <w:rPr>
                <w:b/>
                <w:bCs/>
                <w:noProof/>
              </w:rPr>
              <w:t>36</w:t>
            </w:r>
            <w:r>
              <w:rPr>
                <w:b/>
                <w:bCs/>
                <w:sz w:val="24"/>
                <w:szCs w:val="24"/>
              </w:rPr>
              <w:fldChar w:fldCharType="end"/>
            </w:r>
          </w:p>
        </w:sdtContent>
      </w:sdt>
    </w:sdtContent>
  </w:sdt>
  <w:p w14:paraId="2D12AEB2" w14:textId="77777777" w:rsidR="00F24C1B" w:rsidRDefault="00F24C1B">
    <w:pPr>
      <w:pStyle w:val="Piedepgina"/>
    </w:pPr>
  </w:p>
  <w:p w14:paraId="54227169" w14:textId="77777777" w:rsidR="00F24C1B" w:rsidRDefault="00F24C1B"/>
  <w:p w14:paraId="7DE40FB1" w14:textId="77777777" w:rsidR="00F24C1B" w:rsidRDefault="00F24C1B"/>
  <w:p w14:paraId="33755E87" w14:textId="77777777" w:rsidR="00F24C1B" w:rsidRDefault="00F24C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25D910" w14:textId="77777777" w:rsidR="00507311" w:rsidRDefault="00507311">
      <w:r>
        <w:separator/>
      </w:r>
    </w:p>
  </w:footnote>
  <w:footnote w:type="continuationSeparator" w:id="0">
    <w:p w14:paraId="7C862CE4" w14:textId="77777777" w:rsidR="00507311" w:rsidRDefault="00507311">
      <w:r>
        <w:continuationSeparator/>
      </w:r>
    </w:p>
  </w:footnote>
  <w:footnote w:id="1">
    <w:p w14:paraId="43F22B58" w14:textId="77777777" w:rsidR="00F24C1B" w:rsidRDefault="00F24C1B" w:rsidP="00310B76">
      <w:pPr>
        <w:pStyle w:val="Textonotapie"/>
      </w:pPr>
      <w:r>
        <w:rPr>
          <w:rStyle w:val="Refdenotaalpie"/>
        </w:rPr>
        <w:footnoteRef/>
      </w:r>
      <w:r>
        <w:t xml:space="preserve"> Convención Americana sobre Derechos Humanos. Artículo 13.</w:t>
      </w:r>
    </w:p>
  </w:footnote>
  <w:footnote w:id="2">
    <w:p w14:paraId="3C75A0A4" w14:textId="77777777" w:rsidR="00F24C1B" w:rsidRDefault="00F24C1B" w:rsidP="00310B76">
      <w:pPr>
        <w:pStyle w:val="Textonotapie"/>
      </w:pPr>
      <w:r>
        <w:rPr>
          <w:rStyle w:val="Refdenotaalpie"/>
        </w:rPr>
        <w:footnoteRef/>
      </w:r>
      <w:r>
        <w:t xml:space="preserve"> Constitución Política de los Estados Unidos Mexicanos. Artículo sexto, sección A, Fracción I.</w:t>
      </w:r>
    </w:p>
  </w:footnote>
  <w:footnote w:id="3">
    <w:p w14:paraId="07A08CF9" w14:textId="77777777" w:rsidR="00F24C1B" w:rsidRDefault="00F24C1B" w:rsidP="00310B76">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54CD452" w14:textId="77777777" w:rsidR="00F24C1B" w:rsidRDefault="00F24C1B" w:rsidP="00310B76">
      <w:pPr>
        <w:pStyle w:val="Textonotapie"/>
      </w:pPr>
      <w:r>
        <w:rPr>
          <w:rStyle w:val="Refdenotaalpie"/>
        </w:rPr>
        <w:footnoteRef/>
      </w:r>
      <w:r>
        <w:t xml:space="preserve"> Ibídem. Párr. 87.</w:t>
      </w:r>
    </w:p>
  </w:footnote>
  <w:footnote w:id="5">
    <w:p w14:paraId="5F7A198A" w14:textId="77777777" w:rsidR="00F24C1B" w:rsidRDefault="00F24C1B" w:rsidP="00310B76">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14:paraId="6A32B579" w14:textId="77777777" w:rsidR="00F24C1B" w:rsidRDefault="00F24C1B" w:rsidP="00310B76">
      <w:pPr>
        <w:pStyle w:val="Textonotapie"/>
      </w:pPr>
      <w:r>
        <w:rPr>
          <w:rStyle w:val="Refdenotaalpie"/>
        </w:rPr>
        <w:footnoteRef/>
      </w:r>
      <w:r>
        <w:t xml:space="preserve"> Artículo 150. Ley de Transparencia y Acceso a la Información Pública del Estado de México y Municipios.</w:t>
      </w:r>
    </w:p>
    <w:p w14:paraId="3668C3D7" w14:textId="77777777" w:rsidR="00F24C1B" w:rsidRDefault="00F24C1B" w:rsidP="00310B76">
      <w:pPr>
        <w:pStyle w:val="Textonotapie"/>
      </w:pPr>
      <w:r>
        <w:t>Artículo 151. Ibídem.</w:t>
      </w:r>
    </w:p>
  </w:footnote>
  <w:footnote w:id="7">
    <w:p w14:paraId="6C2DE39F" w14:textId="77777777" w:rsidR="00F24C1B" w:rsidRDefault="00F24C1B" w:rsidP="00310B76">
      <w:pPr>
        <w:pStyle w:val="Textonotapie"/>
      </w:pPr>
      <w:r>
        <w:rPr>
          <w:rStyle w:val="Refdenotaalpie"/>
        </w:rPr>
        <w:footnoteRef/>
      </w:r>
      <w:r>
        <w:t xml:space="preserve"> Ley de Transparencia y Acceso a la Información Pública del Estado de México y Municipios. Artículo 9. …</w:t>
      </w:r>
    </w:p>
    <w:p w14:paraId="378246C5" w14:textId="77777777" w:rsidR="00F24C1B" w:rsidRDefault="00F24C1B" w:rsidP="00310B76">
      <w:pPr>
        <w:pStyle w:val="Textonotapie"/>
      </w:pPr>
      <w:r>
        <w:t>II. Eficacia: Obligación del Instituto para tutelar, de manera efectiva, el derecho de acceso a la información;</w:t>
      </w:r>
    </w:p>
    <w:p w14:paraId="1BE1BEB9" w14:textId="77777777" w:rsidR="00F24C1B" w:rsidRDefault="00F24C1B" w:rsidP="00310B76">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F24C1B" w:rsidRDefault="00507311">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F24C1B" w:rsidRDefault="00F24C1B"/>
  <w:p w14:paraId="77B719CE" w14:textId="77777777" w:rsidR="00F24C1B" w:rsidRDefault="00F24C1B"/>
  <w:p w14:paraId="50A3AAAA" w14:textId="77777777" w:rsidR="00F24C1B" w:rsidRDefault="00F24C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F24C1B" w14:paraId="6255E3A4" w14:textId="77777777" w:rsidTr="00814079">
      <w:trPr>
        <w:trHeight w:val="1435"/>
      </w:trPr>
      <w:tc>
        <w:tcPr>
          <w:tcW w:w="1843" w:type="dxa"/>
          <w:shd w:val="clear" w:color="auto" w:fill="auto"/>
        </w:tcPr>
        <w:p w14:paraId="3E05202F" w14:textId="4A7C9DF8" w:rsidR="00F24C1B" w:rsidRDefault="00F24C1B">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F24C1B" w:rsidRDefault="00F24C1B"/>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F24C1B" w14:paraId="727F90BF" w14:textId="77777777" w:rsidTr="00483482">
            <w:trPr>
              <w:trHeight w:val="338"/>
            </w:trPr>
            <w:tc>
              <w:tcPr>
                <w:tcW w:w="2551" w:type="dxa"/>
              </w:tcPr>
              <w:p w14:paraId="23087CD5" w14:textId="77777777" w:rsidR="00F24C1B" w:rsidRDefault="00F24C1B">
                <w:pPr>
                  <w:tabs>
                    <w:tab w:val="right" w:pos="8838"/>
                  </w:tabs>
                  <w:ind w:right="-105"/>
                  <w:rPr>
                    <w:rFonts w:ascii="Palatino Linotype" w:eastAsia="Calibri" w:hAnsi="Palatino Linotype" w:cs="Tahoma"/>
                    <w:b/>
                    <w:sz w:val="22"/>
                    <w:szCs w:val="22"/>
                    <w:lang w:eastAsia="en-US"/>
                  </w:rPr>
                </w:pPr>
              </w:p>
              <w:p w14:paraId="410A3741" w14:textId="535C9D39" w:rsidR="00F24C1B" w:rsidRDefault="00F24C1B">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F24C1B" w:rsidRDefault="00F24C1B" w:rsidP="00427B6E">
                <w:pPr>
                  <w:tabs>
                    <w:tab w:val="right" w:pos="8838"/>
                  </w:tabs>
                  <w:ind w:right="-105" w:hanging="101"/>
                  <w:jc w:val="both"/>
                  <w:rPr>
                    <w:rFonts w:ascii="Palatino Linotype" w:eastAsia="Calibri" w:hAnsi="Palatino Linotype" w:cs="Tahoma"/>
                    <w:bCs/>
                    <w:sz w:val="22"/>
                    <w:szCs w:val="22"/>
                    <w:lang w:eastAsia="en-US"/>
                  </w:rPr>
                </w:pPr>
              </w:p>
              <w:p w14:paraId="3FF69A05" w14:textId="77454FB3" w:rsidR="00F24C1B" w:rsidRDefault="00F24C1B" w:rsidP="00BE6E79">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04353/INFOEM/IP/RR/2022 </w:t>
                </w:r>
              </w:p>
            </w:tc>
          </w:tr>
          <w:tr w:rsidR="00F24C1B" w14:paraId="1389436A" w14:textId="4EB800AC" w:rsidTr="00483482">
            <w:trPr>
              <w:trHeight w:val="283"/>
            </w:trPr>
            <w:tc>
              <w:tcPr>
                <w:tcW w:w="2551" w:type="dxa"/>
              </w:tcPr>
              <w:p w14:paraId="22E0F4E9" w14:textId="77777777" w:rsidR="00F24C1B" w:rsidRDefault="00F24C1B">
                <w:pPr>
                  <w:tabs>
                    <w:tab w:val="right" w:pos="8838"/>
                  </w:tabs>
                  <w:ind w:right="-105"/>
                  <w:rPr>
                    <w:rFonts w:ascii="Palatino Linotype" w:eastAsia="Calibri" w:hAnsi="Palatino Linotype" w:cs="Tahoma"/>
                    <w:b/>
                    <w:sz w:val="22"/>
                    <w:szCs w:val="22"/>
                    <w:lang w:eastAsia="en-US"/>
                  </w:rPr>
                </w:pPr>
                <w:bookmarkStart w:id="42" w:name="_Hlk33010189"/>
                <w:r>
                  <w:rPr>
                    <w:rFonts w:ascii="Palatino Linotype" w:eastAsia="Calibri" w:hAnsi="Palatino Linotype" w:cs="Tahoma"/>
                    <w:b/>
                    <w:sz w:val="22"/>
                    <w:szCs w:val="22"/>
                    <w:lang w:eastAsia="en-US"/>
                  </w:rPr>
                  <w:t>Sujeto Obligado:</w:t>
                </w:r>
              </w:p>
            </w:tc>
            <w:tc>
              <w:tcPr>
                <w:tcW w:w="4544" w:type="dxa"/>
              </w:tcPr>
              <w:p w14:paraId="2B205C7F" w14:textId="52014FCF" w:rsidR="00F24C1B" w:rsidRPr="00A8015B" w:rsidRDefault="00F24C1B" w:rsidP="00806ABD">
                <w:pPr>
                  <w:tabs>
                    <w:tab w:val="left" w:pos="2834"/>
                    <w:tab w:val="right" w:pos="8838"/>
                  </w:tabs>
                  <w:ind w:left="-113" w:right="1318"/>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Ayuntamiento de Chiconcuac</w:t>
                </w:r>
              </w:p>
            </w:tc>
          </w:tr>
          <w:bookmarkEnd w:id="42"/>
          <w:tr w:rsidR="00F24C1B" w14:paraId="28CCE4E5" w14:textId="77777777" w:rsidTr="00483482">
            <w:trPr>
              <w:trHeight w:val="283"/>
            </w:trPr>
            <w:tc>
              <w:tcPr>
                <w:tcW w:w="2551" w:type="dxa"/>
              </w:tcPr>
              <w:p w14:paraId="13EBF3BB" w14:textId="6E4ECE4B" w:rsidR="00F24C1B" w:rsidRDefault="00F24C1B">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F24C1B" w:rsidRDefault="00F24C1B"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F24C1B" w:rsidRDefault="00F24C1B">
          <w:pPr>
            <w:tabs>
              <w:tab w:val="right" w:pos="8838"/>
            </w:tabs>
            <w:ind w:left="-28"/>
            <w:jc w:val="both"/>
            <w:rPr>
              <w:rFonts w:ascii="Arial" w:eastAsia="Calibri" w:hAnsi="Arial" w:cs="Arial"/>
              <w:b/>
              <w:sz w:val="22"/>
              <w:szCs w:val="22"/>
              <w:lang w:eastAsia="en-US"/>
            </w:rPr>
          </w:pPr>
        </w:p>
      </w:tc>
    </w:tr>
  </w:tbl>
  <w:p w14:paraId="07EF2D29" w14:textId="1620A8B4" w:rsidR="00F24C1B" w:rsidRDefault="00507311"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F24C1B" w:rsidRDefault="00F24C1B"/>
  <w:p w14:paraId="104386EF" w14:textId="77777777" w:rsidR="00F24C1B" w:rsidRDefault="00F24C1B"/>
  <w:p w14:paraId="60A3E393" w14:textId="77777777" w:rsidR="00F24C1B" w:rsidRDefault="00F24C1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F24C1B" w14:paraId="61517A1D" w14:textId="77777777" w:rsidTr="003A6126">
      <w:trPr>
        <w:trHeight w:val="1435"/>
      </w:trPr>
      <w:tc>
        <w:tcPr>
          <w:tcW w:w="1560" w:type="dxa"/>
          <w:shd w:val="clear" w:color="auto" w:fill="auto"/>
        </w:tcPr>
        <w:p w14:paraId="4B74E846" w14:textId="1E0D62B9" w:rsidR="00F24C1B" w:rsidRDefault="00F24C1B">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F24C1B" w14:paraId="7F59E1EF" w14:textId="77777777" w:rsidTr="00483482">
            <w:trPr>
              <w:trHeight w:val="144"/>
            </w:trPr>
            <w:tc>
              <w:tcPr>
                <w:tcW w:w="2444" w:type="dxa"/>
              </w:tcPr>
              <w:p w14:paraId="5EFF942E" w14:textId="77777777" w:rsidR="00F24C1B" w:rsidRDefault="00F24C1B" w:rsidP="000D485D">
                <w:pPr>
                  <w:tabs>
                    <w:tab w:val="right" w:pos="8838"/>
                  </w:tabs>
                  <w:ind w:left="-74" w:right="-105"/>
                  <w:rPr>
                    <w:rFonts w:ascii="Palatino Linotype" w:eastAsia="Calibri" w:hAnsi="Palatino Linotype" w:cs="Tahoma"/>
                    <w:b/>
                    <w:sz w:val="22"/>
                    <w:szCs w:val="22"/>
                    <w:lang w:eastAsia="en-US"/>
                  </w:rPr>
                </w:pPr>
                <w:bookmarkStart w:id="43" w:name="_Hlk12526980"/>
                <w:r>
                  <w:rPr>
                    <w:rFonts w:ascii="Palatino Linotype" w:eastAsia="Calibri" w:hAnsi="Palatino Linotype" w:cs="Tahoma"/>
                    <w:b/>
                    <w:sz w:val="22"/>
                    <w:szCs w:val="22"/>
                    <w:lang w:eastAsia="en-US"/>
                  </w:rPr>
                  <w:t>Recurso de Revisión:</w:t>
                </w:r>
              </w:p>
            </w:tc>
            <w:tc>
              <w:tcPr>
                <w:tcW w:w="4646" w:type="dxa"/>
              </w:tcPr>
              <w:p w14:paraId="0DE47EE2" w14:textId="30130AF1" w:rsidR="00F24C1B" w:rsidRDefault="00F24C1B" w:rsidP="00A36977">
                <w:pPr>
                  <w:tabs>
                    <w:tab w:val="right" w:pos="8838"/>
                  </w:tabs>
                  <w:ind w:left="-3"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04353/INFOEM/IP/RR/2022</w:t>
                </w:r>
              </w:p>
            </w:tc>
            <w:tc>
              <w:tcPr>
                <w:tcW w:w="3402" w:type="dxa"/>
              </w:tcPr>
              <w:p w14:paraId="11E4533C" w14:textId="3B21362A" w:rsidR="00F24C1B" w:rsidRDefault="00F24C1B">
                <w:pPr>
                  <w:tabs>
                    <w:tab w:val="right" w:pos="8838"/>
                  </w:tabs>
                  <w:ind w:left="-74" w:right="-105"/>
                  <w:jc w:val="both"/>
                  <w:rPr>
                    <w:rFonts w:ascii="Palatino Linotype" w:eastAsia="Calibri" w:hAnsi="Palatino Linotype" w:cs="Tahoma"/>
                    <w:bCs/>
                    <w:sz w:val="22"/>
                    <w:szCs w:val="22"/>
                    <w:lang w:eastAsia="en-US"/>
                  </w:rPr>
                </w:pPr>
              </w:p>
            </w:tc>
          </w:tr>
          <w:tr w:rsidR="00F24C1B" w14:paraId="3FC4FA7D" w14:textId="77777777" w:rsidTr="00483482">
            <w:trPr>
              <w:trHeight w:val="144"/>
            </w:trPr>
            <w:tc>
              <w:tcPr>
                <w:tcW w:w="2444" w:type="dxa"/>
              </w:tcPr>
              <w:p w14:paraId="363D966B" w14:textId="77777777" w:rsidR="00F24C1B" w:rsidRDefault="00F24C1B" w:rsidP="000D485D">
                <w:pPr>
                  <w:tabs>
                    <w:tab w:val="right" w:pos="8838"/>
                  </w:tabs>
                  <w:ind w:left="-74" w:right="-105"/>
                  <w:rPr>
                    <w:rFonts w:ascii="Palatino Linotype" w:eastAsia="Calibri" w:hAnsi="Palatino Linotype" w:cs="Tahoma"/>
                    <w:b/>
                    <w:sz w:val="22"/>
                    <w:szCs w:val="22"/>
                    <w:lang w:eastAsia="en-US"/>
                  </w:rPr>
                </w:pPr>
                <w:bookmarkStart w:id="44" w:name="_Hlk10641523"/>
                <w:bookmarkEnd w:id="43"/>
                <w:r>
                  <w:rPr>
                    <w:rFonts w:ascii="Palatino Linotype" w:eastAsia="Calibri" w:hAnsi="Palatino Linotype" w:cs="Tahoma"/>
                    <w:b/>
                    <w:sz w:val="22"/>
                    <w:szCs w:val="22"/>
                    <w:lang w:eastAsia="en-US"/>
                  </w:rPr>
                  <w:t>Recurrente:</w:t>
                </w:r>
              </w:p>
            </w:tc>
            <w:tc>
              <w:tcPr>
                <w:tcW w:w="4646" w:type="dxa"/>
              </w:tcPr>
              <w:p w14:paraId="73C065CD" w14:textId="73104D17" w:rsidR="00F24C1B" w:rsidRPr="000A7E5D" w:rsidRDefault="00852065" w:rsidP="00493A5C">
                <w:pPr>
                  <w:tabs>
                    <w:tab w:val="left" w:pos="3122"/>
                    <w:tab w:val="right" w:pos="8838"/>
                  </w:tabs>
                  <w:ind w:right="1457"/>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XXXXXXX</w:t>
                </w:r>
              </w:p>
            </w:tc>
            <w:tc>
              <w:tcPr>
                <w:tcW w:w="3402" w:type="dxa"/>
              </w:tcPr>
              <w:p w14:paraId="370E6EFF" w14:textId="3B7EABB6" w:rsidR="00F24C1B" w:rsidRDefault="00F24C1B" w:rsidP="003037E1">
                <w:pPr>
                  <w:tabs>
                    <w:tab w:val="left" w:pos="3122"/>
                    <w:tab w:val="right" w:pos="8838"/>
                  </w:tabs>
                  <w:ind w:right="-105"/>
                  <w:jc w:val="both"/>
                  <w:rPr>
                    <w:rFonts w:ascii="Palatino Linotype" w:eastAsia="Calibri" w:hAnsi="Palatino Linotype" w:cs="Tahoma"/>
                    <w:sz w:val="22"/>
                    <w:szCs w:val="22"/>
                    <w:lang w:eastAsia="en-US"/>
                  </w:rPr>
                </w:pPr>
              </w:p>
            </w:tc>
          </w:tr>
          <w:bookmarkEnd w:id="44"/>
          <w:tr w:rsidR="00F24C1B" w14:paraId="4D832A43" w14:textId="77777777" w:rsidTr="00483482">
            <w:trPr>
              <w:trHeight w:val="283"/>
            </w:trPr>
            <w:tc>
              <w:tcPr>
                <w:tcW w:w="2444" w:type="dxa"/>
              </w:tcPr>
              <w:p w14:paraId="02CA5CB0" w14:textId="77777777" w:rsidR="00F24C1B" w:rsidRDefault="00F24C1B"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532F2716" w:rsidR="00F24C1B" w:rsidRPr="00A36977" w:rsidRDefault="00F24C1B" w:rsidP="00DB2180">
                <w:pPr>
                  <w:tabs>
                    <w:tab w:val="left" w:pos="2834"/>
                    <w:tab w:val="right" w:pos="8838"/>
                  </w:tabs>
                  <w:ind w:left="-3" w:right="131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Ayuntamiento de Chiconcuac</w:t>
                </w:r>
              </w:p>
            </w:tc>
            <w:tc>
              <w:tcPr>
                <w:tcW w:w="3402" w:type="dxa"/>
              </w:tcPr>
              <w:p w14:paraId="00F18B8C" w14:textId="77777777" w:rsidR="00F24C1B" w:rsidRDefault="00F24C1B">
                <w:pPr>
                  <w:tabs>
                    <w:tab w:val="left" w:pos="2834"/>
                    <w:tab w:val="right" w:pos="8838"/>
                  </w:tabs>
                  <w:ind w:left="-74" w:right="-105"/>
                  <w:jc w:val="both"/>
                  <w:rPr>
                    <w:rFonts w:ascii="Palatino Linotype" w:eastAsia="Calibri" w:hAnsi="Palatino Linotype" w:cs="Tahoma"/>
                    <w:sz w:val="22"/>
                    <w:szCs w:val="22"/>
                    <w:lang w:eastAsia="en-US"/>
                  </w:rPr>
                </w:pPr>
              </w:p>
            </w:tc>
          </w:tr>
          <w:tr w:rsidR="00F24C1B" w14:paraId="7BC74D7A" w14:textId="77777777" w:rsidTr="00483482">
            <w:trPr>
              <w:trHeight w:val="283"/>
            </w:trPr>
            <w:tc>
              <w:tcPr>
                <w:tcW w:w="2444" w:type="dxa"/>
              </w:tcPr>
              <w:p w14:paraId="3BF93338" w14:textId="01E84F2D" w:rsidR="00F24C1B" w:rsidRDefault="00F24C1B"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F24C1B" w:rsidRPr="003037E1" w:rsidRDefault="00F24C1B"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F24C1B" w:rsidRDefault="00F24C1B">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F24C1B" w:rsidRDefault="00F24C1B">
          <w:pPr>
            <w:tabs>
              <w:tab w:val="right" w:pos="8838"/>
            </w:tabs>
            <w:ind w:left="-28"/>
            <w:jc w:val="both"/>
            <w:rPr>
              <w:rFonts w:ascii="Arial" w:eastAsia="Calibri" w:hAnsi="Arial" w:cs="Arial"/>
              <w:b/>
              <w:sz w:val="22"/>
              <w:szCs w:val="22"/>
              <w:lang w:eastAsia="en-US"/>
            </w:rPr>
          </w:pPr>
        </w:p>
      </w:tc>
    </w:tr>
  </w:tbl>
  <w:p w14:paraId="5F654A99" w14:textId="6CB7D4AE" w:rsidR="00F24C1B" w:rsidRDefault="00507311"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F24C1B" w:rsidRDefault="00F24C1B"/>
  <w:p w14:paraId="69AC6122" w14:textId="77777777" w:rsidR="00F24C1B" w:rsidRDefault="00F24C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5F4D6F"/>
    <w:multiLevelType w:val="hybridMultilevel"/>
    <w:tmpl w:val="AED8149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266D9"/>
    <w:multiLevelType w:val="hybridMultilevel"/>
    <w:tmpl w:val="C63C7D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284E45"/>
    <w:multiLevelType w:val="hybridMultilevel"/>
    <w:tmpl w:val="FBFA63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7A53E6"/>
    <w:multiLevelType w:val="multilevel"/>
    <w:tmpl w:val="F01E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9" w15:restartNumberingAfterBreak="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844291F"/>
    <w:multiLevelType w:val="hybridMultilevel"/>
    <w:tmpl w:val="7D1E6D54"/>
    <w:lvl w:ilvl="0" w:tplc="080A0013">
      <w:start w:val="1"/>
      <w:numFmt w:val="upperRoman"/>
      <w:lvlText w:val="%1."/>
      <w:lvlJc w:val="righ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9671CD"/>
    <w:multiLevelType w:val="hybridMultilevel"/>
    <w:tmpl w:val="169CCF94"/>
    <w:lvl w:ilvl="0" w:tplc="88CA20FE">
      <w:start w:val="2"/>
      <w:numFmt w:val="bullet"/>
      <w:lvlText w:val="-"/>
      <w:lvlJc w:val="left"/>
      <w:pPr>
        <w:ind w:left="720" w:hanging="360"/>
      </w:pPr>
      <w:rPr>
        <w:rFonts w:ascii="Palatino Linotype" w:eastAsia="Calibr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3C61CF9"/>
    <w:multiLevelType w:val="hybridMultilevel"/>
    <w:tmpl w:val="40A69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E686DB2"/>
    <w:multiLevelType w:val="hybridMultilevel"/>
    <w:tmpl w:val="4FA4A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02229FD"/>
    <w:multiLevelType w:val="hybridMultilevel"/>
    <w:tmpl w:val="931C32B8"/>
    <w:lvl w:ilvl="0" w:tplc="2C40DCDC">
      <w:start w:val="1"/>
      <w:numFmt w:val="upperLetter"/>
      <w:lvlText w:val="%1."/>
      <w:lvlJc w:val="left"/>
      <w:pPr>
        <w:ind w:left="720" w:hanging="360"/>
      </w:pPr>
      <w:rPr>
        <w:rFonts w:hint="default"/>
        <w:b/>
        <w:bCs/>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03E53D4"/>
    <w:multiLevelType w:val="hybridMultilevel"/>
    <w:tmpl w:val="9FF059D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0" w15:restartNumberingAfterBreak="0">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15:restartNumberingAfterBreak="0">
    <w:nsid w:val="52CA5C14"/>
    <w:multiLevelType w:val="hybridMultilevel"/>
    <w:tmpl w:val="9F7039A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55270159"/>
    <w:multiLevelType w:val="hybridMultilevel"/>
    <w:tmpl w:val="B2A61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687F14CE"/>
    <w:multiLevelType w:val="hybridMultilevel"/>
    <w:tmpl w:val="FEE8D148"/>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5DF4CA0"/>
    <w:multiLevelType w:val="hybridMultilevel"/>
    <w:tmpl w:val="D7B836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70136A0"/>
    <w:multiLevelType w:val="hybridMultilevel"/>
    <w:tmpl w:val="49522088"/>
    <w:lvl w:ilvl="0" w:tplc="080A000F">
      <w:start w:val="1"/>
      <w:numFmt w:val="decimal"/>
      <w:lvlText w:val="%1."/>
      <w:lvlJc w:val="left"/>
      <w:pPr>
        <w:ind w:left="9008"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B5C56A3"/>
    <w:multiLevelType w:val="hybridMultilevel"/>
    <w:tmpl w:val="74F0A3C2"/>
    <w:lvl w:ilvl="0" w:tplc="73668F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7C981D22"/>
    <w:multiLevelType w:val="hybridMultilevel"/>
    <w:tmpl w:val="71962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CDA0965"/>
    <w:multiLevelType w:val="hybridMultilevel"/>
    <w:tmpl w:val="BCBAC0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6"/>
  </w:num>
  <w:num w:numId="3">
    <w:abstractNumId w:val="16"/>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5"/>
  </w:num>
  <w:num w:numId="6">
    <w:abstractNumId w:val="9"/>
  </w:num>
  <w:num w:numId="7">
    <w:abstractNumId w:val="1"/>
  </w:num>
  <w:num w:numId="8">
    <w:abstractNumId w:val="10"/>
  </w:num>
  <w:num w:numId="9">
    <w:abstractNumId w:val="22"/>
  </w:num>
  <w:num w:numId="10">
    <w:abstractNumId w:val="35"/>
  </w:num>
  <w:num w:numId="11">
    <w:abstractNumId w:val="33"/>
  </w:num>
  <w:num w:numId="12">
    <w:abstractNumId w:val="25"/>
  </w:num>
  <w:num w:numId="13">
    <w:abstractNumId w:val="11"/>
  </w:num>
  <w:num w:numId="14">
    <w:abstractNumId w:val="4"/>
  </w:num>
  <w:num w:numId="15">
    <w:abstractNumId w:val="21"/>
  </w:num>
  <w:num w:numId="16">
    <w:abstractNumId w:val="20"/>
  </w:num>
  <w:num w:numId="17">
    <w:abstractNumId w:val="6"/>
  </w:num>
  <w:num w:numId="18">
    <w:abstractNumId w:val="19"/>
  </w:num>
  <w:num w:numId="19">
    <w:abstractNumId w:val="17"/>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27"/>
  </w:num>
  <w:num w:numId="23">
    <w:abstractNumId w:val="34"/>
  </w:num>
  <w:num w:numId="24">
    <w:abstractNumId w:val="18"/>
  </w:num>
  <w:num w:numId="25">
    <w:abstractNumId w:val="7"/>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3"/>
  </w:num>
  <w:num w:numId="29">
    <w:abstractNumId w:val="8"/>
  </w:num>
  <w:num w:numId="30">
    <w:abstractNumId w:val="14"/>
  </w:num>
  <w:num w:numId="31">
    <w:abstractNumId w:val="28"/>
  </w:num>
  <w:num w:numId="32">
    <w:abstractNumId w:val="32"/>
  </w:num>
  <w:num w:numId="33">
    <w:abstractNumId w:val="2"/>
  </w:num>
  <w:num w:numId="34">
    <w:abstractNumId w:val="12"/>
  </w:num>
  <w:num w:numId="35">
    <w:abstractNumId w:val="29"/>
  </w:num>
  <w:num w:numId="36">
    <w:abstractNumId w:val="13"/>
  </w:num>
  <w:num w:numId="37">
    <w:abstractNumId w:val="30"/>
  </w:num>
  <w:num w:numId="38">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12E5"/>
    <w:rsid w:val="000217A4"/>
    <w:rsid w:val="00021C64"/>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003F"/>
    <w:rsid w:val="000B12E2"/>
    <w:rsid w:val="000B1D37"/>
    <w:rsid w:val="000B2C93"/>
    <w:rsid w:val="000B36DD"/>
    <w:rsid w:val="000B5711"/>
    <w:rsid w:val="000B6020"/>
    <w:rsid w:val="000B6107"/>
    <w:rsid w:val="000B7F48"/>
    <w:rsid w:val="000C1986"/>
    <w:rsid w:val="000C2283"/>
    <w:rsid w:val="000C2347"/>
    <w:rsid w:val="000C27CA"/>
    <w:rsid w:val="000C2D70"/>
    <w:rsid w:val="000C469B"/>
    <w:rsid w:val="000C4CAE"/>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13F8"/>
    <w:rsid w:val="00132573"/>
    <w:rsid w:val="00132A80"/>
    <w:rsid w:val="00132F95"/>
    <w:rsid w:val="00132FE8"/>
    <w:rsid w:val="001331F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89B"/>
    <w:rsid w:val="00194CDF"/>
    <w:rsid w:val="00195BA5"/>
    <w:rsid w:val="00196522"/>
    <w:rsid w:val="001A0C96"/>
    <w:rsid w:val="001A1B94"/>
    <w:rsid w:val="001A22F5"/>
    <w:rsid w:val="001A32CB"/>
    <w:rsid w:val="001A3EA6"/>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652C"/>
    <w:rsid w:val="001F67A1"/>
    <w:rsid w:val="001F7690"/>
    <w:rsid w:val="001F78D9"/>
    <w:rsid w:val="0020044B"/>
    <w:rsid w:val="00201349"/>
    <w:rsid w:val="00202DB8"/>
    <w:rsid w:val="00204265"/>
    <w:rsid w:val="00205934"/>
    <w:rsid w:val="00205F0B"/>
    <w:rsid w:val="002060B4"/>
    <w:rsid w:val="0020681A"/>
    <w:rsid w:val="00206E74"/>
    <w:rsid w:val="00207736"/>
    <w:rsid w:val="00207CD6"/>
    <w:rsid w:val="00207DB9"/>
    <w:rsid w:val="00210A50"/>
    <w:rsid w:val="002122CB"/>
    <w:rsid w:val="00212460"/>
    <w:rsid w:val="002127CA"/>
    <w:rsid w:val="002127E0"/>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8BB"/>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667F"/>
    <w:rsid w:val="00256ED9"/>
    <w:rsid w:val="002579CE"/>
    <w:rsid w:val="00260FEC"/>
    <w:rsid w:val="002613A0"/>
    <w:rsid w:val="00261DD6"/>
    <w:rsid w:val="002657E2"/>
    <w:rsid w:val="00267FAA"/>
    <w:rsid w:val="00271D68"/>
    <w:rsid w:val="00271E0B"/>
    <w:rsid w:val="002727CC"/>
    <w:rsid w:val="00273679"/>
    <w:rsid w:val="00273C9C"/>
    <w:rsid w:val="00275082"/>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C1A"/>
    <w:rsid w:val="002F0CE9"/>
    <w:rsid w:val="002F0FC5"/>
    <w:rsid w:val="002F3069"/>
    <w:rsid w:val="002F3BD0"/>
    <w:rsid w:val="002F3DBF"/>
    <w:rsid w:val="002F58D8"/>
    <w:rsid w:val="002F5FCB"/>
    <w:rsid w:val="002F69C1"/>
    <w:rsid w:val="002F6F44"/>
    <w:rsid w:val="002F77DA"/>
    <w:rsid w:val="0030032A"/>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63CA"/>
    <w:rsid w:val="003965EC"/>
    <w:rsid w:val="00396BA0"/>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382"/>
    <w:rsid w:val="003C28B8"/>
    <w:rsid w:val="003C52A2"/>
    <w:rsid w:val="003C5327"/>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3138"/>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A5C"/>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311"/>
    <w:rsid w:val="00507A11"/>
    <w:rsid w:val="00507C00"/>
    <w:rsid w:val="0051276F"/>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6006"/>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655A"/>
    <w:rsid w:val="00586586"/>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FEF"/>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37A0"/>
    <w:rsid w:val="005C3851"/>
    <w:rsid w:val="005C4034"/>
    <w:rsid w:val="005C483A"/>
    <w:rsid w:val="005C5FED"/>
    <w:rsid w:val="005C651C"/>
    <w:rsid w:val="005C656A"/>
    <w:rsid w:val="005C7FA3"/>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750A"/>
    <w:rsid w:val="005F001D"/>
    <w:rsid w:val="005F03DB"/>
    <w:rsid w:val="005F2C8A"/>
    <w:rsid w:val="005F3B37"/>
    <w:rsid w:val="005F48F1"/>
    <w:rsid w:val="005F605D"/>
    <w:rsid w:val="005F71AB"/>
    <w:rsid w:val="005F761F"/>
    <w:rsid w:val="0060008D"/>
    <w:rsid w:val="0060077A"/>
    <w:rsid w:val="00601011"/>
    <w:rsid w:val="00601E59"/>
    <w:rsid w:val="006034C1"/>
    <w:rsid w:val="00603A46"/>
    <w:rsid w:val="00604E52"/>
    <w:rsid w:val="00606194"/>
    <w:rsid w:val="0061115C"/>
    <w:rsid w:val="00611550"/>
    <w:rsid w:val="00611A49"/>
    <w:rsid w:val="00613017"/>
    <w:rsid w:val="00613A54"/>
    <w:rsid w:val="00614EBF"/>
    <w:rsid w:val="00615C0E"/>
    <w:rsid w:val="00616189"/>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2A9E"/>
    <w:rsid w:val="00642B13"/>
    <w:rsid w:val="006431FF"/>
    <w:rsid w:val="0064345F"/>
    <w:rsid w:val="00643C2B"/>
    <w:rsid w:val="00645F7D"/>
    <w:rsid w:val="00646100"/>
    <w:rsid w:val="006476CA"/>
    <w:rsid w:val="006544EC"/>
    <w:rsid w:val="006552AE"/>
    <w:rsid w:val="00655773"/>
    <w:rsid w:val="00656364"/>
    <w:rsid w:val="006563CA"/>
    <w:rsid w:val="00656A7B"/>
    <w:rsid w:val="006578FC"/>
    <w:rsid w:val="00657AAB"/>
    <w:rsid w:val="006608AB"/>
    <w:rsid w:val="0066143F"/>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03B8"/>
    <w:rsid w:val="006C10C0"/>
    <w:rsid w:val="006C1136"/>
    <w:rsid w:val="006C1B1D"/>
    <w:rsid w:val="006C32BB"/>
    <w:rsid w:val="006C3747"/>
    <w:rsid w:val="006C41A8"/>
    <w:rsid w:val="006C6AD3"/>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66C2"/>
    <w:rsid w:val="007D710E"/>
    <w:rsid w:val="007D7952"/>
    <w:rsid w:val="007D7E3A"/>
    <w:rsid w:val="007E1177"/>
    <w:rsid w:val="007E1CCA"/>
    <w:rsid w:val="007E21DA"/>
    <w:rsid w:val="007E22E7"/>
    <w:rsid w:val="007E2893"/>
    <w:rsid w:val="007E3507"/>
    <w:rsid w:val="007E4078"/>
    <w:rsid w:val="007E4232"/>
    <w:rsid w:val="007E5C74"/>
    <w:rsid w:val="007E5DC7"/>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766"/>
    <w:rsid w:val="00851AE4"/>
    <w:rsid w:val="00852065"/>
    <w:rsid w:val="00852697"/>
    <w:rsid w:val="008528FF"/>
    <w:rsid w:val="008531E9"/>
    <w:rsid w:val="00853E98"/>
    <w:rsid w:val="00855019"/>
    <w:rsid w:val="008554B6"/>
    <w:rsid w:val="008554E1"/>
    <w:rsid w:val="0085555D"/>
    <w:rsid w:val="0085598D"/>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4C58"/>
    <w:rsid w:val="008C57C2"/>
    <w:rsid w:val="008C58DF"/>
    <w:rsid w:val="008D0090"/>
    <w:rsid w:val="008D0E82"/>
    <w:rsid w:val="008D1369"/>
    <w:rsid w:val="008D189A"/>
    <w:rsid w:val="008D2C4C"/>
    <w:rsid w:val="008D36ED"/>
    <w:rsid w:val="008D41B3"/>
    <w:rsid w:val="008D60EF"/>
    <w:rsid w:val="008D7C6E"/>
    <w:rsid w:val="008D7E0D"/>
    <w:rsid w:val="008D7EDB"/>
    <w:rsid w:val="008E019E"/>
    <w:rsid w:val="008E0927"/>
    <w:rsid w:val="008E1829"/>
    <w:rsid w:val="008E1A61"/>
    <w:rsid w:val="008E2327"/>
    <w:rsid w:val="008E2D66"/>
    <w:rsid w:val="008E35D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EC5"/>
    <w:rsid w:val="00937EE1"/>
    <w:rsid w:val="00943BCE"/>
    <w:rsid w:val="00945DBE"/>
    <w:rsid w:val="009508A0"/>
    <w:rsid w:val="00953EDC"/>
    <w:rsid w:val="00953FF0"/>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33A1"/>
    <w:rsid w:val="009B3DF9"/>
    <w:rsid w:val="009B610E"/>
    <w:rsid w:val="009B6452"/>
    <w:rsid w:val="009B662C"/>
    <w:rsid w:val="009B6A6F"/>
    <w:rsid w:val="009C031C"/>
    <w:rsid w:val="009C0CAA"/>
    <w:rsid w:val="009C1AFE"/>
    <w:rsid w:val="009C295D"/>
    <w:rsid w:val="009C3E33"/>
    <w:rsid w:val="009C5F24"/>
    <w:rsid w:val="009D00D2"/>
    <w:rsid w:val="009D047D"/>
    <w:rsid w:val="009D048B"/>
    <w:rsid w:val="009D1B5D"/>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620D"/>
    <w:rsid w:val="00A16AC0"/>
    <w:rsid w:val="00A16DC1"/>
    <w:rsid w:val="00A2035C"/>
    <w:rsid w:val="00A2054B"/>
    <w:rsid w:val="00A228D6"/>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5B2C"/>
    <w:rsid w:val="00A66808"/>
    <w:rsid w:val="00A6697B"/>
    <w:rsid w:val="00A67022"/>
    <w:rsid w:val="00A67F68"/>
    <w:rsid w:val="00A719AA"/>
    <w:rsid w:val="00A73DE3"/>
    <w:rsid w:val="00A74C2D"/>
    <w:rsid w:val="00A74D33"/>
    <w:rsid w:val="00A7564A"/>
    <w:rsid w:val="00A76B34"/>
    <w:rsid w:val="00A8015B"/>
    <w:rsid w:val="00A83487"/>
    <w:rsid w:val="00A84A8E"/>
    <w:rsid w:val="00A852AC"/>
    <w:rsid w:val="00A854FF"/>
    <w:rsid w:val="00A86DF4"/>
    <w:rsid w:val="00A86E30"/>
    <w:rsid w:val="00A87035"/>
    <w:rsid w:val="00A8745D"/>
    <w:rsid w:val="00A90573"/>
    <w:rsid w:val="00A908DA"/>
    <w:rsid w:val="00A90F9B"/>
    <w:rsid w:val="00A918FA"/>
    <w:rsid w:val="00A92694"/>
    <w:rsid w:val="00A93072"/>
    <w:rsid w:val="00A9629C"/>
    <w:rsid w:val="00A96514"/>
    <w:rsid w:val="00A966F6"/>
    <w:rsid w:val="00A96E80"/>
    <w:rsid w:val="00A97448"/>
    <w:rsid w:val="00AA2289"/>
    <w:rsid w:val="00AA2AFF"/>
    <w:rsid w:val="00AA2E00"/>
    <w:rsid w:val="00AA35D5"/>
    <w:rsid w:val="00AA417B"/>
    <w:rsid w:val="00AA533F"/>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6882"/>
    <w:rsid w:val="00B077ED"/>
    <w:rsid w:val="00B07F12"/>
    <w:rsid w:val="00B07FE3"/>
    <w:rsid w:val="00B103D7"/>
    <w:rsid w:val="00B10BAE"/>
    <w:rsid w:val="00B116CC"/>
    <w:rsid w:val="00B1369F"/>
    <w:rsid w:val="00B14154"/>
    <w:rsid w:val="00B1415B"/>
    <w:rsid w:val="00B15278"/>
    <w:rsid w:val="00B16975"/>
    <w:rsid w:val="00B200CA"/>
    <w:rsid w:val="00B222A2"/>
    <w:rsid w:val="00B234EC"/>
    <w:rsid w:val="00B235FB"/>
    <w:rsid w:val="00B24CD4"/>
    <w:rsid w:val="00B2564D"/>
    <w:rsid w:val="00B274AE"/>
    <w:rsid w:val="00B274BF"/>
    <w:rsid w:val="00B27BE1"/>
    <w:rsid w:val="00B31222"/>
    <w:rsid w:val="00B318C9"/>
    <w:rsid w:val="00B31FDB"/>
    <w:rsid w:val="00B330C9"/>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56E"/>
    <w:rsid w:val="00BA0D0B"/>
    <w:rsid w:val="00BA0D3C"/>
    <w:rsid w:val="00BA1099"/>
    <w:rsid w:val="00BA10DC"/>
    <w:rsid w:val="00BA1732"/>
    <w:rsid w:val="00BA4CE5"/>
    <w:rsid w:val="00BA688A"/>
    <w:rsid w:val="00BB18B8"/>
    <w:rsid w:val="00BB1B3C"/>
    <w:rsid w:val="00BB375D"/>
    <w:rsid w:val="00BB391B"/>
    <w:rsid w:val="00BB3D85"/>
    <w:rsid w:val="00BB49A0"/>
    <w:rsid w:val="00BB515F"/>
    <w:rsid w:val="00BB532B"/>
    <w:rsid w:val="00BB545D"/>
    <w:rsid w:val="00BC0924"/>
    <w:rsid w:val="00BC1FA5"/>
    <w:rsid w:val="00BC2592"/>
    <w:rsid w:val="00BC2C0C"/>
    <w:rsid w:val="00BC4DAC"/>
    <w:rsid w:val="00BC732A"/>
    <w:rsid w:val="00BC758B"/>
    <w:rsid w:val="00BD138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A89"/>
    <w:rsid w:val="00C3345C"/>
    <w:rsid w:val="00C3426A"/>
    <w:rsid w:val="00C36BB3"/>
    <w:rsid w:val="00C40653"/>
    <w:rsid w:val="00C407E5"/>
    <w:rsid w:val="00C41F64"/>
    <w:rsid w:val="00C42DAC"/>
    <w:rsid w:val="00C4342B"/>
    <w:rsid w:val="00C436E3"/>
    <w:rsid w:val="00C443B2"/>
    <w:rsid w:val="00C44666"/>
    <w:rsid w:val="00C44829"/>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7C74"/>
    <w:rsid w:val="00C57FF9"/>
    <w:rsid w:val="00C60B87"/>
    <w:rsid w:val="00C6187E"/>
    <w:rsid w:val="00C61D80"/>
    <w:rsid w:val="00C62694"/>
    <w:rsid w:val="00C64434"/>
    <w:rsid w:val="00C64A51"/>
    <w:rsid w:val="00C64B27"/>
    <w:rsid w:val="00C65C4D"/>
    <w:rsid w:val="00C66EEB"/>
    <w:rsid w:val="00C67AC2"/>
    <w:rsid w:val="00C700DA"/>
    <w:rsid w:val="00C7063C"/>
    <w:rsid w:val="00C714C9"/>
    <w:rsid w:val="00C71F4C"/>
    <w:rsid w:val="00C73AF9"/>
    <w:rsid w:val="00C73C57"/>
    <w:rsid w:val="00C746D9"/>
    <w:rsid w:val="00C74D43"/>
    <w:rsid w:val="00C75CA7"/>
    <w:rsid w:val="00C7683D"/>
    <w:rsid w:val="00C772A0"/>
    <w:rsid w:val="00C80751"/>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6F0D"/>
    <w:rsid w:val="00CA71D4"/>
    <w:rsid w:val="00CA7CCC"/>
    <w:rsid w:val="00CA7D7D"/>
    <w:rsid w:val="00CB1A0D"/>
    <w:rsid w:val="00CB5D29"/>
    <w:rsid w:val="00CB675A"/>
    <w:rsid w:val="00CB6EC8"/>
    <w:rsid w:val="00CB782B"/>
    <w:rsid w:val="00CC082B"/>
    <w:rsid w:val="00CC0E77"/>
    <w:rsid w:val="00CC2092"/>
    <w:rsid w:val="00CC285C"/>
    <w:rsid w:val="00CC327E"/>
    <w:rsid w:val="00CC34C5"/>
    <w:rsid w:val="00CC4C0B"/>
    <w:rsid w:val="00CC5595"/>
    <w:rsid w:val="00CC5E76"/>
    <w:rsid w:val="00CC6730"/>
    <w:rsid w:val="00CC69E7"/>
    <w:rsid w:val="00CC6C08"/>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0287"/>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EF4"/>
    <w:rsid w:val="00D371D0"/>
    <w:rsid w:val="00D4062A"/>
    <w:rsid w:val="00D407D3"/>
    <w:rsid w:val="00D40BC3"/>
    <w:rsid w:val="00D41A35"/>
    <w:rsid w:val="00D42F2E"/>
    <w:rsid w:val="00D434EC"/>
    <w:rsid w:val="00D43E69"/>
    <w:rsid w:val="00D44E9D"/>
    <w:rsid w:val="00D454A6"/>
    <w:rsid w:val="00D466D0"/>
    <w:rsid w:val="00D472A7"/>
    <w:rsid w:val="00D51515"/>
    <w:rsid w:val="00D53731"/>
    <w:rsid w:val="00D538C7"/>
    <w:rsid w:val="00D54BD5"/>
    <w:rsid w:val="00D575F0"/>
    <w:rsid w:val="00D575F1"/>
    <w:rsid w:val="00D603BA"/>
    <w:rsid w:val="00D60578"/>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78F"/>
    <w:rsid w:val="00DD1A82"/>
    <w:rsid w:val="00DD1FE4"/>
    <w:rsid w:val="00DD2332"/>
    <w:rsid w:val="00DD30C6"/>
    <w:rsid w:val="00DD5221"/>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151A"/>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60AA"/>
    <w:rsid w:val="00E661F3"/>
    <w:rsid w:val="00E67E50"/>
    <w:rsid w:val="00E705B4"/>
    <w:rsid w:val="00E71C8B"/>
    <w:rsid w:val="00E7233D"/>
    <w:rsid w:val="00E72967"/>
    <w:rsid w:val="00E75472"/>
    <w:rsid w:val="00E77E5E"/>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608F"/>
    <w:rsid w:val="00F1684C"/>
    <w:rsid w:val="00F16DC0"/>
    <w:rsid w:val="00F16EA7"/>
    <w:rsid w:val="00F20633"/>
    <w:rsid w:val="00F21A93"/>
    <w:rsid w:val="00F21DD6"/>
    <w:rsid w:val="00F225C9"/>
    <w:rsid w:val="00F24372"/>
    <w:rsid w:val="00F249E5"/>
    <w:rsid w:val="00F24C1B"/>
    <w:rsid w:val="00F24CE9"/>
    <w:rsid w:val="00F251E7"/>
    <w:rsid w:val="00F25CFE"/>
    <w:rsid w:val="00F26CC2"/>
    <w:rsid w:val="00F302FE"/>
    <w:rsid w:val="00F31CC8"/>
    <w:rsid w:val="00F321B1"/>
    <w:rsid w:val="00F33758"/>
    <w:rsid w:val="00F33CC8"/>
    <w:rsid w:val="00F35243"/>
    <w:rsid w:val="00F36E9F"/>
    <w:rsid w:val="00F41B19"/>
    <w:rsid w:val="00F41BBB"/>
    <w:rsid w:val="00F41BDB"/>
    <w:rsid w:val="00F425D5"/>
    <w:rsid w:val="00F42AB5"/>
    <w:rsid w:val="00F42F01"/>
    <w:rsid w:val="00F43E6E"/>
    <w:rsid w:val="00F43EBF"/>
    <w:rsid w:val="00F43EF1"/>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2C24"/>
    <w:rsid w:val="00F73751"/>
    <w:rsid w:val="00F73DC5"/>
    <w:rsid w:val="00F75EAD"/>
    <w:rsid w:val="00F76073"/>
    <w:rsid w:val="00F77154"/>
    <w:rsid w:val="00F772D5"/>
    <w:rsid w:val="00F779B0"/>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4FC1"/>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saimex.org.mx/saimex/solicitud/downloadAttach/1397154.page"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DDD664-00A5-4DFD-8D31-C541DDC57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6623</Words>
  <Characters>36427</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Cuenta Microsoft</cp:lastModifiedBy>
  <cp:revision>2</cp:revision>
  <cp:lastPrinted>2021-08-18T17:12:00Z</cp:lastPrinted>
  <dcterms:created xsi:type="dcterms:W3CDTF">2022-07-12T01:00:00Z</dcterms:created>
  <dcterms:modified xsi:type="dcterms:W3CDTF">2022-07-12T01:00:00Z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