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DF067" w14:textId="4697F8A4" w:rsidR="00C720D4" w:rsidRPr="00E27E41" w:rsidRDefault="00C720D4" w:rsidP="00E27E41">
      <w:pPr>
        <w:spacing w:line="360" w:lineRule="auto"/>
        <w:jc w:val="both"/>
        <w:rPr>
          <w:rFonts w:ascii="Palatino Linotype" w:eastAsiaTheme="minorEastAsia" w:hAnsi="Palatino Linotype"/>
          <w:lang w:val="es-ES_tradnl" w:eastAsia="es-ES"/>
        </w:rPr>
      </w:pPr>
      <w:r w:rsidRPr="00E27E4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7F392C">
        <w:rPr>
          <w:rFonts w:ascii="Palatino Linotype" w:eastAsiaTheme="minorEastAsia" w:hAnsi="Palatino Linotype"/>
          <w:lang w:val="es-ES_tradnl" w:eastAsia="es-ES"/>
        </w:rPr>
        <w:t>nueve (09</w:t>
      </w:r>
      <w:r w:rsidR="005132F9" w:rsidRPr="00E27E41">
        <w:rPr>
          <w:rFonts w:ascii="Palatino Linotype" w:eastAsiaTheme="minorEastAsia" w:hAnsi="Palatino Linotype"/>
          <w:lang w:val="es-ES_tradnl" w:eastAsia="es-ES"/>
        </w:rPr>
        <w:t>) de marzo</w:t>
      </w:r>
      <w:r w:rsidRPr="00E27E41">
        <w:rPr>
          <w:rFonts w:ascii="Palatino Linotype" w:eastAsiaTheme="minorEastAsia" w:hAnsi="Palatino Linotype"/>
          <w:lang w:val="es-ES_tradnl" w:eastAsia="es-ES"/>
        </w:rPr>
        <w:t xml:space="preserve"> de dos mil veintidós.</w:t>
      </w:r>
    </w:p>
    <w:p w14:paraId="1F2C531F" w14:textId="77777777" w:rsidR="00C720D4" w:rsidRPr="00E27E41" w:rsidRDefault="00C720D4" w:rsidP="00E27E41">
      <w:pPr>
        <w:spacing w:line="360" w:lineRule="auto"/>
        <w:jc w:val="both"/>
        <w:rPr>
          <w:rFonts w:ascii="Palatino Linotype" w:eastAsiaTheme="minorEastAsia" w:hAnsi="Palatino Linotype"/>
          <w:lang w:val="es-ES_tradnl" w:eastAsia="es-ES"/>
        </w:rPr>
      </w:pPr>
    </w:p>
    <w:p w14:paraId="027D8C7B" w14:textId="74ABB98E" w:rsidR="00C720D4" w:rsidRPr="00E27E41" w:rsidRDefault="00C720D4" w:rsidP="00E27E41">
      <w:pPr>
        <w:spacing w:line="360" w:lineRule="auto"/>
        <w:jc w:val="both"/>
        <w:rPr>
          <w:rFonts w:ascii="Palatino Linotype" w:hAnsi="Palatino Linotype"/>
        </w:rPr>
      </w:pPr>
      <w:r w:rsidRPr="00E27E41">
        <w:rPr>
          <w:rFonts w:ascii="Palatino Linotype" w:hAnsi="Palatino Linotype"/>
          <w:b/>
        </w:rPr>
        <w:t>VISTO</w:t>
      </w:r>
      <w:r w:rsidRPr="00E27E41">
        <w:rPr>
          <w:rFonts w:ascii="Palatino Linotype" w:hAnsi="Palatino Linotype"/>
        </w:rPr>
        <w:t xml:space="preserve"> el expediente electrónico formado con motivo del recurso de revisión </w:t>
      </w:r>
      <w:r w:rsidR="007F392C">
        <w:rPr>
          <w:rFonts w:ascii="Palatino Linotype" w:hAnsi="Palatino Linotype"/>
          <w:b/>
        </w:rPr>
        <w:t>00798/INFOEM/IP/RR/2022</w:t>
      </w:r>
      <w:r w:rsidRPr="00E27E41">
        <w:rPr>
          <w:rFonts w:ascii="Palatino Linotype" w:hAnsi="Palatino Linotype"/>
          <w:b/>
        </w:rPr>
        <w:t>,</w:t>
      </w:r>
      <w:r w:rsidRPr="00E27E41">
        <w:rPr>
          <w:rFonts w:ascii="Palatino Linotype" w:hAnsi="Palatino Linotype" w:cs="Arial"/>
          <w:b/>
          <w:bCs/>
        </w:rPr>
        <w:t xml:space="preserve"> </w:t>
      </w:r>
      <w:r w:rsidRPr="00E27E41">
        <w:rPr>
          <w:rFonts w:ascii="Palatino Linotype" w:eastAsiaTheme="minorEastAsia" w:hAnsi="Palatino Linotype"/>
          <w:lang w:val="es-ES_tradnl" w:eastAsia="es-ES"/>
        </w:rPr>
        <w:t xml:space="preserve">promovido por </w:t>
      </w:r>
      <w:r w:rsidR="00214214">
        <w:rPr>
          <w:rFonts w:ascii="Palatino Linotype" w:hAnsi="Palatino Linotype"/>
          <w:b/>
          <w:bCs/>
        </w:rPr>
        <w:t>XXXXXXXXXXXXXXX</w:t>
      </w:r>
      <w:bookmarkStart w:id="0" w:name="_GoBack"/>
      <w:bookmarkEnd w:id="0"/>
      <w:r w:rsidR="007F392C">
        <w:rPr>
          <w:rFonts w:ascii="Palatino Linotype" w:hAnsi="Palatino Linotype"/>
        </w:rPr>
        <w:t>,</w:t>
      </w:r>
      <w:r w:rsidRPr="00E27E41">
        <w:rPr>
          <w:rFonts w:ascii="Palatino Linotype" w:hAnsi="Palatino Linotype"/>
        </w:rPr>
        <w:t xml:space="preserve"> quien en lo sucesivo se identificará como </w:t>
      </w:r>
      <w:r w:rsidRPr="00E27E41">
        <w:rPr>
          <w:rFonts w:ascii="Palatino Linotype" w:hAnsi="Palatino Linotype"/>
          <w:b/>
        </w:rPr>
        <w:t xml:space="preserve">EL </w:t>
      </w:r>
      <w:r w:rsidRPr="00E27E41">
        <w:rPr>
          <w:rFonts w:ascii="Palatino Linotype" w:hAnsi="Palatino Linotype" w:cs="Arial"/>
          <w:b/>
        </w:rPr>
        <w:t>RECURRENTE</w:t>
      </w:r>
      <w:r w:rsidRPr="00E27E41">
        <w:rPr>
          <w:rFonts w:ascii="Palatino Linotype" w:hAnsi="Palatino Linotype" w:cs="Arial"/>
        </w:rPr>
        <w:t xml:space="preserve">, </w:t>
      </w:r>
      <w:r w:rsidR="00FD11C8" w:rsidRPr="00E27E41">
        <w:rPr>
          <w:rFonts w:ascii="Palatino Linotype" w:hAnsi="Palatino Linotype" w:cs="Arial"/>
        </w:rPr>
        <w:t>en contra de la respuesta del</w:t>
      </w:r>
      <w:r w:rsidRPr="00E27E41">
        <w:rPr>
          <w:rFonts w:ascii="Palatino Linotype" w:hAnsi="Palatino Linotype" w:cs="Arial"/>
        </w:rPr>
        <w:t xml:space="preserve"> </w:t>
      </w:r>
      <w:r w:rsidR="007F392C">
        <w:rPr>
          <w:rFonts w:ascii="Palatino Linotype" w:hAnsi="Palatino Linotype" w:cs="Arial"/>
          <w:b/>
        </w:rPr>
        <w:t>Ayuntamiento de Cocotitlán</w:t>
      </w:r>
      <w:r w:rsidRPr="00E27E41">
        <w:rPr>
          <w:rFonts w:ascii="Palatino Linotype" w:hAnsi="Palatino Linotype"/>
          <w:b/>
        </w:rPr>
        <w:t xml:space="preserve"> </w:t>
      </w:r>
      <w:r w:rsidRPr="00E27E41">
        <w:rPr>
          <w:rFonts w:ascii="Palatino Linotype" w:hAnsi="Palatino Linotype"/>
        </w:rPr>
        <w:t>en lo sucesivo el</w:t>
      </w:r>
      <w:r w:rsidRPr="00E27E41">
        <w:rPr>
          <w:rFonts w:ascii="Palatino Linotype" w:hAnsi="Palatino Linotype"/>
          <w:b/>
        </w:rPr>
        <w:t xml:space="preserve"> SUJETO OBLIGADO</w:t>
      </w:r>
      <w:r w:rsidRPr="00E27E41">
        <w:rPr>
          <w:rFonts w:ascii="Palatino Linotype" w:hAnsi="Palatino Linotype"/>
        </w:rPr>
        <w:t>, por lo que se procede a dictar la presente resolución, con base en los siguientes:</w:t>
      </w:r>
    </w:p>
    <w:p w14:paraId="2582F159" w14:textId="77777777" w:rsidR="00C720D4" w:rsidRPr="00E27E41" w:rsidRDefault="00C720D4" w:rsidP="00E27E41">
      <w:pPr>
        <w:spacing w:line="360" w:lineRule="auto"/>
        <w:jc w:val="both"/>
        <w:rPr>
          <w:rFonts w:ascii="Palatino Linotype" w:hAnsi="Palatino Linotype"/>
          <w:b/>
        </w:rPr>
      </w:pPr>
    </w:p>
    <w:p w14:paraId="2B71B2AF" w14:textId="77777777" w:rsidR="00C720D4" w:rsidRPr="00E27E41" w:rsidRDefault="00C720D4" w:rsidP="00E27E41">
      <w:pPr>
        <w:keepNext/>
        <w:keepLines/>
        <w:spacing w:line="360" w:lineRule="auto"/>
        <w:jc w:val="center"/>
        <w:outlineLvl w:val="0"/>
        <w:rPr>
          <w:rFonts w:ascii="Palatino Linotype" w:eastAsiaTheme="majorEastAsia" w:hAnsi="Palatino Linotype" w:cstheme="majorBidi"/>
          <w:b/>
        </w:rPr>
      </w:pPr>
      <w:bookmarkStart w:id="1" w:name="_Toc66992241"/>
      <w:r w:rsidRPr="00E27E41">
        <w:rPr>
          <w:rFonts w:ascii="Palatino Linotype" w:eastAsiaTheme="majorEastAsia" w:hAnsi="Palatino Linotype" w:cstheme="majorBidi"/>
          <w:b/>
        </w:rPr>
        <w:t>ANTECEDENTES</w:t>
      </w:r>
      <w:bookmarkEnd w:id="1"/>
    </w:p>
    <w:p w14:paraId="43E0BBC4" w14:textId="77777777" w:rsidR="00C720D4" w:rsidRPr="00E27E41" w:rsidRDefault="00C720D4" w:rsidP="00E27E41">
      <w:pPr>
        <w:spacing w:line="360" w:lineRule="auto"/>
        <w:rPr>
          <w:rFonts w:ascii="Palatino Linotype" w:eastAsiaTheme="minorEastAsia" w:hAnsi="Palatino Linotype"/>
        </w:rPr>
      </w:pPr>
    </w:p>
    <w:p w14:paraId="1F902007" w14:textId="77777777" w:rsidR="00C720D4" w:rsidRPr="00E27E41" w:rsidRDefault="00C720D4" w:rsidP="00E27E41">
      <w:pPr>
        <w:pStyle w:val="Prrafodelista"/>
        <w:numPr>
          <w:ilvl w:val="0"/>
          <w:numId w:val="2"/>
        </w:numPr>
        <w:spacing w:line="360" w:lineRule="auto"/>
        <w:ind w:left="0" w:firstLine="0"/>
        <w:jc w:val="both"/>
        <w:rPr>
          <w:rFonts w:ascii="Palatino Linotype" w:hAnsi="Palatino Linotype" w:cs="Arial"/>
          <w:sz w:val="24"/>
          <w:lang w:val="es-ES" w:eastAsia="es-ES"/>
        </w:rPr>
      </w:pPr>
      <w:r w:rsidRPr="00E27E41">
        <w:rPr>
          <w:rFonts w:ascii="Palatino Linotype" w:eastAsia="Calibri" w:hAnsi="Palatino Linotype" w:cs="Arial"/>
          <w:sz w:val="24"/>
          <w:lang w:val="es-ES" w:eastAsia="es-ES"/>
        </w:rPr>
        <w:t xml:space="preserve">El </w:t>
      </w:r>
      <w:r w:rsidR="00FD11C8" w:rsidRPr="00E27E41">
        <w:rPr>
          <w:rFonts w:ascii="Palatino Linotype" w:eastAsia="Calibri" w:hAnsi="Palatino Linotype" w:cs="Arial"/>
          <w:sz w:val="24"/>
          <w:lang w:val="es-ES" w:eastAsia="es-ES"/>
        </w:rPr>
        <w:t xml:space="preserve">día </w:t>
      </w:r>
      <w:r w:rsidR="007F392C">
        <w:rPr>
          <w:rFonts w:ascii="Palatino Linotype" w:eastAsia="Calibri" w:hAnsi="Palatino Linotype" w:cs="Arial"/>
          <w:sz w:val="24"/>
          <w:lang w:val="es-ES" w:eastAsia="es-ES"/>
        </w:rPr>
        <w:t>dieciocho (18) de enero de dos mil veintidós</w:t>
      </w:r>
      <w:r w:rsidRPr="00E27E41">
        <w:rPr>
          <w:rFonts w:ascii="Palatino Linotype" w:eastAsia="Calibri" w:hAnsi="Palatino Linotype" w:cs="Arial"/>
          <w:sz w:val="24"/>
          <w:lang w:val="es-ES" w:eastAsia="es-ES"/>
        </w:rPr>
        <w:t>,</w:t>
      </w:r>
      <w:r w:rsidRPr="00E27E41">
        <w:rPr>
          <w:rFonts w:ascii="Palatino Linotype" w:eastAsia="Calibri" w:hAnsi="Palatino Linotype"/>
          <w:sz w:val="24"/>
          <w:lang w:val="es-ES" w:eastAsia="es-ES"/>
        </w:rPr>
        <w:t xml:space="preserve"> </w:t>
      </w:r>
      <w:r w:rsidRPr="00E27E41">
        <w:rPr>
          <w:rFonts w:ascii="Palatino Linotype" w:eastAsia="Calibri" w:hAnsi="Palatino Linotype"/>
          <w:b/>
          <w:sz w:val="24"/>
          <w:lang w:val="es-ES" w:eastAsia="es-ES"/>
        </w:rPr>
        <w:t>EL RECURRENTE</w:t>
      </w:r>
      <w:r w:rsidRPr="00E27E41">
        <w:rPr>
          <w:rFonts w:ascii="Palatino Linotype" w:eastAsiaTheme="minorEastAsia" w:hAnsi="Palatino Linotype"/>
          <w:b/>
          <w:sz w:val="24"/>
          <w:lang w:val="es-ES_tradnl" w:eastAsia="es-ES"/>
        </w:rPr>
        <w:t>,</w:t>
      </w:r>
      <w:r w:rsidRPr="00E27E41">
        <w:rPr>
          <w:rFonts w:ascii="Palatino Linotype" w:eastAsia="Calibri" w:hAnsi="Palatino Linotype" w:cs="Arial"/>
          <w:sz w:val="24"/>
          <w:lang w:val="es-ES" w:eastAsia="es-ES"/>
        </w:rPr>
        <w:t xml:space="preserve"> ante el </w:t>
      </w:r>
      <w:r w:rsidRPr="00E27E41">
        <w:rPr>
          <w:rFonts w:ascii="Palatino Linotype" w:eastAsia="Calibri" w:hAnsi="Palatino Linotype" w:cs="Arial"/>
          <w:b/>
          <w:sz w:val="24"/>
          <w:lang w:val="es-ES" w:eastAsia="es-ES"/>
        </w:rPr>
        <w:t>SUJETO OBLIGADO</w:t>
      </w:r>
      <w:r w:rsidRPr="00E27E41">
        <w:rPr>
          <w:rFonts w:ascii="Palatino Linotype" w:eastAsia="Calibri" w:hAnsi="Palatino Linotype" w:cs="Arial"/>
          <w:sz w:val="24"/>
          <w:lang w:val="es-ES_tradnl" w:eastAsia="es-ES"/>
        </w:rPr>
        <w:t xml:space="preserve"> vía </w:t>
      </w:r>
      <w:r w:rsidRPr="00E27E41">
        <w:rPr>
          <w:rFonts w:ascii="Palatino Linotype" w:eastAsia="Calibri" w:hAnsi="Palatino Linotype" w:cs="Arial"/>
          <w:sz w:val="24"/>
          <w:lang w:val="es-ES" w:eastAsia="es-ES"/>
        </w:rPr>
        <w:t>Sistema de Acceso a la Información Mexiquense (</w:t>
      </w:r>
      <w:r w:rsidRPr="00E27E41">
        <w:rPr>
          <w:rFonts w:ascii="Palatino Linotype" w:eastAsia="Calibri" w:hAnsi="Palatino Linotype" w:cs="Arial"/>
          <w:b/>
          <w:sz w:val="24"/>
          <w:lang w:val="es-ES" w:eastAsia="es-ES"/>
        </w:rPr>
        <w:t>SAIMEX)</w:t>
      </w:r>
      <w:r w:rsidRPr="00E27E41">
        <w:rPr>
          <w:rFonts w:ascii="Palatino Linotype" w:eastAsia="Calibri" w:hAnsi="Palatino Linotype" w:cs="Arial"/>
          <w:sz w:val="24"/>
          <w:lang w:val="es-ES" w:eastAsia="es-ES"/>
        </w:rPr>
        <w:t xml:space="preserve">, presentó una solicitud de información registrada con el número </w:t>
      </w:r>
      <w:r w:rsidR="007F392C" w:rsidRPr="007F392C">
        <w:rPr>
          <w:rFonts w:ascii="Palatino Linotype" w:hAnsi="Palatino Linotype"/>
          <w:b/>
          <w:bCs/>
          <w:sz w:val="24"/>
        </w:rPr>
        <w:t>00007/COCOTIT/IP/2022</w:t>
      </w:r>
      <w:r w:rsidRPr="00E27E41">
        <w:rPr>
          <w:rFonts w:ascii="Palatino Linotype" w:eastAsiaTheme="minorEastAsia" w:hAnsi="Palatino Linotype"/>
          <w:b/>
          <w:sz w:val="24"/>
          <w:lang w:val="es-ES_tradnl" w:eastAsia="es-ES"/>
        </w:rPr>
        <w:t xml:space="preserve">, </w:t>
      </w:r>
      <w:r w:rsidRPr="00E27E41">
        <w:rPr>
          <w:rFonts w:ascii="Palatino Linotype" w:eastAsia="Calibri" w:hAnsi="Palatino Linotype" w:cs="Arial"/>
          <w:sz w:val="24"/>
          <w:lang w:val="es-ES" w:eastAsia="es-ES"/>
        </w:rPr>
        <w:t>mediante la cual solicitó lo siguiente:</w:t>
      </w:r>
    </w:p>
    <w:p w14:paraId="77296D81" w14:textId="77777777" w:rsidR="00C720D4" w:rsidRPr="00E27E41" w:rsidRDefault="00C720D4" w:rsidP="00E27E41">
      <w:pPr>
        <w:spacing w:line="360" w:lineRule="auto"/>
        <w:contextualSpacing/>
        <w:jc w:val="both"/>
        <w:rPr>
          <w:rFonts w:ascii="Palatino Linotype" w:hAnsi="Palatino Linotype" w:cs="Arial"/>
          <w:lang w:val="es-ES" w:eastAsia="es-ES"/>
        </w:rPr>
      </w:pPr>
    </w:p>
    <w:p w14:paraId="0B5ADA37" w14:textId="77777777" w:rsidR="00C720D4" w:rsidRPr="00E27E41" w:rsidRDefault="00C720D4" w:rsidP="00E27E41">
      <w:pPr>
        <w:pStyle w:val="Prrafodelista"/>
        <w:spacing w:line="360" w:lineRule="auto"/>
        <w:ind w:left="1069" w:right="567"/>
        <w:jc w:val="both"/>
        <w:rPr>
          <w:rFonts w:ascii="Palatino Linotype" w:hAnsi="Palatino Linotype"/>
          <w:i/>
          <w:color w:val="000000"/>
          <w:sz w:val="24"/>
        </w:rPr>
      </w:pPr>
      <w:r w:rsidRPr="00E27E41">
        <w:rPr>
          <w:rFonts w:ascii="Palatino Linotype" w:hAnsi="Palatino Linotype"/>
          <w:i/>
          <w:color w:val="000000"/>
          <w:sz w:val="24"/>
        </w:rPr>
        <w:t xml:space="preserve"> “</w:t>
      </w:r>
      <w:r w:rsidR="007F392C" w:rsidRPr="007F392C">
        <w:rPr>
          <w:rFonts w:ascii="Palatino Linotype" w:hAnsi="Palatino Linotype"/>
          <w:i/>
          <w:color w:val="000000"/>
          <w:sz w:val="24"/>
        </w:rPr>
        <w:t>Solicito de la manera mas atenta me sea enviada el link de visualizacion de las sesiones de cabildo, que se han realizado en este ayuntamiento, asi como tambien el organigrama de la reciente administracion 2022 - 2024</w:t>
      </w:r>
      <w:r w:rsidRPr="00E27E41">
        <w:rPr>
          <w:rFonts w:ascii="Palatino Linotype" w:hAnsi="Palatino Linotype"/>
          <w:i/>
          <w:color w:val="000000"/>
          <w:sz w:val="24"/>
        </w:rPr>
        <w:t xml:space="preserve">” (Sic) </w:t>
      </w:r>
    </w:p>
    <w:p w14:paraId="37721645" w14:textId="77777777" w:rsidR="00E27E41" w:rsidRPr="00E27E41" w:rsidRDefault="00E27E41" w:rsidP="00E27E41">
      <w:pPr>
        <w:spacing w:line="360" w:lineRule="auto"/>
        <w:jc w:val="both"/>
        <w:rPr>
          <w:rFonts w:ascii="Palatino Linotype" w:hAnsi="Palatino Linotype" w:cs="Arial"/>
          <w:b/>
        </w:rPr>
      </w:pPr>
    </w:p>
    <w:p w14:paraId="2ECD27F0" w14:textId="77777777" w:rsidR="00C720D4" w:rsidRPr="00E27E41" w:rsidRDefault="00C720D4" w:rsidP="00E27E41">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E27E41">
        <w:rPr>
          <w:rFonts w:ascii="Palatino Linotype" w:eastAsia="Calibri" w:hAnsi="Palatino Linotype"/>
          <w:sz w:val="24"/>
          <w:lang w:val="es-ES" w:eastAsia="es-ES"/>
        </w:rPr>
        <w:t>Se señaló com</w:t>
      </w:r>
      <w:r w:rsidR="005476F0" w:rsidRPr="00E27E41">
        <w:rPr>
          <w:rFonts w:ascii="Palatino Linotype" w:eastAsia="Calibri" w:hAnsi="Palatino Linotype"/>
          <w:sz w:val="24"/>
          <w:lang w:val="es-ES" w:eastAsia="es-ES"/>
        </w:rPr>
        <w:t xml:space="preserve">o modalidad de entrega </w:t>
      </w:r>
      <w:r w:rsidR="007F392C">
        <w:rPr>
          <w:rFonts w:ascii="Palatino Linotype" w:eastAsia="Calibri" w:hAnsi="Palatino Linotype"/>
          <w:sz w:val="24"/>
          <w:lang w:val="es-ES" w:eastAsia="es-ES"/>
        </w:rPr>
        <w:t>a través del Sistema de Acceso a la Información Mexiquense</w:t>
      </w:r>
      <w:r w:rsidR="005476F0" w:rsidRPr="00E27E41">
        <w:rPr>
          <w:rFonts w:ascii="Palatino Linotype" w:eastAsia="Calibri" w:hAnsi="Palatino Linotype"/>
          <w:sz w:val="24"/>
          <w:lang w:val="es-ES" w:eastAsia="es-ES"/>
        </w:rPr>
        <w:t>.</w:t>
      </w:r>
    </w:p>
    <w:p w14:paraId="0F81F7FC" w14:textId="77777777" w:rsidR="00C720D4" w:rsidRPr="00E27E41" w:rsidRDefault="00C720D4" w:rsidP="00E27E41">
      <w:pPr>
        <w:pStyle w:val="Prrafodelista"/>
        <w:spacing w:line="360" w:lineRule="auto"/>
        <w:ind w:left="0"/>
        <w:jc w:val="both"/>
        <w:rPr>
          <w:rFonts w:ascii="Palatino Linotype" w:eastAsia="Calibri" w:hAnsi="Palatino Linotype"/>
          <w:sz w:val="24"/>
          <w:lang w:val="es-ES" w:eastAsia="es-ES"/>
        </w:rPr>
      </w:pPr>
    </w:p>
    <w:p w14:paraId="08133134" w14:textId="77777777" w:rsidR="00C720D4" w:rsidRPr="00E27E41" w:rsidRDefault="00C720D4" w:rsidP="00E27E41">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E27E41">
        <w:rPr>
          <w:rFonts w:ascii="Palatino Linotype" w:eastAsia="Calibri" w:hAnsi="Palatino Linotype"/>
          <w:sz w:val="24"/>
          <w:lang w:val="es-ES" w:eastAsia="es-ES"/>
        </w:rPr>
        <w:lastRenderedPageBreak/>
        <w:t xml:space="preserve">El </w:t>
      </w:r>
      <w:r w:rsidR="007F392C">
        <w:rPr>
          <w:rFonts w:ascii="Palatino Linotype" w:eastAsia="Calibri" w:hAnsi="Palatino Linotype"/>
          <w:sz w:val="24"/>
          <w:lang w:val="es-ES" w:eastAsia="es-ES"/>
        </w:rPr>
        <w:t>veintisiete (27) de enero de dos mil veintidós</w:t>
      </w:r>
      <w:r w:rsidRPr="00E27E41">
        <w:rPr>
          <w:rFonts w:ascii="Palatino Linotype" w:eastAsia="Calibri" w:hAnsi="Palatino Linotype"/>
          <w:sz w:val="24"/>
          <w:lang w:val="es-ES" w:eastAsia="es-ES"/>
        </w:rPr>
        <w:t>, se realizó un requerimiento al servidor público habilitado.</w:t>
      </w:r>
    </w:p>
    <w:p w14:paraId="63534346" w14:textId="77777777" w:rsidR="00C720D4" w:rsidRPr="00E27E41" w:rsidRDefault="00C720D4" w:rsidP="00E27E41">
      <w:pPr>
        <w:pStyle w:val="Prrafodelista"/>
        <w:spacing w:line="360" w:lineRule="auto"/>
        <w:ind w:left="0"/>
        <w:rPr>
          <w:rFonts w:ascii="Palatino Linotype" w:eastAsia="Calibri" w:hAnsi="Palatino Linotype"/>
          <w:sz w:val="24"/>
          <w:lang w:val="es-ES" w:eastAsia="es-ES"/>
        </w:rPr>
      </w:pPr>
    </w:p>
    <w:p w14:paraId="0C48B4CA" w14:textId="77777777" w:rsidR="00C720D4" w:rsidRPr="00E27E41" w:rsidRDefault="00C720D4" w:rsidP="00E27E41">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E27E41">
        <w:rPr>
          <w:rFonts w:ascii="Palatino Linotype" w:eastAsiaTheme="minorEastAsia" w:hAnsi="Palatino Linotype"/>
          <w:sz w:val="24"/>
          <w:lang w:val="es-ES_tradnl" w:eastAsia="es-ES"/>
        </w:rPr>
        <w:t xml:space="preserve">El </w:t>
      </w:r>
      <w:r w:rsidR="007F392C">
        <w:rPr>
          <w:rFonts w:ascii="Palatino Linotype" w:eastAsiaTheme="minorEastAsia" w:hAnsi="Palatino Linotype"/>
          <w:sz w:val="24"/>
          <w:lang w:val="es-ES_tradnl" w:eastAsia="es-ES"/>
        </w:rPr>
        <w:t>doce (12) de febrero de dos mil veintidós</w:t>
      </w:r>
      <w:r w:rsidRPr="00E27E41">
        <w:rPr>
          <w:rFonts w:ascii="Palatino Linotype" w:eastAsiaTheme="minorEastAsia" w:hAnsi="Palatino Linotype"/>
          <w:sz w:val="24"/>
          <w:lang w:val="es-ES_tradnl" w:eastAsia="es-ES"/>
        </w:rPr>
        <w:t xml:space="preserve">, </w:t>
      </w:r>
      <w:r w:rsidRPr="00E27E41">
        <w:rPr>
          <w:rFonts w:ascii="Palatino Linotype" w:eastAsia="Calibri" w:hAnsi="Palatino Linotype"/>
          <w:sz w:val="24"/>
          <w:lang w:val="es-ES" w:eastAsia="es-ES"/>
        </w:rPr>
        <w:t xml:space="preserve">el </w:t>
      </w:r>
      <w:r w:rsidRPr="00E27E41">
        <w:rPr>
          <w:rFonts w:ascii="Palatino Linotype" w:eastAsia="Calibri" w:hAnsi="Palatino Linotype" w:cs="Arial"/>
          <w:b/>
          <w:sz w:val="24"/>
          <w:lang w:val="es-AR" w:eastAsia="es-ES"/>
        </w:rPr>
        <w:t>SUJETO OBLIGADO</w:t>
      </w:r>
      <w:r w:rsidRPr="00E27E41">
        <w:rPr>
          <w:rFonts w:ascii="Palatino Linotype" w:eastAsia="Calibri" w:hAnsi="Palatino Linotype" w:cs="Arial"/>
          <w:b/>
          <w:i/>
          <w:sz w:val="24"/>
          <w:lang w:val="es-AR" w:eastAsia="es-ES"/>
        </w:rPr>
        <w:t xml:space="preserve"> </w:t>
      </w:r>
      <w:r w:rsidRPr="00E27E41">
        <w:rPr>
          <w:rFonts w:ascii="Palatino Linotype" w:hAnsi="Palatino Linotype" w:cs="Arial"/>
          <w:sz w:val="24"/>
          <w:lang w:val="es-ES" w:eastAsia="es-ES"/>
        </w:rPr>
        <w:t>dio respuesta a la solicitud de información en los siguientes términos:</w:t>
      </w:r>
    </w:p>
    <w:p w14:paraId="5C4C737C" w14:textId="77777777" w:rsidR="00C720D4" w:rsidRPr="00E27E41" w:rsidRDefault="00C720D4" w:rsidP="00E27E41">
      <w:pPr>
        <w:spacing w:line="360" w:lineRule="auto"/>
        <w:ind w:left="720"/>
        <w:contextualSpacing/>
        <w:rPr>
          <w:rFonts w:ascii="Palatino Linotype" w:hAnsi="Palatino Linotype" w:cs="Arial"/>
          <w:lang w:val="es-ES" w:eastAsia="es-ES"/>
        </w:rPr>
      </w:pPr>
    </w:p>
    <w:tbl>
      <w:tblPr>
        <w:tblW w:w="7256" w:type="dxa"/>
        <w:jc w:val="center"/>
        <w:tblCellSpacing w:w="0" w:type="dxa"/>
        <w:tblCellMar>
          <w:left w:w="0" w:type="dxa"/>
          <w:right w:w="0" w:type="dxa"/>
        </w:tblCellMar>
        <w:tblLook w:val="04A0" w:firstRow="1" w:lastRow="0" w:firstColumn="1" w:lastColumn="0" w:noHBand="0" w:noVBand="1"/>
      </w:tblPr>
      <w:tblGrid>
        <w:gridCol w:w="7256"/>
      </w:tblGrid>
      <w:tr w:rsidR="007F392C" w:rsidRPr="007F392C" w14:paraId="09918936" w14:textId="77777777" w:rsidTr="007F392C">
        <w:trPr>
          <w:trHeight w:val="172"/>
          <w:tblCellSpacing w:w="0" w:type="dxa"/>
          <w:jc w:val="center"/>
        </w:trPr>
        <w:tc>
          <w:tcPr>
            <w:tcW w:w="0" w:type="auto"/>
            <w:vAlign w:val="center"/>
            <w:hideMark/>
          </w:tcPr>
          <w:p w14:paraId="7BF74E89" w14:textId="77777777" w:rsidR="007F392C" w:rsidRDefault="007F392C" w:rsidP="007F392C">
            <w:pPr>
              <w:rPr>
                <w:rFonts w:ascii="Palatino Linotype" w:hAnsi="Palatino Linotype"/>
                <w:i/>
                <w:sz w:val="22"/>
                <w:szCs w:val="22"/>
                <w:lang w:val="es-ES" w:eastAsia="es-ES"/>
              </w:rPr>
            </w:pPr>
            <w:r>
              <w:rPr>
                <w:rFonts w:ascii="Palatino Linotype" w:hAnsi="Palatino Linotype"/>
                <w:i/>
                <w:sz w:val="22"/>
                <w:szCs w:val="22"/>
                <w:lang w:val="es-ES" w:eastAsia="es-ES"/>
              </w:rPr>
              <w:t>“…</w:t>
            </w:r>
          </w:p>
          <w:p w14:paraId="598CCC96" w14:textId="77777777" w:rsidR="007F392C" w:rsidRPr="007F392C" w:rsidRDefault="007F392C" w:rsidP="007F392C">
            <w:pPr>
              <w:rPr>
                <w:rFonts w:ascii="Palatino Linotype" w:hAnsi="Palatino Linotype"/>
                <w:i/>
                <w:sz w:val="22"/>
                <w:szCs w:val="22"/>
                <w:lang w:val="es-ES" w:eastAsia="es-ES"/>
              </w:rPr>
            </w:pPr>
            <w:r w:rsidRPr="007F392C">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F392C" w:rsidRPr="007F392C" w14:paraId="34B0D450" w14:textId="77777777" w:rsidTr="007F392C">
        <w:trPr>
          <w:trHeight w:val="430"/>
          <w:tblCellSpacing w:w="0" w:type="dxa"/>
          <w:jc w:val="center"/>
        </w:trPr>
        <w:tc>
          <w:tcPr>
            <w:tcW w:w="0" w:type="auto"/>
            <w:vAlign w:val="center"/>
            <w:hideMark/>
          </w:tcPr>
          <w:p w14:paraId="2F49939E" w14:textId="77777777" w:rsidR="007F392C" w:rsidRPr="007F392C" w:rsidRDefault="007F392C" w:rsidP="007F392C">
            <w:pPr>
              <w:rPr>
                <w:rFonts w:ascii="Palatino Linotype" w:hAnsi="Palatino Linotype"/>
                <w:i/>
                <w:sz w:val="22"/>
                <w:szCs w:val="22"/>
                <w:lang w:val="es-ES" w:eastAsia="es-ES"/>
              </w:rPr>
            </w:pPr>
          </w:p>
        </w:tc>
      </w:tr>
      <w:tr w:rsidR="007F392C" w:rsidRPr="007F392C" w14:paraId="5AE424B5" w14:textId="77777777" w:rsidTr="007F392C">
        <w:trPr>
          <w:trHeight w:val="172"/>
          <w:tblCellSpacing w:w="0" w:type="dxa"/>
          <w:jc w:val="center"/>
        </w:trPr>
        <w:tc>
          <w:tcPr>
            <w:tcW w:w="0" w:type="auto"/>
            <w:vAlign w:val="center"/>
            <w:hideMark/>
          </w:tcPr>
          <w:p w14:paraId="7ECDD893" w14:textId="77777777" w:rsidR="007F392C" w:rsidRDefault="007F392C" w:rsidP="007F392C">
            <w:pPr>
              <w:rPr>
                <w:rFonts w:ascii="Palatino Linotype" w:hAnsi="Palatino Linotype"/>
                <w:i/>
                <w:sz w:val="22"/>
                <w:szCs w:val="22"/>
                <w:lang w:val="es-ES" w:eastAsia="es-ES"/>
              </w:rPr>
            </w:pPr>
            <w:r w:rsidRPr="007F392C">
              <w:rPr>
                <w:rFonts w:ascii="Palatino Linotype" w:hAnsi="Palatino Linotype"/>
                <w:i/>
                <w:sz w:val="22"/>
                <w:szCs w:val="22"/>
                <w:lang w:val="es-ES" w:eastAsia="es-ES"/>
              </w:rPr>
              <w:t>EN RELACIÓN AL LINK PARA VISUALIZACIÓN DE LAS SESIONES DE CABILDO, SE CREO EN IEMPO Y FORMA, SIN EMBARGO SE ESTA ACTUALIZANDO Y POR EL MOMENTO SE ENCUENTRA EN MANTENIMIENTO. SE ENVIA ORGANIGRAMA</w:t>
            </w:r>
          </w:p>
          <w:p w14:paraId="39FA859A" w14:textId="77777777" w:rsidR="007F392C" w:rsidRPr="007F392C" w:rsidRDefault="007F392C" w:rsidP="007F392C">
            <w:pPr>
              <w:rPr>
                <w:rFonts w:ascii="Palatino Linotype" w:hAnsi="Palatino Linotype"/>
                <w:i/>
                <w:sz w:val="22"/>
                <w:szCs w:val="22"/>
                <w:lang w:val="es-ES" w:eastAsia="es-ES"/>
              </w:rPr>
            </w:pPr>
            <w:r>
              <w:rPr>
                <w:rFonts w:ascii="Palatino Linotype" w:hAnsi="Palatino Linotype"/>
                <w:i/>
                <w:sz w:val="22"/>
                <w:szCs w:val="22"/>
                <w:lang w:val="es-ES" w:eastAsia="es-ES"/>
              </w:rPr>
              <w:t>…”</w:t>
            </w:r>
          </w:p>
        </w:tc>
      </w:tr>
    </w:tbl>
    <w:p w14:paraId="7D6123B1" w14:textId="77777777" w:rsidR="00C720D4" w:rsidRPr="00E27E41" w:rsidRDefault="00C720D4" w:rsidP="00E27E41">
      <w:pPr>
        <w:spacing w:line="360" w:lineRule="auto"/>
        <w:ind w:right="567"/>
        <w:jc w:val="both"/>
        <w:rPr>
          <w:rFonts w:ascii="Palatino Linotype" w:eastAsiaTheme="minorEastAsia" w:hAnsi="Palatino Linotype"/>
          <w:b/>
          <w:lang w:val="es-ES_tradnl" w:eastAsia="es-ES"/>
        </w:rPr>
      </w:pPr>
    </w:p>
    <w:p w14:paraId="12A34BBE" w14:textId="77777777" w:rsidR="00E65D04" w:rsidRPr="00E27E41" w:rsidRDefault="00E65D04" w:rsidP="00E27E41">
      <w:pPr>
        <w:spacing w:line="360" w:lineRule="auto"/>
        <w:ind w:right="567"/>
        <w:jc w:val="both"/>
        <w:rPr>
          <w:rFonts w:ascii="Palatino Linotype" w:eastAsiaTheme="minorEastAsia" w:hAnsi="Palatino Linotype"/>
          <w:b/>
          <w:lang w:val="es-ES_tradnl" w:eastAsia="es-ES"/>
        </w:rPr>
      </w:pPr>
      <w:r w:rsidRPr="00E27E41">
        <w:rPr>
          <w:rFonts w:ascii="Palatino Linotype" w:eastAsiaTheme="minorEastAsia" w:hAnsi="Palatino Linotype"/>
          <w:b/>
          <w:lang w:val="es-ES_tradnl" w:eastAsia="es-ES"/>
        </w:rPr>
        <w:t>A la respuesta se adjuntó  el documento:</w:t>
      </w:r>
    </w:p>
    <w:p w14:paraId="1D9D770A" w14:textId="77777777" w:rsidR="00E65D04" w:rsidRPr="007E0823" w:rsidRDefault="00E65D04" w:rsidP="00E27E41">
      <w:pPr>
        <w:spacing w:line="360" w:lineRule="auto"/>
        <w:ind w:right="567"/>
        <w:jc w:val="both"/>
        <w:rPr>
          <w:rFonts w:ascii="Palatino Linotype" w:eastAsiaTheme="minorEastAsia" w:hAnsi="Palatino Linotype"/>
          <w:b/>
          <w:lang w:val="es-ES_tradnl" w:eastAsia="es-ES"/>
        </w:rPr>
      </w:pPr>
    </w:p>
    <w:p w14:paraId="3CEC8B42" w14:textId="77777777" w:rsidR="00E65D04" w:rsidRPr="007E0823" w:rsidRDefault="00684B91" w:rsidP="007E0823">
      <w:pPr>
        <w:spacing w:line="360" w:lineRule="auto"/>
        <w:ind w:right="-28"/>
        <w:jc w:val="both"/>
        <w:rPr>
          <w:rFonts w:ascii="Palatino Linotype" w:hAnsi="Palatino Linotype"/>
          <w:b/>
        </w:rPr>
      </w:pPr>
      <w:hyperlink r:id="rId7" w:tgtFrame="_blank" w:history="1">
        <w:r w:rsidR="007E0823" w:rsidRPr="007E0823">
          <w:rPr>
            <w:rStyle w:val="Hipervnculo"/>
            <w:rFonts w:ascii="Palatino Linotype" w:hAnsi="Palatino Linotype" w:cs="Arial"/>
            <w:b/>
            <w:bCs/>
            <w:color w:val="auto"/>
          </w:rPr>
          <w:t>ORGANIGRAMA 2022-2024.pdf</w:t>
        </w:r>
      </w:hyperlink>
      <w:r w:rsidR="00E65D04" w:rsidRPr="007E0823">
        <w:rPr>
          <w:rFonts w:ascii="Palatino Linotype" w:hAnsi="Palatino Linotype"/>
          <w:b/>
        </w:rPr>
        <w:t xml:space="preserve">: </w:t>
      </w:r>
      <w:r w:rsidR="007E0823" w:rsidRPr="007E0823">
        <w:rPr>
          <w:rFonts w:ascii="Palatino Linotype" w:hAnsi="Palatino Linotype"/>
        </w:rPr>
        <w:t>consta de un documento en formato PDF con el Organigrama del Municipios de Cocotitlán.</w:t>
      </w:r>
    </w:p>
    <w:p w14:paraId="59A72789" w14:textId="77777777" w:rsidR="00E65D04" w:rsidRPr="00E27E41" w:rsidRDefault="00E65D04" w:rsidP="00E27E41">
      <w:pPr>
        <w:spacing w:line="360" w:lineRule="auto"/>
        <w:ind w:right="567"/>
        <w:jc w:val="both"/>
        <w:rPr>
          <w:rFonts w:ascii="Palatino Linotype" w:eastAsiaTheme="minorEastAsia" w:hAnsi="Palatino Linotype"/>
          <w:b/>
          <w:lang w:val="es-ES_tradnl" w:eastAsia="es-ES"/>
        </w:rPr>
      </w:pPr>
    </w:p>
    <w:p w14:paraId="7CA49453" w14:textId="77777777" w:rsidR="00C720D4" w:rsidRPr="00E27E41" w:rsidRDefault="00D80E64" w:rsidP="00E27E41">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E27E41">
        <w:rPr>
          <w:rFonts w:ascii="Palatino Linotype" w:eastAsia="Calibri" w:hAnsi="Palatino Linotype" w:cs="Arial"/>
          <w:sz w:val="24"/>
          <w:lang w:val="es-AR" w:eastAsia="es-ES"/>
        </w:rPr>
        <w:t xml:space="preserve">Derivado de la respuesta, el </w:t>
      </w:r>
      <w:r w:rsidR="007E0823">
        <w:rPr>
          <w:rFonts w:ascii="Palatino Linotype" w:eastAsia="Calibri" w:hAnsi="Palatino Linotype" w:cs="Arial"/>
          <w:sz w:val="24"/>
          <w:lang w:val="es-AR" w:eastAsia="es-ES"/>
        </w:rPr>
        <w:t>doce (12) de febrero de dos mil veintidós</w:t>
      </w:r>
      <w:r w:rsidR="00C720D4" w:rsidRPr="00E27E41">
        <w:rPr>
          <w:rFonts w:ascii="Palatino Linotype" w:hAnsi="Palatino Linotype" w:cs="Arial"/>
          <w:sz w:val="24"/>
          <w:lang w:val="es-ES" w:eastAsia="es-ES"/>
        </w:rPr>
        <w:t xml:space="preserve">, </w:t>
      </w:r>
      <w:r w:rsidR="00C720D4" w:rsidRPr="00E27E41">
        <w:rPr>
          <w:rFonts w:ascii="Palatino Linotype" w:eastAsiaTheme="minorEastAsia" w:hAnsi="Palatino Linotype"/>
          <w:b/>
          <w:sz w:val="24"/>
          <w:lang w:val="es-ES_tradnl" w:eastAsia="es-ES"/>
        </w:rPr>
        <w:t>EL RECURRENTE</w:t>
      </w:r>
      <w:r w:rsidR="00C720D4" w:rsidRPr="00E27E41">
        <w:rPr>
          <w:rFonts w:ascii="Palatino Linotype" w:hAnsi="Palatino Linotype" w:cs="Arial"/>
          <w:sz w:val="24"/>
          <w:lang w:val="es-ES" w:eastAsia="es-ES"/>
        </w:rPr>
        <w:t xml:space="preserve"> interpuso el recurso de revisión, en contra de la respuesta, señalando como:</w:t>
      </w:r>
      <w:bookmarkStart w:id="2" w:name="_Toc462307683"/>
      <w:bookmarkStart w:id="3" w:name="_Toc472427085"/>
      <w:bookmarkStart w:id="4" w:name="_Toc472500652"/>
    </w:p>
    <w:p w14:paraId="50DB2106" w14:textId="77777777" w:rsidR="00C720D4" w:rsidRPr="00E27E41" w:rsidRDefault="00C720D4" w:rsidP="00E27E41">
      <w:pPr>
        <w:spacing w:line="360" w:lineRule="auto"/>
        <w:ind w:left="567" w:right="567"/>
        <w:contextualSpacing/>
        <w:rPr>
          <w:rFonts w:ascii="Palatino Linotype" w:eastAsiaTheme="minorEastAsia" w:hAnsi="Palatino Linotype" w:cs="Arial"/>
          <w:i/>
          <w:lang w:val="es-ES_tradnl" w:eastAsia="es-ES"/>
        </w:rPr>
      </w:pPr>
    </w:p>
    <w:p w14:paraId="018EBA2D" w14:textId="77777777" w:rsidR="00C720D4" w:rsidRPr="00E27E41" w:rsidRDefault="00C720D4" w:rsidP="00E27E41">
      <w:pPr>
        <w:spacing w:line="360" w:lineRule="auto"/>
        <w:ind w:left="567" w:right="567"/>
        <w:contextualSpacing/>
        <w:jc w:val="both"/>
        <w:rPr>
          <w:rFonts w:ascii="Palatino Linotype" w:eastAsia="Calibri" w:hAnsi="Palatino Linotype" w:cs="Arial"/>
          <w:i/>
          <w:lang w:val="es-ES" w:eastAsia="es-ES"/>
        </w:rPr>
      </w:pPr>
      <w:r w:rsidRPr="00E27E41">
        <w:rPr>
          <w:rFonts w:ascii="Palatino Linotype" w:eastAsiaTheme="minorEastAsia" w:hAnsi="Palatino Linotype"/>
          <w:b/>
          <w:lang w:val="es-ES_tradnl" w:eastAsia="es-ES"/>
        </w:rPr>
        <w:t>Acto impugnado</w:t>
      </w:r>
      <w:r w:rsidRPr="00E27E41">
        <w:rPr>
          <w:rFonts w:ascii="Palatino Linotype" w:eastAsiaTheme="minorEastAsia" w:hAnsi="Palatino Linotype"/>
          <w:b/>
          <w:i/>
          <w:lang w:val="es-ES_tradnl" w:eastAsia="es-ES"/>
        </w:rPr>
        <w:t>:</w:t>
      </w:r>
      <w:r w:rsidRPr="00E27E41">
        <w:rPr>
          <w:rFonts w:ascii="Palatino Linotype" w:hAnsi="Palatino Linotype"/>
          <w:i/>
          <w:color w:val="000000"/>
        </w:rPr>
        <w:t xml:space="preserve"> “</w:t>
      </w:r>
      <w:r w:rsidR="008A27D3" w:rsidRPr="008A27D3">
        <w:rPr>
          <w:rFonts w:ascii="Palatino Linotype" w:hAnsi="Palatino Linotype"/>
          <w:i/>
          <w:color w:val="000000"/>
        </w:rPr>
        <w:t>Falto Información</w:t>
      </w:r>
      <w:r w:rsidRPr="00E27E41">
        <w:rPr>
          <w:rFonts w:ascii="Palatino Linotype" w:hAnsi="Palatino Linotype"/>
          <w:i/>
          <w:color w:val="000000"/>
        </w:rPr>
        <w:t>" (Sic)</w:t>
      </w:r>
    </w:p>
    <w:p w14:paraId="5B88FF67" w14:textId="77777777" w:rsidR="00C720D4" w:rsidRPr="00E27E41" w:rsidRDefault="00C720D4" w:rsidP="00E27E41">
      <w:pPr>
        <w:spacing w:line="360" w:lineRule="auto"/>
        <w:ind w:left="567" w:right="567"/>
        <w:contextualSpacing/>
        <w:jc w:val="both"/>
        <w:rPr>
          <w:rFonts w:ascii="Palatino Linotype" w:eastAsia="Calibri" w:hAnsi="Palatino Linotype" w:cs="Arial"/>
          <w:lang w:val="es-ES" w:eastAsia="es-ES"/>
        </w:rPr>
      </w:pPr>
    </w:p>
    <w:p w14:paraId="31BAEEF5" w14:textId="77777777" w:rsidR="00C720D4" w:rsidRPr="00E27E41" w:rsidRDefault="00C720D4" w:rsidP="00E27E41">
      <w:pPr>
        <w:spacing w:line="360" w:lineRule="auto"/>
        <w:ind w:left="567" w:right="567"/>
        <w:contextualSpacing/>
        <w:jc w:val="both"/>
        <w:rPr>
          <w:rFonts w:ascii="Palatino Linotype" w:hAnsi="Palatino Linotype"/>
          <w:i/>
          <w:color w:val="000000"/>
        </w:rPr>
      </w:pPr>
      <w:r w:rsidRPr="00E27E41">
        <w:rPr>
          <w:rFonts w:ascii="Palatino Linotype" w:eastAsiaTheme="minorEastAsia" w:hAnsi="Palatino Linotype"/>
          <w:b/>
          <w:lang w:val="es-ES_tradnl" w:eastAsia="es-ES"/>
        </w:rPr>
        <w:lastRenderedPageBreak/>
        <w:t>Razones o Motivos de inconformidad:</w:t>
      </w:r>
      <w:r w:rsidRPr="00E27E41">
        <w:rPr>
          <w:rFonts w:ascii="Palatino Linotype" w:eastAsiaTheme="majorEastAsia" w:hAnsi="Palatino Linotype" w:cstheme="majorBidi"/>
          <w:b/>
          <w:color w:val="2E74B5" w:themeColor="accent1" w:themeShade="BF"/>
          <w:lang w:val="es-ES" w:eastAsia="es-ES"/>
        </w:rPr>
        <w:t xml:space="preserve"> </w:t>
      </w:r>
      <w:r w:rsidRPr="00E27E41">
        <w:rPr>
          <w:rFonts w:ascii="Palatino Linotype" w:eastAsiaTheme="majorEastAsia" w:hAnsi="Palatino Linotype" w:cstheme="majorBidi"/>
          <w:i/>
          <w:lang w:val="es-ES" w:eastAsia="es-ES"/>
        </w:rPr>
        <w:t>“</w:t>
      </w:r>
      <w:r w:rsidR="008A27D3" w:rsidRPr="008A27D3">
        <w:rPr>
          <w:rFonts w:ascii="Palatino Linotype" w:hAnsi="Palatino Linotype"/>
          <w:i/>
          <w:color w:val="000000"/>
        </w:rPr>
        <w:t>Solicite aparte del organigramas del ayuntamiento actual, se solicito el link de los cabildos qué se han efectuado hasta la fecha, así como también la primer acta de Cabildo</w:t>
      </w:r>
      <w:r w:rsidRPr="00E27E41">
        <w:rPr>
          <w:rFonts w:ascii="Palatino Linotype" w:hAnsi="Palatino Linotype"/>
          <w:i/>
          <w:color w:val="000000"/>
        </w:rPr>
        <w:t>” (Sic).</w:t>
      </w:r>
    </w:p>
    <w:bookmarkEnd w:id="2"/>
    <w:bookmarkEnd w:id="3"/>
    <w:bookmarkEnd w:id="4"/>
    <w:p w14:paraId="6B6DF874" w14:textId="77777777" w:rsidR="00C720D4" w:rsidRPr="00E27E41" w:rsidRDefault="00C720D4" w:rsidP="00E27E41">
      <w:pPr>
        <w:spacing w:line="360" w:lineRule="auto"/>
        <w:jc w:val="both"/>
        <w:rPr>
          <w:rFonts w:ascii="Palatino Linotype" w:eastAsia="Calibri" w:hAnsi="Palatino Linotype" w:cs="Arial"/>
          <w:lang w:val="es-AR" w:eastAsia="es-ES"/>
        </w:rPr>
      </w:pPr>
    </w:p>
    <w:p w14:paraId="74E176F8" w14:textId="77777777" w:rsidR="00C720D4" w:rsidRPr="00E27E41" w:rsidRDefault="00C720D4" w:rsidP="00E27E41">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E27E41">
        <w:rPr>
          <w:rFonts w:ascii="Palatino Linotype" w:hAnsi="Palatino Linotype" w:cs="Arial"/>
          <w:sz w:val="24"/>
          <w:lang w:val="es-ES" w:eastAsia="es-ES"/>
        </w:rPr>
        <w:t xml:space="preserve">Se registró el recurso de revisión bajo el número de expediente </w:t>
      </w:r>
      <w:r w:rsidRPr="00E27E41">
        <w:rPr>
          <w:rFonts w:ascii="Palatino Linotype" w:eastAsiaTheme="minorEastAsia" w:hAnsi="Palatino Linotype" w:cs="Arial"/>
          <w:bCs/>
          <w:sz w:val="24"/>
          <w:lang w:val="es-ES_tradnl" w:eastAsia="es-ES"/>
        </w:rPr>
        <w:t xml:space="preserve">al rubro indicado, asimismo con fundamento en lo dispuesto por el </w:t>
      </w:r>
      <w:r w:rsidRPr="00E27E41">
        <w:rPr>
          <w:rFonts w:ascii="Palatino Linotype" w:eastAsia="Calibri" w:hAnsi="Palatino Linotype" w:cs="Arial"/>
          <w:sz w:val="24"/>
          <w:lang w:val="es-ES" w:eastAsia="es-ES"/>
        </w:rPr>
        <w:t xml:space="preserve">artículo 185 fracción I de la </w:t>
      </w:r>
      <w:r w:rsidRPr="00E27E41">
        <w:rPr>
          <w:rFonts w:ascii="Palatino Linotype" w:eastAsia="Calibri" w:hAnsi="Palatino Linotype" w:cs="Arial"/>
          <w:b/>
          <w:sz w:val="24"/>
          <w:lang w:val="es-ES" w:eastAsia="es-ES"/>
        </w:rPr>
        <w:t xml:space="preserve">Ley de Transparencia y Acceso a la Información Pública del Estado de México y Municipios </w:t>
      </w:r>
      <w:r w:rsidRPr="00E27E41">
        <w:rPr>
          <w:rFonts w:ascii="Palatino Linotype" w:hAnsi="Palatino Linotype" w:cs="Arial"/>
          <w:sz w:val="24"/>
          <w:lang w:val="es-ES" w:eastAsia="es-ES"/>
        </w:rPr>
        <w:t xml:space="preserve">se turnó a la </w:t>
      </w:r>
      <w:r w:rsidRPr="00E27E41">
        <w:rPr>
          <w:rFonts w:ascii="Palatino Linotype" w:hAnsi="Palatino Linotype" w:cs="Arial"/>
          <w:b/>
          <w:sz w:val="24"/>
          <w:lang w:val="es-ES" w:eastAsia="es-ES"/>
        </w:rPr>
        <w:t xml:space="preserve">Comisionada María del Rosario Mejía Ayala, </w:t>
      </w:r>
      <w:r w:rsidRPr="00E27E41">
        <w:rPr>
          <w:rFonts w:ascii="Palatino Linotype" w:hAnsi="Palatino Linotype" w:cs="Arial"/>
          <w:sz w:val="24"/>
          <w:lang w:val="es-ES" w:eastAsia="es-ES"/>
        </w:rPr>
        <w:t xml:space="preserve">con el objeto de </w:t>
      </w:r>
      <w:r w:rsidRPr="00E27E41">
        <w:rPr>
          <w:rFonts w:ascii="Palatino Linotype" w:hAnsi="Palatino Linotype" w:cs="Arial"/>
          <w:sz w:val="24"/>
          <w:lang w:eastAsia="es-ES"/>
        </w:rPr>
        <w:t xml:space="preserve">su análisis. </w:t>
      </w:r>
    </w:p>
    <w:p w14:paraId="089DF99D" w14:textId="77777777" w:rsidR="00C720D4" w:rsidRPr="00E27E41" w:rsidRDefault="00C720D4" w:rsidP="00E27E41">
      <w:pPr>
        <w:spacing w:line="360" w:lineRule="auto"/>
        <w:contextualSpacing/>
        <w:jc w:val="both"/>
        <w:rPr>
          <w:rFonts w:ascii="Palatino Linotype" w:eastAsia="Calibri" w:hAnsi="Palatino Linotype" w:cs="Arial"/>
          <w:lang w:val="es-AR" w:eastAsia="es-ES"/>
        </w:rPr>
      </w:pPr>
    </w:p>
    <w:p w14:paraId="2F7DB6B5" w14:textId="77777777" w:rsidR="00C720D4" w:rsidRPr="00E27E41" w:rsidRDefault="00C720D4" w:rsidP="00E27E41">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E27E41">
        <w:rPr>
          <w:rFonts w:ascii="Palatino Linotype" w:eastAsia="Calibri" w:hAnsi="Palatino Linotype" w:cs="Arial"/>
          <w:sz w:val="24"/>
          <w:lang w:val="es-ES" w:eastAsia="es-ES"/>
        </w:rPr>
        <w:t>El Comisionado Ponente con fundamento en lo dispuesto por el artículo 185 fracción II de la ley de la materia, a través del acuerdo de admisión de</w:t>
      </w:r>
      <w:r w:rsidR="00AD0C70" w:rsidRPr="00E27E41">
        <w:rPr>
          <w:rFonts w:ascii="Palatino Linotype" w:eastAsia="Calibri" w:hAnsi="Palatino Linotype" w:cs="Arial"/>
          <w:sz w:val="24"/>
          <w:lang w:val="es-ES" w:eastAsia="es-ES"/>
        </w:rPr>
        <w:t>l día</w:t>
      </w:r>
      <w:r w:rsidRPr="00E27E41">
        <w:rPr>
          <w:rFonts w:ascii="Palatino Linotype" w:eastAsia="Calibri" w:hAnsi="Palatino Linotype" w:cs="Arial"/>
          <w:sz w:val="24"/>
          <w:lang w:val="es-ES" w:eastAsia="es-ES"/>
        </w:rPr>
        <w:t xml:space="preserve"> </w:t>
      </w:r>
      <w:r w:rsidR="008A27D3">
        <w:rPr>
          <w:rFonts w:ascii="Palatino Linotype" w:eastAsia="Calibri" w:hAnsi="Palatino Linotype" w:cs="Arial"/>
          <w:sz w:val="24"/>
          <w:lang w:val="es-ES" w:eastAsia="es-ES"/>
        </w:rPr>
        <w:t>diecisiete (17) de febrero de dos mil veintidós</w:t>
      </w:r>
      <w:r w:rsidR="00AD0C70" w:rsidRPr="00E27E41">
        <w:rPr>
          <w:rFonts w:ascii="Palatino Linotype" w:eastAsia="Calibri" w:hAnsi="Palatino Linotype" w:cs="Arial"/>
          <w:sz w:val="24"/>
          <w:lang w:val="es-ES" w:eastAsia="es-ES"/>
        </w:rPr>
        <w:t xml:space="preserve">, </w:t>
      </w:r>
      <w:r w:rsidRPr="00E27E41">
        <w:rPr>
          <w:rFonts w:ascii="Palatino Linotype" w:eastAsia="Calibri" w:hAnsi="Palatino Linotype" w:cs="Arial"/>
          <w:sz w:val="24"/>
          <w:lang w:val="es-ES" w:eastAsia="es-ES"/>
        </w:rPr>
        <w:t xml:space="preserve">puso a disposición de las partes el expediente electrónico </w:t>
      </w:r>
      <w:r w:rsidRPr="00E27E41">
        <w:rPr>
          <w:rFonts w:ascii="Palatino Linotype" w:eastAsia="Calibri" w:hAnsi="Palatino Linotype" w:cs="Arial"/>
          <w:sz w:val="24"/>
          <w:lang w:val="es-ES_tradnl" w:eastAsia="es-ES"/>
        </w:rPr>
        <w:t xml:space="preserve">vía </w:t>
      </w:r>
      <w:r w:rsidRPr="00E27E41">
        <w:rPr>
          <w:rFonts w:ascii="Palatino Linotype" w:eastAsia="Calibri" w:hAnsi="Palatino Linotype" w:cs="Arial"/>
          <w:b/>
          <w:sz w:val="24"/>
          <w:lang w:val="es-ES" w:eastAsia="es-ES"/>
        </w:rPr>
        <w:t xml:space="preserve">SAIMEX </w:t>
      </w:r>
      <w:r w:rsidRPr="00E27E41">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E27E41">
        <w:rPr>
          <w:rFonts w:ascii="Palatino Linotype" w:eastAsia="Calibri" w:hAnsi="Palatino Linotype" w:cs="Arial"/>
          <w:b/>
          <w:sz w:val="24"/>
          <w:lang w:val="es-ES" w:eastAsia="es-ES"/>
        </w:rPr>
        <w:t>SUJETO OBLIGADO</w:t>
      </w:r>
      <w:r w:rsidRPr="00E27E41">
        <w:rPr>
          <w:rFonts w:ascii="Palatino Linotype" w:eastAsia="Calibri" w:hAnsi="Palatino Linotype" w:cs="Arial"/>
          <w:sz w:val="24"/>
          <w:lang w:val="es-ES" w:eastAsia="es-ES"/>
        </w:rPr>
        <w:t xml:space="preserve"> presentara el informe justificado procedente. En este caso, el partic</w:t>
      </w:r>
      <w:r w:rsidR="00D80E64" w:rsidRPr="00E27E41">
        <w:rPr>
          <w:rFonts w:ascii="Palatino Linotype" w:eastAsia="Calibri" w:hAnsi="Palatino Linotype" w:cs="Arial"/>
          <w:sz w:val="24"/>
          <w:lang w:val="es-ES" w:eastAsia="es-ES"/>
        </w:rPr>
        <w:t>ular no realizó manifestaciones</w:t>
      </w:r>
      <w:r w:rsidR="00AD0C70" w:rsidRPr="00E27E41">
        <w:rPr>
          <w:rFonts w:ascii="Palatino Linotype" w:eastAsia="Calibri" w:hAnsi="Palatino Linotype" w:cs="Arial"/>
          <w:sz w:val="24"/>
          <w:lang w:val="es-ES" w:eastAsia="es-ES"/>
        </w:rPr>
        <w:t>, no ofreció pruebas ni alegatos que a su derecho convinieran</w:t>
      </w:r>
      <w:r w:rsidR="00D80E64" w:rsidRPr="00E27E41">
        <w:rPr>
          <w:rFonts w:ascii="Palatino Linotype" w:eastAsia="Calibri" w:hAnsi="Palatino Linotype" w:cs="Arial"/>
          <w:sz w:val="24"/>
          <w:lang w:val="es-ES" w:eastAsia="es-ES"/>
        </w:rPr>
        <w:t>; por su parte el SUJETO OBLIGADO no remitió informe justificado.</w:t>
      </w:r>
    </w:p>
    <w:p w14:paraId="04D6F9DA" w14:textId="77777777" w:rsidR="00C720D4" w:rsidRPr="00E27E41" w:rsidRDefault="00C720D4" w:rsidP="00E27E41">
      <w:pPr>
        <w:spacing w:line="360" w:lineRule="auto"/>
        <w:rPr>
          <w:rFonts w:ascii="Palatino Linotype" w:eastAsiaTheme="minorEastAsia" w:hAnsi="Palatino Linotype"/>
          <w:lang w:val="es-ES_tradnl" w:eastAsia="es-ES"/>
        </w:rPr>
      </w:pPr>
    </w:p>
    <w:p w14:paraId="463BC73C" w14:textId="77777777" w:rsidR="00C720D4" w:rsidRPr="00E27E41" w:rsidRDefault="00C720D4" w:rsidP="00E27E41">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E27E41">
        <w:rPr>
          <w:rFonts w:ascii="Palatino Linotype" w:eastAsiaTheme="minorEastAsia" w:hAnsi="Palatino Linotype"/>
          <w:sz w:val="24"/>
          <w:lang w:val="es-ES_tradnl" w:eastAsia="es-ES"/>
        </w:rPr>
        <w:t>El Comisionado Ponente decretó el cierre de instrucción</w:t>
      </w:r>
      <w:r w:rsidRPr="00E27E41">
        <w:rPr>
          <w:rFonts w:ascii="Palatino Linotype" w:eastAsiaTheme="minorEastAsia" w:hAnsi="Palatino Linotype" w:cs="Arial"/>
          <w:sz w:val="24"/>
          <w:lang w:val="es-ES_tradnl" w:eastAsia="es-ES"/>
        </w:rPr>
        <w:t xml:space="preserve"> </w:t>
      </w:r>
      <w:r w:rsidRPr="00E27E41">
        <w:rPr>
          <w:rFonts w:ascii="Palatino Linotype" w:eastAsiaTheme="minorEastAsia" w:hAnsi="Palatino Linotype"/>
          <w:sz w:val="24"/>
          <w:lang w:val="es-ES_tradnl" w:eastAsia="es-ES"/>
        </w:rPr>
        <w:t xml:space="preserve">mediante el acuerdo de fecha </w:t>
      </w:r>
      <w:r w:rsidR="008A27D3">
        <w:rPr>
          <w:rFonts w:ascii="Palatino Linotype" w:eastAsiaTheme="minorEastAsia" w:hAnsi="Palatino Linotype"/>
          <w:sz w:val="24"/>
          <w:lang w:val="es-ES_tradnl" w:eastAsia="es-ES"/>
        </w:rPr>
        <w:t>tres (03) de marzo de dos mil veintidós</w:t>
      </w:r>
      <w:r w:rsidRPr="00E27E41">
        <w:rPr>
          <w:rFonts w:ascii="Palatino Linotype" w:eastAsiaTheme="minorEastAsia" w:hAnsi="Palatino Linotype"/>
          <w:sz w:val="24"/>
          <w:lang w:val="es-ES_tradnl" w:eastAsia="es-ES"/>
        </w:rPr>
        <w:t>.</w:t>
      </w:r>
    </w:p>
    <w:p w14:paraId="7E57149F" w14:textId="77777777" w:rsidR="00AD0C70" w:rsidRPr="00E27E41" w:rsidRDefault="00AD0C70" w:rsidP="00E27E41">
      <w:pPr>
        <w:pStyle w:val="Prrafodelista"/>
        <w:spacing w:line="360" w:lineRule="auto"/>
        <w:ind w:left="0"/>
        <w:jc w:val="both"/>
        <w:rPr>
          <w:rFonts w:ascii="Palatino Linotype" w:eastAsiaTheme="minorEastAsia" w:hAnsi="Palatino Linotype"/>
          <w:i/>
          <w:color w:val="000000"/>
          <w:sz w:val="24"/>
          <w:lang w:val="es-ES_tradnl" w:eastAsia="es-ES"/>
        </w:rPr>
      </w:pPr>
    </w:p>
    <w:p w14:paraId="6DBF1111" w14:textId="77777777" w:rsidR="008A27D3" w:rsidRDefault="008A27D3" w:rsidP="00E27E41">
      <w:pPr>
        <w:keepNext/>
        <w:keepLines/>
        <w:spacing w:line="360" w:lineRule="auto"/>
        <w:jc w:val="center"/>
        <w:outlineLvl w:val="0"/>
        <w:rPr>
          <w:rFonts w:ascii="Palatino Linotype" w:eastAsiaTheme="majorEastAsia" w:hAnsi="Palatino Linotype" w:cstheme="majorBidi"/>
          <w:b/>
        </w:rPr>
      </w:pPr>
      <w:bookmarkStart w:id="5" w:name="_Toc66992242"/>
    </w:p>
    <w:p w14:paraId="55FEBC60" w14:textId="77777777" w:rsidR="00C720D4" w:rsidRPr="00E27E41" w:rsidRDefault="00C720D4" w:rsidP="00E27E41">
      <w:pPr>
        <w:keepNext/>
        <w:keepLines/>
        <w:spacing w:line="360" w:lineRule="auto"/>
        <w:jc w:val="center"/>
        <w:outlineLvl w:val="0"/>
        <w:rPr>
          <w:rFonts w:ascii="Palatino Linotype" w:eastAsiaTheme="majorEastAsia" w:hAnsi="Palatino Linotype" w:cstheme="majorBidi"/>
        </w:rPr>
      </w:pPr>
      <w:r w:rsidRPr="00E27E41">
        <w:rPr>
          <w:rFonts w:ascii="Palatino Linotype" w:eastAsiaTheme="majorEastAsia" w:hAnsi="Palatino Linotype" w:cstheme="majorBidi"/>
          <w:b/>
        </w:rPr>
        <w:t>CONSIDERANDO</w:t>
      </w:r>
      <w:bookmarkEnd w:id="5"/>
      <w:r w:rsidRPr="00E27E41">
        <w:rPr>
          <w:rFonts w:ascii="Palatino Linotype" w:eastAsiaTheme="majorEastAsia" w:hAnsi="Palatino Linotype" w:cstheme="majorBidi"/>
          <w:b/>
        </w:rPr>
        <w:t xml:space="preserve"> </w:t>
      </w:r>
    </w:p>
    <w:p w14:paraId="288D8AD0" w14:textId="77777777" w:rsidR="00C720D4" w:rsidRPr="00E27E41" w:rsidRDefault="00C720D4" w:rsidP="00E27E41">
      <w:pPr>
        <w:spacing w:line="360" w:lineRule="auto"/>
        <w:rPr>
          <w:rFonts w:ascii="Palatino Linotype" w:eastAsiaTheme="minorEastAsia" w:hAnsi="Palatino Linotype"/>
        </w:rPr>
      </w:pPr>
    </w:p>
    <w:p w14:paraId="59132288" w14:textId="77777777" w:rsidR="00C720D4" w:rsidRPr="00E27E41" w:rsidRDefault="00C720D4" w:rsidP="00E27E41">
      <w:pPr>
        <w:keepNext/>
        <w:keepLines/>
        <w:spacing w:line="360" w:lineRule="auto"/>
        <w:outlineLvl w:val="1"/>
        <w:rPr>
          <w:rFonts w:ascii="Palatino Linotype" w:eastAsiaTheme="majorEastAsia" w:hAnsi="Palatino Linotype" w:cstheme="majorBidi"/>
          <w:b/>
        </w:rPr>
      </w:pPr>
      <w:bookmarkStart w:id="6" w:name="_Toc66992243"/>
      <w:r w:rsidRPr="00E27E41">
        <w:rPr>
          <w:rFonts w:ascii="Palatino Linotype" w:eastAsiaTheme="majorEastAsia" w:hAnsi="Palatino Linotype" w:cstheme="majorBidi"/>
          <w:b/>
        </w:rPr>
        <w:t>PRIMERO. De la competencia</w:t>
      </w:r>
      <w:bookmarkEnd w:id="6"/>
    </w:p>
    <w:p w14:paraId="4E20947F" w14:textId="77777777" w:rsidR="00C720D4" w:rsidRPr="00E27E41" w:rsidRDefault="00C720D4" w:rsidP="00E27E41">
      <w:pPr>
        <w:keepNext/>
        <w:keepLines/>
        <w:spacing w:line="360" w:lineRule="auto"/>
        <w:outlineLvl w:val="1"/>
        <w:rPr>
          <w:rFonts w:ascii="Palatino Linotype" w:eastAsiaTheme="majorEastAsia" w:hAnsi="Palatino Linotype" w:cstheme="majorBidi"/>
          <w:b/>
          <w:bCs/>
          <w:spacing w:val="60"/>
        </w:rPr>
      </w:pPr>
    </w:p>
    <w:p w14:paraId="52EDA4DA" w14:textId="77777777" w:rsidR="00C720D4" w:rsidRPr="00E27E41" w:rsidRDefault="00C720D4" w:rsidP="00E27E41">
      <w:pPr>
        <w:numPr>
          <w:ilvl w:val="0"/>
          <w:numId w:val="2"/>
        </w:numPr>
        <w:spacing w:line="360" w:lineRule="auto"/>
        <w:ind w:left="0" w:firstLine="0"/>
        <w:contextualSpacing/>
        <w:jc w:val="both"/>
        <w:rPr>
          <w:rFonts w:ascii="Palatino Linotype" w:eastAsia="Calibri" w:hAnsi="Palatino Linotype"/>
          <w:lang w:eastAsia="es-ES"/>
        </w:rPr>
      </w:pPr>
      <w:r w:rsidRPr="00E27E41">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E27E41">
        <w:rPr>
          <w:rFonts w:ascii="Palatino Linotype" w:eastAsia="Calibri" w:hAnsi="Palatino Linotype"/>
          <w:b/>
          <w:lang w:val="es-ES" w:eastAsia="es-ES"/>
        </w:rPr>
        <w:t>Constitución Política de los Estados Unidos Mexicanos</w:t>
      </w:r>
      <w:r w:rsidRPr="00E27E41">
        <w:rPr>
          <w:rFonts w:ascii="Palatino Linotype" w:eastAsia="Calibri" w:hAnsi="Palatino Linotype"/>
          <w:lang w:val="es-ES" w:eastAsia="es-ES"/>
        </w:rPr>
        <w:t xml:space="preserve">; 5, </w:t>
      </w:r>
      <w:r w:rsidRPr="00E27E41">
        <w:rPr>
          <w:rFonts w:ascii="Palatino Linotype" w:eastAsia="Calibri" w:hAnsi="Palatino Linotype"/>
          <w:lang w:eastAsia="es-ES"/>
        </w:rPr>
        <w:t xml:space="preserve">párrafos trigésimo, trigésimo primero y trigésimo segundo, fracciones I, II, III, IV y V de la </w:t>
      </w:r>
      <w:r w:rsidRPr="00E27E41">
        <w:rPr>
          <w:rFonts w:ascii="Palatino Linotype" w:eastAsia="Calibri" w:hAnsi="Palatino Linotype"/>
          <w:b/>
          <w:lang w:eastAsia="es-ES"/>
        </w:rPr>
        <w:t>Constitución Política del Estado Libre y Soberano de México</w:t>
      </w:r>
      <w:r w:rsidRPr="00E27E41">
        <w:rPr>
          <w:rFonts w:ascii="Palatino Linotype" w:eastAsia="Calibri" w:hAnsi="Palatino Linotype"/>
          <w:b/>
          <w:lang w:val="es-ES" w:eastAsia="es-ES"/>
        </w:rPr>
        <w:t>;</w:t>
      </w:r>
      <w:r w:rsidRPr="00E27E41">
        <w:rPr>
          <w:rFonts w:ascii="Palatino Linotype" w:eastAsia="Calibri" w:hAnsi="Palatino Linotype"/>
          <w:lang w:val="es-ES" w:eastAsia="es-ES"/>
        </w:rPr>
        <w:t xml:space="preserve"> 1, 3 fracción I, 82, 97, 98, 119, 123, 124, 127, 128 y 133 </w:t>
      </w:r>
      <w:r w:rsidRPr="00E27E41">
        <w:rPr>
          <w:rFonts w:ascii="Palatino Linotype" w:eastAsia="Calibri" w:hAnsi="Palatino Linotype"/>
          <w:b/>
          <w:lang w:eastAsia="es-ES"/>
        </w:rPr>
        <w:t>Ley de Protección de Datos Personales en Posesión de Sujetos Obligados del Estado de México y Municipios</w:t>
      </w:r>
      <w:r w:rsidRPr="00E27E41">
        <w:rPr>
          <w:rFonts w:ascii="Palatino Linotype" w:eastAsia="Calibri" w:hAnsi="Palatino Linotype"/>
          <w:lang w:val="es-ES" w:eastAsia="es-ES"/>
        </w:rPr>
        <w:t xml:space="preserve">; y 10, 7, 9 fracciones I y XXIV, y 11 del </w:t>
      </w:r>
      <w:r w:rsidRPr="00E27E41">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01DA1B70" w14:textId="77777777" w:rsidR="00C720D4" w:rsidRPr="00E27E41" w:rsidRDefault="00C720D4" w:rsidP="00E27E41">
      <w:pPr>
        <w:spacing w:line="360" w:lineRule="auto"/>
        <w:contextualSpacing/>
        <w:jc w:val="both"/>
        <w:rPr>
          <w:rFonts w:ascii="Palatino Linotype" w:eastAsiaTheme="minorEastAsia" w:hAnsi="Palatino Linotype"/>
          <w:lang w:val="es-ES_tradnl" w:eastAsia="es-ES"/>
        </w:rPr>
      </w:pPr>
    </w:p>
    <w:p w14:paraId="275B3BCE" w14:textId="77777777" w:rsidR="00C720D4" w:rsidRPr="00E27E41" w:rsidRDefault="00C720D4" w:rsidP="00E27E41">
      <w:pPr>
        <w:keepNext/>
        <w:keepLines/>
        <w:spacing w:line="360" w:lineRule="auto"/>
        <w:outlineLvl w:val="1"/>
        <w:rPr>
          <w:rFonts w:ascii="Palatino Linotype" w:eastAsiaTheme="majorEastAsia" w:hAnsi="Palatino Linotype" w:cstheme="majorBidi"/>
          <w:b/>
          <w:szCs w:val="26"/>
        </w:rPr>
      </w:pPr>
      <w:bookmarkStart w:id="7" w:name="_Toc90654865"/>
      <w:r w:rsidRPr="00E27E41">
        <w:rPr>
          <w:rFonts w:ascii="Palatino Linotype" w:eastAsiaTheme="majorEastAsia" w:hAnsi="Palatino Linotype" w:cstheme="majorBidi"/>
          <w:b/>
          <w:szCs w:val="26"/>
        </w:rPr>
        <w:t>SEGUNDO. De la oportunidad y procedencia.</w:t>
      </w:r>
      <w:bookmarkEnd w:id="7"/>
    </w:p>
    <w:p w14:paraId="72121671" w14:textId="77777777" w:rsidR="00C720D4" w:rsidRPr="00E27E41" w:rsidRDefault="00C720D4" w:rsidP="00E27E41">
      <w:pPr>
        <w:spacing w:line="360" w:lineRule="auto"/>
        <w:rPr>
          <w:rFonts w:ascii="Palatino Linotype" w:eastAsiaTheme="minorEastAsia" w:hAnsi="Palatino Linotype"/>
        </w:rPr>
      </w:pPr>
    </w:p>
    <w:p w14:paraId="3AF3DE45" w14:textId="77777777" w:rsidR="00C720D4" w:rsidRPr="008A27D3"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eastAsia="Calibri" w:hAnsi="Palatino Linotype" w:cs="Arial"/>
          <w:lang w:val="es-ES_tradnl" w:eastAsia="es-ES"/>
        </w:rPr>
        <w:t xml:space="preserve">El medio de impugnación fue presentado a través del </w:t>
      </w:r>
      <w:r w:rsidRPr="00E27E41">
        <w:rPr>
          <w:rFonts w:ascii="Palatino Linotype" w:eastAsia="Calibri" w:hAnsi="Palatino Linotype" w:cs="Arial"/>
          <w:b/>
          <w:lang w:val="es-ES_tradnl" w:eastAsia="es-ES"/>
        </w:rPr>
        <w:t>SAIMEX,</w:t>
      </w:r>
      <w:r w:rsidRPr="00E27E41">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E27E41">
        <w:rPr>
          <w:rFonts w:ascii="Palatino Linotype" w:eastAsia="Calibri" w:hAnsi="Palatino Linotype" w:cs="Arial"/>
          <w:b/>
          <w:lang w:val="es-ES_tradnl" w:eastAsia="es-ES"/>
        </w:rPr>
        <w:t>SUJETO OBLIGADO</w:t>
      </w:r>
      <w:r w:rsidRPr="00E27E41">
        <w:rPr>
          <w:rFonts w:ascii="Palatino Linotype" w:eastAsia="Calibri" w:hAnsi="Palatino Linotype" w:cs="Arial"/>
          <w:lang w:val="es-ES_tradnl" w:eastAsia="es-ES"/>
        </w:rPr>
        <w:t xml:space="preserve"> entregó respuesta a la solicitud el día </w:t>
      </w:r>
      <w:r w:rsidR="008A27D3">
        <w:rPr>
          <w:rFonts w:ascii="Palatino Linotype" w:eastAsia="Calibri" w:hAnsi="Palatino Linotype" w:cs="Arial"/>
          <w:lang w:val="es-ES_tradnl" w:eastAsia="es-ES"/>
        </w:rPr>
        <w:t>doce (12) de febrero de dos mil veintidós</w:t>
      </w:r>
      <w:r w:rsidRPr="00E27E41">
        <w:rPr>
          <w:rFonts w:ascii="Palatino Linotype" w:eastAsia="Calibri" w:hAnsi="Palatino Linotype" w:cs="Arial"/>
          <w:lang w:val="es-ES_tradnl" w:eastAsia="es-ES"/>
        </w:rPr>
        <w:t xml:space="preserve">, </w:t>
      </w:r>
      <w:r w:rsidRPr="00E27E41">
        <w:rPr>
          <w:rFonts w:ascii="Palatino Linotype" w:eastAsiaTheme="minorEastAsia" w:hAnsi="Palatino Linotype" w:cs="Arial"/>
          <w:lang w:val="es-ES_tradnl" w:eastAsia="es-ES"/>
        </w:rPr>
        <w:t xml:space="preserve">de tal forma que el plazo para interponer el recurso de revisión transcurrió del </w:t>
      </w:r>
      <w:r w:rsidR="008A27D3">
        <w:rPr>
          <w:rFonts w:ascii="Palatino Linotype" w:eastAsiaTheme="minorEastAsia" w:hAnsi="Palatino Linotype" w:cs="Arial"/>
          <w:lang w:val="es-ES_tradnl" w:eastAsia="es-ES"/>
        </w:rPr>
        <w:t>quince (15) de febrero</w:t>
      </w:r>
      <w:r w:rsidR="00410110" w:rsidRPr="00E27E41">
        <w:rPr>
          <w:rFonts w:ascii="Palatino Linotype" w:eastAsiaTheme="minorEastAsia" w:hAnsi="Palatino Linotype" w:cs="Arial"/>
          <w:lang w:val="es-ES_tradnl" w:eastAsia="es-ES"/>
        </w:rPr>
        <w:t xml:space="preserve"> al </w:t>
      </w:r>
      <w:r w:rsidR="008A27D3">
        <w:rPr>
          <w:rFonts w:ascii="Palatino Linotype" w:eastAsiaTheme="minorEastAsia" w:hAnsi="Palatino Linotype" w:cs="Arial"/>
          <w:lang w:val="es-ES_tradnl" w:eastAsia="es-ES"/>
        </w:rPr>
        <w:t>ocho (08) de marzo de dos mil veintidós</w:t>
      </w:r>
      <w:r w:rsidRPr="00E27E41">
        <w:rPr>
          <w:rFonts w:ascii="Palatino Linotype" w:eastAsiaTheme="minorEastAsia" w:hAnsi="Palatino Linotype" w:cs="Arial"/>
          <w:lang w:val="es-ES_tradnl" w:eastAsia="es-ES"/>
        </w:rPr>
        <w:t xml:space="preserve"> en consecuencia, presentó su inconformidad el día </w:t>
      </w:r>
      <w:r w:rsidR="008A27D3">
        <w:rPr>
          <w:rFonts w:ascii="Palatino Linotype" w:eastAsiaTheme="minorEastAsia" w:hAnsi="Palatino Linotype" w:cs="Arial"/>
          <w:lang w:val="es-ES_tradnl" w:eastAsia="es-ES"/>
        </w:rPr>
        <w:t>doce (12) de febrero de dos mil veintidós</w:t>
      </w:r>
      <w:r w:rsidRPr="00E27E41">
        <w:rPr>
          <w:rFonts w:ascii="Palatino Linotype" w:eastAsiaTheme="minorEastAsia" w:hAnsi="Palatino Linotype" w:cs="Arial"/>
          <w:lang w:val="es-ES_tradnl" w:eastAsia="es-ES"/>
        </w:rPr>
        <w:t>,</w:t>
      </w:r>
      <w:r w:rsidR="00410110" w:rsidRPr="00E27E41">
        <w:rPr>
          <w:rFonts w:ascii="Palatino Linotype" w:eastAsiaTheme="minorEastAsia" w:hAnsi="Palatino Linotype" w:cs="Arial"/>
          <w:lang w:val="es-ES_tradnl" w:eastAsia="es-ES"/>
        </w:rPr>
        <w:t xml:space="preserve"> en consecuencia</w:t>
      </w:r>
      <w:r w:rsidRPr="00E27E41">
        <w:rPr>
          <w:rFonts w:ascii="Palatino Linotype" w:eastAsiaTheme="minorEastAsia" w:hAnsi="Palatino Linotype" w:cs="Arial"/>
          <w:lang w:val="es-ES_tradnl" w:eastAsia="es-ES"/>
        </w:rPr>
        <w:t xml:space="preserve"> se </w:t>
      </w:r>
      <w:r w:rsidR="00512F13" w:rsidRPr="00E27E41">
        <w:rPr>
          <w:rFonts w:ascii="Palatino Linotype" w:eastAsiaTheme="minorEastAsia" w:hAnsi="Palatino Linotype" w:cs="Arial"/>
          <w:lang w:val="es-ES_tradnl" w:eastAsia="es-ES"/>
        </w:rPr>
        <w:t xml:space="preserve">considera que está </w:t>
      </w:r>
      <w:r w:rsidRPr="00E27E41">
        <w:rPr>
          <w:rFonts w:ascii="Palatino Linotype" w:eastAsiaTheme="minorEastAsia" w:hAnsi="Palatino Linotype" w:cs="Arial"/>
          <w:lang w:val="es-ES_tradnl" w:eastAsia="es-ES"/>
        </w:rPr>
        <w:t xml:space="preserve">dentro de los </w:t>
      </w:r>
      <w:r w:rsidRPr="00E27E41">
        <w:rPr>
          <w:rFonts w:ascii="Palatino Linotype" w:eastAsiaTheme="minorEastAsia" w:hAnsi="Palatino Linotype" w:cs="Arial"/>
          <w:lang w:val="es-ES_tradnl" w:eastAsia="es-ES"/>
        </w:rPr>
        <w:lastRenderedPageBreak/>
        <w:t xml:space="preserve">márgenes temporales previstos en el artículo 178 de la </w:t>
      </w:r>
      <w:r w:rsidRPr="00E27E41">
        <w:rPr>
          <w:rFonts w:ascii="Palatino Linotype" w:eastAsiaTheme="minorEastAsia" w:hAnsi="Palatino Linotype" w:cs="Arial"/>
          <w:b/>
          <w:lang w:val="es-ES_tradnl" w:eastAsia="es-ES"/>
        </w:rPr>
        <w:t xml:space="preserve">Ley de Transparencia y Acceso a la Información Pública del Estado de México y Municipios </w:t>
      </w:r>
      <w:r w:rsidRPr="00E27E41">
        <w:rPr>
          <w:rFonts w:ascii="Palatino Linotype" w:eastAsiaTheme="minorEastAsia" w:hAnsi="Palatino Linotype" w:cs="Arial"/>
          <w:lang w:val="es-ES_tradnl" w:eastAsia="es-ES"/>
        </w:rPr>
        <w:t>vigente.</w:t>
      </w:r>
    </w:p>
    <w:p w14:paraId="38A2C23A" w14:textId="77777777" w:rsidR="008A27D3" w:rsidRPr="008A27D3" w:rsidRDefault="008A27D3" w:rsidP="008A27D3">
      <w:pPr>
        <w:pStyle w:val="Prrafodelista"/>
        <w:numPr>
          <w:ilvl w:val="0"/>
          <w:numId w:val="2"/>
        </w:numPr>
        <w:spacing w:before="240" w:after="240" w:line="360" w:lineRule="auto"/>
        <w:ind w:left="0" w:right="49" w:firstLine="0"/>
        <w:jc w:val="both"/>
        <w:rPr>
          <w:rFonts w:ascii="Palatino Linotype" w:hAnsi="Palatino Linotype" w:cs="Arial"/>
          <w:bCs/>
          <w:color w:val="555555"/>
          <w:sz w:val="24"/>
        </w:rPr>
      </w:pPr>
      <w:r w:rsidRPr="008A27D3">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701F7A5" w14:textId="77777777" w:rsidR="008A27D3" w:rsidRPr="008A27D3" w:rsidRDefault="008A27D3" w:rsidP="008A27D3">
      <w:pPr>
        <w:pStyle w:val="Prrafodelista"/>
        <w:ind w:left="0"/>
        <w:rPr>
          <w:rFonts w:ascii="Palatino Linotype" w:hAnsi="Palatino Linotype" w:cs="Arial"/>
          <w:sz w:val="24"/>
        </w:rPr>
      </w:pPr>
    </w:p>
    <w:p w14:paraId="01866736" w14:textId="77777777" w:rsidR="008A27D3" w:rsidRPr="008A27D3" w:rsidRDefault="008A27D3" w:rsidP="008A27D3">
      <w:pPr>
        <w:pStyle w:val="Prrafodelista"/>
        <w:numPr>
          <w:ilvl w:val="0"/>
          <w:numId w:val="2"/>
        </w:numPr>
        <w:spacing w:before="240" w:after="240" w:line="360" w:lineRule="auto"/>
        <w:ind w:left="0" w:firstLine="0"/>
        <w:jc w:val="both"/>
        <w:rPr>
          <w:rFonts w:ascii="Palatino Linotype" w:hAnsi="Palatino Linotype" w:cs="Arial"/>
          <w:sz w:val="24"/>
        </w:rPr>
      </w:pPr>
      <w:r w:rsidRPr="008A27D3">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1C32362C" w14:textId="77777777" w:rsidR="008A27D3" w:rsidRDefault="008A27D3" w:rsidP="008A27D3">
      <w:pPr>
        <w:tabs>
          <w:tab w:val="left" w:pos="8222"/>
        </w:tabs>
        <w:spacing w:before="240" w:after="240" w:line="360" w:lineRule="auto"/>
        <w:ind w:left="851" w:right="822"/>
        <w:contextualSpacing/>
        <w:jc w:val="both"/>
        <w:rPr>
          <w:rFonts w:ascii="Palatino Linotype" w:hAnsi="Palatino Linotype" w:cs="Arial"/>
          <w:i/>
        </w:rPr>
      </w:pPr>
      <w:r w:rsidRPr="008A27D3">
        <w:rPr>
          <w:rFonts w:ascii="Palatino Linotype" w:hAnsi="Palatino Linotype" w:cs="Arial"/>
          <w:i/>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w:t>
      </w:r>
      <w:r w:rsidRPr="008A27D3">
        <w:rPr>
          <w:rFonts w:ascii="Palatino Linotype" w:hAnsi="Palatino Linotype" w:cs="Arial"/>
          <w:i/>
        </w:rPr>
        <w:lastRenderedPageBreak/>
        <w:t>se presente antes de iniciado ese término. De ahí que si dicho recurso se interpone antes de que inicie el plazo para hacerlo, su presentación no es extemporánea.</w:t>
      </w:r>
    </w:p>
    <w:p w14:paraId="4D54E843" w14:textId="77777777" w:rsidR="008A27D3" w:rsidRPr="008A27D3" w:rsidRDefault="008A27D3" w:rsidP="008A27D3">
      <w:pPr>
        <w:tabs>
          <w:tab w:val="left" w:pos="8222"/>
        </w:tabs>
        <w:spacing w:before="240" w:after="240" w:line="360" w:lineRule="auto"/>
        <w:ind w:left="851" w:right="822"/>
        <w:contextualSpacing/>
        <w:jc w:val="both"/>
        <w:rPr>
          <w:rFonts w:ascii="Palatino Linotype" w:hAnsi="Palatino Linotype" w:cs="Arial"/>
          <w:i/>
        </w:rPr>
      </w:pPr>
    </w:p>
    <w:p w14:paraId="4D5F331C"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8A27D3">
        <w:rPr>
          <w:rFonts w:ascii="Palatino Linotype" w:hAnsi="Palatino Linotype" w:cs="Arial"/>
          <w:i/>
        </w:rPr>
        <w:t xml:space="preserve"> 1a./J. 41/2015 (10a.) </w:t>
      </w:r>
    </w:p>
    <w:p w14:paraId="58389662"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8A27D3">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0DEE05F2"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p>
    <w:p w14:paraId="7F66CE4E"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8A27D3">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26058BC9"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p>
    <w:p w14:paraId="3DD064D4"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8A27D3">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7EB8E570"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p>
    <w:p w14:paraId="16470462"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8A27D3">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3D7FDF78"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p>
    <w:p w14:paraId="6DACDD73"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r w:rsidRPr="008A27D3">
        <w:rPr>
          <w:rFonts w:ascii="Palatino Linotype" w:hAnsi="Palatino Linotype" w:cs="Arial"/>
          <w:i/>
        </w:rPr>
        <w:t xml:space="preserve">Recurso de reclamación 1231/2014. 18 de marzo de 2015. Cinco votos de los Ministros Arturo Zaldívar Lelo de Larrea, José Ramón Cossío Díaz, Jorge </w:t>
      </w:r>
      <w:r w:rsidRPr="008A27D3">
        <w:rPr>
          <w:rFonts w:ascii="Palatino Linotype" w:hAnsi="Palatino Linotype" w:cs="Arial"/>
          <w:i/>
        </w:rPr>
        <w:lastRenderedPageBreak/>
        <w:t xml:space="preserve">Mario Pardo Rebolledo, Olga Sánchez Cordero de García Villegas y Alfredo Gutiérrez Ortiz Mena. Ponente: Arturo Zaldívar Lelo de Larrea. Secretario: Saúl Armando Patiño Lara. </w:t>
      </w:r>
    </w:p>
    <w:p w14:paraId="1BB88355"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cs="Arial"/>
          <w:i/>
        </w:rPr>
      </w:pPr>
    </w:p>
    <w:p w14:paraId="109325C7" w14:textId="77777777" w:rsidR="008A27D3" w:rsidRPr="008A27D3" w:rsidRDefault="008A27D3" w:rsidP="008A27D3">
      <w:pPr>
        <w:tabs>
          <w:tab w:val="left" w:pos="8222"/>
        </w:tabs>
        <w:spacing w:before="240" w:after="240" w:line="276" w:lineRule="auto"/>
        <w:ind w:left="851" w:right="822"/>
        <w:contextualSpacing/>
        <w:jc w:val="both"/>
        <w:rPr>
          <w:rFonts w:ascii="Palatino Linotype" w:hAnsi="Palatino Linotype"/>
          <w:i/>
        </w:rPr>
      </w:pPr>
      <w:r w:rsidRPr="008A27D3">
        <w:rPr>
          <w:rFonts w:ascii="Palatino Linotype" w:hAnsi="Palatino Linotype" w:cs="Arial"/>
          <w:i/>
        </w:rPr>
        <w:t>Tesis de jurisprudencia 41/2015 (10a.). Aprobada por la Primera Sala de este Alto Tribunal, en sesión privada de veintisiete de mayo de dos mil quince.</w:t>
      </w:r>
    </w:p>
    <w:p w14:paraId="781D0B39" w14:textId="77777777" w:rsidR="008A27D3" w:rsidRPr="008A27D3" w:rsidRDefault="008A27D3" w:rsidP="008A27D3">
      <w:pPr>
        <w:pStyle w:val="Prrafodelista"/>
        <w:spacing w:before="240" w:after="240" w:line="360" w:lineRule="auto"/>
        <w:ind w:left="0" w:right="49"/>
        <w:jc w:val="both"/>
        <w:rPr>
          <w:rFonts w:ascii="Palatino Linotype" w:hAnsi="Palatino Linotype"/>
          <w:sz w:val="24"/>
        </w:rPr>
      </w:pPr>
    </w:p>
    <w:p w14:paraId="0D4471F0" w14:textId="77777777" w:rsidR="008A27D3" w:rsidRPr="008A27D3" w:rsidRDefault="008A27D3" w:rsidP="008A27D3">
      <w:pPr>
        <w:pStyle w:val="Prrafodelista"/>
        <w:numPr>
          <w:ilvl w:val="0"/>
          <w:numId w:val="2"/>
        </w:numPr>
        <w:spacing w:before="240" w:after="240" w:line="360" w:lineRule="auto"/>
        <w:ind w:left="0" w:right="49" w:firstLine="0"/>
        <w:jc w:val="both"/>
        <w:rPr>
          <w:rFonts w:ascii="Palatino Linotype" w:hAnsi="Palatino Linotype" w:cs="Arial"/>
          <w:i/>
          <w:sz w:val="24"/>
          <w:szCs w:val="20"/>
        </w:rPr>
      </w:pPr>
      <w:r w:rsidRPr="008A27D3">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15D3AAC7" w14:textId="77777777" w:rsidR="008A27D3" w:rsidRPr="008A27D3" w:rsidRDefault="008A27D3" w:rsidP="008A27D3">
      <w:pPr>
        <w:pStyle w:val="Prrafodelista"/>
        <w:spacing w:before="240" w:after="240" w:line="360" w:lineRule="auto"/>
        <w:ind w:left="0" w:right="49"/>
        <w:jc w:val="both"/>
        <w:rPr>
          <w:rFonts w:ascii="Palatino Linotype" w:hAnsi="Palatino Linotype" w:cs="Arial"/>
          <w:i/>
          <w:sz w:val="24"/>
          <w:szCs w:val="20"/>
        </w:rPr>
      </w:pPr>
    </w:p>
    <w:p w14:paraId="744B5CAC" w14:textId="77777777" w:rsidR="008A27D3" w:rsidRPr="008A27D3" w:rsidRDefault="008A27D3" w:rsidP="008A27D3">
      <w:pPr>
        <w:pStyle w:val="Prrafodelista"/>
        <w:numPr>
          <w:ilvl w:val="0"/>
          <w:numId w:val="2"/>
        </w:numPr>
        <w:spacing w:before="240" w:after="240" w:line="360" w:lineRule="auto"/>
        <w:ind w:left="0" w:right="49" w:firstLine="0"/>
        <w:jc w:val="both"/>
        <w:rPr>
          <w:rFonts w:ascii="Palatino Linotype" w:hAnsi="Palatino Linotype" w:cs="Arial"/>
          <w:i/>
          <w:sz w:val="24"/>
          <w:szCs w:val="20"/>
        </w:rPr>
      </w:pPr>
      <w:r w:rsidRPr="008A27D3">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A2F1E29" w14:textId="77777777" w:rsidR="008A27D3" w:rsidRPr="008A27D3" w:rsidRDefault="008A27D3" w:rsidP="008A27D3">
      <w:pPr>
        <w:pStyle w:val="Prrafodelista"/>
        <w:ind w:left="0"/>
        <w:rPr>
          <w:rFonts w:ascii="Palatino Linotype" w:hAnsi="Palatino Linotype" w:cs="Arial"/>
          <w:i/>
          <w:sz w:val="24"/>
          <w:szCs w:val="20"/>
        </w:rPr>
      </w:pPr>
    </w:p>
    <w:p w14:paraId="4CA4BF1E" w14:textId="77777777" w:rsidR="008A27D3" w:rsidRPr="008A27D3" w:rsidRDefault="008A27D3" w:rsidP="008A27D3">
      <w:pPr>
        <w:pStyle w:val="Prrafodelista"/>
        <w:numPr>
          <w:ilvl w:val="0"/>
          <w:numId w:val="2"/>
        </w:numPr>
        <w:spacing w:before="240" w:after="240" w:line="360" w:lineRule="auto"/>
        <w:ind w:left="0" w:right="49" w:firstLine="0"/>
        <w:jc w:val="both"/>
        <w:rPr>
          <w:rFonts w:ascii="Palatino Linotype" w:hAnsi="Palatino Linotype" w:cs="Arial"/>
          <w:i/>
          <w:sz w:val="24"/>
          <w:szCs w:val="20"/>
        </w:rPr>
      </w:pPr>
      <w:r w:rsidRPr="008A27D3">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8A27D3">
        <w:rPr>
          <w:rFonts w:ascii="Palatino Linotype" w:hAnsi="Palatino Linotype"/>
          <w:b/>
          <w:sz w:val="24"/>
        </w:rPr>
        <w:t>SUJETO OBLIGADO</w:t>
      </w:r>
      <w:r w:rsidRPr="008A27D3">
        <w:rPr>
          <w:rFonts w:ascii="Palatino Linotype" w:hAnsi="Palatino Linotype"/>
          <w:sz w:val="24"/>
        </w:rPr>
        <w:t>.</w:t>
      </w:r>
    </w:p>
    <w:p w14:paraId="6744D2E3" w14:textId="77777777" w:rsidR="00410110" w:rsidRPr="00E27E41" w:rsidRDefault="00410110" w:rsidP="00E27E41">
      <w:pPr>
        <w:spacing w:line="360" w:lineRule="auto"/>
        <w:ind w:right="49"/>
        <w:contextualSpacing/>
        <w:jc w:val="both"/>
        <w:rPr>
          <w:rFonts w:ascii="Palatino Linotype" w:eastAsiaTheme="minorEastAsia" w:hAnsi="Palatino Linotype"/>
          <w:lang w:val="es-ES_tradnl" w:eastAsia="es-ES"/>
        </w:rPr>
      </w:pPr>
    </w:p>
    <w:p w14:paraId="565B4B5F" w14:textId="77777777" w:rsidR="00C720D4" w:rsidRPr="00E27E41" w:rsidRDefault="000303BE"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eastAsia="Calibri" w:hAnsi="Palatino Linotype" w:cs="Arial"/>
          <w:lang w:val="es-ES_tradnl" w:eastAsia="es-ES"/>
        </w:rPr>
        <w:lastRenderedPageBreak/>
        <w:t>Consecuentemente</w:t>
      </w:r>
      <w:r w:rsidR="00C720D4" w:rsidRPr="00E27E41">
        <w:rPr>
          <w:rFonts w:ascii="Palatino Linotype" w:eastAsia="Calibri" w:hAnsi="Palatino Linotype" w:cs="Arial"/>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07674D7D" w14:textId="77777777" w:rsidR="00E27E41" w:rsidRPr="00E27E41" w:rsidRDefault="00E27E41" w:rsidP="00E27E41">
      <w:pPr>
        <w:spacing w:line="360" w:lineRule="auto"/>
        <w:ind w:right="49"/>
        <w:contextualSpacing/>
        <w:jc w:val="both"/>
        <w:rPr>
          <w:rFonts w:ascii="Palatino Linotype" w:eastAsiaTheme="minorEastAsia" w:hAnsi="Palatino Linotype"/>
          <w:lang w:val="es-ES_tradnl" w:eastAsia="es-ES"/>
        </w:rPr>
      </w:pPr>
    </w:p>
    <w:p w14:paraId="21145CF3" w14:textId="77777777" w:rsidR="00C720D4" w:rsidRPr="00E27E41" w:rsidRDefault="00C720D4" w:rsidP="00E27E41">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E27E41">
        <w:rPr>
          <w:rFonts w:ascii="Palatino Linotype" w:eastAsia="MS Gothic" w:hAnsi="Palatino Linotype" w:cstheme="majorBidi"/>
          <w:b/>
          <w:lang w:val="es-ES_tradnl" w:eastAsia="es-ES"/>
        </w:rPr>
        <w:t>TERCERO. Planteamiento de la Litis</w:t>
      </w:r>
      <w:bookmarkEnd w:id="11"/>
      <w:bookmarkEnd w:id="12"/>
      <w:bookmarkEnd w:id="13"/>
    </w:p>
    <w:p w14:paraId="253E9405" w14:textId="77777777" w:rsidR="00C720D4" w:rsidRPr="00E27E41" w:rsidRDefault="00C720D4" w:rsidP="00E27E41">
      <w:pPr>
        <w:spacing w:line="360" w:lineRule="auto"/>
        <w:ind w:right="49"/>
        <w:contextualSpacing/>
        <w:jc w:val="both"/>
        <w:rPr>
          <w:rFonts w:ascii="Palatino Linotype" w:eastAsiaTheme="minorEastAsia" w:hAnsi="Palatino Linotype"/>
          <w:sz w:val="28"/>
          <w:lang w:val="es-ES_tradnl" w:eastAsia="es-ES"/>
        </w:rPr>
      </w:pPr>
    </w:p>
    <w:p w14:paraId="6CC15111" w14:textId="77777777" w:rsidR="00C720D4" w:rsidRPr="00826818" w:rsidRDefault="00C720D4" w:rsidP="00AC6B36">
      <w:pPr>
        <w:pStyle w:val="Prrafodelista"/>
        <w:numPr>
          <w:ilvl w:val="0"/>
          <w:numId w:val="2"/>
        </w:numPr>
        <w:tabs>
          <w:tab w:val="left" w:pos="0"/>
        </w:tabs>
        <w:spacing w:line="360" w:lineRule="auto"/>
        <w:ind w:left="0" w:right="49" w:firstLine="0"/>
        <w:jc w:val="both"/>
        <w:rPr>
          <w:rFonts w:ascii="Palatino Linotype" w:eastAsiaTheme="minorEastAsia" w:hAnsi="Palatino Linotype"/>
          <w:lang w:val="es-ES_tradnl" w:eastAsia="es-ES"/>
        </w:rPr>
      </w:pPr>
      <w:r w:rsidRPr="008A27D3">
        <w:rPr>
          <w:rFonts w:ascii="Palatino Linotype" w:eastAsia="MS Gothic" w:hAnsi="Palatino Linotype"/>
          <w:sz w:val="24"/>
        </w:rPr>
        <w:t>El particular solicitó</w:t>
      </w:r>
      <w:r w:rsidR="00826818">
        <w:rPr>
          <w:rFonts w:ascii="Palatino Linotype" w:eastAsia="Calibri" w:hAnsi="Palatino Linotype" w:cs="Tahoma"/>
          <w:iCs/>
          <w:sz w:val="24"/>
          <w:lang w:val="es-ES" w:eastAsia="es-ES_tradnl"/>
        </w:rPr>
        <w:t xml:space="preserve"> de la administración 2022-2024</w:t>
      </w:r>
    </w:p>
    <w:p w14:paraId="4F4FDD6E" w14:textId="77777777" w:rsidR="00826818" w:rsidRPr="00826818" w:rsidRDefault="00826818" w:rsidP="00826818">
      <w:pPr>
        <w:pStyle w:val="Prrafodelista"/>
        <w:tabs>
          <w:tab w:val="left" w:pos="0"/>
        </w:tabs>
        <w:spacing w:line="360" w:lineRule="auto"/>
        <w:ind w:left="0" w:right="49"/>
        <w:jc w:val="both"/>
        <w:rPr>
          <w:rFonts w:ascii="Palatino Linotype" w:eastAsiaTheme="minorEastAsia" w:hAnsi="Palatino Linotype"/>
          <w:lang w:val="es-ES_tradnl" w:eastAsia="es-ES"/>
        </w:rPr>
      </w:pPr>
    </w:p>
    <w:p w14:paraId="45EEA04C" w14:textId="77777777" w:rsidR="00826818" w:rsidRPr="00826818" w:rsidRDefault="00826818" w:rsidP="00826818">
      <w:pPr>
        <w:pStyle w:val="Prrafodelista"/>
        <w:numPr>
          <w:ilvl w:val="0"/>
          <w:numId w:val="9"/>
        </w:numPr>
        <w:tabs>
          <w:tab w:val="left" w:pos="0"/>
        </w:tabs>
        <w:spacing w:line="360" w:lineRule="auto"/>
        <w:ind w:right="49"/>
        <w:jc w:val="both"/>
        <w:rPr>
          <w:rFonts w:ascii="Palatino Linotype" w:eastAsiaTheme="minorEastAsia" w:hAnsi="Palatino Linotype"/>
          <w:lang w:val="es-ES_tradnl" w:eastAsia="es-ES"/>
        </w:rPr>
      </w:pPr>
      <w:r>
        <w:rPr>
          <w:rFonts w:ascii="Palatino Linotype" w:eastAsia="Calibri" w:hAnsi="Palatino Linotype" w:cs="Tahoma"/>
          <w:iCs/>
          <w:sz w:val="24"/>
          <w:lang w:val="es-ES" w:eastAsia="es-ES_tradnl"/>
        </w:rPr>
        <w:t>Link de visualización de las sesiones de cabildo que se han realizado; y</w:t>
      </w:r>
    </w:p>
    <w:p w14:paraId="6E886D8E" w14:textId="77777777" w:rsidR="00826818" w:rsidRPr="008A27D3" w:rsidRDefault="00826818" w:rsidP="00826818">
      <w:pPr>
        <w:pStyle w:val="Prrafodelista"/>
        <w:numPr>
          <w:ilvl w:val="0"/>
          <w:numId w:val="9"/>
        </w:numPr>
        <w:tabs>
          <w:tab w:val="left" w:pos="0"/>
        </w:tabs>
        <w:spacing w:line="360" w:lineRule="auto"/>
        <w:ind w:right="49"/>
        <w:jc w:val="both"/>
        <w:rPr>
          <w:rFonts w:ascii="Palatino Linotype" w:eastAsiaTheme="minorEastAsia" w:hAnsi="Palatino Linotype"/>
          <w:lang w:val="es-ES_tradnl" w:eastAsia="es-ES"/>
        </w:rPr>
      </w:pPr>
      <w:r>
        <w:rPr>
          <w:rFonts w:ascii="Palatino Linotype" w:eastAsia="Calibri" w:hAnsi="Palatino Linotype" w:cs="Tahoma"/>
          <w:iCs/>
          <w:sz w:val="24"/>
          <w:lang w:val="es-ES" w:eastAsia="es-ES_tradnl"/>
        </w:rPr>
        <w:t>Organigrama.</w:t>
      </w:r>
    </w:p>
    <w:p w14:paraId="02DFDAA6" w14:textId="77777777" w:rsidR="008A27D3" w:rsidRPr="00E27E41" w:rsidRDefault="008A27D3" w:rsidP="008A27D3">
      <w:pPr>
        <w:pStyle w:val="Prrafodelista"/>
        <w:tabs>
          <w:tab w:val="left" w:pos="0"/>
        </w:tabs>
        <w:spacing w:line="360" w:lineRule="auto"/>
        <w:ind w:left="0" w:right="49"/>
        <w:jc w:val="both"/>
        <w:rPr>
          <w:rFonts w:ascii="Palatino Linotype" w:eastAsiaTheme="minorEastAsia" w:hAnsi="Palatino Linotype"/>
          <w:lang w:val="es-ES_tradnl" w:eastAsia="es-ES"/>
        </w:rPr>
      </w:pPr>
    </w:p>
    <w:p w14:paraId="60D3C1BC" w14:textId="77777777" w:rsidR="00826818" w:rsidRDefault="00826818" w:rsidP="0082681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En respuesta, el Sujeto Obligado remitió el organigrama del Municipio y por lo que respecta al link para visualizar las sesiones de cabildo, manifestó que si bien se creó  en tiempo y forma, se está actualizando.</w:t>
      </w:r>
    </w:p>
    <w:p w14:paraId="36BC2251" w14:textId="77777777" w:rsidR="00826818" w:rsidRPr="00826818" w:rsidRDefault="00826818" w:rsidP="00826818">
      <w:pPr>
        <w:spacing w:line="360" w:lineRule="auto"/>
        <w:ind w:right="49"/>
        <w:contextualSpacing/>
        <w:jc w:val="both"/>
        <w:rPr>
          <w:rFonts w:ascii="Palatino Linotype" w:eastAsiaTheme="minorEastAsia" w:hAnsi="Palatino Linotype"/>
          <w:lang w:val="es-ES_tradnl" w:eastAsia="es-ES"/>
        </w:rPr>
      </w:pPr>
    </w:p>
    <w:p w14:paraId="6A7D3FCF" w14:textId="77777777" w:rsidR="008A27D3" w:rsidRPr="00826818" w:rsidRDefault="00C720D4" w:rsidP="0082681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hAnsi="Palatino Linotype"/>
        </w:rPr>
        <w:t>Derivado de ello, el particular interpuso recurso de revisión</w:t>
      </w:r>
      <w:r w:rsidR="00826818">
        <w:rPr>
          <w:rFonts w:ascii="Palatino Linotype" w:hAnsi="Palatino Linotype"/>
        </w:rPr>
        <w:t xml:space="preserve">; argumento en sus motivos de inconformidad </w:t>
      </w:r>
      <w:r w:rsidR="00826818" w:rsidRPr="00826818">
        <w:rPr>
          <w:rFonts w:ascii="Palatino Linotype" w:hAnsi="Palatino Linotype"/>
          <w:i/>
        </w:rPr>
        <w:t>“</w:t>
      </w:r>
      <w:r w:rsidR="00826818" w:rsidRPr="00826818">
        <w:rPr>
          <w:rFonts w:ascii="Palatino Linotype" w:hAnsi="Palatino Linotype"/>
          <w:i/>
          <w:color w:val="000000"/>
        </w:rPr>
        <w:t>Solicite aparte del organigramas del ayuntamiento actual, se solicito el link de los cabildos qué se han efectuado hasta la fecha, así como también la primer acta de Cabildo”</w:t>
      </w:r>
    </w:p>
    <w:p w14:paraId="6205E5DA" w14:textId="77777777" w:rsidR="00C720D4" w:rsidRPr="00E27E41" w:rsidRDefault="00C720D4" w:rsidP="00E27E41">
      <w:pPr>
        <w:spacing w:line="360" w:lineRule="auto"/>
        <w:ind w:right="49"/>
        <w:contextualSpacing/>
        <w:jc w:val="both"/>
        <w:rPr>
          <w:rFonts w:ascii="Palatino Linotype" w:eastAsiaTheme="minorEastAsia" w:hAnsi="Palatino Linotype"/>
          <w:lang w:val="es-ES_tradnl" w:eastAsia="es-ES"/>
        </w:rPr>
      </w:pPr>
    </w:p>
    <w:p w14:paraId="174FCD7D" w14:textId="77777777" w:rsidR="00C720D4" w:rsidRPr="00E27E41"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eastAsia="MS Gothic" w:hAnsi="Palatino Linotype"/>
        </w:rPr>
        <w:t xml:space="preserve">En consecuencia, la Litis del presente asunto corresponde en resolver si el SUJETO OBLIGADO atendió la solicitud con apego a los principios establecidos en el </w:t>
      </w:r>
      <w:r w:rsidRPr="00E27E41">
        <w:rPr>
          <w:rFonts w:ascii="Palatino Linotype" w:eastAsia="MS Gothic" w:hAnsi="Palatino Linotype"/>
        </w:rPr>
        <w:lastRenderedPageBreak/>
        <w:t>artículo 11 de la Ley de Transparencia Local, si con la entrega de los documentos en respuesta se garantiza q</w:t>
      </w:r>
      <w:r w:rsidR="003A386C" w:rsidRPr="00E27E41">
        <w:rPr>
          <w:rFonts w:ascii="Palatino Linotype" w:eastAsia="MS Gothic" w:hAnsi="Palatino Linotype"/>
        </w:rPr>
        <w:t xml:space="preserve">ue la información </w:t>
      </w:r>
      <w:r w:rsidR="00826818">
        <w:rPr>
          <w:rFonts w:ascii="Palatino Linotype" w:eastAsia="MS Gothic" w:hAnsi="Palatino Linotype"/>
        </w:rPr>
        <w:t>sea completa</w:t>
      </w:r>
      <w:r w:rsidRPr="00E27E41">
        <w:rPr>
          <w:rFonts w:ascii="Palatino Linotype" w:eastAsia="MS Gothic" w:hAnsi="Palatino Linotype"/>
        </w:rPr>
        <w:t>.</w:t>
      </w:r>
    </w:p>
    <w:p w14:paraId="6B8B0076" w14:textId="77777777" w:rsidR="00C720D4" w:rsidRPr="00E27E41" w:rsidRDefault="00C720D4" w:rsidP="00E27E41">
      <w:pPr>
        <w:spacing w:line="360" w:lineRule="auto"/>
        <w:ind w:right="49"/>
        <w:contextualSpacing/>
        <w:jc w:val="both"/>
        <w:rPr>
          <w:rFonts w:ascii="Palatino Linotype" w:eastAsiaTheme="minorEastAsia" w:hAnsi="Palatino Linotype"/>
          <w:lang w:val="es-ES_tradnl" w:eastAsia="es-ES"/>
        </w:rPr>
      </w:pPr>
    </w:p>
    <w:p w14:paraId="4E9D96B8" w14:textId="77777777" w:rsidR="007A636D" w:rsidRPr="00826818" w:rsidRDefault="00C720D4" w:rsidP="00E27E4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E27E41">
        <w:rPr>
          <w:rFonts w:ascii="Palatino Linotype" w:eastAsia="MS Gothic" w:hAnsi="Palatino Linotype"/>
        </w:rPr>
        <w:t xml:space="preserve">Así mismo determinar si se actualizan las causales de procedencia prevista en la fracción I </w:t>
      </w:r>
      <w:r w:rsidR="003A386C" w:rsidRPr="00E27E41">
        <w:rPr>
          <w:rFonts w:ascii="Palatino Linotype" w:eastAsia="MS Gothic" w:hAnsi="Palatino Linotype"/>
        </w:rPr>
        <w:t xml:space="preserve">y </w:t>
      </w:r>
      <w:r w:rsidR="00826818">
        <w:rPr>
          <w:rFonts w:ascii="Palatino Linotype" w:eastAsia="MS Gothic" w:hAnsi="Palatino Linotype"/>
        </w:rPr>
        <w:t>V</w:t>
      </w:r>
      <w:r w:rsidRPr="00E27E41">
        <w:rPr>
          <w:rFonts w:ascii="Palatino Linotype" w:eastAsia="MS Gothic" w:hAnsi="Palatino Linotype"/>
        </w:rPr>
        <w:t xml:space="preserve"> del artículo 179 de la Ley de Transparencia y Acceso a la Información Pública del Estado de México y sus Municipios, que establecen la negativa de la informaci</w:t>
      </w:r>
      <w:r w:rsidR="00826818">
        <w:rPr>
          <w:rFonts w:ascii="Palatino Linotype" w:eastAsia="MS Gothic" w:hAnsi="Palatino Linotype"/>
        </w:rPr>
        <w:t>ón y la entrega de información incompleta</w:t>
      </w:r>
      <w:r w:rsidR="00BF0EDB" w:rsidRPr="00E27E41">
        <w:rPr>
          <w:rFonts w:ascii="Palatino Linotype" w:eastAsia="MS Gothic" w:hAnsi="Palatino Linotype"/>
        </w:rPr>
        <w:t>.</w:t>
      </w:r>
    </w:p>
    <w:p w14:paraId="0EABE165" w14:textId="77777777" w:rsidR="00C720D4" w:rsidRPr="00E27E41" w:rsidRDefault="00C720D4" w:rsidP="00E27E41">
      <w:pPr>
        <w:spacing w:line="360" w:lineRule="auto"/>
        <w:ind w:right="49"/>
        <w:contextualSpacing/>
        <w:jc w:val="both"/>
        <w:rPr>
          <w:rFonts w:ascii="Palatino Linotype" w:eastAsia="MS Gothic" w:hAnsi="Palatino Linotype"/>
        </w:rPr>
      </w:pPr>
    </w:p>
    <w:p w14:paraId="72F29D48" w14:textId="77777777" w:rsidR="00C720D4" w:rsidRPr="00E27E41" w:rsidRDefault="00C720D4" w:rsidP="00E27E41">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E27E41">
        <w:rPr>
          <w:rFonts w:ascii="Palatino Linotype" w:eastAsia="MS Gothic" w:hAnsi="Palatino Linotype" w:cstheme="majorBidi"/>
          <w:b/>
          <w:lang w:val="es-ES_tradnl" w:eastAsia="es-ES"/>
        </w:rPr>
        <w:t>CUARTO. Del estudio y resolución del recurso de revisión.</w:t>
      </w:r>
      <w:bookmarkEnd w:id="14"/>
      <w:bookmarkEnd w:id="15"/>
      <w:bookmarkEnd w:id="16"/>
    </w:p>
    <w:p w14:paraId="6088B8D5" w14:textId="77777777" w:rsidR="00C720D4" w:rsidRPr="00E27E41" w:rsidRDefault="00C720D4" w:rsidP="00E27E41">
      <w:pPr>
        <w:spacing w:line="360" w:lineRule="auto"/>
        <w:ind w:right="49"/>
        <w:contextualSpacing/>
        <w:jc w:val="both"/>
        <w:rPr>
          <w:rFonts w:ascii="Palatino Linotype" w:eastAsiaTheme="minorEastAsia" w:hAnsi="Palatino Linotype"/>
          <w:lang w:val="es-ES_tradnl" w:eastAsia="es-ES"/>
        </w:rPr>
      </w:pPr>
    </w:p>
    <w:p w14:paraId="7827AFF2" w14:textId="77777777" w:rsidR="001D38E4" w:rsidRPr="001D38E4" w:rsidRDefault="001D38E4" w:rsidP="001D38E4">
      <w:pPr>
        <w:tabs>
          <w:tab w:val="left" w:pos="426"/>
        </w:tabs>
        <w:spacing w:before="240" w:after="240" w:line="360" w:lineRule="auto"/>
        <w:ind w:right="51"/>
        <w:jc w:val="both"/>
        <w:outlineLvl w:val="2"/>
        <w:rPr>
          <w:rFonts w:ascii="Palatino Linotype" w:hAnsi="Palatino Linotype"/>
          <w:b/>
          <w:bCs/>
          <w:color w:val="000000" w:themeColor="text1"/>
        </w:rPr>
      </w:pPr>
      <w:r>
        <w:rPr>
          <w:rFonts w:ascii="Palatino Linotype" w:hAnsi="Palatino Linotype"/>
          <w:b/>
          <w:bCs/>
          <w:color w:val="000000" w:themeColor="text1"/>
        </w:rPr>
        <w:t xml:space="preserve">I. </w:t>
      </w:r>
      <w:r w:rsidRPr="001D38E4">
        <w:rPr>
          <w:rFonts w:ascii="Palatino Linotype" w:hAnsi="Palatino Linotype"/>
          <w:b/>
          <w:bCs/>
          <w:color w:val="000000" w:themeColor="text1"/>
        </w:rPr>
        <w:t>Del deber de las autoridades de promover, respetar, proteger y garantizar el derecho de acceso a la información pública.</w:t>
      </w:r>
    </w:p>
    <w:p w14:paraId="2595DEB0" w14:textId="77777777" w:rsidR="001D38E4" w:rsidRPr="00130E6B"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018CBE83" w14:textId="77777777" w:rsidR="001D38E4" w:rsidRPr="001D38E4" w:rsidRDefault="001D38E4" w:rsidP="001D38E4">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130E6B">
        <w:rPr>
          <w:rFonts w:ascii="Palatino Linotype" w:hAnsi="Palatino Linotype"/>
          <w:color w:val="000000" w:themeColor="text1"/>
          <w:sz w:val="24"/>
        </w:rPr>
        <w:t xml:space="preserve">Es esencial </w:t>
      </w:r>
      <w:r w:rsidRPr="00130E6B">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30E6B">
        <w:rPr>
          <w:rFonts w:ascii="Palatino Linotype" w:hAnsi="Palatino Linotype"/>
          <w:b/>
          <w:bCs/>
          <w:color w:val="000000" w:themeColor="text1"/>
          <w:sz w:val="24"/>
        </w:rPr>
        <w:t>SUJETO OBLIGADO</w:t>
      </w:r>
      <w:r w:rsidRPr="00130E6B">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0E6B">
        <w:rPr>
          <w:rFonts w:ascii="Palatino Linotype" w:hAnsi="Palatino Linotype"/>
          <w:b/>
          <w:bCs/>
          <w:color w:val="000000" w:themeColor="text1"/>
          <w:sz w:val="24"/>
        </w:rPr>
        <w:t xml:space="preserve">Constitución Política de los Estados Unidos Mexicanos </w:t>
      </w:r>
      <w:r w:rsidRPr="00130E6B">
        <w:rPr>
          <w:rFonts w:ascii="Palatino Linotype" w:hAnsi="Palatino Linotype"/>
          <w:bCs/>
          <w:color w:val="000000" w:themeColor="text1"/>
          <w:sz w:val="24"/>
        </w:rPr>
        <w:t xml:space="preserve">al señalar la obligación de “promover, </w:t>
      </w:r>
      <w:r w:rsidRPr="00130E6B">
        <w:rPr>
          <w:rFonts w:ascii="Palatino Linotype" w:hAnsi="Palatino Linotype"/>
          <w:b/>
          <w:bCs/>
          <w:color w:val="000000" w:themeColor="text1"/>
          <w:sz w:val="24"/>
        </w:rPr>
        <w:t>respetar</w:t>
      </w:r>
      <w:r w:rsidRPr="00130E6B">
        <w:rPr>
          <w:rFonts w:ascii="Palatino Linotype" w:hAnsi="Palatino Linotype"/>
          <w:bCs/>
          <w:color w:val="000000" w:themeColor="text1"/>
          <w:sz w:val="24"/>
        </w:rPr>
        <w:t xml:space="preserve">, proteger y </w:t>
      </w:r>
      <w:r w:rsidRPr="00130E6B">
        <w:rPr>
          <w:rFonts w:ascii="Palatino Linotype" w:hAnsi="Palatino Linotype"/>
          <w:b/>
          <w:bCs/>
          <w:color w:val="000000" w:themeColor="text1"/>
          <w:sz w:val="24"/>
        </w:rPr>
        <w:t>garantizar</w:t>
      </w:r>
      <w:r w:rsidRPr="00130E6B">
        <w:rPr>
          <w:rFonts w:ascii="Palatino Linotype" w:hAnsi="Palatino Linotype"/>
          <w:bCs/>
          <w:color w:val="000000" w:themeColor="text1"/>
          <w:sz w:val="24"/>
        </w:rPr>
        <w:t xml:space="preserve"> los derechos humanos”, entre los cuales se encuentra dicho derecho.</w:t>
      </w:r>
    </w:p>
    <w:p w14:paraId="0F756064" w14:textId="77777777" w:rsidR="001D38E4" w:rsidRPr="00130E6B" w:rsidRDefault="001D38E4" w:rsidP="001D38E4">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130E6B">
        <w:rPr>
          <w:rFonts w:ascii="Palatino Linotype" w:hAnsi="Palatino Linotype"/>
          <w:color w:val="000000" w:themeColor="text1"/>
          <w:sz w:val="24"/>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4FF83AB" w14:textId="77777777" w:rsidR="001D38E4" w:rsidRPr="00130E6B"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96B03F5" w14:textId="77777777" w:rsidR="001D38E4" w:rsidRPr="00130E6B" w:rsidRDefault="001D38E4" w:rsidP="001D38E4">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130E6B">
        <w:rPr>
          <w:rFonts w:ascii="Palatino Linotype" w:hAnsi="Palatino Linotype"/>
          <w:color w:val="000000" w:themeColor="text1"/>
          <w:sz w:val="24"/>
        </w:rPr>
        <w:t xml:space="preserve">Así, podemos definir el Derecho de Acceso a la Información Pública como: </w:t>
      </w:r>
      <w:r w:rsidRPr="00130E6B">
        <w:rPr>
          <w:rFonts w:ascii="Palatino Linotype" w:hAnsi="Palatino Linotype"/>
          <w:i/>
          <w:color w:val="000000" w:themeColor="text1"/>
          <w:sz w:val="24"/>
        </w:rPr>
        <w:t>La igualdad de oportunidades para recibir, buscar e impartir información</w:t>
      </w:r>
      <w:r w:rsidRPr="00130E6B">
        <w:rPr>
          <w:rFonts w:ascii="Palatino Linotype" w:hAnsi="Palatino Linotype"/>
          <w:i/>
          <w:color w:val="000000" w:themeColor="text1"/>
          <w:sz w:val="24"/>
          <w:vertAlign w:val="superscript"/>
        </w:rPr>
        <w:footnoteReference w:id="1"/>
      </w:r>
      <w:r w:rsidRPr="00130E6B">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30E6B">
        <w:rPr>
          <w:rFonts w:ascii="Palatino Linotype" w:hAnsi="Palatino Linotype"/>
          <w:i/>
          <w:color w:val="000000" w:themeColor="text1"/>
          <w:sz w:val="24"/>
          <w:vertAlign w:val="superscript"/>
        </w:rPr>
        <w:footnoteReference w:id="2"/>
      </w:r>
      <w:r w:rsidRPr="00130E6B">
        <w:rPr>
          <w:rFonts w:ascii="Palatino Linotype" w:hAnsi="Palatino Linotype"/>
          <w:color w:val="000000" w:themeColor="text1"/>
          <w:sz w:val="24"/>
        </w:rPr>
        <w:t>que se constituye como una herramienta fundamental para ejercer</w:t>
      </w:r>
      <w:r w:rsidRPr="00130E6B">
        <w:rPr>
          <w:rFonts w:ascii="Palatino Linotype" w:hAnsi="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130E6B">
        <w:rPr>
          <w:rFonts w:ascii="Palatino Linotype" w:hAnsi="Palatino Linotype"/>
          <w:i/>
          <w:color w:val="000000" w:themeColor="text1"/>
          <w:sz w:val="24"/>
          <w:vertAlign w:val="superscript"/>
        </w:rPr>
        <w:footnoteReference w:id="3"/>
      </w:r>
      <w:r w:rsidRPr="00130E6B">
        <w:rPr>
          <w:rFonts w:ascii="Palatino Linotype" w:hAnsi="Palatino Linotype"/>
          <w:i/>
          <w:color w:val="000000" w:themeColor="text1"/>
          <w:sz w:val="24"/>
        </w:rPr>
        <w:t xml:space="preserve"> </w:t>
      </w:r>
      <w:r w:rsidRPr="00130E6B">
        <w:rPr>
          <w:rFonts w:ascii="Palatino Linotype" w:hAnsi="Palatino Linotype"/>
          <w:color w:val="000000" w:themeColor="text1"/>
          <w:sz w:val="24"/>
        </w:rPr>
        <w:t>fomentando</w:t>
      </w:r>
      <w:r w:rsidRPr="00130E6B">
        <w:rPr>
          <w:rFonts w:ascii="Palatino Linotype" w:hAnsi="Palatino Linotype"/>
          <w:i/>
          <w:color w:val="000000" w:themeColor="text1"/>
          <w:sz w:val="24"/>
        </w:rPr>
        <w:t xml:space="preserve"> la transparencia de las actividades estatales y </w:t>
      </w:r>
      <w:r w:rsidRPr="00130E6B">
        <w:rPr>
          <w:rFonts w:ascii="Palatino Linotype" w:hAnsi="Palatino Linotype"/>
          <w:color w:val="000000" w:themeColor="text1"/>
          <w:sz w:val="24"/>
        </w:rPr>
        <w:t>promoviendo</w:t>
      </w:r>
      <w:r w:rsidRPr="00130E6B">
        <w:rPr>
          <w:rFonts w:ascii="Palatino Linotype" w:hAnsi="Palatino Linotype"/>
          <w:i/>
          <w:color w:val="000000" w:themeColor="text1"/>
          <w:sz w:val="24"/>
        </w:rPr>
        <w:t xml:space="preserve"> la responsabilidad de los funcionarios sobre su gestión pública,</w:t>
      </w:r>
      <w:r w:rsidRPr="00130E6B">
        <w:rPr>
          <w:rFonts w:ascii="Palatino Linotype" w:hAnsi="Palatino Linotype"/>
          <w:i/>
          <w:color w:val="000000" w:themeColor="text1"/>
          <w:sz w:val="24"/>
          <w:vertAlign w:val="superscript"/>
        </w:rPr>
        <w:footnoteReference w:id="4"/>
      </w:r>
      <w:r w:rsidRPr="00130E6B">
        <w:rPr>
          <w:rFonts w:ascii="Palatino Linotype" w:hAnsi="Palatino Linotype"/>
          <w:color w:val="000000" w:themeColor="text1"/>
          <w:sz w:val="24"/>
        </w:rPr>
        <w:t>que permite</w:t>
      </w:r>
      <w:r w:rsidRPr="00130E6B">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14:paraId="1983C57B" w14:textId="77777777" w:rsidR="001D38E4" w:rsidRPr="00130E6B"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F3BB81A" w14:textId="77777777" w:rsidR="001D38E4" w:rsidRPr="00130E6B" w:rsidRDefault="001D38E4" w:rsidP="001D38E4">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130E6B">
        <w:rPr>
          <w:rFonts w:ascii="Palatino Linotype" w:hAnsi="Palatino Linotype"/>
          <w:color w:val="000000" w:themeColor="text1"/>
          <w:sz w:val="24"/>
        </w:rPr>
        <w:t xml:space="preserve">Por su parte, </w:t>
      </w:r>
      <w:r w:rsidRPr="00130E6B">
        <w:rPr>
          <w:rFonts w:ascii="Palatino Linotype" w:hAnsi="Palatino Linotype"/>
          <w:iCs/>
          <w:color w:val="000000" w:themeColor="text1"/>
          <w:sz w:val="24"/>
        </w:rPr>
        <w:t xml:space="preserve">la Ley de Transparencia y Acceso a la Información Pública del Estado de México y Municipios, en su artículo 150, establece que el procedimiento de acceso a la información es la garantía primaria del derecho en cuestión y se rige por los </w:t>
      </w:r>
      <w:r w:rsidRPr="00130E6B">
        <w:rPr>
          <w:rFonts w:ascii="Palatino Linotype" w:hAnsi="Palatino Linotype"/>
          <w:iCs/>
          <w:color w:val="000000" w:themeColor="text1"/>
          <w:sz w:val="24"/>
        </w:rPr>
        <w:lastRenderedPageBreak/>
        <w:t>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6112B507" w14:textId="77777777" w:rsidR="001D38E4" w:rsidRPr="00130E6B" w:rsidRDefault="001D38E4" w:rsidP="001D38E4">
      <w:pPr>
        <w:pStyle w:val="Prrafodelista"/>
        <w:tabs>
          <w:tab w:val="left" w:pos="66"/>
        </w:tabs>
        <w:spacing w:line="360" w:lineRule="auto"/>
        <w:ind w:left="0" w:right="48"/>
        <w:jc w:val="both"/>
        <w:rPr>
          <w:rFonts w:ascii="Palatino Linotype" w:eastAsia="MS Mincho" w:hAnsi="Palatino Linotype" w:cs="Arial"/>
          <w:i/>
          <w:sz w:val="24"/>
          <w:lang w:eastAsia="es-ES"/>
        </w:rPr>
      </w:pPr>
    </w:p>
    <w:p w14:paraId="25B7C9DA" w14:textId="77777777" w:rsidR="001D38E4" w:rsidRPr="00130E6B" w:rsidRDefault="001D38E4" w:rsidP="001D38E4">
      <w:pPr>
        <w:pStyle w:val="Prrafodelista"/>
        <w:numPr>
          <w:ilvl w:val="0"/>
          <w:numId w:val="2"/>
        </w:numPr>
        <w:tabs>
          <w:tab w:val="left" w:pos="0"/>
        </w:tabs>
        <w:spacing w:line="360" w:lineRule="auto"/>
        <w:ind w:left="0" w:right="48" w:firstLine="0"/>
        <w:jc w:val="both"/>
        <w:rPr>
          <w:rFonts w:ascii="Palatino Linotype" w:hAnsi="Palatino Linotype"/>
          <w:sz w:val="24"/>
        </w:rPr>
      </w:pPr>
      <w:r w:rsidRPr="00130E6B">
        <w:rPr>
          <w:rFonts w:ascii="Palatino Linotype" w:hAnsi="Palatino Linotype"/>
          <w:sz w:val="24"/>
        </w:rPr>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14:paraId="16C770C9" w14:textId="77777777" w:rsidR="001D38E4" w:rsidRPr="00130E6B"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C3E9885" w14:textId="77777777" w:rsidR="001D38E4" w:rsidRPr="001D38E4" w:rsidRDefault="001D38E4" w:rsidP="001D38E4">
      <w:pPr>
        <w:pStyle w:val="Prrafodelista"/>
        <w:numPr>
          <w:ilvl w:val="0"/>
          <w:numId w:val="2"/>
        </w:numPr>
        <w:tabs>
          <w:tab w:val="left" w:pos="66"/>
        </w:tabs>
        <w:spacing w:line="360" w:lineRule="auto"/>
        <w:ind w:left="0" w:right="48" w:firstLine="0"/>
        <w:jc w:val="both"/>
        <w:rPr>
          <w:rFonts w:ascii="Palatino Linotype" w:eastAsia="MS Mincho" w:hAnsi="Palatino Linotype" w:cs="Arial"/>
          <w:i/>
          <w:sz w:val="24"/>
          <w:lang w:eastAsia="es-ES"/>
        </w:rPr>
      </w:pPr>
      <w:r w:rsidRPr="00130E6B">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130E6B">
        <w:rPr>
          <w:rFonts w:ascii="Palatino Linotype" w:eastAsia="Calibri" w:hAnsi="Palatino Linotype" w:cs="Arial"/>
          <w:sz w:val="24"/>
          <w:lang w:val="es-ES"/>
        </w:rPr>
        <w:t>Ley de Transparencia y Acceso a la Información Pública del Estado de México y Municipios</w:t>
      </w:r>
      <w:r w:rsidRPr="00130E6B">
        <w:rPr>
          <w:rFonts w:ascii="Palatino Linotype" w:hAnsi="Palatino Linotype" w:cs="Arial"/>
          <w:sz w:val="24"/>
          <w:lang w:val="es-ES"/>
        </w:rPr>
        <w:t>.</w:t>
      </w:r>
    </w:p>
    <w:p w14:paraId="086E2DCA" w14:textId="77777777" w:rsidR="001D38E4" w:rsidRPr="00130E6B" w:rsidRDefault="001D38E4" w:rsidP="001D38E4">
      <w:pPr>
        <w:pStyle w:val="Ttulo1"/>
        <w:rPr>
          <w:rFonts w:ascii="Palatino Linotype" w:hAnsi="Palatino Linotype"/>
          <w:b/>
          <w:color w:val="auto"/>
          <w:sz w:val="24"/>
          <w:szCs w:val="24"/>
        </w:rPr>
      </w:pPr>
      <w:bookmarkStart w:id="17" w:name="_Toc85719362"/>
      <w:r w:rsidRPr="001D38E4">
        <w:rPr>
          <w:rFonts w:ascii="Palatino Linotype" w:eastAsia="Times New Roman" w:hAnsi="Palatino Linotype" w:cs="Arial"/>
          <w:b/>
          <w:color w:val="auto"/>
          <w:sz w:val="24"/>
          <w:szCs w:val="24"/>
          <w:lang w:val="es-ES"/>
        </w:rPr>
        <w:t>II.</w:t>
      </w:r>
      <w:r>
        <w:rPr>
          <w:rFonts w:ascii="Palatino Linotype" w:eastAsia="Times New Roman" w:hAnsi="Palatino Linotype" w:cs="Arial"/>
          <w:color w:val="auto"/>
          <w:sz w:val="24"/>
          <w:szCs w:val="24"/>
          <w:lang w:val="es-ES"/>
        </w:rPr>
        <w:t xml:space="preserve"> </w:t>
      </w:r>
      <w:r w:rsidRPr="00130E6B">
        <w:rPr>
          <w:rFonts w:ascii="Palatino Linotype" w:hAnsi="Palatino Linotype"/>
          <w:b/>
          <w:color w:val="auto"/>
          <w:sz w:val="24"/>
          <w:szCs w:val="24"/>
        </w:rPr>
        <w:t>De la información solicitada y la respuesta del Sujeto Obligado</w:t>
      </w:r>
      <w:bookmarkEnd w:id="17"/>
    </w:p>
    <w:p w14:paraId="05DF6173" w14:textId="77777777" w:rsidR="001D38E4" w:rsidRPr="001D38E4" w:rsidRDefault="001D38E4" w:rsidP="001D38E4">
      <w:pPr>
        <w:pStyle w:val="Prrafodelista"/>
        <w:tabs>
          <w:tab w:val="left" w:pos="66"/>
        </w:tabs>
        <w:spacing w:line="360" w:lineRule="auto"/>
        <w:ind w:left="0" w:right="48"/>
        <w:jc w:val="both"/>
        <w:rPr>
          <w:rFonts w:ascii="Palatino Linotype" w:eastAsia="MS Mincho" w:hAnsi="Palatino Linotype" w:cs="Arial"/>
          <w:i/>
          <w:sz w:val="24"/>
          <w:lang w:eastAsia="es-ES"/>
        </w:rPr>
      </w:pPr>
    </w:p>
    <w:p w14:paraId="65AA1BB1" w14:textId="77777777" w:rsidR="001D38E4" w:rsidRPr="00826818" w:rsidRDefault="001D38E4" w:rsidP="001D38E4">
      <w:pPr>
        <w:pStyle w:val="Prrafodelista"/>
        <w:numPr>
          <w:ilvl w:val="0"/>
          <w:numId w:val="2"/>
        </w:numPr>
        <w:tabs>
          <w:tab w:val="left" w:pos="0"/>
        </w:tabs>
        <w:spacing w:line="360" w:lineRule="auto"/>
        <w:ind w:left="0" w:right="49" w:firstLine="0"/>
        <w:jc w:val="both"/>
        <w:rPr>
          <w:rFonts w:ascii="Palatino Linotype" w:eastAsiaTheme="minorEastAsia" w:hAnsi="Palatino Linotype"/>
          <w:lang w:val="es-ES_tradnl" w:eastAsia="es-ES"/>
        </w:rPr>
      </w:pPr>
      <w:r>
        <w:rPr>
          <w:rFonts w:ascii="Palatino Linotype" w:eastAsia="MS Gothic" w:hAnsi="Palatino Linotype"/>
          <w:sz w:val="24"/>
        </w:rPr>
        <w:t xml:space="preserve">Primeramente, en necesario recapitular que el particular </w:t>
      </w:r>
      <w:r w:rsidRPr="008A27D3">
        <w:rPr>
          <w:rFonts w:ascii="Palatino Linotype" w:eastAsia="MS Gothic" w:hAnsi="Palatino Linotype"/>
          <w:sz w:val="24"/>
        </w:rPr>
        <w:t>solicitó</w:t>
      </w:r>
      <w:r>
        <w:rPr>
          <w:rFonts w:ascii="Palatino Linotype" w:eastAsia="Calibri" w:hAnsi="Palatino Linotype" w:cs="Tahoma"/>
          <w:iCs/>
          <w:sz w:val="24"/>
          <w:lang w:val="es-ES" w:eastAsia="es-ES_tradnl"/>
        </w:rPr>
        <w:t xml:space="preserve"> de la administración 2022-2024:</w:t>
      </w:r>
    </w:p>
    <w:p w14:paraId="49F547DE" w14:textId="77777777" w:rsidR="001D38E4" w:rsidRPr="00826818" w:rsidRDefault="001D38E4" w:rsidP="001D38E4">
      <w:pPr>
        <w:pStyle w:val="Prrafodelista"/>
        <w:tabs>
          <w:tab w:val="left" w:pos="0"/>
        </w:tabs>
        <w:spacing w:line="360" w:lineRule="auto"/>
        <w:ind w:left="0" w:right="49"/>
        <w:jc w:val="both"/>
        <w:rPr>
          <w:rFonts w:ascii="Palatino Linotype" w:eastAsiaTheme="minorEastAsia" w:hAnsi="Palatino Linotype"/>
          <w:lang w:val="es-ES_tradnl" w:eastAsia="es-ES"/>
        </w:rPr>
      </w:pPr>
    </w:p>
    <w:p w14:paraId="61D2DF12" w14:textId="77777777" w:rsidR="001D38E4" w:rsidRPr="00826818" w:rsidRDefault="001D38E4" w:rsidP="001D38E4">
      <w:pPr>
        <w:pStyle w:val="Prrafodelista"/>
        <w:numPr>
          <w:ilvl w:val="0"/>
          <w:numId w:val="9"/>
        </w:numPr>
        <w:tabs>
          <w:tab w:val="left" w:pos="0"/>
        </w:tabs>
        <w:spacing w:line="360" w:lineRule="auto"/>
        <w:ind w:right="49"/>
        <w:jc w:val="both"/>
        <w:rPr>
          <w:rFonts w:ascii="Palatino Linotype" w:eastAsiaTheme="minorEastAsia" w:hAnsi="Palatino Linotype"/>
          <w:lang w:val="es-ES_tradnl" w:eastAsia="es-ES"/>
        </w:rPr>
      </w:pPr>
      <w:r>
        <w:rPr>
          <w:rFonts w:ascii="Palatino Linotype" w:eastAsia="Calibri" w:hAnsi="Palatino Linotype" w:cs="Tahoma"/>
          <w:iCs/>
          <w:sz w:val="24"/>
          <w:lang w:val="es-ES" w:eastAsia="es-ES_tradnl"/>
        </w:rPr>
        <w:t>Link de visualización de las sesiones de cabildo que se han realizado; y</w:t>
      </w:r>
    </w:p>
    <w:p w14:paraId="71C4A40E" w14:textId="77777777" w:rsidR="001D38E4" w:rsidRPr="008A27D3" w:rsidRDefault="001D38E4" w:rsidP="001D38E4">
      <w:pPr>
        <w:pStyle w:val="Prrafodelista"/>
        <w:numPr>
          <w:ilvl w:val="0"/>
          <w:numId w:val="9"/>
        </w:numPr>
        <w:tabs>
          <w:tab w:val="left" w:pos="0"/>
        </w:tabs>
        <w:spacing w:line="360" w:lineRule="auto"/>
        <w:ind w:right="49"/>
        <w:jc w:val="both"/>
        <w:rPr>
          <w:rFonts w:ascii="Palatino Linotype" w:eastAsiaTheme="minorEastAsia" w:hAnsi="Palatino Linotype"/>
          <w:lang w:val="es-ES_tradnl" w:eastAsia="es-ES"/>
        </w:rPr>
      </w:pPr>
      <w:r>
        <w:rPr>
          <w:rFonts w:ascii="Palatino Linotype" w:eastAsia="Calibri" w:hAnsi="Palatino Linotype" w:cs="Tahoma"/>
          <w:iCs/>
          <w:sz w:val="24"/>
          <w:lang w:val="es-ES" w:eastAsia="es-ES_tradnl"/>
        </w:rPr>
        <w:lastRenderedPageBreak/>
        <w:t>Organigrama.</w:t>
      </w:r>
    </w:p>
    <w:p w14:paraId="1FD6AA38" w14:textId="77777777" w:rsidR="001D38E4" w:rsidRPr="00E27E41" w:rsidRDefault="001D38E4" w:rsidP="001D38E4">
      <w:pPr>
        <w:pStyle w:val="Prrafodelista"/>
        <w:tabs>
          <w:tab w:val="left" w:pos="0"/>
        </w:tabs>
        <w:spacing w:line="360" w:lineRule="auto"/>
        <w:ind w:left="0" w:right="49"/>
        <w:jc w:val="both"/>
        <w:rPr>
          <w:rFonts w:ascii="Palatino Linotype" w:eastAsiaTheme="minorEastAsia" w:hAnsi="Palatino Linotype"/>
          <w:lang w:val="es-ES_tradnl" w:eastAsia="es-ES"/>
        </w:rPr>
      </w:pPr>
    </w:p>
    <w:p w14:paraId="094CE703" w14:textId="77777777" w:rsidR="001D38E4" w:rsidRDefault="00DB6B2E" w:rsidP="001D38E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lo que respecta al Organigrama, el Sujeto Obligado lo remitió a través de un documento adjunto (imagen que se visualiza  a continuación), en este caso,  se tiene por colmado ese punto de la solicitud. </w:t>
      </w:r>
    </w:p>
    <w:p w14:paraId="66470833" w14:textId="77777777" w:rsidR="001D38E4" w:rsidRDefault="001D38E4" w:rsidP="001D38E4">
      <w:pPr>
        <w:spacing w:line="360" w:lineRule="auto"/>
        <w:ind w:right="49"/>
        <w:contextualSpacing/>
        <w:jc w:val="both"/>
        <w:rPr>
          <w:rFonts w:ascii="Palatino Linotype" w:eastAsiaTheme="minorEastAsia" w:hAnsi="Palatino Linotype"/>
          <w:lang w:val="es-ES_tradnl" w:eastAsia="es-ES"/>
        </w:rPr>
      </w:pPr>
    </w:p>
    <w:p w14:paraId="4E126983" w14:textId="77777777" w:rsidR="001D38E4" w:rsidRDefault="001D38E4" w:rsidP="00CE159B">
      <w:pPr>
        <w:spacing w:line="360" w:lineRule="auto"/>
        <w:ind w:right="49"/>
        <w:contextualSpacing/>
        <w:jc w:val="center"/>
        <w:rPr>
          <w:rFonts w:ascii="Palatino Linotype" w:eastAsiaTheme="minorEastAsia" w:hAnsi="Palatino Linotype"/>
          <w:lang w:val="es-ES_tradnl" w:eastAsia="es-ES"/>
        </w:rPr>
      </w:pPr>
      <w:r>
        <w:rPr>
          <w:noProof/>
          <w:lang w:val="es-ES" w:eastAsia="es-ES"/>
        </w:rPr>
        <w:drawing>
          <wp:inline distT="0" distB="0" distL="0" distR="0" wp14:anchorId="1265446A" wp14:editId="51FE61BC">
            <wp:extent cx="4948761" cy="3498574"/>
            <wp:effectExtent l="0" t="0" r="444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479" t="16923" r="26272" b="23691"/>
                    <a:stretch/>
                  </pic:blipFill>
                  <pic:spPr bwMode="auto">
                    <a:xfrm>
                      <a:off x="0" y="0"/>
                      <a:ext cx="4959543" cy="3506197"/>
                    </a:xfrm>
                    <a:prstGeom prst="rect">
                      <a:avLst/>
                    </a:prstGeom>
                    <a:ln>
                      <a:noFill/>
                    </a:ln>
                    <a:extLst>
                      <a:ext uri="{53640926-AAD7-44D8-BBD7-CCE9431645EC}">
                        <a14:shadowObscured xmlns:a14="http://schemas.microsoft.com/office/drawing/2010/main"/>
                      </a:ext>
                    </a:extLst>
                  </pic:spPr>
                </pic:pic>
              </a:graphicData>
            </a:graphic>
          </wp:inline>
        </w:drawing>
      </w:r>
    </w:p>
    <w:p w14:paraId="3366B064" w14:textId="77777777" w:rsidR="001D38E4" w:rsidRPr="00826818" w:rsidRDefault="001D38E4" w:rsidP="001D38E4">
      <w:pPr>
        <w:spacing w:line="360" w:lineRule="auto"/>
        <w:ind w:right="49"/>
        <w:contextualSpacing/>
        <w:jc w:val="both"/>
        <w:rPr>
          <w:rFonts w:ascii="Palatino Linotype" w:eastAsiaTheme="minorEastAsia" w:hAnsi="Palatino Linotype"/>
          <w:lang w:val="es-ES_tradnl" w:eastAsia="es-ES"/>
        </w:rPr>
      </w:pPr>
    </w:p>
    <w:p w14:paraId="0589B217" w14:textId="77777777" w:rsidR="00D513A5" w:rsidRDefault="00D513A5" w:rsidP="00D513A5">
      <w:pPr>
        <w:spacing w:line="360" w:lineRule="auto"/>
        <w:ind w:right="49"/>
        <w:contextualSpacing/>
        <w:jc w:val="both"/>
        <w:rPr>
          <w:rFonts w:ascii="Palatino Linotype" w:eastAsiaTheme="minorEastAsia" w:hAnsi="Palatino Linotype"/>
          <w:lang w:val="es-ES_tradnl" w:eastAsia="es-ES"/>
        </w:rPr>
      </w:pPr>
    </w:p>
    <w:p w14:paraId="0E81D3F5" w14:textId="77777777" w:rsidR="00D513A5" w:rsidRDefault="00D513A5" w:rsidP="001D38E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Ahora bien, respecto </w:t>
      </w:r>
      <w:r w:rsidR="00CE159B">
        <w:rPr>
          <w:rFonts w:ascii="Palatino Linotype" w:eastAsiaTheme="minorEastAsia" w:hAnsi="Palatino Linotype"/>
          <w:lang w:val="es-ES_tradnl" w:eastAsia="es-ES"/>
        </w:rPr>
        <w:t>al tema de las sesiones de cabildo</w:t>
      </w:r>
      <w:r>
        <w:rPr>
          <w:rFonts w:ascii="Palatino Linotype" w:eastAsiaTheme="minorEastAsia" w:hAnsi="Palatino Linotype"/>
          <w:lang w:val="es-ES_tradnl" w:eastAsia="es-ES"/>
        </w:rPr>
        <w:t xml:space="preserve">, la Ley Orgánica Municipal del Estado de México establece en su artículo 27 </w:t>
      </w:r>
      <w:r w:rsidR="00CE159B">
        <w:rPr>
          <w:rFonts w:ascii="Palatino Linotype" w:eastAsiaTheme="minorEastAsia" w:hAnsi="Palatino Linotype"/>
          <w:lang w:val="es-ES_tradnl" w:eastAsia="es-ES"/>
        </w:rPr>
        <w:t xml:space="preserve">que los ayuntamientos como órganos deliberantes, resolverán colegiadamente los asuntos de su competencia. Asimismo, en su artículo 28 establece que sesionaran cuando menos una vez cada ocho días o cuantas veces sea necesario: </w:t>
      </w:r>
    </w:p>
    <w:p w14:paraId="25AD08F1" w14:textId="77777777" w:rsidR="00CE159B" w:rsidRDefault="00D2430C" w:rsidP="00D2430C">
      <w:pPr>
        <w:spacing w:line="360" w:lineRule="auto"/>
        <w:ind w:left="851" w:right="822"/>
        <w:contextualSpacing/>
        <w:jc w:val="both"/>
        <w:rPr>
          <w:rFonts w:ascii="Palatino Linotype" w:hAnsi="Palatino Linotype"/>
          <w:i/>
          <w:sz w:val="22"/>
        </w:rPr>
      </w:pPr>
      <w:r w:rsidRPr="00D2430C">
        <w:rPr>
          <w:rFonts w:ascii="Palatino Linotype" w:hAnsi="Palatino Linotype"/>
          <w:i/>
          <w:sz w:val="22"/>
        </w:rPr>
        <w:lastRenderedPageBreak/>
        <w:t>“</w:t>
      </w:r>
      <w:r w:rsidR="00CE159B" w:rsidRPr="00D2430C">
        <w:rPr>
          <w:rFonts w:ascii="Palatino Linotype" w:hAnsi="Palatino Linotype"/>
          <w:i/>
          <w:sz w:val="22"/>
        </w:rPr>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7A3CBC18" w14:textId="77777777" w:rsidR="00D2430C" w:rsidRPr="00D2430C" w:rsidRDefault="00D2430C" w:rsidP="00D2430C">
      <w:pPr>
        <w:spacing w:line="360" w:lineRule="auto"/>
        <w:ind w:left="851" w:right="822"/>
        <w:contextualSpacing/>
        <w:jc w:val="both"/>
        <w:rPr>
          <w:rFonts w:ascii="Palatino Linotype" w:hAnsi="Palatino Linotype"/>
          <w:i/>
          <w:sz w:val="22"/>
        </w:rPr>
      </w:pPr>
    </w:p>
    <w:p w14:paraId="0708EDEB" w14:textId="77777777" w:rsidR="00CE159B" w:rsidRDefault="00CE159B" w:rsidP="00D2430C">
      <w:pPr>
        <w:spacing w:line="360" w:lineRule="auto"/>
        <w:ind w:left="851" w:right="822"/>
        <w:contextualSpacing/>
        <w:jc w:val="both"/>
        <w:rPr>
          <w:rFonts w:ascii="Palatino Linotype" w:hAnsi="Palatino Linotype"/>
          <w:i/>
          <w:sz w:val="22"/>
        </w:rPr>
      </w:pPr>
      <w:r w:rsidRPr="00D2430C">
        <w:rPr>
          <w:rFonts w:ascii="Palatino Linotype" w:hAnsi="Palatino Linotype"/>
          <w:i/>
          <w:sz w:val="22"/>
        </w:rPr>
        <w:t>Las sesiones de los ayuntamientos serán públicas y</w:t>
      </w:r>
      <w:r w:rsidRPr="00D2430C">
        <w:rPr>
          <w:rFonts w:ascii="Palatino Linotype" w:hAnsi="Palatino Linotype"/>
          <w:b/>
          <w:i/>
          <w:sz w:val="22"/>
        </w:rPr>
        <w:t xml:space="preserve"> deberán transmitirse a través de la página de internet del municipio.</w:t>
      </w:r>
      <w:r w:rsidRPr="00D2430C">
        <w:rPr>
          <w:rFonts w:ascii="Palatino Linotype" w:hAnsi="Palatino Linotype"/>
          <w:i/>
          <w:sz w:val="22"/>
        </w:rPr>
        <w:t xml:space="preserve"> </w:t>
      </w:r>
    </w:p>
    <w:p w14:paraId="7C9BF3F5" w14:textId="77777777" w:rsidR="00D2430C" w:rsidRPr="00D2430C" w:rsidRDefault="00D2430C" w:rsidP="00D2430C">
      <w:pPr>
        <w:spacing w:line="360" w:lineRule="auto"/>
        <w:ind w:left="851" w:right="822"/>
        <w:contextualSpacing/>
        <w:jc w:val="both"/>
        <w:rPr>
          <w:rFonts w:ascii="Palatino Linotype" w:hAnsi="Palatino Linotype"/>
          <w:i/>
          <w:sz w:val="22"/>
        </w:rPr>
      </w:pPr>
    </w:p>
    <w:p w14:paraId="05EB08ED" w14:textId="77777777" w:rsidR="00CE159B" w:rsidRPr="00D2430C" w:rsidRDefault="00CE159B" w:rsidP="00D2430C">
      <w:pPr>
        <w:spacing w:line="360" w:lineRule="auto"/>
        <w:ind w:left="851" w:right="822"/>
        <w:contextualSpacing/>
        <w:jc w:val="both"/>
        <w:rPr>
          <w:rFonts w:ascii="Palatino Linotype" w:hAnsi="Palatino Linotype"/>
          <w:i/>
          <w:sz w:val="22"/>
        </w:rPr>
      </w:pPr>
      <w:r w:rsidRPr="00D2430C">
        <w:rPr>
          <w:rFonts w:ascii="Palatino Linotype" w:hAnsi="Palatino Linotype"/>
          <w:i/>
          <w:sz w:val="22"/>
        </w:rPr>
        <w:t xml:space="preserve">Las sesiones de los ayuntamientos se celebrarán en la sala de cabildos; y cuando la solemnidad del caso lo requiera, en el recinto previamente declarado oficial para tal objeto. </w:t>
      </w:r>
    </w:p>
    <w:p w14:paraId="24C21696" w14:textId="77777777" w:rsidR="00CE159B" w:rsidRDefault="00CE159B" w:rsidP="00D2430C">
      <w:pPr>
        <w:spacing w:line="360" w:lineRule="auto"/>
        <w:ind w:left="851" w:right="822"/>
        <w:contextualSpacing/>
        <w:jc w:val="both"/>
        <w:rPr>
          <w:rFonts w:ascii="Palatino Linotype" w:hAnsi="Palatino Linotype"/>
          <w:i/>
          <w:sz w:val="22"/>
        </w:rPr>
      </w:pPr>
      <w:r w:rsidRPr="00D2430C">
        <w:rPr>
          <w:rFonts w:ascii="Palatino Linotype" w:hAnsi="Palatino Linotype"/>
          <w:i/>
          <w:sz w:val="22"/>
        </w:rPr>
        <w:t>…</w:t>
      </w:r>
      <w:r w:rsidR="00D2430C">
        <w:rPr>
          <w:rFonts w:ascii="Palatino Linotype" w:hAnsi="Palatino Linotype"/>
          <w:i/>
          <w:sz w:val="22"/>
        </w:rPr>
        <w:t>”</w:t>
      </w:r>
    </w:p>
    <w:p w14:paraId="44E92B98" w14:textId="77777777" w:rsidR="00D2430C" w:rsidRDefault="00D2430C" w:rsidP="00D2430C">
      <w:pPr>
        <w:spacing w:line="360" w:lineRule="auto"/>
        <w:ind w:left="851" w:right="822"/>
        <w:contextualSpacing/>
        <w:jc w:val="both"/>
        <w:rPr>
          <w:rFonts w:ascii="Palatino Linotype" w:hAnsi="Palatino Linotype"/>
          <w:i/>
          <w:sz w:val="22"/>
        </w:rPr>
      </w:pPr>
      <w:r>
        <w:rPr>
          <w:rFonts w:ascii="Palatino Linotype" w:hAnsi="Palatino Linotype"/>
          <w:i/>
          <w:sz w:val="22"/>
        </w:rPr>
        <w:t>Énfasis añadido</w:t>
      </w:r>
    </w:p>
    <w:p w14:paraId="403A3B6A" w14:textId="77777777" w:rsidR="00D2430C" w:rsidRDefault="00D2430C" w:rsidP="00D2430C">
      <w:pPr>
        <w:spacing w:line="360" w:lineRule="auto"/>
        <w:ind w:left="851" w:right="822"/>
        <w:contextualSpacing/>
        <w:jc w:val="both"/>
        <w:rPr>
          <w:rFonts w:ascii="Palatino Linotype" w:hAnsi="Palatino Linotype"/>
          <w:i/>
          <w:sz w:val="22"/>
        </w:rPr>
      </w:pPr>
    </w:p>
    <w:p w14:paraId="15061924" w14:textId="77777777" w:rsidR="00D2430C" w:rsidRDefault="00D2430C" w:rsidP="00D2430C">
      <w:pPr>
        <w:spacing w:line="360" w:lineRule="auto"/>
        <w:ind w:left="851" w:right="822"/>
        <w:contextualSpacing/>
        <w:jc w:val="both"/>
        <w:rPr>
          <w:rFonts w:ascii="Palatino Linotype" w:hAnsi="Palatino Linotype"/>
          <w:i/>
          <w:sz w:val="22"/>
        </w:rPr>
      </w:pPr>
      <w:r>
        <w:rPr>
          <w:rFonts w:ascii="Palatino Linotype" w:hAnsi="Palatino Linotype"/>
          <w:b/>
          <w:i/>
          <w:sz w:val="22"/>
        </w:rPr>
        <w:t>“</w:t>
      </w:r>
      <w:r w:rsidRPr="00D2430C">
        <w:rPr>
          <w:rFonts w:ascii="Palatino Linotype" w:hAnsi="Palatino Linotype"/>
          <w:b/>
          <w:i/>
          <w:sz w:val="22"/>
        </w:rPr>
        <w:t>Artículo 30.</w:t>
      </w:r>
      <w:r w:rsidRPr="00D2430C">
        <w:rPr>
          <w:rFonts w:ascii="Palatino Linotype" w:hAnsi="Palatino Linotype"/>
          <w:i/>
          <w:sz w:val="22"/>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w:t>
      </w:r>
      <w:r>
        <w:rPr>
          <w:rFonts w:ascii="Palatino Linotype" w:hAnsi="Palatino Linotype"/>
          <w:i/>
          <w:sz w:val="22"/>
        </w:rPr>
        <w:t>n…</w:t>
      </w:r>
    </w:p>
    <w:p w14:paraId="25FF466F" w14:textId="77777777" w:rsidR="00D2430C" w:rsidRPr="00D2430C" w:rsidRDefault="00D2430C" w:rsidP="00D2430C">
      <w:pPr>
        <w:spacing w:line="360" w:lineRule="auto"/>
        <w:ind w:left="851" w:right="822"/>
        <w:contextualSpacing/>
        <w:jc w:val="both"/>
        <w:rPr>
          <w:rFonts w:ascii="Palatino Linotype" w:hAnsi="Palatino Linotype"/>
          <w:i/>
          <w:sz w:val="20"/>
        </w:rPr>
      </w:pPr>
      <w:r>
        <w:rPr>
          <w:rFonts w:ascii="Palatino Linotype" w:hAnsi="Palatino Linotype"/>
          <w:i/>
          <w:sz w:val="20"/>
        </w:rPr>
        <w:t>…</w:t>
      </w:r>
    </w:p>
    <w:p w14:paraId="4D3DC752" w14:textId="77777777" w:rsidR="00D2430C" w:rsidRDefault="00D2430C" w:rsidP="00D2430C">
      <w:pPr>
        <w:spacing w:line="360" w:lineRule="auto"/>
        <w:ind w:left="851" w:right="822"/>
        <w:contextualSpacing/>
        <w:jc w:val="both"/>
        <w:rPr>
          <w:rFonts w:ascii="Palatino Linotype" w:hAnsi="Palatino Linotype"/>
          <w:b/>
          <w:i/>
          <w:sz w:val="22"/>
        </w:rPr>
      </w:pPr>
      <w:r w:rsidRPr="00D2430C">
        <w:rPr>
          <w:rFonts w:ascii="Palatino Linotype" w:hAnsi="Palatino Linotype"/>
          <w:i/>
          <w:sz w:val="22"/>
        </w:rPr>
        <w:t xml:space="preserve">Para cada sesión se deberá contar con una versión estenográfica o videograbada que permita hacer las aclaraciones pertinentes, la cual formará parte del acta correspondiente. </w:t>
      </w:r>
      <w:r w:rsidRPr="00D2430C">
        <w:rPr>
          <w:rFonts w:ascii="Palatino Linotype" w:hAnsi="Palatino Linotype"/>
          <w:b/>
          <w:i/>
          <w:sz w:val="22"/>
        </w:rPr>
        <w:t>La versión estenográfica o videograbada deberá estar disponible en la página de internet del Ayuntamiento y en las oficinas de la Secretaría del Ayuntamiento</w:t>
      </w:r>
      <w:r>
        <w:rPr>
          <w:rFonts w:ascii="Palatino Linotype" w:hAnsi="Palatino Linotype"/>
          <w:b/>
          <w:i/>
          <w:sz w:val="22"/>
        </w:rPr>
        <w:t>.”</w:t>
      </w:r>
    </w:p>
    <w:p w14:paraId="56147B11" w14:textId="77777777" w:rsidR="00D2430C" w:rsidRDefault="00D2430C" w:rsidP="00D2430C">
      <w:pPr>
        <w:spacing w:line="360" w:lineRule="auto"/>
        <w:ind w:left="851" w:right="822"/>
        <w:contextualSpacing/>
        <w:jc w:val="both"/>
        <w:rPr>
          <w:rFonts w:ascii="Palatino Linotype" w:hAnsi="Palatino Linotype"/>
          <w:i/>
          <w:sz w:val="22"/>
        </w:rPr>
      </w:pPr>
      <w:r>
        <w:rPr>
          <w:rFonts w:ascii="Palatino Linotype" w:hAnsi="Palatino Linotype"/>
          <w:i/>
          <w:sz w:val="22"/>
        </w:rPr>
        <w:t>Énfasis añadido</w:t>
      </w:r>
    </w:p>
    <w:p w14:paraId="6AC212B1" w14:textId="77777777" w:rsidR="00D2430C" w:rsidRPr="00D2430C" w:rsidRDefault="00D2430C" w:rsidP="00D2430C">
      <w:pPr>
        <w:spacing w:line="360" w:lineRule="auto"/>
        <w:ind w:left="851" w:right="822"/>
        <w:contextualSpacing/>
        <w:jc w:val="both"/>
        <w:rPr>
          <w:rFonts w:ascii="Palatino Linotype" w:hAnsi="Palatino Linotype"/>
          <w:b/>
          <w:i/>
          <w:sz w:val="20"/>
        </w:rPr>
      </w:pPr>
    </w:p>
    <w:p w14:paraId="3253F023" w14:textId="77777777" w:rsidR="00D513A5" w:rsidRDefault="00D2430C" w:rsidP="001D38E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lastRenderedPageBreak/>
        <w:t>Como lo establecen los preceptos legales señalados, las sesiones de los ayuntamientos deberán ser públicas y se deberán transmitir a través de la p</w:t>
      </w:r>
      <w:r w:rsidR="00C80AA4">
        <w:rPr>
          <w:rFonts w:ascii="Palatino Linotype" w:eastAsiaTheme="minorEastAsia" w:hAnsi="Palatino Linotype"/>
          <w:lang w:val="es-ES_tradnl" w:eastAsia="es-ES"/>
        </w:rPr>
        <w:t>ágina de internet del Municipio;</w:t>
      </w:r>
      <w:r>
        <w:rPr>
          <w:rFonts w:ascii="Palatino Linotype" w:eastAsiaTheme="minorEastAsia" w:hAnsi="Palatino Linotype"/>
          <w:lang w:val="es-ES_tradnl" w:eastAsia="es-ES"/>
        </w:rPr>
        <w:t xml:space="preserve"> asimismo, la versión grabada deberá encontrarse disponible en </w:t>
      </w:r>
      <w:r w:rsidR="00C80AA4">
        <w:rPr>
          <w:rFonts w:ascii="Palatino Linotype" w:eastAsiaTheme="minorEastAsia" w:hAnsi="Palatino Linotype"/>
          <w:lang w:val="es-ES_tradnl" w:eastAsia="es-ES"/>
        </w:rPr>
        <w:t xml:space="preserve">la página de internet. </w:t>
      </w:r>
    </w:p>
    <w:p w14:paraId="59302E67" w14:textId="77777777" w:rsidR="00C80AA4" w:rsidRDefault="00C80AA4" w:rsidP="00C80AA4">
      <w:pPr>
        <w:spacing w:line="360" w:lineRule="auto"/>
        <w:ind w:right="49"/>
        <w:contextualSpacing/>
        <w:jc w:val="both"/>
        <w:rPr>
          <w:rFonts w:ascii="Palatino Linotype" w:eastAsiaTheme="minorEastAsia" w:hAnsi="Palatino Linotype"/>
          <w:lang w:val="es-ES_tradnl" w:eastAsia="es-ES"/>
        </w:rPr>
      </w:pPr>
    </w:p>
    <w:p w14:paraId="28710E65" w14:textId="77777777" w:rsidR="00C80AA4" w:rsidRDefault="00C80AA4" w:rsidP="00C80AA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En este caso, aunado a lo ya referido, el Sujeto Obligado no negó la existencia de la información, por el contrario, acepto generarla, poseerla y administrarla, tan es así que manifestó que los link se estaban actualizando por estar en mantenimiento.</w:t>
      </w:r>
    </w:p>
    <w:p w14:paraId="1441FE87" w14:textId="77777777" w:rsidR="00C80AA4" w:rsidRDefault="00C80AA4" w:rsidP="00C80AA4">
      <w:pPr>
        <w:spacing w:line="360" w:lineRule="auto"/>
        <w:ind w:right="49"/>
        <w:contextualSpacing/>
        <w:jc w:val="both"/>
        <w:rPr>
          <w:rFonts w:ascii="Palatino Linotype" w:eastAsiaTheme="minorEastAsia" w:hAnsi="Palatino Linotype"/>
          <w:lang w:val="es-ES_tradnl" w:eastAsia="es-ES"/>
        </w:rPr>
      </w:pPr>
    </w:p>
    <w:p w14:paraId="42CE3F9C" w14:textId="77777777" w:rsidR="00C80AA4" w:rsidRPr="00C80AA4" w:rsidRDefault="00C80AA4" w:rsidP="00C80AA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Al respecto</w:t>
      </w:r>
      <w:r w:rsidRPr="00C80AA4">
        <w:rPr>
          <w:rFonts w:ascii="Palatino Linotype" w:eastAsiaTheme="minorEastAsia" w:hAnsi="Palatino Linotype"/>
          <w:lang w:val="es-ES_tradnl" w:eastAsia="es-ES"/>
        </w:rPr>
        <w:t xml:space="preserve">, este </w:t>
      </w:r>
      <w:r w:rsidRPr="00C80AA4">
        <w:rPr>
          <w:rFonts w:ascii="Palatino Linotype" w:hAnsi="Palatino Linotype" w:cs="Arial"/>
        </w:rPr>
        <w:t xml:space="preserve">éste Órgano Garante no está facultado para pronunciarse sobre la veracidad de la información que los Sujetos Obligados ponen a disposición de los solicitantes; situación que se aleja de las atribuciones de este Instituto </w:t>
      </w:r>
      <w:r w:rsidRPr="00C80AA4">
        <w:rPr>
          <w:rFonts w:ascii="Palatino Linotype" w:hAnsi="Palatino Linotype"/>
          <w:color w:val="000000"/>
        </w:rPr>
        <w:t xml:space="preserve">máxime que al momento que ponen a disposición ésta, la misma tiene el carácter oficial y se presume veraz, tan es así que la misma queda registrada en el Sistema de Acceso a la </w:t>
      </w:r>
      <w:r>
        <w:rPr>
          <w:rFonts w:ascii="Palatino Linotype" w:hAnsi="Palatino Linotype"/>
          <w:color w:val="000000"/>
        </w:rPr>
        <w:t>Información Mexiquense (SAIMEX).</w:t>
      </w:r>
    </w:p>
    <w:p w14:paraId="7D6B10D8" w14:textId="77777777" w:rsidR="00C80AA4" w:rsidRPr="00C80AA4" w:rsidRDefault="00C80AA4" w:rsidP="00C80AA4">
      <w:pPr>
        <w:spacing w:line="360" w:lineRule="auto"/>
        <w:ind w:right="49"/>
        <w:contextualSpacing/>
        <w:jc w:val="both"/>
        <w:rPr>
          <w:rFonts w:ascii="Palatino Linotype" w:eastAsiaTheme="minorEastAsia" w:hAnsi="Palatino Linotype"/>
          <w:lang w:val="es-ES_tradnl" w:eastAsia="es-ES"/>
        </w:rPr>
      </w:pPr>
    </w:p>
    <w:p w14:paraId="0F72321F" w14:textId="77777777" w:rsidR="00C80AA4" w:rsidRPr="00C80AA4" w:rsidRDefault="00C80AA4" w:rsidP="00C80AA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C80AA4">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2AF98849" w14:textId="77777777" w:rsidR="00C80AA4" w:rsidRDefault="00C80AA4" w:rsidP="00C80AA4">
      <w:pPr>
        <w:spacing w:line="360" w:lineRule="auto"/>
        <w:ind w:right="49"/>
        <w:contextualSpacing/>
        <w:jc w:val="both"/>
        <w:rPr>
          <w:rFonts w:ascii="Palatino Linotype" w:hAnsi="Palatino Linotype"/>
        </w:rPr>
      </w:pPr>
    </w:p>
    <w:p w14:paraId="41EE14C3" w14:textId="77777777" w:rsidR="00C80AA4" w:rsidRPr="00031358" w:rsidRDefault="00C80AA4" w:rsidP="00C80AA4">
      <w:pPr>
        <w:pStyle w:val="Default"/>
        <w:spacing w:before="240" w:after="360" w:line="360" w:lineRule="auto"/>
        <w:ind w:left="851" w:right="850"/>
        <w:jc w:val="both"/>
        <w:rPr>
          <w:rFonts w:ascii="Palatino Linotype" w:hAnsi="Palatino Linotype"/>
          <w:i/>
          <w:sz w:val="22"/>
          <w:szCs w:val="20"/>
        </w:rPr>
      </w:pPr>
      <w:r w:rsidRPr="00031358">
        <w:rPr>
          <w:rFonts w:ascii="Palatino Linotype" w:hAnsi="Palatino Linotype"/>
          <w:i/>
          <w:sz w:val="22"/>
          <w:szCs w:val="20"/>
        </w:rPr>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w:t>
      </w:r>
      <w:r w:rsidRPr="00031358">
        <w:rPr>
          <w:rFonts w:ascii="Palatino Linotype" w:hAnsi="Palatino Linotype"/>
          <w:i/>
          <w:sz w:val="22"/>
          <w:szCs w:val="20"/>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14:paraId="659F582D" w14:textId="77777777" w:rsidR="00C80AA4" w:rsidRDefault="00C80AA4" w:rsidP="00C80AA4">
      <w:pPr>
        <w:spacing w:line="360" w:lineRule="auto"/>
        <w:ind w:right="49"/>
        <w:contextualSpacing/>
        <w:jc w:val="both"/>
        <w:rPr>
          <w:rFonts w:ascii="Palatino Linotype" w:eastAsiaTheme="minorEastAsia" w:hAnsi="Palatino Linotype"/>
          <w:lang w:val="es-ES_tradnl" w:eastAsia="es-ES"/>
        </w:rPr>
      </w:pPr>
    </w:p>
    <w:p w14:paraId="2D06A04C" w14:textId="77777777" w:rsidR="00C80AA4" w:rsidRPr="00C80AA4" w:rsidRDefault="00C80AA4" w:rsidP="00C80AA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C80AA4">
        <w:rPr>
          <w:rFonts w:ascii="Palatino Linotype" w:hAnsi="Palatino Linotype" w:cs="Arial"/>
        </w:rPr>
        <w:t xml:space="preserve">Así mismo, la </w:t>
      </w:r>
      <w:r w:rsidRPr="00C80AA4">
        <w:rPr>
          <w:rFonts w:ascii="Palatino Linotype" w:hAnsi="Palatino Linotype" w:cs="Arial"/>
          <w:b/>
        </w:rPr>
        <w:t>Ley de Transparencia y Acceso a la Información Pública del Estado de México y Municipios</w:t>
      </w:r>
      <w:r w:rsidRPr="00C80AA4">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240574D" w14:textId="77777777" w:rsidR="00C80AA4" w:rsidRDefault="00C80AA4" w:rsidP="00C80AA4">
      <w:pPr>
        <w:spacing w:line="360" w:lineRule="auto"/>
        <w:ind w:right="49"/>
        <w:contextualSpacing/>
        <w:jc w:val="both"/>
        <w:rPr>
          <w:rFonts w:ascii="Palatino Linotype" w:hAnsi="Palatino Linotype" w:cs="Arial"/>
        </w:rPr>
      </w:pPr>
    </w:p>
    <w:p w14:paraId="2962210E" w14:textId="77777777" w:rsidR="00C80AA4" w:rsidRPr="00E81F69" w:rsidRDefault="00C80AA4" w:rsidP="00C80AA4">
      <w:pPr>
        <w:pStyle w:val="Prrafodelista"/>
        <w:spacing w:line="360" w:lineRule="auto"/>
        <w:ind w:left="851" w:right="902"/>
        <w:jc w:val="both"/>
        <w:rPr>
          <w:rFonts w:ascii="Palatino Linotype" w:hAnsi="Palatino Linotype" w:cs="Arial"/>
          <w:b/>
          <w:i/>
        </w:rPr>
      </w:pPr>
      <w:r w:rsidRPr="00D51E1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14:paraId="349AE822" w14:textId="77777777" w:rsidR="00C80AA4" w:rsidRDefault="00C80AA4" w:rsidP="00C80AA4">
      <w:pPr>
        <w:spacing w:line="360" w:lineRule="auto"/>
        <w:ind w:right="49"/>
        <w:contextualSpacing/>
        <w:jc w:val="both"/>
        <w:rPr>
          <w:rFonts w:ascii="Palatino Linotype" w:eastAsiaTheme="minorEastAsia" w:hAnsi="Palatino Linotype"/>
          <w:lang w:val="es-ES_tradnl" w:eastAsia="es-ES"/>
        </w:rPr>
      </w:pPr>
    </w:p>
    <w:p w14:paraId="35C83638" w14:textId="77777777" w:rsidR="00C80AA4" w:rsidRPr="00C80AA4" w:rsidRDefault="00C80AA4" w:rsidP="00C80AA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C80AA4">
        <w:rPr>
          <w:rFonts w:ascii="Palatino Linotype" w:hAnsi="Palatino Linotype" w:cs="Arial"/>
          <w:noProof/>
        </w:rPr>
        <w:t xml:space="preserve">Numerales que compelen al </w:t>
      </w:r>
      <w:r w:rsidRPr="00C80AA4">
        <w:rPr>
          <w:rFonts w:ascii="Palatino Linotype" w:hAnsi="Palatino Linotype" w:cs="Arial"/>
          <w:b/>
          <w:noProof/>
        </w:rPr>
        <w:t>SUJETO OBLIGADO</w:t>
      </w:r>
      <w:r w:rsidRPr="00C80AA4">
        <w:rPr>
          <w:rFonts w:ascii="Palatino Linotype" w:hAnsi="Palatino Linotype" w:cs="Arial"/>
          <w:noProof/>
        </w:rPr>
        <w:t xml:space="preserve"> a apegarse en todo momento a los criterios ya expuestos, imipidiendo a este Órgano Colegiado cuestionar la veracidad de la información.</w:t>
      </w:r>
    </w:p>
    <w:p w14:paraId="5CD4E253" w14:textId="77777777" w:rsidR="00C80AA4" w:rsidRPr="00C80AA4" w:rsidRDefault="00C80AA4" w:rsidP="00C80AA4">
      <w:pPr>
        <w:spacing w:line="360" w:lineRule="auto"/>
        <w:ind w:right="49"/>
        <w:contextualSpacing/>
        <w:jc w:val="both"/>
        <w:rPr>
          <w:rFonts w:ascii="Palatino Linotype" w:eastAsiaTheme="minorEastAsia" w:hAnsi="Palatino Linotype"/>
          <w:lang w:val="es-ES_tradnl" w:eastAsia="es-ES"/>
        </w:rPr>
      </w:pPr>
    </w:p>
    <w:p w14:paraId="6DFB7E24" w14:textId="77777777" w:rsidR="00D513A5" w:rsidRPr="00572205" w:rsidRDefault="00C80AA4" w:rsidP="00572205">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Como fue señalado, este Órgano Garante no está facultado para dudar de la veracidad de la información remitida por el Sujeto Obligado; sin embargo, en este caso, si bien manifestó que los links se encontraban actualizándose por estar en mantenimiento, también lo es que para la fecha en que se emita la presente resolución, el Sujeto Obligado ya podrá contar con la información solicitada</w:t>
      </w:r>
      <w:r w:rsidR="00572205">
        <w:rPr>
          <w:rFonts w:ascii="Palatino Linotype" w:eastAsiaTheme="minorEastAsia" w:hAnsi="Palatino Linotype"/>
          <w:lang w:val="es-ES_tradnl" w:eastAsia="es-ES"/>
        </w:rPr>
        <w:t xml:space="preserve"> o en su caso, deberá generar la liga electrónica para dar atención a la solicitud de información. Por consiguiente,</w:t>
      </w:r>
      <w:r w:rsidRPr="00572205">
        <w:rPr>
          <w:rFonts w:ascii="Palatino Linotype" w:eastAsiaTheme="minorEastAsia" w:hAnsi="Palatino Linotype"/>
          <w:lang w:val="es-ES_tradnl" w:eastAsia="es-ES"/>
        </w:rPr>
        <w:t xml:space="preserve"> es dable</w:t>
      </w:r>
      <w:r w:rsidR="002D00DC" w:rsidRPr="00572205">
        <w:rPr>
          <w:rFonts w:ascii="Palatino Linotype" w:eastAsiaTheme="minorEastAsia" w:hAnsi="Palatino Linotype"/>
          <w:lang w:val="es-ES_tradnl" w:eastAsia="es-ES"/>
        </w:rPr>
        <w:t xml:space="preserve"> ordenar la entrega de las direcciones</w:t>
      </w:r>
      <w:r w:rsidRPr="00572205">
        <w:rPr>
          <w:rFonts w:ascii="Palatino Linotype" w:eastAsiaTheme="minorEastAsia" w:hAnsi="Palatino Linotype"/>
          <w:lang w:val="es-ES_tradnl" w:eastAsia="es-ES"/>
        </w:rPr>
        <w:t xml:space="preserve"> electrónicas de las sesiones de cabildo llevadas a cabo </w:t>
      </w:r>
      <w:r w:rsidR="002D00DC" w:rsidRPr="00572205">
        <w:rPr>
          <w:rFonts w:ascii="Palatino Linotype" w:eastAsiaTheme="minorEastAsia" w:hAnsi="Palatino Linotype"/>
          <w:lang w:val="es-ES_tradnl" w:eastAsia="es-ES"/>
        </w:rPr>
        <w:t>del uno al dieciocho de enero de dos mil veintidós</w:t>
      </w:r>
      <w:r w:rsidRPr="00572205">
        <w:rPr>
          <w:rFonts w:ascii="Palatino Linotype" w:eastAsiaTheme="minorEastAsia" w:hAnsi="Palatino Linotype"/>
          <w:lang w:val="es-ES_tradnl" w:eastAsia="es-ES"/>
        </w:rPr>
        <w:t>.</w:t>
      </w:r>
    </w:p>
    <w:p w14:paraId="64230BCF" w14:textId="77777777" w:rsidR="002D00DC" w:rsidRDefault="002D00DC" w:rsidP="002D00DC">
      <w:pPr>
        <w:spacing w:line="360" w:lineRule="auto"/>
        <w:ind w:right="49"/>
        <w:contextualSpacing/>
        <w:jc w:val="both"/>
        <w:rPr>
          <w:rFonts w:ascii="Palatino Linotype" w:eastAsiaTheme="minorEastAsia" w:hAnsi="Palatino Linotype"/>
          <w:lang w:val="es-ES_tradnl" w:eastAsia="es-ES"/>
        </w:rPr>
      </w:pPr>
    </w:p>
    <w:p w14:paraId="2F88F139" w14:textId="77777777" w:rsidR="002D00DC" w:rsidRDefault="002D00DC" w:rsidP="001D38E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consiguiente, al ordenarla entrega de las direcciones electrónicas, el Sujeto Obligado deberá atender a lo establecido en el artículo 167 de la Ley de Transparencia del Estado de México y Municipios, </w:t>
      </w:r>
      <w:r w:rsidR="004B30E1">
        <w:rPr>
          <w:rFonts w:ascii="Palatino Linotype" w:eastAsiaTheme="minorEastAsia" w:hAnsi="Palatino Linotype"/>
          <w:lang w:val="es-ES_tradnl" w:eastAsia="es-ES"/>
        </w:rPr>
        <w:t>que refiere que si la  información se encuentra contenida</w:t>
      </w:r>
      <w:r>
        <w:rPr>
          <w:rFonts w:ascii="Palatino Linotype" w:eastAsiaTheme="minorEastAsia" w:hAnsi="Palatino Linotype"/>
          <w:lang w:val="es-ES_tradnl" w:eastAsia="es-ES"/>
        </w:rPr>
        <w:t xml:space="preserve"> en formatos electrónicos ya disponibles en internet, la fuente deberá ser precisa y concreta, por lo que no deberá implicar que el solicitante realice una búsqueda en toda la información que se encuentre disponible.</w:t>
      </w:r>
    </w:p>
    <w:p w14:paraId="339AD633" w14:textId="77777777" w:rsidR="00D513A5" w:rsidRDefault="00D513A5" w:rsidP="00C80AA4">
      <w:pPr>
        <w:spacing w:line="360" w:lineRule="auto"/>
        <w:ind w:right="49"/>
        <w:contextualSpacing/>
        <w:jc w:val="both"/>
        <w:rPr>
          <w:rFonts w:ascii="Palatino Linotype" w:eastAsiaTheme="minorEastAsia" w:hAnsi="Palatino Linotype"/>
          <w:lang w:val="es-ES_tradnl" w:eastAsia="es-ES"/>
        </w:rPr>
      </w:pPr>
    </w:p>
    <w:p w14:paraId="561828BC" w14:textId="77777777" w:rsidR="001D38E4" w:rsidRPr="00266212" w:rsidRDefault="00DB6B2E" w:rsidP="001D38E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otro lado, </w:t>
      </w:r>
      <w:r w:rsidR="00487C52">
        <w:rPr>
          <w:rFonts w:ascii="Palatino Linotype" w:eastAsiaTheme="minorEastAsia" w:hAnsi="Palatino Linotype"/>
          <w:lang w:val="es-ES_tradnl" w:eastAsia="es-ES"/>
        </w:rPr>
        <w:t xml:space="preserve">el RECURRENTE al interponer su recurso de revisión manifestó en sus motivos de inconformidad </w:t>
      </w:r>
      <w:r w:rsidR="00487C52" w:rsidRPr="00E27E41">
        <w:rPr>
          <w:rFonts w:ascii="Palatino Linotype" w:eastAsiaTheme="majorEastAsia" w:hAnsi="Palatino Linotype" w:cstheme="majorBidi"/>
          <w:i/>
          <w:lang w:val="es-ES" w:eastAsia="es-ES"/>
        </w:rPr>
        <w:t>“</w:t>
      </w:r>
      <w:r w:rsidR="00487C52" w:rsidRPr="008A27D3">
        <w:rPr>
          <w:rFonts w:ascii="Palatino Linotype" w:hAnsi="Palatino Linotype"/>
          <w:i/>
          <w:color w:val="000000"/>
        </w:rPr>
        <w:t xml:space="preserve">Solicite aparte del organigramas del ayuntamiento actual, se solicito el link de los cabildos qué se han efectuado hasta la fecha, </w:t>
      </w:r>
      <w:r w:rsidR="00487C52" w:rsidRPr="00487C52">
        <w:rPr>
          <w:rFonts w:ascii="Palatino Linotype" w:hAnsi="Palatino Linotype"/>
          <w:b/>
          <w:i/>
          <w:color w:val="000000"/>
        </w:rPr>
        <w:t xml:space="preserve">así como también </w:t>
      </w:r>
      <w:r w:rsidR="00487C52" w:rsidRPr="00487C52">
        <w:rPr>
          <w:rFonts w:ascii="Palatino Linotype" w:hAnsi="Palatino Linotype"/>
          <w:b/>
          <w:i/>
          <w:color w:val="000000"/>
        </w:rPr>
        <w:lastRenderedPageBreak/>
        <w:t>la primer acta de Cabildo</w:t>
      </w:r>
      <w:r w:rsidR="00487C52" w:rsidRPr="00E27E41">
        <w:rPr>
          <w:rFonts w:ascii="Palatino Linotype" w:hAnsi="Palatino Linotype"/>
          <w:i/>
          <w:color w:val="000000"/>
        </w:rPr>
        <w:t>”</w:t>
      </w:r>
      <w:r w:rsidR="00487C52">
        <w:rPr>
          <w:rFonts w:ascii="Palatino Linotype" w:hAnsi="Palatino Linotype"/>
          <w:i/>
          <w:color w:val="000000"/>
        </w:rPr>
        <w:t xml:space="preserve">, </w:t>
      </w:r>
      <w:r w:rsidR="00266212">
        <w:rPr>
          <w:rFonts w:ascii="Palatino Linotype" w:hAnsi="Palatino Linotype"/>
          <w:color w:val="000000"/>
        </w:rPr>
        <w:t xml:space="preserve">cabe señalar que en la solicitud primigenia, el particular no solicitó la primer acta de cabildo. </w:t>
      </w:r>
    </w:p>
    <w:p w14:paraId="77DF95B3" w14:textId="77777777" w:rsidR="00266212" w:rsidRPr="00266212" w:rsidRDefault="00266212" w:rsidP="00266212">
      <w:pPr>
        <w:spacing w:line="360" w:lineRule="auto"/>
        <w:ind w:right="49"/>
        <w:contextualSpacing/>
        <w:jc w:val="both"/>
        <w:rPr>
          <w:rFonts w:ascii="Palatino Linotype" w:eastAsiaTheme="minorEastAsia" w:hAnsi="Palatino Linotype"/>
          <w:lang w:val="es-ES_tradnl" w:eastAsia="es-ES"/>
        </w:rPr>
      </w:pPr>
    </w:p>
    <w:p w14:paraId="577EF953" w14:textId="77777777" w:rsidR="00266212" w:rsidRPr="004B30E1" w:rsidRDefault="00266212" w:rsidP="00266212">
      <w:pPr>
        <w:pStyle w:val="Prrafodelista"/>
        <w:numPr>
          <w:ilvl w:val="0"/>
          <w:numId w:val="2"/>
        </w:numPr>
        <w:spacing w:line="360" w:lineRule="auto"/>
        <w:ind w:left="0" w:right="49" w:firstLine="0"/>
        <w:jc w:val="both"/>
        <w:rPr>
          <w:rFonts w:ascii="Palatino Linotype" w:eastAsia="MS Mincho" w:hAnsi="Palatino Linotype" w:cstheme="majorBidi"/>
          <w:sz w:val="24"/>
          <w:lang w:val="es-ES_tradnl" w:eastAsia="es-ES"/>
        </w:rPr>
      </w:pPr>
      <w:r w:rsidRPr="00266212">
        <w:rPr>
          <w:rFonts w:ascii="Palatino Linotype" w:eastAsia="MS Mincho" w:hAnsi="Palatino Linotype" w:cstheme="majorBidi"/>
          <w:sz w:val="24"/>
          <w:lang w:val="es-ES_tradnl" w:eastAsia="es-ES"/>
        </w:rPr>
        <w:t xml:space="preserve">Ante  tal circunstancia, advertimos que se desprenden nuevos requerimientos, mismos que no pueden ser atendidos dado que no fueron solicitados inicialmente, a lo que se le conoce también como plus petitio. </w:t>
      </w:r>
      <w:r w:rsidRPr="00266212">
        <w:rPr>
          <w:rFonts w:ascii="Palatino Linotype" w:hAnsi="Palatino Linotype" w:cs="Arial"/>
          <w:color w:val="000000"/>
          <w:sz w:val="24"/>
          <w:lang w:val="es-ES" w:eastAsia="es-ES"/>
        </w:rPr>
        <w:t>Sirve de apoyo a lo anterior por analogía, la Jurisprudencia No. 29 visible a foja 19 del Apéndice al Semanario Judicial de la Federación 1917-1995, Torno VI, Materia Común, Primera Parte, Tesis de la Suprema Corte de Justicia, que enseña:</w:t>
      </w:r>
    </w:p>
    <w:p w14:paraId="3D2FC463" w14:textId="77777777" w:rsidR="004B30E1" w:rsidRPr="00266212" w:rsidRDefault="004B30E1" w:rsidP="004B30E1">
      <w:pPr>
        <w:pStyle w:val="Prrafodelista"/>
        <w:spacing w:line="360" w:lineRule="auto"/>
        <w:ind w:left="0" w:right="49"/>
        <w:jc w:val="both"/>
        <w:rPr>
          <w:rFonts w:ascii="Palatino Linotype" w:eastAsia="MS Mincho" w:hAnsi="Palatino Linotype" w:cstheme="majorBidi"/>
          <w:sz w:val="24"/>
          <w:lang w:val="es-ES_tradnl" w:eastAsia="es-ES"/>
        </w:rPr>
      </w:pPr>
    </w:p>
    <w:p w14:paraId="6C8DDEA2" w14:textId="77777777" w:rsidR="00266212" w:rsidRDefault="00266212" w:rsidP="00266212">
      <w:pPr>
        <w:pStyle w:val="Prrafodelista"/>
        <w:spacing w:before="240" w:after="240" w:line="360" w:lineRule="auto"/>
        <w:ind w:left="851" w:right="822"/>
        <w:jc w:val="both"/>
        <w:rPr>
          <w:rFonts w:ascii="Palatino Linotype" w:hAnsi="Palatino Linotype" w:cs="Arial"/>
          <w:b/>
          <w:color w:val="000000"/>
          <w:lang w:val="es-ES" w:eastAsia="es-ES"/>
        </w:rPr>
      </w:pPr>
      <w:r w:rsidRPr="00266212">
        <w:rPr>
          <w:rFonts w:ascii="Palatino Linotype" w:hAnsi="Palatino Linotype" w:cs="Arial"/>
          <w:b/>
          <w:color w:val="000000"/>
          <w:lang w:val="es-ES" w:eastAsia="es-ES"/>
        </w:rPr>
        <w:t>"</w:t>
      </w:r>
      <w:r w:rsidRPr="00266212">
        <w:rPr>
          <w:rFonts w:ascii="Palatino Linotype" w:hAnsi="Palatino Linotype" w:cs="Arial"/>
          <w:i/>
          <w:color w:val="000000"/>
          <w:lang w:val="es-ES" w:eastAsia="es-ES"/>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266212">
        <w:rPr>
          <w:rFonts w:ascii="Palatino Linotype" w:hAnsi="Palatino Linotype" w:cs="Arial"/>
          <w:b/>
          <w:color w:val="000000"/>
          <w:lang w:val="es-ES" w:eastAsia="es-ES"/>
        </w:rPr>
        <w:t>"</w:t>
      </w:r>
    </w:p>
    <w:p w14:paraId="19A2D06F" w14:textId="77777777" w:rsidR="00266212" w:rsidRPr="00266212" w:rsidRDefault="00266212" w:rsidP="00266212">
      <w:pPr>
        <w:pStyle w:val="Prrafodelista"/>
        <w:spacing w:before="240" w:after="240"/>
        <w:ind w:left="360" w:right="901"/>
        <w:jc w:val="both"/>
        <w:rPr>
          <w:rFonts w:ascii="Palatino Linotype" w:hAnsi="Palatino Linotype" w:cs="Arial"/>
          <w:color w:val="000000"/>
          <w:lang w:val="es-ES" w:eastAsia="es-ES"/>
        </w:rPr>
      </w:pPr>
    </w:p>
    <w:p w14:paraId="1622F53D" w14:textId="77777777" w:rsidR="00266212" w:rsidRPr="00266212" w:rsidRDefault="00266212" w:rsidP="00266212">
      <w:pPr>
        <w:pStyle w:val="Prrafodelista"/>
        <w:numPr>
          <w:ilvl w:val="0"/>
          <w:numId w:val="2"/>
        </w:numPr>
        <w:spacing w:before="240" w:after="240" w:line="360" w:lineRule="auto"/>
        <w:ind w:left="0" w:firstLine="0"/>
        <w:jc w:val="both"/>
        <w:rPr>
          <w:rFonts w:ascii="Palatino Linotype" w:hAnsi="Palatino Linotype" w:cs="Arial"/>
          <w:color w:val="000000"/>
          <w:sz w:val="24"/>
          <w:lang w:val="es-ES" w:eastAsia="es-ES"/>
        </w:rPr>
      </w:pPr>
      <w:r w:rsidRPr="00266212">
        <w:rPr>
          <w:rFonts w:ascii="Palatino Linotype" w:hAnsi="Palatino Linotype" w:cs="Arial"/>
          <w:color w:val="000000"/>
          <w:sz w:val="24"/>
          <w:lang w:val="es-ES" w:eastAsia="es-ES"/>
        </w:rPr>
        <w:t>Asimismo, cabe por analogía en el presente asunto el fallo emitido por el Segundo Tribunal Colegiado del Cuarto Circuito, recaído en el amparo directo 277/88, que establece:</w:t>
      </w:r>
    </w:p>
    <w:p w14:paraId="5626E081" w14:textId="77777777" w:rsidR="00266212" w:rsidRPr="00266212" w:rsidRDefault="00266212" w:rsidP="00266212">
      <w:pPr>
        <w:pStyle w:val="Prrafodelista"/>
        <w:spacing w:before="240" w:after="240" w:line="360" w:lineRule="auto"/>
        <w:ind w:left="360"/>
        <w:jc w:val="both"/>
        <w:rPr>
          <w:rFonts w:ascii="Palatino Linotype" w:hAnsi="Palatino Linotype" w:cs="Arial"/>
          <w:color w:val="000000"/>
          <w:lang w:val="es-ES" w:eastAsia="es-ES"/>
        </w:rPr>
      </w:pPr>
    </w:p>
    <w:p w14:paraId="2C7F894F" w14:textId="77777777" w:rsidR="00266212" w:rsidRDefault="00266212" w:rsidP="00266212">
      <w:pPr>
        <w:pStyle w:val="Prrafodelista"/>
        <w:tabs>
          <w:tab w:val="left" w:pos="8080"/>
        </w:tabs>
        <w:spacing w:before="240" w:after="240" w:line="360" w:lineRule="auto"/>
        <w:ind w:left="851" w:right="822"/>
        <w:jc w:val="both"/>
        <w:rPr>
          <w:rFonts w:ascii="Palatino Linotype" w:hAnsi="Palatino Linotype" w:cs="Arial"/>
          <w:b/>
          <w:color w:val="000000"/>
          <w:lang w:val="es-ES" w:eastAsia="es-ES"/>
        </w:rPr>
      </w:pPr>
      <w:r w:rsidRPr="00266212">
        <w:rPr>
          <w:rFonts w:ascii="Palatino Linotype" w:hAnsi="Palatino Linotype" w:cs="Arial"/>
          <w:b/>
          <w:color w:val="000000"/>
          <w:lang w:val="es-ES" w:eastAsia="es-ES"/>
        </w:rPr>
        <w:lastRenderedPageBreak/>
        <w:t>“</w:t>
      </w:r>
      <w:r w:rsidRPr="00266212">
        <w:rPr>
          <w:rFonts w:ascii="Palatino Linotype" w:hAnsi="Palatino Linotype" w:cs="Arial"/>
          <w:i/>
          <w:color w:val="000000"/>
          <w:lang w:val="es-ES" w:eastAsia="es-ES"/>
        </w:rPr>
        <w:t>JUICIO DE NULIDAD LITIS EN EL. Interpretación de los artículos 215 y 237 DEL CÓDIGO FISCAL DE LA FEDERACIÓN.-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266212">
        <w:rPr>
          <w:rFonts w:ascii="Palatino Linotype" w:hAnsi="Palatino Linotype" w:cs="Arial"/>
          <w:b/>
          <w:color w:val="000000"/>
          <w:lang w:val="es-ES" w:eastAsia="es-ES"/>
        </w:rPr>
        <w:t>”</w:t>
      </w:r>
    </w:p>
    <w:p w14:paraId="33C36A60" w14:textId="77777777" w:rsidR="00266212" w:rsidRPr="00266212" w:rsidRDefault="00266212" w:rsidP="00266212">
      <w:pPr>
        <w:pStyle w:val="Prrafodelista"/>
        <w:tabs>
          <w:tab w:val="left" w:pos="8080"/>
        </w:tabs>
        <w:spacing w:before="240" w:after="240" w:line="360" w:lineRule="auto"/>
        <w:ind w:left="851" w:right="822"/>
        <w:jc w:val="both"/>
        <w:rPr>
          <w:rFonts w:ascii="Palatino Linotype" w:hAnsi="Palatino Linotype" w:cs="Arial"/>
          <w:b/>
          <w:color w:val="000000"/>
          <w:lang w:val="es-ES" w:eastAsia="es-ES"/>
        </w:rPr>
      </w:pPr>
    </w:p>
    <w:p w14:paraId="6AD4B412" w14:textId="77777777" w:rsidR="00266212" w:rsidRPr="00266212" w:rsidRDefault="00266212" w:rsidP="00266212">
      <w:pPr>
        <w:pStyle w:val="Prrafodelista"/>
        <w:numPr>
          <w:ilvl w:val="0"/>
          <w:numId w:val="2"/>
        </w:numPr>
        <w:spacing w:before="240" w:after="240" w:line="360" w:lineRule="auto"/>
        <w:ind w:left="0" w:firstLine="0"/>
        <w:jc w:val="both"/>
        <w:rPr>
          <w:rFonts w:ascii="Palatino Linotype" w:hAnsi="Palatino Linotype" w:cs="Arial"/>
          <w:color w:val="000000"/>
          <w:sz w:val="24"/>
          <w:lang w:val="es-ES" w:eastAsia="es-ES"/>
        </w:rPr>
      </w:pPr>
      <w:r w:rsidRPr="00266212">
        <w:rPr>
          <w:rFonts w:ascii="Palatino Linotype" w:hAnsi="Palatino Linotype" w:cs="Arial"/>
          <w:color w:val="000000"/>
          <w:sz w:val="24"/>
          <w:lang w:val="es-ES" w:eastAsia="es-ES"/>
        </w:rPr>
        <w:t xml:space="preserve">Por lo anterior, se establece que, el recurso de revisión presentado por </w:t>
      </w:r>
      <w:r w:rsidRPr="00266212">
        <w:rPr>
          <w:rFonts w:ascii="Palatino Linotype" w:hAnsi="Palatino Linotype" w:cs="Arial"/>
          <w:b/>
          <w:color w:val="000000"/>
          <w:sz w:val="24"/>
          <w:lang w:val="es-ES" w:eastAsia="es-ES"/>
        </w:rPr>
        <w:t>EL RECURRENTE</w:t>
      </w:r>
      <w:r w:rsidRPr="00266212">
        <w:rPr>
          <w:rFonts w:ascii="Palatino Linotype" w:hAnsi="Palatino Linotype" w:cs="Arial"/>
          <w:color w:val="000000"/>
          <w:sz w:val="24"/>
          <w:lang w:val="es-ES" w:eastAsia="es-ES"/>
        </w:rPr>
        <w:t xml:space="preserve"> no debe variar el fondo de la litis, de tal manera que, los argumentos planteados por </w:t>
      </w:r>
      <w:r w:rsidRPr="00266212">
        <w:rPr>
          <w:rFonts w:ascii="Palatino Linotype" w:hAnsi="Palatino Linotype" w:cs="Arial"/>
          <w:b/>
          <w:color w:val="000000"/>
          <w:sz w:val="24"/>
          <w:lang w:val="es-ES" w:eastAsia="es-ES"/>
        </w:rPr>
        <w:t>EL RECURRENTE</w:t>
      </w:r>
      <w:r w:rsidRPr="00266212">
        <w:rPr>
          <w:rFonts w:ascii="Palatino Linotype" w:hAnsi="Palatino Linotype" w:cs="Arial"/>
          <w:color w:val="000000"/>
          <w:sz w:val="24"/>
          <w:lang w:val="es-ES" w:eastAsia="es-ES"/>
        </w:rPr>
        <w:t xml:space="preserve"> en su inconformidad respecto de los puntos materia del presente análisis, resultan notoriamente improcedentes, pues este Órgano </w:t>
      </w:r>
      <w:r w:rsidRPr="00266212">
        <w:rPr>
          <w:rFonts w:ascii="Palatino Linotype" w:hAnsi="Palatino Linotype" w:cs="Arial"/>
          <w:color w:val="000000"/>
          <w:sz w:val="24"/>
          <w:lang w:val="es-ES" w:eastAsia="es-ES"/>
        </w:rPr>
        <w:lastRenderedPageBreak/>
        <w:t>Garante se encuentra imposibilitado para satisfacer requerimientos que no fueron formulados en tiempo y forma.</w:t>
      </w:r>
    </w:p>
    <w:p w14:paraId="7D0D1683" w14:textId="77777777" w:rsidR="00266212" w:rsidRPr="00266212" w:rsidRDefault="00266212" w:rsidP="00266212">
      <w:pPr>
        <w:pStyle w:val="Prrafodelista"/>
        <w:spacing w:before="240" w:after="240" w:line="360" w:lineRule="auto"/>
        <w:ind w:left="0"/>
        <w:jc w:val="both"/>
        <w:rPr>
          <w:rFonts w:ascii="Palatino Linotype" w:hAnsi="Palatino Linotype" w:cs="Arial"/>
          <w:color w:val="000000"/>
          <w:sz w:val="24"/>
          <w:lang w:val="es-ES" w:eastAsia="es-ES"/>
        </w:rPr>
      </w:pPr>
    </w:p>
    <w:p w14:paraId="7A25A914" w14:textId="77777777" w:rsidR="00266212" w:rsidRDefault="00266212" w:rsidP="00266212">
      <w:pPr>
        <w:pStyle w:val="Prrafodelista"/>
        <w:numPr>
          <w:ilvl w:val="0"/>
          <w:numId w:val="2"/>
        </w:numPr>
        <w:shd w:val="clear" w:color="auto" w:fill="FFFFFF"/>
        <w:spacing w:before="240" w:after="240" w:line="360" w:lineRule="auto"/>
        <w:ind w:left="0" w:firstLine="0"/>
        <w:jc w:val="both"/>
        <w:rPr>
          <w:rFonts w:ascii="Palatino Linotype" w:hAnsi="Palatino Linotype" w:cs="Arial"/>
          <w:color w:val="000000"/>
          <w:sz w:val="24"/>
          <w:lang w:val="es-ES" w:eastAsia="es-ES"/>
        </w:rPr>
      </w:pPr>
      <w:r w:rsidRPr="00266212">
        <w:rPr>
          <w:rFonts w:ascii="Palatino Linotype" w:hAnsi="Palatino Linotype" w:cs="Arial"/>
          <w:color w:val="000000"/>
          <w:sz w:val="24"/>
          <w:lang w:val="es-ES" w:eastAsia="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11D47076" w14:textId="77777777" w:rsidR="00266212" w:rsidRPr="00266212" w:rsidRDefault="00266212" w:rsidP="00266212">
      <w:pPr>
        <w:pStyle w:val="Prrafodelista"/>
        <w:shd w:val="clear" w:color="auto" w:fill="FFFFFF"/>
        <w:spacing w:before="240" w:after="240" w:line="360" w:lineRule="auto"/>
        <w:ind w:left="0"/>
        <w:jc w:val="both"/>
        <w:rPr>
          <w:rFonts w:ascii="Palatino Linotype" w:hAnsi="Palatino Linotype" w:cs="Arial"/>
          <w:color w:val="000000"/>
          <w:sz w:val="24"/>
          <w:lang w:val="es-ES" w:eastAsia="es-ES"/>
        </w:rPr>
      </w:pPr>
    </w:p>
    <w:p w14:paraId="1DEB0CA7" w14:textId="77777777" w:rsidR="00266212" w:rsidRDefault="00266212" w:rsidP="00266212">
      <w:pPr>
        <w:pStyle w:val="Prrafodelista"/>
        <w:shd w:val="clear" w:color="auto" w:fill="FFFFFF"/>
        <w:spacing w:line="360" w:lineRule="auto"/>
        <w:ind w:left="851" w:right="822"/>
        <w:jc w:val="both"/>
        <w:rPr>
          <w:rFonts w:ascii="Palatino Linotype" w:hAnsi="Palatino Linotype" w:cs="Arial"/>
          <w:b/>
          <w:i/>
          <w:iCs/>
          <w:color w:val="000000"/>
          <w:lang w:val="es-ES" w:eastAsia="es-ES"/>
        </w:rPr>
      </w:pPr>
      <w:r w:rsidRPr="00266212">
        <w:rPr>
          <w:rFonts w:ascii="Palatino Linotype" w:hAnsi="Palatino Linotype" w:cs="Arial"/>
          <w:b/>
          <w:bCs/>
          <w:i/>
          <w:iCs/>
          <w:color w:val="000000"/>
          <w:lang w:val="es-ES" w:eastAsia="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266212">
        <w:rPr>
          <w:rFonts w:ascii="Palatino Linotype" w:hAnsi="Palatino Linotype" w:cs="Arial"/>
          <w:i/>
          <w:iCs/>
          <w:color w:val="000000"/>
          <w:lang w:val="es-ES" w:eastAsia="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w:t>
      </w:r>
      <w:r w:rsidRPr="00266212">
        <w:rPr>
          <w:rFonts w:ascii="Palatino Linotype" w:hAnsi="Palatino Linotype" w:cs="Arial"/>
          <w:i/>
          <w:iCs/>
          <w:color w:val="000000"/>
          <w:lang w:val="es-ES" w:eastAsia="es-ES"/>
        </w:rPr>
        <w:lastRenderedPageBreak/>
        <w:t>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266212">
        <w:rPr>
          <w:rFonts w:ascii="Palatino Linotype" w:hAnsi="Palatino Linotype" w:cs="Arial"/>
          <w:i/>
          <w:iCs/>
          <w:color w:val="000000"/>
          <w:lang w:val="es-ES" w:eastAsia="es-ES"/>
        </w:rPr>
        <w:br/>
        <w:t>OCTAVO TRIBUNAL COLEGIADO EN MATERIA ADMINISTRATIVA DEL PRIMER CIRCUITO.</w:t>
      </w:r>
      <w:r w:rsidRPr="00266212">
        <w:rPr>
          <w:rFonts w:ascii="Palatino Linotype" w:hAnsi="Palatino Linotype" w:cs="Arial"/>
          <w:b/>
          <w:i/>
          <w:iCs/>
          <w:color w:val="000000"/>
          <w:lang w:val="es-ES" w:eastAsia="es-ES"/>
        </w:rPr>
        <w:t>”</w:t>
      </w:r>
    </w:p>
    <w:p w14:paraId="5D511578" w14:textId="77777777" w:rsidR="00266212" w:rsidRPr="00266212" w:rsidRDefault="00266212" w:rsidP="00266212">
      <w:pPr>
        <w:pStyle w:val="Prrafodelista"/>
        <w:shd w:val="clear" w:color="auto" w:fill="FFFFFF"/>
        <w:spacing w:line="360" w:lineRule="auto"/>
        <w:ind w:left="851" w:right="822"/>
        <w:jc w:val="both"/>
        <w:rPr>
          <w:rFonts w:ascii="Palatino Linotype" w:hAnsi="Palatino Linotype" w:cs="Arial"/>
          <w:b/>
          <w:color w:val="000000"/>
          <w:lang w:val="es-ES" w:eastAsia="es-ES"/>
        </w:rPr>
      </w:pPr>
    </w:p>
    <w:p w14:paraId="0AB17C48" w14:textId="77777777" w:rsidR="00266212" w:rsidRDefault="00266212" w:rsidP="00266212">
      <w:pPr>
        <w:pStyle w:val="Prrafodelista"/>
        <w:numPr>
          <w:ilvl w:val="0"/>
          <w:numId w:val="2"/>
        </w:numPr>
        <w:shd w:val="clear" w:color="auto" w:fill="FFFFFF"/>
        <w:spacing w:before="240" w:after="240" w:line="360" w:lineRule="auto"/>
        <w:ind w:left="0" w:firstLine="0"/>
        <w:jc w:val="both"/>
        <w:rPr>
          <w:rFonts w:ascii="Palatino Linotype" w:hAnsi="Palatino Linotype" w:cs="Arial"/>
          <w:color w:val="000000"/>
          <w:sz w:val="24"/>
          <w:lang w:val="es-ES" w:eastAsia="es-ES"/>
        </w:rPr>
      </w:pPr>
      <w:r w:rsidRPr="00266212">
        <w:rPr>
          <w:rFonts w:ascii="Palatino Linotype" w:hAnsi="Palatino Linotype" w:cs="Arial"/>
          <w:color w:val="000000"/>
          <w:sz w:val="24"/>
          <w:lang w:val="es-ES" w:eastAsia="es-ES"/>
        </w:rPr>
        <w:t xml:space="preserve">Así mismo ha sido criterio del Instituto Nacional de Transparencia, Acceso a la Información y Protección de Datos Personales bajo el número 27/10, que </w:t>
      </w:r>
      <w:r w:rsidRPr="00266212">
        <w:rPr>
          <w:rFonts w:ascii="Palatino Linotype" w:hAnsi="Palatino Linotype" w:cs="Arial"/>
          <w:bCs/>
          <w:color w:val="000000"/>
          <w:sz w:val="24"/>
          <w:u w:val="single"/>
          <w:lang w:val="es-ES" w:eastAsia="es-ES"/>
        </w:rPr>
        <w:t>resulta improcedente ampliar las solicitudes de información pública</w:t>
      </w:r>
      <w:r w:rsidRPr="00266212">
        <w:rPr>
          <w:rFonts w:ascii="Palatino Linotype" w:hAnsi="Palatino Linotype" w:cs="Arial"/>
          <w:color w:val="000000"/>
          <w:sz w:val="24"/>
          <w:u w:val="single"/>
          <w:lang w:val="es-ES" w:eastAsia="es-ES"/>
        </w:rPr>
        <w:t xml:space="preserve"> o de datos personales a través de la interposición del recurso de revisión</w:t>
      </w:r>
      <w:r w:rsidRPr="00266212">
        <w:rPr>
          <w:rFonts w:ascii="Palatino Linotype" w:hAnsi="Palatino Linotype" w:cs="Arial"/>
          <w:color w:val="000000"/>
          <w:sz w:val="24"/>
          <w:lang w:val="es-ES" w:eastAsia="es-ES"/>
        </w:rPr>
        <w:t xml:space="preserve">, como se estima acontece en el presente asunto, al aumentar datos a la solicitud inicial, </w:t>
      </w:r>
      <w:r w:rsidRPr="00266212">
        <w:rPr>
          <w:rFonts w:ascii="Palatino Linotype" w:hAnsi="Palatino Linotype" w:cs="Arial"/>
          <w:b/>
          <w:bCs/>
          <w:color w:val="000000"/>
          <w:sz w:val="24"/>
          <w:lang w:val="es-ES" w:eastAsia="es-ES"/>
        </w:rPr>
        <w:t>por lo que se insiste no se puede entrar al estudio de la información novedosa</w:t>
      </w:r>
      <w:r w:rsidRPr="00266212">
        <w:rPr>
          <w:rFonts w:ascii="Palatino Linotype" w:hAnsi="Palatino Linotype" w:cs="Arial"/>
          <w:color w:val="000000"/>
          <w:sz w:val="24"/>
          <w:lang w:val="es-ES" w:eastAsia="es-ES"/>
        </w:rPr>
        <w:t>, criterio que es de la literalidad siguiente:</w:t>
      </w:r>
    </w:p>
    <w:p w14:paraId="55F987E8" w14:textId="77777777" w:rsidR="00266212" w:rsidRPr="00266212" w:rsidRDefault="00266212" w:rsidP="00266212">
      <w:pPr>
        <w:pStyle w:val="Prrafodelista"/>
        <w:shd w:val="clear" w:color="auto" w:fill="FFFFFF"/>
        <w:spacing w:before="240" w:after="240" w:line="360" w:lineRule="auto"/>
        <w:ind w:left="0"/>
        <w:jc w:val="both"/>
        <w:rPr>
          <w:rFonts w:ascii="Palatino Linotype" w:hAnsi="Palatino Linotype" w:cs="Arial"/>
          <w:color w:val="000000"/>
          <w:sz w:val="24"/>
          <w:lang w:val="es-ES" w:eastAsia="es-ES"/>
        </w:rPr>
      </w:pPr>
    </w:p>
    <w:p w14:paraId="60DFC07F" w14:textId="77777777" w:rsidR="00266212" w:rsidRPr="00266212" w:rsidRDefault="00266212" w:rsidP="00266212">
      <w:pPr>
        <w:pStyle w:val="Prrafodelista"/>
        <w:shd w:val="clear" w:color="auto" w:fill="FFFFFF"/>
        <w:spacing w:before="240" w:after="240" w:line="360" w:lineRule="auto"/>
        <w:ind w:left="851" w:right="822"/>
        <w:jc w:val="both"/>
        <w:rPr>
          <w:rFonts w:ascii="Palatino Linotype" w:hAnsi="Palatino Linotype" w:cs="Arial"/>
          <w:color w:val="000000"/>
          <w:lang w:val="es-ES" w:eastAsia="es-ES"/>
        </w:rPr>
      </w:pPr>
      <w:r w:rsidRPr="00266212">
        <w:rPr>
          <w:rFonts w:ascii="Palatino Linotype" w:hAnsi="Palatino Linotype" w:cs="Arial"/>
          <w:b/>
          <w:bCs/>
          <w:i/>
          <w:iCs/>
          <w:color w:val="000000"/>
          <w:lang w:val="es-ES" w:eastAsia="es-ES"/>
        </w:rPr>
        <w:t>“Es improcedente ampliar las solicitudes de acceso a información pública o datos personales, a través de la interposición del recurso de revisión.</w:t>
      </w:r>
      <w:r w:rsidRPr="00266212">
        <w:rPr>
          <w:rFonts w:ascii="Palatino Linotype" w:hAnsi="Palatino Linotype" w:cs="Arial"/>
          <w:i/>
          <w:iCs/>
          <w:color w:val="000000"/>
          <w:lang w:val="es-ES" w:eastAsia="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02E8B397" w14:textId="77777777" w:rsidR="00266212" w:rsidRPr="00266212" w:rsidRDefault="00266212" w:rsidP="00266212">
      <w:pPr>
        <w:pStyle w:val="Prrafodelista"/>
        <w:shd w:val="clear" w:color="auto" w:fill="FFFFFF"/>
        <w:spacing w:before="240" w:after="240" w:line="360" w:lineRule="auto"/>
        <w:ind w:left="851" w:right="822"/>
        <w:jc w:val="both"/>
        <w:rPr>
          <w:rFonts w:ascii="Palatino Linotype" w:hAnsi="Palatino Linotype" w:cs="Arial"/>
          <w:b/>
          <w:color w:val="000000"/>
          <w:sz w:val="24"/>
          <w:lang w:val="es-ES" w:eastAsia="es-ES"/>
        </w:rPr>
      </w:pPr>
      <w:r w:rsidRPr="00266212">
        <w:rPr>
          <w:rFonts w:ascii="Palatino Linotype" w:hAnsi="Palatino Linotype" w:cs="Arial"/>
          <w:i/>
          <w:iCs/>
          <w:color w:val="000000"/>
          <w:lang w:val="es-ES" w:eastAsia="es-ES"/>
        </w:rPr>
        <w:t xml:space="preserve">Expedientes: 5871/08 Secretaría de Educación Pública – Alonso Gómez-Robledo Verduzco 3468/09 Instituto de Seguridad y Servicios Sociales de los Trabajadores </w:t>
      </w:r>
      <w:r w:rsidRPr="00266212">
        <w:rPr>
          <w:rFonts w:ascii="Palatino Linotype" w:hAnsi="Palatino Linotype" w:cs="Arial"/>
          <w:i/>
          <w:iCs/>
          <w:color w:val="000000"/>
          <w:lang w:val="es-ES" w:eastAsia="es-ES"/>
        </w:rPr>
        <w:lastRenderedPageBreak/>
        <w:t>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266212">
        <w:rPr>
          <w:rFonts w:ascii="Palatino Linotype" w:hAnsi="Palatino Linotype" w:cs="Arial"/>
          <w:b/>
          <w:i/>
          <w:iCs/>
          <w:color w:val="000000"/>
          <w:lang w:val="es-ES" w:eastAsia="es-ES"/>
        </w:rPr>
        <w:t>”</w:t>
      </w:r>
    </w:p>
    <w:p w14:paraId="343E471A" w14:textId="77777777" w:rsidR="00266212" w:rsidRPr="00266212" w:rsidRDefault="00266212" w:rsidP="00266212">
      <w:pPr>
        <w:pStyle w:val="Prrafodelista"/>
        <w:spacing w:before="240" w:after="240"/>
        <w:ind w:left="851" w:right="822"/>
        <w:jc w:val="both"/>
        <w:rPr>
          <w:rFonts w:ascii="Palatino Linotype" w:hAnsi="Palatino Linotype" w:cs="Arial"/>
          <w:i/>
          <w:lang w:val="es-ES" w:eastAsia="es-ES"/>
        </w:rPr>
      </w:pPr>
    </w:p>
    <w:p w14:paraId="543A8078" w14:textId="77777777" w:rsidR="00CF7A49" w:rsidRPr="00266212" w:rsidRDefault="00266212" w:rsidP="00266212">
      <w:pPr>
        <w:pStyle w:val="Prrafodelista"/>
        <w:numPr>
          <w:ilvl w:val="0"/>
          <w:numId w:val="2"/>
        </w:numPr>
        <w:spacing w:before="240" w:after="240" w:line="360" w:lineRule="auto"/>
        <w:ind w:left="0" w:firstLine="0"/>
        <w:jc w:val="both"/>
        <w:rPr>
          <w:rFonts w:ascii="Palatino Linotype" w:hAnsi="Palatino Linotype" w:cs="Arial"/>
          <w:color w:val="000000"/>
          <w:sz w:val="24"/>
          <w:lang w:val="es-ES" w:eastAsia="es-ES"/>
        </w:rPr>
      </w:pPr>
      <w:r w:rsidRPr="00266212">
        <w:rPr>
          <w:rFonts w:ascii="Palatino Linotype" w:hAnsi="Palatino Linotype" w:cs="Arial"/>
          <w:color w:val="000000"/>
          <w:sz w:val="24"/>
          <w:lang w:val="es-ES" w:eastAsia="es-ES"/>
        </w:rPr>
        <w:t>No obstante lo anterior, se dejan a salvo los derechos del</w:t>
      </w:r>
      <w:r w:rsidRPr="00266212">
        <w:rPr>
          <w:rFonts w:ascii="Palatino Linotype" w:hAnsi="Palatino Linotype" w:cs="Arial"/>
          <w:b/>
          <w:color w:val="000000"/>
          <w:sz w:val="24"/>
          <w:lang w:val="es-ES" w:eastAsia="es-ES"/>
        </w:rPr>
        <w:t xml:space="preserve"> RECURRENTE </w:t>
      </w:r>
      <w:r w:rsidRPr="00266212">
        <w:rPr>
          <w:rFonts w:ascii="Palatino Linotype" w:hAnsi="Palatino Linotype" w:cs="Arial"/>
          <w:color w:val="000000"/>
          <w:sz w:val="24"/>
          <w:lang w:val="es-ES" w:eastAsia="es-ES"/>
        </w:rPr>
        <w:t xml:space="preserve">para ejercitar su derecho de acceso a la información pública, realizando una nueva solicitud respecto de la información requerida </w:t>
      </w:r>
      <w:r>
        <w:rPr>
          <w:rFonts w:ascii="Palatino Linotype" w:hAnsi="Palatino Linotype" w:cs="Arial"/>
          <w:color w:val="000000"/>
          <w:sz w:val="24"/>
          <w:lang w:val="es-ES" w:eastAsia="es-ES"/>
        </w:rPr>
        <w:t>mediante el recurso de revisión.</w:t>
      </w:r>
    </w:p>
    <w:p w14:paraId="635F6C22" w14:textId="77777777" w:rsidR="00C720D4" w:rsidRPr="00E27E41" w:rsidRDefault="00C720D4" w:rsidP="00E27E41">
      <w:pPr>
        <w:numPr>
          <w:ilvl w:val="0"/>
          <w:numId w:val="2"/>
        </w:numPr>
        <w:spacing w:line="360" w:lineRule="auto"/>
        <w:ind w:left="0" w:right="49" w:firstLine="0"/>
        <w:contextualSpacing/>
        <w:jc w:val="both"/>
        <w:rPr>
          <w:rFonts w:ascii="Palatino Linotype" w:hAnsi="Palatino Linotype" w:cs="Arial"/>
          <w:color w:val="000000"/>
        </w:rPr>
      </w:pPr>
      <w:r w:rsidRPr="00E27E41">
        <w:rPr>
          <w:rFonts w:ascii="Palatino Linotype" w:hAnsi="Palatino Linotype" w:cs="Arial"/>
          <w:color w:val="000000"/>
        </w:rPr>
        <w:t>Es así, que Con fundamento en el artículo 186, fracción II</w:t>
      </w:r>
      <w:r w:rsidR="00F757C4" w:rsidRPr="00E27E41">
        <w:rPr>
          <w:rFonts w:ascii="Palatino Linotype" w:hAnsi="Palatino Linotype" w:cs="Arial"/>
          <w:color w:val="000000"/>
        </w:rPr>
        <w:t>I</w:t>
      </w:r>
      <w:r w:rsidRPr="00E27E41">
        <w:rPr>
          <w:rFonts w:ascii="Palatino Linotype" w:hAnsi="Palatino Linotype" w:cs="Arial"/>
          <w:color w:val="000000"/>
        </w:rPr>
        <w:t>, de la Ley de Transparencia y Acceso a la Información Pública del Estado de México y Municipios, este</w:t>
      </w:r>
      <w:r w:rsidR="00F757C4" w:rsidRPr="00E27E41">
        <w:rPr>
          <w:rFonts w:ascii="Palatino Linotype" w:hAnsi="Palatino Linotype" w:cs="Arial"/>
          <w:color w:val="000000"/>
        </w:rPr>
        <w:t xml:space="preserve"> Instituto considera procedente MODIFICAR</w:t>
      </w:r>
      <w:r w:rsidRPr="00E27E41">
        <w:rPr>
          <w:rFonts w:ascii="Palatino Linotype" w:hAnsi="Palatino Linotype" w:cs="Arial"/>
          <w:b/>
          <w:color w:val="000000"/>
        </w:rPr>
        <w:t xml:space="preserve"> </w:t>
      </w:r>
      <w:r w:rsidR="00233744" w:rsidRPr="00E27E41">
        <w:rPr>
          <w:rFonts w:ascii="Palatino Linotype" w:hAnsi="Palatino Linotype" w:cs="Arial"/>
          <w:color w:val="000000"/>
        </w:rPr>
        <w:t>la respuesta otorgada</w:t>
      </w:r>
      <w:r w:rsidR="00F757C4" w:rsidRPr="00E27E41">
        <w:rPr>
          <w:rFonts w:ascii="Palatino Linotype" w:hAnsi="Palatino Linotype" w:cs="Arial"/>
          <w:color w:val="000000"/>
        </w:rPr>
        <w:t xml:space="preserve"> por el Sujeto Obligado</w:t>
      </w:r>
      <w:r w:rsidR="00B306F5" w:rsidRPr="00E27E41">
        <w:rPr>
          <w:rFonts w:ascii="Palatino Linotype" w:hAnsi="Palatino Linotype" w:cs="Arial"/>
          <w:color w:val="000000"/>
        </w:rPr>
        <w:t>.</w:t>
      </w:r>
    </w:p>
    <w:p w14:paraId="5EC44DCF" w14:textId="77777777" w:rsidR="00233744" w:rsidRPr="00E27E41" w:rsidRDefault="00233744" w:rsidP="00E27E41">
      <w:pPr>
        <w:spacing w:line="360" w:lineRule="auto"/>
        <w:ind w:right="49"/>
        <w:contextualSpacing/>
        <w:jc w:val="both"/>
        <w:rPr>
          <w:rFonts w:ascii="Palatino Linotype" w:hAnsi="Palatino Linotype" w:cs="Arial"/>
          <w:color w:val="000000"/>
        </w:rPr>
      </w:pPr>
    </w:p>
    <w:p w14:paraId="2BE9E8E6" w14:textId="77777777" w:rsidR="00C720D4" w:rsidRPr="00E27E41" w:rsidRDefault="00C720D4" w:rsidP="00E27E41">
      <w:pPr>
        <w:numPr>
          <w:ilvl w:val="0"/>
          <w:numId w:val="2"/>
        </w:numPr>
        <w:spacing w:line="360" w:lineRule="auto"/>
        <w:ind w:left="0" w:right="49" w:firstLine="0"/>
        <w:contextualSpacing/>
        <w:jc w:val="both"/>
        <w:rPr>
          <w:rFonts w:ascii="Palatino Linotype" w:hAnsi="Palatino Linotype"/>
          <w:color w:val="000000"/>
          <w:lang w:val="es-ES_tradnl"/>
        </w:rPr>
      </w:pPr>
      <w:r w:rsidRPr="00E27E41">
        <w:rPr>
          <w:rFonts w:ascii="Palatino Linotype" w:eastAsia="Calibri" w:hAnsi="Palatino Linotype"/>
        </w:rPr>
        <w:t xml:space="preserve">Por lo anteriormente expuesto y fundado, este </w:t>
      </w:r>
      <w:r w:rsidRPr="00E27E41">
        <w:rPr>
          <w:rFonts w:ascii="Palatino Linotype" w:eastAsia="Calibri" w:hAnsi="Palatino Linotype"/>
          <w:b/>
          <w:bCs/>
        </w:rPr>
        <w:t>ÓRGANO GARANTE</w:t>
      </w:r>
      <w:r w:rsidRPr="00E27E41">
        <w:rPr>
          <w:rFonts w:ascii="Palatino Linotype" w:eastAsia="Calibri" w:hAnsi="Palatino Linotype"/>
        </w:rPr>
        <w:t xml:space="preserve"> emite los siguientes:</w:t>
      </w:r>
    </w:p>
    <w:p w14:paraId="47988C35" w14:textId="77777777" w:rsidR="00C720D4" w:rsidRPr="00E27E41" w:rsidRDefault="00C720D4" w:rsidP="00E27E41">
      <w:pPr>
        <w:spacing w:line="360" w:lineRule="auto"/>
        <w:ind w:right="49"/>
        <w:contextualSpacing/>
        <w:jc w:val="both"/>
        <w:rPr>
          <w:rFonts w:ascii="Palatino Linotype" w:hAnsi="Palatino Linotype"/>
          <w:color w:val="000000"/>
          <w:lang w:val="es-ES_tradnl"/>
        </w:rPr>
      </w:pPr>
    </w:p>
    <w:p w14:paraId="4247A020" w14:textId="77777777" w:rsidR="00C720D4" w:rsidRPr="00E27E41" w:rsidRDefault="00C720D4" w:rsidP="00E27E4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bookmarkStart w:id="20" w:name="_Toc90654868"/>
      <w:r w:rsidRPr="00E27E41">
        <w:rPr>
          <w:rFonts w:ascii="Palatino Linotype" w:eastAsiaTheme="majorEastAsia" w:hAnsi="Palatino Linotype" w:cstheme="majorBidi"/>
          <w:b/>
          <w:color w:val="000000" w:themeColor="text1"/>
          <w:lang w:eastAsia="en-US"/>
        </w:rPr>
        <w:t>R E S O L U T I V O S</w:t>
      </w:r>
      <w:bookmarkEnd w:id="18"/>
      <w:bookmarkEnd w:id="19"/>
      <w:bookmarkEnd w:id="20"/>
    </w:p>
    <w:p w14:paraId="50D6C16B" w14:textId="77777777" w:rsidR="00C720D4" w:rsidRPr="00E27E41" w:rsidRDefault="00C720D4" w:rsidP="00E27E41">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59C6FEE2" w14:textId="77777777" w:rsidR="006F7A73" w:rsidRPr="00E27E41" w:rsidRDefault="006F7A73" w:rsidP="00E27E41">
      <w:pPr>
        <w:spacing w:line="360" w:lineRule="auto"/>
        <w:ind w:right="48"/>
        <w:jc w:val="both"/>
        <w:rPr>
          <w:rFonts w:ascii="Palatino Linotype" w:hAnsi="Palatino Linotype" w:cs="Arial"/>
          <w:bCs/>
        </w:rPr>
      </w:pPr>
      <w:r w:rsidRPr="00E27E41">
        <w:rPr>
          <w:rFonts w:ascii="Palatino Linotype" w:hAnsi="Palatino Linotype" w:cs="Arial"/>
          <w:b/>
        </w:rPr>
        <w:t xml:space="preserve">PRIMERO. </w:t>
      </w:r>
      <w:r w:rsidRPr="00E27E41">
        <w:rPr>
          <w:rFonts w:ascii="Palatino Linotype" w:hAnsi="Palatino Linotype" w:cs="Arial"/>
        </w:rPr>
        <w:t>Resultan parcialmente fundadas las</w:t>
      </w:r>
      <w:r w:rsidRPr="00E27E41">
        <w:rPr>
          <w:rFonts w:ascii="Palatino Linotype" w:hAnsi="Palatino Linotype" w:cs="Arial"/>
          <w:b/>
        </w:rPr>
        <w:t xml:space="preserve"> </w:t>
      </w:r>
      <w:r w:rsidRPr="00E27E41">
        <w:rPr>
          <w:rFonts w:ascii="Palatino Linotype" w:hAnsi="Palatino Linotype" w:cs="Arial"/>
          <w:lang w:val="es-ES"/>
        </w:rPr>
        <w:t xml:space="preserve">razones o motivos de inconformidad hechos valer </w:t>
      </w:r>
      <w:r w:rsidRPr="00E27E41">
        <w:rPr>
          <w:rFonts w:ascii="Palatino Linotype" w:eastAsia="Calibri" w:hAnsi="Palatino Linotype" w:cs="Arial"/>
          <w:lang w:val="es-ES"/>
        </w:rPr>
        <w:t xml:space="preserve">en el recurso de revisión </w:t>
      </w:r>
      <w:r w:rsidR="004B30E1">
        <w:rPr>
          <w:rFonts w:ascii="Palatino Linotype" w:hAnsi="Palatino Linotype" w:cs="Arial"/>
          <w:b/>
          <w:bCs/>
        </w:rPr>
        <w:t>00798/INFOEM/IP/RR/2022</w:t>
      </w:r>
      <w:r w:rsidRPr="00E27E41">
        <w:rPr>
          <w:rFonts w:ascii="Palatino Linotype" w:hAnsi="Palatino Linotype" w:cs="Arial"/>
          <w:b/>
          <w:bCs/>
        </w:rPr>
        <w:t xml:space="preserve">, </w:t>
      </w:r>
      <w:r w:rsidRPr="00E27E41">
        <w:rPr>
          <w:rFonts w:ascii="Palatino Linotype" w:hAnsi="Palatino Linotype" w:cs="Arial"/>
          <w:bCs/>
        </w:rPr>
        <w:t xml:space="preserve">en términos del </w:t>
      </w:r>
      <w:r w:rsidRPr="00E27E41">
        <w:rPr>
          <w:rFonts w:ascii="Palatino Linotype" w:hAnsi="Palatino Linotype" w:cs="Arial"/>
          <w:b/>
          <w:bCs/>
        </w:rPr>
        <w:t>Considerando</w:t>
      </w:r>
      <w:r w:rsidRPr="00E27E41">
        <w:rPr>
          <w:rFonts w:ascii="Palatino Linotype" w:hAnsi="Palatino Linotype" w:cs="Arial"/>
          <w:bCs/>
        </w:rPr>
        <w:t xml:space="preserve"> </w:t>
      </w:r>
      <w:r w:rsidRPr="00E27E41">
        <w:rPr>
          <w:rFonts w:ascii="Palatino Linotype" w:hAnsi="Palatino Linotype" w:cs="Arial"/>
          <w:b/>
          <w:bCs/>
        </w:rPr>
        <w:t xml:space="preserve">CUARTO   </w:t>
      </w:r>
      <w:r w:rsidRPr="00E27E41">
        <w:rPr>
          <w:rFonts w:ascii="Palatino Linotype" w:hAnsi="Palatino Linotype" w:cs="Arial"/>
          <w:bCs/>
        </w:rPr>
        <w:t>de la presente resolución.</w:t>
      </w:r>
    </w:p>
    <w:p w14:paraId="422D1C36" w14:textId="77777777" w:rsidR="006F7A73" w:rsidRPr="00E27E41" w:rsidRDefault="006F7A73" w:rsidP="00E27E41">
      <w:pPr>
        <w:spacing w:line="360" w:lineRule="auto"/>
        <w:ind w:right="48"/>
        <w:jc w:val="both"/>
        <w:rPr>
          <w:rFonts w:ascii="Palatino Linotype" w:hAnsi="Palatino Linotype" w:cs="Arial"/>
          <w:bCs/>
        </w:rPr>
      </w:pPr>
    </w:p>
    <w:p w14:paraId="57A023F9" w14:textId="77777777" w:rsidR="006F7A73" w:rsidRPr="00E27E41" w:rsidRDefault="006F7A73" w:rsidP="00E27E41">
      <w:pPr>
        <w:spacing w:line="360" w:lineRule="auto"/>
        <w:ind w:right="48"/>
        <w:jc w:val="both"/>
        <w:rPr>
          <w:rFonts w:ascii="Palatino Linotype" w:hAnsi="Palatino Linotype" w:cs="Arial"/>
          <w:bCs/>
        </w:rPr>
      </w:pPr>
      <w:bookmarkStart w:id="21" w:name="_Toc477891768"/>
      <w:bookmarkStart w:id="22" w:name="_Toc477891858"/>
      <w:bookmarkStart w:id="23" w:name="_Toc481576259"/>
      <w:bookmarkStart w:id="24" w:name="_Toc492590391"/>
      <w:bookmarkStart w:id="25" w:name="_Toc462653937"/>
      <w:bookmarkStart w:id="26" w:name="_Toc453696502"/>
      <w:bookmarkStart w:id="27" w:name="_Toc454301155"/>
      <w:r w:rsidRPr="00E27E41">
        <w:rPr>
          <w:rFonts w:ascii="Palatino Linotype" w:hAnsi="Palatino Linotype"/>
          <w:b/>
        </w:rPr>
        <w:t>SEGUNDO.</w:t>
      </w:r>
      <w:r w:rsidRPr="00E27E41">
        <w:rPr>
          <w:rStyle w:val="Ttulo2Car"/>
          <w:rFonts w:ascii="Palatino Linotype" w:hAnsi="Palatino Linotype"/>
          <w:sz w:val="28"/>
        </w:rPr>
        <w:t xml:space="preserve"> </w:t>
      </w:r>
      <w:bookmarkEnd w:id="21"/>
      <w:bookmarkEnd w:id="22"/>
      <w:bookmarkEnd w:id="23"/>
      <w:bookmarkEnd w:id="24"/>
      <w:bookmarkEnd w:id="25"/>
      <w:bookmarkEnd w:id="26"/>
      <w:bookmarkEnd w:id="27"/>
      <w:r w:rsidRPr="00E27E41">
        <w:rPr>
          <w:rFonts w:ascii="Palatino Linotype" w:eastAsia="Calibri" w:hAnsi="Palatino Linotype" w:cs="Arial"/>
          <w:lang w:val="es-ES"/>
        </w:rPr>
        <w:t>Se</w:t>
      </w:r>
      <w:r w:rsidRPr="00E27E41">
        <w:rPr>
          <w:rFonts w:ascii="Palatino Linotype" w:eastAsia="Calibri" w:hAnsi="Palatino Linotype" w:cs="Arial"/>
          <w:b/>
          <w:lang w:val="es-ES"/>
        </w:rPr>
        <w:t xml:space="preserve"> MODIFICA </w:t>
      </w:r>
      <w:r w:rsidRPr="00E27E41">
        <w:rPr>
          <w:rFonts w:ascii="Palatino Linotype" w:eastAsia="Calibri" w:hAnsi="Palatino Linotype" w:cs="Arial"/>
          <w:lang w:val="es-ES"/>
        </w:rPr>
        <w:t xml:space="preserve">la respuesta emitida por el </w:t>
      </w:r>
      <w:r w:rsidR="004B30E1">
        <w:rPr>
          <w:rFonts w:ascii="Palatino Linotype" w:hAnsi="Palatino Linotype" w:cs="Arial"/>
          <w:b/>
        </w:rPr>
        <w:t>Ayuntamiento de Cocotitlán</w:t>
      </w:r>
      <w:r w:rsidRPr="00E27E41">
        <w:rPr>
          <w:rFonts w:ascii="Palatino Linotype" w:hAnsi="Palatino Linotype" w:cs="Arial"/>
          <w:b/>
        </w:rPr>
        <w:t xml:space="preserve"> </w:t>
      </w:r>
      <w:r w:rsidRPr="00E27E41">
        <w:rPr>
          <w:rFonts w:ascii="Palatino Linotype" w:eastAsia="Calibri" w:hAnsi="Palatino Linotype" w:cs="Arial"/>
          <w:lang w:val="es-ES"/>
        </w:rPr>
        <w:t>y se</w:t>
      </w:r>
      <w:r w:rsidRPr="00E27E41">
        <w:rPr>
          <w:rFonts w:ascii="Palatino Linotype" w:eastAsia="Calibri" w:hAnsi="Palatino Linotype" w:cs="Arial"/>
          <w:b/>
          <w:lang w:val="es-ES"/>
        </w:rPr>
        <w:t xml:space="preserve"> ORDENA </w:t>
      </w:r>
      <w:r w:rsidRPr="00E27E41">
        <w:rPr>
          <w:rFonts w:ascii="Palatino Linotype" w:hAnsi="Palatino Linotype" w:cs="Arial"/>
          <w:lang w:val="es-ES"/>
        </w:rPr>
        <w:t xml:space="preserve">entregar vía Sistema de Accesos a la Información Mexiquense (SAIMEX), la siguiente </w:t>
      </w:r>
      <w:r w:rsidRPr="00E27E41">
        <w:rPr>
          <w:rFonts w:ascii="Palatino Linotype" w:hAnsi="Palatino Linotype" w:cs="Arial"/>
          <w:bCs/>
        </w:rPr>
        <w:t>información:</w:t>
      </w:r>
    </w:p>
    <w:p w14:paraId="3590F7ED" w14:textId="77777777" w:rsidR="006F7A73" w:rsidRPr="00E27E41" w:rsidRDefault="006F7A73" w:rsidP="00E27E41">
      <w:pPr>
        <w:spacing w:line="360" w:lineRule="auto"/>
        <w:ind w:right="48"/>
        <w:jc w:val="both"/>
        <w:rPr>
          <w:rFonts w:ascii="Palatino Linotype" w:hAnsi="Palatino Linotype" w:cs="Arial"/>
          <w:b/>
          <w:bCs/>
        </w:rPr>
      </w:pPr>
    </w:p>
    <w:p w14:paraId="15840B3A" w14:textId="77777777" w:rsidR="006F7A73" w:rsidRPr="00E27E41" w:rsidRDefault="004B30E1" w:rsidP="00E27E41">
      <w:pPr>
        <w:pStyle w:val="Prrafodelista"/>
        <w:numPr>
          <w:ilvl w:val="0"/>
          <w:numId w:val="6"/>
        </w:numPr>
        <w:spacing w:line="360" w:lineRule="auto"/>
        <w:ind w:right="48"/>
        <w:jc w:val="both"/>
        <w:rPr>
          <w:rFonts w:ascii="Palatino Linotype" w:eastAsia="Palatino Linotype" w:hAnsi="Palatino Linotype" w:cs="Palatino Linotype"/>
          <w:b/>
        </w:rPr>
      </w:pPr>
      <w:bookmarkStart w:id="28" w:name="_Toc460947013"/>
      <w:r>
        <w:rPr>
          <w:rFonts w:ascii="Palatino Linotype" w:eastAsia="Palatino Linotype" w:hAnsi="Palatino Linotype" w:cs="Palatino Linotype"/>
          <w:b/>
          <w:sz w:val="24"/>
        </w:rPr>
        <w:t xml:space="preserve">Dirección o direcciones electrónicas de las sesiones de cabildo llevadas a cabo del uno al dieciocho de enero de dos mil veintidós. </w:t>
      </w:r>
    </w:p>
    <w:p w14:paraId="05AF7888" w14:textId="77777777" w:rsidR="002723C3" w:rsidRPr="00E27E41" w:rsidRDefault="002723C3" w:rsidP="00E27E41">
      <w:pPr>
        <w:pStyle w:val="Prrafodelista"/>
        <w:spacing w:line="360" w:lineRule="auto"/>
        <w:ind w:right="48"/>
        <w:jc w:val="both"/>
        <w:rPr>
          <w:rFonts w:ascii="Palatino Linotype" w:eastAsia="Palatino Linotype" w:hAnsi="Palatino Linotype" w:cs="Palatino Linotype"/>
          <w:b/>
        </w:rPr>
      </w:pPr>
    </w:p>
    <w:p w14:paraId="37AF9F52" w14:textId="77777777" w:rsidR="006F7A73" w:rsidRPr="00E27E41" w:rsidRDefault="006F7A73" w:rsidP="00E27E41">
      <w:pPr>
        <w:tabs>
          <w:tab w:val="left" w:pos="8080"/>
        </w:tabs>
        <w:spacing w:line="360" w:lineRule="auto"/>
        <w:ind w:right="48"/>
        <w:contextualSpacing/>
        <w:jc w:val="both"/>
        <w:rPr>
          <w:rFonts w:ascii="Palatino Linotype" w:eastAsia="Palatino Linotype" w:hAnsi="Palatino Linotype" w:cs="Palatino Linotype"/>
          <w:b/>
        </w:rPr>
      </w:pPr>
      <w:r w:rsidRPr="00E27E41">
        <w:rPr>
          <w:rFonts w:ascii="Palatino Linotype" w:eastAsia="Palatino Linotype" w:hAnsi="Palatino Linotype" w:cs="Palatino Linotype"/>
          <w:b/>
        </w:rPr>
        <w:t xml:space="preserve">TERCERO. Notifíquese </w:t>
      </w:r>
      <w:r w:rsidRPr="00E27E41">
        <w:rPr>
          <w:rFonts w:ascii="Palatino Linotype" w:eastAsia="Palatino Linotype" w:hAnsi="Palatino Linotype" w:cs="Palatino Linotype"/>
        </w:rPr>
        <w:t xml:space="preserve">al Titular de la Unidad de Transparencia del </w:t>
      </w:r>
      <w:r w:rsidRPr="00E27E41">
        <w:rPr>
          <w:rFonts w:ascii="Palatino Linotype" w:eastAsia="Palatino Linotype" w:hAnsi="Palatino Linotype" w:cs="Palatino Linotype"/>
          <w:b/>
        </w:rPr>
        <w:t>SUJETO OBLIGADO</w:t>
      </w:r>
      <w:r w:rsidRPr="00E27E4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27E4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77FE32E" w14:textId="77777777" w:rsidR="006F7A73" w:rsidRPr="00E27E41" w:rsidRDefault="006F7A73" w:rsidP="00E27E41">
      <w:pPr>
        <w:shd w:val="clear" w:color="auto" w:fill="FFFFFF"/>
        <w:tabs>
          <w:tab w:val="left" w:pos="4020"/>
        </w:tabs>
        <w:spacing w:line="360" w:lineRule="auto"/>
        <w:ind w:right="48"/>
        <w:jc w:val="both"/>
        <w:rPr>
          <w:rFonts w:ascii="Palatino Linotype" w:hAnsi="Palatino Linotype" w:cs="Arial"/>
          <w:b/>
        </w:rPr>
      </w:pPr>
      <w:r w:rsidRPr="00E27E41">
        <w:rPr>
          <w:rFonts w:ascii="Palatino Linotype" w:hAnsi="Palatino Linotype" w:cs="Arial"/>
          <w:b/>
        </w:rPr>
        <w:tab/>
      </w:r>
    </w:p>
    <w:p w14:paraId="303B461C" w14:textId="77777777" w:rsidR="006F7A73" w:rsidRPr="00E27E41" w:rsidRDefault="006F7A73" w:rsidP="00E27E41">
      <w:pPr>
        <w:shd w:val="clear" w:color="auto" w:fill="FFFFFF"/>
        <w:spacing w:line="360" w:lineRule="auto"/>
        <w:ind w:right="48"/>
        <w:jc w:val="both"/>
        <w:rPr>
          <w:rFonts w:ascii="Palatino Linotype" w:hAnsi="Palatino Linotype"/>
        </w:rPr>
      </w:pPr>
      <w:r w:rsidRPr="00E27E41">
        <w:rPr>
          <w:rFonts w:ascii="Palatino Linotype" w:hAnsi="Palatino Linotype" w:cs="Arial"/>
          <w:b/>
        </w:rPr>
        <w:t xml:space="preserve">CUARTO. </w:t>
      </w:r>
      <w:r w:rsidRPr="00E27E41">
        <w:rPr>
          <w:rFonts w:ascii="Palatino Linotype" w:hAnsi="Palatino Linotype"/>
          <w:b/>
          <w:bCs/>
          <w:lang w:val="es-ES"/>
        </w:rPr>
        <w:t>Notifíquese al RECURRENTE</w:t>
      </w:r>
      <w:r w:rsidRPr="00E27E41">
        <w:rPr>
          <w:rFonts w:ascii="Palatino Linotype" w:hAnsi="Palatino Linotype"/>
        </w:rPr>
        <w:t xml:space="preserve"> la presente resolución vía SAIMEX.</w:t>
      </w:r>
    </w:p>
    <w:p w14:paraId="6CFD7750" w14:textId="77777777" w:rsidR="006F7A73" w:rsidRPr="00E27E41" w:rsidRDefault="006F7A73" w:rsidP="00E27E41">
      <w:pPr>
        <w:shd w:val="clear" w:color="auto" w:fill="FFFFFF"/>
        <w:spacing w:line="360" w:lineRule="auto"/>
        <w:ind w:right="48"/>
        <w:jc w:val="both"/>
        <w:rPr>
          <w:rFonts w:ascii="Palatino Linotype" w:hAnsi="Palatino Linotype"/>
          <w:b/>
          <w:color w:val="FF0000"/>
        </w:rPr>
      </w:pPr>
    </w:p>
    <w:bookmarkEnd w:id="28"/>
    <w:p w14:paraId="52D71B6B" w14:textId="77777777" w:rsidR="006F7A73" w:rsidRPr="00E27E41" w:rsidRDefault="006F7A73" w:rsidP="00E27E41">
      <w:pPr>
        <w:spacing w:line="360" w:lineRule="auto"/>
        <w:ind w:right="48"/>
        <w:jc w:val="both"/>
        <w:rPr>
          <w:rFonts w:ascii="Palatino Linotype" w:eastAsia="MS Mincho" w:hAnsi="Palatino Linotype"/>
          <w:lang w:val="es-ES"/>
        </w:rPr>
      </w:pPr>
      <w:r w:rsidRPr="00E27E41">
        <w:rPr>
          <w:rFonts w:ascii="Palatino Linotype" w:eastAsia="MS Mincho" w:hAnsi="Palatino Linotype"/>
          <w:b/>
        </w:rPr>
        <w:t>QUINTO.</w:t>
      </w:r>
      <w:r w:rsidRPr="00E27E41">
        <w:rPr>
          <w:rFonts w:ascii="Palatino Linotype" w:eastAsia="MS Mincho" w:hAnsi="Palatino Linotype"/>
        </w:rPr>
        <w:t xml:space="preserve"> </w:t>
      </w:r>
      <w:r w:rsidRPr="00E27E41">
        <w:rPr>
          <w:rFonts w:ascii="Palatino Linotype" w:eastAsia="MS Mincho" w:hAnsi="Palatino Linotype"/>
          <w:lang w:val="es-ES"/>
        </w:rPr>
        <w:t xml:space="preserve">Se hace del conocimiento del </w:t>
      </w:r>
      <w:r w:rsidRPr="00E27E41">
        <w:rPr>
          <w:rFonts w:ascii="Palatino Linotype" w:hAnsi="Palatino Linotype"/>
          <w:b/>
        </w:rPr>
        <w:t>RECURRENTE</w:t>
      </w:r>
      <w:r w:rsidRPr="00E27E41">
        <w:rPr>
          <w:rFonts w:ascii="Palatino Linotype" w:hAnsi="Palatino Linotype"/>
        </w:rPr>
        <w:t xml:space="preserve"> </w:t>
      </w:r>
      <w:r w:rsidRPr="00E27E4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27E41">
        <w:rPr>
          <w:rFonts w:ascii="Palatino Linotype" w:eastAsia="MS Mincho" w:hAnsi="Palatino Linotype"/>
          <w:bCs/>
          <w:lang w:val="es-ES"/>
        </w:rPr>
        <w:t>vía juicio de amparo</w:t>
      </w:r>
      <w:r w:rsidRPr="00E27E41">
        <w:rPr>
          <w:rFonts w:ascii="Palatino Linotype" w:eastAsia="MS Mincho" w:hAnsi="Palatino Linotype"/>
          <w:lang w:val="es-ES"/>
        </w:rPr>
        <w:t> en los términos de las leyes aplicables.</w:t>
      </w:r>
    </w:p>
    <w:p w14:paraId="2143AC51" w14:textId="77777777" w:rsidR="006F7A73" w:rsidRPr="00E27E41" w:rsidRDefault="006F7A73" w:rsidP="00E27E41">
      <w:pPr>
        <w:spacing w:line="360" w:lineRule="auto"/>
        <w:ind w:right="48"/>
        <w:jc w:val="both"/>
        <w:rPr>
          <w:rFonts w:ascii="Palatino Linotype" w:hAnsi="Palatino Linotype"/>
          <w:color w:val="000000"/>
          <w:shd w:val="clear" w:color="auto" w:fill="FFFFFF"/>
        </w:rPr>
      </w:pPr>
    </w:p>
    <w:p w14:paraId="3C366E1A" w14:textId="77777777" w:rsidR="006F7A73" w:rsidRPr="00E27E41" w:rsidRDefault="006F7A73" w:rsidP="00E27E41">
      <w:pPr>
        <w:spacing w:line="360" w:lineRule="auto"/>
        <w:ind w:right="48"/>
        <w:jc w:val="both"/>
        <w:rPr>
          <w:rFonts w:ascii="Palatino Linotype" w:eastAsia="Calibri" w:hAnsi="Palatino Linotype" w:cs="Arial"/>
          <w:bCs/>
        </w:rPr>
      </w:pPr>
      <w:r w:rsidRPr="00E27E41">
        <w:rPr>
          <w:rFonts w:ascii="Palatino Linotype" w:hAnsi="Palatino Linotype"/>
          <w:b/>
          <w:color w:val="000000"/>
          <w:shd w:val="clear" w:color="auto" w:fill="FFFFFF"/>
        </w:rPr>
        <w:t xml:space="preserve">SEXTO. </w:t>
      </w:r>
      <w:r w:rsidRPr="00E27E4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2AAAA6" w14:textId="77777777" w:rsidR="00C720D4" w:rsidRPr="00E27E41" w:rsidRDefault="00C720D4" w:rsidP="00E27E41">
      <w:pPr>
        <w:spacing w:line="360" w:lineRule="auto"/>
        <w:ind w:right="48"/>
        <w:jc w:val="both"/>
        <w:rPr>
          <w:rFonts w:ascii="Palatino Linotype" w:hAnsi="Palatino Linotype"/>
        </w:rPr>
      </w:pPr>
    </w:p>
    <w:p w14:paraId="06739E58" w14:textId="77777777" w:rsidR="00CC5FEB" w:rsidRPr="00624AAD" w:rsidRDefault="00CC5FEB" w:rsidP="00CC5FEB">
      <w:pPr>
        <w:spacing w:before="240" w:after="240" w:line="360" w:lineRule="auto"/>
        <w:ind w:firstLine="1"/>
        <w:jc w:val="both"/>
        <w:rPr>
          <w:rFonts w:ascii="Palatino Linotype" w:hAnsi="Palatino Linotype"/>
        </w:rPr>
      </w:pPr>
      <w:bookmarkStart w:id="29" w:name="_Hlk96506827"/>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NOVENA</w:t>
      </w:r>
      <w:r w:rsidRPr="00A0054B">
        <w:rPr>
          <w:rFonts w:ascii="Palatino Linotype" w:hAnsi="Palatino Linotype"/>
        </w:rPr>
        <w:t xml:space="preserve"> SESIÓN ORDINARIA CELEBRADA EL </w:t>
      </w:r>
      <w:r>
        <w:rPr>
          <w:rFonts w:ascii="Palatino Linotype" w:hAnsi="Palatino Linotype"/>
        </w:rPr>
        <w:t>NUEVE</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sidRPr="00624AAD">
        <w:rPr>
          <w:rFonts w:ascii="Palatino Linotype" w:hAnsi="Palatino Linotype"/>
        </w:rPr>
        <w:t xml:space="preserve"> </w:t>
      </w:r>
    </w:p>
    <w:bookmarkEnd w:id="29"/>
    <w:p w14:paraId="499C0BB7" w14:textId="77777777" w:rsidR="00C720D4" w:rsidRPr="00E27E41" w:rsidRDefault="00C720D4" w:rsidP="00E27E41">
      <w:pPr>
        <w:spacing w:line="360" w:lineRule="auto"/>
        <w:ind w:right="48"/>
        <w:rPr>
          <w:rFonts w:ascii="Palatino Linotype" w:hAnsi="Palatino Linotype"/>
        </w:rPr>
      </w:pPr>
    </w:p>
    <w:p w14:paraId="027A5150" w14:textId="77777777" w:rsidR="00C720D4" w:rsidRPr="00E27E41" w:rsidRDefault="00C720D4" w:rsidP="00E27E41">
      <w:pPr>
        <w:keepNext/>
        <w:keepLines/>
        <w:spacing w:line="360" w:lineRule="auto"/>
        <w:outlineLvl w:val="1"/>
        <w:rPr>
          <w:rFonts w:ascii="Palatino Linotype" w:hAnsi="Palatino Linotype"/>
        </w:rPr>
      </w:pPr>
    </w:p>
    <w:p w14:paraId="298E17C5" w14:textId="77777777" w:rsidR="00C720D4" w:rsidRPr="00E27E41" w:rsidRDefault="00C720D4" w:rsidP="00E27E41">
      <w:pPr>
        <w:keepNext/>
        <w:keepLines/>
        <w:spacing w:line="360" w:lineRule="auto"/>
        <w:outlineLvl w:val="1"/>
        <w:rPr>
          <w:rFonts w:ascii="Palatino Linotype" w:hAnsi="Palatino Linotype"/>
        </w:rPr>
      </w:pPr>
    </w:p>
    <w:p w14:paraId="4B32B2C4" w14:textId="77777777" w:rsidR="00C720D4" w:rsidRPr="00E27E41" w:rsidRDefault="00C720D4" w:rsidP="00E27E41">
      <w:pPr>
        <w:keepNext/>
        <w:keepLines/>
        <w:spacing w:line="360" w:lineRule="auto"/>
        <w:outlineLvl w:val="1"/>
        <w:rPr>
          <w:rFonts w:ascii="Palatino Linotype" w:hAnsi="Palatino Linotype"/>
        </w:rPr>
      </w:pPr>
    </w:p>
    <w:p w14:paraId="7300DDA5" w14:textId="77777777" w:rsidR="00C720D4" w:rsidRPr="00E27E41" w:rsidRDefault="00C720D4" w:rsidP="00E27E41">
      <w:pPr>
        <w:keepNext/>
        <w:keepLines/>
        <w:spacing w:line="360" w:lineRule="auto"/>
        <w:outlineLvl w:val="1"/>
        <w:rPr>
          <w:rFonts w:ascii="Palatino Linotype" w:hAnsi="Palatino Linotype"/>
        </w:rPr>
      </w:pPr>
    </w:p>
    <w:p w14:paraId="0343F7FC" w14:textId="77777777" w:rsidR="00C720D4" w:rsidRPr="00E27E41" w:rsidRDefault="00C720D4" w:rsidP="00E27E41">
      <w:pPr>
        <w:keepNext/>
        <w:keepLines/>
        <w:spacing w:line="360" w:lineRule="auto"/>
        <w:outlineLvl w:val="1"/>
        <w:rPr>
          <w:rFonts w:ascii="Palatino Linotype" w:hAnsi="Palatino Linotype"/>
        </w:rPr>
      </w:pPr>
    </w:p>
    <w:p w14:paraId="618D2788" w14:textId="77777777" w:rsidR="00C720D4" w:rsidRPr="00E27E41" w:rsidRDefault="00C720D4" w:rsidP="00E27E41">
      <w:pPr>
        <w:keepNext/>
        <w:keepLines/>
        <w:spacing w:line="360" w:lineRule="auto"/>
        <w:outlineLvl w:val="1"/>
        <w:rPr>
          <w:rFonts w:ascii="Palatino Linotype" w:hAnsi="Palatino Linotype"/>
        </w:rPr>
      </w:pPr>
    </w:p>
    <w:p w14:paraId="7F3273F5" w14:textId="77777777" w:rsidR="00C720D4" w:rsidRPr="00E27E41" w:rsidRDefault="00C720D4" w:rsidP="00E27E41">
      <w:pPr>
        <w:keepNext/>
        <w:keepLines/>
        <w:spacing w:line="360" w:lineRule="auto"/>
        <w:outlineLvl w:val="1"/>
        <w:rPr>
          <w:rFonts w:ascii="Palatino Linotype" w:hAnsi="Palatino Linotype"/>
        </w:rPr>
      </w:pPr>
    </w:p>
    <w:p w14:paraId="4D976FE5" w14:textId="77777777" w:rsidR="00C720D4" w:rsidRPr="00E27E41" w:rsidRDefault="00C720D4" w:rsidP="00E27E41">
      <w:pPr>
        <w:keepNext/>
        <w:keepLines/>
        <w:spacing w:line="360" w:lineRule="auto"/>
        <w:outlineLvl w:val="1"/>
        <w:rPr>
          <w:rFonts w:ascii="Palatino Linotype" w:hAnsi="Palatino Linotype"/>
        </w:rPr>
      </w:pPr>
    </w:p>
    <w:p w14:paraId="45AC81A1" w14:textId="77777777" w:rsidR="00C720D4" w:rsidRPr="00E27E41" w:rsidRDefault="00C720D4" w:rsidP="00E27E41">
      <w:pPr>
        <w:keepNext/>
        <w:keepLines/>
        <w:spacing w:line="360" w:lineRule="auto"/>
        <w:outlineLvl w:val="1"/>
        <w:rPr>
          <w:rFonts w:ascii="Palatino Linotype" w:hAnsi="Palatino Linotype"/>
        </w:rPr>
      </w:pPr>
    </w:p>
    <w:p w14:paraId="05F5C460" w14:textId="77777777" w:rsidR="00C720D4" w:rsidRPr="00E27E41" w:rsidRDefault="00C720D4" w:rsidP="00E27E41">
      <w:pPr>
        <w:keepNext/>
        <w:keepLines/>
        <w:spacing w:line="360" w:lineRule="auto"/>
        <w:outlineLvl w:val="1"/>
        <w:rPr>
          <w:rFonts w:ascii="Palatino Linotype" w:hAnsi="Palatino Linotype"/>
        </w:rPr>
      </w:pPr>
    </w:p>
    <w:p w14:paraId="407B43E8" w14:textId="77777777" w:rsidR="00C720D4" w:rsidRPr="00E27E41" w:rsidRDefault="00C720D4" w:rsidP="00E27E41">
      <w:pPr>
        <w:keepNext/>
        <w:keepLines/>
        <w:spacing w:line="360" w:lineRule="auto"/>
        <w:outlineLvl w:val="1"/>
        <w:rPr>
          <w:rFonts w:ascii="Palatino Linotype" w:hAnsi="Palatino Linotype"/>
        </w:rPr>
      </w:pPr>
    </w:p>
    <w:p w14:paraId="53E8FB7D" w14:textId="77777777" w:rsidR="00C720D4" w:rsidRPr="00E27E41" w:rsidRDefault="00C720D4" w:rsidP="00E27E41">
      <w:pPr>
        <w:keepNext/>
        <w:keepLines/>
        <w:spacing w:line="360" w:lineRule="auto"/>
        <w:outlineLvl w:val="1"/>
        <w:rPr>
          <w:rFonts w:ascii="Palatino Linotype" w:hAnsi="Palatino Linotype"/>
        </w:rPr>
      </w:pPr>
    </w:p>
    <w:p w14:paraId="2C04CCF1" w14:textId="77777777" w:rsidR="00C720D4" w:rsidRPr="00E27E41" w:rsidRDefault="00C720D4" w:rsidP="00E27E41">
      <w:pPr>
        <w:keepNext/>
        <w:keepLines/>
        <w:spacing w:line="360" w:lineRule="auto"/>
        <w:outlineLvl w:val="1"/>
        <w:rPr>
          <w:rFonts w:ascii="Palatino Linotype" w:hAnsi="Palatino Linotype"/>
        </w:rPr>
      </w:pPr>
    </w:p>
    <w:p w14:paraId="4F370DEB" w14:textId="77777777" w:rsidR="00C720D4" w:rsidRPr="00E27E41" w:rsidRDefault="00C720D4" w:rsidP="00E27E41">
      <w:pPr>
        <w:keepNext/>
        <w:keepLines/>
        <w:spacing w:line="360" w:lineRule="auto"/>
        <w:outlineLvl w:val="1"/>
        <w:rPr>
          <w:rFonts w:ascii="Palatino Linotype" w:hAnsi="Palatino Linotype"/>
        </w:rPr>
      </w:pPr>
    </w:p>
    <w:p w14:paraId="0E1DDE72" w14:textId="77777777" w:rsidR="00C720D4" w:rsidRPr="00E27E41" w:rsidRDefault="00C720D4" w:rsidP="00E27E41">
      <w:pPr>
        <w:keepNext/>
        <w:keepLines/>
        <w:spacing w:line="360" w:lineRule="auto"/>
        <w:outlineLvl w:val="1"/>
        <w:rPr>
          <w:rFonts w:ascii="Palatino Linotype" w:hAnsi="Palatino Linotype"/>
        </w:rPr>
      </w:pPr>
    </w:p>
    <w:p w14:paraId="2AEB685F" w14:textId="77777777" w:rsidR="00C720D4" w:rsidRPr="00E27E41" w:rsidRDefault="00C720D4" w:rsidP="00E27E41">
      <w:pPr>
        <w:keepNext/>
        <w:keepLines/>
        <w:spacing w:line="360" w:lineRule="auto"/>
        <w:outlineLvl w:val="1"/>
        <w:rPr>
          <w:rFonts w:ascii="Palatino Linotype" w:hAnsi="Palatino Linotype"/>
        </w:rPr>
      </w:pPr>
    </w:p>
    <w:p w14:paraId="240FDDC1" w14:textId="77777777" w:rsidR="00C720D4" w:rsidRPr="00E27E41" w:rsidRDefault="00C720D4" w:rsidP="00E27E41">
      <w:pPr>
        <w:keepNext/>
        <w:keepLines/>
        <w:spacing w:line="360" w:lineRule="auto"/>
        <w:outlineLvl w:val="1"/>
        <w:rPr>
          <w:rFonts w:ascii="Palatino Linotype" w:hAnsi="Palatino Linotype"/>
        </w:rPr>
      </w:pPr>
    </w:p>
    <w:p w14:paraId="0FBAF568" w14:textId="77777777" w:rsidR="00DC6557" w:rsidRPr="00E27E41" w:rsidRDefault="00DC6557" w:rsidP="00E27E41">
      <w:pPr>
        <w:spacing w:line="360" w:lineRule="auto"/>
        <w:rPr>
          <w:rFonts w:ascii="Palatino Linotype" w:hAnsi="Palatino Linotype"/>
        </w:rPr>
      </w:pPr>
    </w:p>
    <w:sectPr w:rsidR="00DC6557" w:rsidRPr="00E27E41" w:rsidSect="00AC6B36">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8FCFF" w14:textId="77777777" w:rsidR="00684B91" w:rsidRDefault="00684B91" w:rsidP="00C720D4">
      <w:r>
        <w:separator/>
      </w:r>
    </w:p>
  </w:endnote>
  <w:endnote w:type="continuationSeparator" w:id="0">
    <w:p w14:paraId="6BBC8ACB" w14:textId="77777777" w:rsidR="00684B91" w:rsidRDefault="00684B91"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3253" w14:textId="77777777" w:rsidR="00AC6B36"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214214">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4214">
      <w:rPr>
        <w:b/>
        <w:bCs/>
        <w:noProof/>
      </w:rPr>
      <w:t>24</w:t>
    </w:r>
    <w:r>
      <w:rPr>
        <w:b/>
        <w:bCs/>
      </w:rPr>
      <w:fldChar w:fldCharType="end"/>
    </w:r>
  </w:p>
  <w:p w14:paraId="3EE97EB5" w14:textId="77777777" w:rsidR="00AC6B36" w:rsidRDefault="00AC6B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75FA1" w14:textId="77777777" w:rsidR="00AC6B36"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21421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4214">
      <w:rPr>
        <w:b/>
        <w:bCs/>
        <w:noProof/>
      </w:rPr>
      <w:t>24</w:t>
    </w:r>
    <w:r>
      <w:rPr>
        <w:b/>
        <w:bCs/>
      </w:rPr>
      <w:fldChar w:fldCharType="end"/>
    </w:r>
  </w:p>
  <w:p w14:paraId="395C9169" w14:textId="77777777" w:rsidR="00AC6B36" w:rsidRDefault="00AC6B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FA905" w14:textId="77777777" w:rsidR="00684B91" w:rsidRDefault="00684B91" w:rsidP="00C720D4">
      <w:r>
        <w:separator/>
      </w:r>
    </w:p>
  </w:footnote>
  <w:footnote w:type="continuationSeparator" w:id="0">
    <w:p w14:paraId="4A403F88" w14:textId="77777777" w:rsidR="00684B91" w:rsidRDefault="00684B91" w:rsidP="00C720D4">
      <w:r>
        <w:continuationSeparator/>
      </w:r>
    </w:p>
  </w:footnote>
  <w:footnote w:id="1">
    <w:p w14:paraId="1A72F1C1" w14:textId="77777777" w:rsidR="001D38E4" w:rsidRPr="009C43C2" w:rsidRDefault="001D38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46B128D8" w14:textId="77777777" w:rsidR="001D38E4" w:rsidRPr="009C43C2" w:rsidRDefault="001D38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1578B4FF" w14:textId="77777777" w:rsidR="001D38E4" w:rsidRPr="009C43C2" w:rsidRDefault="001D38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2C45BE6" w14:textId="77777777" w:rsidR="001D38E4" w:rsidRDefault="001D38E4" w:rsidP="001D38E4">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BE164" w14:textId="77777777" w:rsidR="00AC6B36" w:rsidRDefault="00684B91">
    <w:pPr>
      <w:pStyle w:val="Encabezado"/>
    </w:pPr>
    <w:r>
      <w:rPr>
        <w:noProof/>
      </w:rPr>
      <w:pict w14:anchorId="554BA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C6B36" w:rsidRPr="005C106F" w14:paraId="5464BADF" w14:textId="77777777" w:rsidTr="00AC6B36">
      <w:trPr>
        <w:trHeight w:val="1435"/>
      </w:trPr>
      <w:tc>
        <w:tcPr>
          <w:tcW w:w="2268" w:type="dxa"/>
          <w:shd w:val="clear" w:color="auto" w:fill="auto"/>
        </w:tcPr>
        <w:p w14:paraId="7E01D4D2" w14:textId="77777777" w:rsidR="00AC6B36" w:rsidRPr="005C106F" w:rsidRDefault="00AC6B36" w:rsidP="00AC6B36">
          <w:pPr>
            <w:tabs>
              <w:tab w:val="right" w:pos="4273"/>
            </w:tabs>
            <w:rPr>
              <w:rFonts w:ascii="Garamond" w:eastAsia="Calibri" w:hAnsi="Garamond"/>
              <w:sz w:val="16"/>
              <w:szCs w:val="16"/>
              <w:lang w:eastAsia="en-US"/>
            </w:rPr>
          </w:pPr>
        </w:p>
      </w:tc>
      <w:tc>
        <w:tcPr>
          <w:tcW w:w="6946" w:type="dxa"/>
          <w:shd w:val="clear" w:color="auto" w:fill="auto"/>
        </w:tcPr>
        <w:p w14:paraId="274E827D" w14:textId="77777777" w:rsidR="00AC6B36" w:rsidRDefault="00AC6B36" w:rsidP="00AC6B36"/>
        <w:tbl>
          <w:tblPr>
            <w:tblW w:w="6662" w:type="dxa"/>
            <w:tblInd w:w="40" w:type="dxa"/>
            <w:tblLayout w:type="fixed"/>
            <w:tblLook w:val="0420" w:firstRow="1" w:lastRow="0" w:firstColumn="0" w:lastColumn="0" w:noHBand="0" w:noVBand="1"/>
          </w:tblPr>
          <w:tblGrid>
            <w:gridCol w:w="2551"/>
            <w:gridCol w:w="4111"/>
          </w:tblGrid>
          <w:tr w:rsidR="00AC6B36" w14:paraId="65F1942C" w14:textId="77777777" w:rsidTr="00AC6B36">
            <w:trPr>
              <w:trHeight w:val="150"/>
            </w:trPr>
            <w:tc>
              <w:tcPr>
                <w:tcW w:w="2551" w:type="dxa"/>
                <w:shd w:val="clear" w:color="auto" w:fill="auto"/>
              </w:tcPr>
              <w:p w14:paraId="09F0B52E" w14:textId="77777777" w:rsidR="00AC6B36" w:rsidRPr="00020E73" w:rsidRDefault="00C1614F"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26348ED" w14:textId="77777777" w:rsidR="00AC6B36" w:rsidRPr="00020E73" w:rsidRDefault="007F392C" w:rsidP="00AC6B3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00798/INFOEM/IP/RR/2022</w:t>
                </w:r>
                <w:r w:rsidR="00C1614F" w:rsidRPr="009E7B0A">
                  <w:rPr>
                    <w:rFonts w:ascii="Palatino Linotype" w:eastAsia="Calibri" w:hAnsi="Palatino Linotype" w:cs="Tahoma"/>
                    <w:b/>
                    <w:bCs/>
                    <w:sz w:val="22"/>
                    <w:szCs w:val="22"/>
                    <w:lang w:eastAsia="en-US"/>
                  </w:rPr>
                  <w:t xml:space="preserve"> </w:t>
                </w:r>
              </w:p>
            </w:tc>
          </w:tr>
          <w:tr w:rsidR="00AC6B36" w14:paraId="0A4249B5" w14:textId="77777777" w:rsidTr="00AC6B36">
            <w:trPr>
              <w:trHeight w:val="295"/>
            </w:trPr>
            <w:tc>
              <w:tcPr>
                <w:tcW w:w="2551" w:type="dxa"/>
                <w:shd w:val="clear" w:color="auto" w:fill="auto"/>
              </w:tcPr>
              <w:p w14:paraId="7FCE415C" w14:textId="77777777" w:rsidR="00AC6B36" w:rsidRPr="00020E73" w:rsidRDefault="00C1614F"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26AE5D69" w14:textId="77777777" w:rsidR="00AC6B36" w:rsidRPr="00020E73" w:rsidRDefault="007F392C" w:rsidP="00AC6B3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Cocotitlán</w:t>
                </w:r>
              </w:p>
            </w:tc>
          </w:tr>
          <w:tr w:rsidR="00AC6B36" w14:paraId="54B8FCEF" w14:textId="77777777" w:rsidTr="00AC6B36">
            <w:trPr>
              <w:trHeight w:val="295"/>
            </w:trPr>
            <w:tc>
              <w:tcPr>
                <w:tcW w:w="2551" w:type="dxa"/>
                <w:shd w:val="clear" w:color="auto" w:fill="auto"/>
              </w:tcPr>
              <w:p w14:paraId="2C125FF3" w14:textId="77777777" w:rsidR="00AC6B36" w:rsidRPr="00020E73" w:rsidRDefault="00C1614F" w:rsidP="00AC6B3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7F7B3C9" w14:textId="77777777" w:rsidR="00AC6B36" w:rsidRPr="00EC0FA8" w:rsidRDefault="00C1614F" w:rsidP="00AC6B36">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57CC51A3" w14:textId="77777777" w:rsidR="00AC6B36" w:rsidRPr="005C106F" w:rsidRDefault="00AC6B36" w:rsidP="00AC6B36">
          <w:pPr>
            <w:tabs>
              <w:tab w:val="right" w:pos="8838"/>
            </w:tabs>
            <w:ind w:left="-28"/>
            <w:jc w:val="both"/>
            <w:rPr>
              <w:rFonts w:ascii="Arial" w:eastAsia="Calibri" w:hAnsi="Arial" w:cs="Arial"/>
              <w:b/>
              <w:sz w:val="22"/>
              <w:szCs w:val="22"/>
              <w:lang w:eastAsia="en-US"/>
            </w:rPr>
          </w:pPr>
        </w:p>
      </w:tc>
    </w:tr>
  </w:tbl>
  <w:p w14:paraId="3761E2FD" w14:textId="77777777" w:rsidR="00AC6B36" w:rsidRPr="00443C6B" w:rsidRDefault="00684B91" w:rsidP="00AC6B36">
    <w:pPr>
      <w:pStyle w:val="Encabezado"/>
      <w:rPr>
        <w:sz w:val="14"/>
      </w:rPr>
    </w:pPr>
    <w:r>
      <w:rPr>
        <w:noProof/>
        <w:sz w:val="14"/>
      </w:rPr>
      <w:pict w14:anchorId="5371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C6B36" w:rsidRPr="00330DA7" w14:paraId="767BD7F2" w14:textId="77777777" w:rsidTr="00AC6B36">
      <w:trPr>
        <w:trHeight w:val="1435"/>
      </w:trPr>
      <w:tc>
        <w:tcPr>
          <w:tcW w:w="2268" w:type="dxa"/>
          <w:shd w:val="clear" w:color="auto" w:fill="auto"/>
        </w:tcPr>
        <w:p w14:paraId="2F9A4BAB" w14:textId="77777777" w:rsidR="00AC6B36" w:rsidRPr="00330DA7" w:rsidRDefault="00AC6B36" w:rsidP="00AC6B3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C6B36" w:rsidRPr="00330DA7" w14:paraId="526E3EC6" w14:textId="77777777" w:rsidTr="00AC6B36">
            <w:trPr>
              <w:trHeight w:val="144"/>
            </w:trPr>
            <w:tc>
              <w:tcPr>
                <w:tcW w:w="2444" w:type="dxa"/>
                <w:shd w:val="clear" w:color="auto" w:fill="auto"/>
              </w:tcPr>
              <w:p w14:paraId="4D55BC8E" w14:textId="77777777" w:rsidR="00AC6B36" w:rsidRPr="00020E73" w:rsidRDefault="00C1614F" w:rsidP="00AC6B3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D2F80D4" w14:textId="77777777" w:rsidR="00AC6B36" w:rsidRPr="00020E73" w:rsidRDefault="007F392C" w:rsidP="00AC6B3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00798/INFOEM/IP/RR/2022</w:t>
                </w:r>
                <w:r w:rsidR="00C1614F">
                  <w:rPr>
                    <w:rFonts w:ascii="Palatino Linotype" w:eastAsia="Calibri" w:hAnsi="Palatino Linotype" w:cs="Tahoma"/>
                    <w:b/>
                    <w:bCs/>
                    <w:sz w:val="22"/>
                    <w:szCs w:val="22"/>
                    <w:lang w:eastAsia="en-US"/>
                  </w:rPr>
                  <w:t xml:space="preserve"> </w:t>
                </w:r>
              </w:p>
            </w:tc>
          </w:tr>
          <w:tr w:rsidR="00AC6B36" w:rsidRPr="00330DA7" w14:paraId="1833CE26" w14:textId="77777777" w:rsidTr="00AC6B36">
            <w:trPr>
              <w:trHeight w:val="144"/>
            </w:trPr>
            <w:tc>
              <w:tcPr>
                <w:tcW w:w="2444" w:type="dxa"/>
                <w:shd w:val="clear" w:color="auto" w:fill="auto"/>
              </w:tcPr>
              <w:p w14:paraId="6A6B1236" w14:textId="77777777" w:rsidR="00AC6B36" w:rsidRPr="00020E73" w:rsidRDefault="00C1614F"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8A68B1E" w14:textId="0D50ED86" w:rsidR="00AC6B36" w:rsidRPr="00020E73" w:rsidRDefault="00214214" w:rsidP="00C720D4">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w:t>
                </w:r>
              </w:p>
            </w:tc>
          </w:tr>
          <w:tr w:rsidR="00AC6B36" w:rsidRPr="00330DA7" w14:paraId="565B0056" w14:textId="77777777" w:rsidTr="00AC6B36">
            <w:trPr>
              <w:trHeight w:val="283"/>
            </w:trPr>
            <w:tc>
              <w:tcPr>
                <w:tcW w:w="2444" w:type="dxa"/>
                <w:shd w:val="clear" w:color="auto" w:fill="auto"/>
              </w:tcPr>
              <w:p w14:paraId="16784FE3" w14:textId="77777777" w:rsidR="00AC6B36" w:rsidRPr="00020E73" w:rsidRDefault="00C1614F"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209D8744" w14:textId="77777777" w:rsidR="00AC6B36" w:rsidRPr="009E7B0A" w:rsidRDefault="007F392C" w:rsidP="00AC6B3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Ayuntamiento de Cocotitlán</w:t>
                </w:r>
              </w:p>
            </w:tc>
          </w:tr>
          <w:tr w:rsidR="00AC6B36" w:rsidRPr="00330DA7" w14:paraId="4EFD9615" w14:textId="77777777" w:rsidTr="00AC6B36">
            <w:trPr>
              <w:trHeight w:val="283"/>
            </w:trPr>
            <w:tc>
              <w:tcPr>
                <w:tcW w:w="2444" w:type="dxa"/>
                <w:shd w:val="clear" w:color="auto" w:fill="auto"/>
              </w:tcPr>
              <w:p w14:paraId="7C28CBC4" w14:textId="77777777" w:rsidR="00AC6B36" w:rsidRPr="00020E73" w:rsidRDefault="00C1614F" w:rsidP="00AC6B3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41E06F4" w14:textId="77777777" w:rsidR="00AC6B36" w:rsidRPr="00EC0FA8" w:rsidRDefault="00C1614F" w:rsidP="00AC6B36">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71737C7E" w14:textId="77777777" w:rsidR="00AC6B36" w:rsidRPr="00330DA7" w:rsidRDefault="00AC6B36" w:rsidP="00AC6B36">
          <w:pPr>
            <w:tabs>
              <w:tab w:val="right" w:pos="8838"/>
            </w:tabs>
            <w:ind w:left="-28"/>
            <w:jc w:val="both"/>
            <w:rPr>
              <w:rFonts w:ascii="Arial" w:eastAsia="Calibri" w:hAnsi="Arial" w:cs="Arial"/>
              <w:b/>
              <w:sz w:val="22"/>
              <w:szCs w:val="22"/>
              <w:lang w:eastAsia="en-US"/>
            </w:rPr>
          </w:pPr>
        </w:p>
      </w:tc>
    </w:tr>
  </w:tbl>
  <w:p w14:paraId="08184798" w14:textId="77777777" w:rsidR="00AC6B36" w:rsidRPr="00827FA0" w:rsidRDefault="00684B91" w:rsidP="00AC6B36">
    <w:pPr>
      <w:pStyle w:val="Encabezado"/>
      <w:rPr>
        <w:sz w:val="2"/>
        <w:szCs w:val="22"/>
      </w:rPr>
    </w:pPr>
    <w:r>
      <w:rPr>
        <w:noProof/>
        <w:sz w:val="2"/>
        <w:szCs w:val="22"/>
      </w:rPr>
      <w:pict w14:anchorId="38CC8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E7BBA"/>
    <w:multiLevelType w:val="hybridMultilevel"/>
    <w:tmpl w:val="A75E5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B647B8"/>
    <w:multiLevelType w:val="hybridMultilevel"/>
    <w:tmpl w:val="AB5A1A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4D1653"/>
    <w:multiLevelType w:val="hybridMultilevel"/>
    <w:tmpl w:val="44B410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B64B98"/>
    <w:multiLevelType w:val="multilevel"/>
    <w:tmpl w:val="4A1EE7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2B190D"/>
    <w:multiLevelType w:val="hybridMultilevel"/>
    <w:tmpl w:val="B5A89F7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9D84B6E"/>
    <w:multiLevelType w:val="hybridMultilevel"/>
    <w:tmpl w:val="7FA66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D14D80"/>
    <w:multiLevelType w:val="hybridMultilevel"/>
    <w:tmpl w:val="D4C4EE94"/>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7"/>
  </w:num>
  <w:num w:numId="5">
    <w:abstractNumId w:val="2"/>
  </w:num>
  <w:num w:numId="6">
    <w:abstractNumId w:val="5"/>
  </w:num>
  <w:num w:numId="7">
    <w:abstractNumId w:val="1"/>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1132"/>
    <w:rsid w:val="000303BE"/>
    <w:rsid w:val="00093300"/>
    <w:rsid w:val="000A44D3"/>
    <w:rsid w:val="000D1B0D"/>
    <w:rsid w:val="000D528D"/>
    <w:rsid w:val="00182BBA"/>
    <w:rsid w:val="001A65B1"/>
    <w:rsid w:val="001C6724"/>
    <w:rsid w:val="001D38E4"/>
    <w:rsid w:val="00214214"/>
    <w:rsid w:val="00233744"/>
    <w:rsid w:val="00266212"/>
    <w:rsid w:val="00266787"/>
    <w:rsid w:val="002723C3"/>
    <w:rsid w:val="002D00DC"/>
    <w:rsid w:val="003A336B"/>
    <w:rsid w:val="003A386C"/>
    <w:rsid w:val="003C32BC"/>
    <w:rsid w:val="00410110"/>
    <w:rsid w:val="00486920"/>
    <w:rsid w:val="00487C52"/>
    <w:rsid w:val="004B30E1"/>
    <w:rsid w:val="004B3D59"/>
    <w:rsid w:val="004C15EE"/>
    <w:rsid w:val="00512F13"/>
    <w:rsid w:val="005132F9"/>
    <w:rsid w:val="005476F0"/>
    <w:rsid w:val="00554DDE"/>
    <w:rsid w:val="0055566F"/>
    <w:rsid w:val="00572205"/>
    <w:rsid w:val="005F1CF2"/>
    <w:rsid w:val="00601180"/>
    <w:rsid w:val="00602F7D"/>
    <w:rsid w:val="006114B7"/>
    <w:rsid w:val="00613FDC"/>
    <w:rsid w:val="00684B91"/>
    <w:rsid w:val="006F26B9"/>
    <w:rsid w:val="006F5588"/>
    <w:rsid w:val="006F7A73"/>
    <w:rsid w:val="007040ED"/>
    <w:rsid w:val="00772C08"/>
    <w:rsid w:val="007A474E"/>
    <w:rsid w:val="007A636D"/>
    <w:rsid w:val="007E0823"/>
    <w:rsid w:val="007F046E"/>
    <w:rsid w:val="007F392C"/>
    <w:rsid w:val="00826818"/>
    <w:rsid w:val="00847B8C"/>
    <w:rsid w:val="0087426C"/>
    <w:rsid w:val="008A27D3"/>
    <w:rsid w:val="008F4386"/>
    <w:rsid w:val="009A2E19"/>
    <w:rsid w:val="00A105CB"/>
    <w:rsid w:val="00A32356"/>
    <w:rsid w:val="00A72652"/>
    <w:rsid w:val="00A95D5F"/>
    <w:rsid w:val="00AA390C"/>
    <w:rsid w:val="00AB00B8"/>
    <w:rsid w:val="00AC6B36"/>
    <w:rsid w:val="00AD0C70"/>
    <w:rsid w:val="00B306F5"/>
    <w:rsid w:val="00B865F2"/>
    <w:rsid w:val="00BF0EDB"/>
    <w:rsid w:val="00C1614F"/>
    <w:rsid w:val="00C3468F"/>
    <w:rsid w:val="00C53D2E"/>
    <w:rsid w:val="00C720D4"/>
    <w:rsid w:val="00C80AA4"/>
    <w:rsid w:val="00CC5FEB"/>
    <w:rsid w:val="00CE159B"/>
    <w:rsid w:val="00CF7A49"/>
    <w:rsid w:val="00D2430C"/>
    <w:rsid w:val="00D513A5"/>
    <w:rsid w:val="00D80E64"/>
    <w:rsid w:val="00D8437A"/>
    <w:rsid w:val="00DB6B2E"/>
    <w:rsid w:val="00DC6557"/>
    <w:rsid w:val="00DC76FC"/>
    <w:rsid w:val="00DF488F"/>
    <w:rsid w:val="00E27E41"/>
    <w:rsid w:val="00E56035"/>
    <w:rsid w:val="00E65D04"/>
    <w:rsid w:val="00F225B5"/>
    <w:rsid w:val="00F757C4"/>
    <w:rsid w:val="00F86F34"/>
    <w:rsid w:val="00F879D5"/>
    <w:rsid w:val="00FB5981"/>
    <w:rsid w:val="00FD11C8"/>
    <w:rsid w:val="00FF5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CA0F79"/>
  <w15:chartTrackingRefBased/>
  <w15:docId w15:val="{70118D6A-4D8D-4375-AB3B-008B1754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0D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D38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F7A7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528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D528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D528D"/>
    <w:rPr>
      <w:vertAlign w:val="superscript"/>
    </w:rPr>
  </w:style>
  <w:style w:type="character" w:customStyle="1" w:styleId="Ttulo2Car">
    <w:name w:val="Título 2 Car"/>
    <w:basedOn w:val="Fuentedeprrafopredeter"/>
    <w:link w:val="Ttulo2"/>
    <w:uiPriority w:val="9"/>
    <w:rsid w:val="006F7A73"/>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1D38E4"/>
    <w:rPr>
      <w:rFonts w:asciiTheme="majorHAnsi" w:eastAsiaTheme="majorEastAsia" w:hAnsiTheme="majorHAnsi" w:cstheme="majorBidi"/>
      <w:color w:val="2E74B5"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505683">
      <w:bodyDiv w:val="1"/>
      <w:marLeft w:val="0"/>
      <w:marRight w:val="0"/>
      <w:marTop w:val="0"/>
      <w:marBottom w:val="0"/>
      <w:divBdr>
        <w:top w:val="none" w:sz="0" w:space="0" w:color="auto"/>
        <w:left w:val="none" w:sz="0" w:space="0" w:color="auto"/>
        <w:bottom w:val="none" w:sz="0" w:space="0" w:color="auto"/>
        <w:right w:val="none" w:sz="0" w:space="0" w:color="auto"/>
      </w:divBdr>
    </w:div>
    <w:div w:id="802697889">
      <w:bodyDiv w:val="1"/>
      <w:marLeft w:val="0"/>
      <w:marRight w:val="0"/>
      <w:marTop w:val="0"/>
      <w:marBottom w:val="0"/>
      <w:divBdr>
        <w:top w:val="none" w:sz="0" w:space="0" w:color="auto"/>
        <w:left w:val="none" w:sz="0" w:space="0" w:color="auto"/>
        <w:bottom w:val="none" w:sz="0" w:space="0" w:color="auto"/>
        <w:right w:val="none" w:sz="0" w:space="0" w:color="auto"/>
      </w:divBdr>
    </w:div>
    <w:div w:id="1750731520">
      <w:bodyDiv w:val="1"/>
      <w:marLeft w:val="0"/>
      <w:marRight w:val="0"/>
      <w:marTop w:val="0"/>
      <w:marBottom w:val="0"/>
      <w:divBdr>
        <w:top w:val="none" w:sz="0" w:space="0" w:color="auto"/>
        <w:left w:val="none" w:sz="0" w:space="0" w:color="auto"/>
        <w:bottom w:val="none" w:sz="0" w:space="0" w:color="auto"/>
        <w:right w:val="none" w:sz="0" w:space="0" w:color="auto"/>
      </w:divBdr>
    </w:div>
    <w:div w:id="20493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331220.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4986</Words>
  <Characters>27424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2022-04-05T18:44:00Z</dcterms:created>
  <dcterms:modified xsi:type="dcterms:W3CDTF">2022-04-05T18:44:00Z</dcterms:modified>
</cp:coreProperties>
</file>