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64081DD7" w:rsidR="009417CA" w:rsidRPr="003D5507" w:rsidRDefault="009417CA" w:rsidP="00C2238C">
      <w:pPr>
        <w:tabs>
          <w:tab w:val="left" w:pos="3465"/>
        </w:tabs>
        <w:spacing w:line="360" w:lineRule="auto"/>
        <w:jc w:val="both"/>
        <w:rPr>
          <w:rFonts w:ascii="Palatino Linotype" w:hAnsi="Palatino Linotype"/>
        </w:rPr>
      </w:pPr>
      <w:r w:rsidRPr="003D550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07F3B" w:rsidRPr="003D5507">
        <w:rPr>
          <w:rFonts w:ascii="Palatino Linotype" w:hAnsi="Palatino Linotype"/>
        </w:rPr>
        <w:t>dieciséis</w:t>
      </w:r>
      <w:r w:rsidRPr="003D5507">
        <w:rPr>
          <w:rFonts w:ascii="Palatino Linotype" w:hAnsi="Palatino Linotype"/>
        </w:rPr>
        <w:t xml:space="preserve"> (</w:t>
      </w:r>
      <w:r w:rsidR="002D0241" w:rsidRPr="003D5507">
        <w:rPr>
          <w:rFonts w:ascii="Palatino Linotype" w:hAnsi="Palatino Linotype"/>
        </w:rPr>
        <w:t>1</w:t>
      </w:r>
      <w:r w:rsidR="00D07F3B" w:rsidRPr="003D5507">
        <w:rPr>
          <w:rFonts w:ascii="Palatino Linotype" w:hAnsi="Palatino Linotype"/>
        </w:rPr>
        <w:t>6</w:t>
      </w:r>
      <w:r w:rsidRPr="003D5507">
        <w:rPr>
          <w:rFonts w:ascii="Palatino Linotype" w:hAnsi="Palatino Linotype"/>
        </w:rPr>
        <w:t xml:space="preserve">) de </w:t>
      </w:r>
      <w:r w:rsidR="00D07F3B" w:rsidRPr="003D5507">
        <w:rPr>
          <w:rFonts w:ascii="Palatino Linotype" w:hAnsi="Palatino Linotype"/>
        </w:rPr>
        <w:t xml:space="preserve">marzo </w:t>
      </w:r>
      <w:r w:rsidRPr="003D5507">
        <w:rPr>
          <w:rFonts w:ascii="Palatino Linotype" w:hAnsi="Palatino Linotype"/>
        </w:rPr>
        <w:t xml:space="preserve">de dos mil </w:t>
      </w:r>
      <w:r w:rsidR="00071E73" w:rsidRPr="003D5507">
        <w:rPr>
          <w:rFonts w:ascii="Palatino Linotype" w:hAnsi="Palatino Linotype"/>
        </w:rPr>
        <w:t>veintidós</w:t>
      </w:r>
      <w:r w:rsidRPr="003D5507">
        <w:rPr>
          <w:rFonts w:ascii="Palatino Linotype" w:hAnsi="Palatino Linotype"/>
        </w:rPr>
        <w:t>.</w:t>
      </w:r>
    </w:p>
    <w:p w14:paraId="2ED1CC5D" w14:textId="77777777" w:rsidR="00BE1923" w:rsidRPr="003D5507" w:rsidRDefault="00BE1923" w:rsidP="00C2238C">
      <w:pPr>
        <w:tabs>
          <w:tab w:val="left" w:pos="3465"/>
        </w:tabs>
        <w:spacing w:line="360" w:lineRule="auto"/>
        <w:jc w:val="both"/>
        <w:rPr>
          <w:rFonts w:ascii="Palatino Linotype" w:hAnsi="Palatino Linotype"/>
        </w:rPr>
      </w:pPr>
    </w:p>
    <w:p w14:paraId="06D978F5" w14:textId="40BC9DEC" w:rsidR="002D0241" w:rsidRPr="003D5507" w:rsidRDefault="009417CA" w:rsidP="00C2238C">
      <w:pPr>
        <w:spacing w:line="360" w:lineRule="auto"/>
        <w:jc w:val="both"/>
        <w:rPr>
          <w:rFonts w:ascii="Palatino Linotype" w:hAnsi="Palatino Linotype"/>
        </w:rPr>
      </w:pPr>
      <w:r w:rsidRPr="003D5507">
        <w:rPr>
          <w:rFonts w:ascii="Palatino Linotype" w:hAnsi="Palatino Linotype"/>
          <w:b/>
        </w:rPr>
        <w:t>VISTO</w:t>
      </w:r>
      <w:r w:rsidRPr="003D5507">
        <w:rPr>
          <w:rFonts w:ascii="Palatino Linotype" w:hAnsi="Palatino Linotype"/>
        </w:rPr>
        <w:t xml:space="preserve"> el expediente electrónico formado con motivo del recurso de revisión </w:t>
      </w:r>
      <w:r w:rsidR="00D07F3B" w:rsidRPr="003D5507">
        <w:rPr>
          <w:rFonts w:ascii="Palatino Linotype" w:hAnsi="Palatino Linotype"/>
          <w:b/>
        </w:rPr>
        <w:t>06083/INFOEM/IP/RR/2021</w:t>
      </w:r>
      <w:r w:rsidRPr="003D5507">
        <w:rPr>
          <w:rFonts w:ascii="Palatino Linotype" w:hAnsi="Palatino Linotype"/>
          <w:b/>
        </w:rPr>
        <w:t>,</w:t>
      </w:r>
      <w:r w:rsidRPr="003D5507">
        <w:rPr>
          <w:rFonts w:ascii="Palatino Linotype" w:hAnsi="Palatino Linotype" w:cs="Arial"/>
          <w:b/>
          <w:bCs/>
        </w:rPr>
        <w:t xml:space="preserve"> </w:t>
      </w:r>
      <w:r w:rsidRPr="003D5507">
        <w:rPr>
          <w:rFonts w:ascii="Palatino Linotype" w:hAnsi="Palatino Linotype"/>
        </w:rPr>
        <w:t>promovido por</w:t>
      </w:r>
      <w:r w:rsidR="00A5272E" w:rsidRPr="003D5507">
        <w:rPr>
          <w:rFonts w:ascii="Palatino Linotype" w:hAnsi="Palatino Linotype"/>
        </w:rPr>
        <w:t xml:space="preserve"> </w:t>
      </w:r>
      <w:r w:rsidR="00C024E8">
        <w:rPr>
          <w:rFonts w:ascii="Palatino Linotype" w:hAnsi="Palatino Linotype"/>
          <w:b/>
        </w:rPr>
        <w:t xml:space="preserve">XXXXXXX </w:t>
      </w:r>
      <w:proofErr w:type="spellStart"/>
      <w:r w:rsidR="00C024E8">
        <w:rPr>
          <w:rFonts w:ascii="Palatino Linotype" w:hAnsi="Palatino Linotype"/>
          <w:b/>
        </w:rPr>
        <w:t>Xxxxxx</w:t>
      </w:r>
      <w:proofErr w:type="spellEnd"/>
      <w:r w:rsidR="00C024E8">
        <w:rPr>
          <w:rFonts w:ascii="Palatino Linotype" w:hAnsi="Palatino Linotype"/>
          <w:b/>
        </w:rPr>
        <w:t xml:space="preserve"> </w:t>
      </w:r>
      <w:proofErr w:type="spellStart"/>
      <w:r w:rsidR="00C024E8">
        <w:rPr>
          <w:rFonts w:ascii="Palatino Linotype" w:hAnsi="Palatino Linotype"/>
          <w:b/>
        </w:rPr>
        <w:t>Xx</w:t>
      </w:r>
      <w:proofErr w:type="spellEnd"/>
      <w:r w:rsidR="00C024E8">
        <w:rPr>
          <w:rFonts w:ascii="Palatino Linotype" w:hAnsi="Palatino Linotype"/>
          <w:b/>
        </w:rPr>
        <w:t xml:space="preserve"> </w:t>
      </w:r>
      <w:proofErr w:type="spellStart"/>
      <w:r w:rsidR="00C024E8">
        <w:rPr>
          <w:rFonts w:ascii="Palatino Linotype" w:hAnsi="Palatino Linotype"/>
          <w:b/>
        </w:rPr>
        <w:t>Xxxxxxxxxxxx</w:t>
      </w:r>
      <w:proofErr w:type="spellEnd"/>
      <w:r w:rsidR="00D07F3B" w:rsidRPr="003D5507">
        <w:rPr>
          <w:rFonts w:ascii="Palatino Linotype" w:hAnsi="Palatino Linotype"/>
          <w:b/>
        </w:rPr>
        <w:tab/>
      </w:r>
      <w:r w:rsidR="006A2E51" w:rsidRPr="003D5507">
        <w:rPr>
          <w:rFonts w:ascii="Palatino Linotype" w:hAnsi="Palatino Linotype"/>
          <w:b/>
        </w:rPr>
        <w:t>,</w:t>
      </w:r>
      <w:r w:rsidR="008B13E3" w:rsidRPr="003D5507">
        <w:rPr>
          <w:rFonts w:ascii="Palatino Linotype" w:hAnsi="Palatino Linotype"/>
        </w:rPr>
        <w:t xml:space="preserve"> a través de</w:t>
      </w:r>
      <w:r w:rsidR="00150024" w:rsidRPr="003D5507">
        <w:rPr>
          <w:rFonts w:ascii="Palatino Linotype" w:hAnsi="Palatino Linotype"/>
        </w:rPr>
        <w:t xml:space="preserve">l </w:t>
      </w:r>
      <w:r w:rsidR="008B13E3" w:rsidRPr="003D5507">
        <w:rPr>
          <w:rFonts w:ascii="Palatino Linotype" w:hAnsi="Palatino Linotype"/>
        </w:rPr>
        <w:t>Sistema de Acceso a la Información Mexiquense</w:t>
      </w:r>
      <w:r w:rsidRPr="003D5507">
        <w:rPr>
          <w:rFonts w:ascii="Palatino Linotype" w:hAnsi="Palatino Linotype"/>
        </w:rPr>
        <w:t xml:space="preserve"> </w:t>
      </w:r>
      <w:r w:rsidRPr="003D5507">
        <w:rPr>
          <w:rFonts w:ascii="Palatino Linotype" w:hAnsi="Palatino Linotype"/>
          <w:b/>
        </w:rPr>
        <w:t>(</w:t>
      </w:r>
      <w:r w:rsidR="008B13E3" w:rsidRPr="003D5507">
        <w:rPr>
          <w:rFonts w:ascii="Palatino Linotype" w:hAnsi="Palatino Linotype"/>
          <w:b/>
        </w:rPr>
        <w:t>SAIMEX</w:t>
      </w:r>
      <w:r w:rsidRPr="003D5507">
        <w:rPr>
          <w:rFonts w:ascii="Palatino Linotype" w:hAnsi="Palatino Linotype"/>
          <w:b/>
        </w:rPr>
        <w:t>)</w:t>
      </w:r>
      <w:r w:rsidRPr="003D5507">
        <w:rPr>
          <w:rFonts w:ascii="Palatino Linotype" w:hAnsi="Palatino Linotype"/>
        </w:rPr>
        <w:t xml:space="preserve">, </w:t>
      </w:r>
      <w:r w:rsidR="00150024" w:rsidRPr="003D5507">
        <w:rPr>
          <w:rFonts w:ascii="Palatino Linotype" w:hAnsi="Palatino Linotype"/>
        </w:rPr>
        <w:t xml:space="preserve">a quien </w:t>
      </w:r>
      <w:r w:rsidR="00A5272E" w:rsidRPr="003D5507">
        <w:rPr>
          <w:rFonts w:ascii="Palatino Linotype" w:hAnsi="Palatino Linotype"/>
        </w:rPr>
        <w:t>en lo sucesivo</w:t>
      </w:r>
      <w:r w:rsidRPr="003D5507">
        <w:rPr>
          <w:rFonts w:ascii="Palatino Linotype" w:hAnsi="Palatino Linotype"/>
        </w:rPr>
        <w:t xml:space="preserve"> se le identificará como </w:t>
      </w:r>
      <w:r w:rsidR="00A5272E" w:rsidRPr="003D5507">
        <w:rPr>
          <w:rFonts w:ascii="Palatino Linotype" w:hAnsi="Palatino Linotype"/>
          <w:b/>
        </w:rPr>
        <w:t>EL</w:t>
      </w:r>
      <w:r w:rsidRPr="003D5507">
        <w:rPr>
          <w:rFonts w:ascii="Palatino Linotype" w:hAnsi="Palatino Linotype"/>
          <w:b/>
        </w:rPr>
        <w:t xml:space="preserve"> </w:t>
      </w:r>
      <w:r w:rsidRPr="003D5507">
        <w:rPr>
          <w:rFonts w:ascii="Palatino Linotype" w:hAnsi="Palatino Linotype" w:cs="Arial"/>
          <w:b/>
        </w:rPr>
        <w:t>RECURRENTE</w:t>
      </w:r>
      <w:r w:rsidRPr="003D5507">
        <w:rPr>
          <w:rFonts w:ascii="Palatino Linotype" w:hAnsi="Palatino Linotype" w:cs="Arial"/>
        </w:rPr>
        <w:t xml:space="preserve">, en contra de la respuesta del </w:t>
      </w:r>
      <w:r w:rsidR="00D07F3B" w:rsidRPr="003D5507">
        <w:rPr>
          <w:rFonts w:ascii="Palatino Linotype" w:hAnsi="Palatino Linotype" w:cs="Arial"/>
          <w:b/>
        </w:rPr>
        <w:t>Secretaría de Finanzas</w:t>
      </w:r>
      <w:r w:rsidRPr="003D5507">
        <w:rPr>
          <w:rFonts w:ascii="Palatino Linotype" w:hAnsi="Palatino Linotype" w:cs="Arial"/>
          <w:b/>
        </w:rPr>
        <w:t>,</w:t>
      </w:r>
      <w:r w:rsidRPr="003D5507">
        <w:rPr>
          <w:rFonts w:ascii="Palatino Linotype" w:hAnsi="Palatino Linotype"/>
          <w:b/>
        </w:rPr>
        <w:t xml:space="preserve"> </w:t>
      </w:r>
      <w:r w:rsidRPr="003D5507">
        <w:rPr>
          <w:rFonts w:ascii="Palatino Linotype" w:hAnsi="Palatino Linotype"/>
        </w:rPr>
        <w:t xml:space="preserve">en lo sucesivo </w:t>
      </w:r>
      <w:r w:rsidRPr="003D5507">
        <w:rPr>
          <w:rFonts w:ascii="Palatino Linotype" w:hAnsi="Palatino Linotype"/>
          <w:b/>
        </w:rPr>
        <w:t>EL SUJETO OBLIGADO</w:t>
      </w:r>
      <w:r w:rsidRPr="003D5507">
        <w:rPr>
          <w:rFonts w:ascii="Palatino Linotype" w:hAnsi="Palatino Linotype"/>
        </w:rPr>
        <w:t>, se procede a dictar la presente resolución, con base en los siguientes:</w:t>
      </w:r>
      <w:bookmarkStart w:id="0" w:name="_Toc85733154"/>
    </w:p>
    <w:p w14:paraId="4922EEF9" w14:textId="77777777" w:rsidR="002D0241" w:rsidRPr="003D5507" w:rsidRDefault="002D0241" w:rsidP="00C2238C">
      <w:pPr>
        <w:spacing w:line="360" w:lineRule="auto"/>
        <w:jc w:val="both"/>
        <w:rPr>
          <w:rFonts w:ascii="Palatino Linotype" w:hAnsi="Palatino Linotype"/>
        </w:rPr>
      </w:pPr>
    </w:p>
    <w:p w14:paraId="6D4F2D4C" w14:textId="60020912" w:rsidR="009417CA" w:rsidRPr="003D5507" w:rsidRDefault="009417CA" w:rsidP="00C2238C">
      <w:pPr>
        <w:spacing w:line="360" w:lineRule="auto"/>
        <w:jc w:val="center"/>
        <w:rPr>
          <w:rFonts w:ascii="Palatino Linotype" w:hAnsi="Palatino Linotype"/>
          <w:b/>
          <w:color w:val="000000" w:themeColor="text1"/>
          <w:lang w:val="es-ES"/>
        </w:rPr>
      </w:pPr>
      <w:bookmarkStart w:id="1" w:name="_GoBack"/>
      <w:bookmarkEnd w:id="1"/>
      <w:r w:rsidRPr="003D5507">
        <w:rPr>
          <w:rFonts w:ascii="Palatino Linotype" w:hAnsi="Palatino Linotype"/>
          <w:b/>
          <w:color w:val="000000" w:themeColor="text1"/>
          <w:lang w:val="es-ES"/>
        </w:rPr>
        <w:t>A N T E C E D E N T E S</w:t>
      </w:r>
      <w:bookmarkEnd w:id="0"/>
    </w:p>
    <w:p w14:paraId="07B8C422" w14:textId="77777777" w:rsidR="008A269D" w:rsidRPr="003D5507" w:rsidRDefault="008A269D" w:rsidP="00C2238C">
      <w:pPr>
        <w:spacing w:line="360" w:lineRule="auto"/>
        <w:rPr>
          <w:rFonts w:ascii="Palatino Linotype" w:hAnsi="Palatino Linotype"/>
          <w:lang w:val="es-ES" w:eastAsia="es-ES"/>
        </w:rPr>
      </w:pPr>
    </w:p>
    <w:p w14:paraId="6C73856D" w14:textId="5B9D337F" w:rsidR="009417CA" w:rsidRPr="003D5507" w:rsidRDefault="009417CA" w:rsidP="00C2238C">
      <w:pPr>
        <w:pStyle w:val="Prrafodelista"/>
        <w:numPr>
          <w:ilvl w:val="0"/>
          <w:numId w:val="7"/>
        </w:numPr>
        <w:spacing w:line="360" w:lineRule="auto"/>
        <w:ind w:left="0" w:firstLine="0"/>
        <w:jc w:val="both"/>
        <w:rPr>
          <w:rFonts w:ascii="Palatino Linotype" w:eastAsia="Calibri" w:hAnsi="Palatino Linotype" w:cs="Arial"/>
        </w:rPr>
      </w:pPr>
      <w:r w:rsidRPr="003D5507">
        <w:rPr>
          <w:rFonts w:ascii="Palatino Linotype" w:eastAsia="Calibri" w:hAnsi="Palatino Linotype" w:cs="Arial"/>
        </w:rPr>
        <w:t xml:space="preserve">El día </w:t>
      </w:r>
      <w:r w:rsidR="00CC03B6" w:rsidRPr="003D5507">
        <w:rPr>
          <w:rFonts w:ascii="Palatino Linotype" w:eastAsia="Calibri" w:hAnsi="Palatino Linotype" w:cs="Arial"/>
        </w:rPr>
        <w:t>diecisiete</w:t>
      </w:r>
      <w:r w:rsidRPr="003D5507">
        <w:rPr>
          <w:rFonts w:ascii="Palatino Linotype" w:eastAsia="Calibri" w:hAnsi="Palatino Linotype" w:cs="Arial"/>
        </w:rPr>
        <w:t xml:space="preserve"> (</w:t>
      </w:r>
      <w:r w:rsidR="00CC03B6" w:rsidRPr="003D5507">
        <w:rPr>
          <w:rFonts w:ascii="Palatino Linotype" w:eastAsia="Calibri" w:hAnsi="Palatino Linotype" w:cs="Arial"/>
        </w:rPr>
        <w:t>17</w:t>
      </w:r>
      <w:r w:rsidRPr="003D5507">
        <w:rPr>
          <w:rFonts w:ascii="Palatino Linotype" w:eastAsia="Calibri" w:hAnsi="Palatino Linotype" w:cs="Arial"/>
        </w:rPr>
        <w:t xml:space="preserve">) de </w:t>
      </w:r>
      <w:r w:rsidR="00CC03B6" w:rsidRPr="003D5507">
        <w:rPr>
          <w:rFonts w:ascii="Palatino Linotype" w:eastAsia="Calibri" w:hAnsi="Palatino Linotype" w:cs="Arial"/>
        </w:rPr>
        <w:t>novi</w:t>
      </w:r>
      <w:r w:rsidR="00D07F3B" w:rsidRPr="003D5507">
        <w:rPr>
          <w:rFonts w:ascii="Palatino Linotype" w:eastAsia="Calibri" w:hAnsi="Palatino Linotype" w:cs="Arial"/>
        </w:rPr>
        <w:t>embre</w:t>
      </w:r>
      <w:r w:rsidRPr="003D5507">
        <w:rPr>
          <w:rFonts w:ascii="Palatino Linotype" w:eastAsia="Calibri" w:hAnsi="Palatino Linotype" w:cs="Arial"/>
        </w:rPr>
        <w:t xml:space="preserve"> de dos mil veintiuno</w:t>
      </w:r>
      <w:r w:rsidRPr="003D5507">
        <w:rPr>
          <w:rFonts w:ascii="Palatino Linotype" w:hAnsi="Palatino Linotype"/>
          <w:b/>
        </w:rPr>
        <w:t xml:space="preserve">, </w:t>
      </w:r>
      <w:r w:rsidRPr="003D5507">
        <w:rPr>
          <w:rFonts w:ascii="Palatino Linotype" w:eastAsia="Calibri" w:hAnsi="Palatino Linotype" w:cs="Arial"/>
        </w:rPr>
        <w:t xml:space="preserve">se presentó ante el </w:t>
      </w:r>
      <w:r w:rsidRPr="003D5507">
        <w:rPr>
          <w:rFonts w:ascii="Palatino Linotype" w:eastAsia="Calibri" w:hAnsi="Palatino Linotype" w:cs="Arial"/>
          <w:b/>
        </w:rPr>
        <w:t>SUJETO OBLIGADO</w:t>
      </w:r>
      <w:r w:rsidRPr="003D5507">
        <w:rPr>
          <w:rFonts w:ascii="Palatino Linotype" w:eastAsia="Calibri" w:hAnsi="Palatino Linotype" w:cs="Arial"/>
        </w:rPr>
        <w:t xml:space="preserve"> vía </w:t>
      </w:r>
      <w:r w:rsidR="008B13E3" w:rsidRPr="003D5507">
        <w:rPr>
          <w:rFonts w:ascii="Palatino Linotype" w:eastAsia="Calibri" w:hAnsi="Palatino Linotype" w:cs="Arial"/>
          <w:b/>
        </w:rPr>
        <w:t>SAIMEX</w:t>
      </w:r>
      <w:r w:rsidRPr="003D5507">
        <w:rPr>
          <w:rFonts w:ascii="Palatino Linotype" w:eastAsia="Calibri" w:hAnsi="Palatino Linotype" w:cs="Arial"/>
        </w:rPr>
        <w:t>, la solicitud de información pública registrada con el número</w:t>
      </w:r>
      <w:r w:rsidRPr="003D5507">
        <w:rPr>
          <w:rFonts w:ascii="Palatino Linotype" w:hAnsi="Palatino Linotype"/>
          <w:b/>
          <w:bCs/>
          <w:color w:val="000000" w:themeColor="text1"/>
        </w:rPr>
        <w:t xml:space="preserve"> </w:t>
      </w:r>
      <w:r w:rsidR="00D07F3B" w:rsidRPr="003D5507">
        <w:rPr>
          <w:rFonts w:ascii="Palatino Linotype" w:hAnsi="Palatino Linotype"/>
          <w:b/>
          <w:bCs/>
          <w:color w:val="000000" w:themeColor="text1"/>
        </w:rPr>
        <w:t>00542/SF/IP/2021</w:t>
      </w:r>
      <w:r w:rsidRPr="003D5507">
        <w:rPr>
          <w:rFonts w:ascii="Palatino Linotype" w:hAnsi="Palatino Linotype"/>
          <w:b/>
          <w:bCs/>
          <w:color w:val="000000" w:themeColor="text1"/>
        </w:rPr>
        <w:t>,</w:t>
      </w:r>
      <w:r w:rsidRPr="003D5507">
        <w:rPr>
          <w:rFonts w:ascii="Palatino Linotype" w:eastAsia="Calibri" w:hAnsi="Palatino Linotype" w:cs="Arial"/>
        </w:rPr>
        <w:t xml:space="preserve"> mediante la cual se solicitó la siguiente información:</w:t>
      </w:r>
    </w:p>
    <w:p w14:paraId="54912EC1" w14:textId="77777777" w:rsidR="00150024" w:rsidRPr="003D5507" w:rsidRDefault="00150024" w:rsidP="00C2238C">
      <w:pPr>
        <w:pStyle w:val="Prrafodelista"/>
        <w:spacing w:line="360" w:lineRule="auto"/>
        <w:ind w:left="0"/>
        <w:jc w:val="both"/>
        <w:rPr>
          <w:rFonts w:ascii="Palatino Linotype" w:eastAsia="Calibri" w:hAnsi="Palatino Linotype" w:cs="Arial"/>
        </w:rPr>
      </w:pPr>
    </w:p>
    <w:p w14:paraId="7A083BA2" w14:textId="01229E89" w:rsidR="009417CA" w:rsidRPr="003D5507" w:rsidRDefault="009417CA" w:rsidP="00C2238C">
      <w:pPr>
        <w:pStyle w:val="Prrafodelista"/>
        <w:spacing w:line="360" w:lineRule="auto"/>
        <w:ind w:left="426" w:right="474"/>
        <w:jc w:val="both"/>
        <w:rPr>
          <w:rFonts w:ascii="Palatino Linotype" w:eastAsia="Calibri" w:hAnsi="Palatino Linotype" w:cs="Arial"/>
          <w:i/>
        </w:rPr>
      </w:pPr>
      <w:r w:rsidRPr="003D5507">
        <w:rPr>
          <w:rFonts w:ascii="Palatino Linotype" w:eastAsia="Calibri" w:hAnsi="Palatino Linotype" w:cs="Arial"/>
          <w:i/>
        </w:rPr>
        <w:t>“</w:t>
      </w:r>
      <w:r w:rsidR="00D07F3B" w:rsidRPr="003D5507">
        <w:rPr>
          <w:rFonts w:ascii="Palatino Linotype" w:eastAsia="Calibri" w:hAnsi="Palatino Linotype" w:cs="Arial"/>
          <w:i/>
        </w:rPr>
        <w:t>SOLICITO EL AREA GUBERNAMENTAL DE ADSCRIPCION DE GISELA RUIZ PEREZ, AL DESEMPEÑAR, EMPLEO, CARGO O COMISIÓN.</w:t>
      </w:r>
      <w:r w:rsidRPr="003D5507">
        <w:rPr>
          <w:rFonts w:ascii="Palatino Linotype" w:eastAsia="Calibri" w:hAnsi="Palatino Linotype" w:cs="Arial"/>
          <w:i/>
        </w:rPr>
        <w:t>”</w:t>
      </w:r>
    </w:p>
    <w:p w14:paraId="249D0CE0" w14:textId="77777777" w:rsidR="00BE1923" w:rsidRPr="003D5507" w:rsidRDefault="00BE1923" w:rsidP="00C2238C">
      <w:pPr>
        <w:pStyle w:val="Prrafodelista"/>
        <w:spacing w:line="360" w:lineRule="auto"/>
        <w:ind w:left="426" w:right="474"/>
        <w:jc w:val="both"/>
        <w:rPr>
          <w:rFonts w:ascii="Palatino Linotype" w:eastAsia="Calibri" w:hAnsi="Palatino Linotype" w:cs="Arial"/>
          <w:i/>
        </w:rPr>
      </w:pPr>
    </w:p>
    <w:p w14:paraId="68853047" w14:textId="5137819A" w:rsidR="009417CA" w:rsidRPr="003D5507" w:rsidRDefault="009417CA" w:rsidP="00C2238C">
      <w:pPr>
        <w:pStyle w:val="Prrafodelista"/>
        <w:numPr>
          <w:ilvl w:val="0"/>
          <w:numId w:val="2"/>
        </w:numPr>
        <w:spacing w:line="360" w:lineRule="auto"/>
        <w:ind w:left="709" w:right="474"/>
        <w:contextualSpacing/>
        <w:jc w:val="both"/>
        <w:rPr>
          <w:rFonts w:ascii="Palatino Linotype" w:eastAsia="Calibri" w:hAnsi="Palatino Linotype" w:cs="Arial"/>
        </w:rPr>
      </w:pPr>
      <w:r w:rsidRPr="003D5507">
        <w:rPr>
          <w:rFonts w:ascii="Palatino Linotype" w:eastAsia="Calibri" w:hAnsi="Palatino Linotype" w:cs="Arial"/>
          <w:b/>
        </w:rPr>
        <w:t>Modalidad de entrega</w:t>
      </w:r>
      <w:r w:rsidRPr="003D5507">
        <w:rPr>
          <w:rFonts w:ascii="Palatino Linotype" w:eastAsia="Calibri" w:hAnsi="Palatino Linotype" w:cs="Arial"/>
        </w:rPr>
        <w:t xml:space="preserve">: </w:t>
      </w:r>
      <w:r w:rsidR="00D07F3B" w:rsidRPr="003D5507">
        <w:rPr>
          <w:rFonts w:ascii="Palatino Linotype" w:eastAsia="Calibri" w:hAnsi="Palatino Linotype" w:cs="Arial"/>
        </w:rPr>
        <w:t>Vía SAIMEX.</w:t>
      </w:r>
    </w:p>
    <w:p w14:paraId="5D26AFA8" w14:textId="77777777" w:rsidR="00DC1197" w:rsidRPr="003D5507" w:rsidRDefault="00DC1197" w:rsidP="00C2238C">
      <w:pPr>
        <w:pStyle w:val="Prrafodelista"/>
        <w:spacing w:line="360" w:lineRule="auto"/>
        <w:ind w:left="709" w:right="474"/>
        <w:contextualSpacing/>
        <w:jc w:val="both"/>
        <w:rPr>
          <w:rFonts w:ascii="Palatino Linotype" w:eastAsia="Calibri" w:hAnsi="Palatino Linotype" w:cs="Arial"/>
        </w:rPr>
      </w:pPr>
    </w:p>
    <w:p w14:paraId="2DD53E80" w14:textId="3B2F910C" w:rsidR="009417CA" w:rsidRPr="003D5507" w:rsidRDefault="00505131" w:rsidP="00C2238C">
      <w:pPr>
        <w:pStyle w:val="Prrafodelista"/>
        <w:numPr>
          <w:ilvl w:val="0"/>
          <w:numId w:val="7"/>
        </w:numPr>
        <w:spacing w:line="360" w:lineRule="auto"/>
        <w:ind w:left="0" w:firstLine="0"/>
        <w:jc w:val="both"/>
        <w:rPr>
          <w:rFonts w:ascii="Palatino Linotype" w:hAnsi="Palatino Linotype" w:cs="Arial"/>
          <w:color w:val="000000" w:themeColor="text1"/>
        </w:rPr>
      </w:pPr>
      <w:r w:rsidRPr="003D5507">
        <w:rPr>
          <w:rFonts w:ascii="Palatino Linotype" w:hAnsi="Palatino Linotype" w:cs="Arial"/>
          <w:color w:val="000000" w:themeColor="text1"/>
        </w:rPr>
        <w:lastRenderedPageBreak/>
        <w:t>El seis</w:t>
      </w:r>
      <w:r w:rsidR="00DC1197" w:rsidRPr="003D5507">
        <w:rPr>
          <w:rFonts w:ascii="Palatino Linotype" w:hAnsi="Palatino Linotype" w:cs="Arial"/>
          <w:color w:val="000000" w:themeColor="text1"/>
        </w:rPr>
        <w:t xml:space="preserve"> (0</w:t>
      </w:r>
      <w:r w:rsidRPr="003D5507">
        <w:rPr>
          <w:rFonts w:ascii="Palatino Linotype" w:hAnsi="Palatino Linotype" w:cs="Arial"/>
          <w:color w:val="000000" w:themeColor="text1"/>
        </w:rPr>
        <w:t>6</w:t>
      </w:r>
      <w:r w:rsidR="00DC1197" w:rsidRPr="003D5507">
        <w:rPr>
          <w:rFonts w:ascii="Palatino Linotype" w:hAnsi="Palatino Linotype" w:cs="Arial"/>
          <w:color w:val="000000" w:themeColor="text1"/>
        </w:rPr>
        <w:t xml:space="preserve">) de </w:t>
      </w:r>
      <w:r w:rsidRPr="003D5507">
        <w:rPr>
          <w:rFonts w:ascii="Palatino Linotype" w:hAnsi="Palatino Linotype" w:cs="Arial"/>
          <w:color w:val="000000" w:themeColor="text1"/>
        </w:rPr>
        <w:t>diciembr</w:t>
      </w:r>
      <w:r w:rsidR="00DC1197" w:rsidRPr="003D5507">
        <w:rPr>
          <w:rFonts w:ascii="Palatino Linotype" w:hAnsi="Palatino Linotype" w:cs="Arial"/>
          <w:color w:val="000000" w:themeColor="text1"/>
        </w:rPr>
        <w:t>e de dos mil veintiuno</w:t>
      </w:r>
      <w:r w:rsidR="0023718F" w:rsidRPr="003D5507">
        <w:rPr>
          <w:rFonts w:ascii="Palatino Linotype" w:hAnsi="Palatino Linotype" w:cs="Arial"/>
          <w:color w:val="000000" w:themeColor="text1"/>
        </w:rPr>
        <w:t xml:space="preserve">, </w:t>
      </w:r>
      <w:r w:rsidR="00E2182A" w:rsidRPr="003D5507">
        <w:rPr>
          <w:rFonts w:ascii="Palatino Linotype" w:hAnsi="Palatino Linotype" w:cs="Arial"/>
          <w:color w:val="000000" w:themeColor="text1"/>
        </w:rPr>
        <w:t xml:space="preserve">el </w:t>
      </w:r>
      <w:r w:rsidR="00E2182A" w:rsidRPr="003D5507">
        <w:rPr>
          <w:rFonts w:ascii="Palatino Linotype" w:hAnsi="Palatino Linotype" w:cs="Arial"/>
          <w:b/>
          <w:color w:val="000000" w:themeColor="text1"/>
        </w:rPr>
        <w:t>SUJETO OBLIGADO</w:t>
      </w:r>
      <w:r w:rsidR="009417CA" w:rsidRPr="003D5507">
        <w:rPr>
          <w:rFonts w:ascii="Palatino Linotype" w:hAnsi="Palatino Linotype" w:cs="Arial"/>
          <w:b/>
          <w:color w:val="000000" w:themeColor="text1"/>
        </w:rPr>
        <w:t xml:space="preserve">, </w:t>
      </w:r>
      <w:r w:rsidR="009417CA" w:rsidRPr="003D5507">
        <w:rPr>
          <w:rFonts w:ascii="Palatino Linotype" w:hAnsi="Palatino Linotype" w:cs="Arial"/>
          <w:color w:val="000000" w:themeColor="text1"/>
        </w:rPr>
        <w:t>emitió su respuesta</w:t>
      </w:r>
      <w:r w:rsidR="004A1ED9" w:rsidRPr="003D5507">
        <w:rPr>
          <w:rFonts w:ascii="Palatino Linotype" w:hAnsi="Palatino Linotype" w:cs="Arial"/>
          <w:color w:val="000000" w:themeColor="text1"/>
        </w:rPr>
        <w:t xml:space="preserve"> </w:t>
      </w:r>
      <w:r w:rsidR="003E7EB6" w:rsidRPr="003D5507">
        <w:rPr>
          <w:rFonts w:ascii="Palatino Linotype" w:hAnsi="Palatino Linotype" w:cs="Arial"/>
          <w:color w:val="000000" w:themeColor="text1"/>
        </w:rPr>
        <w:t xml:space="preserve">mediante </w:t>
      </w:r>
      <w:r w:rsidRPr="003D5507">
        <w:rPr>
          <w:rFonts w:ascii="Palatino Linotype" w:hAnsi="Palatino Linotype" w:cs="Arial"/>
          <w:color w:val="000000" w:themeColor="text1"/>
        </w:rPr>
        <w:t>tres archivos</w:t>
      </w:r>
      <w:r w:rsidR="00CC03B6" w:rsidRPr="003D5507">
        <w:rPr>
          <w:rFonts w:ascii="Palatino Linotype" w:hAnsi="Palatino Linotype" w:cs="Arial"/>
          <w:color w:val="000000" w:themeColor="text1"/>
        </w:rPr>
        <w:t xml:space="preserve"> a saber,</w:t>
      </w:r>
      <w:r w:rsidRPr="003D5507">
        <w:rPr>
          <w:rFonts w:ascii="Palatino Linotype" w:hAnsi="Palatino Linotype" w:cs="Arial"/>
          <w:color w:val="000000" w:themeColor="text1"/>
        </w:rPr>
        <w:t xml:space="preserve"> </w:t>
      </w:r>
      <w:r w:rsidRPr="003D5507">
        <w:rPr>
          <w:rFonts w:ascii="Palatino Linotype" w:hAnsi="Palatino Linotype" w:cs="Arial"/>
          <w:i/>
          <w:color w:val="000000" w:themeColor="text1"/>
        </w:rPr>
        <w:t xml:space="preserve">542 DG Personal.pdf, UIPPE 542.pdf </w:t>
      </w:r>
      <w:r w:rsidRPr="003D5507">
        <w:rPr>
          <w:rFonts w:ascii="Palatino Linotype" w:hAnsi="Palatino Linotype" w:cs="Arial"/>
          <w:color w:val="000000" w:themeColor="text1"/>
        </w:rPr>
        <w:t>y</w:t>
      </w:r>
      <w:r w:rsidRPr="003D5507">
        <w:rPr>
          <w:rFonts w:ascii="Palatino Linotype" w:hAnsi="Palatino Linotype" w:cs="Arial"/>
          <w:i/>
          <w:color w:val="000000" w:themeColor="text1"/>
        </w:rPr>
        <w:t xml:space="preserve"> UIPPE 542.pdf</w:t>
      </w:r>
      <w:r w:rsidRPr="003D5507">
        <w:rPr>
          <w:rFonts w:ascii="Palatino Linotype" w:hAnsi="Palatino Linotype" w:cs="Arial"/>
          <w:color w:val="000000" w:themeColor="text1"/>
        </w:rPr>
        <w:t xml:space="preserve">, </w:t>
      </w:r>
      <w:r w:rsidR="00250CED" w:rsidRPr="003D5507">
        <w:rPr>
          <w:rFonts w:ascii="Palatino Linotype" w:hAnsi="Palatino Linotype" w:cs="Arial"/>
          <w:color w:val="000000" w:themeColor="text1"/>
        </w:rPr>
        <w:t xml:space="preserve">(uno de ellos repetido) </w:t>
      </w:r>
      <w:r w:rsidRPr="003D5507">
        <w:rPr>
          <w:rFonts w:ascii="Palatino Linotype" w:hAnsi="Palatino Linotype" w:cs="Arial"/>
          <w:color w:val="000000" w:themeColor="text1"/>
        </w:rPr>
        <w:t xml:space="preserve">cuyo contenido </w:t>
      </w:r>
      <w:r w:rsidRPr="003D5507">
        <w:rPr>
          <w:rFonts w:ascii="Palatino Linotype" w:hAnsi="Palatino Linotype" w:cs="Arial"/>
          <w:i/>
          <w:color w:val="000000" w:themeColor="text1"/>
        </w:rPr>
        <w:t>grosso modo</w:t>
      </w:r>
      <w:r w:rsidRPr="003D5507">
        <w:rPr>
          <w:rFonts w:ascii="Palatino Linotype" w:hAnsi="Palatino Linotype" w:cs="Arial"/>
          <w:color w:val="000000" w:themeColor="text1"/>
        </w:rPr>
        <w:t xml:space="preserve"> es el siguiente</w:t>
      </w:r>
      <w:r w:rsidR="00002D71" w:rsidRPr="003D5507">
        <w:rPr>
          <w:rFonts w:ascii="Palatino Linotype" w:hAnsi="Palatino Linotype" w:cs="Arial"/>
          <w:color w:val="000000" w:themeColor="text1"/>
        </w:rPr>
        <w:t>:</w:t>
      </w:r>
    </w:p>
    <w:p w14:paraId="6A009F1F" w14:textId="52C0142A" w:rsidR="002D0241" w:rsidRPr="003D5507" w:rsidRDefault="002D0241" w:rsidP="00C2238C">
      <w:pPr>
        <w:pStyle w:val="Prrafodelista"/>
        <w:spacing w:line="360" w:lineRule="auto"/>
        <w:ind w:left="0"/>
        <w:jc w:val="both"/>
        <w:rPr>
          <w:rFonts w:ascii="Palatino Linotype" w:hAnsi="Palatino Linotype" w:cs="Arial"/>
          <w:color w:val="000000" w:themeColor="text1"/>
        </w:rPr>
      </w:pPr>
    </w:p>
    <w:p w14:paraId="2DD265F4" w14:textId="7BE5C53A" w:rsidR="00505131" w:rsidRPr="003D5507" w:rsidRDefault="00505131" w:rsidP="00C2238C">
      <w:pPr>
        <w:pStyle w:val="Prrafodelista"/>
        <w:spacing w:line="360" w:lineRule="auto"/>
        <w:ind w:left="0"/>
        <w:jc w:val="center"/>
        <w:rPr>
          <w:rFonts w:ascii="Palatino Linotype" w:hAnsi="Palatino Linotype" w:cs="Arial"/>
          <w:color w:val="000000" w:themeColor="text1"/>
        </w:rPr>
      </w:pPr>
      <w:r w:rsidRPr="003D5507">
        <w:rPr>
          <w:rFonts w:ascii="Palatino Linotype" w:hAnsi="Palatino Linotype" w:cs="Arial"/>
          <w:noProof/>
          <w:color w:val="000000" w:themeColor="text1"/>
        </w:rPr>
        <w:drawing>
          <wp:inline distT="0" distB="0" distL="0" distR="0" wp14:anchorId="3739C465" wp14:editId="7E026C23">
            <wp:extent cx="5428586" cy="1849272"/>
            <wp:effectExtent l="19050" t="19050" r="20320" b="177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038" cy="1851470"/>
                    </a:xfrm>
                    <a:prstGeom prst="rect">
                      <a:avLst/>
                    </a:prstGeom>
                    <a:noFill/>
                    <a:ln>
                      <a:solidFill>
                        <a:schemeClr val="tx1"/>
                      </a:solidFill>
                    </a:ln>
                  </pic:spPr>
                </pic:pic>
              </a:graphicData>
            </a:graphic>
          </wp:inline>
        </w:drawing>
      </w:r>
    </w:p>
    <w:p w14:paraId="38CC34F0" w14:textId="12FB9128" w:rsidR="00505131" w:rsidRPr="003D5507" w:rsidRDefault="00505131" w:rsidP="00C2238C">
      <w:pPr>
        <w:pStyle w:val="Prrafodelista"/>
        <w:spacing w:line="360" w:lineRule="auto"/>
        <w:ind w:left="0"/>
        <w:jc w:val="center"/>
        <w:rPr>
          <w:rFonts w:ascii="Palatino Linotype" w:hAnsi="Palatino Linotype" w:cs="Arial"/>
          <w:color w:val="000000" w:themeColor="text1"/>
        </w:rPr>
      </w:pPr>
      <w:r w:rsidRPr="003D5507">
        <w:rPr>
          <w:rFonts w:ascii="Palatino Linotype" w:hAnsi="Palatino Linotype" w:cs="Arial"/>
          <w:noProof/>
          <w:color w:val="000000" w:themeColor="text1"/>
        </w:rPr>
        <w:drawing>
          <wp:inline distT="0" distB="0" distL="0" distR="0" wp14:anchorId="7719FD20" wp14:editId="2F5BA4DB">
            <wp:extent cx="5406088" cy="1460310"/>
            <wp:effectExtent l="19050" t="19050" r="23495" b="260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5371" cy="1470921"/>
                    </a:xfrm>
                    <a:prstGeom prst="rect">
                      <a:avLst/>
                    </a:prstGeom>
                    <a:noFill/>
                    <a:ln>
                      <a:solidFill>
                        <a:schemeClr val="tx1"/>
                      </a:solidFill>
                    </a:ln>
                  </pic:spPr>
                </pic:pic>
              </a:graphicData>
            </a:graphic>
          </wp:inline>
        </w:drawing>
      </w:r>
    </w:p>
    <w:p w14:paraId="57FC6633" w14:textId="651ECBFE" w:rsidR="00505131" w:rsidRPr="003D5507" w:rsidRDefault="00505131" w:rsidP="00C2238C">
      <w:pPr>
        <w:pStyle w:val="Prrafodelista"/>
        <w:spacing w:line="360" w:lineRule="auto"/>
        <w:ind w:left="0"/>
        <w:jc w:val="center"/>
        <w:rPr>
          <w:rFonts w:ascii="Palatino Linotype" w:hAnsi="Palatino Linotype" w:cs="Arial"/>
          <w:color w:val="000000" w:themeColor="text1"/>
        </w:rPr>
      </w:pPr>
    </w:p>
    <w:p w14:paraId="7EEC3E58" w14:textId="65064E5E" w:rsidR="009417CA" w:rsidRPr="003D5507" w:rsidRDefault="00DC1197" w:rsidP="00C2238C">
      <w:pPr>
        <w:pStyle w:val="Prrafodelista"/>
        <w:numPr>
          <w:ilvl w:val="0"/>
          <w:numId w:val="7"/>
        </w:numPr>
        <w:spacing w:line="360" w:lineRule="auto"/>
        <w:ind w:left="0" w:firstLine="0"/>
        <w:jc w:val="both"/>
        <w:rPr>
          <w:rFonts w:ascii="Palatino Linotype" w:hAnsi="Palatino Linotype" w:cs="Arial"/>
          <w:i/>
          <w:color w:val="000000" w:themeColor="text1"/>
        </w:rPr>
      </w:pP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3D5507">
        <w:rPr>
          <w:rFonts w:ascii="Palatino Linotype" w:hAnsi="Palatino Linotype" w:cs="Arial"/>
          <w:color w:val="000000" w:themeColor="text1"/>
        </w:rPr>
        <w:t xml:space="preserve">El </w:t>
      </w:r>
      <w:r w:rsidR="00534663" w:rsidRPr="003D5507">
        <w:rPr>
          <w:rFonts w:ascii="Palatino Linotype" w:hAnsi="Palatino Linotype" w:cs="Arial"/>
          <w:color w:val="000000" w:themeColor="text1"/>
        </w:rPr>
        <w:t>seis (06</w:t>
      </w:r>
      <w:r w:rsidRPr="003D5507">
        <w:rPr>
          <w:rFonts w:ascii="Palatino Linotype" w:hAnsi="Palatino Linotype" w:cs="Arial"/>
          <w:color w:val="000000" w:themeColor="text1"/>
        </w:rPr>
        <w:t xml:space="preserve">) de </w:t>
      </w:r>
      <w:r w:rsidR="00534663" w:rsidRPr="003D5507">
        <w:rPr>
          <w:rFonts w:ascii="Palatino Linotype" w:hAnsi="Palatino Linotype" w:cs="Arial"/>
          <w:color w:val="000000" w:themeColor="text1"/>
        </w:rPr>
        <w:t>dic</w:t>
      </w:r>
      <w:r w:rsidRPr="003D5507">
        <w:rPr>
          <w:rFonts w:ascii="Palatino Linotype" w:hAnsi="Palatino Linotype" w:cs="Arial"/>
          <w:color w:val="000000" w:themeColor="text1"/>
        </w:rPr>
        <w:t>iembre de dos mil veintiuno</w:t>
      </w:r>
      <w:r w:rsidR="009417CA" w:rsidRPr="003D5507">
        <w:rPr>
          <w:rFonts w:ascii="Palatino Linotype" w:hAnsi="Palatino Linotype" w:cs="Arial"/>
          <w:color w:val="000000" w:themeColor="text1"/>
        </w:rPr>
        <w:t>, el particular interpuso el recurso de revisión en contra de la respuesta</w:t>
      </w:r>
      <w:r w:rsidRPr="003D5507">
        <w:rPr>
          <w:rFonts w:ascii="Palatino Linotype" w:hAnsi="Palatino Linotype" w:cs="Arial"/>
          <w:color w:val="000000" w:themeColor="text1"/>
        </w:rPr>
        <w:t xml:space="preserve"> emitida</w:t>
      </w:r>
      <w:r w:rsidR="009417CA" w:rsidRPr="003D5507">
        <w:rPr>
          <w:rFonts w:ascii="Palatino Linotype" w:hAnsi="Palatino Linotype" w:cs="Arial"/>
          <w:color w:val="000000" w:themeColor="text1"/>
        </w:rPr>
        <w:t>, señalando como:</w:t>
      </w:r>
    </w:p>
    <w:p w14:paraId="21935EB1" w14:textId="77777777" w:rsidR="00B00B6B" w:rsidRPr="003D5507" w:rsidRDefault="00B00B6B" w:rsidP="00C2238C">
      <w:pPr>
        <w:pStyle w:val="Prrafodelista"/>
        <w:spacing w:line="360" w:lineRule="auto"/>
        <w:ind w:left="0"/>
        <w:jc w:val="both"/>
        <w:rPr>
          <w:rFonts w:ascii="Palatino Linotype" w:hAnsi="Palatino Linotype" w:cs="Arial"/>
          <w:i/>
          <w:color w:val="000000" w:themeColor="text1"/>
        </w:rPr>
      </w:pPr>
    </w:p>
    <w:p w14:paraId="277E4464" w14:textId="7833B681" w:rsidR="009417CA" w:rsidRPr="003D5507" w:rsidRDefault="009417CA" w:rsidP="00C2238C">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r w:rsidRPr="003D5507">
        <w:rPr>
          <w:rStyle w:val="Ttulo2Car"/>
          <w:rFonts w:ascii="Palatino Linotype" w:hAnsi="Palatino Linotype"/>
          <w:b/>
          <w:color w:val="000000" w:themeColor="text1"/>
          <w:sz w:val="24"/>
          <w:szCs w:val="24"/>
        </w:rPr>
        <w:t>Acto impugnado</w:t>
      </w:r>
      <w:bookmarkEnd w:id="2"/>
      <w:r w:rsidRPr="003D5507">
        <w:rPr>
          <w:rStyle w:val="Ttulo2Car"/>
          <w:rFonts w:ascii="Palatino Linotype" w:hAnsi="Palatino Linotype"/>
          <w:b/>
          <w:color w:val="000000" w:themeColor="text1"/>
          <w:sz w:val="24"/>
          <w:szCs w:val="24"/>
        </w:rPr>
        <w:t xml:space="preserve">: </w:t>
      </w:r>
      <w:r w:rsidRPr="003D5507">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534663" w:rsidRPr="003D5507">
        <w:rPr>
          <w:rStyle w:val="Ttulo2Car"/>
          <w:rFonts w:ascii="Palatino Linotype" w:hAnsi="Palatino Linotype"/>
          <w:i/>
          <w:color w:val="000000" w:themeColor="text1"/>
          <w:sz w:val="24"/>
          <w:szCs w:val="24"/>
        </w:rPr>
        <w:t>LA RESPUESTA DEL SUJETO OBLIGADO</w:t>
      </w:r>
      <w:r w:rsidRPr="003D5507">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D5507">
        <w:rPr>
          <w:rFonts w:ascii="Palatino Linotype" w:hAnsi="Palatino Linotype"/>
          <w:i/>
          <w:color w:val="000000" w:themeColor="text1"/>
        </w:rPr>
        <w:t xml:space="preserve"> </w:t>
      </w:r>
      <w:bookmarkStart w:id="100" w:name="_Toc466982515"/>
      <w:bookmarkStart w:id="101" w:name="_Toc27589209"/>
      <w:bookmarkStart w:id="102" w:name="_Toc29395023"/>
      <w:bookmarkStart w:id="103" w:name="_Toc29481468"/>
      <w:bookmarkStart w:id="104" w:name="_Toc33113912"/>
      <w:bookmarkStart w:id="105" w:name="_Toc33643060"/>
      <w:bookmarkStart w:id="106" w:name="_Toc33724992"/>
      <w:bookmarkStart w:id="107" w:name="_Toc33726435"/>
      <w:bookmarkStart w:id="108" w:name="_Toc34157663"/>
      <w:bookmarkStart w:id="109" w:name="_Toc35003616"/>
      <w:bookmarkStart w:id="110" w:name="_Toc35535692"/>
      <w:bookmarkStart w:id="111" w:name="_Toc52971950"/>
      <w:bookmarkStart w:id="112" w:name="_Toc52996699"/>
      <w:bookmarkStart w:id="113" w:name="_Toc54138947"/>
      <w:bookmarkStart w:id="114" w:name="_Toc54267071"/>
      <w:bookmarkStart w:id="115" w:name="_Toc61462045"/>
      <w:bookmarkStart w:id="116" w:name="_Toc62081312"/>
      <w:bookmarkStart w:id="117" w:name="_Toc62765905"/>
      <w:bookmarkStart w:id="118" w:name="_Toc63932066"/>
      <w:bookmarkStart w:id="119" w:name="_Toc65793607"/>
      <w:bookmarkStart w:id="120" w:name="_Toc66973887"/>
      <w:bookmarkStart w:id="121" w:name="_Toc66974016"/>
      <w:bookmarkStart w:id="122" w:name="_Toc66979492"/>
      <w:bookmarkStart w:id="123" w:name="_Toc66998019"/>
      <w:bookmarkStart w:id="124" w:name="_Toc66998081"/>
      <w:bookmarkStart w:id="125" w:name="_Toc471908127"/>
      <w:bookmarkStart w:id="126" w:name="_Toc491791301"/>
      <w:bookmarkStart w:id="127" w:name="_Toc496726171"/>
      <w:bookmarkStart w:id="128" w:name="_Toc497242135"/>
      <w:bookmarkStart w:id="129" w:name="_Toc497292518"/>
      <w:bookmarkStart w:id="130" w:name="_Toc498503717"/>
      <w:bookmarkStart w:id="131" w:name="_Toc499568661"/>
      <w:bookmarkStart w:id="132" w:name="_Toc499568694"/>
      <w:bookmarkStart w:id="133" w:name="_Toc499665453"/>
      <w:bookmarkStart w:id="134" w:name="_Toc499729820"/>
      <w:bookmarkStart w:id="135" w:name="_Toc499835025"/>
      <w:bookmarkStart w:id="136" w:name="_Toc499835836"/>
      <w:bookmarkStart w:id="137" w:name="_Toc499835859"/>
      <w:bookmarkStart w:id="138" w:name="_Toc500264538"/>
      <w:bookmarkStart w:id="139" w:name="_Toc503290276"/>
      <w:bookmarkStart w:id="140" w:name="_Toc524009638"/>
      <w:bookmarkStart w:id="141" w:name="_Toc524009673"/>
      <w:bookmarkStart w:id="142" w:name="_Toc524602721"/>
      <w:bookmarkStart w:id="143" w:name="_Toc526365280"/>
      <w:bookmarkStart w:id="144" w:name="_Toc526365338"/>
      <w:bookmarkStart w:id="145" w:name="_Toc530067665"/>
      <w:bookmarkStart w:id="146" w:name="_Toc530067693"/>
      <w:bookmarkStart w:id="147" w:name="_Toc530067940"/>
      <w:bookmarkStart w:id="148" w:name="_Toc530590421"/>
      <w:bookmarkStart w:id="149" w:name="_Toc530593952"/>
      <w:bookmarkStart w:id="150" w:name="_Toc531190249"/>
      <w:bookmarkStart w:id="151" w:name="_Toc531190296"/>
      <w:bookmarkStart w:id="152" w:name="_Toc534908209"/>
      <w:bookmarkStart w:id="153" w:name="_Toc534909345"/>
      <w:bookmarkStart w:id="154" w:name="_Toc535353306"/>
      <w:bookmarkStart w:id="155" w:name="_Toc535353792"/>
      <w:bookmarkStart w:id="156" w:name="_Toc18436352"/>
      <w:bookmarkStart w:id="157" w:name="_Toc18436386"/>
      <w:bookmarkStart w:id="158" w:name="_Toc18513478"/>
      <w:bookmarkStart w:id="159" w:name="_Toc18513504"/>
      <w:bookmarkStart w:id="160" w:name="_Toc18606802"/>
      <w:bookmarkStart w:id="161" w:name="_Toc19723537"/>
      <w:bookmarkStart w:id="162" w:name="_Toc20322796"/>
      <w:bookmarkStart w:id="163" w:name="_Toc20323053"/>
      <w:bookmarkStart w:id="164" w:name="_Toc20323182"/>
      <w:bookmarkStart w:id="165" w:name="_Toc20420592"/>
      <w:bookmarkStart w:id="166" w:name="_Toc20421580"/>
      <w:bookmarkStart w:id="167" w:name="_Toc21027317"/>
      <w:bookmarkStart w:id="168" w:name="_Toc22660653"/>
      <w:bookmarkStart w:id="169" w:name="_Toc22811624"/>
      <w:bookmarkStart w:id="170"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3D5507" w:rsidRDefault="009417CA" w:rsidP="00C2238C">
      <w:pPr>
        <w:pStyle w:val="Prrafodelista"/>
        <w:tabs>
          <w:tab w:val="left" w:pos="0"/>
        </w:tabs>
        <w:spacing w:line="360" w:lineRule="auto"/>
        <w:ind w:right="49"/>
        <w:jc w:val="both"/>
        <w:rPr>
          <w:rFonts w:ascii="Palatino Linotype" w:hAnsi="Palatino Linotype"/>
          <w:i/>
          <w:color w:val="000000" w:themeColor="text1"/>
        </w:rPr>
      </w:pPr>
    </w:p>
    <w:p w14:paraId="0712C16F" w14:textId="7AA4D807" w:rsidR="009417CA" w:rsidRPr="003D5507" w:rsidRDefault="009417CA" w:rsidP="00C2238C">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1" w:name="_Toc68785282"/>
      <w:bookmarkStart w:id="172" w:name="_Toc69381530"/>
      <w:bookmarkStart w:id="173" w:name="_Toc69381640"/>
      <w:bookmarkStart w:id="174" w:name="_Toc69831973"/>
      <w:bookmarkStart w:id="175" w:name="_Toc69843169"/>
      <w:bookmarkStart w:id="176" w:name="_Toc69843264"/>
      <w:bookmarkStart w:id="177" w:name="_Toc69843416"/>
      <w:bookmarkStart w:id="178" w:name="_Toc69843554"/>
      <w:bookmarkStart w:id="179" w:name="_Toc70082897"/>
      <w:bookmarkStart w:id="180" w:name="_Toc70082934"/>
      <w:bookmarkStart w:id="181" w:name="_Toc70593345"/>
      <w:bookmarkStart w:id="182" w:name="_Toc72501021"/>
      <w:bookmarkStart w:id="183" w:name="_Toc72501064"/>
      <w:bookmarkStart w:id="184" w:name="_Toc74778591"/>
      <w:bookmarkStart w:id="185" w:name="_Toc80642338"/>
      <w:bookmarkStart w:id="186" w:name="_Toc80642359"/>
      <w:bookmarkStart w:id="187" w:name="_Toc80642426"/>
      <w:bookmarkStart w:id="188" w:name="_Toc80673808"/>
      <w:bookmarkStart w:id="189" w:name="_Toc81279806"/>
      <w:bookmarkStart w:id="190" w:name="_Toc81349548"/>
      <w:bookmarkStart w:id="191" w:name="_Toc81349627"/>
      <w:bookmarkStart w:id="192" w:name="_Toc82531981"/>
      <w:bookmarkStart w:id="193" w:name="_Toc82533468"/>
      <w:bookmarkStart w:id="194" w:name="_Toc82533520"/>
      <w:bookmarkStart w:id="195" w:name="_Toc85732944"/>
      <w:bookmarkStart w:id="196" w:name="_Toc85733114"/>
      <w:bookmarkStart w:id="197" w:name="_Toc85733156"/>
      <w:r w:rsidRPr="003D5507">
        <w:rPr>
          <w:rStyle w:val="Ttulo2Car"/>
          <w:rFonts w:ascii="Palatino Linotype" w:hAnsi="Palatino Linotype"/>
          <w:b/>
          <w:color w:val="000000" w:themeColor="text1"/>
          <w:sz w:val="24"/>
          <w:szCs w:val="24"/>
        </w:rPr>
        <w:lastRenderedPageBreak/>
        <w:t>Razones o Motivos de inconformidad:</w:t>
      </w:r>
      <w:bookmarkEnd w:id="10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3D5507">
        <w:rPr>
          <w:rFonts w:ascii="Palatino Linotype" w:hAnsi="Palatino Linotype"/>
          <w:b/>
          <w:color w:val="000000" w:themeColor="text1"/>
        </w:rPr>
        <w:t xml:space="preserve"> </w:t>
      </w:r>
      <w:r w:rsidRPr="003D5507">
        <w:rPr>
          <w:rFonts w:ascii="Palatino Linotype" w:hAnsi="Palatino Linotype"/>
          <w:i/>
          <w:color w:val="000000" w:themeColor="text1"/>
        </w:rPr>
        <w:t>“</w:t>
      </w:r>
      <w:r w:rsidR="00534663" w:rsidRPr="003D5507">
        <w:rPr>
          <w:rFonts w:ascii="Palatino Linotype" w:hAnsi="Palatino Linotype"/>
          <w:i/>
          <w:color w:val="000000" w:themeColor="text1"/>
        </w:rPr>
        <w:t>ESTO, AYQ EUE L SUJETO OBLIGADO DE FORMA ILGAL INTENTA RESSTRIGIR EL ACCESO A LA INFORMACION PÚBLICA SOBRE DIVERSO SERVIDOR PÚBLICO, YA QUE SE LE PROPOCIONO ACERTADAMENTE EL NOMBRE DEL MISMO, Y SIN FUNDAMENTO NI MOTIVACION LEFGAL ALGUNA, ESGRIME OSBTACULO PARA HACER ENTREGA DE LA EXPRESION DOCUMENTAL REQUERIDA, EN CONSECUENCIA, A FIN DE AGOTAR EL PRINCIPIO DE DEFINITIVIDAD, SE PRESENTA ESTE RECURSO LEGAL, A FIND E QUE SE REVOQUE LA RESPUESTA DEL SUJETO OBLIGADO, Y SE LE IMPONGA LA ENTREGA DE LA EXPRESION DOCUMENTAL INFORMACIÓN QUE YA LOCALIZO</w:t>
      </w:r>
      <w:r w:rsidRPr="003D5507">
        <w:rPr>
          <w:rFonts w:ascii="Palatino Linotype" w:hAnsi="Palatino Linotype"/>
          <w:i/>
          <w:color w:val="000000" w:themeColor="text1"/>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9C4E098" w14:textId="77777777" w:rsidR="007B4CF4" w:rsidRPr="003D5507" w:rsidRDefault="007B4CF4" w:rsidP="00C2238C">
      <w:pPr>
        <w:pStyle w:val="Prrafodelista"/>
        <w:spacing w:line="360" w:lineRule="auto"/>
        <w:rPr>
          <w:rFonts w:ascii="Palatino Linotype" w:hAnsi="Palatino Linotype" w:cs="Arial"/>
          <w:i/>
          <w:color w:val="000000" w:themeColor="text1"/>
        </w:rPr>
      </w:pPr>
    </w:p>
    <w:p w14:paraId="18403F73" w14:textId="2D1A5FAF" w:rsidR="00E5024B" w:rsidRPr="003D5507" w:rsidRDefault="009417CA" w:rsidP="00C2238C">
      <w:pPr>
        <w:pStyle w:val="Prrafodelista"/>
        <w:numPr>
          <w:ilvl w:val="0"/>
          <w:numId w:val="7"/>
        </w:numPr>
        <w:spacing w:line="360" w:lineRule="auto"/>
        <w:ind w:left="0" w:firstLine="0"/>
        <w:jc w:val="both"/>
        <w:rPr>
          <w:rFonts w:ascii="Palatino Linotype" w:eastAsia="Calibri" w:hAnsi="Palatino Linotype" w:cs="Arial"/>
        </w:rPr>
      </w:pPr>
      <w:r w:rsidRPr="003D5507">
        <w:rPr>
          <w:rFonts w:ascii="Palatino Linotype" w:eastAsia="Calibri" w:hAnsi="Palatino Linotype" w:cs="Arial"/>
        </w:rPr>
        <w:t xml:space="preserve">Se </w:t>
      </w:r>
      <w:r w:rsidRPr="003D5507">
        <w:rPr>
          <w:rFonts w:ascii="Palatino Linotype" w:hAnsi="Palatino Linotype" w:cs="Arial"/>
          <w:color w:val="000000" w:themeColor="text1"/>
        </w:rPr>
        <w:t>registró</w:t>
      </w:r>
      <w:r w:rsidRPr="003D5507">
        <w:rPr>
          <w:rFonts w:ascii="Palatino Linotype" w:eastAsia="Calibri" w:hAnsi="Palatino Linotype" w:cs="Arial"/>
        </w:rPr>
        <w:t xml:space="preserve"> el recurso de revisión bajo el número de expediente al rubro indicado,</w:t>
      </w:r>
      <w:r w:rsidR="003C26A0" w:rsidRPr="003D5507">
        <w:rPr>
          <w:rFonts w:ascii="Palatino Linotype" w:eastAsia="Calibri" w:hAnsi="Palatino Linotype" w:cs="Arial"/>
        </w:rPr>
        <w:t xml:space="preserve"> y</w:t>
      </w:r>
      <w:r w:rsidRPr="003D5507">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3D5507">
        <w:rPr>
          <w:rFonts w:ascii="Palatino Linotype" w:eastAsia="Calibri" w:hAnsi="Palatino Linotype" w:cs="Arial"/>
        </w:rPr>
        <w:t xml:space="preserve"> </w:t>
      </w:r>
      <w:r w:rsidRPr="003D5507">
        <w:rPr>
          <w:rFonts w:ascii="Palatino Linotype" w:eastAsia="Calibri" w:hAnsi="Palatino Linotype" w:cs="Arial"/>
        </w:rPr>
        <w:t>l</w:t>
      </w:r>
      <w:r w:rsidR="000B08A0" w:rsidRPr="003D5507">
        <w:rPr>
          <w:rFonts w:ascii="Palatino Linotype" w:eastAsia="Calibri" w:hAnsi="Palatino Linotype" w:cs="Arial"/>
        </w:rPr>
        <w:t xml:space="preserve">a </w:t>
      </w:r>
      <w:r w:rsidRPr="003D5507">
        <w:rPr>
          <w:rFonts w:ascii="Palatino Linotype" w:eastAsia="Calibri" w:hAnsi="Palatino Linotype" w:cs="Arial"/>
          <w:b/>
        </w:rPr>
        <w:t>Comisionad</w:t>
      </w:r>
      <w:r w:rsidR="000B08A0" w:rsidRPr="003D5507">
        <w:rPr>
          <w:rFonts w:ascii="Palatino Linotype" w:eastAsia="Calibri" w:hAnsi="Palatino Linotype" w:cs="Arial"/>
          <w:b/>
        </w:rPr>
        <w:t>a</w:t>
      </w:r>
      <w:r w:rsidRPr="003D5507">
        <w:rPr>
          <w:rFonts w:ascii="Palatino Linotype" w:eastAsia="Calibri" w:hAnsi="Palatino Linotype" w:cs="Arial"/>
          <w:b/>
        </w:rPr>
        <w:t xml:space="preserve"> </w:t>
      </w:r>
      <w:r w:rsidR="00B00B6B" w:rsidRPr="003D5507">
        <w:rPr>
          <w:rFonts w:ascii="Palatino Linotype" w:eastAsia="Calibri" w:hAnsi="Palatino Linotype" w:cs="Arial"/>
          <w:b/>
        </w:rPr>
        <w:t>María del Rosario Mejía Ayala</w:t>
      </w:r>
      <w:r w:rsidRPr="003D5507">
        <w:rPr>
          <w:rFonts w:ascii="Palatino Linotype" w:eastAsia="Calibri" w:hAnsi="Palatino Linotype" w:cs="Arial"/>
        </w:rPr>
        <w:t>, con el objeto de su análisis.</w:t>
      </w:r>
    </w:p>
    <w:p w14:paraId="3803A233" w14:textId="77777777" w:rsidR="00BE1923" w:rsidRPr="003D5507" w:rsidRDefault="00BE1923" w:rsidP="00C2238C">
      <w:pPr>
        <w:pStyle w:val="Prrafodelista"/>
        <w:spacing w:line="360" w:lineRule="auto"/>
        <w:ind w:left="0"/>
        <w:jc w:val="both"/>
        <w:rPr>
          <w:rFonts w:ascii="Palatino Linotype" w:eastAsia="Calibri" w:hAnsi="Palatino Linotype" w:cs="Arial"/>
        </w:rPr>
      </w:pPr>
    </w:p>
    <w:p w14:paraId="75061726" w14:textId="4BF3774B" w:rsidR="005123A8" w:rsidRPr="003D5507" w:rsidRDefault="000B08A0" w:rsidP="00C2238C">
      <w:pPr>
        <w:pStyle w:val="Prrafodelista"/>
        <w:numPr>
          <w:ilvl w:val="0"/>
          <w:numId w:val="7"/>
        </w:numPr>
        <w:spacing w:line="360" w:lineRule="auto"/>
        <w:ind w:left="0" w:firstLine="0"/>
        <w:jc w:val="both"/>
        <w:rPr>
          <w:rFonts w:ascii="Palatino Linotype" w:hAnsi="Palatino Linotype"/>
          <w:color w:val="000000"/>
        </w:rPr>
      </w:pPr>
      <w:r w:rsidRPr="003D5507">
        <w:rPr>
          <w:rFonts w:ascii="Palatino Linotype" w:hAnsi="Palatino Linotype"/>
          <w:color w:val="000000"/>
        </w:rPr>
        <w:t>La</w:t>
      </w:r>
      <w:r w:rsidR="009417CA" w:rsidRPr="003D5507">
        <w:rPr>
          <w:rFonts w:ascii="Palatino Linotype" w:hAnsi="Palatino Linotype"/>
          <w:color w:val="000000"/>
        </w:rPr>
        <w:t xml:space="preserve"> Comisionad</w:t>
      </w:r>
      <w:r w:rsidRPr="003D5507">
        <w:rPr>
          <w:rFonts w:ascii="Palatino Linotype" w:hAnsi="Palatino Linotype"/>
          <w:color w:val="000000"/>
        </w:rPr>
        <w:t>a</w:t>
      </w:r>
      <w:r w:rsidR="009417CA" w:rsidRPr="003D5507">
        <w:rPr>
          <w:rFonts w:ascii="Palatino Linotype" w:hAnsi="Palatino Linotype"/>
          <w:color w:val="000000"/>
        </w:rPr>
        <w:t xml:space="preserve"> Ponente con fundamento en lo dispuesto por el artículo 185 </w:t>
      </w:r>
      <w:r w:rsidR="009417CA" w:rsidRPr="003D5507">
        <w:rPr>
          <w:rFonts w:ascii="Palatino Linotype" w:eastAsia="Calibri" w:hAnsi="Palatino Linotype" w:cs="Arial"/>
        </w:rPr>
        <w:t>fracción</w:t>
      </w:r>
      <w:r w:rsidR="009417CA" w:rsidRPr="003D5507">
        <w:rPr>
          <w:rFonts w:ascii="Palatino Linotype" w:hAnsi="Palatino Linotype"/>
          <w:color w:val="000000"/>
        </w:rPr>
        <w:t xml:space="preserve"> II de la ley de la materia, a través del </w:t>
      </w:r>
      <w:r w:rsidR="009417CA" w:rsidRPr="003D5507">
        <w:rPr>
          <w:rFonts w:ascii="Palatino Linotype" w:hAnsi="Palatino Linotype"/>
          <w:b/>
          <w:color w:val="000000"/>
        </w:rPr>
        <w:t xml:space="preserve">acuerdo de admisión </w:t>
      </w:r>
      <w:r w:rsidR="009417CA" w:rsidRPr="003D5507">
        <w:rPr>
          <w:rFonts w:ascii="Palatino Linotype" w:hAnsi="Palatino Linotype"/>
          <w:color w:val="000000"/>
        </w:rPr>
        <w:t xml:space="preserve">de fecha </w:t>
      </w:r>
      <w:r w:rsidR="00534663" w:rsidRPr="003D5507">
        <w:rPr>
          <w:rFonts w:ascii="Palatino Linotype" w:hAnsi="Palatino Linotype"/>
          <w:color w:val="000000"/>
        </w:rPr>
        <w:t>nueve</w:t>
      </w:r>
      <w:r w:rsidR="00DC1197" w:rsidRPr="003D5507">
        <w:rPr>
          <w:rFonts w:ascii="Palatino Linotype" w:hAnsi="Palatino Linotype"/>
          <w:color w:val="000000"/>
        </w:rPr>
        <w:t xml:space="preserve"> </w:t>
      </w:r>
      <w:r w:rsidR="009417CA" w:rsidRPr="003D5507">
        <w:rPr>
          <w:rFonts w:ascii="Palatino Linotype" w:hAnsi="Palatino Linotype"/>
          <w:color w:val="000000"/>
        </w:rPr>
        <w:t>(</w:t>
      </w:r>
      <w:r w:rsidR="00534663" w:rsidRPr="003D5507">
        <w:rPr>
          <w:rFonts w:ascii="Palatino Linotype" w:hAnsi="Palatino Linotype"/>
          <w:color w:val="000000"/>
        </w:rPr>
        <w:t>09</w:t>
      </w:r>
      <w:r w:rsidR="009417CA" w:rsidRPr="003D5507">
        <w:rPr>
          <w:rFonts w:ascii="Palatino Linotype" w:hAnsi="Palatino Linotype"/>
          <w:color w:val="000000"/>
        </w:rPr>
        <w:t xml:space="preserve">) de </w:t>
      </w:r>
      <w:r w:rsidR="00534663" w:rsidRPr="003D5507">
        <w:rPr>
          <w:rFonts w:ascii="Palatino Linotype" w:hAnsi="Palatino Linotype"/>
          <w:color w:val="000000"/>
        </w:rPr>
        <w:t>dic</w:t>
      </w:r>
      <w:r w:rsidR="00DC1197" w:rsidRPr="003D5507">
        <w:rPr>
          <w:rFonts w:ascii="Palatino Linotype" w:hAnsi="Palatino Linotype"/>
          <w:color w:val="000000"/>
        </w:rPr>
        <w:t>iem</w:t>
      </w:r>
      <w:r w:rsidR="00B00B6B" w:rsidRPr="003D5507">
        <w:rPr>
          <w:rFonts w:ascii="Palatino Linotype" w:hAnsi="Palatino Linotype"/>
          <w:color w:val="000000"/>
        </w:rPr>
        <w:t>bre</w:t>
      </w:r>
      <w:r w:rsidR="009417CA" w:rsidRPr="003D5507">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3D5507">
        <w:rPr>
          <w:rFonts w:ascii="Palatino Linotype" w:hAnsi="Palatino Linotype"/>
          <w:color w:val="000000"/>
        </w:rPr>
        <w:t xml:space="preserve">su </w:t>
      </w:r>
      <w:r w:rsidR="009417CA" w:rsidRPr="003D5507">
        <w:rPr>
          <w:rFonts w:ascii="Palatino Linotype" w:hAnsi="Palatino Linotype"/>
          <w:color w:val="000000"/>
        </w:rPr>
        <w:t xml:space="preserve">derecho conviniera, ofrecieran pruebas y alegatos según </w:t>
      </w:r>
      <w:r w:rsidR="009417CA" w:rsidRPr="003D5507">
        <w:rPr>
          <w:rFonts w:ascii="Palatino Linotype" w:hAnsi="Palatino Linotype"/>
          <w:color w:val="000000"/>
        </w:rPr>
        <w:lastRenderedPageBreak/>
        <w:t xml:space="preserve">corresponda al caso concreto, de esta forma para que el </w:t>
      </w:r>
      <w:r w:rsidR="009417CA" w:rsidRPr="003D5507">
        <w:rPr>
          <w:rFonts w:ascii="Palatino Linotype" w:hAnsi="Palatino Linotype"/>
          <w:b/>
          <w:color w:val="000000"/>
        </w:rPr>
        <w:t xml:space="preserve">SUJETO OBLIGADO </w:t>
      </w:r>
      <w:r w:rsidR="009417CA" w:rsidRPr="003D5507">
        <w:rPr>
          <w:rFonts w:ascii="Palatino Linotype" w:hAnsi="Palatino Linotype"/>
          <w:color w:val="000000"/>
        </w:rPr>
        <w:t>presentara el Informe Justificado procedente.</w:t>
      </w:r>
    </w:p>
    <w:p w14:paraId="5ACA2FEA" w14:textId="77777777" w:rsidR="00417170" w:rsidRPr="003D5507" w:rsidRDefault="00417170" w:rsidP="00C2238C">
      <w:pPr>
        <w:pStyle w:val="Prrafodelista"/>
        <w:spacing w:line="360" w:lineRule="auto"/>
        <w:rPr>
          <w:rFonts w:ascii="Palatino Linotype" w:hAnsi="Palatino Linotype"/>
          <w:color w:val="000000"/>
        </w:rPr>
      </w:pPr>
    </w:p>
    <w:p w14:paraId="0DC5C786" w14:textId="3AAB28CA" w:rsidR="003072D8" w:rsidRPr="003D5507" w:rsidRDefault="009417CA"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El</w:t>
      </w:r>
      <w:r w:rsidR="004E3F0E" w:rsidRPr="003D5507">
        <w:rPr>
          <w:rFonts w:ascii="Palatino Linotype" w:hAnsi="Palatino Linotype"/>
        </w:rPr>
        <w:t xml:space="preserve"> </w:t>
      </w:r>
      <w:r w:rsidR="006C415A" w:rsidRPr="003D5507">
        <w:rPr>
          <w:rFonts w:ascii="Palatino Linotype" w:hAnsi="Palatino Linotype"/>
        </w:rPr>
        <w:t xml:space="preserve">veinte </w:t>
      </w:r>
      <w:r w:rsidR="004E3F0E" w:rsidRPr="003D5507">
        <w:rPr>
          <w:rFonts w:ascii="Palatino Linotype" w:hAnsi="Palatino Linotype"/>
        </w:rPr>
        <w:t>(</w:t>
      </w:r>
      <w:r w:rsidR="006C415A" w:rsidRPr="003D5507">
        <w:rPr>
          <w:rFonts w:ascii="Palatino Linotype" w:hAnsi="Palatino Linotype"/>
        </w:rPr>
        <w:t>20</w:t>
      </w:r>
      <w:r w:rsidR="004E3F0E" w:rsidRPr="003D5507">
        <w:rPr>
          <w:rFonts w:ascii="Palatino Linotype" w:hAnsi="Palatino Linotype"/>
        </w:rPr>
        <w:t>) de diciembre de dos mil veintiuno</w:t>
      </w:r>
      <w:r w:rsidR="00C81DD2" w:rsidRPr="003D5507">
        <w:rPr>
          <w:rFonts w:ascii="Palatino Linotype" w:hAnsi="Palatino Linotype"/>
        </w:rPr>
        <w:t>,</w:t>
      </w:r>
      <w:r w:rsidR="004E3F0E" w:rsidRPr="003D5507">
        <w:rPr>
          <w:rFonts w:ascii="Palatino Linotype" w:hAnsi="Palatino Linotype"/>
        </w:rPr>
        <w:t xml:space="preserve"> el</w:t>
      </w:r>
      <w:r w:rsidRPr="003D5507">
        <w:rPr>
          <w:rFonts w:ascii="Palatino Linotype" w:hAnsi="Palatino Linotype"/>
        </w:rPr>
        <w:t xml:space="preserve"> </w:t>
      </w:r>
      <w:r w:rsidRPr="003D5507">
        <w:rPr>
          <w:rFonts w:ascii="Palatino Linotype" w:hAnsi="Palatino Linotype"/>
          <w:b/>
          <w:color w:val="000000"/>
        </w:rPr>
        <w:t>SUJETO</w:t>
      </w:r>
      <w:r w:rsidRPr="003D5507">
        <w:rPr>
          <w:rFonts w:ascii="Palatino Linotype" w:hAnsi="Palatino Linotype"/>
          <w:b/>
        </w:rPr>
        <w:t xml:space="preserve"> OBLIGADO</w:t>
      </w:r>
      <w:r w:rsidRPr="003D5507">
        <w:rPr>
          <w:rFonts w:ascii="Palatino Linotype" w:hAnsi="Palatino Linotype"/>
        </w:rPr>
        <w:t xml:space="preserve"> </w:t>
      </w:r>
      <w:r w:rsidR="004E3F0E" w:rsidRPr="003D5507">
        <w:rPr>
          <w:rFonts w:ascii="Palatino Linotype" w:hAnsi="Palatino Linotype"/>
        </w:rPr>
        <w:t xml:space="preserve">durante la etapa de manifestaciones, </w:t>
      </w:r>
      <w:r w:rsidR="00C81DD2" w:rsidRPr="003D5507">
        <w:rPr>
          <w:rFonts w:ascii="Palatino Linotype" w:hAnsi="Palatino Linotype"/>
        </w:rPr>
        <w:t>rindió su informe justificado correspondiente; asimismo se anexó un oficio mediante el cual, el servidor público habilitado confirma su respuesta</w:t>
      </w:r>
      <w:r w:rsidR="00417170" w:rsidRPr="003D5507">
        <w:rPr>
          <w:rFonts w:ascii="Palatino Linotype" w:hAnsi="Palatino Linotype"/>
        </w:rPr>
        <w:t>, ambos puestos a disposición de la particular mediante acuerdo de fecha tres (03) de marzo del año en curso.</w:t>
      </w:r>
    </w:p>
    <w:p w14:paraId="50D27BCA" w14:textId="77777777" w:rsidR="003072D8" w:rsidRPr="003D5507" w:rsidRDefault="003072D8" w:rsidP="00C2238C">
      <w:pPr>
        <w:pStyle w:val="Prrafodelista"/>
        <w:spacing w:line="360" w:lineRule="auto"/>
        <w:ind w:left="0"/>
        <w:jc w:val="both"/>
        <w:rPr>
          <w:rFonts w:ascii="Palatino Linotype" w:hAnsi="Palatino Linotype"/>
        </w:rPr>
      </w:pPr>
    </w:p>
    <w:p w14:paraId="26EC5D4D" w14:textId="7D37412F" w:rsidR="00FD71C1" w:rsidRPr="003D5507" w:rsidRDefault="009417CA"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Por su parte l</w:t>
      </w:r>
      <w:r w:rsidR="003072D8" w:rsidRPr="003D5507">
        <w:rPr>
          <w:rFonts w:ascii="Palatino Linotype" w:hAnsi="Palatino Linotype"/>
        </w:rPr>
        <w:t>a</w:t>
      </w:r>
      <w:r w:rsidRPr="003D5507">
        <w:rPr>
          <w:rFonts w:ascii="Palatino Linotype" w:hAnsi="Palatino Linotype"/>
        </w:rPr>
        <w:t xml:space="preserve"> </w:t>
      </w:r>
      <w:r w:rsidRPr="003D5507">
        <w:rPr>
          <w:rFonts w:ascii="Palatino Linotype" w:hAnsi="Palatino Linotype"/>
          <w:b/>
        </w:rPr>
        <w:t>RECURRENTE</w:t>
      </w:r>
      <w:r w:rsidR="00417170" w:rsidRPr="003D5507">
        <w:rPr>
          <w:rFonts w:ascii="Palatino Linotype" w:hAnsi="Palatino Linotype"/>
          <w:b/>
        </w:rPr>
        <w:t xml:space="preserve"> </w:t>
      </w:r>
      <w:r w:rsidR="00417170" w:rsidRPr="003D5507">
        <w:rPr>
          <w:rFonts w:ascii="Palatino Linotype" w:hAnsi="Palatino Linotype"/>
        </w:rPr>
        <w:t>en fecha dieciséis (16) de diciembre del año dos mil veintiuno</w:t>
      </w:r>
      <w:r w:rsidRPr="003D5507">
        <w:rPr>
          <w:rFonts w:ascii="Palatino Linotype" w:hAnsi="Palatino Linotype"/>
        </w:rPr>
        <w:t xml:space="preserve">, </w:t>
      </w:r>
      <w:r w:rsidR="003072D8" w:rsidRPr="003D5507">
        <w:rPr>
          <w:rFonts w:ascii="Palatino Linotype" w:hAnsi="Palatino Linotype"/>
        </w:rPr>
        <w:t>realizó las siguientes</w:t>
      </w:r>
      <w:r w:rsidR="004E3F0E" w:rsidRPr="003D5507">
        <w:rPr>
          <w:rFonts w:ascii="Palatino Linotype" w:hAnsi="Palatino Linotype"/>
        </w:rPr>
        <w:t xml:space="preserve"> manifestaciones que a su derecho convinier</w:t>
      </w:r>
      <w:r w:rsidR="003072D8" w:rsidRPr="003D5507">
        <w:rPr>
          <w:rFonts w:ascii="Palatino Linotype" w:hAnsi="Palatino Linotype"/>
        </w:rPr>
        <w:t>on:</w:t>
      </w:r>
    </w:p>
    <w:p w14:paraId="4077ECC5" w14:textId="77777777" w:rsidR="003072D8" w:rsidRPr="003D5507" w:rsidRDefault="003072D8" w:rsidP="00C2238C">
      <w:pPr>
        <w:pStyle w:val="Prrafodelista"/>
        <w:spacing w:line="360" w:lineRule="auto"/>
        <w:rPr>
          <w:rFonts w:ascii="Palatino Linotype" w:hAnsi="Palatino Linotype"/>
        </w:rPr>
      </w:pPr>
    </w:p>
    <w:p w14:paraId="2CFC91AA" w14:textId="107B3BF9" w:rsidR="003072D8" w:rsidRPr="003D5507" w:rsidRDefault="003072D8" w:rsidP="00C2238C">
      <w:pPr>
        <w:pStyle w:val="Prrafodelista"/>
        <w:spacing w:line="360" w:lineRule="auto"/>
        <w:ind w:left="426" w:right="474"/>
        <w:jc w:val="both"/>
        <w:rPr>
          <w:rFonts w:ascii="Palatino Linotype" w:hAnsi="Palatino Linotype"/>
          <w:i/>
        </w:rPr>
      </w:pPr>
      <w:r w:rsidRPr="003D5507">
        <w:rPr>
          <w:rFonts w:ascii="Palatino Linotype" w:hAnsi="Palatino Linotype"/>
          <w:i/>
        </w:rPr>
        <w:t xml:space="preserve">“CRITERIO: 3 / 2009 Fecha de Resolución: 07/05/2009 Rubro: ACCESO A LA INFORMACIÓN. CASO EN QUE NO SE SATISFACE PLENAMENTE ESTE DERECHO. Texto: De los artículos 16 de la LFTAIPG y 109 del Acuerdo General 84/2008 del Pleno del CJF, que establece las atribuciones de los órganos en materia de transparencia, así como los procedimientos de acceso a la información pública y protección de datos personales, se obtiene que es deber de los órganos jurisdiccionales o unidades </w:t>
      </w:r>
      <w:proofErr w:type="spellStart"/>
      <w:r w:rsidRPr="003D5507">
        <w:rPr>
          <w:rFonts w:ascii="Palatino Linotype" w:hAnsi="Palatino Linotype"/>
          <w:i/>
        </w:rPr>
        <w:t>admitivas</w:t>
      </w:r>
      <w:proofErr w:type="spellEnd"/>
      <w:r w:rsidRPr="003D5507">
        <w:rPr>
          <w:rFonts w:ascii="Palatino Linotype" w:hAnsi="Palatino Linotype"/>
          <w:i/>
        </w:rPr>
        <w:t xml:space="preserve">., pronunciarse sobre la existencia de la información que le es requerida y, en su caso, sobre su naturaleza pública, parcialmente pública, confidencial o reservada, así como la modalidad o modalidades disponibles. Ahora bien, cuando la materia de la solicitud se compone de distintas </w:t>
      </w:r>
      <w:r w:rsidRPr="003D5507">
        <w:rPr>
          <w:rFonts w:ascii="Palatino Linotype" w:hAnsi="Palatino Linotype"/>
          <w:i/>
        </w:rPr>
        <w:lastRenderedPageBreak/>
        <w:t>particularidades que vía informe pretende conocer el gobernado, es necesario que el sujeto obligado se pronuncie en torno a su totalidad, pues si lo hace en forma genérica o incompleta, aun cuando haya determinado que la información es pública, el derecho de acceso a la información no se satisface plenamente, en virtud de que se entregarán datos que no agotarán la esencia de lo pretendido. Precedente 1: ASUNTO: 7/2009-A. SOLICITANTE: ÓSCAR TÉLLEZ LUGO. FECHA: 07/05/2009.”</w:t>
      </w:r>
    </w:p>
    <w:p w14:paraId="7668BE5D" w14:textId="77777777" w:rsidR="00BE1923" w:rsidRPr="003D5507" w:rsidRDefault="00BE1923" w:rsidP="00C2238C">
      <w:pPr>
        <w:spacing w:line="360" w:lineRule="auto"/>
        <w:rPr>
          <w:rFonts w:ascii="Palatino Linotype" w:hAnsi="Palatino Linotype"/>
        </w:rPr>
      </w:pPr>
    </w:p>
    <w:p w14:paraId="401553CE" w14:textId="00536959" w:rsidR="003072D8" w:rsidRPr="003D5507" w:rsidRDefault="003072D8" w:rsidP="00C2238C">
      <w:pPr>
        <w:pStyle w:val="Prrafodelista"/>
        <w:numPr>
          <w:ilvl w:val="0"/>
          <w:numId w:val="7"/>
        </w:numPr>
        <w:spacing w:line="360" w:lineRule="auto"/>
        <w:ind w:left="0" w:firstLine="142"/>
        <w:jc w:val="both"/>
        <w:rPr>
          <w:rFonts w:ascii="Palatino Linotype" w:hAnsi="Palatino Linotype"/>
        </w:rPr>
      </w:pPr>
      <w:r w:rsidRPr="003D5507">
        <w:rPr>
          <w:rFonts w:ascii="Palatino Linotype" w:hAnsi="Palatino Linotype"/>
        </w:rPr>
        <w:t xml:space="preserve">Asimismo, adjuntó el archivo electrónico denominado </w:t>
      </w:r>
      <w:r w:rsidRPr="003D5507">
        <w:rPr>
          <w:rFonts w:ascii="Palatino Linotype" w:hAnsi="Palatino Linotype"/>
          <w:b/>
        </w:rPr>
        <w:t>EXPRESION DOCUMENTAL INAI.docx</w:t>
      </w:r>
      <w:r w:rsidRPr="003D5507">
        <w:rPr>
          <w:rFonts w:ascii="Palatino Linotype" w:hAnsi="Palatino Linotype"/>
        </w:rPr>
        <w:t xml:space="preserve">, cuyo contenido corresponde al </w:t>
      </w:r>
      <w:r w:rsidR="001A3D0D" w:rsidRPr="003D5507">
        <w:rPr>
          <w:rFonts w:ascii="Palatino Linotype" w:hAnsi="Palatino Linotype"/>
        </w:rPr>
        <w:t>Criterio 16/17, emitido por el Instituto Nacional de Transparencia, Acceso a la Información y Protección de Datos Personales.</w:t>
      </w:r>
    </w:p>
    <w:p w14:paraId="1AFD19D5" w14:textId="77777777" w:rsidR="001A3D0D" w:rsidRPr="003D5507" w:rsidRDefault="001A3D0D" w:rsidP="00C2238C">
      <w:pPr>
        <w:pStyle w:val="Prrafodelista"/>
        <w:spacing w:line="360" w:lineRule="auto"/>
        <w:ind w:left="142"/>
        <w:jc w:val="both"/>
        <w:rPr>
          <w:rFonts w:ascii="Palatino Linotype" w:hAnsi="Palatino Linotype"/>
        </w:rPr>
      </w:pPr>
    </w:p>
    <w:p w14:paraId="4199DCB5" w14:textId="6C2310BA" w:rsidR="00BE1923" w:rsidRPr="003D5507" w:rsidRDefault="000B08A0"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La</w:t>
      </w:r>
      <w:r w:rsidR="009417CA" w:rsidRPr="003D5507">
        <w:rPr>
          <w:rFonts w:ascii="Palatino Linotype" w:hAnsi="Palatino Linotype"/>
        </w:rPr>
        <w:t xml:space="preserve"> Comisionad</w:t>
      </w:r>
      <w:r w:rsidRPr="003D5507">
        <w:rPr>
          <w:rFonts w:ascii="Palatino Linotype" w:hAnsi="Palatino Linotype"/>
        </w:rPr>
        <w:t>a</w:t>
      </w:r>
      <w:r w:rsidR="009417CA" w:rsidRPr="003D5507">
        <w:rPr>
          <w:rFonts w:ascii="Palatino Linotype" w:hAnsi="Palatino Linotype"/>
        </w:rPr>
        <w:t xml:space="preserve"> Ponente mediante acuerdo</w:t>
      </w:r>
      <w:r w:rsidR="003E1614" w:rsidRPr="003D5507">
        <w:rPr>
          <w:rFonts w:ascii="Palatino Linotype" w:hAnsi="Palatino Linotype"/>
        </w:rPr>
        <w:t>s</w:t>
      </w:r>
      <w:r w:rsidR="009417CA" w:rsidRPr="003D5507">
        <w:rPr>
          <w:rFonts w:ascii="Palatino Linotype" w:hAnsi="Palatino Linotype"/>
        </w:rPr>
        <w:t xml:space="preserve"> de fecha </w:t>
      </w:r>
      <w:r w:rsidR="00ED447E" w:rsidRPr="003D5507">
        <w:rPr>
          <w:rFonts w:ascii="Palatino Linotype" w:hAnsi="Palatino Linotype"/>
        </w:rPr>
        <w:t>diez</w:t>
      </w:r>
      <w:r w:rsidR="009417CA" w:rsidRPr="003D5507">
        <w:rPr>
          <w:rFonts w:ascii="Palatino Linotype" w:hAnsi="Palatino Linotype"/>
        </w:rPr>
        <w:t xml:space="preserve"> (</w:t>
      </w:r>
      <w:r w:rsidR="00ED447E" w:rsidRPr="003D5507">
        <w:rPr>
          <w:rFonts w:ascii="Palatino Linotype" w:hAnsi="Palatino Linotype"/>
        </w:rPr>
        <w:t>10</w:t>
      </w:r>
      <w:r w:rsidR="009417CA" w:rsidRPr="003D5507">
        <w:rPr>
          <w:rFonts w:ascii="Palatino Linotype" w:hAnsi="Palatino Linotype"/>
        </w:rPr>
        <w:t xml:space="preserve">) de </w:t>
      </w:r>
      <w:r w:rsidR="0037065D" w:rsidRPr="003D5507">
        <w:rPr>
          <w:rFonts w:ascii="Palatino Linotype" w:hAnsi="Palatino Linotype"/>
        </w:rPr>
        <w:t>marz</w:t>
      </w:r>
      <w:r w:rsidR="00240076" w:rsidRPr="003D5507">
        <w:rPr>
          <w:rFonts w:ascii="Palatino Linotype" w:hAnsi="Palatino Linotype"/>
        </w:rPr>
        <w:t xml:space="preserve">o </w:t>
      </w:r>
      <w:r w:rsidR="009417CA" w:rsidRPr="003D5507">
        <w:rPr>
          <w:rFonts w:ascii="Palatino Linotype" w:hAnsi="Palatino Linotype"/>
        </w:rPr>
        <w:t>de</w:t>
      </w:r>
      <w:r w:rsidR="00C2238C" w:rsidRPr="003D5507">
        <w:rPr>
          <w:rFonts w:ascii="Palatino Linotype" w:hAnsi="Palatino Linotype"/>
        </w:rPr>
        <w:t>l año en curso</w:t>
      </w:r>
      <w:r w:rsidR="003E7EB6" w:rsidRPr="003D5507">
        <w:rPr>
          <w:rFonts w:ascii="Palatino Linotype" w:hAnsi="Palatino Linotype"/>
        </w:rPr>
        <w:t>,</w:t>
      </w:r>
      <w:r w:rsidR="009417CA" w:rsidRPr="003D5507">
        <w:rPr>
          <w:rFonts w:ascii="Palatino Linotype" w:hAnsi="Palatino Linotype"/>
        </w:rPr>
        <w:t xml:space="preserve"> decretó </w:t>
      </w:r>
      <w:r w:rsidR="00B00B6B" w:rsidRPr="003D5507">
        <w:rPr>
          <w:rFonts w:ascii="Palatino Linotype" w:hAnsi="Palatino Linotype"/>
        </w:rPr>
        <w:t xml:space="preserve">la ampliación de plazo para resolver y decretó </w:t>
      </w:r>
      <w:r w:rsidR="009417CA" w:rsidRPr="003D5507">
        <w:rPr>
          <w:rFonts w:ascii="Palatino Linotype" w:hAnsi="Palatino Linotype"/>
        </w:rPr>
        <w:t>el cierre de instrucción</w:t>
      </w:r>
      <w:r w:rsidR="003E1614" w:rsidRPr="003D5507">
        <w:rPr>
          <w:rFonts w:ascii="Palatino Linotype" w:hAnsi="Palatino Linotype"/>
        </w:rPr>
        <w:t xml:space="preserve"> respectivamente</w:t>
      </w:r>
      <w:r w:rsidR="007B4CF4" w:rsidRPr="003D5507">
        <w:rPr>
          <w:rFonts w:ascii="Palatino Linotype" w:hAnsi="Palatino Linotype" w:cs="Arial"/>
        </w:rPr>
        <w:t xml:space="preserve">, </w:t>
      </w:r>
      <w:r w:rsidR="009417CA" w:rsidRPr="003D5507">
        <w:rPr>
          <w:rFonts w:ascii="Palatino Linotype" w:hAnsi="Palatino Linotype" w:cs="Arial"/>
        </w:rPr>
        <w:t>por lo que no habiendo más que hacer constar, y ---</w:t>
      </w:r>
      <w:bookmarkStart w:id="198" w:name="_Toc491791302"/>
      <w:bookmarkStart w:id="199" w:name="_Toc74778592"/>
      <w:r w:rsidR="00C2238C" w:rsidRPr="003D5507">
        <w:rPr>
          <w:rFonts w:ascii="Palatino Linotype" w:hAnsi="Palatino Linotype" w:cs="Arial"/>
        </w:rPr>
        <w:t>----</w:t>
      </w:r>
    </w:p>
    <w:p w14:paraId="6C820C54" w14:textId="77777777" w:rsidR="00927C5D" w:rsidRPr="003D5507" w:rsidRDefault="00927C5D" w:rsidP="00C2238C">
      <w:pPr>
        <w:pStyle w:val="Prrafodelista"/>
        <w:spacing w:line="360" w:lineRule="auto"/>
        <w:rPr>
          <w:rFonts w:ascii="Palatino Linotype" w:hAnsi="Palatino Linotype"/>
        </w:rPr>
      </w:pPr>
    </w:p>
    <w:p w14:paraId="425AF908" w14:textId="69A958DC" w:rsidR="009417CA" w:rsidRPr="003D5507" w:rsidRDefault="009417CA" w:rsidP="00C2238C">
      <w:pPr>
        <w:pStyle w:val="Ttulo1"/>
        <w:spacing w:before="0" w:line="360" w:lineRule="auto"/>
        <w:jc w:val="center"/>
        <w:rPr>
          <w:rFonts w:ascii="Palatino Linotype" w:hAnsi="Palatino Linotype"/>
          <w:b/>
          <w:color w:val="000000" w:themeColor="text1"/>
          <w:sz w:val="24"/>
          <w:szCs w:val="24"/>
        </w:rPr>
      </w:pPr>
      <w:bookmarkStart w:id="200" w:name="_Toc85733157"/>
      <w:r w:rsidRPr="003D5507">
        <w:rPr>
          <w:rFonts w:ascii="Palatino Linotype" w:hAnsi="Palatino Linotype"/>
          <w:b/>
          <w:color w:val="000000" w:themeColor="text1"/>
          <w:sz w:val="24"/>
          <w:szCs w:val="24"/>
        </w:rPr>
        <w:t>CONSIDERANDO</w:t>
      </w:r>
      <w:bookmarkEnd w:id="198"/>
      <w:bookmarkEnd w:id="199"/>
      <w:bookmarkEnd w:id="200"/>
    </w:p>
    <w:p w14:paraId="6B045C1B" w14:textId="77777777" w:rsidR="00BE1923" w:rsidRPr="003D5507" w:rsidRDefault="00BE1923" w:rsidP="00C2238C">
      <w:pPr>
        <w:pStyle w:val="Ttulo2"/>
        <w:spacing w:before="0" w:line="360" w:lineRule="auto"/>
        <w:rPr>
          <w:rFonts w:ascii="Palatino Linotype" w:hAnsi="Palatino Linotype"/>
          <w:b/>
          <w:color w:val="auto"/>
          <w:sz w:val="24"/>
          <w:szCs w:val="24"/>
        </w:rPr>
      </w:pPr>
      <w:bookmarkStart w:id="201" w:name="_Toc491791303"/>
      <w:bookmarkStart w:id="202" w:name="_Toc74778593"/>
    </w:p>
    <w:p w14:paraId="0EE6D2B8" w14:textId="77777777" w:rsidR="009417CA" w:rsidRPr="003D5507" w:rsidRDefault="009417CA" w:rsidP="00C2238C">
      <w:pPr>
        <w:pStyle w:val="Ttulo2"/>
        <w:spacing w:before="0" w:line="360" w:lineRule="auto"/>
        <w:rPr>
          <w:rFonts w:ascii="Palatino Linotype" w:hAnsi="Palatino Linotype"/>
          <w:b/>
          <w:color w:val="auto"/>
          <w:sz w:val="24"/>
          <w:szCs w:val="24"/>
        </w:rPr>
      </w:pPr>
      <w:bookmarkStart w:id="203" w:name="_Toc85733158"/>
      <w:r w:rsidRPr="003D5507">
        <w:rPr>
          <w:rFonts w:ascii="Palatino Linotype" w:hAnsi="Palatino Linotype"/>
          <w:b/>
          <w:color w:val="auto"/>
          <w:sz w:val="24"/>
          <w:szCs w:val="24"/>
        </w:rPr>
        <w:t>PRIMERO. De la competencia</w:t>
      </w:r>
      <w:bookmarkEnd w:id="201"/>
      <w:bookmarkEnd w:id="202"/>
      <w:bookmarkEnd w:id="203"/>
    </w:p>
    <w:p w14:paraId="482E8AC6" w14:textId="77777777" w:rsidR="009417CA" w:rsidRPr="003D5507" w:rsidRDefault="009417CA" w:rsidP="00C2238C">
      <w:pPr>
        <w:spacing w:line="360" w:lineRule="auto"/>
        <w:rPr>
          <w:rFonts w:ascii="Palatino Linotype" w:hAnsi="Palatino Linotype"/>
          <w:lang w:eastAsia="en-US"/>
        </w:rPr>
      </w:pPr>
    </w:p>
    <w:p w14:paraId="3C8EB508" w14:textId="1478EE7C" w:rsidR="009417CA" w:rsidRPr="003D5507" w:rsidRDefault="00520792" w:rsidP="00C2238C">
      <w:pPr>
        <w:pStyle w:val="Prrafodelista"/>
        <w:numPr>
          <w:ilvl w:val="0"/>
          <w:numId w:val="7"/>
        </w:numPr>
        <w:spacing w:line="360" w:lineRule="auto"/>
        <w:ind w:left="0" w:firstLine="0"/>
        <w:jc w:val="both"/>
        <w:rPr>
          <w:rFonts w:ascii="Palatino Linotype" w:hAnsi="Palatino Linotype"/>
          <w:color w:val="000000" w:themeColor="text1"/>
        </w:rPr>
      </w:pPr>
      <w:r w:rsidRPr="003D550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w:t>
      </w:r>
      <w:r w:rsidRPr="003D5507">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3D5507" w:rsidRDefault="004A744E" w:rsidP="00C2238C">
      <w:pPr>
        <w:pStyle w:val="Prrafodelista"/>
        <w:tabs>
          <w:tab w:val="left" w:pos="426"/>
        </w:tabs>
        <w:spacing w:line="360" w:lineRule="auto"/>
        <w:ind w:left="0"/>
        <w:jc w:val="both"/>
        <w:outlineLvl w:val="1"/>
        <w:rPr>
          <w:rFonts w:ascii="Palatino Linotype" w:hAnsi="Palatino Linotype"/>
          <w:b/>
          <w:bCs/>
          <w:color w:val="000000" w:themeColor="text1"/>
        </w:rPr>
      </w:pPr>
      <w:bookmarkStart w:id="204" w:name="_Toc80699770"/>
      <w:bookmarkStart w:id="205" w:name="_Toc81260548"/>
    </w:p>
    <w:p w14:paraId="775CEE32" w14:textId="50DEE960" w:rsidR="009417CA" w:rsidRPr="003D5507" w:rsidRDefault="003C26A0" w:rsidP="00C2238C">
      <w:pPr>
        <w:pStyle w:val="Prrafodelista"/>
        <w:tabs>
          <w:tab w:val="left" w:pos="426"/>
        </w:tabs>
        <w:spacing w:line="360" w:lineRule="auto"/>
        <w:ind w:left="0"/>
        <w:jc w:val="both"/>
        <w:outlineLvl w:val="1"/>
        <w:rPr>
          <w:rFonts w:ascii="Palatino Linotype" w:hAnsi="Palatino Linotype"/>
          <w:b/>
          <w:color w:val="000000" w:themeColor="text1"/>
        </w:rPr>
      </w:pPr>
      <w:bookmarkStart w:id="206" w:name="_Toc85733159"/>
      <w:r w:rsidRPr="003D5507">
        <w:rPr>
          <w:rFonts w:ascii="Palatino Linotype" w:hAnsi="Palatino Linotype"/>
          <w:b/>
          <w:bCs/>
          <w:color w:val="000000" w:themeColor="text1"/>
        </w:rPr>
        <w:t>SEGUNDO.</w:t>
      </w:r>
      <w:bookmarkStart w:id="207" w:name="_Toc491791304"/>
      <w:bookmarkStart w:id="208" w:name="_Toc74778594"/>
      <w:bookmarkEnd w:id="204"/>
      <w:bookmarkEnd w:id="205"/>
      <w:r w:rsidR="009417CA" w:rsidRPr="003D5507">
        <w:rPr>
          <w:rFonts w:ascii="Palatino Linotype" w:hAnsi="Palatino Linotype"/>
          <w:b/>
          <w:color w:val="000000" w:themeColor="text1"/>
        </w:rPr>
        <w:t xml:space="preserve"> De la oportunidad y procedencia.</w:t>
      </w:r>
      <w:bookmarkEnd w:id="206"/>
      <w:bookmarkEnd w:id="207"/>
      <w:bookmarkEnd w:id="208"/>
    </w:p>
    <w:p w14:paraId="432ADE56" w14:textId="77777777" w:rsidR="009417CA" w:rsidRPr="003D5507" w:rsidRDefault="009417CA" w:rsidP="00C2238C">
      <w:pPr>
        <w:spacing w:line="360" w:lineRule="auto"/>
        <w:rPr>
          <w:rFonts w:ascii="Palatino Linotype" w:hAnsi="Palatino Linotype"/>
          <w:lang w:eastAsia="en-US"/>
        </w:rPr>
      </w:pPr>
    </w:p>
    <w:p w14:paraId="30820BC9" w14:textId="24FD9679" w:rsidR="00F17E65" w:rsidRPr="003D5507" w:rsidRDefault="009417CA" w:rsidP="00C2238C">
      <w:pPr>
        <w:pStyle w:val="Prrafodelista"/>
        <w:numPr>
          <w:ilvl w:val="0"/>
          <w:numId w:val="7"/>
        </w:numPr>
        <w:spacing w:line="360" w:lineRule="auto"/>
        <w:ind w:left="0" w:firstLine="0"/>
        <w:jc w:val="both"/>
        <w:rPr>
          <w:rFonts w:ascii="Palatino Linotype" w:hAnsi="Palatino Linotype" w:cs="Arial"/>
          <w:i/>
        </w:rPr>
      </w:pPr>
      <w:bookmarkStart w:id="209" w:name="_Toc521431830"/>
      <w:bookmarkStart w:id="210" w:name="_Toc27653760"/>
      <w:r w:rsidRPr="003D5507">
        <w:rPr>
          <w:rFonts w:ascii="Palatino Linotype" w:eastAsia="Calibri" w:hAnsi="Palatino Linotype" w:cs="Arial"/>
        </w:rPr>
        <w:t xml:space="preserve">El medio de impugnación fue presentado a través del </w:t>
      </w:r>
      <w:r w:rsidR="007A69F1" w:rsidRPr="003D5507">
        <w:rPr>
          <w:rFonts w:ascii="Palatino Linotype" w:eastAsia="Calibri" w:hAnsi="Palatino Linotype" w:cs="Arial"/>
          <w:b/>
        </w:rPr>
        <w:t>SAIMEX</w:t>
      </w:r>
      <w:r w:rsidRPr="003D5507">
        <w:rPr>
          <w:rFonts w:ascii="Palatino Linotype" w:eastAsia="Calibri" w:hAnsi="Palatino Linotype" w:cs="Arial"/>
          <w:b/>
        </w:rPr>
        <w:t>,</w:t>
      </w:r>
      <w:r w:rsidRPr="003D550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D5507">
        <w:rPr>
          <w:rFonts w:ascii="Palatino Linotype" w:eastAsia="Calibri" w:hAnsi="Palatino Linotype" w:cs="Arial"/>
          <w:b/>
        </w:rPr>
        <w:t>SUJETO OBLIGADO</w:t>
      </w:r>
      <w:r w:rsidR="00BF45DC" w:rsidRPr="003D5507">
        <w:rPr>
          <w:rFonts w:ascii="Palatino Linotype" w:eastAsia="Calibri" w:hAnsi="Palatino Linotype" w:cs="Arial"/>
        </w:rPr>
        <w:t xml:space="preserve"> entregó</w:t>
      </w:r>
      <w:r w:rsidRPr="003D5507">
        <w:rPr>
          <w:rFonts w:ascii="Palatino Linotype" w:eastAsia="Calibri" w:hAnsi="Palatino Linotype" w:cs="Arial"/>
        </w:rPr>
        <w:t xml:space="preserve"> su respuesta el día </w:t>
      </w:r>
      <w:r w:rsidR="0037065D" w:rsidRPr="003D5507">
        <w:rPr>
          <w:rFonts w:ascii="Palatino Linotype" w:eastAsia="Calibri" w:hAnsi="Palatino Linotype" w:cs="Arial"/>
        </w:rPr>
        <w:t>seis</w:t>
      </w:r>
      <w:r w:rsidRPr="003D5507">
        <w:rPr>
          <w:rFonts w:ascii="Palatino Linotype" w:eastAsia="Calibri" w:hAnsi="Palatino Linotype" w:cs="Arial"/>
        </w:rPr>
        <w:t xml:space="preserve"> (</w:t>
      </w:r>
      <w:r w:rsidR="00240076" w:rsidRPr="003D5507">
        <w:rPr>
          <w:rFonts w:ascii="Palatino Linotype" w:eastAsia="Calibri" w:hAnsi="Palatino Linotype" w:cs="Arial"/>
        </w:rPr>
        <w:t>0</w:t>
      </w:r>
      <w:r w:rsidR="0037065D" w:rsidRPr="003D5507">
        <w:rPr>
          <w:rFonts w:ascii="Palatino Linotype" w:eastAsia="Calibri" w:hAnsi="Palatino Linotype" w:cs="Arial"/>
        </w:rPr>
        <w:t>6</w:t>
      </w:r>
      <w:r w:rsidRPr="003D5507">
        <w:rPr>
          <w:rFonts w:ascii="Palatino Linotype" w:eastAsia="Calibri" w:hAnsi="Palatino Linotype" w:cs="Arial"/>
        </w:rPr>
        <w:t xml:space="preserve">) de </w:t>
      </w:r>
      <w:r w:rsidR="0037065D" w:rsidRPr="003D5507">
        <w:rPr>
          <w:rFonts w:ascii="Palatino Linotype" w:eastAsia="Calibri" w:hAnsi="Palatino Linotype" w:cs="Arial"/>
        </w:rPr>
        <w:t>dic</w:t>
      </w:r>
      <w:r w:rsidR="00240076" w:rsidRPr="003D5507">
        <w:rPr>
          <w:rFonts w:ascii="Palatino Linotype" w:eastAsia="Calibri" w:hAnsi="Palatino Linotype" w:cs="Arial"/>
        </w:rPr>
        <w:t>iem</w:t>
      </w:r>
      <w:r w:rsidR="00256139" w:rsidRPr="003D5507">
        <w:rPr>
          <w:rFonts w:ascii="Palatino Linotype" w:eastAsia="Calibri" w:hAnsi="Palatino Linotype" w:cs="Arial"/>
        </w:rPr>
        <w:t>bre</w:t>
      </w:r>
      <w:r w:rsidRPr="003D5507">
        <w:rPr>
          <w:rFonts w:ascii="Palatino Linotype" w:eastAsia="Calibri" w:hAnsi="Palatino Linotype" w:cs="Arial"/>
        </w:rPr>
        <w:t xml:space="preserve"> de dos mil veintiuno, </w:t>
      </w:r>
      <w:r w:rsidRPr="003D5507">
        <w:rPr>
          <w:rFonts w:ascii="Palatino Linotype" w:hAnsi="Palatino Linotype" w:cs="Arial"/>
        </w:rPr>
        <w:t xml:space="preserve">de tal forma que el plazo para interponer el recurso transcurrió del día </w:t>
      </w:r>
      <w:r w:rsidR="0037065D" w:rsidRPr="003D5507">
        <w:rPr>
          <w:rFonts w:ascii="Palatino Linotype" w:hAnsi="Palatino Linotype" w:cs="Arial"/>
        </w:rPr>
        <w:t>siete</w:t>
      </w:r>
      <w:r w:rsidRPr="003D5507">
        <w:rPr>
          <w:rFonts w:ascii="Palatino Linotype" w:hAnsi="Palatino Linotype" w:cs="Arial"/>
        </w:rPr>
        <w:t xml:space="preserve"> (</w:t>
      </w:r>
      <w:r w:rsidR="00240076" w:rsidRPr="003D5507">
        <w:rPr>
          <w:rFonts w:ascii="Palatino Linotype" w:hAnsi="Palatino Linotype" w:cs="Arial"/>
        </w:rPr>
        <w:t>0</w:t>
      </w:r>
      <w:r w:rsidR="0037065D" w:rsidRPr="003D5507">
        <w:rPr>
          <w:rFonts w:ascii="Palatino Linotype" w:hAnsi="Palatino Linotype" w:cs="Arial"/>
        </w:rPr>
        <w:t>7</w:t>
      </w:r>
      <w:r w:rsidRPr="003D5507">
        <w:rPr>
          <w:rFonts w:ascii="Palatino Linotype" w:hAnsi="Palatino Linotype" w:cs="Arial"/>
        </w:rPr>
        <w:t xml:space="preserve">) </w:t>
      </w:r>
      <w:r w:rsidR="0037065D" w:rsidRPr="003D5507">
        <w:rPr>
          <w:rFonts w:ascii="Palatino Linotype" w:hAnsi="Palatino Linotype" w:cs="Arial"/>
        </w:rPr>
        <w:t xml:space="preserve">de diciembre </w:t>
      </w:r>
      <w:r w:rsidR="00240076" w:rsidRPr="003D5507">
        <w:rPr>
          <w:rFonts w:ascii="Palatino Linotype" w:hAnsi="Palatino Linotype" w:cs="Arial"/>
        </w:rPr>
        <w:t xml:space="preserve">al </w:t>
      </w:r>
      <w:r w:rsidR="00F26037" w:rsidRPr="003D5507">
        <w:rPr>
          <w:rFonts w:ascii="Palatino Linotype" w:hAnsi="Palatino Linotype" w:cs="Arial"/>
        </w:rPr>
        <w:t>diez (10</w:t>
      </w:r>
      <w:r w:rsidR="00240076" w:rsidRPr="003D5507">
        <w:rPr>
          <w:rFonts w:ascii="Palatino Linotype" w:hAnsi="Palatino Linotype" w:cs="Arial"/>
        </w:rPr>
        <w:t xml:space="preserve">) </w:t>
      </w:r>
      <w:r w:rsidRPr="003D5507">
        <w:rPr>
          <w:rFonts w:ascii="Palatino Linotype" w:hAnsi="Palatino Linotype" w:cs="Arial"/>
        </w:rPr>
        <w:t xml:space="preserve">de </w:t>
      </w:r>
      <w:r w:rsidR="00F26037" w:rsidRPr="003D5507">
        <w:rPr>
          <w:rFonts w:ascii="Palatino Linotype" w:hAnsi="Palatino Linotype" w:cs="Arial"/>
        </w:rPr>
        <w:t>enero</w:t>
      </w:r>
      <w:r w:rsidRPr="003D5507">
        <w:rPr>
          <w:rFonts w:ascii="Palatino Linotype" w:hAnsi="Palatino Linotype" w:cs="Arial"/>
        </w:rPr>
        <w:t xml:space="preserve"> de dos mil </w:t>
      </w:r>
      <w:r w:rsidR="00F26037" w:rsidRPr="003D5507">
        <w:rPr>
          <w:rFonts w:ascii="Palatino Linotype" w:hAnsi="Palatino Linotype" w:cs="Arial"/>
        </w:rPr>
        <w:t>veintidós</w:t>
      </w:r>
      <w:r w:rsidRPr="003D5507">
        <w:rPr>
          <w:rFonts w:ascii="Palatino Linotype" w:hAnsi="Palatino Linotype" w:cs="Arial"/>
        </w:rPr>
        <w:t xml:space="preserve">; en consecuencia, el ahora recurrente presentó su inconformidad el día </w:t>
      </w:r>
      <w:r w:rsidR="00F26037" w:rsidRPr="003D5507">
        <w:rPr>
          <w:rFonts w:ascii="Palatino Linotype" w:hAnsi="Palatino Linotype" w:cs="Arial"/>
        </w:rPr>
        <w:t>seis</w:t>
      </w:r>
      <w:r w:rsidR="00002D71" w:rsidRPr="003D5507">
        <w:rPr>
          <w:rFonts w:ascii="Palatino Linotype" w:hAnsi="Palatino Linotype" w:cs="Arial"/>
        </w:rPr>
        <w:t xml:space="preserve"> </w:t>
      </w:r>
      <w:r w:rsidRPr="003D5507">
        <w:rPr>
          <w:rFonts w:ascii="Palatino Linotype" w:hAnsi="Palatino Linotype" w:cs="Arial"/>
        </w:rPr>
        <w:t>(</w:t>
      </w:r>
      <w:r w:rsidR="00F26037" w:rsidRPr="003D5507">
        <w:rPr>
          <w:rFonts w:ascii="Palatino Linotype" w:hAnsi="Palatino Linotype" w:cs="Arial"/>
        </w:rPr>
        <w:t>06</w:t>
      </w:r>
      <w:r w:rsidRPr="003D5507">
        <w:rPr>
          <w:rFonts w:ascii="Palatino Linotype" w:hAnsi="Palatino Linotype" w:cs="Arial"/>
        </w:rPr>
        <w:t>) de</w:t>
      </w:r>
      <w:r w:rsidR="00DB5531" w:rsidRPr="003D5507">
        <w:rPr>
          <w:rFonts w:ascii="Palatino Linotype" w:hAnsi="Palatino Linotype" w:cs="Arial"/>
        </w:rPr>
        <w:t xml:space="preserve"> </w:t>
      </w:r>
      <w:r w:rsidR="00F26037" w:rsidRPr="003D5507">
        <w:rPr>
          <w:rFonts w:ascii="Palatino Linotype" w:hAnsi="Palatino Linotype" w:cs="Arial"/>
        </w:rPr>
        <w:t>dic</w:t>
      </w:r>
      <w:r w:rsidR="00240076" w:rsidRPr="003D5507">
        <w:rPr>
          <w:rFonts w:ascii="Palatino Linotype" w:hAnsi="Palatino Linotype" w:cs="Arial"/>
        </w:rPr>
        <w:t>iem</w:t>
      </w:r>
      <w:r w:rsidR="0034421A" w:rsidRPr="003D5507">
        <w:rPr>
          <w:rFonts w:ascii="Palatino Linotype" w:hAnsi="Palatino Linotype" w:cs="Arial"/>
        </w:rPr>
        <w:t>bre</w:t>
      </w:r>
      <w:r w:rsidRPr="003D5507">
        <w:rPr>
          <w:rFonts w:ascii="Palatino Linotype" w:hAnsi="Palatino Linotype" w:cs="Arial"/>
        </w:rPr>
        <w:t xml:space="preserve"> de dos mil veintiuno; es decir </w:t>
      </w:r>
      <w:r w:rsidR="00256139" w:rsidRPr="003D5507">
        <w:rPr>
          <w:rFonts w:ascii="Palatino Linotype" w:hAnsi="Palatino Linotype" w:cs="Arial"/>
        </w:rPr>
        <w:t xml:space="preserve">antes </w:t>
      </w:r>
      <w:r w:rsidR="0034421A" w:rsidRPr="003D5507">
        <w:rPr>
          <w:rFonts w:ascii="Palatino Linotype" w:hAnsi="Palatino Linotype" w:cs="Arial"/>
        </w:rPr>
        <w:t>del lapso temporal legalmente establecido para tal efecto</w:t>
      </w:r>
      <w:r w:rsidR="00F17E65" w:rsidRPr="003D5507">
        <w:rPr>
          <w:rFonts w:ascii="Palatino Linotype" w:hAnsi="Palatino Linotype"/>
          <w:lang w:val="es-MX"/>
        </w:rPr>
        <w:t>.</w:t>
      </w:r>
    </w:p>
    <w:p w14:paraId="2F826352" w14:textId="77777777" w:rsidR="00C2238C" w:rsidRPr="003D5507" w:rsidRDefault="00C2238C" w:rsidP="00C2238C">
      <w:pPr>
        <w:pStyle w:val="Prrafodelista"/>
        <w:spacing w:line="360" w:lineRule="auto"/>
        <w:ind w:left="0"/>
        <w:jc w:val="both"/>
        <w:rPr>
          <w:rFonts w:ascii="Palatino Linotype" w:hAnsi="Palatino Linotype" w:cs="Arial"/>
          <w:i/>
        </w:rPr>
      </w:pPr>
    </w:p>
    <w:p w14:paraId="68FC35D5" w14:textId="77777777" w:rsidR="00C2238C" w:rsidRPr="003D5507" w:rsidRDefault="00C2238C"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lastRenderedPageBreak/>
        <w:t xml:space="preserve">Por otro lado, de la revisión al expediente electrónico del SAIMEX se desprende que la </w:t>
      </w:r>
      <w:r w:rsidRPr="003D5507">
        <w:rPr>
          <w:rFonts w:ascii="Palatino Linotype" w:eastAsia="Calibri" w:hAnsi="Palatino Linotype" w:cs="Arial"/>
        </w:rPr>
        <w:t>parte</w:t>
      </w:r>
      <w:r w:rsidRPr="003D5507">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EAA0F96" w14:textId="77777777" w:rsidR="00C2238C" w:rsidRPr="003D5507" w:rsidRDefault="00C2238C" w:rsidP="00C2238C">
      <w:pPr>
        <w:pStyle w:val="Prrafodelista"/>
        <w:spacing w:line="360" w:lineRule="auto"/>
        <w:ind w:left="0"/>
        <w:jc w:val="both"/>
        <w:rPr>
          <w:rFonts w:ascii="Palatino Linotype" w:hAnsi="Palatino Linotype"/>
        </w:rPr>
      </w:pPr>
    </w:p>
    <w:p w14:paraId="4D24B3D9" w14:textId="77777777" w:rsidR="00C2238C" w:rsidRPr="003D5507" w:rsidRDefault="00C2238C"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4147B2E" w14:textId="77777777" w:rsidR="00C2238C" w:rsidRPr="003D5507" w:rsidRDefault="00C2238C" w:rsidP="00C2238C">
      <w:pPr>
        <w:pStyle w:val="Prrafodelista"/>
        <w:spacing w:line="360" w:lineRule="auto"/>
        <w:rPr>
          <w:rFonts w:ascii="Palatino Linotype" w:hAnsi="Palatino Linotype"/>
        </w:rPr>
      </w:pPr>
    </w:p>
    <w:p w14:paraId="70C64409" w14:textId="77777777" w:rsidR="00C2238C" w:rsidRPr="003D5507" w:rsidRDefault="00C2238C"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3D5507">
        <w:rPr>
          <w:rFonts w:ascii="Palatino Linotype" w:hAnsi="Palatino Linotype"/>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2D138C" w14:textId="77777777" w:rsidR="00C2238C" w:rsidRPr="003D5507" w:rsidRDefault="00C2238C" w:rsidP="00C2238C">
      <w:pPr>
        <w:pStyle w:val="Prrafodelista"/>
        <w:spacing w:line="360" w:lineRule="auto"/>
        <w:rPr>
          <w:rFonts w:ascii="Palatino Linotype" w:hAnsi="Palatino Linotype"/>
        </w:rPr>
      </w:pPr>
    </w:p>
    <w:p w14:paraId="39538227" w14:textId="77777777" w:rsidR="00C2238C" w:rsidRPr="003D5507" w:rsidRDefault="00C2238C"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3B4F706" w14:textId="77777777" w:rsidR="00C2238C" w:rsidRPr="003D5507" w:rsidRDefault="00C2238C" w:rsidP="00C2238C">
      <w:pPr>
        <w:pStyle w:val="Prrafodelista"/>
        <w:spacing w:line="360" w:lineRule="auto"/>
        <w:rPr>
          <w:rFonts w:ascii="Palatino Linotype" w:hAnsi="Palatino Linotype"/>
        </w:rPr>
      </w:pPr>
    </w:p>
    <w:p w14:paraId="607572DA" w14:textId="77777777" w:rsidR="00C2238C" w:rsidRPr="003D5507" w:rsidRDefault="00C2238C"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 xml:space="preserve">Por lo que el nombre del solicitante y recurrente no puede ser considerado un requisito indispensable de procedencia del recurso de revisión que nos ocupa, ya que el acceso a la información no está condicionado a acreditar algún interés ya sea jurídico o legítimo, </w:t>
      </w:r>
      <w:r w:rsidRPr="003D5507">
        <w:rPr>
          <w:rFonts w:ascii="Palatino Linotype" w:hAnsi="Palatino Linotype"/>
          <w:i/>
        </w:rPr>
        <w:t>máxime</w:t>
      </w:r>
      <w:r w:rsidRPr="003D5507">
        <w:rPr>
          <w:rFonts w:ascii="Palatino Linotype" w:hAnsi="Palatino Linotype"/>
        </w:rPr>
        <w:t xml:space="preserve"> que es un elemento subsanable por este Órgano Resolutor.</w:t>
      </w:r>
    </w:p>
    <w:p w14:paraId="13EB7B5D" w14:textId="77777777" w:rsidR="00256139" w:rsidRPr="003D5507" w:rsidRDefault="00256139" w:rsidP="00C2238C">
      <w:pPr>
        <w:pStyle w:val="Prrafodelista"/>
        <w:spacing w:line="360" w:lineRule="auto"/>
        <w:ind w:left="0"/>
        <w:jc w:val="both"/>
        <w:rPr>
          <w:rFonts w:ascii="Palatino Linotype" w:hAnsi="Palatino Linotype" w:cs="Arial"/>
          <w:i/>
        </w:rPr>
      </w:pPr>
    </w:p>
    <w:p w14:paraId="269A32B1" w14:textId="44A2296E" w:rsidR="00F17E65" w:rsidRPr="003D5507" w:rsidRDefault="00C2238C"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lang w:val="es-MX"/>
        </w:rPr>
        <w:t>Asimismo</w:t>
      </w:r>
      <w:r w:rsidR="00F17E65" w:rsidRPr="003D550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3D5507" w:rsidRDefault="002D0241" w:rsidP="00C2238C">
      <w:pPr>
        <w:pStyle w:val="Prrafodelista"/>
        <w:spacing w:line="360" w:lineRule="auto"/>
        <w:rPr>
          <w:rFonts w:ascii="Palatino Linotype" w:hAnsi="Palatino Linotype"/>
        </w:rPr>
      </w:pPr>
    </w:p>
    <w:p w14:paraId="6E205F1F" w14:textId="3FB7F74E" w:rsidR="009417CA" w:rsidRPr="003D5507" w:rsidRDefault="00C76CBA" w:rsidP="00C2238C">
      <w:pPr>
        <w:pStyle w:val="Ttulo1"/>
        <w:spacing w:before="0" w:line="360" w:lineRule="auto"/>
        <w:rPr>
          <w:rFonts w:ascii="Palatino Linotype" w:hAnsi="Palatino Linotype"/>
          <w:b/>
          <w:color w:val="000000" w:themeColor="text1"/>
          <w:sz w:val="24"/>
          <w:szCs w:val="24"/>
        </w:rPr>
      </w:pPr>
      <w:bookmarkStart w:id="211" w:name="_Toc85733160"/>
      <w:r w:rsidRPr="003D5507">
        <w:rPr>
          <w:rFonts w:ascii="Palatino Linotype" w:hAnsi="Palatino Linotype" w:cs="Arial"/>
          <w:b/>
          <w:color w:val="000000" w:themeColor="text1"/>
          <w:sz w:val="24"/>
          <w:szCs w:val="24"/>
        </w:rPr>
        <w:lastRenderedPageBreak/>
        <w:t>TERCER</w:t>
      </w:r>
      <w:r w:rsidR="009417CA" w:rsidRPr="003D5507">
        <w:rPr>
          <w:rFonts w:ascii="Palatino Linotype" w:hAnsi="Palatino Linotype" w:cs="Arial"/>
          <w:b/>
          <w:color w:val="000000" w:themeColor="text1"/>
          <w:sz w:val="24"/>
          <w:szCs w:val="24"/>
        </w:rPr>
        <w:t xml:space="preserve">O. </w:t>
      </w:r>
      <w:bookmarkStart w:id="212" w:name="_Toc34246179"/>
      <w:bookmarkStart w:id="213" w:name="_Toc74778598"/>
      <w:bookmarkStart w:id="214" w:name="_Toc501021589"/>
      <w:bookmarkEnd w:id="209"/>
      <w:r w:rsidR="009417CA" w:rsidRPr="003D5507">
        <w:rPr>
          <w:rFonts w:ascii="Palatino Linotype" w:hAnsi="Palatino Linotype"/>
          <w:b/>
          <w:color w:val="000000" w:themeColor="text1"/>
          <w:sz w:val="24"/>
          <w:szCs w:val="24"/>
        </w:rPr>
        <w:t xml:space="preserve">Del planteamiento de la </w:t>
      </w:r>
      <w:r w:rsidR="009417CA" w:rsidRPr="003D5507">
        <w:rPr>
          <w:rFonts w:ascii="Palatino Linotype" w:hAnsi="Palatino Linotype"/>
          <w:b/>
          <w:i/>
          <w:color w:val="000000" w:themeColor="text1"/>
          <w:sz w:val="24"/>
          <w:szCs w:val="24"/>
        </w:rPr>
        <w:t>Litis</w:t>
      </w:r>
      <w:r w:rsidR="009417CA" w:rsidRPr="003D5507">
        <w:rPr>
          <w:rFonts w:ascii="Palatino Linotype" w:hAnsi="Palatino Linotype"/>
          <w:b/>
          <w:color w:val="000000" w:themeColor="text1"/>
          <w:sz w:val="24"/>
          <w:szCs w:val="24"/>
        </w:rPr>
        <w:t>.</w:t>
      </w:r>
      <w:bookmarkEnd w:id="210"/>
      <w:bookmarkEnd w:id="211"/>
      <w:bookmarkEnd w:id="212"/>
      <w:bookmarkEnd w:id="213"/>
      <w:bookmarkEnd w:id="214"/>
    </w:p>
    <w:p w14:paraId="6AEE1235" w14:textId="77777777" w:rsidR="009417CA" w:rsidRPr="003D5507" w:rsidRDefault="009417CA" w:rsidP="00C2238C">
      <w:pPr>
        <w:spacing w:line="360" w:lineRule="auto"/>
        <w:rPr>
          <w:rFonts w:ascii="Palatino Linotype" w:hAnsi="Palatino Linotype"/>
          <w:lang w:eastAsia="en-US"/>
        </w:rPr>
      </w:pPr>
    </w:p>
    <w:p w14:paraId="4A3D7576" w14:textId="1998B368" w:rsidR="009417CA" w:rsidRPr="003D5507" w:rsidRDefault="009417CA" w:rsidP="00C2238C">
      <w:pPr>
        <w:pStyle w:val="Prrafodelista"/>
        <w:numPr>
          <w:ilvl w:val="0"/>
          <w:numId w:val="7"/>
        </w:numPr>
        <w:spacing w:line="360" w:lineRule="auto"/>
        <w:ind w:left="0" w:firstLine="0"/>
        <w:jc w:val="both"/>
        <w:rPr>
          <w:rFonts w:ascii="Palatino Linotype" w:hAnsi="Palatino Linotype"/>
          <w:lang w:val="es-MX" w:eastAsia="en-US"/>
        </w:rPr>
      </w:pPr>
      <w:r w:rsidRPr="003D5507">
        <w:rPr>
          <w:rFonts w:ascii="Palatino Linotype" w:hAnsi="Palatino Linotype"/>
        </w:rPr>
        <w:t>Se solicitó, la siguiente información:</w:t>
      </w:r>
    </w:p>
    <w:p w14:paraId="3F1D3E17" w14:textId="77777777" w:rsidR="0034421A" w:rsidRPr="003D5507" w:rsidRDefault="0034421A" w:rsidP="00C2238C">
      <w:pPr>
        <w:pStyle w:val="Prrafodelista"/>
        <w:spacing w:line="360" w:lineRule="auto"/>
        <w:ind w:left="0"/>
        <w:jc w:val="both"/>
        <w:rPr>
          <w:rFonts w:ascii="Palatino Linotype" w:hAnsi="Palatino Linotype"/>
          <w:lang w:val="es-MX" w:eastAsia="en-US"/>
        </w:rPr>
      </w:pPr>
    </w:p>
    <w:p w14:paraId="772298AE" w14:textId="4A1D68D6" w:rsidR="00C24A95" w:rsidRPr="003D5507" w:rsidRDefault="00F26037" w:rsidP="00C2238C">
      <w:pPr>
        <w:pStyle w:val="Prrafodelista"/>
        <w:numPr>
          <w:ilvl w:val="0"/>
          <w:numId w:val="2"/>
        </w:numPr>
        <w:spacing w:line="360" w:lineRule="auto"/>
        <w:jc w:val="both"/>
        <w:rPr>
          <w:rFonts w:ascii="Palatino Linotype" w:hAnsi="Palatino Linotype" w:cs="Arial"/>
        </w:rPr>
      </w:pPr>
      <w:r w:rsidRPr="003D5507">
        <w:rPr>
          <w:rFonts w:ascii="Palatino Linotype" w:hAnsi="Palatino Linotype" w:cs="Arial"/>
        </w:rPr>
        <w:t xml:space="preserve">Área de adscripción de la servidora pública </w:t>
      </w:r>
      <w:r w:rsidR="00861CE5" w:rsidRPr="003D5507">
        <w:rPr>
          <w:rFonts w:ascii="Palatino Linotype" w:hAnsi="Palatino Linotype" w:cs="Arial"/>
        </w:rPr>
        <w:t>señalada en la solicitud de información 00542/SF/IP/2021</w:t>
      </w:r>
      <w:r w:rsidRPr="003D5507">
        <w:rPr>
          <w:rFonts w:ascii="Palatino Linotype" w:hAnsi="Palatino Linotype" w:cs="Arial"/>
        </w:rPr>
        <w:t>.</w:t>
      </w:r>
    </w:p>
    <w:p w14:paraId="179E78DB" w14:textId="77777777" w:rsidR="00240076" w:rsidRPr="003D5507" w:rsidRDefault="00240076" w:rsidP="00C2238C">
      <w:pPr>
        <w:pStyle w:val="Prrafodelista"/>
        <w:spacing w:line="360" w:lineRule="auto"/>
        <w:ind w:left="1146"/>
        <w:jc w:val="both"/>
        <w:rPr>
          <w:rFonts w:ascii="Palatino Linotype" w:hAnsi="Palatino Linotype" w:cs="Arial"/>
        </w:rPr>
      </w:pPr>
    </w:p>
    <w:p w14:paraId="4D8225AD" w14:textId="6CD8AB4A" w:rsidR="009417CA" w:rsidRPr="003D5507" w:rsidRDefault="009417CA" w:rsidP="00C2238C">
      <w:pPr>
        <w:pStyle w:val="Prrafodelista"/>
        <w:numPr>
          <w:ilvl w:val="0"/>
          <w:numId w:val="7"/>
        </w:numPr>
        <w:spacing w:line="360" w:lineRule="auto"/>
        <w:ind w:left="0" w:firstLine="0"/>
        <w:jc w:val="both"/>
        <w:rPr>
          <w:rFonts w:ascii="Palatino Linotype" w:hAnsi="Palatino Linotype" w:cs="Arial"/>
        </w:rPr>
      </w:pPr>
      <w:r w:rsidRPr="003D5507">
        <w:rPr>
          <w:rFonts w:ascii="Palatino Linotype" w:hAnsi="Palatino Linotype" w:cs="Arial"/>
        </w:rPr>
        <w:t xml:space="preserve">En </w:t>
      </w:r>
      <w:r w:rsidRPr="003D5507">
        <w:rPr>
          <w:rFonts w:ascii="Palatino Linotype" w:hAnsi="Palatino Linotype"/>
        </w:rPr>
        <w:t>respuesta</w:t>
      </w:r>
      <w:r w:rsidRPr="003D5507">
        <w:rPr>
          <w:rFonts w:ascii="Palatino Linotype" w:hAnsi="Palatino Linotype" w:cs="Arial"/>
        </w:rPr>
        <w:t xml:space="preserve"> el </w:t>
      </w:r>
      <w:r w:rsidRPr="003D5507">
        <w:rPr>
          <w:rFonts w:ascii="Palatino Linotype" w:hAnsi="Palatino Linotype" w:cs="Arial"/>
          <w:b/>
        </w:rPr>
        <w:t>SUJETO OBLIGADO,</w:t>
      </w:r>
      <w:r w:rsidRPr="003D5507">
        <w:rPr>
          <w:rFonts w:ascii="Palatino Linotype" w:hAnsi="Palatino Linotype" w:cs="Arial"/>
        </w:rPr>
        <w:t xml:space="preserve"> </w:t>
      </w:r>
      <w:r w:rsidR="00A27C2C" w:rsidRPr="003D5507">
        <w:rPr>
          <w:rFonts w:ascii="Palatino Linotype" w:hAnsi="Palatino Linotype" w:cs="Arial"/>
        </w:rPr>
        <w:t xml:space="preserve">informó </w:t>
      </w:r>
      <w:r w:rsidR="001C1420" w:rsidRPr="003D5507">
        <w:rPr>
          <w:rFonts w:ascii="Palatino Linotype" w:hAnsi="Palatino Linotype" w:cs="Arial"/>
        </w:rPr>
        <w:t xml:space="preserve">que </w:t>
      </w:r>
      <w:r w:rsidR="00765824" w:rsidRPr="003D5507">
        <w:rPr>
          <w:rFonts w:ascii="Palatino Linotype" w:hAnsi="Palatino Linotype" w:cs="Arial"/>
        </w:rPr>
        <w:t>luego de una búsqueda de la información, se realizó el hallazgo de un registro coincidente con el del nombre proporcionado, notificando el área de adscripción.</w:t>
      </w:r>
    </w:p>
    <w:p w14:paraId="53E9C495" w14:textId="77777777" w:rsidR="00BE1923" w:rsidRPr="003D5507" w:rsidRDefault="00BE1923" w:rsidP="00C2238C">
      <w:pPr>
        <w:pStyle w:val="Prrafodelista"/>
        <w:spacing w:line="360" w:lineRule="auto"/>
        <w:ind w:left="0"/>
        <w:jc w:val="both"/>
        <w:rPr>
          <w:rFonts w:ascii="Palatino Linotype" w:hAnsi="Palatino Linotype" w:cs="Arial"/>
        </w:rPr>
      </w:pPr>
    </w:p>
    <w:p w14:paraId="45F5E30A" w14:textId="280F47CA" w:rsidR="009417CA" w:rsidRPr="003D5507" w:rsidRDefault="009417CA" w:rsidP="00C2238C">
      <w:pPr>
        <w:pStyle w:val="Prrafodelista"/>
        <w:numPr>
          <w:ilvl w:val="0"/>
          <w:numId w:val="7"/>
        </w:numPr>
        <w:spacing w:line="360" w:lineRule="auto"/>
        <w:ind w:left="0" w:firstLine="0"/>
        <w:jc w:val="both"/>
        <w:rPr>
          <w:rFonts w:ascii="Palatino Linotype" w:hAnsi="Palatino Linotype" w:cs="Arial"/>
        </w:rPr>
      </w:pPr>
      <w:r w:rsidRPr="003D5507">
        <w:rPr>
          <w:rFonts w:ascii="Palatino Linotype" w:hAnsi="Palatino Linotype" w:cs="Arial"/>
        </w:rPr>
        <w:t>Inconforme con la res</w:t>
      </w:r>
      <w:r w:rsidR="00317CDA" w:rsidRPr="003D5507">
        <w:rPr>
          <w:rFonts w:ascii="Palatino Linotype" w:hAnsi="Palatino Linotype" w:cs="Arial"/>
        </w:rPr>
        <w:t>puesta, el solicitante interpuso</w:t>
      </w:r>
      <w:r w:rsidRPr="003D5507">
        <w:rPr>
          <w:rFonts w:ascii="Palatino Linotype" w:hAnsi="Palatino Linotype" w:cs="Arial"/>
        </w:rPr>
        <w:t xml:space="preserve"> recurso de revisión, </w:t>
      </w:r>
      <w:r w:rsidR="001C1420" w:rsidRPr="003D5507">
        <w:rPr>
          <w:rFonts w:ascii="Palatino Linotype" w:hAnsi="Palatino Linotype" w:cs="Arial"/>
        </w:rPr>
        <w:t>inconformándose</w:t>
      </w:r>
      <w:r w:rsidRPr="003D5507">
        <w:rPr>
          <w:rFonts w:ascii="Palatino Linotype" w:hAnsi="Palatino Linotype" w:cs="Arial"/>
        </w:rPr>
        <w:t xml:space="preserve"> </w:t>
      </w:r>
      <w:r w:rsidRPr="003D5507">
        <w:rPr>
          <w:rFonts w:ascii="Palatino Linotype" w:hAnsi="Palatino Linotype" w:cs="Arial"/>
          <w:i/>
        </w:rPr>
        <w:t>grosso modo</w:t>
      </w:r>
      <w:r w:rsidR="003E7EB6" w:rsidRPr="003D5507">
        <w:rPr>
          <w:rFonts w:ascii="Palatino Linotype" w:hAnsi="Palatino Linotype" w:cs="Arial"/>
          <w:i/>
        </w:rPr>
        <w:t xml:space="preserve"> </w:t>
      </w:r>
      <w:r w:rsidR="00DD27CB" w:rsidRPr="003D5507">
        <w:rPr>
          <w:rFonts w:ascii="Palatino Linotype" w:hAnsi="Palatino Linotype" w:cs="Arial"/>
        </w:rPr>
        <w:t>manifestando que de manera ilegal se le restringió su derecho de acceso a la información pública</w:t>
      </w:r>
      <w:r w:rsidR="00E23A21" w:rsidRPr="003D5507">
        <w:rPr>
          <w:rFonts w:ascii="Palatino Linotype" w:hAnsi="Palatino Linotype" w:cs="Arial"/>
        </w:rPr>
        <w:t>.</w:t>
      </w:r>
    </w:p>
    <w:p w14:paraId="63E4213A" w14:textId="77777777" w:rsidR="00765824" w:rsidRPr="003D5507" w:rsidRDefault="00765824" w:rsidP="00C2238C">
      <w:pPr>
        <w:pStyle w:val="Prrafodelista"/>
        <w:spacing w:line="360" w:lineRule="auto"/>
        <w:rPr>
          <w:rFonts w:ascii="Palatino Linotype" w:hAnsi="Palatino Linotype" w:cs="Arial"/>
        </w:rPr>
      </w:pPr>
    </w:p>
    <w:p w14:paraId="646B010A" w14:textId="3C265B5C" w:rsidR="009417CA" w:rsidRPr="003D5507" w:rsidRDefault="009417CA"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 xml:space="preserve">En </w:t>
      </w:r>
      <w:r w:rsidRPr="003D5507">
        <w:rPr>
          <w:rFonts w:ascii="Palatino Linotype" w:hAnsi="Palatino Linotype" w:cs="Arial"/>
        </w:rPr>
        <w:t xml:space="preserve">dichas condiciones, la </w:t>
      </w:r>
      <w:r w:rsidRPr="003D5507">
        <w:rPr>
          <w:rFonts w:ascii="Palatino Linotype" w:hAnsi="Palatino Linotype" w:cs="Arial"/>
          <w:i/>
        </w:rPr>
        <w:t>Litis</w:t>
      </w:r>
      <w:r w:rsidRPr="003D5507">
        <w:rPr>
          <w:rFonts w:ascii="Palatino Linotype" w:hAnsi="Palatino Linotype" w:cs="Arial"/>
        </w:rPr>
        <w:t xml:space="preserve"> a resolver en </w:t>
      </w:r>
      <w:r w:rsidR="003E7EB6" w:rsidRPr="003D5507">
        <w:rPr>
          <w:rFonts w:ascii="Palatino Linotype" w:hAnsi="Palatino Linotype" w:cs="Arial"/>
        </w:rPr>
        <w:t>el presente</w:t>
      </w:r>
      <w:r w:rsidRPr="003D5507">
        <w:rPr>
          <w:rFonts w:ascii="Palatino Linotype" w:hAnsi="Palatino Linotype" w:cs="Arial"/>
        </w:rPr>
        <w:t xml:space="preserve"> recurso de revisión, se circunscribe a determinar si </w:t>
      </w:r>
      <w:r w:rsidRPr="003D5507">
        <w:rPr>
          <w:rFonts w:ascii="Palatino Linotype" w:eastAsia="MS Mincho" w:hAnsi="Palatino Linotype" w:cs="Arial"/>
        </w:rPr>
        <w:t xml:space="preserve">se actualizan las causales de procedencia previstas en el </w:t>
      </w:r>
      <w:r w:rsidRPr="003D5507">
        <w:rPr>
          <w:rFonts w:ascii="Palatino Linotype" w:eastAsia="MS Mincho" w:hAnsi="Palatino Linotype" w:cs="Arial"/>
          <w:b/>
        </w:rPr>
        <w:t>artículo 179</w:t>
      </w:r>
      <w:r w:rsidRPr="003D5507">
        <w:rPr>
          <w:rFonts w:ascii="Palatino Linotype" w:eastAsia="MS Mincho" w:hAnsi="Palatino Linotype" w:cs="Arial"/>
        </w:rPr>
        <w:t xml:space="preserve">, </w:t>
      </w:r>
      <w:r w:rsidR="00A13A37" w:rsidRPr="003D5507">
        <w:rPr>
          <w:rFonts w:ascii="Palatino Linotype" w:eastAsia="MS Mincho" w:hAnsi="Palatino Linotype" w:cs="Arial"/>
        </w:rPr>
        <w:t>fracción</w:t>
      </w:r>
      <w:r w:rsidRPr="003D5507">
        <w:rPr>
          <w:rFonts w:ascii="Palatino Linotype" w:eastAsia="MS Mincho" w:hAnsi="Palatino Linotype" w:cs="Arial"/>
        </w:rPr>
        <w:t xml:space="preserve"> </w:t>
      </w:r>
      <w:r w:rsidR="00DD27CB" w:rsidRPr="003D5507">
        <w:rPr>
          <w:rFonts w:ascii="Palatino Linotype" w:eastAsia="MS Mincho" w:hAnsi="Palatino Linotype" w:cs="Arial"/>
          <w:b/>
        </w:rPr>
        <w:t>I</w:t>
      </w:r>
      <w:r w:rsidRPr="003D5507">
        <w:rPr>
          <w:rFonts w:ascii="Palatino Linotype" w:eastAsia="MS Mincho" w:hAnsi="Palatino Linotype" w:cs="Arial"/>
        </w:rPr>
        <w:t xml:space="preserve"> de la </w:t>
      </w:r>
      <w:r w:rsidRPr="003D5507">
        <w:rPr>
          <w:rFonts w:ascii="Palatino Linotype" w:eastAsia="MS Mincho" w:hAnsi="Palatino Linotype" w:cs="Arial"/>
          <w:b/>
        </w:rPr>
        <w:t>Ley de Transparencia y Acceso a la Información Pública del Estado de México y Municipios</w:t>
      </w:r>
      <w:r w:rsidRPr="003D5507">
        <w:rPr>
          <w:rFonts w:ascii="Palatino Linotype" w:eastAsia="MS Mincho" w:hAnsi="Palatino Linotype" w:cs="Arial"/>
        </w:rPr>
        <w:t xml:space="preserve">; </w:t>
      </w:r>
      <w:r w:rsidRPr="003D5507">
        <w:rPr>
          <w:rFonts w:ascii="Palatino Linotype" w:hAnsi="Palatino Linotype" w:cs="Arial"/>
          <w:color w:val="000000" w:themeColor="text1"/>
        </w:rPr>
        <w:t>fracción que determina la hipótesis jurídica de la</w:t>
      </w:r>
      <w:r w:rsidR="00DD27CB" w:rsidRPr="003D5507">
        <w:rPr>
          <w:rFonts w:ascii="Palatino Linotype" w:hAnsi="Palatino Linotype" w:cs="Arial"/>
          <w:color w:val="000000" w:themeColor="text1"/>
        </w:rPr>
        <w:t xml:space="preserve"> negativa a la</w:t>
      </w:r>
      <w:r w:rsidRPr="003D5507">
        <w:rPr>
          <w:rFonts w:ascii="Palatino Linotype" w:hAnsi="Palatino Linotype" w:cs="Arial"/>
          <w:color w:val="000000" w:themeColor="text1"/>
        </w:rPr>
        <w:t xml:space="preserve"> </w:t>
      </w:r>
      <w:r w:rsidR="00256139" w:rsidRPr="003D5507">
        <w:rPr>
          <w:rFonts w:ascii="Palatino Linotype" w:hAnsi="Palatino Linotype" w:cs="Arial"/>
          <w:color w:val="000000" w:themeColor="text1"/>
        </w:rPr>
        <w:t>entrega de la información</w:t>
      </w:r>
      <w:r w:rsidRPr="003D5507">
        <w:rPr>
          <w:rFonts w:ascii="Palatino Linotype" w:hAnsi="Palatino Linotype" w:cs="Arial"/>
          <w:color w:val="000000" w:themeColor="text1"/>
        </w:rPr>
        <w:t xml:space="preserve">, </w:t>
      </w:r>
      <w:r w:rsidRPr="003D5507">
        <w:rPr>
          <w:rFonts w:ascii="Palatino Linotype" w:eastAsia="MS Mincho" w:hAnsi="Palatino Linotype" w:cs="Arial"/>
        </w:rPr>
        <w:t>causal de la que se dolió el particular recurrente al momento de interponer su recurso de revisión,</w:t>
      </w:r>
      <w:r w:rsidRPr="003D5507">
        <w:rPr>
          <w:rFonts w:ascii="Palatino Linotype" w:hAnsi="Palatino Linotype" w:cs="Arial"/>
          <w:color w:val="000000" w:themeColor="text1"/>
        </w:rPr>
        <w:t xml:space="preserve"> por lo que se determinará si el </w:t>
      </w:r>
      <w:r w:rsidRPr="003D5507">
        <w:rPr>
          <w:rFonts w:ascii="Palatino Linotype" w:hAnsi="Palatino Linotype" w:cs="Arial"/>
          <w:b/>
          <w:color w:val="000000" w:themeColor="text1"/>
        </w:rPr>
        <w:t>SUJETO</w:t>
      </w:r>
      <w:r w:rsidRPr="003D5507">
        <w:rPr>
          <w:rFonts w:ascii="Palatino Linotype" w:hAnsi="Palatino Linotype" w:cs="Arial"/>
          <w:color w:val="000000" w:themeColor="text1"/>
        </w:rPr>
        <w:t xml:space="preserve"> </w:t>
      </w:r>
      <w:r w:rsidRPr="003D5507">
        <w:rPr>
          <w:rFonts w:ascii="Palatino Linotype" w:hAnsi="Palatino Linotype" w:cs="Arial"/>
          <w:b/>
          <w:color w:val="000000" w:themeColor="text1"/>
        </w:rPr>
        <w:t>OBLIGADO</w:t>
      </w:r>
      <w:r w:rsidRPr="003D5507">
        <w:rPr>
          <w:rFonts w:ascii="Palatino Linotype" w:hAnsi="Palatino Linotype" w:cs="Arial"/>
          <w:color w:val="000000" w:themeColor="text1"/>
        </w:rPr>
        <w:t xml:space="preserve"> con su respuesta ciertamente </w:t>
      </w:r>
      <w:r w:rsidRPr="003D5507">
        <w:rPr>
          <w:rFonts w:ascii="Palatino Linotype" w:hAnsi="Palatino Linotype"/>
          <w:color w:val="000000" w:themeColor="text1"/>
        </w:rPr>
        <w:t>actualiza la causal de referencia</w:t>
      </w:r>
      <w:r w:rsidRPr="003D5507">
        <w:rPr>
          <w:rFonts w:ascii="Palatino Linotype" w:hAnsi="Palatino Linotype" w:cs="Arial"/>
          <w:color w:val="000000" w:themeColor="text1"/>
        </w:rPr>
        <w:t xml:space="preserve">; asimismo, determinar si se vulnera el derecho de acceso a la </w:t>
      </w:r>
      <w:r w:rsidRPr="003D5507">
        <w:rPr>
          <w:rFonts w:ascii="Palatino Linotype" w:hAnsi="Palatino Linotype" w:cs="Arial"/>
          <w:color w:val="000000" w:themeColor="text1"/>
        </w:rPr>
        <w:lastRenderedPageBreak/>
        <w:t>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3D5507" w:rsidRDefault="009417CA" w:rsidP="00C2238C">
      <w:pPr>
        <w:spacing w:line="360" w:lineRule="auto"/>
        <w:rPr>
          <w:rFonts w:ascii="Palatino Linotype" w:eastAsia="MS Mincho" w:hAnsi="Palatino Linotype" w:cs="Arial"/>
        </w:rPr>
      </w:pPr>
    </w:p>
    <w:p w14:paraId="2C201A05" w14:textId="2E01F487" w:rsidR="009417CA" w:rsidRPr="003D5507" w:rsidRDefault="00C76CBA" w:rsidP="00C2238C">
      <w:pPr>
        <w:pStyle w:val="Ttulo1"/>
        <w:spacing w:before="0" w:line="360" w:lineRule="auto"/>
        <w:rPr>
          <w:rFonts w:ascii="Palatino Linotype" w:hAnsi="Palatino Linotype"/>
          <w:b/>
          <w:color w:val="000000" w:themeColor="text1"/>
          <w:sz w:val="24"/>
          <w:szCs w:val="24"/>
          <w:lang w:val="es-ES"/>
        </w:rPr>
      </w:pPr>
      <w:bookmarkStart w:id="215" w:name="_Toc495427545"/>
      <w:bookmarkStart w:id="216" w:name="_Toc23414596"/>
      <w:bookmarkStart w:id="217" w:name="_Toc34819433"/>
      <w:bookmarkStart w:id="218" w:name="_Toc51259589"/>
      <w:bookmarkStart w:id="219" w:name="_Toc52472142"/>
      <w:bookmarkStart w:id="220" w:name="_Toc54808041"/>
      <w:bookmarkStart w:id="221" w:name="_Toc74778599"/>
      <w:bookmarkStart w:id="222" w:name="_Toc85733161"/>
      <w:r w:rsidRPr="003D5507">
        <w:rPr>
          <w:rFonts w:ascii="Palatino Linotype" w:hAnsi="Palatino Linotype"/>
          <w:b/>
          <w:color w:val="000000" w:themeColor="text1"/>
          <w:sz w:val="24"/>
          <w:szCs w:val="24"/>
        </w:rPr>
        <w:t>CUAR</w:t>
      </w:r>
      <w:r w:rsidR="00822012" w:rsidRPr="003D5507">
        <w:rPr>
          <w:rFonts w:ascii="Palatino Linotype" w:hAnsi="Palatino Linotype"/>
          <w:b/>
          <w:color w:val="000000" w:themeColor="text1"/>
          <w:sz w:val="24"/>
          <w:szCs w:val="24"/>
        </w:rPr>
        <w:t>T</w:t>
      </w:r>
      <w:r w:rsidR="009417CA" w:rsidRPr="003D5507">
        <w:rPr>
          <w:rFonts w:ascii="Palatino Linotype" w:hAnsi="Palatino Linotype"/>
          <w:b/>
          <w:color w:val="000000" w:themeColor="text1"/>
          <w:sz w:val="24"/>
          <w:szCs w:val="24"/>
        </w:rPr>
        <w:t>O. Del estudio y resolución del asunto.</w:t>
      </w:r>
      <w:bookmarkEnd w:id="215"/>
      <w:bookmarkEnd w:id="216"/>
      <w:bookmarkEnd w:id="217"/>
      <w:bookmarkEnd w:id="218"/>
      <w:bookmarkEnd w:id="219"/>
      <w:bookmarkEnd w:id="220"/>
      <w:bookmarkEnd w:id="221"/>
      <w:bookmarkEnd w:id="222"/>
    </w:p>
    <w:p w14:paraId="30F1100B" w14:textId="77777777" w:rsidR="00821AFF" w:rsidRPr="003D5507" w:rsidRDefault="00821AFF" w:rsidP="00C2238C">
      <w:pPr>
        <w:spacing w:line="360" w:lineRule="auto"/>
        <w:rPr>
          <w:rFonts w:ascii="Palatino Linotype" w:hAnsi="Palatino Linotype"/>
          <w:lang w:eastAsia="es-ES"/>
        </w:rPr>
      </w:pPr>
    </w:p>
    <w:p w14:paraId="3D5A7C23" w14:textId="43D13B7F" w:rsidR="00821AFF" w:rsidRPr="003D5507" w:rsidRDefault="00C2238C" w:rsidP="00C2238C">
      <w:pPr>
        <w:pStyle w:val="Prrafodelista"/>
        <w:numPr>
          <w:ilvl w:val="0"/>
          <w:numId w:val="7"/>
        </w:numPr>
        <w:spacing w:line="360" w:lineRule="auto"/>
        <w:ind w:left="0" w:firstLine="0"/>
        <w:jc w:val="both"/>
        <w:rPr>
          <w:rFonts w:ascii="Palatino Linotype" w:hAnsi="Palatino Linotype"/>
          <w:color w:val="000000"/>
        </w:rPr>
      </w:pPr>
      <w:r w:rsidRPr="003D5507">
        <w:rPr>
          <w:rFonts w:ascii="Palatino Linotype" w:eastAsia="Calibri" w:hAnsi="Palatino Linotype" w:cs="Arial"/>
          <w:lang w:val="es-ES_tradnl"/>
        </w:rPr>
        <w:t>Primeramente,</w:t>
      </w:r>
      <w:r w:rsidR="00821AFF" w:rsidRPr="003D5507">
        <w:rPr>
          <w:rFonts w:ascii="Palatino Linotype" w:eastAsia="Calibri" w:hAnsi="Palatino Linotype" w:cs="Arial"/>
          <w:lang w:val="es-ES_tradnl"/>
        </w:rPr>
        <w:t xml:space="preserve"> es necesario señalar que el recurso de revisión tiene como finalidad reparar cualquier posible afectación al derecho de acceso a la información pública en términos del Título Octavo de la Ley de Transparencia y Acceso a la información Pública del Estado de México y Municipio y determinar la confirmación; revocación o modificación; </w:t>
      </w:r>
      <w:proofErr w:type="spellStart"/>
      <w:r w:rsidR="00821AFF" w:rsidRPr="003D5507">
        <w:rPr>
          <w:rFonts w:ascii="Palatino Linotype" w:eastAsia="Calibri" w:hAnsi="Palatino Linotype" w:cs="Arial"/>
          <w:lang w:val="es-ES_tradnl"/>
        </w:rPr>
        <w:t>desechamiento</w:t>
      </w:r>
      <w:proofErr w:type="spellEnd"/>
      <w:r w:rsidR="00821AFF" w:rsidRPr="003D5507">
        <w:rPr>
          <w:rFonts w:ascii="Palatino Linotype" w:eastAsia="Calibri" w:hAnsi="Palatino Linotype" w:cs="Arial"/>
          <w:lang w:val="es-ES_tradnl"/>
        </w:rPr>
        <w:t xml:space="preserve"> o sobreseimiento; y en su caso ordenar la entrega de la información, respecto a las respuestas o falta de ellas de los Sujetos Obligados.</w:t>
      </w:r>
    </w:p>
    <w:p w14:paraId="53592A53" w14:textId="77777777" w:rsidR="00821AFF" w:rsidRPr="003D5507" w:rsidRDefault="00821AFF" w:rsidP="00C2238C">
      <w:pPr>
        <w:pStyle w:val="Prrafodelista"/>
        <w:spacing w:line="360" w:lineRule="auto"/>
        <w:ind w:left="0"/>
        <w:jc w:val="both"/>
        <w:rPr>
          <w:rFonts w:ascii="Palatino Linotype" w:hAnsi="Palatino Linotype"/>
          <w:color w:val="000000"/>
        </w:rPr>
      </w:pPr>
    </w:p>
    <w:p w14:paraId="1EB9834D" w14:textId="2AA7D88E" w:rsidR="00821AFF" w:rsidRPr="003D5507" w:rsidRDefault="00821AFF" w:rsidP="00C2238C">
      <w:pPr>
        <w:pStyle w:val="Prrafodelista"/>
        <w:numPr>
          <w:ilvl w:val="0"/>
          <w:numId w:val="7"/>
        </w:numPr>
        <w:spacing w:line="360" w:lineRule="auto"/>
        <w:ind w:left="0" w:firstLine="0"/>
        <w:jc w:val="both"/>
        <w:rPr>
          <w:rFonts w:ascii="Palatino Linotype" w:eastAsia="MS Mincho" w:hAnsi="Palatino Linotype" w:cs="Arial"/>
          <w:i/>
          <w:lang w:val="es-MX"/>
        </w:rPr>
      </w:pPr>
      <w:r w:rsidRPr="003D5507">
        <w:rPr>
          <w:rFonts w:ascii="Palatino Linotype" w:eastAsia="Cambria" w:hAnsi="Palatino Linotype" w:cs="Arial"/>
          <w:lang w:val="es-MX" w:eastAsia="en-US"/>
        </w:rPr>
        <w:t xml:space="preserve">Ahora bien, derivado del Planteamiento de la </w:t>
      </w:r>
      <w:r w:rsidRPr="003D5507">
        <w:rPr>
          <w:rFonts w:ascii="Palatino Linotype" w:eastAsia="Cambria" w:hAnsi="Palatino Linotype" w:cs="Arial"/>
          <w:i/>
          <w:lang w:val="es-MX" w:eastAsia="en-US"/>
        </w:rPr>
        <w:t>Litis</w:t>
      </w:r>
      <w:r w:rsidRPr="003D5507">
        <w:rPr>
          <w:rFonts w:ascii="Palatino Linotype" w:eastAsia="Cambria" w:hAnsi="Palatino Linotype" w:cs="Arial"/>
          <w:lang w:val="es-MX" w:eastAsia="en-US"/>
        </w:rPr>
        <w:t xml:space="preserve">, se procede analizar el contenido </w:t>
      </w:r>
      <w:r w:rsidRPr="003D5507">
        <w:rPr>
          <w:rFonts w:ascii="Palatino Linotype" w:eastAsia="Calibri" w:hAnsi="Palatino Linotype" w:cs="Arial"/>
          <w:lang w:val="es-ES_tradnl"/>
        </w:rPr>
        <w:t>íntegro</w:t>
      </w:r>
      <w:r w:rsidRPr="003D5507">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D5507">
        <w:rPr>
          <w:rFonts w:ascii="Palatino Linotype" w:eastAsia="Calibri" w:hAnsi="Palatino Linotype" w:cs="Arial"/>
          <w:lang w:eastAsia="en-US"/>
        </w:rPr>
        <w:t>Ley de Transparencia y Acceso a la Información Pública del Estado de México y Municipios</w:t>
      </w:r>
      <w:r w:rsidRPr="003D5507">
        <w:rPr>
          <w:rFonts w:ascii="Palatino Linotype" w:hAnsi="Palatino Linotype" w:cs="Arial"/>
          <w:lang w:eastAsia="es-MX"/>
        </w:rPr>
        <w:t>.</w:t>
      </w:r>
    </w:p>
    <w:p w14:paraId="669303DC" w14:textId="77777777" w:rsidR="009417CA" w:rsidRPr="003D5507" w:rsidRDefault="009417CA" w:rsidP="00C2238C">
      <w:pPr>
        <w:spacing w:line="360" w:lineRule="auto"/>
        <w:rPr>
          <w:rFonts w:ascii="Palatino Linotype" w:hAnsi="Palatino Linotype"/>
          <w:lang w:eastAsia="en-US"/>
        </w:rPr>
      </w:pPr>
    </w:p>
    <w:p w14:paraId="31080B27" w14:textId="77777777" w:rsidR="009417CA" w:rsidRPr="003D5507" w:rsidRDefault="009417CA" w:rsidP="00C2238C">
      <w:pPr>
        <w:pStyle w:val="Ttulo2"/>
        <w:numPr>
          <w:ilvl w:val="0"/>
          <w:numId w:val="4"/>
        </w:numPr>
        <w:spacing w:before="0" w:line="360" w:lineRule="auto"/>
        <w:rPr>
          <w:rFonts w:ascii="Palatino Linotype" w:hAnsi="Palatino Linotype"/>
          <w:b/>
          <w:color w:val="000000" w:themeColor="text1"/>
          <w:sz w:val="24"/>
          <w:szCs w:val="24"/>
        </w:rPr>
      </w:pPr>
      <w:bookmarkStart w:id="223" w:name="_Toc74778600"/>
      <w:bookmarkStart w:id="224" w:name="_Toc85733162"/>
      <w:r w:rsidRPr="003D5507">
        <w:rPr>
          <w:rFonts w:ascii="Palatino Linotype" w:hAnsi="Palatino Linotype"/>
          <w:b/>
          <w:color w:val="000000" w:themeColor="text1"/>
          <w:sz w:val="24"/>
          <w:szCs w:val="24"/>
        </w:rPr>
        <w:lastRenderedPageBreak/>
        <w:t>De la respuesta emitida</w:t>
      </w:r>
      <w:bookmarkEnd w:id="223"/>
      <w:bookmarkEnd w:id="224"/>
    </w:p>
    <w:p w14:paraId="042B7B4F" w14:textId="77777777" w:rsidR="00821AFF" w:rsidRPr="003D5507" w:rsidRDefault="00821AFF" w:rsidP="00C2238C">
      <w:pPr>
        <w:spacing w:line="360" w:lineRule="auto"/>
        <w:rPr>
          <w:rFonts w:ascii="Palatino Linotype" w:hAnsi="Palatino Linotype"/>
          <w:lang w:eastAsia="en-US"/>
        </w:rPr>
      </w:pPr>
    </w:p>
    <w:p w14:paraId="56E34446" w14:textId="2D866550" w:rsidR="00E34993" w:rsidRPr="003D5507" w:rsidRDefault="009417CA"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Como anteriormente se hiciera mención</w:t>
      </w:r>
      <w:r w:rsidR="004E06FF" w:rsidRPr="003D5507">
        <w:rPr>
          <w:rFonts w:ascii="Palatino Linotype" w:eastAsia="MS Mincho" w:hAnsi="Palatino Linotype" w:cs="Arial"/>
        </w:rPr>
        <w:t>,</w:t>
      </w:r>
      <w:r w:rsidRPr="003D5507">
        <w:rPr>
          <w:rFonts w:ascii="Palatino Linotype" w:eastAsia="MS Mincho" w:hAnsi="Palatino Linotype" w:cs="Arial"/>
        </w:rPr>
        <w:t xml:space="preserve"> el </w:t>
      </w:r>
      <w:r w:rsidR="003E7EB6" w:rsidRPr="003D5507">
        <w:rPr>
          <w:rFonts w:ascii="Palatino Linotype" w:eastAsia="MS Mincho" w:hAnsi="Palatino Linotype" w:cs="Arial"/>
          <w:b/>
        </w:rPr>
        <w:t>SUJETO OBLIGADO</w:t>
      </w:r>
      <w:r w:rsidR="006E42B2" w:rsidRPr="003D5507">
        <w:rPr>
          <w:rFonts w:ascii="Palatino Linotype" w:eastAsia="MS Mincho" w:hAnsi="Palatino Linotype" w:cs="Arial"/>
        </w:rPr>
        <w:t xml:space="preserve">, </w:t>
      </w:r>
      <w:r w:rsidR="00CB4297" w:rsidRPr="003D5507">
        <w:rPr>
          <w:rFonts w:ascii="Palatino Linotype" w:eastAsia="MS Mincho" w:hAnsi="Palatino Linotype" w:cs="Arial"/>
        </w:rPr>
        <w:t xml:space="preserve">informó </w:t>
      </w:r>
      <w:r w:rsidR="005552DA" w:rsidRPr="003D5507">
        <w:rPr>
          <w:rFonts w:ascii="Palatino Linotype" w:eastAsia="MS Mincho" w:hAnsi="Palatino Linotype" w:cs="Arial"/>
        </w:rPr>
        <w:t xml:space="preserve">a </w:t>
      </w:r>
      <w:r w:rsidR="00CB4297" w:rsidRPr="003D5507">
        <w:rPr>
          <w:rFonts w:ascii="Palatino Linotype" w:eastAsia="MS Mincho" w:hAnsi="Palatino Linotype" w:cs="Arial"/>
        </w:rPr>
        <w:t>través</w:t>
      </w:r>
      <w:r w:rsidR="005552DA" w:rsidRPr="003D5507">
        <w:rPr>
          <w:rFonts w:ascii="Palatino Linotype" w:eastAsia="MS Mincho" w:hAnsi="Palatino Linotype" w:cs="Arial"/>
        </w:rPr>
        <w:t xml:space="preserve"> del Jefe de la Unidad y Servidor </w:t>
      </w:r>
      <w:r w:rsidR="00CB4297" w:rsidRPr="003D5507">
        <w:rPr>
          <w:rFonts w:ascii="Palatino Linotype" w:eastAsia="MS Mincho" w:hAnsi="Palatino Linotype" w:cs="Arial"/>
        </w:rPr>
        <w:t>Público</w:t>
      </w:r>
      <w:r w:rsidR="005552DA" w:rsidRPr="003D5507">
        <w:rPr>
          <w:rFonts w:ascii="Palatino Linotype" w:eastAsia="MS Mincho" w:hAnsi="Palatino Linotype" w:cs="Arial"/>
        </w:rPr>
        <w:t xml:space="preserve"> Habilitado de la </w:t>
      </w:r>
      <w:r w:rsidR="00CB4297" w:rsidRPr="003D5507">
        <w:rPr>
          <w:rFonts w:ascii="Palatino Linotype" w:eastAsia="MS Mincho" w:hAnsi="Palatino Linotype" w:cs="Arial"/>
        </w:rPr>
        <w:t>Dirección</w:t>
      </w:r>
      <w:r w:rsidR="005552DA" w:rsidRPr="003D5507">
        <w:rPr>
          <w:rFonts w:ascii="Palatino Linotype" w:eastAsia="MS Mincho" w:hAnsi="Palatino Linotype" w:cs="Arial"/>
        </w:rPr>
        <w:t xml:space="preserve"> General de Personal, que luego de una </w:t>
      </w:r>
      <w:r w:rsidR="00CB4297" w:rsidRPr="003D5507">
        <w:rPr>
          <w:rFonts w:ascii="Palatino Linotype" w:eastAsia="MS Mincho" w:hAnsi="Palatino Linotype" w:cs="Arial"/>
        </w:rPr>
        <w:t>búsqueda en sus archivos</w:t>
      </w:r>
      <w:r w:rsidR="005552DA" w:rsidRPr="003D5507">
        <w:rPr>
          <w:rFonts w:ascii="Palatino Linotype" w:eastAsia="MS Mincho" w:hAnsi="Palatino Linotype" w:cs="Arial"/>
        </w:rPr>
        <w:t xml:space="preserve">, se encontró un registro que coincide con los datos </w:t>
      </w:r>
      <w:r w:rsidR="00CB4297" w:rsidRPr="003D5507">
        <w:rPr>
          <w:rFonts w:ascii="Palatino Linotype" w:eastAsia="MS Mincho" w:hAnsi="Palatino Linotype" w:cs="Arial"/>
        </w:rPr>
        <w:t>proporcionados</w:t>
      </w:r>
      <w:r w:rsidR="00635409" w:rsidRPr="003D5507">
        <w:rPr>
          <w:rFonts w:ascii="Palatino Linotype" w:eastAsia="MS Mincho" w:hAnsi="Palatino Linotype" w:cs="Arial"/>
        </w:rPr>
        <w:t xml:space="preserve"> en la solicitud de información, al tiempo que informó de</w:t>
      </w:r>
      <w:r w:rsidR="00331008" w:rsidRPr="003D5507">
        <w:rPr>
          <w:rFonts w:ascii="Palatino Linotype" w:eastAsia="MS Mincho" w:hAnsi="Palatino Linotype" w:cs="Arial"/>
        </w:rPr>
        <w:t xml:space="preserve"> </w:t>
      </w:r>
      <w:r w:rsidR="00635409" w:rsidRPr="003D5507">
        <w:rPr>
          <w:rFonts w:ascii="Palatino Linotype" w:eastAsia="MS Mincho" w:hAnsi="Palatino Linotype" w:cs="Arial"/>
        </w:rPr>
        <w:t>l</w:t>
      </w:r>
      <w:r w:rsidR="00331008" w:rsidRPr="003D5507">
        <w:rPr>
          <w:rFonts w:ascii="Palatino Linotype" w:eastAsia="MS Mincho" w:hAnsi="Palatino Linotype" w:cs="Arial"/>
        </w:rPr>
        <w:t>a</w:t>
      </w:r>
      <w:r w:rsidR="00635409" w:rsidRPr="003D5507">
        <w:rPr>
          <w:rFonts w:ascii="Palatino Linotype" w:eastAsia="MS Mincho" w:hAnsi="Palatino Linotype" w:cs="Arial"/>
        </w:rPr>
        <w:t xml:space="preserve"> </w:t>
      </w:r>
      <w:r w:rsidR="00331008" w:rsidRPr="003D5507">
        <w:rPr>
          <w:rFonts w:ascii="Palatino Linotype" w:eastAsia="MS Mincho" w:hAnsi="Palatino Linotype" w:cs="Arial"/>
        </w:rPr>
        <w:t>dependencia de adscripción</w:t>
      </w:r>
      <w:r w:rsidR="00635409" w:rsidRPr="003D5507">
        <w:rPr>
          <w:rFonts w:ascii="Palatino Linotype" w:eastAsia="MS Mincho" w:hAnsi="Palatino Linotype" w:cs="Arial"/>
        </w:rPr>
        <w:t>.</w:t>
      </w:r>
    </w:p>
    <w:p w14:paraId="09AFD5FF" w14:textId="77777777" w:rsidR="00635409" w:rsidRPr="003D5507" w:rsidRDefault="00635409" w:rsidP="00C2238C">
      <w:pPr>
        <w:pStyle w:val="Prrafodelista"/>
        <w:spacing w:line="360" w:lineRule="auto"/>
        <w:ind w:left="0"/>
        <w:jc w:val="both"/>
        <w:rPr>
          <w:rFonts w:ascii="Palatino Linotype" w:eastAsia="MS Mincho" w:hAnsi="Palatino Linotype" w:cs="Arial"/>
        </w:rPr>
      </w:pPr>
    </w:p>
    <w:p w14:paraId="3870CDAC" w14:textId="60E24897" w:rsidR="00CB4297" w:rsidRPr="003D5507" w:rsidRDefault="00CB4297"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 xml:space="preserve">De lo anterior se desprenden varios aspectos, el primero de ellos que resulta </w:t>
      </w:r>
      <w:r w:rsidRPr="003D5507">
        <w:rPr>
          <w:rFonts w:ascii="Palatino Linotype" w:eastAsia="MS Mincho" w:hAnsi="Palatino Linotype" w:cs="Arial"/>
          <w:b/>
        </w:rPr>
        <w:t>improcedente</w:t>
      </w:r>
      <w:r w:rsidR="00635409" w:rsidRPr="003D5507">
        <w:rPr>
          <w:rFonts w:ascii="Palatino Linotype" w:eastAsia="MS Mincho" w:hAnsi="Palatino Linotype" w:cs="Arial"/>
        </w:rPr>
        <w:t xml:space="preserve"> el motivo de inconformidad, pues como se desprende de las constancias que obran en el expediente electrónico en que se actúa, si se emitió una contestación al respecto; asimismo se informó de</w:t>
      </w:r>
      <w:r w:rsidR="00331008" w:rsidRPr="003D5507">
        <w:rPr>
          <w:rFonts w:ascii="Palatino Linotype" w:eastAsia="MS Mincho" w:hAnsi="Palatino Linotype" w:cs="Arial"/>
        </w:rPr>
        <w:t xml:space="preserve"> </w:t>
      </w:r>
      <w:r w:rsidR="00635409" w:rsidRPr="003D5507">
        <w:rPr>
          <w:rFonts w:ascii="Palatino Linotype" w:eastAsia="MS Mincho" w:hAnsi="Palatino Linotype" w:cs="Arial"/>
        </w:rPr>
        <w:t>l</w:t>
      </w:r>
      <w:r w:rsidR="00331008" w:rsidRPr="003D5507">
        <w:rPr>
          <w:rFonts w:ascii="Palatino Linotype" w:eastAsia="MS Mincho" w:hAnsi="Palatino Linotype" w:cs="Arial"/>
        </w:rPr>
        <w:t>a</w:t>
      </w:r>
      <w:r w:rsidR="00635409" w:rsidRPr="003D5507">
        <w:rPr>
          <w:rFonts w:ascii="Palatino Linotype" w:eastAsia="MS Mincho" w:hAnsi="Palatino Linotype" w:cs="Arial"/>
        </w:rPr>
        <w:t xml:space="preserve"> </w:t>
      </w:r>
      <w:r w:rsidR="00331008" w:rsidRPr="003D5507">
        <w:rPr>
          <w:rFonts w:ascii="Palatino Linotype" w:eastAsia="MS Mincho" w:hAnsi="Palatino Linotype" w:cs="Arial"/>
        </w:rPr>
        <w:t>dependencia</w:t>
      </w:r>
      <w:r w:rsidR="00635409" w:rsidRPr="003D5507">
        <w:rPr>
          <w:rFonts w:ascii="Palatino Linotype" w:eastAsia="MS Mincho" w:hAnsi="Palatino Linotype" w:cs="Arial"/>
        </w:rPr>
        <w:t xml:space="preserve"> de adscripción de la servidora pública señalada.</w:t>
      </w:r>
      <w:r w:rsidR="00C81DD2" w:rsidRPr="003D5507">
        <w:rPr>
          <w:rFonts w:ascii="Palatino Linotype" w:eastAsia="MS Mincho" w:hAnsi="Palatino Linotype" w:cs="Arial"/>
        </w:rPr>
        <w:t xml:space="preserve"> Contexto que se refrendó en el oficio adjunto al informe justificado, suscrito por el servidor público habilitado, como se observa:</w:t>
      </w:r>
    </w:p>
    <w:p w14:paraId="53023A20" w14:textId="77777777" w:rsidR="00C81DD2" w:rsidRPr="003D5507" w:rsidRDefault="00C81DD2" w:rsidP="00C2238C">
      <w:pPr>
        <w:pStyle w:val="Prrafodelista"/>
        <w:spacing w:line="360" w:lineRule="auto"/>
        <w:rPr>
          <w:rFonts w:ascii="Palatino Linotype" w:eastAsia="MS Mincho" w:hAnsi="Palatino Linotype" w:cs="Arial"/>
        </w:rPr>
      </w:pPr>
    </w:p>
    <w:p w14:paraId="5378367C" w14:textId="6BC1D72C" w:rsidR="00C81DD2" w:rsidRPr="003D5507" w:rsidRDefault="00C81DD2" w:rsidP="00C2238C">
      <w:pPr>
        <w:pStyle w:val="Prrafodelista"/>
        <w:spacing w:line="360" w:lineRule="auto"/>
        <w:ind w:left="0"/>
        <w:jc w:val="center"/>
        <w:rPr>
          <w:rFonts w:ascii="Palatino Linotype" w:eastAsia="MS Mincho" w:hAnsi="Palatino Linotype" w:cs="Arial"/>
        </w:rPr>
      </w:pPr>
      <w:r w:rsidRPr="003D5507">
        <w:rPr>
          <w:rFonts w:ascii="Palatino Linotype" w:eastAsia="MS Mincho" w:hAnsi="Palatino Linotype" w:cs="Arial"/>
          <w:noProof/>
        </w:rPr>
        <w:drawing>
          <wp:inline distT="0" distB="0" distL="0" distR="0" wp14:anchorId="58CB94B6" wp14:editId="062431D4">
            <wp:extent cx="5472752" cy="1351304"/>
            <wp:effectExtent l="19050" t="19050" r="13970" b="203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5418" cy="1351962"/>
                    </a:xfrm>
                    <a:prstGeom prst="rect">
                      <a:avLst/>
                    </a:prstGeom>
                    <a:noFill/>
                    <a:ln>
                      <a:solidFill>
                        <a:schemeClr val="tx1"/>
                      </a:solidFill>
                    </a:ln>
                  </pic:spPr>
                </pic:pic>
              </a:graphicData>
            </a:graphic>
          </wp:inline>
        </w:drawing>
      </w:r>
    </w:p>
    <w:p w14:paraId="5FBD8E4C" w14:textId="77777777" w:rsidR="00635409" w:rsidRPr="003D5507" w:rsidRDefault="00635409" w:rsidP="00C2238C">
      <w:pPr>
        <w:pStyle w:val="Prrafodelista"/>
        <w:spacing w:line="360" w:lineRule="auto"/>
        <w:rPr>
          <w:rFonts w:ascii="Palatino Linotype" w:eastAsia="MS Mincho" w:hAnsi="Palatino Linotype" w:cs="Arial"/>
        </w:rPr>
      </w:pPr>
    </w:p>
    <w:p w14:paraId="35F50CFC" w14:textId="23C3374E" w:rsidR="00635409" w:rsidRPr="003D5507" w:rsidRDefault="00861CE5"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 xml:space="preserve">Por otro lado, si bien es cierto el </w:t>
      </w:r>
      <w:r w:rsidRPr="003D5507">
        <w:rPr>
          <w:rFonts w:ascii="Palatino Linotype" w:eastAsia="MS Mincho" w:hAnsi="Palatino Linotype" w:cs="Arial"/>
          <w:b/>
        </w:rPr>
        <w:t>SUJETO OBLIGADO</w:t>
      </w:r>
      <w:r w:rsidRPr="003D5507">
        <w:rPr>
          <w:rFonts w:ascii="Palatino Linotype" w:eastAsia="MS Mincho" w:hAnsi="Palatino Linotype" w:cs="Arial"/>
        </w:rPr>
        <w:t xml:space="preserve"> dentro de su respuesta emite un pronunciamiento que eventualmente pudiera generar ambigüedad y falta de certeza en su contestación, a saber: </w:t>
      </w:r>
      <w:r w:rsidRPr="003D5507">
        <w:rPr>
          <w:rFonts w:ascii="Palatino Linotype" w:eastAsia="MS Mincho" w:hAnsi="Palatino Linotype" w:cs="Arial"/>
          <w:i/>
        </w:rPr>
        <w:t xml:space="preserve">“...se hace la aclaración de que esta unidad </w:t>
      </w:r>
      <w:r w:rsidRPr="003D5507">
        <w:rPr>
          <w:rFonts w:ascii="Palatino Linotype" w:eastAsia="MS Mincho" w:hAnsi="Palatino Linotype" w:cs="Arial"/>
          <w:i/>
        </w:rPr>
        <w:lastRenderedPageBreak/>
        <w:t>administrativa no puede afirmar que dicha información corresponda a la persona que refiere la o el solicitante, pues podría tratarse de algún homónimo."</w:t>
      </w:r>
    </w:p>
    <w:p w14:paraId="132D627C" w14:textId="77777777" w:rsidR="00C2238C" w:rsidRPr="003D5507" w:rsidRDefault="00C2238C" w:rsidP="00C2238C">
      <w:pPr>
        <w:pStyle w:val="Prrafodelista"/>
        <w:spacing w:line="360" w:lineRule="auto"/>
        <w:ind w:left="0"/>
        <w:jc w:val="both"/>
        <w:rPr>
          <w:rFonts w:ascii="Palatino Linotype" w:eastAsia="MS Mincho" w:hAnsi="Palatino Linotype" w:cs="Arial"/>
        </w:rPr>
      </w:pPr>
    </w:p>
    <w:p w14:paraId="27A6E781" w14:textId="45EECC68" w:rsidR="00861CE5" w:rsidRPr="003D5507" w:rsidRDefault="00331008"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T</w:t>
      </w:r>
      <w:r w:rsidR="00C81DD2" w:rsidRPr="003D5507">
        <w:rPr>
          <w:rFonts w:ascii="Palatino Linotype" w:eastAsia="MS Mincho" w:hAnsi="Palatino Linotype" w:cs="Arial"/>
        </w:rPr>
        <w:t xml:space="preserve">ambién lo es que </w:t>
      </w:r>
      <w:r w:rsidR="00C6719A" w:rsidRPr="003D5507">
        <w:rPr>
          <w:rFonts w:ascii="Palatino Linotype" w:eastAsia="MS Mincho" w:hAnsi="Palatino Linotype" w:cs="Arial"/>
        </w:rPr>
        <w:t xml:space="preserve">se señaló </w:t>
      </w:r>
      <w:r w:rsidR="00C81DD2" w:rsidRPr="003D5507">
        <w:rPr>
          <w:rFonts w:ascii="Palatino Linotype" w:eastAsia="MS Mincho" w:hAnsi="Palatino Linotype" w:cs="Arial"/>
        </w:rPr>
        <w:t xml:space="preserve">de manera puntual </w:t>
      </w:r>
      <w:r w:rsidR="00C6719A" w:rsidRPr="003D5507">
        <w:rPr>
          <w:rFonts w:ascii="Palatino Linotype" w:eastAsia="MS Mincho" w:hAnsi="Palatino Linotype" w:cs="Arial"/>
        </w:rPr>
        <w:t>que solo consta un solo registro</w:t>
      </w:r>
      <w:r w:rsidR="00E84AE1" w:rsidRPr="003D5507">
        <w:rPr>
          <w:rFonts w:ascii="Palatino Linotype" w:eastAsia="MS Mincho" w:hAnsi="Palatino Linotype" w:cs="Arial"/>
        </w:rPr>
        <w:t xml:space="preserve"> coincidente</w:t>
      </w:r>
      <w:r w:rsidR="00C6719A" w:rsidRPr="003D5507">
        <w:rPr>
          <w:rFonts w:ascii="Palatino Linotype" w:eastAsia="MS Mincho" w:hAnsi="Palatino Linotype" w:cs="Arial"/>
        </w:rPr>
        <w:t xml:space="preserve"> </w:t>
      </w:r>
      <w:r w:rsidR="00E84AE1" w:rsidRPr="003D5507">
        <w:rPr>
          <w:rFonts w:ascii="Palatino Linotype" w:eastAsia="MS Mincho" w:hAnsi="Palatino Linotype" w:cs="Arial"/>
        </w:rPr>
        <w:t>con el nombre referido</w:t>
      </w:r>
      <w:r w:rsidR="00C6719A" w:rsidRPr="003D5507">
        <w:rPr>
          <w:rFonts w:ascii="Palatino Linotype" w:eastAsia="MS Mincho" w:hAnsi="Palatino Linotype" w:cs="Arial"/>
        </w:rPr>
        <w:t xml:space="preserve">, </w:t>
      </w:r>
      <w:r w:rsidR="00E84AE1" w:rsidRPr="003D5507">
        <w:rPr>
          <w:rFonts w:ascii="Palatino Linotype" w:eastAsia="MS Mincho" w:hAnsi="Palatino Linotype" w:cs="Arial"/>
        </w:rPr>
        <w:t xml:space="preserve">de modo tal que </w:t>
      </w:r>
      <w:r w:rsidR="00C6719A" w:rsidRPr="003D5507">
        <w:rPr>
          <w:rFonts w:ascii="Palatino Linotype" w:eastAsia="MS Mincho" w:hAnsi="Palatino Linotype" w:cs="Arial"/>
        </w:rPr>
        <w:t xml:space="preserve">se debe tener por colmado </w:t>
      </w:r>
      <w:r w:rsidR="00E84AE1" w:rsidRPr="003D5507">
        <w:rPr>
          <w:rFonts w:ascii="Palatino Linotype" w:eastAsia="MS Mincho" w:hAnsi="Palatino Linotype" w:cs="Arial"/>
        </w:rPr>
        <w:t xml:space="preserve">el derecho de acceso a la información, </w:t>
      </w:r>
      <w:r w:rsidR="00C6719A" w:rsidRPr="003D5507">
        <w:rPr>
          <w:rFonts w:ascii="Palatino Linotype" w:eastAsia="MS Mincho" w:hAnsi="Palatino Linotype" w:cs="Arial"/>
        </w:rPr>
        <w:t>pues se ha entregado la información que se posee genera y administra en sus archivos</w:t>
      </w:r>
      <w:r w:rsidR="00E548FB" w:rsidRPr="003D5507">
        <w:rPr>
          <w:rFonts w:ascii="Palatino Linotype" w:eastAsia="MS Mincho" w:hAnsi="Palatino Linotype" w:cs="Arial"/>
        </w:rPr>
        <w:t xml:space="preserve"> que guarda relación con la expresión documental otorgada</w:t>
      </w:r>
      <w:r w:rsidR="00E84AE1" w:rsidRPr="003D5507">
        <w:rPr>
          <w:rFonts w:ascii="Palatino Linotype" w:eastAsia="MS Mincho" w:hAnsi="Palatino Linotype" w:cs="Arial"/>
        </w:rPr>
        <w:t xml:space="preserve">, </w:t>
      </w:r>
      <w:r w:rsidR="00C6719A" w:rsidRPr="003D5507">
        <w:rPr>
          <w:rFonts w:ascii="Palatino Linotype" w:eastAsia="MS Mincho" w:hAnsi="Palatino Linotype" w:cs="Arial"/>
        </w:rPr>
        <w:t xml:space="preserve">dando observancia a lo dispuesto por el </w:t>
      </w:r>
      <w:r w:rsidR="00C6719A" w:rsidRPr="003D5507">
        <w:rPr>
          <w:rFonts w:ascii="Palatino Linotype" w:eastAsia="MS Mincho" w:hAnsi="Palatino Linotype" w:cs="Arial"/>
          <w:b/>
        </w:rPr>
        <w:t>Criterio 16/17</w:t>
      </w:r>
      <w:r w:rsidR="00E84AE1" w:rsidRPr="003D5507">
        <w:rPr>
          <w:rFonts w:ascii="Palatino Linotype" w:eastAsia="MS Mincho" w:hAnsi="Palatino Linotype" w:cs="Arial"/>
        </w:rPr>
        <w:t xml:space="preserve"> invocado por la parte recurrente</w:t>
      </w:r>
      <w:r w:rsidR="00E548FB" w:rsidRPr="003D5507">
        <w:rPr>
          <w:rFonts w:ascii="Palatino Linotype" w:eastAsia="MS Mincho" w:hAnsi="Palatino Linotype" w:cs="Arial"/>
          <w:b/>
        </w:rPr>
        <w:t xml:space="preserve">, </w:t>
      </w:r>
      <w:r w:rsidR="00E548FB" w:rsidRPr="003D5507">
        <w:rPr>
          <w:rFonts w:ascii="Palatino Linotype" w:eastAsia="MS Mincho" w:hAnsi="Palatino Linotype" w:cs="Arial"/>
        </w:rPr>
        <w:t>a saber</w:t>
      </w:r>
      <w:r w:rsidR="00E548FB" w:rsidRPr="003D5507">
        <w:rPr>
          <w:rFonts w:ascii="Palatino Linotype" w:eastAsia="MS Mincho" w:hAnsi="Palatino Linotype" w:cs="Arial"/>
          <w:b/>
        </w:rPr>
        <w:t>:</w:t>
      </w:r>
    </w:p>
    <w:p w14:paraId="40FC6019" w14:textId="4698B418" w:rsidR="00861CE5" w:rsidRPr="003D5507" w:rsidRDefault="00861CE5" w:rsidP="00C2238C">
      <w:pPr>
        <w:pStyle w:val="Prrafodelista"/>
        <w:spacing w:line="360" w:lineRule="auto"/>
        <w:rPr>
          <w:rFonts w:ascii="Palatino Linotype" w:eastAsia="MS Mincho" w:hAnsi="Palatino Linotype" w:cs="Arial"/>
        </w:rPr>
      </w:pPr>
    </w:p>
    <w:p w14:paraId="3DE82A06" w14:textId="67046FC4" w:rsidR="00E548FB" w:rsidRPr="003D5507" w:rsidRDefault="00C7075D" w:rsidP="00C2238C">
      <w:pPr>
        <w:spacing w:line="360" w:lineRule="auto"/>
        <w:ind w:left="567" w:right="474"/>
        <w:jc w:val="both"/>
        <w:rPr>
          <w:rFonts w:ascii="Palatino Linotype" w:hAnsi="Palatino Linotype" w:cs="Arial"/>
          <w:i/>
          <w:color w:val="000000" w:themeColor="text1"/>
          <w:lang w:val="es-ES"/>
        </w:rPr>
      </w:pPr>
      <w:r w:rsidRPr="003D5507">
        <w:rPr>
          <w:rFonts w:ascii="Palatino Linotype" w:hAnsi="Palatino Linotype" w:cs="Arial"/>
          <w:b/>
          <w:bCs/>
          <w:i/>
        </w:rPr>
        <w:t>“</w:t>
      </w:r>
      <w:r w:rsidR="00E548FB" w:rsidRPr="003D5507">
        <w:rPr>
          <w:rFonts w:ascii="Palatino Linotype" w:hAnsi="Palatino Linotype" w:cs="Arial"/>
          <w:b/>
          <w:bCs/>
          <w:i/>
        </w:rPr>
        <w:t xml:space="preserve">Expresión documental. </w:t>
      </w:r>
      <w:r w:rsidR="00E548FB" w:rsidRPr="003D5507">
        <w:rPr>
          <w:rFonts w:ascii="Palatino Linotype" w:hAnsi="Palatino Linotype" w:cs="Arial"/>
          <w:bCs/>
          <w:i/>
        </w:rPr>
        <w:t>Cuando</w:t>
      </w:r>
      <w:r w:rsidR="00E548FB" w:rsidRPr="003D5507">
        <w:rPr>
          <w:rFonts w:ascii="Palatino Linotype"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00E548FB" w:rsidRPr="003D5507">
        <w:rPr>
          <w:rFonts w:ascii="Palatino Linotype" w:hAnsi="Palatino Linotype" w:cs="Arial"/>
          <w:i/>
        </w:rPr>
        <w:t>o bien, la solicitud constituya una consulta,</w:t>
      </w:r>
      <w:r w:rsidR="00E548FB" w:rsidRPr="003D5507">
        <w:rPr>
          <w:rFonts w:ascii="Palatino Linotype" w:hAnsi="Palatino Linotype" w:cs="Arial"/>
          <w:i/>
          <w:color w:val="000000" w:themeColor="text1"/>
          <w:lang w:val="es-ES"/>
        </w:rPr>
        <w:t xml:space="preserve"> pero la respuesta pudiera obrar en algún documento en poder de los sujetos obligados, </w:t>
      </w:r>
      <w:r w:rsidR="00E548FB" w:rsidRPr="003D5507">
        <w:rPr>
          <w:rFonts w:ascii="Palatino Linotype" w:hAnsi="Palatino Linotype" w:cs="Arial"/>
          <w:b/>
          <w:i/>
          <w:color w:val="000000" w:themeColor="text1"/>
          <w:lang w:val="es-ES"/>
        </w:rPr>
        <w:t>éstos deben dar a dichas solicitudes una interpretación que les ot</w:t>
      </w:r>
      <w:r w:rsidRPr="003D5507">
        <w:rPr>
          <w:rFonts w:ascii="Palatino Linotype" w:hAnsi="Palatino Linotype" w:cs="Arial"/>
          <w:b/>
          <w:i/>
          <w:color w:val="000000" w:themeColor="text1"/>
          <w:lang w:val="es-ES"/>
        </w:rPr>
        <w:t>orgue una expresión documental</w:t>
      </w:r>
      <w:r w:rsidRPr="003D5507">
        <w:rPr>
          <w:rFonts w:ascii="Palatino Linotype" w:hAnsi="Palatino Linotype" w:cs="Arial"/>
          <w:i/>
          <w:color w:val="000000" w:themeColor="text1"/>
          <w:lang w:val="es-ES"/>
        </w:rPr>
        <w:t>.”</w:t>
      </w:r>
    </w:p>
    <w:p w14:paraId="30409E07" w14:textId="43A2B13D" w:rsidR="00C7075D" w:rsidRPr="003D5507" w:rsidRDefault="00C7075D" w:rsidP="00C2238C">
      <w:pPr>
        <w:spacing w:line="360" w:lineRule="auto"/>
        <w:ind w:left="567" w:right="474"/>
        <w:jc w:val="both"/>
        <w:rPr>
          <w:rFonts w:ascii="Palatino Linotype" w:hAnsi="Palatino Linotype" w:cs="Arial"/>
          <w:bCs/>
        </w:rPr>
      </w:pPr>
      <w:r w:rsidRPr="003D5507">
        <w:rPr>
          <w:rFonts w:ascii="Palatino Linotype" w:hAnsi="Palatino Linotype" w:cs="Arial"/>
          <w:bCs/>
        </w:rPr>
        <w:t>Énfasis añadido</w:t>
      </w:r>
    </w:p>
    <w:p w14:paraId="5376411C" w14:textId="77777777" w:rsidR="00C2238C" w:rsidRPr="003D5507" w:rsidRDefault="00C2238C" w:rsidP="00C2238C">
      <w:pPr>
        <w:spacing w:line="360" w:lineRule="auto"/>
        <w:ind w:left="567" w:right="474"/>
        <w:jc w:val="both"/>
        <w:rPr>
          <w:rFonts w:ascii="Palatino Linotype" w:hAnsi="Palatino Linotype" w:cs="Arial"/>
          <w:color w:val="000000" w:themeColor="text1"/>
          <w:lang w:val="es-ES"/>
        </w:rPr>
      </w:pPr>
    </w:p>
    <w:p w14:paraId="571ABA8E" w14:textId="49B3EC0D" w:rsidR="00E548FB" w:rsidRPr="003D5507" w:rsidRDefault="00E548FB"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 xml:space="preserve">Ahora bien, como se dijera, la mención de referencia eventualmente pudiera generar ambigüedad en la respuesta; sin </w:t>
      </w:r>
      <w:r w:rsidR="00C7075D" w:rsidRPr="003D5507">
        <w:rPr>
          <w:rFonts w:ascii="Palatino Linotype" w:eastAsia="MS Mincho" w:hAnsi="Palatino Linotype" w:cs="Arial"/>
        </w:rPr>
        <w:t>embargo,</w:t>
      </w:r>
      <w:r w:rsidRPr="003D5507">
        <w:rPr>
          <w:rFonts w:ascii="Palatino Linotype" w:eastAsia="MS Mincho" w:hAnsi="Palatino Linotype" w:cs="Arial"/>
        </w:rPr>
        <w:t xml:space="preserve"> al haberse hecho mención de manera expresa y puntual de que es únicamente un solo registro el encontrado</w:t>
      </w:r>
      <w:r w:rsidR="00331008" w:rsidRPr="003D5507">
        <w:rPr>
          <w:rFonts w:ascii="Palatino Linotype" w:eastAsia="MS Mincho" w:hAnsi="Palatino Linotype" w:cs="Arial"/>
        </w:rPr>
        <w:t xml:space="preserve"> coincidente con los datos proporcionados</w:t>
      </w:r>
      <w:r w:rsidRPr="003D5507">
        <w:rPr>
          <w:rFonts w:ascii="Palatino Linotype" w:eastAsia="MS Mincho" w:hAnsi="Palatino Linotype" w:cs="Arial"/>
        </w:rPr>
        <w:t xml:space="preserve">, se colige que no existen homónimos en </w:t>
      </w:r>
      <w:r w:rsidRPr="003D5507">
        <w:rPr>
          <w:rFonts w:ascii="Palatino Linotype" w:eastAsia="MS Mincho" w:hAnsi="Palatino Linotype" w:cs="Arial"/>
        </w:rPr>
        <w:lastRenderedPageBreak/>
        <w:t xml:space="preserve">los archivos del </w:t>
      </w:r>
      <w:r w:rsidRPr="003D5507">
        <w:rPr>
          <w:rFonts w:ascii="Palatino Linotype" w:eastAsia="MS Mincho" w:hAnsi="Palatino Linotype" w:cs="Arial"/>
          <w:b/>
        </w:rPr>
        <w:t>SUJETO OBLIGADO</w:t>
      </w:r>
      <w:r w:rsidRPr="003D5507">
        <w:rPr>
          <w:rFonts w:ascii="Palatino Linotype" w:eastAsia="MS Mincho" w:hAnsi="Palatino Linotype" w:cs="Arial"/>
        </w:rPr>
        <w:t xml:space="preserve"> de modo tal que se reitera, se debe tener por colmada la solicitud de información.</w:t>
      </w:r>
    </w:p>
    <w:p w14:paraId="7590C468" w14:textId="77777777" w:rsidR="00E548FB" w:rsidRPr="003D5507" w:rsidRDefault="00E548FB" w:rsidP="00C2238C">
      <w:pPr>
        <w:pStyle w:val="Prrafodelista"/>
        <w:spacing w:line="360" w:lineRule="auto"/>
        <w:ind w:left="0"/>
        <w:jc w:val="both"/>
        <w:rPr>
          <w:rFonts w:ascii="Palatino Linotype" w:eastAsia="MS Mincho" w:hAnsi="Palatino Linotype" w:cs="Arial"/>
        </w:rPr>
      </w:pPr>
    </w:p>
    <w:p w14:paraId="3DFD0EF7" w14:textId="6489CBE1" w:rsidR="00E548FB" w:rsidRPr="003D5507" w:rsidRDefault="00E548FB" w:rsidP="00C2238C">
      <w:pPr>
        <w:pStyle w:val="Prrafodelista"/>
        <w:numPr>
          <w:ilvl w:val="0"/>
          <w:numId w:val="7"/>
        </w:numPr>
        <w:spacing w:line="360" w:lineRule="auto"/>
        <w:ind w:left="0" w:firstLine="0"/>
        <w:jc w:val="both"/>
        <w:rPr>
          <w:rFonts w:ascii="Palatino Linotype" w:eastAsia="MS Mincho" w:hAnsi="Palatino Linotype" w:cs="Arial"/>
        </w:rPr>
      </w:pPr>
      <w:r w:rsidRPr="003D5507">
        <w:rPr>
          <w:rFonts w:ascii="Palatino Linotype" w:eastAsia="MS Mincho" w:hAnsi="Palatino Linotype" w:cs="Arial"/>
        </w:rPr>
        <w:t xml:space="preserve">Empero, ciertamente pudiera corresponder a un homónimo, en el sentido de que la </w:t>
      </w:r>
      <w:r w:rsidR="00331008" w:rsidRPr="003D5507">
        <w:rPr>
          <w:rFonts w:ascii="Palatino Linotype" w:eastAsia="MS Mincho" w:hAnsi="Palatino Linotype" w:cs="Arial"/>
        </w:rPr>
        <w:t>servidora pública</w:t>
      </w:r>
      <w:r w:rsidRPr="003D5507">
        <w:rPr>
          <w:rFonts w:ascii="Palatino Linotype" w:eastAsia="MS Mincho" w:hAnsi="Palatino Linotype" w:cs="Arial"/>
        </w:rPr>
        <w:t xml:space="preserve"> a la que se refiere el </w:t>
      </w:r>
      <w:r w:rsidRPr="003D5507">
        <w:rPr>
          <w:rFonts w:ascii="Palatino Linotype" w:eastAsia="MS Mincho" w:hAnsi="Palatino Linotype" w:cs="Arial"/>
          <w:b/>
        </w:rPr>
        <w:t>SUJETO OBLIGADO</w:t>
      </w:r>
      <w:r w:rsidRPr="003D5507">
        <w:rPr>
          <w:rFonts w:ascii="Palatino Linotype" w:eastAsia="MS Mincho" w:hAnsi="Palatino Linotype" w:cs="Arial"/>
        </w:rPr>
        <w:t xml:space="preserve"> no sea la misma de la que</w:t>
      </w:r>
      <w:r w:rsidR="00331008" w:rsidRPr="003D5507">
        <w:rPr>
          <w:rFonts w:ascii="Palatino Linotype" w:eastAsia="MS Mincho" w:hAnsi="Palatino Linotype" w:cs="Arial"/>
        </w:rPr>
        <w:t xml:space="preserve"> tiene registro </w:t>
      </w:r>
      <w:r w:rsidRPr="003D5507">
        <w:rPr>
          <w:rFonts w:ascii="Palatino Linotype" w:eastAsia="MS Mincho" w:hAnsi="Palatino Linotype" w:cs="Arial"/>
        </w:rPr>
        <w:t>l</w:t>
      </w:r>
      <w:r w:rsidR="00331008" w:rsidRPr="003D5507">
        <w:rPr>
          <w:rFonts w:ascii="Palatino Linotype" w:eastAsia="MS Mincho" w:hAnsi="Palatino Linotype" w:cs="Arial"/>
        </w:rPr>
        <w:t>a</w:t>
      </w:r>
      <w:r w:rsidRPr="003D5507">
        <w:rPr>
          <w:rFonts w:ascii="Palatino Linotype" w:eastAsia="MS Mincho" w:hAnsi="Palatino Linotype" w:cs="Arial"/>
        </w:rPr>
        <w:t xml:space="preserve"> hoy </w:t>
      </w:r>
      <w:r w:rsidRPr="003D5507">
        <w:rPr>
          <w:rFonts w:ascii="Palatino Linotype" w:eastAsia="MS Mincho" w:hAnsi="Palatino Linotype" w:cs="Arial"/>
          <w:b/>
        </w:rPr>
        <w:t>RECURRENTE</w:t>
      </w:r>
      <w:r w:rsidR="00331008" w:rsidRPr="003D5507">
        <w:rPr>
          <w:rFonts w:ascii="Palatino Linotype" w:eastAsia="MS Mincho" w:hAnsi="Palatino Linotype" w:cs="Arial"/>
        </w:rPr>
        <w:t>;</w:t>
      </w:r>
      <w:r w:rsidRPr="003D5507">
        <w:rPr>
          <w:rFonts w:ascii="Palatino Linotype" w:eastAsia="MS Mincho" w:hAnsi="Palatino Linotype" w:cs="Arial"/>
        </w:rPr>
        <w:t xml:space="preserve"> no obstante, ello ya no </w:t>
      </w:r>
      <w:r w:rsidR="00C7075D" w:rsidRPr="003D5507">
        <w:rPr>
          <w:rFonts w:ascii="Palatino Linotype" w:eastAsia="MS Mincho" w:hAnsi="Palatino Linotype" w:cs="Arial"/>
        </w:rPr>
        <w:t>forma parte d</w:t>
      </w:r>
      <w:r w:rsidRPr="003D5507">
        <w:rPr>
          <w:rFonts w:ascii="Palatino Linotype" w:eastAsia="MS Mincho" w:hAnsi="Palatino Linotype" w:cs="Arial"/>
        </w:rPr>
        <w:t>el ejercicio del derecho de acceso a la información pública</w:t>
      </w:r>
      <w:r w:rsidR="00C7075D" w:rsidRPr="003D5507">
        <w:rPr>
          <w:rFonts w:ascii="Palatino Linotype" w:eastAsia="MS Mincho" w:hAnsi="Palatino Linotype" w:cs="Arial"/>
        </w:rPr>
        <w:t xml:space="preserve"> accionado por el particular</w:t>
      </w:r>
      <w:r w:rsidRPr="003D5507">
        <w:rPr>
          <w:rFonts w:ascii="Palatino Linotype" w:eastAsia="MS Mincho" w:hAnsi="Palatino Linotype" w:cs="Arial"/>
        </w:rPr>
        <w:t>, pues se insiste</w:t>
      </w:r>
      <w:r w:rsidR="00C7075D" w:rsidRPr="003D5507">
        <w:rPr>
          <w:rFonts w:ascii="Palatino Linotype" w:eastAsia="MS Mincho" w:hAnsi="Palatino Linotype" w:cs="Arial"/>
        </w:rPr>
        <w:t>,</w:t>
      </w:r>
      <w:r w:rsidRPr="003D5507">
        <w:rPr>
          <w:rFonts w:ascii="Palatino Linotype" w:eastAsia="MS Mincho" w:hAnsi="Palatino Linotype" w:cs="Arial"/>
        </w:rPr>
        <w:t xml:space="preserve"> la Secretaría de Finanzas emitió su contestación</w:t>
      </w:r>
      <w:r w:rsidR="00C7075D" w:rsidRPr="003D5507">
        <w:rPr>
          <w:rFonts w:ascii="Palatino Linotype" w:eastAsia="MS Mincho" w:hAnsi="Palatino Linotype" w:cs="Arial"/>
        </w:rPr>
        <w:t xml:space="preserve"> de acuerdo a los registros </w:t>
      </w:r>
      <w:proofErr w:type="gramStart"/>
      <w:r w:rsidR="00C7075D" w:rsidRPr="003D5507">
        <w:rPr>
          <w:rFonts w:ascii="Palatino Linotype" w:eastAsia="MS Mincho" w:hAnsi="Palatino Linotype" w:cs="Arial"/>
        </w:rPr>
        <w:t>que</w:t>
      </w:r>
      <w:proofErr w:type="gramEnd"/>
      <w:r w:rsidRPr="003D5507">
        <w:rPr>
          <w:rFonts w:ascii="Palatino Linotype" w:eastAsia="MS Mincho" w:hAnsi="Palatino Linotype" w:cs="Arial"/>
        </w:rPr>
        <w:t xml:space="preserve"> en uso de sus facultades y atribuciones, genera posee y administra.</w:t>
      </w:r>
    </w:p>
    <w:p w14:paraId="59B17160" w14:textId="77777777" w:rsidR="00E548FB" w:rsidRPr="003D5507" w:rsidRDefault="00E548FB" w:rsidP="00C2238C">
      <w:pPr>
        <w:pStyle w:val="Prrafodelista"/>
        <w:spacing w:line="360" w:lineRule="auto"/>
        <w:rPr>
          <w:rFonts w:ascii="Palatino Linotype" w:eastAsia="MS Mincho" w:hAnsi="Palatino Linotype" w:cs="Arial"/>
        </w:rPr>
      </w:pPr>
    </w:p>
    <w:p w14:paraId="441B5F3D" w14:textId="33FB7EBF" w:rsidR="00C7075D" w:rsidRPr="003D5507" w:rsidRDefault="00E548FB" w:rsidP="00C2238C">
      <w:pPr>
        <w:pStyle w:val="Prrafodelista"/>
        <w:numPr>
          <w:ilvl w:val="0"/>
          <w:numId w:val="7"/>
        </w:numPr>
        <w:tabs>
          <w:tab w:val="left" w:pos="0"/>
        </w:tabs>
        <w:spacing w:line="360" w:lineRule="auto"/>
        <w:ind w:left="0" w:firstLine="0"/>
        <w:contextualSpacing/>
        <w:jc w:val="both"/>
        <w:rPr>
          <w:rFonts w:ascii="Palatino Linotype" w:hAnsi="Palatino Linotype"/>
        </w:rPr>
      </w:pPr>
      <w:r w:rsidRPr="003D5507">
        <w:rPr>
          <w:rFonts w:ascii="Palatino Linotype" w:eastAsia="MS Mincho" w:hAnsi="Palatino Linotype" w:cs="Arial"/>
        </w:rPr>
        <w:t xml:space="preserve">A más de lo anterior, debe señalarse que es de explorado derecho que este Instituto no se encuentra facultado para dudar </w:t>
      </w:r>
      <w:r w:rsidR="00C7075D" w:rsidRPr="003D5507">
        <w:rPr>
          <w:rFonts w:ascii="Palatino Linotype" w:hAnsi="Palatino Linotype" w:cs="Arial"/>
        </w:rPr>
        <w:t xml:space="preserve">de la veracidad </w:t>
      </w:r>
      <w:r w:rsidR="00C7075D" w:rsidRPr="003D5507">
        <w:rPr>
          <w:rFonts w:ascii="Palatino Linotype" w:hAnsi="Palatino Linotype" w:cs="Bookman Old Style"/>
        </w:rPr>
        <w:t xml:space="preserve">de la respuesta, </w:t>
      </w:r>
      <w:r w:rsidR="00C7075D" w:rsidRPr="003D5507">
        <w:rPr>
          <w:rFonts w:ascii="Palatino Linotype" w:hAnsi="Palatino Linotype" w:cs="Arial"/>
        </w:rPr>
        <w:t xml:space="preserve">ni de la información que se ha puesto a disposición de los solicitantes; situación que se aleja de las atribuciones de este Instituto </w:t>
      </w:r>
      <w:r w:rsidR="00C7075D" w:rsidRPr="003D5507">
        <w:rPr>
          <w:rFonts w:ascii="Palatino Linotype" w:hAnsi="Palatino Linotype"/>
          <w:i/>
          <w:color w:val="000000"/>
        </w:rPr>
        <w:t>máxime</w:t>
      </w:r>
      <w:r w:rsidR="00C7075D" w:rsidRPr="003D5507">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9217A7A" w14:textId="77777777" w:rsidR="00C7075D" w:rsidRPr="003D5507" w:rsidRDefault="00C7075D" w:rsidP="00C2238C">
      <w:pPr>
        <w:spacing w:line="360" w:lineRule="auto"/>
        <w:rPr>
          <w:rFonts w:ascii="Palatino Linotype" w:hAnsi="Palatino Linotype"/>
        </w:rPr>
      </w:pPr>
    </w:p>
    <w:p w14:paraId="446499EC" w14:textId="203A7F61" w:rsidR="00C7075D" w:rsidRPr="003D5507" w:rsidRDefault="00C7075D" w:rsidP="00C2238C">
      <w:pPr>
        <w:pStyle w:val="Prrafodelista"/>
        <w:numPr>
          <w:ilvl w:val="0"/>
          <w:numId w:val="7"/>
        </w:numPr>
        <w:tabs>
          <w:tab w:val="left" w:pos="0"/>
        </w:tabs>
        <w:spacing w:line="360" w:lineRule="auto"/>
        <w:ind w:left="0" w:firstLine="0"/>
        <w:contextualSpacing/>
        <w:jc w:val="both"/>
        <w:rPr>
          <w:rFonts w:ascii="Palatino Linotype" w:hAnsi="Palatino Linotype"/>
        </w:rPr>
      </w:pPr>
      <w:r w:rsidRPr="003D5507">
        <w:rPr>
          <w:rFonts w:ascii="Palatino Linotype" w:hAnsi="Palatino Linotype" w:cs="Arial"/>
        </w:rPr>
        <w:t>Sirviendo</w:t>
      </w:r>
      <w:r w:rsidRPr="003D5507">
        <w:rPr>
          <w:rFonts w:ascii="Palatino Linotype" w:hAnsi="Palatino Linotype"/>
        </w:rPr>
        <w:t xml:space="preserve"> de apoyo a lo anterior por analogía, el </w:t>
      </w:r>
      <w:r w:rsidR="003072D8" w:rsidRPr="003D5507">
        <w:rPr>
          <w:rFonts w:ascii="Palatino Linotype" w:hAnsi="Palatino Linotype"/>
        </w:rPr>
        <w:t>C</w:t>
      </w:r>
      <w:r w:rsidRPr="003D5507">
        <w:rPr>
          <w:rFonts w:ascii="Palatino Linotype" w:hAnsi="Palatino Linotype"/>
        </w:rPr>
        <w:t>riterio 31-10 emitido por el ahora Instituto Nacional de Transparencia, Acceso a la Información y Protección de Datos Personales, que a la letra dice:</w:t>
      </w:r>
    </w:p>
    <w:p w14:paraId="22243248" w14:textId="77777777" w:rsidR="00C7075D" w:rsidRPr="003D5507" w:rsidRDefault="00C7075D" w:rsidP="00C2238C">
      <w:pPr>
        <w:pStyle w:val="Prrafodelista"/>
        <w:spacing w:line="360" w:lineRule="auto"/>
        <w:rPr>
          <w:rFonts w:ascii="Palatino Linotype" w:hAnsi="Palatino Linotype"/>
        </w:rPr>
      </w:pPr>
    </w:p>
    <w:p w14:paraId="6271D962" w14:textId="77777777" w:rsidR="00C7075D" w:rsidRPr="003D5507" w:rsidRDefault="00C7075D" w:rsidP="00C2238C">
      <w:pPr>
        <w:pStyle w:val="Default"/>
        <w:spacing w:line="360" w:lineRule="auto"/>
        <w:ind w:left="851" w:right="850"/>
        <w:jc w:val="both"/>
        <w:rPr>
          <w:rFonts w:ascii="Palatino Linotype" w:hAnsi="Palatino Linotype"/>
          <w:i/>
        </w:rPr>
      </w:pPr>
      <w:r w:rsidRPr="003D5507">
        <w:rPr>
          <w:rFonts w:ascii="Palatino Linotype" w:hAnsi="Palatino Linotype"/>
          <w:i/>
        </w:rPr>
        <w:lastRenderedPageBreak/>
        <w:t xml:space="preserve">“El Instituto Federal de Acceso a la Información y Protección de Datos </w:t>
      </w:r>
      <w:r w:rsidRPr="003D5507">
        <w:rPr>
          <w:rFonts w:ascii="Palatino Linotype" w:hAnsi="Palatino Linotype"/>
          <w:b/>
          <w:i/>
        </w:rPr>
        <w:t>no cuenta con facultades para pronunciarse respecto de la veracidad de los documentos proporcionados por los sujetos obligados.</w:t>
      </w:r>
      <w:r w:rsidRPr="003D550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AD7EF6" w14:textId="77777777" w:rsidR="00C7075D" w:rsidRPr="003D5507" w:rsidRDefault="00C7075D" w:rsidP="00C2238C">
      <w:pPr>
        <w:pStyle w:val="Default"/>
        <w:spacing w:line="360" w:lineRule="auto"/>
        <w:ind w:left="851" w:right="850"/>
        <w:jc w:val="both"/>
        <w:rPr>
          <w:rFonts w:ascii="Palatino Linotype" w:hAnsi="Palatino Linotype"/>
          <w:i/>
        </w:rPr>
      </w:pPr>
    </w:p>
    <w:p w14:paraId="4EEC6E98" w14:textId="28D81709" w:rsidR="00C7075D" w:rsidRPr="003D5507" w:rsidRDefault="00C7075D" w:rsidP="00C2238C">
      <w:pPr>
        <w:pStyle w:val="Prrafodelista"/>
        <w:numPr>
          <w:ilvl w:val="0"/>
          <w:numId w:val="7"/>
        </w:numPr>
        <w:tabs>
          <w:tab w:val="left" w:pos="0"/>
        </w:tabs>
        <w:spacing w:line="360" w:lineRule="auto"/>
        <w:ind w:left="0" w:firstLine="0"/>
        <w:contextualSpacing/>
        <w:jc w:val="both"/>
        <w:rPr>
          <w:rFonts w:ascii="Palatino Linotype" w:hAnsi="Palatino Linotype"/>
          <w:i/>
        </w:rPr>
      </w:pPr>
      <w:r w:rsidRPr="003D5507">
        <w:rPr>
          <w:rFonts w:ascii="Palatino Linotype" w:hAnsi="Palatino Linotype" w:cs="Arial"/>
        </w:rPr>
        <w:t>Asimismo</w:t>
      </w:r>
      <w:r w:rsidRPr="003D5507">
        <w:rPr>
          <w:rFonts w:ascii="Palatino Linotype" w:hAnsi="Palatino Linotype"/>
        </w:rPr>
        <w:t xml:space="preserve">, la </w:t>
      </w:r>
      <w:r w:rsidRPr="003D5507">
        <w:rPr>
          <w:rFonts w:ascii="Palatino Linotype" w:hAnsi="Palatino Linotype"/>
          <w:b/>
        </w:rPr>
        <w:t>Ley de Transparencia y Acceso a la Información Pública del Estado de México y Municipios</w:t>
      </w:r>
      <w:r w:rsidRPr="003D5507">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w:t>
      </w:r>
      <w:r w:rsidRPr="003D5507">
        <w:rPr>
          <w:rFonts w:ascii="Palatino Linotype" w:hAnsi="Palatino Linotype"/>
        </w:rPr>
        <w:lastRenderedPageBreak/>
        <w:t>deberán apegarse en todo momento a los criterios de publicidad, veracidad, oportunidad entre otros, numeral en comento que a la letra señala:</w:t>
      </w:r>
    </w:p>
    <w:p w14:paraId="04F88FD6" w14:textId="77777777" w:rsidR="003072D8" w:rsidRPr="003D5507" w:rsidRDefault="003072D8" w:rsidP="00C2238C">
      <w:pPr>
        <w:pStyle w:val="Prrafodelista"/>
        <w:tabs>
          <w:tab w:val="left" w:pos="0"/>
        </w:tabs>
        <w:spacing w:line="360" w:lineRule="auto"/>
        <w:ind w:left="0"/>
        <w:contextualSpacing/>
        <w:jc w:val="both"/>
        <w:rPr>
          <w:rFonts w:ascii="Palatino Linotype" w:hAnsi="Palatino Linotype"/>
          <w:i/>
        </w:rPr>
      </w:pPr>
    </w:p>
    <w:p w14:paraId="5F5BA525" w14:textId="5958DA17" w:rsidR="00C7075D" w:rsidRPr="003D5507" w:rsidRDefault="00C7075D" w:rsidP="00C2238C">
      <w:pPr>
        <w:pStyle w:val="Prrafodelista"/>
        <w:spacing w:line="360" w:lineRule="auto"/>
        <w:ind w:left="709" w:right="680"/>
        <w:jc w:val="both"/>
        <w:rPr>
          <w:rFonts w:ascii="Palatino Linotype" w:hAnsi="Palatino Linotype" w:cs="Arial"/>
          <w:b/>
          <w:i/>
        </w:rPr>
      </w:pPr>
      <w:r w:rsidRPr="003D550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D5507">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40B38636" w14:textId="77777777" w:rsidR="00331008" w:rsidRPr="003D5507" w:rsidRDefault="00331008" w:rsidP="00C2238C">
      <w:pPr>
        <w:pStyle w:val="Prrafodelista"/>
        <w:spacing w:line="360" w:lineRule="auto"/>
        <w:ind w:left="709" w:right="680"/>
        <w:jc w:val="both"/>
        <w:rPr>
          <w:rFonts w:ascii="Palatino Linotype" w:hAnsi="Palatino Linotype" w:cs="Arial"/>
          <w:b/>
          <w:i/>
        </w:rPr>
      </w:pPr>
    </w:p>
    <w:p w14:paraId="4E2AFE18" w14:textId="13002F6C" w:rsidR="00C7075D" w:rsidRPr="003D5507" w:rsidRDefault="00C7075D" w:rsidP="00C2238C">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3D5507">
        <w:rPr>
          <w:rFonts w:ascii="Palatino Linotype" w:hAnsi="Palatino Linotype" w:cs="Arial"/>
        </w:rPr>
        <w:t>Numerales</w:t>
      </w:r>
      <w:r w:rsidRPr="003D5507">
        <w:rPr>
          <w:rFonts w:ascii="Palatino Linotype" w:hAnsi="Palatino Linotype" w:cs="Arial"/>
          <w:noProof/>
          <w:lang w:eastAsia="es-MX"/>
        </w:rPr>
        <w:t xml:space="preserve"> que compelen al </w:t>
      </w:r>
      <w:r w:rsidRPr="003D5507">
        <w:rPr>
          <w:rFonts w:ascii="Palatino Linotype" w:hAnsi="Palatino Linotype" w:cs="Arial"/>
          <w:b/>
          <w:noProof/>
          <w:lang w:eastAsia="es-MX"/>
        </w:rPr>
        <w:t>SUJETO OBLIGADO</w:t>
      </w:r>
      <w:r w:rsidRPr="003D5507">
        <w:rPr>
          <w:rFonts w:ascii="Palatino Linotype" w:hAnsi="Palatino Linotype" w:cs="Arial"/>
          <w:noProof/>
          <w:lang w:eastAsia="es-MX"/>
        </w:rPr>
        <w:t xml:space="preserve"> apegarse en todo momento a los </w:t>
      </w:r>
      <w:r w:rsidRPr="003D5507">
        <w:rPr>
          <w:rFonts w:ascii="Palatino Linotype" w:hAnsi="Palatino Linotype"/>
        </w:rPr>
        <w:t>criterios</w:t>
      </w:r>
      <w:r w:rsidRPr="003D5507">
        <w:rPr>
          <w:rFonts w:ascii="Palatino Linotype" w:hAnsi="Palatino Linotype" w:cs="Arial"/>
          <w:noProof/>
          <w:lang w:eastAsia="es-MX"/>
        </w:rPr>
        <w:t xml:space="preserve"> ya expuestos, impidiendo a este Órgano Colegiado cuestionar la veracidad de la información.</w:t>
      </w:r>
    </w:p>
    <w:p w14:paraId="092809A5" w14:textId="77777777" w:rsidR="003072D8" w:rsidRPr="003D5507" w:rsidRDefault="003072D8" w:rsidP="00C2238C">
      <w:pPr>
        <w:pStyle w:val="Prrafodelista"/>
        <w:tabs>
          <w:tab w:val="left" w:pos="0"/>
        </w:tabs>
        <w:spacing w:line="360" w:lineRule="auto"/>
        <w:ind w:left="0"/>
        <w:contextualSpacing/>
        <w:jc w:val="both"/>
        <w:rPr>
          <w:rFonts w:ascii="Palatino Linotype" w:hAnsi="Palatino Linotype" w:cs="Arial"/>
          <w:noProof/>
          <w:lang w:eastAsia="es-MX"/>
        </w:rPr>
      </w:pPr>
    </w:p>
    <w:p w14:paraId="08CF9807" w14:textId="55AA1129" w:rsidR="003072D8" w:rsidRPr="003D5507" w:rsidRDefault="003072D8" w:rsidP="00C2238C">
      <w:pPr>
        <w:pStyle w:val="Prrafodelista"/>
        <w:numPr>
          <w:ilvl w:val="0"/>
          <w:numId w:val="7"/>
        </w:numPr>
        <w:spacing w:line="360" w:lineRule="auto"/>
        <w:ind w:left="0" w:firstLine="0"/>
        <w:jc w:val="both"/>
        <w:rPr>
          <w:rFonts w:ascii="Palatino Linotype" w:hAnsi="Palatino Linotype" w:cs="Arial"/>
          <w:i/>
          <w:lang w:eastAsia="es-MX"/>
        </w:rPr>
      </w:pPr>
      <w:r w:rsidRPr="003D5507">
        <w:rPr>
          <w:rFonts w:ascii="Palatino Linotype" w:hAnsi="Palatino Linotype"/>
          <w:noProof/>
          <w:lang w:eastAsia="es-MX"/>
        </w:rPr>
        <w:t xml:space="preserve">Asimismo, referir </w:t>
      </w:r>
      <w:r w:rsidRPr="003D5507">
        <w:rPr>
          <w:rFonts w:ascii="Palatino Linotype" w:eastAsia="MS Mincho" w:hAnsi="Palatino Linotype" w:cs="Arial"/>
          <w:lang w:val="es-ES_tradnl"/>
        </w:rPr>
        <w:t xml:space="preserve">que los </w:t>
      </w:r>
      <w:r w:rsidR="00E84AE1" w:rsidRPr="003D5507">
        <w:rPr>
          <w:rFonts w:ascii="Palatino Linotype" w:eastAsia="MS Mincho" w:hAnsi="Palatino Linotype" w:cs="Arial"/>
          <w:lang w:val="es-ES_tradnl"/>
        </w:rPr>
        <w:t>sujetos obligados</w:t>
      </w:r>
      <w:r w:rsidR="00E84AE1" w:rsidRPr="003D5507">
        <w:rPr>
          <w:rFonts w:ascii="Palatino Linotype" w:eastAsia="MS Mincho" w:hAnsi="Palatino Linotype" w:cs="Arial"/>
          <w:b/>
          <w:lang w:val="es-ES_tradnl"/>
        </w:rPr>
        <w:t xml:space="preserve"> </w:t>
      </w:r>
      <w:r w:rsidRPr="003D5507">
        <w:rPr>
          <w:rFonts w:ascii="Palatino Linotype" w:eastAsia="MS Mincho" w:hAnsi="Palatino Linotype" w:cs="Arial"/>
          <w:lang w:val="es-ES_tradnl"/>
        </w:rPr>
        <w:t xml:space="preserve">no se encuentran obligados a </w:t>
      </w:r>
      <w:r w:rsidRPr="003D5507">
        <w:rPr>
          <w:rFonts w:ascii="Palatino Linotype" w:eastAsia="MS Mincho" w:hAnsi="Palatino Linotype" w:cs="Arial"/>
        </w:rPr>
        <w:t>generar</w:t>
      </w:r>
      <w:r w:rsidRPr="003D5507">
        <w:rPr>
          <w:rFonts w:ascii="Palatino Linotype" w:eastAsia="MS Mincho" w:hAnsi="Palatino Linotype" w:cs="Arial"/>
          <w:lang w:val="es-ES_tradnl"/>
        </w:rPr>
        <w:t xml:space="preserve"> documentos </w:t>
      </w:r>
      <w:r w:rsidRPr="003D5507">
        <w:rPr>
          <w:rFonts w:ascii="Palatino Linotype" w:eastAsia="MS Mincho" w:hAnsi="Palatino Linotype" w:cs="Arial"/>
          <w:i/>
          <w:lang w:val="es-ES_tradnl"/>
        </w:rPr>
        <w:t>ad hoc</w:t>
      </w:r>
      <w:r w:rsidRPr="003D5507">
        <w:rPr>
          <w:rFonts w:ascii="Palatino Linotype" w:eastAsia="MS Mincho" w:hAnsi="Palatino Linotype" w:cs="Arial"/>
          <w:lang w:val="es-ES_tradnl"/>
        </w:rPr>
        <w:t xml:space="preserve"> para atender las solicitudes de información, c</w:t>
      </w:r>
      <w:proofErr w:type="spellStart"/>
      <w:r w:rsidRPr="003D5507">
        <w:rPr>
          <w:rFonts w:ascii="Palatino Linotype" w:hAnsi="Palatino Linotype" w:cs="Arial"/>
        </w:rPr>
        <w:t>omo</w:t>
      </w:r>
      <w:proofErr w:type="spellEnd"/>
      <w:r w:rsidRPr="003D5507">
        <w:rPr>
          <w:rFonts w:ascii="Palatino Linotype" w:hAnsi="Palatino Linotype" w:cs="Arial"/>
        </w:rPr>
        <w:t xml:space="preserve"> apoyo a lo anterior, es aplicable por analogía el </w:t>
      </w:r>
      <w:r w:rsidRPr="003D5507">
        <w:rPr>
          <w:rFonts w:ascii="Palatino Linotype" w:hAnsi="Palatino Linotype" w:cs="Arial"/>
          <w:b/>
        </w:rPr>
        <w:t>Criterio 03/17</w:t>
      </w:r>
      <w:r w:rsidRPr="003D5507">
        <w:rPr>
          <w:rFonts w:ascii="Palatino Linotype" w:hAnsi="Palatino Linotype" w:cs="Arial"/>
        </w:rPr>
        <w:t>, emitido por el Pleno del Instituto Nacional de Transparencia, Acceso a la Información y Protección de Datos Personales (INAI)</w:t>
      </w:r>
      <w:r w:rsidRPr="003D5507">
        <w:rPr>
          <w:rFonts w:ascii="Palatino Linotype" w:hAnsi="Palatino Linotype" w:cs="Arial"/>
          <w:bCs/>
        </w:rPr>
        <w:t>, que a la letra dice:</w:t>
      </w:r>
    </w:p>
    <w:p w14:paraId="1F080535" w14:textId="77777777" w:rsidR="003072D8" w:rsidRPr="003D5507" w:rsidRDefault="003072D8" w:rsidP="00C2238C">
      <w:pPr>
        <w:pStyle w:val="Prrafodelista"/>
        <w:spacing w:line="360" w:lineRule="auto"/>
        <w:rPr>
          <w:rFonts w:ascii="Palatino Linotype" w:hAnsi="Palatino Linotype" w:cs="Arial"/>
          <w:i/>
          <w:lang w:eastAsia="es-MX"/>
        </w:rPr>
      </w:pPr>
    </w:p>
    <w:p w14:paraId="11BC92BB" w14:textId="4EE3A1EC" w:rsidR="003072D8" w:rsidRPr="003D5507" w:rsidRDefault="003072D8" w:rsidP="00C2238C">
      <w:pPr>
        <w:pStyle w:val="Prrafodelista"/>
        <w:spacing w:line="360" w:lineRule="auto"/>
        <w:ind w:left="567" w:right="616"/>
        <w:jc w:val="both"/>
        <w:rPr>
          <w:rFonts w:ascii="Palatino Linotype" w:hAnsi="Palatino Linotype" w:cs="Arial"/>
          <w:bCs/>
          <w:i/>
        </w:rPr>
      </w:pPr>
      <w:r w:rsidRPr="003D5507">
        <w:rPr>
          <w:rFonts w:ascii="Palatino Linotype" w:hAnsi="Palatino Linotype" w:cs="Arial"/>
          <w:b/>
          <w:bCs/>
          <w:i/>
        </w:rPr>
        <w:t xml:space="preserve">“No existe obligación de elaborar documentos ad hoc para atender las solicitudes de acceso a la información. </w:t>
      </w:r>
      <w:r w:rsidRPr="003D5507">
        <w:rPr>
          <w:rFonts w:ascii="Palatino Linotype" w:hAnsi="Palatino Linotype" w:cs="Arial"/>
          <w:bCs/>
          <w:i/>
        </w:rPr>
        <w:t xml:space="preserve">Los artículos 129 de la Ley General </w:t>
      </w:r>
      <w:r w:rsidRPr="003D5507">
        <w:rPr>
          <w:rFonts w:ascii="Palatino Linotype" w:hAnsi="Palatino Linotype" w:cs="Arial"/>
          <w:bCs/>
          <w:i/>
        </w:rPr>
        <w:lastRenderedPageBreak/>
        <w:t>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C7A824" w14:textId="77777777" w:rsidR="00331008" w:rsidRPr="003D5507" w:rsidRDefault="00331008" w:rsidP="00C2238C">
      <w:pPr>
        <w:pStyle w:val="Prrafodelista"/>
        <w:spacing w:line="360" w:lineRule="auto"/>
        <w:ind w:left="567" w:right="616"/>
        <w:jc w:val="both"/>
        <w:rPr>
          <w:rFonts w:ascii="Palatino Linotype" w:hAnsi="Palatino Linotype" w:cs="Arial"/>
          <w:bCs/>
          <w:i/>
        </w:rPr>
      </w:pPr>
    </w:p>
    <w:p w14:paraId="0A55C68F" w14:textId="77777777" w:rsidR="003072D8" w:rsidRPr="003D5507" w:rsidRDefault="003072D8" w:rsidP="00C2238C">
      <w:pPr>
        <w:pStyle w:val="Prrafodelista"/>
        <w:spacing w:line="360" w:lineRule="auto"/>
        <w:ind w:left="567" w:right="616"/>
        <w:jc w:val="both"/>
        <w:rPr>
          <w:rFonts w:ascii="Palatino Linotype" w:hAnsi="Palatino Linotype" w:cs="Arial"/>
          <w:b/>
          <w:bCs/>
          <w:i/>
        </w:rPr>
      </w:pPr>
      <w:r w:rsidRPr="003D5507">
        <w:rPr>
          <w:rFonts w:ascii="Palatino Linotype" w:hAnsi="Palatino Linotype" w:cs="Arial"/>
          <w:b/>
          <w:bCs/>
          <w:i/>
        </w:rPr>
        <w:t>Resoluciones:</w:t>
      </w:r>
    </w:p>
    <w:p w14:paraId="17AF1F63" w14:textId="77777777" w:rsidR="003072D8" w:rsidRPr="003D5507" w:rsidRDefault="003072D8" w:rsidP="00C2238C">
      <w:pPr>
        <w:pStyle w:val="Prrafodelista"/>
        <w:spacing w:line="360" w:lineRule="auto"/>
        <w:ind w:left="567" w:right="618"/>
        <w:jc w:val="both"/>
        <w:rPr>
          <w:rFonts w:ascii="Palatino Linotype" w:hAnsi="Palatino Linotype" w:cs="Arial"/>
          <w:bCs/>
          <w:i/>
        </w:rPr>
      </w:pPr>
      <w:r w:rsidRPr="003D5507">
        <w:rPr>
          <w:rFonts w:ascii="Palatino Linotype" w:hAnsi="Palatino Linotype" w:cs="Arial"/>
          <w:bCs/>
          <w:i/>
        </w:rPr>
        <w:t>RRA 0050/16. Instituto Nacional para la Evaluación de la Educación. 13 julio de 2016. Por unanimidad. Comisionado Ponente: Francisco Javier Acuña Llamas.</w:t>
      </w:r>
    </w:p>
    <w:p w14:paraId="3453DEB9" w14:textId="77777777" w:rsidR="003072D8" w:rsidRPr="003D5507" w:rsidRDefault="003072D8" w:rsidP="00C2238C">
      <w:pPr>
        <w:pStyle w:val="Prrafodelista"/>
        <w:spacing w:line="360" w:lineRule="auto"/>
        <w:ind w:left="567" w:right="618"/>
        <w:jc w:val="both"/>
        <w:rPr>
          <w:rFonts w:ascii="Palatino Linotype" w:hAnsi="Palatino Linotype" w:cs="Arial"/>
          <w:bCs/>
          <w:i/>
        </w:rPr>
      </w:pPr>
      <w:r w:rsidRPr="003D5507">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10943D2C" w14:textId="77777777" w:rsidR="003072D8" w:rsidRPr="003D5507" w:rsidRDefault="003072D8" w:rsidP="00C2238C">
      <w:pPr>
        <w:pStyle w:val="Prrafodelista"/>
        <w:spacing w:line="360" w:lineRule="auto"/>
        <w:ind w:left="567" w:right="618"/>
        <w:jc w:val="both"/>
        <w:rPr>
          <w:rFonts w:ascii="Palatino Linotype" w:hAnsi="Palatino Linotype" w:cs="Arial"/>
          <w:bCs/>
          <w:i/>
        </w:rPr>
      </w:pPr>
      <w:r w:rsidRPr="003D5507">
        <w:rPr>
          <w:rFonts w:ascii="Palatino Linotype" w:hAnsi="Palatino Linotype" w:cs="Arial"/>
          <w:bCs/>
          <w:i/>
        </w:rPr>
        <w:t>RRA 1889/16. Secretaría de Hacienda y Crédito Público. 05 de octubre de 2016. Por unanimidad. Comisionada Ponente. Ximena Puente de la Mora.”</w:t>
      </w:r>
    </w:p>
    <w:p w14:paraId="21FB6BEC" w14:textId="77777777" w:rsidR="003072D8" w:rsidRPr="003D5507" w:rsidRDefault="003072D8" w:rsidP="00C2238C">
      <w:pPr>
        <w:pStyle w:val="Prrafodelista"/>
        <w:spacing w:line="360" w:lineRule="auto"/>
        <w:ind w:left="567" w:right="618"/>
        <w:jc w:val="both"/>
        <w:rPr>
          <w:rFonts w:ascii="Palatino Linotype" w:hAnsi="Palatino Linotype" w:cs="Arial"/>
          <w:bCs/>
          <w:i/>
        </w:rPr>
      </w:pPr>
    </w:p>
    <w:p w14:paraId="4567F348" w14:textId="591AE67F" w:rsidR="003072D8" w:rsidRPr="003D5507" w:rsidRDefault="003072D8" w:rsidP="00C2238C">
      <w:pPr>
        <w:pStyle w:val="Prrafodelista"/>
        <w:numPr>
          <w:ilvl w:val="0"/>
          <w:numId w:val="7"/>
        </w:numPr>
        <w:spacing w:line="360" w:lineRule="auto"/>
        <w:ind w:left="0" w:firstLine="0"/>
        <w:jc w:val="both"/>
        <w:rPr>
          <w:rFonts w:ascii="Palatino Linotype" w:eastAsia="Calibri" w:hAnsi="Palatino Linotype"/>
        </w:rPr>
      </w:pPr>
      <w:r w:rsidRPr="003D5507">
        <w:rPr>
          <w:rFonts w:ascii="Palatino Linotype" w:eastAsia="MS Mincho" w:hAnsi="Palatino Linotype" w:cs="Arial"/>
          <w:lang w:val="es-ES_tradnl"/>
        </w:rPr>
        <w:t xml:space="preserve">En ese sentido la ley de la materia establece que es el documento que obre en los archivos de los sujetos obligados es el que se entregara; es decir que no tiene </w:t>
      </w:r>
      <w:r w:rsidRPr="003D5507">
        <w:rPr>
          <w:rFonts w:ascii="Palatino Linotype" w:eastAsia="MS Mincho" w:hAnsi="Palatino Linotype" w:cs="Arial"/>
          <w:lang w:val="es-ES_tradnl"/>
        </w:rPr>
        <w:lastRenderedPageBreak/>
        <w:t xml:space="preserve">razón de ser elaborar un documento </w:t>
      </w:r>
      <w:r w:rsidRPr="003D5507">
        <w:rPr>
          <w:rFonts w:ascii="Palatino Linotype" w:eastAsia="MS Mincho" w:hAnsi="Palatino Linotype" w:cs="Arial"/>
          <w:b/>
          <w:i/>
          <w:lang w:val="es-ES_tradnl"/>
        </w:rPr>
        <w:t xml:space="preserve">ad hoc </w:t>
      </w:r>
      <w:r w:rsidRPr="003D5507">
        <w:rPr>
          <w:rFonts w:ascii="Palatino Linotype" w:eastAsia="MS Mincho" w:hAnsi="Palatino Linotype" w:cs="Arial"/>
          <w:lang w:val="es-ES_tradnl"/>
        </w:rPr>
        <w:t xml:space="preserve">como el que se entregó en respuesta a la solicitud de información de mérito, sino debe remitirse el soporte documental donde conste o se advierta la información como la posea en sus archivos, no obstante lo anterior, también lo es que la Ley </w:t>
      </w:r>
      <w:r w:rsidRPr="003D5507">
        <w:rPr>
          <w:rFonts w:ascii="Palatino Linotype" w:eastAsia="MS Mincho" w:hAnsi="Palatino Linotype" w:cs="Arial"/>
          <w:b/>
          <w:lang w:val="es-ES_tradnl"/>
        </w:rPr>
        <w:t xml:space="preserve">no prohíbe el generar ese tipo de documentos, </w:t>
      </w:r>
      <w:r w:rsidRPr="003D5507">
        <w:rPr>
          <w:rFonts w:ascii="Palatino Linotype" w:eastAsia="MS Mincho" w:hAnsi="Palatino Linotype" w:cs="Arial"/>
          <w:lang w:val="es-ES_tradnl"/>
        </w:rPr>
        <w:t xml:space="preserve">por lo que se reitera que se tuvo por colmado el derecho de acceso a la información de la particular desde la respuesta inicial, por lo que resultan procedente </w:t>
      </w:r>
      <w:r w:rsidRPr="003D5507">
        <w:rPr>
          <w:rFonts w:ascii="Palatino Linotype" w:eastAsia="MS Mincho" w:hAnsi="Palatino Linotype" w:cs="Arial"/>
          <w:b/>
          <w:lang w:val="es-ES_tradnl"/>
        </w:rPr>
        <w:t xml:space="preserve">CONFIRMAR </w:t>
      </w:r>
      <w:r w:rsidRPr="003D5507">
        <w:rPr>
          <w:rFonts w:ascii="Palatino Linotype" w:eastAsia="MS Mincho" w:hAnsi="Palatino Linotype" w:cs="Arial"/>
          <w:lang w:val="es-ES_tradnl"/>
        </w:rPr>
        <w:t>la respuesta.</w:t>
      </w:r>
    </w:p>
    <w:p w14:paraId="5C4C035D" w14:textId="77777777" w:rsidR="003072D8" w:rsidRPr="003D5507" w:rsidRDefault="003072D8" w:rsidP="00C2238C">
      <w:pPr>
        <w:pStyle w:val="Prrafodelista"/>
        <w:spacing w:line="360" w:lineRule="auto"/>
        <w:rPr>
          <w:rFonts w:ascii="Palatino Linotype" w:hAnsi="Palatino Linotype" w:cs="Tahoma"/>
          <w:bCs/>
        </w:rPr>
      </w:pPr>
    </w:p>
    <w:p w14:paraId="4A779A97" w14:textId="39C7E28D" w:rsidR="009417CA" w:rsidRPr="003D5507" w:rsidRDefault="00677783"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cs="Tahoma"/>
          <w:bCs/>
        </w:rPr>
        <w:t>L</w:t>
      </w:r>
      <w:r w:rsidR="0043129D" w:rsidRPr="003D5507">
        <w:rPr>
          <w:rFonts w:ascii="Palatino Linotype" w:hAnsi="Palatino Linotype" w:cs="Tahoma"/>
          <w:bCs/>
        </w:rPr>
        <w:t>o anterior</w:t>
      </w:r>
      <w:r w:rsidR="002566C3" w:rsidRPr="003D5507">
        <w:rPr>
          <w:rFonts w:ascii="Palatino Linotype" w:hAnsi="Palatino Linotype" w:cs="Tahoma"/>
          <w:bCs/>
        </w:rPr>
        <w:t xml:space="preserve">, </w:t>
      </w:r>
      <w:r w:rsidRPr="003D5507">
        <w:rPr>
          <w:rFonts w:ascii="Palatino Linotype" w:hAnsi="Palatino Linotype" w:cs="Tahoma"/>
          <w:bCs/>
        </w:rPr>
        <w:t>en virtud de que</w:t>
      </w:r>
      <w:r w:rsidR="00712B80" w:rsidRPr="003D5507">
        <w:rPr>
          <w:rFonts w:ascii="Palatino Linotype" w:hAnsi="Palatino Linotype" w:cs="Arial"/>
        </w:rPr>
        <w:t xml:space="preserve"> e</w:t>
      </w:r>
      <w:r w:rsidR="009417CA" w:rsidRPr="003D5507">
        <w:rPr>
          <w:rFonts w:ascii="Palatino Linotype" w:hAnsi="Palatino Linotype"/>
          <w:color w:val="000000"/>
        </w:rPr>
        <w:t xml:space="preserve">l </w:t>
      </w:r>
      <w:r w:rsidR="009417CA" w:rsidRPr="003D5507">
        <w:rPr>
          <w:rFonts w:ascii="Palatino Linotype" w:eastAsia="MS Mincho" w:hAnsi="Palatino Linotype" w:cs="Arial"/>
        </w:rPr>
        <w:t>Derecho</w:t>
      </w:r>
      <w:r w:rsidR="009417CA" w:rsidRPr="003D5507">
        <w:rPr>
          <w:rFonts w:ascii="Palatino Linotype" w:hAnsi="Palatino Linotype"/>
          <w:color w:val="000000"/>
        </w:rPr>
        <w:t xml:space="preserve"> que tutela este Órgano Garante corresponde a la </w:t>
      </w:r>
      <w:r w:rsidR="009417CA" w:rsidRPr="003D5507">
        <w:rPr>
          <w:rFonts w:ascii="Palatino Linotype" w:hAnsi="Palatino Linotype" w:cs="Arial"/>
          <w:color w:val="000000" w:themeColor="text1"/>
        </w:rPr>
        <w:t xml:space="preserve"> </w:t>
      </w:r>
      <w:r w:rsidR="009417CA" w:rsidRPr="003D5507">
        <w:rPr>
          <w:rFonts w:ascii="Palatino Linotype" w:eastAsia="MS Mincho" w:hAnsi="Palatino Linotype"/>
          <w:i/>
        </w:rPr>
        <w:t>igualdad de oportunidades para recibir, buscar e impartir información</w:t>
      </w:r>
      <w:r w:rsidR="009417CA" w:rsidRPr="003D5507">
        <w:rPr>
          <w:rStyle w:val="Refdenotaalpie"/>
          <w:rFonts w:ascii="Palatino Linotype" w:eastAsia="MS Mincho" w:hAnsi="Palatino Linotype"/>
          <w:i/>
        </w:rPr>
        <w:footnoteReference w:id="1"/>
      </w:r>
      <w:r w:rsidR="009417CA" w:rsidRPr="003D5507">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3D5507">
        <w:rPr>
          <w:rStyle w:val="Refdenotaalpie"/>
          <w:rFonts w:ascii="Palatino Linotype" w:eastAsia="MS Mincho" w:hAnsi="Palatino Linotype"/>
        </w:rPr>
        <w:footnoteReference w:id="2"/>
      </w:r>
      <w:r w:rsidR="009417CA" w:rsidRPr="003D5507">
        <w:rPr>
          <w:rFonts w:ascii="Palatino Linotype" w:eastAsia="MS Mincho" w:hAnsi="Palatino Linotype"/>
          <w:i/>
        </w:rPr>
        <w:t xml:space="preserve"> </w:t>
      </w:r>
      <w:r w:rsidR="009417CA" w:rsidRPr="003D5507">
        <w:rPr>
          <w:rFonts w:ascii="Palatino Linotype" w:eastAsia="MS Mincho" w:hAnsi="Palatino Linotype"/>
        </w:rPr>
        <w:t xml:space="preserve">que se constituye como una herramienta fundamental para </w:t>
      </w:r>
      <w:r w:rsidR="009417CA" w:rsidRPr="003D5507">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3D5507">
        <w:rPr>
          <w:rStyle w:val="Refdenotaalpie"/>
          <w:rFonts w:ascii="Palatino Linotype" w:eastAsia="MS Mincho" w:hAnsi="Palatino Linotype"/>
          <w:i/>
        </w:rPr>
        <w:footnoteReference w:id="3"/>
      </w:r>
      <w:r w:rsidR="009417CA" w:rsidRPr="003D5507">
        <w:rPr>
          <w:rFonts w:ascii="Palatino Linotype" w:eastAsia="MS Mincho" w:hAnsi="Palatino Linotype"/>
        </w:rPr>
        <w:t>fomentando</w:t>
      </w:r>
      <w:r w:rsidR="009417CA" w:rsidRPr="003D5507">
        <w:rPr>
          <w:rFonts w:ascii="Palatino Linotype" w:eastAsia="MS Mincho" w:hAnsi="Palatino Linotype"/>
          <w:i/>
        </w:rPr>
        <w:t xml:space="preserve"> la transparencia de las actividades estatales y</w:t>
      </w:r>
      <w:r w:rsidR="009417CA" w:rsidRPr="003D5507">
        <w:rPr>
          <w:rFonts w:ascii="Palatino Linotype" w:eastAsia="MS Mincho" w:hAnsi="Palatino Linotype"/>
        </w:rPr>
        <w:t xml:space="preserve"> promoviendo</w:t>
      </w:r>
      <w:r w:rsidR="009417CA" w:rsidRPr="003D5507">
        <w:rPr>
          <w:rFonts w:ascii="Palatino Linotype" w:eastAsia="MS Mincho" w:hAnsi="Palatino Linotype"/>
          <w:i/>
        </w:rPr>
        <w:t xml:space="preserve"> la responsabilidad de los funcionarios sobre su gestión </w:t>
      </w:r>
      <w:r w:rsidR="009417CA" w:rsidRPr="003D5507">
        <w:rPr>
          <w:rFonts w:ascii="Palatino Linotype" w:eastAsia="MS Mincho" w:hAnsi="Palatino Linotype"/>
          <w:i/>
        </w:rPr>
        <w:lastRenderedPageBreak/>
        <w:t>pública</w:t>
      </w:r>
      <w:r w:rsidR="009417CA" w:rsidRPr="003D5507">
        <w:rPr>
          <w:rStyle w:val="Refdenotaalpie"/>
          <w:rFonts w:ascii="Palatino Linotype" w:eastAsia="MS Mincho" w:hAnsi="Palatino Linotype"/>
          <w:i/>
        </w:rPr>
        <w:footnoteReference w:id="4"/>
      </w:r>
      <w:r w:rsidR="009417CA" w:rsidRPr="003D5507">
        <w:rPr>
          <w:rFonts w:ascii="Palatino Linotype" w:eastAsia="MS Mincho" w:hAnsi="Palatino Linotype"/>
          <w:i/>
        </w:rPr>
        <w:t xml:space="preserve"> </w:t>
      </w:r>
      <w:r w:rsidR="009417CA" w:rsidRPr="003D5507">
        <w:rPr>
          <w:rFonts w:ascii="Palatino Linotype" w:eastAsia="MS Mincho" w:hAnsi="Palatino Linotype"/>
        </w:rPr>
        <w:t>que permite</w:t>
      </w:r>
      <w:r w:rsidR="009417CA" w:rsidRPr="003D5507">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3D5507">
        <w:rPr>
          <w:rStyle w:val="Refdenotaalpie"/>
          <w:rFonts w:ascii="Palatino Linotype" w:eastAsia="MS Mincho" w:hAnsi="Palatino Linotype"/>
          <w:i/>
        </w:rPr>
        <w:footnoteReference w:id="5"/>
      </w:r>
      <w:r w:rsidR="009417CA" w:rsidRPr="003D5507">
        <w:rPr>
          <w:rFonts w:ascii="Palatino Linotype" w:eastAsia="MS Mincho" w:hAnsi="Palatino Linotype"/>
        </w:rPr>
        <w:t xml:space="preserve"> ” </w:t>
      </w:r>
    </w:p>
    <w:p w14:paraId="1015F276" w14:textId="77777777" w:rsidR="00BE1923" w:rsidRPr="003D5507" w:rsidRDefault="00BE1923" w:rsidP="00C2238C">
      <w:pPr>
        <w:pStyle w:val="Prrafodelista"/>
        <w:spacing w:line="360" w:lineRule="auto"/>
        <w:rPr>
          <w:rFonts w:ascii="Palatino Linotype" w:hAnsi="Palatino Linotype"/>
        </w:rPr>
      </w:pPr>
    </w:p>
    <w:p w14:paraId="64F78363" w14:textId="77777777" w:rsidR="009417CA" w:rsidRPr="003D5507" w:rsidRDefault="009417CA" w:rsidP="00C2238C">
      <w:pPr>
        <w:pStyle w:val="Prrafodelista"/>
        <w:numPr>
          <w:ilvl w:val="0"/>
          <w:numId w:val="7"/>
        </w:numPr>
        <w:spacing w:line="360" w:lineRule="auto"/>
        <w:ind w:left="0" w:firstLine="0"/>
        <w:jc w:val="both"/>
        <w:rPr>
          <w:rFonts w:ascii="Palatino Linotype" w:hAnsi="Palatino Linotype" w:cs="Arial"/>
          <w:i/>
          <w:color w:val="000000" w:themeColor="text1"/>
        </w:rPr>
      </w:pPr>
      <w:r w:rsidRPr="003D5507">
        <w:rPr>
          <w:rFonts w:ascii="Palatino Linotype" w:hAnsi="Palatino Linotype" w:cs="Arial"/>
        </w:rPr>
        <w:t xml:space="preserve">Para entender los alcances de la información pública se considera importante citar el criterio </w:t>
      </w:r>
      <w:r w:rsidRPr="003D550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D5507">
        <w:rPr>
          <w:rFonts w:ascii="Palatino Linotype" w:hAnsi="Palatino Linotype" w:cs="Arial"/>
        </w:rPr>
        <w:t>cuyo rubro y texto dispone:</w:t>
      </w:r>
    </w:p>
    <w:p w14:paraId="2F1B5618" w14:textId="77777777" w:rsidR="00BE1923" w:rsidRPr="003D5507" w:rsidRDefault="00BE1923" w:rsidP="00C2238C">
      <w:pPr>
        <w:pStyle w:val="Prrafodelista"/>
        <w:spacing w:line="360" w:lineRule="auto"/>
        <w:rPr>
          <w:rFonts w:ascii="Palatino Linotype" w:hAnsi="Palatino Linotype" w:cs="Arial"/>
          <w:i/>
          <w:color w:val="000000" w:themeColor="text1"/>
        </w:rPr>
      </w:pPr>
    </w:p>
    <w:p w14:paraId="06785A4A"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Arial"/>
          <w:b/>
          <w:i/>
        </w:rPr>
      </w:pPr>
      <w:r w:rsidRPr="003D5507">
        <w:rPr>
          <w:rFonts w:ascii="Palatino Linotype" w:hAnsi="Palatino Linotype" w:cs="Arial"/>
          <w:b/>
          <w:i/>
        </w:rPr>
        <w:t>“CRITERIO 0002-11</w:t>
      </w:r>
    </w:p>
    <w:p w14:paraId="522C7CE2"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Arial"/>
          <w:i/>
        </w:rPr>
      </w:pPr>
      <w:r w:rsidRPr="003D5507">
        <w:rPr>
          <w:rFonts w:ascii="Palatino Linotype" w:hAnsi="Palatino Linotype" w:cs="Arial"/>
          <w:b/>
          <w:i/>
        </w:rPr>
        <w:t xml:space="preserve">INFORMACIÓN PÚBLICA, CONCEPTO DE, EN MATERIA DE TRANSPARENCIA. INTERPRETACIÓN TEMÁTICA DE LOS ARTÍCULOS 2, FRACCIÓN </w:t>
      </w:r>
      <w:r w:rsidRPr="003D5507">
        <w:rPr>
          <w:rFonts w:ascii="Palatino Linotype" w:hAnsi="Palatino Linotype" w:cs="Arial"/>
          <w:b/>
          <w:bCs/>
          <w:i/>
        </w:rPr>
        <w:t xml:space="preserve">V, XV, Y XVI, </w:t>
      </w:r>
      <w:r w:rsidRPr="003D5507">
        <w:rPr>
          <w:rFonts w:ascii="Palatino Linotype" w:hAnsi="Palatino Linotype" w:cs="Arial"/>
          <w:b/>
          <w:i/>
        </w:rPr>
        <w:t>3, 4,11 Y 41.</w:t>
      </w:r>
      <w:r w:rsidRPr="003D5507">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Arial"/>
          <w:i/>
        </w:rPr>
      </w:pPr>
      <w:r w:rsidRPr="003D5507">
        <w:rPr>
          <w:rFonts w:ascii="Palatino Linotype" w:hAnsi="Palatino Linotype" w:cs="Arial"/>
          <w:i/>
        </w:rPr>
        <w:lastRenderedPageBreak/>
        <w:t xml:space="preserve">En </w:t>
      </w:r>
      <w:proofErr w:type="gramStart"/>
      <w:r w:rsidRPr="003D5507">
        <w:rPr>
          <w:rFonts w:ascii="Palatino Linotype" w:hAnsi="Palatino Linotype" w:cs="Arial"/>
          <w:i/>
        </w:rPr>
        <w:t>consecuencia</w:t>
      </w:r>
      <w:proofErr w:type="gramEnd"/>
      <w:r w:rsidRPr="003D5507">
        <w:rPr>
          <w:rFonts w:ascii="Palatino Linotype" w:hAnsi="Palatino Linotype" w:cs="Arial"/>
          <w:i/>
        </w:rPr>
        <w:t xml:space="preserve"> el acceso a la información se refiere a que se cumplan cualquiera de los siguientes tres supuestos:</w:t>
      </w:r>
    </w:p>
    <w:p w14:paraId="4B230258"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Arial"/>
          <w:i/>
        </w:rPr>
      </w:pPr>
      <w:r w:rsidRPr="003D5507">
        <w:rPr>
          <w:rFonts w:ascii="Palatino Linotype" w:hAnsi="Palatino Linotype" w:cs="Arial"/>
          <w:i/>
        </w:rPr>
        <w:t xml:space="preserve">Que se trate de información registrada en cualquier soporte documental, </w:t>
      </w:r>
      <w:proofErr w:type="gramStart"/>
      <w:r w:rsidRPr="003D5507">
        <w:rPr>
          <w:rFonts w:ascii="Palatino Linotype" w:hAnsi="Palatino Linotype" w:cs="Arial"/>
          <w:i/>
        </w:rPr>
        <w:t>que</w:t>
      </w:r>
      <w:proofErr w:type="gramEnd"/>
      <w:r w:rsidRPr="003D5507">
        <w:rPr>
          <w:rFonts w:ascii="Palatino Linotype" w:hAnsi="Palatino Linotype" w:cs="Arial"/>
          <w:i/>
        </w:rPr>
        <w:t xml:space="preserve"> en ejercicio de las atribuciones conferidas, sea generada por los Sujetos Obligados;</w:t>
      </w:r>
    </w:p>
    <w:p w14:paraId="191DBAD2"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Arial"/>
          <w:i/>
        </w:rPr>
      </w:pPr>
      <w:r w:rsidRPr="003D5507">
        <w:rPr>
          <w:rFonts w:ascii="Palatino Linotype" w:hAnsi="Palatino Linotype" w:cs="Arial"/>
          <w:i/>
        </w:rPr>
        <w:t xml:space="preserve">Que se trate de información registrada en cualquier soporte documental, </w:t>
      </w:r>
      <w:proofErr w:type="gramStart"/>
      <w:r w:rsidRPr="003D5507">
        <w:rPr>
          <w:rFonts w:ascii="Palatino Linotype" w:hAnsi="Palatino Linotype" w:cs="Arial"/>
          <w:i/>
        </w:rPr>
        <w:t>que</w:t>
      </w:r>
      <w:proofErr w:type="gramEnd"/>
      <w:r w:rsidRPr="003D5507">
        <w:rPr>
          <w:rFonts w:ascii="Palatino Linotype" w:hAnsi="Palatino Linotype" w:cs="Arial"/>
          <w:i/>
        </w:rPr>
        <w:t xml:space="preserve"> en ejercicio de las atribuciones conferidas, sea administrada por los Sujetos Obligados, y</w:t>
      </w:r>
    </w:p>
    <w:p w14:paraId="2494BD64" w14:textId="77777777" w:rsidR="009417CA" w:rsidRPr="003D5507" w:rsidRDefault="009417CA" w:rsidP="00C2238C">
      <w:pPr>
        <w:spacing w:line="360" w:lineRule="auto"/>
        <w:ind w:left="567" w:right="567"/>
        <w:jc w:val="both"/>
        <w:rPr>
          <w:rFonts w:ascii="Palatino Linotype" w:hAnsi="Palatino Linotype" w:cs="Arial"/>
          <w:color w:val="000000" w:themeColor="text1"/>
        </w:rPr>
      </w:pPr>
      <w:r w:rsidRPr="003D5507">
        <w:rPr>
          <w:rFonts w:ascii="Palatino Linotype" w:hAnsi="Palatino Linotype" w:cs="Arial"/>
          <w:i/>
        </w:rPr>
        <w:t xml:space="preserve">Que se trate de información registrada en cualquier soporte documental, </w:t>
      </w:r>
      <w:proofErr w:type="gramStart"/>
      <w:r w:rsidRPr="003D5507">
        <w:rPr>
          <w:rFonts w:ascii="Palatino Linotype" w:hAnsi="Palatino Linotype" w:cs="Arial"/>
          <w:i/>
        </w:rPr>
        <w:t>que</w:t>
      </w:r>
      <w:proofErr w:type="gramEnd"/>
      <w:r w:rsidRPr="003D5507">
        <w:rPr>
          <w:rFonts w:ascii="Palatino Linotype" w:hAnsi="Palatino Linotype" w:cs="Arial"/>
          <w:i/>
        </w:rPr>
        <w:t xml:space="preserve"> en ejercicio de las atribuciones conferidas, se encuentre en posesión de los Sujetos Obligados.”</w:t>
      </w:r>
    </w:p>
    <w:p w14:paraId="73AB3F22" w14:textId="77777777" w:rsidR="00BE1923" w:rsidRPr="003D5507" w:rsidRDefault="00BE1923" w:rsidP="00C2238C">
      <w:pPr>
        <w:pStyle w:val="Prrafodelista"/>
        <w:spacing w:line="360" w:lineRule="auto"/>
        <w:ind w:left="0"/>
        <w:jc w:val="both"/>
        <w:rPr>
          <w:rFonts w:ascii="Palatino Linotype" w:hAnsi="Palatino Linotype" w:cs="Arial"/>
        </w:rPr>
      </w:pPr>
    </w:p>
    <w:p w14:paraId="79327A85" w14:textId="77777777" w:rsidR="009417CA" w:rsidRPr="003D5507" w:rsidRDefault="009417CA" w:rsidP="00C2238C">
      <w:pPr>
        <w:pStyle w:val="Prrafodelista"/>
        <w:numPr>
          <w:ilvl w:val="0"/>
          <w:numId w:val="7"/>
        </w:numPr>
        <w:spacing w:line="360" w:lineRule="auto"/>
        <w:ind w:left="0" w:firstLine="0"/>
        <w:jc w:val="both"/>
        <w:rPr>
          <w:rFonts w:ascii="Palatino Linotype" w:hAnsi="Palatino Linotype" w:cs="Arial"/>
        </w:rPr>
      </w:pPr>
      <w:r w:rsidRPr="003D5507">
        <w:rPr>
          <w:rFonts w:ascii="Palatino Linotype" w:hAnsi="Palatino Linotype"/>
        </w:rPr>
        <w:t xml:space="preserve">El </w:t>
      </w:r>
      <w:r w:rsidRPr="003D5507">
        <w:rPr>
          <w:rFonts w:ascii="Palatino Linotype" w:hAnsi="Palatino Linotype" w:cs="Arial"/>
        </w:rPr>
        <w:t>derecho</w:t>
      </w:r>
      <w:r w:rsidRPr="003D5507">
        <w:rPr>
          <w:rFonts w:ascii="Palatino Linotype" w:hAnsi="Palatino Linotype"/>
        </w:rPr>
        <w:t xml:space="preserve"> de acceso a la información encuentra su materia elemental en los documentos, y la Ley de Transparencia </w:t>
      </w:r>
      <w:proofErr w:type="gramStart"/>
      <w:r w:rsidRPr="003D5507">
        <w:rPr>
          <w:rFonts w:ascii="Palatino Linotype" w:hAnsi="Palatino Linotype"/>
        </w:rPr>
        <w:t>local  nos</w:t>
      </w:r>
      <w:proofErr w:type="gramEnd"/>
      <w:r w:rsidRPr="003D5507">
        <w:rPr>
          <w:rFonts w:ascii="Palatino Linotype" w:hAnsi="Palatino Linotype"/>
        </w:rPr>
        <w:t xml:space="preserve"> brinda el siguiente concepto, para darnos un mejor panorama:</w:t>
      </w:r>
    </w:p>
    <w:p w14:paraId="0BA1E168" w14:textId="77777777" w:rsidR="00BE1923" w:rsidRPr="003D5507" w:rsidRDefault="00BE1923" w:rsidP="00C2238C">
      <w:pPr>
        <w:pStyle w:val="Prrafodelista"/>
        <w:spacing w:line="360" w:lineRule="auto"/>
        <w:ind w:left="0"/>
        <w:jc w:val="both"/>
        <w:rPr>
          <w:rFonts w:ascii="Palatino Linotype" w:hAnsi="Palatino Linotype" w:cs="Arial"/>
        </w:rPr>
      </w:pPr>
    </w:p>
    <w:p w14:paraId="20932E50"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Bookman Old Style"/>
          <w:i/>
        </w:rPr>
      </w:pPr>
      <w:r w:rsidRPr="003D5507">
        <w:rPr>
          <w:rFonts w:ascii="Palatino Linotype" w:hAnsi="Palatino Linotype" w:cs="Bookman Old Style,Bold"/>
          <w:b/>
          <w:bCs/>
          <w:i/>
        </w:rPr>
        <w:t xml:space="preserve">XI. Documento: </w:t>
      </w:r>
      <w:r w:rsidRPr="003D5507">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BD5748" w14:textId="77777777" w:rsidR="0043129D" w:rsidRPr="003D5507" w:rsidRDefault="0043129D" w:rsidP="00C2238C">
      <w:pPr>
        <w:autoSpaceDE w:val="0"/>
        <w:autoSpaceDN w:val="0"/>
        <w:adjustRightInd w:val="0"/>
        <w:spacing w:line="360" w:lineRule="auto"/>
        <w:ind w:left="567" w:right="567"/>
        <w:jc w:val="both"/>
        <w:rPr>
          <w:rFonts w:ascii="Palatino Linotype" w:hAnsi="Palatino Linotype" w:cs="Bookman Old Style"/>
          <w:i/>
        </w:rPr>
      </w:pPr>
    </w:p>
    <w:p w14:paraId="49647F6A" w14:textId="77777777" w:rsidR="009417CA" w:rsidRPr="003D5507" w:rsidRDefault="009417CA"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lastRenderedPageBreak/>
        <w:t xml:space="preserve">Es así que, todos los actos de autoridad que realicen los Sujetos Obligados </w:t>
      </w:r>
      <w:r w:rsidRPr="003D5507">
        <w:rPr>
          <w:rFonts w:ascii="Palatino Linotype" w:hAnsi="Palatino Linotype"/>
          <w:b/>
        </w:rPr>
        <w:t xml:space="preserve">deben estar </w:t>
      </w:r>
      <w:r w:rsidRPr="003D5507">
        <w:rPr>
          <w:rFonts w:ascii="Palatino Linotype" w:hAnsi="Palatino Linotype"/>
        </w:rPr>
        <w:t>documentados y, bajo el más alto estándar de transparencia deberán poner toda la información que se encuentre en su posesión, a disposición de los particulares que la soliciten.</w:t>
      </w:r>
    </w:p>
    <w:p w14:paraId="01F41521" w14:textId="77777777" w:rsidR="003C1948" w:rsidRPr="003D5507" w:rsidRDefault="003C1948" w:rsidP="00C2238C">
      <w:pPr>
        <w:pStyle w:val="Prrafodelista"/>
        <w:spacing w:line="360" w:lineRule="auto"/>
        <w:ind w:left="0"/>
        <w:jc w:val="both"/>
        <w:rPr>
          <w:rFonts w:ascii="Palatino Linotype" w:hAnsi="Palatino Linotype"/>
        </w:rPr>
      </w:pPr>
    </w:p>
    <w:p w14:paraId="2F78E2DF" w14:textId="77777777" w:rsidR="009417CA" w:rsidRPr="003D5507" w:rsidRDefault="009417CA" w:rsidP="00C2238C">
      <w:pPr>
        <w:pStyle w:val="Prrafodelista"/>
        <w:numPr>
          <w:ilvl w:val="0"/>
          <w:numId w:val="7"/>
        </w:numPr>
        <w:spacing w:line="360" w:lineRule="auto"/>
        <w:ind w:left="0" w:firstLine="0"/>
        <w:jc w:val="both"/>
        <w:rPr>
          <w:rFonts w:ascii="Palatino Linotype" w:eastAsia="Calibri" w:hAnsi="Palatino Linotype" w:cs="Arial"/>
        </w:rPr>
      </w:pPr>
      <w:r w:rsidRPr="003D5507">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51DBD441" w14:textId="77777777" w:rsidR="00BE1923" w:rsidRPr="003D5507" w:rsidRDefault="00BE1923" w:rsidP="00C2238C">
      <w:pPr>
        <w:pStyle w:val="Prrafodelista"/>
        <w:spacing w:line="360" w:lineRule="auto"/>
        <w:rPr>
          <w:rFonts w:ascii="Palatino Linotype" w:eastAsia="Calibri" w:hAnsi="Palatino Linotype" w:cs="Arial"/>
        </w:rPr>
      </w:pPr>
    </w:p>
    <w:p w14:paraId="4BA444ED" w14:textId="68FB99BE" w:rsidR="009417CA" w:rsidRPr="003D5507" w:rsidRDefault="003C1948" w:rsidP="00C2238C">
      <w:pPr>
        <w:autoSpaceDE w:val="0"/>
        <w:autoSpaceDN w:val="0"/>
        <w:adjustRightInd w:val="0"/>
        <w:spacing w:line="360" w:lineRule="auto"/>
        <w:ind w:left="567" w:right="567"/>
        <w:jc w:val="both"/>
        <w:rPr>
          <w:rFonts w:ascii="Palatino Linotype" w:hAnsi="Palatino Linotype" w:cs="Bookman Old Style"/>
          <w:i/>
        </w:rPr>
      </w:pPr>
      <w:r w:rsidRPr="003D5507">
        <w:rPr>
          <w:rFonts w:ascii="Palatino Linotype" w:hAnsi="Palatino Linotype" w:cs="Bookman Old Style,Bold"/>
          <w:b/>
          <w:bCs/>
          <w:i/>
        </w:rPr>
        <w:t>“</w:t>
      </w:r>
      <w:r w:rsidR="009417CA" w:rsidRPr="003D5507">
        <w:rPr>
          <w:rFonts w:ascii="Palatino Linotype" w:hAnsi="Palatino Linotype" w:cs="Bookman Old Style,Bold"/>
          <w:b/>
          <w:bCs/>
          <w:i/>
        </w:rPr>
        <w:t xml:space="preserve">Artículo 4. </w:t>
      </w:r>
      <w:r w:rsidR="009417CA" w:rsidRPr="003D5507">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3D5507" w:rsidRDefault="009417CA" w:rsidP="00C2238C">
      <w:pPr>
        <w:autoSpaceDE w:val="0"/>
        <w:autoSpaceDN w:val="0"/>
        <w:adjustRightInd w:val="0"/>
        <w:spacing w:line="360" w:lineRule="auto"/>
        <w:ind w:left="567" w:right="567"/>
        <w:jc w:val="both"/>
        <w:rPr>
          <w:rFonts w:ascii="Palatino Linotype" w:hAnsi="Palatino Linotype" w:cs="Bookman Old Style"/>
          <w:i/>
        </w:rPr>
      </w:pPr>
      <w:r w:rsidRPr="003D5507">
        <w:rPr>
          <w:rFonts w:ascii="Palatino Linotype" w:hAnsi="Palatino Linotype" w:cs="Bookman Old Style"/>
          <w:b/>
          <w:i/>
        </w:rPr>
        <w:t>Toda la información</w:t>
      </w:r>
      <w:r w:rsidRPr="003D5507">
        <w:rPr>
          <w:rFonts w:ascii="Palatino Linotype" w:hAnsi="Palatino Linotype" w:cs="Bookman Old Style"/>
          <w:i/>
        </w:rPr>
        <w:t xml:space="preserve"> generada, obtenida, adquirida, transformada, administrada o </w:t>
      </w:r>
      <w:r w:rsidRPr="003D5507">
        <w:rPr>
          <w:rFonts w:ascii="Palatino Linotype" w:hAnsi="Palatino Linotype" w:cs="Bookman Old Style"/>
          <w:b/>
          <w:i/>
        </w:rPr>
        <w:t>en posesión de los sujetos obligados es pública</w:t>
      </w:r>
      <w:r w:rsidRPr="003D5507">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3188E305" w:rsidR="009417CA" w:rsidRPr="003D5507" w:rsidRDefault="009417CA" w:rsidP="00C2238C">
      <w:pPr>
        <w:autoSpaceDE w:val="0"/>
        <w:autoSpaceDN w:val="0"/>
        <w:adjustRightInd w:val="0"/>
        <w:spacing w:line="360" w:lineRule="auto"/>
        <w:ind w:left="567" w:right="567"/>
        <w:jc w:val="both"/>
        <w:rPr>
          <w:rFonts w:ascii="Palatino Linotype" w:hAnsi="Palatino Linotype" w:cs="Bookman Old Style"/>
          <w:i/>
        </w:rPr>
      </w:pPr>
      <w:r w:rsidRPr="003D5507">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r w:rsidR="003C1948" w:rsidRPr="003D5507">
        <w:rPr>
          <w:rFonts w:ascii="Palatino Linotype" w:hAnsi="Palatino Linotype" w:cs="Bookman Old Style"/>
          <w:i/>
        </w:rPr>
        <w:t>”</w:t>
      </w:r>
    </w:p>
    <w:p w14:paraId="2EBBD18D" w14:textId="77777777" w:rsidR="00BE1923" w:rsidRPr="003D5507" w:rsidRDefault="00BE1923" w:rsidP="00C2238C">
      <w:pPr>
        <w:autoSpaceDE w:val="0"/>
        <w:autoSpaceDN w:val="0"/>
        <w:adjustRightInd w:val="0"/>
        <w:spacing w:line="360" w:lineRule="auto"/>
        <w:ind w:left="567" w:right="567"/>
        <w:jc w:val="both"/>
        <w:rPr>
          <w:rFonts w:ascii="Palatino Linotype" w:hAnsi="Palatino Linotype" w:cs="Bookman Old Style"/>
          <w:i/>
        </w:rPr>
      </w:pPr>
    </w:p>
    <w:p w14:paraId="468F3EDF" w14:textId="48040B3B" w:rsidR="009417CA" w:rsidRPr="003D5507" w:rsidRDefault="003C1948" w:rsidP="00C2238C">
      <w:pPr>
        <w:autoSpaceDE w:val="0"/>
        <w:autoSpaceDN w:val="0"/>
        <w:adjustRightInd w:val="0"/>
        <w:spacing w:line="360" w:lineRule="auto"/>
        <w:ind w:left="567" w:right="567"/>
        <w:jc w:val="both"/>
        <w:rPr>
          <w:rFonts w:ascii="Palatino Linotype" w:hAnsi="Palatino Linotype" w:cs="Bookman Old Style"/>
          <w:i/>
        </w:rPr>
      </w:pPr>
      <w:r w:rsidRPr="003D5507">
        <w:rPr>
          <w:rFonts w:ascii="Palatino Linotype" w:hAnsi="Palatino Linotype" w:cs="Bookman Old Style"/>
          <w:i/>
        </w:rPr>
        <w:t>“</w:t>
      </w:r>
      <w:r w:rsidR="009417CA" w:rsidRPr="003D5507">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4EA686DB" w14:textId="5C99E3E6" w:rsidR="00F06A57" w:rsidRPr="003D5507" w:rsidRDefault="009417CA" w:rsidP="00C2238C">
      <w:pPr>
        <w:autoSpaceDE w:val="0"/>
        <w:autoSpaceDN w:val="0"/>
        <w:adjustRightInd w:val="0"/>
        <w:spacing w:line="360" w:lineRule="auto"/>
        <w:ind w:left="567" w:right="567"/>
        <w:jc w:val="both"/>
        <w:rPr>
          <w:rFonts w:ascii="Palatino Linotype" w:hAnsi="Palatino Linotype" w:cs="Bookman Old Style"/>
          <w:i/>
        </w:rPr>
      </w:pPr>
      <w:r w:rsidRPr="003D5507">
        <w:rPr>
          <w:rFonts w:ascii="Palatino Linotype" w:hAnsi="Palatino Linotype" w:cs="Bookman Old Style"/>
          <w:b/>
          <w:i/>
        </w:rPr>
        <w:t>Los sujetos obligados sólo proporcionarán la información pública que se les requiera y que obre en sus archivos y en el estado en que ésta se encuentre</w:t>
      </w:r>
      <w:r w:rsidRPr="003D5507">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w:t>
      </w:r>
      <w:r w:rsidR="00F06A57" w:rsidRPr="003D5507">
        <w:rPr>
          <w:rFonts w:ascii="Palatino Linotype" w:hAnsi="Palatino Linotype" w:cs="Bookman Old Style"/>
          <w:i/>
        </w:rPr>
        <w:t>os o practicar investigaciones.</w:t>
      </w:r>
      <w:r w:rsidR="003C1948" w:rsidRPr="003D5507">
        <w:rPr>
          <w:rFonts w:ascii="Palatino Linotype" w:hAnsi="Palatino Linotype" w:cs="Bookman Old Style"/>
          <w:i/>
        </w:rPr>
        <w:t>”</w:t>
      </w:r>
    </w:p>
    <w:p w14:paraId="1F80E41C" w14:textId="77777777" w:rsidR="00BE1923" w:rsidRPr="003D5507" w:rsidRDefault="00BE1923" w:rsidP="00C2238C">
      <w:pPr>
        <w:autoSpaceDE w:val="0"/>
        <w:autoSpaceDN w:val="0"/>
        <w:adjustRightInd w:val="0"/>
        <w:spacing w:line="360" w:lineRule="auto"/>
        <w:ind w:left="567" w:right="567"/>
        <w:jc w:val="both"/>
        <w:rPr>
          <w:rFonts w:ascii="Palatino Linotype" w:hAnsi="Palatino Linotype" w:cs="Bookman Old Style"/>
          <w:i/>
        </w:rPr>
      </w:pPr>
    </w:p>
    <w:p w14:paraId="4474064C" w14:textId="65905B45" w:rsidR="009417CA" w:rsidRPr="003D5507" w:rsidRDefault="009417CA"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D5507">
        <w:rPr>
          <w:rStyle w:val="Refdenotaalpie"/>
          <w:rFonts w:ascii="Palatino Linotype" w:hAnsi="Palatino Linotype"/>
        </w:rPr>
        <w:footnoteReference w:id="6"/>
      </w:r>
      <w:r w:rsidRPr="003D5507">
        <w:rPr>
          <w:rFonts w:ascii="Palatino Linotype" w:hAnsi="Palatino Linotype"/>
        </w:rPr>
        <w:t xml:space="preserve"> y máxima publicidad, sobre éste último se debe poner mayor énfasis, puesto que establece que toda la información en posesión de los Sujetos </w:t>
      </w:r>
      <w:r w:rsidRPr="003D5507">
        <w:rPr>
          <w:rFonts w:ascii="Palatino Linotype" w:hAnsi="Palatino Linotype"/>
        </w:rPr>
        <w:lastRenderedPageBreak/>
        <w:t>Obligados será pública, completa, oportuna y accesible, lo que permite que la ciudadanía tenga un amplio acceso sobre lo que es el actuar de las autoridades.</w:t>
      </w:r>
    </w:p>
    <w:p w14:paraId="7662DDB8" w14:textId="77777777" w:rsidR="00BE1923" w:rsidRPr="003D5507" w:rsidRDefault="00BE1923" w:rsidP="00C2238C">
      <w:pPr>
        <w:pStyle w:val="Prrafodelista"/>
        <w:spacing w:line="360" w:lineRule="auto"/>
        <w:ind w:left="0"/>
        <w:jc w:val="both"/>
        <w:rPr>
          <w:rFonts w:ascii="Palatino Linotype" w:hAnsi="Palatino Linotype"/>
        </w:rPr>
      </w:pPr>
    </w:p>
    <w:p w14:paraId="32225B44" w14:textId="77777777" w:rsidR="009417CA" w:rsidRPr="003D5507" w:rsidRDefault="009417CA" w:rsidP="00C2238C">
      <w:pPr>
        <w:pStyle w:val="Prrafodelista"/>
        <w:numPr>
          <w:ilvl w:val="0"/>
          <w:numId w:val="7"/>
        </w:numPr>
        <w:spacing w:line="360" w:lineRule="auto"/>
        <w:ind w:left="0" w:firstLine="0"/>
        <w:jc w:val="both"/>
        <w:rPr>
          <w:rFonts w:ascii="Palatino Linotype" w:hAnsi="Palatino Linotype"/>
        </w:rPr>
      </w:pPr>
      <w:r w:rsidRPr="003D5507">
        <w:rPr>
          <w:rFonts w:ascii="Palatino Linotype" w:hAnsi="Palatino Linotype"/>
        </w:rPr>
        <w:t>Robustece lo anterior la Tesis aislada identificada con la clave I.</w:t>
      </w:r>
      <w:proofErr w:type="gramStart"/>
      <w:r w:rsidRPr="003D5507">
        <w:rPr>
          <w:rFonts w:ascii="Palatino Linotype" w:hAnsi="Palatino Linotype"/>
        </w:rPr>
        <w:t>4º.A.</w:t>
      </w:r>
      <w:proofErr w:type="gramEnd"/>
      <w:r w:rsidRPr="003D5507">
        <w:rPr>
          <w:rFonts w:ascii="Palatino Linotype" w:hAnsi="Palatino Linotype"/>
        </w:rPr>
        <w:t>40 A del Cuarto Tribunal colegiado en Materia Administrativa del Primer Circuito, publicada en el Seminario Judicial de la Federación y su Gaceta en el libro XVIII, Marzo 2013, Página 1899.</w:t>
      </w:r>
    </w:p>
    <w:p w14:paraId="50CB7C86" w14:textId="77777777" w:rsidR="00BE1923" w:rsidRPr="003D5507" w:rsidRDefault="00BE1923" w:rsidP="00C2238C">
      <w:pPr>
        <w:pStyle w:val="Prrafodelista"/>
        <w:spacing w:line="360" w:lineRule="auto"/>
        <w:rPr>
          <w:rFonts w:ascii="Palatino Linotype" w:hAnsi="Palatino Linotype"/>
        </w:rPr>
      </w:pPr>
    </w:p>
    <w:p w14:paraId="7C4A44FE" w14:textId="2DEA99A2" w:rsidR="009417CA" w:rsidRPr="003D5507" w:rsidRDefault="003C1948" w:rsidP="00C2238C">
      <w:pPr>
        <w:pStyle w:val="Prrafodelista"/>
        <w:tabs>
          <w:tab w:val="left" w:pos="851"/>
        </w:tabs>
        <w:spacing w:line="360" w:lineRule="auto"/>
        <w:ind w:left="567" w:right="567"/>
        <w:jc w:val="both"/>
        <w:rPr>
          <w:rFonts w:ascii="Palatino Linotype" w:hAnsi="Palatino Linotype"/>
          <w:i/>
        </w:rPr>
      </w:pPr>
      <w:r w:rsidRPr="003D5507">
        <w:rPr>
          <w:rFonts w:ascii="Palatino Linotype" w:hAnsi="Palatino Linotype"/>
          <w:b/>
          <w:i/>
        </w:rPr>
        <w:t>“</w:t>
      </w:r>
      <w:r w:rsidR="009417CA" w:rsidRPr="003D5507">
        <w:rPr>
          <w:rFonts w:ascii="Palatino Linotype" w:hAnsi="Palatino Linotype"/>
          <w:b/>
          <w:i/>
        </w:rPr>
        <w:t>ACCESO A LA INFORMACIÓN. IMPLICACIÓN DEL PRINCIPIO DE MÁXIMA PUBLICIDAD EN EL DERECHO FUNDAMENTAL RELATIVO.</w:t>
      </w:r>
      <w:r w:rsidR="009417CA" w:rsidRPr="003D550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sidR="009417CA" w:rsidRPr="003D5507">
        <w:rPr>
          <w:rFonts w:ascii="Palatino Linotype" w:hAnsi="Palatino Linotype"/>
          <w:i/>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845CA78" w14:textId="77777777" w:rsidR="009417CA" w:rsidRPr="003D5507" w:rsidRDefault="009417CA" w:rsidP="00C2238C">
      <w:pPr>
        <w:pStyle w:val="Prrafodelista"/>
        <w:tabs>
          <w:tab w:val="left" w:pos="851"/>
        </w:tabs>
        <w:spacing w:line="360" w:lineRule="auto"/>
        <w:ind w:left="567" w:right="567"/>
        <w:jc w:val="both"/>
        <w:rPr>
          <w:rFonts w:ascii="Palatino Linotype" w:hAnsi="Palatino Linotype"/>
          <w:i/>
        </w:rPr>
      </w:pPr>
    </w:p>
    <w:p w14:paraId="387543B9" w14:textId="77777777" w:rsidR="009417CA" w:rsidRPr="003D5507" w:rsidRDefault="009417CA" w:rsidP="00C2238C">
      <w:pPr>
        <w:pStyle w:val="Prrafodelista"/>
        <w:tabs>
          <w:tab w:val="left" w:pos="851"/>
        </w:tabs>
        <w:spacing w:line="360" w:lineRule="auto"/>
        <w:ind w:left="567" w:right="567"/>
        <w:jc w:val="both"/>
        <w:rPr>
          <w:rFonts w:ascii="Palatino Linotype" w:hAnsi="Palatino Linotype"/>
          <w:i/>
        </w:rPr>
      </w:pPr>
      <w:r w:rsidRPr="003D5507">
        <w:rPr>
          <w:rFonts w:ascii="Palatino Linotype" w:hAnsi="Palatino Linotype"/>
          <w:i/>
        </w:rPr>
        <w:t xml:space="preserve">CUARTO TRIBUNAL COLEGIADO EN MATERIA ADMINISTRATIVA DEL PRIMER CIRCUITO. </w:t>
      </w:r>
    </w:p>
    <w:p w14:paraId="05B3D9CA" w14:textId="227D30F9" w:rsidR="009417CA" w:rsidRPr="003D5507" w:rsidRDefault="009417CA" w:rsidP="00C2238C">
      <w:pPr>
        <w:pStyle w:val="Prrafodelista"/>
        <w:tabs>
          <w:tab w:val="left" w:pos="851"/>
        </w:tabs>
        <w:spacing w:line="360" w:lineRule="auto"/>
        <w:ind w:left="567" w:right="567"/>
        <w:jc w:val="both"/>
        <w:rPr>
          <w:rFonts w:ascii="Palatino Linotype" w:hAnsi="Palatino Linotype"/>
          <w:i/>
        </w:rPr>
      </w:pPr>
      <w:r w:rsidRPr="003D5507">
        <w:rPr>
          <w:rFonts w:ascii="Palatino Linotype" w:hAnsi="Palatino Linotype"/>
          <w:i/>
        </w:rPr>
        <w:t>Amparo en revisión 257/2012. Ruth Corona Muñoz. 6 de diciembre de 2012. Unanimidad de votos. Ponente: Jean Claude Tron Petit. Secretaria: Mayra Susana Martínez López.</w:t>
      </w:r>
      <w:r w:rsidR="003C1948" w:rsidRPr="003D5507">
        <w:rPr>
          <w:rFonts w:ascii="Palatino Linotype" w:hAnsi="Palatino Linotype"/>
          <w:i/>
        </w:rPr>
        <w:t>”</w:t>
      </w:r>
    </w:p>
    <w:p w14:paraId="4E0F03DA" w14:textId="77777777" w:rsidR="00D92495" w:rsidRPr="003D5507" w:rsidRDefault="00D92495" w:rsidP="00C2238C">
      <w:pPr>
        <w:pStyle w:val="Prrafodelista"/>
        <w:spacing w:line="360" w:lineRule="auto"/>
        <w:ind w:left="0"/>
        <w:jc w:val="both"/>
        <w:rPr>
          <w:rFonts w:ascii="Palatino Linotype" w:hAnsi="Palatino Linotype"/>
          <w:i/>
        </w:rPr>
      </w:pPr>
    </w:p>
    <w:p w14:paraId="7554B235" w14:textId="3C9AFED6" w:rsidR="00CC03B6" w:rsidRPr="003D5507" w:rsidRDefault="00CC03B6" w:rsidP="00C2238C">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3D5507">
        <w:rPr>
          <w:rFonts w:ascii="Palatino Linotype" w:hAnsi="Palatino Linotype" w:cs="Arial"/>
          <w:color w:val="000000" w:themeColor="text1"/>
        </w:rPr>
        <w:t xml:space="preserve">Por lo </w:t>
      </w:r>
      <w:r w:rsidRPr="003D5507">
        <w:rPr>
          <w:rFonts w:ascii="Palatino Linotype" w:hAnsi="Palatino Linotype" w:cstheme="minorBidi"/>
          <w:color w:val="000000" w:themeColor="text1"/>
        </w:rPr>
        <w:t>anteriormente</w:t>
      </w:r>
      <w:r w:rsidRPr="003D5507">
        <w:rPr>
          <w:rFonts w:ascii="Palatino Linotype" w:hAnsi="Palatino Linotype" w:cs="Arial"/>
          <w:color w:val="000000" w:themeColor="text1"/>
        </w:rPr>
        <w:t xml:space="preserve"> expuesto, se estiman improcedentes los motivos d</w:t>
      </w:r>
      <w:r w:rsidR="00331008" w:rsidRPr="003D5507">
        <w:rPr>
          <w:rFonts w:ascii="Palatino Linotype" w:hAnsi="Palatino Linotype" w:cs="Arial"/>
          <w:color w:val="000000" w:themeColor="text1"/>
        </w:rPr>
        <w:t xml:space="preserve">e inconformidad esgrimidos por </w:t>
      </w:r>
      <w:r w:rsidRPr="003D5507">
        <w:rPr>
          <w:rFonts w:ascii="Palatino Linotype" w:hAnsi="Palatino Linotype" w:cs="Arial"/>
          <w:color w:val="000000" w:themeColor="text1"/>
        </w:rPr>
        <w:t>l</w:t>
      </w:r>
      <w:r w:rsidR="00331008" w:rsidRPr="003D5507">
        <w:rPr>
          <w:rFonts w:ascii="Palatino Linotype" w:hAnsi="Palatino Linotype" w:cs="Arial"/>
          <w:color w:val="000000" w:themeColor="text1"/>
        </w:rPr>
        <w:t>a</w:t>
      </w:r>
      <w:r w:rsidRPr="003D5507">
        <w:rPr>
          <w:rFonts w:ascii="Palatino Linotype" w:hAnsi="Palatino Linotype" w:cs="Arial"/>
          <w:color w:val="000000" w:themeColor="text1"/>
        </w:rPr>
        <w:t xml:space="preserve"> particular en el Recurso de Revisión de mérito; por lo que con fundamento en el artículo 186 fracción II de la Ley de Transparencia y Acceso a la Información Pública del Estado de México y Municipios, se estima </w:t>
      </w:r>
      <w:r w:rsidRPr="003D5507">
        <w:rPr>
          <w:rFonts w:ascii="Palatino Linotype" w:hAnsi="Palatino Linotype" w:cs="Arial"/>
          <w:color w:val="000000" w:themeColor="text1"/>
        </w:rPr>
        <w:lastRenderedPageBreak/>
        <w:t xml:space="preserve">procedente </w:t>
      </w:r>
      <w:r w:rsidRPr="003D5507">
        <w:rPr>
          <w:rFonts w:ascii="Palatino Linotype" w:hAnsi="Palatino Linotype" w:cs="Arial"/>
          <w:b/>
          <w:color w:val="000000" w:themeColor="text1"/>
        </w:rPr>
        <w:t>CONFIRMAR</w:t>
      </w:r>
      <w:r w:rsidRPr="003D5507">
        <w:rPr>
          <w:rFonts w:ascii="Palatino Linotype" w:hAnsi="Palatino Linotype" w:cs="Arial"/>
          <w:color w:val="000000" w:themeColor="text1"/>
        </w:rPr>
        <w:t xml:space="preserve"> la respuesta del </w:t>
      </w:r>
      <w:r w:rsidRPr="003D5507">
        <w:rPr>
          <w:rFonts w:ascii="Palatino Linotype" w:hAnsi="Palatino Linotype" w:cs="Arial"/>
          <w:b/>
          <w:color w:val="000000" w:themeColor="text1"/>
        </w:rPr>
        <w:t>SUJETO OBLIGADO</w:t>
      </w:r>
      <w:r w:rsidRPr="003D5507">
        <w:rPr>
          <w:rFonts w:ascii="Palatino Linotype" w:hAnsi="Palatino Linotype" w:cs="Arial"/>
          <w:color w:val="000000" w:themeColor="text1"/>
        </w:rPr>
        <w:t>, por lo que</w:t>
      </w:r>
      <w:r w:rsidRPr="003D5507">
        <w:rPr>
          <w:rFonts w:ascii="Palatino Linotype" w:hAnsi="Palatino Linotype"/>
          <w:color w:val="000000" w:themeColor="text1"/>
          <w:lang w:eastAsia="es-MX"/>
        </w:rPr>
        <w:t xml:space="preserve"> este </w:t>
      </w:r>
      <w:r w:rsidRPr="003D5507">
        <w:rPr>
          <w:rFonts w:ascii="Palatino Linotype" w:hAnsi="Palatino Linotype"/>
          <w:b/>
          <w:bCs/>
          <w:color w:val="000000" w:themeColor="text1"/>
          <w:lang w:eastAsia="es-MX"/>
        </w:rPr>
        <w:t>ÓRGANO GARANTE</w:t>
      </w:r>
      <w:r w:rsidRPr="003D5507">
        <w:rPr>
          <w:rFonts w:ascii="Palatino Linotype" w:hAnsi="Palatino Linotype"/>
          <w:color w:val="000000" w:themeColor="text1"/>
          <w:lang w:eastAsia="es-MX"/>
        </w:rPr>
        <w:t xml:space="preserve"> emite los siguientes:</w:t>
      </w:r>
    </w:p>
    <w:p w14:paraId="2953CEBF" w14:textId="77777777" w:rsidR="00331008" w:rsidRPr="003D5507" w:rsidRDefault="00331008" w:rsidP="00C2238C">
      <w:pPr>
        <w:pStyle w:val="Prrafodelista"/>
        <w:spacing w:line="360" w:lineRule="auto"/>
        <w:ind w:left="0" w:right="34"/>
        <w:contextualSpacing/>
        <w:jc w:val="both"/>
        <w:rPr>
          <w:rFonts w:ascii="Palatino Linotype" w:hAnsi="Palatino Linotype"/>
          <w:color w:val="000000" w:themeColor="text1"/>
        </w:rPr>
      </w:pPr>
    </w:p>
    <w:p w14:paraId="4D4597C9" w14:textId="77777777" w:rsidR="00CC03B6" w:rsidRPr="003D5507" w:rsidRDefault="00CC03B6" w:rsidP="00C2238C">
      <w:pPr>
        <w:pStyle w:val="Ttulo1"/>
        <w:spacing w:before="0" w:line="360" w:lineRule="auto"/>
        <w:jc w:val="center"/>
        <w:rPr>
          <w:rFonts w:ascii="Palatino Linotype" w:eastAsia="Calibri" w:hAnsi="Palatino Linotype"/>
          <w:b/>
          <w:color w:val="000000" w:themeColor="text1"/>
          <w:sz w:val="24"/>
          <w:szCs w:val="24"/>
          <w:lang w:val="es-ES"/>
        </w:rPr>
      </w:pPr>
      <w:bookmarkStart w:id="225" w:name="_Toc504500693"/>
      <w:bookmarkStart w:id="226" w:name="_Toc534742545"/>
      <w:bookmarkStart w:id="227" w:name="_Toc2248738"/>
      <w:bookmarkStart w:id="228" w:name="_Toc34819440"/>
      <w:bookmarkStart w:id="229" w:name="_Toc51259595"/>
      <w:bookmarkStart w:id="230" w:name="_Toc52472147"/>
      <w:bookmarkStart w:id="231" w:name="_Toc63932077"/>
      <w:bookmarkStart w:id="232" w:name="_Toc81401525"/>
      <w:r w:rsidRPr="003D5507">
        <w:rPr>
          <w:rFonts w:ascii="Palatino Linotype" w:eastAsia="Calibri" w:hAnsi="Palatino Linotype"/>
          <w:b/>
          <w:color w:val="000000" w:themeColor="text1"/>
          <w:sz w:val="24"/>
          <w:szCs w:val="24"/>
          <w:lang w:val="es-ES"/>
        </w:rPr>
        <w:t>R E S O L U T I V O S</w:t>
      </w:r>
      <w:bookmarkEnd w:id="225"/>
      <w:bookmarkEnd w:id="226"/>
      <w:bookmarkEnd w:id="227"/>
      <w:bookmarkEnd w:id="228"/>
      <w:bookmarkEnd w:id="229"/>
      <w:bookmarkEnd w:id="230"/>
      <w:bookmarkEnd w:id="231"/>
      <w:bookmarkEnd w:id="232"/>
      <w:r w:rsidRPr="003D5507">
        <w:rPr>
          <w:rFonts w:ascii="Palatino Linotype" w:eastAsia="Calibri" w:hAnsi="Palatino Linotype"/>
          <w:b/>
          <w:color w:val="000000" w:themeColor="text1"/>
          <w:sz w:val="24"/>
          <w:szCs w:val="24"/>
          <w:lang w:val="es-ES"/>
        </w:rPr>
        <w:t xml:space="preserve"> </w:t>
      </w:r>
    </w:p>
    <w:p w14:paraId="01DCCFAB" w14:textId="77777777" w:rsidR="00CC03B6" w:rsidRPr="003D5507" w:rsidRDefault="00CC03B6" w:rsidP="00C2238C">
      <w:pPr>
        <w:spacing w:line="360" w:lineRule="auto"/>
        <w:rPr>
          <w:rFonts w:ascii="Palatino Linotype" w:eastAsia="Calibri" w:hAnsi="Palatino Linotype"/>
          <w:lang w:val="es-ES" w:eastAsia="es-ES"/>
        </w:rPr>
      </w:pPr>
    </w:p>
    <w:p w14:paraId="0F1777D7" w14:textId="36C10F00" w:rsidR="00CC03B6" w:rsidRPr="003D5507" w:rsidRDefault="00CC03B6" w:rsidP="00C2238C">
      <w:pPr>
        <w:spacing w:line="360" w:lineRule="auto"/>
        <w:jc w:val="both"/>
        <w:rPr>
          <w:rFonts w:ascii="Palatino Linotype" w:hAnsi="Palatino Linotype" w:cs="Arial"/>
          <w:bCs/>
          <w:color w:val="000000" w:themeColor="text1"/>
        </w:rPr>
      </w:pPr>
      <w:r w:rsidRPr="003D5507">
        <w:rPr>
          <w:rFonts w:ascii="Palatino Linotype" w:hAnsi="Palatino Linotype" w:cs="Arial"/>
          <w:b/>
          <w:color w:val="000000" w:themeColor="text1"/>
        </w:rPr>
        <w:t xml:space="preserve">PRIMERO. </w:t>
      </w:r>
      <w:r w:rsidRPr="003D5507">
        <w:rPr>
          <w:rFonts w:ascii="Palatino Linotype" w:hAnsi="Palatino Linotype" w:cs="Arial"/>
          <w:color w:val="000000" w:themeColor="text1"/>
        </w:rPr>
        <w:t>Resultan infundadas las</w:t>
      </w:r>
      <w:r w:rsidRPr="003D5507">
        <w:rPr>
          <w:rFonts w:ascii="Palatino Linotype" w:hAnsi="Palatino Linotype" w:cs="Arial"/>
          <w:b/>
          <w:color w:val="000000" w:themeColor="text1"/>
        </w:rPr>
        <w:t xml:space="preserve"> </w:t>
      </w:r>
      <w:r w:rsidRPr="003D5507">
        <w:rPr>
          <w:rFonts w:ascii="Palatino Linotype" w:hAnsi="Palatino Linotype" w:cs="Arial"/>
          <w:color w:val="000000" w:themeColor="text1"/>
          <w:lang w:val="es-ES"/>
        </w:rPr>
        <w:t xml:space="preserve">razones o motivos de inconformidad hechos valer </w:t>
      </w:r>
      <w:r w:rsidRPr="003D5507">
        <w:rPr>
          <w:rFonts w:ascii="Palatino Linotype" w:eastAsia="Calibri" w:hAnsi="Palatino Linotype" w:cs="Arial"/>
          <w:color w:val="000000" w:themeColor="text1"/>
          <w:lang w:val="es-ES"/>
        </w:rPr>
        <w:t xml:space="preserve">en el recurso de revisión </w:t>
      </w:r>
      <w:r w:rsidRPr="003D5507">
        <w:rPr>
          <w:rFonts w:ascii="Palatino Linotype" w:hAnsi="Palatino Linotype" w:cs="Arial"/>
          <w:b/>
          <w:bCs/>
          <w:color w:val="000000" w:themeColor="text1"/>
        </w:rPr>
        <w:t xml:space="preserve">06083/INFOEM/IP/RR/2021, </w:t>
      </w:r>
      <w:r w:rsidRPr="003D5507">
        <w:rPr>
          <w:rFonts w:ascii="Palatino Linotype" w:hAnsi="Palatino Linotype" w:cs="Arial"/>
          <w:bCs/>
          <w:color w:val="000000" w:themeColor="text1"/>
        </w:rPr>
        <w:t xml:space="preserve">en términos del </w:t>
      </w:r>
      <w:r w:rsidRPr="003D5507">
        <w:rPr>
          <w:rFonts w:ascii="Palatino Linotype" w:hAnsi="Palatino Linotype" w:cs="Arial"/>
          <w:b/>
          <w:bCs/>
          <w:color w:val="000000" w:themeColor="text1"/>
        </w:rPr>
        <w:t>Considerando</w:t>
      </w:r>
      <w:r w:rsidRPr="003D5507">
        <w:rPr>
          <w:rFonts w:ascii="Palatino Linotype" w:hAnsi="Palatino Linotype" w:cs="Arial"/>
          <w:bCs/>
          <w:color w:val="000000" w:themeColor="text1"/>
        </w:rPr>
        <w:t xml:space="preserve"> </w:t>
      </w:r>
      <w:r w:rsidRPr="003D5507">
        <w:rPr>
          <w:rFonts w:ascii="Palatino Linotype" w:hAnsi="Palatino Linotype" w:cs="Arial"/>
          <w:b/>
          <w:bCs/>
          <w:color w:val="000000" w:themeColor="text1"/>
        </w:rPr>
        <w:t>CUARTO</w:t>
      </w:r>
      <w:r w:rsidRPr="003D5507">
        <w:rPr>
          <w:rFonts w:ascii="Palatino Linotype" w:hAnsi="Palatino Linotype" w:cs="Arial"/>
          <w:bCs/>
          <w:color w:val="000000" w:themeColor="text1"/>
        </w:rPr>
        <w:t xml:space="preserve"> de la presente resolución.</w:t>
      </w:r>
    </w:p>
    <w:p w14:paraId="27693996" w14:textId="77777777" w:rsidR="00C2238C" w:rsidRPr="003D5507" w:rsidRDefault="00C2238C" w:rsidP="00C2238C">
      <w:pPr>
        <w:spacing w:line="360" w:lineRule="auto"/>
        <w:jc w:val="both"/>
        <w:rPr>
          <w:rFonts w:ascii="Palatino Linotype" w:hAnsi="Palatino Linotype"/>
          <w:color w:val="000000" w:themeColor="text1"/>
        </w:rPr>
      </w:pPr>
    </w:p>
    <w:p w14:paraId="125D26BD" w14:textId="31BDF2B9" w:rsidR="00CC03B6" w:rsidRPr="003D5507" w:rsidRDefault="00CC03B6" w:rsidP="00C2238C">
      <w:pPr>
        <w:spacing w:line="360" w:lineRule="auto"/>
        <w:jc w:val="both"/>
        <w:rPr>
          <w:rFonts w:ascii="Palatino Linotype" w:eastAsia="Calibri" w:hAnsi="Palatino Linotype" w:cs="Arial"/>
          <w:color w:val="000000" w:themeColor="text1"/>
          <w:lang w:val="es-ES"/>
        </w:rPr>
      </w:pPr>
      <w:r w:rsidRPr="003D5507">
        <w:rPr>
          <w:rFonts w:ascii="Palatino Linotype" w:hAnsi="Palatino Linotype"/>
          <w:b/>
          <w:color w:val="000000" w:themeColor="text1"/>
        </w:rPr>
        <w:t>SEGUNDO.</w:t>
      </w:r>
      <w:r w:rsidRPr="003D5507">
        <w:rPr>
          <w:rStyle w:val="Ttulo2Car"/>
          <w:rFonts w:ascii="Palatino Linotype" w:hAnsi="Palatino Linotype"/>
          <w:b/>
          <w:color w:val="000000" w:themeColor="text1"/>
          <w:sz w:val="24"/>
          <w:szCs w:val="24"/>
        </w:rPr>
        <w:t xml:space="preserve"> </w:t>
      </w:r>
      <w:r w:rsidRPr="003D5507">
        <w:rPr>
          <w:rFonts w:ascii="Palatino Linotype" w:eastAsia="Calibri" w:hAnsi="Palatino Linotype" w:cs="Arial"/>
          <w:color w:val="000000" w:themeColor="text1"/>
          <w:lang w:val="es-ES"/>
        </w:rPr>
        <w:t>Se</w:t>
      </w:r>
      <w:r w:rsidRPr="003D5507">
        <w:rPr>
          <w:rFonts w:ascii="Palatino Linotype" w:eastAsia="Calibri" w:hAnsi="Palatino Linotype" w:cs="Arial"/>
          <w:b/>
          <w:color w:val="000000" w:themeColor="text1"/>
          <w:lang w:val="es-ES"/>
        </w:rPr>
        <w:t xml:space="preserve"> CONFIRMA </w:t>
      </w:r>
      <w:r w:rsidRPr="003D5507">
        <w:rPr>
          <w:rFonts w:ascii="Palatino Linotype" w:eastAsia="Calibri" w:hAnsi="Palatino Linotype" w:cs="Arial"/>
          <w:color w:val="000000" w:themeColor="text1"/>
          <w:lang w:val="es-ES"/>
        </w:rPr>
        <w:t xml:space="preserve">la respuesta emitida por la </w:t>
      </w:r>
      <w:r w:rsidRPr="003D5507">
        <w:rPr>
          <w:rFonts w:ascii="Palatino Linotype" w:hAnsi="Palatino Linotype" w:cs="Arial"/>
          <w:b/>
          <w:color w:val="000000" w:themeColor="text1"/>
        </w:rPr>
        <w:t>Secretaría de Finanzas</w:t>
      </w:r>
      <w:r w:rsidRPr="003D5507">
        <w:rPr>
          <w:rFonts w:ascii="Palatino Linotype" w:eastAsia="Calibri" w:hAnsi="Palatino Linotype" w:cs="Arial"/>
          <w:color w:val="000000" w:themeColor="text1"/>
          <w:lang w:val="es-ES"/>
        </w:rPr>
        <w:t xml:space="preserve"> a la solicitud de información </w:t>
      </w:r>
      <w:r w:rsidRPr="003D5507">
        <w:rPr>
          <w:rFonts w:ascii="Palatino Linotype" w:eastAsia="Calibri" w:hAnsi="Palatino Linotype" w:cs="Arial"/>
          <w:b/>
          <w:color w:val="000000" w:themeColor="text1"/>
          <w:lang w:val="es-ES"/>
        </w:rPr>
        <w:t>00542/SF/IP/2021.</w:t>
      </w:r>
      <w:r w:rsidRPr="003D5507">
        <w:rPr>
          <w:rFonts w:ascii="Palatino Linotype" w:eastAsia="Calibri" w:hAnsi="Palatino Linotype" w:cs="Arial"/>
          <w:color w:val="000000" w:themeColor="text1"/>
          <w:lang w:val="es-ES"/>
        </w:rPr>
        <w:t xml:space="preserve"> </w:t>
      </w:r>
    </w:p>
    <w:p w14:paraId="5F15830A" w14:textId="77777777" w:rsidR="00C2238C" w:rsidRPr="003D5507" w:rsidRDefault="00C2238C" w:rsidP="00C2238C">
      <w:pPr>
        <w:spacing w:line="360" w:lineRule="auto"/>
        <w:jc w:val="both"/>
        <w:rPr>
          <w:rFonts w:ascii="Palatino Linotype" w:eastAsia="Calibri" w:hAnsi="Palatino Linotype" w:cs="Arial"/>
          <w:color w:val="000000" w:themeColor="text1"/>
          <w:lang w:val="es-ES"/>
        </w:rPr>
      </w:pPr>
    </w:p>
    <w:p w14:paraId="1AA3CA8C" w14:textId="77777777" w:rsidR="00CC03B6" w:rsidRPr="003D5507" w:rsidRDefault="00CC03B6" w:rsidP="00C2238C">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3D5507">
        <w:rPr>
          <w:rFonts w:ascii="Palatino Linotype" w:eastAsia="Palatino Linotype" w:hAnsi="Palatino Linotype" w:cs="Palatino Linotype"/>
          <w:b/>
          <w:color w:val="000000" w:themeColor="text1"/>
        </w:rPr>
        <w:t xml:space="preserve">TERCERO. Notifíquese, </w:t>
      </w:r>
      <w:r w:rsidRPr="003D5507">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3D5507">
        <w:rPr>
          <w:rFonts w:ascii="Palatino Linotype" w:eastAsia="Palatino Linotype" w:hAnsi="Palatino Linotype" w:cs="Palatino Linotype"/>
          <w:b/>
          <w:color w:val="000000" w:themeColor="text1"/>
        </w:rPr>
        <w:t>SUJETO OBLIGADO.</w:t>
      </w:r>
    </w:p>
    <w:p w14:paraId="189E24F1" w14:textId="77777777" w:rsidR="00CC03B6" w:rsidRPr="003D5507" w:rsidRDefault="00CC03B6" w:rsidP="00C2238C">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05FC015A" w14:textId="43DA128C" w:rsidR="00CC03B6" w:rsidRPr="003D5507" w:rsidRDefault="00CC03B6" w:rsidP="00C2238C">
      <w:pPr>
        <w:shd w:val="clear" w:color="auto" w:fill="FFFFFF"/>
        <w:spacing w:line="360" w:lineRule="auto"/>
        <w:jc w:val="both"/>
        <w:rPr>
          <w:rFonts w:ascii="Palatino Linotype" w:hAnsi="Palatino Linotype"/>
          <w:color w:val="000000" w:themeColor="text1"/>
        </w:rPr>
      </w:pPr>
      <w:r w:rsidRPr="003D5507">
        <w:rPr>
          <w:rFonts w:ascii="Palatino Linotype" w:hAnsi="Palatino Linotype" w:cs="Arial"/>
          <w:b/>
          <w:color w:val="000000" w:themeColor="text1"/>
        </w:rPr>
        <w:t xml:space="preserve">CUARTO. </w:t>
      </w:r>
      <w:r w:rsidRPr="003D5507">
        <w:rPr>
          <w:rFonts w:ascii="Palatino Linotype" w:hAnsi="Palatino Linotype"/>
          <w:b/>
          <w:bCs/>
          <w:color w:val="000000" w:themeColor="text1"/>
          <w:lang w:val="es-ES"/>
        </w:rPr>
        <w:t xml:space="preserve">Notifíquese </w:t>
      </w:r>
      <w:r w:rsidRPr="003D5507">
        <w:rPr>
          <w:rFonts w:ascii="Palatino Linotype" w:hAnsi="Palatino Linotype"/>
          <w:bCs/>
          <w:color w:val="000000" w:themeColor="text1"/>
          <w:lang w:val="es-ES"/>
        </w:rPr>
        <w:t>al</w:t>
      </w:r>
      <w:r w:rsidRPr="003D5507">
        <w:rPr>
          <w:rFonts w:ascii="Palatino Linotype" w:hAnsi="Palatino Linotype"/>
          <w:b/>
          <w:color w:val="000000" w:themeColor="text1"/>
        </w:rPr>
        <w:t xml:space="preserve"> RECURRENTE </w:t>
      </w:r>
      <w:r w:rsidRPr="003D5507">
        <w:rPr>
          <w:rFonts w:ascii="Palatino Linotype" w:hAnsi="Palatino Linotype"/>
          <w:color w:val="000000" w:themeColor="text1"/>
        </w:rPr>
        <w:t>la presente resolución</w:t>
      </w:r>
      <w:r w:rsidR="00ED447E" w:rsidRPr="003D5507">
        <w:rPr>
          <w:rFonts w:ascii="Palatino Linotype" w:hAnsi="Palatino Linotype"/>
          <w:color w:val="000000" w:themeColor="text1"/>
        </w:rPr>
        <w:t>, vía SAIMEX</w:t>
      </w:r>
      <w:r w:rsidRPr="003D5507">
        <w:rPr>
          <w:rFonts w:ascii="Palatino Linotype" w:hAnsi="Palatino Linotype"/>
          <w:color w:val="000000" w:themeColor="text1"/>
        </w:rPr>
        <w:t>.</w:t>
      </w:r>
    </w:p>
    <w:p w14:paraId="22E092F6" w14:textId="77777777" w:rsidR="00331008" w:rsidRPr="003D5507" w:rsidRDefault="00331008" w:rsidP="00C2238C">
      <w:pPr>
        <w:shd w:val="clear" w:color="auto" w:fill="FFFFFF"/>
        <w:spacing w:line="360" w:lineRule="auto"/>
        <w:jc w:val="both"/>
        <w:rPr>
          <w:rFonts w:ascii="Palatino Linotype" w:hAnsi="Palatino Linotype"/>
          <w:color w:val="000000" w:themeColor="text1"/>
        </w:rPr>
      </w:pPr>
    </w:p>
    <w:p w14:paraId="57E2E50A" w14:textId="77777777" w:rsidR="00CC03B6" w:rsidRPr="003D5507" w:rsidRDefault="00CC03B6" w:rsidP="00C2238C">
      <w:pPr>
        <w:spacing w:line="360" w:lineRule="auto"/>
        <w:jc w:val="both"/>
        <w:rPr>
          <w:rFonts w:ascii="Palatino Linotype" w:eastAsia="MS Mincho" w:hAnsi="Palatino Linotype"/>
          <w:color w:val="000000" w:themeColor="text1"/>
          <w:lang w:val="es-ES"/>
        </w:rPr>
      </w:pPr>
      <w:r w:rsidRPr="003D5507">
        <w:rPr>
          <w:rFonts w:ascii="Palatino Linotype" w:eastAsia="MS Mincho" w:hAnsi="Palatino Linotype"/>
          <w:b/>
          <w:color w:val="000000" w:themeColor="text1"/>
        </w:rPr>
        <w:t>QUINTO.</w:t>
      </w:r>
      <w:r w:rsidRPr="003D5507">
        <w:rPr>
          <w:rFonts w:ascii="Palatino Linotype" w:eastAsia="MS Mincho" w:hAnsi="Palatino Linotype"/>
          <w:color w:val="000000" w:themeColor="text1"/>
        </w:rPr>
        <w:t xml:space="preserve"> </w:t>
      </w:r>
      <w:r w:rsidRPr="003D5507">
        <w:rPr>
          <w:rFonts w:ascii="Palatino Linotype" w:eastAsia="MS Mincho" w:hAnsi="Palatino Linotype"/>
          <w:color w:val="000000" w:themeColor="text1"/>
          <w:lang w:val="es-ES"/>
        </w:rPr>
        <w:t xml:space="preserve">Se hace del conocimiento del </w:t>
      </w:r>
      <w:r w:rsidRPr="003D5507">
        <w:rPr>
          <w:rFonts w:ascii="Palatino Linotype" w:hAnsi="Palatino Linotype"/>
          <w:b/>
          <w:color w:val="000000" w:themeColor="text1"/>
        </w:rPr>
        <w:t xml:space="preserve">RECURRENTE </w:t>
      </w:r>
      <w:r w:rsidRPr="003D5507">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D5507">
        <w:rPr>
          <w:rFonts w:ascii="Palatino Linotype" w:eastAsia="MS Mincho" w:hAnsi="Palatino Linotype"/>
          <w:bCs/>
          <w:color w:val="000000" w:themeColor="text1"/>
          <w:lang w:val="es-ES"/>
        </w:rPr>
        <w:t>vía juicio de amparo</w:t>
      </w:r>
      <w:r w:rsidRPr="003D5507">
        <w:rPr>
          <w:rFonts w:ascii="Palatino Linotype" w:eastAsia="MS Mincho" w:hAnsi="Palatino Linotype"/>
          <w:color w:val="000000" w:themeColor="text1"/>
          <w:lang w:val="es-ES"/>
        </w:rPr>
        <w:t> en los términos de las leyes aplicables.</w:t>
      </w:r>
    </w:p>
    <w:p w14:paraId="68DADB9D" w14:textId="77777777" w:rsidR="003D5507" w:rsidRPr="00624AAD" w:rsidRDefault="003D5507" w:rsidP="003D5507">
      <w:pPr>
        <w:spacing w:before="240" w:after="240" w:line="360" w:lineRule="auto"/>
        <w:ind w:firstLine="1"/>
        <w:jc w:val="both"/>
        <w:rPr>
          <w:rFonts w:ascii="Palatino Linotype" w:hAnsi="Palatino Linotype"/>
        </w:rPr>
      </w:pPr>
      <w:bookmarkStart w:id="233" w:name="_Hlk96506827"/>
      <w:r w:rsidRPr="003D5507">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233"/>
    <w:p w14:paraId="1697FE1D" w14:textId="77777777" w:rsidR="009417CA" w:rsidRPr="00C2238C" w:rsidRDefault="009417CA" w:rsidP="00C2238C">
      <w:pPr>
        <w:spacing w:line="360" w:lineRule="auto"/>
        <w:rPr>
          <w:rFonts w:ascii="Palatino Linotype" w:hAnsi="Palatino Linotype"/>
          <w:lang w:eastAsia="en-US"/>
        </w:rPr>
      </w:pPr>
    </w:p>
    <w:p w14:paraId="5FFC5801" w14:textId="77777777" w:rsidR="009417CA" w:rsidRPr="00C2238C" w:rsidRDefault="009417CA" w:rsidP="00C2238C">
      <w:pPr>
        <w:spacing w:line="360" w:lineRule="auto"/>
        <w:rPr>
          <w:rFonts w:ascii="Palatino Linotype" w:hAnsi="Palatino Linotype"/>
          <w:lang w:eastAsia="en-US"/>
        </w:rPr>
      </w:pPr>
    </w:p>
    <w:p w14:paraId="6EC9046A" w14:textId="77777777" w:rsidR="009417CA" w:rsidRPr="00C2238C" w:rsidRDefault="009417CA" w:rsidP="00C2238C">
      <w:pPr>
        <w:spacing w:line="360" w:lineRule="auto"/>
        <w:rPr>
          <w:rFonts w:ascii="Palatino Linotype" w:hAnsi="Palatino Linotype"/>
          <w:lang w:eastAsia="en-US"/>
        </w:rPr>
      </w:pPr>
    </w:p>
    <w:p w14:paraId="1911EFF0" w14:textId="77777777" w:rsidR="00750CDE" w:rsidRPr="00C2238C" w:rsidRDefault="00750CDE" w:rsidP="00C2238C">
      <w:pPr>
        <w:spacing w:line="360" w:lineRule="auto"/>
        <w:rPr>
          <w:rFonts w:ascii="Palatino Linotype" w:hAnsi="Palatino Linotype"/>
        </w:rPr>
      </w:pPr>
    </w:p>
    <w:p w14:paraId="57FF5113" w14:textId="77777777" w:rsidR="004A5F74" w:rsidRPr="00C2238C" w:rsidRDefault="004A5F74" w:rsidP="00C2238C">
      <w:pPr>
        <w:spacing w:line="360" w:lineRule="auto"/>
        <w:rPr>
          <w:rFonts w:ascii="Palatino Linotype" w:hAnsi="Palatino Linotype"/>
        </w:rPr>
      </w:pPr>
    </w:p>
    <w:p w14:paraId="78D628BB" w14:textId="77777777" w:rsidR="004A5F74" w:rsidRPr="00C2238C" w:rsidRDefault="004A5F74" w:rsidP="00C2238C">
      <w:pPr>
        <w:spacing w:line="360" w:lineRule="auto"/>
        <w:rPr>
          <w:rFonts w:ascii="Palatino Linotype" w:hAnsi="Palatino Linotype"/>
        </w:rPr>
      </w:pPr>
    </w:p>
    <w:p w14:paraId="4AE57E2D" w14:textId="77777777" w:rsidR="004A5F74" w:rsidRPr="00C2238C" w:rsidRDefault="004A5F74" w:rsidP="00C2238C">
      <w:pPr>
        <w:spacing w:line="360" w:lineRule="auto"/>
        <w:rPr>
          <w:rFonts w:ascii="Palatino Linotype" w:hAnsi="Palatino Linotype"/>
        </w:rPr>
      </w:pPr>
    </w:p>
    <w:p w14:paraId="61266215" w14:textId="77777777" w:rsidR="004A5F74" w:rsidRPr="00C2238C" w:rsidRDefault="004A5F74" w:rsidP="00C2238C">
      <w:pPr>
        <w:spacing w:line="360" w:lineRule="auto"/>
        <w:rPr>
          <w:rFonts w:ascii="Palatino Linotype" w:hAnsi="Palatino Linotype"/>
        </w:rPr>
      </w:pPr>
    </w:p>
    <w:p w14:paraId="188DA263" w14:textId="77777777" w:rsidR="004A5F74" w:rsidRPr="00C2238C" w:rsidRDefault="004A5F74" w:rsidP="00C2238C">
      <w:pPr>
        <w:spacing w:line="360" w:lineRule="auto"/>
        <w:rPr>
          <w:rFonts w:ascii="Palatino Linotype" w:hAnsi="Palatino Linotype"/>
        </w:rPr>
      </w:pPr>
    </w:p>
    <w:p w14:paraId="0C9B72E1" w14:textId="77777777" w:rsidR="004A5F74" w:rsidRPr="00C2238C" w:rsidRDefault="004A5F74" w:rsidP="00C2238C">
      <w:pPr>
        <w:spacing w:line="360" w:lineRule="auto"/>
        <w:rPr>
          <w:rFonts w:ascii="Palatino Linotype" w:hAnsi="Palatino Linotype"/>
        </w:rPr>
      </w:pPr>
    </w:p>
    <w:p w14:paraId="4292DD15" w14:textId="77777777" w:rsidR="004A5F74" w:rsidRPr="00C2238C" w:rsidRDefault="004A5F74" w:rsidP="00C2238C">
      <w:pPr>
        <w:spacing w:line="360" w:lineRule="auto"/>
        <w:rPr>
          <w:rFonts w:ascii="Palatino Linotype" w:hAnsi="Palatino Linotype"/>
        </w:rPr>
      </w:pPr>
    </w:p>
    <w:p w14:paraId="17384313" w14:textId="77777777" w:rsidR="004A5F74" w:rsidRPr="00C2238C" w:rsidRDefault="004A5F74" w:rsidP="00C2238C">
      <w:pPr>
        <w:spacing w:line="360" w:lineRule="auto"/>
        <w:rPr>
          <w:rFonts w:ascii="Palatino Linotype" w:hAnsi="Palatino Linotype"/>
        </w:rPr>
      </w:pPr>
    </w:p>
    <w:p w14:paraId="6471FE93" w14:textId="77777777" w:rsidR="004A5F74" w:rsidRPr="00C2238C" w:rsidRDefault="004A5F74" w:rsidP="00C2238C">
      <w:pPr>
        <w:spacing w:line="360" w:lineRule="auto"/>
        <w:rPr>
          <w:rFonts w:ascii="Palatino Linotype" w:hAnsi="Palatino Linotype"/>
        </w:rPr>
      </w:pPr>
    </w:p>
    <w:p w14:paraId="044042F8" w14:textId="77777777" w:rsidR="004A5F74" w:rsidRPr="00C2238C" w:rsidRDefault="004A5F74" w:rsidP="00C2238C">
      <w:pPr>
        <w:spacing w:line="360" w:lineRule="auto"/>
        <w:rPr>
          <w:rFonts w:ascii="Palatino Linotype" w:hAnsi="Palatino Linotype"/>
        </w:rPr>
      </w:pPr>
    </w:p>
    <w:p w14:paraId="3055D759" w14:textId="77777777" w:rsidR="004A5F74" w:rsidRPr="00C2238C" w:rsidRDefault="004A5F74" w:rsidP="00C2238C">
      <w:pPr>
        <w:spacing w:line="360" w:lineRule="auto"/>
        <w:rPr>
          <w:rFonts w:ascii="Palatino Linotype" w:hAnsi="Palatino Linotype"/>
        </w:rPr>
      </w:pPr>
    </w:p>
    <w:p w14:paraId="68332E19" w14:textId="77777777" w:rsidR="004A5F74" w:rsidRPr="00C2238C" w:rsidRDefault="004A5F74" w:rsidP="00C2238C">
      <w:pPr>
        <w:spacing w:line="360" w:lineRule="auto"/>
        <w:rPr>
          <w:rFonts w:ascii="Palatino Linotype" w:hAnsi="Palatino Linotype"/>
        </w:rPr>
      </w:pPr>
    </w:p>
    <w:p w14:paraId="0E7C5AD7" w14:textId="77777777" w:rsidR="004A5F74" w:rsidRPr="00C2238C" w:rsidRDefault="004A5F74" w:rsidP="00C2238C">
      <w:pPr>
        <w:spacing w:line="360" w:lineRule="auto"/>
        <w:rPr>
          <w:rFonts w:ascii="Palatino Linotype" w:hAnsi="Palatino Linotype"/>
        </w:rPr>
      </w:pPr>
    </w:p>
    <w:p w14:paraId="53B590D8" w14:textId="77777777" w:rsidR="004A5F74" w:rsidRPr="00C2238C" w:rsidRDefault="004A5F74" w:rsidP="00C2238C">
      <w:pPr>
        <w:spacing w:line="360" w:lineRule="auto"/>
        <w:rPr>
          <w:rFonts w:ascii="Palatino Linotype" w:hAnsi="Palatino Linotype"/>
        </w:rPr>
      </w:pPr>
    </w:p>
    <w:p w14:paraId="778284C8" w14:textId="77777777" w:rsidR="004A5F74" w:rsidRPr="00C2238C" w:rsidRDefault="004A5F74" w:rsidP="00C2238C">
      <w:pPr>
        <w:spacing w:line="360" w:lineRule="auto"/>
        <w:rPr>
          <w:rFonts w:ascii="Palatino Linotype" w:hAnsi="Palatino Linotype"/>
        </w:rPr>
      </w:pPr>
    </w:p>
    <w:p w14:paraId="652CF673" w14:textId="77777777" w:rsidR="004A5F74" w:rsidRPr="00C2238C" w:rsidRDefault="004A5F74" w:rsidP="00C2238C">
      <w:pPr>
        <w:spacing w:line="360" w:lineRule="auto"/>
        <w:rPr>
          <w:rFonts w:ascii="Palatino Linotype" w:hAnsi="Palatino Linotype"/>
        </w:rPr>
      </w:pPr>
    </w:p>
    <w:p w14:paraId="08F7751E" w14:textId="77777777" w:rsidR="004A5F74" w:rsidRPr="00C2238C" w:rsidRDefault="004A5F74" w:rsidP="00C2238C">
      <w:pPr>
        <w:spacing w:line="360" w:lineRule="auto"/>
        <w:rPr>
          <w:rFonts w:ascii="Palatino Linotype" w:hAnsi="Palatino Linotype"/>
        </w:rPr>
      </w:pPr>
    </w:p>
    <w:p w14:paraId="1854C37D" w14:textId="77777777" w:rsidR="004A5F74" w:rsidRPr="00C2238C" w:rsidRDefault="004A5F74" w:rsidP="00C2238C">
      <w:pPr>
        <w:spacing w:line="360" w:lineRule="auto"/>
        <w:rPr>
          <w:rFonts w:ascii="Palatino Linotype" w:hAnsi="Palatino Linotype"/>
        </w:rPr>
      </w:pPr>
    </w:p>
    <w:p w14:paraId="06DC3FBF" w14:textId="77777777" w:rsidR="004A5F74" w:rsidRPr="00C2238C" w:rsidRDefault="004A5F74" w:rsidP="00C2238C">
      <w:pPr>
        <w:spacing w:line="360" w:lineRule="auto"/>
        <w:rPr>
          <w:rFonts w:ascii="Palatino Linotype" w:hAnsi="Palatino Linotype"/>
        </w:rPr>
      </w:pPr>
    </w:p>
    <w:p w14:paraId="4A8631BE" w14:textId="77777777" w:rsidR="004A5F74" w:rsidRPr="00C2238C" w:rsidRDefault="004A5F74" w:rsidP="00C2238C">
      <w:pPr>
        <w:spacing w:line="360" w:lineRule="auto"/>
        <w:rPr>
          <w:rFonts w:ascii="Palatino Linotype" w:hAnsi="Palatino Linotype"/>
        </w:rPr>
      </w:pPr>
    </w:p>
    <w:p w14:paraId="192F1813" w14:textId="77777777" w:rsidR="004A5F74" w:rsidRPr="00C2238C" w:rsidRDefault="004A5F74" w:rsidP="00C2238C">
      <w:pPr>
        <w:spacing w:line="360" w:lineRule="auto"/>
        <w:rPr>
          <w:rFonts w:ascii="Palatino Linotype" w:hAnsi="Palatino Linotype"/>
        </w:rPr>
      </w:pPr>
    </w:p>
    <w:p w14:paraId="3EBB4068" w14:textId="77777777" w:rsidR="004A5F74" w:rsidRPr="00C2238C" w:rsidRDefault="004A5F74" w:rsidP="00C2238C">
      <w:pPr>
        <w:spacing w:line="360" w:lineRule="auto"/>
        <w:rPr>
          <w:rFonts w:ascii="Palatino Linotype" w:hAnsi="Palatino Linotype"/>
        </w:rPr>
      </w:pPr>
    </w:p>
    <w:p w14:paraId="30A2B5C4" w14:textId="77777777" w:rsidR="004A5F74" w:rsidRPr="00C2238C" w:rsidRDefault="004A5F74" w:rsidP="00C2238C">
      <w:pPr>
        <w:spacing w:line="360" w:lineRule="auto"/>
        <w:rPr>
          <w:rFonts w:ascii="Palatino Linotype" w:hAnsi="Palatino Linotype"/>
        </w:rPr>
      </w:pPr>
    </w:p>
    <w:p w14:paraId="6D23EDD4" w14:textId="77777777" w:rsidR="004A5F74" w:rsidRPr="00C2238C" w:rsidRDefault="004A5F74" w:rsidP="00C2238C">
      <w:pPr>
        <w:spacing w:line="360" w:lineRule="auto"/>
        <w:rPr>
          <w:rFonts w:ascii="Palatino Linotype" w:hAnsi="Palatino Linotype"/>
        </w:rPr>
      </w:pPr>
    </w:p>
    <w:p w14:paraId="1667BEC0" w14:textId="77777777" w:rsidR="004A5F74" w:rsidRPr="00C2238C" w:rsidRDefault="004A5F74" w:rsidP="00C2238C">
      <w:pPr>
        <w:spacing w:line="360" w:lineRule="auto"/>
        <w:rPr>
          <w:rFonts w:ascii="Palatino Linotype" w:hAnsi="Palatino Linotype"/>
        </w:rPr>
      </w:pPr>
    </w:p>
    <w:sectPr w:rsidR="004A5F74" w:rsidRPr="00C2238C"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F485" w14:textId="77777777" w:rsidR="001C110A" w:rsidRDefault="001C110A" w:rsidP="00C80F8C">
      <w:r>
        <w:separator/>
      </w:r>
    </w:p>
  </w:endnote>
  <w:endnote w:type="continuationSeparator" w:id="0">
    <w:p w14:paraId="6BC258E0" w14:textId="77777777" w:rsidR="001C110A" w:rsidRDefault="001C11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7CD7B82A"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024E8">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024E8">
      <w:rPr>
        <w:rFonts w:ascii="Arial" w:hAnsi="Arial" w:cs="Arial"/>
        <w:b/>
        <w:bCs/>
        <w:noProof/>
        <w:sz w:val="20"/>
        <w:szCs w:val="20"/>
      </w:rPr>
      <w:t>26</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DEB2752"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024E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024E8">
      <w:rPr>
        <w:rFonts w:ascii="Arial" w:hAnsi="Arial" w:cs="Arial"/>
        <w:b/>
        <w:bCs/>
        <w:noProof/>
        <w:sz w:val="20"/>
        <w:szCs w:val="20"/>
      </w:rPr>
      <w:t>26</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8CFFD" w14:textId="77777777" w:rsidR="001C110A" w:rsidRDefault="001C110A" w:rsidP="00C80F8C">
      <w:r>
        <w:separator/>
      </w:r>
    </w:p>
  </w:footnote>
  <w:footnote w:type="continuationSeparator" w:id="0">
    <w:p w14:paraId="2EE6A9BA" w14:textId="77777777" w:rsidR="001C110A" w:rsidRDefault="001C110A" w:rsidP="00C80F8C">
      <w:r>
        <w:continuationSeparator/>
      </w:r>
    </w:p>
  </w:footnote>
  <w:footnote w:id="1">
    <w:p w14:paraId="61D4D1B7" w14:textId="77777777" w:rsidR="00E548FB" w:rsidRDefault="00E548FB" w:rsidP="009417CA">
      <w:pPr>
        <w:pStyle w:val="Textonotapie"/>
      </w:pPr>
      <w:r>
        <w:rPr>
          <w:rStyle w:val="Refdenotaalpie"/>
        </w:rPr>
        <w:footnoteRef/>
      </w:r>
      <w:r>
        <w:t xml:space="preserve"> Convención Americana sobre Derechos Humanos. Artículo 13.</w:t>
      </w:r>
    </w:p>
  </w:footnote>
  <w:footnote w:id="2">
    <w:p w14:paraId="3C7E4082" w14:textId="77777777" w:rsidR="00E548FB" w:rsidRDefault="00E548FB" w:rsidP="009417CA">
      <w:pPr>
        <w:pStyle w:val="Textonotapie"/>
      </w:pPr>
      <w:r>
        <w:rPr>
          <w:rStyle w:val="Refdenotaalpie"/>
        </w:rPr>
        <w:footnoteRef/>
      </w:r>
      <w:r>
        <w:t xml:space="preserve"> Constitución Política de los Estados Unidos Mexicanos. Artículo sexto, sección A, Fracción I.</w:t>
      </w:r>
    </w:p>
  </w:footnote>
  <w:footnote w:id="3">
    <w:p w14:paraId="527D8BB3" w14:textId="77777777" w:rsidR="00E548FB" w:rsidRPr="00F411B8" w:rsidRDefault="00E548FB"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5652F04" w14:textId="77777777" w:rsidR="00E548FB" w:rsidRPr="00F411B8" w:rsidRDefault="00E548FB"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05C96FE4" w14:textId="77777777" w:rsidR="00E548FB" w:rsidRDefault="00E548FB"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1BD64397" w14:textId="77777777" w:rsidR="00E548FB" w:rsidRDefault="00E548FB"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E548FB" w:rsidRDefault="00E548FB" w:rsidP="009417CA">
      <w:pPr>
        <w:pStyle w:val="Textonotapie"/>
      </w:pPr>
      <w:r>
        <w:t>II. Eficacia: Obligación del Instituto para tutelar, de manera efectiva, el derecho de acceso a la información;</w:t>
      </w:r>
    </w:p>
    <w:p w14:paraId="3DB6C670" w14:textId="77777777" w:rsidR="00E548FB" w:rsidRDefault="00E548FB" w:rsidP="009417CA">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EAF8247" w:rsidR="00E548FB" w:rsidRPr="008C5395" w:rsidRDefault="00E548FB" w:rsidP="00D07F3B">
          <w:pPr>
            <w:jc w:val="both"/>
            <w:rPr>
              <w:rFonts w:ascii="Palatino Linotype" w:hAnsi="Palatino Linotype"/>
              <w:b/>
              <w:sz w:val="21"/>
              <w:szCs w:val="21"/>
              <w:lang w:val="es-ES_tradnl"/>
            </w:rPr>
          </w:pPr>
          <w:r w:rsidRPr="008B13E3">
            <w:rPr>
              <w:rFonts w:ascii="Palatino Linotype" w:hAnsi="Palatino Linotype" w:cs="Arial"/>
              <w:b/>
              <w:bCs/>
              <w:sz w:val="21"/>
              <w:szCs w:val="21"/>
            </w:rPr>
            <w:t>0</w:t>
          </w:r>
          <w:r>
            <w:rPr>
              <w:rFonts w:ascii="Palatino Linotype" w:hAnsi="Palatino Linotype" w:cs="Arial"/>
              <w:b/>
              <w:bCs/>
              <w:sz w:val="21"/>
              <w:szCs w:val="21"/>
            </w:rPr>
            <w:t>6083</w:t>
          </w:r>
          <w:r w:rsidRPr="008B13E3">
            <w:rPr>
              <w:rFonts w:ascii="Palatino Linotype" w:hAnsi="Palatino Linotype" w:cs="Arial"/>
              <w:b/>
              <w:bCs/>
              <w:sz w:val="21"/>
              <w:szCs w:val="21"/>
            </w:rPr>
            <w:t>/INFOEM/IP/RR/2021</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46A205A" w:rsidR="00E548FB" w:rsidRPr="008C5395" w:rsidRDefault="00E548FB" w:rsidP="008B13E3">
          <w:pPr>
            <w:jc w:val="both"/>
            <w:rPr>
              <w:rFonts w:ascii="Palatino Linotype" w:hAnsi="Palatino Linotype"/>
              <w:b/>
              <w:sz w:val="21"/>
              <w:szCs w:val="21"/>
              <w:lang w:val="es-ES_tradnl"/>
            </w:rPr>
          </w:pPr>
          <w:r w:rsidRPr="00D07F3B">
            <w:rPr>
              <w:rFonts w:ascii="Palatino Linotype" w:hAnsi="Palatino Linotype"/>
              <w:b/>
              <w:sz w:val="21"/>
              <w:szCs w:val="21"/>
            </w:rPr>
            <w:t>Secretaría de Finanzas</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E548FB" w:rsidRDefault="00E548FB"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6DC69E8" w:rsidR="00E548FB" w:rsidRPr="001C1420" w:rsidRDefault="00E548FB" w:rsidP="006A2E51">
          <w:pPr>
            <w:jc w:val="both"/>
            <w:rPr>
              <w:rFonts w:ascii="Palatino Linotype" w:hAnsi="Palatino Linotype"/>
              <w:b/>
              <w:sz w:val="21"/>
              <w:szCs w:val="21"/>
              <w:lang w:val="es-ES_tradnl"/>
            </w:rPr>
          </w:pPr>
          <w:r w:rsidRPr="00D07F3B">
            <w:rPr>
              <w:rFonts w:ascii="Palatino Linotype" w:hAnsi="Palatino Linotype" w:cs="Arial"/>
              <w:b/>
              <w:bCs/>
              <w:sz w:val="21"/>
              <w:szCs w:val="21"/>
            </w:rPr>
            <w:t>06083/INFOEM/IP/RR/2021</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E0E3347" w:rsidR="00E548FB" w:rsidRPr="001C1420" w:rsidRDefault="00C024E8" w:rsidP="000A3F51">
          <w:pPr>
            <w:rPr>
              <w:rFonts w:ascii="Palatino Linotype" w:hAnsi="Palatino Linotype"/>
              <w:b/>
              <w:sz w:val="21"/>
              <w:szCs w:val="21"/>
            </w:rPr>
          </w:pPr>
          <w:r>
            <w:rPr>
              <w:rFonts w:ascii="Palatino Linotype" w:hAnsi="Palatino Linotype"/>
              <w:b/>
              <w:sz w:val="21"/>
              <w:szCs w:val="21"/>
            </w:rPr>
            <w:t xml:space="preserve">XXXXXXX </w:t>
          </w: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Xxxxxxxxxxxx</w:t>
          </w:r>
          <w:proofErr w:type="spellEnd"/>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E41F353" w:rsidR="00E548FB" w:rsidRPr="001C1420" w:rsidRDefault="00E548FB" w:rsidP="008B13E3">
          <w:pPr>
            <w:ind w:left="35" w:hanging="35"/>
            <w:jc w:val="both"/>
            <w:rPr>
              <w:rFonts w:ascii="Palatino Linotype" w:hAnsi="Palatino Linotype"/>
              <w:sz w:val="21"/>
              <w:szCs w:val="21"/>
            </w:rPr>
          </w:pPr>
          <w:r w:rsidRPr="00D07F3B">
            <w:rPr>
              <w:rFonts w:ascii="Palatino Linotype" w:hAnsi="Palatino Linotype"/>
              <w:b/>
              <w:sz w:val="21"/>
              <w:szCs w:val="21"/>
            </w:rPr>
            <w:t>Secretaría de Finanzas</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0839D1"/>
    <w:multiLevelType w:val="hybridMultilevel"/>
    <w:tmpl w:val="334C5C00"/>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9"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1"/>
  </w:num>
  <w:num w:numId="3">
    <w:abstractNumId w:val="11"/>
  </w:num>
  <w:num w:numId="4">
    <w:abstractNumId w:val="19"/>
  </w:num>
  <w:num w:numId="5">
    <w:abstractNumId w:val="15"/>
  </w:num>
  <w:num w:numId="6">
    <w:abstractNumId w:val="7"/>
  </w:num>
  <w:num w:numId="7">
    <w:abstractNumId w:val="14"/>
  </w:num>
  <w:num w:numId="8">
    <w:abstractNumId w:val="0"/>
  </w:num>
  <w:num w:numId="9">
    <w:abstractNumId w:val="8"/>
  </w:num>
  <w:num w:numId="10">
    <w:abstractNumId w:val="5"/>
  </w:num>
  <w:num w:numId="11">
    <w:abstractNumId w:val="10"/>
  </w:num>
  <w:num w:numId="12">
    <w:abstractNumId w:val="9"/>
  </w:num>
  <w:num w:numId="13">
    <w:abstractNumId w:val="17"/>
  </w:num>
  <w:num w:numId="14">
    <w:abstractNumId w:val="12"/>
  </w:num>
  <w:num w:numId="15">
    <w:abstractNumId w:val="3"/>
  </w:num>
  <w:num w:numId="16">
    <w:abstractNumId w:val="2"/>
  </w:num>
  <w:num w:numId="17">
    <w:abstractNumId w:val="20"/>
  </w:num>
  <w:num w:numId="18">
    <w:abstractNumId w:val="22"/>
  </w:num>
  <w:num w:numId="19">
    <w:abstractNumId w:val="24"/>
  </w:num>
  <w:num w:numId="20">
    <w:abstractNumId w:val="1"/>
  </w:num>
  <w:num w:numId="21">
    <w:abstractNumId w:val="23"/>
  </w:num>
  <w:num w:numId="22">
    <w:abstractNumId w:val="13"/>
  </w:num>
  <w:num w:numId="23">
    <w:abstractNumId w:val="4"/>
  </w:num>
  <w:num w:numId="24">
    <w:abstractNumId w:val="18"/>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10A"/>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D5507"/>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4983"/>
    <w:rsid w:val="00886C6E"/>
    <w:rsid w:val="008900BC"/>
    <w:rsid w:val="0089117D"/>
    <w:rsid w:val="00891775"/>
    <w:rsid w:val="00892593"/>
    <w:rsid w:val="00892AFC"/>
    <w:rsid w:val="00893071"/>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36C8"/>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24E8"/>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4297"/>
    <w:rsid w:val="00CB48AF"/>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9FB6-E529-49B6-B104-E012A025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26</Pages>
  <Words>4849</Words>
  <Characters>26671</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63</cp:revision>
  <cp:lastPrinted>2019-04-02T22:25:00Z</cp:lastPrinted>
  <dcterms:created xsi:type="dcterms:W3CDTF">2021-08-24T02:06:00Z</dcterms:created>
  <dcterms:modified xsi:type="dcterms:W3CDTF">2022-04-20T18:22:00Z</dcterms:modified>
</cp:coreProperties>
</file>