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F3ED0"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B3166C">
        <w:rPr>
          <w:rFonts w:ascii="Palatino Linotype" w:eastAsia="Times New Roman" w:hAnsi="Palatino Linotype" w:cs="Arial"/>
          <w:color w:val="000000"/>
          <w:sz w:val="24"/>
          <w:szCs w:val="24"/>
          <w:lang w:val="es-419" w:eastAsia="es-MX"/>
        </w:rPr>
        <w:t xml:space="preserve">veinticinco </w:t>
      </w:r>
      <w:r>
        <w:rPr>
          <w:rFonts w:ascii="Palatino Linotype" w:eastAsia="Times New Roman" w:hAnsi="Palatino Linotype" w:cs="Arial"/>
          <w:color w:val="000000"/>
          <w:sz w:val="24"/>
          <w:szCs w:val="24"/>
          <w:lang w:eastAsia="es-MX"/>
        </w:rPr>
        <w:t xml:space="preserve">de </w:t>
      </w:r>
      <w:r w:rsidR="00B3166C">
        <w:rPr>
          <w:rFonts w:ascii="Palatino Linotype" w:eastAsia="Times New Roman" w:hAnsi="Palatino Linotype" w:cs="Arial"/>
          <w:color w:val="000000"/>
          <w:sz w:val="24"/>
          <w:szCs w:val="24"/>
          <w:lang w:val="es-419" w:eastAsia="es-MX"/>
        </w:rPr>
        <w:t>mayo</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1009864F"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87248E2" w14:textId="77777777" w:rsidR="006055A5" w:rsidRPr="00F936A1" w:rsidRDefault="00337A3D" w:rsidP="006055A5">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00F936A1">
        <w:rPr>
          <w:rFonts w:ascii="Palatino Linotype" w:hAnsi="Palatino Linotype" w:cs="Arial"/>
          <w:b/>
          <w:sz w:val="24"/>
          <w:szCs w:val="24"/>
          <w:lang w:val="es-419"/>
        </w:rPr>
        <w:t>S</w:t>
      </w:r>
      <w:r w:rsidRPr="005766BE">
        <w:rPr>
          <w:rFonts w:ascii="Palatino Linotype" w:hAnsi="Palatino Linotype" w:cs="Arial"/>
          <w:sz w:val="24"/>
          <w:szCs w:val="24"/>
        </w:rPr>
        <w:t xml:space="preserve"> l</w:t>
      </w:r>
      <w:r w:rsidR="00F936A1">
        <w:rPr>
          <w:rFonts w:ascii="Palatino Linotype" w:hAnsi="Palatino Linotype" w:cs="Arial"/>
          <w:sz w:val="24"/>
          <w:szCs w:val="24"/>
          <w:lang w:val="es-419"/>
        </w:rPr>
        <w:t>os</w:t>
      </w:r>
      <w:r w:rsidRPr="005766BE">
        <w:rPr>
          <w:rFonts w:ascii="Palatino Linotype" w:hAnsi="Palatino Linotype" w:cs="Arial"/>
          <w:sz w:val="24"/>
          <w:szCs w:val="24"/>
        </w:rPr>
        <w:t xml:space="preserve"> expediente</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electrónico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formado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con motivo de</w:t>
      </w:r>
      <w:r w:rsidR="00F936A1">
        <w:rPr>
          <w:rFonts w:ascii="Palatino Linotype" w:hAnsi="Palatino Linotype" w:cs="Arial"/>
          <w:sz w:val="24"/>
          <w:szCs w:val="24"/>
          <w:lang w:val="es-419"/>
        </w:rPr>
        <w:t xml:space="preserve"> </w:t>
      </w:r>
      <w:r w:rsidRPr="005766BE">
        <w:rPr>
          <w:rFonts w:ascii="Palatino Linotype" w:hAnsi="Palatino Linotype" w:cs="Arial"/>
          <w:sz w:val="24"/>
          <w:szCs w:val="24"/>
        </w:rPr>
        <w:t>l</w:t>
      </w:r>
      <w:r w:rsidR="00F936A1">
        <w:rPr>
          <w:rFonts w:ascii="Palatino Linotype" w:hAnsi="Palatino Linotype" w:cs="Arial"/>
          <w:sz w:val="24"/>
          <w:szCs w:val="24"/>
          <w:lang w:val="es-419"/>
        </w:rPr>
        <w:t>os</w:t>
      </w:r>
      <w:r w:rsidRPr="005766BE">
        <w:rPr>
          <w:rFonts w:ascii="Palatino Linotype" w:hAnsi="Palatino Linotype" w:cs="Arial"/>
          <w:sz w:val="24"/>
          <w:szCs w:val="24"/>
        </w:rPr>
        <w:t xml:space="preserve"> recurso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de revisión con número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w:t>
      </w:r>
      <w:r w:rsidR="005D6927" w:rsidRPr="005766BE">
        <w:rPr>
          <w:rFonts w:ascii="Palatino Linotype" w:hAnsi="Palatino Linotype" w:cs="Arial"/>
          <w:b/>
          <w:bCs/>
          <w:sz w:val="24"/>
          <w:lang w:eastAsia="es-MX"/>
        </w:rPr>
        <w:t>0</w:t>
      </w:r>
      <w:r w:rsidR="006055A5">
        <w:rPr>
          <w:rFonts w:ascii="Palatino Linotype" w:hAnsi="Palatino Linotype" w:cs="Arial"/>
          <w:b/>
          <w:bCs/>
          <w:sz w:val="24"/>
          <w:lang w:val="es-419" w:eastAsia="es-MX"/>
        </w:rPr>
        <w:t>2</w:t>
      </w:r>
      <w:r w:rsidR="00320336">
        <w:rPr>
          <w:rFonts w:ascii="Palatino Linotype" w:hAnsi="Palatino Linotype" w:cs="Arial"/>
          <w:b/>
          <w:bCs/>
          <w:sz w:val="24"/>
          <w:lang w:eastAsia="es-MX"/>
        </w:rPr>
        <w:t>5</w:t>
      </w:r>
      <w:r w:rsidR="004B0B57">
        <w:rPr>
          <w:rFonts w:ascii="Palatino Linotype" w:hAnsi="Palatino Linotype" w:cs="Arial"/>
          <w:b/>
          <w:bCs/>
          <w:sz w:val="24"/>
          <w:lang w:val="es-419" w:eastAsia="es-MX"/>
        </w:rPr>
        <w:t>85</w:t>
      </w:r>
      <w:r w:rsidR="005D6927" w:rsidRPr="005766BE">
        <w:rPr>
          <w:rFonts w:ascii="Palatino Linotype" w:hAnsi="Palatino Linotype" w:cs="Arial"/>
          <w:b/>
          <w:bCs/>
          <w:sz w:val="24"/>
          <w:lang w:eastAsia="es-MX"/>
        </w:rPr>
        <w:t>/INFOEM/IP/RR/202</w:t>
      </w:r>
      <w:r w:rsidR="006055A5">
        <w:rPr>
          <w:rFonts w:ascii="Palatino Linotype" w:hAnsi="Palatino Linotype" w:cs="Arial"/>
          <w:b/>
          <w:bCs/>
          <w:sz w:val="24"/>
          <w:lang w:val="es-419" w:eastAsia="es-MX"/>
        </w:rPr>
        <w:t>2</w:t>
      </w:r>
      <w:r w:rsidR="00F936A1">
        <w:rPr>
          <w:rFonts w:ascii="Palatino Linotype" w:hAnsi="Palatino Linotype" w:cs="Arial"/>
          <w:b/>
          <w:bCs/>
          <w:sz w:val="24"/>
          <w:lang w:val="es-419" w:eastAsia="es-MX"/>
        </w:rPr>
        <w:t xml:space="preserve"> y acumulados </w:t>
      </w:r>
      <w:r w:rsidR="00F936A1" w:rsidRPr="005766BE">
        <w:rPr>
          <w:rFonts w:ascii="Palatino Linotype" w:hAnsi="Palatino Linotype" w:cs="Arial"/>
          <w:b/>
          <w:bCs/>
          <w:sz w:val="24"/>
          <w:lang w:eastAsia="es-MX"/>
        </w:rPr>
        <w:t>0</w:t>
      </w:r>
      <w:r w:rsidR="00F936A1">
        <w:rPr>
          <w:rFonts w:ascii="Palatino Linotype" w:hAnsi="Palatino Linotype" w:cs="Arial"/>
          <w:b/>
          <w:bCs/>
          <w:sz w:val="24"/>
          <w:lang w:val="es-419" w:eastAsia="es-MX"/>
        </w:rPr>
        <w:t>25</w:t>
      </w:r>
      <w:r w:rsidR="004B0B57">
        <w:rPr>
          <w:rFonts w:ascii="Palatino Linotype" w:hAnsi="Palatino Linotype" w:cs="Arial"/>
          <w:b/>
          <w:bCs/>
          <w:sz w:val="24"/>
          <w:lang w:val="es-419" w:eastAsia="es-MX"/>
        </w:rPr>
        <w:t>87</w:t>
      </w:r>
      <w:r w:rsidR="00F936A1" w:rsidRPr="005766BE">
        <w:rPr>
          <w:rFonts w:ascii="Palatino Linotype" w:hAnsi="Palatino Linotype" w:cs="Arial"/>
          <w:b/>
          <w:bCs/>
          <w:sz w:val="24"/>
          <w:lang w:eastAsia="es-MX"/>
        </w:rPr>
        <w:t>/INFOEM/IP/RR/202</w:t>
      </w:r>
      <w:r w:rsidR="00F936A1">
        <w:rPr>
          <w:rFonts w:ascii="Palatino Linotype" w:hAnsi="Palatino Linotype" w:cs="Arial"/>
          <w:b/>
          <w:bCs/>
          <w:sz w:val="24"/>
          <w:lang w:val="es-419" w:eastAsia="es-MX"/>
        </w:rPr>
        <w:t xml:space="preserve">2, </w:t>
      </w:r>
      <w:r w:rsidR="00F936A1" w:rsidRPr="005766BE">
        <w:rPr>
          <w:rFonts w:ascii="Palatino Linotype" w:hAnsi="Palatino Linotype" w:cs="Arial"/>
          <w:b/>
          <w:bCs/>
          <w:sz w:val="24"/>
          <w:lang w:eastAsia="es-MX"/>
        </w:rPr>
        <w:t>0</w:t>
      </w:r>
      <w:r w:rsidR="00F936A1">
        <w:rPr>
          <w:rFonts w:ascii="Palatino Linotype" w:hAnsi="Palatino Linotype" w:cs="Arial"/>
          <w:b/>
          <w:bCs/>
          <w:sz w:val="24"/>
          <w:lang w:val="es-419" w:eastAsia="es-MX"/>
        </w:rPr>
        <w:t>2</w:t>
      </w:r>
      <w:r w:rsidR="004B0B57">
        <w:rPr>
          <w:rFonts w:ascii="Palatino Linotype" w:hAnsi="Palatino Linotype" w:cs="Arial"/>
          <w:b/>
          <w:bCs/>
          <w:sz w:val="24"/>
          <w:lang w:val="es-419" w:eastAsia="es-MX"/>
        </w:rPr>
        <w:t>5</w:t>
      </w:r>
      <w:r w:rsidR="00F936A1">
        <w:rPr>
          <w:rFonts w:ascii="Palatino Linotype" w:hAnsi="Palatino Linotype" w:cs="Arial"/>
          <w:b/>
          <w:bCs/>
          <w:sz w:val="24"/>
          <w:lang w:val="es-419" w:eastAsia="es-MX"/>
        </w:rPr>
        <w:t>8</w:t>
      </w:r>
      <w:r w:rsidR="004B0B57">
        <w:rPr>
          <w:rFonts w:ascii="Palatino Linotype" w:hAnsi="Palatino Linotype" w:cs="Arial"/>
          <w:b/>
          <w:bCs/>
          <w:sz w:val="24"/>
          <w:lang w:val="es-419" w:eastAsia="es-MX"/>
        </w:rPr>
        <w:t>8</w:t>
      </w:r>
      <w:r w:rsidR="00F936A1">
        <w:rPr>
          <w:rFonts w:ascii="Palatino Linotype" w:hAnsi="Palatino Linotype" w:cs="Arial"/>
          <w:b/>
          <w:bCs/>
          <w:sz w:val="24"/>
          <w:lang w:val="es-419" w:eastAsia="es-MX"/>
        </w:rPr>
        <w:t>5</w:t>
      </w:r>
      <w:r w:rsidR="00F936A1" w:rsidRPr="005766BE">
        <w:rPr>
          <w:rFonts w:ascii="Palatino Linotype" w:hAnsi="Palatino Linotype" w:cs="Arial"/>
          <w:b/>
          <w:bCs/>
          <w:sz w:val="24"/>
          <w:lang w:eastAsia="es-MX"/>
        </w:rPr>
        <w:t>/INFOEM/IP/RR/202</w:t>
      </w:r>
      <w:r w:rsidR="00F936A1">
        <w:rPr>
          <w:rFonts w:ascii="Palatino Linotype" w:hAnsi="Palatino Linotype" w:cs="Arial"/>
          <w:b/>
          <w:bCs/>
          <w:sz w:val="24"/>
          <w:lang w:val="es-419" w:eastAsia="es-MX"/>
        </w:rPr>
        <w:t xml:space="preserve">2, </w:t>
      </w:r>
      <w:r w:rsidR="00F936A1" w:rsidRPr="005766BE">
        <w:rPr>
          <w:rFonts w:ascii="Palatino Linotype" w:hAnsi="Palatino Linotype" w:cs="Arial"/>
          <w:b/>
          <w:bCs/>
          <w:sz w:val="24"/>
          <w:lang w:eastAsia="es-MX"/>
        </w:rPr>
        <w:t>0</w:t>
      </w:r>
      <w:r w:rsidR="00F936A1">
        <w:rPr>
          <w:rFonts w:ascii="Palatino Linotype" w:hAnsi="Palatino Linotype" w:cs="Arial"/>
          <w:b/>
          <w:bCs/>
          <w:sz w:val="24"/>
          <w:lang w:val="es-419" w:eastAsia="es-MX"/>
        </w:rPr>
        <w:t>2</w:t>
      </w:r>
      <w:r w:rsidR="004B0B57">
        <w:rPr>
          <w:rFonts w:ascii="Palatino Linotype" w:hAnsi="Palatino Linotype" w:cs="Arial"/>
          <w:b/>
          <w:bCs/>
          <w:sz w:val="24"/>
          <w:lang w:val="es-419" w:eastAsia="es-MX"/>
        </w:rPr>
        <w:t>58</w:t>
      </w:r>
      <w:r w:rsidR="00F936A1">
        <w:rPr>
          <w:rFonts w:ascii="Palatino Linotype" w:hAnsi="Palatino Linotype" w:cs="Arial"/>
          <w:b/>
          <w:bCs/>
          <w:sz w:val="24"/>
          <w:lang w:val="es-419" w:eastAsia="es-MX"/>
        </w:rPr>
        <w:t>9</w:t>
      </w:r>
      <w:r w:rsidR="00F936A1" w:rsidRPr="005766BE">
        <w:rPr>
          <w:rFonts w:ascii="Palatino Linotype" w:hAnsi="Palatino Linotype" w:cs="Arial"/>
          <w:b/>
          <w:bCs/>
          <w:sz w:val="24"/>
          <w:lang w:eastAsia="es-MX"/>
        </w:rPr>
        <w:t>/INFOEM/IP/RR/202</w:t>
      </w:r>
      <w:r w:rsidR="00F936A1">
        <w:rPr>
          <w:rFonts w:ascii="Palatino Linotype" w:hAnsi="Palatino Linotype" w:cs="Arial"/>
          <w:b/>
          <w:bCs/>
          <w:sz w:val="24"/>
          <w:lang w:val="es-419" w:eastAsia="es-MX"/>
        </w:rPr>
        <w:t xml:space="preserve">2, </w:t>
      </w:r>
      <w:r w:rsidR="00F936A1" w:rsidRPr="005766BE">
        <w:rPr>
          <w:rFonts w:ascii="Palatino Linotype" w:hAnsi="Palatino Linotype" w:cs="Arial"/>
          <w:b/>
          <w:bCs/>
          <w:sz w:val="24"/>
          <w:lang w:eastAsia="es-MX"/>
        </w:rPr>
        <w:t>0</w:t>
      </w:r>
      <w:r w:rsidR="00F936A1">
        <w:rPr>
          <w:rFonts w:ascii="Palatino Linotype" w:hAnsi="Palatino Linotype" w:cs="Arial"/>
          <w:b/>
          <w:bCs/>
          <w:sz w:val="24"/>
          <w:lang w:val="es-419" w:eastAsia="es-MX"/>
        </w:rPr>
        <w:t>2</w:t>
      </w:r>
      <w:r w:rsidR="004B0B57">
        <w:rPr>
          <w:rFonts w:ascii="Palatino Linotype" w:hAnsi="Palatino Linotype" w:cs="Arial"/>
          <w:b/>
          <w:bCs/>
          <w:sz w:val="24"/>
          <w:lang w:val="es-419" w:eastAsia="es-MX"/>
        </w:rPr>
        <w:t>5</w:t>
      </w:r>
      <w:r w:rsidR="00F936A1">
        <w:rPr>
          <w:rFonts w:ascii="Palatino Linotype" w:hAnsi="Palatino Linotype" w:cs="Arial"/>
          <w:b/>
          <w:bCs/>
          <w:sz w:val="24"/>
          <w:lang w:val="es-419" w:eastAsia="es-MX"/>
        </w:rPr>
        <w:t>90</w:t>
      </w:r>
      <w:r w:rsidR="00F936A1" w:rsidRPr="005766BE">
        <w:rPr>
          <w:rFonts w:ascii="Palatino Linotype" w:hAnsi="Palatino Linotype" w:cs="Arial"/>
          <w:b/>
          <w:bCs/>
          <w:sz w:val="24"/>
          <w:lang w:eastAsia="es-MX"/>
        </w:rPr>
        <w:t>/INFOEM/IP/RR/202</w:t>
      </w:r>
      <w:r w:rsidR="00F936A1">
        <w:rPr>
          <w:rFonts w:ascii="Palatino Linotype" w:hAnsi="Palatino Linotype" w:cs="Arial"/>
          <w:b/>
          <w:bCs/>
          <w:sz w:val="24"/>
          <w:lang w:val="es-419" w:eastAsia="es-MX"/>
        </w:rPr>
        <w:t xml:space="preserve">2, </w:t>
      </w:r>
      <w:r w:rsidR="00F936A1" w:rsidRPr="005766BE">
        <w:rPr>
          <w:rFonts w:ascii="Palatino Linotype" w:hAnsi="Palatino Linotype" w:cs="Arial"/>
          <w:b/>
          <w:bCs/>
          <w:sz w:val="24"/>
          <w:lang w:eastAsia="es-MX"/>
        </w:rPr>
        <w:t>0</w:t>
      </w:r>
      <w:r w:rsidR="00F936A1">
        <w:rPr>
          <w:rFonts w:ascii="Palatino Linotype" w:hAnsi="Palatino Linotype" w:cs="Arial"/>
          <w:b/>
          <w:bCs/>
          <w:sz w:val="24"/>
          <w:lang w:val="es-419" w:eastAsia="es-MX"/>
        </w:rPr>
        <w:t>2</w:t>
      </w:r>
      <w:r w:rsidR="00F936A1">
        <w:rPr>
          <w:rFonts w:ascii="Palatino Linotype" w:hAnsi="Palatino Linotype" w:cs="Arial"/>
          <w:b/>
          <w:bCs/>
          <w:sz w:val="24"/>
          <w:lang w:eastAsia="es-MX"/>
        </w:rPr>
        <w:t>5</w:t>
      </w:r>
      <w:r w:rsidR="004B0B57">
        <w:rPr>
          <w:rFonts w:ascii="Palatino Linotype" w:hAnsi="Palatino Linotype" w:cs="Arial"/>
          <w:b/>
          <w:bCs/>
          <w:sz w:val="24"/>
          <w:lang w:val="es-419" w:eastAsia="es-MX"/>
        </w:rPr>
        <w:t>92</w:t>
      </w:r>
      <w:r w:rsidR="00F936A1" w:rsidRPr="005766BE">
        <w:rPr>
          <w:rFonts w:ascii="Palatino Linotype" w:hAnsi="Palatino Linotype" w:cs="Arial"/>
          <w:b/>
          <w:bCs/>
          <w:sz w:val="24"/>
          <w:lang w:eastAsia="es-MX"/>
        </w:rPr>
        <w:t>/INFOEM/IP/RR/202</w:t>
      </w:r>
      <w:r w:rsidR="00F936A1">
        <w:rPr>
          <w:rFonts w:ascii="Palatino Linotype" w:hAnsi="Palatino Linotype" w:cs="Arial"/>
          <w:b/>
          <w:bCs/>
          <w:sz w:val="24"/>
          <w:lang w:val="es-419" w:eastAsia="es-MX"/>
        </w:rPr>
        <w:t xml:space="preserve">2, </w:t>
      </w:r>
      <w:r w:rsidR="00F936A1" w:rsidRPr="005766BE">
        <w:rPr>
          <w:rFonts w:ascii="Palatino Linotype" w:hAnsi="Palatino Linotype" w:cs="Arial"/>
          <w:b/>
          <w:bCs/>
          <w:sz w:val="24"/>
          <w:lang w:eastAsia="es-MX"/>
        </w:rPr>
        <w:t>0</w:t>
      </w:r>
      <w:r w:rsidR="00F936A1">
        <w:rPr>
          <w:rFonts w:ascii="Palatino Linotype" w:hAnsi="Palatino Linotype" w:cs="Arial"/>
          <w:b/>
          <w:bCs/>
          <w:sz w:val="24"/>
          <w:lang w:val="es-419" w:eastAsia="es-MX"/>
        </w:rPr>
        <w:t>25</w:t>
      </w:r>
      <w:r w:rsidR="004B0B57">
        <w:rPr>
          <w:rFonts w:ascii="Palatino Linotype" w:hAnsi="Palatino Linotype" w:cs="Arial"/>
          <w:b/>
          <w:bCs/>
          <w:sz w:val="24"/>
          <w:lang w:val="es-419" w:eastAsia="es-MX"/>
        </w:rPr>
        <w:t>93</w:t>
      </w:r>
      <w:r w:rsidR="00F936A1" w:rsidRPr="005766BE">
        <w:rPr>
          <w:rFonts w:ascii="Palatino Linotype" w:hAnsi="Palatino Linotype" w:cs="Arial"/>
          <w:b/>
          <w:bCs/>
          <w:sz w:val="24"/>
          <w:lang w:eastAsia="es-MX"/>
        </w:rPr>
        <w:t>/INFOEM/IP/RR/202</w:t>
      </w:r>
      <w:r w:rsidR="00F936A1">
        <w:rPr>
          <w:rFonts w:ascii="Palatino Linotype" w:hAnsi="Palatino Linotype" w:cs="Arial"/>
          <w:b/>
          <w:bCs/>
          <w:sz w:val="24"/>
          <w:lang w:val="es-419" w:eastAsia="es-MX"/>
        </w:rPr>
        <w:t xml:space="preserve">2, </w:t>
      </w:r>
      <w:r w:rsidR="00F936A1" w:rsidRPr="005766BE">
        <w:rPr>
          <w:rFonts w:ascii="Palatino Linotype" w:hAnsi="Palatino Linotype" w:cs="Arial"/>
          <w:b/>
          <w:bCs/>
          <w:sz w:val="24"/>
          <w:lang w:eastAsia="es-MX"/>
        </w:rPr>
        <w:t>0</w:t>
      </w:r>
      <w:r w:rsidR="00F936A1">
        <w:rPr>
          <w:rFonts w:ascii="Palatino Linotype" w:hAnsi="Palatino Linotype" w:cs="Arial"/>
          <w:b/>
          <w:bCs/>
          <w:sz w:val="24"/>
          <w:lang w:val="es-419" w:eastAsia="es-MX"/>
        </w:rPr>
        <w:t>2</w:t>
      </w:r>
      <w:r w:rsidR="00F936A1">
        <w:rPr>
          <w:rFonts w:ascii="Palatino Linotype" w:hAnsi="Palatino Linotype" w:cs="Arial"/>
          <w:b/>
          <w:bCs/>
          <w:sz w:val="24"/>
          <w:lang w:eastAsia="es-MX"/>
        </w:rPr>
        <w:t>5</w:t>
      </w:r>
      <w:r w:rsidR="004B0B57">
        <w:rPr>
          <w:rFonts w:ascii="Palatino Linotype" w:hAnsi="Palatino Linotype" w:cs="Arial"/>
          <w:b/>
          <w:bCs/>
          <w:sz w:val="24"/>
          <w:lang w:val="es-419" w:eastAsia="es-MX"/>
        </w:rPr>
        <w:t>94</w:t>
      </w:r>
      <w:r w:rsidR="00F936A1" w:rsidRPr="005766BE">
        <w:rPr>
          <w:rFonts w:ascii="Palatino Linotype" w:hAnsi="Palatino Linotype" w:cs="Arial"/>
          <w:b/>
          <w:bCs/>
          <w:sz w:val="24"/>
          <w:lang w:eastAsia="es-MX"/>
        </w:rPr>
        <w:t>/INFOEM/IP/RR/202</w:t>
      </w:r>
      <w:r w:rsidR="00F936A1">
        <w:rPr>
          <w:rFonts w:ascii="Palatino Linotype" w:hAnsi="Palatino Linotype" w:cs="Arial"/>
          <w:b/>
          <w:bCs/>
          <w:sz w:val="24"/>
          <w:lang w:val="es-419" w:eastAsia="es-MX"/>
        </w:rPr>
        <w:t>2</w:t>
      </w:r>
      <w:r w:rsidR="004B0B57">
        <w:rPr>
          <w:rFonts w:ascii="Palatino Linotype" w:hAnsi="Palatino Linotype" w:cs="Arial"/>
          <w:b/>
          <w:bCs/>
          <w:sz w:val="24"/>
          <w:lang w:val="es-419" w:eastAsia="es-MX"/>
        </w:rPr>
        <w:t>,</w:t>
      </w:r>
      <w:r w:rsidR="004B0B57" w:rsidRPr="004B0B57">
        <w:rPr>
          <w:rFonts w:ascii="Palatino Linotype" w:hAnsi="Palatino Linotype" w:cs="Arial"/>
          <w:b/>
          <w:bCs/>
          <w:sz w:val="24"/>
          <w:lang w:eastAsia="es-MX"/>
        </w:rPr>
        <w:t xml:space="preserve"> </w:t>
      </w:r>
      <w:r w:rsidR="004B0B57" w:rsidRPr="005766BE">
        <w:rPr>
          <w:rFonts w:ascii="Palatino Linotype" w:hAnsi="Palatino Linotype" w:cs="Arial"/>
          <w:b/>
          <w:bCs/>
          <w:sz w:val="24"/>
          <w:lang w:eastAsia="es-MX"/>
        </w:rPr>
        <w:t>0</w:t>
      </w:r>
      <w:r w:rsidR="004B0B57">
        <w:rPr>
          <w:rFonts w:ascii="Palatino Linotype" w:hAnsi="Palatino Linotype" w:cs="Arial"/>
          <w:b/>
          <w:bCs/>
          <w:sz w:val="24"/>
          <w:lang w:val="es-419" w:eastAsia="es-MX"/>
        </w:rPr>
        <w:t>2</w:t>
      </w:r>
      <w:r w:rsidR="004B0B57">
        <w:rPr>
          <w:rFonts w:ascii="Palatino Linotype" w:hAnsi="Palatino Linotype" w:cs="Arial"/>
          <w:b/>
          <w:bCs/>
          <w:sz w:val="24"/>
          <w:lang w:eastAsia="es-MX"/>
        </w:rPr>
        <w:t>5</w:t>
      </w:r>
      <w:r w:rsidR="004B0B57">
        <w:rPr>
          <w:rFonts w:ascii="Palatino Linotype" w:hAnsi="Palatino Linotype" w:cs="Arial"/>
          <w:b/>
          <w:bCs/>
          <w:sz w:val="24"/>
          <w:lang w:val="es-419" w:eastAsia="es-MX"/>
        </w:rPr>
        <w:t>96</w:t>
      </w:r>
      <w:r w:rsidR="004B0B57" w:rsidRPr="005766BE">
        <w:rPr>
          <w:rFonts w:ascii="Palatino Linotype" w:hAnsi="Palatino Linotype" w:cs="Arial"/>
          <w:b/>
          <w:bCs/>
          <w:sz w:val="24"/>
          <w:lang w:eastAsia="es-MX"/>
        </w:rPr>
        <w:t>/INFOEM/IP/RR/202</w:t>
      </w:r>
      <w:r w:rsidR="004B0B57">
        <w:rPr>
          <w:rFonts w:ascii="Palatino Linotype" w:hAnsi="Palatino Linotype" w:cs="Arial"/>
          <w:b/>
          <w:bCs/>
          <w:sz w:val="24"/>
          <w:lang w:val="es-419" w:eastAsia="es-MX"/>
        </w:rPr>
        <w:t>2,</w:t>
      </w:r>
      <w:r w:rsidR="004B0B57" w:rsidRPr="004B0B57">
        <w:rPr>
          <w:rFonts w:ascii="Palatino Linotype" w:hAnsi="Palatino Linotype" w:cs="Arial"/>
          <w:b/>
          <w:bCs/>
          <w:sz w:val="24"/>
          <w:lang w:eastAsia="es-MX"/>
        </w:rPr>
        <w:t xml:space="preserve"> </w:t>
      </w:r>
      <w:r w:rsidR="004B0B57" w:rsidRPr="005766BE">
        <w:rPr>
          <w:rFonts w:ascii="Palatino Linotype" w:hAnsi="Palatino Linotype" w:cs="Arial"/>
          <w:b/>
          <w:bCs/>
          <w:sz w:val="24"/>
          <w:lang w:eastAsia="es-MX"/>
        </w:rPr>
        <w:t>0</w:t>
      </w:r>
      <w:r w:rsidR="004B0B57">
        <w:rPr>
          <w:rFonts w:ascii="Palatino Linotype" w:hAnsi="Palatino Linotype" w:cs="Arial"/>
          <w:b/>
          <w:bCs/>
          <w:sz w:val="24"/>
          <w:lang w:val="es-419" w:eastAsia="es-MX"/>
        </w:rPr>
        <w:t>2</w:t>
      </w:r>
      <w:r w:rsidR="004B0B57">
        <w:rPr>
          <w:rFonts w:ascii="Palatino Linotype" w:hAnsi="Palatino Linotype" w:cs="Arial"/>
          <w:b/>
          <w:bCs/>
          <w:sz w:val="24"/>
          <w:lang w:eastAsia="es-MX"/>
        </w:rPr>
        <w:t>5</w:t>
      </w:r>
      <w:r w:rsidR="004B0B57">
        <w:rPr>
          <w:rFonts w:ascii="Palatino Linotype" w:hAnsi="Palatino Linotype" w:cs="Arial"/>
          <w:b/>
          <w:bCs/>
          <w:sz w:val="24"/>
          <w:lang w:val="es-419" w:eastAsia="es-MX"/>
        </w:rPr>
        <w:t>97</w:t>
      </w:r>
      <w:r w:rsidR="004B0B57" w:rsidRPr="005766BE">
        <w:rPr>
          <w:rFonts w:ascii="Palatino Linotype" w:hAnsi="Palatino Linotype" w:cs="Arial"/>
          <w:b/>
          <w:bCs/>
          <w:sz w:val="24"/>
          <w:lang w:eastAsia="es-MX"/>
        </w:rPr>
        <w:t>/INFOEM/IP/RR/202</w:t>
      </w:r>
      <w:r w:rsidR="004B0B57">
        <w:rPr>
          <w:rFonts w:ascii="Palatino Linotype" w:hAnsi="Palatino Linotype" w:cs="Arial"/>
          <w:b/>
          <w:bCs/>
          <w:sz w:val="24"/>
          <w:lang w:val="es-419" w:eastAsia="es-MX"/>
        </w:rPr>
        <w:t>2,</w:t>
      </w:r>
      <w:r w:rsidR="004B0B57" w:rsidRPr="004B0B57">
        <w:rPr>
          <w:rFonts w:ascii="Palatino Linotype" w:hAnsi="Palatino Linotype" w:cs="Arial"/>
          <w:b/>
          <w:bCs/>
          <w:sz w:val="24"/>
          <w:lang w:eastAsia="es-MX"/>
        </w:rPr>
        <w:t xml:space="preserve"> </w:t>
      </w:r>
      <w:r w:rsidR="004B0B57" w:rsidRPr="005766BE">
        <w:rPr>
          <w:rFonts w:ascii="Palatino Linotype" w:hAnsi="Palatino Linotype" w:cs="Arial"/>
          <w:b/>
          <w:bCs/>
          <w:sz w:val="24"/>
          <w:lang w:eastAsia="es-MX"/>
        </w:rPr>
        <w:t>0</w:t>
      </w:r>
      <w:r w:rsidR="004B0B57">
        <w:rPr>
          <w:rFonts w:ascii="Palatino Linotype" w:hAnsi="Palatino Linotype" w:cs="Arial"/>
          <w:b/>
          <w:bCs/>
          <w:sz w:val="24"/>
          <w:lang w:val="es-419" w:eastAsia="es-MX"/>
        </w:rPr>
        <w:t>2</w:t>
      </w:r>
      <w:r w:rsidR="004B0B57">
        <w:rPr>
          <w:rFonts w:ascii="Palatino Linotype" w:hAnsi="Palatino Linotype" w:cs="Arial"/>
          <w:b/>
          <w:bCs/>
          <w:sz w:val="24"/>
          <w:lang w:eastAsia="es-MX"/>
        </w:rPr>
        <w:t>5</w:t>
      </w:r>
      <w:r w:rsidR="004B0B57">
        <w:rPr>
          <w:rFonts w:ascii="Palatino Linotype" w:hAnsi="Palatino Linotype" w:cs="Arial"/>
          <w:b/>
          <w:bCs/>
          <w:sz w:val="24"/>
          <w:lang w:val="es-419" w:eastAsia="es-MX"/>
        </w:rPr>
        <w:t>98</w:t>
      </w:r>
      <w:r w:rsidR="004B0B57" w:rsidRPr="005766BE">
        <w:rPr>
          <w:rFonts w:ascii="Palatino Linotype" w:hAnsi="Palatino Linotype" w:cs="Arial"/>
          <w:b/>
          <w:bCs/>
          <w:sz w:val="24"/>
          <w:lang w:eastAsia="es-MX"/>
        </w:rPr>
        <w:t>/INFOEM/IP/RR/202</w:t>
      </w:r>
      <w:r w:rsidR="004B0B57">
        <w:rPr>
          <w:rFonts w:ascii="Palatino Linotype" w:hAnsi="Palatino Linotype" w:cs="Arial"/>
          <w:b/>
          <w:bCs/>
          <w:sz w:val="24"/>
          <w:lang w:val="es-419" w:eastAsia="es-MX"/>
        </w:rPr>
        <w:t>2,</w:t>
      </w:r>
      <w:r w:rsidR="004B0B57" w:rsidRPr="004B0B57">
        <w:rPr>
          <w:rFonts w:ascii="Palatino Linotype" w:hAnsi="Palatino Linotype" w:cs="Arial"/>
          <w:b/>
          <w:bCs/>
          <w:sz w:val="24"/>
          <w:lang w:eastAsia="es-MX"/>
        </w:rPr>
        <w:t xml:space="preserve"> </w:t>
      </w:r>
      <w:r w:rsidR="004B0B57" w:rsidRPr="005766BE">
        <w:rPr>
          <w:rFonts w:ascii="Palatino Linotype" w:hAnsi="Palatino Linotype" w:cs="Arial"/>
          <w:b/>
          <w:bCs/>
          <w:sz w:val="24"/>
          <w:lang w:eastAsia="es-MX"/>
        </w:rPr>
        <w:t>0</w:t>
      </w:r>
      <w:r w:rsidR="004B0B57">
        <w:rPr>
          <w:rFonts w:ascii="Palatino Linotype" w:hAnsi="Palatino Linotype" w:cs="Arial"/>
          <w:b/>
          <w:bCs/>
          <w:sz w:val="24"/>
          <w:lang w:val="es-419" w:eastAsia="es-MX"/>
        </w:rPr>
        <w:t>2666</w:t>
      </w:r>
      <w:r w:rsidR="004B0B57" w:rsidRPr="005766BE">
        <w:rPr>
          <w:rFonts w:ascii="Palatino Linotype" w:hAnsi="Palatino Linotype" w:cs="Arial"/>
          <w:b/>
          <w:bCs/>
          <w:sz w:val="24"/>
          <w:lang w:eastAsia="es-MX"/>
        </w:rPr>
        <w:t>/INFOEM/IP/RR/202</w:t>
      </w:r>
      <w:r w:rsidR="004B0B57">
        <w:rPr>
          <w:rFonts w:ascii="Palatino Linotype" w:hAnsi="Palatino Linotype" w:cs="Arial"/>
          <w:b/>
          <w:bCs/>
          <w:sz w:val="24"/>
          <w:lang w:val="es-419" w:eastAsia="es-MX"/>
        </w:rPr>
        <w:t>2,</w:t>
      </w:r>
      <w:r w:rsidR="004B0B57" w:rsidRPr="004B0B57">
        <w:rPr>
          <w:rFonts w:ascii="Palatino Linotype" w:hAnsi="Palatino Linotype" w:cs="Arial"/>
          <w:b/>
          <w:bCs/>
          <w:sz w:val="24"/>
          <w:lang w:eastAsia="es-MX"/>
        </w:rPr>
        <w:t xml:space="preserve"> </w:t>
      </w:r>
      <w:r w:rsidR="004B0B57" w:rsidRPr="005766BE">
        <w:rPr>
          <w:rFonts w:ascii="Palatino Linotype" w:hAnsi="Palatino Linotype" w:cs="Arial"/>
          <w:b/>
          <w:bCs/>
          <w:sz w:val="24"/>
          <w:lang w:eastAsia="es-MX"/>
        </w:rPr>
        <w:t>0</w:t>
      </w:r>
      <w:r w:rsidR="004B0B57">
        <w:rPr>
          <w:rFonts w:ascii="Palatino Linotype" w:hAnsi="Palatino Linotype" w:cs="Arial"/>
          <w:b/>
          <w:bCs/>
          <w:sz w:val="24"/>
          <w:lang w:val="es-419" w:eastAsia="es-MX"/>
        </w:rPr>
        <w:t>2677</w:t>
      </w:r>
      <w:r w:rsidR="004B0B57" w:rsidRPr="005766BE">
        <w:rPr>
          <w:rFonts w:ascii="Palatino Linotype" w:hAnsi="Palatino Linotype" w:cs="Arial"/>
          <w:b/>
          <w:bCs/>
          <w:sz w:val="24"/>
          <w:lang w:eastAsia="es-MX"/>
        </w:rPr>
        <w:t>/INFOEM/IP/RR/202</w:t>
      </w:r>
      <w:r w:rsidR="004B0B57">
        <w:rPr>
          <w:rFonts w:ascii="Palatino Linotype" w:hAnsi="Palatino Linotype" w:cs="Arial"/>
          <w:b/>
          <w:bCs/>
          <w:sz w:val="24"/>
          <w:lang w:val="es-419" w:eastAsia="es-MX"/>
        </w:rPr>
        <w:t>2,</w:t>
      </w:r>
      <w:r w:rsidR="004B0B57" w:rsidRPr="004B0B57">
        <w:rPr>
          <w:rFonts w:ascii="Palatino Linotype" w:hAnsi="Palatino Linotype" w:cs="Arial"/>
          <w:b/>
          <w:bCs/>
          <w:sz w:val="24"/>
          <w:lang w:eastAsia="es-MX"/>
        </w:rPr>
        <w:t xml:space="preserve"> </w:t>
      </w:r>
      <w:r w:rsidR="004B0B57" w:rsidRPr="005766BE">
        <w:rPr>
          <w:rFonts w:ascii="Palatino Linotype" w:hAnsi="Palatino Linotype" w:cs="Arial"/>
          <w:b/>
          <w:bCs/>
          <w:sz w:val="24"/>
          <w:lang w:eastAsia="es-MX"/>
        </w:rPr>
        <w:t>0</w:t>
      </w:r>
      <w:r w:rsidR="004B0B57">
        <w:rPr>
          <w:rFonts w:ascii="Palatino Linotype" w:hAnsi="Palatino Linotype" w:cs="Arial"/>
          <w:b/>
          <w:bCs/>
          <w:sz w:val="24"/>
          <w:lang w:val="es-419" w:eastAsia="es-MX"/>
        </w:rPr>
        <w:t>2680</w:t>
      </w:r>
      <w:r w:rsidR="004B0B57" w:rsidRPr="005766BE">
        <w:rPr>
          <w:rFonts w:ascii="Palatino Linotype" w:hAnsi="Palatino Linotype" w:cs="Arial"/>
          <w:b/>
          <w:bCs/>
          <w:sz w:val="24"/>
          <w:lang w:eastAsia="es-MX"/>
        </w:rPr>
        <w:t>/INFOEM/IP/RR/202</w:t>
      </w:r>
      <w:r w:rsidR="004B0B57">
        <w:rPr>
          <w:rFonts w:ascii="Palatino Linotype" w:hAnsi="Palatino Linotype" w:cs="Arial"/>
          <w:b/>
          <w:bCs/>
          <w:sz w:val="24"/>
          <w:lang w:val="es-419" w:eastAsia="es-MX"/>
        </w:rPr>
        <w:t>2,</w:t>
      </w:r>
      <w:r w:rsidR="004B0B57" w:rsidRPr="004B0B57">
        <w:rPr>
          <w:rFonts w:ascii="Palatino Linotype" w:hAnsi="Palatino Linotype" w:cs="Arial"/>
          <w:b/>
          <w:bCs/>
          <w:sz w:val="24"/>
          <w:lang w:eastAsia="es-MX"/>
        </w:rPr>
        <w:t xml:space="preserve"> </w:t>
      </w:r>
      <w:r w:rsidR="004B0B57" w:rsidRPr="005766BE">
        <w:rPr>
          <w:rFonts w:ascii="Palatino Linotype" w:hAnsi="Palatino Linotype" w:cs="Arial"/>
          <w:b/>
          <w:bCs/>
          <w:sz w:val="24"/>
          <w:lang w:eastAsia="es-MX"/>
        </w:rPr>
        <w:t>0</w:t>
      </w:r>
      <w:r w:rsidR="004B0B57">
        <w:rPr>
          <w:rFonts w:ascii="Palatino Linotype" w:hAnsi="Palatino Linotype" w:cs="Arial"/>
          <w:b/>
          <w:bCs/>
          <w:sz w:val="24"/>
          <w:lang w:val="es-419" w:eastAsia="es-MX"/>
        </w:rPr>
        <w:t>2685</w:t>
      </w:r>
      <w:r w:rsidR="004B0B57" w:rsidRPr="005766BE">
        <w:rPr>
          <w:rFonts w:ascii="Palatino Linotype" w:hAnsi="Palatino Linotype" w:cs="Arial"/>
          <w:b/>
          <w:bCs/>
          <w:sz w:val="24"/>
          <w:lang w:eastAsia="es-MX"/>
        </w:rPr>
        <w:t>/INFOEM/IP/RR/202</w:t>
      </w:r>
      <w:r w:rsidR="004B0B57">
        <w:rPr>
          <w:rFonts w:ascii="Palatino Linotype" w:hAnsi="Palatino Linotype" w:cs="Arial"/>
          <w:b/>
          <w:bCs/>
          <w:sz w:val="24"/>
          <w:lang w:val="es-419" w:eastAsia="es-MX"/>
        </w:rPr>
        <w:t>2,</w:t>
      </w:r>
      <w:r w:rsidR="004B0B57" w:rsidRPr="004B0B57">
        <w:rPr>
          <w:rFonts w:ascii="Palatino Linotype" w:hAnsi="Palatino Linotype" w:cs="Arial"/>
          <w:b/>
          <w:bCs/>
          <w:sz w:val="24"/>
          <w:lang w:eastAsia="es-MX"/>
        </w:rPr>
        <w:t xml:space="preserve"> </w:t>
      </w:r>
      <w:r w:rsidR="004B0B57" w:rsidRPr="005766BE">
        <w:rPr>
          <w:rFonts w:ascii="Palatino Linotype" w:hAnsi="Palatino Linotype" w:cs="Arial"/>
          <w:b/>
          <w:bCs/>
          <w:sz w:val="24"/>
          <w:lang w:eastAsia="es-MX"/>
        </w:rPr>
        <w:t>0</w:t>
      </w:r>
      <w:r w:rsidR="004B0B57">
        <w:rPr>
          <w:rFonts w:ascii="Palatino Linotype" w:hAnsi="Palatino Linotype" w:cs="Arial"/>
          <w:b/>
          <w:bCs/>
          <w:sz w:val="24"/>
          <w:lang w:val="es-419" w:eastAsia="es-MX"/>
        </w:rPr>
        <w:t>2687</w:t>
      </w:r>
      <w:r w:rsidR="004B0B57" w:rsidRPr="005766BE">
        <w:rPr>
          <w:rFonts w:ascii="Palatino Linotype" w:hAnsi="Palatino Linotype" w:cs="Arial"/>
          <w:b/>
          <w:bCs/>
          <w:sz w:val="24"/>
          <w:lang w:eastAsia="es-MX"/>
        </w:rPr>
        <w:t>/INFOEM/IP/RR/202</w:t>
      </w:r>
      <w:r w:rsidR="004B0B57">
        <w:rPr>
          <w:rFonts w:ascii="Palatino Linotype" w:hAnsi="Palatino Linotype" w:cs="Arial"/>
          <w:b/>
          <w:bCs/>
          <w:sz w:val="24"/>
          <w:lang w:val="es-419" w:eastAsia="es-MX"/>
        </w:rPr>
        <w:t>2,</w:t>
      </w:r>
      <w:r w:rsidR="004B0B57" w:rsidRPr="004B0B57">
        <w:rPr>
          <w:rFonts w:ascii="Palatino Linotype" w:hAnsi="Palatino Linotype" w:cs="Arial"/>
          <w:b/>
          <w:bCs/>
          <w:sz w:val="24"/>
          <w:lang w:eastAsia="es-MX"/>
        </w:rPr>
        <w:t xml:space="preserve"> </w:t>
      </w:r>
      <w:r w:rsidR="004B0B57" w:rsidRPr="005766BE">
        <w:rPr>
          <w:rFonts w:ascii="Palatino Linotype" w:hAnsi="Palatino Linotype" w:cs="Arial"/>
          <w:b/>
          <w:bCs/>
          <w:sz w:val="24"/>
          <w:lang w:eastAsia="es-MX"/>
        </w:rPr>
        <w:t>0</w:t>
      </w:r>
      <w:r w:rsidR="004B0B57">
        <w:rPr>
          <w:rFonts w:ascii="Palatino Linotype" w:hAnsi="Palatino Linotype" w:cs="Arial"/>
          <w:b/>
          <w:bCs/>
          <w:sz w:val="24"/>
          <w:lang w:val="es-419" w:eastAsia="es-MX"/>
        </w:rPr>
        <w:t>2688</w:t>
      </w:r>
      <w:r w:rsidR="004B0B57" w:rsidRPr="005766BE">
        <w:rPr>
          <w:rFonts w:ascii="Palatino Linotype" w:hAnsi="Palatino Linotype" w:cs="Arial"/>
          <w:b/>
          <w:bCs/>
          <w:sz w:val="24"/>
          <w:lang w:eastAsia="es-MX"/>
        </w:rPr>
        <w:t>/INFOEM/IP/RR/202</w:t>
      </w:r>
      <w:r w:rsidR="004B0B57">
        <w:rPr>
          <w:rFonts w:ascii="Palatino Linotype" w:hAnsi="Palatino Linotype" w:cs="Arial"/>
          <w:b/>
          <w:bCs/>
          <w:sz w:val="24"/>
          <w:lang w:val="es-419" w:eastAsia="es-MX"/>
        </w:rPr>
        <w:t>2,</w:t>
      </w:r>
      <w:r w:rsidR="004B0B57" w:rsidRPr="004B0B57">
        <w:rPr>
          <w:rFonts w:ascii="Palatino Linotype" w:hAnsi="Palatino Linotype" w:cs="Arial"/>
          <w:b/>
          <w:bCs/>
          <w:sz w:val="24"/>
          <w:lang w:eastAsia="es-MX"/>
        </w:rPr>
        <w:t xml:space="preserve"> </w:t>
      </w:r>
      <w:r w:rsidR="00F936A1">
        <w:rPr>
          <w:rFonts w:ascii="Palatino Linotype" w:hAnsi="Palatino Linotype" w:cs="Arial"/>
          <w:b/>
          <w:bCs/>
          <w:sz w:val="24"/>
          <w:lang w:val="es-419" w:eastAsia="es-MX"/>
        </w:rPr>
        <w:t xml:space="preserve">y </w:t>
      </w:r>
      <w:r w:rsidR="00F936A1" w:rsidRPr="005766BE">
        <w:rPr>
          <w:rFonts w:ascii="Palatino Linotype" w:hAnsi="Palatino Linotype" w:cs="Arial"/>
          <w:b/>
          <w:bCs/>
          <w:sz w:val="24"/>
          <w:lang w:eastAsia="es-MX"/>
        </w:rPr>
        <w:t>0</w:t>
      </w:r>
      <w:r w:rsidR="00F936A1">
        <w:rPr>
          <w:rFonts w:ascii="Palatino Linotype" w:hAnsi="Palatino Linotype" w:cs="Arial"/>
          <w:b/>
          <w:bCs/>
          <w:sz w:val="24"/>
          <w:lang w:val="es-419" w:eastAsia="es-MX"/>
        </w:rPr>
        <w:t>298</w:t>
      </w:r>
      <w:r w:rsidR="004B0B57">
        <w:rPr>
          <w:rFonts w:ascii="Palatino Linotype" w:hAnsi="Palatino Linotype" w:cs="Arial"/>
          <w:b/>
          <w:bCs/>
          <w:sz w:val="24"/>
          <w:lang w:val="es-419" w:eastAsia="es-MX"/>
        </w:rPr>
        <w:t>9</w:t>
      </w:r>
      <w:r w:rsidR="00F936A1" w:rsidRPr="005766BE">
        <w:rPr>
          <w:rFonts w:ascii="Palatino Linotype" w:hAnsi="Palatino Linotype" w:cs="Arial"/>
          <w:b/>
          <w:bCs/>
          <w:sz w:val="24"/>
          <w:lang w:eastAsia="es-MX"/>
        </w:rPr>
        <w:t>/INFOEM/IP/RR/202</w:t>
      </w:r>
      <w:r w:rsidR="00F936A1">
        <w:rPr>
          <w:rFonts w:ascii="Palatino Linotype" w:hAnsi="Palatino Linotype" w:cs="Arial"/>
          <w:b/>
          <w:bCs/>
          <w:sz w:val="24"/>
          <w:lang w:val="es-419" w:eastAsia="es-MX"/>
        </w:rPr>
        <w:t>2</w:t>
      </w:r>
      <w:r w:rsidRPr="005766BE">
        <w:rPr>
          <w:rFonts w:ascii="Palatino Linotype" w:hAnsi="Palatino Linotype" w:cs="Arial"/>
          <w:sz w:val="24"/>
          <w:szCs w:val="24"/>
        </w:rPr>
        <w:t xml:space="preserve">, </w:t>
      </w:r>
      <w:r w:rsidR="006055A5">
        <w:rPr>
          <w:rFonts w:ascii="Palatino Linotype" w:hAnsi="Palatino Linotype"/>
          <w:sz w:val="24"/>
          <w:szCs w:val="24"/>
        </w:rPr>
        <w:t>interpuesto</w:t>
      </w:r>
      <w:r w:rsidR="00F936A1">
        <w:rPr>
          <w:rFonts w:ascii="Palatino Linotype" w:hAnsi="Palatino Linotype"/>
          <w:sz w:val="24"/>
          <w:szCs w:val="24"/>
          <w:lang w:val="es-419"/>
        </w:rPr>
        <w:t>s</w:t>
      </w:r>
      <w:r w:rsidR="006055A5">
        <w:rPr>
          <w:rFonts w:ascii="Palatino Linotype" w:hAnsi="Palatino Linotype"/>
          <w:sz w:val="24"/>
          <w:szCs w:val="24"/>
        </w:rPr>
        <w:t xml:space="preserve"> por un ciudadano que al momento de realizar su solicitud de información no proporcionó nombre o seudónimo con el cual identificarlo, y que </w:t>
      </w:r>
      <w:r w:rsidR="006055A5" w:rsidRPr="00C35F18">
        <w:rPr>
          <w:rFonts w:ascii="Palatino Linotype" w:hAnsi="Palatino Linotype"/>
          <w:sz w:val="24"/>
          <w:szCs w:val="24"/>
        </w:rPr>
        <w:t xml:space="preserve">en lo sucesivo </w:t>
      </w:r>
      <w:r w:rsidR="006055A5">
        <w:rPr>
          <w:rFonts w:ascii="Palatino Linotype" w:hAnsi="Palatino Linotype"/>
          <w:sz w:val="24"/>
          <w:szCs w:val="24"/>
        </w:rPr>
        <w:t>será el</w:t>
      </w:r>
      <w:r w:rsidR="006055A5" w:rsidRPr="00C35F18">
        <w:rPr>
          <w:rFonts w:ascii="Palatino Linotype" w:hAnsi="Palatino Linotype"/>
          <w:sz w:val="24"/>
          <w:szCs w:val="24"/>
        </w:rPr>
        <w:t xml:space="preserve"> </w:t>
      </w:r>
      <w:r w:rsidR="006055A5" w:rsidRPr="00C35F18">
        <w:rPr>
          <w:rFonts w:ascii="Palatino Linotype" w:hAnsi="Palatino Linotype"/>
          <w:b/>
          <w:sz w:val="24"/>
          <w:szCs w:val="24"/>
        </w:rPr>
        <w:t>Recurrente</w:t>
      </w:r>
      <w:r w:rsidR="006055A5" w:rsidRPr="00C35F18">
        <w:rPr>
          <w:rFonts w:ascii="Palatino Linotype" w:hAnsi="Palatino Linotype"/>
          <w:sz w:val="24"/>
          <w:szCs w:val="24"/>
        </w:rPr>
        <w:t>, en contra de la</w:t>
      </w:r>
      <w:r w:rsidR="00F936A1">
        <w:rPr>
          <w:rFonts w:ascii="Palatino Linotype" w:hAnsi="Palatino Linotype"/>
          <w:sz w:val="24"/>
          <w:szCs w:val="24"/>
          <w:lang w:val="es-419"/>
        </w:rPr>
        <w:t>s</w:t>
      </w:r>
      <w:r w:rsidR="006055A5" w:rsidRPr="00C35F18">
        <w:rPr>
          <w:rFonts w:ascii="Palatino Linotype" w:hAnsi="Palatino Linotype"/>
          <w:sz w:val="24"/>
          <w:szCs w:val="24"/>
        </w:rPr>
        <w:t xml:space="preserve"> </w:t>
      </w:r>
      <w:r w:rsidR="006055A5" w:rsidRPr="00216B8D">
        <w:rPr>
          <w:rFonts w:ascii="Palatino Linotype" w:hAnsi="Palatino Linotype"/>
          <w:sz w:val="24"/>
          <w:szCs w:val="24"/>
        </w:rPr>
        <w:t>respuesta</w:t>
      </w:r>
      <w:r w:rsidR="00F936A1">
        <w:rPr>
          <w:rFonts w:ascii="Palatino Linotype" w:hAnsi="Palatino Linotype"/>
          <w:sz w:val="24"/>
          <w:szCs w:val="24"/>
          <w:lang w:val="es-419"/>
        </w:rPr>
        <w:t>s</w:t>
      </w:r>
      <w:r w:rsidR="006055A5" w:rsidRPr="00216B8D">
        <w:rPr>
          <w:rFonts w:ascii="Palatino Linotype" w:hAnsi="Palatino Linotype"/>
          <w:sz w:val="24"/>
          <w:szCs w:val="24"/>
        </w:rPr>
        <w:t xml:space="preserve"> </w:t>
      </w:r>
      <w:r w:rsidR="006055A5">
        <w:rPr>
          <w:rFonts w:ascii="Palatino Linotype" w:hAnsi="Palatino Linotype" w:cs="Arial"/>
          <w:sz w:val="24"/>
          <w:szCs w:val="24"/>
        </w:rPr>
        <w:t>proporcionada</w:t>
      </w:r>
      <w:r w:rsidR="00F936A1">
        <w:rPr>
          <w:rFonts w:ascii="Palatino Linotype" w:hAnsi="Palatino Linotype" w:cs="Arial"/>
          <w:sz w:val="24"/>
          <w:szCs w:val="24"/>
          <w:lang w:val="es-419"/>
        </w:rPr>
        <w:t>s</w:t>
      </w:r>
      <w:r w:rsidR="006055A5">
        <w:rPr>
          <w:rFonts w:ascii="Palatino Linotype" w:hAnsi="Palatino Linotype" w:cs="Arial"/>
          <w:sz w:val="24"/>
          <w:szCs w:val="24"/>
        </w:rPr>
        <w:t xml:space="preserve"> por el </w:t>
      </w:r>
      <w:r w:rsidR="00F936A1" w:rsidRPr="00F936A1">
        <w:rPr>
          <w:rFonts w:ascii="Palatino Linotype" w:hAnsi="Palatino Linotype" w:cs="Arial"/>
          <w:b/>
          <w:sz w:val="24"/>
          <w:szCs w:val="24"/>
        </w:rPr>
        <w:t>Sistema Municipal Para el Desarrollo Integral de la Familia de Metepec</w:t>
      </w:r>
      <w:r w:rsidR="006055A5">
        <w:rPr>
          <w:rFonts w:ascii="Palatino Linotype" w:hAnsi="Palatino Linotype" w:cs="Arial"/>
          <w:b/>
          <w:sz w:val="24"/>
          <w:szCs w:val="24"/>
        </w:rPr>
        <w:t>,</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en lo subsecuente</w:t>
      </w:r>
      <w:r w:rsidR="006055A5">
        <w:rPr>
          <w:rFonts w:ascii="Palatino Linotype" w:hAnsi="Palatino Linotype" w:cs="Arial"/>
          <w:b/>
          <w:sz w:val="24"/>
          <w:szCs w:val="24"/>
        </w:rPr>
        <w:t xml:space="preserve"> e</w:t>
      </w:r>
      <w:r w:rsidR="006055A5" w:rsidRPr="00AD2A55">
        <w:rPr>
          <w:rFonts w:ascii="Palatino Linotype" w:hAnsi="Palatino Linotype" w:cs="Arial"/>
          <w:b/>
          <w:sz w:val="24"/>
          <w:szCs w:val="24"/>
        </w:rPr>
        <w:t xml:space="preserve">l </w:t>
      </w:r>
      <w:r w:rsidR="006055A5">
        <w:rPr>
          <w:rFonts w:ascii="Palatino Linotype" w:hAnsi="Palatino Linotype" w:cs="Arial"/>
          <w:b/>
          <w:sz w:val="24"/>
          <w:szCs w:val="24"/>
        </w:rPr>
        <w:t>Sujeto Obligado</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 xml:space="preserve">se procede </w:t>
      </w:r>
      <w:r w:rsidR="006055A5">
        <w:rPr>
          <w:rFonts w:ascii="Palatino Linotype" w:hAnsi="Palatino Linotype" w:cs="Arial"/>
          <w:sz w:val="24"/>
          <w:szCs w:val="24"/>
        </w:rPr>
        <w:t>a dictar la presente resolución.</w:t>
      </w:r>
    </w:p>
    <w:p w14:paraId="3362EB2E" w14:textId="77777777" w:rsidR="00337A3D" w:rsidRPr="00AD2A55" w:rsidRDefault="00337A3D" w:rsidP="00F936A1">
      <w:pPr>
        <w:tabs>
          <w:tab w:val="left" w:pos="1701"/>
        </w:tabs>
        <w:spacing w:after="0" w:line="360" w:lineRule="auto"/>
        <w:jc w:val="both"/>
        <w:rPr>
          <w:rFonts w:ascii="Palatino Linotype" w:hAnsi="Palatino Linotype" w:cs="Arial"/>
          <w:sz w:val="24"/>
          <w:szCs w:val="24"/>
        </w:rPr>
      </w:pPr>
    </w:p>
    <w:p w14:paraId="74E51ED2"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14DC59B3" w14:textId="77777777" w:rsidR="00337A3D" w:rsidRPr="00D23436" w:rsidRDefault="00337A3D" w:rsidP="00337A3D">
      <w:pPr>
        <w:spacing w:after="0" w:line="360" w:lineRule="auto"/>
        <w:rPr>
          <w:rFonts w:ascii="Palatino Linotype" w:hAnsi="Palatino Linotype" w:cs="Arial"/>
          <w:b/>
          <w:sz w:val="24"/>
          <w:szCs w:val="24"/>
        </w:rPr>
      </w:pPr>
    </w:p>
    <w:p w14:paraId="6469E1CC" w14:textId="77777777" w:rsidR="009D7B21" w:rsidRPr="00F3766A" w:rsidRDefault="009D7B21" w:rsidP="009D7B2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sz w:val="24"/>
          <w:szCs w:val="24"/>
        </w:rPr>
        <w:t>De la</w:t>
      </w:r>
      <w:r>
        <w:rPr>
          <w:rFonts w:ascii="Palatino Linotype" w:hAnsi="Palatino Linotype" w:cs="Arial"/>
          <w:b/>
          <w:sz w:val="24"/>
          <w:szCs w:val="24"/>
          <w:lang w:val="es-419"/>
        </w:rPr>
        <w:t>s</w:t>
      </w:r>
      <w:r w:rsidRPr="00F3766A">
        <w:rPr>
          <w:rFonts w:ascii="Palatino Linotype" w:hAnsi="Palatino Linotype" w:cs="Arial"/>
          <w:b/>
          <w:sz w:val="24"/>
          <w:szCs w:val="24"/>
        </w:rPr>
        <w:t xml:space="preserve"> solicitud</w:t>
      </w:r>
      <w:r>
        <w:rPr>
          <w:rFonts w:ascii="Palatino Linotype" w:hAnsi="Palatino Linotype" w:cs="Arial"/>
          <w:b/>
          <w:sz w:val="24"/>
          <w:szCs w:val="24"/>
          <w:lang w:val="es-419"/>
        </w:rPr>
        <w:t>es</w:t>
      </w:r>
      <w:r w:rsidRPr="00F3766A">
        <w:rPr>
          <w:rFonts w:ascii="Palatino Linotype" w:hAnsi="Palatino Linotype" w:cs="Arial"/>
          <w:b/>
          <w:sz w:val="24"/>
          <w:szCs w:val="24"/>
        </w:rPr>
        <w:t xml:space="preserve"> de información</w:t>
      </w:r>
      <w:r>
        <w:rPr>
          <w:rFonts w:ascii="Palatino Linotype" w:hAnsi="Palatino Linotype" w:cs="Arial"/>
          <w:b/>
          <w:sz w:val="24"/>
          <w:szCs w:val="24"/>
        </w:rPr>
        <w:t>.</w:t>
      </w:r>
    </w:p>
    <w:p w14:paraId="4D082AAC" w14:textId="77777777" w:rsidR="009D7B21" w:rsidRDefault="009D7B21" w:rsidP="009D7B2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Con fecha</w:t>
      </w:r>
      <w:r w:rsidR="00EE5421">
        <w:rPr>
          <w:rFonts w:ascii="Palatino Linotype" w:hAnsi="Palatino Linotype" w:cs="Arial"/>
          <w:sz w:val="24"/>
          <w:szCs w:val="24"/>
          <w:lang w:val="es-419"/>
        </w:rPr>
        <w:t xml:space="preserve"> </w:t>
      </w:r>
      <w:r w:rsidR="004B0B57">
        <w:rPr>
          <w:rFonts w:ascii="Palatino Linotype" w:hAnsi="Palatino Linotype" w:cs="Arial"/>
          <w:sz w:val="24"/>
          <w:szCs w:val="24"/>
          <w:lang w:val="es-419"/>
        </w:rPr>
        <w:t>quince</w:t>
      </w:r>
      <w:r w:rsidR="00C04502">
        <w:rPr>
          <w:rFonts w:ascii="Palatino Linotype" w:hAnsi="Palatino Linotype" w:cs="Arial"/>
          <w:sz w:val="24"/>
          <w:szCs w:val="24"/>
          <w:lang w:val="es-419"/>
        </w:rPr>
        <w:t xml:space="preserve"> </w:t>
      </w:r>
      <w:r>
        <w:rPr>
          <w:rFonts w:ascii="Palatino Linotype" w:hAnsi="Palatino Linotype" w:cs="Arial"/>
          <w:sz w:val="24"/>
          <w:szCs w:val="24"/>
        </w:rPr>
        <w:t xml:space="preserve">de </w:t>
      </w:r>
      <w:r w:rsidR="00C04502">
        <w:rPr>
          <w:rFonts w:ascii="Palatino Linotype" w:hAnsi="Palatino Linotype" w:cs="Arial"/>
          <w:sz w:val="24"/>
          <w:szCs w:val="24"/>
          <w:lang w:val="es-419"/>
        </w:rPr>
        <w:t>febrero</w:t>
      </w:r>
      <w:r>
        <w:rPr>
          <w:rFonts w:ascii="Palatino Linotype" w:hAnsi="Palatino Linotype" w:cs="Arial"/>
          <w:sz w:val="24"/>
          <w:szCs w:val="24"/>
        </w:rPr>
        <w:t xml:space="preserve"> de dos mil veintidós</w:t>
      </w:r>
      <w:r>
        <w:rPr>
          <w:rFonts w:ascii="Palatino Linotype" w:hAnsi="Palatino Linotype" w:cs="Arial"/>
          <w:sz w:val="24"/>
          <w:szCs w:val="24"/>
          <w:lang w:val="es-419"/>
        </w:rPr>
        <w:t xml:space="preserve"> </w:t>
      </w:r>
      <w:r>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w:t>
      </w:r>
      <w:r w:rsidRPr="000E3BDC">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la</w:t>
      </w:r>
      <w:r>
        <w:rPr>
          <w:rFonts w:ascii="Palatino Linotype" w:hAnsi="Palatino Linotype" w:cs="Arial"/>
          <w:sz w:val="24"/>
          <w:szCs w:val="24"/>
          <w:lang w:val="es-419"/>
        </w:rPr>
        <w:t>s</w:t>
      </w:r>
      <w:r>
        <w:rPr>
          <w:rFonts w:ascii="Palatino Linotype" w:hAnsi="Palatino Linotype" w:cs="Arial"/>
          <w:sz w:val="24"/>
          <w:szCs w:val="24"/>
        </w:rPr>
        <w:t xml:space="preserve"> </w:t>
      </w:r>
      <w:r w:rsidRPr="00AD2A55">
        <w:rPr>
          <w:rFonts w:ascii="Palatino Linotype" w:hAnsi="Palatino Linotype" w:cs="Arial"/>
          <w:sz w:val="24"/>
          <w:szCs w:val="24"/>
        </w:rPr>
        <w:lastRenderedPageBreak/>
        <w:t>solicitud</w:t>
      </w:r>
      <w:r>
        <w:rPr>
          <w:rFonts w:ascii="Palatino Linotype" w:hAnsi="Palatino Linotype" w:cs="Arial"/>
          <w:sz w:val="24"/>
          <w:szCs w:val="24"/>
          <w:lang w:val="es-419"/>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lang w:val="es-419"/>
        </w:rPr>
        <w:t>s</w:t>
      </w:r>
      <w:r w:rsidRPr="00AD2A55">
        <w:rPr>
          <w:rFonts w:ascii="Palatino Linotype" w:hAnsi="Palatino Linotype" w:cs="Arial"/>
          <w:sz w:val="24"/>
          <w:szCs w:val="24"/>
        </w:rPr>
        <w:t xml:space="preserve"> bajo </w:t>
      </w:r>
      <w:r>
        <w:rPr>
          <w:rFonts w:ascii="Palatino Linotype" w:hAnsi="Palatino Linotype" w:cs="Arial"/>
          <w:sz w:val="24"/>
          <w:szCs w:val="24"/>
          <w:lang w:val="es-419"/>
        </w:rPr>
        <w:t>los</w:t>
      </w:r>
      <w:r w:rsidR="00007288">
        <w:rPr>
          <w:rFonts w:ascii="Palatino Linotype" w:hAnsi="Palatino Linotype" w:cs="Arial"/>
          <w:sz w:val="24"/>
          <w:szCs w:val="24"/>
          <w:lang w:val="es-419"/>
        </w:rPr>
        <w:t xml:space="preserve"> siguientes </w:t>
      </w:r>
      <w:r w:rsidRPr="00AD2A55">
        <w:rPr>
          <w:rFonts w:ascii="Palatino Linotype" w:hAnsi="Palatino Linotype" w:cs="Arial"/>
          <w:sz w:val="24"/>
          <w:szCs w:val="24"/>
        </w:rPr>
        <w:t>número</w:t>
      </w:r>
      <w:r>
        <w:rPr>
          <w:rFonts w:ascii="Palatino Linotype" w:hAnsi="Palatino Linotype" w:cs="Arial"/>
          <w:sz w:val="24"/>
          <w:szCs w:val="24"/>
          <w:lang w:val="es-419"/>
        </w:rPr>
        <w:t>s</w:t>
      </w:r>
      <w:r w:rsidRPr="00AD2A55">
        <w:rPr>
          <w:rFonts w:ascii="Palatino Linotype" w:hAnsi="Palatino Linotype" w:cs="Arial"/>
          <w:sz w:val="24"/>
          <w:szCs w:val="24"/>
        </w:rPr>
        <w:t xml:space="preserve"> de expediente</w:t>
      </w:r>
      <w:r w:rsidR="00007288">
        <w:rPr>
          <w:rFonts w:ascii="Palatino Linotype" w:hAnsi="Palatino Linotype" w:cs="Arial"/>
          <w:sz w:val="24"/>
          <w:szCs w:val="24"/>
          <w:lang w:val="es-419"/>
        </w:rPr>
        <w:t>s</w:t>
      </w:r>
      <w:r>
        <w:rPr>
          <w:rFonts w:ascii="Palatino Linotype" w:hAnsi="Palatino Linotype" w:cs="Arial"/>
          <w:sz w:val="24"/>
          <w:szCs w:val="24"/>
          <w:lang w:val="es-419"/>
        </w:rPr>
        <w:t>:</w:t>
      </w:r>
    </w:p>
    <w:p w14:paraId="4D59E0F9" w14:textId="77777777" w:rsidR="00D36DDF" w:rsidRDefault="00D36DDF" w:rsidP="00C0073A">
      <w:pPr>
        <w:spacing w:after="0" w:line="360" w:lineRule="auto"/>
        <w:jc w:val="both"/>
        <w:rPr>
          <w:rFonts w:ascii="Palatino Linotype" w:hAnsi="Palatino Linotype" w:cs="Arial"/>
          <w:sz w:val="24"/>
          <w:szCs w:val="24"/>
        </w:rPr>
      </w:pPr>
    </w:p>
    <w:tbl>
      <w:tblPr>
        <w:tblStyle w:val="Tablaconcuadrcula"/>
        <w:tblW w:w="9634" w:type="dxa"/>
        <w:tblLayout w:type="fixed"/>
        <w:tblLook w:val="04A0" w:firstRow="1" w:lastRow="0" w:firstColumn="1" w:lastColumn="0" w:noHBand="0" w:noVBand="1"/>
      </w:tblPr>
      <w:tblGrid>
        <w:gridCol w:w="704"/>
        <w:gridCol w:w="2830"/>
        <w:gridCol w:w="6100"/>
      </w:tblGrid>
      <w:tr w:rsidR="0001129C" w:rsidRPr="00692461" w14:paraId="4C00BB87" w14:textId="77777777" w:rsidTr="00D36DDF">
        <w:tc>
          <w:tcPr>
            <w:tcW w:w="704" w:type="dxa"/>
            <w:shd w:val="clear" w:color="auto" w:fill="BFBFBF" w:themeFill="background1" w:themeFillShade="BF"/>
            <w:vAlign w:val="center"/>
          </w:tcPr>
          <w:p w14:paraId="0C189E28" w14:textId="77777777" w:rsidR="0001129C" w:rsidRPr="0001129C" w:rsidRDefault="0001129C" w:rsidP="00BB4D54">
            <w:pPr>
              <w:jc w:val="center"/>
              <w:rPr>
                <w:rFonts w:ascii="Palatino Linotype" w:hAnsi="Palatino Linotype" w:cs="Arial"/>
                <w:b/>
                <w:sz w:val="24"/>
                <w:szCs w:val="24"/>
                <w:lang w:val="es-419"/>
              </w:rPr>
            </w:pPr>
            <w:r>
              <w:rPr>
                <w:rFonts w:ascii="Palatino Linotype" w:hAnsi="Palatino Linotype" w:cs="Arial"/>
                <w:b/>
                <w:sz w:val="24"/>
                <w:szCs w:val="24"/>
                <w:lang w:val="es-419"/>
              </w:rPr>
              <w:t>No.</w:t>
            </w:r>
          </w:p>
        </w:tc>
        <w:tc>
          <w:tcPr>
            <w:tcW w:w="2830" w:type="dxa"/>
            <w:shd w:val="clear" w:color="auto" w:fill="BFBFBF" w:themeFill="background1" w:themeFillShade="BF"/>
            <w:vAlign w:val="center"/>
          </w:tcPr>
          <w:p w14:paraId="27781503" w14:textId="77777777" w:rsidR="0001129C" w:rsidRDefault="0001129C" w:rsidP="00BB4D54">
            <w:pPr>
              <w:jc w:val="center"/>
              <w:rPr>
                <w:rFonts w:ascii="Palatino Linotype" w:hAnsi="Palatino Linotype" w:cs="Arial"/>
                <w:b/>
                <w:sz w:val="24"/>
                <w:szCs w:val="24"/>
                <w:lang w:val="es-419"/>
              </w:rPr>
            </w:pPr>
            <w:r w:rsidRPr="00692461">
              <w:rPr>
                <w:rFonts w:ascii="Palatino Linotype" w:hAnsi="Palatino Linotype" w:cs="Arial"/>
                <w:b/>
                <w:sz w:val="24"/>
                <w:szCs w:val="24"/>
              </w:rPr>
              <w:t>Número de solicitud de información</w:t>
            </w:r>
            <w:r>
              <w:rPr>
                <w:rFonts w:ascii="Palatino Linotype" w:hAnsi="Palatino Linotype" w:cs="Arial"/>
                <w:b/>
                <w:sz w:val="24"/>
                <w:szCs w:val="24"/>
                <w:lang w:val="es-419"/>
              </w:rPr>
              <w:t>/</w:t>
            </w:r>
          </w:p>
          <w:p w14:paraId="44CADB92" w14:textId="77777777" w:rsidR="0001129C" w:rsidRPr="00C04502" w:rsidRDefault="0001129C" w:rsidP="00C04502">
            <w:pPr>
              <w:jc w:val="center"/>
              <w:rPr>
                <w:rFonts w:ascii="Palatino Linotype" w:hAnsi="Palatino Linotype" w:cs="Arial"/>
                <w:b/>
                <w:sz w:val="24"/>
                <w:szCs w:val="24"/>
                <w:lang w:val="es-419"/>
              </w:rPr>
            </w:pPr>
            <w:r>
              <w:rPr>
                <w:rFonts w:ascii="Palatino Linotype" w:hAnsi="Palatino Linotype" w:cs="Arial"/>
                <w:b/>
                <w:sz w:val="24"/>
                <w:szCs w:val="24"/>
                <w:lang w:val="es-419"/>
              </w:rPr>
              <w:t>Recurso de Revisión</w:t>
            </w:r>
          </w:p>
        </w:tc>
        <w:tc>
          <w:tcPr>
            <w:tcW w:w="6100" w:type="dxa"/>
            <w:shd w:val="clear" w:color="auto" w:fill="BFBFBF" w:themeFill="background1" w:themeFillShade="BF"/>
            <w:vAlign w:val="center"/>
          </w:tcPr>
          <w:p w14:paraId="355654D2" w14:textId="77777777" w:rsidR="0001129C" w:rsidRPr="00692461" w:rsidRDefault="0001129C" w:rsidP="00BB4D54">
            <w:pPr>
              <w:spacing w:line="360" w:lineRule="auto"/>
              <w:jc w:val="center"/>
              <w:rPr>
                <w:rFonts w:ascii="Palatino Linotype" w:hAnsi="Palatino Linotype" w:cs="Arial"/>
                <w:b/>
                <w:sz w:val="24"/>
                <w:szCs w:val="24"/>
              </w:rPr>
            </w:pPr>
            <w:r w:rsidRPr="00692461">
              <w:rPr>
                <w:rFonts w:ascii="Palatino Linotype" w:hAnsi="Palatino Linotype" w:cs="Arial"/>
                <w:b/>
                <w:sz w:val="24"/>
                <w:szCs w:val="24"/>
              </w:rPr>
              <w:t>Solicitud de información</w:t>
            </w:r>
          </w:p>
        </w:tc>
      </w:tr>
      <w:tr w:rsidR="0001129C" w:rsidRPr="002C149B" w14:paraId="23414AA3" w14:textId="77777777" w:rsidTr="00D36DDF">
        <w:tc>
          <w:tcPr>
            <w:tcW w:w="704" w:type="dxa"/>
            <w:vAlign w:val="center"/>
          </w:tcPr>
          <w:p w14:paraId="53270F92" w14:textId="77777777" w:rsidR="0001129C" w:rsidRPr="0001129C" w:rsidRDefault="0001129C" w:rsidP="00C04502">
            <w:pPr>
              <w:jc w:val="center"/>
              <w:rPr>
                <w:rFonts w:ascii="Palatino Linotype" w:hAnsi="Palatino Linotype" w:cs="Arial"/>
                <w:b/>
                <w:sz w:val="20"/>
                <w:szCs w:val="20"/>
                <w:lang w:val="es-419"/>
              </w:rPr>
            </w:pPr>
            <w:r>
              <w:rPr>
                <w:rFonts w:ascii="Palatino Linotype" w:hAnsi="Palatino Linotype" w:cs="Arial"/>
                <w:b/>
                <w:sz w:val="20"/>
                <w:szCs w:val="20"/>
                <w:lang w:val="es-419"/>
              </w:rPr>
              <w:t>1</w:t>
            </w:r>
          </w:p>
        </w:tc>
        <w:tc>
          <w:tcPr>
            <w:tcW w:w="2830" w:type="dxa"/>
            <w:vAlign w:val="center"/>
          </w:tcPr>
          <w:p w14:paraId="1C8D329A" w14:textId="77777777" w:rsidR="0001129C" w:rsidRPr="006853AA" w:rsidRDefault="0001129C" w:rsidP="00C04502">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00714/DIFMETEPEC/IP/2022</w:t>
            </w:r>
          </w:p>
          <w:p w14:paraId="6FDAFA43" w14:textId="77777777" w:rsidR="0001129C" w:rsidRPr="006853AA" w:rsidRDefault="0001129C" w:rsidP="00C04502">
            <w:pPr>
              <w:jc w:val="center"/>
              <w:rPr>
                <w:rFonts w:ascii="Palatino Linotype" w:hAnsi="Palatino Linotype" w:cs="Arial"/>
                <w:b/>
                <w:sz w:val="20"/>
                <w:szCs w:val="20"/>
                <w:lang w:val="en-US"/>
              </w:rPr>
            </w:pPr>
          </w:p>
          <w:p w14:paraId="3EBFBEA5" w14:textId="77777777" w:rsidR="0001129C" w:rsidRPr="006853AA" w:rsidRDefault="0001129C" w:rsidP="004B0B57">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02585/INFOEM/IP/RR/2022</w:t>
            </w:r>
          </w:p>
        </w:tc>
        <w:tc>
          <w:tcPr>
            <w:tcW w:w="6100" w:type="dxa"/>
          </w:tcPr>
          <w:p w14:paraId="5D01A5C4" w14:textId="1BB87268" w:rsidR="0001129C" w:rsidRPr="002C149B" w:rsidRDefault="0001129C" w:rsidP="00BB4D54">
            <w:pPr>
              <w:tabs>
                <w:tab w:val="left" w:pos="5647"/>
              </w:tabs>
              <w:ind w:right="34"/>
              <w:jc w:val="both"/>
              <w:rPr>
                <w:rFonts w:ascii="Palatino Linotype" w:eastAsia="Times New Roman" w:hAnsi="Palatino Linotype" w:cs="Times New Roman"/>
                <w:i/>
                <w:sz w:val="20"/>
                <w:szCs w:val="20"/>
                <w:lang w:val="en-US" w:eastAsia="es-ES"/>
              </w:rPr>
            </w:pPr>
            <w:r w:rsidRPr="002C149B">
              <w:rPr>
                <w:rFonts w:ascii="Palatino Linotype" w:eastAsia="Times New Roman" w:hAnsi="Palatino Linotype" w:cs="Times New Roman"/>
                <w:i/>
                <w:sz w:val="20"/>
                <w:szCs w:val="20"/>
                <w:lang w:val="en-US" w:eastAsia="es-ES"/>
              </w:rPr>
              <w:t xml:space="preserve">“Solicito una copia certificada de la renuncia de: </w:t>
            </w:r>
            <w:r w:rsidR="002C149B" w:rsidRPr="002C149B">
              <w:rPr>
                <w:rFonts w:ascii="Palatino Linotype" w:eastAsia="Times New Roman" w:hAnsi="Palatino Linotype" w:cs="Times New Roman"/>
                <w:b/>
                <w:i/>
                <w:sz w:val="20"/>
                <w:szCs w:val="20"/>
                <w:lang w:val="en-US" w:eastAsia="es-ES"/>
              </w:rPr>
              <w:t>xxxxxxxx xxxxxx</w:t>
            </w:r>
            <w:r w:rsidRPr="002C149B">
              <w:rPr>
                <w:rFonts w:ascii="Palatino Linotype" w:eastAsia="Times New Roman" w:hAnsi="Palatino Linotype" w:cs="Times New Roman"/>
                <w:i/>
                <w:sz w:val="20"/>
                <w:szCs w:val="20"/>
                <w:lang w:val="en-US" w:eastAsia="es-ES"/>
              </w:rPr>
              <w:t xml:space="preserve"> </w:t>
            </w:r>
            <w:r w:rsidR="002C149B" w:rsidRPr="002C149B">
              <w:rPr>
                <w:rFonts w:ascii="Palatino Linotype" w:eastAsia="Times New Roman" w:hAnsi="Palatino Linotype" w:cs="Times New Roman"/>
                <w:i/>
                <w:sz w:val="20"/>
                <w:szCs w:val="20"/>
                <w:lang w:val="en-US" w:eastAsia="es-ES"/>
              </w:rPr>
              <w:t>xxxxx xxxxxx</w:t>
            </w:r>
            <w:r w:rsidRPr="002C149B">
              <w:rPr>
                <w:rFonts w:ascii="Palatino Linotype" w:eastAsia="Times New Roman" w:hAnsi="Palatino Linotype" w:cs="Times New Roman"/>
                <w:i/>
                <w:sz w:val="20"/>
                <w:szCs w:val="20"/>
                <w:lang w:val="en-US" w:eastAsia="es-ES"/>
              </w:rPr>
              <w:t xml:space="preserve"> </w:t>
            </w:r>
            <w:r w:rsidR="002C149B" w:rsidRPr="002C149B">
              <w:rPr>
                <w:rFonts w:ascii="Palatino Linotype" w:eastAsia="Times New Roman" w:hAnsi="Palatino Linotype" w:cs="Times New Roman"/>
                <w:i/>
                <w:sz w:val="20"/>
                <w:szCs w:val="20"/>
                <w:lang w:val="en-US" w:eastAsia="es-ES"/>
              </w:rPr>
              <w:t>xxxxx</w:t>
            </w:r>
            <w:r w:rsidRPr="002C149B">
              <w:rPr>
                <w:rFonts w:ascii="Palatino Linotype" w:eastAsia="Times New Roman" w:hAnsi="Palatino Linotype" w:cs="Times New Roman"/>
                <w:i/>
                <w:sz w:val="20"/>
                <w:szCs w:val="20"/>
                <w:lang w:val="en-US" w:eastAsia="es-ES"/>
              </w:rPr>
              <w:t xml:space="preserve"> </w:t>
            </w:r>
            <w:r w:rsidR="002C149B" w:rsidRPr="002C149B">
              <w:rPr>
                <w:rFonts w:ascii="Palatino Linotype" w:eastAsia="Times New Roman" w:hAnsi="Palatino Linotype" w:cs="Times New Roman"/>
                <w:i/>
                <w:sz w:val="20"/>
                <w:szCs w:val="20"/>
                <w:lang w:val="en-US" w:eastAsia="es-ES"/>
              </w:rPr>
              <w:t>xxxxx</w:t>
            </w:r>
            <w:r w:rsidRPr="002C149B">
              <w:rPr>
                <w:rFonts w:ascii="Palatino Linotype" w:eastAsia="Times New Roman" w:hAnsi="Palatino Linotype" w:cs="Times New Roman"/>
                <w:i/>
                <w:sz w:val="20"/>
                <w:szCs w:val="20"/>
                <w:lang w:val="en-US" w:eastAsia="es-ES"/>
              </w:rPr>
              <w:t xml:space="preserve"> </w:t>
            </w:r>
            <w:r w:rsidR="002C149B" w:rsidRPr="002C149B">
              <w:rPr>
                <w:rFonts w:ascii="Palatino Linotype" w:eastAsia="Times New Roman" w:hAnsi="Palatino Linotype" w:cs="Times New Roman"/>
                <w:i/>
                <w:sz w:val="20"/>
                <w:szCs w:val="20"/>
                <w:lang w:val="en-US" w:eastAsia="es-ES"/>
              </w:rPr>
              <w:t>xxxxxx</w:t>
            </w:r>
            <w:r w:rsidRPr="002C149B">
              <w:rPr>
                <w:rFonts w:ascii="Palatino Linotype" w:eastAsia="Times New Roman" w:hAnsi="Palatino Linotype" w:cs="Times New Roman"/>
                <w:i/>
                <w:sz w:val="20"/>
                <w:szCs w:val="20"/>
                <w:lang w:val="en-US" w:eastAsia="es-ES"/>
              </w:rPr>
              <w:t xml:space="preserve"> </w:t>
            </w:r>
            <w:r w:rsidR="002C149B" w:rsidRPr="002C149B">
              <w:rPr>
                <w:rFonts w:ascii="Palatino Linotype" w:eastAsia="Times New Roman" w:hAnsi="Palatino Linotype" w:cs="Times New Roman"/>
                <w:i/>
                <w:sz w:val="20"/>
                <w:szCs w:val="20"/>
                <w:lang w:val="en-US" w:eastAsia="es-ES"/>
              </w:rPr>
              <w:t xml:space="preserve"> xxxxx xxxxx </w:t>
            </w:r>
            <w:r w:rsidRPr="002C149B">
              <w:rPr>
                <w:rFonts w:ascii="Palatino Linotype" w:eastAsia="Times New Roman" w:hAnsi="Palatino Linotype" w:cs="Times New Roman"/>
                <w:i/>
                <w:sz w:val="20"/>
                <w:szCs w:val="20"/>
                <w:lang w:val="en-US" w:eastAsia="es-ES"/>
              </w:rPr>
              <w:t xml:space="preserve"> </w:t>
            </w:r>
            <w:r w:rsidR="002C149B" w:rsidRPr="002C149B">
              <w:rPr>
                <w:rFonts w:ascii="Palatino Linotype" w:eastAsia="Times New Roman" w:hAnsi="Palatino Linotype" w:cs="Times New Roman"/>
                <w:i/>
                <w:sz w:val="20"/>
                <w:szCs w:val="20"/>
                <w:lang w:val="en-US" w:eastAsia="es-ES"/>
              </w:rPr>
              <w:t>xxxxxx</w:t>
            </w:r>
            <w:r w:rsidRPr="002C149B">
              <w:rPr>
                <w:rFonts w:ascii="Palatino Linotype" w:eastAsia="Times New Roman" w:hAnsi="Palatino Linotype" w:cs="Times New Roman"/>
                <w:i/>
                <w:sz w:val="20"/>
                <w:szCs w:val="20"/>
                <w:lang w:val="en-US" w:eastAsia="es-ES"/>
              </w:rPr>
              <w:t xml:space="preserve"> </w:t>
            </w:r>
            <w:r w:rsidR="002C149B" w:rsidRPr="002C149B">
              <w:rPr>
                <w:rFonts w:ascii="Palatino Linotype" w:eastAsia="Times New Roman" w:hAnsi="Palatino Linotype" w:cs="Times New Roman"/>
                <w:i/>
                <w:sz w:val="20"/>
                <w:szCs w:val="20"/>
                <w:lang w:val="en-US" w:eastAsia="es-ES"/>
              </w:rPr>
              <w:t>xxxxx</w:t>
            </w:r>
            <w:r w:rsidRPr="002C149B">
              <w:rPr>
                <w:rFonts w:ascii="Palatino Linotype" w:eastAsia="Times New Roman" w:hAnsi="Palatino Linotype" w:cs="Times New Roman"/>
                <w:i/>
                <w:sz w:val="20"/>
                <w:szCs w:val="20"/>
                <w:lang w:val="en-US" w:eastAsia="es-ES"/>
              </w:rPr>
              <w:t xml:space="preserve"> </w:t>
            </w:r>
            <w:r w:rsidR="002C149B" w:rsidRPr="002C149B">
              <w:rPr>
                <w:rFonts w:ascii="Palatino Linotype" w:eastAsia="Times New Roman" w:hAnsi="Palatino Linotype" w:cs="Times New Roman"/>
                <w:i/>
                <w:sz w:val="20"/>
                <w:szCs w:val="20"/>
                <w:lang w:val="en-US" w:eastAsia="es-ES"/>
              </w:rPr>
              <w:t>xxxx</w:t>
            </w:r>
            <w:r w:rsidRPr="002C149B">
              <w:rPr>
                <w:rFonts w:ascii="Palatino Linotype" w:eastAsia="Times New Roman" w:hAnsi="Palatino Linotype" w:cs="Times New Roman"/>
                <w:i/>
                <w:sz w:val="20"/>
                <w:szCs w:val="20"/>
                <w:lang w:val="en-US" w:eastAsia="es-ES"/>
              </w:rPr>
              <w:t xml:space="preserve"> </w:t>
            </w:r>
            <w:r w:rsidR="002C149B" w:rsidRPr="002C149B">
              <w:rPr>
                <w:rFonts w:ascii="Palatino Linotype" w:eastAsia="Times New Roman" w:hAnsi="Palatino Linotype" w:cs="Times New Roman"/>
                <w:i/>
                <w:sz w:val="20"/>
                <w:szCs w:val="20"/>
                <w:lang w:val="en-US" w:eastAsia="es-ES"/>
              </w:rPr>
              <w:t>xxxxxx</w:t>
            </w:r>
            <w:r w:rsidRPr="002C149B">
              <w:rPr>
                <w:rFonts w:ascii="Palatino Linotype" w:eastAsia="Times New Roman" w:hAnsi="Palatino Linotype" w:cs="Times New Roman"/>
                <w:i/>
                <w:sz w:val="20"/>
                <w:szCs w:val="20"/>
                <w:lang w:val="en-US" w:eastAsia="es-ES"/>
              </w:rPr>
              <w:t xml:space="preserve"> </w:t>
            </w:r>
            <w:r w:rsidR="002C149B" w:rsidRPr="002C149B">
              <w:rPr>
                <w:rFonts w:ascii="Palatino Linotype" w:eastAsia="Times New Roman" w:hAnsi="Palatino Linotype" w:cs="Times New Roman"/>
                <w:i/>
                <w:sz w:val="20"/>
                <w:szCs w:val="20"/>
                <w:lang w:val="en-US" w:eastAsia="es-ES"/>
              </w:rPr>
              <w:t>xxx xxxxxx xxxxx xxxxxxx xxxxx xxxxx xxxxx xxxxx</w:t>
            </w:r>
            <w:r w:rsidR="002C149B">
              <w:rPr>
                <w:rFonts w:ascii="Palatino Linotype" w:eastAsia="Times New Roman" w:hAnsi="Palatino Linotype" w:cs="Times New Roman"/>
                <w:i/>
                <w:sz w:val="20"/>
                <w:szCs w:val="20"/>
                <w:lang w:val="en-US" w:eastAsia="es-ES"/>
              </w:rPr>
              <w:t xml:space="preserve"> xxxx xxxxx</w:t>
            </w:r>
            <w:r w:rsidRPr="002C149B">
              <w:rPr>
                <w:rFonts w:ascii="Palatino Linotype" w:eastAsia="Times New Roman" w:hAnsi="Palatino Linotype" w:cs="Times New Roman"/>
                <w:i/>
                <w:sz w:val="20"/>
                <w:szCs w:val="20"/>
                <w:lang w:val="en-US" w:eastAsia="es-ES"/>
              </w:rPr>
              <w:t xml:space="preserve"> </w:t>
            </w:r>
            <w:r w:rsidR="002C149B">
              <w:rPr>
                <w:rFonts w:ascii="Palatino Linotype" w:eastAsia="Times New Roman" w:hAnsi="Palatino Linotype" w:cs="Times New Roman"/>
                <w:i/>
                <w:sz w:val="20"/>
                <w:szCs w:val="20"/>
                <w:lang w:val="en-US" w:eastAsia="es-ES"/>
              </w:rPr>
              <w:t>xxxxxx</w:t>
            </w:r>
            <w:r w:rsidRPr="002C149B">
              <w:rPr>
                <w:rFonts w:ascii="Palatino Linotype" w:eastAsia="Times New Roman" w:hAnsi="Palatino Linotype" w:cs="Times New Roman"/>
                <w:i/>
                <w:sz w:val="20"/>
                <w:szCs w:val="20"/>
                <w:lang w:val="en-US" w:eastAsia="es-ES"/>
              </w:rPr>
              <w:t xml:space="preserve"> </w:t>
            </w:r>
            <w:r w:rsidR="002C149B">
              <w:rPr>
                <w:rFonts w:ascii="Palatino Linotype" w:eastAsia="Times New Roman" w:hAnsi="Palatino Linotype" w:cs="Times New Roman"/>
                <w:i/>
                <w:sz w:val="20"/>
                <w:szCs w:val="20"/>
                <w:lang w:val="en-US" w:eastAsia="es-ES"/>
              </w:rPr>
              <w:t>xxxxxxx</w:t>
            </w:r>
            <w:r w:rsidRPr="002C149B">
              <w:rPr>
                <w:rFonts w:ascii="Palatino Linotype" w:eastAsia="Times New Roman" w:hAnsi="Palatino Linotype" w:cs="Times New Roman"/>
                <w:i/>
                <w:sz w:val="20"/>
                <w:szCs w:val="20"/>
                <w:lang w:val="en-US" w:eastAsia="es-ES"/>
              </w:rPr>
              <w:t xml:space="preserve"> </w:t>
            </w:r>
            <w:r w:rsidR="002C149B">
              <w:rPr>
                <w:rFonts w:ascii="Palatino Linotype" w:eastAsia="Times New Roman" w:hAnsi="Palatino Linotype" w:cs="Times New Roman"/>
                <w:b/>
                <w:i/>
                <w:sz w:val="20"/>
                <w:szCs w:val="20"/>
                <w:lang w:val="en-US" w:eastAsia="es-ES"/>
              </w:rPr>
              <w:t>xxxxx</w:t>
            </w:r>
            <w:r w:rsidRPr="002C149B">
              <w:rPr>
                <w:rFonts w:ascii="Palatino Linotype" w:eastAsia="Times New Roman" w:hAnsi="Palatino Linotype" w:cs="Times New Roman"/>
                <w:b/>
                <w:i/>
                <w:sz w:val="20"/>
                <w:szCs w:val="20"/>
                <w:lang w:val="en-US" w:eastAsia="es-ES"/>
              </w:rPr>
              <w:t xml:space="preserve"> </w:t>
            </w:r>
            <w:r w:rsidR="002C149B">
              <w:rPr>
                <w:rFonts w:ascii="Palatino Linotype" w:eastAsia="Times New Roman" w:hAnsi="Palatino Linotype" w:cs="Times New Roman"/>
                <w:b/>
                <w:i/>
                <w:sz w:val="20"/>
                <w:szCs w:val="20"/>
                <w:lang w:val="en-US" w:eastAsia="es-ES"/>
              </w:rPr>
              <w:t>xxxx</w:t>
            </w:r>
            <w:r w:rsidRPr="002C149B">
              <w:rPr>
                <w:rFonts w:ascii="Palatino Linotype" w:eastAsia="Times New Roman" w:hAnsi="Palatino Linotype" w:cs="Times New Roman"/>
                <w:i/>
                <w:sz w:val="20"/>
                <w:szCs w:val="20"/>
                <w:lang w:val="en-US" w:eastAsia="es-ES"/>
              </w:rPr>
              <w:t xml:space="preserve"> </w:t>
            </w:r>
            <w:r w:rsidR="002C149B">
              <w:rPr>
                <w:rFonts w:ascii="Palatino Linotype" w:eastAsia="Times New Roman" w:hAnsi="Palatino Linotype" w:cs="Times New Roman"/>
                <w:i/>
                <w:sz w:val="20"/>
                <w:szCs w:val="20"/>
                <w:lang w:val="en-US" w:eastAsia="es-ES"/>
              </w:rPr>
              <w:t>xxxxxxxxx</w:t>
            </w:r>
            <w:r w:rsidRPr="002C149B">
              <w:rPr>
                <w:rFonts w:ascii="Palatino Linotype" w:eastAsia="Times New Roman" w:hAnsi="Palatino Linotype" w:cs="Times New Roman"/>
                <w:i/>
                <w:sz w:val="20"/>
                <w:szCs w:val="20"/>
                <w:lang w:val="en-US" w:eastAsia="es-ES"/>
              </w:rPr>
              <w:t xml:space="preserve"> </w:t>
            </w:r>
            <w:r w:rsidR="002C149B">
              <w:rPr>
                <w:rFonts w:ascii="Palatino Linotype" w:eastAsia="Times New Roman" w:hAnsi="Palatino Linotype" w:cs="Times New Roman"/>
                <w:i/>
                <w:sz w:val="20"/>
                <w:szCs w:val="20"/>
                <w:lang w:val="en-US" w:eastAsia="es-ES"/>
              </w:rPr>
              <w:t>xxxxxx</w:t>
            </w:r>
            <w:r w:rsidRPr="002C149B">
              <w:rPr>
                <w:rFonts w:ascii="Palatino Linotype" w:eastAsia="Times New Roman" w:hAnsi="Palatino Linotype" w:cs="Times New Roman"/>
                <w:i/>
                <w:sz w:val="20"/>
                <w:szCs w:val="20"/>
                <w:lang w:val="en-US" w:eastAsia="es-ES"/>
              </w:rPr>
              <w:t xml:space="preserve"> </w:t>
            </w:r>
            <w:r w:rsidR="002C149B">
              <w:rPr>
                <w:rFonts w:ascii="Palatino Linotype" w:eastAsia="Times New Roman" w:hAnsi="Palatino Linotype" w:cs="Times New Roman"/>
                <w:b/>
                <w:i/>
                <w:sz w:val="20"/>
                <w:szCs w:val="20"/>
                <w:lang w:val="en-US" w:eastAsia="es-ES"/>
              </w:rPr>
              <w:t>xxxxx</w:t>
            </w:r>
            <w:r w:rsidRPr="002C149B">
              <w:rPr>
                <w:rFonts w:ascii="Palatino Linotype" w:eastAsia="Times New Roman" w:hAnsi="Palatino Linotype" w:cs="Times New Roman"/>
                <w:i/>
                <w:sz w:val="20"/>
                <w:szCs w:val="20"/>
                <w:lang w:val="en-US" w:eastAsia="es-ES"/>
              </w:rPr>
              <w:t xml:space="preserve"> </w:t>
            </w:r>
            <w:r w:rsidR="002C149B">
              <w:rPr>
                <w:rFonts w:ascii="Palatino Linotype" w:eastAsia="Times New Roman" w:hAnsi="Palatino Linotype" w:cs="Times New Roman"/>
                <w:i/>
                <w:sz w:val="20"/>
                <w:szCs w:val="20"/>
                <w:lang w:val="en-US" w:eastAsia="es-ES"/>
              </w:rPr>
              <w:t>xxxxxx xxxxx</w:t>
            </w:r>
            <w:r w:rsidRPr="002C149B">
              <w:rPr>
                <w:rFonts w:ascii="Palatino Linotype" w:eastAsia="Times New Roman" w:hAnsi="Palatino Linotype" w:cs="Times New Roman"/>
                <w:i/>
                <w:sz w:val="20"/>
                <w:szCs w:val="20"/>
                <w:lang w:val="en-US" w:eastAsia="es-ES"/>
              </w:rPr>
              <w:t xml:space="preserve"> </w:t>
            </w:r>
            <w:r w:rsidR="002C149B">
              <w:rPr>
                <w:rFonts w:ascii="Palatino Linotype" w:eastAsia="Times New Roman" w:hAnsi="Palatino Linotype" w:cs="Times New Roman"/>
                <w:b/>
                <w:i/>
                <w:sz w:val="20"/>
                <w:szCs w:val="20"/>
                <w:lang w:val="en-US" w:eastAsia="es-ES"/>
              </w:rPr>
              <w:t>xxxxxx</w:t>
            </w:r>
            <w:r w:rsidRPr="002C149B">
              <w:rPr>
                <w:rFonts w:ascii="Palatino Linotype" w:eastAsia="Times New Roman" w:hAnsi="Palatino Linotype" w:cs="Times New Roman"/>
                <w:b/>
                <w:i/>
                <w:sz w:val="20"/>
                <w:szCs w:val="20"/>
                <w:lang w:val="en-US" w:eastAsia="es-ES"/>
              </w:rPr>
              <w:t xml:space="preserve"> </w:t>
            </w:r>
            <w:r w:rsidR="002C149B">
              <w:rPr>
                <w:rFonts w:ascii="Palatino Linotype" w:eastAsia="Times New Roman" w:hAnsi="Palatino Linotype" w:cs="Times New Roman"/>
                <w:b/>
                <w:i/>
                <w:sz w:val="20"/>
                <w:szCs w:val="20"/>
                <w:lang w:val="en-US" w:eastAsia="es-ES"/>
              </w:rPr>
              <w:t>xxxxx</w:t>
            </w:r>
            <w:r w:rsidRPr="002C149B">
              <w:rPr>
                <w:rFonts w:ascii="Palatino Linotype" w:eastAsia="Times New Roman" w:hAnsi="Palatino Linotype" w:cs="Times New Roman"/>
                <w:i/>
                <w:sz w:val="20"/>
                <w:szCs w:val="20"/>
                <w:lang w:val="en-US" w:eastAsia="es-ES"/>
              </w:rPr>
              <w:t xml:space="preserve"> </w:t>
            </w:r>
            <w:r w:rsidR="002C149B">
              <w:rPr>
                <w:rFonts w:ascii="Palatino Linotype" w:eastAsia="Times New Roman" w:hAnsi="Palatino Linotype" w:cs="Times New Roman"/>
                <w:i/>
                <w:sz w:val="20"/>
                <w:szCs w:val="20"/>
                <w:lang w:val="en-US" w:eastAsia="es-ES"/>
              </w:rPr>
              <w:t>xxxxx</w:t>
            </w:r>
            <w:r w:rsidRPr="002C149B">
              <w:rPr>
                <w:rFonts w:ascii="Palatino Linotype" w:eastAsia="Times New Roman" w:hAnsi="Palatino Linotype" w:cs="Times New Roman"/>
                <w:i/>
                <w:sz w:val="20"/>
                <w:szCs w:val="20"/>
                <w:lang w:val="en-US" w:eastAsia="es-ES"/>
              </w:rPr>
              <w:t xml:space="preserve"> </w:t>
            </w:r>
            <w:r w:rsidR="002C149B">
              <w:rPr>
                <w:rFonts w:ascii="Palatino Linotype" w:eastAsia="Times New Roman" w:hAnsi="Palatino Linotype" w:cs="Times New Roman"/>
                <w:i/>
                <w:sz w:val="20"/>
                <w:szCs w:val="20"/>
                <w:lang w:val="en-US" w:eastAsia="es-ES"/>
              </w:rPr>
              <w:t xml:space="preserve">xxxxxxx </w:t>
            </w:r>
            <w:r w:rsidR="002C149B">
              <w:rPr>
                <w:rFonts w:ascii="Palatino Linotype" w:eastAsia="Times New Roman" w:hAnsi="Palatino Linotype" w:cs="Times New Roman"/>
                <w:b/>
                <w:i/>
                <w:sz w:val="20"/>
                <w:szCs w:val="20"/>
                <w:lang w:val="en-US" w:eastAsia="es-ES"/>
              </w:rPr>
              <w:t>xxxxxx</w:t>
            </w:r>
            <w:r w:rsidRPr="002C149B">
              <w:rPr>
                <w:rFonts w:ascii="Palatino Linotype" w:eastAsia="Times New Roman" w:hAnsi="Palatino Linotype" w:cs="Times New Roman"/>
                <w:i/>
                <w:sz w:val="20"/>
                <w:szCs w:val="20"/>
                <w:lang w:val="en-US" w:eastAsia="es-ES"/>
              </w:rPr>
              <w:t xml:space="preserve"> </w:t>
            </w:r>
            <w:r w:rsidR="002C149B">
              <w:rPr>
                <w:rFonts w:ascii="Palatino Linotype" w:eastAsia="Times New Roman" w:hAnsi="Palatino Linotype" w:cs="Times New Roman"/>
                <w:i/>
                <w:sz w:val="20"/>
                <w:szCs w:val="20"/>
                <w:lang w:val="en-US" w:eastAsia="es-ES"/>
              </w:rPr>
              <w:t>xxxxx</w:t>
            </w:r>
            <w:r w:rsidRPr="002C149B">
              <w:rPr>
                <w:rFonts w:ascii="Palatino Linotype" w:eastAsia="Times New Roman" w:hAnsi="Palatino Linotype" w:cs="Times New Roman"/>
                <w:i/>
                <w:sz w:val="20"/>
                <w:szCs w:val="20"/>
                <w:lang w:val="en-US" w:eastAsia="es-ES"/>
              </w:rPr>
              <w:t xml:space="preserve"> </w:t>
            </w:r>
            <w:r w:rsidR="002C149B">
              <w:rPr>
                <w:rFonts w:ascii="Palatino Linotype" w:eastAsia="Times New Roman" w:hAnsi="Palatino Linotype" w:cs="Times New Roman"/>
                <w:i/>
                <w:sz w:val="20"/>
                <w:szCs w:val="20"/>
                <w:lang w:val="en-US" w:eastAsia="es-ES"/>
              </w:rPr>
              <w:t>xxxxxx</w:t>
            </w:r>
            <w:r w:rsidRPr="002C149B">
              <w:rPr>
                <w:rFonts w:ascii="Palatino Linotype" w:eastAsia="Times New Roman" w:hAnsi="Palatino Linotype" w:cs="Times New Roman"/>
                <w:i/>
                <w:sz w:val="20"/>
                <w:szCs w:val="20"/>
                <w:lang w:val="en-US" w:eastAsia="es-ES"/>
              </w:rPr>
              <w:t xml:space="preserve"> </w:t>
            </w:r>
            <w:r w:rsidR="002C149B">
              <w:rPr>
                <w:rFonts w:ascii="Palatino Linotype" w:eastAsia="Times New Roman" w:hAnsi="Palatino Linotype" w:cs="Times New Roman"/>
                <w:b/>
                <w:i/>
                <w:sz w:val="20"/>
                <w:szCs w:val="20"/>
                <w:lang w:val="en-US" w:eastAsia="es-ES"/>
              </w:rPr>
              <w:t>xxxxxx</w:t>
            </w:r>
            <w:r w:rsidR="003B0F55">
              <w:rPr>
                <w:rFonts w:ascii="Palatino Linotype" w:eastAsia="Times New Roman" w:hAnsi="Palatino Linotype" w:cs="Times New Roman"/>
                <w:b/>
                <w:i/>
                <w:sz w:val="20"/>
                <w:szCs w:val="20"/>
                <w:lang w:val="en-US" w:eastAsia="es-ES"/>
              </w:rPr>
              <w:t xml:space="preserve"> </w:t>
            </w:r>
            <w:r w:rsidR="003B0F55">
              <w:rPr>
                <w:rFonts w:ascii="Palatino Linotype" w:eastAsia="Times New Roman" w:hAnsi="Palatino Linotype" w:cs="Times New Roman"/>
                <w:i/>
                <w:sz w:val="20"/>
                <w:szCs w:val="20"/>
                <w:lang w:val="en-US" w:eastAsia="es-ES"/>
              </w:rPr>
              <w:t>xxxxxxx</w:t>
            </w:r>
            <w:r w:rsidRPr="002C149B">
              <w:rPr>
                <w:rFonts w:ascii="Palatino Linotype" w:eastAsia="Times New Roman" w:hAnsi="Palatino Linotype" w:cs="Times New Roman"/>
                <w:i/>
                <w:sz w:val="20"/>
                <w:szCs w:val="20"/>
                <w:lang w:val="en-US" w:eastAsia="es-ES"/>
              </w:rPr>
              <w:t xml:space="preserve"> </w:t>
            </w:r>
            <w:r w:rsidR="003B0F55">
              <w:rPr>
                <w:rFonts w:ascii="Palatino Linotype" w:eastAsia="Times New Roman" w:hAnsi="Palatino Linotype" w:cs="Times New Roman"/>
                <w:i/>
                <w:sz w:val="20"/>
                <w:szCs w:val="20"/>
                <w:lang w:val="en-US" w:eastAsia="es-ES"/>
              </w:rPr>
              <w:t xml:space="preserve">xxxxxx </w:t>
            </w:r>
            <w:r w:rsidR="003B0F55">
              <w:rPr>
                <w:rFonts w:ascii="Palatino Linotype" w:eastAsia="Times New Roman" w:hAnsi="Palatino Linotype" w:cs="Times New Roman"/>
                <w:b/>
                <w:i/>
                <w:sz w:val="20"/>
                <w:szCs w:val="20"/>
                <w:lang w:val="en-US" w:eastAsia="es-ES"/>
              </w:rPr>
              <w:t xml:space="preserve">xxxxx </w:t>
            </w:r>
            <w:r w:rsidR="003B0F55">
              <w:rPr>
                <w:rFonts w:ascii="Palatino Linotype" w:eastAsia="Times New Roman" w:hAnsi="Palatino Linotype" w:cs="Times New Roman"/>
                <w:i/>
                <w:sz w:val="20"/>
                <w:szCs w:val="20"/>
                <w:lang w:val="en-US" w:eastAsia="es-ES"/>
              </w:rPr>
              <w:t>xxxxxxx</w:t>
            </w:r>
            <w:r w:rsidRPr="002C149B">
              <w:rPr>
                <w:rFonts w:ascii="Palatino Linotype" w:eastAsia="Times New Roman" w:hAnsi="Palatino Linotype" w:cs="Times New Roman"/>
                <w:i/>
                <w:sz w:val="20"/>
                <w:szCs w:val="20"/>
                <w:lang w:val="en-US" w:eastAsia="es-ES"/>
              </w:rPr>
              <w:t xml:space="preserve"> </w:t>
            </w:r>
            <w:r w:rsidR="003B0F55">
              <w:rPr>
                <w:rFonts w:ascii="Palatino Linotype" w:eastAsia="Times New Roman" w:hAnsi="Palatino Linotype" w:cs="Times New Roman"/>
                <w:i/>
                <w:sz w:val="20"/>
                <w:szCs w:val="20"/>
                <w:lang w:val="en-US" w:eastAsia="es-ES"/>
              </w:rPr>
              <w:t>xxxxx</w:t>
            </w:r>
            <w:r w:rsidRPr="002C149B">
              <w:rPr>
                <w:rFonts w:ascii="Palatino Linotype" w:eastAsia="Times New Roman" w:hAnsi="Palatino Linotype" w:cs="Times New Roman"/>
                <w:i/>
                <w:sz w:val="20"/>
                <w:szCs w:val="20"/>
                <w:lang w:val="en-US" w:eastAsia="es-ES"/>
              </w:rPr>
              <w:t xml:space="preserve"> </w:t>
            </w:r>
            <w:r w:rsidR="003B0F55">
              <w:rPr>
                <w:rFonts w:ascii="Palatino Linotype" w:eastAsia="Times New Roman" w:hAnsi="Palatino Linotype" w:cs="Times New Roman"/>
                <w:i/>
                <w:sz w:val="20"/>
                <w:szCs w:val="20"/>
                <w:lang w:val="en-US" w:eastAsia="es-ES"/>
              </w:rPr>
              <w:t>xxxxxx</w:t>
            </w:r>
            <w:r w:rsidRPr="002C149B">
              <w:rPr>
                <w:rFonts w:ascii="Palatino Linotype" w:eastAsia="Times New Roman" w:hAnsi="Palatino Linotype" w:cs="Times New Roman"/>
                <w:i/>
                <w:sz w:val="20"/>
                <w:szCs w:val="20"/>
                <w:lang w:val="en-US" w:eastAsia="es-ES"/>
              </w:rPr>
              <w:t xml:space="preserve"> </w:t>
            </w:r>
            <w:r w:rsidR="003B0F55">
              <w:rPr>
                <w:rFonts w:ascii="Palatino Linotype" w:eastAsia="Times New Roman" w:hAnsi="Palatino Linotype" w:cs="Times New Roman"/>
                <w:b/>
                <w:i/>
                <w:sz w:val="20"/>
                <w:szCs w:val="20"/>
                <w:lang w:val="en-US" w:eastAsia="es-ES"/>
              </w:rPr>
              <w:t>xxxxx</w:t>
            </w:r>
            <w:r w:rsidRPr="002C149B">
              <w:rPr>
                <w:rFonts w:ascii="Palatino Linotype" w:eastAsia="Times New Roman" w:hAnsi="Palatino Linotype" w:cs="Times New Roman"/>
                <w:b/>
                <w:i/>
                <w:sz w:val="20"/>
                <w:szCs w:val="20"/>
                <w:lang w:val="en-US" w:eastAsia="es-ES"/>
              </w:rPr>
              <w:t xml:space="preserve"> </w:t>
            </w:r>
            <w:r w:rsidR="003B0F55">
              <w:rPr>
                <w:rFonts w:ascii="Palatino Linotype" w:eastAsia="Times New Roman" w:hAnsi="Palatino Linotype" w:cs="Times New Roman"/>
                <w:b/>
                <w:i/>
                <w:sz w:val="20"/>
                <w:szCs w:val="20"/>
                <w:lang w:val="en-US" w:eastAsia="es-ES"/>
              </w:rPr>
              <w:t>xxxx</w:t>
            </w:r>
            <w:r w:rsidRPr="002C149B">
              <w:rPr>
                <w:rFonts w:ascii="Palatino Linotype" w:eastAsia="Times New Roman" w:hAnsi="Palatino Linotype" w:cs="Times New Roman"/>
                <w:i/>
                <w:sz w:val="20"/>
                <w:szCs w:val="20"/>
                <w:lang w:val="en-US" w:eastAsia="es-ES"/>
              </w:rPr>
              <w:t xml:space="preserve"> </w:t>
            </w:r>
            <w:r w:rsidR="003B0F55">
              <w:rPr>
                <w:rFonts w:ascii="Palatino Linotype" w:eastAsia="Times New Roman" w:hAnsi="Palatino Linotype" w:cs="Times New Roman"/>
                <w:i/>
                <w:sz w:val="20"/>
                <w:szCs w:val="20"/>
                <w:lang w:val="en-US" w:eastAsia="es-ES"/>
              </w:rPr>
              <w:t>xxxxx</w:t>
            </w:r>
            <w:r w:rsidRPr="002C149B">
              <w:rPr>
                <w:rFonts w:ascii="Palatino Linotype" w:eastAsia="Times New Roman" w:hAnsi="Palatino Linotype" w:cs="Times New Roman"/>
                <w:i/>
                <w:sz w:val="20"/>
                <w:szCs w:val="20"/>
                <w:lang w:val="en-US" w:eastAsia="es-ES"/>
              </w:rPr>
              <w:t xml:space="preserve"> </w:t>
            </w:r>
            <w:r w:rsidR="003B0F55">
              <w:rPr>
                <w:rFonts w:ascii="Palatino Linotype" w:eastAsia="Times New Roman" w:hAnsi="Palatino Linotype" w:cs="Times New Roman"/>
                <w:b/>
                <w:i/>
                <w:sz w:val="20"/>
                <w:szCs w:val="20"/>
                <w:lang w:val="en-US" w:eastAsia="es-ES"/>
              </w:rPr>
              <w:t>xxxx</w:t>
            </w:r>
            <w:r w:rsidRPr="002C149B">
              <w:rPr>
                <w:rFonts w:ascii="Palatino Linotype" w:eastAsia="Times New Roman" w:hAnsi="Palatino Linotype" w:cs="Times New Roman"/>
                <w:i/>
                <w:sz w:val="20"/>
                <w:szCs w:val="20"/>
                <w:lang w:val="en-US" w:eastAsia="es-ES"/>
              </w:rPr>
              <w:t xml:space="preserve"> </w:t>
            </w:r>
            <w:r w:rsidR="003B0F55">
              <w:rPr>
                <w:rFonts w:ascii="Palatino Linotype" w:eastAsia="Times New Roman" w:hAnsi="Palatino Linotype" w:cs="Times New Roman"/>
                <w:i/>
                <w:sz w:val="20"/>
                <w:szCs w:val="20"/>
                <w:lang w:val="en-US" w:eastAsia="es-ES"/>
              </w:rPr>
              <w:t>xxxxx</w:t>
            </w:r>
            <w:r w:rsidRPr="002C149B">
              <w:rPr>
                <w:rFonts w:ascii="Palatino Linotype" w:eastAsia="Times New Roman" w:hAnsi="Palatino Linotype" w:cs="Times New Roman"/>
                <w:i/>
                <w:sz w:val="20"/>
                <w:szCs w:val="20"/>
                <w:lang w:val="en-US" w:eastAsia="es-ES"/>
              </w:rPr>
              <w:t xml:space="preserve"> </w:t>
            </w:r>
            <w:r w:rsidR="003B0F55">
              <w:rPr>
                <w:rFonts w:ascii="Palatino Linotype" w:eastAsia="Times New Roman" w:hAnsi="Palatino Linotype" w:cs="Times New Roman"/>
                <w:i/>
                <w:sz w:val="20"/>
                <w:szCs w:val="20"/>
                <w:lang w:val="en-US" w:eastAsia="es-ES"/>
              </w:rPr>
              <w:t>xxxx</w:t>
            </w:r>
            <w:r w:rsidRPr="002C149B">
              <w:rPr>
                <w:rFonts w:ascii="Palatino Linotype" w:eastAsia="Times New Roman" w:hAnsi="Palatino Linotype" w:cs="Times New Roman"/>
                <w:i/>
                <w:sz w:val="20"/>
                <w:szCs w:val="20"/>
                <w:lang w:val="en-US" w:eastAsia="es-ES"/>
              </w:rPr>
              <w:t xml:space="preserve"> </w:t>
            </w:r>
            <w:r w:rsidR="003B0F55">
              <w:rPr>
                <w:rFonts w:ascii="Palatino Linotype" w:eastAsia="Times New Roman" w:hAnsi="Palatino Linotype" w:cs="Times New Roman"/>
                <w:i/>
                <w:sz w:val="20"/>
                <w:szCs w:val="20"/>
                <w:lang w:val="en-US" w:eastAsia="es-ES"/>
              </w:rPr>
              <w:t>xxxxxx</w:t>
            </w:r>
            <w:r w:rsidRPr="002C149B">
              <w:rPr>
                <w:rFonts w:ascii="Palatino Linotype" w:eastAsia="Times New Roman" w:hAnsi="Palatino Linotype" w:cs="Times New Roman"/>
                <w:i/>
                <w:sz w:val="20"/>
                <w:szCs w:val="20"/>
                <w:lang w:val="en-US" w:eastAsia="es-ES"/>
              </w:rPr>
              <w:t xml:space="preserve"> </w:t>
            </w:r>
            <w:r w:rsidR="003B0F55">
              <w:rPr>
                <w:rFonts w:ascii="Palatino Linotype" w:eastAsia="Times New Roman" w:hAnsi="Palatino Linotype" w:cs="Times New Roman"/>
                <w:b/>
                <w:i/>
                <w:sz w:val="20"/>
                <w:szCs w:val="20"/>
                <w:lang w:val="en-US" w:eastAsia="es-ES"/>
              </w:rPr>
              <w:t>xxxxx</w:t>
            </w:r>
            <w:r w:rsidRPr="002C149B">
              <w:rPr>
                <w:rFonts w:ascii="Palatino Linotype" w:eastAsia="Times New Roman" w:hAnsi="Palatino Linotype" w:cs="Times New Roman"/>
                <w:b/>
                <w:i/>
                <w:sz w:val="20"/>
                <w:szCs w:val="20"/>
                <w:lang w:val="en-US" w:eastAsia="es-ES"/>
              </w:rPr>
              <w:t xml:space="preserve"> </w:t>
            </w:r>
            <w:r w:rsidR="003B0F55">
              <w:rPr>
                <w:rFonts w:ascii="Palatino Linotype" w:eastAsia="Times New Roman" w:hAnsi="Palatino Linotype" w:cs="Times New Roman"/>
                <w:b/>
                <w:i/>
                <w:sz w:val="20"/>
                <w:szCs w:val="20"/>
                <w:lang w:val="en-US" w:eastAsia="es-ES"/>
              </w:rPr>
              <w:t>xxxxx</w:t>
            </w:r>
            <w:r w:rsidRPr="002C149B">
              <w:rPr>
                <w:rFonts w:ascii="Palatino Linotype" w:eastAsia="Times New Roman" w:hAnsi="Palatino Linotype" w:cs="Times New Roman"/>
                <w:i/>
                <w:sz w:val="20"/>
                <w:szCs w:val="20"/>
                <w:lang w:val="en-US" w:eastAsia="es-ES"/>
              </w:rPr>
              <w:t xml:space="preserve"> </w:t>
            </w:r>
            <w:r w:rsidR="003B0F55">
              <w:rPr>
                <w:rFonts w:ascii="Palatino Linotype" w:eastAsia="Times New Roman" w:hAnsi="Palatino Linotype" w:cs="Times New Roman"/>
                <w:i/>
                <w:sz w:val="20"/>
                <w:szCs w:val="20"/>
                <w:lang w:val="en-US" w:eastAsia="es-ES"/>
              </w:rPr>
              <w:t>xxxx xxxxxx</w:t>
            </w:r>
            <w:r w:rsidRPr="002C149B">
              <w:rPr>
                <w:rFonts w:ascii="Palatino Linotype" w:eastAsia="Times New Roman" w:hAnsi="Palatino Linotype" w:cs="Times New Roman"/>
                <w:i/>
                <w:sz w:val="20"/>
                <w:szCs w:val="20"/>
                <w:lang w:val="en-US" w:eastAsia="es-ES"/>
              </w:rPr>
              <w:t xml:space="preserve"> </w:t>
            </w:r>
            <w:r w:rsidR="003B0F55">
              <w:rPr>
                <w:rFonts w:ascii="Palatino Linotype" w:eastAsia="Times New Roman" w:hAnsi="Palatino Linotype" w:cs="Times New Roman"/>
                <w:b/>
                <w:i/>
                <w:sz w:val="20"/>
                <w:szCs w:val="20"/>
                <w:lang w:val="en-US" w:eastAsia="es-ES"/>
              </w:rPr>
              <w:t>xxxxx</w:t>
            </w:r>
            <w:r w:rsidRPr="002C149B">
              <w:rPr>
                <w:rFonts w:ascii="Palatino Linotype" w:eastAsia="Times New Roman" w:hAnsi="Palatino Linotype" w:cs="Times New Roman"/>
                <w:i/>
                <w:sz w:val="20"/>
                <w:szCs w:val="20"/>
                <w:lang w:val="en-US" w:eastAsia="es-ES"/>
              </w:rPr>
              <w:t xml:space="preserve"> </w:t>
            </w:r>
            <w:r w:rsidR="003B0F55">
              <w:rPr>
                <w:rFonts w:ascii="Palatino Linotype" w:eastAsia="Times New Roman" w:hAnsi="Palatino Linotype" w:cs="Times New Roman"/>
                <w:i/>
                <w:sz w:val="20"/>
                <w:szCs w:val="20"/>
                <w:lang w:val="en-US" w:eastAsia="es-ES"/>
              </w:rPr>
              <w:t xml:space="preserve">xxxxx xxxx </w:t>
            </w:r>
            <w:r w:rsidRPr="002C149B">
              <w:rPr>
                <w:rFonts w:ascii="Palatino Linotype" w:eastAsia="Times New Roman" w:hAnsi="Palatino Linotype" w:cs="Times New Roman"/>
                <w:i/>
                <w:sz w:val="20"/>
                <w:szCs w:val="20"/>
                <w:lang w:val="en-US" w:eastAsia="es-ES"/>
              </w:rPr>
              <w:t xml:space="preserve"> </w:t>
            </w:r>
            <w:r w:rsidR="003B0F55">
              <w:rPr>
                <w:rFonts w:ascii="Palatino Linotype" w:eastAsia="Times New Roman" w:hAnsi="Palatino Linotype" w:cs="Times New Roman"/>
                <w:i/>
                <w:sz w:val="20"/>
                <w:szCs w:val="20"/>
                <w:lang w:val="en-US" w:eastAsia="es-ES"/>
              </w:rPr>
              <w:t>xxxxxx</w:t>
            </w:r>
            <w:r w:rsidRPr="002C149B">
              <w:rPr>
                <w:rFonts w:ascii="Palatino Linotype" w:eastAsia="Times New Roman" w:hAnsi="Palatino Linotype" w:cs="Times New Roman"/>
                <w:i/>
                <w:sz w:val="20"/>
                <w:szCs w:val="20"/>
                <w:lang w:val="en-US" w:eastAsia="es-ES"/>
              </w:rPr>
              <w:t>”</w:t>
            </w:r>
          </w:p>
        </w:tc>
      </w:tr>
      <w:tr w:rsidR="0001129C" w:rsidRPr="00692461" w14:paraId="4F529682" w14:textId="77777777" w:rsidTr="00D36DDF">
        <w:tc>
          <w:tcPr>
            <w:tcW w:w="704" w:type="dxa"/>
            <w:vAlign w:val="center"/>
          </w:tcPr>
          <w:p w14:paraId="1AD9216A" w14:textId="77777777" w:rsidR="0001129C" w:rsidRPr="0001129C" w:rsidRDefault="0001129C" w:rsidP="00BB4D54">
            <w:pPr>
              <w:jc w:val="center"/>
              <w:rPr>
                <w:rFonts w:ascii="Palatino Linotype" w:hAnsi="Palatino Linotype" w:cs="Arial"/>
                <w:b/>
                <w:sz w:val="20"/>
                <w:szCs w:val="20"/>
                <w:lang w:val="es-419"/>
              </w:rPr>
            </w:pPr>
            <w:r>
              <w:rPr>
                <w:rFonts w:ascii="Palatino Linotype" w:hAnsi="Palatino Linotype" w:cs="Arial"/>
                <w:b/>
                <w:sz w:val="20"/>
                <w:szCs w:val="20"/>
                <w:lang w:val="es-419"/>
              </w:rPr>
              <w:t>2</w:t>
            </w:r>
          </w:p>
        </w:tc>
        <w:tc>
          <w:tcPr>
            <w:tcW w:w="2830" w:type="dxa"/>
            <w:vAlign w:val="center"/>
          </w:tcPr>
          <w:p w14:paraId="16E39CF4" w14:textId="77777777" w:rsidR="0001129C" w:rsidRPr="006853AA" w:rsidRDefault="0001129C" w:rsidP="00BB4D54">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00712/DIFMETEPEC/IP/2022</w:t>
            </w:r>
          </w:p>
          <w:p w14:paraId="3508EE05" w14:textId="77777777" w:rsidR="0001129C" w:rsidRPr="006853AA" w:rsidRDefault="0001129C" w:rsidP="00BB4D54">
            <w:pPr>
              <w:jc w:val="center"/>
              <w:rPr>
                <w:rFonts w:ascii="Palatino Linotype" w:hAnsi="Palatino Linotype" w:cs="Arial"/>
                <w:b/>
                <w:sz w:val="20"/>
                <w:szCs w:val="20"/>
                <w:lang w:val="en-US"/>
              </w:rPr>
            </w:pPr>
          </w:p>
          <w:p w14:paraId="32A00431" w14:textId="77777777" w:rsidR="0001129C" w:rsidRPr="006853AA" w:rsidRDefault="0001129C" w:rsidP="0001129C">
            <w:pPr>
              <w:jc w:val="center"/>
              <w:rPr>
                <w:lang w:val="en-US"/>
              </w:rPr>
            </w:pPr>
            <w:r w:rsidRPr="006853AA">
              <w:rPr>
                <w:rFonts w:ascii="Palatino Linotype" w:hAnsi="Palatino Linotype" w:cs="Arial"/>
                <w:b/>
                <w:sz w:val="20"/>
                <w:szCs w:val="20"/>
                <w:lang w:val="en-US"/>
              </w:rPr>
              <w:t>02587/INFOEM/IP/RR/2022</w:t>
            </w:r>
          </w:p>
        </w:tc>
        <w:tc>
          <w:tcPr>
            <w:tcW w:w="6100" w:type="dxa"/>
            <w:shd w:val="clear" w:color="auto" w:fill="auto"/>
            <w:vAlign w:val="center"/>
          </w:tcPr>
          <w:p w14:paraId="3FCDA57E" w14:textId="0B33DAAB" w:rsidR="0001129C" w:rsidRPr="00C04502" w:rsidRDefault="0001129C" w:rsidP="00BB4D54">
            <w:pPr>
              <w:tabs>
                <w:tab w:val="left" w:pos="5647"/>
              </w:tabs>
              <w:ind w:right="34"/>
              <w:jc w:val="both"/>
              <w:rPr>
                <w:rFonts w:ascii="Palatino Linotype" w:eastAsia="Times New Roman" w:hAnsi="Palatino Linotype" w:cs="Times New Roman"/>
                <w:i/>
                <w:sz w:val="20"/>
                <w:szCs w:val="20"/>
                <w:lang w:val="es-ES_tradnl" w:eastAsia="es-ES"/>
              </w:rPr>
            </w:pPr>
            <w:r w:rsidRPr="0001129C">
              <w:rPr>
                <w:rFonts w:ascii="Palatino Linotype" w:eastAsia="Times New Roman" w:hAnsi="Palatino Linotype" w:cs="Times New Roman"/>
                <w:i/>
                <w:sz w:val="20"/>
                <w:szCs w:val="20"/>
                <w:lang w:val="es-ES_tradnl" w:eastAsia="es-ES"/>
              </w:rPr>
              <w:t xml:space="preserve">Solicito una copia del documento en pdf de la renuncia de </w:t>
            </w:r>
            <w:r w:rsidR="003B0F55">
              <w:rPr>
                <w:rFonts w:ascii="Palatino Linotype" w:eastAsia="Times New Roman" w:hAnsi="Palatino Linotype" w:cs="Times New Roman"/>
                <w:b/>
                <w:i/>
                <w:sz w:val="20"/>
                <w:szCs w:val="20"/>
                <w:lang w:val="es-ES_tradnl" w:eastAsia="es-ES"/>
              </w:rPr>
              <w:t xml:space="preserve">xxxx </w:t>
            </w:r>
            <w:r w:rsidRPr="0001129C">
              <w:rPr>
                <w:rFonts w:ascii="Palatino Linotype" w:eastAsia="Times New Roman" w:hAnsi="Palatino Linotype" w:cs="Times New Roman"/>
                <w:i/>
                <w:sz w:val="20"/>
                <w:szCs w:val="20"/>
                <w:lang w:val="es-ES_tradnl" w:eastAsia="es-ES"/>
              </w:rPr>
              <w:t xml:space="preserve"> </w:t>
            </w:r>
            <w:r w:rsidR="003B0F55">
              <w:rPr>
                <w:rFonts w:ascii="Palatino Linotype" w:eastAsia="Times New Roman" w:hAnsi="Palatino Linotype" w:cs="Times New Roman"/>
                <w:i/>
                <w:sz w:val="20"/>
                <w:szCs w:val="20"/>
                <w:lang w:val="es-ES_tradnl" w:eastAsia="es-ES"/>
              </w:rPr>
              <w:t xml:space="preserve">xxxxx xxxxx </w:t>
            </w:r>
            <w:r w:rsidRPr="0001129C">
              <w:rPr>
                <w:rFonts w:ascii="Palatino Linotype" w:eastAsia="Times New Roman" w:hAnsi="Palatino Linotype" w:cs="Times New Roman"/>
                <w:i/>
                <w:sz w:val="20"/>
                <w:szCs w:val="20"/>
                <w:lang w:val="es-ES_tradnl" w:eastAsia="es-ES"/>
              </w:rPr>
              <w:t xml:space="preserve"> </w:t>
            </w:r>
            <w:r w:rsidR="003B0F55">
              <w:rPr>
                <w:rFonts w:ascii="Palatino Linotype" w:eastAsia="Times New Roman" w:hAnsi="Palatino Linotype" w:cs="Times New Roman"/>
                <w:i/>
                <w:sz w:val="20"/>
                <w:szCs w:val="20"/>
                <w:lang w:val="es-ES_tradnl" w:eastAsia="es-ES"/>
              </w:rPr>
              <w:t>xxxxxx</w:t>
            </w:r>
          </w:p>
        </w:tc>
      </w:tr>
      <w:tr w:rsidR="0001129C" w:rsidRPr="00692461" w14:paraId="7A136FE6" w14:textId="77777777" w:rsidTr="00D36DDF">
        <w:tc>
          <w:tcPr>
            <w:tcW w:w="704" w:type="dxa"/>
            <w:vAlign w:val="center"/>
          </w:tcPr>
          <w:p w14:paraId="2E64DADC" w14:textId="77777777" w:rsidR="0001129C" w:rsidRPr="0001129C" w:rsidRDefault="0001129C" w:rsidP="00BB4D54">
            <w:pPr>
              <w:jc w:val="center"/>
              <w:rPr>
                <w:rFonts w:ascii="Palatino Linotype" w:hAnsi="Palatino Linotype" w:cs="Arial"/>
                <w:b/>
                <w:sz w:val="20"/>
                <w:szCs w:val="20"/>
                <w:lang w:val="es-419"/>
              </w:rPr>
            </w:pPr>
            <w:r>
              <w:rPr>
                <w:rFonts w:ascii="Palatino Linotype" w:hAnsi="Palatino Linotype" w:cs="Arial"/>
                <w:b/>
                <w:sz w:val="20"/>
                <w:szCs w:val="20"/>
                <w:lang w:val="es-419"/>
              </w:rPr>
              <w:t>3</w:t>
            </w:r>
          </w:p>
        </w:tc>
        <w:tc>
          <w:tcPr>
            <w:tcW w:w="2830" w:type="dxa"/>
            <w:vAlign w:val="center"/>
          </w:tcPr>
          <w:p w14:paraId="6E2CF765" w14:textId="77777777" w:rsidR="0001129C" w:rsidRPr="006853AA" w:rsidRDefault="0001129C" w:rsidP="00BB4D54">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00711/DIFMETEPEC/IP/2022</w:t>
            </w:r>
          </w:p>
          <w:p w14:paraId="4E1BD6DA" w14:textId="77777777" w:rsidR="0001129C" w:rsidRPr="006853AA" w:rsidRDefault="0001129C" w:rsidP="00BB4D54">
            <w:pPr>
              <w:jc w:val="center"/>
              <w:rPr>
                <w:rFonts w:ascii="Palatino Linotype" w:hAnsi="Palatino Linotype" w:cs="Arial"/>
                <w:b/>
                <w:sz w:val="20"/>
                <w:szCs w:val="20"/>
                <w:lang w:val="en-US"/>
              </w:rPr>
            </w:pPr>
          </w:p>
          <w:p w14:paraId="1D0E3819" w14:textId="77777777" w:rsidR="0001129C" w:rsidRPr="006853AA" w:rsidRDefault="0001129C" w:rsidP="0001129C">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02588/INFOEM/IP/RR/2022</w:t>
            </w:r>
          </w:p>
        </w:tc>
        <w:tc>
          <w:tcPr>
            <w:tcW w:w="6100" w:type="dxa"/>
            <w:shd w:val="clear" w:color="auto" w:fill="auto"/>
            <w:vAlign w:val="center"/>
          </w:tcPr>
          <w:p w14:paraId="458AD4D3" w14:textId="795D8A4A" w:rsidR="0001129C" w:rsidRPr="00C04502" w:rsidRDefault="0001129C" w:rsidP="00BB4D54">
            <w:pPr>
              <w:tabs>
                <w:tab w:val="left" w:pos="5647"/>
              </w:tabs>
              <w:ind w:right="34"/>
              <w:jc w:val="both"/>
              <w:rPr>
                <w:rFonts w:ascii="Palatino Linotype" w:eastAsia="Times New Roman" w:hAnsi="Palatino Linotype" w:cs="Times New Roman"/>
                <w:i/>
                <w:sz w:val="20"/>
                <w:szCs w:val="20"/>
                <w:lang w:val="es-ES_tradnl" w:eastAsia="es-ES"/>
              </w:rPr>
            </w:pPr>
            <w:r w:rsidRPr="0001129C">
              <w:rPr>
                <w:rFonts w:ascii="Palatino Linotype" w:eastAsia="Times New Roman" w:hAnsi="Palatino Linotype" w:cs="Times New Roman"/>
                <w:i/>
                <w:sz w:val="20"/>
                <w:szCs w:val="20"/>
                <w:lang w:val="es-ES_tradnl" w:eastAsia="es-ES"/>
              </w:rPr>
              <w:t xml:space="preserve">Solicito una copia del documento en pdf de la renuncia de </w:t>
            </w:r>
            <w:r w:rsidR="003B0F55">
              <w:rPr>
                <w:rFonts w:ascii="Palatino Linotype" w:eastAsia="Times New Roman" w:hAnsi="Palatino Linotype" w:cs="Times New Roman"/>
                <w:b/>
                <w:i/>
                <w:sz w:val="20"/>
                <w:szCs w:val="20"/>
                <w:lang w:val="es-ES_tradnl" w:eastAsia="es-ES"/>
              </w:rPr>
              <w:t xml:space="preserve">xxxxx </w:t>
            </w:r>
            <w:r w:rsidRPr="0001129C">
              <w:rPr>
                <w:rFonts w:ascii="Palatino Linotype" w:eastAsia="Times New Roman" w:hAnsi="Palatino Linotype" w:cs="Times New Roman"/>
                <w:b/>
                <w:i/>
                <w:sz w:val="20"/>
                <w:szCs w:val="20"/>
                <w:lang w:val="es-ES_tradnl" w:eastAsia="es-ES"/>
              </w:rPr>
              <w:t xml:space="preserve"> </w:t>
            </w:r>
            <w:r w:rsidR="003B0F55">
              <w:rPr>
                <w:rFonts w:ascii="Palatino Linotype" w:eastAsia="Times New Roman" w:hAnsi="Palatino Linotype" w:cs="Times New Roman"/>
                <w:b/>
                <w:i/>
                <w:sz w:val="20"/>
                <w:szCs w:val="20"/>
                <w:lang w:val="es-ES_tradnl" w:eastAsia="es-ES"/>
              </w:rPr>
              <w:t>xxxxxx</w:t>
            </w:r>
            <w:r w:rsidRPr="0001129C">
              <w:rPr>
                <w:rFonts w:ascii="Palatino Linotype" w:eastAsia="Times New Roman" w:hAnsi="Palatino Linotype" w:cs="Times New Roman"/>
                <w:i/>
                <w:sz w:val="20"/>
                <w:szCs w:val="20"/>
                <w:lang w:val="es-ES_tradnl" w:eastAsia="es-ES"/>
              </w:rPr>
              <w:t xml:space="preserve"> </w:t>
            </w:r>
            <w:r w:rsidR="003B0F55">
              <w:rPr>
                <w:rFonts w:ascii="Palatino Linotype" w:eastAsia="Times New Roman" w:hAnsi="Palatino Linotype" w:cs="Times New Roman"/>
                <w:i/>
                <w:sz w:val="20"/>
                <w:szCs w:val="20"/>
                <w:lang w:val="es-ES_tradnl" w:eastAsia="es-ES"/>
              </w:rPr>
              <w:t xml:space="preserve">xxxx </w:t>
            </w:r>
            <w:r w:rsidRPr="0001129C">
              <w:rPr>
                <w:rFonts w:ascii="Palatino Linotype" w:eastAsia="Times New Roman" w:hAnsi="Palatino Linotype" w:cs="Times New Roman"/>
                <w:i/>
                <w:sz w:val="20"/>
                <w:szCs w:val="20"/>
                <w:lang w:val="es-ES_tradnl" w:eastAsia="es-ES"/>
              </w:rPr>
              <w:t xml:space="preserve"> </w:t>
            </w:r>
            <w:r w:rsidR="003B0F55">
              <w:rPr>
                <w:rFonts w:ascii="Palatino Linotype" w:eastAsia="Times New Roman" w:hAnsi="Palatino Linotype" w:cs="Times New Roman"/>
                <w:i/>
                <w:sz w:val="20"/>
                <w:szCs w:val="20"/>
                <w:lang w:val="es-ES_tradnl" w:eastAsia="es-ES"/>
              </w:rPr>
              <w:t>xxxxxxxx</w:t>
            </w:r>
          </w:p>
        </w:tc>
      </w:tr>
      <w:tr w:rsidR="0001129C" w:rsidRPr="00692461" w14:paraId="49FA2557" w14:textId="77777777" w:rsidTr="00D36DDF">
        <w:tc>
          <w:tcPr>
            <w:tcW w:w="704" w:type="dxa"/>
            <w:vAlign w:val="center"/>
          </w:tcPr>
          <w:p w14:paraId="56B8D52C" w14:textId="77777777" w:rsidR="0001129C" w:rsidRPr="0001129C" w:rsidRDefault="0001129C" w:rsidP="00BB4D54">
            <w:pPr>
              <w:jc w:val="center"/>
              <w:rPr>
                <w:rFonts w:ascii="Palatino Linotype" w:hAnsi="Palatino Linotype" w:cs="Arial"/>
                <w:b/>
                <w:sz w:val="20"/>
                <w:szCs w:val="20"/>
                <w:lang w:val="es-419"/>
              </w:rPr>
            </w:pPr>
            <w:r>
              <w:rPr>
                <w:rFonts w:ascii="Palatino Linotype" w:hAnsi="Palatino Linotype" w:cs="Arial"/>
                <w:b/>
                <w:sz w:val="20"/>
                <w:szCs w:val="20"/>
                <w:lang w:val="es-419"/>
              </w:rPr>
              <w:t>4</w:t>
            </w:r>
          </w:p>
        </w:tc>
        <w:tc>
          <w:tcPr>
            <w:tcW w:w="2830" w:type="dxa"/>
            <w:vAlign w:val="center"/>
          </w:tcPr>
          <w:p w14:paraId="0BD6D453" w14:textId="77777777" w:rsidR="0001129C" w:rsidRPr="006853AA" w:rsidRDefault="0001129C" w:rsidP="00BB4D54">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00710/DIFMETEPEC/IP/2022</w:t>
            </w:r>
          </w:p>
          <w:p w14:paraId="4B9C37BD" w14:textId="77777777" w:rsidR="0001129C" w:rsidRPr="006853AA" w:rsidRDefault="0001129C" w:rsidP="00BB4D54">
            <w:pPr>
              <w:jc w:val="center"/>
              <w:rPr>
                <w:rFonts w:ascii="Palatino Linotype" w:hAnsi="Palatino Linotype" w:cs="Arial"/>
                <w:b/>
                <w:sz w:val="20"/>
                <w:szCs w:val="20"/>
                <w:lang w:val="en-US"/>
              </w:rPr>
            </w:pPr>
          </w:p>
          <w:p w14:paraId="4313215B" w14:textId="77777777" w:rsidR="0001129C" w:rsidRPr="006853AA" w:rsidRDefault="0001129C" w:rsidP="0001129C">
            <w:pPr>
              <w:jc w:val="center"/>
              <w:rPr>
                <w:lang w:val="en-US"/>
              </w:rPr>
            </w:pPr>
            <w:r w:rsidRPr="006853AA">
              <w:rPr>
                <w:rFonts w:ascii="Palatino Linotype" w:hAnsi="Palatino Linotype" w:cs="Arial"/>
                <w:b/>
                <w:sz w:val="20"/>
                <w:szCs w:val="20"/>
                <w:lang w:val="en-US"/>
              </w:rPr>
              <w:t>02589/INFOEM/IP/RR/2022</w:t>
            </w:r>
          </w:p>
        </w:tc>
        <w:tc>
          <w:tcPr>
            <w:tcW w:w="6100" w:type="dxa"/>
            <w:shd w:val="clear" w:color="auto" w:fill="auto"/>
            <w:vAlign w:val="center"/>
          </w:tcPr>
          <w:p w14:paraId="4FF375C7" w14:textId="0168129E" w:rsidR="0001129C" w:rsidRPr="0001129C" w:rsidRDefault="0001129C" w:rsidP="00BB4D54">
            <w:pPr>
              <w:tabs>
                <w:tab w:val="left" w:pos="5647"/>
              </w:tabs>
              <w:ind w:right="34"/>
              <w:jc w:val="both"/>
              <w:rPr>
                <w:rFonts w:ascii="Palatino Linotype" w:eastAsia="Times New Roman" w:hAnsi="Palatino Linotype" w:cs="Times New Roman"/>
                <w:i/>
                <w:sz w:val="20"/>
                <w:szCs w:val="20"/>
                <w:lang w:val="es-ES_tradnl" w:eastAsia="es-ES"/>
              </w:rPr>
            </w:pPr>
            <w:r w:rsidRPr="0001129C">
              <w:rPr>
                <w:rFonts w:ascii="Palatino Linotype" w:eastAsia="Times New Roman" w:hAnsi="Palatino Linotype" w:cs="Times New Roman"/>
                <w:i/>
                <w:sz w:val="20"/>
                <w:szCs w:val="20"/>
                <w:lang w:val="es-ES_tradnl" w:eastAsia="es-ES"/>
              </w:rPr>
              <w:t xml:space="preserve">Solicito una copia del documento en pdf de la renuncia de </w:t>
            </w:r>
            <w:r w:rsidR="003B0F55">
              <w:rPr>
                <w:rFonts w:ascii="Palatino Linotype" w:eastAsia="Times New Roman" w:hAnsi="Palatino Linotype" w:cs="Times New Roman"/>
                <w:b/>
                <w:i/>
                <w:sz w:val="20"/>
                <w:szCs w:val="20"/>
                <w:lang w:val="es-ES_tradnl" w:eastAsia="es-ES"/>
              </w:rPr>
              <w:t>xxxxxx</w:t>
            </w:r>
            <w:r w:rsidRPr="0001129C">
              <w:rPr>
                <w:rFonts w:ascii="Palatino Linotype" w:eastAsia="Times New Roman" w:hAnsi="Palatino Linotype" w:cs="Times New Roman"/>
                <w:i/>
                <w:sz w:val="20"/>
                <w:szCs w:val="20"/>
                <w:lang w:val="es-ES_tradnl" w:eastAsia="es-ES"/>
              </w:rPr>
              <w:t xml:space="preserve"> </w:t>
            </w:r>
            <w:r w:rsidR="003B0F55">
              <w:rPr>
                <w:rFonts w:ascii="Palatino Linotype" w:eastAsia="Times New Roman" w:hAnsi="Palatino Linotype" w:cs="Times New Roman"/>
                <w:i/>
                <w:sz w:val="20"/>
                <w:szCs w:val="20"/>
                <w:lang w:val="es-ES_tradnl" w:eastAsia="es-ES"/>
              </w:rPr>
              <w:t xml:space="preserve">xxxxxx </w:t>
            </w:r>
            <w:r w:rsidRPr="0001129C">
              <w:rPr>
                <w:rFonts w:ascii="Palatino Linotype" w:eastAsia="Times New Roman" w:hAnsi="Palatino Linotype" w:cs="Times New Roman"/>
                <w:i/>
                <w:sz w:val="20"/>
                <w:szCs w:val="20"/>
                <w:lang w:val="es-ES_tradnl" w:eastAsia="es-ES"/>
              </w:rPr>
              <w:t xml:space="preserve"> </w:t>
            </w:r>
            <w:r w:rsidR="003B0F55">
              <w:rPr>
                <w:rFonts w:ascii="Palatino Linotype" w:eastAsia="Times New Roman" w:hAnsi="Palatino Linotype" w:cs="Times New Roman"/>
                <w:i/>
                <w:sz w:val="20"/>
                <w:szCs w:val="20"/>
                <w:lang w:val="es-ES_tradnl" w:eastAsia="es-ES"/>
              </w:rPr>
              <w:t>xxxxxxx  xxxxxxxxx</w:t>
            </w:r>
          </w:p>
        </w:tc>
      </w:tr>
      <w:tr w:rsidR="0001129C" w:rsidRPr="00692461" w14:paraId="34290081" w14:textId="77777777" w:rsidTr="00D36DDF">
        <w:tc>
          <w:tcPr>
            <w:tcW w:w="704" w:type="dxa"/>
            <w:vAlign w:val="center"/>
          </w:tcPr>
          <w:p w14:paraId="1C77507A" w14:textId="77777777" w:rsidR="0001129C" w:rsidRPr="0001129C" w:rsidRDefault="0001129C" w:rsidP="00BB4D54">
            <w:pPr>
              <w:jc w:val="center"/>
              <w:rPr>
                <w:rFonts w:ascii="Palatino Linotype" w:hAnsi="Palatino Linotype" w:cs="Arial"/>
                <w:b/>
                <w:sz w:val="20"/>
                <w:szCs w:val="20"/>
                <w:lang w:val="es-419"/>
              </w:rPr>
            </w:pPr>
            <w:r>
              <w:rPr>
                <w:rFonts w:ascii="Palatino Linotype" w:hAnsi="Palatino Linotype" w:cs="Arial"/>
                <w:b/>
                <w:sz w:val="20"/>
                <w:szCs w:val="20"/>
                <w:lang w:val="es-419"/>
              </w:rPr>
              <w:t>5</w:t>
            </w:r>
          </w:p>
        </w:tc>
        <w:tc>
          <w:tcPr>
            <w:tcW w:w="2830" w:type="dxa"/>
            <w:vAlign w:val="center"/>
          </w:tcPr>
          <w:p w14:paraId="285711F1" w14:textId="77777777" w:rsidR="0001129C" w:rsidRPr="006853AA" w:rsidRDefault="0001129C" w:rsidP="00BB4D54">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00709/DIFMETEPEC/IP/2022</w:t>
            </w:r>
          </w:p>
          <w:p w14:paraId="2F58182E" w14:textId="77777777" w:rsidR="0001129C" w:rsidRPr="006853AA" w:rsidRDefault="0001129C" w:rsidP="00BB4D54">
            <w:pPr>
              <w:jc w:val="center"/>
              <w:rPr>
                <w:rFonts w:ascii="Palatino Linotype" w:hAnsi="Palatino Linotype" w:cs="Arial"/>
                <w:b/>
                <w:sz w:val="20"/>
                <w:szCs w:val="20"/>
                <w:lang w:val="en-US"/>
              </w:rPr>
            </w:pPr>
          </w:p>
          <w:p w14:paraId="61A45714" w14:textId="77777777" w:rsidR="0001129C" w:rsidRPr="006853AA" w:rsidRDefault="0001129C" w:rsidP="0001129C">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02590/INFOEM/IP/RR/2022</w:t>
            </w:r>
          </w:p>
        </w:tc>
        <w:tc>
          <w:tcPr>
            <w:tcW w:w="6100" w:type="dxa"/>
            <w:shd w:val="clear" w:color="auto" w:fill="auto"/>
            <w:vAlign w:val="center"/>
          </w:tcPr>
          <w:p w14:paraId="78AD8735" w14:textId="1E4A266D" w:rsidR="0001129C" w:rsidRPr="00C04502" w:rsidRDefault="0001129C" w:rsidP="00BB4D54">
            <w:pPr>
              <w:tabs>
                <w:tab w:val="left" w:pos="5647"/>
              </w:tabs>
              <w:ind w:right="34"/>
              <w:jc w:val="both"/>
              <w:rPr>
                <w:rFonts w:ascii="Palatino Linotype" w:eastAsia="Times New Roman" w:hAnsi="Palatino Linotype" w:cs="Times New Roman"/>
                <w:i/>
                <w:sz w:val="20"/>
                <w:szCs w:val="20"/>
                <w:lang w:val="es-ES_tradnl" w:eastAsia="es-ES"/>
              </w:rPr>
            </w:pPr>
            <w:r w:rsidRPr="0001129C">
              <w:rPr>
                <w:rFonts w:ascii="Palatino Linotype" w:eastAsia="Times New Roman" w:hAnsi="Palatino Linotype" w:cs="Times New Roman"/>
                <w:i/>
                <w:sz w:val="20"/>
                <w:szCs w:val="20"/>
                <w:lang w:val="es-ES_tradnl" w:eastAsia="es-ES"/>
              </w:rPr>
              <w:t xml:space="preserve">Solicito una copia del documento en pdf de la renuncia de </w:t>
            </w:r>
            <w:r w:rsidR="003B0F55">
              <w:rPr>
                <w:rFonts w:ascii="Palatino Linotype" w:eastAsia="Times New Roman" w:hAnsi="Palatino Linotype" w:cs="Times New Roman"/>
                <w:b/>
                <w:i/>
                <w:sz w:val="20"/>
                <w:szCs w:val="20"/>
                <w:lang w:val="es-ES_tradnl" w:eastAsia="es-ES"/>
              </w:rPr>
              <w:t xml:space="preserve">xxxxxx </w:t>
            </w:r>
            <w:r w:rsidRPr="0001129C">
              <w:rPr>
                <w:rFonts w:ascii="Palatino Linotype" w:eastAsia="Times New Roman" w:hAnsi="Palatino Linotype" w:cs="Times New Roman"/>
                <w:b/>
                <w:i/>
                <w:sz w:val="20"/>
                <w:szCs w:val="20"/>
                <w:lang w:val="es-ES_tradnl" w:eastAsia="es-ES"/>
              </w:rPr>
              <w:t xml:space="preserve"> </w:t>
            </w:r>
            <w:r w:rsidR="003B0F55">
              <w:rPr>
                <w:rFonts w:ascii="Palatino Linotype" w:eastAsia="Times New Roman" w:hAnsi="Palatino Linotype" w:cs="Times New Roman"/>
                <w:b/>
                <w:i/>
                <w:sz w:val="20"/>
                <w:szCs w:val="20"/>
                <w:lang w:val="es-ES_tradnl" w:eastAsia="es-ES"/>
              </w:rPr>
              <w:t xml:space="preserve">xxxxx </w:t>
            </w:r>
            <w:r w:rsidRPr="0001129C">
              <w:rPr>
                <w:rFonts w:ascii="Palatino Linotype" w:eastAsia="Times New Roman" w:hAnsi="Palatino Linotype" w:cs="Times New Roman"/>
                <w:i/>
                <w:sz w:val="20"/>
                <w:szCs w:val="20"/>
                <w:lang w:val="es-ES_tradnl" w:eastAsia="es-ES"/>
              </w:rPr>
              <w:t xml:space="preserve"> </w:t>
            </w:r>
            <w:r w:rsidR="003B0F55">
              <w:rPr>
                <w:rFonts w:ascii="Palatino Linotype" w:eastAsia="Times New Roman" w:hAnsi="Palatino Linotype" w:cs="Times New Roman"/>
                <w:i/>
                <w:sz w:val="20"/>
                <w:szCs w:val="20"/>
                <w:lang w:val="es-ES_tradnl" w:eastAsia="es-ES"/>
              </w:rPr>
              <w:t>xxxxxxxxxx</w:t>
            </w:r>
          </w:p>
        </w:tc>
      </w:tr>
      <w:tr w:rsidR="0001129C" w:rsidRPr="00692461" w14:paraId="12648836" w14:textId="77777777" w:rsidTr="00D36DDF">
        <w:tc>
          <w:tcPr>
            <w:tcW w:w="704" w:type="dxa"/>
            <w:vAlign w:val="center"/>
          </w:tcPr>
          <w:p w14:paraId="24051F45" w14:textId="77777777" w:rsidR="0001129C" w:rsidRPr="0001129C" w:rsidRDefault="0001129C" w:rsidP="00BB4D54">
            <w:pPr>
              <w:jc w:val="center"/>
              <w:rPr>
                <w:rFonts w:ascii="Palatino Linotype" w:hAnsi="Palatino Linotype" w:cs="Arial"/>
                <w:b/>
                <w:sz w:val="20"/>
                <w:szCs w:val="20"/>
                <w:lang w:val="es-419"/>
              </w:rPr>
            </w:pPr>
            <w:r>
              <w:rPr>
                <w:rFonts w:ascii="Palatino Linotype" w:hAnsi="Palatino Linotype" w:cs="Arial"/>
                <w:b/>
                <w:sz w:val="20"/>
                <w:szCs w:val="20"/>
                <w:lang w:val="es-419"/>
              </w:rPr>
              <w:t>6</w:t>
            </w:r>
          </w:p>
        </w:tc>
        <w:tc>
          <w:tcPr>
            <w:tcW w:w="2830" w:type="dxa"/>
            <w:vAlign w:val="center"/>
          </w:tcPr>
          <w:p w14:paraId="738D5BB3" w14:textId="77777777" w:rsidR="0001129C" w:rsidRPr="006853AA" w:rsidRDefault="0001129C" w:rsidP="00BB4D54">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00708/DIFMETEPEC/IP/2022</w:t>
            </w:r>
          </w:p>
          <w:p w14:paraId="1103E6BB" w14:textId="77777777" w:rsidR="0001129C" w:rsidRPr="006853AA" w:rsidRDefault="0001129C" w:rsidP="00BB4D54">
            <w:pPr>
              <w:jc w:val="center"/>
              <w:rPr>
                <w:rFonts w:ascii="Palatino Linotype" w:hAnsi="Palatino Linotype" w:cs="Arial"/>
                <w:b/>
                <w:sz w:val="20"/>
                <w:szCs w:val="20"/>
                <w:lang w:val="en-US"/>
              </w:rPr>
            </w:pPr>
          </w:p>
          <w:p w14:paraId="5DB73B6B" w14:textId="77777777" w:rsidR="0001129C" w:rsidRPr="006853AA" w:rsidRDefault="0001129C" w:rsidP="0001129C">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02592/INFOEM/IP/RR/2022</w:t>
            </w:r>
          </w:p>
        </w:tc>
        <w:tc>
          <w:tcPr>
            <w:tcW w:w="6100" w:type="dxa"/>
            <w:shd w:val="clear" w:color="auto" w:fill="auto"/>
            <w:vAlign w:val="center"/>
          </w:tcPr>
          <w:p w14:paraId="596F6D82" w14:textId="3A3E844A" w:rsidR="0001129C" w:rsidRPr="0001129C" w:rsidRDefault="0001129C" w:rsidP="0001129C">
            <w:pPr>
              <w:tabs>
                <w:tab w:val="left" w:pos="5647"/>
              </w:tabs>
              <w:ind w:right="34"/>
              <w:jc w:val="both"/>
              <w:rPr>
                <w:rFonts w:ascii="Palatino Linotype" w:eastAsia="Times New Roman" w:hAnsi="Palatino Linotype" w:cs="Times New Roman"/>
                <w:i/>
                <w:sz w:val="20"/>
                <w:szCs w:val="20"/>
                <w:lang w:val="es-ES_tradnl" w:eastAsia="es-ES"/>
              </w:rPr>
            </w:pPr>
            <w:r w:rsidRPr="0001129C">
              <w:rPr>
                <w:rFonts w:ascii="Palatino Linotype" w:eastAsia="Times New Roman" w:hAnsi="Palatino Linotype" w:cs="Times New Roman"/>
                <w:i/>
                <w:sz w:val="20"/>
                <w:szCs w:val="20"/>
                <w:lang w:val="es-ES_tradnl" w:eastAsia="es-ES"/>
              </w:rPr>
              <w:t xml:space="preserve">Solicito una copia del documento en pdf de la renuncia de </w:t>
            </w:r>
            <w:r w:rsidR="003B0F55">
              <w:rPr>
                <w:rFonts w:ascii="Palatino Linotype" w:eastAsia="Times New Roman" w:hAnsi="Palatino Linotype" w:cs="Times New Roman"/>
                <w:b/>
                <w:i/>
                <w:sz w:val="20"/>
                <w:szCs w:val="20"/>
                <w:lang w:val="es-ES_tradnl" w:eastAsia="es-ES"/>
              </w:rPr>
              <w:t xml:space="preserve">xxxx </w:t>
            </w:r>
            <w:r w:rsidRPr="0001129C">
              <w:rPr>
                <w:rFonts w:ascii="Palatino Linotype" w:eastAsia="Times New Roman" w:hAnsi="Palatino Linotype" w:cs="Times New Roman"/>
                <w:i/>
                <w:sz w:val="20"/>
                <w:szCs w:val="20"/>
                <w:lang w:val="es-ES_tradnl" w:eastAsia="es-ES"/>
              </w:rPr>
              <w:t xml:space="preserve"> </w:t>
            </w:r>
            <w:r w:rsidR="003B0F55">
              <w:rPr>
                <w:rFonts w:ascii="Palatino Linotype" w:eastAsia="Times New Roman" w:hAnsi="Palatino Linotype" w:cs="Times New Roman"/>
                <w:i/>
                <w:sz w:val="20"/>
                <w:szCs w:val="20"/>
                <w:lang w:val="es-ES_tradnl" w:eastAsia="es-ES"/>
              </w:rPr>
              <w:t>xxxxx</w:t>
            </w:r>
            <w:r w:rsidRPr="0001129C">
              <w:rPr>
                <w:rFonts w:ascii="Palatino Linotype" w:eastAsia="Times New Roman" w:hAnsi="Palatino Linotype" w:cs="Times New Roman"/>
                <w:i/>
                <w:sz w:val="20"/>
                <w:szCs w:val="20"/>
                <w:lang w:val="es-ES_tradnl" w:eastAsia="es-ES"/>
              </w:rPr>
              <w:t xml:space="preserve"> </w:t>
            </w:r>
            <w:r w:rsidR="003B0F55">
              <w:rPr>
                <w:rFonts w:ascii="Palatino Linotype" w:eastAsia="Times New Roman" w:hAnsi="Palatino Linotype" w:cs="Times New Roman"/>
                <w:i/>
                <w:sz w:val="20"/>
                <w:szCs w:val="20"/>
                <w:lang w:val="es-ES_tradnl" w:eastAsia="es-ES"/>
              </w:rPr>
              <w:t>xxxx xxxxx</w:t>
            </w:r>
          </w:p>
          <w:p w14:paraId="22C8F4D0" w14:textId="77777777" w:rsidR="0001129C" w:rsidRPr="00EE5421" w:rsidRDefault="0001129C" w:rsidP="0001129C">
            <w:pPr>
              <w:tabs>
                <w:tab w:val="left" w:pos="5647"/>
              </w:tabs>
              <w:ind w:right="34"/>
              <w:jc w:val="both"/>
              <w:rPr>
                <w:rFonts w:ascii="Palatino Linotype" w:eastAsia="Times New Roman" w:hAnsi="Palatino Linotype" w:cs="Times New Roman"/>
                <w:i/>
                <w:sz w:val="20"/>
                <w:szCs w:val="20"/>
                <w:lang w:val="es-ES_tradnl" w:eastAsia="es-ES"/>
              </w:rPr>
            </w:pPr>
          </w:p>
        </w:tc>
      </w:tr>
      <w:tr w:rsidR="0001129C" w:rsidRPr="00692461" w14:paraId="5AE5BEE1" w14:textId="77777777" w:rsidTr="00D36DDF">
        <w:tc>
          <w:tcPr>
            <w:tcW w:w="704" w:type="dxa"/>
            <w:vAlign w:val="center"/>
          </w:tcPr>
          <w:p w14:paraId="35CA3F62" w14:textId="77777777" w:rsidR="0001129C" w:rsidRPr="0001129C" w:rsidRDefault="0001129C" w:rsidP="00BB4D54">
            <w:pPr>
              <w:jc w:val="center"/>
              <w:rPr>
                <w:rFonts w:ascii="Palatino Linotype" w:hAnsi="Palatino Linotype" w:cs="Arial"/>
                <w:b/>
                <w:sz w:val="20"/>
                <w:szCs w:val="20"/>
                <w:lang w:val="es-419"/>
              </w:rPr>
            </w:pPr>
            <w:r>
              <w:rPr>
                <w:rFonts w:ascii="Palatino Linotype" w:hAnsi="Palatino Linotype" w:cs="Arial"/>
                <w:b/>
                <w:sz w:val="20"/>
                <w:szCs w:val="20"/>
                <w:lang w:val="es-419"/>
              </w:rPr>
              <w:t>7</w:t>
            </w:r>
          </w:p>
        </w:tc>
        <w:tc>
          <w:tcPr>
            <w:tcW w:w="2830" w:type="dxa"/>
            <w:vAlign w:val="center"/>
          </w:tcPr>
          <w:p w14:paraId="2AEE5C2F" w14:textId="77777777" w:rsidR="0001129C" w:rsidRPr="006853AA" w:rsidRDefault="0001129C" w:rsidP="00BB4D54">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00707/DIFMETEPEC/IP/2022</w:t>
            </w:r>
          </w:p>
          <w:p w14:paraId="155338CA" w14:textId="77777777" w:rsidR="0001129C" w:rsidRPr="006853AA" w:rsidRDefault="0001129C" w:rsidP="00BB4D54">
            <w:pPr>
              <w:jc w:val="center"/>
              <w:rPr>
                <w:rFonts w:ascii="Palatino Linotype" w:hAnsi="Palatino Linotype" w:cs="Arial"/>
                <w:b/>
                <w:sz w:val="20"/>
                <w:szCs w:val="20"/>
                <w:lang w:val="en-US"/>
              </w:rPr>
            </w:pPr>
          </w:p>
          <w:p w14:paraId="34B65C53" w14:textId="77777777" w:rsidR="0001129C" w:rsidRPr="006853AA" w:rsidRDefault="0001129C" w:rsidP="0001129C">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02593/INFOEM/IP/RR/2022</w:t>
            </w:r>
          </w:p>
        </w:tc>
        <w:tc>
          <w:tcPr>
            <w:tcW w:w="6100" w:type="dxa"/>
            <w:shd w:val="clear" w:color="auto" w:fill="auto"/>
            <w:vAlign w:val="center"/>
          </w:tcPr>
          <w:p w14:paraId="5300A5CE" w14:textId="66840F2E" w:rsidR="0001129C" w:rsidRPr="00EE5421" w:rsidRDefault="0001129C" w:rsidP="00BB4D54">
            <w:pPr>
              <w:tabs>
                <w:tab w:val="left" w:pos="5647"/>
              </w:tabs>
              <w:ind w:right="34"/>
              <w:jc w:val="both"/>
              <w:rPr>
                <w:rFonts w:ascii="Palatino Linotype" w:eastAsia="Times New Roman" w:hAnsi="Palatino Linotype" w:cs="Times New Roman"/>
                <w:i/>
                <w:sz w:val="20"/>
                <w:szCs w:val="20"/>
                <w:lang w:val="es-ES_tradnl" w:eastAsia="es-ES"/>
              </w:rPr>
            </w:pPr>
            <w:r w:rsidRPr="0001129C">
              <w:rPr>
                <w:rFonts w:ascii="Palatino Linotype" w:eastAsia="Times New Roman" w:hAnsi="Palatino Linotype" w:cs="Times New Roman"/>
                <w:i/>
                <w:sz w:val="20"/>
                <w:szCs w:val="20"/>
                <w:lang w:val="es-ES_tradnl" w:eastAsia="es-ES"/>
              </w:rPr>
              <w:t xml:space="preserve">Solicito una copia del documento en pdf de la renuncia de </w:t>
            </w:r>
            <w:r w:rsidR="003B0F55">
              <w:rPr>
                <w:rFonts w:ascii="Palatino Linotype" w:eastAsia="Times New Roman" w:hAnsi="Palatino Linotype" w:cs="Times New Roman"/>
                <w:b/>
                <w:i/>
                <w:sz w:val="20"/>
                <w:szCs w:val="20"/>
                <w:lang w:val="es-ES_tradnl" w:eastAsia="es-ES"/>
              </w:rPr>
              <w:t>xxxxxxxxx</w:t>
            </w:r>
            <w:r w:rsidRPr="0001129C">
              <w:rPr>
                <w:rFonts w:ascii="Palatino Linotype" w:eastAsia="Times New Roman" w:hAnsi="Palatino Linotype" w:cs="Times New Roman"/>
                <w:i/>
                <w:sz w:val="20"/>
                <w:szCs w:val="20"/>
                <w:lang w:val="es-ES_tradnl" w:eastAsia="es-ES"/>
              </w:rPr>
              <w:t xml:space="preserve"> </w:t>
            </w:r>
            <w:r w:rsidR="003B0F55">
              <w:rPr>
                <w:rFonts w:ascii="Palatino Linotype" w:eastAsia="Times New Roman" w:hAnsi="Palatino Linotype" w:cs="Times New Roman"/>
                <w:i/>
                <w:sz w:val="20"/>
                <w:szCs w:val="20"/>
                <w:lang w:val="es-ES_tradnl" w:eastAsia="es-ES"/>
              </w:rPr>
              <w:t>xxxxxx</w:t>
            </w:r>
            <w:r w:rsidRPr="0001129C">
              <w:rPr>
                <w:rFonts w:ascii="Palatino Linotype" w:eastAsia="Times New Roman" w:hAnsi="Palatino Linotype" w:cs="Times New Roman"/>
                <w:i/>
                <w:sz w:val="20"/>
                <w:szCs w:val="20"/>
                <w:lang w:val="es-ES_tradnl" w:eastAsia="es-ES"/>
              </w:rPr>
              <w:t xml:space="preserve"> </w:t>
            </w:r>
            <w:r w:rsidR="003B0F55">
              <w:rPr>
                <w:rFonts w:ascii="Palatino Linotype" w:eastAsia="Times New Roman" w:hAnsi="Palatino Linotype" w:cs="Times New Roman"/>
                <w:i/>
                <w:sz w:val="20"/>
                <w:szCs w:val="20"/>
                <w:lang w:val="es-ES_tradnl" w:eastAsia="es-ES"/>
              </w:rPr>
              <w:t>xxxxxx</w:t>
            </w:r>
          </w:p>
        </w:tc>
      </w:tr>
      <w:tr w:rsidR="0001129C" w:rsidRPr="00692461" w14:paraId="38EE95DA" w14:textId="77777777" w:rsidTr="00F54108">
        <w:tc>
          <w:tcPr>
            <w:tcW w:w="704" w:type="dxa"/>
            <w:vAlign w:val="center"/>
          </w:tcPr>
          <w:p w14:paraId="3AD89EEC" w14:textId="77777777" w:rsidR="0001129C" w:rsidRPr="0001129C" w:rsidRDefault="0001129C" w:rsidP="00BB4D54">
            <w:pPr>
              <w:jc w:val="center"/>
              <w:rPr>
                <w:rFonts w:ascii="Palatino Linotype" w:hAnsi="Palatino Linotype" w:cs="Arial"/>
                <w:b/>
                <w:sz w:val="20"/>
                <w:szCs w:val="20"/>
                <w:lang w:val="es-419"/>
              </w:rPr>
            </w:pPr>
            <w:r>
              <w:rPr>
                <w:rFonts w:ascii="Palatino Linotype" w:hAnsi="Palatino Linotype" w:cs="Arial"/>
                <w:b/>
                <w:sz w:val="20"/>
                <w:szCs w:val="20"/>
                <w:lang w:val="es-419"/>
              </w:rPr>
              <w:t>8</w:t>
            </w:r>
          </w:p>
        </w:tc>
        <w:tc>
          <w:tcPr>
            <w:tcW w:w="2830" w:type="dxa"/>
            <w:vAlign w:val="center"/>
          </w:tcPr>
          <w:p w14:paraId="23558DC4" w14:textId="77777777" w:rsidR="0001129C" w:rsidRPr="006853AA" w:rsidRDefault="0001129C" w:rsidP="00BB4D54">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00706/DIFMETEPEC/IP/2022</w:t>
            </w:r>
          </w:p>
          <w:p w14:paraId="242C5D5D" w14:textId="77777777" w:rsidR="0001129C" w:rsidRPr="006853AA" w:rsidRDefault="0001129C" w:rsidP="00BB4D54">
            <w:pPr>
              <w:jc w:val="center"/>
              <w:rPr>
                <w:rFonts w:ascii="Palatino Linotype" w:hAnsi="Palatino Linotype" w:cs="Arial"/>
                <w:b/>
                <w:sz w:val="20"/>
                <w:szCs w:val="20"/>
                <w:lang w:val="en-US"/>
              </w:rPr>
            </w:pPr>
          </w:p>
          <w:p w14:paraId="5506855C" w14:textId="77777777" w:rsidR="0001129C" w:rsidRPr="006853AA" w:rsidRDefault="0001129C" w:rsidP="0001129C">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02594/INFOEM/IP/RR/2022</w:t>
            </w:r>
          </w:p>
        </w:tc>
        <w:tc>
          <w:tcPr>
            <w:tcW w:w="6100" w:type="dxa"/>
            <w:shd w:val="clear" w:color="auto" w:fill="auto"/>
            <w:vAlign w:val="center"/>
          </w:tcPr>
          <w:p w14:paraId="76370CAF" w14:textId="740552AB" w:rsidR="0001129C" w:rsidRPr="00EE5421" w:rsidRDefault="0001129C" w:rsidP="004B0B57">
            <w:pPr>
              <w:tabs>
                <w:tab w:val="left" w:pos="5647"/>
              </w:tabs>
              <w:ind w:right="34"/>
              <w:jc w:val="both"/>
              <w:rPr>
                <w:rFonts w:ascii="Palatino Linotype" w:eastAsia="Times New Roman" w:hAnsi="Palatino Linotype" w:cs="Times New Roman"/>
                <w:i/>
                <w:sz w:val="20"/>
                <w:szCs w:val="20"/>
                <w:lang w:val="es-ES_tradnl" w:eastAsia="es-ES"/>
              </w:rPr>
            </w:pPr>
            <w:r w:rsidRPr="0001129C">
              <w:rPr>
                <w:rFonts w:ascii="Palatino Linotype" w:eastAsia="Times New Roman" w:hAnsi="Palatino Linotype" w:cs="Times New Roman"/>
                <w:i/>
                <w:sz w:val="20"/>
                <w:szCs w:val="20"/>
                <w:lang w:val="es-ES_tradnl" w:eastAsia="es-ES"/>
              </w:rPr>
              <w:t xml:space="preserve">Solicito una copia del documento en pdf de la renuncia de </w:t>
            </w:r>
            <w:r w:rsidR="003B0F55">
              <w:rPr>
                <w:rFonts w:ascii="Palatino Linotype" w:eastAsia="Times New Roman" w:hAnsi="Palatino Linotype" w:cs="Times New Roman"/>
                <w:b/>
                <w:i/>
                <w:sz w:val="20"/>
                <w:szCs w:val="20"/>
                <w:lang w:val="es-ES_tradnl" w:eastAsia="es-ES"/>
              </w:rPr>
              <w:t xml:space="preserve">xxxxx </w:t>
            </w:r>
            <w:r w:rsidRPr="0001129C">
              <w:rPr>
                <w:rFonts w:ascii="Palatino Linotype" w:eastAsia="Times New Roman" w:hAnsi="Palatino Linotype" w:cs="Times New Roman"/>
                <w:i/>
                <w:sz w:val="20"/>
                <w:szCs w:val="20"/>
                <w:lang w:val="es-ES_tradnl" w:eastAsia="es-ES"/>
              </w:rPr>
              <w:t xml:space="preserve"> </w:t>
            </w:r>
            <w:r w:rsidR="003B0F55">
              <w:rPr>
                <w:rFonts w:ascii="Palatino Linotype" w:eastAsia="Times New Roman" w:hAnsi="Palatino Linotype" w:cs="Times New Roman"/>
                <w:i/>
                <w:sz w:val="20"/>
                <w:szCs w:val="20"/>
                <w:lang w:val="es-ES_tradnl" w:eastAsia="es-ES"/>
              </w:rPr>
              <w:t>xxxxxx</w:t>
            </w:r>
            <w:r w:rsidRPr="0001129C">
              <w:rPr>
                <w:rFonts w:ascii="Palatino Linotype" w:eastAsia="Times New Roman" w:hAnsi="Palatino Linotype" w:cs="Times New Roman"/>
                <w:i/>
                <w:sz w:val="20"/>
                <w:szCs w:val="20"/>
                <w:lang w:val="es-ES_tradnl" w:eastAsia="es-ES"/>
              </w:rPr>
              <w:t xml:space="preserve"> </w:t>
            </w:r>
            <w:r w:rsidR="003B0F55">
              <w:rPr>
                <w:rFonts w:ascii="Palatino Linotype" w:eastAsia="Times New Roman" w:hAnsi="Palatino Linotype" w:cs="Times New Roman"/>
                <w:i/>
                <w:sz w:val="20"/>
                <w:szCs w:val="20"/>
                <w:lang w:val="es-ES_tradnl" w:eastAsia="es-ES"/>
              </w:rPr>
              <w:t>xxxxxxx</w:t>
            </w:r>
          </w:p>
        </w:tc>
      </w:tr>
      <w:tr w:rsidR="0001129C" w:rsidRPr="00692461" w14:paraId="744918D5" w14:textId="77777777" w:rsidTr="00F54108">
        <w:tc>
          <w:tcPr>
            <w:tcW w:w="704" w:type="dxa"/>
            <w:vAlign w:val="center"/>
          </w:tcPr>
          <w:p w14:paraId="33F7A4D6" w14:textId="77777777" w:rsidR="0001129C" w:rsidRPr="0001129C" w:rsidRDefault="0001129C" w:rsidP="00BB4D54">
            <w:pPr>
              <w:jc w:val="center"/>
              <w:rPr>
                <w:rFonts w:ascii="Palatino Linotype" w:hAnsi="Palatino Linotype" w:cs="Arial"/>
                <w:b/>
                <w:sz w:val="20"/>
                <w:szCs w:val="20"/>
                <w:lang w:val="es-419"/>
              </w:rPr>
            </w:pPr>
            <w:r>
              <w:rPr>
                <w:rFonts w:ascii="Palatino Linotype" w:hAnsi="Palatino Linotype" w:cs="Arial"/>
                <w:b/>
                <w:sz w:val="20"/>
                <w:szCs w:val="20"/>
                <w:lang w:val="es-419"/>
              </w:rPr>
              <w:t>9</w:t>
            </w:r>
          </w:p>
        </w:tc>
        <w:tc>
          <w:tcPr>
            <w:tcW w:w="2830" w:type="dxa"/>
            <w:vAlign w:val="center"/>
          </w:tcPr>
          <w:p w14:paraId="3E7B7B03" w14:textId="77777777" w:rsidR="0001129C" w:rsidRPr="006853AA" w:rsidRDefault="0001129C" w:rsidP="00BB4D54">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00705/DIFMETEPEC/IP/2022</w:t>
            </w:r>
          </w:p>
          <w:p w14:paraId="222AF0B1" w14:textId="77777777" w:rsidR="0001129C" w:rsidRPr="006853AA" w:rsidRDefault="0001129C" w:rsidP="00BB4D54">
            <w:pPr>
              <w:jc w:val="center"/>
              <w:rPr>
                <w:rFonts w:ascii="Palatino Linotype" w:hAnsi="Palatino Linotype" w:cs="Arial"/>
                <w:b/>
                <w:sz w:val="20"/>
                <w:szCs w:val="20"/>
                <w:lang w:val="en-US"/>
              </w:rPr>
            </w:pPr>
          </w:p>
          <w:p w14:paraId="64607E88" w14:textId="77777777" w:rsidR="0001129C" w:rsidRPr="006853AA" w:rsidRDefault="0001129C" w:rsidP="0001129C">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02596/INFOEM/IP/RR/2022</w:t>
            </w:r>
          </w:p>
        </w:tc>
        <w:tc>
          <w:tcPr>
            <w:tcW w:w="6100" w:type="dxa"/>
            <w:shd w:val="clear" w:color="auto" w:fill="auto"/>
            <w:vAlign w:val="center"/>
          </w:tcPr>
          <w:p w14:paraId="64E30524" w14:textId="75478849" w:rsidR="0001129C" w:rsidRPr="0001129C" w:rsidRDefault="0001129C" w:rsidP="0001129C">
            <w:pPr>
              <w:tabs>
                <w:tab w:val="left" w:pos="5647"/>
              </w:tabs>
              <w:ind w:right="34"/>
              <w:jc w:val="both"/>
              <w:rPr>
                <w:rFonts w:ascii="Palatino Linotype" w:eastAsia="Times New Roman" w:hAnsi="Palatino Linotype" w:cs="Times New Roman"/>
                <w:i/>
                <w:sz w:val="20"/>
                <w:szCs w:val="20"/>
                <w:lang w:val="es-ES_tradnl" w:eastAsia="es-ES"/>
              </w:rPr>
            </w:pPr>
            <w:r w:rsidRPr="0001129C">
              <w:rPr>
                <w:rFonts w:ascii="Palatino Linotype" w:eastAsia="Times New Roman" w:hAnsi="Palatino Linotype" w:cs="Times New Roman"/>
                <w:i/>
                <w:sz w:val="20"/>
                <w:szCs w:val="20"/>
                <w:lang w:val="es-ES_tradnl" w:eastAsia="es-ES"/>
              </w:rPr>
              <w:t xml:space="preserve">Solicito una copia del documento en pdf de la renuncia de </w:t>
            </w:r>
            <w:r w:rsidR="003B0F55">
              <w:rPr>
                <w:rFonts w:ascii="Palatino Linotype" w:eastAsia="Times New Roman" w:hAnsi="Palatino Linotype" w:cs="Times New Roman"/>
                <w:i/>
                <w:sz w:val="20"/>
                <w:szCs w:val="20"/>
                <w:lang w:val="es-ES_tradnl" w:eastAsia="es-ES"/>
              </w:rPr>
              <w:t>xxxx</w:t>
            </w:r>
            <w:r w:rsidRPr="00D7516E">
              <w:rPr>
                <w:rFonts w:ascii="Palatino Linotype" w:eastAsia="Times New Roman" w:hAnsi="Palatino Linotype" w:cs="Times New Roman"/>
                <w:i/>
                <w:sz w:val="20"/>
                <w:szCs w:val="20"/>
                <w:lang w:val="es-ES_tradnl" w:eastAsia="es-ES"/>
              </w:rPr>
              <w:t xml:space="preserve"> </w:t>
            </w:r>
            <w:r w:rsidR="003B0F55">
              <w:rPr>
                <w:rFonts w:ascii="Palatino Linotype" w:eastAsia="Times New Roman" w:hAnsi="Palatino Linotype" w:cs="Times New Roman"/>
                <w:i/>
                <w:sz w:val="20"/>
                <w:szCs w:val="20"/>
                <w:lang w:val="es-ES_tradnl" w:eastAsia="es-ES"/>
              </w:rPr>
              <w:t>xxxxxxx</w:t>
            </w:r>
            <w:r w:rsidRPr="0001129C">
              <w:rPr>
                <w:rFonts w:ascii="Palatino Linotype" w:eastAsia="Times New Roman" w:hAnsi="Palatino Linotype" w:cs="Times New Roman"/>
                <w:i/>
                <w:sz w:val="20"/>
                <w:szCs w:val="20"/>
                <w:lang w:val="es-ES_tradnl" w:eastAsia="es-ES"/>
              </w:rPr>
              <w:t xml:space="preserve"> </w:t>
            </w:r>
            <w:r w:rsidR="003B0F55">
              <w:rPr>
                <w:rFonts w:ascii="Palatino Linotype" w:eastAsia="Times New Roman" w:hAnsi="Palatino Linotype" w:cs="Times New Roman"/>
                <w:i/>
                <w:sz w:val="20"/>
                <w:szCs w:val="20"/>
                <w:lang w:val="es-ES_tradnl" w:eastAsia="es-ES"/>
              </w:rPr>
              <w:t xml:space="preserve">xxxxx </w:t>
            </w:r>
            <w:r w:rsidRPr="0001129C">
              <w:rPr>
                <w:rFonts w:ascii="Palatino Linotype" w:eastAsia="Times New Roman" w:hAnsi="Palatino Linotype" w:cs="Times New Roman"/>
                <w:i/>
                <w:sz w:val="20"/>
                <w:szCs w:val="20"/>
                <w:lang w:val="es-ES_tradnl" w:eastAsia="es-ES"/>
              </w:rPr>
              <w:t xml:space="preserve"> </w:t>
            </w:r>
            <w:r w:rsidR="003B0F55">
              <w:rPr>
                <w:rFonts w:ascii="Palatino Linotype" w:eastAsia="Times New Roman" w:hAnsi="Palatino Linotype" w:cs="Times New Roman"/>
                <w:i/>
                <w:sz w:val="20"/>
                <w:szCs w:val="20"/>
                <w:lang w:val="es-ES_tradnl" w:eastAsia="es-ES"/>
              </w:rPr>
              <w:t>xxxxxxx</w:t>
            </w:r>
          </w:p>
        </w:tc>
      </w:tr>
      <w:tr w:rsidR="00D36DDF" w:rsidRPr="0001129C" w14:paraId="2A41B018" w14:textId="77777777" w:rsidTr="00F54108">
        <w:tc>
          <w:tcPr>
            <w:tcW w:w="704" w:type="dxa"/>
            <w:vAlign w:val="center"/>
          </w:tcPr>
          <w:p w14:paraId="334A8CA7" w14:textId="77777777" w:rsidR="00D36DDF" w:rsidRPr="0001129C" w:rsidRDefault="00D36DDF" w:rsidP="00D36DDF">
            <w:pPr>
              <w:jc w:val="center"/>
              <w:rPr>
                <w:rFonts w:ascii="Palatino Linotype" w:hAnsi="Palatino Linotype" w:cs="Arial"/>
                <w:b/>
                <w:sz w:val="20"/>
                <w:szCs w:val="20"/>
                <w:lang w:val="es-419"/>
              </w:rPr>
            </w:pPr>
            <w:r>
              <w:rPr>
                <w:rFonts w:ascii="Palatino Linotype" w:hAnsi="Palatino Linotype" w:cs="Arial"/>
                <w:b/>
                <w:sz w:val="20"/>
                <w:szCs w:val="20"/>
                <w:lang w:val="es-419"/>
              </w:rPr>
              <w:lastRenderedPageBreak/>
              <w:t>10</w:t>
            </w:r>
          </w:p>
        </w:tc>
        <w:tc>
          <w:tcPr>
            <w:tcW w:w="2830" w:type="dxa"/>
          </w:tcPr>
          <w:p w14:paraId="4E02C473" w14:textId="77777777" w:rsidR="00D36DDF" w:rsidRPr="006853AA" w:rsidRDefault="00D36DDF" w:rsidP="00D36DDF">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00</w:t>
            </w:r>
            <w:r w:rsidR="00D7516E" w:rsidRPr="006853AA">
              <w:rPr>
                <w:rFonts w:ascii="Palatino Linotype" w:hAnsi="Palatino Linotype" w:cs="Arial"/>
                <w:b/>
                <w:sz w:val="20"/>
                <w:szCs w:val="20"/>
                <w:lang w:val="en-US"/>
              </w:rPr>
              <w:t>704</w:t>
            </w:r>
            <w:r w:rsidRPr="006853AA">
              <w:rPr>
                <w:rFonts w:ascii="Palatino Linotype" w:hAnsi="Palatino Linotype" w:cs="Arial"/>
                <w:b/>
                <w:sz w:val="20"/>
                <w:szCs w:val="20"/>
                <w:lang w:val="en-US"/>
              </w:rPr>
              <w:t>/DIFMETEPEC/IP/2022</w:t>
            </w:r>
          </w:p>
          <w:p w14:paraId="5B374B30" w14:textId="77777777" w:rsidR="00D36DDF" w:rsidRPr="006853AA" w:rsidRDefault="00D36DDF" w:rsidP="00D36DDF">
            <w:pPr>
              <w:jc w:val="center"/>
              <w:rPr>
                <w:rFonts w:ascii="Palatino Linotype" w:hAnsi="Palatino Linotype" w:cs="Arial"/>
                <w:b/>
                <w:sz w:val="20"/>
                <w:szCs w:val="20"/>
                <w:lang w:val="en-US"/>
              </w:rPr>
            </w:pPr>
          </w:p>
          <w:p w14:paraId="734C615A" w14:textId="77777777" w:rsidR="00D36DDF" w:rsidRPr="006853AA" w:rsidRDefault="00D36DDF" w:rsidP="00D36DDF">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02597/INFOEM/IP/RR/2022</w:t>
            </w:r>
          </w:p>
        </w:tc>
        <w:tc>
          <w:tcPr>
            <w:tcW w:w="6100" w:type="dxa"/>
            <w:vAlign w:val="center"/>
          </w:tcPr>
          <w:p w14:paraId="543FAFA2" w14:textId="3A06210E" w:rsidR="00D36DDF" w:rsidRPr="00D7516E" w:rsidRDefault="00D7516E" w:rsidP="00D36DDF">
            <w:pPr>
              <w:tabs>
                <w:tab w:val="left" w:pos="5647"/>
              </w:tabs>
              <w:ind w:right="34"/>
              <w:jc w:val="both"/>
              <w:rPr>
                <w:rFonts w:ascii="Palatino Linotype" w:eastAsia="Times New Roman" w:hAnsi="Palatino Linotype" w:cs="Times New Roman"/>
                <w:i/>
                <w:sz w:val="20"/>
                <w:szCs w:val="20"/>
                <w:lang w:val="es-ES_tradnl" w:eastAsia="es-ES"/>
              </w:rPr>
            </w:pPr>
            <w:r w:rsidRPr="00D7516E">
              <w:rPr>
                <w:rFonts w:ascii="Palatino Linotype" w:eastAsia="Times New Roman" w:hAnsi="Palatino Linotype" w:cs="Times New Roman"/>
                <w:i/>
                <w:sz w:val="20"/>
                <w:szCs w:val="20"/>
                <w:lang w:val="es-ES_tradnl" w:eastAsia="es-ES"/>
              </w:rPr>
              <w:t xml:space="preserve">Solicito una copia del documento en pdf de la renuncia de </w:t>
            </w:r>
            <w:r w:rsidR="008F08CA">
              <w:rPr>
                <w:rFonts w:ascii="Palatino Linotype" w:eastAsia="Times New Roman" w:hAnsi="Palatino Linotype" w:cs="Times New Roman"/>
                <w:b/>
                <w:i/>
                <w:sz w:val="20"/>
                <w:szCs w:val="20"/>
                <w:lang w:val="es-ES_tradnl" w:eastAsia="es-ES"/>
              </w:rPr>
              <w:t xml:space="preserve">xxxxxx </w:t>
            </w:r>
            <w:r w:rsidRPr="00D7516E">
              <w:rPr>
                <w:rFonts w:ascii="Palatino Linotype" w:eastAsia="Times New Roman" w:hAnsi="Palatino Linotype" w:cs="Times New Roman"/>
                <w:i/>
                <w:sz w:val="20"/>
                <w:szCs w:val="20"/>
                <w:lang w:val="es-ES_tradnl" w:eastAsia="es-ES"/>
              </w:rPr>
              <w:t xml:space="preserve"> </w:t>
            </w:r>
            <w:r w:rsidR="008F08CA">
              <w:rPr>
                <w:rFonts w:ascii="Palatino Linotype" w:eastAsia="Times New Roman" w:hAnsi="Palatino Linotype" w:cs="Times New Roman"/>
                <w:i/>
                <w:sz w:val="20"/>
                <w:szCs w:val="20"/>
                <w:lang w:val="es-ES_tradnl" w:eastAsia="es-ES"/>
              </w:rPr>
              <w:t>xxxxx xxxxx</w:t>
            </w:r>
          </w:p>
        </w:tc>
      </w:tr>
      <w:tr w:rsidR="00D36DDF" w:rsidRPr="00C04502" w14:paraId="014E5D1F" w14:textId="77777777" w:rsidTr="00F54108">
        <w:tc>
          <w:tcPr>
            <w:tcW w:w="704" w:type="dxa"/>
            <w:vAlign w:val="center"/>
          </w:tcPr>
          <w:p w14:paraId="350D652E" w14:textId="77777777" w:rsidR="00D36DDF" w:rsidRPr="0001129C" w:rsidRDefault="00D36DDF" w:rsidP="00D36DDF">
            <w:pPr>
              <w:jc w:val="center"/>
              <w:rPr>
                <w:rFonts w:ascii="Palatino Linotype" w:hAnsi="Palatino Linotype" w:cs="Arial"/>
                <w:b/>
                <w:sz w:val="20"/>
                <w:szCs w:val="20"/>
                <w:lang w:val="es-419"/>
              </w:rPr>
            </w:pPr>
            <w:r>
              <w:rPr>
                <w:rFonts w:ascii="Palatino Linotype" w:hAnsi="Palatino Linotype" w:cs="Arial"/>
                <w:b/>
                <w:sz w:val="20"/>
                <w:szCs w:val="20"/>
                <w:lang w:val="es-419"/>
              </w:rPr>
              <w:t>11</w:t>
            </w:r>
          </w:p>
        </w:tc>
        <w:tc>
          <w:tcPr>
            <w:tcW w:w="2830" w:type="dxa"/>
          </w:tcPr>
          <w:p w14:paraId="5DEF7518" w14:textId="77777777" w:rsidR="00D36DDF" w:rsidRPr="006853AA" w:rsidRDefault="00D36DDF" w:rsidP="00D36DDF">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00</w:t>
            </w:r>
            <w:r w:rsidR="00D7516E" w:rsidRPr="006853AA">
              <w:rPr>
                <w:rFonts w:ascii="Palatino Linotype" w:hAnsi="Palatino Linotype" w:cs="Arial"/>
                <w:b/>
                <w:sz w:val="20"/>
                <w:szCs w:val="20"/>
                <w:lang w:val="en-US"/>
              </w:rPr>
              <w:t>703</w:t>
            </w:r>
            <w:r w:rsidRPr="006853AA">
              <w:rPr>
                <w:rFonts w:ascii="Palatino Linotype" w:hAnsi="Palatino Linotype" w:cs="Arial"/>
                <w:b/>
                <w:sz w:val="20"/>
                <w:szCs w:val="20"/>
                <w:lang w:val="en-US"/>
              </w:rPr>
              <w:t>/DIFMETEPEC/IP/2022</w:t>
            </w:r>
          </w:p>
          <w:p w14:paraId="466BFC53" w14:textId="77777777" w:rsidR="00D36DDF" w:rsidRPr="006853AA" w:rsidRDefault="00D36DDF" w:rsidP="00D36DDF">
            <w:pPr>
              <w:jc w:val="center"/>
              <w:rPr>
                <w:rFonts w:ascii="Palatino Linotype" w:hAnsi="Palatino Linotype" w:cs="Arial"/>
                <w:b/>
                <w:sz w:val="20"/>
                <w:szCs w:val="20"/>
                <w:lang w:val="en-US"/>
              </w:rPr>
            </w:pPr>
          </w:p>
          <w:p w14:paraId="37BBD77E" w14:textId="77777777" w:rsidR="00D36DDF" w:rsidRPr="006853AA" w:rsidRDefault="00D36DDF" w:rsidP="00D36DDF">
            <w:pPr>
              <w:jc w:val="center"/>
              <w:rPr>
                <w:lang w:val="en-US"/>
              </w:rPr>
            </w:pPr>
            <w:r w:rsidRPr="006853AA">
              <w:rPr>
                <w:rFonts w:ascii="Palatino Linotype" w:hAnsi="Palatino Linotype" w:cs="Arial"/>
                <w:b/>
                <w:sz w:val="20"/>
                <w:szCs w:val="20"/>
                <w:lang w:val="en-US"/>
              </w:rPr>
              <w:t>02598/INFOEM/IP/RR/2022</w:t>
            </w:r>
          </w:p>
        </w:tc>
        <w:tc>
          <w:tcPr>
            <w:tcW w:w="6100" w:type="dxa"/>
            <w:vAlign w:val="center"/>
          </w:tcPr>
          <w:p w14:paraId="3C46C05C" w14:textId="241C6613" w:rsidR="00D36DDF" w:rsidRPr="00C04502" w:rsidRDefault="00D7516E" w:rsidP="00D36DDF">
            <w:pPr>
              <w:tabs>
                <w:tab w:val="left" w:pos="5647"/>
              </w:tabs>
              <w:ind w:right="34"/>
              <w:jc w:val="both"/>
              <w:rPr>
                <w:rFonts w:ascii="Palatino Linotype" w:eastAsia="Times New Roman" w:hAnsi="Palatino Linotype" w:cs="Times New Roman"/>
                <w:i/>
                <w:sz w:val="20"/>
                <w:szCs w:val="20"/>
                <w:lang w:val="es-ES_tradnl" w:eastAsia="es-ES"/>
              </w:rPr>
            </w:pPr>
            <w:r w:rsidRPr="00D7516E">
              <w:rPr>
                <w:rFonts w:ascii="Palatino Linotype" w:eastAsia="Times New Roman" w:hAnsi="Palatino Linotype" w:cs="Times New Roman"/>
                <w:i/>
                <w:sz w:val="20"/>
                <w:szCs w:val="20"/>
                <w:lang w:val="es-ES_tradnl" w:eastAsia="es-ES"/>
              </w:rPr>
              <w:t xml:space="preserve">Solicito una copia del documento en pdf de la renuncia de </w:t>
            </w:r>
            <w:r w:rsidR="008F08CA">
              <w:rPr>
                <w:rFonts w:ascii="Palatino Linotype" w:eastAsia="Times New Roman" w:hAnsi="Palatino Linotype" w:cs="Times New Roman"/>
                <w:b/>
                <w:i/>
                <w:sz w:val="20"/>
                <w:szCs w:val="20"/>
                <w:lang w:val="es-ES_tradnl" w:eastAsia="es-ES"/>
              </w:rPr>
              <w:t xml:space="preserve">xxx </w:t>
            </w:r>
            <w:r w:rsidRPr="00F54108">
              <w:rPr>
                <w:rFonts w:ascii="Palatino Linotype" w:eastAsia="Times New Roman" w:hAnsi="Palatino Linotype" w:cs="Times New Roman"/>
                <w:b/>
                <w:i/>
                <w:sz w:val="20"/>
                <w:szCs w:val="20"/>
                <w:lang w:val="es-ES_tradnl" w:eastAsia="es-ES"/>
              </w:rPr>
              <w:t xml:space="preserve"> </w:t>
            </w:r>
            <w:r w:rsidR="008F08CA">
              <w:rPr>
                <w:rFonts w:ascii="Palatino Linotype" w:eastAsia="Times New Roman" w:hAnsi="Palatino Linotype" w:cs="Times New Roman"/>
                <w:b/>
                <w:i/>
                <w:sz w:val="20"/>
                <w:szCs w:val="20"/>
                <w:lang w:val="es-ES_tradnl" w:eastAsia="es-ES"/>
              </w:rPr>
              <w:t xml:space="preserve">xxxxx </w:t>
            </w:r>
            <w:r w:rsidRPr="00D7516E">
              <w:rPr>
                <w:rFonts w:ascii="Palatino Linotype" w:eastAsia="Times New Roman" w:hAnsi="Palatino Linotype" w:cs="Times New Roman"/>
                <w:i/>
                <w:sz w:val="20"/>
                <w:szCs w:val="20"/>
                <w:lang w:val="es-ES_tradnl" w:eastAsia="es-ES"/>
              </w:rPr>
              <w:t xml:space="preserve"> </w:t>
            </w:r>
            <w:r w:rsidR="008F08CA">
              <w:rPr>
                <w:rFonts w:ascii="Palatino Linotype" w:eastAsia="Times New Roman" w:hAnsi="Palatino Linotype" w:cs="Times New Roman"/>
                <w:i/>
                <w:sz w:val="20"/>
                <w:szCs w:val="20"/>
                <w:lang w:val="es-ES_tradnl" w:eastAsia="es-ES"/>
              </w:rPr>
              <w:t>xxxxxxx</w:t>
            </w:r>
            <w:r w:rsidRPr="00D7516E">
              <w:rPr>
                <w:rFonts w:ascii="Palatino Linotype" w:eastAsia="Times New Roman" w:hAnsi="Palatino Linotype" w:cs="Times New Roman"/>
                <w:i/>
                <w:sz w:val="20"/>
                <w:szCs w:val="20"/>
                <w:lang w:val="es-ES_tradnl" w:eastAsia="es-ES"/>
              </w:rPr>
              <w:t xml:space="preserve"> </w:t>
            </w:r>
            <w:r w:rsidR="008F08CA">
              <w:rPr>
                <w:rFonts w:ascii="Palatino Linotype" w:eastAsia="Times New Roman" w:hAnsi="Palatino Linotype" w:cs="Times New Roman"/>
                <w:i/>
                <w:sz w:val="20"/>
                <w:szCs w:val="20"/>
                <w:lang w:val="es-ES_tradnl" w:eastAsia="es-ES"/>
              </w:rPr>
              <w:t>xxxxxxx</w:t>
            </w:r>
          </w:p>
        </w:tc>
      </w:tr>
      <w:tr w:rsidR="00D36DDF" w:rsidRPr="00C04502" w14:paraId="7EE699DB" w14:textId="77777777" w:rsidTr="00F54108">
        <w:tc>
          <w:tcPr>
            <w:tcW w:w="704" w:type="dxa"/>
            <w:vAlign w:val="center"/>
          </w:tcPr>
          <w:p w14:paraId="36571D9E" w14:textId="77777777" w:rsidR="00D36DDF" w:rsidRPr="0001129C" w:rsidRDefault="00D36DDF" w:rsidP="00D36DDF">
            <w:pPr>
              <w:jc w:val="center"/>
              <w:rPr>
                <w:rFonts w:ascii="Palatino Linotype" w:hAnsi="Palatino Linotype" w:cs="Arial"/>
                <w:b/>
                <w:sz w:val="20"/>
                <w:szCs w:val="20"/>
                <w:lang w:val="es-419"/>
              </w:rPr>
            </w:pPr>
            <w:r>
              <w:rPr>
                <w:rFonts w:ascii="Palatino Linotype" w:hAnsi="Palatino Linotype" w:cs="Arial"/>
                <w:b/>
                <w:sz w:val="20"/>
                <w:szCs w:val="20"/>
                <w:lang w:val="es-419"/>
              </w:rPr>
              <w:t>12</w:t>
            </w:r>
          </w:p>
        </w:tc>
        <w:tc>
          <w:tcPr>
            <w:tcW w:w="2830" w:type="dxa"/>
          </w:tcPr>
          <w:p w14:paraId="47180872" w14:textId="77777777" w:rsidR="00D36DDF" w:rsidRPr="006853AA" w:rsidRDefault="00D36DDF" w:rsidP="00D36DDF">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00</w:t>
            </w:r>
            <w:r w:rsidR="00F54108" w:rsidRPr="006853AA">
              <w:rPr>
                <w:rFonts w:ascii="Palatino Linotype" w:hAnsi="Palatino Linotype" w:cs="Arial"/>
                <w:b/>
                <w:sz w:val="20"/>
                <w:szCs w:val="20"/>
                <w:lang w:val="en-US"/>
              </w:rPr>
              <w:t>702</w:t>
            </w:r>
            <w:r w:rsidRPr="006853AA">
              <w:rPr>
                <w:rFonts w:ascii="Palatino Linotype" w:hAnsi="Palatino Linotype" w:cs="Arial"/>
                <w:b/>
                <w:sz w:val="20"/>
                <w:szCs w:val="20"/>
                <w:lang w:val="en-US"/>
              </w:rPr>
              <w:t>/DIFMETEPEC/IP/2022</w:t>
            </w:r>
          </w:p>
          <w:p w14:paraId="0008DEC0" w14:textId="77777777" w:rsidR="00D36DDF" w:rsidRPr="006853AA" w:rsidRDefault="00D36DDF" w:rsidP="00D36DDF">
            <w:pPr>
              <w:jc w:val="center"/>
              <w:rPr>
                <w:rFonts w:ascii="Palatino Linotype" w:hAnsi="Palatino Linotype" w:cs="Arial"/>
                <w:b/>
                <w:sz w:val="20"/>
                <w:szCs w:val="20"/>
                <w:lang w:val="en-US"/>
              </w:rPr>
            </w:pPr>
          </w:p>
          <w:p w14:paraId="6F561D5A" w14:textId="77777777" w:rsidR="00D36DDF" w:rsidRPr="006853AA" w:rsidRDefault="00D36DDF" w:rsidP="00D7516E">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02</w:t>
            </w:r>
            <w:r w:rsidR="00D7516E" w:rsidRPr="006853AA">
              <w:rPr>
                <w:rFonts w:ascii="Palatino Linotype" w:hAnsi="Palatino Linotype" w:cs="Arial"/>
                <w:b/>
                <w:sz w:val="20"/>
                <w:szCs w:val="20"/>
                <w:lang w:val="en-US"/>
              </w:rPr>
              <w:t>666</w:t>
            </w:r>
            <w:r w:rsidRPr="006853AA">
              <w:rPr>
                <w:rFonts w:ascii="Palatino Linotype" w:hAnsi="Palatino Linotype" w:cs="Arial"/>
                <w:b/>
                <w:sz w:val="20"/>
                <w:szCs w:val="20"/>
                <w:lang w:val="en-US"/>
              </w:rPr>
              <w:t>/INFOEM/IP/RR/2022</w:t>
            </w:r>
          </w:p>
        </w:tc>
        <w:tc>
          <w:tcPr>
            <w:tcW w:w="6100" w:type="dxa"/>
            <w:vAlign w:val="center"/>
          </w:tcPr>
          <w:p w14:paraId="55B0E8FA" w14:textId="39E31553" w:rsidR="00D36DDF" w:rsidRPr="00C04502" w:rsidRDefault="00F54108" w:rsidP="00D36DDF">
            <w:pPr>
              <w:tabs>
                <w:tab w:val="left" w:pos="5647"/>
              </w:tabs>
              <w:ind w:right="34"/>
              <w:jc w:val="both"/>
              <w:rPr>
                <w:rFonts w:ascii="Palatino Linotype" w:eastAsia="Times New Roman" w:hAnsi="Palatino Linotype" w:cs="Times New Roman"/>
                <w:i/>
                <w:sz w:val="20"/>
                <w:szCs w:val="20"/>
                <w:lang w:val="es-ES_tradnl" w:eastAsia="es-ES"/>
              </w:rPr>
            </w:pPr>
            <w:r w:rsidRPr="00F54108">
              <w:rPr>
                <w:rFonts w:ascii="Palatino Linotype" w:eastAsia="Times New Roman" w:hAnsi="Palatino Linotype" w:cs="Times New Roman"/>
                <w:i/>
                <w:sz w:val="20"/>
                <w:szCs w:val="20"/>
                <w:lang w:val="es-ES_tradnl" w:eastAsia="es-ES"/>
              </w:rPr>
              <w:t xml:space="preserve">Solicito una copia del documento en pdf de la renuncia de </w:t>
            </w:r>
            <w:r w:rsidR="008F08CA">
              <w:rPr>
                <w:rFonts w:ascii="Palatino Linotype" w:eastAsia="Times New Roman" w:hAnsi="Palatino Linotype" w:cs="Times New Roman"/>
                <w:b/>
                <w:i/>
                <w:sz w:val="20"/>
                <w:szCs w:val="20"/>
                <w:lang w:val="es-ES_tradnl" w:eastAsia="es-ES"/>
              </w:rPr>
              <w:t xml:space="preserve">xxxxxx xxxxxx </w:t>
            </w:r>
            <w:r w:rsidRPr="00F54108">
              <w:rPr>
                <w:rFonts w:ascii="Palatino Linotype" w:eastAsia="Times New Roman" w:hAnsi="Palatino Linotype" w:cs="Times New Roman"/>
                <w:i/>
                <w:sz w:val="20"/>
                <w:szCs w:val="20"/>
                <w:lang w:val="es-ES_tradnl" w:eastAsia="es-ES"/>
              </w:rPr>
              <w:t xml:space="preserve"> </w:t>
            </w:r>
            <w:r w:rsidR="008F08CA">
              <w:rPr>
                <w:rFonts w:ascii="Palatino Linotype" w:eastAsia="Times New Roman" w:hAnsi="Palatino Linotype" w:cs="Times New Roman"/>
                <w:i/>
                <w:sz w:val="20"/>
                <w:szCs w:val="20"/>
                <w:lang w:val="es-ES_tradnl" w:eastAsia="es-ES"/>
              </w:rPr>
              <w:t>xxxxx xxxxxxx</w:t>
            </w:r>
          </w:p>
        </w:tc>
      </w:tr>
      <w:tr w:rsidR="00D36DDF" w:rsidRPr="0001129C" w14:paraId="2A0E01E8" w14:textId="77777777" w:rsidTr="00F54108">
        <w:tc>
          <w:tcPr>
            <w:tcW w:w="704" w:type="dxa"/>
            <w:vAlign w:val="center"/>
          </w:tcPr>
          <w:p w14:paraId="6FA95AFF" w14:textId="77777777" w:rsidR="00D36DDF" w:rsidRPr="0001129C" w:rsidRDefault="00D36DDF" w:rsidP="00D36DDF">
            <w:pPr>
              <w:jc w:val="center"/>
              <w:rPr>
                <w:rFonts w:ascii="Palatino Linotype" w:hAnsi="Palatino Linotype" w:cs="Arial"/>
                <w:b/>
                <w:sz w:val="20"/>
                <w:szCs w:val="20"/>
                <w:lang w:val="es-419"/>
              </w:rPr>
            </w:pPr>
            <w:r>
              <w:rPr>
                <w:rFonts w:ascii="Palatino Linotype" w:hAnsi="Palatino Linotype" w:cs="Arial"/>
                <w:b/>
                <w:sz w:val="20"/>
                <w:szCs w:val="20"/>
                <w:lang w:val="es-419"/>
              </w:rPr>
              <w:t>13</w:t>
            </w:r>
          </w:p>
        </w:tc>
        <w:tc>
          <w:tcPr>
            <w:tcW w:w="2830" w:type="dxa"/>
          </w:tcPr>
          <w:p w14:paraId="4F14CCF7" w14:textId="77777777" w:rsidR="00D36DDF" w:rsidRPr="006853AA" w:rsidRDefault="00D36DDF" w:rsidP="00D36DDF">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00</w:t>
            </w:r>
            <w:r w:rsidR="00F54108" w:rsidRPr="006853AA">
              <w:rPr>
                <w:rFonts w:ascii="Palatino Linotype" w:hAnsi="Palatino Linotype" w:cs="Arial"/>
                <w:b/>
                <w:sz w:val="20"/>
                <w:szCs w:val="20"/>
                <w:lang w:val="en-US"/>
              </w:rPr>
              <w:t>701</w:t>
            </w:r>
            <w:r w:rsidRPr="006853AA">
              <w:rPr>
                <w:rFonts w:ascii="Palatino Linotype" w:hAnsi="Palatino Linotype" w:cs="Arial"/>
                <w:b/>
                <w:sz w:val="20"/>
                <w:szCs w:val="20"/>
                <w:lang w:val="en-US"/>
              </w:rPr>
              <w:t>/DIFMETEPEC/IP/2022</w:t>
            </w:r>
          </w:p>
          <w:p w14:paraId="6C0801F6" w14:textId="77777777" w:rsidR="00D36DDF" w:rsidRPr="006853AA" w:rsidRDefault="00D36DDF" w:rsidP="00D36DDF">
            <w:pPr>
              <w:jc w:val="center"/>
              <w:rPr>
                <w:rFonts w:ascii="Palatino Linotype" w:hAnsi="Palatino Linotype" w:cs="Arial"/>
                <w:b/>
                <w:sz w:val="20"/>
                <w:szCs w:val="20"/>
                <w:lang w:val="en-US"/>
              </w:rPr>
            </w:pPr>
          </w:p>
          <w:p w14:paraId="0A40193B" w14:textId="77777777" w:rsidR="00D36DDF" w:rsidRPr="006853AA" w:rsidRDefault="00D36DDF" w:rsidP="00D7516E">
            <w:pPr>
              <w:jc w:val="center"/>
              <w:rPr>
                <w:lang w:val="en-US"/>
              </w:rPr>
            </w:pPr>
            <w:r w:rsidRPr="006853AA">
              <w:rPr>
                <w:rFonts w:ascii="Palatino Linotype" w:hAnsi="Palatino Linotype" w:cs="Arial"/>
                <w:b/>
                <w:sz w:val="20"/>
                <w:szCs w:val="20"/>
                <w:lang w:val="en-US"/>
              </w:rPr>
              <w:t>02</w:t>
            </w:r>
            <w:r w:rsidR="00D7516E" w:rsidRPr="006853AA">
              <w:rPr>
                <w:rFonts w:ascii="Palatino Linotype" w:hAnsi="Palatino Linotype" w:cs="Arial"/>
                <w:b/>
                <w:sz w:val="20"/>
                <w:szCs w:val="20"/>
                <w:lang w:val="en-US"/>
              </w:rPr>
              <w:t>677</w:t>
            </w:r>
            <w:r w:rsidRPr="006853AA">
              <w:rPr>
                <w:rFonts w:ascii="Palatino Linotype" w:hAnsi="Palatino Linotype" w:cs="Arial"/>
                <w:b/>
                <w:sz w:val="20"/>
                <w:szCs w:val="20"/>
                <w:lang w:val="en-US"/>
              </w:rPr>
              <w:t>/INFOEM/IP/RR/2022</w:t>
            </w:r>
          </w:p>
        </w:tc>
        <w:tc>
          <w:tcPr>
            <w:tcW w:w="6100" w:type="dxa"/>
            <w:vAlign w:val="center"/>
          </w:tcPr>
          <w:p w14:paraId="58149E69" w14:textId="6F399C29" w:rsidR="00D36DDF" w:rsidRPr="0001129C" w:rsidRDefault="00F54108" w:rsidP="00D36DDF">
            <w:pPr>
              <w:tabs>
                <w:tab w:val="left" w:pos="5647"/>
              </w:tabs>
              <w:ind w:right="34"/>
              <w:jc w:val="both"/>
              <w:rPr>
                <w:rFonts w:ascii="Palatino Linotype" w:eastAsia="Times New Roman" w:hAnsi="Palatino Linotype" w:cs="Times New Roman"/>
                <w:i/>
                <w:sz w:val="20"/>
                <w:szCs w:val="20"/>
                <w:lang w:val="es-ES_tradnl" w:eastAsia="es-ES"/>
              </w:rPr>
            </w:pPr>
            <w:r w:rsidRPr="00F54108">
              <w:rPr>
                <w:rFonts w:ascii="Palatino Linotype" w:eastAsia="Times New Roman" w:hAnsi="Palatino Linotype" w:cs="Times New Roman"/>
                <w:i/>
                <w:sz w:val="20"/>
                <w:szCs w:val="20"/>
                <w:lang w:val="es-ES_tradnl" w:eastAsia="es-ES"/>
              </w:rPr>
              <w:t xml:space="preserve">Solicito una copia del documento en pdf de la renuncia de </w:t>
            </w:r>
            <w:r w:rsidR="008F08CA">
              <w:rPr>
                <w:rFonts w:ascii="Palatino Linotype" w:eastAsia="Times New Roman" w:hAnsi="Palatino Linotype" w:cs="Times New Roman"/>
                <w:i/>
                <w:sz w:val="20"/>
                <w:szCs w:val="20"/>
                <w:lang w:val="es-ES_tradnl" w:eastAsia="es-ES"/>
              </w:rPr>
              <w:t>xxxx</w:t>
            </w:r>
            <w:r w:rsidRPr="00F54108">
              <w:rPr>
                <w:rFonts w:ascii="Palatino Linotype" w:eastAsia="Times New Roman" w:hAnsi="Palatino Linotype" w:cs="Times New Roman"/>
                <w:i/>
                <w:sz w:val="20"/>
                <w:szCs w:val="20"/>
                <w:lang w:val="es-ES_tradnl" w:eastAsia="es-ES"/>
              </w:rPr>
              <w:t xml:space="preserve"> </w:t>
            </w:r>
            <w:r w:rsidR="008F08CA">
              <w:rPr>
                <w:rFonts w:ascii="Palatino Linotype" w:eastAsia="Times New Roman" w:hAnsi="Palatino Linotype" w:cs="Times New Roman"/>
                <w:i/>
                <w:sz w:val="20"/>
                <w:szCs w:val="20"/>
                <w:lang w:val="es-ES_tradnl" w:eastAsia="es-ES"/>
              </w:rPr>
              <w:t>xxxxxx</w:t>
            </w:r>
            <w:r w:rsidRPr="00F54108">
              <w:rPr>
                <w:rFonts w:ascii="Palatino Linotype" w:eastAsia="Times New Roman" w:hAnsi="Palatino Linotype" w:cs="Times New Roman"/>
                <w:i/>
                <w:sz w:val="20"/>
                <w:szCs w:val="20"/>
                <w:lang w:val="es-ES_tradnl" w:eastAsia="es-ES"/>
              </w:rPr>
              <w:t xml:space="preserve"> </w:t>
            </w:r>
            <w:r w:rsidR="008F08CA">
              <w:rPr>
                <w:rFonts w:ascii="Palatino Linotype" w:eastAsia="Times New Roman" w:hAnsi="Palatino Linotype" w:cs="Times New Roman"/>
                <w:i/>
                <w:sz w:val="20"/>
                <w:szCs w:val="20"/>
                <w:lang w:val="es-ES_tradnl" w:eastAsia="es-ES"/>
              </w:rPr>
              <w:t>xxxxx xxxxxxxx</w:t>
            </w:r>
          </w:p>
        </w:tc>
      </w:tr>
      <w:tr w:rsidR="00D36DDF" w:rsidRPr="00C04502" w14:paraId="5940B00E" w14:textId="77777777" w:rsidTr="00F54108">
        <w:tc>
          <w:tcPr>
            <w:tcW w:w="704" w:type="dxa"/>
            <w:vAlign w:val="center"/>
          </w:tcPr>
          <w:p w14:paraId="766BDA00" w14:textId="77777777" w:rsidR="00D36DDF" w:rsidRPr="0001129C" w:rsidRDefault="00D36DDF" w:rsidP="00D36DDF">
            <w:pPr>
              <w:jc w:val="center"/>
              <w:rPr>
                <w:rFonts w:ascii="Palatino Linotype" w:hAnsi="Palatino Linotype" w:cs="Arial"/>
                <w:b/>
                <w:sz w:val="20"/>
                <w:szCs w:val="20"/>
                <w:lang w:val="es-419"/>
              </w:rPr>
            </w:pPr>
            <w:r>
              <w:rPr>
                <w:rFonts w:ascii="Palatino Linotype" w:hAnsi="Palatino Linotype" w:cs="Arial"/>
                <w:b/>
                <w:sz w:val="20"/>
                <w:szCs w:val="20"/>
                <w:lang w:val="es-419"/>
              </w:rPr>
              <w:t>14</w:t>
            </w:r>
          </w:p>
        </w:tc>
        <w:tc>
          <w:tcPr>
            <w:tcW w:w="2830" w:type="dxa"/>
          </w:tcPr>
          <w:p w14:paraId="22971F19" w14:textId="77777777" w:rsidR="00D36DDF" w:rsidRPr="006853AA" w:rsidRDefault="00D36DDF" w:rsidP="00D36DDF">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00</w:t>
            </w:r>
            <w:r w:rsidR="00F54108" w:rsidRPr="006853AA">
              <w:rPr>
                <w:rFonts w:ascii="Palatino Linotype" w:hAnsi="Palatino Linotype" w:cs="Arial"/>
                <w:b/>
                <w:sz w:val="20"/>
                <w:szCs w:val="20"/>
                <w:lang w:val="en-US"/>
              </w:rPr>
              <w:t>700</w:t>
            </w:r>
            <w:r w:rsidRPr="006853AA">
              <w:rPr>
                <w:rFonts w:ascii="Palatino Linotype" w:hAnsi="Palatino Linotype" w:cs="Arial"/>
                <w:b/>
                <w:sz w:val="20"/>
                <w:szCs w:val="20"/>
                <w:lang w:val="en-US"/>
              </w:rPr>
              <w:t>/DIFMETEPEC/IP/2022</w:t>
            </w:r>
          </w:p>
          <w:p w14:paraId="1A90C78B" w14:textId="77777777" w:rsidR="00D36DDF" w:rsidRPr="006853AA" w:rsidRDefault="00D36DDF" w:rsidP="00D36DDF">
            <w:pPr>
              <w:jc w:val="center"/>
              <w:rPr>
                <w:rFonts w:ascii="Palatino Linotype" w:hAnsi="Palatino Linotype" w:cs="Arial"/>
                <w:b/>
                <w:sz w:val="20"/>
                <w:szCs w:val="20"/>
                <w:lang w:val="en-US"/>
              </w:rPr>
            </w:pPr>
          </w:p>
          <w:p w14:paraId="3F43E195" w14:textId="77777777" w:rsidR="00D36DDF" w:rsidRPr="006853AA" w:rsidRDefault="00D36DDF" w:rsidP="00D7516E">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02</w:t>
            </w:r>
            <w:r w:rsidR="00D7516E" w:rsidRPr="006853AA">
              <w:rPr>
                <w:rFonts w:ascii="Palatino Linotype" w:hAnsi="Palatino Linotype" w:cs="Arial"/>
                <w:b/>
                <w:sz w:val="20"/>
                <w:szCs w:val="20"/>
                <w:lang w:val="en-US"/>
              </w:rPr>
              <w:t>680</w:t>
            </w:r>
            <w:r w:rsidRPr="006853AA">
              <w:rPr>
                <w:rFonts w:ascii="Palatino Linotype" w:hAnsi="Palatino Linotype" w:cs="Arial"/>
                <w:b/>
                <w:sz w:val="20"/>
                <w:szCs w:val="20"/>
                <w:lang w:val="en-US"/>
              </w:rPr>
              <w:t>/INFOEM/IP/RR/2022</w:t>
            </w:r>
          </w:p>
        </w:tc>
        <w:tc>
          <w:tcPr>
            <w:tcW w:w="6100" w:type="dxa"/>
            <w:vAlign w:val="center"/>
          </w:tcPr>
          <w:p w14:paraId="2A31F2E9" w14:textId="54BBAC92" w:rsidR="00D36DDF" w:rsidRPr="00C04502" w:rsidRDefault="00F54108" w:rsidP="00D36DDF">
            <w:pPr>
              <w:tabs>
                <w:tab w:val="left" w:pos="5647"/>
              </w:tabs>
              <w:ind w:right="34"/>
              <w:jc w:val="both"/>
              <w:rPr>
                <w:rFonts w:ascii="Palatino Linotype" w:eastAsia="Times New Roman" w:hAnsi="Palatino Linotype" w:cs="Times New Roman"/>
                <w:i/>
                <w:sz w:val="20"/>
                <w:szCs w:val="20"/>
                <w:lang w:val="es-ES_tradnl" w:eastAsia="es-ES"/>
              </w:rPr>
            </w:pPr>
            <w:r w:rsidRPr="00F54108">
              <w:rPr>
                <w:rFonts w:ascii="Palatino Linotype" w:eastAsia="Times New Roman" w:hAnsi="Palatino Linotype" w:cs="Times New Roman"/>
                <w:i/>
                <w:sz w:val="20"/>
                <w:szCs w:val="20"/>
                <w:lang w:val="es-ES_tradnl" w:eastAsia="es-ES"/>
              </w:rPr>
              <w:t xml:space="preserve">Solicito una copia del documento en pdf de la renuncia de </w:t>
            </w:r>
            <w:r w:rsidR="008F08CA">
              <w:rPr>
                <w:rFonts w:ascii="Palatino Linotype" w:eastAsia="Times New Roman" w:hAnsi="Palatino Linotype" w:cs="Times New Roman"/>
                <w:i/>
                <w:sz w:val="20"/>
                <w:szCs w:val="20"/>
                <w:lang w:val="es-ES_tradnl" w:eastAsia="es-ES"/>
              </w:rPr>
              <w:t>xxxx</w:t>
            </w:r>
            <w:r w:rsidRPr="00F54108">
              <w:rPr>
                <w:rFonts w:ascii="Palatino Linotype" w:eastAsia="Times New Roman" w:hAnsi="Palatino Linotype" w:cs="Times New Roman"/>
                <w:i/>
                <w:sz w:val="20"/>
                <w:szCs w:val="20"/>
                <w:lang w:val="es-ES_tradnl" w:eastAsia="es-ES"/>
              </w:rPr>
              <w:t xml:space="preserve"> </w:t>
            </w:r>
            <w:r w:rsidR="008F08CA">
              <w:rPr>
                <w:rFonts w:ascii="Palatino Linotype" w:eastAsia="Times New Roman" w:hAnsi="Palatino Linotype" w:cs="Times New Roman"/>
                <w:i/>
                <w:sz w:val="20"/>
                <w:szCs w:val="20"/>
                <w:lang w:val="es-ES_tradnl" w:eastAsia="es-ES"/>
              </w:rPr>
              <w:t>xxxxx</w:t>
            </w:r>
            <w:r w:rsidRPr="00F54108">
              <w:rPr>
                <w:rFonts w:ascii="Palatino Linotype" w:eastAsia="Times New Roman" w:hAnsi="Palatino Linotype" w:cs="Times New Roman"/>
                <w:i/>
                <w:sz w:val="20"/>
                <w:szCs w:val="20"/>
                <w:lang w:val="es-ES_tradnl" w:eastAsia="es-ES"/>
              </w:rPr>
              <w:t xml:space="preserve"> </w:t>
            </w:r>
            <w:r w:rsidR="008F08CA">
              <w:rPr>
                <w:rFonts w:ascii="Palatino Linotype" w:eastAsia="Times New Roman" w:hAnsi="Palatino Linotype" w:cs="Times New Roman"/>
                <w:i/>
                <w:sz w:val="20"/>
                <w:szCs w:val="20"/>
                <w:lang w:val="es-ES_tradnl" w:eastAsia="es-ES"/>
              </w:rPr>
              <w:t>xxxx</w:t>
            </w:r>
            <w:r w:rsidRPr="00F54108">
              <w:rPr>
                <w:rFonts w:ascii="Palatino Linotype" w:eastAsia="Times New Roman" w:hAnsi="Palatino Linotype" w:cs="Times New Roman"/>
                <w:i/>
                <w:sz w:val="20"/>
                <w:szCs w:val="20"/>
                <w:lang w:val="es-ES_tradnl" w:eastAsia="es-ES"/>
              </w:rPr>
              <w:t xml:space="preserve"> </w:t>
            </w:r>
            <w:r w:rsidR="008F08CA">
              <w:rPr>
                <w:rFonts w:ascii="Palatino Linotype" w:eastAsia="Times New Roman" w:hAnsi="Palatino Linotype" w:cs="Times New Roman"/>
                <w:i/>
                <w:sz w:val="20"/>
                <w:szCs w:val="20"/>
                <w:lang w:val="es-ES_tradnl" w:eastAsia="es-ES"/>
              </w:rPr>
              <w:t>xxxxxxxxx</w:t>
            </w:r>
          </w:p>
        </w:tc>
      </w:tr>
      <w:tr w:rsidR="00D36DDF" w:rsidRPr="00EE5421" w14:paraId="0008AC9B" w14:textId="77777777" w:rsidTr="00F54108">
        <w:tc>
          <w:tcPr>
            <w:tcW w:w="704" w:type="dxa"/>
            <w:vAlign w:val="center"/>
          </w:tcPr>
          <w:p w14:paraId="21AEFA01" w14:textId="77777777" w:rsidR="00D36DDF" w:rsidRPr="0001129C" w:rsidRDefault="00D36DDF" w:rsidP="00D36DDF">
            <w:pPr>
              <w:jc w:val="center"/>
              <w:rPr>
                <w:rFonts w:ascii="Palatino Linotype" w:hAnsi="Palatino Linotype" w:cs="Arial"/>
                <w:b/>
                <w:sz w:val="20"/>
                <w:szCs w:val="20"/>
                <w:lang w:val="es-419"/>
              </w:rPr>
            </w:pPr>
            <w:r>
              <w:rPr>
                <w:rFonts w:ascii="Palatino Linotype" w:hAnsi="Palatino Linotype" w:cs="Arial"/>
                <w:b/>
                <w:sz w:val="20"/>
                <w:szCs w:val="20"/>
                <w:lang w:val="es-419"/>
              </w:rPr>
              <w:t>15</w:t>
            </w:r>
          </w:p>
        </w:tc>
        <w:tc>
          <w:tcPr>
            <w:tcW w:w="2830" w:type="dxa"/>
          </w:tcPr>
          <w:p w14:paraId="50B9C7F0" w14:textId="77777777" w:rsidR="00D36DDF" w:rsidRPr="006853AA" w:rsidRDefault="00D36DDF" w:rsidP="00D36DDF">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00</w:t>
            </w:r>
            <w:r w:rsidR="00F54108" w:rsidRPr="006853AA">
              <w:rPr>
                <w:rFonts w:ascii="Palatino Linotype" w:hAnsi="Palatino Linotype" w:cs="Arial"/>
                <w:b/>
                <w:sz w:val="20"/>
                <w:szCs w:val="20"/>
                <w:lang w:val="en-US"/>
              </w:rPr>
              <w:t>699</w:t>
            </w:r>
            <w:r w:rsidRPr="006853AA">
              <w:rPr>
                <w:rFonts w:ascii="Palatino Linotype" w:hAnsi="Palatino Linotype" w:cs="Arial"/>
                <w:b/>
                <w:sz w:val="20"/>
                <w:szCs w:val="20"/>
                <w:lang w:val="en-US"/>
              </w:rPr>
              <w:t>/DIFMETEPEC/IP/2022</w:t>
            </w:r>
          </w:p>
          <w:p w14:paraId="02381849" w14:textId="77777777" w:rsidR="00D36DDF" w:rsidRPr="006853AA" w:rsidRDefault="00D36DDF" w:rsidP="00D36DDF">
            <w:pPr>
              <w:jc w:val="center"/>
              <w:rPr>
                <w:rFonts w:ascii="Palatino Linotype" w:hAnsi="Palatino Linotype" w:cs="Arial"/>
                <w:b/>
                <w:sz w:val="20"/>
                <w:szCs w:val="20"/>
                <w:lang w:val="en-US"/>
              </w:rPr>
            </w:pPr>
          </w:p>
          <w:p w14:paraId="3D0850AE" w14:textId="77777777" w:rsidR="00D36DDF" w:rsidRPr="006853AA" w:rsidRDefault="00D36DDF" w:rsidP="00D7516E">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02</w:t>
            </w:r>
            <w:r w:rsidR="00D7516E" w:rsidRPr="006853AA">
              <w:rPr>
                <w:rFonts w:ascii="Palatino Linotype" w:hAnsi="Palatino Linotype" w:cs="Arial"/>
                <w:b/>
                <w:sz w:val="20"/>
                <w:szCs w:val="20"/>
                <w:lang w:val="en-US"/>
              </w:rPr>
              <w:t>685</w:t>
            </w:r>
            <w:r w:rsidRPr="006853AA">
              <w:rPr>
                <w:rFonts w:ascii="Palatino Linotype" w:hAnsi="Palatino Linotype" w:cs="Arial"/>
                <w:b/>
                <w:sz w:val="20"/>
                <w:szCs w:val="20"/>
                <w:lang w:val="en-US"/>
              </w:rPr>
              <w:t>/INFOEM/IP/RR/2022</w:t>
            </w:r>
          </w:p>
        </w:tc>
        <w:tc>
          <w:tcPr>
            <w:tcW w:w="6100" w:type="dxa"/>
            <w:vAlign w:val="center"/>
          </w:tcPr>
          <w:p w14:paraId="030C0AD8" w14:textId="0DE7C534" w:rsidR="00D36DDF" w:rsidRPr="00EE5421" w:rsidRDefault="00F54108" w:rsidP="00D36DDF">
            <w:pPr>
              <w:tabs>
                <w:tab w:val="left" w:pos="5647"/>
              </w:tabs>
              <w:ind w:right="34"/>
              <w:jc w:val="both"/>
              <w:rPr>
                <w:rFonts w:ascii="Palatino Linotype" w:eastAsia="Times New Roman" w:hAnsi="Palatino Linotype" w:cs="Times New Roman"/>
                <w:i/>
                <w:sz w:val="20"/>
                <w:szCs w:val="20"/>
                <w:lang w:val="es-ES_tradnl" w:eastAsia="es-ES"/>
              </w:rPr>
            </w:pPr>
            <w:r w:rsidRPr="00F54108">
              <w:rPr>
                <w:rFonts w:ascii="Palatino Linotype" w:eastAsia="Times New Roman" w:hAnsi="Palatino Linotype" w:cs="Times New Roman"/>
                <w:i/>
                <w:sz w:val="20"/>
                <w:szCs w:val="20"/>
                <w:lang w:val="es-ES_tradnl" w:eastAsia="es-ES"/>
              </w:rPr>
              <w:t xml:space="preserve">Solicito una copia del documento en pdf de la renuncia de </w:t>
            </w:r>
            <w:r w:rsidR="008F08CA">
              <w:rPr>
                <w:rFonts w:ascii="Palatino Linotype" w:eastAsia="Times New Roman" w:hAnsi="Palatino Linotype" w:cs="Times New Roman"/>
                <w:i/>
                <w:sz w:val="20"/>
                <w:szCs w:val="20"/>
                <w:lang w:val="es-ES_tradnl" w:eastAsia="es-ES"/>
              </w:rPr>
              <w:t>xxxxx</w:t>
            </w:r>
            <w:r w:rsidRPr="00F54108">
              <w:rPr>
                <w:rFonts w:ascii="Palatino Linotype" w:eastAsia="Times New Roman" w:hAnsi="Palatino Linotype" w:cs="Times New Roman"/>
                <w:i/>
                <w:sz w:val="20"/>
                <w:szCs w:val="20"/>
                <w:lang w:val="es-ES_tradnl" w:eastAsia="es-ES"/>
              </w:rPr>
              <w:t xml:space="preserve"> </w:t>
            </w:r>
            <w:r w:rsidR="008F08CA">
              <w:rPr>
                <w:rFonts w:ascii="Palatino Linotype" w:eastAsia="Times New Roman" w:hAnsi="Palatino Linotype" w:cs="Times New Roman"/>
                <w:i/>
                <w:sz w:val="20"/>
                <w:szCs w:val="20"/>
                <w:lang w:val="es-ES_tradnl" w:eastAsia="es-ES"/>
              </w:rPr>
              <w:t>xxxxx</w:t>
            </w:r>
            <w:r w:rsidRPr="00F54108">
              <w:rPr>
                <w:rFonts w:ascii="Palatino Linotype" w:eastAsia="Times New Roman" w:hAnsi="Palatino Linotype" w:cs="Times New Roman"/>
                <w:i/>
                <w:sz w:val="20"/>
                <w:szCs w:val="20"/>
                <w:lang w:val="es-ES_tradnl" w:eastAsia="es-ES"/>
              </w:rPr>
              <w:t xml:space="preserve"> </w:t>
            </w:r>
            <w:r w:rsidR="008F08CA">
              <w:rPr>
                <w:rFonts w:ascii="Palatino Linotype" w:eastAsia="Times New Roman" w:hAnsi="Palatino Linotype" w:cs="Times New Roman"/>
                <w:i/>
                <w:sz w:val="20"/>
                <w:szCs w:val="20"/>
                <w:lang w:val="es-ES_tradnl" w:eastAsia="es-ES"/>
              </w:rPr>
              <w:t>xxxxxx</w:t>
            </w:r>
          </w:p>
        </w:tc>
      </w:tr>
      <w:tr w:rsidR="00D36DDF" w:rsidRPr="00EE5421" w14:paraId="668CBC74" w14:textId="77777777" w:rsidTr="00F54108">
        <w:tc>
          <w:tcPr>
            <w:tcW w:w="704" w:type="dxa"/>
            <w:vAlign w:val="center"/>
          </w:tcPr>
          <w:p w14:paraId="67D26943" w14:textId="77777777" w:rsidR="00D36DDF" w:rsidRPr="0001129C" w:rsidRDefault="00D36DDF" w:rsidP="00D36DDF">
            <w:pPr>
              <w:jc w:val="center"/>
              <w:rPr>
                <w:rFonts w:ascii="Palatino Linotype" w:hAnsi="Palatino Linotype" w:cs="Arial"/>
                <w:b/>
                <w:sz w:val="20"/>
                <w:szCs w:val="20"/>
                <w:lang w:val="es-419"/>
              </w:rPr>
            </w:pPr>
            <w:r>
              <w:rPr>
                <w:rFonts w:ascii="Palatino Linotype" w:hAnsi="Palatino Linotype" w:cs="Arial"/>
                <w:b/>
                <w:sz w:val="20"/>
                <w:szCs w:val="20"/>
                <w:lang w:val="es-419"/>
              </w:rPr>
              <w:t>16</w:t>
            </w:r>
          </w:p>
        </w:tc>
        <w:tc>
          <w:tcPr>
            <w:tcW w:w="2830" w:type="dxa"/>
          </w:tcPr>
          <w:p w14:paraId="0E1D0D99" w14:textId="77777777" w:rsidR="00D36DDF" w:rsidRPr="006853AA" w:rsidRDefault="00D36DDF" w:rsidP="00D36DDF">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00</w:t>
            </w:r>
            <w:r w:rsidR="00F54108" w:rsidRPr="006853AA">
              <w:rPr>
                <w:rFonts w:ascii="Palatino Linotype" w:hAnsi="Palatino Linotype" w:cs="Arial"/>
                <w:b/>
                <w:sz w:val="20"/>
                <w:szCs w:val="20"/>
                <w:lang w:val="en-US"/>
              </w:rPr>
              <w:t>698</w:t>
            </w:r>
            <w:r w:rsidRPr="006853AA">
              <w:rPr>
                <w:rFonts w:ascii="Palatino Linotype" w:hAnsi="Palatino Linotype" w:cs="Arial"/>
                <w:b/>
                <w:sz w:val="20"/>
                <w:szCs w:val="20"/>
                <w:lang w:val="en-US"/>
              </w:rPr>
              <w:t>/DIFMETEPEC/IP/2022</w:t>
            </w:r>
          </w:p>
          <w:p w14:paraId="0B9F5C76" w14:textId="77777777" w:rsidR="00D36DDF" w:rsidRPr="006853AA" w:rsidRDefault="00D36DDF" w:rsidP="00D36DDF">
            <w:pPr>
              <w:jc w:val="center"/>
              <w:rPr>
                <w:rFonts w:ascii="Palatino Linotype" w:hAnsi="Palatino Linotype" w:cs="Arial"/>
                <w:b/>
                <w:sz w:val="20"/>
                <w:szCs w:val="20"/>
                <w:lang w:val="en-US"/>
              </w:rPr>
            </w:pPr>
          </w:p>
          <w:p w14:paraId="7BAABEFB" w14:textId="77777777" w:rsidR="00D36DDF" w:rsidRPr="006853AA" w:rsidRDefault="00D36DDF" w:rsidP="00D7516E">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02</w:t>
            </w:r>
            <w:r w:rsidR="00D7516E" w:rsidRPr="006853AA">
              <w:rPr>
                <w:rFonts w:ascii="Palatino Linotype" w:hAnsi="Palatino Linotype" w:cs="Arial"/>
                <w:b/>
                <w:sz w:val="20"/>
                <w:szCs w:val="20"/>
                <w:lang w:val="en-US"/>
              </w:rPr>
              <w:t>687</w:t>
            </w:r>
            <w:r w:rsidRPr="006853AA">
              <w:rPr>
                <w:rFonts w:ascii="Palatino Linotype" w:hAnsi="Palatino Linotype" w:cs="Arial"/>
                <w:b/>
                <w:sz w:val="20"/>
                <w:szCs w:val="20"/>
                <w:lang w:val="en-US"/>
              </w:rPr>
              <w:t>/INFOEM/IP/RR/2022</w:t>
            </w:r>
          </w:p>
        </w:tc>
        <w:tc>
          <w:tcPr>
            <w:tcW w:w="6100" w:type="dxa"/>
            <w:vAlign w:val="center"/>
          </w:tcPr>
          <w:p w14:paraId="606D9227" w14:textId="30FA75F6" w:rsidR="00D36DDF" w:rsidRPr="00EE5421" w:rsidRDefault="00F54108" w:rsidP="00D36DDF">
            <w:pPr>
              <w:tabs>
                <w:tab w:val="left" w:pos="5647"/>
              </w:tabs>
              <w:ind w:right="34"/>
              <w:jc w:val="both"/>
              <w:rPr>
                <w:rFonts w:ascii="Palatino Linotype" w:eastAsia="Times New Roman" w:hAnsi="Palatino Linotype" w:cs="Times New Roman"/>
                <w:i/>
                <w:sz w:val="20"/>
                <w:szCs w:val="20"/>
                <w:lang w:val="es-ES_tradnl" w:eastAsia="es-ES"/>
              </w:rPr>
            </w:pPr>
            <w:r w:rsidRPr="00F54108">
              <w:rPr>
                <w:rFonts w:ascii="Palatino Linotype" w:eastAsia="Times New Roman" w:hAnsi="Palatino Linotype" w:cs="Times New Roman"/>
                <w:i/>
                <w:sz w:val="20"/>
                <w:szCs w:val="20"/>
                <w:lang w:val="es-ES_tradnl" w:eastAsia="es-ES"/>
              </w:rPr>
              <w:t xml:space="preserve">Solicito una copia del documento en pdf de la renuncia de </w:t>
            </w:r>
            <w:r w:rsidR="008F08CA">
              <w:rPr>
                <w:rFonts w:ascii="Palatino Linotype" w:eastAsia="Times New Roman" w:hAnsi="Palatino Linotype" w:cs="Times New Roman"/>
                <w:b/>
                <w:i/>
                <w:sz w:val="20"/>
                <w:szCs w:val="20"/>
                <w:lang w:val="es-ES_tradnl" w:eastAsia="es-ES"/>
              </w:rPr>
              <w:t>xxxx</w:t>
            </w:r>
            <w:r w:rsidRPr="00F54108">
              <w:rPr>
                <w:rFonts w:ascii="Palatino Linotype" w:eastAsia="Times New Roman" w:hAnsi="Palatino Linotype" w:cs="Times New Roman"/>
                <w:i/>
                <w:sz w:val="20"/>
                <w:szCs w:val="20"/>
                <w:lang w:val="es-ES_tradnl" w:eastAsia="es-ES"/>
              </w:rPr>
              <w:t xml:space="preserve"> </w:t>
            </w:r>
            <w:r w:rsidR="008F08CA">
              <w:rPr>
                <w:rFonts w:ascii="Palatino Linotype" w:eastAsia="Times New Roman" w:hAnsi="Palatino Linotype" w:cs="Times New Roman"/>
                <w:i/>
                <w:sz w:val="20"/>
                <w:szCs w:val="20"/>
                <w:lang w:val="es-ES_tradnl" w:eastAsia="es-ES"/>
              </w:rPr>
              <w:t>xxxxx</w:t>
            </w:r>
            <w:r w:rsidRPr="00F54108">
              <w:rPr>
                <w:rFonts w:ascii="Palatino Linotype" w:eastAsia="Times New Roman" w:hAnsi="Palatino Linotype" w:cs="Times New Roman"/>
                <w:i/>
                <w:sz w:val="20"/>
                <w:szCs w:val="20"/>
                <w:lang w:val="es-ES_tradnl" w:eastAsia="es-ES"/>
              </w:rPr>
              <w:t xml:space="preserve"> </w:t>
            </w:r>
            <w:r w:rsidR="008F08CA">
              <w:rPr>
                <w:rFonts w:ascii="Palatino Linotype" w:eastAsia="Times New Roman" w:hAnsi="Palatino Linotype" w:cs="Times New Roman"/>
                <w:i/>
                <w:sz w:val="20"/>
                <w:szCs w:val="20"/>
                <w:lang w:val="es-ES_tradnl" w:eastAsia="es-ES"/>
              </w:rPr>
              <w:t>xxxxxx</w:t>
            </w:r>
          </w:p>
        </w:tc>
      </w:tr>
      <w:tr w:rsidR="00D36DDF" w:rsidRPr="00EE5421" w14:paraId="2FDC653D" w14:textId="77777777" w:rsidTr="00F54108">
        <w:tc>
          <w:tcPr>
            <w:tcW w:w="704" w:type="dxa"/>
            <w:vAlign w:val="center"/>
          </w:tcPr>
          <w:p w14:paraId="4026A99F" w14:textId="77777777" w:rsidR="00D36DDF" w:rsidRPr="0001129C" w:rsidRDefault="00D36DDF" w:rsidP="00D36DDF">
            <w:pPr>
              <w:jc w:val="center"/>
              <w:rPr>
                <w:rFonts w:ascii="Palatino Linotype" w:hAnsi="Palatino Linotype" w:cs="Arial"/>
                <w:b/>
                <w:sz w:val="20"/>
                <w:szCs w:val="20"/>
                <w:lang w:val="es-419"/>
              </w:rPr>
            </w:pPr>
            <w:r>
              <w:rPr>
                <w:rFonts w:ascii="Palatino Linotype" w:hAnsi="Palatino Linotype" w:cs="Arial"/>
                <w:b/>
                <w:sz w:val="20"/>
                <w:szCs w:val="20"/>
                <w:lang w:val="es-419"/>
              </w:rPr>
              <w:t>17</w:t>
            </w:r>
          </w:p>
        </w:tc>
        <w:tc>
          <w:tcPr>
            <w:tcW w:w="2830" w:type="dxa"/>
          </w:tcPr>
          <w:p w14:paraId="26461FCA" w14:textId="77777777" w:rsidR="00D36DDF" w:rsidRPr="006853AA" w:rsidRDefault="00D36DDF" w:rsidP="00D36DDF">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00</w:t>
            </w:r>
            <w:r w:rsidR="00F54108" w:rsidRPr="006853AA">
              <w:rPr>
                <w:rFonts w:ascii="Palatino Linotype" w:hAnsi="Palatino Linotype" w:cs="Arial"/>
                <w:b/>
                <w:sz w:val="20"/>
                <w:szCs w:val="20"/>
                <w:lang w:val="en-US"/>
              </w:rPr>
              <w:t>697</w:t>
            </w:r>
            <w:r w:rsidRPr="006853AA">
              <w:rPr>
                <w:rFonts w:ascii="Palatino Linotype" w:hAnsi="Palatino Linotype" w:cs="Arial"/>
                <w:b/>
                <w:sz w:val="20"/>
                <w:szCs w:val="20"/>
                <w:lang w:val="en-US"/>
              </w:rPr>
              <w:t>/DIFMETEPEC/IP/2022</w:t>
            </w:r>
          </w:p>
          <w:p w14:paraId="6B3E58DA" w14:textId="77777777" w:rsidR="00D36DDF" w:rsidRPr="006853AA" w:rsidRDefault="00D36DDF" w:rsidP="00D36DDF">
            <w:pPr>
              <w:jc w:val="center"/>
              <w:rPr>
                <w:rFonts w:ascii="Palatino Linotype" w:hAnsi="Palatino Linotype" w:cs="Arial"/>
                <w:b/>
                <w:sz w:val="20"/>
                <w:szCs w:val="20"/>
                <w:lang w:val="en-US"/>
              </w:rPr>
            </w:pPr>
          </w:p>
          <w:p w14:paraId="51E3A68B" w14:textId="77777777" w:rsidR="00D36DDF" w:rsidRPr="006853AA" w:rsidRDefault="00D36DDF" w:rsidP="00D7516E">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02</w:t>
            </w:r>
            <w:r w:rsidR="00D7516E" w:rsidRPr="006853AA">
              <w:rPr>
                <w:rFonts w:ascii="Palatino Linotype" w:hAnsi="Palatino Linotype" w:cs="Arial"/>
                <w:b/>
                <w:sz w:val="20"/>
                <w:szCs w:val="20"/>
                <w:lang w:val="en-US"/>
              </w:rPr>
              <w:t>688</w:t>
            </w:r>
            <w:r w:rsidRPr="006853AA">
              <w:rPr>
                <w:rFonts w:ascii="Palatino Linotype" w:hAnsi="Palatino Linotype" w:cs="Arial"/>
                <w:b/>
                <w:sz w:val="20"/>
                <w:szCs w:val="20"/>
                <w:lang w:val="en-US"/>
              </w:rPr>
              <w:t>/INFOEM/IP/RR/2022</w:t>
            </w:r>
          </w:p>
        </w:tc>
        <w:tc>
          <w:tcPr>
            <w:tcW w:w="6100" w:type="dxa"/>
            <w:vAlign w:val="center"/>
          </w:tcPr>
          <w:p w14:paraId="25790C5F" w14:textId="56561E4A" w:rsidR="00D36DDF" w:rsidRPr="00EE5421" w:rsidRDefault="00F54108" w:rsidP="00D36DDF">
            <w:pPr>
              <w:tabs>
                <w:tab w:val="left" w:pos="5647"/>
              </w:tabs>
              <w:ind w:right="34"/>
              <w:jc w:val="both"/>
              <w:rPr>
                <w:rFonts w:ascii="Palatino Linotype" w:eastAsia="Times New Roman" w:hAnsi="Palatino Linotype" w:cs="Times New Roman"/>
                <w:i/>
                <w:sz w:val="20"/>
                <w:szCs w:val="20"/>
                <w:lang w:val="es-ES_tradnl" w:eastAsia="es-ES"/>
              </w:rPr>
            </w:pPr>
            <w:r w:rsidRPr="00F54108">
              <w:rPr>
                <w:rFonts w:ascii="Palatino Linotype" w:eastAsia="Times New Roman" w:hAnsi="Palatino Linotype" w:cs="Times New Roman"/>
                <w:i/>
                <w:sz w:val="20"/>
                <w:szCs w:val="20"/>
                <w:lang w:val="es-ES_tradnl" w:eastAsia="es-ES"/>
              </w:rPr>
              <w:t xml:space="preserve">Solicito una copia del documento en pdf de la reuncia de </w:t>
            </w:r>
            <w:r w:rsidR="008F08CA">
              <w:rPr>
                <w:rFonts w:ascii="Palatino Linotype" w:eastAsia="Times New Roman" w:hAnsi="Palatino Linotype" w:cs="Times New Roman"/>
                <w:i/>
                <w:sz w:val="20"/>
                <w:szCs w:val="20"/>
                <w:lang w:val="es-ES_tradnl" w:eastAsia="es-ES"/>
              </w:rPr>
              <w:t>xxxx</w:t>
            </w:r>
            <w:r w:rsidRPr="00F54108">
              <w:rPr>
                <w:rFonts w:ascii="Palatino Linotype" w:eastAsia="Times New Roman" w:hAnsi="Palatino Linotype" w:cs="Times New Roman"/>
                <w:i/>
                <w:sz w:val="20"/>
                <w:szCs w:val="20"/>
                <w:lang w:val="es-ES_tradnl" w:eastAsia="es-ES"/>
              </w:rPr>
              <w:t xml:space="preserve"> </w:t>
            </w:r>
            <w:r w:rsidR="008F08CA">
              <w:rPr>
                <w:rFonts w:ascii="Palatino Linotype" w:eastAsia="Times New Roman" w:hAnsi="Palatino Linotype" w:cs="Times New Roman"/>
                <w:i/>
                <w:sz w:val="20"/>
                <w:szCs w:val="20"/>
                <w:lang w:val="es-ES_tradnl" w:eastAsia="es-ES"/>
              </w:rPr>
              <w:t>xxxx</w:t>
            </w:r>
            <w:r w:rsidRPr="00F54108">
              <w:rPr>
                <w:rFonts w:ascii="Palatino Linotype" w:eastAsia="Times New Roman" w:hAnsi="Palatino Linotype" w:cs="Times New Roman"/>
                <w:i/>
                <w:sz w:val="20"/>
                <w:szCs w:val="20"/>
                <w:lang w:val="es-ES_tradnl" w:eastAsia="es-ES"/>
              </w:rPr>
              <w:t xml:space="preserve"> </w:t>
            </w:r>
            <w:r w:rsidR="008F08CA">
              <w:rPr>
                <w:rFonts w:ascii="Palatino Linotype" w:eastAsia="Times New Roman" w:hAnsi="Palatino Linotype" w:cs="Times New Roman"/>
                <w:i/>
                <w:sz w:val="20"/>
                <w:szCs w:val="20"/>
                <w:lang w:val="es-ES_tradnl" w:eastAsia="es-ES"/>
              </w:rPr>
              <w:t>xxxxx</w:t>
            </w:r>
            <w:r w:rsidRPr="00F54108">
              <w:rPr>
                <w:rFonts w:ascii="Palatino Linotype" w:eastAsia="Times New Roman" w:hAnsi="Palatino Linotype" w:cs="Times New Roman"/>
                <w:i/>
                <w:sz w:val="20"/>
                <w:szCs w:val="20"/>
                <w:lang w:val="es-ES_tradnl" w:eastAsia="es-ES"/>
              </w:rPr>
              <w:t xml:space="preserve"> </w:t>
            </w:r>
            <w:r w:rsidR="008F08CA">
              <w:rPr>
                <w:rFonts w:ascii="Palatino Linotype" w:eastAsia="Times New Roman" w:hAnsi="Palatino Linotype" w:cs="Times New Roman"/>
                <w:i/>
                <w:sz w:val="20"/>
                <w:szCs w:val="20"/>
                <w:lang w:val="es-ES_tradnl" w:eastAsia="es-ES"/>
              </w:rPr>
              <w:t>xxxxxxx</w:t>
            </w:r>
          </w:p>
        </w:tc>
      </w:tr>
      <w:tr w:rsidR="00D36DDF" w:rsidRPr="0001129C" w14:paraId="72D5F800" w14:textId="77777777" w:rsidTr="00F54108">
        <w:tc>
          <w:tcPr>
            <w:tcW w:w="704" w:type="dxa"/>
            <w:vAlign w:val="center"/>
          </w:tcPr>
          <w:p w14:paraId="3524AF00" w14:textId="77777777" w:rsidR="00D36DDF" w:rsidRPr="0001129C" w:rsidRDefault="00D36DDF" w:rsidP="00D36DDF">
            <w:pPr>
              <w:jc w:val="center"/>
              <w:rPr>
                <w:rFonts w:ascii="Palatino Linotype" w:hAnsi="Palatino Linotype" w:cs="Arial"/>
                <w:b/>
                <w:sz w:val="20"/>
                <w:szCs w:val="20"/>
                <w:lang w:val="es-419"/>
              </w:rPr>
            </w:pPr>
            <w:r>
              <w:rPr>
                <w:rFonts w:ascii="Palatino Linotype" w:hAnsi="Palatino Linotype" w:cs="Arial"/>
                <w:b/>
                <w:sz w:val="20"/>
                <w:szCs w:val="20"/>
                <w:lang w:val="es-419"/>
              </w:rPr>
              <w:t>18</w:t>
            </w:r>
          </w:p>
        </w:tc>
        <w:tc>
          <w:tcPr>
            <w:tcW w:w="2830" w:type="dxa"/>
          </w:tcPr>
          <w:p w14:paraId="5B5A64AC" w14:textId="77777777" w:rsidR="00D36DDF" w:rsidRPr="006853AA" w:rsidRDefault="00D36DDF" w:rsidP="00D36DDF">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00</w:t>
            </w:r>
            <w:r w:rsidR="00F54108" w:rsidRPr="006853AA">
              <w:rPr>
                <w:rFonts w:ascii="Palatino Linotype" w:hAnsi="Palatino Linotype" w:cs="Arial"/>
                <w:b/>
                <w:sz w:val="20"/>
                <w:szCs w:val="20"/>
                <w:lang w:val="en-US"/>
              </w:rPr>
              <w:t>696</w:t>
            </w:r>
            <w:r w:rsidRPr="006853AA">
              <w:rPr>
                <w:rFonts w:ascii="Palatino Linotype" w:hAnsi="Palatino Linotype" w:cs="Arial"/>
                <w:b/>
                <w:sz w:val="20"/>
                <w:szCs w:val="20"/>
                <w:lang w:val="en-US"/>
              </w:rPr>
              <w:t>/DIFMETEPEC/IP/2022</w:t>
            </w:r>
          </w:p>
          <w:p w14:paraId="35D4F3E0" w14:textId="77777777" w:rsidR="00D36DDF" w:rsidRPr="006853AA" w:rsidRDefault="00D36DDF" w:rsidP="00D36DDF">
            <w:pPr>
              <w:jc w:val="center"/>
              <w:rPr>
                <w:rFonts w:ascii="Palatino Linotype" w:hAnsi="Palatino Linotype" w:cs="Arial"/>
                <w:b/>
                <w:sz w:val="20"/>
                <w:szCs w:val="20"/>
                <w:lang w:val="en-US"/>
              </w:rPr>
            </w:pPr>
          </w:p>
          <w:p w14:paraId="459CA69A" w14:textId="77777777" w:rsidR="00D36DDF" w:rsidRPr="006853AA" w:rsidRDefault="00D36DDF" w:rsidP="00D7516E">
            <w:pPr>
              <w:jc w:val="center"/>
              <w:rPr>
                <w:rFonts w:ascii="Palatino Linotype" w:hAnsi="Palatino Linotype" w:cs="Arial"/>
                <w:b/>
                <w:sz w:val="20"/>
                <w:szCs w:val="20"/>
                <w:lang w:val="en-US"/>
              </w:rPr>
            </w:pPr>
            <w:r w:rsidRPr="006853AA">
              <w:rPr>
                <w:rFonts w:ascii="Palatino Linotype" w:hAnsi="Palatino Linotype" w:cs="Arial"/>
                <w:b/>
                <w:sz w:val="20"/>
                <w:szCs w:val="20"/>
                <w:lang w:val="en-US"/>
              </w:rPr>
              <w:t>026</w:t>
            </w:r>
            <w:r w:rsidR="00D7516E" w:rsidRPr="006853AA">
              <w:rPr>
                <w:rFonts w:ascii="Palatino Linotype" w:hAnsi="Palatino Linotype" w:cs="Arial"/>
                <w:b/>
                <w:sz w:val="20"/>
                <w:szCs w:val="20"/>
                <w:lang w:val="en-US"/>
              </w:rPr>
              <w:t>89</w:t>
            </w:r>
            <w:r w:rsidRPr="006853AA">
              <w:rPr>
                <w:rFonts w:ascii="Palatino Linotype" w:hAnsi="Palatino Linotype" w:cs="Arial"/>
                <w:b/>
                <w:sz w:val="20"/>
                <w:szCs w:val="20"/>
                <w:lang w:val="en-US"/>
              </w:rPr>
              <w:t>/INFOEM/IP/RR/2022</w:t>
            </w:r>
          </w:p>
        </w:tc>
        <w:tc>
          <w:tcPr>
            <w:tcW w:w="6100" w:type="dxa"/>
            <w:vAlign w:val="center"/>
          </w:tcPr>
          <w:p w14:paraId="25B02DB3" w14:textId="4559E57A" w:rsidR="00D36DDF" w:rsidRPr="0001129C" w:rsidRDefault="00F54108" w:rsidP="00D36DDF">
            <w:pPr>
              <w:tabs>
                <w:tab w:val="left" w:pos="5647"/>
              </w:tabs>
              <w:ind w:right="34"/>
              <w:jc w:val="both"/>
              <w:rPr>
                <w:rFonts w:ascii="Palatino Linotype" w:eastAsia="Times New Roman" w:hAnsi="Palatino Linotype" w:cs="Times New Roman"/>
                <w:i/>
                <w:sz w:val="20"/>
                <w:szCs w:val="20"/>
                <w:lang w:val="es-ES_tradnl" w:eastAsia="es-ES"/>
              </w:rPr>
            </w:pPr>
            <w:r w:rsidRPr="00F54108">
              <w:rPr>
                <w:rFonts w:ascii="Palatino Linotype" w:eastAsia="Times New Roman" w:hAnsi="Palatino Linotype" w:cs="Times New Roman"/>
                <w:i/>
                <w:sz w:val="20"/>
                <w:szCs w:val="20"/>
                <w:lang w:val="es-ES_tradnl" w:eastAsia="es-ES"/>
              </w:rPr>
              <w:t xml:space="preserve">Solicito una copia del documento en pdf de la renuncia de </w:t>
            </w:r>
            <w:r w:rsidR="008F08CA">
              <w:rPr>
                <w:rFonts w:ascii="Palatino Linotype" w:eastAsia="Times New Roman" w:hAnsi="Palatino Linotype" w:cs="Times New Roman"/>
                <w:i/>
                <w:sz w:val="20"/>
                <w:szCs w:val="20"/>
                <w:lang w:val="es-ES_tradnl" w:eastAsia="es-ES"/>
              </w:rPr>
              <w:t>xxxx xxxxx</w:t>
            </w:r>
            <w:r w:rsidRPr="00F54108">
              <w:rPr>
                <w:rFonts w:ascii="Palatino Linotype" w:eastAsia="Times New Roman" w:hAnsi="Palatino Linotype" w:cs="Times New Roman"/>
                <w:i/>
                <w:sz w:val="20"/>
                <w:szCs w:val="20"/>
                <w:lang w:val="es-ES_tradnl" w:eastAsia="es-ES"/>
              </w:rPr>
              <w:t xml:space="preserve"> </w:t>
            </w:r>
            <w:r w:rsidR="008F08CA">
              <w:rPr>
                <w:rFonts w:ascii="Palatino Linotype" w:eastAsia="Times New Roman" w:hAnsi="Palatino Linotype" w:cs="Times New Roman"/>
                <w:i/>
                <w:sz w:val="20"/>
                <w:szCs w:val="20"/>
                <w:lang w:val="es-ES_tradnl" w:eastAsia="es-ES"/>
              </w:rPr>
              <w:t>xxxxxx</w:t>
            </w:r>
          </w:p>
        </w:tc>
      </w:tr>
    </w:tbl>
    <w:p w14:paraId="15981F40" w14:textId="77777777" w:rsidR="00D36DDF" w:rsidRPr="00F54108" w:rsidRDefault="00D36DDF" w:rsidP="00647137">
      <w:pPr>
        <w:spacing w:after="0" w:line="360" w:lineRule="auto"/>
        <w:jc w:val="both"/>
        <w:rPr>
          <w:rFonts w:ascii="Palatino Linotype" w:hAnsi="Palatino Linotype" w:cs="Arial"/>
          <w:b/>
          <w:sz w:val="24"/>
          <w:szCs w:val="24"/>
        </w:rPr>
      </w:pPr>
    </w:p>
    <w:p w14:paraId="07F3887C"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4"/>
        </w:rPr>
        <w:t>SEGUNDO</w:t>
      </w:r>
      <w:r w:rsidRPr="00692461">
        <w:rPr>
          <w:rFonts w:ascii="Palatino Linotype" w:hAnsi="Palatino Linotype" w:cs="Arial"/>
          <w:b/>
          <w:sz w:val="24"/>
          <w:szCs w:val="24"/>
        </w:rPr>
        <w:t>. De las respuestas del sujeto obligado</w:t>
      </w:r>
    </w:p>
    <w:p w14:paraId="24C7B34C" w14:textId="77777777" w:rsidR="00647137"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fecha </w:t>
      </w:r>
      <w:r w:rsidR="00C37302">
        <w:rPr>
          <w:rFonts w:ascii="Palatino Linotype" w:hAnsi="Palatino Linotype" w:cs="Arial"/>
          <w:sz w:val="24"/>
          <w:szCs w:val="24"/>
          <w:lang w:val="es-419"/>
        </w:rPr>
        <w:t>primero</w:t>
      </w:r>
      <w:r w:rsidRPr="00692461">
        <w:rPr>
          <w:rFonts w:ascii="Palatino Linotype" w:hAnsi="Palatino Linotype" w:cs="Arial"/>
          <w:sz w:val="24"/>
          <w:szCs w:val="24"/>
        </w:rPr>
        <w:t xml:space="preserve"> de </w:t>
      </w:r>
      <w:r w:rsidR="00C37302">
        <w:rPr>
          <w:rFonts w:ascii="Palatino Linotype" w:hAnsi="Palatino Linotype" w:cs="Arial"/>
          <w:sz w:val="24"/>
          <w:szCs w:val="24"/>
          <w:lang w:val="es-419"/>
        </w:rPr>
        <w:t>marzo</w:t>
      </w:r>
      <w:r w:rsidRPr="00692461">
        <w:rPr>
          <w:rFonts w:ascii="Palatino Linotype" w:hAnsi="Palatino Linotype" w:cs="Arial"/>
          <w:sz w:val="24"/>
          <w:szCs w:val="24"/>
        </w:rPr>
        <w:t xml:space="preserve"> de dos mil veintidós el sujeto obligado dio </w:t>
      </w:r>
      <w:r>
        <w:rPr>
          <w:rFonts w:ascii="Palatino Linotype" w:hAnsi="Palatino Linotype" w:cs="Arial"/>
          <w:sz w:val="24"/>
          <w:szCs w:val="24"/>
        </w:rPr>
        <w:t>respuesta</w:t>
      </w:r>
      <w:r w:rsidRPr="00692461">
        <w:rPr>
          <w:rFonts w:ascii="Palatino Linotype" w:hAnsi="Palatino Linotype" w:cs="Arial"/>
          <w:sz w:val="24"/>
          <w:szCs w:val="24"/>
        </w:rPr>
        <w:t xml:space="preserve"> a través del SAIMEX a las solicitudes de información, manifestando en todos los casos lo siguiente:</w:t>
      </w:r>
    </w:p>
    <w:p w14:paraId="1C363192" w14:textId="77777777" w:rsidR="00570211" w:rsidRDefault="00570211" w:rsidP="00647137">
      <w:pPr>
        <w:spacing w:after="0" w:line="360" w:lineRule="auto"/>
        <w:jc w:val="both"/>
        <w:rPr>
          <w:rFonts w:ascii="Palatino Linotype" w:hAnsi="Palatino Linotype" w:cs="Arial"/>
          <w:sz w:val="24"/>
          <w:szCs w:val="24"/>
        </w:rPr>
      </w:pPr>
    </w:p>
    <w:p w14:paraId="6618620A" w14:textId="77777777" w:rsidR="00570211" w:rsidRPr="00570211" w:rsidRDefault="00570211" w:rsidP="00570211">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Pr="00570211">
        <w:rPr>
          <w:rFonts w:ascii="Palatino Linotype" w:eastAsia="Times New Roman" w:hAnsi="Palatino Linotype" w:cs="Times New Roman"/>
          <w:i/>
          <w:sz w:val="24"/>
          <w:szCs w:val="24"/>
          <w:lang w:val="es-ES_tradnl" w:eastAsia="es-ES"/>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w:t>
      </w:r>
      <w:r w:rsidRPr="00570211">
        <w:rPr>
          <w:rFonts w:ascii="Palatino Linotype" w:eastAsia="Times New Roman" w:hAnsi="Palatino Linotype" w:cs="Times New Roman"/>
          <w:i/>
          <w:sz w:val="24"/>
          <w:szCs w:val="24"/>
          <w:lang w:val="es-ES_tradnl" w:eastAsia="es-ES"/>
        </w:rPr>
        <w:lastRenderedPageBreak/>
        <w:t>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Pr>
          <w:rFonts w:ascii="Palatino Linotype" w:eastAsia="Times New Roman" w:hAnsi="Palatino Linotype" w:cs="Times New Roman"/>
          <w:i/>
          <w:sz w:val="24"/>
          <w:szCs w:val="24"/>
          <w:lang w:val="es-419" w:eastAsia="es-ES"/>
        </w:rPr>
        <w:t>.”</w:t>
      </w:r>
    </w:p>
    <w:p w14:paraId="5075F5B8" w14:textId="77777777" w:rsidR="00570211" w:rsidRDefault="00570211" w:rsidP="00647137">
      <w:pPr>
        <w:spacing w:after="0" w:line="360" w:lineRule="auto"/>
        <w:jc w:val="both"/>
        <w:rPr>
          <w:rFonts w:ascii="Palatino Linotype" w:hAnsi="Palatino Linotype" w:cs="Arial"/>
          <w:b/>
          <w:sz w:val="24"/>
          <w:szCs w:val="24"/>
        </w:rPr>
      </w:pPr>
    </w:p>
    <w:p w14:paraId="586076BF" w14:textId="77777777" w:rsidR="00647137" w:rsidRPr="0072232F" w:rsidRDefault="00647137" w:rsidP="00647137">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Asimismo, el sujeto obligado adjuntó en cada una de las respuestas </w:t>
      </w:r>
      <w:r w:rsidR="002079DF">
        <w:rPr>
          <w:rFonts w:ascii="Palatino Linotype" w:hAnsi="Palatino Linotype" w:cs="Arial"/>
          <w:sz w:val="24"/>
          <w:szCs w:val="24"/>
          <w:lang w:val="es-419"/>
        </w:rPr>
        <w:t>e</w:t>
      </w:r>
      <w:r>
        <w:rPr>
          <w:rFonts w:ascii="Palatino Linotype" w:hAnsi="Palatino Linotype" w:cs="Arial"/>
          <w:sz w:val="24"/>
          <w:szCs w:val="24"/>
          <w:lang w:val="es-419"/>
        </w:rPr>
        <w:t xml:space="preserve">l archivo </w:t>
      </w:r>
      <w:r w:rsidR="002079DF">
        <w:rPr>
          <w:rFonts w:ascii="Palatino Linotype" w:hAnsi="Palatino Linotype" w:cs="Arial"/>
          <w:sz w:val="24"/>
          <w:szCs w:val="24"/>
          <w:lang w:val="es-419"/>
        </w:rPr>
        <w:t xml:space="preserve">electrónico en formato PDF </w:t>
      </w:r>
      <w:r>
        <w:rPr>
          <w:rFonts w:ascii="Palatino Linotype" w:hAnsi="Palatino Linotype" w:cs="Arial"/>
          <w:sz w:val="24"/>
          <w:szCs w:val="24"/>
          <w:lang w:val="es-419"/>
        </w:rPr>
        <w:t>denominado “</w:t>
      </w:r>
      <w:r w:rsidR="002079DF" w:rsidRPr="002079DF">
        <w:rPr>
          <w:rFonts w:ascii="Palatino Linotype" w:hAnsi="Palatino Linotype" w:cs="Arial"/>
          <w:sz w:val="24"/>
          <w:szCs w:val="24"/>
          <w:lang w:val="es-419"/>
        </w:rPr>
        <w:t>acta primer sesión extraordinaria Comité de transparencia.pdf</w:t>
      </w:r>
      <w:r w:rsidRPr="002079DF">
        <w:rPr>
          <w:rFonts w:ascii="Palatino Linotype" w:hAnsi="Palatino Linotype" w:cs="Arial"/>
          <w:sz w:val="24"/>
          <w:szCs w:val="24"/>
          <w:lang w:val="es-419"/>
        </w:rPr>
        <w:t>”</w:t>
      </w:r>
      <w:r w:rsidR="002079DF">
        <w:rPr>
          <w:rFonts w:ascii="Palatino Linotype" w:hAnsi="Palatino Linotype" w:cs="Arial"/>
          <w:sz w:val="24"/>
          <w:szCs w:val="24"/>
          <w:lang w:val="es-419"/>
        </w:rPr>
        <w:t>, el cual será analizado en la parte considerativa de la presente resolución.</w:t>
      </w:r>
    </w:p>
    <w:p w14:paraId="07B8749A" w14:textId="77777777" w:rsidR="00647137" w:rsidRPr="00692461" w:rsidRDefault="00647137" w:rsidP="00647137">
      <w:pPr>
        <w:spacing w:after="0" w:line="360" w:lineRule="auto"/>
        <w:jc w:val="both"/>
        <w:rPr>
          <w:rFonts w:ascii="Palatino Linotype" w:hAnsi="Palatino Linotype" w:cs="Arial"/>
          <w:sz w:val="24"/>
          <w:szCs w:val="24"/>
        </w:rPr>
      </w:pPr>
    </w:p>
    <w:p w14:paraId="4A5DEB0C"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TERCERO. </w:t>
      </w:r>
      <w:r w:rsidRPr="00692461">
        <w:rPr>
          <w:rFonts w:ascii="Palatino Linotype" w:hAnsi="Palatino Linotype" w:cs="Arial"/>
          <w:b/>
          <w:sz w:val="24"/>
          <w:szCs w:val="24"/>
        </w:rPr>
        <w:t>De</w:t>
      </w:r>
      <w:r>
        <w:rPr>
          <w:rFonts w:ascii="Palatino Linotype" w:hAnsi="Palatino Linotype" w:cs="Arial"/>
          <w:b/>
          <w:sz w:val="24"/>
          <w:szCs w:val="24"/>
          <w:lang w:val="es-419"/>
        </w:rPr>
        <w:t xml:space="preserve"> </w:t>
      </w:r>
      <w:r w:rsidRPr="00692461">
        <w:rPr>
          <w:rFonts w:ascii="Palatino Linotype" w:hAnsi="Palatino Linotype" w:cs="Arial"/>
          <w:b/>
          <w:sz w:val="24"/>
          <w:szCs w:val="24"/>
        </w:rPr>
        <w:t>l</w:t>
      </w:r>
      <w:r>
        <w:rPr>
          <w:rFonts w:ascii="Palatino Linotype" w:hAnsi="Palatino Linotype" w:cs="Arial"/>
          <w:b/>
          <w:sz w:val="24"/>
          <w:szCs w:val="24"/>
          <w:lang w:val="es-419"/>
        </w:rPr>
        <w:t>os</w:t>
      </w:r>
      <w:r w:rsidRPr="00692461">
        <w:rPr>
          <w:rFonts w:ascii="Palatino Linotype" w:hAnsi="Palatino Linotype" w:cs="Arial"/>
          <w:b/>
          <w:sz w:val="24"/>
          <w:szCs w:val="24"/>
        </w:rPr>
        <w:t xml:space="preserve"> recurso</w:t>
      </w:r>
      <w:r>
        <w:rPr>
          <w:rFonts w:ascii="Palatino Linotype" w:hAnsi="Palatino Linotype" w:cs="Arial"/>
          <w:b/>
          <w:sz w:val="24"/>
          <w:szCs w:val="24"/>
          <w:lang w:val="es-419"/>
        </w:rPr>
        <w:t>s</w:t>
      </w:r>
      <w:r w:rsidRPr="00692461">
        <w:rPr>
          <w:rFonts w:ascii="Palatino Linotype" w:hAnsi="Palatino Linotype" w:cs="Arial"/>
          <w:b/>
          <w:sz w:val="24"/>
          <w:szCs w:val="24"/>
        </w:rPr>
        <w:t xml:space="preserve"> de revisión. </w:t>
      </w:r>
    </w:p>
    <w:p w14:paraId="100F008E"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Inconforme con las respuestas emitidas por parte del Sujeto Obligado, en fecha </w:t>
      </w:r>
      <w:r w:rsidR="00006828">
        <w:rPr>
          <w:rFonts w:ascii="Palatino Linotype" w:hAnsi="Palatino Linotype" w:cs="Arial"/>
          <w:b/>
          <w:sz w:val="24"/>
          <w:szCs w:val="24"/>
          <w:lang w:val="es-419"/>
        </w:rPr>
        <w:t>primero</w:t>
      </w:r>
      <w:r w:rsidR="008A3E93">
        <w:rPr>
          <w:rFonts w:ascii="Palatino Linotype" w:hAnsi="Palatino Linotype" w:cs="Arial"/>
          <w:b/>
          <w:sz w:val="24"/>
          <w:szCs w:val="24"/>
          <w:lang w:val="es-419"/>
        </w:rPr>
        <w:t xml:space="preserve"> </w:t>
      </w:r>
      <w:r w:rsidRPr="00692461">
        <w:rPr>
          <w:rFonts w:ascii="Palatino Linotype" w:hAnsi="Palatino Linotype" w:cs="Arial"/>
          <w:b/>
          <w:sz w:val="24"/>
          <w:szCs w:val="24"/>
        </w:rPr>
        <w:t xml:space="preserve">de </w:t>
      </w:r>
      <w:r w:rsidR="00006828">
        <w:rPr>
          <w:rFonts w:ascii="Palatino Linotype" w:hAnsi="Palatino Linotype" w:cs="Arial"/>
          <w:b/>
          <w:sz w:val="24"/>
          <w:szCs w:val="24"/>
          <w:lang w:val="es-419"/>
        </w:rPr>
        <w:t>marzo</w:t>
      </w:r>
      <w:r>
        <w:rPr>
          <w:rFonts w:ascii="Palatino Linotype" w:hAnsi="Palatino Linotype" w:cs="Arial"/>
          <w:b/>
          <w:sz w:val="24"/>
          <w:szCs w:val="24"/>
          <w:lang w:val="es-419"/>
        </w:rPr>
        <w:t xml:space="preserve"> </w:t>
      </w:r>
      <w:r w:rsidRPr="00692461">
        <w:rPr>
          <w:rFonts w:ascii="Palatino Linotype" w:hAnsi="Palatino Linotype" w:cs="Arial"/>
          <w:b/>
          <w:sz w:val="24"/>
          <w:szCs w:val="24"/>
        </w:rPr>
        <w:t>de dos mil veintidós</w:t>
      </w:r>
      <w:r w:rsidRPr="00692461">
        <w:rPr>
          <w:rFonts w:ascii="Palatino Linotype" w:hAnsi="Palatino Linotype" w:cs="Arial"/>
          <w:sz w:val="24"/>
          <w:szCs w:val="24"/>
        </w:rPr>
        <w:t xml:space="preserve">, la ahora Recurrente interpuso los recursos de revisión, los cuales fueron registrados en el sistema electrónico con los expedientes números </w:t>
      </w:r>
      <w:r w:rsidR="00DF0F2E" w:rsidRPr="005766BE">
        <w:rPr>
          <w:rFonts w:ascii="Palatino Linotype" w:hAnsi="Palatino Linotype" w:cs="Arial"/>
          <w:b/>
          <w:bCs/>
          <w:sz w:val="24"/>
          <w:lang w:eastAsia="es-MX"/>
        </w:rPr>
        <w:t>0</w:t>
      </w:r>
      <w:r w:rsidR="00DF0F2E">
        <w:rPr>
          <w:rFonts w:ascii="Palatino Linotype" w:hAnsi="Palatino Linotype" w:cs="Arial"/>
          <w:b/>
          <w:bCs/>
          <w:sz w:val="24"/>
          <w:lang w:val="es-419" w:eastAsia="es-MX"/>
        </w:rPr>
        <w:t>2</w:t>
      </w:r>
      <w:r w:rsidR="00DF0F2E">
        <w:rPr>
          <w:rFonts w:ascii="Palatino Linotype" w:hAnsi="Palatino Linotype" w:cs="Arial"/>
          <w:b/>
          <w:bCs/>
          <w:sz w:val="24"/>
          <w:lang w:eastAsia="es-MX"/>
        </w:rPr>
        <w:t>5</w:t>
      </w:r>
      <w:r w:rsidR="00DF0F2E">
        <w:rPr>
          <w:rFonts w:ascii="Palatino Linotype" w:hAnsi="Palatino Linotype" w:cs="Arial"/>
          <w:b/>
          <w:bCs/>
          <w:sz w:val="24"/>
          <w:lang w:val="es-419" w:eastAsia="es-MX"/>
        </w:rPr>
        <w:t>85</w:t>
      </w:r>
      <w:r w:rsidR="00DF0F2E" w:rsidRPr="005766BE">
        <w:rPr>
          <w:rFonts w:ascii="Palatino Linotype" w:hAnsi="Palatino Linotype" w:cs="Arial"/>
          <w:b/>
          <w:bCs/>
          <w:sz w:val="24"/>
          <w:lang w:eastAsia="es-MX"/>
        </w:rPr>
        <w:t>/INFOEM/IP/RR/202</w:t>
      </w:r>
      <w:r w:rsidR="00DF0F2E">
        <w:rPr>
          <w:rFonts w:ascii="Palatino Linotype" w:hAnsi="Palatino Linotype" w:cs="Arial"/>
          <w:b/>
          <w:bCs/>
          <w:sz w:val="24"/>
          <w:lang w:val="es-419" w:eastAsia="es-MX"/>
        </w:rPr>
        <w:t xml:space="preserve">2 y acumulados </w:t>
      </w:r>
      <w:r w:rsidR="00DF0F2E" w:rsidRPr="005766BE">
        <w:rPr>
          <w:rFonts w:ascii="Palatino Linotype" w:hAnsi="Palatino Linotype" w:cs="Arial"/>
          <w:b/>
          <w:bCs/>
          <w:sz w:val="24"/>
          <w:lang w:eastAsia="es-MX"/>
        </w:rPr>
        <w:t>0</w:t>
      </w:r>
      <w:r w:rsidR="00DF0F2E">
        <w:rPr>
          <w:rFonts w:ascii="Palatino Linotype" w:hAnsi="Palatino Linotype" w:cs="Arial"/>
          <w:b/>
          <w:bCs/>
          <w:sz w:val="24"/>
          <w:lang w:val="es-419" w:eastAsia="es-MX"/>
        </w:rPr>
        <w:t>2587</w:t>
      </w:r>
      <w:r w:rsidR="00DF0F2E" w:rsidRPr="005766BE">
        <w:rPr>
          <w:rFonts w:ascii="Palatino Linotype" w:hAnsi="Palatino Linotype" w:cs="Arial"/>
          <w:b/>
          <w:bCs/>
          <w:sz w:val="24"/>
          <w:lang w:eastAsia="es-MX"/>
        </w:rPr>
        <w:t>/INFOEM/IP/RR/202</w:t>
      </w:r>
      <w:r w:rsidR="00DF0F2E">
        <w:rPr>
          <w:rFonts w:ascii="Palatino Linotype" w:hAnsi="Palatino Linotype" w:cs="Arial"/>
          <w:b/>
          <w:bCs/>
          <w:sz w:val="24"/>
          <w:lang w:val="es-419" w:eastAsia="es-MX"/>
        </w:rPr>
        <w:t xml:space="preserve">2, </w:t>
      </w:r>
      <w:r w:rsidR="00DF0F2E" w:rsidRPr="005766BE">
        <w:rPr>
          <w:rFonts w:ascii="Palatino Linotype" w:hAnsi="Palatino Linotype" w:cs="Arial"/>
          <w:b/>
          <w:bCs/>
          <w:sz w:val="24"/>
          <w:lang w:eastAsia="es-MX"/>
        </w:rPr>
        <w:t>0</w:t>
      </w:r>
      <w:r w:rsidR="00DF0F2E">
        <w:rPr>
          <w:rFonts w:ascii="Palatino Linotype" w:hAnsi="Palatino Linotype" w:cs="Arial"/>
          <w:b/>
          <w:bCs/>
          <w:sz w:val="24"/>
          <w:lang w:val="es-419" w:eastAsia="es-MX"/>
        </w:rPr>
        <w:t>25885</w:t>
      </w:r>
      <w:r w:rsidR="00DF0F2E" w:rsidRPr="005766BE">
        <w:rPr>
          <w:rFonts w:ascii="Palatino Linotype" w:hAnsi="Palatino Linotype" w:cs="Arial"/>
          <w:b/>
          <w:bCs/>
          <w:sz w:val="24"/>
          <w:lang w:eastAsia="es-MX"/>
        </w:rPr>
        <w:t>/INFOEM/IP/RR/202</w:t>
      </w:r>
      <w:r w:rsidR="00DF0F2E">
        <w:rPr>
          <w:rFonts w:ascii="Palatino Linotype" w:hAnsi="Palatino Linotype" w:cs="Arial"/>
          <w:b/>
          <w:bCs/>
          <w:sz w:val="24"/>
          <w:lang w:val="es-419" w:eastAsia="es-MX"/>
        </w:rPr>
        <w:t xml:space="preserve">2, </w:t>
      </w:r>
      <w:r w:rsidR="00DF0F2E" w:rsidRPr="005766BE">
        <w:rPr>
          <w:rFonts w:ascii="Palatino Linotype" w:hAnsi="Palatino Linotype" w:cs="Arial"/>
          <w:b/>
          <w:bCs/>
          <w:sz w:val="24"/>
          <w:lang w:eastAsia="es-MX"/>
        </w:rPr>
        <w:t>0</w:t>
      </w:r>
      <w:r w:rsidR="00DF0F2E">
        <w:rPr>
          <w:rFonts w:ascii="Palatino Linotype" w:hAnsi="Palatino Linotype" w:cs="Arial"/>
          <w:b/>
          <w:bCs/>
          <w:sz w:val="24"/>
          <w:lang w:val="es-419" w:eastAsia="es-MX"/>
        </w:rPr>
        <w:t>2589</w:t>
      </w:r>
      <w:r w:rsidR="00DF0F2E" w:rsidRPr="005766BE">
        <w:rPr>
          <w:rFonts w:ascii="Palatino Linotype" w:hAnsi="Palatino Linotype" w:cs="Arial"/>
          <w:b/>
          <w:bCs/>
          <w:sz w:val="24"/>
          <w:lang w:eastAsia="es-MX"/>
        </w:rPr>
        <w:t>/INFOEM/IP/RR/202</w:t>
      </w:r>
      <w:r w:rsidR="00DF0F2E">
        <w:rPr>
          <w:rFonts w:ascii="Palatino Linotype" w:hAnsi="Palatino Linotype" w:cs="Arial"/>
          <w:b/>
          <w:bCs/>
          <w:sz w:val="24"/>
          <w:lang w:val="es-419" w:eastAsia="es-MX"/>
        </w:rPr>
        <w:t xml:space="preserve">2, </w:t>
      </w:r>
      <w:r w:rsidR="00DF0F2E" w:rsidRPr="005766BE">
        <w:rPr>
          <w:rFonts w:ascii="Palatino Linotype" w:hAnsi="Palatino Linotype" w:cs="Arial"/>
          <w:b/>
          <w:bCs/>
          <w:sz w:val="24"/>
          <w:lang w:eastAsia="es-MX"/>
        </w:rPr>
        <w:t>0</w:t>
      </w:r>
      <w:r w:rsidR="00DF0F2E">
        <w:rPr>
          <w:rFonts w:ascii="Palatino Linotype" w:hAnsi="Palatino Linotype" w:cs="Arial"/>
          <w:b/>
          <w:bCs/>
          <w:sz w:val="24"/>
          <w:lang w:val="es-419" w:eastAsia="es-MX"/>
        </w:rPr>
        <w:t>2590</w:t>
      </w:r>
      <w:r w:rsidR="00DF0F2E" w:rsidRPr="005766BE">
        <w:rPr>
          <w:rFonts w:ascii="Palatino Linotype" w:hAnsi="Palatino Linotype" w:cs="Arial"/>
          <w:b/>
          <w:bCs/>
          <w:sz w:val="24"/>
          <w:lang w:eastAsia="es-MX"/>
        </w:rPr>
        <w:t>/INFOEM/IP/RR/202</w:t>
      </w:r>
      <w:r w:rsidR="00DF0F2E">
        <w:rPr>
          <w:rFonts w:ascii="Palatino Linotype" w:hAnsi="Palatino Linotype" w:cs="Arial"/>
          <w:b/>
          <w:bCs/>
          <w:sz w:val="24"/>
          <w:lang w:val="es-419" w:eastAsia="es-MX"/>
        </w:rPr>
        <w:t xml:space="preserve">2, </w:t>
      </w:r>
      <w:r w:rsidR="00DF0F2E" w:rsidRPr="005766BE">
        <w:rPr>
          <w:rFonts w:ascii="Palatino Linotype" w:hAnsi="Palatino Linotype" w:cs="Arial"/>
          <w:b/>
          <w:bCs/>
          <w:sz w:val="24"/>
          <w:lang w:eastAsia="es-MX"/>
        </w:rPr>
        <w:t>0</w:t>
      </w:r>
      <w:r w:rsidR="00DF0F2E">
        <w:rPr>
          <w:rFonts w:ascii="Palatino Linotype" w:hAnsi="Palatino Linotype" w:cs="Arial"/>
          <w:b/>
          <w:bCs/>
          <w:sz w:val="24"/>
          <w:lang w:val="es-419" w:eastAsia="es-MX"/>
        </w:rPr>
        <w:t>2</w:t>
      </w:r>
      <w:r w:rsidR="00DF0F2E">
        <w:rPr>
          <w:rFonts w:ascii="Palatino Linotype" w:hAnsi="Palatino Linotype" w:cs="Arial"/>
          <w:b/>
          <w:bCs/>
          <w:sz w:val="24"/>
          <w:lang w:eastAsia="es-MX"/>
        </w:rPr>
        <w:t>5</w:t>
      </w:r>
      <w:r w:rsidR="00DF0F2E">
        <w:rPr>
          <w:rFonts w:ascii="Palatino Linotype" w:hAnsi="Palatino Linotype" w:cs="Arial"/>
          <w:b/>
          <w:bCs/>
          <w:sz w:val="24"/>
          <w:lang w:val="es-419" w:eastAsia="es-MX"/>
        </w:rPr>
        <w:t>92</w:t>
      </w:r>
      <w:r w:rsidR="00DF0F2E" w:rsidRPr="005766BE">
        <w:rPr>
          <w:rFonts w:ascii="Palatino Linotype" w:hAnsi="Palatino Linotype" w:cs="Arial"/>
          <w:b/>
          <w:bCs/>
          <w:sz w:val="24"/>
          <w:lang w:eastAsia="es-MX"/>
        </w:rPr>
        <w:t>/INFOEM/IP/RR/202</w:t>
      </w:r>
      <w:r w:rsidR="00DF0F2E">
        <w:rPr>
          <w:rFonts w:ascii="Palatino Linotype" w:hAnsi="Palatino Linotype" w:cs="Arial"/>
          <w:b/>
          <w:bCs/>
          <w:sz w:val="24"/>
          <w:lang w:val="es-419" w:eastAsia="es-MX"/>
        </w:rPr>
        <w:t xml:space="preserve">2, </w:t>
      </w:r>
      <w:r w:rsidR="00DF0F2E" w:rsidRPr="005766BE">
        <w:rPr>
          <w:rFonts w:ascii="Palatino Linotype" w:hAnsi="Palatino Linotype" w:cs="Arial"/>
          <w:b/>
          <w:bCs/>
          <w:sz w:val="24"/>
          <w:lang w:eastAsia="es-MX"/>
        </w:rPr>
        <w:t>0</w:t>
      </w:r>
      <w:r w:rsidR="00DF0F2E">
        <w:rPr>
          <w:rFonts w:ascii="Palatino Linotype" w:hAnsi="Palatino Linotype" w:cs="Arial"/>
          <w:b/>
          <w:bCs/>
          <w:sz w:val="24"/>
          <w:lang w:val="es-419" w:eastAsia="es-MX"/>
        </w:rPr>
        <w:t>2593</w:t>
      </w:r>
      <w:r w:rsidR="00DF0F2E" w:rsidRPr="005766BE">
        <w:rPr>
          <w:rFonts w:ascii="Palatino Linotype" w:hAnsi="Palatino Linotype" w:cs="Arial"/>
          <w:b/>
          <w:bCs/>
          <w:sz w:val="24"/>
          <w:lang w:eastAsia="es-MX"/>
        </w:rPr>
        <w:t>/INFOEM/IP/RR/202</w:t>
      </w:r>
      <w:r w:rsidR="00DF0F2E">
        <w:rPr>
          <w:rFonts w:ascii="Palatino Linotype" w:hAnsi="Palatino Linotype" w:cs="Arial"/>
          <w:b/>
          <w:bCs/>
          <w:sz w:val="24"/>
          <w:lang w:val="es-419" w:eastAsia="es-MX"/>
        </w:rPr>
        <w:t xml:space="preserve">2, </w:t>
      </w:r>
      <w:r w:rsidR="00DF0F2E" w:rsidRPr="005766BE">
        <w:rPr>
          <w:rFonts w:ascii="Palatino Linotype" w:hAnsi="Palatino Linotype" w:cs="Arial"/>
          <w:b/>
          <w:bCs/>
          <w:sz w:val="24"/>
          <w:lang w:eastAsia="es-MX"/>
        </w:rPr>
        <w:t>0</w:t>
      </w:r>
      <w:r w:rsidR="00DF0F2E">
        <w:rPr>
          <w:rFonts w:ascii="Palatino Linotype" w:hAnsi="Palatino Linotype" w:cs="Arial"/>
          <w:b/>
          <w:bCs/>
          <w:sz w:val="24"/>
          <w:lang w:val="es-419" w:eastAsia="es-MX"/>
        </w:rPr>
        <w:t>2</w:t>
      </w:r>
      <w:r w:rsidR="00DF0F2E">
        <w:rPr>
          <w:rFonts w:ascii="Palatino Linotype" w:hAnsi="Palatino Linotype" w:cs="Arial"/>
          <w:b/>
          <w:bCs/>
          <w:sz w:val="24"/>
          <w:lang w:eastAsia="es-MX"/>
        </w:rPr>
        <w:t>5</w:t>
      </w:r>
      <w:r w:rsidR="00DF0F2E">
        <w:rPr>
          <w:rFonts w:ascii="Palatino Linotype" w:hAnsi="Palatino Linotype" w:cs="Arial"/>
          <w:b/>
          <w:bCs/>
          <w:sz w:val="24"/>
          <w:lang w:val="es-419" w:eastAsia="es-MX"/>
        </w:rPr>
        <w:t>94</w:t>
      </w:r>
      <w:r w:rsidR="00DF0F2E" w:rsidRPr="005766BE">
        <w:rPr>
          <w:rFonts w:ascii="Palatino Linotype" w:hAnsi="Palatino Linotype" w:cs="Arial"/>
          <w:b/>
          <w:bCs/>
          <w:sz w:val="24"/>
          <w:lang w:eastAsia="es-MX"/>
        </w:rPr>
        <w:t>/INFOEM/IP/RR/202</w:t>
      </w:r>
      <w:r w:rsidR="00DF0F2E">
        <w:rPr>
          <w:rFonts w:ascii="Palatino Linotype" w:hAnsi="Palatino Linotype" w:cs="Arial"/>
          <w:b/>
          <w:bCs/>
          <w:sz w:val="24"/>
          <w:lang w:val="es-419" w:eastAsia="es-MX"/>
        </w:rPr>
        <w:t>2,</w:t>
      </w:r>
      <w:r w:rsidR="00DF0F2E" w:rsidRPr="004B0B57">
        <w:rPr>
          <w:rFonts w:ascii="Palatino Linotype" w:hAnsi="Palatino Linotype" w:cs="Arial"/>
          <w:b/>
          <w:bCs/>
          <w:sz w:val="24"/>
          <w:lang w:eastAsia="es-MX"/>
        </w:rPr>
        <w:t xml:space="preserve"> </w:t>
      </w:r>
      <w:r w:rsidR="00DF0F2E" w:rsidRPr="005766BE">
        <w:rPr>
          <w:rFonts w:ascii="Palatino Linotype" w:hAnsi="Palatino Linotype" w:cs="Arial"/>
          <w:b/>
          <w:bCs/>
          <w:sz w:val="24"/>
          <w:lang w:eastAsia="es-MX"/>
        </w:rPr>
        <w:t>0</w:t>
      </w:r>
      <w:r w:rsidR="00DF0F2E">
        <w:rPr>
          <w:rFonts w:ascii="Palatino Linotype" w:hAnsi="Palatino Linotype" w:cs="Arial"/>
          <w:b/>
          <w:bCs/>
          <w:sz w:val="24"/>
          <w:lang w:val="es-419" w:eastAsia="es-MX"/>
        </w:rPr>
        <w:t>2</w:t>
      </w:r>
      <w:r w:rsidR="00DF0F2E">
        <w:rPr>
          <w:rFonts w:ascii="Palatino Linotype" w:hAnsi="Palatino Linotype" w:cs="Arial"/>
          <w:b/>
          <w:bCs/>
          <w:sz w:val="24"/>
          <w:lang w:eastAsia="es-MX"/>
        </w:rPr>
        <w:t>5</w:t>
      </w:r>
      <w:r w:rsidR="00DF0F2E">
        <w:rPr>
          <w:rFonts w:ascii="Palatino Linotype" w:hAnsi="Palatino Linotype" w:cs="Arial"/>
          <w:b/>
          <w:bCs/>
          <w:sz w:val="24"/>
          <w:lang w:val="es-419" w:eastAsia="es-MX"/>
        </w:rPr>
        <w:t>96</w:t>
      </w:r>
      <w:r w:rsidR="00DF0F2E" w:rsidRPr="005766BE">
        <w:rPr>
          <w:rFonts w:ascii="Palatino Linotype" w:hAnsi="Palatino Linotype" w:cs="Arial"/>
          <w:b/>
          <w:bCs/>
          <w:sz w:val="24"/>
          <w:lang w:eastAsia="es-MX"/>
        </w:rPr>
        <w:t>/INFOEM/IP/RR/202</w:t>
      </w:r>
      <w:r w:rsidR="00DF0F2E">
        <w:rPr>
          <w:rFonts w:ascii="Palatino Linotype" w:hAnsi="Palatino Linotype" w:cs="Arial"/>
          <w:b/>
          <w:bCs/>
          <w:sz w:val="24"/>
          <w:lang w:val="es-419" w:eastAsia="es-MX"/>
        </w:rPr>
        <w:t>2,</w:t>
      </w:r>
      <w:r w:rsidR="00DF0F2E" w:rsidRPr="004B0B57">
        <w:rPr>
          <w:rFonts w:ascii="Palatino Linotype" w:hAnsi="Palatino Linotype" w:cs="Arial"/>
          <w:b/>
          <w:bCs/>
          <w:sz w:val="24"/>
          <w:lang w:eastAsia="es-MX"/>
        </w:rPr>
        <w:t xml:space="preserve"> </w:t>
      </w:r>
      <w:r w:rsidR="00DF0F2E" w:rsidRPr="005766BE">
        <w:rPr>
          <w:rFonts w:ascii="Palatino Linotype" w:hAnsi="Palatino Linotype" w:cs="Arial"/>
          <w:b/>
          <w:bCs/>
          <w:sz w:val="24"/>
          <w:lang w:eastAsia="es-MX"/>
        </w:rPr>
        <w:t>0</w:t>
      </w:r>
      <w:r w:rsidR="00DF0F2E">
        <w:rPr>
          <w:rFonts w:ascii="Palatino Linotype" w:hAnsi="Palatino Linotype" w:cs="Arial"/>
          <w:b/>
          <w:bCs/>
          <w:sz w:val="24"/>
          <w:lang w:val="es-419" w:eastAsia="es-MX"/>
        </w:rPr>
        <w:t>2</w:t>
      </w:r>
      <w:r w:rsidR="00DF0F2E">
        <w:rPr>
          <w:rFonts w:ascii="Palatino Linotype" w:hAnsi="Palatino Linotype" w:cs="Arial"/>
          <w:b/>
          <w:bCs/>
          <w:sz w:val="24"/>
          <w:lang w:eastAsia="es-MX"/>
        </w:rPr>
        <w:t>5</w:t>
      </w:r>
      <w:r w:rsidR="00DF0F2E">
        <w:rPr>
          <w:rFonts w:ascii="Palatino Linotype" w:hAnsi="Palatino Linotype" w:cs="Arial"/>
          <w:b/>
          <w:bCs/>
          <w:sz w:val="24"/>
          <w:lang w:val="es-419" w:eastAsia="es-MX"/>
        </w:rPr>
        <w:t>97</w:t>
      </w:r>
      <w:r w:rsidR="00DF0F2E" w:rsidRPr="005766BE">
        <w:rPr>
          <w:rFonts w:ascii="Palatino Linotype" w:hAnsi="Palatino Linotype" w:cs="Arial"/>
          <w:b/>
          <w:bCs/>
          <w:sz w:val="24"/>
          <w:lang w:eastAsia="es-MX"/>
        </w:rPr>
        <w:t>/INFOEM/IP/RR/202</w:t>
      </w:r>
      <w:r w:rsidR="00DF0F2E">
        <w:rPr>
          <w:rFonts w:ascii="Palatino Linotype" w:hAnsi="Palatino Linotype" w:cs="Arial"/>
          <w:b/>
          <w:bCs/>
          <w:sz w:val="24"/>
          <w:lang w:val="es-419" w:eastAsia="es-MX"/>
        </w:rPr>
        <w:t>2,</w:t>
      </w:r>
      <w:r w:rsidR="00DF0F2E" w:rsidRPr="004B0B57">
        <w:rPr>
          <w:rFonts w:ascii="Palatino Linotype" w:hAnsi="Palatino Linotype" w:cs="Arial"/>
          <w:b/>
          <w:bCs/>
          <w:sz w:val="24"/>
          <w:lang w:eastAsia="es-MX"/>
        </w:rPr>
        <w:t xml:space="preserve"> </w:t>
      </w:r>
      <w:r w:rsidR="00DF0F2E" w:rsidRPr="005766BE">
        <w:rPr>
          <w:rFonts w:ascii="Palatino Linotype" w:hAnsi="Palatino Linotype" w:cs="Arial"/>
          <w:b/>
          <w:bCs/>
          <w:sz w:val="24"/>
          <w:lang w:eastAsia="es-MX"/>
        </w:rPr>
        <w:t>0</w:t>
      </w:r>
      <w:r w:rsidR="00DF0F2E">
        <w:rPr>
          <w:rFonts w:ascii="Palatino Linotype" w:hAnsi="Palatino Linotype" w:cs="Arial"/>
          <w:b/>
          <w:bCs/>
          <w:sz w:val="24"/>
          <w:lang w:val="es-419" w:eastAsia="es-MX"/>
        </w:rPr>
        <w:t>2</w:t>
      </w:r>
      <w:r w:rsidR="00DF0F2E">
        <w:rPr>
          <w:rFonts w:ascii="Palatino Linotype" w:hAnsi="Palatino Linotype" w:cs="Arial"/>
          <w:b/>
          <w:bCs/>
          <w:sz w:val="24"/>
          <w:lang w:eastAsia="es-MX"/>
        </w:rPr>
        <w:t>5</w:t>
      </w:r>
      <w:r w:rsidR="00DF0F2E">
        <w:rPr>
          <w:rFonts w:ascii="Palatino Linotype" w:hAnsi="Palatino Linotype" w:cs="Arial"/>
          <w:b/>
          <w:bCs/>
          <w:sz w:val="24"/>
          <w:lang w:val="es-419" w:eastAsia="es-MX"/>
        </w:rPr>
        <w:t>98</w:t>
      </w:r>
      <w:r w:rsidR="00DF0F2E" w:rsidRPr="005766BE">
        <w:rPr>
          <w:rFonts w:ascii="Palatino Linotype" w:hAnsi="Palatino Linotype" w:cs="Arial"/>
          <w:b/>
          <w:bCs/>
          <w:sz w:val="24"/>
          <w:lang w:eastAsia="es-MX"/>
        </w:rPr>
        <w:t>/INFOEM/IP/RR/202</w:t>
      </w:r>
      <w:r w:rsidR="00DF0F2E">
        <w:rPr>
          <w:rFonts w:ascii="Palatino Linotype" w:hAnsi="Palatino Linotype" w:cs="Arial"/>
          <w:b/>
          <w:bCs/>
          <w:sz w:val="24"/>
          <w:lang w:val="es-419" w:eastAsia="es-MX"/>
        </w:rPr>
        <w:t>2,</w:t>
      </w:r>
      <w:r w:rsidR="00DF0F2E" w:rsidRPr="004B0B57">
        <w:rPr>
          <w:rFonts w:ascii="Palatino Linotype" w:hAnsi="Palatino Linotype" w:cs="Arial"/>
          <w:b/>
          <w:bCs/>
          <w:sz w:val="24"/>
          <w:lang w:eastAsia="es-MX"/>
        </w:rPr>
        <w:t xml:space="preserve"> </w:t>
      </w:r>
      <w:r w:rsidR="00DF0F2E" w:rsidRPr="005766BE">
        <w:rPr>
          <w:rFonts w:ascii="Palatino Linotype" w:hAnsi="Palatino Linotype" w:cs="Arial"/>
          <w:b/>
          <w:bCs/>
          <w:sz w:val="24"/>
          <w:lang w:eastAsia="es-MX"/>
        </w:rPr>
        <w:t>0</w:t>
      </w:r>
      <w:r w:rsidR="00DF0F2E">
        <w:rPr>
          <w:rFonts w:ascii="Palatino Linotype" w:hAnsi="Palatino Linotype" w:cs="Arial"/>
          <w:b/>
          <w:bCs/>
          <w:sz w:val="24"/>
          <w:lang w:val="es-419" w:eastAsia="es-MX"/>
        </w:rPr>
        <w:t>2666</w:t>
      </w:r>
      <w:r w:rsidR="00DF0F2E" w:rsidRPr="005766BE">
        <w:rPr>
          <w:rFonts w:ascii="Palatino Linotype" w:hAnsi="Palatino Linotype" w:cs="Arial"/>
          <w:b/>
          <w:bCs/>
          <w:sz w:val="24"/>
          <w:lang w:eastAsia="es-MX"/>
        </w:rPr>
        <w:t>/INFOEM/IP/RR/202</w:t>
      </w:r>
      <w:r w:rsidR="00DF0F2E">
        <w:rPr>
          <w:rFonts w:ascii="Palatino Linotype" w:hAnsi="Palatino Linotype" w:cs="Arial"/>
          <w:b/>
          <w:bCs/>
          <w:sz w:val="24"/>
          <w:lang w:val="es-419" w:eastAsia="es-MX"/>
        </w:rPr>
        <w:t>2,</w:t>
      </w:r>
      <w:r w:rsidR="00DF0F2E" w:rsidRPr="004B0B57">
        <w:rPr>
          <w:rFonts w:ascii="Palatino Linotype" w:hAnsi="Palatino Linotype" w:cs="Arial"/>
          <w:b/>
          <w:bCs/>
          <w:sz w:val="24"/>
          <w:lang w:eastAsia="es-MX"/>
        </w:rPr>
        <w:t xml:space="preserve"> </w:t>
      </w:r>
      <w:r w:rsidR="00DF0F2E" w:rsidRPr="005766BE">
        <w:rPr>
          <w:rFonts w:ascii="Palatino Linotype" w:hAnsi="Palatino Linotype" w:cs="Arial"/>
          <w:b/>
          <w:bCs/>
          <w:sz w:val="24"/>
          <w:lang w:eastAsia="es-MX"/>
        </w:rPr>
        <w:t>0</w:t>
      </w:r>
      <w:r w:rsidR="00DF0F2E">
        <w:rPr>
          <w:rFonts w:ascii="Palatino Linotype" w:hAnsi="Palatino Linotype" w:cs="Arial"/>
          <w:b/>
          <w:bCs/>
          <w:sz w:val="24"/>
          <w:lang w:val="es-419" w:eastAsia="es-MX"/>
        </w:rPr>
        <w:t>2677</w:t>
      </w:r>
      <w:r w:rsidR="00DF0F2E" w:rsidRPr="005766BE">
        <w:rPr>
          <w:rFonts w:ascii="Palatino Linotype" w:hAnsi="Palatino Linotype" w:cs="Arial"/>
          <w:b/>
          <w:bCs/>
          <w:sz w:val="24"/>
          <w:lang w:eastAsia="es-MX"/>
        </w:rPr>
        <w:t>/INFOEM/IP/RR/202</w:t>
      </w:r>
      <w:r w:rsidR="00DF0F2E">
        <w:rPr>
          <w:rFonts w:ascii="Palatino Linotype" w:hAnsi="Palatino Linotype" w:cs="Arial"/>
          <w:b/>
          <w:bCs/>
          <w:sz w:val="24"/>
          <w:lang w:val="es-419" w:eastAsia="es-MX"/>
        </w:rPr>
        <w:t>2,</w:t>
      </w:r>
      <w:r w:rsidR="00DF0F2E" w:rsidRPr="004B0B57">
        <w:rPr>
          <w:rFonts w:ascii="Palatino Linotype" w:hAnsi="Palatino Linotype" w:cs="Arial"/>
          <w:b/>
          <w:bCs/>
          <w:sz w:val="24"/>
          <w:lang w:eastAsia="es-MX"/>
        </w:rPr>
        <w:t xml:space="preserve"> </w:t>
      </w:r>
      <w:r w:rsidR="00DF0F2E" w:rsidRPr="005766BE">
        <w:rPr>
          <w:rFonts w:ascii="Palatino Linotype" w:hAnsi="Palatino Linotype" w:cs="Arial"/>
          <w:b/>
          <w:bCs/>
          <w:sz w:val="24"/>
          <w:lang w:eastAsia="es-MX"/>
        </w:rPr>
        <w:t>0</w:t>
      </w:r>
      <w:r w:rsidR="00DF0F2E">
        <w:rPr>
          <w:rFonts w:ascii="Palatino Linotype" w:hAnsi="Palatino Linotype" w:cs="Arial"/>
          <w:b/>
          <w:bCs/>
          <w:sz w:val="24"/>
          <w:lang w:val="es-419" w:eastAsia="es-MX"/>
        </w:rPr>
        <w:t>2680</w:t>
      </w:r>
      <w:r w:rsidR="00DF0F2E" w:rsidRPr="005766BE">
        <w:rPr>
          <w:rFonts w:ascii="Palatino Linotype" w:hAnsi="Palatino Linotype" w:cs="Arial"/>
          <w:b/>
          <w:bCs/>
          <w:sz w:val="24"/>
          <w:lang w:eastAsia="es-MX"/>
        </w:rPr>
        <w:t>/INFOEM/IP/RR/202</w:t>
      </w:r>
      <w:r w:rsidR="00DF0F2E">
        <w:rPr>
          <w:rFonts w:ascii="Palatino Linotype" w:hAnsi="Palatino Linotype" w:cs="Arial"/>
          <w:b/>
          <w:bCs/>
          <w:sz w:val="24"/>
          <w:lang w:val="es-419" w:eastAsia="es-MX"/>
        </w:rPr>
        <w:t>2,</w:t>
      </w:r>
      <w:r w:rsidR="00DF0F2E" w:rsidRPr="004B0B57">
        <w:rPr>
          <w:rFonts w:ascii="Palatino Linotype" w:hAnsi="Palatino Linotype" w:cs="Arial"/>
          <w:b/>
          <w:bCs/>
          <w:sz w:val="24"/>
          <w:lang w:eastAsia="es-MX"/>
        </w:rPr>
        <w:t xml:space="preserve"> </w:t>
      </w:r>
      <w:r w:rsidR="00DF0F2E" w:rsidRPr="005766BE">
        <w:rPr>
          <w:rFonts w:ascii="Palatino Linotype" w:hAnsi="Palatino Linotype" w:cs="Arial"/>
          <w:b/>
          <w:bCs/>
          <w:sz w:val="24"/>
          <w:lang w:eastAsia="es-MX"/>
        </w:rPr>
        <w:lastRenderedPageBreak/>
        <w:t>0</w:t>
      </w:r>
      <w:r w:rsidR="00DF0F2E">
        <w:rPr>
          <w:rFonts w:ascii="Palatino Linotype" w:hAnsi="Palatino Linotype" w:cs="Arial"/>
          <w:b/>
          <w:bCs/>
          <w:sz w:val="24"/>
          <w:lang w:val="es-419" w:eastAsia="es-MX"/>
        </w:rPr>
        <w:t>2685</w:t>
      </w:r>
      <w:r w:rsidR="00DF0F2E" w:rsidRPr="005766BE">
        <w:rPr>
          <w:rFonts w:ascii="Palatino Linotype" w:hAnsi="Palatino Linotype" w:cs="Arial"/>
          <w:b/>
          <w:bCs/>
          <w:sz w:val="24"/>
          <w:lang w:eastAsia="es-MX"/>
        </w:rPr>
        <w:t>/INFOEM/IP/RR/202</w:t>
      </w:r>
      <w:r w:rsidR="00DF0F2E">
        <w:rPr>
          <w:rFonts w:ascii="Palatino Linotype" w:hAnsi="Palatino Linotype" w:cs="Arial"/>
          <w:b/>
          <w:bCs/>
          <w:sz w:val="24"/>
          <w:lang w:val="es-419" w:eastAsia="es-MX"/>
        </w:rPr>
        <w:t>2,</w:t>
      </w:r>
      <w:r w:rsidR="00DF0F2E" w:rsidRPr="004B0B57">
        <w:rPr>
          <w:rFonts w:ascii="Palatino Linotype" w:hAnsi="Palatino Linotype" w:cs="Arial"/>
          <w:b/>
          <w:bCs/>
          <w:sz w:val="24"/>
          <w:lang w:eastAsia="es-MX"/>
        </w:rPr>
        <w:t xml:space="preserve"> </w:t>
      </w:r>
      <w:r w:rsidR="00DF0F2E" w:rsidRPr="005766BE">
        <w:rPr>
          <w:rFonts w:ascii="Palatino Linotype" w:hAnsi="Palatino Linotype" w:cs="Arial"/>
          <w:b/>
          <w:bCs/>
          <w:sz w:val="24"/>
          <w:lang w:eastAsia="es-MX"/>
        </w:rPr>
        <w:t>0</w:t>
      </w:r>
      <w:r w:rsidR="00DF0F2E">
        <w:rPr>
          <w:rFonts w:ascii="Palatino Linotype" w:hAnsi="Palatino Linotype" w:cs="Arial"/>
          <w:b/>
          <w:bCs/>
          <w:sz w:val="24"/>
          <w:lang w:val="es-419" w:eastAsia="es-MX"/>
        </w:rPr>
        <w:t>2687</w:t>
      </w:r>
      <w:r w:rsidR="00DF0F2E" w:rsidRPr="005766BE">
        <w:rPr>
          <w:rFonts w:ascii="Palatino Linotype" w:hAnsi="Palatino Linotype" w:cs="Arial"/>
          <w:b/>
          <w:bCs/>
          <w:sz w:val="24"/>
          <w:lang w:eastAsia="es-MX"/>
        </w:rPr>
        <w:t>/INFOEM/IP/RR/202</w:t>
      </w:r>
      <w:r w:rsidR="00DF0F2E">
        <w:rPr>
          <w:rFonts w:ascii="Palatino Linotype" w:hAnsi="Palatino Linotype" w:cs="Arial"/>
          <w:b/>
          <w:bCs/>
          <w:sz w:val="24"/>
          <w:lang w:val="es-419" w:eastAsia="es-MX"/>
        </w:rPr>
        <w:t>2,</w:t>
      </w:r>
      <w:r w:rsidR="00DF0F2E" w:rsidRPr="004B0B57">
        <w:rPr>
          <w:rFonts w:ascii="Palatino Linotype" w:hAnsi="Palatino Linotype" w:cs="Arial"/>
          <w:b/>
          <w:bCs/>
          <w:sz w:val="24"/>
          <w:lang w:eastAsia="es-MX"/>
        </w:rPr>
        <w:t xml:space="preserve"> </w:t>
      </w:r>
      <w:r w:rsidR="00DF0F2E" w:rsidRPr="005766BE">
        <w:rPr>
          <w:rFonts w:ascii="Palatino Linotype" w:hAnsi="Palatino Linotype" w:cs="Arial"/>
          <w:b/>
          <w:bCs/>
          <w:sz w:val="24"/>
          <w:lang w:eastAsia="es-MX"/>
        </w:rPr>
        <w:t>0</w:t>
      </w:r>
      <w:r w:rsidR="00DF0F2E">
        <w:rPr>
          <w:rFonts w:ascii="Palatino Linotype" w:hAnsi="Palatino Linotype" w:cs="Arial"/>
          <w:b/>
          <w:bCs/>
          <w:sz w:val="24"/>
          <w:lang w:val="es-419" w:eastAsia="es-MX"/>
        </w:rPr>
        <w:t>2688</w:t>
      </w:r>
      <w:r w:rsidR="00DF0F2E" w:rsidRPr="005766BE">
        <w:rPr>
          <w:rFonts w:ascii="Palatino Linotype" w:hAnsi="Palatino Linotype" w:cs="Arial"/>
          <w:b/>
          <w:bCs/>
          <w:sz w:val="24"/>
          <w:lang w:eastAsia="es-MX"/>
        </w:rPr>
        <w:t>/INFOEM/IP/RR/202</w:t>
      </w:r>
      <w:r w:rsidR="00DF0F2E">
        <w:rPr>
          <w:rFonts w:ascii="Palatino Linotype" w:hAnsi="Palatino Linotype" w:cs="Arial"/>
          <w:b/>
          <w:bCs/>
          <w:sz w:val="24"/>
          <w:lang w:val="es-419" w:eastAsia="es-MX"/>
        </w:rPr>
        <w:t>2,</w:t>
      </w:r>
      <w:r w:rsidR="00DF0F2E" w:rsidRPr="004B0B57">
        <w:rPr>
          <w:rFonts w:ascii="Palatino Linotype" w:hAnsi="Palatino Linotype" w:cs="Arial"/>
          <w:b/>
          <w:bCs/>
          <w:sz w:val="24"/>
          <w:lang w:eastAsia="es-MX"/>
        </w:rPr>
        <w:t xml:space="preserve"> </w:t>
      </w:r>
      <w:r w:rsidR="00DF0F2E">
        <w:rPr>
          <w:rFonts w:ascii="Palatino Linotype" w:hAnsi="Palatino Linotype" w:cs="Arial"/>
          <w:b/>
          <w:bCs/>
          <w:sz w:val="24"/>
          <w:lang w:val="es-419" w:eastAsia="es-MX"/>
        </w:rPr>
        <w:t xml:space="preserve">y </w:t>
      </w:r>
      <w:r w:rsidR="00DF0F2E" w:rsidRPr="005766BE">
        <w:rPr>
          <w:rFonts w:ascii="Palatino Linotype" w:hAnsi="Palatino Linotype" w:cs="Arial"/>
          <w:b/>
          <w:bCs/>
          <w:sz w:val="24"/>
          <w:lang w:eastAsia="es-MX"/>
        </w:rPr>
        <w:t>0</w:t>
      </w:r>
      <w:r w:rsidR="00DF0F2E">
        <w:rPr>
          <w:rFonts w:ascii="Palatino Linotype" w:hAnsi="Palatino Linotype" w:cs="Arial"/>
          <w:b/>
          <w:bCs/>
          <w:sz w:val="24"/>
          <w:lang w:val="es-419" w:eastAsia="es-MX"/>
        </w:rPr>
        <w:t>2989</w:t>
      </w:r>
      <w:r w:rsidR="00DF0F2E" w:rsidRPr="005766BE">
        <w:rPr>
          <w:rFonts w:ascii="Palatino Linotype" w:hAnsi="Palatino Linotype" w:cs="Arial"/>
          <w:b/>
          <w:bCs/>
          <w:sz w:val="24"/>
          <w:lang w:eastAsia="es-MX"/>
        </w:rPr>
        <w:t>/INFOEM/IP/RR/202</w:t>
      </w:r>
      <w:r w:rsidR="00DF0F2E">
        <w:rPr>
          <w:rFonts w:ascii="Palatino Linotype" w:hAnsi="Palatino Linotype" w:cs="Arial"/>
          <w:b/>
          <w:bCs/>
          <w:sz w:val="24"/>
          <w:lang w:val="es-419" w:eastAsia="es-MX"/>
        </w:rPr>
        <w:t>2</w:t>
      </w:r>
      <w:r w:rsidRPr="00692461">
        <w:rPr>
          <w:rFonts w:ascii="Palatino Linotype" w:hAnsi="Palatino Linotype" w:cs="Arial"/>
          <w:sz w:val="24"/>
          <w:szCs w:val="24"/>
        </w:rPr>
        <w:t xml:space="preserve"> aduciendo en todos los casos de forma idéntica, lo siguiente:</w:t>
      </w:r>
    </w:p>
    <w:p w14:paraId="2A950F38" w14:textId="77777777" w:rsidR="00647137" w:rsidRPr="00692461" w:rsidRDefault="00647137" w:rsidP="00647137">
      <w:pPr>
        <w:spacing w:after="0" w:line="360" w:lineRule="auto"/>
        <w:jc w:val="both"/>
        <w:rPr>
          <w:rFonts w:ascii="Palatino Linotype" w:hAnsi="Palatino Linotype" w:cs="Arial"/>
          <w:sz w:val="24"/>
          <w:szCs w:val="24"/>
        </w:rPr>
      </w:pPr>
    </w:p>
    <w:p w14:paraId="3375A3B2"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Acto Impugnado:</w:t>
      </w:r>
    </w:p>
    <w:p w14:paraId="4315C106" w14:textId="77777777" w:rsidR="00647137" w:rsidRPr="00692461" w:rsidRDefault="00647137" w:rsidP="0064713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006828" w:rsidRPr="00006828">
        <w:rPr>
          <w:rFonts w:ascii="Palatino Linotype" w:eastAsia="Times New Roman" w:hAnsi="Palatino Linotype" w:cs="Times New Roman"/>
          <w:i/>
          <w:sz w:val="24"/>
          <w:szCs w:val="24"/>
          <w:lang w:val="es-ES_tradnl" w:eastAsia="es-ES"/>
        </w:rPr>
        <w:t>La respuesta proporcionada por el Sujeto Obligado</w:t>
      </w:r>
      <w:r w:rsidRPr="00692461">
        <w:rPr>
          <w:rFonts w:ascii="Palatino Linotype" w:eastAsia="Times New Roman" w:hAnsi="Palatino Linotype" w:cs="Times New Roman"/>
          <w:i/>
          <w:sz w:val="24"/>
          <w:szCs w:val="24"/>
          <w:lang w:val="es-ES_tradnl" w:eastAsia="es-ES"/>
        </w:rPr>
        <w:t>.” (sic)</w:t>
      </w:r>
    </w:p>
    <w:p w14:paraId="349AE975" w14:textId="77777777" w:rsidR="00647137" w:rsidRPr="00692461" w:rsidRDefault="00647137" w:rsidP="00647137">
      <w:pPr>
        <w:spacing w:after="0" w:line="360" w:lineRule="auto"/>
        <w:jc w:val="both"/>
        <w:rPr>
          <w:rFonts w:ascii="Palatino Linotype" w:hAnsi="Palatino Linotype" w:cs="Arial"/>
          <w:sz w:val="24"/>
          <w:szCs w:val="24"/>
        </w:rPr>
      </w:pPr>
    </w:p>
    <w:p w14:paraId="35FB0505"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Cabe hacer mención que</w:t>
      </w:r>
      <w:r>
        <w:rPr>
          <w:rFonts w:ascii="Palatino Linotype" w:hAnsi="Palatino Linotype" w:cs="Arial"/>
          <w:sz w:val="24"/>
          <w:szCs w:val="24"/>
        </w:rPr>
        <w:t>,</w:t>
      </w:r>
      <w:r w:rsidRPr="00692461">
        <w:rPr>
          <w:rFonts w:ascii="Palatino Linotype" w:hAnsi="Palatino Linotype" w:cs="Arial"/>
          <w:sz w:val="24"/>
          <w:szCs w:val="24"/>
        </w:rPr>
        <w:t xml:space="preserve"> en el apartado de Razones o Motivos de inconformidad, la ahora recurrente manifestó lo mismo en todos los recursos de revisión, refiriendo lo siguiente:</w:t>
      </w:r>
    </w:p>
    <w:p w14:paraId="79FC70A5" w14:textId="77777777" w:rsidR="00647137" w:rsidRPr="00692461" w:rsidRDefault="00647137" w:rsidP="00647137">
      <w:pPr>
        <w:spacing w:after="0" w:line="360" w:lineRule="auto"/>
        <w:jc w:val="both"/>
        <w:rPr>
          <w:rFonts w:ascii="Palatino Linotype" w:hAnsi="Palatino Linotype" w:cs="Arial"/>
          <w:sz w:val="24"/>
          <w:szCs w:val="24"/>
        </w:rPr>
      </w:pPr>
    </w:p>
    <w:p w14:paraId="647A765B"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Razones o Motivos de Inconformidad:</w:t>
      </w:r>
    </w:p>
    <w:p w14:paraId="491B6A2F" w14:textId="77777777" w:rsidR="00647137" w:rsidRPr="00692461" w:rsidRDefault="00647137" w:rsidP="0064713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8A3E93" w:rsidRPr="008A3E93">
        <w:rPr>
          <w:rFonts w:ascii="Palatino Linotype" w:eastAsia="Times New Roman" w:hAnsi="Palatino Linotype" w:cs="Times New Roman"/>
          <w:i/>
          <w:sz w:val="24"/>
          <w:szCs w:val="24"/>
          <w:lang w:val="es-ES_tradnl" w:eastAsia="es-E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w:t>
      </w:r>
      <w:r w:rsidR="008A3E93" w:rsidRPr="008A3E93">
        <w:rPr>
          <w:rFonts w:ascii="Palatino Linotype" w:eastAsia="Times New Roman" w:hAnsi="Palatino Linotype" w:cs="Times New Roman"/>
          <w:i/>
          <w:sz w:val="24"/>
          <w:szCs w:val="24"/>
          <w:lang w:val="es-ES_tradnl" w:eastAsia="es-ES"/>
        </w:rPr>
        <w:lastRenderedPageBreak/>
        <w:t xml:space="preserve">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se aprecia que es el mismo titular de la Unidad de Transparencia quien realiza el cambio de modalidad. En tal virtud, el servidor público referido quien resulta omiso en el cumplimiento de los artículos 53, fracciones II, IV, V, XIII y 54 de la Ley de Transparencia y Acceso a la Información Pública del Estado de México y Municipios. Por su parte, se establece la posibilidad de cambiar la modalidad de entrega elegida por </w:t>
      </w:r>
      <w:r w:rsidR="008A3E93" w:rsidRPr="008A3E93">
        <w:rPr>
          <w:rFonts w:ascii="Palatino Linotype" w:eastAsia="Times New Roman" w:hAnsi="Palatino Linotype" w:cs="Times New Roman"/>
          <w:i/>
          <w:sz w:val="24"/>
          <w:szCs w:val="24"/>
          <w:lang w:val="es-ES_tradnl" w:eastAsia="es-ES"/>
        </w:rPr>
        <w:lastRenderedPageBreak/>
        <w:t xml:space="preserve">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w:t>
      </w:r>
      <w:r w:rsidR="009A0B12">
        <w:rPr>
          <w:rFonts w:ascii="Palatino Linotype" w:eastAsia="Times New Roman" w:hAnsi="Palatino Linotype" w:cs="Times New Roman"/>
          <w:i/>
          <w:sz w:val="24"/>
          <w:szCs w:val="24"/>
          <w:lang w:val="es-419" w:eastAsia="es-ES"/>
        </w:rPr>
        <w:t>estudio</w:t>
      </w:r>
      <w:r w:rsidR="008A3E93" w:rsidRPr="008A3E93">
        <w:rPr>
          <w:rFonts w:ascii="Palatino Linotype" w:eastAsia="Times New Roman" w:hAnsi="Palatino Linotype" w:cs="Times New Roman"/>
          <w:i/>
          <w:sz w:val="24"/>
          <w:szCs w:val="24"/>
          <w:lang w:val="es-ES_tradnl" w:eastAsia="es-ES"/>
        </w:rPr>
        <w:t xml:space="preserve">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w:t>
      </w:r>
      <w:r w:rsidR="008A3E93" w:rsidRPr="008A3E93">
        <w:rPr>
          <w:rFonts w:ascii="Palatino Linotype" w:eastAsia="Times New Roman" w:hAnsi="Palatino Linotype" w:cs="Times New Roman"/>
          <w:i/>
          <w:sz w:val="24"/>
          <w:szCs w:val="24"/>
          <w:lang w:val="es-ES_tradnl" w:eastAsia="es-ES"/>
        </w:rPr>
        <w:lastRenderedPageBreak/>
        <w:t>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692461">
        <w:rPr>
          <w:rFonts w:ascii="Palatino Linotype" w:eastAsia="Times New Roman" w:hAnsi="Palatino Linotype" w:cs="Times New Roman"/>
          <w:i/>
          <w:sz w:val="24"/>
          <w:szCs w:val="24"/>
          <w:lang w:val="es-ES_tradnl" w:eastAsia="es-ES"/>
        </w:rPr>
        <w:t>.” (Sic)</w:t>
      </w:r>
    </w:p>
    <w:p w14:paraId="3BC560D8" w14:textId="77777777" w:rsidR="00647137" w:rsidRPr="00692461" w:rsidRDefault="00647137" w:rsidP="00647137">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1E211B28"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CUARTO. </w:t>
      </w:r>
      <w:r w:rsidRPr="00692461">
        <w:rPr>
          <w:rFonts w:ascii="Palatino Linotype" w:hAnsi="Palatino Linotype" w:cs="Arial"/>
          <w:b/>
          <w:sz w:val="24"/>
          <w:szCs w:val="24"/>
        </w:rPr>
        <w:t>Del turno de los recursos de revisión.</w:t>
      </w:r>
      <w:r w:rsidRPr="00692461">
        <w:rPr>
          <w:rFonts w:ascii="Palatino Linotype" w:hAnsi="Palatino Linotype" w:cs="Arial"/>
          <w:sz w:val="24"/>
          <w:szCs w:val="24"/>
        </w:rPr>
        <w:t xml:space="preserve"> </w:t>
      </w:r>
    </w:p>
    <w:p w14:paraId="771B9B74" w14:textId="77777777" w:rsidR="00647137" w:rsidRPr="00692461" w:rsidRDefault="00C958C5" w:rsidP="00647137">
      <w:pPr>
        <w:spacing w:after="0" w:line="360" w:lineRule="auto"/>
        <w:jc w:val="both"/>
        <w:rPr>
          <w:rFonts w:ascii="Palatino Linotype" w:hAnsi="Palatino Linotype" w:cs="Arial"/>
          <w:sz w:val="24"/>
          <w:szCs w:val="24"/>
        </w:rPr>
      </w:pPr>
      <w:r>
        <w:rPr>
          <w:rFonts w:ascii="Palatino Linotype" w:hAnsi="Palatino Linotype" w:cs="Arial"/>
          <w:sz w:val="24"/>
          <w:szCs w:val="24"/>
          <w:lang w:val="es-419"/>
        </w:rPr>
        <w:t>Los</w:t>
      </w:r>
      <w:r w:rsidR="00647137" w:rsidRPr="00692461">
        <w:rPr>
          <w:rFonts w:ascii="Palatino Linotype" w:hAnsi="Palatino Linotype" w:cs="Arial"/>
          <w:sz w:val="24"/>
          <w:szCs w:val="24"/>
        </w:rPr>
        <w:t xml:space="preserve"> medio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de impugnación presentado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mediante </w:t>
      </w:r>
      <w:r>
        <w:rPr>
          <w:rFonts w:ascii="Palatino Linotype" w:hAnsi="Palatino Linotype" w:cs="Arial"/>
          <w:sz w:val="24"/>
          <w:szCs w:val="24"/>
          <w:lang w:val="es-419"/>
        </w:rPr>
        <w:t>los</w:t>
      </w:r>
      <w:r w:rsidR="00647137" w:rsidRPr="00692461">
        <w:rPr>
          <w:rFonts w:ascii="Palatino Linotype" w:hAnsi="Palatino Linotype" w:cs="Arial"/>
          <w:sz w:val="24"/>
          <w:szCs w:val="24"/>
        </w:rPr>
        <w:t xml:space="preserve"> recurso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de revisión </w:t>
      </w:r>
      <w:r w:rsidR="00647137" w:rsidRPr="00692461">
        <w:rPr>
          <w:rFonts w:ascii="Palatino Linotype" w:hAnsi="Palatino Linotype" w:cs="Arial"/>
          <w:b/>
          <w:sz w:val="24"/>
          <w:szCs w:val="24"/>
        </w:rPr>
        <w:t>0</w:t>
      </w:r>
      <w:r w:rsidR="00647137">
        <w:rPr>
          <w:rFonts w:ascii="Palatino Linotype" w:hAnsi="Palatino Linotype" w:cs="Arial"/>
          <w:b/>
          <w:sz w:val="24"/>
          <w:szCs w:val="24"/>
          <w:lang w:val="es-419"/>
        </w:rPr>
        <w:t>25</w:t>
      </w:r>
      <w:r w:rsidR="00ED0456">
        <w:rPr>
          <w:rFonts w:ascii="Palatino Linotype" w:hAnsi="Palatino Linotype" w:cs="Arial"/>
          <w:b/>
          <w:sz w:val="24"/>
          <w:szCs w:val="24"/>
          <w:lang w:val="es-419"/>
        </w:rPr>
        <w:t>85</w:t>
      </w:r>
      <w:r w:rsidR="00647137" w:rsidRPr="00692461">
        <w:rPr>
          <w:rFonts w:ascii="Palatino Linotype" w:hAnsi="Palatino Linotype" w:cs="Arial"/>
          <w:b/>
          <w:sz w:val="24"/>
          <w:szCs w:val="24"/>
        </w:rPr>
        <w:t>/INFOEM/IP/RR/2022</w:t>
      </w:r>
      <w:r w:rsidR="00647137" w:rsidRPr="00692461">
        <w:rPr>
          <w:rFonts w:ascii="Palatino Linotype" w:hAnsi="Palatino Linotype" w:cs="Arial"/>
          <w:sz w:val="24"/>
          <w:szCs w:val="24"/>
        </w:rPr>
        <w:t>,</w:t>
      </w:r>
      <w:r>
        <w:rPr>
          <w:rFonts w:ascii="Palatino Linotype" w:hAnsi="Palatino Linotype" w:cs="Arial"/>
          <w:sz w:val="24"/>
          <w:szCs w:val="24"/>
          <w:lang w:val="es-419"/>
        </w:rPr>
        <w:t xml:space="preserve"> </w:t>
      </w:r>
      <w:r w:rsidRPr="00692461">
        <w:rPr>
          <w:rFonts w:ascii="Palatino Linotype" w:hAnsi="Palatino Linotype" w:cs="Arial"/>
          <w:b/>
          <w:sz w:val="24"/>
          <w:szCs w:val="24"/>
        </w:rPr>
        <w:t>0</w:t>
      </w:r>
      <w:r>
        <w:rPr>
          <w:rFonts w:ascii="Palatino Linotype" w:hAnsi="Palatino Linotype" w:cs="Arial"/>
          <w:b/>
          <w:sz w:val="24"/>
          <w:szCs w:val="24"/>
          <w:lang w:val="es-419"/>
        </w:rPr>
        <w:t>25</w:t>
      </w:r>
      <w:r w:rsidR="00ED0456">
        <w:rPr>
          <w:rFonts w:ascii="Palatino Linotype" w:hAnsi="Palatino Linotype" w:cs="Arial"/>
          <w:b/>
          <w:sz w:val="24"/>
          <w:szCs w:val="24"/>
          <w:lang w:val="es-419"/>
        </w:rPr>
        <w:t>90</w:t>
      </w:r>
      <w:r w:rsidRPr="00692461">
        <w:rPr>
          <w:rFonts w:ascii="Palatino Linotype" w:hAnsi="Palatino Linotype" w:cs="Arial"/>
          <w:b/>
          <w:sz w:val="24"/>
          <w:szCs w:val="24"/>
        </w:rPr>
        <w:t>/INFOEM/IP/RR/2022</w:t>
      </w:r>
      <w:r>
        <w:rPr>
          <w:rFonts w:ascii="Palatino Linotype" w:hAnsi="Palatino Linotype" w:cs="Arial"/>
          <w:b/>
          <w:sz w:val="24"/>
          <w:szCs w:val="24"/>
          <w:lang w:val="es-419"/>
        </w:rPr>
        <w:t xml:space="preserve">, </w:t>
      </w:r>
      <w:r w:rsidRPr="00692461">
        <w:rPr>
          <w:rFonts w:ascii="Palatino Linotype" w:hAnsi="Palatino Linotype" w:cs="Arial"/>
          <w:b/>
          <w:sz w:val="24"/>
          <w:szCs w:val="24"/>
        </w:rPr>
        <w:t>0</w:t>
      </w:r>
      <w:r>
        <w:rPr>
          <w:rFonts w:ascii="Palatino Linotype" w:hAnsi="Palatino Linotype" w:cs="Arial"/>
          <w:b/>
          <w:sz w:val="24"/>
          <w:szCs w:val="24"/>
          <w:lang w:val="es-419"/>
        </w:rPr>
        <w:t>2</w:t>
      </w:r>
      <w:r w:rsidR="00ED0456">
        <w:rPr>
          <w:rFonts w:ascii="Palatino Linotype" w:hAnsi="Palatino Linotype" w:cs="Arial"/>
          <w:b/>
          <w:sz w:val="24"/>
          <w:szCs w:val="24"/>
          <w:lang w:val="es-419"/>
        </w:rPr>
        <w:t>68</w:t>
      </w:r>
      <w:r>
        <w:rPr>
          <w:rFonts w:ascii="Palatino Linotype" w:hAnsi="Palatino Linotype" w:cs="Arial"/>
          <w:b/>
          <w:sz w:val="24"/>
          <w:szCs w:val="24"/>
          <w:lang w:val="es-419"/>
        </w:rPr>
        <w:t>0</w:t>
      </w:r>
      <w:r w:rsidRPr="00692461">
        <w:rPr>
          <w:rFonts w:ascii="Palatino Linotype" w:hAnsi="Palatino Linotype" w:cs="Arial"/>
          <w:b/>
          <w:sz w:val="24"/>
          <w:szCs w:val="24"/>
        </w:rPr>
        <w:t>/INFOEM/IP/RR/2022</w:t>
      </w:r>
      <w:r>
        <w:rPr>
          <w:rFonts w:ascii="Palatino Linotype" w:hAnsi="Palatino Linotype" w:cs="Arial"/>
          <w:b/>
          <w:sz w:val="24"/>
          <w:szCs w:val="24"/>
          <w:lang w:val="es-419"/>
        </w:rPr>
        <w:t xml:space="preserve"> y </w:t>
      </w:r>
      <w:r w:rsidRPr="00692461">
        <w:rPr>
          <w:rFonts w:ascii="Palatino Linotype" w:hAnsi="Palatino Linotype" w:cs="Arial"/>
          <w:b/>
          <w:sz w:val="24"/>
          <w:szCs w:val="24"/>
        </w:rPr>
        <w:t>0</w:t>
      </w:r>
      <w:r>
        <w:rPr>
          <w:rFonts w:ascii="Palatino Linotype" w:hAnsi="Palatino Linotype" w:cs="Arial"/>
          <w:b/>
          <w:sz w:val="24"/>
          <w:szCs w:val="24"/>
          <w:lang w:val="es-419"/>
        </w:rPr>
        <w:t>2</w:t>
      </w:r>
      <w:r w:rsidR="00ED0456">
        <w:rPr>
          <w:rFonts w:ascii="Palatino Linotype" w:hAnsi="Palatino Linotype" w:cs="Arial"/>
          <w:b/>
          <w:sz w:val="24"/>
          <w:szCs w:val="24"/>
          <w:lang w:val="es-419"/>
        </w:rPr>
        <w:t>6</w:t>
      </w:r>
      <w:r>
        <w:rPr>
          <w:rFonts w:ascii="Palatino Linotype" w:hAnsi="Palatino Linotype" w:cs="Arial"/>
          <w:b/>
          <w:sz w:val="24"/>
          <w:szCs w:val="24"/>
          <w:lang w:val="es-419"/>
        </w:rPr>
        <w:t>85</w:t>
      </w:r>
      <w:r w:rsidRPr="00692461">
        <w:rPr>
          <w:rFonts w:ascii="Palatino Linotype" w:hAnsi="Palatino Linotype" w:cs="Arial"/>
          <w:b/>
          <w:sz w:val="24"/>
          <w:szCs w:val="24"/>
        </w:rPr>
        <w:t>/INFOEM/IP/RR/2022</w:t>
      </w:r>
      <w:r w:rsidR="00647137" w:rsidRPr="00692461">
        <w:rPr>
          <w:rFonts w:ascii="Palatino Linotype" w:hAnsi="Palatino Linotype" w:cs="Arial"/>
          <w:sz w:val="24"/>
          <w:szCs w:val="24"/>
        </w:rPr>
        <w:t xml:space="preserve"> le fue</w:t>
      </w:r>
      <w:r>
        <w:rPr>
          <w:rFonts w:ascii="Palatino Linotype" w:hAnsi="Palatino Linotype" w:cs="Arial"/>
          <w:sz w:val="24"/>
          <w:szCs w:val="24"/>
          <w:lang w:val="es-419"/>
        </w:rPr>
        <w:t>ron</w:t>
      </w:r>
      <w:r w:rsidR="00647137">
        <w:rPr>
          <w:rFonts w:ascii="Palatino Linotype" w:hAnsi="Palatino Linotype" w:cs="Arial"/>
          <w:sz w:val="24"/>
          <w:szCs w:val="24"/>
          <w:lang w:val="es-419"/>
        </w:rPr>
        <w:t xml:space="preserve"> </w:t>
      </w:r>
      <w:r w:rsidR="00647137" w:rsidRPr="00692461">
        <w:rPr>
          <w:rFonts w:ascii="Palatino Linotype" w:hAnsi="Palatino Linotype" w:cs="Arial"/>
          <w:sz w:val="24"/>
          <w:szCs w:val="24"/>
        </w:rPr>
        <w:t>turnado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al </w:t>
      </w:r>
      <w:r w:rsidR="00647137" w:rsidRPr="00857AAD">
        <w:rPr>
          <w:rFonts w:ascii="Palatino Linotype" w:hAnsi="Palatino Linotype" w:cs="Arial"/>
          <w:b/>
          <w:sz w:val="24"/>
          <w:szCs w:val="24"/>
        </w:rPr>
        <w:t xml:space="preserve">Comisionado Presidente José </w:t>
      </w:r>
      <w:r w:rsidR="00647137" w:rsidRPr="00857AAD">
        <w:rPr>
          <w:rFonts w:ascii="Palatino Linotype" w:hAnsi="Palatino Linotype" w:cs="Arial"/>
          <w:b/>
          <w:sz w:val="24"/>
          <w:szCs w:val="24"/>
        </w:rPr>
        <w:lastRenderedPageBreak/>
        <w:t>Martínez Vilchis</w:t>
      </w:r>
      <w:r w:rsidR="00647137">
        <w:rPr>
          <w:rFonts w:ascii="Palatino Linotype" w:hAnsi="Palatino Linotype" w:cs="Arial"/>
          <w:sz w:val="24"/>
          <w:szCs w:val="24"/>
          <w:lang w:val="es-419"/>
        </w:rPr>
        <w:t xml:space="preserve">; </w:t>
      </w:r>
      <w:r w:rsidR="00ED0456">
        <w:rPr>
          <w:rFonts w:ascii="Palatino Linotype" w:hAnsi="Palatino Linotype" w:cs="Arial"/>
          <w:sz w:val="24"/>
          <w:szCs w:val="24"/>
          <w:lang w:val="es-419"/>
        </w:rPr>
        <w:t xml:space="preserve">los recursos de revisión </w:t>
      </w:r>
      <w:r w:rsidR="00ED0456" w:rsidRPr="00692461">
        <w:rPr>
          <w:rFonts w:ascii="Palatino Linotype" w:hAnsi="Palatino Linotype" w:cs="Arial"/>
          <w:b/>
          <w:sz w:val="24"/>
          <w:szCs w:val="24"/>
        </w:rPr>
        <w:t>0</w:t>
      </w:r>
      <w:r w:rsidR="00ED0456">
        <w:rPr>
          <w:rFonts w:ascii="Palatino Linotype" w:hAnsi="Palatino Linotype" w:cs="Arial"/>
          <w:b/>
          <w:sz w:val="24"/>
          <w:szCs w:val="24"/>
          <w:lang w:val="es-419"/>
        </w:rPr>
        <w:t>2587</w:t>
      </w:r>
      <w:r w:rsidR="00ED0456" w:rsidRPr="00692461">
        <w:rPr>
          <w:rFonts w:ascii="Palatino Linotype" w:hAnsi="Palatino Linotype" w:cs="Arial"/>
          <w:b/>
          <w:sz w:val="24"/>
          <w:szCs w:val="24"/>
        </w:rPr>
        <w:t>/INFOEM/IP/RR/2022</w:t>
      </w:r>
      <w:r w:rsidR="00ED0456">
        <w:rPr>
          <w:rFonts w:ascii="Palatino Linotype" w:hAnsi="Palatino Linotype" w:cs="Arial"/>
          <w:b/>
          <w:sz w:val="24"/>
          <w:szCs w:val="24"/>
          <w:lang w:val="es-419"/>
        </w:rPr>
        <w:t xml:space="preserve">, </w:t>
      </w:r>
      <w:r w:rsidR="00ED0456" w:rsidRPr="00692461">
        <w:rPr>
          <w:rFonts w:ascii="Palatino Linotype" w:hAnsi="Palatino Linotype" w:cs="Arial"/>
          <w:b/>
          <w:sz w:val="24"/>
          <w:szCs w:val="24"/>
        </w:rPr>
        <w:t>0</w:t>
      </w:r>
      <w:r w:rsidR="00ED0456">
        <w:rPr>
          <w:rFonts w:ascii="Palatino Linotype" w:hAnsi="Palatino Linotype" w:cs="Arial"/>
          <w:b/>
          <w:sz w:val="24"/>
          <w:szCs w:val="24"/>
          <w:lang w:val="es-419"/>
        </w:rPr>
        <w:t>2588</w:t>
      </w:r>
      <w:r w:rsidR="00ED0456" w:rsidRPr="00692461">
        <w:rPr>
          <w:rFonts w:ascii="Palatino Linotype" w:hAnsi="Palatino Linotype" w:cs="Arial"/>
          <w:b/>
          <w:sz w:val="24"/>
          <w:szCs w:val="24"/>
        </w:rPr>
        <w:t>/INFOEM/IP/RR/2022</w:t>
      </w:r>
      <w:r w:rsidR="00ED0456">
        <w:rPr>
          <w:rFonts w:ascii="Palatino Linotype" w:hAnsi="Palatino Linotype" w:cs="Arial"/>
          <w:b/>
          <w:sz w:val="24"/>
          <w:szCs w:val="24"/>
          <w:lang w:val="es-419"/>
        </w:rPr>
        <w:t xml:space="preserve">, </w:t>
      </w:r>
      <w:r w:rsidR="00ED0456" w:rsidRPr="00692461">
        <w:rPr>
          <w:rFonts w:ascii="Palatino Linotype" w:hAnsi="Palatino Linotype" w:cs="Arial"/>
          <w:b/>
          <w:sz w:val="24"/>
          <w:szCs w:val="24"/>
        </w:rPr>
        <w:t>0</w:t>
      </w:r>
      <w:r w:rsidR="00ED0456">
        <w:rPr>
          <w:rFonts w:ascii="Palatino Linotype" w:hAnsi="Palatino Linotype" w:cs="Arial"/>
          <w:b/>
          <w:sz w:val="24"/>
          <w:szCs w:val="24"/>
          <w:lang w:val="es-419"/>
        </w:rPr>
        <w:t>2593</w:t>
      </w:r>
      <w:r w:rsidR="00ED0456" w:rsidRPr="00692461">
        <w:rPr>
          <w:rFonts w:ascii="Palatino Linotype" w:hAnsi="Palatino Linotype" w:cs="Arial"/>
          <w:b/>
          <w:sz w:val="24"/>
          <w:szCs w:val="24"/>
        </w:rPr>
        <w:t>/INFOEM/IP/RR/2022</w:t>
      </w:r>
      <w:r w:rsidR="00ED0456">
        <w:rPr>
          <w:rFonts w:ascii="Palatino Linotype" w:hAnsi="Palatino Linotype" w:cs="Arial"/>
          <w:b/>
          <w:sz w:val="24"/>
          <w:szCs w:val="24"/>
          <w:lang w:val="es-419"/>
        </w:rPr>
        <w:t xml:space="preserve">, </w:t>
      </w:r>
      <w:r w:rsidR="00ED0456" w:rsidRPr="00692461">
        <w:rPr>
          <w:rFonts w:ascii="Palatino Linotype" w:hAnsi="Palatino Linotype" w:cs="Arial"/>
          <w:b/>
          <w:sz w:val="24"/>
          <w:szCs w:val="24"/>
        </w:rPr>
        <w:t>0</w:t>
      </w:r>
      <w:r w:rsidR="00ED0456">
        <w:rPr>
          <w:rFonts w:ascii="Palatino Linotype" w:hAnsi="Palatino Linotype" w:cs="Arial"/>
          <w:b/>
          <w:sz w:val="24"/>
          <w:szCs w:val="24"/>
          <w:lang w:val="es-419"/>
        </w:rPr>
        <w:t>2598</w:t>
      </w:r>
      <w:r w:rsidR="00ED0456" w:rsidRPr="00692461">
        <w:rPr>
          <w:rFonts w:ascii="Palatino Linotype" w:hAnsi="Palatino Linotype" w:cs="Arial"/>
          <w:b/>
          <w:sz w:val="24"/>
          <w:szCs w:val="24"/>
        </w:rPr>
        <w:t>/INFOEM/IP/RR/2022</w:t>
      </w:r>
      <w:r w:rsidR="00ED0456">
        <w:rPr>
          <w:rFonts w:ascii="Palatino Linotype" w:hAnsi="Palatino Linotype" w:cs="Arial"/>
          <w:b/>
          <w:sz w:val="24"/>
          <w:szCs w:val="24"/>
          <w:lang w:val="es-419"/>
        </w:rPr>
        <w:t xml:space="preserve">, </w:t>
      </w:r>
      <w:r w:rsidR="00ED0456" w:rsidRPr="00692461">
        <w:rPr>
          <w:rFonts w:ascii="Palatino Linotype" w:hAnsi="Palatino Linotype" w:cs="Arial"/>
          <w:b/>
          <w:sz w:val="24"/>
          <w:szCs w:val="24"/>
        </w:rPr>
        <w:t>0</w:t>
      </w:r>
      <w:r w:rsidR="00ED0456">
        <w:rPr>
          <w:rFonts w:ascii="Palatino Linotype" w:hAnsi="Palatino Linotype" w:cs="Arial"/>
          <w:b/>
          <w:sz w:val="24"/>
          <w:szCs w:val="24"/>
          <w:lang w:val="es-419"/>
        </w:rPr>
        <w:t>2687</w:t>
      </w:r>
      <w:r w:rsidR="00ED0456" w:rsidRPr="00692461">
        <w:rPr>
          <w:rFonts w:ascii="Palatino Linotype" w:hAnsi="Palatino Linotype" w:cs="Arial"/>
          <w:b/>
          <w:sz w:val="24"/>
          <w:szCs w:val="24"/>
        </w:rPr>
        <w:t>/INFOEM/IP/RR/2022</w:t>
      </w:r>
      <w:r w:rsidR="00ED0456">
        <w:rPr>
          <w:rFonts w:ascii="Palatino Linotype" w:hAnsi="Palatino Linotype" w:cs="Arial"/>
          <w:b/>
          <w:sz w:val="24"/>
          <w:szCs w:val="24"/>
          <w:lang w:val="es-419"/>
        </w:rPr>
        <w:t xml:space="preserve"> y </w:t>
      </w:r>
      <w:r w:rsidR="00ED0456" w:rsidRPr="00692461">
        <w:rPr>
          <w:rFonts w:ascii="Palatino Linotype" w:hAnsi="Palatino Linotype" w:cs="Arial"/>
          <w:b/>
          <w:sz w:val="24"/>
          <w:szCs w:val="24"/>
        </w:rPr>
        <w:t>0</w:t>
      </w:r>
      <w:r w:rsidR="00ED0456">
        <w:rPr>
          <w:rFonts w:ascii="Palatino Linotype" w:hAnsi="Palatino Linotype" w:cs="Arial"/>
          <w:b/>
          <w:sz w:val="24"/>
          <w:szCs w:val="24"/>
          <w:lang w:val="es-419"/>
        </w:rPr>
        <w:t>2688</w:t>
      </w:r>
      <w:r w:rsidR="00ED0456" w:rsidRPr="00692461">
        <w:rPr>
          <w:rFonts w:ascii="Palatino Linotype" w:hAnsi="Palatino Linotype" w:cs="Arial"/>
          <w:b/>
          <w:sz w:val="24"/>
          <w:szCs w:val="24"/>
        </w:rPr>
        <w:t>/INFOEM/IP/RR/2022</w:t>
      </w:r>
      <w:r w:rsidR="00ED0456">
        <w:rPr>
          <w:rFonts w:ascii="Palatino Linotype" w:hAnsi="Palatino Linotype" w:cs="Arial"/>
          <w:b/>
          <w:sz w:val="24"/>
          <w:szCs w:val="24"/>
          <w:lang w:val="es-419"/>
        </w:rPr>
        <w:t xml:space="preserve"> </w:t>
      </w:r>
      <w:r w:rsidR="00ED0456" w:rsidRPr="00692461">
        <w:rPr>
          <w:rFonts w:ascii="Palatino Linotype" w:hAnsi="Palatino Linotype" w:cs="Arial"/>
          <w:sz w:val="24"/>
          <w:szCs w:val="24"/>
        </w:rPr>
        <w:t>fue</w:t>
      </w:r>
      <w:r w:rsidR="00ED0456">
        <w:rPr>
          <w:rFonts w:ascii="Palatino Linotype" w:hAnsi="Palatino Linotype" w:cs="Arial"/>
          <w:sz w:val="24"/>
          <w:szCs w:val="24"/>
          <w:lang w:val="es-419"/>
        </w:rPr>
        <w:t>ron</w:t>
      </w:r>
      <w:r w:rsidR="00ED0456" w:rsidRPr="00692461">
        <w:rPr>
          <w:rFonts w:ascii="Palatino Linotype" w:hAnsi="Palatino Linotype" w:cs="Arial"/>
          <w:sz w:val="24"/>
          <w:szCs w:val="24"/>
        </w:rPr>
        <w:t xml:space="preserve"> turnado</w:t>
      </w:r>
      <w:r w:rsidR="00ED0456">
        <w:rPr>
          <w:rFonts w:ascii="Palatino Linotype" w:hAnsi="Palatino Linotype" w:cs="Arial"/>
          <w:sz w:val="24"/>
          <w:szCs w:val="24"/>
          <w:lang w:val="es-419"/>
        </w:rPr>
        <w:t>s</w:t>
      </w:r>
      <w:r w:rsidR="00ED0456" w:rsidRPr="00692461">
        <w:rPr>
          <w:rFonts w:ascii="Palatino Linotype" w:hAnsi="Palatino Linotype" w:cs="Arial"/>
          <w:sz w:val="24"/>
          <w:szCs w:val="24"/>
        </w:rPr>
        <w:t xml:space="preserve"> a la Comisionada</w:t>
      </w:r>
      <w:r w:rsidR="00ED0456">
        <w:rPr>
          <w:rFonts w:ascii="Palatino Linotype" w:hAnsi="Palatino Linotype" w:cs="Arial"/>
          <w:sz w:val="24"/>
          <w:szCs w:val="24"/>
          <w:lang w:val="es-419"/>
        </w:rPr>
        <w:t xml:space="preserve"> María del Rosario Mejía Ayala; </w:t>
      </w:r>
      <w:r>
        <w:rPr>
          <w:rFonts w:ascii="Palatino Linotype" w:hAnsi="Palatino Linotype" w:cs="Arial"/>
          <w:sz w:val="24"/>
          <w:szCs w:val="24"/>
          <w:lang w:val="es-419"/>
        </w:rPr>
        <w:t>los</w:t>
      </w:r>
      <w:r w:rsidR="00647137" w:rsidRPr="00692461">
        <w:rPr>
          <w:rFonts w:ascii="Palatino Linotype" w:hAnsi="Palatino Linotype" w:cs="Arial"/>
          <w:sz w:val="24"/>
          <w:szCs w:val="24"/>
        </w:rPr>
        <w:t xml:space="preserve"> recurso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de revisión </w:t>
      </w:r>
      <w:r w:rsidR="00647137" w:rsidRPr="00692461">
        <w:rPr>
          <w:rFonts w:ascii="Palatino Linotype" w:hAnsi="Palatino Linotype" w:cs="Arial"/>
          <w:b/>
          <w:sz w:val="24"/>
          <w:szCs w:val="24"/>
        </w:rPr>
        <w:t>0</w:t>
      </w:r>
      <w:r w:rsidR="00647137">
        <w:rPr>
          <w:rFonts w:ascii="Palatino Linotype" w:hAnsi="Palatino Linotype" w:cs="Arial"/>
          <w:b/>
          <w:sz w:val="24"/>
          <w:szCs w:val="24"/>
          <w:lang w:val="es-419"/>
        </w:rPr>
        <w:t>2</w:t>
      </w:r>
      <w:r>
        <w:rPr>
          <w:rFonts w:ascii="Palatino Linotype" w:hAnsi="Palatino Linotype" w:cs="Arial"/>
          <w:b/>
          <w:sz w:val="24"/>
          <w:szCs w:val="24"/>
          <w:lang w:val="es-419"/>
        </w:rPr>
        <w:t>5</w:t>
      </w:r>
      <w:r w:rsidR="00ED0456">
        <w:rPr>
          <w:rFonts w:ascii="Palatino Linotype" w:hAnsi="Palatino Linotype" w:cs="Arial"/>
          <w:b/>
          <w:sz w:val="24"/>
          <w:szCs w:val="24"/>
          <w:lang w:val="es-419"/>
        </w:rPr>
        <w:t>89</w:t>
      </w:r>
      <w:r w:rsidR="00647137" w:rsidRPr="00692461">
        <w:rPr>
          <w:rFonts w:ascii="Palatino Linotype" w:hAnsi="Palatino Linotype" w:cs="Arial"/>
          <w:b/>
          <w:sz w:val="24"/>
          <w:szCs w:val="24"/>
        </w:rPr>
        <w:t>/INFOEM/IP/RR/2022</w:t>
      </w:r>
      <w:r>
        <w:rPr>
          <w:rFonts w:ascii="Palatino Linotype" w:hAnsi="Palatino Linotype" w:cs="Arial"/>
          <w:b/>
          <w:sz w:val="24"/>
          <w:szCs w:val="24"/>
          <w:lang w:val="es-419"/>
        </w:rPr>
        <w:t xml:space="preserve">, </w:t>
      </w:r>
      <w:r w:rsidRPr="00692461">
        <w:rPr>
          <w:rFonts w:ascii="Palatino Linotype" w:hAnsi="Palatino Linotype" w:cs="Arial"/>
          <w:b/>
          <w:sz w:val="24"/>
          <w:szCs w:val="24"/>
        </w:rPr>
        <w:t>0</w:t>
      </w:r>
      <w:r>
        <w:rPr>
          <w:rFonts w:ascii="Palatino Linotype" w:hAnsi="Palatino Linotype" w:cs="Arial"/>
          <w:b/>
          <w:sz w:val="24"/>
          <w:szCs w:val="24"/>
          <w:lang w:val="es-419"/>
        </w:rPr>
        <w:t>2</w:t>
      </w:r>
      <w:r w:rsidR="00ED0456">
        <w:rPr>
          <w:rFonts w:ascii="Palatino Linotype" w:hAnsi="Palatino Linotype" w:cs="Arial"/>
          <w:b/>
          <w:sz w:val="24"/>
          <w:szCs w:val="24"/>
          <w:lang w:val="es-419"/>
        </w:rPr>
        <w:t>594</w:t>
      </w:r>
      <w:r w:rsidRPr="00692461">
        <w:rPr>
          <w:rFonts w:ascii="Palatino Linotype" w:hAnsi="Palatino Linotype" w:cs="Arial"/>
          <w:b/>
          <w:sz w:val="24"/>
          <w:szCs w:val="24"/>
        </w:rPr>
        <w:t>/INFOEM/IP/RR/2022</w:t>
      </w:r>
      <w:r w:rsidR="00ED0456">
        <w:rPr>
          <w:rFonts w:ascii="Palatino Linotype" w:hAnsi="Palatino Linotype" w:cs="Arial"/>
          <w:b/>
          <w:sz w:val="24"/>
          <w:szCs w:val="24"/>
          <w:lang w:val="es-419"/>
        </w:rPr>
        <w:t xml:space="preserve">, </w:t>
      </w:r>
      <w:r w:rsidR="00ED0456" w:rsidRPr="00692461">
        <w:rPr>
          <w:rFonts w:ascii="Palatino Linotype" w:hAnsi="Palatino Linotype" w:cs="Arial"/>
          <w:b/>
          <w:sz w:val="24"/>
          <w:szCs w:val="24"/>
        </w:rPr>
        <w:t>0</w:t>
      </w:r>
      <w:r w:rsidR="00ED0456">
        <w:rPr>
          <w:rFonts w:ascii="Palatino Linotype" w:hAnsi="Palatino Linotype" w:cs="Arial"/>
          <w:b/>
          <w:sz w:val="24"/>
          <w:szCs w:val="24"/>
          <w:lang w:val="es-419"/>
        </w:rPr>
        <w:t>2597</w:t>
      </w:r>
      <w:r w:rsidR="00ED0456" w:rsidRPr="00692461">
        <w:rPr>
          <w:rFonts w:ascii="Palatino Linotype" w:hAnsi="Palatino Linotype" w:cs="Arial"/>
          <w:b/>
          <w:sz w:val="24"/>
          <w:szCs w:val="24"/>
        </w:rPr>
        <w:t>/INFOEM/IP/RR/2022</w:t>
      </w:r>
      <w:r w:rsidR="00ED0456">
        <w:rPr>
          <w:rFonts w:ascii="Palatino Linotype" w:hAnsi="Palatino Linotype" w:cs="Arial"/>
          <w:b/>
          <w:sz w:val="24"/>
          <w:szCs w:val="24"/>
          <w:lang w:val="es-419"/>
        </w:rPr>
        <w:t xml:space="preserve">, </w:t>
      </w:r>
      <w:r w:rsidR="00ED0456" w:rsidRPr="00692461">
        <w:rPr>
          <w:rFonts w:ascii="Palatino Linotype" w:hAnsi="Palatino Linotype" w:cs="Arial"/>
          <w:b/>
          <w:sz w:val="24"/>
          <w:szCs w:val="24"/>
        </w:rPr>
        <w:t>0</w:t>
      </w:r>
      <w:r w:rsidR="00ED0456">
        <w:rPr>
          <w:rFonts w:ascii="Palatino Linotype" w:hAnsi="Palatino Linotype" w:cs="Arial"/>
          <w:b/>
          <w:sz w:val="24"/>
          <w:szCs w:val="24"/>
          <w:lang w:val="es-419"/>
        </w:rPr>
        <w:t>2677</w:t>
      </w:r>
      <w:r w:rsidR="00ED0456" w:rsidRPr="00692461">
        <w:rPr>
          <w:rFonts w:ascii="Palatino Linotype" w:hAnsi="Palatino Linotype" w:cs="Arial"/>
          <w:b/>
          <w:sz w:val="24"/>
          <w:szCs w:val="24"/>
        </w:rPr>
        <w:t>/INFOEM/IP/RR/2022</w:t>
      </w:r>
      <w:r>
        <w:rPr>
          <w:rFonts w:ascii="Palatino Linotype" w:hAnsi="Palatino Linotype" w:cs="Arial"/>
          <w:b/>
          <w:sz w:val="24"/>
          <w:szCs w:val="24"/>
          <w:lang w:val="es-419"/>
        </w:rPr>
        <w:t xml:space="preserve"> y </w:t>
      </w:r>
      <w:r w:rsidRPr="00692461">
        <w:rPr>
          <w:rFonts w:ascii="Palatino Linotype" w:hAnsi="Palatino Linotype" w:cs="Arial"/>
          <w:b/>
          <w:sz w:val="24"/>
          <w:szCs w:val="24"/>
        </w:rPr>
        <w:t>0</w:t>
      </w:r>
      <w:r>
        <w:rPr>
          <w:rFonts w:ascii="Palatino Linotype" w:hAnsi="Palatino Linotype" w:cs="Arial"/>
          <w:b/>
          <w:sz w:val="24"/>
          <w:szCs w:val="24"/>
          <w:lang w:val="es-419"/>
        </w:rPr>
        <w:t>2</w:t>
      </w:r>
      <w:r w:rsidR="00ED0456">
        <w:rPr>
          <w:rFonts w:ascii="Palatino Linotype" w:hAnsi="Palatino Linotype" w:cs="Arial"/>
          <w:b/>
          <w:sz w:val="24"/>
          <w:szCs w:val="24"/>
          <w:lang w:val="es-419"/>
        </w:rPr>
        <w:t>68</w:t>
      </w:r>
      <w:r>
        <w:rPr>
          <w:rFonts w:ascii="Palatino Linotype" w:hAnsi="Palatino Linotype" w:cs="Arial"/>
          <w:b/>
          <w:sz w:val="24"/>
          <w:szCs w:val="24"/>
          <w:lang w:val="es-419"/>
        </w:rPr>
        <w:t>9</w:t>
      </w:r>
      <w:r w:rsidRPr="00692461">
        <w:rPr>
          <w:rFonts w:ascii="Palatino Linotype" w:hAnsi="Palatino Linotype" w:cs="Arial"/>
          <w:b/>
          <w:sz w:val="24"/>
          <w:szCs w:val="24"/>
        </w:rPr>
        <w:t>/INFOEM/IP/RR/2022</w:t>
      </w:r>
      <w:r w:rsidR="00647137" w:rsidRPr="00692461">
        <w:rPr>
          <w:rFonts w:ascii="Palatino Linotype" w:hAnsi="Palatino Linotype" w:cs="Arial"/>
          <w:sz w:val="24"/>
          <w:szCs w:val="24"/>
        </w:rPr>
        <w:t xml:space="preserve"> fue</w:t>
      </w:r>
      <w:r>
        <w:rPr>
          <w:rFonts w:ascii="Palatino Linotype" w:hAnsi="Palatino Linotype" w:cs="Arial"/>
          <w:sz w:val="24"/>
          <w:szCs w:val="24"/>
          <w:lang w:val="es-419"/>
        </w:rPr>
        <w:t>ron</w:t>
      </w:r>
      <w:r w:rsidR="00647137" w:rsidRPr="00692461">
        <w:rPr>
          <w:rFonts w:ascii="Palatino Linotype" w:hAnsi="Palatino Linotype" w:cs="Arial"/>
          <w:sz w:val="24"/>
          <w:szCs w:val="24"/>
        </w:rPr>
        <w:t xml:space="preserve"> turnado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a la Comisionada Guadalupe Ramírez Peña</w:t>
      </w:r>
      <w:r w:rsidR="00647137">
        <w:rPr>
          <w:rFonts w:ascii="Palatino Linotype" w:hAnsi="Palatino Linotype" w:cs="Arial"/>
          <w:sz w:val="24"/>
          <w:szCs w:val="24"/>
          <w:lang w:val="es-419"/>
        </w:rPr>
        <w:t xml:space="preserve">; y </w:t>
      </w:r>
      <w:r>
        <w:rPr>
          <w:rFonts w:ascii="Palatino Linotype" w:hAnsi="Palatino Linotype" w:cs="Arial"/>
          <w:sz w:val="24"/>
          <w:szCs w:val="24"/>
          <w:lang w:val="es-419"/>
        </w:rPr>
        <w:t>los</w:t>
      </w:r>
      <w:r w:rsidR="00647137" w:rsidRPr="00692461">
        <w:rPr>
          <w:rFonts w:ascii="Palatino Linotype" w:hAnsi="Palatino Linotype" w:cs="Arial"/>
          <w:sz w:val="24"/>
          <w:szCs w:val="24"/>
        </w:rPr>
        <w:t xml:space="preserve"> recurso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de revisión </w:t>
      </w:r>
      <w:r w:rsidR="00647137" w:rsidRPr="00692461">
        <w:rPr>
          <w:rFonts w:ascii="Palatino Linotype" w:hAnsi="Palatino Linotype" w:cs="Arial"/>
          <w:b/>
          <w:sz w:val="24"/>
          <w:szCs w:val="24"/>
        </w:rPr>
        <w:t>0</w:t>
      </w:r>
      <w:r w:rsidR="00647137">
        <w:rPr>
          <w:rFonts w:ascii="Palatino Linotype" w:hAnsi="Palatino Linotype" w:cs="Arial"/>
          <w:b/>
          <w:sz w:val="24"/>
          <w:szCs w:val="24"/>
          <w:lang w:val="es-419"/>
        </w:rPr>
        <w:t>2</w:t>
      </w:r>
      <w:r>
        <w:rPr>
          <w:rFonts w:ascii="Palatino Linotype" w:hAnsi="Palatino Linotype" w:cs="Arial"/>
          <w:b/>
          <w:sz w:val="24"/>
          <w:szCs w:val="24"/>
          <w:lang w:val="es-419"/>
        </w:rPr>
        <w:t>5</w:t>
      </w:r>
      <w:r w:rsidR="00ED0456">
        <w:rPr>
          <w:rFonts w:ascii="Palatino Linotype" w:hAnsi="Palatino Linotype" w:cs="Arial"/>
          <w:b/>
          <w:sz w:val="24"/>
          <w:szCs w:val="24"/>
          <w:lang w:val="es-419"/>
        </w:rPr>
        <w:t>92</w:t>
      </w:r>
      <w:r w:rsidR="00647137" w:rsidRPr="00692461">
        <w:rPr>
          <w:rFonts w:ascii="Palatino Linotype" w:hAnsi="Palatino Linotype" w:cs="Arial"/>
          <w:b/>
          <w:sz w:val="24"/>
          <w:szCs w:val="24"/>
        </w:rPr>
        <w:t>/INFOEM/IP/RR/2022</w:t>
      </w:r>
      <w:r w:rsidR="00ED0456">
        <w:rPr>
          <w:rFonts w:ascii="Palatino Linotype" w:hAnsi="Palatino Linotype" w:cs="Arial"/>
          <w:b/>
          <w:sz w:val="24"/>
          <w:szCs w:val="24"/>
          <w:lang w:val="es-419"/>
        </w:rPr>
        <w:t xml:space="preserve">, </w:t>
      </w:r>
      <w:r w:rsidR="00ED0456" w:rsidRPr="00692461">
        <w:rPr>
          <w:rFonts w:ascii="Palatino Linotype" w:hAnsi="Palatino Linotype" w:cs="Arial"/>
          <w:b/>
          <w:sz w:val="24"/>
          <w:szCs w:val="24"/>
        </w:rPr>
        <w:t>0</w:t>
      </w:r>
      <w:r w:rsidR="00ED0456">
        <w:rPr>
          <w:rFonts w:ascii="Palatino Linotype" w:hAnsi="Palatino Linotype" w:cs="Arial"/>
          <w:b/>
          <w:sz w:val="24"/>
          <w:szCs w:val="24"/>
          <w:lang w:val="es-419"/>
        </w:rPr>
        <w:t>2596</w:t>
      </w:r>
      <w:r w:rsidR="00ED0456" w:rsidRPr="00692461">
        <w:rPr>
          <w:rFonts w:ascii="Palatino Linotype" w:hAnsi="Palatino Linotype" w:cs="Arial"/>
          <w:b/>
          <w:sz w:val="24"/>
          <w:szCs w:val="24"/>
        </w:rPr>
        <w:t>/INFOEM/IP/RR/2022</w:t>
      </w:r>
      <w:r>
        <w:rPr>
          <w:rFonts w:ascii="Palatino Linotype" w:hAnsi="Palatino Linotype" w:cs="Arial"/>
          <w:b/>
          <w:sz w:val="24"/>
          <w:szCs w:val="24"/>
          <w:lang w:val="es-419"/>
        </w:rPr>
        <w:t xml:space="preserve"> y </w:t>
      </w:r>
      <w:r w:rsidRPr="00692461">
        <w:rPr>
          <w:rFonts w:ascii="Palatino Linotype" w:hAnsi="Palatino Linotype" w:cs="Arial"/>
          <w:b/>
          <w:sz w:val="24"/>
          <w:szCs w:val="24"/>
        </w:rPr>
        <w:t>0</w:t>
      </w:r>
      <w:r>
        <w:rPr>
          <w:rFonts w:ascii="Palatino Linotype" w:hAnsi="Palatino Linotype" w:cs="Arial"/>
          <w:b/>
          <w:sz w:val="24"/>
          <w:szCs w:val="24"/>
          <w:lang w:val="es-419"/>
        </w:rPr>
        <w:t>2</w:t>
      </w:r>
      <w:r w:rsidR="00C36ECB">
        <w:rPr>
          <w:rFonts w:ascii="Palatino Linotype" w:hAnsi="Palatino Linotype" w:cs="Arial"/>
          <w:b/>
          <w:sz w:val="24"/>
          <w:szCs w:val="24"/>
          <w:lang w:val="es-419"/>
        </w:rPr>
        <w:t>666</w:t>
      </w:r>
      <w:r w:rsidRPr="00692461">
        <w:rPr>
          <w:rFonts w:ascii="Palatino Linotype" w:hAnsi="Palatino Linotype" w:cs="Arial"/>
          <w:b/>
          <w:sz w:val="24"/>
          <w:szCs w:val="24"/>
        </w:rPr>
        <w:t>/INFOEM/IP/RR/2022</w:t>
      </w:r>
      <w:r w:rsidR="00647137">
        <w:rPr>
          <w:rFonts w:ascii="Palatino Linotype" w:hAnsi="Palatino Linotype" w:cs="Arial"/>
          <w:sz w:val="24"/>
          <w:szCs w:val="24"/>
          <w:lang w:val="es-419"/>
        </w:rPr>
        <w:t xml:space="preserve"> le fue</w:t>
      </w:r>
      <w:r>
        <w:rPr>
          <w:rFonts w:ascii="Palatino Linotype" w:hAnsi="Palatino Linotype" w:cs="Arial"/>
          <w:sz w:val="24"/>
          <w:szCs w:val="24"/>
          <w:lang w:val="es-419"/>
        </w:rPr>
        <w:t>ron</w:t>
      </w:r>
      <w:r w:rsidR="00647137">
        <w:rPr>
          <w:rFonts w:ascii="Palatino Linotype" w:hAnsi="Palatino Linotype" w:cs="Arial"/>
          <w:sz w:val="24"/>
          <w:szCs w:val="24"/>
          <w:lang w:val="es-419"/>
        </w:rPr>
        <w:t xml:space="preserve"> turnado</w:t>
      </w:r>
      <w:r>
        <w:rPr>
          <w:rFonts w:ascii="Palatino Linotype" w:hAnsi="Palatino Linotype" w:cs="Arial"/>
          <w:sz w:val="24"/>
          <w:szCs w:val="24"/>
          <w:lang w:val="es-419"/>
        </w:rPr>
        <w:t>s</w:t>
      </w:r>
      <w:r w:rsidR="00647137">
        <w:rPr>
          <w:rFonts w:ascii="Palatino Linotype" w:hAnsi="Palatino Linotype" w:cs="Arial"/>
          <w:sz w:val="24"/>
          <w:szCs w:val="24"/>
          <w:lang w:val="es-419"/>
        </w:rPr>
        <w:t xml:space="preserve"> al Comisionado Luis Gustavo Parra Noriega</w:t>
      </w:r>
      <w:r w:rsidR="00647137" w:rsidRPr="00692461">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a los cuales recayeron acuerdos de admisión en fechas</w:t>
      </w:r>
      <w:r w:rsidR="00647137">
        <w:rPr>
          <w:rFonts w:ascii="Palatino Linotype" w:hAnsi="Palatino Linotype" w:cs="Arial"/>
          <w:sz w:val="24"/>
          <w:szCs w:val="24"/>
          <w:lang w:val="es-419"/>
        </w:rPr>
        <w:t xml:space="preserve"> </w:t>
      </w:r>
      <w:r w:rsidR="00214CAB" w:rsidRPr="00214CAB">
        <w:rPr>
          <w:rFonts w:ascii="Palatino Linotype" w:hAnsi="Palatino Linotype" w:cs="Arial"/>
          <w:b/>
          <w:sz w:val="24"/>
          <w:szCs w:val="24"/>
          <w:lang w:val="es-419"/>
        </w:rPr>
        <w:t>cuatro,</w:t>
      </w:r>
      <w:r w:rsidR="00BE3C83">
        <w:rPr>
          <w:rFonts w:ascii="Palatino Linotype" w:hAnsi="Palatino Linotype" w:cs="Arial"/>
          <w:b/>
          <w:sz w:val="24"/>
          <w:szCs w:val="24"/>
          <w:lang w:val="es-419"/>
        </w:rPr>
        <w:t xml:space="preserve"> siete,</w:t>
      </w:r>
      <w:r w:rsidR="00214CAB">
        <w:rPr>
          <w:rFonts w:ascii="Palatino Linotype" w:hAnsi="Palatino Linotype" w:cs="Arial"/>
          <w:sz w:val="24"/>
          <w:szCs w:val="24"/>
          <w:lang w:val="es-419"/>
        </w:rPr>
        <w:t xml:space="preserve"> </w:t>
      </w:r>
      <w:r w:rsidR="00214CAB" w:rsidRPr="00214CAB">
        <w:rPr>
          <w:rFonts w:ascii="Palatino Linotype" w:hAnsi="Palatino Linotype" w:cs="Arial"/>
          <w:b/>
          <w:sz w:val="24"/>
          <w:szCs w:val="24"/>
          <w:lang w:val="es-419"/>
        </w:rPr>
        <w:t>ocho</w:t>
      </w:r>
      <w:r w:rsidR="00214CAB">
        <w:rPr>
          <w:rFonts w:ascii="Palatino Linotype" w:hAnsi="Palatino Linotype" w:cs="Arial"/>
          <w:b/>
          <w:sz w:val="24"/>
          <w:szCs w:val="24"/>
          <w:lang w:val="es-419"/>
        </w:rPr>
        <w:t xml:space="preserve"> y nueve</w:t>
      </w:r>
      <w:r w:rsidR="00647137" w:rsidRPr="00C958C5">
        <w:rPr>
          <w:rFonts w:ascii="Palatino Linotype" w:hAnsi="Palatino Linotype" w:cs="Arial"/>
          <w:b/>
          <w:sz w:val="24"/>
          <w:szCs w:val="24"/>
        </w:rPr>
        <w:t xml:space="preserve"> de </w:t>
      </w:r>
      <w:r w:rsidR="00647137" w:rsidRPr="00C958C5">
        <w:rPr>
          <w:rFonts w:ascii="Palatino Linotype" w:hAnsi="Palatino Linotype" w:cs="Arial"/>
          <w:b/>
          <w:sz w:val="24"/>
          <w:szCs w:val="24"/>
          <w:lang w:val="es-419"/>
        </w:rPr>
        <w:t>marzo</w:t>
      </w:r>
      <w:r w:rsidR="00647137" w:rsidRPr="00C958C5">
        <w:rPr>
          <w:rFonts w:ascii="Palatino Linotype" w:hAnsi="Palatino Linotype" w:cs="Arial"/>
          <w:b/>
          <w:sz w:val="24"/>
          <w:szCs w:val="24"/>
        </w:rPr>
        <w:t xml:space="preserve"> de dos mil veintidós</w:t>
      </w:r>
      <w:r w:rsidR="00647137" w:rsidRPr="0069246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7927ADBE" w14:textId="77777777" w:rsidR="00647137" w:rsidRPr="00692461" w:rsidRDefault="00647137" w:rsidP="00647137">
      <w:pPr>
        <w:spacing w:after="0" w:line="360" w:lineRule="auto"/>
        <w:jc w:val="both"/>
        <w:rPr>
          <w:rFonts w:ascii="Palatino Linotype" w:hAnsi="Palatino Linotype" w:cs="Arial"/>
          <w:sz w:val="24"/>
          <w:szCs w:val="24"/>
        </w:rPr>
      </w:pPr>
    </w:p>
    <w:p w14:paraId="024154ED"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la </w:t>
      </w:r>
      <w:r w:rsidR="00214CAB">
        <w:rPr>
          <w:rFonts w:ascii="Palatino Linotype" w:hAnsi="Palatino Linotype" w:cs="Arial"/>
          <w:sz w:val="24"/>
          <w:szCs w:val="24"/>
          <w:lang w:val="es-419"/>
        </w:rPr>
        <w:t xml:space="preserve">Décima </w:t>
      </w:r>
      <w:r w:rsidRPr="00692461">
        <w:rPr>
          <w:rFonts w:ascii="Palatino Linotype" w:hAnsi="Palatino Linotype" w:cs="Arial"/>
          <w:sz w:val="24"/>
          <w:szCs w:val="24"/>
        </w:rPr>
        <w:t xml:space="preserve">Sesión Ordinaria del </w:t>
      </w:r>
      <w:r w:rsidR="00214CAB">
        <w:rPr>
          <w:rFonts w:ascii="Palatino Linotype" w:hAnsi="Palatino Linotype" w:cs="Arial"/>
          <w:sz w:val="24"/>
          <w:szCs w:val="24"/>
          <w:lang w:val="es-419"/>
        </w:rPr>
        <w:t>dieciséis</w:t>
      </w:r>
      <w:r w:rsidRPr="00692461">
        <w:rPr>
          <w:rFonts w:ascii="Palatino Linotype" w:hAnsi="Palatino Linotype" w:cs="Arial"/>
          <w:sz w:val="24"/>
          <w:szCs w:val="24"/>
        </w:rPr>
        <w:t xml:space="preserve"> de </w:t>
      </w:r>
      <w:r>
        <w:rPr>
          <w:rFonts w:ascii="Palatino Linotype" w:hAnsi="Palatino Linotype" w:cs="Arial"/>
          <w:sz w:val="24"/>
          <w:szCs w:val="24"/>
          <w:lang w:val="es-419"/>
        </w:rPr>
        <w:t>marzo</w:t>
      </w:r>
      <w:r w:rsidRPr="00692461">
        <w:rPr>
          <w:rFonts w:ascii="Palatino Linotype" w:hAnsi="Palatino Linotype" w:cs="Arial"/>
          <w:sz w:val="24"/>
          <w:szCs w:val="24"/>
        </w:rPr>
        <w:t xml:space="preserve"> de dos mil veintidós,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1F63C82A" w14:textId="77777777" w:rsidR="00647137" w:rsidRPr="00692461" w:rsidRDefault="00647137" w:rsidP="00647137">
      <w:pPr>
        <w:spacing w:after="0" w:line="360" w:lineRule="auto"/>
        <w:jc w:val="both"/>
        <w:rPr>
          <w:rFonts w:ascii="Palatino Linotype" w:hAnsi="Palatino Linotype" w:cs="Arial"/>
          <w:sz w:val="24"/>
          <w:szCs w:val="24"/>
        </w:rPr>
      </w:pPr>
    </w:p>
    <w:p w14:paraId="5202B259"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lastRenderedPageBreak/>
        <w:t>Código de Procedimientos Administrativos del Estado de México</w:t>
      </w:r>
    </w:p>
    <w:p w14:paraId="4C80EEED"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p>
    <w:p w14:paraId="095AD7D6" w14:textId="77777777" w:rsidR="00647137" w:rsidRPr="00692461" w:rsidRDefault="00647137" w:rsidP="00647137">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t>Artículo 18.-</w:t>
      </w:r>
      <w:r w:rsidRPr="00692461">
        <w:rPr>
          <w:rFonts w:ascii="Palatino Linotype" w:hAnsi="Palatino Linotype" w:cs="Arial"/>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7D16E922" w14:textId="77777777" w:rsidR="00647137" w:rsidRPr="00692461" w:rsidRDefault="00647137" w:rsidP="00647137">
      <w:pPr>
        <w:spacing w:after="0" w:line="360" w:lineRule="auto"/>
        <w:ind w:left="851" w:right="851"/>
        <w:jc w:val="both"/>
        <w:rPr>
          <w:rFonts w:ascii="Palatino Linotype" w:hAnsi="Palatino Linotype" w:cs="Arial"/>
          <w:i/>
          <w:sz w:val="24"/>
          <w:szCs w:val="24"/>
        </w:rPr>
      </w:pPr>
    </w:p>
    <w:p w14:paraId="72FAA69F"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t>Ley de Transparencia y Acceso a la Información Pública del Estado de México y Municipios.</w:t>
      </w:r>
    </w:p>
    <w:p w14:paraId="14D729E9"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p>
    <w:p w14:paraId="1D6F84C5" w14:textId="77777777" w:rsidR="00647137" w:rsidRPr="00692461" w:rsidRDefault="00647137" w:rsidP="00647137">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t>Artículo 195.</w:t>
      </w:r>
      <w:r w:rsidRPr="00692461">
        <w:rPr>
          <w:rFonts w:ascii="Palatino Linotype" w:hAnsi="Palatino Linotype" w:cs="Arial"/>
          <w:i/>
          <w:sz w:val="24"/>
          <w:szCs w:val="24"/>
        </w:rPr>
        <w:t xml:space="preserve"> En la tramitación del recurso de revisión se aplicarán supletoriamente las disposiciones contenidas en el Código de Procedimientos Administrativos del Estado de México.”</w:t>
      </w:r>
    </w:p>
    <w:p w14:paraId="5A454B16" w14:textId="77777777" w:rsidR="00647137" w:rsidRPr="00692461" w:rsidRDefault="00647137" w:rsidP="00647137">
      <w:pPr>
        <w:spacing w:after="0" w:line="360" w:lineRule="auto"/>
        <w:jc w:val="both"/>
        <w:rPr>
          <w:rFonts w:ascii="Palatino Linotype" w:hAnsi="Palatino Linotype" w:cs="Arial"/>
          <w:sz w:val="24"/>
          <w:szCs w:val="24"/>
        </w:rPr>
      </w:pPr>
    </w:p>
    <w:p w14:paraId="2F5E7CCF"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QUINTO.</w:t>
      </w:r>
      <w:r w:rsidRPr="00692461">
        <w:rPr>
          <w:rFonts w:ascii="Palatino Linotype" w:hAnsi="Palatino Linotype" w:cs="Arial"/>
          <w:b/>
          <w:sz w:val="24"/>
          <w:szCs w:val="24"/>
        </w:rPr>
        <w:t xml:space="preserve"> De la etapa de manifestaciones y/o alegatos. </w:t>
      </w:r>
    </w:p>
    <w:p w14:paraId="56E6E7AA"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De las constancias de los expedientes electrónicos del SAIMEX, de los recursos de revisión </w:t>
      </w:r>
      <w:r w:rsidRPr="00692461">
        <w:rPr>
          <w:rFonts w:ascii="Palatino Linotype" w:hAnsi="Palatino Linotype" w:cs="Arial"/>
          <w:b/>
          <w:sz w:val="24"/>
          <w:szCs w:val="24"/>
        </w:rPr>
        <w:t>0</w:t>
      </w:r>
      <w:r>
        <w:rPr>
          <w:rFonts w:ascii="Palatino Linotype" w:hAnsi="Palatino Linotype" w:cs="Arial"/>
          <w:b/>
          <w:sz w:val="24"/>
          <w:szCs w:val="24"/>
          <w:lang w:val="es-419"/>
        </w:rPr>
        <w:t>25</w:t>
      </w:r>
      <w:r w:rsidR="00BE3C83">
        <w:rPr>
          <w:rFonts w:ascii="Palatino Linotype" w:hAnsi="Palatino Linotype" w:cs="Arial"/>
          <w:b/>
          <w:sz w:val="24"/>
          <w:szCs w:val="24"/>
          <w:lang w:val="es-419"/>
        </w:rPr>
        <w:t>85</w:t>
      </w:r>
      <w:r w:rsidRPr="00692461">
        <w:rPr>
          <w:rFonts w:ascii="Palatino Linotype" w:hAnsi="Palatino Linotype" w:cs="Arial"/>
          <w:b/>
          <w:sz w:val="24"/>
          <w:szCs w:val="24"/>
        </w:rPr>
        <w:t xml:space="preserve">/INFOEM/IP/RR/2022 y </w:t>
      </w:r>
      <w:r>
        <w:rPr>
          <w:rFonts w:ascii="Palatino Linotype" w:hAnsi="Palatino Linotype" w:cs="Arial"/>
          <w:b/>
          <w:sz w:val="24"/>
          <w:szCs w:val="24"/>
        </w:rPr>
        <w:t>a</w:t>
      </w:r>
      <w:r w:rsidRPr="00692461">
        <w:rPr>
          <w:rFonts w:ascii="Palatino Linotype" w:hAnsi="Palatino Linotype" w:cs="Arial"/>
          <w:b/>
          <w:sz w:val="24"/>
          <w:szCs w:val="24"/>
        </w:rPr>
        <w:t>cumulados</w:t>
      </w:r>
      <w:r w:rsidRPr="00692461">
        <w:rPr>
          <w:rFonts w:ascii="Palatino Linotype" w:hAnsi="Palatino Linotype" w:cs="Arial"/>
          <w:sz w:val="24"/>
          <w:szCs w:val="24"/>
        </w:rPr>
        <w:t>, se advierte que el Sujeto Obligado no remitió informe justificado, asimismo, el particular no realizó las manifestaciones que a su derecho convinieran.</w:t>
      </w:r>
    </w:p>
    <w:p w14:paraId="7352561F" w14:textId="77777777" w:rsidR="00647137" w:rsidRPr="00692461" w:rsidRDefault="00647137" w:rsidP="00647137">
      <w:pPr>
        <w:spacing w:after="0" w:line="360" w:lineRule="auto"/>
        <w:jc w:val="both"/>
        <w:rPr>
          <w:rFonts w:ascii="Palatino Linotype" w:hAnsi="Palatino Linotype" w:cs="Arial"/>
          <w:sz w:val="24"/>
          <w:szCs w:val="24"/>
        </w:rPr>
      </w:pPr>
    </w:p>
    <w:p w14:paraId="38BEDCA5"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lastRenderedPageBreak/>
        <w:t xml:space="preserve">SEXTO. </w:t>
      </w:r>
      <w:r w:rsidRPr="00692461">
        <w:rPr>
          <w:rFonts w:ascii="Palatino Linotype" w:hAnsi="Palatino Linotype" w:cs="Arial"/>
          <w:b/>
          <w:sz w:val="24"/>
          <w:szCs w:val="24"/>
        </w:rPr>
        <w:t xml:space="preserve">Del cierre de instrucción. </w:t>
      </w:r>
    </w:p>
    <w:p w14:paraId="0D2389AD" w14:textId="77777777" w:rsidR="00647137" w:rsidRDefault="00647137" w:rsidP="00647137">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692461">
        <w:rPr>
          <w:rFonts w:ascii="Palatino Linotype" w:hAnsi="Palatino Linotype" w:cs="Arial"/>
          <w:sz w:val="24"/>
          <w:szCs w:val="24"/>
        </w:rPr>
        <w:t xml:space="preserve">na vez transcurrido el término legal, se decretó el cierre de instrucción de los recursos de revisión en fecha </w:t>
      </w:r>
      <w:r w:rsidR="00214CAB">
        <w:rPr>
          <w:rFonts w:ascii="Palatino Linotype" w:hAnsi="Palatino Linotype" w:cs="Arial"/>
          <w:b/>
          <w:sz w:val="24"/>
          <w:szCs w:val="24"/>
          <w:lang w:val="es-419"/>
        </w:rPr>
        <w:t>ocho</w:t>
      </w:r>
      <w:r>
        <w:rPr>
          <w:rFonts w:ascii="Palatino Linotype" w:hAnsi="Palatino Linotype" w:cs="Arial"/>
          <w:b/>
          <w:sz w:val="24"/>
          <w:szCs w:val="24"/>
          <w:lang w:val="es-419"/>
        </w:rPr>
        <w:t xml:space="preserve"> </w:t>
      </w:r>
      <w:r w:rsidRPr="00692461">
        <w:rPr>
          <w:rFonts w:ascii="Palatino Linotype" w:hAnsi="Palatino Linotype" w:cs="Arial"/>
          <w:b/>
          <w:sz w:val="24"/>
          <w:szCs w:val="24"/>
        </w:rPr>
        <w:t xml:space="preserve">de </w:t>
      </w:r>
      <w:r>
        <w:rPr>
          <w:rFonts w:ascii="Palatino Linotype" w:hAnsi="Palatino Linotype" w:cs="Arial"/>
          <w:b/>
          <w:sz w:val="24"/>
          <w:szCs w:val="24"/>
          <w:lang w:val="es-419"/>
        </w:rPr>
        <w:t>abril</w:t>
      </w:r>
      <w:r w:rsidRPr="00692461">
        <w:rPr>
          <w:rFonts w:ascii="Palatino Linotype" w:hAnsi="Palatino Linotype" w:cs="Arial"/>
          <w:b/>
          <w:sz w:val="24"/>
          <w:szCs w:val="24"/>
        </w:rPr>
        <w:t xml:space="preserve"> de dos mil veintidós</w:t>
      </w:r>
      <w:r w:rsidRPr="0069246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w:t>
      </w:r>
      <w:r>
        <w:rPr>
          <w:rFonts w:ascii="Palatino Linotype" w:hAnsi="Palatino Linotype" w:cs="Arial"/>
          <w:sz w:val="24"/>
          <w:szCs w:val="24"/>
        </w:rPr>
        <w:t>lución definitiva del asunto.</w:t>
      </w:r>
    </w:p>
    <w:p w14:paraId="27655C42" w14:textId="77777777" w:rsidR="00647137" w:rsidRDefault="00647137" w:rsidP="00647137">
      <w:pPr>
        <w:spacing w:after="0" w:line="360" w:lineRule="auto"/>
        <w:jc w:val="both"/>
        <w:rPr>
          <w:rFonts w:ascii="Palatino Linotype" w:hAnsi="Palatino Linotype" w:cs="Arial"/>
          <w:sz w:val="24"/>
          <w:szCs w:val="24"/>
        </w:rPr>
      </w:pPr>
    </w:p>
    <w:p w14:paraId="76912278" w14:textId="77777777" w:rsidR="00647137" w:rsidRPr="0079169D" w:rsidRDefault="00647137" w:rsidP="00647137">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t>SEPTIMO</w:t>
      </w:r>
      <w:r w:rsidRPr="0079169D">
        <w:rPr>
          <w:rFonts w:ascii="Palatino Linotype" w:hAnsi="Palatino Linotype" w:cs="Arial"/>
          <w:b/>
          <w:sz w:val="24"/>
          <w:szCs w:val="24"/>
        </w:rPr>
        <w:t>. Ampliación del término para resolver</w:t>
      </w:r>
    </w:p>
    <w:p w14:paraId="38E45546" w14:textId="77777777" w:rsidR="00647137" w:rsidRPr="00D4025B" w:rsidRDefault="00647137" w:rsidP="0064713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4025B">
        <w:rPr>
          <w:rFonts w:ascii="Palatino Linotype" w:hAnsi="Palatino Linotype" w:cs="Arial"/>
          <w:sz w:val="24"/>
          <w:szCs w:val="24"/>
        </w:rPr>
        <w:t xml:space="preserve">n fecha </w:t>
      </w:r>
      <w:r>
        <w:rPr>
          <w:rFonts w:ascii="Palatino Linotype" w:hAnsi="Palatino Linotype" w:cs="Arial"/>
          <w:b/>
          <w:sz w:val="24"/>
          <w:szCs w:val="24"/>
          <w:lang w:val="es-419"/>
        </w:rPr>
        <w:t>veinti</w:t>
      </w:r>
      <w:r w:rsidR="00214CAB">
        <w:rPr>
          <w:rFonts w:ascii="Palatino Linotype" w:hAnsi="Palatino Linotype" w:cs="Arial"/>
          <w:b/>
          <w:sz w:val="24"/>
          <w:szCs w:val="24"/>
          <w:lang w:val="es-419"/>
        </w:rPr>
        <w:t xml:space="preserve">ocho </w:t>
      </w:r>
      <w:r w:rsidRPr="00600E8F">
        <w:rPr>
          <w:rFonts w:ascii="Palatino Linotype" w:hAnsi="Palatino Linotype" w:cs="Arial"/>
          <w:b/>
          <w:sz w:val="24"/>
          <w:szCs w:val="24"/>
        </w:rPr>
        <w:t>de abril del año dos mil veintidós</w:t>
      </w:r>
      <w:r w:rsidRPr="00D4025B">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 y,</w:t>
      </w:r>
    </w:p>
    <w:p w14:paraId="2AA825B0" w14:textId="77777777" w:rsidR="00647137" w:rsidRPr="00692461" w:rsidRDefault="00647137" w:rsidP="00647137">
      <w:pPr>
        <w:spacing w:after="0" w:line="360" w:lineRule="auto"/>
        <w:jc w:val="both"/>
        <w:rPr>
          <w:rFonts w:ascii="Palatino Linotype" w:eastAsia="Calibri" w:hAnsi="Palatino Linotype" w:cs="Arial"/>
          <w:b/>
          <w:sz w:val="24"/>
          <w:szCs w:val="24"/>
          <w:lang w:val="es-ES" w:eastAsia="es-ES"/>
        </w:rPr>
      </w:pPr>
    </w:p>
    <w:p w14:paraId="0FBAA0D0"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05B8172B" w14:textId="77777777" w:rsidR="00E02EA5" w:rsidRPr="00E02EA5" w:rsidRDefault="00E02EA5" w:rsidP="00E02EA5">
      <w:pPr>
        <w:spacing w:after="0" w:line="360" w:lineRule="auto"/>
        <w:jc w:val="both"/>
        <w:rPr>
          <w:rFonts w:ascii="Palatino Linotype" w:hAnsi="Palatino Linotype" w:cs="Arial"/>
          <w:b/>
          <w:sz w:val="24"/>
          <w:szCs w:val="28"/>
        </w:rPr>
      </w:pPr>
    </w:p>
    <w:p w14:paraId="025D8AAA" w14:textId="77777777" w:rsidR="00E02EA5" w:rsidRPr="00600F1D" w:rsidRDefault="00E02EA5" w:rsidP="00E02EA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599D5E85" w14:textId="77777777" w:rsidR="00E02EA5" w:rsidRPr="003E4BCA" w:rsidRDefault="00E02EA5" w:rsidP="00E02EA5">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 xml:space="preserve">Soberano de México; artículos 1, 2 </w:t>
      </w:r>
      <w:r w:rsidRPr="003E4BCA">
        <w:rPr>
          <w:rFonts w:ascii="Palatino Linotype" w:hAnsi="Palatino Linotype" w:cs="Arial"/>
          <w:sz w:val="24"/>
          <w:szCs w:val="24"/>
        </w:rPr>
        <w:lastRenderedPageBreak/>
        <w:t>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053FE818" w14:textId="77777777" w:rsidR="00E02EA5" w:rsidRPr="003E4BCA" w:rsidRDefault="00E02EA5" w:rsidP="00E02EA5">
      <w:pPr>
        <w:spacing w:after="0" w:line="360" w:lineRule="auto"/>
        <w:jc w:val="both"/>
        <w:rPr>
          <w:rFonts w:ascii="Palatino Linotype" w:hAnsi="Palatino Linotype" w:cs="Arial"/>
          <w:sz w:val="24"/>
          <w:szCs w:val="24"/>
        </w:rPr>
      </w:pPr>
    </w:p>
    <w:p w14:paraId="7FB787AE" w14:textId="77777777"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3EDD096F"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0BFBE77"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FABE97" w14:textId="77777777" w:rsidR="00E02EA5" w:rsidRPr="007A712C" w:rsidRDefault="00E02EA5" w:rsidP="00E02EA5">
      <w:pPr>
        <w:autoSpaceDE w:val="0"/>
        <w:autoSpaceDN w:val="0"/>
        <w:adjustRightInd w:val="0"/>
        <w:spacing w:after="0" w:line="360" w:lineRule="auto"/>
        <w:jc w:val="both"/>
        <w:rPr>
          <w:rFonts w:ascii="Palatino Linotype" w:hAnsi="Palatino Linotype" w:cs="Arial"/>
          <w:b/>
          <w:sz w:val="26"/>
          <w:szCs w:val="26"/>
        </w:rPr>
      </w:pPr>
      <w:r w:rsidRPr="00161CEB">
        <w:rPr>
          <w:rFonts w:ascii="Palatino Linotype" w:hAnsi="Palatino Linotype" w:cs="Arial"/>
          <w:b/>
          <w:sz w:val="28"/>
        </w:rPr>
        <w:t xml:space="preserve">TERCERO. </w:t>
      </w:r>
      <w:r w:rsidRPr="007A712C">
        <w:rPr>
          <w:rFonts w:ascii="Palatino Linotype" w:hAnsi="Palatino Linotype" w:cs="Arial"/>
          <w:b/>
          <w:sz w:val="26"/>
          <w:szCs w:val="26"/>
        </w:rPr>
        <w:t>Cuestiones de previo y especial pronunciamiento.</w:t>
      </w:r>
    </w:p>
    <w:p w14:paraId="2C6E54CA" w14:textId="77777777" w:rsidR="00E02EA5" w:rsidRDefault="00E02EA5" w:rsidP="00E02EA5">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w:t>
      </w:r>
      <w:r>
        <w:rPr>
          <w:rFonts w:ascii="Palatino Linotype" w:hAnsi="Palatino Linotype"/>
          <w:sz w:val="24"/>
          <w:szCs w:val="24"/>
        </w:rPr>
        <w:lastRenderedPageBreak/>
        <w:t>cuando se hace la impugnación de manera electrónica, ello porque no se advierte nombre</w:t>
      </w:r>
      <w:r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14:paraId="1FB78A20" w14:textId="77777777" w:rsidR="00E02EA5" w:rsidRDefault="00E02EA5" w:rsidP="00E02EA5">
      <w:pPr>
        <w:spacing w:after="0" w:line="360" w:lineRule="auto"/>
        <w:jc w:val="both"/>
        <w:rPr>
          <w:rFonts w:ascii="Palatino Linotype" w:hAnsi="Palatino Linotype"/>
          <w:sz w:val="24"/>
          <w:szCs w:val="24"/>
        </w:rPr>
      </w:pPr>
    </w:p>
    <w:p w14:paraId="5F3A9EB4"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66E73841"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p>
    <w:p w14:paraId="4F65FFC9"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1712AA9F"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42285F1E"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21D5D512" w14:textId="77777777" w:rsidR="00E02EA5" w:rsidRDefault="00E02EA5" w:rsidP="00E02EA5">
      <w:pPr>
        <w:spacing w:after="0" w:line="360" w:lineRule="auto"/>
        <w:ind w:left="851" w:right="851"/>
        <w:rPr>
          <w:rFonts w:ascii="Palatino Linotype" w:hAnsi="Palatino Linotype"/>
          <w:i/>
        </w:rPr>
      </w:pPr>
      <w:r>
        <w:rPr>
          <w:rFonts w:ascii="Palatino Linotype" w:hAnsi="Palatino Linotype"/>
          <w:b/>
          <w:i/>
        </w:rPr>
        <w:t>(…)” [Sic]</w:t>
      </w:r>
    </w:p>
    <w:p w14:paraId="235BDED8"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highlight w:val="yellow"/>
        </w:rPr>
      </w:pPr>
    </w:p>
    <w:p w14:paraId="1680CD01"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14:paraId="66454C3E"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p>
    <w:p w14:paraId="0B8ADF29" w14:textId="77777777" w:rsidR="00E02EA5" w:rsidRPr="005A79C7"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w:t>
      </w:r>
      <w:r>
        <w:rPr>
          <w:rFonts w:ascii="Palatino Linotype" w:hAnsi="Palatino Linotype" w:cs="Arial"/>
          <w:lang w:eastAsia="es-MX"/>
        </w:rPr>
        <w:lastRenderedPageBreak/>
        <w:t xml:space="preserve">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w:t>
      </w:r>
      <w:r w:rsidRPr="005A79C7">
        <w:rPr>
          <w:rFonts w:ascii="Palatino Linotype" w:hAnsi="Palatino Linotype" w:cs="Arial"/>
        </w:rPr>
        <w:t>su artículo 155, párrafo segundo la posibilidad de que las solicitudes de información sean anónimas, con nombre incompleto o seudónimo.</w:t>
      </w:r>
    </w:p>
    <w:p w14:paraId="699FEC4D" w14:textId="77777777" w:rsidR="00E02EA5" w:rsidRPr="005A79C7" w:rsidRDefault="00E02EA5" w:rsidP="00E02EA5">
      <w:pPr>
        <w:pStyle w:val="Prrafodelista"/>
        <w:widowControl w:val="0"/>
        <w:autoSpaceDE w:val="0"/>
        <w:autoSpaceDN w:val="0"/>
        <w:adjustRightInd w:val="0"/>
        <w:ind w:left="0"/>
        <w:jc w:val="both"/>
        <w:rPr>
          <w:rFonts w:ascii="Palatino Linotype" w:hAnsi="Palatino Linotype"/>
          <w:highlight w:val="yellow"/>
        </w:rPr>
      </w:pPr>
    </w:p>
    <w:p w14:paraId="37393FF5" w14:textId="77777777"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r w:rsidRPr="005A79C7">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5A79C7">
        <w:rPr>
          <w:rFonts w:ascii="Palatino Linotype" w:hAnsi="Palatino Linotype" w:cs="Arial"/>
          <w:sz w:val="24"/>
          <w:szCs w:val="24"/>
        </w:rPr>
        <w:t>derecho</w:t>
      </w:r>
      <w:r w:rsidRPr="005A79C7">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A5768C1" w14:textId="77777777"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p>
    <w:p w14:paraId="765A8A47" w14:textId="77777777" w:rsidR="00E02EA5" w:rsidRPr="007A1B6F" w:rsidRDefault="00E02EA5" w:rsidP="00E02EA5">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ES" w:eastAsia="es-ES"/>
        </w:rPr>
        <w:t>CUARTO</w:t>
      </w:r>
      <w:r w:rsidRPr="007A1B6F">
        <w:rPr>
          <w:rFonts w:ascii="Palatino Linotype" w:eastAsia="Times New Roman" w:hAnsi="Palatino Linotype" w:cs="Arial"/>
          <w:b/>
          <w:sz w:val="26"/>
          <w:szCs w:val="26"/>
          <w:lang w:val="es-ES" w:eastAsia="es-ES"/>
        </w:rPr>
        <w:t>.</w:t>
      </w:r>
      <w:r w:rsidRPr="007A1B6F">
        <w:rPr>
          <w:rFonts w:ascii="Palatino Linotype" w:eastAsia="Times New Roman" w:hAnsi="Palatino Linotype" w:cs="Arial"/>
          <w:sz w:val="26"/>
          <w:szCs w:val="26"/>
          <w:lang w:val="es-ES" w:eastAsia="es-ES"/>
        </w:rPr>
        <w:t xml:space="preserve"> </w:t>
      </w:r>
      <w:r w:rsidRPr="007A1B6F">
        <w:rPr>
          <w:rFonts w:ascii="Palatino Linotype" w:eastAsia="Times New Roman" w:hAnsi="Palatino Linotype" w:cs="Arial"/>
          <w:b/>
          <w:sz w:val="26"/>
          <w:szCs w:val="26"/>
          <w:lang w:val="es-ES" w:eastAsia="es-ES"/>
        </w:rPr>
        <w:t xml:space="preserve">De las causas de improcedencia. </w:t>
      </w:r>
    </w:p>
    <w:p w14:paraId="0A77C1A7" w14:textId="77777777" w:rsidR="00E02EA5"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w:t>
      </w:r>
      <w:r w:rsidRPr="0064611F">
        <w:rPr>
          <w:rFonts w:ascii="Palatino Linotype" w:eastAsia="Times New Roman" w:hAnsi="Palatino Linotype" w:cs="Arial"/>
          <w:sz w:val="24"/>
          <w:szCs w:val="24"/>
          <w:lang w:val="es-ES" w:eastAsia="es-ES"/>
        </w:rPr>
        <w:lastRenderedPageBreak/>
        <w:t>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2F4CE0E3" w14:textId="77777777" w:rsidR="00E02EA5" w:rsidRPr="0064611F"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335C274D" w14:textId="77777777" w:rsidR="00E02EA5" w:rsidRPr="0064611F"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15C8FB5"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70211B0" w14:textId="77777777" w:rsidR="00E02EA5" w:rsidRPr="00344583" w:rsidRDefault="00E02EA5" w:rsidP="00E02EA5">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lastRenderedPageBreak/>
        <w:t>Por otro lado una vez que se analizó el expediente referido al rubro, se cae en la cuenta de que no se actualiza ninguna de las casuales de improcedencia a continuación transcritas:</w:t>
      </w:r>
    </w:p>
    <w:p w14:paraId="756D3505" w14:textId="77777777" w:rsidR="00E02EA5" w:rsidRPr="00344583" w:rsidRDefault="00E02EA5" w:rsidP="00E02EA5">
      <w:pPr>
        <w:spacing w:after="0" w:line="360" w:lineRule="auto"/>
        <w:jc w:val="both"/>
        <w:rPr>
          <w:rFonts w:ascii="Palatino Linotype" w:hAnsi="Palatino Linotype" w:cs="Arial"/>
          <w:sz w:val="24"/>
          <w:szCs w:val="24"/>
        </w:rPr>
      </w:pPr>
    </w:p>
    <w:p w14:paraId="799807D6" w14:textId="77777777" w:rsidR="00E02EA5" w:rsidRPr="00344583"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14:paraId="587182DE"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14:paraId="15B66EAB"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14:paraId="12C05ECE"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14:paraId="7901BFA7"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14:paraId="53225A0F"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14:paraId="67E5DCF8"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14:paraId="785B0908"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14:paraId="57766A2C" w14:textId="77777777" w:rsidR="00E02EA5" w:rsidRPr="00344583" w:rsidRDefault="00E02EA5" w:rsidP="00E02EA5">
      <w:pPr>
        <w:spacing w:after="0" w:line="360" w:lineRule="auto"/>
        <w:jc w:val="both"/>
        <w:rPr>
          <w:rFonts w:ascii="Palatino Linotype" w:hAnsi="Palatino Linotype" w:cs="Arial"/>
          <w:sz w:val="24"/>
          <w:szCs w:val="24"/>
        </w:rPr>
      </w:pPr>
    </w:p>
    <w:p w14:paraId="74D3F3F8" w14:textId="77777777"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14:paraId="02437712" w14:textId="77777777"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713B9852" w14:textId="77777777" w:rsidR="00337A3D" w:rsidRPr="0064611F" w:rsidRDefault="00E02EA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9126D">
        <w:rPr>
          <w:rFonts w:ascii="Palatino Linotype" w:eastAsia="Times New Roman" w:hAnsi="Palatino Linotype" w:cs="Arial"/>
          <w:b/>
          <w:sz w:val="28"/>
          <w:szCs w:val="28"/>
          <w:lang w:val="es-ES" w:eastAsia="es-ES"/>
        </w:rPr>
        <w:t>QUINTO</w:t>
      </w:r>
      <w:r w:rsidRPr="0019126D">
        <w:rPr>
          <w:rFonts w:ascii="Palatino Linotype" w:eastAsia="Times New Roman" w:hAnsi="Palatino Linotype" w:cs="Arial"/>
          <w:b/>
          <w:sz w:val="26"/>
          <w:szCs w:val="26"/>
          <w:lang w:val="es-ES" w:eastAsia="es-ES"/>
        </w:rPr>
        <w:t>. Estudio y resolución del asunto</w:t>
      </w:r>
      <w:r w:rsidRPr="0019126D">
        <w:rPr>
          <w:rFonts w:ascii="Palatino Linotype" w:eastAsia="Times New Roman" w:hAnsi="Palatino Linotype" w:cs="Times New Roman"/>
          <w:b/>
          <w:sz w:val="26"/>
          <w:szCs w:val="26"/>
          <w:lang w:val="es-ES" w:eastAsia="es-ES"/>
        </w:rPr>
        <w:t>.</w:t>
      </w:r>
    </w:p>
    <w:p w14:paraId="164F7722" w14:textId="77777777" w:rsidR="001460D8" w:rsidRPr="001460D8" w:rsidRDefault="001460D8" w:rsidP="008F3C7E">
      <w:pPr>
        <w:spacing w:after="0" w:line="360" w:lineRule="auto"/>
        <w:jc w:val="both"/>
        <w:rPr>
          <w:rFonts w:ascii="Palatino Linotype" w:hAnsi="Palatino Linotype"/>
          <w:sz w:val="24"/>
          <w:szCs w:val="24"/>
        </w:rPr>
      </w:pPr>
      <w:r w:rsidRPr="008F3C7E">
        <w:rPr>
          <w:rFonts w:ascii="Palatino Linotype" w:hAnsi="Palatino Linotype"/>
          <w:sz w:val="24"/>
          <w:szCs w:val="24"/>
        </w:rPr>
        <w:t>Este Órgano Garante considera pertinente analizar si E</w:t>
      </w:r>
      <w:r w:rsidR="00621C53" w:rsidRPr="008F3C7E">
        <w:rPr>
          <w:rFonts w:ascii="Palatino Linotype" w:hAnsi="Palatino Linotype"/>
          <w:sz w:val="24"/>
          <w:szCs w:val="24"/>
        </w:rPr>
        <w:t xml:space="preserve">l Sujeto Obligado </w:t>
      </w:r>
      <w:r w:rsidRPr="008F3C7E">
        <w:rPr>
          <w:rFonts w:ascii="Palatino Linotype" w:hAnsi="Palatino Linotype"/>
          <w:sz w:val="24"/>
          <w:szCs w:val="24"/>
        </w:rPr>
        <w:t>es la autoridad competente</w:t>
      </w:r>
      <w:r w:rsidRPr="001460D8">
        <w:rPr>
          <w:rFonts w:ascii="Palatino Linotype" w:hAnsi="Palatino Linotype"/>
          <w:sz w:val="24"/>
          <w:szCs w:val="24"/>
        </w:rPr>
        <w:t xml:space="preserv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019A08C8" w14:textId="77777777" w:rsidR="001460D8" w:rsidRPr="001460D8" w:rsidRDefault="001460D8" w:rsidP="008F3C7E">
      <w:pPr>
        <w:spacing w:after="0" w:line="360" w:lineRule="auto"/>
        <w:jc w:val="both"/>
        <w:rPr>
          <w:rFonts w:ascii="Palatino Linotype" w:hAnsi="Palatino Linotype"/>
          <w:sz w:val="24"/>
          <w:szCs w:val="24"/>
        </w:rPr>
      </w:pPr>
    </w:p>
    <w:p w14:paraId="0D4F8154" w14:textId="77777777"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3E212E7C"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1A012E84"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3A62497B"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67A9D11E" w14:textId="77777777"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8C85924"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3910B3D6"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50CFF906"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559144AD"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41049776"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683351F2"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13DBA714"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6CA56EE6"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19C5615"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059F2618"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45851E9E"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1EF45A35"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1F356FAF"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600A4A8A" w14:textId="77777777" w:rsidR="001460D8" w:rsidRPr="001460D8" w:rsidRDefault="001460D8" w:rsidP="008F3C7E">
      <w:pPr>
        <w:spacing w:after="0" w:line="360" w:lineRule="auto"/>
        <w:jc w:val="both"/>
        <w:rPr>
          <w:rFonts w:ascii="Palatino Linotype" w:hAnsi="Palatino Linotype"/>
          <w:sz w:val="24"/>
          <w:szCs w:val="24"/>
        </w:rPr>
      </w:pPr>
    </w:p>
    <w:p w14:paraId="05DA724B" w14:textId="77777777" w:rsidR="001460D8" w:rsidRPr="001460D8" w:rsidRDefault="001460D8" w:rsidP="008F3C7E">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285F58C7" w14:textId="77777777" w:rsidR="001460D8" w:rsidRPr="001460D8" w:rsidRDefault="001460D8" w:rsidP="008F3C7E">
      <w:pPr>
        <w:spacing w:after="0" w:line="360" w:lineRule="auto"/>
        <w:jc w:val="both"/>
        <w:rPr>
          <w:rFonts w:ascii="Palatino Linotype" w:hAnsi="Palatino Linotype"/>
          <w:sz w:val="24"/>
          <w:szCs w:val="24"/>
        </w:rPr>
      </w:pPr>
    </w:p>
    <w:p w14:paraId="6CDD803D" w14:textId="77777777"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088D9BF9" w14:textId="77777777" w:rsidR="001460D8" w:rsidRPr="00257CC0"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14:paraId="3BA56404" w14:textId="77777777"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52FACF02"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7AE46C98" w14:textId="77777777" w:rsidR="001460D8" w:rsidRPr="00257CC0" w:rsidRDefault="001460D8" w:rsidP="008F3C7E">
      <w:pPr>
        <w:spacing w:after="0" w:line="240" w:lineRule="auto"/>
        <w:ind w:left="851" w:right="851"/>
        <w:jc w:val="both"/>
        <w:rPr>
          <w:rFonts w:ascii="Palatino Linotype" w:hAnsi="Palatino Linotype" w:cs="Arial"/>
          <w:i/>
        </w:rPr>
      </w:pPr>
    </w:p>
    <w:p w14:paraId="28270080"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7B4AFCF2" w14:textId="77777777" w:rsidR="001460D8" w:rsidRPr="00257CC0" w:rsidRDefault="001460D8" w:rsidP="008F3C7E">
      <w:pPr>
        <w:spacing w:after="0" w:line="240" w:lineRule="auto"/>
        <w:ind w:left="851" w:right="851"/>
        <w:jc w:val="both"/>
        <w:rPr>
          <w:rFonts w:ascii="Palatino Linotype" w:hAnsi="Palatino Linotype" w:cs="Arial"/>
          <w:i/>
        </w:rPr>
      </w:pPr>
    </w:p>
    <w:p w14:paraId="06D6D6F0"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7B0074F3" w14:textId="77777777" w:rsidR="001460D8" w:rsidRPr="00257CC0" w:rsidRDefault="001460D8" w:rsidP="008F3C7E">
      <w:pPr>
        <w:spacing w:after="0" w:line="240" w:lineRule="auto"/>
        <w:ind w:left="851" w:right="851"/>
        <w:jc w:val="both"/>
        <w:rPr>
          <w:rFonts w:ascii="Palatino Linotype" w:hAnsi="Palatino Linotype" w:cs="Arial"/>
          <w:i/>
        </w:rPr>
      </w:pPr>
    </w:p>
    <w:p w14:paraId="5B937E38" w14:textId="77777777"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45E1292" w14:textId="77777777" w:rsidR="001460D8" w:rsidRPr="00257CC0" w:rsidRDefault="001460D8" w:rsidP="008F3C7E">
      <w:pPr>
        <w:spacing w:after="0" w:line="240" w:lineRule="auto"/>
        <w:ind w:left="851" w:right="851"/>
        <w:jc w:val="both"/>
        <w:rPr>
          <w:rFonts w:ascii="Palatino Linotype" w:hAnsi="Palatino Linotype" w:cs="Arial"/>
          <w:i/>
          <w:color w:val="222222"/>
        </w:rPr>
      </w:pPr>
    </w:p>
    <w:p w14:paraId="67FB37EA" w14:textId="77777777"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2B9CF3C9" w14:textId="77777777" w:rsidR="001460D8" w:rsidRDefault="001460D8" w:rsidP="008F3C7E">
      <w:pPr>
        <w:spacing w:after="0" w:line="240" w:lineRule="auto"/>
        <w:ind w:left="851" w:right="851"/>
        <w:jc w:val="both"/>
        <w:rPr>
          <w:rFonts w:ascii="Palatino Linotype" w:hAnsi="Palatino Linotype" w:cs="Arial"/>
          <w:b/>
          <w:i/>
          <w:iCs/>
          <w:color w:val="222222"/>
        </w:rPr>
      </w:pPr>
    </w:p>
    <w:p w14:paraId="3F412F73" w14:textId="77777777"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42C628EB" w14:textId="77777777" w:rsidR="001460D8" w:rsidRPr="00257CC0"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471C868E" w14:textId="77777777" w:rsidR="001460D8" w:rsidRDefault="001460D8" w:rsidP="008F3C7E">
      <w:pPr>
        <w:spacing w:after="0" w:line="360" w:lineRule="auto"/>
        <w:jc w:val="both"/>
        <w:rPr>
          <w:rFonts w:ascii="Palatino Linotype" w:hAnsi="Palatino Linotype"/>
          <w:sz w:val="24"/>
          <w:szCs w:val="24"/>
        </w:rPr>
      </w:pPr>
    </w:p>
    <w:p w14:paraId="2C62BE7E" w14:textId="77777777" w:rsidR="000E08A0" w:rsidRPr="001460D8" w:rsidRDefault="000E08A0" w:rsidP="00E02EA5">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6332B77F" w14:textId="77777777" w:rsidR="000E08A0" w:rsidRDefault="000E08A0" w:rsidP="00E02EA5">
      <w:pPr>
        <w:autoSpaceDE w:val="0"/>
        <w:autoSpaceDN w:val="0"/>
        <w:adjustRightInd w:val="0"/>
        <w:spacing w:after="0" w:line="360" w:lineRule="auto"/>
        <w:jc w:val="both"/>
        <w:rPr>
          <w:rFonts w:ascii="Palatino Linotype" w:hAnsi="Palatino Linotype" w:cs="Arial"/>
          <w:sz w:val="24"/>
          <w:szCs w:val="24"/>
        </w:rPr>
      </w:pPr>
    </w:p>
    <w:p w14:paraId="2BB6672B" w14:textId="77777777" w:rsidR="00CF6619" w:rsidRDefault="00CF6619" w:rsidP="00E02EA5">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w:t>
      </w:r>
      <w:r w:rsidRPr="008827DE">
        <w:rPr>
          <w:rFonts w:ascii="Palatino Linotype" w:hAnsi="Palatino Linotype" w:cs="Arial"/>
          <w:sz w:val="24"/>
          <w:szCs w:val="24"/>
        </w:rPr>
        <w:lastRenderedPageBreak/>
        <w:t>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w:t>
      </w:r>
      <w:r w:rsidRPr="00BB4D54">
        <w:rPr>
          <w:rFonts w:ascii="Palatino Linotype" w:hAnsi="Palatino Linotype" w:cs="Arial"/>
          <w:sz w:val="24"/>
          <w:szCs w:val="24"/>
        </w:rPr>
        <w:t>aplicables en la materia, así como en los tratados internacionales en los que el Estado Mexicano sea parte, en concordancia con el artículo 8 de la Ley de Transparencia local, es así que el recurrente solicitó:</w:t>
      </w:r>
    </w:p>
    <w:p w14:paraId="0FA0A2E8" w14:textId="77777777" w:rsidR="00BB4D54" w:rsidRDefault="00BB4D54" w:rsidP="00006F24">
      <w:pPr>
        <w:autoSpaceDE w:val="0"/>
        <w:autoSpaceDN w:val="0"/>
        <w:adjustRightInd w:val="0"/>
        <w:spacing w:after="0" w:line="360" w:lineRule="auto"/>
        <w:jc w:val="both"/>
        <w:rPr>
          <w:rFonts w:ascii="Palatino Linotype" w:hAnsi="Palatino Linotype" w:cs="Arial"/>
          <w:sz w:val="24"/>
          <w:szCs w:val="24"/>
          <w:lang w:val="es-419"/>
        </w:rPr>
      </w:pPr>
    </w:p>
    <w:p w14:paraId="2096604C" w14:textId="417A7920" w:rsidR="00BB4D54" w:rsidRPr="005C5D06" w:rsidRDefault="005C5D06" w:rsidP="00D36DDF">
      <w:pPr>
        <w:pStyle w:val="Prrafodelista"/>
        <w:numPr>
          <w:ilvl w:val="0"/>
          <w:numId w:val="4"/>
        </w:numPr>
        <w:autoSpaceDE w:val="0"/>
        <w:autoSpaceDN w:val="0"/>
        <w:adjustRightInd w:val="0"/>
        <w:spacing w:line="360" w:lineRule="auto"/>
        <w:jc w:val="both"/>
        <w:rPr>
          <w:rFonts w:ascii="Palatino Linotype" w:hAnsi="Palatino Linotype" w:cs="Arial"/>
          <w:lang w:val="es-419"/>
        </w:rPr>
      </w:pPr>
      <w:r w:rsidRPr="005C5D06">
        <w:rPr>
          <w:rFonts w:ascii="Palatino Linotype" w:hAnsi="Palatino Linotype"/>
          <w:lang w:val="es-419"/>
        </w:rPr>
        <w:t xml:space="preserve">Copia </w:t>
      </w:r>
      <w:r w:rsidRPr="005C5D06">
        <w:rPr>
          <w:rFonts w:ascii="Palatino Linotype" w:hAnsi="Palatino Linotype"/>
          <w:lang w:val="es-ES_tradnl"/>
        </w:rPr>
        <w:t xml:space="preserve">certificada de la renuncia de: </w:t>
      </w:r>
      <w:r w:rsidR="008F08CA">
        <w:rPr>
          <w:rFonts w:ascii="Palatino Linotype" w:hAnsi="Palatino Linotype"/>
          <w:lang w:val="es-ES_tradnl"/>
        </w:rPr>
        <w:t xml:space="preserve">xxxx xxxxx </w:t>
      </w:r>
      <w:r w:rsidRPr="005C5D06">
        <w:rPr>
          <w:rFonts w:ascii="Palatino Linotype" w:hAnsi="Palatino Linotype"/>
          <w:lang w:val="es-ES_tradnl"/>
        </w:rPr>
        <w:t xml:space="preserve"> </w:t>
      </w:r>
      <w:r w:rsidR="008F08CA">
        <w:rPr>
          <w:rFonts w:ascii="Palatino Linotype" w:hAnsi="Palatino Linotype"/>
          <w:lang w:val="es-ES_tradnl"/>
        </w:rPr>
        <w:t>xxxxx</w:t>
      </w:r>
      <w:r w:rsidR="00EE3B8E">
        <w:rPr>
          <w:rFonts w:ascii="Palatino Linotype" w:hAnsi="Palatino Linotype"/>
          <w:lang w:val="es-419"/>
        </w:rPr>
        <w:t>,</w:t>
      </w:r>
      <w:r w:rsidRPr="005C5D06">
        <w:rPr>
          <w:rFonts w:ascii="Palatino Linotype" w:hAnsi="Palatino Linotype"/>
          <w:lang w:val="es-ES_tradnl"/>
        </w:rPr>
        <w:t xml:space="preserve"> </w:t>
      </w:r>
      <w:r w:rsidR="008F08CA">
        <w:rPr>
          <w:rFonts w:ascii="Palatino Linotype" w:hAnsi="Palatino Linotype"/>
          <w:lang w:val="es-ES_tradnl"/>
        </w:rPr>
        <w:t>xxxxx xxxx</w:t>
      </w:r>
      <w:r w:rsidRPr="005C5D06">
        <w:rPr>
          <w:rFonts w:ascii="Palatino Linotype" w:hAnsi="Palatino Linotype"/>
          <w:lang w:val="es-ES_tradnl"/>
        </w:rPr>
        <w:t xml:space="preserve"> </w:t>
      </w:r>
      <w:r w:rsidR="008F08CA">
        <w:rPr>
          <w:rFonts w:ascii="Palatino Linotype" w:hAnsi="Palatino Linotype"/>
          <w:lang w:val="es-ES_tradnl"/>
        </w:rPr>
        <w:t>xxxxx</w:t>
      </w:r>
      <w:r w:rsidRPr="005C5D06">
        <w:rPr>
          <w:rFonts w:ascii="Palatino Linotype" w:hAnsi="Palatino Linotype"/>
          <w:lang w:val="es-ES_tradnl"/>
        </w:rPr>
        <w:t xml:space="preserve"> </w:t>
      </w:r>
      <w:r w:rsidR="008F08CA">
        <w:rPr>
          <w:rFonts w:ascii="Palatino Linotype" w:hAnsi="Palatino Linotype"/>
          <w:lang w:val="es-ES_tradnl"/>
        </w:rPr>
        <w:t>xxxxx</w:t>
      </w:r>
      <w:r w:rsidR="00EE3B8E">
        <w:rPr>
          <w:rFonts w:ascii="Palatino Linotype" w:hAnsi="Palatino Linotype"/>
          <w:lang w:val="es-419"/>
        </w:rPr>
        <w:t>,</w:t>
      </w:r>
      <w:r w:rsidRPr="005C5D06">
        <w:rPr>
          <w:rFonts w:ascii="Palatino Linotype" w:hAnsi="Palatino Linotype"/>
          <w:lang w:val="es-ES_tradnl"/>
        </w:rPr>
        <w:t xml:space="preserve"> </w:t>
      </w:r>
      <w:r w:rsidR="008F08CA">
        <w:rPr>
          <w:rFonts w:ascii="Palatino Linotype" w:hAnsi="Palatino Linotype"/>
          <w:lang w:val="es-ES_tradnl"/>
        </w:rPr>
        <w:t>xxx</w:t>
      </w:r>
      <w:r w:rsidRPr="005C5D06">
        <w:rPr>
          <w:rFonts w:ascii="Palatino Linotype" w:hAnsi="Palatino Linotype"/>
          <w:lang w:val="es-ES_tradnl"/>
        </w:rPr>
        <w:t xml:space="preserve"> </w:t>
      </w:r>
      <w:r w:rsidR="008F08CA">
        <w:rPr>
          <w:rFonts w:ascii="Palatino Linotype" w:hAnsi="Palatino Linotype"/>
          <w:lang w:val="es-ES_tradnl"/>
        </w:rPr>
        <w:t>xxxx</w:t>
      </w:r>
      <w:r w:rsidRPr="005C5D06">
        <w:rPr>
          <w:rFonts w:ascii="Palatino Linotype" w:hAnsi="Palatino Linotype"/>
          <w:lang w:val="es-ES_tradnl"/>
        </w:rPr>
        <w:t xml:space="preserve"> </w:t>
      </w:r>
      <w:r w:rsidR="008F08CA">
        <w:rPr>
          <w:rFonts w:ascii="Palatino Linotype" w:hAnsi="Palatino Linotype"/>
          <w:lang w:val="es-ES_tradnl"/>
        </w:rPr>
        <w:t>xxxxxx</w:t>
      </w:r>
      <w:r w:rsidR="00EE3B8E">
        <w:rPr>
          <w:rFonts w:ascii="Palatino Linotype" w:hAnsi="Palatino Linotype"/>
          <w:lang w:val="es-419"/>
        </w:rPr>
        <w:t>,</w:t>
      </w:r>
      <w:r w:rsidRPr="005C5D06">
        <w:rPr>
          <w:rFonts w:ascii="Palatino Linotype" w:hAnsi="Palatino Linotype"/>
          <w:lang w:val="es-ES_tradnl"/>
        </w:rPr>
        <w:t xml:space="preserve"> </w:t>
      </w:r>
      <w:r w:rsidR="008F08CA">
        <w:rPr>
          <w:rFonts w:ascii="Palatino Linotype" w:hAnsi="Palatino Linotype"/>
          <w:lang w:val="es-ES_tradnl"/>
        </w:rPr>
        <w:t>xxxx</w:t>
      </w:r>
      <w:r w:rsidRPr="005C5D06">
        <w:rPr>
          <w:rFonts w:ascii="Palatino Linotype" w:hAnsi="Palatino Linotype"/>
          <w:lang w:val="es-ES_tradnl"/>
        </w:rPr>
        <w:t xml:space="preserve"> </w:t>
      </w:r>
      <w:r w:rsidR="008F08CA">
        <w:rPr>
          <w:rFonts w:ascii="Palatino Linotype" w:hAnsi="Palatino Linotype"/>
          <w:lang w:val="es-ES_tradnl"/>
        </w:rPr>
        <w:t>xxxx</w:t>
      </w:r>
      <w:r w:rsidRPr="005C5D06">
        <w:rPr>
          <w:rFonts w:ascii="Palatino Linotype" w:hAnsi="Palatino Linotype"/>
          <w:lang w:val="es-ES_tradnl"/>
        </w:rPr>
        <w:t xml:space="preserve"> </w:t>
      </w:r>
      <w:r w:rsidR="008F08CA">
        <w:rPr>
          <w:rFonts w:ascii="Palatino Linotype" w:hAnsi="Palatino Linotype"/>
          <w:lang w:val="es-ES_tradnl"/>
        </w:rPr>
        <w:t>xxxxx</w:t>
      </w:r>
      <w:r w:rsidR="00EE3B8E">
        <w:rPr>
          <w:rFonts w:ascii="Palatino Linotype" w:hAnsi="Palatino Linotype"/>
          <w:lang w:val="es-419"/>
        </w:rPr>
        <w:t>,</w:t>
      </w:r>
      <w:r w:rsidRPr="005C5D06">
        <w:rPr>
          <w:rFonts w:ascii="Palatino Linotype" w:hAnsi="Palatino Linotype"/>
          <w:lang w:val="es-ES_tradnl"/>
        </w:rPr>
        <w:t xml:space="preserve"> </w:t>
      </w:r>
      <w:r w:rsidR="0000618B">
        <w:rPr>
          <w:rFonts w:ascii="Palatino Linotype" w:hAnsi="Palatino Linotype"/>
          <w:lang w:val="es-ES_tradnl"/>
        </w:rPr>
        <w:t>xxx</w:t>
      </w:r>
      <w:r w:rsidRPr="005C5D06">
        <w:rPr>
          <w:rFonts w:ascii="Palatino Linotype" w:hAnsi="Palatino Linotype"/>
          <w:lang w:val="es-ES_tradnl"/>
        </w:rPr>
        <w:t xml:space="preserve"> </w:t>
      </w:r>
      <w:r w:rsidR="0000618B">
        <w:rPr>
          <w:rFonts w:ascii="Palatino Linotype" w:hAnsi="Palatino Linotype"/>
          <w:lang w:val="es-ES_tradnl"/>
        </w:rPr>
        <w:t>xxxxx</w:t>
      </w:r>
      <w:r w:rsidRPr="005C5D06">
        <w:rPr>
          <w:rFonts w:ascii="Palatino Linotype" w:hAnsi="Palatino Linotype"/>
          <w:lang w:val="es-ES_tradnl"/>
        </w:rPr>
        <w:t xml:space="preserve"> </w:t>
      </w:r>
      <w:r w:rsidR="0000618B">
        <w:rPr>
          <w:rFonts w:ascii="Palatino Linotype" w:hAnsi="Palatino Linotype"/>
          <w:lang w:val="es-ES_tradnl"/>
        </w:rPr>
        <w:t>xxxx</w:t>
      </w:r>
      <w:r w:rsidRPr="005C5D06">
        <w:rPr>
          <w:rFonts w:ascii="Palatino Linotype" w:hAnsi="Palatino Linotype"/>
          <w:lang w:val="es-ES_tradnl"/>
        </w:rPr>
        <w:t xml:space="preserve"> </w:t>
      </w:r>
      <w:r w:rsidR="0000618B">
        <w:rPr>
          <w:rFonts w:ascii="Palatino Linotype" w:hAnsi="Palatino Linotype"/>
          <w:lang w:val="es-ES_tradnl"/>
        </w:rPr>
        <w:t>xxxxx</w:t>
      </w:r>
      <w:r w:rsidR="00EE3B8E">
        <w:rPr>
          <w:rFonts w:ascii="Palatino Linotype" w:hAnsi="Palatino Linotype"/>
          <w:lang w:val="es-419"/>
        </w:rPr>
        <w:t>,</w:t>
      </w:r>
      <w:r w:rsidRPr="005C5D06">
        <w:rPr>
          <w:rFonts w:ascii="Palatino Linotype" w:hAnsi="Palatino Linotype"/>
          <w:lang w:val="es-ES_tradnl"/>
        </w:rPr>
        <w:t xml:space="preserve"> </w:t>
      </w:r>
      <w:r w:rsidR="0000618B">
        <w:rPr>
          <w:rFonts w:ascii="Palatino Linotype" w:hAnsi="Palatino Linotype"/>
          <w:lang w:val="es-ES_tradnl"/>
        </w:rPr>
        <w:t>xxxxx</w:t>
      </w:r>
      <w:r w:rsidRPr="005C5D06">
        <w:rPr>
          <w:rFonts w:ascii="Palatino Linotype" w:hAnsi="Palatino Linotype"/>
          <w:lang w:val="es-ES_tradnl"/>
        </w:rPr>
        <w:t xml:space="preserve"> </w:t>
      </w:r>
      <w:r w:rsidR="0000618B">
        <w:rPr>
          <w:rFonts w:ascii="Palatino Linotype" w:hAnsi="Palatino Linotype"/>
          <w:lang w:val="es-ES_tradnl"/>
        </w:rPr>
        <w:t>xxxx</w:t>
      </w:r>
      <w:r w:rsidRPr="005C5D06">
        <w:rPr>
          <w:rFonts w:ascii="Palatino Linotype" w:hAnsi="Palatino Linotype"/>
          <w:lang w:val="es-ES_tradnl"/>
        </w:rPr>
        <w:t xml:space="preserve"> </w:t>
      </w:r>
      <w:r w:rsidR="0000618B">
        <w:rPr>
          <w:rFonts w:ascii="Palatino Linotype" w:hAnsi="Palatino Linotype"/>
          <w:lang w:val="es-ES_tradnl"/>
        </w:rPr>
        <w:t>xxxxx</w:t>
      </w:r>
      <w:r w:rsidRPr="005C5D06">
        <w:rPr>
          <w:rFonts w:ascii="Palatino Linotype" w:hAnsi="Palatino Linotype"/>
          <w:lang w:val="es-ES_tradnl"/>
        </w:rPr>
        <w:t xml:space="preserve"> </w:t>
      </w:r>
      <w:r w:rsidR="0000618B">
        <w:rPr>
          <w:rFonts w:ascii="Palatino Linotype" w:hAnsi="Palatino Linotype"/>
          <w:lang w:val="es-ES_tradnl"/>
        </w:rPr>
        <w:t>xxxxx</w:t>
      </w:r>
      <w:r w:rsidR="00EE3B8E">
        <w:rPr>
          <w:rFonts w:ascii="Palatino Linotype" w:hAnsi="Palatino Linotype"/>
          <w:lang w:val="es-419"/>
        </w:rPr>
        <w:t>,</w:t>
      </w:r>
      <w:r w:rsidRPr="005C5D06">
        <w:rPr>
          <w:rFonts w:ascii="Palatino Linotype" w:hAnsi="Palatino Linotype"/>
          <w:lang w:val="es-ES_tradnl"/>
        </w:rPr>
        <w:t xml:space="preserve"> </w:t>
      </w:r>
      <w:r w:rsidR="0000618B">
        <w:rPr>
          <w:rFonts w:ascii="Palatino Linotype" w:hAnsi="Palatino Linotype"/>
          <w:lang w:val="es-ES_tradnl"/>
        </w:rPr>
        <w:t>xxxxx</w:t>
      </w:r>
      <w:r w:rsidRPr="005C5D06">
        <w:rPr>
          <w:rFonts w:ascii="Palatino Linotype" w:hAnsi="Palatino Linotype"/>
          <w:lang w:val="es-ES_tradnl"/>
        </w:rPr>
        <w:t xml:space="preserve"> </w:t>
      </w:r>
      <w:r w:rsidR="0000618B">
        <w:rPr>
          <w:rFonts w:ascii="Palatino Linotype" w:hAnsi="Palatino Linotype"/>
          <w:lang w:val="es-ES_tradnl"/>
        </w:rPr>
        <w:t>xxxxxx</w:t>
      </w:r>
      <w:r w:rsidRPr="005C5D06">
        <w:rPr>
          <w:rFonts w:ascii="Palatino Linotype" w:hAnsi="Palatino Linotype"/>
          <w:lang w:val="es-ES_tradnl"/>
        </w:rPr>
        <w:t xml:space="preserve"> </w:t>
      </w:r>
      <w:r w:rsidR="0000618B">
        <w:rPr>
          <w:rFonts w:ascii="Palatino Linotype" w:hAnsi="Palatino Linotype"/>
          <w:lang w:val="es-ES_tradnl"/>
        </w:rPr>
        <w:t>xxxxx</w:t>
      </w:r>
      <w:r w:rsidRPr="005C5D06">
        <w:rPr>
          <w:rFonts w:ascii="Palatino Linotype" w:hAnsi="Palatino Linotype"/>
          <w:lang w:val="es-ES_tradnl"/>
        </w:rPr>
        <w:t xml:space="preserve"> </w:t>
      </w:r>
      <w:r w:rsidR="0000618B">
        <w:rPr>
          <w:rFonts w:ascii="Palatino Linotype" w:hAnsi="Palatino Linotype"/>
          <w:lang w:val="es-ES_tradnl"/>
        </w:rPr>
        <w:t>xxxxx</w:t>
      </w:r>
      <w:r w:rsidR="00EE3B8E">
        <w:rPr>
          <w:rFonts w:ascii="Palatino Linotype" w:hAnsi="Palatino Linotype"/>
          <w:lang w:val="es-419"/>
        </w:rPr>
        <w:t>,</w:t>
      </w:r>
      <w:r w:rsidRPr="005C5D06">
        <w:rPr>
          <w:rFonts w:ascii="Palatino Linotype" w:hAnsi="Palatino Linotype"/>
          <w:lang w:val="es-ES_tradnl"/>
        </w:rPr>
        <w:t xml:space="preserve"> </w:t>
      </w:r>
      <w:r w:rsidR="0000618B">
        <w:rPr>
          <w:rFonts w:ascii="Palatino Linotype" w:hAnsi="Palatino Linotype"/>
          <w:lang w:val="es-ES_tradnl"/>
        </w:rPr>
        <w:t>xxxx</w:t>
      </w:r>
      <w:r w:rsidRPr="005C5D06">
        <w:rPr>
          <w:rFonts w:ascii="Palatino Linotype" w:hAnsi="Palatino Linotype"/>
          <w:lang w:val="es-ES_tradnl"/>
        </w:rPr>
        <w:t xml:space="preserve"> </w:t>
      </w:r>
      <w:r w:rsidR="0000618B">
        <w:rPr>
          <w:rFonts w:ascii="Palatino Linotype" w:hAnsi="Palatino Linotype"/>
          <w:lang w:val="es-ES_tradnl"/>
        </w:rPr>
        <w:t>xxxx</w:t>
      </w:r>
      <w:r w:rsidRPr="005C5D06">
        <w:rPr>
          <w:rFonts w:ascii="Palatino Linotype" w:hAnsi="Palatino Linotype"/>
          <w:lang w:val="es-ES_tradnl"/>
        </w:rPr>
        <w:t xml:space="preserve"> </w:t>
      </w:r>
      <w:r w:rsidR="0000618B">
        <w:rPr>
          <w:rFonts w:ascii="Palatino Linotype" w:hAnsi="Palatino Linotype"/>
          <w:lang w:val="es-ES_tradnl"/>
        </w:rPr>
        <w:t>xxxxxxx</w:t>
      </w:r>
      <w:r w:rsidRPr="005C5D06">
        <w:rPr>
          <w:rFonts w:ascii="Palatino Linotype" w:hAnsi="Palatino Linotype"/>
          <w:lang w:val="es-ES_tradnl"/>
        </w:rPr>
        <w:t xml:space="preserve"> </w:t>
      </w:r>
      <w:r w:rsidR="0000618B">
        <w:rPr>
          <w:rFonts w:ascii="Palatino Linotype" w:hAnsi="Palatino Linotype"/>
          <w:lang w:val="es-ES_tradnl"/>
        </w:rPr>
        <w:t>xxxxxx</w:t>
      </w:r>
      <w:r w:rsidR="00EE3B8E">
        <w:rPr>
          <w:rFonts w:ascii="Palatino Linotype" w:hAnsi="Palatino Linotype"/>
          <w:lang w:val="es-419"/>
        </w:rPr>
        <w:t>,</w:t>
      </w:r>
      <w:r w:rsidRPr="005C5D06">
        <w:rPr>
          <w:rFonts w:ascii="Palatino Linotype" w:hAnsi="Palatino Linotype"/>
          <w:lang w:val="es-ES_tradnl"/>
        </w:rPr>
        <w:t xml:space="preserve"> </w:t>
      </w:r>
      <w:r w:rsidR="0000618B">
        <w:rPr>
          <w:rFonts w:ascii="Palatino Linotype" w:hAnsi="Palatino Linotype"/>
          <w:lang w:val="es-ES_tradnl"/>
        </w:rPr>
        <w:t>xxxxx xxxxx</w:t>
      </w:r>
      <w:r w:rsidRPr="005C5D06">
        <w:rPr>
          <w:rFonts w:ascii="Palatino Linotype" w:hAnsi="Palatino Linotype"/>
          <w:lang w:val="es-ES_tradnl"/>
        </w:rPr>
        <w:t xml:space="preserve"> </w:t>
      </w:r>
      <w:r w:rsidR="0000618B">
        <w:rPr>
          <w:rFonts w:ascii="Palatino Linotype" w:hAnsi="Palatino Linotype"/>
          <w:lang w:val="es-ES_tradnl"/>
        </w:rPr>
        <w:t>xxxx</w:t>
      </w:r>
      <w:r w:rsidR="00EE3B8E">
        <w:rPr>
          <w:rFonts w:ascii="Palatino Linotype" w:hAnsi="Palatino Linotype"/>
          <w:lang w:val="es-419"/>
        </w:rPr>
        <w:t>,</w:t>
      </w:r>
      <w:r w:rsidRPr="005C5D06">
        <w:rPr>
          <w:rFonts w:ascii="Palatino Linotype" w:hAnsi="Palatino Linotype"/>
          <w:lang w:val="es-ES_tradnl"/>
        </w:rPr>
        <w:t xml:space="preserve"> </w:t>
      </w:r>
      <w:r w:rsidR="0000618B">
        <w:rPr>
          <w:rFonts w:ascii="Palatino Linotype" w:hAnsi="Palatino Linotype"/>
          <w:lang w:val="es-ES_tradnl"/>
        </w:rPr>
        <w:t>xxxxx</w:t>
      </w:r>
      <w:r w:rsidRPr="005C5D06">
        <w:rPr>
          <w:rFonts w:ascii="Palatino Linotype" w:hAnsi="Palatino Linotype"/>
          <w:lang w:val="es-ES_tradnl"/>
        </w:rPr>
        <w:t xml:space="preserve"> </w:t>
      </w:r>
      <w:r w:rsidR="0000618B">
        <w:rPr>
          <w:rFonts w:ascii="Palatino Linotype" w:hAnsi="Palatino Linotype"/>
          <w:lang w:val="es-ES_tradnl"/>
        </w:rPr>
        <w:t>xxxxx</w:t>
      </w:r>
      <w:r w:rsidRPr="005C5D06">
        <w:rPr>
          <w:rFonts w:ascii="Palatino Linotype" w:hAnsi="Palatino Linotype"/>
          <w:lang w:val="es-ES_tradnl"/>
        </w:rPr>
        <w:t xml:space="preserve"> </w:t>
      </w:r>
      <w:r w:rsidR="0000618B">
        <w:rPr>
          <w:rFonts w:ascii="Palatino Linotype" w:hAnsi="Palatino Linotype"/>
          <w:lang w:val="es-ES_tradnl"/>
        </w:rPr>
        <w:t>xxxx</w:t>
      </w:r>
      <w:r w:rsidRPr="005C5D06">
        <w:rPr>
          <w:rFonts w:ascii="Palatino Linotype" w:hAnsi="Palatino Linotype"/>
          <w:lang w:val="es-ES_tradnl"/>
        </w:rPr>
        <w:t xml:space="preserve"> </w:t>
      </w:r>
      <w:r w:rsidR="0000618B">
        <w:rPr>
          <w:rFonts w:ascii="Palatino Linotype" w:hAnsi="Palatino Linotype"/>
          <w:lang w:val="es-ES_tradnl"/>
        </w:rPr>
        <w:t>xxxx</w:t>
      </w:r>
      <w:r w:rsidR="00EE3B8E">
        <w:rPr>
          <w:rFonts w:ascii="Palatino Linotype" w:hAnsi="Palatino Linotype"/>
          <w:lang w:val="es-419"/>
        </w:rPr>
        <w:t>,</w:t>
      </w:r>
      <w:r w:rsidRPr="005C5D06">
        <w:rPr>
          <w:rFonts w:ascii="Palatino Linotype" w:hAnsi="Palatino Linotype"/>
          <w:lang w:val="es-ES_tradnl"/>
        </w:rPr>
        <w:t xml:space="preserve"> </w:t>
      </w:r>
      <w:r w:rsidR="0000618B">
        <w:rPr>
          <w:rFonts w:ascii="Palatino Linotype" w:hAnsi="Palatino Linotype"/>
          <w:lang w:val="es-ES_tradnl"/>
        </w:rPr>
        <w:t>xxxx</w:t>
      </w:r>
      <w:r w:rsidRPr="005C5D06">
        <w:rPr>
          <w:rFonts w:ascii="Palatino Linotype" w:hAnsi="Palatino Linotype"/>
          <w:lang w:val="es-ES_tradnl"/>
        </w:rPr>
        <w:t xml:space="preserve"> </w:t>
      </w:r>
      <w:r w:rsidR="0000618B">
        <w:rPr>
          <w:rFonts w:ascii="Palatino Linotype" w:hAnsi="Palatino Linotype"/>
          <w:lang w:val="es-ES_tradnl"/>
        </w:rPr>
        <w:t>xxxx</w:t>
      </w:r>
      <w:r w:rsidRPr="005C5D06">
        <w:rPr>
          <w:rFonts w:ascii="Palatino Linotype" w:hAnsi="Palatino Linotype"/>
          <w:lang w:val="es-ES_tradnl"/>
        </w:rPr>
        <w:t xml:space="preserve"> </w:t>
      </w:r>
      <w:r w:rsidR="0000618B">
        <w:rPr>
          <w:rFonts w:ascii="Palatino Linotype" w:hAnsi="Palatino Linotype"/>
          <w:lang w:val="es-ES_tradnl"/>
        </w:rPr>
        <w:t>xxxxx</w:t>
      </w:r>
      <w:r w:rsidR="00EE3B8E">
        <w:rPr>
          <w:rFonts w:ascii="Palatino Linotype" w:hAnsi="Palatino Linotype"/>
          <w:lang w:val="es-419"/>
        </w:rPr>
        <w:t>,</w:t>
      </w:r>
      <w:r w:rsidRPr="005C5D06">
        <w:rPr>
          <w:rFonts w:ascii="Palatino Linotype" w:hAnsi="Palatino Linotype"/>
          <w:lang w:val="es-ES_tradnl"/>
        </w:rPr>
        <w:t xml:space="preserve"> </w:t>
      </w:r>
      <w:r w:rsidR="0000618B">
        <w:rPr>
          <w:rFonts w:ascii="Palatino Linotype" w:hAnsi="Palatino Linotype"/>
          <w:lang w:val="es-ES_tradnl"/>
        </w:rPr>
        <w:t>xxxxxx xxxx</w:t>
      </w:r>
      <w:r w:rsidRPr="005C5D06">
        <w:rPr>
          <w:rFonts w:ascii="Palatino Linotype" w:hAnsi="Palatino Linotype"/>
          <w:lang w:val="es-ES_tradnl"/>
        </w:rPr>
        <w:t xml:space="preserve"> </w:t>
      </w:r>
      <w:r w:rsidR="0000618B">
        <w:rPr>
          <w:rFonts w:ascii="Palatino Linotype" w:hAnsi="Palatino Linotype"/>
          <w:lang w:val="es-ES_tradnl"/>
        </w:rPr>
        <w:t>xxxxx</w:t>
      </w:r>
      <w:r w:rsidR="00EE3B8E">
        <w:rPr>
          <w:rFonts w:ascii="Palatino Linotype" w:hAnsi="Palatino Linotype"/>
          <w:lang w:val="es-419"/>
        </w:rPr>
        <w:t>,</w:t>
      </w:r>
      <w:r w:rsidRPr="005C5D06">
        <w:rPr>
          <w:rFonts w:ascii="Palatino Linotype" w:hAnsi="Palatino Linotype"/>
          <w:lang w:val="es-ES_tradnl"/>
        </w:rPr>
        <w:t xml:space="preserve"> </w:t>
      </w:r>
      <w:r w:rsidR="0000618B">
        <w:rPr>
          <w:rFonts w:ascii="Palatino Linotype" w:hAnsi="Palatino Linotype"/>
          <w:lang w:val="es-ES_tradnl"/>
        </w:rPr>
        <w:t xml:space="preserve">xxxxx xxxxx </w:t>
      </w:r>
      <w:r w:rsidRPr="005C5D06">
        <w:rPr>
          <w:rFonts w:ascii="Palatino Linotype" w:hAnsi="Palatino Linotype"/>
          <w:lang w:val="es-ES_tradnl"/>
        </w:rPr>
        <w:t xml:space="preserve"> </w:t>
      </w:r>
      <w:r w:rsidR="0000618B">
        <w:rPr>
          <w:rFonts w:ascii="Palatino Linotype" w:hAnsi="Palatino Linotype"/>
          <w:lang w:val="es-ES_tradnl"/>
        </w:rPr>
        <w:t xml:space="preserve">xxxxx </w:t>
      </w:r>
      <w:r w:rsidRPr="005C5D06">
        <w:rPr>
          <w:rFonts w:ascii="Palatino Linotype" w:hAnsi="Palatino Linotype"/>
          <w:lang w:val="es-ES_tradnl"/>
        </w:rPr>
        <w:t xml:space="preserve"> </w:t>
      </w:r>
      <w:r w:rsidR="0000618B">
        <w:rPr>
          <w:rFonts w:ascii="Palatino Linotype" w:hAnsi="Palatino Linotype"/>
          <w:lang w:val="es-ES_tradnl"/>
        </w:rPr>
        <w:t>xxxxxx</w:t>
      </w:r>
      <w:r w:rsidR="00EE3B8E">
        <w:rPr>
          <w:rFonts w:ascii="Palatino Linotype" w:hAnsi="Palatino Linotype"/>
          <w:lang w:val="es-419"/>
        </w:rPr>
        <w:t>,</w:t>
      </w:r>
      <w:r w:rsidRPr="005C5D06">
        <w:rPr>
          <w:rFonts w:ascii="Palatino Linotype" w:hAnsi="Palatino Linotype"/>
          <w:lang w:val="es-ES_tradnl"/>
        </w:rPr>
        <w:t xml:space="preserve"> </w:t>
      </w:r>
      <w:r w:rsidR="0000618B">
        <w:rPr>
          <w:rFonts w:ascii="Palatino Linotype" w:hAnsi="Palatino Linotype"/>
          <w:lang w:val="es-ES_tradnl"/>
        </w:rPr>
        <w:t xml:space="preserve">xxxxx </w:t>
      </w:r>
      <w:r w:rsidRPr="005C5D06">
        <w:rPr>
          <w:rFonts w:ascii="Palatino Linotype" w:hAnsi="Palatino Linotype"/>
          <w:lang w:val="es-ES_tradnl"/>
        </w:rPr>
        <w:t xml:space="preserve"> </w:t>
      </w:r>
      <w:r w:rsidR="0000618B">
        <w:rPr>
          <w:rFonts w:ascii="Palatino Linotype" w:hAnsi="Palatino Linotype"/>
          <w:lang w:val="es-ES_tradnl"/>
        </w:rPr>
        <w:t>xxxxx</w:t>
      </w:r>
      <w:r w:rsidRPr="005C5D06">
        <w:rPr>
          <w:rFonts w:ascii="Palatino Linotype" w:hAnsi="Palatino Linotype"/>
          <w:lang w:val="es-ES_tradnl"/>
        </w:rPr>
        <w:t xml:space="preserve"> </w:t>
      </w:r>
      <w:r w:rsidR="0000618B">
        <w:rPr>
          <w:rFonts w:ascii="Palatino Linotype" w:hAnsi="Palatino Linotype"/>
          <w:lang w:val="es-ES_tradnl"/>
        </w:rPr>
        <w:t>xxxxx</w:t>
      </w:r>
      <w:r w:rsidR="00EE3B8E">
        <w:rPr>
          <w:rFonts w:ascii="Palatino Linotype" w:hAnsi="Palatino Linotype"/>
          <w:lang w:val="es-419"/>
        </w:rPr>
        <w:t>,</w:t>
      </w:r>
      <w:r w:rsidRPr="005C5D06">
        <w:rPr>
          <w:rFonts w:ascii="Palatino Linotype" w:hAnsi="Palatino Linotype"/>
          <w:lang w:val="es-ES_tradnl"/>
        </w:rPr>
        <w:t xml:space="preserve"> </w:t>
      </w:r>
      <w:r w:rsidR="0000618B">
        <w:rPr>
          <w:rFonts w:ascii="Palatino Linotype" w:hAnsi="Palatino Linotype"/>
          <w:lang w:val="es-ES_tradnl"/>
        </w:rPr>
        <w:t>xxxx</w:t>
      </w:r>
      <w:r w:rsidRPr="005C5D06">
        <w:rPr>
          <w:rFonts w:ascii="Palatino Linotype" w:hAnsi="Palatino Linotype"/>
          <w:lang w:val="es-ES_tradnl"/>
        </w:rPr>
        <w:t xml:space="preserve"> </w:t>
      </w:r>
      <w:r w:rsidR="0000618B">
        <w:rPr>
          <w:rFonts w:ascii="Palatino Linotype" w:hAnsi="Palatino Linotype"/>
          <w:lang w:val="es-ES_tradnl"/>
        </w:rPr>
        <w:t>xxxxxxxx</w:t>
      </w:r>
      <w:r w:rsidRPr="005C5D06">
        <w:rPr>
          <w:rFonts w:ascii="Palatino Linotype" w:hAnsi="Palatino Linotype"/>
          <w:lang w:val="es-ES_tradnl"/>
        </w:rPr>
        <w:t xml:space="preserve"> </w:t>
      </w:r>
      <w:r w:rsidR="0000618B">
        <w:rPr>
          <w:rFonts w:ascii="Palatino Linotype" w:hAnsi="Palatino Linotype"/>
          <w:lang w:val="es-ES_tradnl"/>
        </w:rPr>
        <w:t>xxxxx</w:t>
      </w:r>
      <w:r w:rsidRPr="005C5D06">
        <w:rPr>
          <w:rFonts w:ascii="Palatino Linotype" w:hAnsi="Palatino Linotype"/>
          <w:lang w:val="es-ES_tradnl"/>
        </w:rPr>
        <w:t xml:space="preserve"> </w:t>
      </w:r>
      <w:r w:rsidR="0000618B">
        <w:rPr>
          <w:rFonts w:ascii="Palatino Linotype" w:hAnsi="Palatino Linotype"/>
          <w:lang w:val="es-ES_tradnl"/>
        </w:rPr>
        <w:t>xxxxxx</w:t>
      </w:r>
      <w:r w:rsidR="00EE3B8E">
        <w:rPr>
          <w:rFonts w:ascii="Palatino Linotype" w:hAnsi="Palatino Linotype"/>
          <w:lang w:val="es-419"/>
        </w:rPr>
        <w:t>,</w:t>
      </w:r>
      <w:r w:rsidRPr="005C5D06">
        <w:rPr>
          <w:rFonts w:ascii="Palatino Linotype" w:hAnsi="Palatino Linotype"/>
          <w:lang w:val="es-ES_tradnl"/>
        </w:rPr>
        <w:t xml:space="preserve"> </w:t>
      </w:r>
      <w:r w:rsidR="0000618B">
        <w:rPr>
          <w:rFonts w:ascii="Palatino Linotype" w:hAnsi="Palatino Linotype"/>
          <w:lang w:val="es-ES_tradnl"/>
        </w:rPr>
        <w:t>xxxx</w:t>
      </w:r>
      <w:r w:rsidRPr="005C5D06">
        <w:rPr>
          <w:rFonts w:ascii="Palatino Linotype" w:hAnsi="Palatino Linotype"/>
          <w:lang w:val="es-ES_tradnl"/>
        </w:rPr>
        <w:t xml:space="preserve"> </w:t>
      </w:r>
      <w:r w:rsidR="0000618B">
        <w:rPr>
          <w:rFonts w:ascii="Palatino Linotype" w:hAnsi="Palatino Linotype"/>
          <w:lang w:val="es-ES_tradnl"/>
        </w:rPr>
        <w:t>xxxx</w:t>
      </w:r>
      <w:r w:rsidRPr="005C5D06">
        <w:rPr>
          <w:rFonts w:ascii="Palatino Linotype" w:hAnsi="Palatino Linotype"/>
          <w:lang w:val="es-ES_tradnl"/>
        </w:rPr>
        <w:t xml:space="preserve"> </w:t>
      </w:r>
      <w:r w:rsidR="0000618B">
        <w:rPr>
          <w:rFonts w:ascii="Palatino Linotype" w:hAnsi="Palatino Linotype"/>
          <w:lang w:val="es-ES_tradnl"/>
        </w:rPr>
        <w:t>xxxxx</w:t>
      </w:r>
      <w:r w:rsidRPr="005C5D06">
        <w:rPr>
          <w:rFonts w:ascii="Palatino Linotype" w:hAnsi="Palatino Linotype"/>
          <w:lang w:val="es-ES_tradnl"/>
        </w:rPr>
        <w:t xml:space="preserve"> </w:t>
      </w:r>
      <w:r w:rsidR="0000618B">
        <w:rPr>
          <w:rFonts w:ascii="Palatino Linotype" w:hAnsi="Palatino Linotype"/>
          <w:lang w:val="es-ES_tradnl"/>
        </w:rPr>
        <w:t xml:space="preserve">xxxxx </w:t>
      </w:r>
      <w:r w:rsidR="00EE3B8E">
        <w:rPr>
          <w:rFonts w:ascii="Palatino Linotype" w:hAnsi="Palatino Linotype"/>
          <w:lang w:val="es-419"/>
        </w:rPr>
        <w:t xml:space="preserve"> y</w:t>
      </w:r>
      <w:r w:rsidRPr="005C5D06">
        <w:rPr>
          <w:rFonts w:ascii="Palatino Linotype" w:hAnsi="Palatino Linotype"/>
          <w:lang w:val="es-ES_tradnl"/>
        </w:rPr>
        <w:t xml:space="preserve"> </w:t>
      </w:r>
      <w:r w:rsidR="0000618B">
        <w:rPr>
          <w:rFonts w:ascii="Palatino Linotype" w:hAnsi="Palatino Linotype"/>
          <w:lang w:val="es-ES_tradnl"/>
        </w:rPr>
        <w:t>xxxx xxxx xxxxxx xxxxxxxx</w:t>
      </w:r>
      <w:r w:rsidRPr="005C5D06">
        <w:rPr>
          <w:rFonts w:ascii="Palatino Linotype" w:hAnsi="Palatino Linotype"/>
          <w:lang w:val="es-419"/>
        </w:rPr>
        <w:t>.</w:t>
      </w:r>
    </w:p>
    <w:p w14:paraId="43F8F80F" w14:textId="77777777" w:rsidR="005C5D06" w:rsidRPr="005C5D06" w:rsidRDefault="005C5D06" w:rsidP="005C5D06">
      <w:pPr>
        <w:pStyle w:val="Prrafodelista"/>
        <w:autoSpaceDE w:val="0"/>
        <w:autoSpaceDN w:val="0"/>
        <w:adjustRightInd w:val="0"/>
        <w:spacing w:line="360" w:lineRule="auto"/>
        <w:ind w:left="720"/>
        <w:jc w:val="both"/>
        <w:rPr>
          <w:rFonts w:ascii="Palatino Linotype" w:hAnsi="Palatino Linotype" w:cs="Arial"/>
          <w:lang w:val="es-419"/>
        </w:rPr>
      </w:pPr>
    </w:p>
    <w:p w14:paraId="415136FC" w14:textId="300E905E" w:rsidR="005C5D06" w:rsidRPr="005C5D06" w:rsidRDefault="005C5D06" w:rsidP="00D36DDF">
      <w:pPr>
        <w:pStyle w:val="Prrafodelista"/>
        <w:numPr>
          <w:ilvl w:val="0"/>
          <w:numId w:val="4"/>
        </w:numPr>
        <w:autoSpaceDE w:val="0"/>
        <w:autoSpaceDN w:val="0"/>
        <w:adjustRightInd w:val="0"/>
        <w:spacing w:line="360" w:lineRule="auto"/>
        <w:jc w:val="both"/>
        <w:rPr>
          <w:rFonts w:ascii="Palatino Linotype" w:hAnsi="Palatino Linotype" w:cs="Arial"/>
          <w:lang w:val="es-419"/>
        </w:rPr>
      </w:pPr>
      <w:r>
        <w:rPr>
          <w:rFonts w:ascii="Palatino Linotype" w:hAnsi="Palatino Linotype"/>
          <w:lang w:val="es-419"/>
        </w:rPr>
        <w:t xml:space="preserve">Copia en PDF a través del SAIMEX </w:t>
      </w:r>
      <w:r w:rsidRPr="005C5D06">
        <w:rPr>
          <w:rFonts w:ascii="Palatino Linotype" w:hAnsi="Palatino Linotype"/>
          <w:lang w:val="es-ES_tradnl"/>
        </w:rPr>
        <w:t xml:space="preserve">de la renuncia de: </w:t>
      </w:r>
      <w:r w:rsidR="0000618B">
        <w:rPr>
          <w:rFonts w:ascii="Palatino Linotype" w:hAnsi="Palatino Linotype"/>
          <w:lang w:val="es-ES_tradnl"/>
        </w:rPr>
        <w:t>xxxxx</w:t>
      </w:r>
      <w:r w:rsidR="00EE3B8E" w:rsidRPr="005C5D06">
        <w:rPr>
          <w:rFonts w:ascii="Palatino Linotype" w:hAnsi="Palatino Linotype"/>
          <w:lang w:val="es-ES_tradnl"/>
        </w:rPr>
        <w:t xml:space="preserve"> </w:t>
      </w:r>
      <w:r w:rsidR="0000618B">
        <w:rPr>
          <w:rFonts w:ascii="Palatino Linotype" w:hAnsi="Palatino Linotype"/>
          <w:lang w:val="es-ES_tradnl"/>
        </w:rPr>
        <w:t xml:space="preserve">xxxxx </w:t>
      </w:r>
      <w:r w:rsidR="00EE3B8E" w:rsidRPr="005C5D06">
        <w:rPr>
          <w:rFonts w:ascii="Palatino Linotype" w:hAnsi="Palatino Linotype"/>
          <w:lang w:val="es-ES_tradnl"/>
        </w:rPr>
        <w:t xml:space="preserve"> </w:t>
      </w:r>
      <w:r w:rsidR="0000618B">
        <w:rPr>
          <w:rFonts w:ascii="Palatino Linotype" w:hAnsi="Palatino Linotype"/>
          <w:lang w:val="es-ES_tradnl"/>
        </w:rPr>
        <w:t xml:space="preserve">xxxxxx </w:t>
      </w:r>
      <w:r w:rsidR="00EE3B8E">
        <w:rPr>
          <w:rFonts w:ascii="Palatino Linotype" w:hAnsi="Palatino Linotype"/>
          <w:lang w:val="es-419"/>
        </w:rPr>
        <w:t>,</w:t>
      </w:r>
      <w:r w:rsidR="00EE3B8E" w:rsidRPr="005C5D06">
        <w:rPr>
          <w:rFonts w:ascii="Palatino Linotype" w:hAnsi="Palatino Linotype"/>
          <w:lang w:val="es-ES_tradnl"/>
        </w:rPr>
        <w:t xml:space="preserve"> </w:t>
      </w:r>
      <w:r w:rsidR="0000618B">
        <w:rPr>
          <w:rFonts w:ascii="Palatino Linotype" w:hAnsi="Palatino Linotype"/>
          <w:lang w:val="es-ES_tradnl"/>
        </w:rPr>
        <w:t xml:space="preserve">xxxxx xxxx </w:t>
      </w:r>
      <w:r w:rsidR="00EE3B8E" w:rsidRPr="005C5D06">
        <w:rPr>
          <w:rFonts w:ascii="Palatino Linotype" w:hAnsi="Palatino Linotype"/>
          <w:lang w:val="es-ES_tradnl"/>
        </w:rPr>
        <w:t xml:space="preserve"> </w:t>
      </w:r>
      <w:r w:rsidR="0000618B">
        <w:rPr>
          <w:rFonts w:ascii="Palatino Linotype" w:hAnsi="Palatino Linotype"/>
          <w:lang w:val="es-ES_tradnl"/>
        </w:rPr>
        <w:t>xxxxxx</w:t>
      </w:r>
      <w:r w:rsidR="00EE3B8E" w:rsidRPr="005C5D06">
        <w:rPr>
          <w:rFonts w:ascii="Palatino Linotype" w:hAnsi="Palatino Linotype"/>
          <w:lang w:val="es-ES_tradnl"/>
        </w:rPr>
        <w:t xml:space="preserve"> </w:t>
      </w:r>
      <w:r w:rsidR="0000618B">
        <w:rPr>
          <w:rFonts w:ascii="Palatino Linotype" w:hAnsi="Palatino Linotype"/>
          <w:lang w:val="es-ES_tradnl"/>
        </w:rPr>
        <w:t>xxxxx</w:t>
      </w:r>
      <w:r w:rsidR="00EE3B8E">
        <w:rPr>
          <w:rFonts w:ascii="Palatino Linotype" w:hAnsi="Palatino Linotype"/>
          <w:lang w:val="es-419"/>
        </w:rPr>
        <w:t>,</w:t>
      </w:r>
      <w:r w:rsidR="00EE3B8E" w:rsidRPr="005C5D06">
        <w:rPr>
          <w:rFonts w:ascii="Palatino Linotype" w:hAnsi="Palatino Linotype"/>
          <w:lang w:val="es-ES_tradnl"/>
        </w:rPr>
        <w:t xml:space="preserve"> </w:t>
      </w:r>
      <w:r w:rsidR="0000618B">
        <w:rPr>
          <w:rFonts w:ascii="Palatino Linotype" w:hAnsi="Palatino Linotype"/>
          <w:lang w:val="es-ES_tradnl"/>
        </w:rPr>
        <w:t>xxxx xxxxx</w:t>
      </w:r>
      <w:r w:rsidR="00EE3B8E" w:rsidRPr="005C5D06">
        <w:rPr>
          <w:rFonts w:ascii="Palatino Linotype" w:hAnsi="Palatino Linotype"/>
          <w:lang w:val="es-ES_tradnl"/>
        </w:rPr>
        <w:t xml:space="preserve"> </w:t>
      </w:r>
      <w:r w:rsidR="0000618B">
        <w:rPr>
          <w:rFonts w:ascii="Palatino Linotype" w:hAnsi="Palatino Linotype"/>
          <w:lang w:val="es-ES_tradnl"/>
        </w:rPr>
        <w:t>xxxxxx</w:t>
      </w:r>
      <w:r w:rsidR="00EE3B8E">
        <w:rPr>
          <w:rFonts w:ascii="Palatino Linotype" w:hAnsi="Palatino Linotype"/>
          <w:lang w:val="es-419"/>
        </w:rPr>
        <w:t>,</w:t>
      </w:r>
      <w:r w:rsidR="00EE3B8E" w:rsidRPr="005C5D06">
        <w:rPr>
          <w:rFonts w:ascii="Palatino Linotype" w:hAnsi="Palatino Linotype"/>
          <w:lang w:val="es-ES_tradnl"/>
        </w:rPr>
        <w:t xml:space="preserve"> </w:t>
      </w:r>
      <w:r w:rsidR="0000618B">
        <w:rPr>
          <w:rFonts w:ascii="Palatino Linotype" w:hAnsi="Palatino Linotype"/>
          <w:lang w:val="es-ES_tradnl"/>
        </w:rPr>
        <w:t>xxxxxx</w:t>
      </w:r>
      <w:r w:rsidR="00EE3B8E" w:rsidRPr="005C5D06">
        <w:rPr>
          <w:rFonts w:ascii="Palatino Linotype" w:hAnsi="Palatino Linotype"/>
          <w:lang w:val="es-ES_tradnl"/>
        </w:rPr>
        <w:t xml:space="preserve"> </w:t>
      </w:r>
      <w:r w:rsidR="0000618B">
        <w:rPr>
          <w:rFonts w:ascii="Palatino Linotype" w:hAnsi="Palatino Linotype"/>
          <w:lang w:val="es-ES_tradnl"/>
        </w:rPr>
        <w:t>xxxxx</w:t>
      </w:r>
      <w:r w:rsidR="00EE3B8E" w:rsidRPr="005C5D06">
        <w:rPr>
          <w:rFonts w:ascii="Palatino Linotype" w:hAnsi="Palatino Linotype"/>
          <w:lang w:val="es-ES_tradnl"/>
        </w:rPr>
        <w:t xml:space="preserve"> </w:t>
      </w:r>
      <w:r w:rsidR="0000618B">
        <w:rPr>
          <w:rFonts w:ascii="Palatino Linotype" w:hAnsi="Palatino Linotype"/>
          <w:lang w:val="es-ES_tradnl"/>
        </w:rPr>
        <w:t>xxxxx,</w:t>
      </w:r>
      <w:r w:rsidR="00EE3B8E" w:rsidRPr="005C5D06">
        <w:rPr>
          <w:rFonts w:ascii="Palatino Linotype" w:hAnsi="Palatino Linotype"/>
          <w:lang w:val="es-ES_tradnl"/>
        </w:rPr>
        <w:t xml:space="preserve"> </w:t>
      </w:r>
      <w:r w:rsidR="0000618B">
        <w:rPr>
          <w:rFonts w:ascii="Palatino Linotype" w:hAnsi="Palatino Linotype"/>
          <w:lang w:val="es-ES_tradnl"/>
        </w:rPr>
        <w:t>xxx</w:t>
      </w:r>
      <w:r w:rsidR="00EE3B8E" w:rsidRPr="005C5D06">
        <w:rPr>
          <w:rFonts w:ascii="Palatino Linotype" w:hAnsi="Palatino Linotype"/>
          <w:lang w:val="es-ES_tradnl"/>
        </w:rPr>
        <w:t xml:space="preserve"> </w:t>
      </w:r>
      <w:r w:rsidR="0000618B">
        <w:rPr>
          <w:rFonts w:ascii="Palatino Linotype" w:hAnsi="Palatino Linotype"/>
          <w:lang w:val="es-ES_tradnl"/>
        </w:rPr>
        <w:t>xxxx</w:t>
      </w:r>
      <w:r w:rsidR="00EE3B8E" w:rsidRPr="005C5D06">
        <w:rPr>
          <w:rFonts w:ascii="Palatino Linotype" w:hAnsi="Palatino Linotype"/>
          <w:lang w:val="es-ES_tradnl"/>
        </w:rPr>
        <w:t xml:space="preserve"> </w:t>
      </w:r>
      <w:r w:rsidR="0000618B">
        <w:rPr>
          <w:rFonts w:ascii="Palatino Linotype" w:hAnsi="Palatino Linotype"/>
          <w:lang w:val="es-ES_tradnl"/>
        </w:rPr>
        <w:t>xxxx</w:t>
      </w:r>
      <w:r w:rsidR="00C336A8">
        <w:rPr>
          <w:rFonts w:ascii="Palatino Linotype" w:hAnsi="Palatino Linotype"/>
          <w:lang w:val="es-ES_tradnl"/>
        </w:rPr>
        <w:t>x</w:t>
      </w:r>
      <w:r w:rsidR="00EE3B8E" w:rsidRPr="005C5D06">
        <w:rPr>
          <w:rFonts w:ascii="Palatino Linotype" w:hAnsi="Palatino Linotype"/>
          <w:lang w:val="es-ES_tradnl"/>
        </w:rPr>
        <w:t xml:space="preserve"> </w:t>
      </w:r>
      <w:r w:rsidR="00C336A8">
        <w:rPr>
          <w:rFonts w:ascii="Palatino Linotype" w:hAnsi="Palatino Linotype"/>
          <w:lang w:val="es-ES_tradnl"/>
        </w:rPr>
        <w:t xml:space="preserve">xxxxxx </w:t>
      </w:r>
      <w:r w:rsidR="00EE3B8E">
        <w:rPr>
          <w:rFonts w:ascii="Palatino Linotype" w:hAnsi="Palatino Linotype"/>
          <w:lang w:val="es-419"/>
        </w:rPr>
        <w:t>,</w:t>
      </w:r>
      <w:r w:rsidR="00EE3B8E" w:rsidRPr="005C5D06">
        <w:rPr>
          <w:rFonts w:ascii="Palatino Linotype" w:hAnsi="Palatino Linotype"/>
          <w:lang w:val="es-ES_tradnl"/>
        </w:rPr>
        <w:t xml:space="preserve"> </w:t>
      </w:r>
      <w:r w:rsidR="00C336A8">
        <w:rPr>
          <w:rFonts w:ascii="Palatino Linotype" w:hAnsi="Palatino Linotype"/>
          <w:lang w:val="es-ES_tradnl"/>
        </w:rPr>
        <w:t>xxxxx</w:t>
      </w:r>
      <w:r w:rsidR="00EE3B8E" w:rsidRPr="005C5D06">
        <w:rPr>
          <w:rFonts w:ascii="Palatino Linotype" w:hAnsi="Palatino Linotype"/>
          <w:lang w:val="es-ES_tradnl"/>
        </w:rPr>
        <w:t xml:space="preserve"> </w:t>
      </w:r>
      <w:r w:rsidR="00C336A8">
        <w:rPr>
          <w:rFonts w:ascii="Palatino Linotype" w:hAnsi="Palatino Linotype"/>
          <w:lang w:val="es-ES_tradnl"/>
        </w:rPr>
        <w:t>xxxxx</w:t>
      </w:r>
      <w:r w:rsidR="00EE3B8E" w:rsidRPr="005C5D06">
        <w:rPr>
          <w:rFonts w:ascii="Palatino Linotype" w:hAnsi="Palatino Linotype"/>
          <w:lang w:val="es-ES_tradnl"/>
        </w:rPr>
        <w:t xml:space="preserve"> </w:t>
      </w:r>
      <w:r w:rsidR="00C336A8">
        <w:rPr>
          <w:rFonts w:ascii="Palatino Linotype" w:hAnsi="Palatino Linotype"/>
          <w:lang w:val="es-ES_tradnl"/>
        </w:rPr>
        <w:t>xxxx</w:t>
      </w:r>
      <w:r w:rsidR="00EE3B8E" w:rsidRPr="005C5D06">
        <w:rPr>
          <w:rFonts w:ascii="Palatino Linotype" w:hAnsi="Palatino Linotype"/>
          <w:lang w:val="es-ES_tradnl"/>
        </w:rPr>
        <w:t xml:space="preserve"> </w:t>
      </w:r>
      <w:r w:rsidR="00C336A8">
        <w:rPr>
          <w:rFonts w:ascii="Palatino Linotype" w:hAnsi="Palatino Linotype"/>
          <w:lang w:val="es-ES_tradnl"/>
        </w:rPr>
        <w:t>xxxxxx</w:t>
      </w:r>
      <w:r w:rsidR="00EE3B8E">
        <w:rPr>
          <w:rFonts w:ascii="Palatino Linotype" w:hAnsi="Palatino Linotype"/>
          <w:lang w:val="es-419"/>
        </w:rPr>
        <w:t>,</w:t>
      </w:r>
      <w:r w:rsidR="00EE3B8E" w:rsidRPr="005C5D06">
        <w:rPr>
          <w:rFonts w:ascii="Palatino Linotype" w:hAnsi="Palatino Linotype"/>
          <w:lang w:val="es-ES_tradnl"/>
        </w:rPr>
        <w:t xml:space="preserve"> </w:t>
      </w:r>
      <w:r w:rsidR="00C336A8">
        <w:rPr>
          <w:rFonts w:ascii="Palatino Linotype" w:hAnsi="Palatino Linotype"/>
          <w:lang w:val="es-ES_tradnl"/>
        </w:rPr>
        <w:t>xxxxx</w:t>
      </w:r>
      <w:r w:rsidR="00EE3B8E" w:rsidRPr="005C5D06">
        <w:rPr>
          <w:rFonts w:ascii="Palatino Linotype" w:hAnsi="Palatino Linotype"/>
          <w:lang w:val="es-ES_tradnl"/>
        </w:rPr>
        <w:t xml:space="preserve"> </w:t>
      </w:r>
      <w:r w:rsidR="00C336A8">
        <w:rPr>
          <w:rFonts w:ascii="Palatino Linotype" w:hAnsi="Palatino Linotype"/>
          <w:lang w:val="es-ES_tradnl"/>
        </w:rPr>
        <w:t>xxxxx</w:t>
      </w:r>
      <w:r w:rsidR="00EE3B8E" w:rsidRPr="005C5D06">
        <w:rPr>
          <w:rFonts w:ascii="Palatino Linotype" w:hAnsi="Palatino Linotype"/>
          <w:lang w:val="es-ES_tradnl"/>
        </w:rPr>
        <w:t xml:space="preserve"> </w:t>
      </w:r>
      <w:r w:rsidR="00C336A8">
        <w:rPr>
          <w:rFonts w:ascii="Palatino Linotype" w:hAnsi="Palatino Linotype"/>
          <w:lang w:val="es-ES_tradnl"/>
        </w:rPr>
        <w:t>xxxxxx</w:t>
      </w:r>
      <w:r w:rsidR="00EE3B8E" w:rsidRPr="005C5D06">
        <w:rPr>
          <w:rFonts w:ascii="Palatino Linotype" w:hAnsi="Palatino Linotype"/>
          <w:lang w:val="es-ES_tradnl"/>
        </w:rPr>
        <w:t xml:space="preserve"> </w:t>
      </w:r>
      <w:r w:rsidR="00C336A8">
        <w:rPr>
          <w:rFonts w:ascii="Palatino Linotype" w:hAnsi="Palatino Linotype"/>
          <w:lang w:val="es-ES_tradnl"/>
        </w:rPr>
        <w:t>xxxxxx</w:t>
      </w:r>
      <w:r w:rsidR="00EE3B8E">
        <w:rPr>
          <w:rFonts w:ascii="Palatino Linotype" w:hAnsi="Palatino Linotype"/>
          <w:lang w:val="es-419"/>
        </w:rPr>
        <w:t>,</w:t>
      </w:r>
      <w:r w:rsidR="00EE3B8E" w:rsidRPr="005C5D06">
        <w:rPr>
          <w:rFonts w:ascii="Palatino Linotype" w:hAnsi="Palatino Linotype"/>
          <w:lang w:val="es-ES_tradnl"/>
        </w:rPr>
        <w:t xml:space="preserve"> </w:t>
      </w:r>
      <w:r w:rsidR="00C336A8">
        <w:rPr>
          <w:rFonts w:ascii="Palatino Linotype" w:hAnsi="Palatino Linotype"/>
          <w:lang w:val="es-ES_tradnl"/>
        </w:rPr>
        <w:t>xxxxx</w:t>
      </w:r>
      <w:r w:rsidR="00EE3B8E" w:rsidRPr="005C5D06">
        <w:rPr>
          <w:rFonts w:ascii="Palatino Linotype" w:hAnsi="Palatino Linotype"/>
          <w:lang w:val="es-ES_tradnl"/>
        </w:rPr>
        <w:t xml:space="preserve"> </w:t>
      </w:r>
      <w:r w:rsidR="00C336A8">
        <w:rPr>
          <w:rFonts w:ascii="Palatino Linotype" w:hAnsi="Palatino Linotype"/>
          <w:lang w:val="es-ES_tradnl"/>
        </w:rPr>
        <w:t xml:space="preserve">xxxx xxxxx </w:t>
      </w:r>
      <w:r w:rsidR="00EE3B8E" w:rsidRPr="005C5D06">
        <w:rPr>
          <w:rFonts w:ascii="Palatino Linotype" w:hAnsi="Palatino Linotype"/>
          <w:lang w:val="es-ES_tradnl"/>
        </w:rPr>
        <w:t xml:space="preserve"> </w:t>
      </w:r>
      <w:r w:rsidR="00C336A8">
        <w:rPr>
          <w:rFonts w:ascii="Palatino Linotype" w:hAnsi="Palatino Linotype"/>
          <w:lang w:val="es-ES_tradnl"/>
        </w:rPr>
        <w:t>xxxx</w:t>
      </w:r>
      <w:r w:rsidR="00EE3B8E">
        <w:rPr>
          <w:rFonts w:ascii="Palatino Linotype" w:hAnsi="Palatino Linotype"/>
          <w:lang w:val="es-419"/>
        </w:rPr>
        <w:t>,</w:t>
      </w:r>
      <w:r w:rsidR="00EE3B8E" w:rsidRPr="005C5D06">
        <w:rPr>
          <w:rFonts w:ascii="Palatino Linotype" w:hAnsi="Palatino Linotype"/>
          <w:lang w:val="es-ES_tradnl"/>
        </w:rPr>
        <w:t xml:space="preserve"> </w:t>
      </w:r>
      <w:r w:rsidR="00C336A8">
        <w:rPr>
          <w:rFonts w:ascii="Palatino Linotype" w:hAnsi="Palatino Linotype"/>
          <w:lang w:val="es-ES_tradnl"/>
        </w:rPr>
        <w:t>xxxxxx</w:t>
      </w:r>
      <w:r w:rsidR="00EE3B8E" w:rsidRPr="005C5D06">
        <w:rPr>
          <w:rFonts w:ascii="Palatino Linotype" w:hAnsi="Palatino Linotype"/>
          <w:lang w:val="es-ES_tradnl"/>
        </w:rPr>
        <w:t xml:space="preserve"> </w:t>
      </w:r>
      <w:r w:rsidR="00C336A8">
        <w:rPr>
          <w:rFonts w:ascii="Palatino Linotype" w:hAnsi="Palatino Linotype"/>
          <w:lang w:val="es-ES_tradnl"/>
        </w:rPr>
        <w:t>xxxx</w:t>
      </w:r>
      <w:r w:rsidR="00EE3B8E" w:rsidRPr="005C5D06">
        <w:rPr>
          <w:rFonts w:ascii="Palatino Linotype" w:hAnsi="Palatino Linotype"/>
          <w:lang w:val="es-ES_tradnl"/>
        </w:rPr>
        <w:t xml:space="preserve"> </w:t>
      </w:r>
      <w:r w:rsidR="00C336A8">
        <w:rPr>
          <w:rFonts w:ascii="Palatino Linotype" w:hAnsi="Palatino Linotype"/>
          <w:lang w:val="es-ES_tradnl"/>
        </w:rPr>
        <w:t>xxxxx</w:t>
      </w:r>
      <w:r w:rsidR="00EE3B8E">
        <w:rPr>
          <w:rFonts w:ascii="Palatino Linotype" w:hAnsi="Palatino Linotype"/>
          <w:lang w:val="es-419"/>
        </w:rPr>
        <w:t>,</w:t>
      </w:r>
      <w:r w:rsidR="00EE3B8E" w:rsidRPr="005C5D06">
        <w:rPr>
          <w:rFonts w:ascii="Palatino Linotype" w:hAnsi="Palatino Linotype"/>
          <w:lang w:val="es-ES_tradnl"/>
        </w:rPr>
        <w:t xml:space="preserve"> </w:t>
      </w:r>
      <w:r w:rsidR="00C336A8">
        <w:rPr>
          <w:rFonts w:ascii="Palatino Linotype" w:hAnsi="Palatino Linotype"/>
          <w:lang w:val="es-ES_tradnl"/>
        </w:rPr>
        <w:t>xxxx</w:t>
      </w:r>
      <w:r w:rsidR="00EE3B8E" w:rsidRPr="005C5D06">
        <w:rPr>
          <w:rFonts w:ascii="Palatino Linotype" w:hAnsi="Palatino Linotype"/>
          <w:lang w:val="es-ES_tradnl"/>
        </w:rPr>
        <w:t xml:space="preserve"> </w:t>
      </w:r>
      <w:r w:rsidR="00C336A8">
        <w:rPr>
          <w:rFonts w:ascii="Palatino Linotype" w:hAnsi="Palatino Linotype"/>
          <w:lang w:val="es-ES_tradnl"/>
        </w:rPr>
        <w:t>xxxxxx</w:t>
      </w:r>
      <w:r w:rsidR="00EE3B8E" w:rsidRPr="005C5D06">
        <w:rPr>
          <w:rFonts w:ascii="Palatino Linotype" w:hAnsi="Palatino Linotype"/>
          <w:lang w:val="es-ES_tradnl"/>
        </w:rPr>
        <w:t xml:space="preserve"> </w:t>
      </w:r>
      <w:r w:rsidR="00C336A8">
        <w:rPr>
          <w:rFonts w:ascii="Palatino Linotype" w:hAnsi="Palatino Linotype"/>
          <w:lang w:val="es-ES_tradnl"/>
        </w:rPr>
        <w:t>xxxx</w:t>
      </w:r>
      <w:r w:rsidR="00EE3B8E" w:rsidRPr="005C5D06">
        <w:rPr>
          <w:rFonts w:ascii="Palatino Linotype" w:hAnsi="Palatino Linotype"/>
          <w:lang w:val="es-ES_tradnl"/>
        </w:rPr>
        <w:t xml:space="preserve"> </w:t>
      </w:r>
      <w:r w:rsidR="00C336A8">
        <w:rPr>
          <w:rFonts w:ascii="Palatino Linotype" w:hAnsi="Palatino Linotype"/>
          <w:lang w:val="es-ES_tradnl"/>
        </w:rPr>
        <w:t>xxxx</w:t>
      </w:r>
      <w:r w:rsidR="00EE3B8E">
        <w:rPr>
          <w:rFonts w:ascii="Palatino Linotype" w:hAnsi="Palatino Linotype"/>
          <w:lang w:val="es-419"/>
        </w:rPr>
        <w:t>,</w:t>
      </w:r>
      <w:r w:rsidR="00EE3B8E" w:rsidRPr="005C5D06">
        <w:rPr>
          <w:rFonts w:ascii="Palatino Linotype" w:hAnsi="Palatino Linotype"/>
          <w:lang w:val="es-ES_tradnl"/>
        </w:rPr>
        <w:t xml:space="preserve"> </w:t>
      </w:r>
      <w:r w:rsidR="00C336A8">
        <w:rPr>
          <w:rFonts w:ascii="Palatino Linotype" w:hAnsi="Palatino Linotype"/>
          <w:lang w:val="es-ES_tradnl"/>
        </w:rPr>
        <w:t>xxxxx</w:t>
      </w:r>
      <w:r w:rsidR="00EE3B8E" w:rsidRPr="005C5D06">
        <w:rPr>
          <w:rFonts w:ascii="Palatino Linotype" w:hAnsi="Palatino Linotype"/>
          <w:lang w:val="es-ES_tradnl"/>
        </w:rPr>
        <w:t xml:space="preserve"> </w:t>
      </w:r>
      <w:r w:rsidR="00C336A8">
        <w:rPr>
          <w:rFonts w:ascii="Palatino Linotype" w:hAnsi="Palatino Linotype"/>
          <w:lang w:val="es-ES_tradnl"/>
        </w:rPr>
        <w:t>xxxxx</w:t>
      </w:r>
      <w:r w:rsidR="00EE3B8E" w:rsidRPr="005C5D06">
        <w:rPr>
          <w:rFonts w:ascii="Palatino Linotype" w:hAnsi="Palatino Linotype"/>
          <w:lang w:val="es-ES_tradnl"/>
        </w:rPr>
        <w:t xml:space="preserve"> </w:t>
      </w:r>
      <w:r w:rsidR="00C336A8">
        <w:rPr>
          <w:rFonts w:ascii="Palatino Linotype" w:hAnsi="Palatino Linotype"/>
          <w:lang w:val="es-ES_tradnl"/>
        </w:rPr>
        <w:t>xxxxxx</w:t>
      </w:r>
      <w:r w:rsidR="00EE3B8E">
        <w:rPr>
          <w:rFonts w:ascii="Palatino Linotype" w:hAnsi="Palatino Linotype"/>
          <w:lang w:val="es-419"/>
        </w:rPr>
        <w:t>,</w:t>
      </w:r>
      <w:r w:rsidR="00EE3B8E" w:rsidRPr="005C5D06">
        <w:rPr>
          <w:rFonts w:ascii="Palatino Linotype" w:hAnsi="Palatino Linotype"/>
          <w:lang w:val="es-ES_tradnl"/>
        </w:rPr>
        <w:t xml:space="preserve"> </w:t>
      </w:r>
      <w:r w:rsidR="00C336A8">
        <w:rPr>
          <w:rFonts w:ascii="Palatino Linotype" w:hAnsi="Palatino Linotype"/>
          <w:lang w:val="es-ES_tradnl"/>
        </w:rPr>
        <w:t>xxxxx</w:t>
      </w:r>
      <w:r w:rsidR="00EE3B8E" w:rsidRPr="005C5D06">
        <w:rPr>
          <w:rFonts w:ascii="Palatino Linotype" w:hAnsi="Palatino Linotype"/>
          <w:lang w:val="es-ES_tradnl"/>
        </w:rPr>
        <w:t xml:space="preserve"> </w:t>
      </w:r>
      <w:r w:rsidR="00C336A8">
        <w:rPr>
          <w:rFonts w:ascii="Palatino Linotype" w:hAnsi="Palatino Linotype"/>
          <w:lang w:val="es-ES_tradnl"/>
        </w:rPr>
        <w:t>xxxx</w:t>
      </w:r>
      <w:r w:rsidR="00EE3B8E" w:rsidRPr="005C5D06">
        <w:rPr>
          <w:rFonts w:ascii="Palatino Linotype" w:hAnsi="Palatino Linotype"/>
          <w:lang w:val="es-ES_tradnl"/>
        </w:rPr>
        <w:t xml:space="preserve"> </w:t>
      </w:r>
      <w:r w:rsidR="00C336A8">
        <w:rPr>
          <w:rFonts w:ascii="Palatino Linotype" w:hAnsi="Palatino Linotype"/>
          <w:lang w:val="es-ES_tradnl"/>
        </w:rPr>
        <w:t>xxxxx</w:t>
      </w:r>
      <w:r w:rsidR="00EE3B8E">
        <w:rPr>
          <w:rFonts w:ascii="Palatino Linotype" w:hAnsi="Palatino Linotype"/>
          <w:lang w:val="es-419"/>
        </w:rPr>
        <w:t>,</w:t>
      </w:r>
      <w:r w:rsidR="00EE3B8E" w:rsidRPr="005C5D06">
        <w:rPr>
          <w:rFonts w:ascii="Palatino Linotype" w:hAnsi="Palatino Linotype"/>
          <w:lang w:val="es-ES_tradnl"/>
        </w:rPr>
        <w:t xml:space="preserve"> </w:t>
      </w:r>
      <w:r w:rsidR="00C336A8">
        <w:rPr>
          <w:rFonts w:ascii="Palatino Linotype" w:hAnsi="Palatino Linotype"/>
          <w:lang w:val="es-ES_tradnl"/>
        </w:rPr>
        <w:t>xxxxx</w:t>
      </w:r>
      <w:r w:rsidR="00EE3B8E" w:rsidRPr="005C5D06">
        <w:rPr>
          <w:rFonts w:ascii="Palatino Linotype" w:hAnsi="Palatino Linotype"/>
          <w:lang w:val="es-ES_tradnl"/>
        </w:rPr>
        <w:t xml:space="preserve"> </w:t>
      </w:r>
      <w:r w:rsidR="00C336A8">
        <w:rPr>
          <w:rFonts w:ascii="Palatino Linotype" w:hAnsi="Palatino Linotype"/>
          <w:lang w:val="es-ES_tradnl"/>
        </w:rPr>
        <w:t>xxxxx</w:t>
      </w:r>
      <w:r w:rsidR="00EE3B8E" w:rsidRPr="005C5D06">
        <w:rPr>
          <w:rFonts w:ascii="Palatino Linotype" w:hAnsi="Palatino Linotype"/>
          <w:lang w:val="es-ES_tradnl"/>
        </w:rPr>
        <w:t xml:space="preserve"> </w:t>
      </w:r>
      <w:r w:rsidR="00C336A8">
        <w:rPr>
          <w:rFonts w:ascii="Palatino Linotype" w:hAnsi="Palatino Linotype"/>
          <w:lang w:val="es-ES_tradnl"/>
        </w:rPr>
        <w:t>xxxxx</w:t>
      </w:r>
      <w:r w:rsidR="00EE3B8E" w:rsidRPr="005C5D06">
        <w:rPr>
          <w:rFonts w:ascii="Palatino Linotype" w:hAnsi="Palatino Linotype"/>
          <w:lang w:val="es-ES_tradnl"/>
        </w:rPr>
        <w:t xml:space="preserve"> </w:t>
      </w:r>
      <w:r w:rsidR="00C336A8">
        <w:rPr>
          <w:rFonts w:ascii="Palatino Linotype" w:hAnsi="Palatino Linotype"/>
          <w:lang w:val="es-ES_tradnl"/>
        </w:rPr>
        <w:t>xxxx</w:t>
      </w:r>
      <w:r w:rsidR="00EE3B8E">
        <w:rPr>
          <w:rFonts w:ascii="Palatino Linotype" w:hAnsi="Palatino Linotype"/>
          <w:lang w:val="es-419"/>
        </w:rPr>
        <w:t>,</w:t>
      </w:r>
      <w:r w:rsidR="00EE3B8E" w:rsidRPr="005C5D06">
        <w:rPr>
          <w:rFonts w:ascii="Palatino Linotype" w:hAnsi="Palatino Linotype"/>
          <w:lang w:val="es-ES_tradnl"/>
        </w:rPr>
        <w:t xml:space="preserve"> </w:t>
      </w:r>
      <w:r w:rsidR="00C336A8">
        <w:rPr>
          <w:rFonts w:ascii="Palatino Linotype" w:hAnsi="Palatino Linotype"/>
          <w:lang w:val="es-ES_tradnl"/>
        </w:rPr>
        <w:t xml:space="preserve">xxxxx </w:t>
      </w:r>
      <w:r w:rsidR="00EE3B8E" w:rsidRPr="005C5D06">
        <w:rPr>
          <w:rFonts w:ascii="Palatino Linotype" w:hAnsi="Palatino Linotype"/>
          <w:lang w:val="es-ES_tradnl"/>
        </w:rPr>
        <w:t xml:space="preserve"> </w:t>
      </w:r>
      <w:r w:rsidR="00C336A8">
        <w:rPr>
          <w:rFonts w:ascii="Palatino Linotype" w:hAnsi="Palatino Linotype"/>
          <w:lang w:val="es-ES_tradnl"/>
        </w:rPr>
        <w:t>xxxxx xxxxx</w:t>
      </w:r>
      <w:r w:rsidR="00EE3B8E">
        <w:rPr>
          <w:rFonts w:ascii="Palatino Linotype" w:hAnsi="Palatino Linotype"/>
          <w:lang w:val="es-419"/>
        </w:rPr>
        <w:t>,</w:t>
      </w:r>
      <w:r w:rsidR="00EE3B8E" w:rsidRPr="005C5D06">
        <w:rPr>
          <w:rFonts w:ascii="Palatino Linotype" w:hAnsi="Palatino Linotype"/>
          <w:lang w:val="es-ES_tradnl"/>
        </w:rPr>
        <w:t xml:space="preserve"> </w:t>
      </w:r>
      <w:r w:rsidR="00C336A8">
        <w:rPr>
          <w:rFonts w:ascii="Palatino Linotype" w:hAnsi="Palatino Linotype"/>
          <w:lang w:val="es-ES_tradnl"/>
        </w:rPr>
        <w:t xml:space="preserve">xxxx </w:t>
      </w:r>
      <w:r w:rsidR="00EE3B8E" w:rsidRPr="005C5D06">
        <w:rPr>
          <w:rFonts w:ascii="Palatino Linotype" w:hAnsi="Palatino Linotype"/>
          <w:lang w:val="es-ES_tradnl"/>
        </w:rPr>
        <w:t xml:space="preserve"> </w:t>
      </w:r>
      <w:r w:rsidR="00C336A8">
        <w:rPr>
          <w:rFonts w:ascii="Palatino Linotype" w:hAnsi="Palatino Linotype"/>
          <w:lang w:val="es-ES_tradnl"/>
        </w:rPr>
        <w:t>xxxxx</w:t>
      </w:r>
      <w:r w:rsidR="00EE3B8E" w:rsidRPr="005C5D06">
        <w:rPr>
          <w:rFonts w:ascii="Palatino Linotype" w:hAnsi="Palatino Linotype"/>
          <w:lang w:val="es-ES_tradnl"/>
        </w:rPr>
        <w:t xml:space="preserve"> </w:t>
      </w:r>
      <w:r w:rsidR="00C336A8">
        <w:rPr>
          <w:rFonts w:ascii="Palatino Linotype" w:hAnsi="Palatino Linotype"/>
          <w:lang w:val="es-ES_tradnl"/>
        </w:rPr>
        <w:t>xxxxx</w:t>
      </w:r>
      <w:r w:rsidR="00EE3B8E" w:rsidRPr="005C5D06">
        <w:rPr>
          <w:rFonts w:ascii="Palatino Linotype" w:hAnsi="Palatino Linotype"/>
          <w:lang w:val="es-ES_tradnl"/>
        </w:rPr>
        <w:t xml:space="preserve"> </w:t>
      </w:r>
      <w:r w:rsidR="00C336A8">
        <w:rPr>
          <w:rFonts w:ascii="Palatino Linotype" w:hAnsi="Palatino Linotype"/>
          <w:lang w:val="es-ES_tradnl"/>
        </w:rPr>
        <w:t>xxxxx</w:t>
      </w:r>
      <w:r w:rsidR="00EE3B8E">
        <w:rPr>
          <w:rFonts w:ascii="Palatino Linotype" w:hAnsi="Palatino Linotype"/>
          <w:lang w:val="es-419"/>
        </w:rPr>
        <w:t>,</w:t>
      </w:r>
      <w:r w:rsidR="00EE3B8E" w:rsidRPr="005C5D06">
        <w:rPr>
          <w:rFonts w:ascii="Palatino Linotype" w:hAnsi="Palatino Linotype"/>
          <w:lang w:val="es-ES_tradnl"/>
        </w:rPr>
        <w:t xml:space="preserve"> </w:t>
      </w:r>
      <w:r w:rsidR="00C336A8">
        <w:rPr>
          <w:rFonts w:ascii="Palatino Linotype" w:hAnsi="Palatino Linotype"/>
          <w:lang w:val="es-ES_tradnl"/>
        </w:rPr>
        <w:t>xxxx</w:t>
      </w:r>
      <w:r w:rsidR="00EE3B8E" w:rsidRPr="005C5D06">
        <w:rPr>
          <w:rFonts w:ascii="Palatino Linotype" w:hAnsi="Palatino Linotype"/>
          <w:lang w:val="es-ES_tradnl"/>
        </w:rPr>
        <w:t xml:space="preserve"> </w:t>
      </w:r>
      <w:r w:rsidR="00C336A8">
        <w:rPr>
          <w:rFonts w:ascii="Palatino Linotype" w:hAnsi="Palatino Linotype"/>
          <w:lang w:val="es-ES_tradnl"/>
        </w:rPr>
        <w:t>xxxx xxxx xxxx</w:t>
      </w:r>
      <w:r w:rsidR="00EE3B8E">
        <w:rPr>
          <w:rFonts w:ascii="Palatino Linotype" w:hAnsi="Palatino Linotype"/>
          <w:lang w:val="es-419"/>
        </w:rPr>
        <w:t xml:space="preserve"> y</w:t>
      </w:r>
      <w:r w:rsidR="00EE3B8E" w:rsidRPr="005C5D06">
        <w:rPr>
          <w:rFonts w:ascii="Palatino Linotype" w:hAnsi="Palatino Linotype"/>
          <w:lang w:val="es-ES_tradnl"/>
        </w:rPr>
        <w:t xml:space="preserve"> </w:t>
      </w:r>
      <w:r w:rsidR="00C336A8">
        <w:rPr>
          <w:rFonts w:ascii="Palatino Linotype" w:hAnsi="Palatino Linotype"/>
          <w:lang w:val="es-ES_tradnl"/>
        </w:rPr>
        <w:t>xxxx</w:t>
      </w:r>
      <w:r w:rsidR="00EE3B8E" w:rsidRPr="005C5D06">
        <w:rPr>
          <w:rFonts w:ascii="Palatino Linotype" w:hAnsi="Palatino Linotype"/>
          <w:lang w:val="es-ES_tradnl"/>
        </w:rPr>
        <w:t xml:space="preserve"> </w:t>
      </w:r>
      <w:r w:rsidR="00C336A8">
        <w:rPr>
          <w:rFonts w:ascii="Palatino Linotype" w:hAnsi="Palatino Linotype"/>
          <w:lang w:val="es-ES_tradnl"/>
        </w:rPr>
        <w:t>xxxx</w:t>
      </w:r>
      <w:r w:rsidR="00EE3B8E" w:rsidRPr="005C5D06">
        <w:rPr>
          <w:rFonts w:ascii="Palatino Linotype" w:hAnsi="Palatino Linotype"/>
          <w:lang w:val="es-ES_tradnl"/>
        </w:rPr>
        <w:t xml:space="preserve"> </w:t>
      </w:r>
      <w:r w:rsidR="00C336A8">
        <w:rPr>
          <w:rFonts w:ascii="Palatino Linotype" w:hAnsi="Palatino Linotype"/>
          <w:lang w:val="es-ES_tradnl"/>
        </w:rPr>
        <w:t>xxxx</w:t>
      </w:r>
      <w:r w:rsidR="00EE3B8E" w:rsidRPr="005C5D06">
        <w:rPr>
          <w:rFonts w:ascii="Palatino Linotype" w:hAnsi="Palatino Linotype"/>
          <w:lang w:val="es-ES_tradnl"/>
        </w:rPr>
        <w:t xml:space="preserve"> </w:t>
      </w:r>
      <w:r w:rsidR="00C336A8">
        <w:rPr>
          <w:rFonts w:ascii="Palatino Linotype" w:hAnsi="Palatino Linotype"/>
          <w:lang w:val="es-ES_tradnl"/>
        </w:rPr>
        <w:t>xxxxxx</w:t>
      </w:r>
      <w:r w:rsidR="00EE3B8E" w:rsidRPr="005C5D06">
        <w:rPr>
          <w:rFonts w:ascii="Palatino Linotype" w:hAnsi="Palatino Linotype"/>
          <w:lang w:val="es-419"/>
        </w:rPr>
        <w:t>.</w:t>
      </w:r>
    </w:p>
    <w:p w14:paraId="63B72BB9" w14:textId="77777777" w:rsidR="00BB4D54" w:rsidRPr="00B9607D" w:rsidRDefault="00BB4D54" w:rsidP="00006F24">
      <w:pPr>
        <w:autoSpaceDE w:val="0"/>
        <w:autoSpaceDN w:val="0"/>
        <w:adjustRightInd w:val="0"/>
        <w:spacing w:after="0" w:line="360" w:lineRule="auto"/>
        <w:jc w:val="both"/>
        <w:rPr>
          <w:rFonts w:ascii="Palatino Linotype" w:hAnsi="Palatino Linotype" w:cs="Arial"/>
          <w:sz w:val="24"/>
          <w:szCs w:val="24"/>
        </w:rPr>
      </w:pPr>
    </w:p>
    <w:p w14:paraId="051551AB" w14:textId="77777777" w:rsidR="00401215" w:rsidRDefault="00AB2FD0" w:rsidP="00006F24">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rPr>
        <w:lastRenderedPageBreak/>
        <w:t>Derivado de la</w:t>
      </w:r>
      <w:r w:rsidR="00B9607D" w:rsidRPr="00B9607D">
        <w:rPr>
          <w:rFonts w:ascii="Palatino Linotype" w:hAnsi="Palatino Linotype" w:cs="Arial"/>
          <w:sz w:val="24"/>
          <w:szCs w:val="24"/>
        </w:rPr>
        <w:t>s</w:t>
      </w:r>
      <w:r>
        <w:rPr>
          <w:rFonts w:ascii="Palatino Linotype" w:hAnsi="Palatino Linotype" w:cs="Arial"/>
          <w:sz w:val="24"/>
          <w:szCs w:val="24"/>
        </w:rPr>
        <w:t xml:space="preserve"> solicitud</w:t>
      </w:r>
      <w:r w:rsidR="00B9607D" w:rsidRPr="00B9607D">
        <w:rPr>
          <w:rFonts w:ascii="Palatino Linotype" w:hAnsi="Palatino Linotype" w:cs="Arial"/>
          <w:sz w:val="24"/>
          <w:szCs w:val="24"/>
        </w:rPr>
        <w:t>es</w:t>
      </w:r>
      <w:r w:rsidR="00DF7BF1" w:rsidRPr="00B9607D">
        <w:rPr>
          <w:rFonts w:ascii="Palatino Linotype" w:hAnsi="Palatino Linotype" w:cs="Arial"/>
          <w:sz w:val="24"/>
          <w:szCs w:val="24"/>
        </w:rPr>
        <w:t xml:space="preserve"> de información</w:t>
      </w:r>
      <w:r w:rsidR="00163245" w:rsidRPr="00660E14">
        <w:rPr>
          <w:rFonts w:ascii="Palatino Linotype" w:hAnsi="Palatino Linotype" w:cs="Arial"/>
          <w:sz w:val="24"/>
          <w:szCs w:val="24"/>
        </w:rPr>
        <w:t xml:space="preserve">, el sujeto obligado </w:t>
      </w:r>
      <w:r w:rsidR="00401215">
        <w:rPr>
          <w:rFonts w:ascii="Palatino Linotype" w:hAnsi="Palatino Linotype" w:cs="Arial"/>
          <w:sz w:val="24"/>
          <w:szCs w:val="24"/>
        </w:rPr>
        <w:t xml:space="preserve">remitió </w:t>
      </w:r>
      <w:r w:rsidR="00B9607D" w:rsidRPr="00B9607D">
        <w:rPr>
          <w:rFonts w:ascii="Palatino Linotype" w:hAnsi="Palatino Linotype" w:cs="Arial"/>
          <w:sz w:val="24"/>
          <w:szCs w:val="24"/>
        </w:rPr>
        <w:t xml:space="preserve">en todos los casos </w:t>
      </w:r>
      <w:r w:rsidR="00750F6E">
        <w:rPr>
          <w:rFonts w:ascii="Palatino Linotype" w:hAnsi="Palatino Linotype" w:cs="Arial"/>
          <w:sz w:val="24"/>
          <w:szCs w:val="24"/>
          <w:lang w:val="es-419"/>
        </w:rPr>
        <w:t>el Acta de la Primera Sesión Extraordinaria del Comité de Transparencia del Sistema Municipal DIF Metepec 2022-2024, en la cual entre otros puntos se Acordó lo siguiente:</w:t>
      </w:r>
    </w:p>
    <w:p w14:paraId="1DEAD175" w14:textId="77777777" w:rsidR="00750F6E" w:rsidRDefault="00750F6E" w:rsidP="00006F24">
      <w:pPr>
        <w:autoSpaceDE w:val="0"/>
        <w:autoSpaceDN w:val="0"/>
        <w:adjustRightInd w:val="0"/>
        <w:spacing w:after="0" w:line="360" w:lineRule="auto"/>
        <w:jc w:val="both"/>
        <w:rPr>
          <w:rFonts w:ascii="Palatino Linotype" w:hAnsi="Palatino Linotype" w:cs="Arial"/>
          <w:sz w:val="24"/>
          <w:szCs w:val="24"/>
          <w:lang w:val="es-419"/>
        </w:rPr>
      </w:pPr>
    </w:p>
    <w:p w14:paraId="54724228" w14:textId="77777777" w:rsidR="001D153B" w:rsidRDefault="00750F6E" w:rsidP="0093231A">
      <w:pPr>
        <w:spacing w:after="0" w:line="360" w:lineRule="auto"/>
        <w:ind w:left="851" w:right="851"/>
        <w:jc w:val="both"/>
        <w:rPr>
          <w:rFonts w:ascii="Palatino Linotype" w:hAnsi="Palatino Linotype" w:cs="Arial"/>
          <w:i/>
          <w:iCs/>
          <w:color w:val="222222"/>
          <w:sz w:val="24"/>
          <w:szCs w:val="24"/>
          <w:lang w:val="es-419"/>
        </w:rPr>
      </w:pPr>
      <w:r w:rsidRPr="0093231A">
        <w:rPr>
          <w:rFonts w:ascii="Palatino Linotype" w:hAnsi="Palatino Linotype" w:cs="Arial"/>
          <w:i/>
          <w:iCs/>
          <w:color w:val="222222"/>
          <w:sz w:val="24"/>
          <w:szCs w:val="24"/>
        </w:rPr>
        <w:t>“</w:t>
      </w:r>
      <w:r w:rsidR="001D153B">
        <w:rPr>
          <w:rFonts w:ascii="Palatino Linotype" w:hAnsi="Palatino Linotype" w:cs="Arial"/>
          <w:i/>
          <w:iCs/>
          <w:color w:val="222222"/>
          <w:sz w:val="24"/>
          <w:szCs w:val="24"/>
          <w:lang w:val="es-419"/>
        </w:rPr>
        <w:t>…se instruye el siguiente mecanismo para proporcionar la debida atención a las solicitudes de información recibidas por este sujeto obligado, siendo el siguiente:</w:t>
      </w:r>
    </w:p>
    <w:p w14:paraId="3E60CB67" w14:textId="77777777" w:rsidR="001D153B" w:rsidRPr="001D153B" w:rsidRDefault="001D153B" w:rsidP="0093231A">
      <w:pPr>
        <w:spacing w:after="0" w:line="360" w:lineRule="auto"/>
        <w:ind w:left="851" w:right="851"/>
        <w:jc w:val="both"/>
        <w:rPr>
          <w:rFonts w:ascii="Palatino Linotype" w:hAnsi="Palatino Linotype" w:cs="Arial"/>
          <w:i/>
          <w:iCs/>
          <w:color w:val="222222"/>
          <w:sz w:val="24"/>
          <w:szCs w:val="24"/>
          <w:lang w:val="es-419"/>
        </w:rPr>
      </w:pPr>
      <w:r>
        <w:rPr>
          <w:rFonts w:ascii="Palatino Linotype" w:hAnsi="Palatino Linotype" w:cs="Arial"/>
          <w:i/>
          <w:iCs/>
          <w:color w:val="222222"/>
          <w:sz w:val="24"/>
          <w:szCs w:val="24"/>
          <w:lang w:val="es-419"/>
        </w:rPr>
        <w:t>Primero.- La consulta directa de la información se llevará a cabo en las oficinas de la Unidad de Transparencia, ubicadas en Av. Manuel J. Clouthier no. 70 Fraccionamiento Izcalli Cuauhtémoc V, Metepec, México…</w:t>
      </w:r>
    </w:p>
    <w:p w14:paraId="22680437" w14:textId="77777777" w:rsidR="001D153B" w:rsidRPr="001D153B" w:rsidRDefault="001D153B" w:rsidP="0093231A">
      <w:pPr>
        <w:spacing w:after="0" w:line="360" w:lineRule="auto"/>
        <w:ind w:left="851" w:right="851"/>
        <w:jc w:val="both"/>
        <w:rPr>
          <w:rFonts w:ascii="Palatino Linotype" w:hAnsi="Palatino Linotype" w:cs="Arial"/>
          <w:i/>
          <w:iCs/>
          <w:color w:val="222222"/>
          <w:sz w:val="24"/>
          <w:szCs w:val="24"/>
          <w:lang w:val="es-419"/>
        </w:rPr>
      </w:pPr>
      <w:r>
        <w:rPr>
          <w:rFonts w:ascii="Palatino Linotype" w:hAnsi="Palatino Linotype" w:cs="Arial"/>
          <w:i/>
          <w:iCs/>
          <w:color w:val="222222"/>
          <w:sz w:val="24"/>
          <w:szCs w:val="24"/>
          <w:lang w:val="es-419"/>
        </w:rPr>
        <w:t>…</w:t>
      </w:r>
    </w:p>
    <w:p w14:paraId="0B7664A3" w14:textId="77777777" w:rsidR="00750F6E" w:rsidRPr="0093231A" w:rsidRDefault="00750F6E" w:rsidP="0093231A">
      <w:pPr>
        <w:spacing w:after="0" w:line="360" w:lineRule="auto"/>
        <w:ind w:left="851" w:right="851"/>
        <w:jc w:val="both"/>
        <w:rPr>
          <w:rFonts w:ascii="Palatino Linotype" w:hAnsi="Palatino Linotype" w:cs="Arial"/>
          <w:i/>
          <w:iCs/>
          <w:color w:val="222222"/>
          <w:sz w:val="24"/>
          <w:szCs w:val="24"/>
        </w:rPr>
      </w:pPr>
      <w:r w:rsidRPr="0093231A">
        <w:rPr>
          <w:rFonts w:ascii="Palatino Linotype" w:hAnsi="Palatino Linotype" w:cs="Arial"/>
          <w:i/>
          <w:iCs/>
          <w:color w:val="222222"/>
          <w:sz w:val="24"/>
          <w:szCs w:val="24"/>
        </w:rPr>
        <w:t>Se aprueba por unanimidad de votos de los integrantes del Comité de Transparencia, que la información requerida en las solicitudes de acceso a la información pública sea puesta a disposición de los solicitantes médiate, Consulta Directa (In Situ), de conformidad con lo establecido por los artículos primer párrafo, 12, 21, 22, 158 primer párrafo, 165 primer párrafo y 166 de la Ley de Transparencia y Acceso a la Información Pública del Estado de México y Municipios…”</w:t>
      </w:r>
    </w:p>
    <w:p w14:paraId="57FF6C99" w14:textId="77777777" w:rsidR="00B9607D" w:rsidRPr="00B9607D" w:rsidRDefault="00B9607D" w:rsidP="00B9607D">
      <w:pPr>
        <w:autoSpaceDE w:val="0"/>
        <w:autoSpaceDN w:val="0"/>
        <w:adjustRightInd w:val="0"/>
        <w:spacing w:after="0" w:line="360" w:lineRule="auto"/>
        <w:jc w:val="both"/>
        <w:rPr>
          <w:rFonts w:ascii="Palatino Linotype" w:hAnsi="Palatino Linotype" w:cs="Arial"/>
          <w:sz w:val="24"/>
          <w:szCs w:val="24"/>
        </w:rPr>
      </w:pPr>
    </w:p>
    <w:p w14:paraId="7CF609F0" w14:textId="77777777" w:rsidR="001D153B" w:rsidRPr="000C5100" w:rsidRDefault="00D2231B" w:rsidP="000C5100">
      <w:pPr>
        <w:autoSpaceDE w:val="0"/>
        <w:autoSpaceDN w:val="0"/>
        <w:adjustRightInd w:val="0"/>
        <w:spacing w:after="0" w:line="360" w:lineRule="auto"/>
        <w:jc w:val="both"/>
        <w:rPr>
          <w:rFonts w:ascii="Palatino Linotype" w:hAnsi="Palatino Linotype" w:cs="Arial"/>
          <w:sz w:val="24"/>
          <w:szCs w:val="24"/>
        </w:rPr>
      </w:pPr>
      <w:r w:rsidRPr="00D2231B">
        <w:rPr>
          <w:rFonts w:ascii="Palatino Linotype" w:hAnsi="Palatino Linotype" w:cs="Arial"/>
          <w:sz w:val="24"/>
          <w:szCs w:val="24"/>
        </w:rPr>
        <w:t>Como pod</w:t>
      </w:r>
      <w:r>
        <w:rPr>
          <w:rFonts w:ascii="Palatino Linotype" w:hAnsi="Palatino Linotype" w:cs="Arial"/>
          <w:sz w:val="24"/>
          <w:szCs w:val="24"/>
        </w:rPr>
        <w:t xml:space="preserve">emos apreciar </w:t>
      </w:r>
      <w:r w:rsidR="00336B2F">
        <w:rPr>
          <w:rFonts w:ascii="Palatino Linotype" w:hAnsi="Palatino Linotype" w:cs="Arial"/>
          <w:sz w:val="24"/>
          <w:szCs w:val="24"/>
        </w:rPr>
        <w:t xml:space="preserve">de la documental en análisis, </w:t>
      </w:r>
      <w:r>
        <w:rPr>
          <w:rFonts w:ascii="Palatino Linotype" w:hAnsi="Palatino Linotype" w:cs="Arial"/>
          <w:sz w:val="24"/>
          <w:szCs w:val="24"/>
        </w:rPr>
        <w:t xml:space="preserve">el sujeto obligado no niega contar con la información solicitada, por el </w:t>
      </w:r>
      <w:r w:rsidR="00336B2F">
        <w:rPr>
          <w:rFonts w:ascii="Palatino Linotype" w:hAnsi="Palatino Linotype" w:cs="Arial"/>
          <w:sz w:val="24"/>
          <w:szCs w:val="24"/>
        </w:rPr>
        <w:t>contrario</w:t>
      </w:r>
      <w:r>
        <w:rPr>
          <w:rFonts w:ascii="Palatino Linotype" w:hAnsi="Palatino Linotype" w:cs="Arial"/>
          <w:sz w:val="24"/>
          <w:szCs w:val="24"/>
        </w:rPr>
        <w:t xml:space="preserve"> </w:t>
      </w:r>
      <w:r w:rsidR="00336B2F">
        <w:rPr>
          <w:rFonts w:ascii="Palatino Linotype" w:hAnsi="Palatino Linotype" w:cs="Arial"/>
          <w:sz w:val="24"/>
          <w:szCs w:val="24"/>
        </w:rPr>
        <w:t>acepta</w:t>
      </w:r>
      <w:r>
        <w:rPr>
          <w:rFonts w:ascii="Palatino Linotype" w:hAnsi="Palatino Linotype" w:cs="Arial"/>
          <w:sz w:val="24"/>
          <w:szCs w:val="24"/>
        </w:rPr>
        <w:t xml:space="preserve"> de forma expresa </w:t>
      </w:r>
      <w:r w:rsidR="00336B2F">
        <w:rPr>
          <w:rFonts w:ascii="Palatino Linotype" w:hAnsi="Palatino Linotype" w:cs="Arial"/>
          <w:sz w:val="24"/>
          <w:szCs w:val="24"/>
        </w:rPr>
        <w:t xml:space="preserve">poseerla, </w:t>
      </w:r>
      <w:r w:rsidR="00AE2AA2">
        <w:rPr>
          <w:rFonts w:ascii="Palatino Linotype" w:hAnsi="Palatino Linotype" w:cs="Arial"/>
          <w:sz w:val="24"/>
          <w:szCs w:val="24"/>
          <w:lang w:val="es-419"/>
        </w:rPr>
        <w:t xml:space="preserve">al cambiar de modalidad y manifestar que se le entregara la información en consulta directa, </w:t>
      </w:r>
      <w:r w:rsidR="00E97199">
        <w:rPr>
          <w:rFonts w:ascii="Palatino Linotype" w:hAnsi="Palatino Linotype" w:cs="Arial"/>
          <w:sz w:val="24"/>
          <w:szCs w:val="24"/>
        </w:rPr>
        <w:t>en consecuencia se omite e</w:t>
      </w:r>
      <w:r w:rsidR="00D201DA">
        <w:rPr>
          <w:rFonts w:ascii="Palatino Linotype" w:hAnsi="Palatino Linotype" w:cs="Arial"/>
          <w:sz w:val="24"/>
          <w:szCs w:val="24"/>
        </w:rPr>
        <w:t>l</w:t>
      </w:r>
      <w:r w:rsidR="00E97199">
        <w:rPr>
          <w:rFonts w:ascii="Palatino Linotype" w:hAnsi="Palatino Linotype" w:cs="Arial"/>
          <w:sz w:val="24"/>
          <w:szCs w:val="24"/>
        </w:rPr>
        <w:t xml:space="preserve"> estudio de la fuente obligacional que </w:t>
      </w:r>
      <w:r w:rsidR="00D201DA">
        <w:rPr>
          <w:rFonts w:ascii="Palatino Linotype" w:hAnsi="Palatino Linotype" w:cs="Arial"/>
          <w:sz w:val="24"/>
          <w:szCs w:val="24"/>
        </w:rPr>
        <w:t>impone</w:t>
      </w:r>
      <w:r w:rsidR="00E97199">
        <w:rPr>
          <w:rFonts w:ascii="Palatino Linotype" w:hAnsi="Palatino Linotype" w:cs="Arial"/>
          <w:sz w:val="24"/>
          <w:szCs w:val="24"/>
        </w:rPr>
        <w:t xml:space="preserve"> al sujeto </w:t>
      </w:r>
      <w:r w:rsidR="00E97199">
        <w:rPr>
          <w:rFonts w:ascii="Palatino Linotype" w:hAnsi="Palatino Linotype" w:cs="Arial"/>
          <w:sz w:val="24"/>
          <w:szCs w:val="24"/>
        </w:rPr>
        <w:lastRenderedPageBreak/>
        <w:t xml:space="preserve">obligado a generar, </w:t>
      </w:r>
      <w:r w:rsidR="00D201DA" w:rsidRPr="00D10845">
        <w:rPr>
          <w:rFonts w:ascii="Palatino Linotype" w:hAnsi="Palatino Linotype" w:cs="Arial"/>
          <w:sz w:val="24"/>
          <w:szCs w:val="24"/>
          <w:lang w:val="es-419"/>
        </w:rPr>
        <w:t>administrar</w:t>
      </w:r>
      <w:r w:rsidR="00E97199" w:rsidRPr="00D10845">
        <w:rPr>
          <w:rFonts w:ascii="Palatino Linotype" w:hAnsi="Palatino Linotype" w:cs="Arial"/>
          <w:sz w:val="24"/>
          <w:szCs w:val="24"/>
          <w:lang w:val="es-419"/>
        </w:rPr>
        <w:t xml:space="preserve"> </w:t>
      </w:r>
      <w:r w:rsidR="00D201DA" w:rsidRPr="00D10845">
        <w:rPr>
          <w:rFonts w:ascii="Palatino Linotype" w:hAnsi="Palatino Linotype" w:cs="Arial"/>
          <w:sz w:val="24"/>
          <w:szCs w:val="24"/>
          <w:lang w:val="es-419"/>
        </w:rPr>
        <w:t>o poseer</w:t>
      </w:r>
      <w:r w:rsidR="00EE3B8E">
        <w:rPr>
          <w:rFonts w:ascii="Palatino Linotype" w:hAnsi="Palatino Linotype" w:cs="Arial"/>
          <w:b/>
          <w:sz w:val="24"/>
          <w:szCs w:val="24"/>
          <w:lang w:val="es-419"/>
        </w:rPr>
        <w:t xml:space="preserve"> el documento o documentos donde consten las renuncias de los </w:t>
      </w:r>
      <w:r w:rsidR="00FF4E3C">
        <w:rPr>
          <w:rFonts w:ascii="Palatino Linotype" w:hAnsi="Palatino Linotype" w:cs="Arial"/>
          <w:b/>
          <w:sz w:val="24"/>
          <w:szCs w:val="24"/>
          <w:lang w:val="es-419"/>
        </w:rPr>
        <w:t>servidores</w:t>
      </w:r>
      <w:r w:rsidR="00EE3B8E">
        <w:rPr>
          <w:rFonts w:ascii="Palatino Linotype" w:hAnsi="Palatino Linotype" w:cs="Arial"/>
          <w:b/>
          <w:sz w:val="24"/>
          <w:szCs w:val="24"/>
          <w:lang w:val="es-419"/>
        </w:rPr>
        <w:t xml:space="preserve"> </w:t>
      </w:r>
      <w:r w:rsidR="00FF4E3C">
        <w:rPr>
          <w:rFonts w:ascii="Palatino Linotype" w:hAnsi="Palatino Linotype" w:cs="Arial"/>
          <w:b/>
          <w:sz w:val="24"/>
          <w:szCs w:val="24"/>
          <w:lang w:val="es-419"/>
        </w:rPr>
        <w:t>públicos</w:t>
      </w:r>
      <w:r w:rsidR="00EE3B8E">
        <w:rPr>
          <w:rFonts w:ascii="Palatino Linotype" w:hAnsi="Palatino Linotype" w:cs="Arial"/>
          <w:b/>
          <w:sz w:val="24"/>
          <w:szCs w:val="24"/>
          <w:lang w:val="es-419"/>
        </w:rPr>
        <w:t xml:space="preserve"> antes descritos.</w:t>
      </w:r>
    </w:p>
    <w:p w14:paraId="05E82CA9" w14:textId="77777777" w:rsidR="001D153B" w:rsidRPr="000C5100" w:rsidRDefault="001D153B" w:rsidP="00B9607D">
      <w:pPr>
        <w:autoSpaceDE w:val="0"/>
        <w:autoSpaceDN w:val="0"/>
        <w:adjustRightInd w:val="0"/>
        <w:spacing w:after="0" w:line="360" w:lineRule="auto"/>
        <w:jc w:val="both"/>
        <w:rPr>
          <w:rFonts w:ascii="Palatino Linotype" w:hAnsi="Palatino Linotype" w:cs="Arial"/>
          <w:sz w:val="24"/>
          <w:szCs w:val="24"/>
        </w:rPr>
      </w:pPr>
    </w:p>
    <w:p w14:paraId="3705F53C"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De lo anterior se colige que, el hecho de que el Sujeto Obligado haya manifestado al Recurrente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14:paraId="7A9DCE38"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p>
    <w:p w14:paraId="12FD28DE"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15157D21" w14:textId="77777777" w:rsidR="00F753AD" w:rsidRDefault="00F753AD" w:rsidP="00F753AD">
      <w:pPr>
        <w:tabs>
          <w:tab w:val="left" w:pos="7938"/>
        </w:tabs>
        <w:spacing w:after="0" w:line="360" w:lineRule="auto"/>
        <w:jc w:val="both"/>
        <w:rPr>
          <w:rFonts w:ascii="Palatino Linotype" w:hAnsi="Palatino Linotype" w:cs="Arial"/>
          <w:sz w:val="24"/>
          <w:szCs w:val="24"/>
        </w:rPr>
      </w:pPr>
    </w:p>
    <w:p w14:paraId="746E2278" w14:textId="77777777" w:rsidR="003B4447" w:rsidRPr="00033EA7" w:rsidRDefault="003B4447" w:rsidP="003B4447">
      <w:pPr>
        <w:tabs>
          <w:tab w:val="left" w:pos="7938"/>
        </w:tabs>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szCs w:val="24"/>
        </w:rPr>
        <w:t>Es de destacar que la información fue solicitada a</w:t>
      </w:r>
      <w:r w:rsidRPr="00B147C0">
        <w:rPr>
          <w:rFonts w:ascii="Palatino Linotype" w:eastAsia="Times New Roman" w:hAnsi="Palatino Linotype" w:cs="Times New Roman"/>
          <w:sz w:val="24"/>
          <w:szCs w:val="24"/>
          <w:lang w:val="es-ES_tradnl" w:eastAsia="es-ES"/>
        </w:rPr>
        <w:t xml:space="preserve"> </w:t>
      </w:r>
      <w:r w:rsidRPr="00033EA7">
        <w:rPr>
          <w:rFonts w:ascii="Palatino Linotype" w:eastAsia="Times New Roman" w:hAnsi="Palatino Linotype" w:cs="Times New Roman"/>
          <w:sz w:val="24"/>
          <w:szCs w:val="24"/>
          <w:lang w:val="es-ES_tradnl" w:eastAsia="es-ES"/>
        </w:rPr>
        <w:t xml:space="preserve">través del </w:t>
      </w:r>
      <w:r w:rsidRPr="00033EA7">
        <w:rPr>
          <w:rFonts w:ascii="Palatino Linotype" w:eastAsia="Times New Roman" w:hAnsi="Palatino Linotype" w:cs="Times New Roman"/>
          <w:b/>
          <w:sz w:val="24"/>
          <w:szCs w:val="24"/>
          <w:lang w:val="es-ES_tradnl" w:eastAsia="es-ES"/>
        </w:rPr>
        <w:t>SAIMEX</w:t>
      </w:r>
      <w:r w:rsidRPr="00C64EC4">
        <w:rPr>
          <w:rFonts w:ascii="Palatino Linotype" w:eastAsia="Times New Roman" w:hAnsi="Palatino Linotype" w:cs="Times New Roman"/>
          <w:bCs/>
          <w:sz w:val="24"/>
          <w:szCs w:val="24"/>
          <w:lang w:val="es-ES_tradnl" w:eastAsia="es-ES"/>
        </w:rPr>
        <w:t>; sin embargo el</w:t>
      </w:r>
      <w:r>
        <w:rPr>
          <w:rFonts w:ascii="Palatino Linotype" w:eastAsia="Times New Roman" w:hAnsi="Palatino Linotype" w:cs="Times New Roman"/>
          <w:b/>
          <w:sz w:val="24"/>
          <w:szCs w:val="24"/>
          <w:lang w:val="es-ES_tradnl" w:eastAsia="es-ES"/>
        </w:rPr>
        <w:t xml:space="preserve"> </w:t>
      </w:r>
      <w:r>
        <w:rPr>
          <w:rFonts w:ascii="Palatino Linotype" w:hAnsi="Palatino Linotype" w:cs="Arial"/>
          <w:sz w:val="24"/>
          <w:szCs w:val="24"/>
        </w:rPr>
        <w:t xml:space="preserve"> sujeto obligado </w:t>
      </w:r>
      <w:r w:rsidRPr="00033EA7">
        <w:rPr>
          <w:rFonts w:ascii="Palatino Linotype" w:eastAsia="Times New Roman" w:hAnsi="Palatino Linotype" w:cs="Times New Roman"/>
          <w:sz w:val="24"/>
          <w:szCs w:val="24"/>
          <w:lang w:val="es-ES_tradnl" w:eastAsia="es-ES"/>
        </w:rPr>
        <w:t>pretende realizar un cambio de modalidad para la entrega de la información</w:t>
      </w:r>
      <w:r>
        <w:rPr>
          <w:rFonts w:ascii="Palatino Linotype" w:eastAsia="Times New Roman" w:hAnsi="Palatino Linotype" w:cs="Times New Roman"/>
          <w:sz w:val="24"/>
          <w:szCs w:val="24"/>
          <w:lang w:val="es-ES_tradnl" w:eastAsia="es-ES"/>
        </w:rPr>
        <w:t xml:space="preserve"> y </w:t>
      </w:r>
      <w:r>
        <w:rPr>
          <w:rFonts w:ascii="Palatino Linotype" w:hAnsi="Palatino Linotype" w:cs="Arial"/>
          <w:sz w:val="24"/>
          <w:szCs w:val="24"/>
        </w:rPr>
        <w:t>se limita a referir: “</w:t>
      </w:r>
      <w:r w:rsidRPr="00D13865">
        <w:rPr>
          <w:rFonts w:ascii="Palatino Linotype" w:hAnsi="Palatino Linotype" w:cs="Arial"/>
          <w:i/>
          <w:iCs/>
          <w:color w:val="222222"/>
          <w:sz w:val="24"/>
          <w:szCs w:val="24"/>
        </w:rPr>
        <w:t xml:space="preserve">“…los servidores públicos encargados de la atención a las solicitudes, también cuentan con diversas atribuciones y funciones señaladas en el Reglamento Interior del SMDIF…cuenta con una persona adscrita al área, por lo cual no se cuenta con una </w:t>
      </w:r>
      <w:r w:rsidRPr="00D13865">
        <w:rPr>
          <w:rFonts w:ascii="Palatino Linotype" w:hAnsi="Palatino Linotype" w:cs="Arial"/>
          <w:i/>
          <w:iCs/>
          <w:color w:val="222222"/>
          <w:sz w:val="24"/>
          <w:szCs w:val="24"/>
        </w:rPr>
        <w:lastRenderedPageBreak/>
        <w:t>estructura humana y material para dar atención exclusivamente a dichas solicitudes</w:t>
      </w:r>
      <w:r>
        <w:rPr>
          <w:rFonts w:ascii="Palatino Linotype" w:eastAsia="Arial Unicode MS" w:hAnsi="Palatino Linotype" w:cs="Arial"/>
          <w:sz w:val="24"/>
          <w:szCs w:val="24"/>
        </w:rPr>
        <w:t>.”</w:t>
      </w:r>
      <w:r>
        <w:rPr>
          <w:rFonts w:ascii="Palatino Linotype" w:eastAsia="Times New Roman" w:hAnsi="Palatino Linotype" w:cs="Arial"/>
          <w:sz w:val="24"/>
          <w:szCs w:val="24"/>
          <w:lang w:val="es-ES" w:eastAsia="es-ES"/>
        </w:rPr>
        <w:t xml:space="preserve">; </w:t>
      </w:r>
      <w:r w:rsidRPr="00033EA7">
        <w:rPr>
          <w:rFonts w:ascii="Palatino Linotype" w:eastAsia="Times New Roman" w:hAnsi="Palatino Linotype" w:cs="Times New Roman"/>
          <w:sz w:val="24"/>
          <w:szCs w:val="24"/>
          <w:lang w:val="es-ES_tradnl" w:eastAsia="es-ES"/>
        </w:rPr>
        <w:t xml:space="preserve">por lo tanto, la actuación del </w:t>
      </w:r>
      <w:r w:rsidRPr="00033EA7">
        <w:rPr>
          <w:rFonts w:ascii="Palatino Linotype" w:eastAsia="Times New Roman" w:hAnsi="Palatino Linotype" w:cs="Times New Roman"/>
          <w:b/>
          <w:sz w:val="24"/>
          <w:szCs w:val="24"/>
          <w:lang w:val="es-ES_tradnl" w:eastAsia="es-ES"/>
        </w:rPr>
        <w:t xml:space="preserve">Sujeto Obligado </w:t>
      </w:r>
      <w:r w:rsidRPr="00033EA7">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033EA7">
        <w:rPr>
          <w:rFonts w:ascii="Palatino Linotype" w:eastAsia="Times New Roman" w:hAnsi="Palatino Linotype" w:cs="Arial"/>
          <w:sz w:val="24"/>
          <w:szCs w:val="24"/>
          <w:lang w:val="es-ES" w:eastAsia="es-ES"/>
        </w:rPr>
        <w:t xml:space="preserve">de esta forma, solamente intenta realizar el cambio de modalidad ya que como se ha dicho, el particular mencionó que la manera de entrega de la información sería a través del </w:t>
      </w:r>
      <w:r w:rsidRPr="00033EA7">
        <w:rPr>
          <w:rFonts w:ascii="Palatino Linotype" w:eastAsia="Times New Roman" w:hAnsi="Palatino Linotype" w:cs="Arial"/>
          <w:b/>
          <w:sz w:val="24"/>
          <w:szCs w:val="24"/>
          <w:lang w:val="es-ES" w:eastAsia="es-ES"/>
        </w:rPr>
        <w:t>SAIMEX</w:t>
      </w:r>
      <w:r w:rsidRPr="00033EA7">
        <w:rPr>
          <w:rFonts w:ascii="Palatino Linotype" w:eastAsia="Times New Roman" w:hAnsi="Palatino Linotype" w:cs="Arial"/>
          <w:sz w:val="24"/>
          <w:szCs w:val="24"/>
          <w:lang w:val="es-ES" w:eastAsia="es-E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402D3A5F" w14:textId="77777777" w:rsidR="003B4447" w:rsidRPr="00033EA7" w:rsidRDefault="003B4447" w:rsidP="003B4447">
      <w:pPr>
        <w:spacing w:after="0" w:line="240" w:lineRule="auto"/>
        <w:rPr>
          <w:rFonts w:ascii="Times New Roman" w:eastAsia="Times New Roman" w:hAnsi="Times New Roman" w:cs="Times New Roman"/>
          <w:sz w:val="14"/>
          <w:szCs w:val="24"/>
          <w:lang w:eastAsia="es-ES"/>
        </w:rPr>
      </w:pPr>
    </w:p>
    <w:p w14:paraId="22253431" w14:textId="77777777" w:rsidR="003B4447" w:rsidRPr="00033EA7" w:rsidRDefault="003B4447" w:rsidP="003B4447">
      <w:pPr>
        <w:spacing w:after="0" w:line="240" w:lineRule="auto"/>
        <w:rPr>
          <w:rFonts w:ascii="Times New Roman" w:eastAsia="Times New Roman" w:hAnsi="Times New Roman" w:cs="Times New Roman"/>
          <w:sz w:val="14"/>
          <w:szCs w:val="24"/>
          <w:lang w:eastAsia="es-ES"/>
        </w:rPr>
      </w:pPr>
    </w:p>
    <w:p w14:paraId="085001F0" w14:textId="77777777" w:rsidR="003B4447" w:rsidRPr="00033EA7" w:rsidRDefault="003B4447" w:rsidP="003B444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033EA7">
        <w:rPr>
          <w:rFonts w:ascii="Palatino Linotype" w:eastAsia="Times New Roman" w:hAnsi="Palatino Linotype" w:cs="Arial"/>
          <w:b/>
          <w:i/>
          <w:szCs w:val="24"/>
          <w:lang w:val="es-ES" w:eastAsia="es-ES"/>
        </w:rPr>
        <w:t>“Artículo 164.</w:t>
      </w:r>
      <w:r w:rsidRPr="00033EA7">
        <w:rPr>
          <w:rFonts w:ascii="Palatino Linotype" w:eastAsia="Times New Roman" w:hAnsi="Palatino Linotype" w:cs="Arial"/>
          <w:i/>
          <w:szCs w:val="24"/>
          <w:lang w:val="es-ES" w:eastAsia="es-ES"/>
        </w:rPr>
        <w:t xml:space="preserve"> </w:t>
      </w:r>
      <w:r w:rsidRPr="00033EA7">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033EA7">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00670844" w14:textId="77777777" w:rsidR="003B4447" w:rsidRPr="00033EA7" w:rsidRDefault="003B4447" w:rsidP="003B4447">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14:paraId="0BB4D566" w14:textId="77777777" w:rsidR="003B4447" w:rsidRPr="00033EA7" w:rsidRDefault="003B4447" w:rsidP="003B444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033EA7">
        <w:rPr>
          <w:rFonts w:ascii="Palatino Linotype" w:eastAsia="Times New Roman" w:hAnsi="Palatino Linotype" w:cs="Arial"/>
          <w:b/>
          <w:i/>
          <w:szCs w:val="24"/>
          <w:u w:val="single"/>
          <w:lang w:val="es-ES" w:eastAsia="es-ES"/>
        </w:rPr>
        <w:t>En cualquier caso, se deberá fundar y motivar la necesidad de ofrecer otras modalidades.</w:t>
      </w:r>
      <w:r w:rsidRPr="00033EA7">
        <w:rPr>
          <w:rFonts w:ascii="Palatino Linotype" w:eastAsia="Times New Roman" w:hAnsi="Palatino Linotype" w:cs="Arial"/>
          <w:i/>
          <w:szCs w:val="24"/>
          <w:lang w:val="es-ES" w:eastAsia="es-ES"/>
        </w:rPr>
        <w:t>”</w:t>
      </w:r>
    </w:p>
    <w:p w14:paraId="336B627A" w14:textId="77777777" w:rsidR="003B4447" w:rsidRPr="00033EA7" w:rsidRDefault="003B4447" w:rsidP="003B4447">
      <w:pPr>
        <w:tabs>
          <w:tab w:val="left" w:pos="709"/>
        </w:tabs>
        <w:spacing w:after="0" w:line="360" w:lineRule="auto"/>
        <w:jc w:val="right"/>
        <w:rPr>
          <w:rFonts w:ascii="Palatino Linotype" w:eastAsia="Times New Roman" w:hAnsi="Palatino Linotype" w:cs="Arial"/>
          <w:b/>
          <w:i/>
          <w:sz w:val="18"/>
          <w:szCs w:val="24"/>
          <w:lang w:val="es-ES" w:eastAsia="es-ES"/>
        </w:rPr>
      </w:pPr>
      <w:r w:rsidRPr="00033EA7">
        <w:rPr>
          <w:rFonts w:ascii="Palatino Linotype" w:eastAsia="Times New Roman" w:hAnsi="Palatino Linotype" w:cs="Arial"/>
          <w:b/>
          <w:i/>
          <w:sz w:val="18"/>
          <w:szCs w:val="24"/>
          <w:lang w:val="es-ES" w:eastAsia="es-ES"/>
        </w:rPr>
        <w:t xml:space="preserve">[Énfasis añadido] </w:t>
      </w:r>
    </w:p>
    <w:p w14:paraId="39ADC1EC" w14:textId="77777777" w:rsidR="003B4447" w:rsidRPr="00033EA7" w:rsidRDefault="003B4447" w:rsidP="003B4447">
      <w:pPr>
        <w:spacing w:before="240" w:after="240" w:line="360" w:lineRule="auto"/>
        <w:contextualSpacing/>
        <w:jc w:val="both"/>
        <w:rPr>
          <w:rFonts w:ascii="Palatino Linotype" w:eastAsia="Times New Roman" w:hAnsi="Palatino Linotype" w:cs="Times New Roman"/>
          <w:sz w:val="24"/>
          <w:szCs w:val="24"/>
          <w:lang w:val="es-ES" w:eastAsia="es-ES"/>
        </w:rPr>
      </w:pPr>
    </w:p>
    <w:p w14:paraId="59F53CA2" w14:textId="77777777" w:rsidR="003B4447" w:rsidRPr="00033EA7" w:rsidRDefault="003B4447" w:rsidP="003B4447">
      <w:pPr>
        <w:spacing w:before="240" w:after="240" w:line="360" w:lineRule="auto"/>
        <w:contextualSpacing/>
        <w:jc w:val="both"/>
        <w:rPr>
          <w:rFonts w:ascii="Palatino Linotype" w:eastAsia="Times New Roman" w:hAnsi="Palatino Linotype" w:cs="Times New Roman"/>
          <w:b/>
          <w:sz w:val="24"/>
          <w:szCs w:val="24"/>
          <w:lang w:val="es-ES" w:eastAsia="es-ES"/>
        </w:rPr>
      </w:pPr>
      <w:r w:rsidRPr="00033EA7">
        <w:rPr>
          <w:rFonts w:ascii="Palatino Linotype" w:eastAsia="Times New Roman" w:hAnsi="Palatino Linotype" w:cs="Times New Roman"/>
          <w:sz w:val="24"/>
          <w:szCs w:val="24"/>
          <w:lang w:val="es-ES" w:eastAsia="es-E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033EA7">
        <w:rPr>
          <w:rFonts w:ascii="Palatino Linotype" w:eastAsia="Times New Roman" w:hAnsi="Palatino Linotype" w:cs="Times New Roman"/>
          <w:b/>
          <w:sz w:val="24"/>
          <w:szCs w:val="24"/>
          <w:lang w:val="es-ES" w:eastAsia="es-ES"/>
        </w:rPr>
        <w:t xml:space="preserve">Sujeto Obligado </w:t>
      </w:r>
      <w:r w:rsidRPr="00033EA7">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3023F65C" w14:textId="77777777" w:rsidR="003B4447" w:rsidRPr="00033EA7" w:rsidRDefault="003B4447" w:rsidP="003B4447">
      <w:pPr>
        <w:spacing w:before="240" w:after="240" w:line="360" w:lineRule="auto"/>
        <w:contextualSpacing/>
        <w:jc w:val="both"/>
        <w:rPr>
          <w:rFonts w:ascii="Palatino Linotype" w:eastAsia="Times New Roman" w:hAnsi="Palatino Linotype" w:cs="Times New Roman"/>
          <w:b/>
          <w:sz w:val="24"/>
          <w:szCs w:val="24"/>
          <w:lang w:val="es-ES" w:eastAsia="es-ES"/>
        </w:rPr>
      </w:pPr>
    </w:p>
    <w:p w14:paraId="6EAEE349" w14:textId="77777777" w:rsidR="003B4447" w:rsidRPr="00033EA7" w:rsidRDefault="003B4447" w:rsidP="003B4447">
      <w:pPr>
        <w:spacing w:before="240" w:after="240" w:line="360" w:lineRule="auto"/>
        <w:contextualSpacing/>
        <w:jc w:val="both"/>
        <w:rPr>
          <w:rFonts w:ascii="Palatino Linotype" w:eastAsia="Times New Roman" w:hAnsi="Palatino Linotype" w:cs="Times New Roman"/>
          <w:sz w:val="24"/>
          <w:szCs w:val="24"/>
          <w:lang w:val="es-ES" w:eastAsia="es-ES"/>
        </w:rPr>
      </w:pPr>
      <w:r w:rsidRPr="00033EA7">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46526CBE" w14:textId="77777777" w:rsidR="003B4447" w:rsidRPr="00033EA7" w:rsidRDefault="003B4447" w:rsidP="003B4447">
      <w:pPr>
        <w:spacing w:before="240" w:after="240" w:line="360" w:lineRule="auto"/>
        <w:contextualSpacing/>
        <w:jc w:val="both"/>
        <w:rPr>
          <w:rFonts w:ascii="Palatino Linotype" w:eastAsia="Times New Roman" w:hAnsi="Palatino Linotype" w:cs="Times New Roman"/>
          <w:sz w:val="24"/>
          <w:szCs w:val="24"/>
          <w:lang w:val="es-ES" w:eastAsia="es-ES"/>
        </w:rPr>
      </w:pPr>
    </w:p>
    <w:p w14:paraId="63228D5D" w14:textId="77777777" w:rsidR="003B4447" w:rsidRPr="00033EA7" w:rsidRDefault="003B4447" w:rsidP="003B4447">
      <w:pPr>
        <w:spacing w:after="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Han sido vastos los estudios doctrinarios relativos a estos derechos fundamentales y al principio de legalidad en ellos contenidos; como ejemplo, el procesalista José Ovalle Fabela, en su obra “</w:t>
      </w:r>
      <w:r w:rsidRPr="00033EA7">
        <w:rPr>
          <w:rFonts w:ascii="Palatino Linotype" w:eastAsia="Times New Roman" w:hAnsi="Palatino Linotype" w:cs="Arial"/>
          <w:b/>
          <w:color w:val="222222"/>
          <w:sz w:val="24"/>
          <w:szCs w:val="24"/>
          <w:lang w:val="es-ES" w:eastAsia="es-MX"/>
        </w:rPr>
        <w:t>Garantías Constitucionales del Proceso”</w:t>
      </w:r>
      <w:r w:rsidRPr="00033EA7">
        <w:rPr>
          <w:rFonts w:ascii="Palatino Linotype" w:eastAsia="Times New Roman" w:hAnsi="Palatino Linotype" w:cs="Arial"/>
          <w:color w:val="222222"/>
          <w:sz w:val="24"/>
          <w:szCs w:val="24"/>
          <w:lang w:val="es-ES" w:eastAsia="es-MX"/>
        </w:rPr>
        <w:t xml:space="preserve">, refiere que </w:t>
      </w:r>
      <w:r w:rsidRPr="00033EA7">
        <w:rPr>
          <w:rFonts w:ascii="Palatino Linotype" w:eastAsia="Times New Roman" w:hAnsi="Palatino Linotype" w:cs="Arial"/>
          <w:i/>
          <w:color w:val="222222"/>
          <w:sz w:val="24"/>
          <w:szCs w:val="24"/>
          <w:lang w:val="es-ES"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33EA7">
        <w:rPr>
          <w:rFonts w:ascii="Times New Roman" w:eastAsia="Times New Roman" w:hAnsi="Times New Roman" w:cs="Times New Roman"/>
          <w:sz w:val="24"/>
          <w:szCs w:val="24"/>
          <w:vertAlign w:val="superscript"/>
          <w:lang w:val="es-ES" w:eastAsia="es-ES"/>
        </w:rPr>
        <w:footnoteReference w:id="2"/>
      </w:r>
    </w:p>
    <w:p w14:paraId="3F96088B" w14:textId="77777777" w:rsidR="003B4447" w:rsidRPr="00033EA7" w:rsidRDefault="003B4447" w:rsidP="003B444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79D29B94" w14:textId="77777777" w:rsidR="003B4447" w:rsidRDefault="003B4447" w:rsidP="003B444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Por su parte, el intérprete judicial del país ha establecido una jurisprudencia respecto a qué debe entenderse por fundamentación y motivación, en los siguientes términos:</w:t>
      </w:r>
    </w:p>
    <w:p w14:paraId="1FA769DD" w14:textId="77777777" w:rsidR="003B4447" w:rsidRPr="00DB40E7" w:rsidRDefault="003B4447" w:rsidP="003B4447">
      <w:pPr>
        <w:pStyle w:val="Sinespaciado"/>
        <w:rPr>
          <w:sz w:val="2"/>
          <w:lang w:val="es-ES" w:eastAsia="es-MX"/>
        </w:rPr>
      </w:pPr>
    </w:p>
    <w:p w14:paraId="749508BE" w14:textId="77777777" w:rsidR="003B4447" w:rsidRPr="00033EA7" w:rsidRDefault="003B4447" w:rsidP="003B4447">
      <w:pPr>
        <w:spacing w:after="0" w:line="240" w:lineRule="auto"/>
        <w:rPr>
          <w:rFonts w:ascii="Times New Roman" w:eastAsia="Times New Roman" w:hAnsi="Times New Roman" w:cs="Times New Roman"/>
          <w:sz w:val="12"/>
          <w:szCs w:val="24"/>
          <w:lang w:eastAsia="es-MX"/>
        </w:rPr>
      </w:pPr>
    </w:p>
    <w:p w14:paraId="147D497A" w14:textId="77777777" w:rsidR="003B4447" w:rsidRPr="00033EA7" w:rsidRDefault="003B4447" w:rsidP="003B4447">
      <w:pPr>
        <w:spacing w:after="0" w:line="240" w:lineRule="auto"/>
        <w:ind w:left="851" w:right="618"/>
        <w:contextualSpacing/>
        <w:jc w:val="both"/>
        <w:rPr>
          <w:rFonts w:ascii="Palatino Linotype" w:eastAsia="Times New Roman" w:hAnsi="Palatino Linotype" w:cs="Arial"/>
          <w:i/>
          <w:color w:val="000000"/>
          <w:szCs w:val="24"/>
          <w:lang w:val="es-ES" w:eastAsia="es-ES"/>
        </w:rPr>
      </w:pPr>
      <w:r w:rsidRPr="00033EA7">
        <w:rPr>
          <w:rFonts w:ascii="Palatino Linotype" w:eastAsia="Times New Roman" w:hAnsi="Palatino Linotype" w:cs="Arial"/>
          <w:b/>
          <w:i/>
          <w:color w:val="000000"/>
          <w:szCs w:val="24"/>
          <w:lang w:val="es-ES" w:eastAsia="es-ES"/>
        </w:rPr>
        <w:t>FUNDAMENTACIÓN Y MOTIVACIÓN.</w:t>
      </w:r>
      <w:r w:rsidRPr="00033EA7">
        <w:rPr>
          <w:rFonts w:ascii="Palatino Linotype" w:eastAsia="Times New Roman" w:hAnsi="Palatino Linotype" w:cs="Arial"/>
          <w:i/>
          <w:color w:val="000000"/>
          <w:szCs w:val="24"/>
          <w:lang w:val="es-ES" w:eastAsia="es-ES"/>
        </w:rPr>
        <w:t xml:space="preserve"> La </w:t>
      </w:r>
      <w:r w:rsidRPr="00033EA7">
        <w:rPr>
          <w:rFonts w:ascii="Palatino Linotype" w:eastAsia="Times New Roman" w:hAnsi="Palatino Linotype" w:cs="Arial"/>
          <w:i/>
          <w:color w:val="000000"/>
          <w:szCs w:val="24"/>
          <w:u w:val="single"/>
          <w:lang w:val="es-ES" w:eastAsia="es-ES"/>
        </w:rPr>
        <w:t xml:space="preserve">debida fundamentación y motivación legal, deben entenderse, por lo primero, la cita del precepto legal aplicable al caso, y por lo </w:t>
      </w:r>
      <w:r w:rsidRPr="00033EA7">
        <w:rPr>
          <w:rFonts w:ascii="Palatino Linotype" w:eastAsia="Times New Roman" w:hAnsi="Palatino Linotype" w:cs="Arial"/>
          <w:i/>
          <w:color w:val="000000"/>
          <w:szCs w:val="24"/>
          <w:u w:val="single"/>
          <w:lang w:val="es-ES" w:eastAsia="es-ES"/>
        </w:rPr>
        <w:lastRenderedPageBreak/>
        <w:t>segundo, las razones, motivos o circunstancias especiales que llevaron a la autoridad a concluir que el caso particular encuadra en el supuesto previsto por la norma legal invocada como fundamento</w:t>
      </w:r>
      <w:r w:rsidRPr="00033EA7">
        <w:rPr>
          <w:rFonts w:ascii="Palatino Linotype" w:eastAsia="Times New Roman" w:hAnsi="Palatino Linotype" w:cs="Arial"/>
          <w:i/>
          <w:color w:val="000000"/>
          <w:szCs w:val="24"/>
          <w:lang w:val="es-ES" w:eastAsia="es-ES"/>
        </w:rPr>
        <w:t>.</w:t>
      </w:r>
    </w:p>
    <w:p w14:paraId="257888E4" w14:textId="77777777" w:rsidR="003B4447" w:rsidRPr="00033EA7" w:rsidRDefault="003B4447" w:rsidP="003B4447">
      <w:pPr>
        <w:spacing w:after="0" w:line="360" w:lineRule="auto"/>
        <w:ind w:right="618"/>
        <w:contextualSpacing/>
        <w:jc w:val="both"/>
        <w:rPr>
          <w:rFonts w:ascii="Palatino Linotype" w:eastAsia="Times New Roman" w:hAnsi="Palatino Linotype" w:cs="Arial"/>
          <w:i/>
          <w:color w:val="000000"/>
          <w:szCs w:val="24"/>
          <w:lang w:val="es-ES" w:eastAsia="es-ES"/>
        </w:rPr>
      </w:pPr>
    </w:p>
    <w:p w14:paraId="1C2855D1" w14:textId="77777777" w:rsidR="003B4447" w:rsidRPr="00033EA7" w:rsidRDefault="003B4447" w:rsidP="003B444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b/>
          <w:i/>
          <w:color w:val="000000"/>
          <w:sz w:val="20"/>
          <w:szCs w:val="24"/>
          <w:lang w:val="es-ES" w:eastAsia="es-ES"/>
        </w:rPr>
        <w:t>SEGUNDO TRIBUNAL COLEGIADO DEL SEXTO CIRCUITO</w:t>
      </w:r>
      <w:r w:rsidRPr="00033EA7">
        <w:rPr>
          <w:rFonts w:ascii="Palatino Linotype" w:eastAsia="Times New Roman" w:hAnsi="Palatino Linotype" w:cs="Arial"/>
          <w:i/>
          <w:color w:val="000000"/>
          <w:sz w:val="20"/>
          <w:szCs w:val="24"/>
          <w:lang w:val="es-ES" w:eastAsia="es-ES"/>
        </w:rPr>
        <w:t>.</w:t>
      </w:r>
    </w:p>
    <w:p w14:paraId="5270F53D" w14:textId="77777777" w:rsidR="003B4447" w:rsidRPr="00033EA7" w:rsidRDefault="003B4447" w:rsidP="003B444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Amparo directo 194/88. Bufete Industrial Construcciones, S.A. de C.V. 28 de junio de 1988. Unanimidad de votos. Ponente: Gustavo Calvillo Rangel. Secretario: Jorge Alberto González Álvarez.</w:t>
      </w:r>
    </w:p>
    <w:p w14:paraId="527CF57C" w14:textId="77777777" w:rsidR="003B4447" w:rsidRPr="00033EA7" w:rsidRDefault="003B4447" w:rsidP="003B4447">
      <w:pPr>
        <w:spacing w:after="0" w:line="240" w:lineRule="auto"/>
        <w:ind w:left="851" w:right="618"/>
        <w:contextualSpacing/>
        <w:jc w:val="both"/>
        <w:rPr>
          <w:rFonts w:ascii="Palatino Linotype" w:eastAsia="Times New Roman" w:hAnsi="Palatino Linotype" w:cs="Arial"/>
          <w:i/>
          <w:color w:val="000000"/>
          <w:szCs w:val="24"/>
          <w:lang w:val="es-ES" w:eastAsia="es-ES"/>
        </w:rPr>
      </w:pPr>
    </w:p>
    <w:p w14:paraId="1EE26519" w14:textId="77777777" w:rsidR="003B4447" w:rsidRPr="00033EA7" w:rsidRDefault="003B4447" w:rsidP="003B444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Revisión fiscal 103/88. Instituto Mexicano del Seguro Social. 18 de octubre de 1988. Unanimidad de votos. Ponente: Arnoldo Nájera Virgen. Secretario: Alejandro Esponda Rincón.</w:t>
      </w:r>
    </w:p>
    <w:p w14:paraId="6E4D3BC2" w14:textId="77777777" w:rsidR="003B4447" w:rsidRPr="00033EA7" w:rsidRDefault="003B4447" w:rsidP="003B4447">
      <w:pPr>
        <w:spacing w:after="0" w:line="240" w:lineRule="auto"/>
        <w:rPr>
          <w:rFonts w:ascii="Times New Roman" w:eastAsia="Times New Roman" w:hAnsi="Times New Roman" w:cs="Times New Roman"/>
          <w:szCs w:val="24"/>
          <w:lang w:eastAsia="es-ES"/>
        </w:rPr>
      </w:pPr>
    </w:p>
    <w:p w14:paraId="23FA6CDA" w14:textId="77777777" w:rsidR="003B4447" w:rsidRPr="00033EA7" w:rsidRDefault="003B4447" w:rsidP="003B444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Amparo en revisión 333/88. Adilia Romero. 26 de octubre de 1988. Unanimidad de votos. Ponente: Arnoldo Nájera Virgen. Secretario: Enrique Crispín Campos Ramírez.</w:t>
      </w:r>
    </w:p>
    <w:p w14:paraId="592EA5E9" w14:textId="77777777" w:rsidR="003B4447" w:rsidRPr="00033EA7" w:rsidRDefault="003B4447" w:rsidP="003B4447">
      <w:pPr>
        <w:spacing w:after="0" w:line="240" w:lineRule="auto"/>
        <w:rPr>
          <w:rFonts w:ascii="Times New Roman" w:eastAsia="Times New Roman" w:hAnsi="Times New Roman" w:cs="Times New Roman"/>
          <w:szCs w:val="24"/>
          <w:lang w:eastAsia="es-ES"/>
        </w:rPr>
      </w:pPr>
    </w:p>
    <w:p w14:paraId="6D9FB6C1" w14:textId="77777777" w:rsidR="003B4447" w:rsidRPr="00033EA7" w:rsidRDefault="003B4447" w:rsidP="003B444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Amparo en revisión 597/95. Emilio Maurer Bretón. 15 de noviembre de 1995. Unanimidad de votos. Ponente: Clementina Ramírez Moguel Goyzueta. Secretario: Gonzalo Carrera Molina.</w:t>
      </w:r>
    </w:p>
    <w:p w14:paraId="23330586" w14:textId="77777777" w:rsidR="003B4447" w:rsidRPr="00033EA7" w:rsidRDefault="003B4447" w:rsidP="003B4447">
      <w:pPr>
        <w:spacing w:after="0" w:line="240" w:lineRule="auto"/>
        <w:rPr>
          <w:rFonts w:ascii="Times New Roman" w:eastAsia="Times New Roman" w:hAnsi="Times New Roman" w:cs="Times New Roman"/>
          <w:szCs w:val="24"/>
          <w:lang w:eastAsia="es-ES"/>
        </w:rPr>
      </w:pPr>
    </w:p>
    <w:p w14:paraId="77679F72" w14:textId="77777777" w:rsidR="003B4447" w:rsidRPr="00033EA7" w:rsidRDefault="003B4447" w:rsidP="003B444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Amparo directo 7/96. Pedro Vicente López Miro. 21 de febrero de 1996. Unanimidad de votos. Ponente: María Eugenia Estela Martínez Cardiel. Secretario: Enrique Baigts Muñoz.</w:t>
      </w:r>
    </w:p>
    <w:p w14:paraId="5D5CDA57" w14:textId="77777777" w:rsidR="003B4447" w:rsidRPr="00033EA7" w:rsidRDefault="003B4447" w:rsidP="003B4447">
      <w:pPr>
        <w:spacing w:after="0" w:line="240" w:lineRule="auto"/>
        <w:rPr>
          <w:rFonts w:ascii="Times New Roman" w:eastAsia="Times New Roman" w:hAnsi="Times New Roman" w:cs="Times New Roman"/>
          <w:sz w:val="6"/>
          <w:szCs w:val="24"/>
          <w:lang w:eastAsia="es-MX"/>
        </w:rPr>
      </w:pPr>
    </w:p>
    <w:p w14:paraId="4E31143F" w14:textId="77777777" w:rsidR="003B4447" w:rsidRDefault="003B4447" w:rsidP="003B444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4BE28A28" w14:textId="77777777" w:rsidR="003B4447" w:rsidRPr="00033EA7" w:rsidRDefault="003B4447" w:rsidP="003B444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CDAEF21" w14:textId="77777777" w:rsidR="003B4447" w:rsidRPr="00033EA7" w:rsidRDefault="003B4447" w:rsidP="003B444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0614B396" w14:textId="77777777" w:rsidR="003B4447" w:rsidRPr="00033EA7" w:rsidRDefault="003B4447" w:rsidP="003B444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En consecuencia, la fundamentación y motivación implica que, en el acto de autoridad, además de contenerse los supuestos jurídicos aplicables se expliquen claramente por qué a través de la utilización</w:t>
      </w:r>
      <w:r>
        <w:rPr>
          <w:rFonts w:ascii="Palatino Linotype" w:eastAsia="Times New Roman" w:hAnsi="Palatino Linotype" w:cs="Arial"/>
          <w:color w:val="222222"/>
          <w:sz w:val="24"/>
          <w:szCs w:val="24"/>
          <w:lang w:val="es-ES" w:eastAsia="es-MX"/>
        </w:rPr>
        <w:t xml:space="preserve"> de la norma se emitió el acto. </w:t>
      </w:r>
      <w:r w:rsidRPr="00033EA7">
        <w:rPr>
          <w:rFonts w:ascii="Palatino Linotype" w:eastAsia="Times New Roman" w:hAnsi="Palatino Linotype" w:cs="Arial"/>
          <w:color w:val="222222"/>
          <w:sz w:val="24"/>
          <w:szCs w:val="24"/>
          <w:lang w:val="es-ES" w:eastAsia="es-MX"/>
        </w:rPr>
        <w:t>De este modo, la persona que se sienta afectada pueda impugnar la decisión, permitiéndole una real y auténtica defensa.</w:t>
      </w:r>
    </w:p>
    <w:p w14:paraId="633A38DD" w14:textId="77777777" w:rsidR="003B4447" w:rsidRPr="00033EA7" w:rsidRDefault="003B4447" w:rsidP="003B444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4BA4590A" w14:textId="77777777" w:rsidR="003B4447" w:rsidRPr="00DB40E7" w:rsidRDefault="003B4447" w:rsidP="003B4447">
      <w:pPr>
        <w:spacing w:after="0" w:line="360" w:lineRule="auto"/>
        <w:jc w:val="both"/>
        <w:rPr>
          <w:rFonts w:ascii="Palatino Linotype" w:eastAsia="Times New Roman" w:hAnsi="Palatino Linotype" w:cs="Times New Roman"/>
          <w:i/>
          <w:sz w:val="24"/>
          <w:szCs w:val="24"/>
          <w:lang w:val="es-ES" w:eastAsia="es-ES"/>
        </w:rPr>
      </w:pPr>
      <w:r w:rsidRPr="00DB40E7">
        <w:rPr>
          <w:rFonts w:ascii="Palatino Linotype" w:eastAsia="Times New Roman" w:hAnsi="Palatino Linotype" w:cs="Times New Roman"/>
          <w:sz w:val="24"/>
          <w:szCs w:val="24"/>
          <w:lang w:val="es-ES" w:eastAsia="es-ES"/>
        </w:rPr>
        <w:lastRenderedPageBreak/>
        <w:t>En vista de las consideraciones señaladas, se advierte que el</w:t>
      </w:r>
      <w:r w:rsidRPr="00DB40E7">
        <w:rPr>
          <w:rFonts w:ascii="Palatino Linotype" w:eastAsia="Times New Roman" w:hAnsi="Palatino Linotype" w:cs="Times New Roman"/>
          <w:b/>
          <w:sz w:val="24"/>
          <w:szCs w:val="24"/>
          <w:lang w:val="es-ES" w:eastAsia="es-ES"/>
        </w:rPr>
        <w:t xml:space="preserve"> Sujeto Obligado</w:t>
      </w:r>
      <w:r w:rsidRPr="00DB40E7">
        <w:rPr>
          <w:rFonts w:ascii="Palatino Linotype" w:eastAsia="Times New Roman" w:hAnsi="Palatino Linotype" w:cs="Times New Roman"/>
          <w:sz w:val="24"/>
          <w:szCs w:val="24"/>
          <w:lang w:val="es-ES" w:eastAsia="es-ES"/>
        </w:rPr>
        <w:t xml:space="preserve">, no justifica en ningún momento de forma fundada y motiva su cambio de modalidad de entrega de la información de vía </w:t>
      </w:r>
      <w:r w:rsidRPr="00DB40E7">
        <w:rPr>
          <w:rFonts w:ascii="Palatino Linotype" w:eastAsia="Times New Roman" w:hAnsi="Palatino Linotype" w:cs="Times New Roman"/>
          <w:b/>
          <w:i/>
          <w:sz w:val="24"/>
          <w:szCs w:val="24"/>
          <w:lang w:val="es-ES" w:eastAsia="es-ES"/>
        </w:rPr>
        <w:t>SAIMEX</w:t>
      </w:r>
      <w:r w:rsidRPr="00DB40E7">
        <w:rPr>
          <w:rFonts w:ascii="Palatino Linotype" w:eastAsia="Times New Roman" w:hAnsi="Palatino Linotype" w:cs="Times New Roman"/>
          <w:sz w:val="24"/>
          <w:szCs w:val="24"/>
          <w:lang w:val="es-ES" w:eastAsia="es-ES"/>
        </w:rPr>
        <w:t xml:space="preserve"> a </w:t>
      </w:r>
      <w:r w:rsidRPr="00DB40E7">
        <w:rPr>
          <w:rFonts w:ascii="Palatino Linotype" w:eastAsia="Times New Roman" w:hAnsi="Palatino Linotype" w:cs="Times New Roman"/>
          <w:b/>
          <w:i/>
          <w:sz w:val="24"/>
          <w:szCs w:val="24"/>
          <w:lang w:val="es-ES" w:eastAsia="es-ES"/>
        </w:rPr>
        <w:t>CONSULTA DIRECTA</w:t>
      </w:r>
      <w:r w:rsidRPr="00DB40E7">
        <w:rPr>
          <w:rFonts w:ascii="Palatino Linotype" w:eastAsia="Times New Roman" w:hAnsi="Palatino Linotype" w:cs="Times New Roman"/>
          <w:sz w:val="24"/>
          <w:szCs w:val="24"/>
          <w:lang w:val="es-ES" w:eastAsia="es-ES"/>
        </w:rPr>
        <w:t xml:space="preserve">. </w:t>
      </w:r>
    </w:p>
    <w:p w14:paraId="7AF8BDE7" w14:textId="77777777" w:rsidR="003B4447" w:rsidRDefault="003B4447" w:rsidP="003B4447">
      <w:pPr>
        <w:tabs>
          <w:tab w:val="left" w:pos="709"/>
        </w:tabs>
        <w:spacing w:after="0" w:line="360" w:lineRule="auto"/>
        <w:jc w:val="both"/>
        <w:rPr>
          <w:rFonts w:ascii="Palatino Linotype" w:eastAsia="Times New Roman" w:hAnsi="Palatino Linotype" w:cs="Arial"/>
          <w:sz w:val="24"/>
          <w:szCs w:val="24"/>
          <w:lang w:val="es-ES" w:eastAsia="es-ES"/>
        </w:rPr>
      </w:pPr>
    </w:p>
    <w:p w14:paraId="339A4EFD" w14:textId="77777777" w:rsidR="003B4447" w:rsidRPr="00033EA7" w:rsidRDefault="003B4447" w:rsidP="003B4447">
      <w:pPr>
        <w:tabs>
          <w:tab w:val="left" w:pos="709"/>
        </w:tabs>
        <w:spacing w:after="0" w:line="360" w:lineRule="auto"/>
        <w:jc w:val="both"/>
        <w:rPr>
          <w:rFonts w:ascii="Palatino Linotype" w:eastAsia="Times New Roman" w:hAnsi="Palatino Linotype" w:cs="Times New Roman"/>
          <w:sz w:val="24"/>
          <w:szCs w:val="24"/>
          <w:lang w:val="es-ES" w:eastAsia="es-ES"/>
        </w:rPr>
      </w:pPr>
      <w:r w:rsidRPr="00033EA7">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033EA7">
        <w:rPr>
          <w:rFonts w:ascii="Palatino Linotype" w:eastAsia="Times New Roman" w:hAnsi="Palatino Linotype" w:cs="Arial"/>
          <w:b/>
          <w:sz w:val="24"/>
          <w:szCs w:val="24"/>
          <w:lang w:val="es-ES" w:eastAsia="es-ES"/>
        </w:rPr>
        <w:t>Sujeto Obligado</w:t>
      </w:r>
      <w:r w:rsidRPr="00033EA7">
        <w:rPr>
          <w:rFonts w:ascii="Palatino Linotype" w:eastAsia="Times New Roman" w:hAnsi="Palatino Linotype" w:cs="Arial"/>
          <w:sz w:val="24"/>
          <w:szCs w:val="24"/>
          <w:lang w:val="es-ES" w:eastAsia="es-ES"/>
        </w:rPr>
        <w:t xml:space="preserve"> de generar, poseer o administrarla, es decir, de tener conocimiento de lo requerido</w:t>
      </w:r>
      <w:r w:rsidRPr="00033EA7">
        <w:rPr>
          <w:rFonts w:ascii="Palatino Linotype" w:eastAsia="Times New Roman" w:hAnsi="Palatino Linotype" w:cs="Times New Roman"/>
          <w:sz w:val="24"/>
          <w:szCs w:val="24"/>
          <w:lang w:val="es-ES" w:eastAsia="es-ES"/>
        </w:rPr>
        <w:t xml:space="preserve">. En los casos en que esto no sea posible, el </w:t>
      </w:r>
      <w:r w:rsidRPr="00033EA7">
        <w:rPr>
          <w:rFonts w:ascii="Palatino Linotype" w:eastAsia="Times New Roman" w:hAnsi="Palatino Linotype" w:cs="Times New Roman"/>
          <w:b/>
          <w:sz w:val="24"/>
          <w:szCs w:val="24"/>
          <w:lang w:val="es-ES" w:eastAsia="es-ES"/>
        </w:rPr>
        <w:t xml:space="preserve">Sujeto Obligado </w:t>
      </w:r>
      <w:r w:rsidRPr="00033EA7">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41D5145B" w14:textId="77777777" w:rsidR="003B4447" w:rsidRPr="00033EA7" w:rsidRDefault="003B4447" w:rsidP="003B4447">
      <w:pPr>
        <w:tabs>
          <w:tab w:val="left" w:pos="709"/>
        </w:tabs>
        <w:spacing w:after="0" w:line="360" w:lineRule="auto"/>
        <w:jc w:val="both"/>
        <w:rPr>
          <w:rFonts w:ascii="Palatino Linotype" w:eastAsia="Times New Roman" w:hAnsi="Palatino Linotype" w:cs="Times New Roman"/>
          <w:sz w:val="24"/>
          <w:szCs w:val="24"/>
          <w:lang w:val="es-ES" w:eastAsia="es-ES"/>
        </w:rPr>
      </w:pPr>
    </w:p>
    <w:p w14:paraId="267AB5BC" w14:textId="77777777" w:rsidR="003B4447" w:rsidRPr="00033EA7" w:rsidRDefault="003B4447" w:rsidP="003B4447">
      <w:pPr>
        <w:tabs>
          <w:tab w:val="left" w:pos="709"/>
        </w:tabs>
        <w:spacing w:after="0" w:line="360" w:lineRule="auto"/>
        <w:jc w:val="both"/>
        <w:rPr>
          <w:rFonts w:ascii="Palatino Linotype" w:eastAsia="Times New Roman" w:hAnsi="Palatino Linotype" w:cs="Times New Roman"/>
          <w:sz w:val="24"/>
          <w:szCs w:val="24"/>
          <w:lang w:val="es-ES" w:eastAsia="es-ES"/>
        </w:rPr>
      </w:pPr>
      <w:r w:rsidRPr="00033EA7">
        <w:rPr>
          <w:rFonts w:ascii="Palatino Linotype" w:eastAsia="Times New Roman" w:hAnsi="Palatino Linotype" w:cs="Times New Roman"/>
          <w:sz w:val="24"/>
          <w:szCs w:val="24"/>
          <w:lang w:val="es-ES" w:eastAsia="es-ES"/>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4C9ABC7F" w14:textId="77777777" w:rsidR="003B4447" w:rsidRPr="00033EA7" w:rsidRDefault="003B4447" w:rsidP="003B4447">
      <w:pPr>
        <w:tabs>
          <w:tab w:val="left" w:pos="709"/>
        </w:tabs>
        <w:spacing w:after="0" w:line="360" w:lineRule="auto"/>
        <w:jc w:val="both"/>
        <w:rPr>
          <w:rFonts w:ascii="Palatino Linotype" w:eastAsia="Times New Roman" w:hAnsi="Palatino Linotype" w:cs="Times New Roman"/>
          <w:sz w:val="24"/>
          <w:szCs w:val="24"/>
          <w:lang w:val="es-ES" w:eastAsia="es-ES"/>
        </w:rPr>
      </w:pPr>
    </w:p>
    <w:p w14:paraId="673E2DC0" w14:textId="77777777" w:rsidR="003B4447" w:rsidRPr="00033EA7" w:rsidRDefault="003B4447" w:rsidP="003B4447">
      <w:pPr>
        <w:tabs>
          <w:tab w:val="left" w:pos="709"/>
        </w:tabs>
        <w:spacing w:after="0" w:line="360" w:lineRule="auto"/>
        <w:jc w:val="both"/>
        <w:rPr>
          <w:rFonts w:ascii="Palatino Linotype" w:eastAsia="Times New Roman" w:hAnsi="Palatino Linotype" w:cs="Arial"/>
          <w:sz w:val="24"/>
          <w:szCs w:val="24"/>
          <w:lang w:val="es-ES" w:eastAsia="es-ES"/>
        </w:rPr>
      </w:pPr>
      <w:r w:rsidRPr="00033EA7">
        <w:rPr>
          <w:rFonts w:ascii="Palatino Linotype" w:eastAsia="Times New Roman" w:hAnsi="Palatino Linotype" w:cs="Times New Roman"/>
          <w:sz w:val="24"/>
          <w:szCs w:val="24"/>
          <w:lang w:val="es-ES" w:eastAsia="es-ES"/>
        </w:rPr>
        <w:t xml:space="preserve">Ahora bien, la ley de la materia señala en su artículo 158, los casos en que de manera excepcional se puede proceder al cambio de modalidad: </w:t>
      </w:r>
    </w:p>
    <w:p w14:paraId="576E01E1" w14:textId="77777777" w:rsidR="003B4447" w:rsidRPr="00033EA7" w:rsidRDefault="003B4447" w:rsidP="003B4447">
      <w:pPr>
        <w:spacing w:after="0" w:line="240" w:lineRule="auto"/>
        <w:rPr>
          <w:rFonts w:ascii="Times New Roman" w:eastAsia="Times New Roman" w:hAnsi="Times New Roman" w:cs="Times New Roman"/>
          <w:sz w:val="16"/>
          <w:szCs w:val="24"/>
          <w:lang w:eastAsia="es-CO"/>
        </w:rPr>
      </w:pPr>
    </w:p>
    <w:p w14:paraId="324AFA7E" w14:textId="77777777" w:rsidR="003B4447" w:rsidRPr="00033EA7" w:rsidRDefault="003B4447" w:rsidP="003B4447">
      <w:pPr>
        <w:spacing w:before="240" w:after="240" w:line="240" w:lineRule="auto"/>
        <w:ind w:left="567" w:right="709"/>
        <w:jc w:val="both"/>
        <w:rPr>
          <w:rFonts w:ascii="Palatino Linotype" w:eastAsia="Times New Roman" w:hAnsi="Palatino Linotype" w:cs="Times New Roman"/>
          <w:i/>
          <w:szCs w:val="24"/>
          <w:lang w:val="es-ES" w:eastAsia="es-ES"/>
        </w:rPr>
      </w:pPr>
      <w:r w:rsidRPr="00033EA7">
        <w:rPr>
          <w:rFonts w:ascii="Palatino Linotype" w:eastAsia="Times New Roman" w:hAnsi="Palatino Linotype" w:cs="Times New Roman"/>
          <w:i/>
          <w:szCs w:val="24"/>
          <w:lang w:val="es-ES" w:eastAsia="es-ES"/>
        </w:rPr>
        <w:t>“</w:t>
      </w:r>
      <w:r w:rsidRPr="00033EA7">
        <w:rPr>
          <w:rFonts w:ascii="Palatino Linotype" w:eastAsia="Times New Roman" w:hAnsi="Palatino Linotype" w:cs="Times New Roman"/>
          <w:b/>
          <w:i/>
          <w:szCs w:val="24"/>
          <w:lang w:val="es-ES" w:eastAsia="es-ES"/>
        </w:rPr>
        <w:t>Artículo 158.</w:t>
      </w:r>
      <w:r w:rsidRPr="00033EA7">
        <w:rPr>
          <w:rFonts w:ascii="Palatino Linotype" w:eastAsia="Times New Roman" w:hAnsi="Palatino Linotype" w:cs="Times New Roman"/>
          <w:i/>
          <w:szCs w:val="24"/>
          <w:lang w:val="es-ES" w:eastAsia="es-ES"/>
        </w:rPr>
        <w:t xml:space="preserve"> De manera excepcional, cuando </w:t>
      </w:r>
      <w:r w:rsidRPr="00033EA7">
        <w:rPr>
          <w:rFonts w:ascii="Palatino Linotype" w:eastAsia="Times New Roman" w:hAnsi="Palatino Linotype" w:cs="Times New Roman"/>
          <w:b/>
          <w:i/>
          <w:szCs w:val="24"/>
          <w:u w:val="single"/>
          <w:lang w:val="es-ES" w:eastAsia="es-ES"/>
        </w:rPr>
        <w:t>de forma fundada y motivada</w:t>
      </w:r>
      <w:r w:rsidRPr="00033EA7">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033EA7">
        <w:rPr>
          <w:rFonts w:ascii="Palatino Linotype" w:eastAsia="Times New Roman" w:hAnsi="Palatino Linotype" w:cs="Times New Roman"/>
          <w:b/>
          <w:i/>
          <w:szCs w:val="24"/>
          <w:u w:val="single"/>
          <w:lang w:val="es-ES" w:eastAsia="es-ES"/>
        </w:rPr>
        <w:t>las capacidades técnicas administrativas</w:t>
      </w:r>
      <w:r w:rsidRPr="00033EA7">
        <w:rPr>
          <w:rFonts w:ascii="Palatino Linotype" w:eastAsia="Times New Roman" w:hAnsi="Palatino Linotype" w:cs="Times New Roman"/>
          <w:i/>
          <w:szCs w:val="24"/>
          <w:lang w:val="es-ES" w:eastAsia="es-ES"/>
        </w:rPr>
        <w:t xml:space="preserve"> </w:t>
      </w:r>
      <w:r w:rsidRPr="00033EA7">
        <w:rPr>
          <w:rFonts w:ascii="Palatino Linotype" w:eastAsia="Times New Roman" w:hAnsi="Palatino Linotype" w:cs="Times New Roman"/>
          <w:b/>
          <w:i/>
          <w:szCs w:val="24"/>
          <w:u w:val="single"/>
          <w:lang w:val="es-ES" w:eastAsia="es-ES"/>
        </w:rPr>
        <w:t>y humanas del sujeto obligado</w:t>
      </w:r>
      <w:r w:rsidRPr="00033EA7">
        <w:rPr>
          <w:rFonts w:ascii="Palatino Linotype" w:eastAsia="Times New Roman" w:hAnsi="Palatino Linotype" w:cs="Times New Roman"/>
          <w:i/>
          <w:szCs w:val="24"/>
          <w:lang w:val="es-ES" w:eastAsia="es-ES"/>
        </w:rPr>
        <w:t xml:space="preserve"> para cumplir con la solicitud, en los plazos establecidos para dichos </w:t>
      </w:r>
      <w:r w:rsidRPr="00033EA7">
        <w:rPr>
          <w:rFonts w:ascii="Palatino Linotype" w:eastAsia="Times New Roman" w:hAnsi="Palatino Linotype" w:cs="Times New Roman"/>
          <w:i/>
          <w:szCs w:val="24"/>
          <w:lang w:val="es-ES" w:eastAsia="es-ES"/>
        </w:rPr>
        <w:lastRenderedPageBreak/>
        <w:t xml:space="preserve">efectos, se podrá poner a disposición del solicitante los documentos en </w:t>
      </w:r>
      <w:r w:rsidRPr="00033EA7">
        <w:rPr>
          <w:rFonts w:ascii="Palatino Linotype" w:eastAsia="Times New Roman" w:hAnsi="Palatino Linotype" w:cs="Times New Roman"/>
          <w:b/>
          <w:i/>
          <w:szCs w:val="24"/>
          <w:lang w:val="es-ES" w:eastAsia="es-ES"/>
        </w:rPr>
        <w:t>consulta directa,</w:t>
      </w:r>
      <w:r w:rsidRPr="00033EA7">
        <w:rPr>
          <w:rFonts w:ascii="Palatino Linotype" w:eastAsia="Times New Roman" w:hAnsi="Palatino Linotype" w:cs="Times New Roman"/>
          <w:i/>
          <w:szCs w:val="24"/>
          <w:lang w:val="es-ES" w:eastAsia="es-ES"/>
        </w:rPr>
        <w:t xml:space="preserve"> salvo la información clasificada.</w:t>
      </w:r>
    </w:p>
    <w:p w14:paraId="017880E1" w14:textId="77777777" w:rsidR="003B4447" w:rsidRPr="00033EA7" w:rsidRDefault="003B4447" w:rsidP="003B4447">
      <w:pPr>
        <w:spacing w:before="240" w:after="240" w:line="240" w:lineRule="auto"/>
        <w:ind w:left="567" w:right="709"/>
        <w:jc w:val="both"/>
        <w:rPr>
          <w:rFonts w:ascii="Palatino Linotype" w:eastAsia="Times New Roman" w:hAnsi="Palatino Linotype" w:cs="Times New Roman"/>
          <w:i/>
          <w:szCs w:val="24"/>
          <w:lang w:val="es-ES" w:eastAsia="es-ES"/>
        </w:rPr>
      </w:pPr>
      <w:r w:rsidRPr="00033EA7">
        <w:rPr>
          <w:rFonts w:ascii="Palatino Linotype" w:eastAsia="Times New Roman" w:hAnsi="Palatino Linotype" w:cs="Times New Roman"/>
          <w:i/>
          <w:szCs w:val="24"/>
          <w:lang w:val="es-ES" w:eastAsia="es-ES"/>
        </w:rPr>
        <w:t>En todo caso, se facilitará su copia simple o certificada, así como su reproducción por cualquier medio disponible en las instalaciones del sujeto obligado o que, en su caso, aporte el solicitante.”</w:t>
      </w:r>
    </w:p>
    <w:p w14:paraId="06F4E7B2" w14:textId="77777777" w:rsidR="003B4447" w:rsidRDefault="003B4447" w:rsidP="003B4447">
      <w:pPr>
        <w:pStyle w:val="Sinespaciado"/>
      </w:pPr>
    </w:p>
    <w:p w14:paraId="7C6954BA" w14:textId="77777777" w:rsidR="003B4447" w:rsidRPr="00DB40E7" w:rsidRDefault="003B4447" w:rsidP="003B4447">
      <w:pPr>
        <w:tabs>
          <w:tab w:val="left" w:pos="709"/>
        </w:tabs>
        <w:spacing w:after="0" w:line="360" w:lineRule="auto"/>
        <w:jc w:val="both"/>
        <w:rPr>
          <w:rFonts w:ascii="Palatino Linotype" w:eastAsia="Times New Roman" w:hAnsi="Palatino Linotype" w:cs="Arial"/>
          <w:sz w:val="24"/>
          <w:szCs w:val="24"/>
          <w:lang w:val="es-ES" w:eastAsia="es-ES"/>
        </w:rPr>
      </w:pPr>
      <w:r w:rsidRPr="00DB40E7">
        <w:rPr>
          <w:rFonts w:ascii="Palatino Linotype" w:eastAsia="Times New Roman" w:hAnsi="Palatino Linotype" w:cs="Arial"/>
          <w:sz w:val="24"/>
          <w:szCs w:val="24"/>
          <w:lang w:val="es-ES" w:eastAsia="es-ES"/>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6FE470B2" w14:textId="77777777" w:rsidR="003B4447" w:rsidRPr="00DB40E7" w:rsidRDefault="003B4447" w:rsidP="003B4447">
      <w:pPr>
        <w:tabs>
          <w:tab w:val="left" w:pos="709"/>
        </w:tabs>
        <w:spacing w:after="0" w:line="360" w:lineRule="auto"/>
        <w:jc w:val="both"/>
        <w:rPr>
          <w:rFonts w:ascii="Palatino Linotype" w:eastAsia="Times New Roman" w:hAnsi="Palatino Linotype" w:cs="Arial"/>
          <w:sz w:val="24"/>
          <w:szCs w:val="24"/>
          <w:lang w:val="es-ES" w:eastAsia="es-ES"/>
        </w:rPr>
      </w:pPr>
    </w:p>
    <w:p w14:paraId="29C44E55" w14:textId="77777777" w:rsidR="003B4447" w:rsidRPr="00DB40E7" w:rsidRDefault="003B4447" w:rsidP="003B4447">
      <w:pPr>
        <w:tabs>
          <w:tab w:val="left" w:pos="709"/>
        </w:tabs>
        <w:spacing w:after="0" w:line="360" w:lineRule="auto"/>
        <w:jc w:val="both"/>
        <w:rPr>
          <w:rFonts w:ascii="Palatino Linotype" w:eastAsia="Times New Roman" w:hAnsi="Palatino Linotype" w:cs="Arial"/>
          <w:sz w:val="24"/>
          <w:szCs w:val="24"/>
          <w:lang w:val="es-ES" w:eastAsia="es-ES"/>
        </w:rPr>
      </w:pPr>
      <w:r w:rsidRPr="00DB40E7">
        <w:rPr>
          <w:rFonts w:ascii="Palatino Linotype" w:eastAsia="Times New Roman" w:hAnsi="Palatino Linotype" w:cs="Arial"/>
          <w:sz w:val="24"/>
          <w:szCs w:val="24"/>
          <w:lang w:val="es-ES"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6AFDDB7B" w14:textId="77777777" w:rsidR="003B4447" w:rsidRPr="00DB40E7" w:rsidRDefault="003B4447" w:rsidP="003B4447">
      <w:pPr>
        <w:tabs>
          <w:tab w:val="left" w:pos="709"/>
        </w:tabs>
        <w:spacing w:after="0" w:line="360" w:lineRule="auto"/>
        <w:jc w:val="both"/>
        <w:rPr>
          <w:rFonts w:ascii="Palatino Linotype" w:eastAsia="Times New Roman" w:hAnsi="Palatino Linotype" w:cs="Times New Roman"/>
          <w:sz w:val="24"/>
          <w:szCs w:val="24"/>
          <w:lang w:val="es-ES" w:eastAsia="es-ES"/>
        </w:rPr>
      </w:pPr>
    </w:p>
    <w:p w14:paraId="27D9FE43" w14:textId="77777777" w:rsidR="003B4447" w:rsidRPr="00DB40E7" w:rsidRDefault="003B4447" w:rsidP="003B4447">
      <w:pPr>
        <w:spacing w:after="0" w:line="240" w:lineRule="auto"/>
        <w:rPr>
          <w:rFonts w:ascii="Times New Roman" w:eastAsia="Times New Roman" w:hAnsi="Times New Roman" w:cs="Times New Roman"/>
          <w:sz w:val="2"/>
          <w:szCs w:val="24"/>
          <w:lang w:val="es-ES" w:eastAsia="es-ES"/>
        </w:rPr>
      </w:pPr>
    </w:p>
    <w:p w14:paraId="70FC1E7D" w14:textId="77777777" w:rsidR="003B4447" w:rsidRDefault="003B4447" w:rsidP="003B4447">
      <w:pPr>
        <w:tabs>
          <w:tab w:val="left" w:pos="7938"/>
        </w:tabs>
        <w:spacing w:after="0" w:line="360" w:lineRule="auto"/>
        <w:jc w:val="both"/>
        <w:rPr>
          <w:rFonts w:ascii="Palatino Linotype" w:hAnsi="Palatino Linotype" w:cs="Arial"/>
          <w:sz w:val="24"/>
          <w:szCs w:val="24"/>
        </w:rPr>
      </w:pPr>
      <w:r w:rsidRPr="00DB40E7">
        <w:rPr>
          <w:rFonts w:ascii="Palatino Linotype" w:hAnsi="Palatino Linotype"/>
          <w:sz w:val="24"/>
          <w:szCs w:val="24"/>
        </w:rPr>
        <w:t>De lo anterior, se desprende que, el</w:t>
      </w:r>
      <w:r w:rsidRPr="00DB40E7">
        <w:rPr>
          <w:rFonts w:ascii="Palatino Linotype" w:hAnsi="Palatino Linotype"/>
          <w:b/>
          <w:sz w:val="24"/>
          <w:szCs w:val="24"/>
        </w:rPr>
        <w:t xml:space="preserve"> Sujeto Obligado</w:t>
      </w:r>
      <w:r w:rsidRPr="00DB40E7">
        <w:rPr>
          <w:rFonts w:ascii="Palatino Linotype" w:hAnsi="Palatino Linotype"/>
          <w:sz w:val="24"/>
          <w:szCs w:val="24"/>
        </w:rPr>
        <w:t xml:space="preserve"> no procedió al cambio de modalidad de manera fundada y motivada, y además que el cambio de vía a </w:t>
      </w:r>
      <w:r w:rsidRPr="00DB40E7">
        <w:rPr>
          <w:rFonts w:ascii="Palatino Linotype" w:hAnsi="Palatino Linotype"/>
          <w:b/>
          <w:i/>
          <w:sz w:val="24"/>
          <w:szCs w:val="24"/>
        </w:rPr>
        <w:t>consulta directa</w:t>
      </w:r>
      <w:r w:rsidRPr="00DB40E7">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la afectación al </w:t>
      </w:r>
      <w:r w:rsidRPr="00DB40E7">
        <w:rPr>
          <w:rFonts w:ascii="Palatino Linotype" w:hAnsi="Palatino Linotype"/>
          <w:sz w:val="24"/>
          <w:szCs w:val="24"/>
        </w:rPr>
        <w:lastRenderedPageBreak/>
        <w:t xml:space="preserve">derecho humano de acceso a la información tutelado por este Órgano Garante, deberá remitir la información solicitada por el ahora </w:t>
      </w:r>
      <w:r w:rsidRPr="00DB40E7">
        <w:rPr>
          <w:rFonts w:ascii="Palatino Linotype" w:hAnsi="Palatino Linotype"/>
          <w:b/>
          <w:sz w:val="24"/>
          <w:szCs w:val="24"/>
        </w:rPr>
        <w:t>Recurrente</w:t>
      </w:r>
      <w:r>
        <w:rPr>
          <w:rFonts w:ascii="Palatino Linotype" w:hAnsi="Palatino Linotype"/>
          <w:b/>
          <w:sz w:val="24"/>
          <w:szCs w:val="24"/>
        </w:rPr>
        <w:t>.</w:t>
      </w:r>
    </w:p>
    <w:p w14:paraId="132A8C90" w14:textId="77777777" w:rsidR="003B4447" w:rsidRDefault="003B4447" w:rsidP="00F753AD">
      <w:pPr>
        <w:tabs>
          <w:tab w:val="left" w:pos="7938"/>
        </w:tabs>
        <w:spacing w:after="0" w:line="360" w:lineRule="auto"/>
        <w:jc w:val="both"/>
        <w:rPr>
          <w:rFonts w:ascii="Palatino Linotype" w:hAnsi="Palatino Linotype" w:cs="Arial"/>
          <w:sz w:val="24"/>
          <w:szCs w:val="24"/>
        </w:rPr>
      </w:pPr>
    </w:p>
    <w:p w14:paraId="625F1A32"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71090B">
        <w:rPr>
          <w:rFonts w:ascii="Palatino Linotype" w:hAnsi="Palatino Linotype" w:cs="Arial"/>
          <w:sz w:val="24"/>
          <w:szCs w:val="24"/>
        </w:rPr>
        <w:t>Bajo tal premisa, el numeral 158 de la Ley de Transparencia y Acceso a la Información Pública del Estado</w:t>
      </w:r>
      <w:r w:rsidRPr="00F753AD">
        <w:rPr>
          <w:rFonts w:ascii="Palatino Linotype" w:hAnsi="Palatino Linotype" w:cs="Arial"/>
          <w:sz w:val="24"/>
          <w:szCs w:val="24"/>
        </w:rPr>
        <w:t xml:space="preserve"> de México y Municipios,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w:t>
      </w:r>
      <w:r w:rsidRPr="00ED3D5A">
        <w:rPr>
          <w:rFonts w:ascii="Palatino Linotype" w:hAnsi="Palatino Linotype" w:cs="Arial"/>
          <w:sz w:val="24"/>
          <w:szCs w:val="24"/>
        </w:rPr>
        <w:t>,</w:t>
      </w:r>
      <w:r w:rsidRPr="00ED3D5A">
        <w:rPr>
          <w:rFonts w:ascii="Palatino Linotype" w:hAnsi="Palatino Linotype" w:cs="Arial"/>
          <w:b/>
          <w:sz w:val="24"/>
          <w:szCs w:val="24"/>
        </w:rPr>
        <w:t xml:space="preserve"> no siendo óbice mencionar que dicho cambio de modalidad de entrega deberá de estar debidamente fundado y motivado</w:t>
      </w:r>
      <w:r w:rsidRPr="00F753AD">
        <w:rPr>
          <w:rFonts w:ascii="Palatino Linotype" w:hAnsi="Palatino Linotype" w:cs="Arial"/>
          <w:sz w:val="24"/>
          <w:szCs w:val="24"/>
        </w:rPr>
        <w:t xml:space="preserve">, en el cual se expliquen las razones o motivos del cambio, exceptuando la información clasificada, la cual se deberá de respaldar de igual manera </w:t>
      </w:r>
      <w:r w:rsidR="00ED3D5A">
        <w:rPr>
          <w:rFonts w:ascii="Palatino Linotype" w:hAnsi="Palatino Linotype" w:cs="Arial"/>
          <w:sz w:val="24"/>
          <w:szCs w:val="24"/>
        </w:rPr>
        <w:t>por un acuerdo de clasificación, y que como hasta aquí se ha analizado, no se realizó por parte del sujeto obligado, no esgrimió las razones o motivos por los cuales la en</w:t>
      </w:r>
      <w:r w:rsidR="00ED3D5A" w:rsidRPr="00F753AD">
        <w:rPr>
          <w:rFonts w:ascii="Palatino Linotype" w:hAnsi="Palatino Linotype" w:cs="Arial"/>
          <w:sz w:val="24"/>
          <w:szCs w:val="24"/>
        </w:rPr>
        <w:t>trega o reproducción sobrepas</w:t>
      </w:r>
      <w:r w:rsidR="00ED3D5A">
        <w:rPr>
          <w:rFonts w:ascii="Palatino Linotype" w:hAnsi="Palatino Linotype" w:cs="Arial"/>
          <w:sz w:val="24"/>
          <w:szCs w:val="24"/>
        </w:rPr>
        <w:t>ó</w:t>
      </w:r>
      <w:r w:rsidR="00ED3D5A" w:rsidRPr="00F753AD">
        <w:rPr>
          <w:rFonts w:ascii="Palatino Linotype" w:hAnsi="Palatino Linotype" w:cs="Arial"/>
          <w:sz w:val="24"/>
          <w:szCs w:val="24"/>
        </w:rPr>
        <w:t xml:space="preserve"> </w:t>
      </w:r>
      <w:r w:rsidR="00ED3D5A">
        <w:rPr>
          <w:rFonts w:ascii="Palatino Linotype" w:hAnsi="Palatino Linotype" w:cs="Arial"/>
          <w:sz w:val="24"/>
          <w:szCs w:val="24"/>
        </w:rPr>
        <w:t>sus</w:t>
      </w:r>
      <w:r w:rsidR="00ED3D5A" w:rsidRPr="00F753AD">
        <w:rPr>
          <w:rFonts w:ascii="Palatino Linotype" w:hAnsi="Palatino Linotype" w:cs="Arial"/>
          <w:sz w:val="24"/>
          <w:szCs w:val="24"/>
        </w:rPr>
        <w:t xml:space="preserve"> capacidades técnicas, administrativas y humanas</w:t>
      </w:r>
      <w:r w:rsidR="00ED3D5A">
        <w:rPr>
          <w:rFonts w:ascii="Palatino Linotype" w:hAnsi="Palatino Linotype" w:cs="Arial"/>
          <w:sz w:val="24"/>
          <w:szCs w:val="24"/>
        </w:rPr>
        <w:t>.</w:t>
      </w:r>
    </w:p>
    <w:p w14:paraId="757CDE9B" w14:textId="77777777" w:rsidR="00F753AD" w:rsidRDefault="00F753AD" w:rsidP="00E550E0">
      <w:pPr>
        <w:tabs>
          <w:tab w:val="left" w:pos="7938"/>
        </w:tabs>
        <w:spacing w:after="0" w:line="360" w:lineRule="auto"/>
        <w:jc w:val="both"/>
        <w:rPr>
          <w:rFonts w:ascii="Palatino Linotype" w:hAnsi="Palatino Linotype" w:cs="Arial"/>
          <w:sz w:val="24"/>
          <w:szCs w:val="24"/>
        </w:rPr>
      </w:pPr>
    </w:p>
    <w:p w14:paraId="5274D678" w14:textId="77777777" w:rsidR="004044EA" w:rsidRPr="004044EA" w:rsidRDefault="004044EA" w:rsidP="004044EA">
      <w:pPr>
        <w:tabs>
          <w:tab w:val="left" w:pos="7938"/>
        </w:tabs>
        <w:spacing w:after="0" w:line="360" w:lineRule="auto"/>
        <w:jc w:val="both"/>
        <w:rPr>
          <w:rFonts w:ascii="Palatino Linotype" w:hAnsi="Palatino Linotype" w:cs="Arial"/>
          <w:sz w:val="24"/>
          <w:szCs w:val="24"/>
        </w:rPr>
      </w:pPr>
      <w:r w:rsidRPr="004044EA">
        <w:rPr>
          <w:rFonts w:ascii="Palatino Linotype" w:hAnsi="Palatino Linotype" w:cs="Arial"/>
          <w:sz w:val="24"/>
          <w:szCs w:val="24"/>
        </w:rPr>
        <w:t xml:space="preserve">Por lo anterior, de la respuesta otorgada por el Sujeto Obligado </w:t>
      </w:r>
      <w:r>
        <w:rPr>
          <w:rFonts w:ascii="Palatino Linotype" w:hAnsi="Palatino Linotype" w:cs="Arial"/>
          <w:sz w:val="24"/>
          <w:szCs w:val="24"/>
        </w:rPr>
        <w:t xml:space="preserve">no </w:t>
      </w:r>
      <w:r w:rsidRPr="004044EA">
        <w:rPr>
          <w:rFonts w:ascii="Palatino Linotype" w:hAnsi="Palatino Linotype" w:cs="Arial"/>
          <w:sz w:val="24"/>
          <w:szCs w:val="24"/>
        </w:rPr>
        <w:t>se denota que se actuali</w:t>
      </w:r>
      <w:r>
        <w:rPr>
          <w:rFonts w:ascii="Palatino Linotype" w:hAnsi="Palatino Linotype" w:cs="Arial"/>
          <w:sz w:val="24"/>
          <w:szCs w:val="24"/>
        </w:rPr>
        <w:t>cen</w:t>
      </w:r>
      <w:r w:rsidRPr="004044EA">
        <w:rPr>
          <w:rFonts w:ascii="Palatino Linotype" w:hAnsi="Palatino Linotype" w:cs="Arial"/>
          <w:sz w:val="24"/>
          <w:szCs w:val="24"/>
        </w:rPr>
        <w:t xml:space="preserve"> los supuestos establecidos en el numeral 158 y 164</w:t>
      </w:r>
      <w:r>
        <w:rPr>
          <w:rFonts w:ascii="Palatino Linotype" w:hAnsi="Palatino Linotype" w:cs="Arial"/>
          <w:sz w:val="24"/>
          <w:szCs w:val="24"/>
        </w:rPr>
        <w:t xml:space="preserve"> de la Ley de Transparencia local vigente</w:t>
      </w:r>
      <w:r w:rsidRPr="004044EA">
        <w:rPr>
          <w:rFonts w:ascii="Palatino Linotype" w:hAnsi="Palatino Linotype" w:cs="Arial"/>
          <w:sz w:val="24"/>
          <w:szCs w:val="24"/>
        </w:rPr>
        <w:t>.</w:t>
      </w:r>
    </w:p>
    <w:p w14:paraId="6754A4AA" w14:textId="77777777" w:rsidR="00F753AD" w:rsidRDefault="00F753AD" w:rsidP="00E550E0">
      <w:pPr>
        <w:tabs>
          <w:tab w:val="left" w:pos="7938"/>
        </w:tabs>
        <w:spacing w:after="0" w:line="360" w:lineRule="auto"/>
        <w:jc w:val="both"/>
        <w:rPr>
          <w:rFonts w:ascii="Palatino Linotype" w:hAnsi="Palatino Linotype" w:cs="Arial"/>
          <w:sz w:val="24"/>
          <w:szCs w:val="24"/>
        </w:rPr>
      </w:pPr>
    </w:p>
    <w:p w14:paraId="353DFD41" w14:textId="77777777" w:rsidR="00D34C39" w:rsidRPr="00B00CD2" w:rsidRDefault="00D34C39" w:rsidP="00E550E0">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rPr>
        <w:t>En consecuencia</w:t>
      </w:r>
      <w:r w:rsidR="003B4447">
        <w:rPr>
          <w:rFonts w:ascii="Palatino Linotype" w:hAnsi="Palatino Linotype" w:cs="Arial"/>
          <w:sz w:val="24"/>
          <w:szCs w:val="24"/>
          <w:lang w:val="es-419"/>
        </w:rPr>
        <w:t>,</w:t>
      </w:r>
      <w:r>
        <w:rPr>
          <w:rFonts w:ascii="Palatino Linotype" w:hAnsi="Palatino Linotype" w:cs="Arial"/>
          <w:sz w:val="24"/>
          <w:szCs w:val="24"/>
        </w:rPr>
        <w:t xml:space="preserve"> el sujeto obligado deberá entregar la información solicitada </w:t>
      </w:r>
      <w:r w:rsidRPr="00D34C39">
        <w:rPr>
          <w:rFonts w:ascii="Palatino Linotype" w:hAnsi="Palatino Linotype" w:cs="Arial"/>
          <w:b/>
          <w:sz w:val="24"/>
          <w:szCs w:val="24"/>
          <w:u w:val="single"/>
        </w:rPr>
        <w:t>a través del SAIMEX</w:t>
      </w:r>
      <w:r>
        <w:rPr>
          <w:rFonts w:ascii="Palatino Linotype" w:hAnsi="Palatino Linotype" w:cs="Arial"/>
          <w:sz w:val="24"/>
          <w:szCs w:val="24"/>
        </w:rPr>
        <w:t>,</w:t>
      </w:r>
      <w:r w:rsidR="00B32598">
        <w:rPr>
          <w:rFonts w:ascii="Palatino Linotype" w:hAnsi="Palatino Linotype" w:cs="Arial"/>
          <w:sz w:val="24"/>
          <w:szCs w:val="24"/>
        </w:rPr>
        <w:t xml:space="preserve"> en versión pública</w:t>
      </w:r>
      <w:r>
        <w:rPr>
          <w:rFonts w:ascii="Palatino Linotype" w:hAnsi="Palatino Linotype" w:cs="Arial"/>
          <w:sz w:val="24"/>
          <w:szCs w:val="24"/>
        </w:rPr>
        <w:t xml:space="preserve"> </w:t>
      </w:r>
      <w:r w:rsidR="00B32598">
        <w:rPr>
          <w:rFonts w:ascii="Palatino Linotype" w:hAnsi="Palatino Linotype" w:cs="Arial"/>
          <w:sz w:val="24"/>
          <w:szCs w:val="24"/>
        </w:rPr>
        <w:t xml:space="preserve">al no justificar las razones por las cuales le haría entrega de </w:t>
      </w:r>
      <w:r w:rsidR="00B32598">
        <w:rPr>
          <w:rFonts w:ascii="Palatino Linotype" w:hAnsi="Palatino Linotype" w:cs="Arial"/>
          <w:sz w:val="24"/>
          <w:szCs w:val="24"/>
        </w:rPr>
        <w:lastRenderedPageBreak/>
        <w:t xml:space="preserve">la información en las oficinas de la dependencia, </w:t>
      </w:r>
      <w:r w:rsidR="00DB4B91">
        <w:rPr>
          <w:rFonts w:ascii="Palatino Linotype" w:hAnsi="Palatino Linotype" w:cs="Arial"/>
          <w:sz w:val="24"/>
          <w:szCs w:val="24"/>
        </w:rPr>
        <w:t xml:space="preserve">en su caso, </w:t>
      </w:r>
      <w:r w:rsidR="0071090B">
        <w:rPr>
          <w:rFonts w:ascii="Palatino Linotype" w:hAnsi="Palatino Linotype" w:cs="Arial"/>
          <w:sz w:val="24"/>
          <w:szCs w:val="24"/>
          <w:lang w:val="es-419"/>
        </w:rPr>
        <w:t xml:space="preserve">en </w:t>
      </w:r>
      <w:r w:rsidR="004E72E0">
        <w:rPr>
          <w:rFonts w:ascii="Palatino Linotype" w:hAnsi="Palatino Linotype" w:cs="Arial"/>
          <w:sz w:val="24"/>
          <w:szCs w:val="24"/>
          <w:lang w:val="es-419"/>
        </w:rPr>
        <w:t>versión</w:t>
      </w:r>
      <w:r w:rsidR="00DB4B91">
        <w:rPr>
          <w:rFonts w:ascii="Palatino Linotype" w:hAnsi="Palatino Linotype" w:cs="Arial"/>
          <w:sz w:val="24"/>
          <w:szCs w:val="24"/>
        </w:rPr>
        <w:t xml:space="preserve"> pública</w:t>
      </w:r>
      <w:r w:rsidR="0071090B">
        <w:rPr>
          <w:rFonts w:ascii="Palatino Linotype" w:hAnsi="Palatino Linotype" w:cs="Arial"/>
          <w:sz w:val="24"/>
          <w:szCs w:val="24"/>
          <w:lang w:val="es-419"/>
        </w:rPr>
        <w:t xml:space="preserve"> acompañadas de su respectivo acuerdo de clasificación.</w:t>
      </w:r>
    </w:p>
    <w:p w14:paraId="262964E1" w14:textId="77777777" w:rsidR="006F28C0" w:rsidRPr="00B00CD2" w:rsidRDefault="006F28C0" w:rsidP="00B00CD2">
      <w:pPr>
        <w:tabs>
          <w:tab w:val="left" w:pos="7938"/>
        </w:tabs>
        <w:spacing w:after="0" w:line="360" w:lineRule="auto"/>
        <w:jc w:val="both"/>
        <w:rPr>
          <w:rFonts w:ascii="Palatino Linotype" w:hAnsi="Palatino Linotype" w:cs="Arial"/>
          <w:sz w:val="24"/>
          <w:szCs w:val="24"/>
          <w:lang w:val="es-419"/>
        </w:rPr>
      </w:pPr>
    </w:p>
    <w:p w14:paraId="1D0FE368" w14:textId="77777777" w:rsidR="00B00CD2" w:rsidRPr="00B00CD2" w:rsidRDefault="00B00CD2" w:rsidP="00B00CD2">
      <w:pPr>
        <w:tabs>
          <w:tab w:val="left" w:pos="7938"/>
        </w:tabs>
        <w:spacing w:line="360" w:lineRule="auto"/>
        <w:jc w:val="both"/>
        <w:rPr>
          <w:rFonts w:ascii="Palatino Linotype" w:hAnsi="Palatino Linotype"/>
          <w:b/>
          <w:sz w:val="24"/>
          <w:szCs w:val="24"/>
        </w:rPr>
      </w:pPr>
      <w:r w:rsidRPr="00B00CD2">
        <w:rPr>
          <w:rFonts w:ascii="Palatino Linotype" w:hAnsi="Palatino Linotype" w:cs="Arial"/>
          <w:sz w:val="24"/>
          <w:szCs w:val="24"/>
          <w:lang w:val="es-419"/>
        </w:rPr>
        <w:t>Ahora bien, no pasa inadvertido para este Órgano Resolutor, el hecho de que el particular</w:t>
      </w:r>
      <w:r w:rsidRPr="00B00CD2">
        <w:rPr>
          <w:rFonts w:ascii="Palatino Linotype" w:eastAsia="Calibri" w:hAnsi="Palatino Linotype" w:cs="Arial"/>
          <w:sz w:val="24"/>
          <w:szCs w:val="24"/>
        </w:rPr>
        <w:t xml:space="preserve">, señaló en la solicitud de acceso a la información </w:t>
      </w:r>
      <w:r w:rsidRPr="00B00CD2">
        <w:rPr>
          <w:rFonts w:ascii="Palatino Linotype" w:hAnsi="Palatino Linotype"/>
          <w:b/>
          <w:sz w:val="24"/>
          <w:szCs w:val="24"/>
        </w:rPr>
        <w:t>00714/DIFMETEPEC/IP/2022</w:t>
      </w:r>
      <w:r w:rsidRPr="00B00CD2">
        <w:rPr>
          <w:rFonts w:ascii="Palatino Linotype" w:eastAsia="Calibri" w:hAnsi="Palatino Linotype" w:cs="Arial"/>
          <w:sz w:val="24"/>
          <w:szCs w:val="24"/>
        </w:rPr>
        <w:t>: “</w:t>
      </w:r>
      <w:r w:rsidRPr="00B00CD2">
        <w:rPr>
          <w:rFonts w:ascii="Palatino Linotype" w:eastAsia="Calibri" w:hAnsi="Palatino Linotype" w:cs="Arial"/>
          <w:i/>
          <w:iCs/>
          <w:sz w:val="24"/>
          <w:szCs w:val="24"/>
          <w:lang w:val="es-419"/>
        </w:rPr>
        <w:t>Solicito</w:t>
      </w:r>
      <w:r w:rsidRPr="00B00CD2">
        <w:rPr>
          <w:rFonts w:ascii="Palatino Linotype" w:eastAsia="Calibri" w:hAnsi="Palatino Linotype" w:cs="Arial"/>
          <w:b/>
          <w:bCs/>
          <w:i/>
          <w:iCs/>
          <w:sz w:val="24"/>
          <w:szCs w:val="24"/>
          <w:u w:val="single"/>
        </w:rPr>
        <w:t xml:space="preserve"> </w:t>
      </w:r>
      <w:r>
        <w:rPr>
          <w:rFonts w:ascii="Palatino Linotype" w:eastAsia="Calibri" w:hAnsi="Palatino Linotype" w:cs="Arial"/>
          <w:b/>
          <w:bCs/>
          <w:i/>
          <w:iCs/>
          <w:sz w:val="24"/>
          <w:szCs w:val="24"/>
          <w:u w:val="single"/>
          <w:lang w:val="es-419"/>
        </w:rPr>
        <w:t xml:space="preserve">una </w:t>
      </w:r>
      <w:r w:rsidRPr="00B00CD2">
        <w:rPr>
          <w:rFonts w:ascii="Palatino Linotype" w:eastAsia="Calibri" w:hAnsi="Palatino Linotype" w:cs="Arial"/>
          <w:b/>
          <w:bCs/>
          <w:i/>
          <w:iCs/>
          <w:sz w:val="24"/>
          <w:szCs w:val="24"/>
          <w:u w:val="single"/>
        </w:rPr>
        <w:t>copia certificada</w:t>
      </w:r>
      <w:r>
        <w:rPr>
          <w:rFonts w:ascii="Palatino Linotype" w:eastAsia="Calibri" w:hAnsi="Palatino Linotype" w:cs="Arial"/>
          <w:b/>
          <w:bCs/>
          <w:i/>
          <w:iCs/>
          <w:sz w:val="24"/>
          <w:szCs w:val="24"/>
          <w:u w:val="single"/>
          <w:lang w:val="es-419"/>
        </w:rPr>
        <w:t xml:space="preserve"> de..</w:t>
      </w:r>
      <w:r w:rsidRPr="00B00CD2">
        <w:rPr>
          <w:rFonts w:ascii="Palatino Linotype" w:eastAsia="Calibri" w:hAnsi="Palatino Linotype" w:cs="Arial"/>
          <w:i/>
          <w:iCs/>
          <w:sz w:val="24"/>
          <w:szCs w:val="24"/>
        </w:rPr>
        <w:t>.</w:t>
      </w:r>
      <w:r w:rsidRPr="00B00CD2">
        <w:rPr>
          <w:rFonts w:ascii="Palatino Linotype" w:eastAsia="Calibri" w:hAnsi="Palatino Linotype" w:cs="Arial"/>
          <w:sz w:val="24"/>
          <w:szCs w:val="24"/>
        </w:rPr>
        <w:t>”,</w:t>
      </w:r>
      <w:r w:rsidRPr="00B00CD2">
        <w:rPr>
          <w:rFonts w:ascii="Palatino Linotype" w:hAnsi="Palatino Linotype" w:cs="Arial"/>
          <w:sz w:val="24"/>
          <w:szCs w:val="24"/>
        </w:rPr>
        <w:t xml:space="preserve"> por ello es necesario señalar que la modalidad de entrega en copias certificadas no implica que se tenga que acudir ante un </w:t>
      </w:r>
      <w:r w:rsidRPr="00B00CD2">
        <w:rPr>
          <w:rFonts w:ascii="Palatino Linotype" w:hAnsi="Palatino Linotype"/>
          <w:sz w:val="24"/>
          <w:szCs w:val="24"/>
        </w:rPr>
        <w:t>notario o fedatario público, sino que faculta a los servidores públicos para que expidan certificaciones de los documentos solicitados que obran en los archivos de las dependencias o entidades en copia simple u original según sea el caso.</w:t>
      </w:r>
    </w:p>
    <w:p w14:paraId="0593D431" w14:textId="77777777" w:rsidR="00B00CD2" w:rsidRPr="00B00CD2" w:rsidRDefault="00B00CD2" w:rsidP="00B00CD2">
      <w:pPr>
        <w:spacing w:after="0" w:line="360" w:lineRule="auto"/>
        <w:jc w:val="both"/>
        <w:rPr>
          <w:rFonts w:ascii="Palatino Linotype" w:hAnsi="Palatino Linotype" w:cs="Arial"/>
          <w:sz w:val="24"/>
          <w:szCs w:val="24"/>
        </w:rPr>
      </w:pPr>
    </w:p>
    <w:p w14:paraId="13401340" w14:textId="77777777" w:rsidR="00B00CD2" w:rsidRPr="00B00CD2" w:rsidRDefault="00B00CD2" w:rsidP="00B00CD2">
      <w:pPr>
        <w:spacing w:after="0" w:line="360" w:lineRule="auto"/>
        <w:jc w:val="both"/>
        <w:rPr>
          <w:rFonts w:ascii="Palatino Linotype" w:hAnsi="Palatino Linotype" w:cs="Arial"/>
          <w:sz w:val="24"/>
          <w:szCs w:val="24"/>
        </w:rPr>
      </w:pPr>
      <w:r w:rsidRPr="00B00CD2">
        <w:rPr>
          <w:rFonts w:ascii="Palatino Linotype" w:hAnsi="Palatino Linotype" w:cs="Arial"/>
          <w:sz w:val="24"/>
          <w:szCs w:val="24"/>
          <w:lang w:eastAsia="es-MX"/>
        </w:rPr>
        <w:t xml:space="preserve">Al respecto, </w:t>
      </w:r>
      <w:r w:rsidRPr="00B00CD2">
        <w:rPr>
          <w:rFonts w:ascii="Palatino Linotype" w:hAnsi="Palatino Linotype"/>
          <w:sz w:val="24"/>
          <w:szCs w:val="24"/>
        </w:rPr>
        <w:t>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RPr="00B00CD2">
        <w:rPr>
          <w:rFonts w:ascii="Palatino Linotype" w:hAnsi="Palatino Linotype" w:cs="Arial"/>
          <w:sz w:val="24"/>
          <w:szCs w:val="24"/>
        </w:rPr>
        <w:t>.</w:t>
      </w:r>
      <w:r w:rsidRPr="00B00CD2">
        <w:rPr>
          <w:rFonts w:ascii="Palatino Linotype" w:hAnsi="Palatino Linotype" w:cs="Arial"/>
          <w:sz w:val="24"/>
          <w:szCs w:val="24"/>
          <w:vertAlign w:val="superscript"/>
        </w:rPr>
        <w:footnoteReference w:id="3"/>
      </w:r>
    </w:p>
    <w:p w14:paraId="1C2F419D" w14:textId="77777777" w:rsidR="00B00CD2" w:rsidRPr="00B00CD2" w:rsidRDefault="00B00CD2" w:rsidP="00B00CD2">
      <w:pPr>
        <w:spacing w:after="0" w:line="360" w:lineRule="auto"/>
        <w:jc w:val="both"/>
        <w:rPr>
          <w:rFonts w:ascii="Palatino Linotype" w:hAnsi="Palatino Linotype" w:cs="Arial"/>
          <w:sz w:val="24"/>
          <w:szCs w:val="24"/>
        </w:rPr>
      </w:pPr>
    </w:p>
    <w:p w14:paraId="5BF4E2D3" w14:textId="77777777" w:rsidR="00B00CD2" w:rsidRPr="00B00CD2" w:rsidRDefault="00B00CD2" w:rsidP="00B00CD2">
      <w:pPr>
        <w:spacing w:after="0" w:line="360" w:lineRule="auto"/>
        <w:jc w:val="both"/>
        <w:rPr>
          <w:rFonts w:ascii="Palatino Linotype" w:hAnsi="Palatino Linotype"/>
          <w:sz w:val="24"/>
          <w:szCs w:val="24"/>
        </w:rPr>
      </w:pPr>
      <w:r w:rsidRPr="00B00CD2">
        <w:rPr>
          <w:rFonts w:ascii="Palatino Linotype" w:hAnsi="Palatino Linotype"/>
          <w:sz w:val="24"/>
          <w:szCs w:val="24"/>
        </w:rPr>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14:paraId="5CAE9ABB" w14:textId="77777777" w:rsidR="00B00CD2" w:rsidRPr="00B00CD2" w:rsidRDefault="00B00CD2" w:rsidP="00B00CD2">
      <w:pPr>
        <w:spacing w:after="0" w:line="360" w:lineRule="auto"/>
        <w:jc w:val="both"/>
        <w:rPr>
          <w:rFonts w:ascii="Palatino Linotype" w:hAnsi="Palatino Linotype"/>
          <w:sz w:val="24"/>
          <w:szCs w:val="24"/>
        </w:rPr>
      </w:pPr>
    </w:p>
    <w:p w14:paraId="3172EF38" w14:textId="77777777" w:rsidR="00B00CD2" w:rsidRPr="00043A1A" w:rsidRDefault="00B00CD2" w:rsidP="00B00CD2">
      <w:pPr>
        <w:shd w:val="clear" w:color="auto" w:fill="FFFFFF"/>
        <w:ind w:left="567" w:right="616"/>
        <w:jc w:val="both"/>
        <w:rPr>
          <w:rFonts w:ascii="Palatino Linotype" w:hAnsi="Palatino Linotype"/>
          <w:i/>
        </w:rPr>
      </w:pPr>
      <w:r w:rsidRPr="00043A1A">
        <w:rPr>
          <w:rFonts w:ascii="Palatino Linotype" w:hAnsi="Palatino Linotype"/>
          <w:b/>
          <w:i/>
        </w:rPr>
        <w:t>“Copias certificadas. La certificación prevista en la Ley Federal de Transparencia y Acceso a la Información Pública Gubernamental corrobora que el documento es una copia fiel del que obra en los archivos de la dependencia o entidad.</w:t>
      </w:r>
      <w:r w:rsidRPr="00043A1A">
        <w:rPr>
          <w:rFonts w:ascii="Palatino Linotype" w:hAnsi="Palatino Linotype"/>
          <w:i/>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215017C7" w14:textId="77777777" w:rsidR="00B00CD2" w:rsidRPr="00B00CD2" w:rsidRDefault="00B00CD2" w:rsidP="00B00CD2">
      <w:pPr>
        <w:spacing w:after="0" w:line="360" w:lineRule="auto"/>
        <w:ind w:right="-91"/>
        <w:jc w:val="both"/>
        <w:rPr>
          <w:rFonts w:ascii="Palatino Linotype" w:hAnsi="Palatino Linotype" w:cs="Arial"/>
          <w:sz w:val="24"/>
          <w:szCs w:val="24"/>
          <w:lang w:eastAsia="es-MX"/>
        </w:rPr>
      </w:pPr>
    </w:p>
    <w:p w14:paraId="18ACFE5E" w14:textId="77777777" w:rsidR="00B00CD2" w:rsidRPr="00B00CD2" w:rsidRDefault="00B00CD2" w:rsidP="00B00CD2">
      <w:pPr>
        <w:spacing w:after="0" w:line="360" w:lineRule="auto"/>
        <w:contextualSpacing/>
        <w:jc w:val="both"/>
        <w:rPr>
          <w:rFonts w:ascii="Palatino Linotype" w:eastAsiaTheme="minorEastAsia" w:hAnsi="Palatino Linotype"/>
          <w:sz w:val="24"/>
          <w:szCs w:val="24"/>
          <w:lang w:val="es-ES_tradnl"/>
        </w:rPr>
      </w:pPr>
      <w:r w:rsidRPr="00B00CD2">
        <w:rPr>
          <w:rFonts w:ascii="Palatino Linotype" w:eastAsiaTheme="minorEastAsia" w:hAnsi="Palatino Linotype"/>
          <w:sz w:val="24"/>
          <w:szCs w:val="24"/>
          <w:lang w:val="es-ES_tradnl"/>
        </w:rPr>
        <w:t xml:space="preserve">Por su parte, el </w:t>
      </w:r>
      <w:r w:rsidRPr="00B00CD2">
        <w:rPr>
          <w:rFonts w:ascii="Palatino Linotype" w:eastAsiaTheme="minorEastAsia" w:hAnsi="Palatino Linotype"/>
          <w:b/>
          <w:sz w:val="24"/>
          <w:szCs w:val="24"/>
          <w:lang w:val="es-ES_tradnl"/>
        </w:rPr>
        <w:t>artículo 6, segundo párrafo, inciso A, fracción III de la Constitución Política de los Estados Unidos Mexicanos</w:t>
      </w:r>
      <w:r w:rsidRPr="00B00CD2">
        <w:rPr>
          <w:rFonts w:ascii="Palatino Linotype" w:eastAsiaTheme="minorEastAsia" w:hAnsi="Palatino Linotype"/>
          <w:sz w:val="24"/>
          <w:szCs w:val="24"/>
          <w:lang w:val="es-ES_tradnl"/>
        </w:rPr>
        <w:t xml:space="preserve"> establece que toda persona tiene derecho al libre acceso a la información plural y oportuna, así como a buscar, recibir y difundir información e ideas de toda índole por cualquier medio de expresión sin necesidad de </w:t>
      </w:r>
      <w:r w:rsidRPr="00B00CD2">
        <w:rPr>
          <w:rFonts w:ascii="Palatino Linotype" w:eastAsiaTheme="minorEastAsia" w:hAnsi="Palatino Linotype"/>
          <w:sz w:val="24"/>
          <w:szCs w:val="24"/>
          <w:lang w:val="es-ES_tradnl"/>
        </w:rPr>
        <w:lastRenderedPageBreak/>
        <w:t xml:space="preserve">acreditar interés alguno o justificar su utilización, </w:t>
      </w:r>
      <w:r w:rsidRPr="00B00CD2">
        <w:rPr>
          <w:rFonts w:ascii="Palatino Linotype" w:eastAsiaTheme="minorEastAsia" w:hAnsi="Palatino Linotype"/>
          <w:b/>
          <w:sz w:val="24"/>
          <w:szCs w:val="24"/>
          <w:lang w:val="es-ES_tradnl"/>
        </w:rPr>
        <w:t>todo ello de manera gratuita</w:t>
      </w:r>
      <w:r w:rsidRPr="00B00CD2">
        <w:rPr>
          <w:rFonts w:ascii="Palatino Linotype" w:eastAsiaTheme="minorEastAsia" w:hAnsi="Palatino Linotype"/>
          <w:sz w:val="24"/>
          <w:szCs w:val="24"/>
          <w:lang w:val="es-ES_tradnl"/>
        </w:rPr>
        <w:t>; no obstante, dicha gratuidad sólo debe entenderse en lo concerniente al trámite de acceder a la información solicitada, no así a su reproducción en copias certificadas.</w:t>
      </w:r>
    </w:p>
    <w:p w14:paraId="3FA72428" w14:textId="77777777" w:rsidR="00B00CD2" w:rsidRPr="00B00CD2" w:rsidRDefault="00B00CD2" w:rsidP="00B00CD2">
      <w:pPr>
        <w:spacing w:after="0" w:line="360" w:lineRule="auto"/>
        <w:contextualSpacing/>
        <w:jc w:val="both"/>
        <w:rPr>
          <w:rFonts w:ascii="Palatino Linotype" w:eastAsiaTheme="minorEastAsia" w:hAnsi="Palatino Linotype"/>
          <w:sz w:val="24"/>
          <w:szCs w:val="24"/>
          <w:lang w:val="es-ES_tradnl"/>
        </w:rPr>
      </w:pPr>
    </w:p>
    <w:p w14:paraId="0A22DB5D" w14:textId="77777777" w:rsidR="00B00CD2" w:rsidRPr="00B00CD2" w:rsidRDefault="00B00CD2" w:rsidP="00B00CD2">
      <w:pPr>
        <w:spacing w:after="0" w:line="360" w:lineRule="auto"/>
        <w:contextualSpacing/>
        <w:jc w:val="both"/>
        <w:rPr>
          <w:rFonts w:ascii="Palatino Linotype" w:eastAsiaTheme="minorEastAsia" w:hAnsi="Palatino Linotype"/>
          <w:sz w:val="24"/>
          <w:szCs w:val="24"/>
          <w:lang w:val="es-ES_tradnl"/>
        </w:rPr>
      </w:pPr>
      <w:r w:rsidRPr="00B00CD2">
        <w:rPr>
          <w:rFonts w:ascii="Palatino Linotype" w:eastAsiaTheme="minorEastAsia" w:hAnsi="Palatino Linotype"/>
          <w:sz w:val="24"/>
          <w:szCs w:val="24"/>
          <w:lang w:val="es-ES_tradnl"/>
        </w:rPr>
        <w:t xml:space="preserve">El </w:t>
      </w:r>
      <w:r w:rsidRPr="00B00CD2">
        <w:rPr>
          <w:rFonts w:ascii="Palatino Linotype" w:eastAsiaTheme="minorEastAsia" w:hAnsi="Palatino Linotype"/>
          <w:b/>
          <w:sz w:val="24"/>
          <w:szCs w:val="24"/>
          <w:lang w:val="es-ES_tradnl"/>
        </w:rPr>
        <w:t xml:space="preserve">artículo 9 fracción III de la </w:t>
      </w:r>
      <w:r w:rsidRPr="00B00CD2">
        <w:rPr>
          <w:rFonts w:ascii="Palatino Linotype" w:eastAsiaTheme="minorEastAsia" w:hAnsi="Palatino Linotype" w:cs="Arial"/>
          <w:b/>
          <w:sz w:val="24"/>
          <w:szCs w:val="24"/>
          <w:lang w:val="es-ES_tradnl"/>
        </w:rPr>
        <w:t>Ley de Transparencia y Acceso a la Información Pública del Estado de México y Municipios</w:t>
      </w:r>
      <w:r w:rsidRPr="00B00CD2">
        <w:rPr>
          <w:rFonts w:ascii="Palatino Linotype" w:eastAsiaTheme="minorEastAsia" w:hAnsi="Palatino Linotype" w:cs="Arial"/>
          <w:sz w:val="24"/>
          <w:szCs w:val="24"/>
          <w:lang w:val="es-ES_tradnl"/>
        </w:rPr>
        <w:t xml:space="preserve"> </w:t>
      </w:r>
      <w:r w:rsidRPr="00B00CD2">
        <w:rPr>
          <w:rFonts w:ascii="Palatino Linotype" w:eastAsiaTheme="minorEastAsia" w:hAnsi="Palatino Linotype"/>
          <w:sz w:val="24"/>
          <w:szCs w:val="24"/>
          <w:lang w:val="es-ES_tradnl"/>
        </w:rPr>
        <w:t>establece el principio de gratuidad que consiste en que el acceso a la información pública no genera costo alguno para los solicitantes, sólo podrá requerirse el cobro correspondiente a la modalidad de reproducción y entrega solicitada conforme la Ley de Transparencia y demás disposiciones aplicables.</w:t>
      </w:r>
    </w:p>
    <w:p w14:paraId="7646478A" w14:textId="77777777" w:rsidR="00B00CD2" w:rsidRPr="00B00CD2" w:rsidRDefault="00B00CD2" w:rsidP="00B00CD2">
      <w:pPr>
        <w:spacing w:after="0" w:line="360" w:lineRule="auto"/>
        <w:contextualSpacing/>
        <w:jc w:val="both"/>
        <w:rPr>
          <w:rFonts w:ascii="Palatino Linotype" w:eastAsiaTheme="minorEastAsia" w:hAnsi="Palatino Linotype"/>
          <w:sz w:val="24"/>
          <w:szCs w:val="24"/>
          <w:lang w:val="es-ES_tradnl"/>
        </w:rPr>
      </w:pPr>
    </w:p>
    <w:p w14:paraId="0133614A" w14:textId="77777777" w:rsidR="00B00CD2" w:rsidRPr="00B00CD2" w:rsidRDefault="00B00CD2" w:rsidP="00B00CD2">
      <w:pPr>
        <w:spacing w:after="0" w:line="360" w:lineRule="auto"/>
        <w:contextualSpacing/>
        <w:jc w:val="both"/>
        <w:rPr>
          <w:rFonts w:ascii="Palatino Linotype" w:eastAsiaTheme="minorEastAsia" w:hAnsi="Palatino Linotype"/>
          <w:sz w:val="24"/>
          <w:szCs w:val="24"/>
          <w:lang w:val="es-ES_tradnl"/>
        </w:rPr>
      </w:pPr>
      <w:r w:rsidRPr="00B00CD2">
        <w:rPr>
          <w:rFonts w:ascii="Palatino Linotype" w:eastAsiaTheme="minorEastAsia" w:hAnsi="Palatino Linotype"/>
          <w:sz w:val="24"/>
          <w:szCs w:val="24"/>
          <w:lang w:val="es-ES_tradnl"/>
        </w:rPr>
        <w:t xml:space="preserve">Por otra parte </w:t>
      </w:r>
      <w:r w:rsidRPr="00B00CD2">
        <w:rPr>
          <w:rFonts w:ascii="Palatino Linotype" w:eastAsiaTheme="minorEastAsia" w:hAnsi="Palatino Linotype"/>
          <w:b/>
          <w:sz w:val="24"/>
          <w:szCs w:val="24"/>
          <w:lang w:val="es-ES_tradnl"/>
        </w:rPr>
        <w:t xml:space="preserve">el artículo 17 de la </w:t>
      </w:r>
      <w:r w:rsidRPr="00B00CD2">
        <w:rPr>
          <w:rFonts w:ascii="Palatino Linotype" w:eastAsiaTheme="minorEastAsia" w:hAnsi="Palatino Linotype" w:cs="Arial"/>
          <w:b/>
          <w:sz w:val="24"/>
          <w:szCs w:val="24"/>
          <w:lang w:val="es-ES_tradnl"/>
        </w:rPr>
        <w:t>Ley de Transparencia y Acceso a la Información Pública del Estado de México y Municipios</w:t>
      </w:r>
      <w:r w:rsidRPr="00B00CD2">
        <w:rPr>
          <w:rFonts w:ascii="Palatino Linotype" w:eastAsiaTheme="minorEastAsia" w:hAnsi="Palatino Linotype" w:cs="Arial"/>
          <w:sz w:val="24"/>
          <w:szCs w:val="24"/>
          <w:lang w:val="es-ES_tradnl"/>
        </w:rPr>
        <w:t xml:space="preserve"> </w:t>
      </w:r>
      <w:r w:rsidRPr="00B00CD2">
        <w:rPr>
          <w:rFonts w:ascii="Palatino Linotype" w:eastAsiaTheme="minorEastAsia" w:hAnsi="Palatino Linotype"/>
          <w:sz w:val="24"/>
          <w:szCs w:val="24"/>
          <w:lang w:val="es-ES_tradnl"/>
        </w:rPr>
        <w:t>señala que el acceso a la información es gratuita y  solo se cubrirán los gastos de reproducción, o por la modalidad de entrega solicita, así como por el envío, que en su caso genere, de conformidad con los derechos, productos y aprovechamientos establecidos en la legislación aplicable.</w:t>
      </w:r>
    </w:p>
    <w:p w14:paraId="2B27F394" w14:textId="77777777" w:rsidR="00B00CD2" w:rsidRPr="00B00CD2" w:rsidRDefault="00B00CD2" w:rsidP="00B00CD2">
      <w:pPr>
        <w:spacing w:after="0" w:line="360" w:lineRule="auto"/>
        <w:contextualSpacing/>
        <w:jc w:val="both"/>
        <w:rPr>
          <w:rFonts w:ascii="Palatino Linotype" w:eastAsiaTheme="minorEastAsia" w:hAnsi="Palatino Linotype"/>
          <w:sz w:val="24"/>
          <w:szCs w:val="24"/>
          <w:lang w:val="es-ES_tradnl"/>
        </w:rPr>
      </w:pPr>
    </w:p>
    <w:p w14:paraId="36B8483D" w14:textId="77777777" w:rsidR="00B00CD2" w:rsidRPr="00B00CD2" w:rsidRDefault="00B00CD2" w:rsidP="00B00CD2">
      <w:pPr>
        <w:spacing w:after="0" w:line="360" w:lineRule="auto"/>
        <w:contextualSpacing/>
        <w:jc w:val="both"/>
        <w:rPr>
          <w:rFonts w:ascii="Palatino Linotype" w:eastAsiaTheme="minorEastAsia" w:hAnsi="Palatino Linotype"/>
          <w:sz w:val="24"/>
          <w:szCs w:val="24"/>
          <w:lang w:val="es-ES_tradnl"/>
        </w:rPr>
      </w:pPr>
      <w:r w:rsidRPr="00B00CD2">
        <w:rPr>
          <w:rFonts w:ascii="Palatino Linotype" w:eastAsiaTheme="minorEastAsia" w:hAnsi="Palatino Linotype"/>
          <w:sz w:val="24"/>
          <w:szCs w:val="24"/>
          <w:lang w:val="es-ES_tradnl"/>
        </w:rPr>
        <w:t xml:space="preserve">La palabra </w:t>
      </w:r>
      <w:r w:rsidRPr="00B00CD2">
        <w:rPr>
          <w:rFonts w:ascii="Palatino Linotype" w:eastAsiaTheme="minorEastAsia" w:hAnsi="Palatino Linotype"/>
          <w:b/>
          <w:i/>
          <w:sz w:val="24"/>
          <w:szCs w:val="24"/>
          <w:lang w:val="es-ES_tradnl"/>
        </w:rPr>
        <w:t>acceso</w:t>
      </w:r>
      <w:r w:rsidRPr="00B00CD2">
        <w:rPr>
          <w:rFonts w:ascii="Palatino Linotype" w:eastAsiaTheme="minorEastAsia" w:hAnsi="Palatino Linotype"/>
          <w:sz w:val="24"/>
          <w:szCs w:val="24"/>
          <w:lang w:val="es-ES_tradnl"/>
        </w:rPr>
        <w:t xml:space="preserve">, de acuerdo a la definición establecida por la Real Academia de la Lengua Española, es </w:t>
      </w:r>
      <w:r w:rsidRPr="00B00CD2">
        <w:rPr>
          <w:rFonts w:ascii="Palatino Linotype" w:eastAsiaTheme="minorEastAsia" w:hAnsi="Palatino Linotype"/>
          <w:i/>
          <w:sz w:val="24"/>
          <w:szCs w:val="24"/>
          <w:lang w:val="es-ES_tradnl"/>
        </w:rPr>
        <w:t>la entrada o acercamiento</w:t>
      </w:r>
      <w:r w:rsidRPr="00B00CD2">
        <w:rPr>
          <w:rFonts w:ascii="Palatino Linotype" w:eastAsiaTheme="minorEastAsia" w:hAnsi="Palatino Linotype"/>
          <w:sz w:val="24"/>
          <w:szCs w:val="24"/>
          <w:lang w:val="es-ES_tradnl"/>
        </w:rPr>
        <w:t xml:space="preserve">, concepto que no resulta ser sinónimo de </w:t>
      </w:r>
      <w:r w:rsidRPr="00B00CD2">
        <w:rPr>
          <w:rFonts w:ascii="Palatino Linotype" w:eastAsiaTheme="minorEastAsia" w:hAnsi="Palatino Linotype"/>
          <w:b/>
          <w:i/>
          <w:sz w:val="24"/>
          <w:szCs w:val="24"/>
          <w:lang w:val="es-ES_tradnl"/>
        </w:rPr>
        <w:t>reproducción</w:t>
      </w:r>
      <w:r w:rsidRPr="00B00CD2">
        <w:rPr>
          <w:rFonts w:ascii="Palatino Linotype" w:eastAsiaTheme="minorEastAsia" w:hAnsi="Palatino Linotype"/>
          <w:sz w:val="24"/>
          <w:szCs w:val="24"/>
          <w:lang w:val="es-ES_tradnl"/>
        </w:rPr>
        <w:t xml:space="preserve">, pues esta última consiste en una </w:t>
      </w:r>
      <w:r w:rsidRPr="00B00CD2">
        <w:rPr>
          <w:rFonts w:ascii="Palatino Linotype" w:eastAsiaTheme="minorEastAsia" w:hAnsi="Palatino Linotype"/>
          <w:b/>
          <w:i/>
          <w:sz w:val="24"/>
          <w:szCs w:val="24"/>
          <w:lang w:val="es-ES_tradnl"/>
        </w:rPr>
        <w:t>la acción y efecto de reproducir o reproducirse; en una cosa qué reproduce o copia un original</w:t>
      </w:r>
      <w:r w:rsidRPr="00B00CD2">
        <w:rPr>
          <w:rFonts w:ascii="Palatino Linotype" w:eastAsiaTheme="minorEastAsia" w:hAnsi="Palatino Linotype"/>
          <w:b/>
          <w:sz w:val="24"/>
          <w:szCs w:val="24"/>
          <w:lang w:val="es-ES_tradnl"/>
        </w:rPr>
        <w:t xml:space="preserve">, </w:t>
      </w:r>
      <w:r w:rsidRPr="00B00CD2">
        <w:rPr>
          <w:rFonts w:ascii="Palatino Linotype" w:eastAsiaTheme="minorEastAsia" w:hAnsi="Palatino Linotype"/>
          <w:b/>
          <w:i/>
          <w:sz w:val="24"/>
          <w:szCs w:val="24"/>
          <w:lang w:val="es-ES_tradnl"/>
        </w:rPr>
        <w:t>o bien, en la copia de un texto, una obra u objeto de arte conseguida por medios mecánicos</w:t>
      </w:r>
      <w:r w:rsidRPr="00B00CD2">
        <w:rPr>
          <w:rFonts w:ascii="Palatino Linotype" w:eastAsiaTheme="minorEastAsia" w:hAnsi="Palatino Linotype"/>
          <w:sz w:val="24"/>
          <w:szCs w:val="24"/>
          <w:lang w:val="es-ES_tradnl"/>
        </w:rPr>
        <w:t>. Por tanto, el acceso de la información pública no implica que el poseedor de ésta la reproduzca de forma gratuita.</w:t>
      </w:r>
    </w:p>
    <w:p w14:paraId="56B81879" w14:textId="77777777" w:rsidR="00B00CD2" w:rsidRPr="00B00CD2" w:rsidRDefault="00B00CD2" w:rsidP="00B00CD2">
      <w:pPr>
        <w:tabs>
          <w:tab w:val="left" w:pos="7770"/>
        </w:tabs>
        <w:spacing w:after="0" w:line="360" w:lineRule="auto"/>
        <w:jc w:val="both"/>
        <w:rPr>
          <w:rFonts w:ascii="Palatino Linotype" w:eastAsiaTheme="minorEastAsia" w:hAnsi="Palatino Linotype"/>
          <w:sz w:val="24"/>
          <w:szCs w:val="24"/>
          <w:lang w:val="es-ES_tradnl"/>
        </w:rPr>
      </w:pPr>
    </w:p>
    <w:p w14:paraId="6F8FC70D" w14:textId="77777777" w:rsidR="00B00CD2" w:rsidRPr="00B00CD2" w:rsidRDefault="00B00CD2" w:rsidP="00B00CD2">
      <w:pPr>
        <w:tabs>
          <w:tab w:val="left" w:pos="7770"/>
        </w:tabs>
        <w:spacing w:after="0" w:line="360" w:lineRule="auto"/>
        <w:jc w:val="both"/>
        <w:rPr>
          <w:rFonts w:ascii="Palatino Linotype" w:eastAsiaTheme="minorEastAsia" w:hAnsi="Palatino Linotype"/>
          <w:sz w:val="24"/>
          <w:szCs w:val="24"/>
          <w:lang w:val="es-ES_tradnl"/>
        </w:rPr>
      </w:pPr>
      <w:r w:rsidRPr="00B00CD2">
        <w:rPr>
          <w:rFonts w:ascii="Palatino Linotype" w:eastAsiaTheme="minorEastAsia" w:hAnsi="Palatino Linotype"/>
          <w:sz w:val="24"/>
          <w:szCs w:val="24"/>
          <w:lang w:val="es-ES_tradnl"/>
        </w:rPr>
        <w:lastRenderedPageBreak/>
        <w:t xml:space="preserve">El </w:t>
      </w:r>
      <w:r w:rsidRPr="00B00CD2">
        <w:rPr>
          <w:rFonts w:ascii="Palatino Linotype" w:eastAsiaTheme="minorEastAsia" w:hAnsi="Palatino Linotype"/>
          <w:b/>
          <w:sz w:val="24"/>
          <w:szCs w:val="24"/>
          <w:lang w:val="es-ES_tradnl"/>
        </w:rPr>
        <w:t>artículo 150 de la Ley de Transparencia Local</w:t>
      </w:r>
      <w:r w:rsidRPr="00B00CD2">
        <w:rPr>
          <w:rFonts w:ascii="Palatino Linotype" w:eastAsiaTheme="minorEastAsia" w:hAnsi="Palatino Linotype"/>
          <w:sz w:val="24"/>
          <w:szCs w:val="24"/>
          <w:lang w:val="es-ES_tradnl"/>
        </w:rPr>
        <w:t xml:space="preserve"> señala que el procedimiento de acceso a la información es la garantía primaria del derecho y se rige por los principios de simplicidad, rapidez, gratuidad del procedimiento.</w:t>
      </w:r>
    </w:p>
    <w:p w14:paraId="79D4298B" w14:textId="77777777" w:rsidR="00B00CD2" w:rsidRPr="00B00CD2" w:rsidRDefault="00B00CD2" w:rsidP="00B00CD2">
      <w:pPr>
        <w:tabs>
          <w:tab w:val="left" w:pos="7770"/>
        </w:tabs>
        <w:spacing w:after="0" w:line="360" w:lineRule="auto"/>
        <w:jc w:val="both"/>
        <w:rPr>
          <w:rFonts w:ascii="Palatino Linotype" w:eastAsiaTheme="minorEastAsia" w:hAnsi="Palatino Linotype"/>
          <w:sz w:val="24"/>
          <w:szCs w:val="24"/>
          <w:lang w:val="es-ES_tradnl"/>
        </w:rPr>
      </w:pPr>
    </w:p>
    <w:p w14:paraId="5B4AA205" w14:textId="77777777" w:rsidR="00B00CD2" w:rsidRPr="00B00CD2" w:rsidRDefault="00B00CD2" w:rsidP="00B00CD2">
      <w:pPr>
        <w:tabs>
          <w:tab w:val="left" w:pos="7770"/>
        </w:tabs>
        <w:spacing w:after="0" w:line="360" w:lineRule="auto"/>
        <w:jc w:val="both"/>
        <w:rPr>
          <w:rFonts w:ascii="Palatino Linotype" w:eastAsiaTheme="minorEastAsia" w:hAnsi="Palatino Linotype"/>
          <w:sz w:val="24"/>
          <w:szCs w:val="24"/>
          <w:lang w:val="es-ES_tradnl"/>
        </w:rPr>
      </w:pPr>
      <w:r w:rsidRPr="00B00CD2">
        <w:rPr>
          <w:rFonts w:ascii="Palatino Linotype" w:eastAsiaTheme="minorEastAsia" w:hAnsi="Palatino Linotype"/>
          <w:sz w:val="24"/>
          <w:szCs w:val="24"/>
          <w:lang w:val="es-ES_tradnl"/>
        </w:rPr>
        <w:t xml:space="preserve">El </w:t>
      </w:r>
      <w:r w:rsidRPr="00B00CD2">
        <w:rPr>
          <w:rFonts w:ascii="Palatino Linotype" w:eastAsiaTheme="minorEastAsia" w:hAnsi="Palatino Linotype"/>
          <w:b/>
          <w:sz w:val="24"/>
          <w:szCs w:val="24"/>
          <w:lang w:val="es-ES_tradnl"/>
        </w:rPr>
        <w:t>artículo 155 de la Ley de Transparencia local</w:t>
      </w:r>
      <w:r w:rsidRPr="00B00CD2">
        <w:rPr>
          <w:rFonts w:ascii="Palatino Linotype" w:eastAsiaTheme="minorEastAsia" w:hAnsi="Palatino Linotype"/>
          <w:sz w:val="24"/>
          <w:szCs w:val="24"/>
          <w:lang w:val="es-ES_tradnl"/>
        </w:rPr>
        <w:t xml:space="preserve"> engloba los requisitos para presentar una solicitud por escrito, destacando en la </w:t>
      </w:r>
      <w:r w:rsidRPr="00B00CD2">
        <w:rPr>
          <w:rFonts w:ascii="Palatino Linotype" w:eastAsiaTheme="minorEastAsia" w:hAnsi="Palatino Linotype"/>
          <w:b/>
          <w:sz w:val="24"/>
          <w:szCs w:val="24"/>
          <w:lang w:val="es-ES_tradnl"/>
        </w:rPr>
        <w:t>fracción V</w:t>
      </w:r>
      <w:r w:rsidRPr="00B00CD2">
        <w:rPr>
          <w:rFonts w:ascii="Palatino Linotype" w:eastAsiaTheme="minorEastAsia" w:hAnsi="Palatino Linotype"/>
          <w:sz w:val="24"/>
          <w:szCs w:val="24"/>
          <w:lang w:val="es-ES_tradnl"/>
        </w:rPr>
        <w:t xml:space="preserve">, lo relativo a la modalidad de entrega de la información (SAIMEX, CD-ROM, USB, consulta directa, copias simples, copias certificadas, otros). </w:t>
      </w:r>
    </w:p>
    <w:p w14:paraId="593682A4" w14:textId="77777777" w:rsidR="00B00CD2" w:rsidRPr="00B00CD2" w:rsidRDefault="00B00CD2" w:rsidP="00B00CD2">
      <w:pPr>
        <w:spacing w:after="0" w:line="360" w:lineRule="auto"/>
        <w:contextualSpacing/>
        <w:jc w:val="both"/>
        <w:rPr>
          <w:rFonts w:ascii="Palatino Linotype" w:eastAsiaTheme="minorEastAsia" w:hAnsi="Palatino Linotype"/>
          <w:sz w:val="24"/>
          <w:szCs w:val="24"/>
          <w:lang w:val="es-ES_tradnl"/>
        </w:rPr>
      </w:pPr>
    </w:p>
    <w:p w14:paraId="1B3EABD7" w14:textId="77777777" w:rsidR="00B00CD2" w:rsidRPr="00B00CD2" w:rsidRDefault="00B00CD2" w:rsidP="00B00CD2">
      <w:pPr>
        <w:spacing w:after="0" w:line="360" w:lineRule="auto"/>
        <w:contextualSpacing/>
        <w:jc w:val="both"/>
        <w:rPr>
          <w:rFonts w:ascii="Palatino Linotype" w:eastAsiaTheme="minorEastAsia" w:hAnsi="Palatino Linotype" w:cs="Arial"/>
          <w:sz w:val="24"/>
          <w:szCs w:val="24"/>
          <w:lang w:val="es-ES_tradnl"/>
        </w:rPr>
      </w:pPr>
      <w:r w:rsidRPr="00B00CD2">
        <w:rPr>
          <w:rFonts w:ascii="Palatino Linotype" w:eastAsiaTheme="minorEastAsia" w:hAnsi="Palatino Linotype"/>
          <w:sz w:val="24"/>
          <w:szCs w:val="24"/>
          <w:lang w:val="es-ES_tradnl"/>
        </w:rPr>
        <w:t xml:space="preserve">Por su parte </w:t>
      </w:r>
      <w:r w:rsidRPr="00B00CD2">
        <w:rPr>
          <w:rFonts w:ascii="Palatino Linotype" w:eastAsiaTheme="minorEastAsia" w:hAnsi="Palatino Linotype"/>
          <w:b/>
          <w:sz w:val="24"/>
          <w:szCs w:val="24"/>
          <w:lang w:val="es-ES_tradnl"/>
        </w:rPr>
        <w:t>el</w:t>
      </w:r>
      <w:r w:rsidRPr="00B00CD2">
        <w:rPr>
          <w:rFonts w:ascii="Palatino Linotype" w:eastAsiaTheme="minorEastAsia" w:hAnsi="Palatino Linotype" w:cs="Arial"/>
          <w:b/>
          <w:sz w:val="24"/>
          <w:szCs w:val="24"/>
          <w:lang w:val="es-ES_tradnl"/>
        </w:rPr>
        <w:t xml:space="preserve"> artículo 174 de la Ley de Transparencia y Acceso a la Información Pública del Estado de México y Municipios</w:t>
      </w:r>
      <w:r w:rsidRPr="00B00CD2">
        <w:rPr>
          <w:rFonts w:ascii="Palatino Linotype" w:eastAsiaTheme="minorEastAsia" w:hAnsi="Palatino Linotype" w:cs="Arial"/>
          <w:sz w:val="24"/>
          <w:szCs w:val="24"/>
          <w:lang w:val="es-ES_tradnl"/>
        </w:rPr>
        <w:t xml:space="preserve"> establece que el </w:t>
      </w:r>
      <w:r w:rsidRPr="00B00CD2">
        <w:rPr>
          <w:rFonts w:ascii="Palatino Linotype" w:eastAsiaTheme="minorEastAsia" w:hAnsi="Palatino Linotype" w:cs="Arial"/>
          <w:b/>
          <w:sz w:val="24"/>
          <w:szCs w:val="24"/>
          <w:lang w:val="es-ES_tradnl"/>
        </w:rPr>
        <w:t>principio de gratuidad</w:t>
      </w:r>
      <w:r w:rsidRPr="00B00CD2">
        <w:rPr>
          <w:rFonts w:ascii="Palatino Linotype" w:eastAsiaTheme="minorEastAsia" w:hAnsi="Palatino Linotype" w:cs="Arial"/>
          <w:sz w:val="24"/>
          <w:szCs w:val="24"/>
          <w:lang w:val="es-ES_tradnl"/>
        </w:rPr>
        <w:t xml:space="preserve"> rige al ejercicio del derecho de acceso a la información, y en atención de ello, </w:t>
      </w:r>
      <w:r w:rsidRPr="00B00CD2">
        <w:rPr>
          <w:rFonts w:ascii="Palatino Linotype" w:eastAsiaTheme="minorEastAsia" w:hAnsi="Palatino Linotype" w:cs="Arial"/>
          <w:b/>
          <w:sz w:val="24"/>
          <w:szCs w:val="24"/>
          <w:lang w:val="es-ES_tradnl"/>
        </w:rPr>
        <w:t>ciñe los costos</w:t>
      </w:r>
      <w:r w:rsidRPr="00B00CD2">
        <w:rPr>
          <w:rFonts w:ascii="Palatino Linotype" w:eastAsiaTheme="minorEastAsia" w:hAnsi="Palatino Linotype" w:cs="Arial"/>
          <w:sz w:val="24"/>
          <w:szCs w:val="24"/>
          <w:lang w:val="es-ES_tradnl"/>
        </w:rPr>
        <w:t xml:space="preserve"> de reproducción de la información a lo que disponga la normatividad aplicable, la cual deberá considerar que los montos que determine aplicables permitan o faciliten el ejercicio del derecho de acceso, precepto legal que a la letra dice:</w:t>
      </w:r>
    </w:p>
    <w:p w14:paraId="4E531DEA" w14:textId="77777777" w:rsidR="00B00CD2" w:rsidRPr="00126DDC" w:rsidRDefault="00B00CD2" w:rsidP="00B00CD2">
      <w:pPr>
        <w:spacing w:line="360" w:lineRule="auto"/>
        <w:contextualSpacing/>
        <w:jc w:val="both"/>
        <w:rPr>
          <w:rFonts w:ascii="Palatino Linotype" w:eastAsiaTheme="minorEastAsia" w:hAnsi="Palatino Linotype" w:cs="Arial"/>
          <w:lang w:val="es-ES_tradnl"/>
        </w:rPr>
      </w:pPr>
    </w:p>
    <w:p w14:paraId="65AF666F" w14:textId="77777777" w:rsidR="00B00CD2" w:rsidRPr="00126DDC" w:rsidRDefault="00B00CD2" w:rsidP="00B00CD2">
      <w:pPr>
        <w:spacing w:after="0" w:line="360" w:lineRule="auto"/>
        <w:ind w:left="567" w:right="595"/>
        <w:jc w:val="both"/>
        <w:rPr>
          <w:rFonts w:ascii="Palatino Linotype" w:hAnsi="Palatino Linotype" w:cs="Arial"/>
          <w:i/>
        </w:rPr>
      </w:pPr>
      <w:r w:rsidRPr="00126DDC">
        <w:rPr>
          <w:rFonts w:ascii="Palatino Linotype" w:hAnsi="Palatino Linotype" w:cs="Arial"/>
          <w:b/>
          <w:i/>
        </w:rPr>
        <w:t>Artículo 174.</w:t>
      </w:r>
      <w:r w:rsidRPr="00126DDC">
        <w:rPr>
          <w:rFonts w:ascii="Palatino Linotype" w:hAnsi="Palatino Linotype" w:cs="Arial"/>
          <w:i/>
        </w:rPr>
        <w:t xml:space="preserve"> En caso de existir costos para obtener la información deberán cubrirse de manera previa a la entrega y no podrán ser superiores a la suma de:</w:t>
      </w:r>
    </w:p>
    <w:p w14:paraId="14F994A8" w14:textId="77777777" w:rsidR="00B00CD2" w:rsidRPr="00126DDC" w:rsidRDefault="00B00CD2" w:rsidP="00B00CD2">
      <w:pPr>
        <w:spacing w:after="0" w:line="360" w:lineRule="auto"/>
        <w:ind w:left="567" w:right="595"/>
        <w:jc w:val="both"/>
        <w:rPr>
          <w:rFonts w:ascii="Palatino Linotype" w:hAnsi="Palatino Linotype" w:cs="Arial"/>
          <w:i/>
        </w:rPr>
      </w:pPr>
      <w:r w:rsidRPr="00126DDC">
        <w:rPr>
          <w:rFonts w:ascii="Palatino Linotype" w:hAnsi="Palatino Linotype" w:cs="Arial"/>
          <w:i/>
        </w:rPr>
        <w:t>I. El costo de los materiales utilizados en la reproducción de la información;</w:t>
      </w:r>
    </w:p>
    <w:p w14:paraId="45C8ACD3" w14:textId="77777777" w:rsidR="00B00CD2" w:rsidRPr="00126DDC" w:rsidRDefault="00B00CD2" w:rsidP="00B00CD2">
      <w:pPr>
        <w:spacing w:after="0" w:line="360" w:lineRule="auto"/>
        <w:ind w:left="567" w:right="595"/>
        <w:jc w:val="both"/>
        <w:rPr>
          <w:rFonts w:ascii="Palatino Linotype" w:hAnsi="Palatino Linotype" w:cs="Arial"/>
          <w:i/>
        </w:rPr>
      </w:pPr>
      <w:r w:rsidRPr="00126DDC">
        <w:rPr>
          <w:rFonts w:ascii="Palatino Linotype" w:hAnsi="Palatino Linotype" w:cs="Arial"/>
          <w:i/>
        </w:rPr>
        <w:t>II. El costo de envío, en su caso; y</w:t>
      </w:r>
    </w:p>
    <w:p w14:paraId="3E9AF28B" w14:textId="77777777" w:rsidR="00B00CD2" w:rsidRPr="00126DDC" w:rsidRDefault="00B00CD2" w:rsidP="00B00CD2">
      <w:pPr>
        <w:spacing w:after="0" w:line="360" w:lineRule="auto"/>
        <w:ind w:left="567" w:right="595"/>
        <w:jc w:val="both"/>
        <w:rPr>
          <w:rFonts w:ascii="Palatino Linotype" w:hAnsi="Palatino Linotype" w:cs="Arial"/>
          <w:i/>
        </w:rPr>
      </w:pPr>
      <w:r w:rsidRPr="00126DDC">
        <w:rPr>
          <w:rFonts w:ascii="Palatino Linotype" w:hAnsi="Palatino Linotype" w:cs="Arial"/>
          <w:i/>
        </w:rPr>
        <w:t>III. El pago de la certificación de los documentos, cuando proceda.</w:t>
      </w:r>
    </w:p>
    <w:p w14:paraId="59579ACE" w14:textId="77777777" w:rsidR="00B00CD2" w:rsidRPr="00126DDC" w:rsidRDefault="00B00CD2" w:rsidP="00B00CD2">
      <w:pPr>
        <w:spacing w:after="0" w:line="360" w:lineRule="auto"/>
        <w:ind w:left="567" w:right="595"/>
        <w:jc w:val="both"/>
        <w:rPr>
          <w:rFonts w:ascii="Palatino Linotype" w:hAnsi="Palatino Linotype" w:cs="Arial"/>
          <w:i/>
        </w:rPr>
      </w:pPr>
      <w:r w:rsidRPr="00126DDC">
        <w:rPr>
          <w:rFonts w:ascii="Palatino Linotype" w:hAnsi="Palatino Linotype" w:cs="Arial"/>
          <w:i/>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w:t>
      </w:r>
      <w:r w:rsidRPr="00126DDC">
        <w:rPr>
          <w:rFonts w:ascii="Palatino Linotype" w:hAnsi="Palatino Linotype" w:cs="Arial"/>
          <w:i/>
        </w:rPr>
        <w:lastRenderedPageBreak/>
        <w:t>considerar que los montos permitan o faciliten el ejercicio del derecho de acceso a la información.</w:t>
      </w:r>
    </w:p>
    <w:p w14:paraId="10DAC8A6" w14:textId="77777777" w:rsidR="00B00CD2" w:rsidRPr="00126DDC" w:rsidRDefault="00B00CD2" w:rsidP="00B00CD2">
      <w:pPr>
        <w:spacing w:after="0" w:line="360" w:lineRule="auto"/>
        <w:ind w:left="567" w:right="595"/>
        <w:jc w:val="both"/>
        <w:rPr>
          <w:rFonts w:ascii="Palatino Linotype" w:hAnsi="Palatino Linotype" w:cs="Arial"/>
          <w:i/>
        </w:rPr>
      </w:pPr>
    </w:p>
    <w:p w14:paraId="34504CCA" w14:textId="77777777" w:rsidR="00B00CD2" w:rsidRPr="00126DDC" w:rsidRDefault="00B00CD2" w:rsidP="00B00CD2">
      <w:pPr>
        <w:spacing w:after="0" w:line="360" w:lineRule="auto"/>
        <w:ind w:left="567" w:right="595"/>
        <w:jc w:val="both"/>
        <w:rPr>
          <w:rFonts w:ascii="Palatino Linotype" w:hAnsi="Palatino Linotype" w:cs="Arial"/>
          <w:i/>
        </w:rPr>
      </w:pPr>
      <w:r w:rsidRPr="00126DDC">
        <w:rPr>
          <w:rFonts w:ascii="Palatino Linotype" w:hAnsi="Palatino Linotype" w:cs="Arial"/>
          <w:i/>
        </w:rPr>
        <w:t>Los sujetos obligados a los que no les sea aplicable el Código Financiero del Estado de México y  Municipios deberán establecer cuotas que no sean mayores a las dispuestas en dicho  ordenamiento.</w:t>
      </w:r>
    </w:p>
    <w:p w14:paraId="079EBBFA" w14:textId="77777777" w:rsidR="00B00CD2" w:rsidRPr="00126DDC" w:rsidRDefault="00B00CD2" w:rsidP="00B00CD2">
      <w:pPr>
        <w:spacing w:after="0" w:line="360" w:lineRule="auto"/>
        <w:ind w:left="567" w:right="595"/>
        <w:jc w:val="both"/>
        <w:rPr>
          <w:rFonts w:ascii="Palatino Linotype" w:hAnsi="Palatino Linotype" w:cs="Arial"/>
          <w:i/>
        </w:rPr>
      </w:pPr>
    </w:p>
    <w:p w14:paraId="6F9E0A15" w14:textId="77777777" w:rsidR="00B00CD2" w:rsidRPr="00126DDC" w:rsidRDefault="00B00CD2" w:rsidP="00B00CD2">
      <w:pPr>
        <w:spacing w:after="0" w:line="360" w:lineRule="auto"/>
        <w:ind w:left="567" w:right="595"/>
        <w:jc w:val="both"/>
        <w:rPr>
          <w:rFonts w:ascii="Palatino Linotype" w:hAnsi="Palatino Linotype" w:cs="Arial"/>
          <w:i/>
        </w:rPr>
      </w:pPr>
      <w:r w:rsidRPr="00126DDC">
        <w:rPr>
          <w:rFonts w:ascii="Palatino Linotype" w:hAnsi="Palatino Linotype" w:cs="Arial"/>
          <w:i/>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1CF5C489" w14:textId="77777777" w:rsidR="00B00CD2" w:rsidRPr="00B00CD2" w:rsidRDefault="00B00CD2" w:rsidP="00B00CD2">
      <w:pPr>
        <w:spacing w:after="0" w:line="360" w:lineRule="auto"/>
        <w:contextualSpacing/>
        <w:jc w:val="both"/>
        <w:rPr>
          <w:rFonts w:ascii="Palatino Linotype" w:eastAsiaTheme="minorEastAsia" w:hAnsi="Palatino Linotype" w:cs="Arial"/>
          <w:sz w:val="24"/>
          <w:szCs w:val="24"/>
          <w:lang w:val="es-ES_tradnl"/>
        </w:rPr>
      </w:pPr>
    </w:p>
    <w:p w14:paraId="1B818DD2" w14:textId="77777777" w:rsidR="00B00CD2" w:rsidRPr="00B00CD2" w:rsidRDefault="00B00CD2" w:rsidP="00B00CD2">
      <w:pPr>
        <w:spacing w:after="0" w:line="360" w:lineRule="auto"/>
        <w:contextualSpacing/>
        <w:jc w:val="both"/>
        <w:rPr>
          <w:rFonts w:ascii="Palatino Linotype" w:eastAsiaTheme="minorEastAsia" w:hAnsi="Palatino Linotype"/>
          <w:sz w:val="24"/>
          <w:szCs w:val="24"/>
          <w:lang w:val="es-ES_tradnl"/>
        </w:rPr>
      </w:pPr>
      <w:r w:rsidRPr="00B00CD2">
        <w:rPr>
          <w:rFonts w:ascii="Palatino Linotype" w:eastAsiaTheme="minorEastAsia" w:hAnsi="Palatino Linotype" w:cs="Arial"/>
          <w:sz w:val="24"/>
          <w:szCs w:val="24"/>
          <w:lang w:val="es-ES_tradnl"/>
        </w:rPr>
        <w:t xml:space="preserve">De igual forma, el artículo en comento prevé expresamente que la información deberá ser entregada </w:t>
      </w:r>
      <w:r w:rsidRPr="00B00CD2">
        <w:rPr>
          <w:rFonts w:ascii="Palatino Linotype" w:eastAsiaTheme="minorEastAsia" w:hAnsi="Palatino Linotype" w:cs="Arial"/>
          <w:b/>
          <w:sz w:val="24"/>
          <w:szCs w:val="24"/>
          <w:lang w:val="es-ES_tradnl"/>
        </w:rPr>
        <w:t>sin costo</w:t>
      </w:r>
      <w:r w:rsidRPr="00B00CD2">
        <w:rPr>
          <w:rFonts w:ascii="Palatino Linotype" w:eastAsiaTheme="minorEastAsia" w:hAnsi="Palatino Linotype" w:cs="Arial"/>
          <w:sz w:val="24"/>
          <w:szCs w:val="24"/>
          <w:lang w:val="es-ES_tradnl"/>
        </w:rPr>
        <w:t xml:space="preserve">, cuando implique la entrega de </w:t>
      </w:r>
      <w:r w:rsidRPr="00B00CD2">
        <w:rPr>
          <w:rFonts w:ascii="Palatino Linotype" w:eastAsiaTheme="minorEastAsia" w:hAnsi="Palatino Linotype" w:cs="Arial"/>
          <w:b/>
          <w:sz w:val="24"/>
          <w:szCs w:val="24"/>
          <w:lang w:val="es-ES_tradnl"/>
        </w:rPr>
        <w:t>no más de veinte “hojas simples”</w:t>
      </w:r>
      <w:r w:rsidRPr="00B00CD2">
        <w:rPr>
          <w:rFonts w:ascii="Palatino Linotype" w:eastAsiaTheme="minorEastAsia" w:hAnsi="Palatino Linotype" w:cs="Arial"/>
          <w:sz w:val="24"/>
          <w:szCs w:val="24"/>
          <w:lang w:val="es-ES_tradnl"/>
        </w:rPr>
        <w:t>, y prevé que no podrá fijarse un servicio o medio que implique un costo para la presentación de solicitudes.</w:t>
      </w:r>
    </w:p>
    <w:p w14:paraId="542A60CB" w14:textId="77777777" w:rsidR="00B00CD2" w:rsidRPr="00B00CD2" w:rsidRDefault="00B00CD2" w:rsidP="00B00CD2">
      <w:pPr>
        <w:tabs>
          <w:tab w:val="left" w:pos="7770"/>
        </w:tabs>
        <w:spacing w:after="0" w:line="360" w:lineRule="auto"/>
        <w:jc w:val="both"/>
        <w:rPr>
          <w:rFonts w:ascii="Palatino Linotype" w:eastAsiaTheme="minorEastAsia" w:hAnsi="Palatino Linotype"/>
          <w:sz w:val="24"/>
          <w:szCs w:val="24"/>
          <w:lang w:val="es-ES_tradnl"/>
        </w:rPr>
      </w:pPr>
    </w:p>
    <w:p w14:paraId="78D02BBA" w14:textId="77777777" w:rsidR="00B00CD2" w:rsidRPr="00B00CD2" w:rsidRDefault="00B00CD2" w:rsidP="00B00CD2">
      <w:pPr>
        <w:tabs>
          <w:tab w:val="left" w:pos="7770"/>
        </w:tabs>
        <w:spacing w:after="0" w:line="360" w:lineRule="auto"/>
        <w:jc w:val="both"/>
        <w:rPr>
          <w:rFonts w:ascii="Palatino Linotype" w:eastAsiaTheme="minorEastAsia" w:hAnsi="Palatino Linotype"/>
          <w:b/>
          <w:sz w:val="24"/>
          <w:szCs w:val="24"/>
          <w:lang w:val="es-ES_tradnl"/>
        </w:rPr>
      </w:pPr>
      <w:r w:rsidRPr="00B00CD2">
        <w:rPr>
          <w:rFonts w:ascii="Palatino Linotype" w:eastAsiaTheme="minorEastAsia" w:hAnsi="Palatino Linotype"/>
          <w:sz w:val="24"/>
          <w:szCs w:val="24"/>
          <w:lang w:val="es-ES_tradnl"/>
        </w:rPr>
        <w:t xml:space="preserve">El principio de gratuidad consiste en que la información pública no genera costo alguno para los solicitantes, </w:t>
      </w:r>
      <w:r w:rsidRPr="00B00CD2">
        <w:rPr>
          <w:rFonts w:ascii="Palatino Linotype" w:eastAsiaTheme="minorEastAsia" w:hAnsi="Palatino Linotype"/>
          <w:b/>
          <w:sz w:val="24"/>
          <w:szCs w:val="24"/>
          <w:lang w:val="es-ES_tradnl"/>
        </w:rPr>
        <w:t xml:space="preserve">solo podrá requerirse el cobro correspondiente a la modalidad de reproducción y entrega solicitada. </w:t>
      </w:r>
    </w:p>
    <w:p w14:paraId="652A728F" w14:textId="77777777" w:rsidR="00B00CD2" w:rsidRPr="00B00CD2" w:rsidRDefault="00B00CD2" w:rsidP="00B00CD2">
      <w:pPr>
        <w:spacing w:after="0" w:line="360" w:lineRule="auto"/>
        <w:contextualSpacing/>
        <w:jc w:val="both"/>
        <w:rPr>
          <w:rFonts w:ascii="Palatino Linotype" w:eastAsiaTheme="minorEastAsia" w:hAnsi="Palatino Linotype"/>
          <w:b/>
          <w:sz w:val="24"/>
          <w:szCs w:val="24"/>
          <w:lang w:val="es-ES_tradnl"/>
        </w:rPr>
      </w:pPr>
    </w:p>
    <w:p w14:paraId="2879B8AF" w14:textId="77777777" w:rsidR="00B00CD2" w:rsidRPr="00B00CD2" w:rsidRDefault="00B00CD2" w:rsidP="00B00CD2">
      <w:pPr>
        <w:tabs>
          <w:tab w:val="left" w:pos="7770"/>
        </w:tabs>
        <w:spacing w:after="0" w:line="360" w:lineRule="auto"/>
        <w:jc w:val="both"/>
        <w:rPr>
          <w:rFonts w:ascii="Palatino Linotype" w:eastAsiaTheme="minorEastAsia" w:hAnsi="Palatino Linotype"/>
          <w:sz w:val="24"/>
          <w:szCs w:val="24"/>
          <w:lang w:val="es-ES_tradnl"/>
        </w:rPr>
      </w:pPr>
      <w:r w:rsidRPr="00B00CD2">
        <w:rPr>
          <w:rFonts w:ascii="Palatino Linotype" w:eastAsiaTheme="minorEastAsia" w:hAnsi="Palatino Linotype"/>
          <w:sz w:val="24"/>
          <w:szCs w:val="24"/>
          <w:lang w:val="es-ES_tradnl"/>
        </w:rPr>
        <w:t xml:space="preserve">La certificación de documentos es un acto materialmente administrativo, mediante el cual </w:t>
      </w:r>
      <w:r w:rsidRPr="00B00CD2">
        <w:rPr>
          <w:rFonts w:ascii="Palatino Linotype" w:eastAsiaTheme="minorEastAsia" w:hAnsi="Palatino Linotype"/>
          <w:b/>
          <w:sz w:val="24"/>
          <w:szCs w:val="24"/>
          <w:u w:val="single"/>
          <w:lang w:val="es-ES_tradnl"/>
        </w:rPr>
        <w:t>se da fe respecto del lugar, tiempo y circunstancias derivadas de soportes documentales.</w:t>
      </w:r>
      <w:r w:rsidRPr="00B00CD2">
        <w:rPr>
          <w:rFonts w:ascii="Palatino Linotype" w:eastAsiaTheme="minorEastAsia" w:hAnsi="Palatino Linotype"/>
          <w:sz w:val="24"/>
          <w:szCs w:val="24"/>
          <w:lang w:val="es-ES_tradnl"/>
        </w:rPr>
        <w:t xml:space="preserve"> Es decir, es un servicio que presta el Estado, sus organismos y los </w:t>
      </w:r>
      <w:r w:rsidRPr="00B00CD2">
        <w:rPr>
          <w:rFonts w:ascii="Palatino Linotype" w:eastAsiaTheme="minorEastAsia" w:hAnsi="Palatino Linotype"/>
          <w:sz w:val="24"/>
          <w:szCs w:val="24"/>
          <w:lang w:val="es-ES_tradnl"/>
        </w:rPr>
        <w:lastRenderedPageBreak/>
        <w:t>Municipios, en funciones de derecho público y que se sujetan al pago de un derecho o contribución en términos de los artículos 9, fracción III, 17 y 174 de la Ley de Transparencia y Acceso a la Información Pública del Estado de México y Municipios.</w:t>
      </w:r>
    </w:p>
    <w:p w14:paraId="60AED828" w14:textId="77777777" w:rsidR="00B00CD2" w:rsidRPr="00B00CD2" w:rsidRDefault="00B00CD2" w:rsidP="00B00CD2">
      <w:pPr>
        <w:spacing w:after="0" w:line="360" w:lineRule="auto"/>
        <w:contextualSpacing/>
        <w:jc w:val="both"/>
        <w:rPr>
          <w:rFonts w:ascii="Palatino Linotype" w:eastAsiaTheme="minorEastAsia" w:hAnsi="Palatino Linotype"/>
          <w:sz w:val="24"/>
          <w:szCs w:val="24"/>
          <w:lang w:val="es-ES_tradnl"/>
        </w:rPr>
      </w:pPr>
    </w:p>
    <w:p w14:paraId="2EA7546B" w14:textId="77777777" w:rsidR="00B00CD2" w:rsidRPr="00B00CD2" w:rsidRDefault="00B00CD2" w:rsidP="00B00CD2">
      <w:pPr>
        <w:spacing w:after="0" w:line="360" w:lineRule="auto"/>
        <w:contextualSpacing/>
        <w:jc w:val="both"/>
        <w:rPr>
          <w:rFonts w:ascii="Palatino Linotype" w:eastAsiaTheme="minorEastAsia" w:hAnsi="Palatino Linotype"/>
          <w:sz w:val="24"/>
          <w:szCs w:val="24"/>
          <w:lang w:val="es-ES_tradnl"/>
        </w:rPr>
      </w:pPr>
      <w:r w:rsidRPr="00B00CD2">
        <w:rPr>
          <w:rFonts w:ascii="Palatino Linotype" w:eastAsiaTheme="minorEastAsia" w:hAnsi="Palatino Linotype"/>
          <w:sz w:val="24"/>
          <w:szCs w:val="24"/>
          <w:lang w:val="es-ES_tradnl"/>
        </w:rPr>
        <w:t xml:space="preserve">El artículo 31, fracción IV de la Constitución Política de los Estados Unidos Mexicanos dispone que una de las obligaciones de los mexicanos estriba en contribuir al gasto público de la Federación, Estados, Ciudad de México y del Municipio de residencia, de forma proporcional y equitativa. </w:t>
      </w:r>
    </w:p>
    <w:p w14:paraId="645E5733"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p>
    <w:p w14:paraId="12442090" w14:textId="77777777" w:rsidR="00B00CD2" w:rsidRPr="00B00CD2" w:rsidRDefault="00B00CD2" w:rsidP="00B00CD2">
      <w:pPr>
        <w:spacing w:after="0" w:line="360" w:lineRule="auto"/>
        <w:jc w:val="both"/>
        <w:rPr>
          <w:rFonts w:ascii="Palatino Linotype" w:eastAsiaTheme="minorEastAsia" w:hAnsi="Palatino Linotype" w:cs="Arial"/>
          <w:sz w:val="24"/>
          <w:szCs w:val="24"/>
          <w:lang w:val="es-ES_tradnl"/>
        </w:rPr>
      </w:pPr>
      <w:r w:rsidRPr="00B00CD2">
        <w:rPr>
          <w:rFonts w:ascii="Palatino Linotype" w:eastAsiaTheme="minorEastAsia" w:hAnsi="Palatino Linotype"/>
          <w:sz w:val="24"/>
          <w:szCs w:val="24"/>
          <w:lang w:val="es-ES_tradnl"/>
        </w:rPr>
        <w:t>Por su parte, el artículo 7 del Código Financiero del Estado de México y Municipios establece que, p</w:t>
      </w:r>
      <w:r w:rsidRPr="00B00CD2">
        <w:rPr>
          <w:rFonts w:ascii="Palatino Linotype" w:eastAsiaTheme="minorEastAsia" w:hAnsi="Palatino Linotype" w:cs="Arial"/>
          <w:sz w:val="24"/>
          <w:szCs w:val="24"/>
          <w:lang w:val="es-ES_tradnl"/>
        </w:rPr>
        <w:t xml:space="preserve">ara cubrir el gasto público y demás obligaciones a su cargo, el Estado y los Municipios percibirán en cada ejercicio fiscal </w:t>
      </w:r>
      <w:r w:rsidRPr="00B00CD2">
        <w:rPr>
          <w:rFonts w:ascii="Palatino Linotype" w:eastAsiaTheme="minorEastAsia" w:hAnsi="Palatino Linotype" w:cs="Arial"/>
          <w:b/>
          <w:sz w:val="24"/>
          <w:szCs w:val="24"/>
          <w:lang w:val="es-ES_tradnl"/>
        </w:rPr>
        <w:t>los impuestos, derechos, aportaciones de mejoras, productos, aprovechamientos, ingresos derivados de la coordinación hacendaria, e ingresos provenientes de financiamientos, establecidos en la Ley de Ingresos.</w:t>
      </w:r>
      <w:r w:rsidRPr="00B00CD2">
        <w:rPr>
          <w:rFonts w:ascii="Palatino Linotype" w:eastAsiaTheme="minorEastAsia" w:hAnsi="Palatino Linotype" w:cs="Arial"/>
          <w:sz w:val="24"/>
          <w:szCs w:val="24"/>
          <w:lang w:val="es-ES_tradnl"/>
        </w:rPr>
        <w:t xml:space="preserve"> Tratándose del Estado, también percibirá las aportaciones y cuotas de seguridad social.</w:t>
      </w:r>
    </w:p>
    <w:p w14:paraId="5AA1F067"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p>
    <w:p w14:paraId="1190932F" w14:textId="77777777" w:rsidR="00B00CD2" w:rsidRPr="00B00CD2" w:rsidRDefault="00B00CD2" w:rsidP="00B00CD2">
      <w:pPr>
        <w:widowControl w:val="0"/>
        <w:autoSpaceDE w:val="0"/>
        <w:autoSpaceDN w:val="0"/>
        <w:adjustRightInd w:val="0"/>
        <w:spacing w:after="0" w:line="360" w:lineRule="auto"/>
        <w:jc w:val="both"/>
        <w:rPr>
          <w:rFonts w:ascii="Palatino Linotype" w:eastAsiaTheme="minorEastAsia" w:hAnsi="Palatino Linotype" w:cs="Arial"/>
          <w:bCs/>
          <w:sz w:val="24"/>
          <w:szCs w:val="24"/>
          <w:lang w:val="es-ES_tradnl"/>
        </w:rPr>
      </w:pPr>
      <w:r w:rsidRPr="00B00CD2">
        <w:rPr>
          <w:rFonts w:ascii="Palatino Linotype" w:eastAsiaTheme="minorEastAsia" w:hAnsi="Palatino Linotype"/>
          <w:sz w:val="24"/>
          <w:szCs w:val="24"/>
          <w:lang w:val="es-ES_tradnl"/>
        </w:rPr>
        <w:t xml:space="preserve">Al respecto, </w:t>
      </w:r>
      <w:r w:rsidRPr="00B00CD2">
        <w:rPr>
          <w:rFonts w:ascii="Palatino Linotype" w:eastAsiaTheme="minorEastAsia" w:hAnsi="Palatino Linotype"/>
          <w:b/>
          <w:sz w:val="24"/>
          <w:szCs w:val="24"/>
          <w:lang w:val="es-ES_tradnl"/>
        </w:rPr>
        <w:t>el artículo 9, fracción II del Código Financiero del Estado de México y Municipios</w:t>
      </w:r>
      <w:r w:rsidRPr="00B00CD2">
        <w:rPr>
          <w:rFonts w:ascii="Palatino Linotype" w:eastAsiaTheme="minorEastAsia" w:hAnsi="Palatino Linotype"/>
          <w:sz w:val="24"/>
          <w:szCs w:val="24"/>
          <w:lang w:val="es-ES_tradnl"/>
        </w:rPr>
        <w:t xml:space="preserve"> dispone que las contribuciones se clasifican en impuestos, aportaciones de seguridad social, contribuciones de mejoras </w:t>
      </w:r>
      <w:r w:rsidRPr="00B00CD2">
        <w:rPr>
          <w:rFonts w:ascii="Palatino Linotype" w:eastAsiaTheme="minorEastAsia" w:hAnsi="Palatino Linotype"/>
          <w:b/>
          <w:sz w:val="24"/>
          <w:szCs w:val="24"/>
          <w:lang w:val="es-ES_tradnl"/>
        </w:rPr>
        <w:t>y derechos</w:t>
      </w:r>
      <w:r w:rsidRPr="00B00CD2">
        <w:rPr>
          <w:rFonts w:ascii="Palatino Linotype" w:eastAsiaTheme="minorEastAsia" w:hAnsi="Palatino Linotype"/>
          <w:sz w:val="24"/>
          <w:szCs w:val="24"/>
          <w:lang w:val="es-ES_tradnl"/>
        </w:rPr>
        <w:t xml:space="preserve">, y que estos últimos </w:t>
      </w:r>
      <w:r w:rsidRPr="00B00CD2">
        <w:rPr>
          <w:rFonts w:ascii="Palatino Linotype" w:eastAsiaTheme="minorEastAsia" w:hAnsi="Palatino Linotype"/>
          <w:b/>
          <w:sz w:val="24"/>
          <w:szCs w:val="24"/>
          <w:lang w:val="es-ES_tradnl"/>
        </w:rPr>
        <w:t xml:space="preserve">se tratan de </w:t>
      </w:r>
      <w:r w:rsidRPr="00B00CD2">
        <w:rPr>
          <w:rFonts w:ascii="Palatino Linotype" w:eastAsiaTheme="minorEastAsia" w:hAnsi="Palatino Linotype" w:cs="Arial"/>
          <w:b/>
          <w:bCs/>
          <w:sz w:val="24"/>
          <w:szCs w:val="24"/>
          <w:lang w:val="es-ES_tradnl"/>
        </w:rPr>
        <w:t xml:space="preserve">las contraprestaciones establecidas que deben pagar las personas físicas y jurídicas colectivas, por el uso o aprovechamiento de los bienes del dominio público de la Entidad, así como por recibir servicios que presten el Estado, sus organismos y </w:t>
      </w:r>
      <w:r w:rsidRPr="00B00CD2">
        <w:rPr>
          <w:rFonts w:ascii="Palatino Linotype" w:eastAsiaTheme="minorEastAsia" w:hAnsi="Palatino Linotype" w:cs="Arial"/>
          <w:b/>
          <w:bCs/>
          <w:sz w:val="24"/>
          <w:szCs w:val="24"/>
          <w:lang w:val="es-ES_tradnl"/>
        </w:rPr>
        <w:lastRenderedPageBreak/>
        <w:t>Municipios en funciones de derecho público</w:t>
      </w:r>
      <w:r w:rsidRPr="00B00CD2">
        <w:rPr>
          <w:rFonts w:ascii="Palatino Linotype" w:eastAsiaTheme="minorEastAsia" w:hAnsi="Palatino Linotype" w:cs="Arial"/>
          <w:bCs/>
          <w:sz w:val="24"/>
          <w:szCs w:val="24"/>
          <w:lang w:val="es-ES_tradnl"/>
        </w:rPr>
        <w:t xml:space="preserve">,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 </w:t>
      </w:r>
    </w:p>
    <w:p w14:paraId="726B3DE6"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p>
    <w:p w14:paraId="173299DE" w14:textId="77777777" w:rsidR="00B00CD2" w:rsidRPr="00B00CD2" w:rsidRDefault="00B00CD2" w:rsidP="00B00CD2">
      <w:pPr>
        <w:spacing w:after="0" w:line="360" w:lineRule="auto"/>
        <w:jc w:val="both"/>
        <w:rPr>
          <w:rFonts w:ascii="Palatino Linotype" w:eastAsiaTheme="minorEastAsia" w:hAnsi="Palatino Linotype"/>
          <w:sz w:val="24"/>
          <w:szCs w:val="24"/>
          <w:u w:val="single"/>
          <w:lang w:val="es-ES_tradnl"/>
        </w:rPr>
      </w:pPr>
      <w:r w:rsidRPr="00B00CD2">
        <w:rPr>
          <w:rFonts w:ascii="Palatino Linotype" w:eastAsiaTheme="minorEastAsia" w:hAnsi="Palatino Linotype"/>
          <w:sz w:val="24"/>
          <w:szCs w:val="24"/>
          <w:lang w:val="es-ES_tradnl"/>
        </w:rPr>
        <w:t>De lo anterior, se desprende que los derechos cuentan con las siguientes características</w:t>
      </w:r>
      <w:r w:rsidRPr="00B00CD2">
        <w:rPr>
          <w:rFonts w:ascii="Palatino Linotype" w:eastAsiaTheme="minorEastAsia" w:hAnsi="Palatino Linotype"/>
          <w:sz w:val="24"/>
          <w:szCs w:val="24"/>
          <w:vertAlign w:val="superscript"/>
          <w:lang w:val="es-ES_tradnl"/>
        </w:rPr>
        <w:footnoteReference w:id="4"/>
      </w:r>
      <w:r w:rsidRPr="00B00CD2">
        <w:rPr>
          <w:rFonts w:ascii="Palatino Linotype" w:eastAsiaTheme="minorEastAsia" w:hAnsi="Palatino Linotype"/>
          <w:sz w:val="24"/>
          <w:szCs w:val="24"/>
          <w:lang w:val="es-ES_tradnl"/>
        </w:rPr>
        <w:t xml:space="preserve">: </w:t>
      </w:r>
    </w:p>
    <w:p w14:paraId="0B459020"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p>
    <w:p w14:paraId="06B6D121" w14:textId="77777777" w:rsidR="00B00CD2" w:rsidRPr="00B00CD2" w:rsidRDefault="00B00CD2" w:rsidP="00B00CD2">
      <w:pPr>
        <w:numPr>
          <w:ilvl w:val="0"/>
          <w:numId w:val="8"/>
        </w:numPr>
        <w:spacing w:after="0" w:line="360" w:lineRule="auto"/>
        <w:jc w:val="both"/>
        <w:rPr>
          <w:rFonts w:ascii="Palatino Linotype" w:eastAsiaTheme="minorEastAsia" w:hAnsi="Palatino Linotype"/>
          <w:sz w:val="24"/>
          <w:szCs w:val="24"/>
          <w:lang w:val="es-ES_tradnl"/>
        </w:rPr>
      </w:pPr>
      <w:r w:rsidRPr="00B00CD2">
        <w:rPr>
          <w:rFonts w:ascii="Palatino Linotype" w:eastAsiaTheme="minorEastAsia" w:hAnsi="Palatino Linotype"/>
          <w:b/>
          <w:sz w:val="24"/>
          <w:szCs w:val="24"/>
          <w:lang w:val="es-ES_tradnl"/>
        </w:rPr>
        <w:t xml:space="preserve">Son contribuciones, </w:t>
      </w:r>
      <w:r w:rsidRPr="00B00CD2">
        <w:rPr>
          <w:rFonts w:ascii="Palatino Linotype" w:eastAsiaTheme="minorEastAsia" w:hAnsi="Palatino Linotype"/>
          <w:sz w:val="24"/>
          <w:szCs w:val="24"/>
          <w:lang w:val="es-ES_tradnl"/>
        </w:rPr>
        <w:t xml:space="preserve">en términos de lo previsto en el artículo 9, fracción II del Código Financiero del Estado de México y Municipios. </w:t>
      </w:r>
    </w:p>
    <w:p w14:paraId="2E8186A0" w14:textId="77777777" w:rsidR="00B00CD2" w:rsidRPr="00B00CD2" w:rsidRDefault="00B00CD2" w:rsidP="00B00CD2">
      <w:pPr>
        <w:numPr>
          <w:ilvl w:val="0"/>
          <w:numId w:val="8"/>
        </w:numPr>
        <w:spacing w:after="0" w:line="360" w:lineRule="auto"/>
        <w:jc w:val="both"/>
        <w:rPr>
          <w:rFonts w:ascii="Palatino Linotype" w:eastAsiaTheme="minorEastAsia" w:hAnsi="Palatino Linotype"/>
          <w:sz w:val="24"/>
          <w:szCs w:val="24"/>
          <w:lang w:val="es-ES_tradnl"/>
        </w:rPr>
      </w:pPr>
      <w:r w:rsidRPr="00B00CD2">
        <w:rPr>
          <w:rFonts w:ascii="Palatino Linotype" w:eastAsiaTheme="minorEastAsia" w:hAnsi="Palatino Linotype"/>
          <w:b/>
          <w:sz w:val="24"/>
          <w:szCs w:val="24"/>
          <w:lang w:val="es-ES_tradnl"/>
        </w:rPr>
        <w:t xml:space="preserve">Los derechos deben estar establecidos en una ley. </w:t>
      </w:r>
      <w:r w:rsidRPr="00B00CD2">
        <w:rPr>
          <w:rFonts w:ascii="Palatino Linotype" w:eastAsiaTheme="minorEastAsia" w:hAnsi="Palatino Linotype"/>
          <w:sz w:val="24"/>
          <w:szCs w:val="24"/>
          <w:lang w:val="es-ES_tradnl"/>
        </w:rPr>
        <w:t xml:space="preserve">Esto es, se debe exigir que éstos se establezcan en una ley, en previsión a lo dictado en el artículo 31, fracción VI de la Carta Magna, por lo que al seguir la misma suerte de las contribuciones deben tutelar el principio de legalidad. </w:t>
      </w:r>
    </w:p>
    <w:p w14:paraId="3A168556" w14:textId="77777777" w:rsidR="00B00CD2" w:rsidRPr="00B00CD2" w:rsidRDefault="00B00CD2" w:rsidP="00B00CD2">
      <w:pPr>
        <w:numPr>
          <w:ilvl w:val="0"/>
          <w:numId w:val="8"/>
        </w:numPr>
        <w:spacing w:after="0" w:line="360" w:lineRule="auto"/>
        <w:jc w:val="both"/>
        <w:rPr>
          <w:rFonts w:ascii="Palatino Linotype" w:eastAsiaTheme="minorEastAsia" w:hAnsi="Palatino Linotype"/>
          <w:sz w:val="24"/>
          <w:szCs w:val="24"/>
          <w:lang w:val="es-ES_tradnl"/>
        </w:rPr>
      </w:pPr>
      <w:r w:rsidRPr="00B00CD2">
        <w:rPr>
          <w:rFonts w:ascii="Palatino Linotype" w:eastAsiaTheme="minorEastAsia" w:hAnsi="Palatino Linotype"/>
          <w:b/>
          <w:sz w:val="24"/>
          <w:szCs w:val="24"/>
          <w:lang w:val="es-ES_tradnl"/>
        </w:rPr>
        <w:t xml:space="preserve">Deben pagarse derechos </w:t>
      </w:r>
      <w:r w:rsidRPr="00B00CD2">
        <w:rPr>
          <w:rFonts w:ascii="Palatino Linotype" w:eastAsiaTheme="minorEastAsia" w:hAnsi="Palatino Linotype"/>
          <w:b/>
          <w:sz w:val="24"/>
          <w:szCs w:val="24"/>
          <w:u w:val="single"/>
          <w:lang w:val="es-ES_tradnl"/>
        </w:rPr>
        <w:t>por servicios</w:t>
      </w:r>
      <w:r w:rsidRPr="00B00CD2">
        <w:rPr>
          <w:rFonts w:ascii="Palatino Linotype" w:eastAsiaTheme="minorEastAsia" w:hAnsi="Palatino Linotype"/>
          <w:b/>
          <w:sz w:val="24"/>
          <w:szCs w:val="24"/>
          <w:lang w:val="es-ES_tradnl"/>
        </w:rPr>
        <w:t xml:space="preserve"> que preste el Estado en sus funciones de derecho público, </w:t>
      </w:r>
      <w:r w:rsidRPr="00B00CD2">
        <w:rPr>
          <w:rFonts w:ascii="Palatino Linotype" w:eastAsiaTheme="minorEastAsia" w:hAnsi="Palatino Linotype"/>
          <w:sz w:val="24"/>
          <w:szCs w:val="24"/>
          <w:lang w:val="es-ES_tradnl"/>
        </w:rPr>
        <w:t>ya que, si se tratara de ingresos por funciones del Estado como particular, estaríamos frente a los productos.</w:t>
      </w:r>
    </w:p>
    <w:p w14:paraId="0D060C96" w14:textId="77777777" w:rsidR="00B00CD2" w:rsidRPr="00B00CD2" w:rsidRDefault="00B00CD2" w:rsidP="00B00CD2">
      <w:pPr>
        <w:numPr>
          <w:ilvl w:val="0"/>
          <w:numId w:val="8"/>
        </w:numPr>
        <w:spacing w:after="0" w:line="360" w:lineRule="auto"/>
        <w:contextualSpacing/>
        <w:jc w:val="both"/>
        <w:rPr>
          <w:rFonts w:ascii="Palatino Linotype" w:eastAsiaTheme="minorEastAsia" w:hAnsi="Palatino Linotype"/>
          <w:sz w:val="24"/>
          <w:szCs w:val="24"/>
          <w:lang w:val="es-ES_tradnl"/>
        </w:rPr>
      </w:pPr>
      <w:r w:rsidRPr="00B00CD2">
        <w:rPr>
          <w:rFonts w:ascii="Palatino Linotype" w:eastAsiaTheme="minorEastAsia" w:hAnsi="Palatino Linotype"/>
          <w:b/>
          <w:sz w:val="24"/>
          <w:szCs w:val="24"/>
          <w:lang w:val="es-ES_tradnl"/>
        </w:rPr>
        <w:t xml:space="preserve">Por el </w:t>
      </w:r>
      <w:r w:rsidRPr="00B00CD2">
        <w:rPr>
          <w:rFonts w:ascii="Palatino Linotype" w:eastAsiaTheme="minorEastAsia" w:hAnsi="Palatino Linotype"/>
          <w:b/>
          <w:sz w:val="24"/>
          <w:szCs w:val="24"/>
          <w:u w:val="single"/>
          <w:lang w:val="es-ES_tradnl"/>
        </w:rPr>
        <w:t>uso o aprovechamiento de los bienes</w:t>
      </w:r>
      <w:r w:rsidRPr="00B00CD2">
        <w:rPr>
          <w:rFonts w:ascii="Palatino Linotype" w:eastAsiaTheme="minorEastAsia" w:hAnsi="Palatino Linotype"/>
          <w:b/>
          <w:sz w:val="24"/>
          <w:szCs w:val="24"/>
          <w:lang w:val="es-ES_tradnl"/>
        </w:rPr>
        <w:t xml:space="preserve"> del dominio público de la entidad  tiene que pagarse derechos. </w:t>
      </w:r>
    </w:p>
    <w:p w14:paraId="3C1D8FE3"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p>
    <w:p w14:paraId="5525D68C"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r w:rsidRPr="00B00CD2">
        <w:rPr>
          <w:rFonts w:ascii="Palatino Linotype" w:eastAsiaTheme="minorEastAsia" w:hAnsi="Palatino Linotype"/>
          <w:sz w:val="24"/>
          <w:szCs w:val="24"/>
          <w:lang w:val="es-ES_tradnl"/>
        </w:rPr>
        <w:lastRenderedPageBreak/>
        <w:t xml:space="preserve">Se considera que para la determinación del monto a pagar por concepto de derechos debe tenerse en cuenta el costo que para el Estado tenga la ejecución del servicio y que este sea fijo e igual para todos los que reciban servicios análogos, características que distinguen a los derechos de las demás contribuciones; en consecuencia, para que se cumpla con los principios de proporcionalidad y equidad que establece la fracción IV del artículo 31 de la Constitución Política de los Estados Unidos Mexicanos, debe existir un equilibrio razonable entre el monto a pagar y la prestación del servicio, debiendo otorgarse el mismo trato fiscal a los que reciben igual servicio. </w:t>
      </w:r>
    </w:p>
    <w:p w14:paraId="27A4A5F5"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p>
    <w:p w14:paraId="727F6D76"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r w:rsidRPr="00B00CD2">
        <w:rPr>
          <w:rFonts w:ascii="Palatino Linotype" w:eastAsiaTheme="minorEastAsia" w:hAnsi="Palatino Linotype"/>
          <w:sz w:val="24"/>
          <w:szCs w:val="24"/>
          <w:lang w:val="es-ES_tradnl"/>
        </w:rPr>
        <w:t xml:space="preserve">En tal consideración, al tratarse de contribuciones, los derechos se encuentran sujetos a los </w:t>
      </w:r>
      <w:r w:rsidRPr="00B00CD2">
        <w:rPr>
          <w:rFonts w:ascii="Palatino Linotype" w:eastAsiaTheme="minorEastAsia" w:hAnsi="Palatino Linotype"/>
          <w:b/>
          <w:sz w:val="24"/>
          <w:szCs w:val="24"/>
          <w:lang w:val="es-ES_tradnl"/>
        </w:rPr>
        <w:t xml:space="preserve">principios </w:t>
      </w:r>
      <w:r w:rsidRPr="00B00CD2">
        <w:rPr>
          <w:rFonts w:ascii="Palatino Linotype" w:eastAsiaTheme="minorEastAsia" w:hAnsi="Palatino Linotype"/>
          <w:sz w:val="24"/>
          <w:szCs w:val="24"/>
          <w:lang w:val="es-ES_tradnl"/>
        </w:rPr>
        <w:t>en materia tributaria</w:t>
      </w:r>
      <w:r w:rsidRPr="00B00CD2">
        <w:rPr>
          <w:rFonts w:ascii="Palatino Linotype" w:eastAsiaTheme="minorEastAsia" w:hAnsi="Palatino Linotype"/>
          <w:b/>
          <w:sz w:val="24"/>
          <w:szCs w:val="24"/>
          <w:lang w:val="es-ES_tradnl"/>
        </w:rPr>
        <w:t xml:space="preserve"> </w:t>
      </w:r>
      <w:r w:rsidRPr="00B00CD2">
        <w:rPr>
          <w:rFonts w:ascii="Palatino Linotype" w:eastAsiaTheme="minorEastAsia" w:hAnsi="Palatino Linotype"/>
          <w:sz w:val="24"/>
          <w:szCs w:val="24"/>
          <w:lang w:val="es-ES_tradnl"/>
        </w:rPr>
        <w:t xml:space="preserve">establecidos en la fracción IV del artículo 31 de la Constitución Política de los Estados Unidos Mexicanos, a saber: </w:t>
      </w:r>
      <w:r w:rsidRPr="00B00CD2">
        <w:rPr>
          <w:rFonts w:ascii="Palatino Linotype" w:eastAsiaTheme="minorEastAsia" w:hAnsi="Palatino Linotype"/>
          <w:b/>
          <w:sz w:val="24"/>
          <w:szCs w:val="24"/>
          <w:lang w:val="es-ES_tradnl"/>
        </w:rPr>
        <w:t>(i) generalidad, el cual implica que la ley debe abarcar a todas las personas cuya situación particular se ubique en la hipótesis contenida en ella, el cual al realizarse provoca el surgimiento de la obligación fiscal</w:t>
      </w:r>
      <w:r w:rsidRPr="00B00CD2">
        <w:rPr>
          <w:rFonts w:ascii="Palatino Linotype" w:eastAsiaTheme="minorEastAsia" w:hAnsi="Palatino Linotype"/>
          <w:sz w:val="24"/>
          <w:szCs w:val="24"/>
          <w:lang w:val="es-ES_tradnl"/>
        </w:rPr>
        <w:t xml:space="preserve">; (ii) uniformidad, referente a que los sujetos pasivos se ubiquen  en el mismo supuesto impositivo, se les impongan obligaciones iguales; (iii) justicia impositiva, consistente en el adecuado reparto de las cargas pública; (iv) </w:t>
      </w:r>
      <w:r w:rsidRPr="00B00CD2">
        <w:rPr>
          <w:rFonts w:ascii="Palatino Linotype" w:eastAsiaTheme="minorEastAsia" w:hAnsi="Palatino Linotype"/>
          <w:b/>
          <w:sz w:val="24"/>
          <w:szCs w:val="24"/>
          <w:lang w:val="es-ES_tradnl"/>
        </w:rPr>
        <w:t>legalidad tributaria, consistente que ninguna autoridad fiscal puede emitir un acto o resolución que no sea conforme a una ley expedida con anterioridad;</w:t>
      </w:r>
      <w:r w:rsidRPr="00B00CD2">
        <w:rPr>
          <w:rFonts w:ascii="Palatino Linotype" w:eastAsiaTheme="minorEastAsia" w:hAnsi="Palatino Linotype"/>
          <w:sz w:val="24"/>
          <w:szCs w:val="24"/>
          <w:lang w:val="es-ES_tradnl"/>
        </w:rPr>
        <w:t xml:space="preserve"> (v) capacidad contributiva, referente al establecimiento de contribuciones según la posibilidad económica de cada individuo, determinándose con base en el ingreso de la persona.</w:t>
      </w:r>
      <w:r w:rsidRPr="00B00CD2">
        <w:rPr>
          <w:rFonts w:ascii="Palatino Linotype" w:eastAsiaTheme="minorEastAsia" w:hAnsi="Palatino Linotype"/>
          <w:sz w:val="24"/>
          <w:szCs w:val="24"/>
          <w:vertAlign w:val="superscript"/>
          <w:lang w:val="es-ES_tradnl"/>
        </w:rPr>
        <w:footnoteReference w:id="5"/>
      </w:r>
    </w:p>
    <w:p w14:paraId="1D973052"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p>
    <w:p w14:paraId="4C25755B"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r w:rsidRPr="00B00CD2">
        <w:rPr>
          <w:rFonts w:ascii="Palatino Linotype" w:eastAsiaTheme="minorEastAsia" w:hAnsi="Palatino Linotype"/>
          <w:sz w:val="24"/>
          <w:szCs w:val="24"/>
          <w:lang w:val="es-ES_tradnl"/>
        </w:rPr>
        <w:lastRenderedPageBreak/>
        <w:t xml:space="preserve">De esta suerte, </w:t>
      </w:r>
      <w:r w:rsidRPr="00B00CD2">
        <w:rPr>
          <w:rFonts w:ascii="Palatino Linotype" w:eastAsiaTheme="minorEastAsia" w:hAnsi="Palatino Linotype"/>
          <w:b/>
          <w:sz w:val="24"/>
          <w:szCs w:val="24"/>
          <w:lang w:val="es-ES_tradnl"/>
        </w:rPr>
        <w:t>la obligación fiscal</w:t>
      </w:r>
      <w:r w:rsidRPr="00B00CD2">
        <w:rPr>
          <w:rFonts w:ascii="Palatino Linotype" w:eastAsiaTheme="minorEastAsia" w:hAnsi="Palatino Linotype"/>
          <w:sz w:val="24"/>
          <w:szCs w:val="24"/>
          <w:lang w:val="es-ES_tradnl"/>
        </w:rPr>
        <w:t xml:space="preserve"> surge cuando el fisco (sujeto activo, exige al contribuyente (sujeto pasivo) una prestación pecuniaria; así, en tratándose de derechos, el vínculo tributario se genera cuando el particular provoca la prestación de servicio y, en consecuencia, el pago del precio es obligatorio. </w:t>
      </w:r>
    </w:p>
    <w:p w14:paraId="54140D68"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p>
    <w:p w14:paraId="20533775"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r w:rsidRPr="00B00CD2">
        <w:rPr>
          <w:rFonts w:ascii="Palatino Linotype" w:eastAsiaTheme="minorEastAsia" w:hAnsi="Palatino Linotype"/>
          <w:sz w:val="24"/>
          <w:szCs w:val="24"/>
          <w:lang w:val="es-ES_tradnl"/>
        </w:rPr>
        <w:t>De tal manera, para la determinación de las cuotas correspondientes por concepto de derechos ha de tenerse en cuenta el costo que para el Estado tenga la ejecución del servicio que cause los respectivos derechos y que las cuotas de referencia sean fijas e iguales para todos los que reciban servicios análogos.</w:t>
      </w:r>
      <w:r w:rsidRPr="00B00CD2">
        <w:rPr>
          <w:rFonts w:ascii="Palatino Linotype" w:eastAsiaTheme="minorEastAsia" w:hAnsi="Palatino Linotype"/>
          <w:sz w:val="24"/>
          <w:szCs w:val="24"/>
          <w:vertAlign w:val="superscript"/>
          <w:lang w:val="es-ES_tradnl"/>
        </w:rPr>
        <w:footnoteReference w:id="6"/>
      </w:r>
    </w:p>
    <w:p w14:paraId="338353D4"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p>
    <w:p w14:paraId="5033BB10" w14:textId="77777777" w:rsidR="00B00CD2" w:rsidRPr="00B00CD2" w:rsidRDefault="00B00CD2" w:rsidP="00B00CD2">
      <w:pPr>
        <w:spacing w:after="0" w:line="360" w:lineRule="auto"/>
        <w:jc w:val="both"/>
        <w:rPr>
          <w:rFonts w:ascii="Palatino Linotype" w:eastAsiaTheme="minorEastAsia" w:hAnsi="Palatino Linotype" w:cs="Arial"/>
          <w:bCs/>
          <w:sz w:val="24"/>
          <w:szCs w:val="24"/>
          <w:lang w:val="es-ES_tradnl"/>
        </w:rPr>
      </w:pPr>
      <w:r w:rsidRPr="00B00CD2">
        <w:rPr>
          <w:rFonts w:ascii="Palatino Linotype" w:eastAsiaTheme="minorEastAsia" w:hAnsi="Palatino Linotype"/>
          <w:sz w:val="24"/>
          <w:szCs w:val="24"/>
          <w:lang w:val="es-ES_tradnl"/>
        </w:rPr>
        <w:t xml:space="preserve">Por lo anterior, </w:t>
      </w:r>
      <w:r w:rsidRPr="00B00CD2">
        <w:rPr>
          <w:rFonts w:ascii="Palatino Linotype" w:eastAsiaTheme="minorEastAsia" w:hAnsi="Palatino Linotype" w:cs="Arial"/>
          <w:sz w:val="24"/>
          <w:szCs w:val="24"/>
          <w:lang w:val="es-ES_tradnl"/>
        </w:rPr>
        <w:t xml:space="preserve">se advierte que, respecto de los costos de reproducción, como fue mencionado, el Código Financiero del Estado de México y Municipios establece que </w:t>
      </w:r>
      <w:r w:rsidRPr="00B00CD2">
        <w:rPr>
          <w:rFonts w:ascii="Palatino Linotype" w:eastAsiaTheme="minorEastAsia" w:hAnsi="Palatino Linotype" w:cs="Arial"/>
          <w:bCs/>
          <w:sz w:val="24"/>
          <w:szCs w:val="24"/>
          <w:lang w:val="es-ES_tradnl"/>
        </w:rPr>
        <w:t xml:space="preserve">el </w:t>
      </w:r>
      <w:r w:rsidRPr="00B00CD2">
        <w:rPr>
          <w:rFonts w:ascii="Palatino Linotype" w:eastAsiaTheme="minorEastAsia" w:hAnsi="Palatino Linotype" w:cs="Arial"/>
          <w:b/>
          <w:bCs/>
          <w:sz w:val="24"/>
          <w:szCs w:val="24"/>
          <w:lang w:val="es-ES_tradnl"/>
        </w:rPr>
        <w:t>pago de derechos corresponde a la recepción de un servicio</w:t>
      </w:r>
      <w:r w:rsidRPr="00B00CD2">
        <w:rPr>
          <w:rFonts w:ascii="Palatino Linotype" w:eastAsiaTheme="minorEastAsia" w:hAnsi="Palatino Linotype" w:cs="Arial"/>
          <w:bCs/>
          <w:sz w:val="24"/>
          <w:szCs w:val="24"/>
          <w:lang w:val="es-ES_tradnl"/>
        </w:rPr>
        <w:t xml:space="preserve"> que presta el Estado en sus funciones de derecho público, entre los que se encuentra la expedición de copias certificadas.</w:t>
      </w:r>
    </w:p>
    <w:p w14:paraId="6B9C46DA" w14:textId="77777777" w:rsidR="00B00CD2" w:rsidRPr="00B00CD2" w:rsidRDefault="00B00CD2" w:rsidP="00B00CD2">
      <w:pPr>
        <w:spacing w:after="0" w:line="360" w:lineRule="auto"/>
        <w:jc w:val="both"/>
        <w:rPr>
          <w:rFonts w:ascii="Palatino Linotype" w:eastAsiaTheme="minorEastAsia" w:hAnsi="Palatino Linotype" w:cs="Arial"/>
          <w:bCs/>
          <w:sz w:val="24"/>
          <w:szCs w:val="24"/>
          <w:lang w:val="es-ES_tradnl"/>
        </w:rPr>
      </w:pPr>
    </w:p>
    <w:p w14:paraId="65570491" w14:textId="77777777" w:rsidR="00B00CD2" w:rsidRPr="00B00CD2" w:rsidRDefault="00B00CD2" w:rsidP="00B00CD2">
      <w:pPr>
        <w:spacing w:after="0" w:line="360" w:lineRule="auto"/>
        <w:contextualSpacing/>
        <w:jc w:val="both"/>
        <w:rPr>
          <w:rFonts w:ascii="Palatino Linotype" w:hAnsi="Palatino Linotype"/>
          <w:sz w:val="24"/>
          <w:szCs w:val="24"/>
        </w:rPr>
      </w:pPr>
      <w:r w:rsidRPr="00B00CD2">
        <w:rPr>
          <w:rFonts w:ascii="Palatino Linotype" w:hAnsi="Palatino Linotype"/>
          <w:sz w:val="24"/>
          <w:szCs w:val="24"/>
        </w:rPr>
        <w:t xml:space="preserve">En este sentido, la modalidad seleccionada por </w:t>
      </w:r>
      <w:r w:rsidRPr="00B00CD2">
        <w:rPr>
          <w:rFonts w:ascii="Palatino Linotype" w:hAnsi="Palatino Linotype"/>
          <w:b/>
          <w:sz w:val="24"/>
          <w:szCs w:val="24"/>
        </w:rPr>
        <w:t xml:space="preserve">la Recurrente </w:t>
      </w:r>
      <w:r w:rsidRPr="00B00CD2">
        <w:rPr>
          <w:rFonts w:ascii="Palatino Linotype" w:hAnsi="Palatino Linotype"/>
          <w:sz w:val="24"/>
          <w:szCs w:val="24"/>
        </w:rPr>
        <w:t xml:space="preserve">se encuentra regulada por el Código Financiero del Estado de México y Municipios en su artículo 73, fracción I, aplicable al </w:t>
      </w:r>
      <w:r w:rsidRPr="00B00CD2">
        <w:rPr>
          <w:rFonts w:ascii="Palatino Linotype" w:hAnsi="Palatino Linotype"/>
          <w:b/>
          <w:bCs/>
          <w:sz w:val="24"/>
          <w:szCs w:val="24"/>
        </w:rPr>
        <w:t>Sujeto Obligado</w:t>
      </w:r>
      <w:r w:rsidRPr="00B00CD2">
        <w:rPr>
          <w:rFonts w:ascii="Palatino Linotype" w:hAnsi="Palatino Linotype"/>
          <w:sz w:val="24"/>
          <w:szCs w:val="24"/>
        </w:rPr>
        <w:t xml:space="preserve"> al estar incluido en el Capítulo II “De los Derechos” del Título Tercero “De los Ingresos del Estado”, porción normativa que dispone a la literalidad lo siguiente:</w:t>
      </w:r>
    </w:p>
    <w:p w14:paraId="565713C1" w14:textId="77777777" w:rsidR="00B00CD2" w:rsidRPr="00126DDC" w:rsidRDefault="00B00CD2" w:rsidP="00B00CD2">
      <w:pPr>
        <w:spacing w:line="360" w:lineRule="auto"/>
        <w:contextualSpacing/>
        <w:jc w:val="both"/>
        <w:rPr>
          <w:rFonts w:ascii="Palatino Linotype" w:hAnsi="Palatino Linotype"/>
        </w:rPr>
      </w:pPr>
    </w:p>
    <w:p w14:paraId="659DAE39" w14:textId="77777777" w:rsidR="00B00CD2" w:rsidRDefault="00B00CD2" w:rsidP="00B00CD2">
      <w:pPr>
        <w:ind w:left="567" w:right="423"/>
        <w:contextualSpacing/>
        <w:jc w:val="both"/>
        <w:rPr>
          <w:rFonts w:ascii="Palatino Linotype" w:eastAsia="Calibri" w:hAnsi="Palatino Linotype"/>
          <w:bCs/>
          <w:i/>
        </w:rPr>
      </w:pPr>
      <w:r w:rsidRPr="00126DDC">
        <w:rPr>
          <w:rFonts w:ascii="Palatino Linotype" w:eastAsia="Calibri" w:hAnsi="Palatino Linotype"/>
          <w:b/>
          <w:i/>
        </w:rPr>
        <w:t>“</w:t>
      </w:r>
      <w:r w:rsidR="00C631A1" w:rsidRPr="00C631A1">
        <w:rPr>
          <w:rFonts w:ascii="Palatino Linotype" w:eastAsia="Calibri" w:hAnsi="Palatino Linotype"/>
          <w:b/>
          <w:bCs/>
          <w:i/>
        </w:rPr>
        <w:t>Artículo 148.-</w:t>
      </w:r>
      <w:r w:rsidR="00C631A1" w:rsidRPr="00C631A1">
        <w:rPr>
          <w:rFonts w:ascii="Palatino Linotype" w:eastAsia="Calibri" w:hAnsi="Palatino Linotype"/>
          <w:bCs/>
          <w:i/>
        </w:rPr>
        <w:t xml:space="preserve"> Por la expedición de documentos solicitados en el ejercicio del derecho a la información pública, se pagarán los derechos conforme a la siguiente:</w:t>
      </w:r>
    </w:p>
    <w:p w14:paraId="6D31BC1D" w14:textId="77777777" w:rsidR="00752E42" w:rsidRPr="00752E42" w:rsidRDefault="00752E42" w:rsidP="00752E42">
      <w:pPr>
        <w:pStyle w:val="Ttulo4"/>
        <w:spacing w:before="0" w:beforeAutospacing="0" w:after="0" w:afterAutospacing="0"/>
        <w:jc w:val="center"/>
        <w:rPr>
          <w:rFonts w:ascii="Palatino Linotype" w:hAnsi="Palatino Linotype" w:cs="Arial"/>
          <w:sz w:val="22"/>
          <w:szCs w:val="22"/>
          <w:lang w:val="en-US"/>
        </w:rPr>
      </w:pPr>
      <w:r w:rsidRPr="00752E42">
        <w:rPr>
          <w:rFonts w:ascii="Palatino Linotype" w:hAnsi="Palatino Linotype" w:cs="Arial"/>
          <w:sz w:val="22"/>
          <w:szCs w:val="22"/>
          <w:lang w:val="en-US"/>
        </w:rPr>
        <w:t>T A R I F A</w:t>
      </w:r>
    </w:p>
    <w:p w14:paraId="280A8498" w14:textId="77777777" w:rsidR="00752E42" w:rsidRPr="00752E42" w:rsidRDefault="00752E42" w:rsidP="00752E42">
      <w:pPr>
        <w:spacing w:after="0" w:line="240" w:lineRule="auto"/>
        <w:jc w:val="center"/>
        <w:rPr>
          <w:rFonts w:ascii="Palatino Linotype" w:hAnsi="Palatino Linotype" w:cs="Arial"/>
          <w:b/>
          <w:lang w:val="en-US"/>
        </w:rPr>
      </w:pPr>
    </w:p>
    <w:tbl>
      <w:tblPr>
        <w:tblW w:w="4943" w:type="pct"/>
        <w:tblInd w:w="108" w:type="dxa"/>
        <w:tblLook w:val="01E0" w:firstRow="1" w:lastRow="1" w:firstColumn="1" w:lastColumn="1" w:noHBand="0" w:noVBand="0"/>
      </w:tblPr>
      <w:tblGrid>
        <w:gridCol w:w="277"/>
        <w:gridCol w:w="5958"/>
        <w:gridCol w:w="3062"/>
      </w:tblGrid>
      <w:tr w:rsidR="00752E42" w:rsidRPr="00752E42" w14:paraId="68878815" w14:textId="77777777" w:rsidTr="00752E42">
        <w:tc>
          <w:tcPr>
            <w:tcW w:w="3353" w:type="pct"/>
            <w:gridSpan w:val="2"/>
          </w:tcPr>
          <w:p w14:paraId="368D8FF7" w14:textId="77777777" w:rsidR="00752E42" w:rsidRPr="00752E42" w:rsidRDefault="00752E42" w:rsidP="00752E42">
            <w:pPr>
              <w:spacing w:after="0" w:line="240" w:lineRule="auto"/>
              <w:rPr>
                <w:rFonts w:ascii="Palatino Linotype" w:hAnsi="Palatino Linotype" w:cs="Arial"/>
                <w:b/>
                <w:i/>
              </w:rPr>
            </w:pPr>
            <w:r w:rsidRPr="00752E42">
              <w:rPr>
                <w:rFonts w:ascii="Palatino Linotype" w:hAnsi="Palatino Linotype" w:cs="Arial"/>
                <w:b/>
                <w:i/>
              </w:rPr>
              <w:t>CONCEPTO</w:t>
            </w:r>
          </w:p>
        </w:tc>
        <w:tc>
          <w:tcPr>
            <w:tcW w:w="1647" w:type="pct"/>
          </w:tcPr>
          <w:p w14:paraId="6FD8BAEA" w14:textId="77777777" w:rsidR="00752E42" w:rsidRPr="00752E42" w:rsidRDefault="00752E42" w:rsidP="00752E42">
            <w:pPr>
              <w:spacing w:after="0" w:line="240" w:lineRule="auto"/>
              <w:jc w:val="center"/>
              <w:rPr>
                <w:rFonts w:ascii="Palatino Linotype" w:hAnsi="Palatino Linotype" w:cs="Arial"/>
                <w:b/>
              </w:rPr>
            </w:pPr>
            <w:r w:rsidRPr="00752E42">
              <w:rPr>
                <w:rFonts w:ascii="Palatino Linotype" w:hAnsi="Palatino Linotype" w:cs="Arial"/>
                <w:b/>
              </w:rPr>
              <w:t>NÚMERO DE VECES EL VALOR DIARIO DE LA UNIDAD DE MEDIDA Y ACTUALIZACIÓN VIGENTE</w:t>
            </w:r>
          </w:p>
        </w:tc>
      </w:tr>
      <w:tr w:rsidR="00752E42" w:rsidRPr="00752E42" w14:paraId="0986D11C" w14:textId="77777777" w:rsidTr="00752E42">
        <w:tc>
          <w:tcPr>
            <w:tcW w:w="149" w:type="pct"/>
          </w:tcPr>
          <w:p w14:paraId="327C8F2E" w14:textId="77777777" w:rsidR="00752E42" w:rsidRPr="00752E42" w:rsidRDefault="00752E42" w:rsidP="00752E42">
            <w:pPr>
              <w:spacing w:after="0" w:line="240" w:lineRule="auto"/>
              <w:rPr>
                <w:rFonts w:ascii="Palatino Linotype" w:hAnsi="Palatino Linotype" w:cs="Arial"/>
                <w:b/>
              </w:rPr>
            </w:pPr>
          </w:p>
        </w:tc>
        <w:tc>
          <w:tcPr>
            <w:tcW w:w="3204" w:type="pct"/>
          </w:tcPr>
          <w:p w14:paraId="6F8DB3B8" w14:textId="77777777" w:rsidR="00752E42" w:rsidRPr="00752E42" w:rsidRDefault="00752E42" w:rsidP="00752E42">
            <w:pPr>
              <w:widowControl w:val="0"/>
              <w:numPr>
                <w:ilvl w:val="0"/>
                <w:numId w:val="9"/>
              </w:numPr>
              <w:spacing w:after="0" w:line="240" w:lineRule="auto"/>
              <w:rPr>
                <w:rFonts w:ascii="Palatino Linotype" w:hAnsi="Palatino Linotype" w:cs="Arial"/>
              </w:rPr>
            </w:pPr>
            <w:r w:rsidRPr="00752E42">
              <w:rPr>
                <w:rFonts w:ascii="Palatino Linotype" w:hAnsi="Palatino Linotype" w:cs="Arial"/>
              </w:rPr>
              <w:t>I. Por la expedición de copias simples:</w:t>
            </w:r>
          </w:p>
          <w:p w14:paraId="2A349C25" w14:textId="77777777" w:rsidR="00752E42" w:rsidRPr="00752E42" w:rsidRDefault="00752E42" w:rsidP="00752E42">
            <w:pPr>
              <w:spacing w:after="0" w:line="240" w:lineRule="auto"/>
              <w:rPr>
                <w:rFonts w:ascii="Palatino Linotype" w:hAnsi="Palatino Linotype" w:cs="Arial"/>
              </w:rPr>
            </w:pPr>
          </w:p>
        </w:tc>
        <w:tc>
          <w:tcPr>
            <w:tcW w:w="1647" w:type="pct"/>
          </w:tcPr>
          <w:p w14:paraId="3F570C7C" w14:textId="77777777" w:rsidR="00752E42" w:rsidRPr="00752E42" w:rsidRDefault="00752E42" w:rsidP="00752E42">
            <w:pPr>
              <w:spacing w:after="0" w:line="240" w:lineRule="auto"/>
              <w:jc w:val="center"/>
              <w:rPr>
                <w:rFonts w:ascii="Palatino Linotype" w:hAnsi="Palatino Linotype" w:cs="Arial"/>
                <w:b/>
              </w:rPr>
            </w:pPr>
          </w:p>
        </w:tc>
      </w:tr>
      <w:tr w:rsidR="00752E42" w:rsidRPr="00752E42" w14:paraId="2E962E65" w14:textId="77777777" w:rsidTr="00752E42">
        <w:tc>
          <w:tcPr>
            <w:tcW w:w="149" w:type="pct"/>
          </w:tcPr>
          <w:p w14:paraId="1410CD68" w14:textId="77777777" w:rsidR="00752E42" w:rsidRPr="00752E42" w:rsidRDefault="00752E42" w:rsidP="00752E42">
            <w:pPr>
              <w:spacing w:after="0" w:line="240" w:lineRule="auto"/>
              <w:jc w:val="center"/>
              <w:rPr>
                <w:rFonts w:ascii="Palatino Linotype" w:hAnsi="Palatino Linotype" w:cs="Arial"/>
                <w:b/>
              </w:rPr>
            </w:pPr>
          </w:p>
        </w:tc>
        <w:tc>
          <w:tcPr>
            <w:tcW w:w="3204" w:type="pct"/>
          </w:tcPr>
          <w:p w14:paraId="63A4C507" w14:textId="77777777" w:rsidR="00752E42" w:rsidRPr="00752E42" w:rsidRDefault="00752E42" w:rsidP="00752E42">
            <w:pPr>
              <w:spacing w:after="0" w:line="240" w:lineRule="auto"/>
              <w:rPr>
                <w:rFonts w:ascii="Palatino Linotype" w:hAnsi="Palatino Linotype" w:cs="Arial"/>
              </w:rPr>
            </w:pPr>
            <w:r w:rsidRPr="00752E42">
              <w:rPr>
                <w:rFonts w:ascii="Palatino Linotype" w:hAnsi="Palatino Linotype" w:cs="Arial"/>
                <w:lang w:val="es-419"/>
              </w:rPr>
              <w:t xml:space="preserve">A). </w:t>
            </w:r>
            <w:r w:rsidRPr="00752E42">
              <w:rPr>
                <w:rFonts w:ascii="Palatino Linotype" w:hAnsi="Palatino Linotype" w:cs="Arial"/>
              </w:rPr>
              <w:t>Por la primera hoja.</w:t>
            </w:r>
          </w:p>
        </w:tc>
        <w:tc>
          <w:tcPr>
            <w:tcW w:w="1647" w:type="pct"/>
          </w:tcPr>
          <w:p w14:paraId="43278ADD" w14:textId="77777777" w:rsidR="00752E42" w:rsidRPr="00752E42" w:rsidRDefault="00752E42" w:rsidP="00752E42">
            <w:pPr>
              <w:spacing w:after="0" w:line="240" w:lineRule="auto"/>
              <w:jc w:val="center"/>
              <w:rPr>
                <w:rFonts w:ascii="Palatino Linotype" w:hAnsi="Palatino Linotype" w:cs="Arial"/>
              </w:rPr>
            </w:pPr>
            <w:r w:rsidRPr="00752E42">
              <w:rPr>
                <w:rFonts w:ascii="Palatino Linotype" w:hAnsi="Palatino Linotype" w:cs="Arial"/>
              </w:rPr>
              <w:t>0.224</w:t>
            </w:r>
          </w:p>
          <w:p w14:paraId="5F071AA6" w14:textId="77777777" w:rsidR="00752E42" w:rsidRPr="00752E42" w:rsidRDefault="00752E42" w:rsidP="00752E42">
            <w:pPr>
              <w:spacing w:after="0" w:line="240" w:lineRule="auto"/>
              <w:jc w:val="center"/>
              <w:rPr>
                <w:rFonts w:ascii="Palatino Linotype" w:hAnsi="Palatino Linotype" w:cs="Arial"/>
              </w:rPr>
            </w:pPr>
          </w:p>
        </w:tc>
      </w:tr>
      <w:tr w:rsidR="00752E42" w:rsidRPr="00752E42" w14:paraId="28EFD674" w14:textId="77777777" w:rsidTr="00752E42">
        <w:tc>
          <w:tcPr>
            <w:tcW w:w="149" w:type="pct"/>
          </w:tcPr>
          <w:p w14:paraId="527E953C" w14:textId="77777777" w:rsidR="00752E42" w:rsidRPr="00752E42" w:rsidRDefault="00752E42" w:rsidP="00752E42">
            <w:pPr>
              <w:spacing w:after="0" w:line="240" w:lineRule="auto"/>
              <w:jc w:val="center"/>
              <w:rPr>
                <w:rFonts w:ascii="Palatino Linotype" w:hAnsi="Palatino Linotype" w:cs="Arial"/>
                <w:b/>
              </w:rPr>
            </w:pPr>
          </w:p>
        </w:tc>
        <w:tc>
          <w:tcPr>
            <w:tcW w:w="3204" w:type="pct"/>
          </w:tcPr>
          <w:p w14:paraId="5D2FEFA5" w14:textId="77777777" w:rsidR="00752E42" w:rsidRPr="00752E42" w:rsidRDefault="00752E42" w:rsidP="00752E42">
            <w:pPr>
              <w:spacing w:after="0" w:line="240" w:lineRule="auto"/>
              <w:rPr>
                <w:rFonts w:ascii="Palatino Linotype" w:hAnsi="Palatino Linotype" w:cs="Arial"/>
              </w:rPr>
            </w:pPr>
            <w:r w:rsidRPr="00752E42">
              <w:rPr>
                <w:rFonts w:ascii="Palatino Linotype" w:hAnsi="Palatino Linotype" w:cs="Arial"/>
                <w:lang w:val="es-419"/>
              </w:rPr>
              <w:t xml:space="preserve">B). </w:t>
            </w:r>
            <w:r w:rsidRPr="00752E42">
              <w:rPr>
                <w:rFonts w:ascii="Palatino Linotype" w:hAnsi="Palatino Linotype" w:cs="Arial"/>
              </w:rPr>
              <w:t>Por cada hoja subsecuente.</w:t>
            </w:r>
          </w:p>
        </w:tc>
        <w:tc>
          <w:tcPr>
            <w:tcW w:w="1647" w:type="pct"/>
          </w:tcPr>
          <w:p w14:paraId="13096669" w14:textId="77777777" w:rsidR="00752E42" w:rsidRPr="00752E42" w:rsidRDefault="00752E42" w:rsidP="00752E42">
            <w:pPr>
              <w:spacing w:after="0" w:line="240" w:lineRule="auto"/>
              <w:jc w:val="center"/>
              <w:rPr>
                <w:rFonts w:ascii="Palatino Linotype" w:hAnsi="Palatino Linotype" w:cs="Arial"/>
              </w:rPr>
            </w:pPr>
            <w:r w:rsidRPr="00752E42">
              <w:rPr>
                <w:rFonts w:ascii="Palatino Linotype" w:hAnsi="Palatino Linotype" w:cs="Arial"/>
              </w:rPr>
              <w:t>0.016</w:t>
            </w:r>
          </w:p>
          <w:p w14:paraId="6AAA78F9" w14:textId="77777777" w:rsidR="00752E42" w:rsidRPr="00752E42" w:rsidRDefault="00752E42" w:rsidP="00752E42">
            <w:pPr>
              <w:spacing w:after="0" w:line="240" w:lineRule="auto"/>
              <w:jc w:val="center"/>
              <w:rPr>
                <w:rFonts w:ascii="Palatino Linotype" w:hAnsi="Palatino Linotype" w:cs="Arial"/>
              </w:rPr>
            </w:pPr>
          </w:p>
        </w:tc>
      </w:tr>
      <w:tr w:rsidR="00752E42" w:rsidRPr="00752E42" w14:paraId="451EF332" w14:textId="77777777" w:rsidTr="00752E42">
        <w:tc>
          <w:tcPr>
            <w:tcW w:w="149" w:type="pct"/>
          </w:tcPr>
          <w:p w14:paraId="1402EC7F" w14:textId="77777777" w:rsidR="00752E42" w:rsidRPr="00752E42" w:rsidRDefault="00752E42" w:rsidP="00752E42">
            <w:pPr>
              <w:spacing w:after="0" w:line="240" w:lineRule="auto"/>
              <w:rPr>
                <w:rFonts w:ascii="Palatino Linotype" w:hAnsi="Palatino Linotype" w:cs="Arial"/>
                <w:b/>
              </w:rPr>
            </w:pPr>
          </w:p>
        </w:tc>
        <w:tc>
          <w:tcPr>
            <w:tcW w:w="3204" w:type="pct"/>
          </w:tcPr>
          <w:p w14:paraId="4F377B22" w14:textId="77777777" w:rsidR="00752E42" w:rsidRPr="00752E42" w:rsidRDefault="00752E42" w:rsidP="00752E42">
            <w:pPr>
              <w:widowControl w:val="0"/>
              <w:numPr>
                <w:ilvl w:val="0"/>
                <w:numId w:val="9"/>
              </w:numPr>
              <w:spacing w:after="0" w:line="240" w:lineRule="auto"/>
              <w:rPr>
                <w:rFonts w:ascii="Palatino Linotype" w:hAnsi="Palatino Linotype" w:cs="Arial"/>
              </w:rPr>
            </w:pPr>
            <w:r w:rsidRPr="00752E42">
              <w:rPr>
                <w:rFonts w:ascii="Palatino Linotype" w:hAnsi="Palatino Linotype" w:cs="Arial"/>
              </w:rPr>
              <w:t>Por la expedición de copias certificadas:</w:t>
            </w:r>
          </w:p>
          <w:p w14:paraId="1E7BADA2" w14:textId="77777777" w:rsidR="00752E42" w:rsidRPr="00752E42" w:rsidRDefault="00752E42" w:rsidP="00752E42">
            <w:pPr>
              <w:spacing w:after="0" w:line="240" w:lineRule="auto"/>
              <w:rPr>
                <w:rFonts w:ascii="Palatino Linotype" w:hAnsi="Palatino Linotype" w:cs="Arial"/>
              </w:rPr>
            </w:pPr>
          </w:p>
        </w:tc>
        <w:tc>
          <w:tcPr>
            <w:tcW w:w="1647" w:type="pct"/>
          </w:tcPr>
          <w:p w14:paraId="09C0D102" w14:textId="77777777" w:rsidR="00752E42" w:rsidRPr="00752E42" w:rsidRDefault="00752E42" w:rsidP="00752E42">
            <w:pPr>
              <w:spacing w:after="0" w:line="240" w:lineRule="auto"/>
              <w:jc w:val="center"/>
              <w:rPr>
                <w:rFonts w:ascii="Palatino Linotype" w:hAnsi="Palatino Linotype" w:cs="Arial"/>
              </w:rPr>
            </w:pPr>
          </w:p>
        </w:tc>
      </w:tr>
      <w:tr w:rsidR="00752E42" w:rsidRPr="00752E42" w14:paraId="1E7CA6AA" w14:textId="77777777" w:rsidTr="00752E42">
        <w:tc>
          <w:tcPr>
            <w:tcW w:w="149" w:type="pct"/>
          </w:tcPr>
          <w:p w14:paraId="4F64AB37" w14:textId="77777777" w:rsidR="00752E42" w:rsidRPr="00752E42" w:rsidRDefault="00752E42" w:rsidP="00752E42">
            <w:pPr>
              <w:spacing w:after="0" w:line="240" w:lineRule="auto"/>
              <w:jc w:val="center"/>
              <w:rPr>
                <w:rFonts w:ascii="Palatino Linotype" w:hAnsi="Palatino Linotype" w:cs="Arial"/>
                <w:b/>
              </w:rPr>
            </w:pPr>
          </w:p>
        </w:tc>
        <w:tc>
          <w:tcPr>
            <w:tcW w:w="3204" w:type="pct"/>
          </w:tcPr>
          <w:p w14:paraId="640945F4" w14:textId="77777777" w:rsidR="00752E42" w:rsidRPr="00752E42" w:rsidRDefault="00752E42" w:rsidP="00752E42">
            <w:pPr>
              <w:spacing w:after="0" w:line="240" w:lineRule="auto"/>
              <w:rPr>
                <w:rFonts w:ascii="Palatino Linotype" w:hAnsi="Palatino Linotype" w:cs="Arial"/>
              </w:rPr>
            </w:pPr>
            <w:r w:rsidRPr="00752E42">
              <w:rPr>
                <w:rFonts w:ascii="Palatino Linotype" w:hAnsi="Palatino Linotype" w:cs="Arial"/>
                <w:lang w:val="es-419"/>
              </w:rPr>
              <w:t xml:space="preserve">A). </w:t>
            </w:r>
            <w:r w:rsidRPr="00752E42">
              <w:rPr>
                <w:rFonts w:ascii="Palatino Linotype" w:hAnsi="Palatino Linotype" w:cs="Arial"/>
              </w:rPr>
              <w:t>Por la primera hoja.</w:t>
            </w:r>
          </w:p>
        </w:tc>
        <w:tc>
          <w:tcPr>
            <w:tcW w:w="1647" w:type="pct"/>
          </w:tcPr>
          <w:p w14:paraId="52CD8DD6" w14:textId="77777777" w:rsidR="00752E42" w:rsidRPr="00752E42" w:rsidRDefault="00752E42" w:rsidP="00752E42">
            <w:pPr>
              <w:spacing w:after="0" w:line="240" w:lineRule="auto"/>
              <w:jc w:val="center"/>
              <w:rPr>
                <w:rFonts w:ascii="Palatino Linotype" w:hAnsi="Palatino Linotype" w:cs="Arial"/>
              </w:rPr>
            </w:pPr>
            <w:r w:rsidRPr="00752E42">
              <w:rPr>
                <w:rFonts w:ascii="Palatino Linotype" w:hAnsi="Palatino Linotype" w:cs="Arial"/>
              </w:rPr>
              <w:t>0.850</w:t>
            </w:r>
          </w:p>
          <w:p w14:paraId="32C72FAC" w14:textId="77777777" w:rsidR="00752E42" w:rsidRPr="00752E42" w:rsidRDefault="00752E42" w:rsidP="00752E42">
            <w:pPr>
              <w:spacing w:after="0" w:line="240" w:lineRule="auto"/>
              <w:jc w:val="center"/>
              <w:rPr>
                <w:rFonts w:ascii="Palatino Linotype" w:hAnsi="Palatino Linotype" w:cs="Arial"/>
              </w:rPr>
            </w:pPr>
          </w:p>
        </w:tc>
      </w:tr>
      <w:tr w:rsidR="00752E42" w:rsidRPr="00752E42" w14:paraId="5469A187" w14:textId="77777777" w:rsidTr="00752E42">
        <w:tc>
          <w:tcPr>
            <w:tcW w:w="149" w:type="pct"/>
          </w:tcPr>
          <w:p w14:paraId="2F127EAE" w14:textId="77777777" w:rsidR="00752E42" w:rsidRPr="00752E42" w:rsidRDefault="00752E42" w:rsidP="00752E42">
            <w:pPr>
              <w:spacing w:after="0" w:line="240" w:lineRule="auto"/>
              <w:jc w:val="center"/>
              <w:rPr>
                <w:rFonts w:ascii="Palatino Linotype" w:hAnsi="Palatino Linotype" w:cs="Arial"/>
                <w:b/>
              </w:rPr>
            </w:pPr>
          </w:p>
        </w:tc>
        <w:tc>
          <w:tcPr>
            <w:tcW w:w="3204" w:type="pct"/>
          </w:tcPr>
          <w:p w14:paraId="7392B884" w14:textId="77777777" w:rsidR="00752E42" w:rsidRPr="00752E42" w:rsidRDefault="00752E42" w:rsidP="00752E42">
            <w:pPr>
              <w:spacing w:after="0" w:line="240" w:lineRule="auto"/>
              <w:rPr>
                <w:rFonts w:ascii="Palatino Linotype" w:hAnsi="Palatino Linotype" w:cs="Arial"/>
              </w:rPr>
            </w:pPr>
            <w:r w:rsidRPr="00752E42">
              <w:rPr>
                <w:rFonts w:ascii="Palatino Linotype" w:hAnsi="Palatino Linotype" w:cs="Arial"/>
                <w:lang w:val="es-419"/>
              </w:rPr>
              <w:t xml:space="preserve">B). </w:t>
            </w:r>
            <w:r w:rsidRPr="00752E42">
              <w:rPr>
                <w:rFonts w:ascii="Palatino Linotype" w:hAnsi="Palatino Linotype" w:cs="Arial"/>
              </w:rPr>
              <w:t>Por cada hoja subsecuente.</w:t>
            </w:r>
          </w:p>
        </w:tc>
        <w:tc>
          <w:tcPr>
            <w:tcW w:w="1647" w:type="pct"/>
          </w:tcPr>
          <w:p w14:paraId="5EBDA1F4" w14:textId="77777777" w:rsidR="00752E42" w:rsidRPr="00752E42" w:rsidRDefault="00752E42" w:rsidP="00752E42">
            <w:pPr>
              <w:spacing w:after="0" w:line="240" w:lineRule="auto"/>
              <w:jc w:val="center"/>
              <w:rPr>
                <w:rFonts w:ascii="Palatino Linotype" w:hAnsi="Palatino Linotype" w:cs="Arial"/>
              </w:rPr>
            </w:pPr>
            <w:r w:rsidRPr="00752E42">
              <w:rPr>
                <w:rFonts w:ascii="Palatino Linotype" w:hAnsi="Palatino Linotype" w:cs="Arial"/>
              </w:rPr>
              <w:t>0.417</w:t>
            </w:r>
          </w:p>
          <w:p w14:paraId="2BFAED2D" w14:textId="77777777" w:rsidR="00752E42" w:rsidRPr="00752E42" w:rsidRDefault="00752E42" w:rsidP="00752E42">
            <w:pPr>
              <w:spacing w:after="0" w:line="240" w:lineRule="auto"/>
              <w:jc w:val="center"/>
              <w:rPr>
                <w:rFonts w:ascii="Palatino Linotype" w:hAnsi="Palatino Linotype" w:cs="Arial"/>
              </w:rPr>
            </w:pPr>
          </w:p>
        </w:tc>
      </w:tr>
      <w:tr w:rsidR="00752E42" w:rsidRPr="00752E42" w14:paraId="24779EFF" w14:textId="77777777" w:rsidTr="00752E42">
        <w:tc>
          <w:tcPr>
            <w:tcW w:w="149" w:type="pct"/>
          </w:tcPr>
          <w:p w14:paraId="73668B23" w14:textId="77777777" w:rsidR="00752E42" w:rsidRPr="00752E42" w:rsidRDefault="00752E42" w:rsidP="00752E42">
            <w:pPr>
              <w:spacing w:after="0" w:line="240" w:lineRule="auto"/>
              <w:rPr>
                <w:rFonts w:ascii="Palatino Linotype" w:hAnsi="Palatino Linotype" w:cs="Arial"/>
                <w:b/>
              </w:rPr>
            </w:pPr>
          </w:p>
        </w:tc>
        <w:tc>
          <w:tcPr>
            <w:tcW w:w="3204" w:type="pct"/>
          </w:tcPr>
          <w:p w14:paraId="3FF4A86A" w14:textId="77777777" w:rsidR="00752E42" w:rsidRPr="00752E42" w:rsidRDefault="00752E42" w:rsidP="00752E42">
            <w:pPr>
              <w:widowControl w:val="0"/>
              <w:numPr>
                <w:ilvl w:val="0"/>
                <w:numId w:val="9"/>
              </w:numPr>
              <w:spacing w:after="0" w:line="240" w:lineRule="auto"/>
              <w:rPr>
                <w:rFonts w:ascii="Palatino Linotype" w:hAnsi="Palatino Linotype" w:cs="Arial"/>
              </w:rPr>
            </w:pPr>
            <w:r w:rsidRPr="00752E42">
              <w:rPr>
                <w:rFonts w:ascii="Palatino Linotype" w:hAnsi="Palatino Linotype" w:cs="Arial"/>
              </w:rPr>
              <w:t>Por la expedición de información en medios magnéticos.</w:t>
            </w:r>
          </w:p>
        </w:tc>
        <w:tc>
          <w:tcPr>
            <w:tcW w:w="1647" w:type="pct"/>
          </w:tcPr>
          <w:p w14:paraId="27EDB729" w14:textId="77777777" w:rsidR="00752E42" w:rsidRPr="00752E42" w:rsidRDefault="00752E42" w:rsidP="00752E42">
            <w:pPr>
              <w:spacing w:after="0" w:line="240" w:lineRule="auto"/>
              <w:jc w:val="center"/>
              <w:rPr>
                <w:rFonts w:ascii="Palatino Linotype" w:hAnsi="Palatino Linotype" w:cs="Arial"/>
              </w:rPr>
            </w:pPr>
            <w:r w:rsidRPr="00752E42">
              <w:rPr>
                <w:rFonts w:ascii="Palatino Linotype" w:hAnsi="Palatino Linotype" w:cs="Arial"/>
              </w:rPr>
              <w:t>0.224</w:t>
            </w:r>
          </w:p>
          <w:p w14:paraId="659872C3" w14:textId="77777777" w:rsidR="00752E42" w:rsidRPr="00752E42" w:rsidRDefault="00752E42" w:rsidP="00752E42">
            <w:pPr>
              <w:spacing w:after="0" w:line="240" w:lineRule="auto"/>
              <w:jc w:val="center"/>
              <w:rPr>
                <w:rFonts w:ascii="Palatino Linotype" w:hAnsi="Palatino Linotype" w:cs="Arial"/>
                <w:highlight w:val="yellow"/>
              </w:rPr>
            </w:pPr>
          </w:p>
        </w:tc>
      </w:tr>
      <w:tr w:rsidR="00752E42" w:rsidRPr="00752E42" w14:paraId="72515BFA" w14:textId="77777777" w:rsidTr="00752E42">
        <w:tc>
          <w:tcPr>
            <w:tcW w:w="149" w:type="pct"/>
          </w:tcPr>
          <w:p w14:paraId="1C1B75A7" w14:textId="77777777" w:rsidR="00752E42" w:rsidRPr="00752E42" w:rsidRDefault="00752E42" w:rsidP="00752E42">
            <w:pPr>
              <w:spacing w:after="0" w:line="240" w:lineRule="auto"/>
              <w:rPr>
                <w:rFonts w:ascii="Palatino Linotype" w:hAnsi="Palatino Linotype" w:cs="Arial"/>
                <w:b/>
              </w:rPr>
            </w:pPr>
          </w:p>
        </w:tc>
        <w:tc>
          <w:tcPr>
            <w:tcW w:w="3204" w:type="pct"/>
          </w:tcPr>
          <w:p w14:paraId="647D596A" w14:textId="77777777" w:rsidR="00752E42" w:rsidRPr="00752E42" w:rsidRDefault="00752E42" w:rsidP="00752E42">
            <w:pPr>
              <w:widowControl w:val="0"/>
              <w:numPr>
                <w:ilvl w:val="0"/>
                <w:numId w:val="9"/>
              </w:numPr>
              <w:spacing w:after="0" w:line="240" w:lineRule="auto"/>
              <w:rPr>
                <w:rFonts w:ascii="Palatino Linotype" w:hAnsi="Palatino Linotype" w:cs="Arial"/>
              </w:rPr>
            </w:pPr>
            <w:r w:rsidRPr="00752E42">
              <w:rPr>
                <w:rFonts w:ascii="Palatino Linotype" w:hAnsi="Palatino Linotype" w:cs="Arial"/>
              </w:rPr>
              <w:t>Para la expedición de información en disco compacto por cada disco.</w:t>
            </w:r>
          </w:p>
        </w:tc>
        <w:tc>
          <w:tcPr>
            <w:tcW w:w="1647" w:type="pct"/>
          </w:tcPr>
          <w:p w14:paraId="37DC17DE" w14:textId="77777777" w:rsidR="00752E42" w:rsidRPr="00752E42" w:rsidRDefault="00752E42" w:rsidP="00752E42">
            <w:pPr>
              <w:spacing w:after="0" w:line="240" w:lineRule="auto"/>
              <w:jc w:val="center"/>
              <w:rPr>
                <w:rFonts w:ascii="Palatino Linotype" w:hAnsi="Palatino Linotype" w:cs="Arial"/>
              </w:rPr>
            </w:pPr>
          </w:p>
          <w:p w14:paraId="118C69C1" w14:textId="77777777" w:rsidR="00752E42" w:rsidRPr="00752E42" w:rsidRDefault="00752E42" w:rsidP="00752E42">
            <w:pPr>
              <w:spacing w:after="0" w:line="240" w:lineRule="auto"/>
              <w:jc w:val="center"/>
              <w:rPr>
                <w:rFonts w:ascii="Palatino Linotype" w:hAnsi="Palatino Linotype" w:cs="Arial"/>
              </w:rPr>
            </w:pPr>
            <w:r w:rsidRPr="00752E42">
              <w:rPr>
                <w:rFonts w:ascii="Palatino Linotype" w:hAnsi="Palatino Linotype" w:cs="Arial"/>
              </w:rPr>
              <w:t>0.336</w:t>
            </w:r>
          </w:p>
          <w:p w14:paraId="52C1DD3D" w14:textId="77777777" w:rsidR="00752E42" w:rsidRPr="00752E42" w:rsidRDefault="00752E42" w:rsidP="00752E42">
            <w:pPr>
              <w:spacing w:after="0" w:line="240" w:lineRule="auto"/>
              <w:jc w:val="center"/>
              <w:rPr>
                <w:rFonts w:ascii="Palatino Linotype" w:hAnsi="Palatino Linotype" w:cs="Arial"/>
                <w:highlight w:val="yellow"/>
              </w:rPr>
            </w:pPr>
          </w:p>
        </w:tc>
      </w:tr>
      <w:tr w:rsidR="00752E42" w:rsidRPr="00752E42" w14:paraId="24B8A8CD" w14:textId="77777777" w:rsidTr="00752E42">
        <w:tc>
          <w:tcPr>
            <w:tcW w:w="149" w:type="pct"/>
          </w:tcPr>
          <w:p w14:paraId="36427876" w14:textId="77777777" w:rsidR="00752E42" w:rsidRPr="00752E42" w:rsidRDefault="00752E42" w:rsidP="00752E42">
            <w:pPr>
              <w:spacing w:after="0" w:line="240" w:lineRule="auto"/>
              <w:rPr>
                <w:rFonts w:ascii="Palatino Linotype" w:hAnsi="Palatino Linotype" w:cs="Arial"/>
                <w:b/>
              </w:rPr>
            </w:pPr>
          </w:p>
        </w:tc>
        <w:tc>
          <w:tcPr>
            <w:tcW w:w="3204" w:type="pct"/>
          </w:tcPr>
          <w:p w14:paraId="2F141D69" w14:textId="77777777" w:rsidR="00752E42" w:rsidRPr="00752E42" w:rsidRDefault="00752E42" w:rsidP="00752E42">
            <w:pPr>
              <w:widowControl w:val="0"/>
              <w:numPr>
                <w:ilvl w:val="0"/>
                <w:numId w:val="9"/>
              </w:numPr>
              <w:spacing w:after="0" w:line="240" w:lineRule="auto"/>
              <w:rPr>
                <w:rFonts w:ascii="Palatino Linotype" w:hAnsi="Palatino Linotype" w:cs="Arial"/>
              </w:rPr>
            </w:pPr>
            <w:r w:rsidRPr="00752E42">
              <w:rPr>
                <w:rFonts w:ascii="Palatino Linotype" w:hAnsi="Palatino Linotype" w:cs="Arial"/>
              </w:rPr>
              <w:t xml:space="preserve">Por el escaneo y digitalización de documentos. </w:t>
            </w:r>
          </w:p>
        </w:tc>
        <w:tc>
          <w:tcPr>
            <w:tcW w:w="1647" w:type="pct"/>
          </w:tcPr>
          <w:p w14:paraId="31B9171E" w14:textId="77777777" w:rsidR="00752E42" w:rsidRPr="00752E42" w:rsidRDefault="00752E42" w:rsidP="00752E42">
            <w:pPr>
              <w:spacing w:after="0" w:line="240" w:lineRule="auto"/>
              <w:jc w:val="center"/>
              <w:rPr>
                <w:rFonts w:ascii="Palatino Linotype" w:hAnsi="Palatino Linotype" w:cs="Arial"/>
              </w:rPr>
            </w:pPr>
            <w:r w:rsidRPr="00752E42">
              <w:rPr>
                <w:rFonts w:ascii="Palatino Linotype" w:hAnsi="Palatino Linotype" w:cs="Arial"/>
                <w:noProof/>
              </w:rPr>
              <w:t>0.008</w:t>
            </w:r>
          </w:p>
        </w:tc>
      </w:tr>
    </w:tbl>
    <w:p w14:paraId="5B307E36" w14:textId="77777777" w:rsidR="00752E42" w:rsidRPr="00752E42" w:rsidRDefault="00752E42" w:rsidP="00752E42">
      <w:pPr>
        <w:spacing w:after="0" w:line="240" w:lineRule="auto"/>
        <w:jc w:val="both"/>
        <w:rPr>
          <w:rFonts w:ascii="Palatino Linotype" w:hAnsi="Palatino Linotype" w:cs="Arial"/>
        </w:rPr>
      </w:pPr>
    </w:p>
    <w:p w14:paraId="6E66D13B" w14:textId="77777777" w:rsidR="00752E42" w:rsidRPr="00752E42" w:rsidRDefault="00752E42" w:rsidP="00752E42">
      <w:pPr>
        <w:ind w:left="567" w:right="423"/>
        <w:contextualSpacing/>
        <w:jc w:val="both"/>
        <w:rPr>
          <w:rFonts w:ascii="Palatino Linotype" w:eastAsia="Calibri" w:hAnsi="Palatino Linotype"/>
          <w:bCs/>
          <w:i/>
          <w:lang w:val="es-419"/>
        </w:rPr>
      </w:pPr>
      <w:r w:rsidRPr="00752E42">
        <w:rPr>
          <w:rFonts w:ascii="Palatino Linotype" w:eastAsia="Calibri" w:hAnsi="Palatino Linotype"/>
          <w:bCs/>
          <w:i/>
        </w:rPr>
        <w:t>Para los supuestos establecidos en las fracciones III y IV, el solicitante podrá proporcionar a la autoridad municipal, el medio en el que requiera le sea entregada la información pública, en cuyo caso no habrá costo que cubrir.</w:t>
      </w:r>
      <w:r>
        <w:rPr>
          <w:rFonts w:ascii="Palatino Linotype" w:eastAsia="Calibri" w:hAnsi="Palatino Linotype"/>
          <w:bCs/>
          <w:i/>
          <w:lang w:val="es-419"/>
        </w:rPr>
        <w:t>”</w:t>
      </w:r>
    </w:p>
    <w:p w14:paraId="7975A8AF" w14:textId="77777777" w:rsidR="00301561" w:rsidRPr="00B00CD2" w:rsidRDefault="00301561" w:rsidP="00B00CD2">
      <w:pPr>
        <w:spacing w:after="0" w:line="360" w:lineRule="auto"/>
        <w:jc w:val="both"/>
        <w:rPr>
          <w:rFonts w:ascii="Palatino Linotype" w:eastAsiaTheme="minorEastAsia" w:hAnsi="Palatino Linotype"/>
          <w:sz w:val="24"/>
          <w:szCs w:val="24"/>
          <w:lang w:val="es-ES_tradnl"/>
        </w:rPr>
      </w:pPr>
    </w:p>
    <w:p w14:paraId="31D54347" w14:textId="77777777" w:rsidR="00B00CD2" w:rsidRPr="00B00CD2" w:rsidRDefault="00B00CD2" w:rsidP="00B00CD2">
      <w:pPr>
        <w:widowControl w:val="0"/>
        <w:spacing w:after="0" w:line="360" w:lineRule="auto"/>
        <w:jc w:val="both"/>
        <w:rPr>
          <w:rFonts w:ascii="Palatino Linotype" w:hAnsi="Palatino Linotype"/>
          <w:snapToGrid w:val="0"/>
          <w:sz w:val="24"/>
          <w:szCs w:val="24"/>
        </w:rPr>
      </w:pPr>
      <w:r w:rsidRPr="00B00CD2">
        <w:rPr>
          <w:rFonts w:ascii="Palatino Linotype" w:hAnsi="Palatino Linotype"/>
          <w:snapToGrid w:val="0"/>
          <w:sz w:val="24"/>
          <w:szCs w:val="24"/>
        </w:rPr>
        <w:t xml:space="preserve">Del mismo modo, </w:t>
      </w:r>
      <w:r w:rsidRPr="00B00CD2">
        <w:rPr>
          <w:rFonts w:ascii="Palatino Linotype" w:hAnsi="Palatino Linotype"/>
          <w:b/>
          <w:snapToGrid w:val="0"/>
          <w:sz w:val="24"/>
          <w:szCs w:val="24"/>
        </w:rPr>
        <w:t>el Código Financiero del Estado de México en su artículo 18</w:t>
      </w:r>
      <w:r w:rsidRPr="00B00CD2">
        <w:rPr>
          <w:rFonts w:ascii="Palatino Linotype" w:hAnsi="Palatino Linotype"/>
          <w:snapToGrid w:val="0"/>
          <w:sz w:val="24"/>
          <w:szCs w:val="24"/>
        </w:rPr>
        <w:t xml:space="preserve">, establece que cuando las </w:t>
      </w:r>
      <w:r w:rsidRPr="00B00CD2">
        <w:rPr>
          <w:rFonts w:ascii="Palatino Linotype" w:hAnsi="Palatino Linotype"/>
          <w:b/>
          <w:snapToGrid w:val="0"/>
          <w:sz w:val="24"/>
          <w:szCs w:val="24"/>
        </w:rPr>
        <w:t xml:space="preserve">disposiciones fiscales, que establezcan cargas a las personas, incluidas </w:t>
      </w:r>
      <w:r w:rsidRPr="00B00CD2">
        <w:rPr>
          <w:rFonts w:ascii="Palatino Linotype" w:hAnsi="Palatino Linotype"/>
          <w:b/>
          <w:snapToGrid w:val="0"/>
          <w:sz w:val="24"/>
          <w:szCs w:val="24"/>
        </w:rPr>
        <w:lastRenderedPageBreak/>
        <w:t>las asociaciones en participación, las que señalen excepciones a las mismas, así como las que fijen las infracciones y sanciones, son de aplicación estricta</w:t>
      </w:r>
      <w:r w:rsidRPr="00B00CD2">
        <w:rPr>
          <w:rFonts w:ascii="Palatino Linotype" w:hAnsi="Palatino Linotype"/>
          <w:snapToGrid w:val="0"/>
          <w:sz w:val="24"/>
          <w:szCs w:val="24"/>
        </w:rPr>
        <w:t>. Se considera que establecen cargas a las personas, incluidas las asociaciones en participación las normas que se refieren al sujeto, objeto, base, tasa o tarifa de las contribuciones.</w:t>
      </w:r>
    </w:p>
    <w:p w14:paraId="5D82BE74"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p>
    <w:p w14:paraId="7BD142CD" w14:textId="77777777" w:rsidR="00B00CD2" w:rsidRPr="00B00CD2" w:rsidRDefault="00B00CD2" w:rsidP="00B00CD2">
      <w:pPr>
        <w:spacing w:after="0" w:line="360" w:lineRule="auto"/>
        <w:jc w:val="both"/>
        <w:rPr>
          <w:rFonts w:ascii="Palatino Linotype" w:eastAsiaTheme="minorEastAsia" w:hAnsi="Palatino Linotype" w:cs="Arial"/>
          <w:bCs/>
          <w:sz w:val="24"/>
          <w:szCs w:val="24"/>
          <w:lang w:val="es-ES_tradnl"/>
        </w:rPr>
      </w:pPr>
      <w:r w:rsidRPr="00B00CD2">
        <w:rPr>
          <w:rFonts w:ascii="Palatino Linotype" w:eastAsiaTheme="minorEastAsia" w:hAnsi="Palatino Linotype" w:cs="Arial"/>
          <w:bCs/>
          <w:sz w:val="24"/>
          <w:szCs w:val="24"/>
          <w:lang w:val="es-ES_tradnl"/>
        </w:rPr>
        <w:t xml:space="preserve">Derivado de lo anterior, estimamos que es innegable que el ejercicio del derecho de acceso, tiene como principio fundamental, el de la gratuidad, y si bien es el eje rector del procedimiento en sí mismo, que comprende desde la solicitud hasta la entrega de la información que obra en los archivos de los sujetos obligados, la gratuidad no puede hacerse extensiva a cuestiones que por ley se prevén de manera distinta, pues en cuanto al tema de los costos por concepto de reproducción de copias certificadas, la </w:t>
      </w:r>
      <w:r w:rsidRPr="00B00CD2">
        <w:rPr>
          <w:rFonts w:ascii="Palatino Linotype" w:eastAsiaTheme="minorEastAsia" w:hAnsi="Palatino Linotype" w:cs="Arial"/>
          <w:sz w:val="24"/>
          <w:szCs w:val="24"/>
          <w:lang w:val="es-ES_tradnl"/>
        </w:rPr>
        <w:t>Ley de Transparencia y Acceso a la Información Pública del Estado de México</w:t>
      </w:r>
      <w:r w:rsidRPr="00B00CD2">
        <w:rPr>
          <w:rFonts w:ascii="Palatino Linotype" w:eastAsiaTheme="minorEastAsia" w:hAnsi="Palatino Linotype" w:cs="Arial"/>
          <w:bCs/>
          <w:sz w:val="24"/>
          <w:szCs w:val="24"/>
          <w:lang w:val="es-ES_tradnl"/>
        </w:rPr>
        <w:t>, establece expresamente el pago por dicho concepto, cuando la modalidad de entrega sea en copia certificada, incluso, condicionan la entrega a dicho pago, lo cual no puede ser obviado en las resoluciones que emita este Órgano Garante, bajo el principio de legalidad.</w:t>
      </w:r>
    </w:p>
    <w:p w14:paraId="25FCAA6F" w14:textId="77777777" w:rsidR="00B00CD2" w:rsidRPr="00B00CD2" w:rsidRDefault="00B00CD2" w:rsidP="00B00CD2">
      <w:pPr>
        <w:spacing w:after="0" w:line="360" w:lineRule="auto"/>
        <w:rPr>
          <w:rFonts w:ascii="Palatino Linotype" w:eastAsiaTheme="minorEastAsia" w:hAnsi="Palatino Linotype" w:cs="Arial"/>
          <w:bCs/>
          <w:sz w:val="24"/>
          <w:szCs w:val="24"/>
          <w:lang w:val="es-ES_tradnl"/>
        </w:rPr>
      </w:pPr>
    </w:p>
    <w:p w14:paraId="692336D1" w14:textId="77777777" w:rsidR="00B00CD2" w:rsidRPr="00B00CD2" w:rsidRDefault="00B00CD2" w:rsidP="00B00CD2">
      <w:pPr>
        <w:spacing w:after="0" w:line="360" w:lineRule="auto"/>
        <w:jc w:val="both"/>
        <w:rPr>
          <w:rFonts w:ascii="Palatino Linotype" w:eastAsiaTheme="minorEastAsia" w:hAnsi="Palatino Linotype" w:cs="Arial"/>
          <w:bCs/>
          <w:sz w:val="24"/>
          <w:szCs w:val="24"/>
          <w:lang w:val="es-ES_tradnl"/>
        </w:rPr>
      </w:pPr>
      <w:r w:rsidRPr="00B00CD2">
        <w:rPr>
          <w:rFonts w:ascii="Palatino Linotype" w:eastAsiaTheme="minorEastAsia" w:hAnsi="Palatino Linotype" w:cs="Arial"/>
          <w:bCs/>
          <w:sz w:val="24"/>
          <w:szCs w:val="24"/>
          <w:lang w:val="es-ES_tradnl"/>
        </w:rPr>
        <w:t>Lo anterior responde al hecho de que la certificación de documentos, en términos del Código Financiero del Estado de México y Municipios, configura un servicio que presta el Estado en sus funciones de derecho público, por el cual debe pagarse una contraprestación que se contabiliza como un ingreso por parte de los sujetos obligados.</w:t>
      </w:r>
    </w:p>
    <w:p w14:paraId="06FAEF9B"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p>
    <w:p w14:paraId="63C6D490"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r w:rsidRPr="00B00CD2">
        <w:rPr>
          <w:rFonts w:ascii="Palatino Linotype" w:eastAsiaTheme="minorEastAsia" w:hAnsi="Palatino Linotype"/>
          <w:sz w:val="24"/>
          <w:szCs w:val="24"/>
          <w:lang w:val="es-ES_tradnl"/>
        </w:rPr>
        <w:t xml:space="preserve">Luego entonces, si bien el principio de gratuidad rige el procedimiento del derecho de acceso a la información, la entrega de la misma en la modalidad de copias certificadas, </w:t>
      </w:r>
      <w:r w:rsidRPr="00B00CD2">
        <w:rPr>
          <w:rFonts w:ascii="Palatino Linotype" w:eastAsiaTheme="minorEastAsia" w:hAnsi="Palatino Linotype"/>
          <w:sz w:val="24"/>
          <w:szCs w:val="24"/>
          <w:lang w:val="es-ES_tradnl"/>
        </w:rPr>
        <w:lastRenderedPageBreak/>
        <w:t xml:space="preserve">implica un costo para el Estado, de ahí que resulte necesario que exista un medio de recuperación de tales gastos, en el caso, mediante el pago de un derecho ya establecido en la normatividad aplicable, esto es, una contraprestación que deben pagar las personas físicas y jurídicas colectivas por el uso o aprovechamiento de los bienes del dominio público de la Entidad. </w:t>
      </w:r>
    </w:p>
    <w:p w14:paraId="5DD58E8C"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p>
    <w:p w14:paraId="64CA82D3"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r w:rsidRPr="00B00CD2">
        <w:rPr>
          <w:rFonts w:ascii="Palatino Linotype" w:eastAsiaTheme="minorEastAsia" w:hAnsi="Palatino Linotype"/>
          <w:sz w:val="24"/>
          <w:szCs w:val="24"/>
          <w:lang w:val="es-ES_tradnl"/>
        </w:rPr>
        <w:t xml:space="preserve">Por lo antes señalado, se insiste, que si bien el acceso a la información pública es gratuito de conformidad con la normatividad aplicable, la entrega de información pública en la modalidad de copias certificadas es un derecho delimitado por el Código Financiero del Estado de México, por lo que se trata de supuestos distintos, es decir, el acceso a la información pública implica el ejercicio del derecho fundamental previsto en el artículo 6 de la Constitución Política de los Estados Unidos Mexicanos, que consistente en la facultad de un particular para exigir de la autoridad una acción concreta, protegida directamente por el derecho objetivo; en tanto que la reproducción de la información solicitada implica la utilización de recursos públicos asignados al ente gubernamental. </w:t>
      </w:r>
    </w:p>
    <w:p w14:paraId="4809BD0E"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p>
    <w:p w14:paraId="38A6AB36"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r w:rsidRPr="00B00CD2">
        <w:rPr>
          <w:rFonts w:ascii="Palatino Linotype" w:hAnsi="Palatino Linotype" w:cs="Arial"/>
          <w:sz w:val="24"/>
          <w:szCs w:val="24"/>
          <w:lang w:val="es-ES_tradnl"/>
        </w:rPr>
        <w:t xml:space="preserve">Tratándose del cobro, por concepto de </w:t>
      </w:r>
      <w:r w:rsidRPr="00B00CD2">
        <w:rPr>
          <w:rFonts w:ascii="Palatino Linotype" w:eastAsiaTheme="minorEastAsia" w:hAnsi="Palatino Linotype"/>
          <w:sz w:val="24"/>
          <w:szCs w:val="24"/>
          <w:lang w:val="es-ES_tradnl"/>
        </w:rPr>
        <w:t xml:space="preserve">los servicios que sean prestados por el Estado, se pagarán derechos conforme a las cuotas establecidas para cada caso, como lo son la expedición de copias certificadas; en tal virtud, si bien, se encuentran señalados de manera genérica en la Ley de Transparencia y Acceso a la Información Pública del Estado de México, lo cierto es que, atendiendo al principio de especialidad y por lo que hace al cobro, debemos sujetarnos a las disposiciones, reglas, normas y lineamientos estipulados </w:t>
      </w:r>
      <w:r w:rsidRPr="00B00CD2">
        <w:rPr>
          <w:rFonts w:ascii="Palatino Linotype" w:eastAsiaTheme="minorEastAsia" w:hAnsi="Palatino Linotype"/>
          <w:sz w:val="24"/>
          <w:szCs w:val="24"/>
          <w:lang w:val="es-ES_tradnl"/>
        </w:rPr>
        <w:lastRenderedPageBreak/>
        <w:t>en el Código Financiero del Estado de México y Municipios, en tanto que se trata de una norma tributaria.</w:t>
      </w:r>
    </w:p>
    <w:p w14:paraId="6D030A62"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p>
    <w:p w14:paraId="28B254A7"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r w:rsidRPr="00B00CD2">
        <w:rPr>
          <w:rFonts w:ascii="Palatino Linotype" w:eastAsiaTheme="minorEastAsia" w:hAnsi="Palatino Linotype"/>
          <w:sz w:val="24"/>
          <w:szCs w:val="24"/>
          <w:lang w:val="es-ES_tradnl"/>
        </w:rPr>
        <w:t xml:space="preserve">Por ello, es que se estima que el cobro de derechos por la expedición de copias certificadas deberá ceñirse, en apego al principio de estricto derecho, a las disposiciones en materia tributaria y presupuestaria. </w:t>
      </w:r>
    </w:p>
    <w:p w14:paraId="5C6658AB"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p>
    <w:p w14:paraId="5D647555"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r w:rsidRPr="00B00CD2">
        <w:rPr>
          <w:rFonts w:ascii="Palatino Linotype" w:eastAsiaTheme="minorEastAsia" w:hAnsi="Palatino Linotype"/>
          <w:sz w:val="24"/>
          <w:szCs w:val="24"/>
          <w:lang w:val="es-ES_tradnl"/>
        </w:rPr>
        <w:t>En tal consideración, sin duda, el acceso a la información pública atiende de manera inseparable a la persona que ejerce el derecho, no así a la reproducción y envío de la información solicitada pues es claro que se trata de momentos y supuestos diversos.</w:t>
      </w:r>
    </w:p>
    <w:p w14:paraId="71F61637" w14:textId="77777777" w:rsidR="00B00CD2" w:rsidRPr="00B00CD2" w:rsidRDefault="00B00CD2" w:rsidP="00B00CD2">
      <w:pPr>
        <w:spacing w:after="0" w:line="360" w:lineRule="auto"/>
        <w:jc w:val="both"/>
        <w:rPr>
          <w:rFonts w:ascii="Palatino Linotype" w:eastAsiaTheme="minorEastAsia" w:hAnsi="Palatino Linotype"/>
          <w:sz w:val="24"/>
          <w:szCs w:val="24"/>
          <w:lang w:val="es-ES_tradnl"/>
        </w:rPr>
      </w:pPr>
    </w:p>
    <w:p w14:paraId="08BF421B" w14:textId="77777777" w:rsidR="00B00CD2" w:rsidRPr="00B00CD2" w:rsidRDefault="00B00CD2" w:rsidP="00B00CD2">
      <w:pPr>
        <w:spacing w:after="0" w:line="360" w:lineRule="auto"/>
        <w:jc w:val="both"/>
        <w:rPr>
          <w:rFonts w:ascii="Palatino Linotype" w:eastAsiaTheme="minorEastAsia" w:hAnsi="Palatino Linotype" w:cs="Arial"/>
          <w:sz w:val="24"/>
          <w:szCs w:val="24"/>
          <w:lang w:val="es-ES_tradnl"/>
        </w:rPr>
      </w:pPr>
      <w:r w:rsidRPr="00B00CD2">
        <w:rPr>
          <w:rFonts w:ascii="Palatino Linotype" w:eastAsiaTheme="minorEastAsia" w:hAnsi="Palatino Linotype"/>
          <w:sz w:val="24"/>
          <w:szCs w:val="24"/>
          <w:lang w:val="es-ES_tradnl"/>
        </w:rPr>
        <w:t xml:space="preserve">Establecido lo anterior, no debe olvidarse que, </w:t>
      </w:r>
      <w:r w:rsidRPr="00B00CD2">
        <w:rPr>
          <w:rFonts w:ascii="Palatino Linotype" w:eastAsiaTheme="minorEastAsia" w:hAnsi="Palatino Linotype" w:cs="Arial"/>
          <w:bCs/>
          <w:sz w:val="24"/>
          <w:szCs w:val="24"/>
          <w:lang w:val="es-ES_tradnl"/>
        </w:rPr>
        <w:t xml:space="preserve">en cuanto a la certificación de documentos en su poder, los sujetos obligados a los cuales les resulta aplicable el Código Financiero del Estado de México y Municipios, por lo que, indiscutiblemente deben emitir respuesta de acuerdo a lo establecido por la misma, </w:t>
      </w:r>
      <w:r w:rsidRPr="00B00CD2">
        <w:rPr>
          <w:rFonts w:ascii="Palatino Linotype" w:eastAsiaTheme="minorEastAsia" w:hAnsi="Palatino Linotype" w:cs="Arial"/>
          <w:sz w:val="24"/>
          <w:szCs w:val="24"/>
          <w:lang w:val="es-ES_tradnl"/>
        </w:rPr>
        <w:t>puesto que no se encuentran facultados para no aplicar la misma.</w:t>
      </w:r>
    </w:p>
    <w:p w14:paraId="2C57BEAE" w14:textId="77777777" w:rsidR="00B00CD2" w:rsidRPr="00B00CD2" w:rsidRDefault="00B00CD2" w:rsidP="00B00CD2">
      <w:pPr>
        <w:spacing w:after="0" w:line="360" w:lineRule="auto"/>
        <w:jc w:val="both"/>
        <w:rPr>
          <w:rFonts w:ascii="Palatino Linotype" w:eastAsiaTheme="minorEastAsia" w:hAnsi="Palatino Linotype" w:cs="Arial"/>
          <w:sz w:val="24"/>
          <w:szCs w:val="24"/>
          <w:lang w:val="es-ES_tradnl"/>
        </w:rPr>
      </w:pPr>
    </w:p>
    <w:p w14:paraId="3D3AEDE1" w14:textId="77777777" w:rsidR="00B00CD2" w:rsidRPr="00B00CD2" w:rsidRDefault="00B00CD2" w:rsidP="00B00CD2">
      <w:pPr>
        <w:spacing w:after="0" w:line="360" w:lineRule="auto"/>
        <w:jc w:val="both"/>
        <w:rPr>
          <w:rFonts w:ascii="Palatino Linotype" w:eastAsiaTheme="minorEastAsia" w:hAnsi="Palatino Linotype" w:cs="Arial"/>
          <w:bCs/>
          <w:sz w:val="24"/>
          <w:szCs w:val="24"/>
          <w:lang w:val="es-ES_tradnl"/>
        </w:rPr>
      </w:pPr>
      <w:r w:rsidRPr="00B00CD2">
        <w:rPr>
          <w:rFonts w:ascii="Palatino Linotype" w:eastAsiaTheme="minorEastAsia" w:hAnsi="Palatino Linotype" w:cs="Arial"/>
          <w:sz w:val="24"/>
          <w:szCs w:val="24"/>
          <w:lang w:val="es-ES_tradnl"/>
        </w:rPr>
        <w:t xml:space="preserve">Consecuentemente, </w:t>
      </w:r>
      <w:r w:rsidRPr="00B00CD2">
        <w:rPr>
          <w:rFonts w:ascii="Palatino Linotype" w:eastAsiaTheme="minorEastAsia" w:hAnsi="Palatino Linotype" w:cs="Arial"/>
          <w:bCs/>
          <w:sz w:val="24"/>
          <w:szCs w:val="24"/>
          <w:lang w:val="es-ES_tradnl"/>
        </w:rPr>
        <w:t xml:space="preserve">al realizar una interpretación del principio de gratuidad y aplicarlo de manera indistinta a las primeras veinte copias certificadas, por un lado, se deja de observar lo dispuesto por el Código Financiero del Estado de México y Municipios que prevé expresamente el cobro por la certificación de documentos, y por el otro, genera un daño al erario público, pues ello se traduce en que el Estado deje de percibir recursos por </w:t>
      </w:r>
      <w:r w:rsidRPr="00B00CD2">
        <w:rPr>
          <w:rFonts w:ascii="Palatino Linotype" w:eastAsiaTheme="minorEastAsia" w:hAnsi="Palatino Linotype" w:cs="Arial"/>
          <w:bCs/>
          <w:sz w:val="24"/>
          <w:szCs w:val="24"/>
          <w:lang w:val="es-ES_tradnl"/>
        </w:rPr>
        <w:lastRenderedPageBreak/>
        <w:t>concepto de prestación de servicios que se encuentran previstos en el referido ordenamiento legal.</w:t>
      </w:r>
    </w:p>
    <w:p w14:paraId="18C4B452" w14:textId="77777777" w:rsidR="00B00CD2" w:rsidRPr="00B00CD2" w:rsidRDefault="00B00CD2" w:rsidP="00B00CD2">
      <w:pPr>
        <w:spacing w:after="0" w:line="360" w:lineRule="auto"/>
        <w:jc w:val="both"/>
        <w:rPr>
          <w:rFonts w:ascii="Palatino Linotype" w:eastAsiaTheme="minorEastAsia" w:hAnsi="Palatino Linotype" w:cs="Arial"/>
          <w:sz w:val="24"/>
          <w:szCs w:val="24"/>
          <w:lang w:val="es-ES_tradnl"/>
        </w:rPr>
      </w:pPr>
    </w:p>
    <w:p w14:paraId="4D4670A0" w14:textId="77777777" w:rsidR="00B00CD2" w:rsidRPr="00B00CD2" w:rsidRDefault="00B00CD2" w:rsidP="00B00CD2">
      <w:pPr>
        <w:spacing w:after="0" w:line="360" w:lineRule="auto"/>
        <w:jc w:val="both"/>
        <w:rPr>
          <w:rFonts w:ascii="Palatino Linotype" w:eastAsiaTheme="minorEastAsia" w:hAnsi="Palatino Linotype" w:cs="Arial"/>
          <w:bCs/>
          <w:sz w:val="24"/>
          <w:szCs w:val="24"/>
          <w:lang w:val="es-ES_tradnl"/>
        </w:rPr>
      </w:pPr>
      <w:r w:rsidRPr="00B00CD2">
        <w:rPr>
          <w:rFonts w:ascii="Palatino Linotype" w:eastAsiaTheme="minorEastAsia" w:hAnsi="Palatino Linotype" w:cs="Arial"/>
          <w:bCs/>
          <w:sz w:val="24"/>
          <w:szCs w:val="24"/>
          <w:lang w:val="es-ES_tradnl"/>
        </w:rPr>
        <w:t xml:space="preserve">Finalmente, se concluye que el cobro por concepto de reproducción de la información en copia certificada, no transgrede la esfera de derechos del solicitante, pues, por un lado, se encuentra previsto en la ley de la materia, y por el otro, como se estableció en </w:t>
      </w:r>
      <w:r w:rsidRPr="00B00CD2">
        <w:rPr>
          <w:rFonts w:ascii="Palatino Linotype" w:eastAsiaTheme="minorEastAsia" w:hAnsi="Palatino Linotype" w:cs="Arial"/>
          <w:bCs/>
          <w:i/>
          <w:sz w:val="24"/>
          <w:szCs w:val="24"/>
          <w:lang w:val="es-ES_tradnl"/>
        </w:rPr>
        <w:t>supra</w:t>
      </w:r>
      <w:r w:rsidRPr="00B00CD2">
        <w:rPr>
          <w:rFonts w:ascii="Palatino Linotype" w:eastAsiaTheme="minorEastAsia" w:hAnsi="Palatino Linotype" w:cs="Arial"/>
          <w:bCs/>
          <w:sz w:val="24"/>
          <w:szCs w:val="24"/>
          <w:lang w:val="es-ES_tradnl"/>
        </w:rPr>
        <w:t xml:space="preserve"> líneas configura una prestación de servicios por parte del Estado, previsto en el Código Financiero del Estado de México y Municipios.</w:t>
      </w:r>
    </w:p>
    <w:p w14:paraId="225B84DE" w14:textId="77777777" w:rsidR="00B00CD2" w:rsidRPr="00B00CD2" w:rsidRDefault="00B00CD2" w:rsidP="00B00CD2">
      <w:pPr>
        <w:spacing w:after="0" w:line="360" w:lineRule="auto"/>
        <w:jc w:val="both"/>
        <w:rPr>
          <w:rFonts w:ascii="Palatino Linotype" w:hAnsi="Palatino Linotype" w:cs="Arial"/>
          <w:sz w:val="24"/>
          <w:szCs w:val="24"/>
          <w:lang w:eastAsia="es-MX"/>
        </w:rPr>
      </w:pPr>
    </w:p>
    <w:p w14:paraId="2C04EADA" w14:textId="77777777" w:rsidR="00B00CD2" w:rsidRPr="00B00CD2" w:rsidRDefault="00B00CD2" w:rsidP="00B00CD2">
      <w:pPr>
        <w:spacing w:after="0" w:line="360" w:lineRule="auto"/>
        <w:jc w:val="both"/>
        <w:rPr>
          <w:rFonts w:ascii="Palatino Linotype" w:hAnsi="Palatino Linotype"/>
          <w:sz w:val="24"/>
          <w:szCs w:val="24"/>
        </w:rPr>
      </w:pPr>
      <w:r w:rsidRPr="00B00CD2">
        <w:rPr>
          <w:rFonts w:ascii="Palatino Linotype" w:hAnsi="Palatino Linotype" w:cs="Arial"/>
          <w:sz w:val="24"/>
          <w:szCs w:val="24"/>
          <w:lang w:eastAsia="es-MX"/>
        </w:rPr>
        <w:t>Para la entrega de la información en la modalidad solicitada por el particular en el asunto que nos ocupa, los L</w:t>
      </w:r>
      <w:r w:rsidRPr="00B00CD2">
        <w:rPr>
          <w:rFonts w:ascii="Palatino Linotype" w:hAnsi="Palatino Linotype"/>
          <w:sz w:val="24"/>
          <w:szCs w:val="24"/>
        </w:rPr>
        <w:t>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se deberá informar al particular el costo total, el lugar y procedimiento para realizar el pago correspondiente; y los horarios en los cuales estará a su disposición la información solicitada, en consecuencia resulta dable ordenar la entrega de la información en la modalidad de copias certificadas con costo.</w:t>
      </w:r>
    </w:p>
    <w:p w14:paraId="53B27B7F" w14:textId="77777777" w:rsidR="00B00CD2" w:rsidRPr="00B00CD2" w:rsidRDefault="00B00CD2" w:rsidP="00B00CD2">
      <w:pPr>
        <w:tabs>
          <w:tab w:val="left" w:pos="7938"/>
        </w:tabs>
        <w:spacing w:after="0" w:line="360" w:lineRule="auto"/>
        <w:jc w:val="both"/>
        <w:rPr>
          <w:rFonts w:ascii="Palatino Linotype" w:hAnsi="Palatino Linotype" w:cs="Arial"/>
          <w:sz w:val="24"/>
          <w:szCs w:val="24"/>
        </w:rPr>
      </w:pPr>
    </w:p>
    <w:p w14:paraId="013889DD" w14:textId="77777777" w:rsidR="003B4447" w:rsidRPr="003B4447" w:rsidRDefault="003B4447" w:rsidP="00B00CD2">
      <w:pPr>
        <w:tabs>
          <w:tab w:val="left" w:pos="7938"/>
        </w:tabs>
        <w:spacing w:after="0" w:line="360" w:lineRule="auto"/>
        <w:jc w:val="both"/>
        <w:rPr>
          <w:rFonts w:ascii="Palatino Linotype" w:hAnsi="Palatino Linotype" w:cs="Arial"/>
          <w:sz w:val="24"/>
          <w:szCs w:val="24"/>
          <w:lang w:val="es-419"/>
        </w:rPr>
      </w:pPr>
      <w:r w:rsidRPr="00B00CD2">
        <w:rPr>
          <w:rFonts w:ascii="Palatino Linotype" w:eastAsia="Calibri" w:hAnsi="Palatino Linotype" w:cs="Arial"/>
          <w:color w:val="000000" w:themeColor="text1"/>
          <w:sz w:val="24"/>
          <w:szCs w:val="24"/>
          <w:lang w:val="es-419"/>
        </w:rPr>
        <w:t>Finalmente</w:t>
      </w:r>
      <w:r>
        <w:rPr>
          <w:rFonts w:ascii="Palatino Linotype" w:eastAsia="Calibri" w:hAnsi="Palatino Linotype" w:cs="Arial"/>
          <w:color w:val="000000" w:themeColor="text1"/>
          <w:sz w:val="24"/>
          <w:lang w:val="es-419"/>
        </w:rPr>
        <w:t xml:space="preserve">, </w:t>
      </w:r>
      <w:r w:rsidRPr="00763BAF">
        <w:rPr>
          <w:rFonts w:ascii="Palatino Linotype" w:eastAsia="Calibri" w:hAnsi="Palatino Linotype" w:cs="Arial"/>
          <w:color w:val="000000" w:themeColor="text1"/>
          <w:sz w:val="24"/>
        </w:rPr>
        <w:t>respecto de las manifestaciones</w:t>
      </w:r>
      <w:r w:rsidRPr="00763BAF">
        <w:rPr>
          <w:rFonts w:ascii="Palatino Linotype" w:eastAsia="Arial Unicode MS" w:hAnsi="Palatino Linotype" w:cs="Arial"/>
          <w:color w:val="000000" w:themeColor="text1"/>
          <w:sz w:val="24"/>
        </w:rPr>
        <w:t xml:space="preserve"> realizadas por el</w:t>
      </w:r>
      <w:r w:rsidRPr="00763BAF">
        <w:rPr>
          <w:rFonts w:ascii="Palatino Linotype" w:eastAsia="Arial Unicode MS" w:hAnsi="Palatino Linotype" w:cs="Arial"/>
          <w:b/>
          <w:color w:val="000000" w:themeColor="text1"/>
          <w:sz w:val="24"/>
        </w:rPr>
        <w:t xml:space="preserve"> </w:t>
      </w:r>
      <w:r w:rsidRPr="00763BAF">
        <w:rPr>
          <w:rFonts w:ascii="Palatino Linotype" w:hAnsi="Palatino Linotype"/>
          <w:b/>
          <w:color w:val="000000" w:themeColor="text1"/>
          <w:sz w:val="24"/>
        </w:rPr>
        <w:t>Recurrente</w:t>
      </w:r>
      <w:r w:rsidRPr="00763BAF">
        <w:rPr>
          <w:rFonts w:ascii="Palatino Linotype" w:eastAsia="Arial Unicode MS" w:hAnsi="Palatino Linotype" w:cs="Arial"/>
          <w:b/>
          <w:color w:val="000000" w:themeColor="text1"/>
          <w:sz w:val="24"/>
        </w:rPr>
        <w:t xml:space="preserve"> </w:t>
      </w:r>
      <w:r w:rsidRPr="00763BAF">
        <w:rPr>
          <w:rFonts w:ascii="Palatino Linotype" w:eastAsia="Arial Unicode MS" w:hAnsi="Palatino Linotype" w:cs="Arial"/>
          <w:color w:val="000000" w:themeColor="text1"/>
          <w:sz w:val="24"/>
        </w:rPr>
        <w:t xml:space="preserve">como razones o motivos de </w:t>
      </w:r>
      <w:r w:rsidRPr="00763BAF">
        <w:rPr>
          <w:rFonts w:ascii="Palatino Linotype" w:hAnsi="Palatino Linotype" w:cs="Arial"/>
          <w:color w:val="000000" w:themeColor="text1"/>
          <w:sz w:val="24"/>
          <w:lang w:eastAsia="es-CO"/>
        </w:rPr>
        <w:t>inconformidad</w:t>
      </w:r>
      <w:r w:rsidRPr="00763BAF">
        <w:rPr>
          <w:rFonts w:ascii="Palatino Linotype" w:eastAsia="Arial Unicode MS" w:hAnsi="Palatino Linotype" w:cs="Arial"/>
          <w:color w:val="000000" w:themeColor="text1"/>
          <w:sz w:val="24"/>
        </w:rPr>
        <w:t xml:space="preserve">, consistentes en </w:t>
      </w:r>
      <w:r w:rsidRPr="00763BAF">
        <w:rPr>
          <w:rFonts w:ascii="Palatino Linotype" w:hAnsi="Palatino Linotype" w:cs="Arial"/>
          <w:i/>
          <w:color w:val="000000" w:themeColor="text1"/>
          <w:sz w:val="24"/>
          <w:lang w:eastAsia="es-MX"/>
        </w:rPr>
        <w:t xml:space="preserve">“…se solicita al Instituto dar vista a la Contraloría </w:t>
      </w:r>
      <w:r w:rsidRPr="00763BAF">
        <w:rPr>
          <w:rFonts w:ascii="Palatino Linotype" w:hAnsi="Palatino Linotype" w:cs="Arial"/>
          <w:i/>
          <w:color w:val="000000" w:themeColor="text1"/>
          <w:sz w:val="24"/>
          <w:lang w:eastAsia="es-MX"/>
        </w:rPr>
        <w:lastRenderedPageBreak/>
        <w:t xml:space="preserve">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763BAF">
        <w:rPr>
          <w:rFonts w:ascii="Palatino Linotype" w:hAnsi="Palatino Linotype"/>
          <w:color w:val="000000" w:themeColor="text1"/>
          <w:sz w:val="24"/>
        </w:rPr>
        <w:t>y derivado que el Recurso de Revisión no es el medio para sancionar, este Órgano Garante</w:t>
      </w:r>
      <w:r w:rsidRPr="00763BAF">
        <w:rPr>
          <w:rFonts w:ascii="Palatino Linotype" w:hAnsi="Palatino Linotype" w:cs="Arial"/>
          <w:sz w:val="24"/>
        </w:rPr>
        <w:t xml:space="preserve"> sugiere al solicitante, interponer su queja o denuncia ante la autoridad competente</w:t>
      </w:r>
      <w:r>
        <w:rPr>
          <w:rFonts w:ascii="Palatino Linotype" w:hAnsi="Palatino Linotype" w:cs="Arial"/>
          <w:sz w:val="24"/>
          <w:lang w:val="es-419"/>
        </w:rPr>
        <w:t>.</w:t>
      </w:r>
    </w:p>
    <w:p w14:paraId="710D84C7" w14:textId="77777777" w:rsidR="003B4447" w:rsidRDefault="003B4447" w:rsidP="00E550E0">
      <w:pPr>
        <w:tabs>
          <w:tab w:val="left" w:pos="7938"/>
        </w:tabs>
        <w:spacing w:after="0" w:line="360" w:lineRule="auto"/>
        <w:jc w:val="both"/>
        <w:rPr>
          <w:rFonts w:ascii="Palatino Linotype" w:hAnsi="Palatino Linotype" w:cs="Arial"/>
          <w:sz w:val="24"/>
          <w:szCs w:val="24"/>
        </w:rPr>
      </w:pPr>
    </w:p>
    <w:p w14:paraId="2EABA78D" w14:textId="77777777" w:rsidR="00E550E0" w:rsidRPr="00620984" w:rsidRDefault="00E550E0" w:rsidP="00E550E0">
      <w:pPr>
        <w:shd w:val="clear" w:color="auto" w:fill="FFFFFF"/>
        <w:spacing w:after="0" w:line="360" w:lineRule="auto"/>
        <w:ind w:left="720"/>
        <w:jc w:val="both"/>
        <w:rPr>
          <w:rFonts w:ascii="Palatino Linotype" w:hAnsi="Palatino Linotype"/>
          <w:color w:val="222222"/>
          <w:sz w:val="24"/>
          <w:szCs w:val="24"/>
          <w:lang w:eastAsia="es-MX"/>
        </w:rPr>
      </w:pPr>
      <w:r w:rsidRPr="00620984">
        <w:rPr>
          <w:rFonts w:ascii="Palatino Linotype" w:hAnsi="Palatino Linotype"/>
          <w:b/>
          <w:bCs/>
          <w:i/>
          <w:iCs/>
          <w:color w:val="222222"/>
          <w:sz w:val="24"/>
          <w:szCs w:val="24"/>
          <w:lang w:eastAsia="es-MX"/>
        </w:rPr>
        <w:t>De la versión pública.</w:t>
      </w:r>
    </w:p>
    <w:p w14:paraId="0A47A8C3"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hAnsi="Palatino Linotype"/>
          <w:b/>
          <w:bCs/>
          <w:i/>
          <w:iCs/>
          <w:color w:val="222222"/>
          <w:sz w:val="24"/>
          <w:szCs w:val="24"/>
          <w:lang w:eastAsia="es-MX"/>
        </w:rPr>
        <w:t> </w:t>
      </w:r>
    </w:p>
    <w:p w14:paraId="7A2200D3"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0586A381"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14:paraId="193B414A"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11447AEB"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0B2C4458"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3C469592"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w:t>
      </w:r>
    </w:p>
    <w:p w14:paraId="7AE4E551"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3A3E481E"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02616BC3"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14:paraId="6E6FC88A"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516D58E2"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6AF7C585"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3E615CFA"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3838BEC2"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73FAED71"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7C740780" w14:textId="77777777" w:rsidR="00E550E0" w:rsidRPr="005A0459" w:rsidRDefault="00E550E0" w:rsidP="00E550E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0A50B8A8"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55C8C1F2"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11C5549B"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 </w:t>
      </w:r>
    </w:p>
    <w:p w14:paraId="5A4B832B"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DF3DFB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2FD93F53"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C5F2B9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2A174067"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590E8A6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DDF98B6"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25F2400E"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59902CEE"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0B188A1E"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47776AB4"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0677/17. Universidad Nacional Autónoma de México. 08 de marzo de 2017. Por unanimidad. Comisionado Ponente Rosendoevgueni Monterrey Chepov.</w:t>
      </w:r>
    </w:p>
    <w:p w14:paraId="4B455202"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3D67EFAB"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t> </w:t>
      </w:r>
    </w:p>
    <w:p w14:paraId="57623DE6"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6EED8508"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29157400"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370FF3A6"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A03045D"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0CB548D"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3778D4C"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w:t>
      </w:r>
      <w:r w:rsidR="00801ABC">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14:paraId="4C7481E9"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2CA8B7AA"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F9ABD70"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4E6252DE"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2D11FF0B"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3995/16. Secretaría de la Defensa Nacional. 1 de febrero de 2017. Por unanimidad. Comisionado Ponente Rosendoevgueni Monterrey Chepov.</w:t>
      </w:r>
    </w:p>
    <w:p w14:paraId="26720E28"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0095E11D"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14:paraId="10E9BB14" w14:textId="77777777" w:rsidR="00E550E0" w:rsidRDefault="00E550E0" w:rsidP="00E550E0">
      <w:pPr>
        <w:tabs>
          <w:tab w:val="left" w:pos="7938"/>
        </w:tabs>
        <w:spacing w:after="0" w:line="360" w:lineRule="auto"/>
        <w:jc w:val="both"/>
        <w:rPr>
          <w:rFonts w:ascii="Palatino Linotype" w:hAnsi="Palatino Linotype"/>
          <w:color w:val="222222"/>
          <w:lang w:eastAsia="es-MX"/>
        </w:rPr>
      </w:pPr>
    </w:p>
    <w:p w14:paraId="71BAA1D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1FDEB312"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D887735"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751F28A"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5DD25A25"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69D91841"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lastRenderedPageBreak/>
        <w:t>Revisión fiscal 103/88. Instituto Mexicano del Seguro Social. 18 de octubre de 1988. Unanimidad de votos. Ponente: Arnoldo Nájera Virgen. Secretario: Alejandro Esponda Rincón.</w:t>
      </w:r>
    </w:p>
    <w:p w14:paraId="48845526"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17C35CFD"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3CD302A5"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14:paraId="06193848"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s="Arial"/>
          <w:color w:val="222222"/>
          <w:lang w:eastAsia="es-MX"/>
        </w:rPr>
        <w:t> </w:t>
      </w:r>
    </w:p>
    <w:p w14:paraId="1090C873"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D66904A"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02BA165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37F6D414"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332D505"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2022CB74"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71E3E22D" w14:textId="77777777" w:rsidR="007B6867" w:rsidRDefault="007B6867" w:rsidP="007F65A4">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lastRenderedPageBreak/>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C175CF">
        <w:rPr>
          <w:rFonts w:ascii="Palatino Linotype" w:hAnsi="Palatino Linotype" w:cs="Arial"/>
          <w:b/>
          <w:sz w:val="24"/>
          <w:szCs w:val="24"/>
        </w:rPr>
        <w:t>REVOCA</w:t>
      </w:r>
      <w:r w:rsidR="00D13865">
        <w:rPr>
          <w:rFonts w:ascii="Palatino Linotype" w:hAnsi="Palatino Linotype" w:cs="Arial"/>
          <w:b/>
          <w:sz w:val="24"/>
          <w:szCs w:val="24"/>
          <w:lang w:val="es-419"/>
        </w:rPr>
        <w:t>N</w:t>
      </w:r>
      <w:r w:rsidRPr="007B6867">
        <w:rPr>
          <w:rFonts w:ascii="Palatino Linotype" w:hAnsi="Palatino Linotype" w:cs="Arial"/>
          <w:sz w:val="24"/>
          <w:szCs w:val="24"/>
        </w:rPr>
        <w:t xml:space="preserve"> la</w:t>
      </w:r>
      <w:r w:rsidR="00D13865">
        <w:rPr>
          <w:rFonts w:ascii="Palatino Linotype" w:hAnsi="Palatino Linotype" w:cs="Arial"/>
          <w:sz w:val="24"/>
          <w:szCs w:val="24"/>
          <w:lang w:val="es-419"/>
        </w:rPr>
        <w:t>s</w:t>
      </w:r>
      <w:r w:rsidRPr="007B6867">
        <w:rPr>
          <w:rFonts w:ascii="Palatino Linotype" w:hAnsi="Palatino Linotype" w:cs="Arial"/>
          <w:sz w:val="24"/>
          <w:szCs w:val="24"/>
        </w:rPr>
        <w:t xml:space="preserve"> respuesta</w:t>
      </w:r>
      <w:r w:rsidR="00D13865">
        <w:rPr>
          <w:rFonts w:ascii="Palatino Linotype" w:hAnsi="Palatino Linotype" w:cs="Arial"/>
          <w:sz w:val="24"/>
          <w:szCs w:val="24"/>
          <w:lang w:val="es-419"/>
        </w:rPr>
        <w:t>s</w:t>
      </w:r>
      <w:r w:rsidRPr="007B6867">
        <w:rPr>
          <w:rFonts w:ascii="Palatino Linotype" w:hAnsi="Palatino Linotype" w:cs="Arial"/>
          <w:sz w:val="24"/>
          <w:szCs w:val="24"/>
        </w:rPr>
        <w:t xml:space="preserve"> del sujeto obligado a la</w:t>
      </w:r>
      <w:r w:rsidR="00D13865">
        <w:rPr>
          <w:rFonts w:ascii="Palatino Linotype" w:hAnsi="Palatino Linotype" w:cs="Arial"/>
          <w:sz w:val="24"/>
          <w:szCs w:val="24"/>
          <w:lang w:val="es-419"/>
        </w:rPr>
        <w:t>s</w:t>
      </w:r>
      <w:r w:rsidRPr="007B6867">
        <w:rPr>
          <w:rFonts w:ascii="Palatino Linotype" w:hAnsi="Palatino Linotype" w:cs="Arial"/>
          <w:sz w:val="24"/>
          <w:szCs w:val="24"/>
        </w:rPr>
        <w:t xml:space="preserve"> solicitud</w:t>
      </w:r>
      <w:r w:rsidR="00D13865">
        <w:rPr>
          <w:rFonts w:ascii="Palatino Linotype" w:hAnsi="Palatino Linotype" w:cs="Arial"/>
          <w:sz w:val="24"/>
          <w:szCs w:val="24"/>
          <w:lang w:val="es-419"/>
        </w:rPr>
        <w:t>es</w:t>
      </w:r>
      <w:r w:rsidRPr="007B6867">
        <w:rPr>
          <w:rFonts w:ascii="Palatino Linotype" w:hAnsi="Palatino Linotype" w:cs="Arial"/>
          <w:sz w:val="24"/>
          <w:szCs w:val="24"/>
        </w:rPr>
        <w:t xml:space="preserve"> de información número</w:t>
      </w:r>
      <w:r w:rsidR="00D13865">
        <w:rPr>
          <w:rFonts w:ascii="Palatino Linotype" w:hAnsi="Palatino Linotype" w:cs="Arial"/>
          <w:sz w:val="24"/>
          <w:szCs w:val="24"/>
          <w:lang w:val="es-419"/>
        </w:rPr>
        <w:t>s</w:t>
      </w:r>
      <w:r w:rsidRPr="007B6867">
        <w:rPr>
          <w:rFonts w:ascii="Palatino Linotype" w:hAnsi="Palatino Linotype" w:cs="Arial"/>
          <w:sz w:val="24"/>
          <w:szCs w:val="24"/>
        </w:rPr>
        <w:t xml:space="preserve"> </w:t>
      </w:r>
      <w:r w:rsidR="00CC3CE2" w:rsidRPr="00CC3CE2">
        <w:rPr>
          <w:rFonts w:ascii="Palatino Linotype" w:hAnsi="Palatino Linotype" w:cs="Arial"/>
          <w:b/>
        </w:rPr>
        <w:t>00714/DIFMETEPEC/IP/2022, 00712/DIFMETEPEC/IP/2022, 00711/DIFMETEPEC/IP/2022, 00710/DIFMETEPEC/IP/2022</w:t>
      </w:r>
      <w:r w:rsidR="00370F28">
        <w:rPr>
          <w:rFonts w:ascii="Palatino Linotype" w:hAnsi="Palatino Linotype" w:cs="Arial"/>
          <w:b/>
          <w:lang w:val="es-419"/>
        </w:rPr>
        <w:t xml:space="preserve">, </w:t>
      </w:r>
      <w:r w:rsidR="00CC3CE2" w:rsidRPr="00CC3CE2">
        <w:rPr>
          <w:rFonts w:ascii="Palatino Linotype" w:hAnsi="Palatino Linotype" w:cs="Arial"/>
          <w:b/>
        </w:rPr>
        <w:t>00709/DIFMETEPEC/IP/2022, 00708/DIFMETEPEC/IP/2022, 00707/DIFMETEPEC/IP/2022, 00706/DIFMETEPEC/IP/2022</w:t>
      </w:r>
      <w:r w:rsidR="00370F28">
        <w:rPr>
          <w:rFonts w:ascii="Palatino Linotype" w:hAnsi="Palatino Linotype" w:cs="Arial"/>
          <w:b/>
          <w:lang w:val="es-419"/>
        </w:rPr>
        <w:t xml:space="preserve">, </w:t>
      </w:r>
      <w:r w:rsidR="00CC3CE2" w:rsidRPr="00CC3CE2">
        <w:rPr>
          <w:rFonts w:ascii="Palatino Linotype" w:hAnsi="Palatino Linotype" w:cs="Arial"/>
          <w:b/>
        </w:rPr>
        <w:t>00705/DIFMETEPEC/IP/2022, 00704/DIFMETEPEC/IP/2022, 00703/DIFMETEPEC/IP/2022, 00702/DIFMETEPEC/IP/2022, 00701/DIFMETEPEC/IP/2022, 00700/DIFMETEPEC/IP/2022, 00699/DIFMETEPEC/IP/2022, 00698/DIFMETEPEC/IP/2022, 00697/DIFMETEPEC/IP/2022 y 00696/DIFMETEPEC/IP/2022</w:t>
      </w:r>
      <w:r w:rsidR="007757D3" w:rsidRPr="007757D3">
        <w:rPr>
          <w:rFonts w:ascii="Palatino Linotype" w:hAnsi="Palatino Linotype" w:cs="Arial"/>
          <w:b/>
          <w:lang w:val="es-419"/>
        </w:rPr>
        <w:t>,</w:t>
      </w:r>
      <w:r w:rsidR="007757D3">
        <w:rPr>
          <w:rFonts w:ascii="Palatino Linotype" w:hAnsi="Palatino Linotype" w:cs="Arial"/>
          <w:b/>
          <w:lang w:val="es-419"/>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14:paraId="4E68CBA9" w14:textId="77777777" w:rsidR="00CC3CE2" w:rsidRDefault="00CC3CE2" w:rsidP="007F65A4">
      <w:pPr>
        <w:spacing w:after="0" w:line="360" w:lineRule="auto"/>
        <w:ind w:right="51"/>
        <w:jc w:val="both"/>
        <w:rPr>
          <w:rFonts w:ascii="Palatino Linotype" w:hAnsi="Palatino Linotype" w:cs="Arial"/>
          <w:sz w:val="24"/>
          <w:szCs w:val="24"/>
        </w:rPr>
      </w:pPr>
    </w:p>
    <w:p w14:paraId="255A0137" w14:textId="77777777"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14:paraId="08ED6743" w14:textId="77777777" w:rsidR="007B6867" w:rsidRPr="007B6867" w:rsidRDefault="007B6867" w:rsidP="007B6867">
      <w:pPr>
        <w:tabs>
          <w:tab w:val="left" w:pos="7938"/>
        </w:tabs>
        <w:spacing w:after="0" w:line="360" w:lineRule="auto"/>
        <w:jc w:val="both"/>
        <w:rPr>
          <w:rFonts w:ascii="Palatino Linotype" w:hAnsi="Palatino Linotype" w:cs="Arial"/>
          <w:sz w:val="24"/>
          <w:szCs w:val="24"/>
        </w:rPr>
      </w:pPr>
    </w:p>
    <w:p w14:paraId="169F255F" w14:textId="77777777"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14:paraId="7269718B" w14:textId="77777777" w:rsidR="007B6867" w:rsidRPr="007B6867" w:rsidRDefault="007B6867" w:rsidP="007B6867">
      <w:pPr>
        <w:spacing w:after="0" w:line="360" w:lineRule="auto"/>
        <w:jc w:val="both"/>
        <w:rPr>
          <w:rFonts w:ascii="Palatino Linotype" w:hAnsi="Palatino Linotype" w:cs="Arial"/>
          <w:sz w:val="24"/>
          <w:szCs w:val="24"/>
        </w:rPr>
      </w:pPr>
    </w:p>
    <w:p w14:paraId="5235DF00" w14:textId="77777777" w:rsidR="007B6867" w:rsidRPr="007B6867" w:rsidRDefault="007B6867" w:rsidP="00CC3CE2">
      <w:pPr>
        <w:spacing w:after="0" w:line="360" w:lineRule="auto"/>
        <w:ind w:right="51"/>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2F0173">
        <w:rPr>
          <w:rFonts w:ascii="Palatino Linotype" w:hAnsi="Palatino Linotype" w:cs="Arial"/>
          <w:b/>
          <w:sz w:val="24"/>
          <w:szCs w:val="24"/>
          <w:lang w:val="es-ES_tradnl"/>
        </w:rPr>
        <w:t>REVOCA</w:t>
      </w:r>
      <w:r w:rsidR="00D13865">
        <w:rPr>
          <w:rFonts w:ascii="Palatino Linotype" w:hAnsi="Palatino Linotype" w:cs="Arial"/>
          <w:b/>
          <w:sz w:val="24"/>
          <w:szCs w:val="24"/>
          <w:lang w:val="es-419"/>
        </w:rPr>
        <w:t>N</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w:t>
      </w:r>
      <w:r w:rsidR="00D13865">
        <w:rPr>
          <w:rFonts w:ascii="Palatino Linotype" w:eastAsia="Arial Unicode MS" w:hAnsi="Palatino Linotype" w:cs="Arial"/>
          <w:sz w:val="24"/>
          <w:szCs w:val="24"/>
          <w:lang w:val="es-419"/>
        </w:rPr>
        <w:t>s</w:t>
      </w:r>
      <w:r w:rsidRPr="007B6867">
        <w:rPr>
          <w:rFonts w:ascii="Palatino Linotype" w:eastAsia="Arial Unicode MS" w:hAnsi="Palatino Linotype" w:cs="Arial"/>
          <w:sz w:val="24"/>
          <w:szCs w:val="24"/>
        </w:rPr>
        <w:t xml:space="preserve"> solicitud</w:t>
      </w:r>
      <w:r w:rsidR="00D13865">
        <w:rPr>
          <w:rFonts w:ascii="Palatino Linotype" w:eastAsia="Arial Unicode MS" w:hAnsi="Palatino Linotype" w:cs="Arial"/>
          <w:sz w:val="24"/>
          <w:szCs w:val="24"/>
          <w:lang w:val="es-419"/>
        </w:rPr>
        <w:t>es</w:t>
      </w:r>
      <w:r w:rsidRPr="007B6867">
        <w:rPr>
          <w:rFonts w:ascii="Palatino Linotype" w:eastAsia="Arial Unicode MS" w:hAnsi="Palatino Linotype" w:cs="Arial"/>
          <w:sz w:val="24"/>
          <w:szCs w:val="24"/>
        </w:rPr>
        <w:t xml:space="preserve"> de información número</w:t>
      </w:r>
      <w:r w:rsidR="00D13865">
        <w:rPr>
          <w:rFonts w:ascii="Palatino Linotype" w:eastAsia="Arial Unicode MS" w:hAnsi="Palatino Linotype" w:cs="Arial"/>
          <w:sz w:val="24"/>
          <w:szCs w:val="24"/>
          <w:lang w:val="es-419"/>
        </w:rPr>
        <w:t>s</w:t>
      </w:r>
      <w:r w:rsidR="00C35DA7">
        <w:rPr>
          <w:rFonts w:ascii="Palatino Linotype" w:eastAsia="Arial Unicode MS" w:hAnsi="Palatino Linotype" w:cs="Arial"/>
          <w:sz w:val="24"/>
          <w:szCs w:val="24"/>
        </w:rPr>
        <w:t xml:space="preserve"> </w:t>
      </w:r>
      <w:r w:rsidR="00CC3CE2" w:rsidRPr="00CC3CE2">
        <w:rPr>
          <w:rFonts w:ascii="Palatino Linotype" w:hAnsi="Palatino Linotype" w:cs="Arial"/>
          <w:b/>
        </w:rPr>
        <w:t>00714/DIFMETEPEC/IP/2022, 00712/DIFMETEPEC/IP/2022, 00711/DIFMETEPEC/IP/2022, 00710/DIFMETEPEC/IP/2022</w:t>
      </w:r>
      <w:r w:rsidR="00CC3CE2">
        <w:rPr>
          <w:rFonts w:ascii="Palatino Linotype" w:hAnsi="Palatino Linotype" w:cs="Arial"/>
          <w:b/>
          <w:lang w:val="es-419"/>
        </w:rPr>
        <w:t xml:space="preserve">, </w:t>
      </w:r>
      <w:r w:rsidR="00CC3CE2" w:rsidRPr="00CC3CE2">
        <w:rPr>
          <w:rFonts w:ascii="Palatino Linotype" w:hAnsi="Palatino Linotype" w:cs="Arial"/>
          <w:b/>
        </w:rPr>
        <w:t>00709/DIFMETEPEC/IP/2022, 00708/DIFMETEPEC/IP/2022, 00707/DIFMETEPEC/IP/2022, 00706/DIFMETEPEC/IP/2022</w:t>
      </w:r>
      <w:r w:rsidR="00CC3CE2">
        <w:rPr>
          <w:rFonts w:ascii="Palatino Linotype" w:hAnsi="Palatino Linotype" w:cs="Arial"/>
          <w:b/>
          <w:lang w:val="es-419"/>
        </w:rPr>
        <w:t xml:space="preserve">, </w:t>
      </w:r>
      <w:r w:rsidR="00CC3CE2" w:rsidRPr="00CC3CE2">
        <w:rPr>
          <w:rFonts w:ascii="Palatino Linotype" w:hAnsi="Palatino Linotype" w:cs="Arial"/>
          <w:b/>
        </w:rPr>
        <w:t>00705/DIFMETEPEC/IP/2022, 00704/DIFMETEPEC/IP/2022, 00703/DIFMETEPEC/IP/2022, 00702/DIFMETEPEC/IP/2022, 00701/DIFMETEPEC/IP/2022, 00700/DIFMETEPEC/IP/2022, 00699/DIFMETEPEC/IP/2022, 00698/DIFMETEPEC/IP/2022, 00697/DIFMETEPEC/IP/2022 y 00696/DIFMETEPEC/IP/2022</w:t>
      </w:r>
      <w:r w:rsidRPr="007B6867">
        <w:rPr>
          <w:rFonts w:ascii="Palatino Linotype" w:hAnsi="Palatino Linotype" w:cs="Arial"/>
          <w:sz w:val="24"/>
          <w:szCs w:val="24"/>
        </w:rPr>
        <w:t xml:space="preserve">, al resultar fundadas las razones </w:t>
      </w:r>
      <w:r w:rsidRPr="007B6867">
        <w:rPr>
          <w:rFonts w:ascii="Palatino Linotype" w:hAnsi="Palatino Linotype" w:cs="Arial"/>
          <w:sz w:val="24"/>
          <w:szCs w:val="24"/>
        </w:rPr>
        <w:lastRenderedPageBreak/>
        <w:t>o 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251E16">
        <w:rPr>
          <w:rFonts w:ascii="Palatino Linotype" w:hAnsi="Palatino Linotype" w:cs="Arial"/>
          <w:b/>
          <w:sz w:val="24"/>
          <w:szCs w:val="24"/>
          <w:lang w:val="es-419"/>
        </w:rPr>
        <w:t>QUINTO</w:t>
      </w:r>
      <w:r w:rsidRPr="007B6867">
        <w:rPr>
          <w:rFonts w:ascii="Palatino Linotype" w:hAnsi="Palatino Linotype" w:cs="Arial"/>
          <w:sz w:val="24"/>
          <w:szCs w:val="24"/>
        </w:rPr>
        <w:t xml:space="preserve"> de la presente resolución.</w:t>
      </w:r>
    </w:p>
    <w:p w14:paraId="77B8E66D" w14:textId="77777777" w:rsidR="007B6867" w:rsidRPr="007B6867" w:rsidRDefault="007B6867" w:rsidP="007B6867">
      <w:pPr>
        <w:spacing w:after="0" w:line="360" w:lineRule="auto"/>
        <w:jc w:val="both"/>
        <w:rPr>
          <w:rFonts w:ascii="Palatino Linotype" w:hAnsi="Palatino Linotype" w:cs="Arial"/>
          <w:sz w:val="24"/>
          <w:szCs w:val="24"/>
        </w:rPr>
      </w:pPr>
    </w:p>
    <w:p w14:paraId="0B6CE53A" w14:textId="77777777"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w:t>
      </w:r>
      <w:r w:rsidR="00251E16">
        <w:rPr>
          <w:rFonts w:ascii="Palatino Linotype" w:hAnsi="Palatino Linotype" w:cs="Arial"/>
          <w:b/>
          <w:sz w:val="24"/>
          <w:szCs w:val="24"/>
          <w:lang w:val="es-419"/>
        </w:rPr>
        <w:t>QUINTO</w:t>
      </w:r>
      <w:r w:rsidRPr="007B6867">
        <w:rPr>
          <w:rFonts w:ascii="Palatino Linotype" w:hAnsi="Palatino Linotype" w:cs="Arial"/>
          <w:sz w:val="24"/>
          <w:szCs w:val="24"/>
        </w:rPr>
        <w:t xml:space="preserve">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 xml:space="preserve">, </w:t>
      </w:r>
      <w:r w:rsidR="00660E14">
        <w:rPr>
          <w:rFonts w:ascii="Palatino Linotype" w:hAnsi="Palatino Linotype" w:cs="Arial"/>
          <w:sz w:val="24"/>
          <w:szCs w:val="24"/>
        </w:rPr>
        <w:t>en versión pública</w:t>
      </w:r>
      <w:r w:rsidR="00E536AE">
        <w:rPr>
          <w:rFonts w:ascii="Palatino Linotype" w:hAnsi="Palatino Linotype" w:cs="Arial"/>
          <w:sz w:val="24"/>
          <w:szCs w:val="24"/>
        </w:rPr>
        <w:t xml:space="preserve"> de ser procedente,</w:t>
      </w:r>
      <w:r w:rsidR="00660E14">
        <w:rPr>
          <w:rFonts w:ascii="Palatino Linotype" w:hAnsi="Palatino Linotype" w:cs="Arial"/>
          <w:sz w:val="24"/>
          <w:szCs w:val="24"/>
        </w:rPr>
        <w:t xml:space="preserve"> </w:t>
      </w:r>
      <w:r w:rsidRPr="007B6867">
        <w:rPr>
          <w:rFonts w:ascii="Palatino Linotype" w:hAnsi="Palatino Linotype" w:cs="Arial"/>
          <w:sz w:val="24"/>
          <w:szCs w:val="24"/>
        </w:rPr>
        <w:t>de lo siguiente:</w:t>
      </w:r>
    </w:p>
    <w:p w14:paraId="6BA29ED6" w14:textId="77777777" w:rsidR="00F70C19" w:rsidRDefault="00F70C19" w:rsidP="00F70C19">
      <w:pPr>
        <w:autoSpaceDE w:val="0"/>
        <w:autoSpaceDN w:val="0"/>
        <w:adjustRightInd w:val="0"/>
        <w:spacing w:after="0" w:line="360" w:lineRule="auto"/>
        <w:jc w:val="both"/>
        <w:rPr>
          <w:rFonts w:ascii="Palatino Linotype" w:hAnsi="Palatino Linotype" w:cs="Arial"/>
          <w:sz w:val="24"/>
          <w:szCs w:val="24"/>
          <w:lang w:val="es-419"/>
        </w:rPr>
      </w:pPr>
    </w:p>
    <w:p w14:paraId="58B45D7E" w14:textId="077F1394" w:rsidR="00F70C19" w:rsidRPr="005C5D06" w:rsidRDefault="00F70C19" w:rsidP="00F70C19">
      <w:pPr>
        <w:pStyle w:val="Prrafodelista"/>
        <w:numPr>
          <w:ilvl w:val="0"/>
          <w:numId w:val="7"/>
        </w:numPr>
        <w:autoSpaceDE w:val="0"/>
        <w:autoSpaceDN w:val="0"/>
        <w:adjustRightInd w:val="0"/>
        <w:spacing w:line="360" w:lineRule="auto"/>
        <w:jc w:val="both"/>
        <w:rPr>
          <w:rFonts w:ascii="Palatino Linotype" w:hAnsi="Palatino Linotype" w:cs="Arial"/>
          <w:lang w:val="es-419"/>
        </w:rPr>
      </w:pPr>
      <w:r w:rsidRPr="005C5D06">
        <w:rPr>
          <w:rFonts w:ascii="Palatino Linotype" w:hAnsi="Palatino Linotype"/>
          <w:lang w:val="es-419"/>
        </w:rPr>
        <w:t xml:space="preserve">Copia </w:t>
      </w:r>
      <w:r w:rsidRPr="005C5D06">
        <w:rPr>
          <w:rFonts w:ascii="Palatino Linotype" w:hAnsi="Palatino Linotype"/>
          <w:lang w:val="es-ES_tradnl"/>
        </w:rPr>
        <w:t xml:space="preserve">certificada de la renuncia de: </w:t>
      </w:r>
      <w:r w:rsidR="0099381F">
        <w:rPr>
          <w:rFonts w:ascii="Palatino Linotype" w:hAnsi="Palatino Linotype"/>
          <w:lang w:val="es-ES_tradnl"/>
        </w:rPr>
        <w:t>xxxxx</w:t>
      </w:r>
      <w:r w:rsidRPr="005C5D06">
        <w:rPr>
          <w:rFonts w:ascii="Palatino Linotype" w:hAnsi="Palatino Linotype"/>
          <w:lang w:val="es-ES_tradnl"/>
        </w:rPr>
        <w:t xml:space="preserve"> </w:t>
      </w:r>
      <w:r w:rsidR="0099381F">
        <w:rPr>
          <w:rFonts w:ascii="Palatino Linotype" w:hAnsi="Palatino Linotype"/>
          <w:lang w:val="es-ES_tradnl"/>
        </w:rPr>
        <w:t>xxxxx</w:t>
      </w:r>
      <w:r w:rsidRPr="005C5D06">
        <w:rPr>
          <w:rFonts w:ascii="Palatino Linotype" w:hAnsi="Palatino Linotype"/>
          <w:lang w:val="es-ES_tradnl"/>
        </w:rPr>
        <w:t xml:space="preserve"> </w:t>
      </w:r>
      <w:r w:rsidR="0099381F">
        <w:rPr>
          <w:rFonts w:ascii="Palatino Linotype" w:hAnsi="Palatino Linotype"/>
          <w:lang w:val="es-ES_tradnl"/>
        </w:rPr>
        <w:t>xxxxx</w:t>
      </w:r>
      <w:r>
        <w:rPr>
          <w:rFonts w:ascii="Palatino Linotype" w:hAnsi="Palatino Linotype"/>
          <w:lang w:val="es-419"/>
        </w:rPr>
        <w:t>,</w:t>
      </w:r>
      <w:r w:rsidRPr="005C5D06">
        <w:rPr>
          <w:rFonts w:ascii="Palatino Linotype" w:hAnsi="Palatino Linotype"/>
          <w:lang w:val="es-ES_tradnl"/>
        </w:rPr>
        <w:t xml:space="preserve"> </w:t>
      </w:r>
      <w:r w:rsidR="0099381F">
        <w:rPr>
          <w:rFonts w:ascii="Palatino Linotype" w:hAnsi="Palatino Linotype"/>
          <w:lang w:val="es-ES_tradnl"/>
        </w:rPr>
        <w:t>xxxxx xxxx</w:t>
      </w:r>
      <w:r w:rsidRPr="005C5D06">
        <w:rPr>
          <w:rFonts w:ascii="Palatino Linotype" w:hAnsi="Palatino Linotype"/>
          <w:lang w:val="es-ES_tradnl"/>
        </w:rPr>
        <w:t xml:space="preserve"> </w:t>
      </w:r>
      <w:r w:rsidR="0099381F">
        <w:rPr>
          <w:rFonts w:ascii="Palatino Linotype" w:hAnsi="Palatino Linotype"/>
          <w:lang w:val="es-ES_tradnl"/>
        </w:rPr>
        <w:t>xxxx</w:t>
      </w:r>
      <w:r w:rsidRPr="005C5D06">
        <w:rPr>
          <w:rFonts w:ascii="Palatino Linotype" w:hAnsi="Palatino Linotype"/>
          <w:lang w:val="es-ES_tradnl"/>
        </w:rPr>
        <w:t xml:space="preserve"> </w:t>
      </w:r>
      <w:r w:rsidR="0099381F">
        <w:rPr>
          <w:rFonts w:ascii="Palatino Linotype" w:hAnsi="Palatino Linotype"/>
          <w:lang w:val="es-ES_tradnl"/>
        </w:rPr>
        <w:t>xxxxx</w:t>
      </w:r>
      <w:r>
        <w:rPr>
          <w:rFonts w:ascii="Palatino Linotype" w:hAnsi="Palatino Linotype"/>
          <w:lang w:val="es-419"/>
        </w:rPr>
        <w:t>,</w:t>
      </w:r>
      <w:r w:rsidRPr="005C5D06">
        <w:rPr>
          <w:rFonts w:ascii="Palatino Linotype" w:hAnsi="Palatino Linotype"/>
          <w:lang w:val="es-ES_tradnl"/>
        </w:rPr>
        <w:t xml:space="preserve"> </w:t>
      </w:r>
      <w:r w:rsidR="0099381F">
        <w:rPr>
          <w:rFonts w:ascii="Palatino Linotype" w:hAnsi="Palatino Linotype"/>
          <w:lang w:val="es-ES_tradnl"/>
        </w:rPr>
        <w:t>xxxx</w:t>
      </w:r>
      <w:r w:rsidRPr="005C5D06">
        <w:rPr>
          <w:rFonts w:ascii="Palatino Linotype" w:hAnsi="Palatino Linotype"/>
          <w:lang w:val="es-ES_tradnl"/>
        </w:rPr>
        <w:t xml:space="preserve"> </w:t>
      </w:r>
      <w:r w:rsidR="0099381F">
        <w:rPr>
          <w:rFonts w:ascii="Palatino Linotype" w:hAnsi="Palatino Linotype"/>
          <w:lang w:val="es-ES_tradnl"/>
        </w:rPr>
        <w:t>xxxxx</w:t>
      </w:r>
      <w:r w:rsidRPr="005C5D06">
        <w:rPr>
          <w:rFonts w:ascii="Palatino Linotype" w:hAnsi="Palatino Linotype"/>
          <w:lang w:val="es-ES_tradnl"/>
        </w:rPr>
        <w:t xml:space="preserve"> </w:t>
      </w:r>
      <w:r w:rsidR="0099381F">
        <w:rPr>
          <w:rFonts w:ascii="Palatino Linotype" w:hAnsi="Palatino Linotype"/>
          <w:lang w:val="es-ES_tradnl"/>
        </w:rPr>
        <w:t>xxxxxx</w:t>
      </w:r>
      <w:r>
        <w:rPr>
          <w:rFonts w:ascii="Palatino Linotype" w:hAnsi="Palatino Linotype"/>
          <w:lang w:val="es-419"/>
        </w:rPr>
        <w:t>,</w:t>
      </w:r>
      <w:r w:rsidRPr="005C5D06">
        <w:rPr>
          <w:rFonts w:ascii="Palatino Linotype" w:hAnsi="Palatino Linotype"/>
          <w:lang w:val="es-ES_tradnl"/>
        </w:rPr>
        <w:t xml:space="preserve"> </w:t>
      </w:r>
      <w:r w:rsidR="0099381F">
        <w:rPr>
          <w:rFonts w:ascii="Palatino Linotype" w:hAnsi="Palatino Linotype"/>
          <w:lang w:val="es-ES_tradnl"/>
        </w:rPr>
        <w:t>xxxxxx</w:t>
      </w:r>
      <w:r w:rsidRPr="005C5D06">
        <w:rPr>
          <w:rFonts w:ascii="Palatino Linotype" w:hAnsi="Palatino Linotype"/>
          <w:lang w:val="es-ES_tradnl"/>
        </w:rPr>
        <w:t xml:space="preserve"> </w:t>
      </w:r>
      <w:r w:rsidR="0099381F">
        <w:rPr>
          <w:rFonts w:ascii="Palatino Linotype" w:hAnsi="Palatino Linotype"/>
          <w:lang w:val="es-ES_tradnl"/>
        </w:rPr>
        <w:t>xxxxx</w:t>
      </w:r>
      <w:r w:rsidRPr="005C5D06">
        <w:rPr>
          <w:rFonts w:ascii="Palatino Linotype" w:hAnsi="Palatino Linotype"/>
          <w:lang w:val="es-ES_tradnl"/>
        </w:rPr>
        <w:t xml:space="preserve"> </w:t>
      </w:r>
      <w:r w:rsidR="0099381F">
        <w:rPr>
          <w:rFonts w:ascii="Palatino Linotype" w:hAnsi="Palatino Linotype"/>
          <w:lang w:val="es-ES_tradnl"/>
        </w:rPr>
        <w:t>xxxxx</w:t>
      </w:r>
      <w:r>
        <w:rPr>
          <w:rFonts w:ascii="Palatino Linotype" w:hAnsi="Palatino Linotype"/>
          <w:lang w:val="es-419"/>
        </w:rPr>
        <w:t>,</w:t>
      </w:r>
      <w:r w:rsidRPr="005C5D06">
        <w:rPr>
          <w:rFonts w:ascii="Palatino Linotype" w:hAnsi="Palatino Linotype"/>
          <w:lang w:val="es-ES_tradnl"/>
        </w:rPr>
        <w:t xml:space="preserve"> </w:t>
      </w:r>
      <w:r w:rsidR="0099381F">
        <w:rPr>
          <w:rFonts w:ascii="Palatino Linotype" w:hAnsi="Palatino Linotype"/>
          <w:lang w:val="es-ES_tradnl"/>
        </w:rPr>
        <w:t>xxxx</w:t>
      </w:r>
      <w:r w:rsidRPr="005C5D06">
        <w:rPr>
          <w:rFonts w:ascii="Palatino Linotype" w:hAnsi="Palatino Linotype"/>
          <w:lang w:val="es-ES_tradnl"/>
        </w:rPr>
        <w:t xml:space="preserve"> </w:t>
      </w:r>
      <w:r w:rsidR="0099381F">
        <w:rPr>
          <w:rFonts w:ascii="Palatino Linotype" w:hAnsi="Palatino Linotype"/>
          <w:lang w:val="es-ES_tradnl"/>
        </w:rPr>
        <w:t>xxxxx</w:t>
      </w:r>
      <w:r w:rsidRPr="005C5D06">
        <w:rPr>
          <w:rFonts w:ascii="Palatino Linotype" w:hAnsi="Palatino Linotype"/>
          <w:lang w:val="es-ES_tradnl"/>
        </w:rPr>
        <w:t xml:space="preserve"> </w:t>
      </w:r>
      <w:r w:rsidR="0099381F">
        <w:rPr>
          <w:rFonts w:ascii="Palatino Linotype" w:hAnsi="Palatino Linotype"/>
          <w:lang w:val="es-ES_tradnl"/>
        </w:rPr>
        <w:t>xxxxx</w:t>
      </w:r>
      <w:r w:rsidRPr="005C5D06">
        <w:rPr>
          <w:rFonts w:ascii="Palatino Linotype" w:hAnsi="Palatino Linotype"/>
          <w:lang w:val="es-ES_tradnl"/>
        </w:rPr>
        <w:t xml:space="preserve"> </w:t>
      </w:r>
      <w:r w:rsidR="0099381F">
        <w:rPr>
          <w:rFonts w:ascii="Palatino Linotype" w:hAnsi="Palatino Linotype"/>
          <w:lang w:val="es-ES_tradnl"/>
        </w:rPr>
        <w:t>xxxxx</w:t>
      </w:r>
      <w:r>
        <w:rPr>
          <w:rFonts w:ascii="Palatino Linotype" w:hAnsi="Palatino Linotype"/>
          <w:lang w:val="es-419"/>
        </w:rPr>
        <w:t>,</w:t>
      </w:r>
      <w:r w:rsidRPr="005C5D06">
        <w:rPr>
          <w:rFonts w:ascii="Palatino Linotype" w:hAnsi="Palatino Linotype"/>
          <w:lang w:val="es-ES_tradnl"/>
        </w:rPr>
        <w:t xml:space="preserve"> </w:t>
      </w:r>
      <w:r w:rsidR="0099381F">
        <w:rPr>
          <w:rFonts w:ascii="Palatino Linotype" w:hAnsi="Palatino Linotype"/>
          <w:lang w:val="es-ES_tradnl"/>
        </w:rPr>
        <w:t>xxxxx</w:t>
      </w:r>
      <w:r w:rsidRPr="005C5D06">
        <w:rPr>
          <w:rFonts w:ascii="Palatino Linotype" w:hAnsi="Palatino Linotype"/>
          <w:lang w:val="es-ES_tradnl"/>
        </w:rPr>
        <w:t xml:space="preserve"> </w:t>
      </w:r>
      <w:r w:rsidR="0099381F">
        <w:rPr>
          <w:rFonts w:ascii="Palatino Linotype" w:hAnsi="Palatino Linotype"/>
          <w:lang w:val="es-ES_tradnl"/>
        </w:rPr>
        <w:t>xxxxxx xxxx</w:t>
      </w:r>
      <w:r w:rsidRPr="005C5D06">
        <w:rPr>
          <w:rFonts w:ascii="Palatino Linotype" w:hAnsi="Palatino Linotype"/>
          <w:lang w:val="es-ES_tradnl"/>
        </w:rPr>
        <w:t xml:space="preserve"> </w:t>
      </w:r>
      <w:r w:rsidR="0099381F">
        <w:rPr>
          <w:rFonts w:ascii="Palatino Linotype" w:hAnsi="Palatino Linotype"/>
          <w:lang w:val="es-ES_tradnl"/>
        </w:rPr>
        <w:t>xxxxx</w:t>
      </w:r>
      <w:r>
        <w:rPr>
          <w:rFonts w:ascii="Palatino Linotype" w:hAnsi="Palatino Linotype"/>
          <w:lang w:val="es-419"/>
        </w:rPr>
        <w:t>,</w:t>
      </w:r>
      <w:r w:rsidRPr="005C5D06">
        <w:rPr>
          <w:rFonts w:ascii="Palatino Linotype" w:hAnsi="Palatino Linotype"/>
          <w:lang w:val="es-ES_tradnl"/>
        </w:rPr>
        <w:t xml:space="preserve"> </w:t>
      </w:r>
      <w:r w:rsidR="0099381F">
        <w:rPr>
          <w:rFonts w:ascii="Palatino Linotype" w:hAnsi="Palatino Linotype"/>
          <w:lang w:val="es-ES_tradnl"/>
        </w:rPr>
        <w:t>xxxxx</w:t>
      </w:r>
      <w:r w:rsidRPr="005C5D06">
        <w:rPr>
          <w:rFonts w:ascii="Palatino Linotype" w:hAnsi="Palatino Linotype"/>
          <w:lang w:val="es-ES_tradnl"/>
        </w:rPr>
        <w:t xml:space="preserve"> </w:t>
      </w:r>
      <w:r w:rsidR="0099381F">
        <w:rPr>
          <w:rFonts w:ascii="Palatino Linotype" w:hAnsi="Palatino Linotype"/>
          <w:lang w:val="es-ES_tradnl"/>
        </w:rPr>
        <w:t>xxxxxx</w:t>
      </w:r>
      <w:r w:rsidRPr="005C5D06">
        <w:rPr>
          <w:rFonts w:ascii="Palatino Linotype" w:hAnsi="Palatino Linotype"/>
          <w:lang w:val="es-ES_tradnl"/>
        </w:rPr>
        <w:t xml:space="preserve"> </w:t>
      </w:r>
      <w:r w:rsidR="0099381F">
        <w:rPr>
          <w:rFonts w:ascii="Palatino Linotype" w:hAnsi="Palatino Linotype"/>
          <w:lang w:val="es-ES_tradnl"/>
        </w:rPr>
        <w:t>xxxxx</w:t>
      </w:r>
      <w:r w:rsidRPr="005C5D06">
        <w:rPr>
          <w:rFonts w:ascii="Palatino Linotype" w:hAnsi="Palatino Linotype"/>
          <w:lang w:val="es-ES_tradnl"/>
        </w:rPr>
        <w:t xml:space="preserve"> </w:t>
      </w:r>
      <w:r w:rsidR="0099381F">
        <w:rPr>
          <w:rFonts w:ascii="Palatino Linotype" w:hAnsi="Palatino Linotype"/>
          <w:lang w:val="es-ES_tradnl"/>
        </w:rPr>
        <w:t>xxxxx</w:t>
      </w:r>
      <w:r>
        <w:rPr>
          <w:rFonts w:ascii="Palatino Linotype" w:hAnsi="Palatino Linotype"/>
          <w:lang w:val="es-419"/>
        </w:rPr>
        <w:t>,</w:t>
      </w:r>
      <w:r w:rsidRPr="005C5D06">
        <w:rPr>
          <w:rFonts w:ascii="Palatino Linotype" w:hAnsi="Palatino Linotype"/>
          <w:lang w:val="es-ES_tradnl"/>
        </w:rPr>
        <w:t xml:space="preserve"> </w:t>
      </w:r>
      <w:r w:rsidR="0099381F">
        <w:rPr>
          <w:rFonts w:ascii="Palatino Linotype" w:hAnsi="Palatino Linotype"/>
          <w:lang w:val="es-ES_tradnl"/>
        </w:rPr>
        <w:t>xxxxx</w:t>
      </w:r>
      <w:r w:rsidRPr="005C5D06">
        <w:rPr>
          <w:rFonts w:ascii="Palatino Linotype" w:hAnsi="Palatino Linotype"/>
          <w:lang w:val="es-ES_tradnl"/>
        </w:rPr>
        <w:t xml:space="preserve"> </w:t>
      </w:r>
      <w:r w:rsidR="0099381F">
        <w:rPr>
          <w:rFonts w:ascii="Palatino Linotype" w:hAnsi="Palatino Linotype"/>
          <w:lang w:val="es-ES_tradnl"/>
        </w:rPr>
        <w:t>xxxx</w:t>
      </w:r>
      <w:r w:rsidRPr="005C5D06">
        <w:rPr>
          <w:rFonts w:ascii="Palatino Linotype" w:hAnsi="Palatino Linotype"/>
          <w:lang w:val="es-ES_tradnl"/>
        </w:rPr>
        <w:t xml:space="preserve"> </w:t>
      </w:r>
      <w:r w:rsidR="0099381F">
        <w:rPr>
          <w:rFonts w:ascii="Palatino Linotype" w:hAnsi="Palatino Linotype"/>
          <w:lang w:val="es-ES_tradnl"/>
        </w:rPr>
        <w:t>xxxxx xxxxx</w:t>
      </w:r>
      <w:r>
        <w:rPr>
          <w:rFonts w:ascii="Palatino Linotype" w:hAnsi="Palatino Linotype"/>
          <w:lang w:val="es-419"/>
        </w:rPr>
        <w:t>,</w:t>
      </w:r>
      <w:r w:rsidRPr="005C5D06">
        <w:rPr>
          <w:rFonts w:ascii="Palatino Linotype" w:hAnsi="Palatino Linotype"/>
          <w:lang w:val="es-ES_tradnl"/>
        </w:rPr>
        <w:t xml:space="preserve"> </w:t>
      </w:r>
      <w:r w:rsidR="0099381F">
        <w:rPr>
          <w:rFonts w:ascii="Palatino Linotype" w:hAnsi="Palatino Linotype"/>
          <w:lang w:val="es-ES_tradnl"/>
        </w:rPr>
        <w:t>xxxxx</w:t>
      </w:r>
      <w:r w:rsidRPr="005C5D06">
        <w:rPr>
          <w:rFonts w:ascii="Palatino Linotype" w:hAnsi="Palatino Linotype"/>
          <w:lang w:val="es-ES_tradnl"/>
        </w:rPr>
        <w:t xml:space="preserve"> </w:t>
      </w:r>
      <w:r w:rsidR="0099381F">
        <w:rPr>
          <w:rFonts w:ascii="Palatino Linotype" w:hAnsi="Palatino Linotype"/>
          <w:lang w:val="es-ES_tradnl"/>
        </w:rPr>
        <w:t>xxxxx xxxxx</w:t>
      </w:r>
      <w:r>
        <w:rPr>
          <w:rFonts w:ascii="Palatino Linotype" w:hAnsi="Palatino Linotype"/>
          <w:lang w:val="es-419"/>
        </w:rPr>
        <w:t>,</w:t>
      </w:r>
      <w:r w:rsidRPr="005C5D06">
        <w:rPr>
          <w:rFonts w:ascii="Palatino Linotype" w:hAnsi="Palatino Linotype"/>
          <w:lang w:val="es-ES_tradnl"/>
        </w:rPr>
        <w:t xml:space="preserve"> </w:t>
      </w:r>
      <w:r w:rsidR="0099381F">
        <w:rPr>
          <w:rFonts w:ascii="Palatino Linotype" w:hAnsi="Palatino Linotype"/>
          <w:lang w:val="es-ES_tradnl"/>
        </w:rPr>
        <w:t>xxxx</w:t>
      </w:r>
      <w:r w:rsidRPr="005C5D06">
        <w:rPr>
          <w:rFonts w:ascii="Palatino Linotype" w:hAnsi="Palatino Linotype"/>
          <w:lang w:val="es-ES_tradnl"/>
        </w:rPr>
        <w:t xml:space="preserve"> </w:t>
      </w:r>
      <w:r w:rsidR="0099381F">
        <w:rPr>
          <w:rFonts w:ascii="Palatino Linotype" w:hAnsi="Palatino Linotype"/>
          <w:lang w:val="es-ES_tradnl"/>
        </w:rPr>
        <w:t>xxxxx</w:t>
      </w:r>
      <w:r w:rsidRPr="005C5D06">
        <w:rPr>
          <w:rFonts w:ascii="Palatino Linotype" w:hAnsi="Palatino Linotype"/>
          <w:lang w:val="es-ES_tradnl"/>
        </w:rPr>
        <w:t xml:space="preserve"> </w:t>
      </w:r>
      <w:r w:rsidR="0099381F">
        <w:rPr>
          <w:rFonts w:ascii="Palatino Linotype" w:hAnsi="Palatino Linotype"/>
          <w:lang w:val="es-ES_tradnl"/>
        </w:rPr>
        <w:t>xxxxx</w:t>
      </w:r>
      <w:r w:rsidRPr="005C5D06">
        <w:rPr>
          <w:rFonts w:ascii="Palatino Linotype" w:hAnsi="Palatino Linotype"/>
          <w:lang w:val="es-ES_tradnl"/>
        </w:rPr>
        <w:t xml:space="preserve"> </w:t>
      </w:r>
      <w:r w:rsidR="0099381F">
        <w:rPr>
          <w:rFonts w:ascii="Palatino Linotype" w:hAnsi="Palatino Linotype"/>
          <w:lang w:val="es-ES_tradnl"/>
        </w:rPr>
        <w:t>xxxxx</w:t>
      </w:r>
      <w:r>
        <w:rPr>
          <w:rFonts w:ascii="Palatino Linotype" w:hAnsi="Palatino Linotype"/>
          <w:lang w:val="es-419"/>
        </w:rPr>
        <w:t>,</w:t>
      </w:r>
      <w:r w:rsidRPr="005C5D06">
        <w:rPr>
          <w:rFonts w:ascii="Palatino Linotype" w:hAnsi="Palatino Linotype"/>
          <w:lang w:val="es-ES_tradnl"/>
        </w:rPr>
        <w:t xml:space="preserve"> </w:t>
      </w:r>
      <w:r w:rsidR="0099381F">
        <w:rPr>
          <w:rFonts w:ascii="Palatino Linotype" w:hAnsi="Palatino Linotype"/>
          <w:lang w:val="es-ES_tradnl"/>
        </w:rPr>
        <w:t>xxxx xxxx</w:t>
      </w:r>
      <w:r w:rsidRPr="005C5D06">
        <w:rPr>
          <w:rFonts w:ascii="Palatino Linotype" w:hAnsi="Palatino Linotype"/>
          <w:lang w:val="es-ES_tradnl"/>
        </w:rPr>
        <w:t xml:space="preserve"> </w:t>
      </w:r>
      <w:r w:rsidR="0099381F">
        <w:rPr>
          <w:rFonts w:ascii="Palatino Linotype" w:hAnsi="Palatino Linotype"/>
          <w:lang w:val="es-ES_tradnl"/>
        </w:rPr>
        <w:t>xxxxx</w:t>
      </w:r>
      <w:r>
        <w:rPr>
          <w:rFonts w:ascii="Palatino Linotype" w:hAnsi="Palatino Linotype"/>
          <w:lang w:val="es-419"/>
        </w:rPr>
        <w:t>,</w:t>
      </w:r>
      <w:r w:rsidRPr="005C5D06">
        <w:rPr>
          <w:rFonts w:ascii="Palatino Linotype" w:hAnsi="Palatino Linotype"/>
          <w:lang w:val="es-ES_tradnl"/>
        </w:rPr>
        <w:t xml:space="preserve"> </w:t>
      </w:r>
      <w:r w:rsidR="0099381F">
        <w:rPr>
          <w:rFonts w:ascii="Palatino Linotype" w:hAnsi="Palatino Linotype"/>
          <w:lang w:val="es-ES_tradnl"/>
        </w:rPr>
        <w:t>xxxx</w:t>
      </w:r>
      <w:r w:rsidRPr="005C5D06">
        <w:rPr>
          <w:rFonts w:ascii="Palatino Linotype" w:hAnsi="Palatino Linotype"/>
          <w:lang w:val="es-ES_tradnl"/>
        </w:rPr>
        <w:t xml:space="preserve"> </w:t>
      </w:r>
      <w:r w:rsidR="0099381F">
        <w:rPr>
          <w:rFonts w:ascii="Palatino Linotype" w:hAnsi="Palatino Linotype"/>
          <w:lang w:val="es-ES_tradnl"/>
        </w:rPr>
        <w:t>xxxx</w:t>
      </w:r>
      <w:r w:rsidRPr="005C5D06">
        <w:rPr>
          <w:rFonts w:ascii="Palatino Linotype" w:hAnsi="Palatino Linotype"/>
          <w:lang w:val="es-ES_tradnl"/>
        </w:rPr>
        <w:t xml:space="preserve"> </w:t>
      </w:r>
      <w:r w:rsidR="0099381F">
        <w:rPr>
          <w:rFonts w:ascii="Palatino Linotype" w:hAnsi="Palatino Linotype"/>
          <w:lang w:val="es-ES_tradnl"/>
        </w:rPr>
        <w:t>xxxxx</w:t>
      </w:r>
      <w:r>
        <w:rPr>
          <w:rFonts w:ascii="Palatino Linotype" w:hAnsi="Palatino Linotype"/>
          <w:lang w:val="es-419"/>
        </w:rPr>
        <w:t>,</w:t>
      </w:r>
      <w:r w:rsidRPr="005C5D06">
        <w:rPr>
          <w:rFonts w:ascii="Palatino Linotype" w:hAnsi="Palatino Linotype"/>
          <w:lang w:val="es-ES_tradnl"/>
        </w:rPr>
        <w:t xml:space="preserve"> </w:t>
      </w:r>
      <w:r w:rsidR="0099381F">
        <w:rPr>
          <w:rFonts w:ascii="Palatino Linotype" w:hAnsi="Palatino Linotype"/>
          <w:lang w:val="es-ES_tradnl"/>
        </w:rPr>
        <w:t>xxxx xxxxx</w:t>
      </w:r>
      <w:r w:rsidRPr="005C5D06">
        <w:rPr>
          <w:rFonts w:ascii="Palatino Linotype" w:hAnsi="Palatino Linotype"/>
          <w:lang w:val="es-ES_tradnl"/>
        </w:rPr>
        <w:t xml:space="preserve"> </w:t>
      </w:r>
      <w:r w:rsidR="0099381F">
        <w:rPr>
          <w:rFonts w:ascii="Palatino Linotype" w:hAnsi="Palatino Linotype"/>
          <w:lang w:val="es-ES_tradnl"/>
        </w:rPr>
        <w:t>xxxx</w:t>
      </w:r>
      <w:r w:rsidRPr="005C5D06">
        <w:rPr>
          <w:rFonts w:ascii="Palatino Linotype" w:hAnsi="Palatino Linotype"/>
          <w:lang w:val="es-ES_tradnl"/>
        </w:rPr>
        <w:t xml:space="preserve"> </w:t>
      </w:r>
      <w:r w:rsidR="0099381F">
        <w:rPr>
          <w:rFonts w:ascii="Palatino Linotype" w:hAnsi="Palatino Linotype"/>
          <w:lang w:val="es-ES_tradnl"/>
        </w:rPr>
        <w:t>xxxxxx</w:t>
      </w:r>
      <w:r>
        <w:rPr>
          <w:rFonts w:ascii="Palatino Linotype" w:hAnsi="Palatino Linotype"/>
          <w:lang w:val="es-419"/>
        </w:rPr>
        <w:t>,</w:t>
      </w:r>
      <w:r w:rsidRPr="005C5D06">
        <w:rPr>
          <w:rFonts w:ascii="Palatino Linotype" w:hAnsi="Palatino Linotype"/>
          <w:lang w:val="es-ES_tradnl"/>
        </w:rPr>
        <w:t xml:space="preserve"> </w:t>
      </w:r>
      <w:r w:rsidR="0099381F">
        <w:rPr>
          <w:rFonts w:ascii="Palatino Linotype" w:hAnsi="Palatino Linotype"/>
          <w:lang w:val="es-ES_tradnl"/>
        </w:rPr>
        <w:t>xxxx xxxxxx</w:t>
      </w:r>
      <w:r w:rsidRPr="005C5D06">
        <w:rPr>
          <w:rFonts w:ascii="Palatino Linotype" w:hAnsi="Palatino Linotype"/>
          <w:lang w:val="es-ES_tradnl"/>
        </w:rPr>
        <w:t xml:space="preserve"> </w:t>
      </w:r>
      <w:r w:rsidR="0099381F">
        <w:rPr>
          <w:rFonts w:ascii="Palatino Linotype" w:hAnsi="Palatino Linotype"/>
          <w:lang w:val="es-ES_tradnl"/>
        </w:rPr>
        <w:t>xxxxx</w:t>
      </w:r>
      <w:r>
        <w:rPr>
          <w:rFonts w:ascii="Palatino Linotype" w:hAnsi="Palatino Linotype"/>
          <w:lang w:val="es-419"/>
        </w:rPr>
        <w:t>,</w:t>
      </w:r>
      <w:r w:rsidRPr="005C5D06">
        <w:rPr>
          <w:rFonts w:ascii="Palatino Linotype" w:hAnsi="Palatino Linotype"/>
          <w:lang w:val="es-ES_tradnl"/>
        </w:rPr>
        <w:t xml:space="preserve"> </w:t>
      </w:r>
      <w:r w:rsidR="0099381F">
        <w:rPr>
          <w:rFonts w:ascii="Palatino Linotype" w:hAnsi="Palatino Linotype"/>
          <w:lang w:val="es-ES_tradnl"/>
        </w:rPr>
        <w:t>xxxx</w:t>
      </w:r>
      <w:r w:rsidRPr="005C5D06">
        <w:rPr>
          <w:rFonts w:ascii="Palatino Linotype" w:hAnsi="Palatino Linotype"/>
          <w:lang w:val="es-ES_tradnl"/>
        </w:rPr>
        <w:t xml:space="preserve"> </w:t>
      </w:r>
      <w:r w:rsidR="0099381F">
        <w:rPr>
          <w:rFonts w:ascii="Palatino Linotype" w:hAnsi="Palatino Linotype"/>
          <w:lang w:val="es-ES_tradnl"/>
        </w:rPr>
        <w:t>xxxx xxxxxx</w:t>
      </w:r>
      <w:r w:rsidRPr="005C5D06">
        <w:rPr>
          <w:rFonts w:ascii="Palatino Linotype" w:hAnsi="Palatino Linotype"/>
          <w:lang w:val="es-ES_tradnl"/>
        </w:rPr>
        <w:t xml:space="preserve"> </w:t>
      </w:r>
      <w:r w:rsidR="0099381F">
        <w:rPr>
          <w:rFonts w:ascii="Palatino Linotype" w:hAnsi="Palatino Linotype"/>
          <w:lang w:val="es-ES_tradnl"/>
        </w:rPr>
        <w:t>xxxxx</w:t>
      </w:r>
      <w:r>
        <w:rPr>
          <w:rFonts w:ascii="Palatino Linotype" w:hAnsi="Palatino Linotype"/>
          <w:lang w:val="es-419"/>
        </w:rPr>
        <w:t>,</w:t>
      </w:r>
      <w:r w:rsidRPr="005C5D06">
        <w:rPr>
          <w:rFonts w:ascii="Palatino Linotype" w:hAnsi="Palatino Linotype"/>
          <w:lang w:val="es-ES_tradnl"/>
        </w:rPr>
        <w:t xml:space="preserve"> </w:t>
      </w:r>
      <w:r w:rsidR="0099381F">
        <w:rPr>
          <w:rFonts w:ascii="Palatino Linotype" w:hAnsi="Palatino Linotype"/>
          <w:lang w:val="es-ES_tradnl"/>
        </w:rPr>
        <w:t>xxxxx</w:t>
      </w:r>
      <w:r w:rsidRPr="005C5D06">
        <w:rPr>
          <w:rFonts w:ascii="Palatino Linotype" w:hAnsi="Palatino Linotype"/>
          <w:lang w:val="es-ES_tradnl"/>
        </w:rPr>
        <w:t xml:space="preserve"> </w:t>
      </w:r>
      <w:r w:rsidR="0099381F">
        <w:rPr>
          <w:rFonts w:ascii="Palatino Linotype" w:hAnsi="Palatino Linotype"/>
          <w:lang w:val="es-ES_tradnl"/>
        </w:rPr>
        <w:t>xxxx xxxxx</w:t>
      </w:r>
      <w:r w:rsidRPr="005C5D06">
        <w:rPr>
          <w:rFonts w:ascii="Palatino Linotype" w:hAnsi="Palatino Linotype"/>
          <w:lang w:val="es-ES_tradnl"/>
        </w:rPr>
        <w:t xml:space="preserve"> </w:t>
      </w:r>
      <w:r w:rsidR="0099381F">
        <w:rPr>
          <w:rFonts w:ascii="Palatino Linotype" w:hAnsi="Palatino Linotype"/>
          <w:lang w:val="es-ES_tradnl"/>
        </w:rPr>
        <w:t>xxxx</w:t>
      </w:r>
      <w:r>
        <w:rPr>
          <w:rFonts w:ascii="Palatino Linotype" w:hAnsi="Palatino Linotype"/>
          <w:lang w:val="es-419"/>
        </w:rPr>
        <w:t xml:space="preserve"> y</w:t>
      </w:r>
      <w:r w:rsidRPr="005C5D06">
        <w:rPr>
          <w:rFonts w:ascii="Palatino Linotype" w:hAnsi="Palatino Linotype"/>
          <w:lang w:val="es-ES_tradnl"/>
        </w:rPr>
        <w:t xml:space="preserve"> </w:t>
      </w:r>
      <w:r w:rsidR="0099381F">
        <w:rPr>
          <w:rFonts w:ascii="Palatino Linotype" w:hAnsi="Palatino Linotype"/>
          <w:lang w:val="es-ES_tradnl"/>
        </w:rPr>
        <w:t>xxxx</w:t>
      </w:r>
      <w:r w:rsidRPr="005C5D06">
        <w:rPr>
          <w:rFonts w:ascii="Palatino Linotype" w:hAnsi="Palatino Linotype"/>
          <w:lang w:val="es-ES_tradnl"/>
        </w:rPr>
        <w:t xml:space="preserve"> </w:t>
      </w:r>
      <w:r w:rsidR="0099381F">
        <w:rPr>
          <w:rFonts w:ascii="Palatino Linotype" w:hAnsi="Palatino Linotype"/>
          <w:lang w:val="es-ES_tradnl"/>
        </w:rPr>
        <w:t>xxxx</w:t>
      </w:r>
      <w:r w:rsidRPr="005C5D06">
        <w:rPr>
          <w:rFonts w:ascii="Palatino Linotype" w:hAnsi="Palatino Linotype"/>
          <w:lang w:val="es-ES_tradnl"/>
        </w:rPr>
        <w:t xml:space="preserve"> </w:t>
      </w:r>
      <w:r w:rsidR="0099381F">
        <w:rPr>
          <w:rFonts w:ascii="Palatino Linotype" w:hAnsi="Palatino Linotype"/>
          <w:lang w:val="es-ES_tradnl"/>
        </w:rPr>
        <w:t>xxxx</w:t>
      </w:r>
      <w:r w:rsidRPr="005C5D06">
        <w:rPr>
          <w:rFonts w:ascii="Palatino Linotype" w:hAnsi="Palatino Linotype"/>
          <w:lang w:val="es-ES_tradnl"/>
        </w:rPr>
        <w:t xml:space="preserve"> </w:t>
      </w:r>
      <w:r w:rsidR="0099381F">
        <w:rPr>
          <w:rFonts w:ascii="Palatino Linotype" w:hAnsi="Palatino Linotype"/>
          <w:lang w:val="es-ES_tradnl"/>
        </w:rPr>
        <w:t>xxxxx</w:t>
      </w:r>
      <w:r w:rsidRPr="005C5D06">
        <w:rPr>
          <w:rFonts w:ascii="Palatino Linotype" w:hAnsi="Palatino Linotype"/>
          <w:lang w:val="es-419"/>
        </w:rPr>
        <w:t>.</w:t>
      </w:r>
    </w:p>
    <w:p w14:paraId="1A739E64" w14:textId="77777777" w:rsidR="00F70C19" w:rsidRPr="005C5D06" w:rsidRDefault="00F70C19" w:rsidP="00F70C19">
      <w:pPr>
        <w:pStyle w:val="Prrafodelista"/>
        <w:autoSpaceDE w:val="0"/>
        <w:autoSpaceDN w:val="0"/>
        <w:adjustRightInd w:val="0"/>
        <w:spacing w:line="360" w:lineRule="auto"/>
        <w:ind w:left="720"/>
        <w:jc w:val="both"/>
        <w:rPr>
          <w:rFonts w:ascii="Palatino Linotype" w:hAnsi="Palatino Linotype" w:cs="Arial"/>
          <w:lang w:val="es-419"/>
        </w:rPr>
      </w:pPr>
    </w:p>
    <w:p w14:paraId="60902038" w14:textId="68D177FA" w:rsidR="00F70C19" w:rsidRPr="005C5D06" w:rsidRDefault="00F70C19" w:rsidP="00F70C19">
      <w:pPr>
        <w:pStyle w:val="Prrafodelista"/>
        <w:numPr>
          <w:ilvl w:val="0"/>
          <w:numId w:val="7"/>
        </w:numPr>
        <w:autoSpaceDE w:val="0"/>
        <w:autoSpaceDN w:val="0"/>
        <w:adjustRightInd w:val="0"/>
        <w:spacing w:line="360" w:lineRule="auto"/>
        <w:jc w:val="both"/>
        <w:rPr>
          <w:rFonts w:ascii="Palatino Linotype" w:hAnsi="Palatino Linotype" w:cs="Arial"/>
          <w:lang w:val="es-419"/>
        </w:rPr>
      </w:pPr>
      <w:r>
        <w:rPr>
          <w:rFonts w:ascii="Palatino Linotype" w:hAnsi="Palatino Linotype"/>
          <w:lang w:val="es-419"/>
        </w:rPr>
        <w:t xml:space="preserve">Copia en PDF a través del SAIMEX </w:t>
      </w:r>
      <w:r w:rsidRPr="005C5D06">
        <w:rPr>
          <w:rFonts w:ascii="Palatino Linotype" w:hAnsi="Palatino Linotype"/>
          <w:lang w:val="es-ES_tradnl"/>
        </w:rPr>
        <w:t xml:space="preserve">de la renuncia de: </w:t>
      </w:r>
      <w:r w:rsidR="0099381F">
        <w:rPr>
          <w:rFonts w:ascii="Palatino Linotype" w:hAnsi="Palatino Linotype"/>
          <w:lang w:val="es-ES_tradnl"/>
        </w:rPr>
        <w:t>xxxx xxxx</w:t>
      </w:r>
      <w:r w:rsidRPr="005C5D06">
        <w:rPr>
          <w:rFonts w:ascii="Palatino Linotype" w:hAnsi="Palatino Linotype"/>
          <w:lang w:val="es-ES_tradnl"/>
        </w:rPr>
        <w:t xml:space="preserve"> </w:t>
      </w:r>
      <w:r w:rsidR="0099381F">
        <w:rPr>
          <w:rFonts w:ascii="Palatino Linotype" w:hAnsi="Palatino Linotype"/>
          <w:lang w:val="es-ES_tradnl"/>
        </w:rPr>
        <w:t>xxxxx</w:t>
      </w:r>
      <w:r>
        <w:rPr>
          <w:rFonts w:ascii="Palatino Linotype" w:hAnsi="Palatino Linotype"/>
          <w:lang w:val="es-419"/>
        </w:rPr>
        <w:t>,</w:t>
      </w:r>
      <w:r w:rsidRPr="005C5D06">
        <w:rPr>
          <w:rFonts w:ascii="Palatino Linotype" w:hAnsi="Palatino Linotype"/>
          <w:lang w:val="es-ES_tradnl"/>
        </w:rPr>
        <w:t xml:space="preserve"> </w:t>
      </w:r>
      <w:r w:rsidR="0099381F">
        <w:rPr>
          <w:rFonts w:ascii="Palatino Linotype" w:hAnsi="Palatino Linotype"/>
          <w:lang w:val="es-ES_tradnl"/>
        </w:rPr>
        <w:t>xxxxx</w:t>
      </w:r>
      <w:r w:rsidRPr="005C5D06">
        <w:rPr>
          <w:rFonts w:ascii="Palatino Linotype" w:hAnsi="Palatino Linotype"/>
          <w:lang w:val="es-ES_tradnl"/>
        </w:rPr>
        <w:t xml:space="preserve"> </w:t>
      </w:r>
      <w:r w:rsidR="0099381F">
        <w:rPr>
          <w:rFonts w:ascii="Palatino Linotype" w:hAnsi="Palatino Linotype"/>
          <w:lang w:val="es-ES_tradnl"/>
        </w:rPr>
        <w:t>xxxx xxxxx</w:t>
      </w:r>
      <w:r w:rsidRPr="005C5D06">
        <w:rPr>
          <w:rFonts w:ascii="Palatino Linotype" w:hAnsi="Palatino Linotype"/>
          <w:lang w:val="es-ES_tradnl"/>
        </w:rPr>
        <w:t xml:space="preserve"> </w:t>
      </w:r>
      <w:r w:rsidR="0099381F">
        <w:rPr>
          <w:rFonts w:ascii="Palatino Linotype" w:hAnsi="Palatino Linotype"/>
          <w:lang w:val="es-ES_tradnl"/>
        </w:rPr>
        <w:t>xxxxxx</w:t>
      </w:r>
      <w:r>
        <w:rPr>
          <w:rFonts w:ascii="Palatino Linotype" w:hAnsi="Palatino Linotype"/>
          <w:lang w:val="es-419"/>
        </w:rPr>
        <w:t>,</w:t>
      </w:r>
      <w:r w:rsidRPr="005C5D06">
        <w:rPr>
          <w:rFonts w:ascii="Palatino Linotype" w:hAnsi="Palatino Linotype"/>
          <w:lang w:val="es-ES_tradnl"/>
        </w:rPr>
        <w:t xml:space="preserve"> </w:t>
      </w:r>
      <w:r w:rsidR="0099381F">
        <w:rPr>
          <w:rFonts w:ascii="Palatino Linotype" w:hAnsi="Palatino Linotype"/>
          <w:lang w:val="es-ES_tradnl"/>
        </w:rPr>
        <w:t>xxxx</w:t>
      </w:r>
      <w:r w:rsidRPr="005C5D06">
        <w:rPr>
          <w:rFonts w:ascii="Palatino Linotype" w:hAnsi="Palatino Linotype"/>
          <w:lang w:val="es-ES_tradnl"/>
        </w:rPr>
        <w:t xml:space="preserve"> </w:t>
      </w:r>
      <w:r w:rsidR="0099381F">
        <w:rPr>
          <w:rFonts w:ascii="Palatino Linotype" w:hAnsi="Palatino Linotype"/>
          <w:lang w:val="es-ES_tradnl"/>
        </w:rPr>
        <w:t>xxxxx xxxxxx</w:t>
      </w:r>
      <w:r>
        <w:rPr>
          <w:rFonts w:ascii="Palatino Linotype" w:hAnsi="Palatino Linotype"/>
          <w:lang w:val="es-419"/>
        </w:rPr>
        <w:t>,</w:t>
      </w:r>
      <w:r w:rsidRPr="005C5D06">
        <w:rPr>
          <w:rFonts w:ascii="Palatino Linotype" w:hAnsi="Palatino Linotype"/>
          <w:lang w:val="es-ES_tradnl"/>
        </w:rPr>
        <w:t xml:space="preserve"> </w:t>
      </w:r>
      <w:r w:rsidR="0099381F">
        <w:rPr>
          <w:rFonts w:ascii="Palatino Linotype" w:hAnsi="Palatino Linotype"/>
          <w:lang w:val="es-ES_tradnl"/>
        </w:rPr>
        <w:t>xxxx</w:t>
      </w:r>
      <w:r w:rsidRPr="005C5D06">
        <w:rPr>
          <w:rFonts w:ascii="Palatino Linotype" w:hAnsi="Palatino Linotype"/>
          <w:lang w:val="es-ES_tradnl"/>
        </w:rPr>
        <w:t xml:space="preserve"> </w:t>
      </w:r>
      <w:r w:rsidR="0099381F">
        <w:rPr>
          <w:rFonts w:ascii="Palatino Linotype" w:hAnsi="Palatino Linotype"/>
          <w:lang w:val="es-ES_tradnl"/>
        </w:rPr>
        <w:t>xxxx</w:t>
      </w:r>
      <w:r w:rsidRPr="005C5D06">
        <w:rPr>
          <w:rFonts w:ascii="Palatino Linotype" w:hAnsi="Palatino Linotype"/>
          <w:lang w:val="es-ES_tradnl"/>
        </w:rPr>
        <w:t xml:space="preserve"> </w:t>
      </w:r>
      <w:r w:rsidR="0099381F">
        <w:rPr>
          <w:rFonts w:ascii="Palatino Linotype" w:hAnsi="Palatino Linotype"/>
          <w:lang w:val="es-ES_tradnl"/>
        </w:rPr>
        <w:t>xxxx</w:t>
      </w:r>
      <w:r>
        <w:rPr>
          <w:rFonts w:ascii="Palatino Linotype" w:hAnsi="Palatino Linotype"/>
          <w:lang w:val="es-419"/>
        </w:rPr>
        <w:t>,</w:t>
      </w:r>
      <w:r w:rsidRPr="005C5D06">
        <w:rPr>
          <w:rFonts w:ascii="Palatino Linotype" w:hAnsi="Palatino Linotype"/>
          <w:lang w:val="es-ES_tradnl"/>
        </w:rPr>
        <w:t xml:space="preserve"> </w:t>
      </w:r>
      <w:r w:rsidR="0099381F">
        <w:rPr>
          <w:rFonts w:ascii="Palatino Linotype" w:hAnsi="Palatino Linotype"/>
          <w:lang w:val="es-ES_tradnl"/>
        </w:rPr>
        <w:t>xxx</w:t>
      </w:r>
      <w:r w:rsidRPr="005C5D06">
        <w:rPr>
          <w:rFonts w:ascii="Palatino Linotype" w:hAnsi="Palatino Linotype"/>
          <w:lang w:val="es-ES_tradnl"/>
        </w:rPr>
        <w:t xml:space="preserve"> </w:t>
      </w:r>
      <w:r w:rsidR="0099381F">
        <w:rPr>
          <w:rFonts w:ascii="Palatino Linotype" w:hAnsi="Palatino Linotype"/>
          <w:lang w:val="es-ES_tradnl"/>
        </w:rPr>
        <w:t>xxxx</w:t>
      </w:r>
      <w:r w:rsidRPr="005C5D06">
        <w:rPr>
          <w:rFonts w:ascii="Palatino Linotype" w:hAnsi="Palatino Linotype"/>
          <w:lang w:val="es-ES_tradnl"/>
        </w:rPr>
        <w:t xml:space="preserve"> </w:t>
      </w:r>
      <w:r w:rsidR="0099381F">
        <w:rPr>
          <w:rFonts w:ascii="Palatino Linotype" w:hAnsi="Palatino Linotype"/>
          <w:lang w:val="es-ES_tradnl"/>
        </w:rPr>
        <w:t>xxxxx</w:t>
      </w:r>
      <w:r w:rsidRPr="005C5D06">
        <w:rPr>
          <w:rFonts w:ascii="Palatino Linotype" w:hAnsi="Palatino Linotype"/>
          <w:lang w:val="es-ES_tradnl"/>
        </w:rPr>
        <w:t xml:space="preserve"> </w:t>
      </w:r>
      <w:r w:rsidR="0099381F">
        <w:rPr>
          <w:rFonts w:ascii="Palatino Linotype" w:hAnsi="Palatino Linotype"/>
          <w:lang w:val="es-ES_tradnl"/>
        </w:rPr>
        <w:t xml:space="preserve">xxxxxx </w:t>
      </w:r>
      <w:r>
        <w:rPr>
          <w:rFonts w:ascii="Palatino Linotype" w:hAnsi="Palatino Linotype"/>
          <w:lang w:val="es-419"/>
        </w:rPr>
        <w:t>,</w:t>
      </w:r>
      <w:r w:rsidRPr="005C5D06">
        <w:rPr>
          <w:rFonts w:ascii="Palatino Linotype" w:hAnsi="Palatino Linotype"/>
          <w:lang w:val="es-ES_tradnl"/>
        </w:rPr>
        <w:t xml:space="preserve"> </w:t>
      </w:r>
      <w:r w:rsidR="0099381F">
        <w:rPr>
          <w:rFonts w:ascii="Palatino Linotype" w:hAnsi="Palatino Linotype"/>
          <w:lang w:val="es-ES_tradnl"/>
        </w:rPr>
        <w:t xml:space="preserve">xxxx xxxx  </w:t>
      </w:r>
      <w:r w:rsidRPr="005C5D06">
        <w:rPr>
          <w:rFonts w:ascii="Palatino Linotype" w:hAnsi="Palatino Linotype"/>
          <w:lang w:val="es-ES_tradnl"/>
        </w:rPr>
        <w:t xml:space="preserve"> </w:t>
      </w:r>
      <w:r w:rsidR="0099381F">
        <w:rPr>
          <w:rFonts w:ascii="Palatino Linotype" w:hAnsi="Palatino Linotype"/>
          <w:lang w:val="es-ES_tradnl"/>
        </w:rPr>
        <w:t>xxxx</w:t>
      </w:r>
      <w:r w:rsidRPr="005C5D06">
        <w:rPr>
          <w:rFonts w:ascii="Palatino Linotype" w:hAnsi="Palatino Linotype"/>
          <w:lang w:val="es-ES_tradnl"/>
        </w:rPr>
        <w:t xml:space="preserve"> </w:t>
      </w:r>
      <w:r w:rsidR="0099381F">
        <w:rPr>
          <w:rFonts w:ascii="Palatino Linotype" w:hAnsi="Palatino Linotype"/>
          <w:lang w:val="es-ES_tradnl"/>
        </w:rPr>
        <w:t>xxxxxxxx</w:t>
      </w:r>
      <w:r>
        <w:rPr>
          <w:rFonts w:ascii="Palatino Linotype" w:hAnsi="Palatino Linotype"/>
          <w:lang w:val="es-419"/>
        </w:rPr>
        <w:t>,</w:t>
      </w:r>
      <w:r w:rsidRPr="005C5D06">
        <w:rPr>
          <w:rFonts w:ascii="Palatino Linotype" w:hAnsi="Palatino Linotype"/>
          <w:lang w:val="es-ES_tradnl"/>
        </w:rPr>
        <w:t xml:space="preserve"> </w:t>
      </w:r>
      <w:r w:rsidR="0099381F">
        <w:rPr>
          <w:rFonts w:ascii="Palatino Linotype" w:hAnsi="Palatino Linotype"/>
          <w:lang w:val="es-ES_tradnl"/>
        </w:rPr>
        <w:t>xxxxxxxx</w:t>
      </w:r>
      <w:r w:rsidRPr="005C5D06">
        <w:rPr>
          <w:rFonts w:ascii="Palatino Linotype" w:hAnsi="Palatino Linotype"/>
          <w:lang w:val="es-ES_tradnl"/>
        </w:rPr>
        <w:t xml:space="preserve"> </w:t>
      </w:r>
      <w:r w:rsidR="0099381F">
        <w:rPr>
          <w:rFonts w:ascii="Palatino Linotype" w:hAnsi="Palatino Linotype"/>
          <w:lang w:val="es-ES_tradnl"/>
        </w:rPr>
        <w:t>xxxxxxx</w:t>
      </w:r>
      <w:r w:rsidRPr="005C5D06">
        <w:rPr>
          <w:rFonts w:ascii="Palatino Linotype" w:hAnsi="Palatino Linotype"/>
          <w:lang w:val="es-ES_tradnl"/>
        </w:rPr>
        <w:t xml:space="preserve"> </w:t>
      </w:r>
      <w:r w:rsidR="0099381F">
        <w:rPr>
          <w:rFonts w:ascii="Palatino Linotype" w:hAnsi="Palatino Linotype"/>
          <w:lang w:val="es-ES_tradnl"/>
        </w:rPr>
        <w:t>xxxxxxx</w:t>
      </w:r>
      <w:r w:rsidRPr="005C5D06">
        <w:rPr>
          <w:rFonts w:ascii="Palatino Linotype" w:hAnsi="Palatino Linotype"/>
          <w:lang w:val="es-ES_tradnl"/>
        </w:rPr>
        <w:t xml:space="preserve"> </w:t>
      </w:r>
      <w:r w:rsidR="0099381F">
        <w:rPr>
          <w:rFonts w:ascii="Palatino Linotype" w:hAnsi="Palatino Linotype"/>
          <w:lang w:val="es-ES_tradnl"/>
        </w:rPr>
        <w:t>xxxxx</w:t>
      </w:r>
      <w:r w:rsidR="0099381F">
        <w:rPr>
          <w:rFonts w:ascii="Palatino Linotype" w:hAnsi="Palatino Linotype"/>
          <w:lang w:val="es-419"/>
        </w:rPr>
        <w:t>xxxxxxxxx</w:t>
      </w:r>
      <w:r w:rsidRPr="005C5D06">
        <w:rPr>
          <w:rFonts w:ascii="Palatino Linotype" w:hAnsi="Palatino Linotype"/>
          <w:lang w:val="es-ES_tradnl"/>
        </w:rPr>
        <w:t xml:space="preserve"> </w:t>
      </w:r>
      <w:r w:rsidR="0099381F">
        <w:rPr>
          <w:rFonts w:ascii="Palatino Linotype" w:hAnsi="Palatino Linotype"/>
          <w:lang w:val="es-ES_tradnl"/>
        </w:rPr>
        <w:t xml:space="preserve">xxxxxxx </w:t>
      </w:r>
      <w:r w:rsidRPr="005C5D06">
        <w:rPr>
          <w:rFonts w:ascii="Palatino Linotype" w:hAnsi="Palatino Linotype"/>
          <w:lang w:val="es-ES_tradnl"/>
        </w:rPr>
        <w:t xml:space="preserve"> </w:t>
      </w:r>
      <w:r w:rsidR="0099381F">
        <w:rPr>
          <w:rFonts w:ascii="Palatino Linotype" w:hAnsi="Palatino Linotype"/>
          <w:lang w:val="es-ES_tradnl"/>
        </w:rPr>
        <w:t>xxxxxx</w:t>
      </w:r>
      <w:r>
        <w:rPr>
          <w:rFonts w:ascii="Palatino Linotype" w:hAnsi="Palatino Linotype"/>
          <w:lang w:val="es-419"/>
        </w:rPr>
        <w:t>,</w:t>
      </w:r>
      <w:r w:rsidRPr="005C5D06">
        <w:rPr>
          <w:rFonts w:ascii="Palatino Linotype" w:hAnsi="Palatino Linotype"/>
          <w:lang w:val="es-ES_tradnl"/>
        </w:rPr>
        <w:t xml:space="preserve"> </w:t>
      </w:r>
      <w:r w:rsidR="007D05CA">
        <w:rPr>
          <w:rFonts w:ascii="Palatino Linotype" w:hAnsi="Palatino Linotype"/>
          <w:lang w:val="es-ES_tradnl"/>
        </w:rPr>
        <w:t>xxxxx</w:t>
      </w:r>
      <w:r w:rsidRPr="005C5D06">
        <w:rPr>
          <w:rFonts w:ascii="Palatino Linotype" w:hAnsi="Palatino Linotype"/>
          <w:lang w:val="es-ES_tradnl"/>
        </w:rPr>
        <w:t xml:space="preserve"> </w:t>
      </w:r>
      <w:r w:rsidR="007D05CA">
        <w:rPr>
          <w:rFonts w:ascii="Palatino Linotype" w:hAnsi="Palatino Linotype"/>
          <w:lang w:val="es-ES_tradnl"/>
        </w:rPr>
        <w:t>xxxxx xxxxx</w:t>
      </w:r>
      <w:r>
        <w:rPr>
          <w:rFonts w:ascii="Palatino Linotype" w:hAnsi="Palatino Linotype"/>
          <w:lang w:val="es-419"/>
        </w:rPr>
        <w:t>,</w:t>
      </w:r>
      <w:r w:rsidRPr="005C5D06">
        <w:rPr>
          <w:rFonts w:ascii="Palatino Linotype" w:hAnsi="Palatino Linotype"/>
          <w:lang w:val="es-ES_tradnl"/>
        </w:rPr>
        <w:t xml:space="preserve"> </w:t>
      </w:r>
      <w:r w:rsidR="007D05CA">
        <w:rPr>
          <w:rFonts w:ascii="Palatino Linotype" w:hAnsi="Palatino Linotype"/>
          <w:lang w:val="es-ES_tradnl"/>
        </w:rPr>
        <w:t>xxxx</w:t>
      </w:r>
      <w:r w:rsidRPr="005C5D06">
        <w:rPr>
          <w:rFonts w:ascii="Palatino Linotype" w:hAnsi="Palatino Linotype"/>
          <w:lang w:val="es-ES_tradnl"/>
        </w:rPr>
        <w:t xml:space="preserve"> </w:t>
      </w:r>
      <w:r w:rsidR="007D05CA">
        <w:rPr>
          <w:rFonts w:ascii="Palatino Linotype" w:hAnsi="Palatino Linotype"/>
          <w:lang w:val="es-ES_tradnl"/>
        </w:rPr>
        <w:t>xxxxx</w:t>
      </w:r>
      <w:r w:rsidRPr="005C5D06">
        <w:rPr>
          <w:rFonts w:ascii="Palatino Linotype" w:hAnsi="Palatino Linotype"/>
          <w:lang w:val="es-ES_tradnl"/>
        </w:rPr>
        <w:t xml:space="preserve"> </w:t>
      </w:r>
      <w:r w:rsidR="007D05CA">
        <w:rPr>
          <w:rFonts w:ascii="Palatino Linotype" w:hAnsi="Palatino Linotype"/>
          <w:lang w:val="es-ES_tradnl"/>
        </w:rPr>
        <w:t>xxxxx</w:t>
      </w:r>
      <w:r w:rsidRPr="005C5D06">
        <w:rPr>
          <w:rFonts w:ascii="Palatino Linotype" w:hAnsi="Palatino Linotype"/>
          <w:lang w:val="es-ES_tradnl"/>
        </w:rPr>
        <w:t xml:space="preserve"> </w:t>
      </w:r>
      <w:r w:rsidR="007D05CA">
        <w:rPr>
          <w:rFonts w:ascii="Palatino Linotype" w:hAnsi="Palatino Linotype"/>
          <w:lang w:val="es-ES_tradnl"/>
        </w:rPr>
        <w:t>xxxxx</w:t>
      </w:r>
      <w:r>
        <w:rPr>
          <w:rFonts w:ascii="Palatino Linotype" w:hAnsi="Palatino Linotype"/>
          <w:lang w:val="es-419"/>
        </w:rPr>
        <w:t>,</w:t>
      </w:r>
      <w:r w:rsidRPr="005C5D06">
        <w:rPr>
          <w:rFonts w:ascii="Palatino Linotype" w:hAnsi="Palatino Linotype"/>
          <w:lang w:val="es-ES_tradnl"/>
        </w:rPr>
        <w:t xml:space="preserve"> </w:t>
      </w:r>
      <w:r w:rsidR="007D05CA">
        <w:rPr>
          <w:rFonts w:ascii="Palatino Linotype" w:hAnsi="Palatino Linotype"/>
          <w:lang w:val="es-ES_tradnl"/>
        </w:rPr>
        <w:t>xxxx</w:t>
      </w:r>
      <w:r w:rsidRPr="005C5D06">
        <w:rPr>
          <w:rFonts w:ascii="Palatino Linotype" w:hAnsi="Palatino Linotype"/>
          <w:lang w:val="es-ES_tradnl"/>
        </w:rPr>
        <w:t xml:space="preserve"> </w:t>
      </w:r>
      <w:r w:rsidR="007D05CA">
        <w:rPr>
          <w:rFonts w:ascii="Palatino Linotype" w:hAnsi="Palatino Linotype"/>
          <w:lang w:val="es-ES_tradnl"/>
        </w:rPr>
        <w:t>xxxx</w:t>
      </w:r>
      <w:r w:rsidRPr="005C5D06">
        <w:rPr>
          <w:rFonts w:ascii="Palatino Linotype" w:hAnsi="Palatino Linotype"/>
          <w:lang w:val="es-ES_tradnl"/>
        </w:rPr>
        <w:t xml:space="preserve"> </w:t>
      </w:r>
      <w:r w:rsidR="007D05CA">
        <w:rPr>
          <w:rFonts w:ascii="Palatino Linotype" w:hAnsi="Palatino Linotype"/>
          <w:lang w:val="es-ES_tradnl"/>
        </w:rPr>
        <w:t>xxxxx</w:t>
      </w:r>
      <w:r>
        <w:rPr>
          <w:rFonts w:ascii="Palatino Linotype" w:hAnsi="Palatino Linotype"/>
          <w:lang w:val="es-419"/>
        </w:rPr>
        <w:t>,</w:t>
      </w:r>
      <w:r w:rsidRPr="005C5D06">
        <w:rPr>
          <w:rFonts w:ascii="Palatino Linotype" w:hAnsi="Palatino Linotype"/>
          <w:lang w:val="es-ES_tradnl"/>
        </w:rPr>
        <w:t xml:space="preserve"> </w:t>
      </w:r>
      <w:r w:rsidR="007D05CA">
        <w:rPr>
          <w:rFonts w:ascii="Palatino Linotype" w:hAnsi="Palatino Linotype"/>
          <w:lang w:val="es-ES_tradnl"/>
        </w:rPr>
        <w:t>xxxx</w:t>
      </w:r>
      <w:r w:rsidRPr="005C5D06">
        <w:rPr>
          <w:rFonts w:ascii="Palatino Linotype" w:hAnsi="Palatino Linotype"/>
          <w:lang w:val="es-ES_tradnl"/>
        </w:rPr>
        <w:t xml:space="preserve"> </w:t>
      </w:r>
      <w:r w:rsidR="007D05CA">
        <w:rPr>
          <w:rFonts w:ascii="Palatino Linotype" w:hAnsi="Palatino Linotype"/>
          <w:lang w:val="es-ES_tradnl"/>
        </w:rPr>
        <w:t>xxxxxx</w:t>
      </w:r>
      <w:r w:rsidRPr="005C5D06">
        <w:rPr>
          <w:rFonts w:ascii="Palatino Linotype" w:hAnsi="Palatino Linotype"/>
          <w:lang w:val="es-ES_tradnl"/>
        </w:rPr>
        <w:t xml:space="preserve"> </w:t>
      </w:r>
      <w:r w:rsidR="007D05CA">
        <w:rPr>
          <w:rFonts w:ascii="Palatino Linotype" w:hAnsi="Palatino Linotype"/>
          <w:lang w:val="es-ES_tradnl"/>
        </w:rPr>
        <w:t>xxxxx</w:t>
      </w:r>
      <w:r>
        <w:rPr>
          <w:rFonts w:ascii="Palatino Linotype" w:hAnsi="Palatino Linotype"/>
          <w:lang w:val="es-419"/>
        </w:rPr>
        <w:t>,</w:t>
      </w:r>
      <w:r w:rsidRPr="005C5D06">
        <w:rPr>
          <w:rFonts w:ascii="Palatino Linotype" w:hAnsi="Palatino Linotype"/>
          <w:lang w:val="es-ES_tradnl"/>
        </w:rPr>
        <w:t xml:space="preserve"> </w:t>
      </w:r>
      <w:r w:rsidR="007D05CA">
        <w:rPr>
          <w:rFonts w:ascii="Palatino Linotype" w:hAnsi="Palatino Linotype"/>
          <w:lang w:val="es-ES_tradnl"/>
        </w:rPr>
        <w:t>xxxxx</w:t>
      </w:r>
      <w:r w:rsidRPr="005C5D06">
        <w:rPr>
          <w:rFonts w:ascii="Palatino Linotype" w:hAnsi="Palatino Linotype"/>
          <w:lang w:val="es-ES_tradnl"/>
        </w:rPr>
        <w:t xml:space="preserve"> </w:t>
      </w:r>
      <w:r w:rsidR="007D05CA">
        <w:rPr>
          <w:rFonts w:ascii="Palatino Linotype" w:hAnsi="Palatino Linotype"/>
          <w:lang w:val="es-ES_tradnl"/>
        </w:rPr>
        <w:t>xxxxx</w:t>
      </w:r>
      <w:r w:rsidRPr="005C5D06">
        <w:rPr>
          <w:rFonts w:ascii="Palatino Linotype" w:hAnsi="Palatino Linotype"/>
          <w:lang w:val="es-ES_tradnl"/>
        </w:rPr>
        <w:t xml:space="preserve"> </w:t>
      </w:r>
      <w:r w:rsidR="007D05CA">
        <w:rPr>
          <w:rFonts w:ascii="Palatino Linotype" w:hAnsi="Palatino Linotype"/>
          <w:lang w:val="es-ES_tradnl"/>
        </w:rPr>
        <w:t>xxxx</w:t>
      </w:r>
      <w:r w:rsidRPr="005C5D06">
        <w:rPr>
          <w:rFonts w:ascii="Palatino Linotype" w:hAnsi="Palatino Linotype"/>
          <w:lang w:val="es-ES_tradnl"/>
        </w:rPr>
        <w:t xml:space="preserve"> </w:t>
      </w:r>
      <w:r w:rsidR="007D05CA">
        <w:rPr>
          <w:rFonts w:ascii="Palatino Linotype" w:hAnsi="Palatino Linotype"/>
          <w:lang w:val="es-ES_tradnl"/>
        </w:rPr>
        <w:t>xxxxxx</w:t>
      </w:r>
      <w:r>
        <w:rPr>
          <w:rFonts w:ascii="Palatino Linotype" w:hAnsi="Palatino Linotype"/>
          <w:lang w:val="es-419"/>
        </w:rPr>
        <w:t>,</w:t>
      </w:r>
      <w:r w:rsidRPr="005C5D06">
        <w:rPr>
          <w:rFonts w:ascii="Palatino Linotype" w:hAnsi="Palatino Linotype"/>
          <w:lang w:val="es-ES_tradnl"/>
        </w:rPr>
        <w:t xml:space="preserve"> </w:t>
      </w:r>
      <w:r w:rsidR="007D05CA">
        <w:rPr>
          <w:rFonts w:ascii="Palatino Linotype" w:hAnsi="Palatino Linotype"/>
          <w:lang w:val="es-ES_tradnl"/>
        </w:rPr>
        <w:t>xxxxx</w:t>
      </w:r>
      <w:r w:rsidRPr="005C5D06">
        <w:rPr>
          <w:rFonts w:ascii="Palatino Linotype" w:hAnsi="Palatino Linotype"/>
          <w:lang w:val="es-ES_tradnl"/>
        </w:rPr>
        <w:t xml:space="preserve"> </w:t>
      </w:r>
      <w:r w:rsidR="007D05CA">
        <w:rPr>
          <w:rFonts w:ascii="Palatino Linotype" w:hAnsi="Palatino Linotype"/>
          <w:lang w:val="es-ES_tradnl"/>
        </w:rPr>
        <w:t>xxxxxx xxxxxx</w:t>
      </w:r>
      <w:r>
        <w:rPr>
          <w:rFonts w:ascii="Palatino Linotype" w:hAnsi="Palatino Linotype"/>
          <w:lang w:val="es-419"/>
        </w:rPr>
        <w:t>,</w:t>
      </w:r>
      <w:r w:rsidRPr="005C5D06">
        <w:rPr>
          <w:rFonts w:ascii="Palatino Linotype" w:hAnsi="Palatino Linotype"/>
          <w:lang w:val="es-ES_tradnl"/>
        </w:rPr>
        <w:t xml:space="preserve"> </w:t>
      </w:r>
      <w:r w:rsidR="007D05CA">
        <w:rPr>
          <w:rFonts w:ascii="Palatino Linotype" w:hAnsi="Palatino Linotype"/>
          <w:lang w:val="es-ES_tradnl"/>
        </w:rPr>
        <w:t>xxxxxx</w:t>
      </w:r>
      <w:r w:rsidRPr="005C5D06">
        <w:rPr>
          <w:rFonts w:ascii="Palatino Linotype" w:hAnsi="Palatino Linotype"/>
          <w:lang w:val="es-ES_tradnl"/>
        </w:rPr>
        <w:t xml:space="preserve"> </w:t>
      </w:r>
      <w:r w:rsidR="007D05CA">
        <w:rPr>
          <w:rFonts w:ascii="Palatino Linotype" w:hAnsi="Palatino Linotype"/>
          <w:lang w:val="es-ES_tradnl"/>
        </w:rPr>
        <w:t>xxxxxx</w:t>
      </w:r>
      <w:r w:rsidRPr="005C5D06">
        <w:rPr>
          <w:rFonts w:ascii="Palatino Linotype" w:hAnsi="Palatino Linotype"/>
          <w:lang w:val="es-ES_tradnl"/>
        </w:rPr>
        <w:t xml:space="preserve"> </w:t>
      </w:r>
      <w:r w:rsidR="007D05CA">
        <w:rPr>
          <w:rFonts w:ascii="Palatino Linotype" w:hAnsi="Palatino Linotype"/>
          <w:lang w:val="es-ES_tradnl"/>
        </w:rPr>
        <w:t>xxxxx</w:t>
      </w:r>
      <w:r w:rsidRPr="005C5D06">
        <w:rPr>
          <w:rFonts w:ascii="Palatino Linotype" w:hAnsi="Palatino Linotype"/>
          <w:lang w:val="es-ES_tradnl"/>
        </w:rPr>
        <w:t xml:space="preserve"> </w:t>
      </w:r>
      <w:r w:rsidR="007D05CA">
        <w:rPr>
          <w:rFonts w:ascii="Palatino Linotype" w:hAnsi="Palatino Linotype"/>
          <w:lang w:val="es-ES_tradnl"/>
        </w:rPr>
        <w:t>xxxxxx</w:t>
      </w:r>
      <w:r>
        <w:rPr>
          <w:rFonts w:ascii="Palatino Linotype" w:hAnsi="Palatino Linotype"/>
          <w:lang w:val="es-419"/>
        </w:rPr>
        <w:t>,</w:t>
      </w:r>
      <w:r w:rsidRPr="005C5D06">
        <w:rPr>
          <w:rFonts w:ascii="Palatino Linotype" w:hAnsi="Palatino Linotype"/>
          <w:lang w:val="es-ES_tradnl"/>
        </w:rPr>
        <w:t xml:space="preserve"> </w:t>
      </w:r>
      <w:r w:rsidR="007D05CA">
        <w:rPr>
          <w:rFonts w:ascii="Palatino Linotype" w:hAnsi="Palatino Linotype"/>
          <w:lang w:val="es-ES_tradnl"/>
        </w:rPr>
        <w:t>xxxx</w:t>
      </w:r>
      <w:r w:rsidRPr="005C5D06">
        <w:rPr>
          <w:rFonts w:ascii="Palatino Linotype" w:hAnsi="Palatino Linotype"/>
          <w:lang w:val="es-ES_tradnl"/>
        </w:rPr>
        <w:t xml:space="preserve"> </w:t>
      </w:r>
      <w:r w:rsidR="007D05CA">
        <w:rPr>
          <w:rFonts w:ascii="Palatino Linotype" w:hAnsi="Palatino Linotype"/>
          <w:lang w:val="es-ES_tradnl"/>
        </w:rPr>
        <w:t>xxxxx</w:t>
      </w:r>
      <w:r w:rsidRPr="005C5D06">
        <w:rPr>
          <w:rFonts w:ascii="Palatino Linotype" w:hAnsi="Palatino Linotype"/>
          <w:lang w:val="es-ES_tradnl"/>
        </w:rPr>
        <w:t xml:space="preserve"> </w:t>
      </w:r>
      <w:r w:rsidR="007D05CA">
        <w:rPr>
          <w:rFonts w:ascii="Palatino Linotype" w:hAnsi="Palatino Linotype"/>
          <w:lang w:val="es-ES_tradnl"/>
        </w:rPr>
        <w:t>xxxxxx</w:t>
      </w:r>
      <w:r w:rsidRPr="005C5D06">
        <w:rPr>
          <w:rFonts w:ascii="Palatino Linotype" w:hAnsi="Palatino Linotype"/>
          <w:lang w:val="es-ES_tradnl"/>
        </w:rPr>
        <w:t xml:space="preserve"> </w:t>
      </w:r>
      <w:r w:rsidR="007D05CA">
        <w:rPr>
          <w:rFonts w:ascii="Palatino Linotype" w:hAnsi="Palatino Linotype"/>
          <w:lang w:val="es-ES_tradnl"/>
        </w:rPr>
        <w:t>xxxxx</w:t>
      </w:r>
      <w:r>
        <w:rPr>
          <w:rFonts w:ascii="Palatino Linotype" w:hAnsi="Palatino Linotype"/>
          <w:lang w:val="es-419"/>
        </w:rPr>
        <w:t xml:space="preserve"> y</w:t>
      </w:r>
      <w:r w:rsidRPr="005C5D06">
        <w:rPr>
          <w:rFonts w:ascii="Palatino Linotype" w:hAnsi="Palatino Linotype"/>
          <w:lang w:val="es-ES_tradnl"/>
        </w:rPr>
        <w:t xml:space="preserve"> </w:t>
      </w:r>
      <w:r w:rsidR="007D05CA">
        <w:rPr>
          <w:rFonts w:ascii="Palatino Linotype" w:hAnsi="Palatino Linotype"/>
          <w:lang w:val="es-ES_tradnl"/>
        </w:rPr>
        <w:t>xxxx</w:t>
      </w:r>
      <w:r w:rsidRPr="005C5D06">
        <w:rPr>
          <w:rFonts w:ascii="Palatino Linotype" w:hAnsi="Palatino Linotype"/>
          <w:lang w:val="es-ES_tradnl"/>
        </w:rPr>
        <w:t xml:space="preserve"> </w:t>
      </w:r>
      <w:r w:rsidR="007D05CA">
        <w:rPr>
          <w:rFonts w:ascii="Palatino Linotype" w:hAnsi="Palatino Linotype"/>
          <w:lang w:val="es-ES_tradnl"/>
        </w:rPr>
        <w:t>xxxx xxxxx</w:t>
      </w:r>
      <w:r w:rsidRPr="005C5D06">
        <w:rPr>
          <w:rFonts w:ascii="Palatino Linotype" w:hAnsi="Palatino Linotype"/>
          <w:lang w:val="es-ES_tradnl"/>
        </w:rPr>
        <w:t xml:space="preserve"> </w:t>
      </w:r>
      <w:r w:rsidR="007D05CA">
        <w:rPr>
          <w:rFonts w:ascii="Palatino Linotype" w:hAnsi="Palatino Linotype"/>
          <w:lang w:val="es-ES_tradnl"/>
        </w:rPr>
        <w:t>xxxxxxx.</w:t>
      </w:r>
    </w:p>
    <w:p w14:paraId="1430DF89" w14:textId="77777777" w:rsidR="00D13865" w:rsidRDefault="00D13865" w:rsidP="00D13865">
      <w:pPr>
        <w:pStyle w:val="Prrafodelista"/>
        <w:autoSpaceDE w:val="0"/>
        <w:autoSpaceDN w:val="0"/>
        <w:adjustRightInd w:val="0"/>
        <w:spacing w:line="360" w:lineRule="auto"/>
        <w:ind w:left="720"/>
        <w:jc w:val="both"/>
        <w:rPr>
          <w:rFonts w:ascii="Palatino Linotype" w:eastAsiaTheme="minorHAnsi" w:hAnsi="Palatino Linotype" w:cs="Arial"/>
          <w:lang w:val="es-419"/>
        </w:rPr>
      </w:pPr>
    </w:p>
    <w:p w14:paraId="31FC406B" w14:textId="77777777" w:rsidR="00697D7F" w:rsidRPr="00747489" w:rsidRDefault="00697D7F" w:rsidP="00747489">
      <w:pPr>
        <w:pStyle w:val="Prrafodelista"/>
        <w:spacing w:line="360" w:lineRule="auto"/>
        <w:ind w:left="1134" w:right="992"/>
        <w:jc w:val="both"/>
        <w:rPr>
          <w:rFonts w:ascii="Palatino Linotype" w:hAnsi="Palatino Linotype"/>
          <w:i/>
          <w:lang w:val="es-419"/>
        </w:rPr>
      </w:pPr>
      <w:r w:rsidRPr="00747489">
        <w:rPr>
          <w:rFonts w:ascii="Palatino Linotype" w:hAnsi="Palatino Linotype"/>
          <w:i/>
          <w:lang w:val="es-419"/>
        </w:rPr>
        <w:lastRenderedPageBreak/>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sidRPr="00747489">
        <w:rPr>
          <w:rFonts w:ascii="Palatino Linotype" w:hAnsi="Palatino Linotype"/>
          <w:i/>
          <w:lang w:val="es-419"/>
        </w:rPr>
        <w:t xml:space="preserve"> </w:t>
      </w:r>
      <w:r w:rsidRPr="00747489">
        <w:rPr>
          <w:rFonts w:ascii="Palatino Linotype" w:hAnsi="Palatino Linotype"/>
          <w:i/>
          <w:lang w:val="es-419"/>
        </w:rPr>
        <w:t>l</w:t>
      </w:r>
      <w:r w:rsidR="00EE79FD" w:rsidRPr="00747489">
        <w:rPr>
          <w:rFonts w:ascii="Palatino Linotype" w:hAnsi="Palatino Linotype"/>
          <w:i/>
          <w:lang w:val="es-419"/>
        </w:rPr>
        <w:t>a</w:t>
      </w:r>
      <w:r w:rsidRPr="00747489">
        <w:rPr>
          <w:rFonts w:ascii="Palatino Linotype" w:hAnsi="Palatino Linotype"/>
          <w:i/>
          <w:lang w:val="es-419"/>
        </w:rPr>
        <w:t xml:space="preserve"> recurrente.</w:t>
      </w:r>
    </w:p>
    <w:p w14:paraId="354024CF" w14:textId="77777777" w:rsidR="00370F28" w:rsidRPr="00747489" w:rsidRDefault="00370F28" w:rsidP="00747489">
      <w:pPr>
        <w:pStyle w:val="Prrafodelista"/>
        <w:spacing w:line="360" w:lineRule="auto"/>
        <w:ind w:left="1134" w:right="992"/>
        <w:jc w:val="both"/>
        <w:rPr>
          <w:rFonts w:ascii="Palatino Linotype" w:hAnsi="Palatino Linotype"/>
          <w:i/>
          <w:lang w:val="es-ES_tradnl"/>
        </w:rPr>
      </w:pPr>
    </w:p>
    <w:p w14:paraId="78D0EE2A" w14:textId="77777777" w:rsidR="00370F28" w:rsidRPr="00747489" w:rsidRDefault="00370F28" w:rsidP="00747489">
      <w:pPr>
        <w:pStyle w:val="Prrafodelista"/>
        <w:spacing w:line="360" w:lineRule="auto"/>
        <w:ind w:left="1134" w:right="992"/>
        <w:jc w:val="both"/>
        <w:rPr>
          <w:rFonts w:ascii="Palatino Linotype" w:hAnsi="Palatino Linotype"/>
          <w:i/>
          <w:lang w:val="es-419"/>
        </w:rPr>
      </w:pPr>
      <w:r w:rsidRPr="00747489">
        <w:rPr>
          <w:rFonts w:ascii="Palatino Linotype" w:hAnsi="Palatino Linotype"/>
          <w:i/>
          <w:lang w:val="es-419"/>
        </w:rPr>
        <w:t xml:space="preserve">Para </w:t>
      </w:r>
      <w:r w:rsidR="00C47D46" w:rsidRPr="00747489">
        <w:rPr>
          <w:rFonts w:ascii="Palatino Linotype" w:hAnsi="Palatino Linotype"/>
          <w:i/>
          <w:lang w:val="es-419"/>
        </w:rPr>
        <w:t>hacer entrega de la información en copias certificadas, el sujeto obligado deberá informar al recurrente</w:t>
      </w:r>
      <w:r w:rsidR="009A2A6D" w:rsidRPr="00747489">
        <w:rPr>
          <w:rFonts w:ascii="Palatino Linotype" w:hAnsi="Palatino Linotype"/>
          <w:i/>
          <w:lang w:val="es-419"/>
        </w:rPr>
        <w:t xml:space="preserve"> a través del Sistema de Acceso a la Información Mexiquense SAIMEX</w:t>
      </w:r>
      <w:r w:rsidR="00C47D46" w:rsidRPr="00747489">
        <w:rPr>
          <w:rFonts w:ascii="Palatino Linotype" w:hAnsi="Palatino Linotype"/>
          <w:i/>
          <w:lang w:val="es-419"/>
        </w:rPr>
        <w:t>, el procedimiento para recabar las copias certificadas, indicando, lugar, fecha</w:t>
      </w:r>
      <w:r w:rsidR="009A2A6D" w:rsidRPr="00747489">
        <w:rPr>
          <w:rFonts w:ascii="Palatino Linotype" w:hAnsi="Palatino Linotype"/>
          <w:i/>
          <w:lang w:val="es-419"/>
        </w:rPr>
        <w:t>,</w:t>
      </w:r>
      <w:r w:rsidR="00C47D46" w:rsidRPr="00747489">
        <w:rPr>
          <w:rFonts w:ascii="Palatino Linotype" w:hAnsi="Palatino Linotype"/>
          <w:i/>
          <w:lang w:val="es-419"/>
        </w:rPr>
        <w:t xml:space="preserve"> hora</w:t>
      </w:r>
      <w:r w:rsidR="00862FC4" w:rsidRPr="00747489">
        <w:rPr>
          <w:rFonts w:ascii="Palatino Linotype" w:hAnsi="Palatino Linotype"/>
          <w:i/>
          <w:lang w:val="es-419"/>
        </w:rPr>
        <w:t>rio</w:t>
      </w:r>
      <w:r w:rsidR="00C47D46" w:rsidRPr="00747489">
        <w:rPr>
          <w:rFonts w:ascii="Palatino Linotype" w:hAnsi="Palatino Linotype"/>
          <w:i/>
          <w:lang w:val="es-419"/>
        </w:rPr>
        <w:t xml:space="preserve"> y domicilio de la oficina donde deberá llevar a cabo el </w:t>
      </w:r>
      <w:r w:rsidR="00862FC4" w:rsidRPr="00747489">
        <w:rPr>
          <w:rFonts w:ascii="Palatino Linotype" w:hAnsi="Palatino Linotype"/>
          <w:i/>
          <w:lang w:val="es-419"/>
        </w:rPr>
        <w:t>trámite,</w:t>
      </w:r>
      <w:r w:rsidR="00C47D46" w:rsidRPr="00747489">
        <w:rPr>
          <w:rFonts w:ascii="Palatino Linotype" w:hAnsi="Palatino Linotype"/>
          <w:i/>
          <w:lang w:val="es-419"/>
        </w:rPr>
        <w:t xml:space="preserve"> así como el nombre del servidor público que</w:t>
      </w:r>
      <w:r w:rsidR="00D54729" w:rsidRPr="00747489">
        <w:rPr>
          <w:rFonts w:ascii="Palatino Linotype" w:hAnsi="Palatino Linotype"/>
          <w:i/>
          <w:lang w:val="es-419"/>
        </w:rPr>
        <w:t xml:space="preserve"> lo</w:t>
      </w:r>
      <w:r w:rsidR="00C47D46" w:rsidRPr="00747489">
        <w:rPr>
          <w:rFonts w:ascii="Palatino Linotype" w:hAnsi="Palatino Linotype"/>
          <w:i/>
          <w:lang w:val="es-419"/>
        </w:rPr>
        <w:t xml:space="preserve"> atender</w:t>
      </w:r>
      <w:r w:rsidR="00D54729" w:rsidRPr="00747489">
        <w:rPr>
          <w:rFonts w:ascii="Palatino Linotype" w:hAnsi="Palatino Linotype"/>
          <w:i/>
          <w:lang w:val="es-419"/>
        </w:rPr>
        <w:t>á.</w:t>
      </w:r>
    </w:p>
    <w:p w14:paraId="024DC0B7" w14:textId="77777777" w:rsidR="00370F28" w:rsidRPr="00370F28" w:rsidRDefault="00370F28" w:rsidP="00E361FB">
      <w:pPr>
        <w:pStyle w:val="Prrafodelista"/>
        <w:spacing w:line="360" w:lineRule="auto"/>
        <w:ind w:left="851" w:right="992"/>
        <w:jc w:val="both"/>
        <w:rPr>
          <w:rFonts w:ascii="Palatino Linotype" w:hAnsi="Palatino Linotype"/>
          <w:lang w:val="es-419"/>
        </w:rPr>
      </w:pPr>
    </w:p>
    <w:p w14:paraId="7BE6DEE7" w14:textId="77777777"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3024D7D"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6A6391D8" w14:textId="77777777"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004A0624" w:rsidRPr="005751B7">
        <w:rPr>
          <w:rFonts w:ascii="Palatino Linotype" w:eastAsia="Times New Roman" w:hAnsi="Palatino Linotype" w:cs="Arial"/>
          <w:sz w:val="24"/>
          <w:szCs w:val="24"/>
          <w:lang w:val="es-ES" w:eastAsia="es-ES"/>
        </w:rPr>
        <w:lastRenderedPageBreak/>
        <w:t>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14:paraId="08DEF8B8"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CF857E0"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Pr="00470DBC">
        <w:rPr>
          <w:rFonts w:ascii="Palatino Linotype" w:eastAsia="Times New Roman" w:hAnsi="Palatino Linotype" w:cs="Arial"/>
          <w:b/>
          <w:sz w:val="24"/>
          <w:szCs w:val="24"/>
          <w:lang w:val="es-ES" w:eastAsia="es-ES"/>
        </w:rPr>
        <w:t xml:space="preserve"> Recurrente</w:t>
      </w:r>
      <w:r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0E500C96" w14:textId="77777777" w:rsidR="00337A3D" w:rsidRPr="00470DBC" w:rsidRDefault="00337A3D" w:rsidP="00337A3D">
      <w:pPr>
        <w:spacing w:after="0" w:line="360" w:lineRule="auto"/>
        <w:jc w:val="both"/>
        <w:rPr>
          <w:rFonts w:ascii="Palatino Linotype" w:hAnsi="Palatino Linotype"/>
          <w:sz w:val="24"/>
          <w:szCs w:val="24"/>
          <w:lang w:eastAsia="es-ES_tradnl"/>
        </w:rPr>
      </w:pPr>
    </w:p>
    <w:p w14:paraId="2FFF92A9" w14:textId="77777777" w:rsidR="00337A3D" w:rsidRDefault="00337A3D" w:rsidP="00337A3D">
      <w:pPr>
        <w:spacing w:after="0" w:line="360" w:lineRule="auto"/>
        <w:jc w:val="both"/>
        <w:rPr>
          <w:rFonts w:ascii="Palatino Linotype" w:hAnsi="Palatino Linotype" w:cs="Arial"/>
          <w:sz w:val="20"/>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w:t>
      </w:r>
      <w:r w:rsidR="00D2331A">
        <w:rPr>
          <w:rFonts w:ascii="Palatino Linotype" w:hAnsi="Palatino Linotype" w:cs="Arial"/>
          <w:sz w:val="24"/>
          <w:szCs w:val="24"/>
        </w:rPr>
        <w:t xml:space="preserve"> (EMITIENDO VOTO PARTICULAR CONCURRENTE)</w:t>
      </w:r>
      <w:r w:rsidRPr="00C45081">
        <w:rPr>
          <w:rFonts w:ascii="Palatino Linotype" w:hAnsi="Palatino Linotype" w:cs="Arial"/>
          <w:sz w:val="24"/>
          <w:szCs w:val="24"/>
        </w:rPr>
        <w:t>, SHARON CRISTINA MORALES MARTÍNEZ, LUIS GUSTAVO PARRA NORIEGA</w:t>
      </w:r>
      <w:r w:rsidR="00D2331A">
        <w:rPr>
          <w:rFonts w:ascii="Palatino Linotype" w:hAnsi="Palatino Linotype" w:cs="Arial"/>
          <w:sz w:val="24"/>
          <w:szCs w:val="24"/>
        </w:rPr>
        <w:t xml:space="preserve"> (EMITIENDO VOTO PARTICULAR CONCURRENTE)</w:t>
      </w:r>
      <w:r w:rsidRPr="00C45081">
        <w:rPr>
          <w:rFonts w:ascii="Palatino Linotype" w:hAnsi="Palatino Linotype" w:cs="Arial"/>
          <w:sz w:val="24"/>
          <w:szCs w:val="24"/>
        </w:rPr>
        <w:t xml:space="preserve"> Y GUADALUPE RAMÍREZ PEÑA, </w:t>
      </w:r>
      <w:r w:rsidRPr="00A563AA">
        <w:rPr>
          <w:rFonts w:ascii="Palatino Linotype" w:hAnsi="Palatino Linotype" w:cs="Arial"/>
          <w:sz w:val="24"/>
          <w:szCs w:val="24"/>
        </w:rPr>
        <w:t xml:space="preserve">EN LA </w:t>
      </w:r>
      <w:r w:rsidR="00251E16">
        <w:rPr>
          <w:rFonts w:ascii="Palatino Linotype" w:hAnsi="Palatino Linotype" w:cs="Arial"/>
          <w:sz w:val="24"/>
          <w:szCs w:val="24"/>
          <w:lang w:val="es-419"/>
        </w:rPr>
        <w:t>DECIMA NOVENA</w:t>
      </w:r>
      <w:r w:rsidR="001E3B5B">
        <w:rPr>
          <w:rFonts w:ascii="Palatino Linotype" w:hAnsi="Palatino Linotype" w:cs="Arial"/>
          <w:sz w:val="24"/>
          <w:szCs w:val="24"/>
        </w:rPr>
        <w:t xml:space="preserve"> </w:t>
      </w:r>
      <w:r w:rsidRPr="00A563AA">
        <w:rPr>
          <w:rFonts w:ascii="Palatino Linotype" w:hAnsi="Palatino Linotype" w:cs="Arial"/>
          <w:sz w:val="24"/>
          <w:szCs w:val="24"/>
        </w:rPr>
        <w:t xml:space="preserve">SESIÓN ORDINARIA CELEBRADA EL </w:t>
      </w:r>
      <w:r w:rsidR="00251E16">
        <w:rPr>
          <w:rFonts w:ascii="Palatino Linotype" w:hAnsi="Palatino Linotype" w:cs="Arial"/>
          <w:sz w:val="24"/>
          <w:szCs w:val="24"/>
          <w:lang w:val="es-419"/>
        </w:rPr>
        <w:t>VEINTICINCO</w:t>
      </w:r>
      <w:r w:rsidR="00081381" w:rsidRPr="00A563AA">
        <w:rPr>
          <w:rFonts w:ascii="Palatino Linotype" w:hAnsi="Palatino Linotype" w:cs="Arial"/>
          <w:sz w:val="24"/>
          <w:szCs w:val="24"/>
        </w:rPr>
        <w:t xml:space="preserve"> DE </w:t>
      </w:r>
      <w:r w:rsidR="00251E16">
        <w:rPr>
          <w:rFonts w:ascii="Palatino Linotype" w:hAnsi="Palatino Linotype" w:cs="Arial"/>
          <w:sz w:val="24"/>
          <w:szCs w:val="24"/>
          <w:lang w:val="es-419"/>
        </w:rPr>
        <w:t>MAYO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DE DOS MIL VEINTI</w:t>
      </w:r>
      <w:r w:rsidR="001E3B5B">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E30D49" w:rsidRPr="00C45081">
        <w:rPr>
          <w:rFonts w:ascii="Palatino Linotype" w:hAnsi="Palatino Linotype" w:cs="Arial"/>
          <w:sz w:val="24"/>
          <w:szCs w:val="24"/>
        </w:rPr>
        <w:t>------------------------------------------------------------------------------</w:t>
      </w:r>
      <w:r w:rsidR="00D2331A">
        <w:rPr>
          <w:rFonts w:ascii="Palatino Linotype" w:hAnsi="Palatino Linotype" w:cs="Arial"/>
          <w:sz w:val="24"/>
          <w:szCs w:val="24"/>
        </w:rPr>
        <w:t>-------------</w:t>
      </w:r>
      <w:r w:rsidR="00E56783" w:rsidRPr="006627EA">
        <w:rPr>
          <w:rFonts w:ascii="Palatino Linotype" w:hAnsi="Palatino Linotype" w:cs="Arial"/>
          <w:sz w:val="20"/>
        </w:rPr>
        <w:t>JMV/</w:t>
      </w:r>
      <w:r w:rsidRPr="005323D1">
        <w:rPr>
          <w:rFonts w:ascii="Palatino Linotype" w:hAnsi="Palatino Linotype" w:cs="Arial"/>
          <w:sz w:val="20"/>
        </w:rPr>
        <w:t>CCR/</w:t>
      </w:r>
      <w:r w:rsidR="00B32C1A">
        <w:rPr>
          <w:rFonts w:ascii="Palatino Linotype" w:hAnsi="Palatino Linotype" w:cs="Arial"/>
          <w:sz w:val="20"/>
        </w:rPr>
        <w:t>ROA</w:t>
      </w:r>
    </w:p>
    <w:p w14:paraId="7AAA31C3" w14:textId="77777777" w:rsidR="00B32C1A" w:rsidRDefault="00B32C1A" w:rsidP="00337A3D">
      <w:pPr>
        <w:spacing w:after="0" w:line="360" w:lineRule="auto"/>
        <w:jc w:val="both"/>
        <w:rPr>
          <w:rFonts w:ascii="Palatino Linotype" w:hAnsi="Palatino Linotype" w:cs="Arial"/>
          <w:sz w:val="20"/>
        </w:rPr>
      </w:pPr>
    </w:p>
    <w:p w14:paraId="6E43F3E8" w14:textId="77777777" w:rsidR="00E30D49" w:rsidRDefault="00E30D49" w:rsidP="00337A3D">
      <w:pPr>
        <w:spacing w:after="0" w:line="360" w:lineRule="auto"/>
        <w:jc w:val="both"/>
        <w:rPr>
          <w:rFonts w:ascii="Palatino Linotype" w:hAnsi="Palatino Linotype" w:cs="Arial"/>
          <w:sz w:val="20"/>
        </w:rPr>
      </w:pPr>
    </w:p>
    <w:p w14:paraId="3FF1050A" w14:textId="77777777" w:rsidR="00E30D49" w:rsidRDefault="00E30D49" w:rsidP="00337A3D">
      <w:pPr>
        <w:spacing w:after="0" w:line="360" w:lineRule="auto"/>
        <w:jc w:val="both"/>
        <w:rPr>
          <w:rFonts w:ascii="Palatino Linotype" w:hAnsi="Palatino Linotype" w:cs="Arial"/>
          <w:sz w:val="20"/>
        </w:rPr>
      </w:pPr>
    </w:p>
    <w:p w14:paraId="1C5B30EB" w14:textId="77777777" w:rsidR="0088704B" w:rsidRDefault="0088704B" w:rsidP="00337A3D">
      <w:pPr>
        <w:spacing w:after="0" w:line="360" w:lineRule="auto"/>
        <w:jc w:val="both"/>
        <w:rPr>
          <w:rFonts w:ascii="Palatino Linotype" w:hAnsi="Palatino Linotype" w:cs="Arial"/>
          <w:sz w:val="20"/>
        </w:rPr>
      </w:pPr>
    </w:p>
    <w:p w14:paraId="71706A81" w14:textId="77777777" w:rsidR="0088704B" w:rsidRDefault="0088704B" w:rsidP="00337A3D">
      <w:pPr>
        <w:spacing w:after="0" w:line="360" w:lineRule="auto"/>
        <w:jc w:val="both"/>
        <w:rPr>
          <w:rFonts w:ascii="Palatino Linotype" w:hAnsi="Palatino Linotype" w:cs="Arial"/>
          <w:sz w:val="20"/>
        </w:rPr>
      </w:pPr>
    </w:p>
    <w:p w14:paraId="00B2CD7B" w14:textId="77777777" w:rsidR="0088704B" w:rsidRDefault="0088704B" w:rsidP="00337A3D">
      <w:pPr>
        <w:spacing w:after="0" w:line="360" w:lineRule="auto"/>
        <w:jc w:val="both"/>
        <w:rPr>
          <w:rFonts w:ascii="Palatino Linotype" w:hAnsi="Palatino Linotype" w:cs="Arial"/>
          <w:sz w:val="20"/>
        </w:rPr>
      </w:pPr>
    </w:p>
    <w:p w14:paraId="66818979" w14:textId="77777777" w:rsidR="00E30D49" w:rsidRDefault="00E30D49" w:rsidP="00337A3D">
      <w:pPr>
        <w:spacing w:after="0" w:line="360" w:lineRule="auto"/>
        <w:jc w:val="both"/>
        <w:rPr>
          <w:rFonts w:ascii="Palatino Linotype" w:hAnsi="Palatino Linotype" w:cs="Arial"/>
          <w:sz w:val="20"/>
        </w:rPr>
      </w:pPr>
    </w:p>
    <w:p w14:paraId="1283E417" w14:textId="77777777" w:rsidR="00E30D49" w:rsidRDefault="00E30D49" w:rsidP="00337A3D">
      <w:pPr>
        <w:spacing w:after="0" w:line="360" w:lineRule="auto"/>
        <w:jc w:val="both"/>
        <w:rPr>
          <w:rFonts w:ascii="Palatino Linotype" w:hAnsi="Palatino Linotype" w:cs="Arial"/>
          <w:sz w:val="20"/>
        </w:rPr>
      </w:pPr>
    </w:p>
    <w:p w14:paraId="68D21255" w14:textId="77777777" w:rsidR="00B32C1A" w:rsidRDefault="00B32C1A" w:rsidP="00337A3D">
      <w:pPr>
        <w:spacing w:after="0" w:line="360" w:lineRule="auto"/>
        <w:jc w:val="both"/>
        <w:rPr>
          <w:rFonts w:ascii="Palatino Linotype" w:hAnsi="Palatino Linotype" w:cs="Arial"/>
          <w:sz w:val="20"/>
        </w:rPr>
      </w:pPr>
    </w:p>
    <w:p w14:paraId="5E1627C2" w14:textId="77777777" w:rsidR="00B32C1A" w:rsidRDefault="00B32C1A" w:rsidP="00337A3D">
      <w:pPr>
        <w:spacing w:after="0" w:line="360" w:lineRule="auto"/>
        <w:jc w:val="both"/>
        <w:rPr>
          <w:rFonts w:ascii="Palatino Linotype" w:hAnsi="Palatino Linotype" w:cs="Arial"/>
          <w:sz w:val="20"/>
        </w:rPr>
      </w:pPr>
    </w:p>
    <w:p w14:paraId="1300385D" w14:textId="77777777" w:rsidR="00B32C1A" w:rsidRDefault="00B32C1A" w:rsidP="00337A3D">
      <w:pPr>
        <w:spacing w:after="0" w:line="360" w:lineRule="auto"/>
        <w:jc w:val="both"/>
        <w:rPr>
          <w:rFonts w:ascii="Palatino Linotype" w:hAnsi="Palatino Linotype" w:cs="Arial"/>
          <w:sz w:val="20"/>
        </w:rPr>
      </w:pPr>
    </w:p>
    <w:p w14:paraId="0A7EF712" w14:textId="77777777" w:rsidR="00B32C1A" w:rsidRDefault="00B32C1A" w:rsidP="00337A3D">
      <w:pPr>
        <w:spacing w:after="0" w:line="360" w:lineRule="auto"/>
        <w:jc w:val="both"/>
        <w:rPr>
          <w:rFonts w:ascii="Palatino Linotype" w:hAnsi="Palatino Linotype" w:cs="Arial"/>
          <w:sz w:val="20"/>
        </w:rPr>
      </w:pPr>
    </w:p>
    <w:p w14:paraId="43D91241" w14:textId="77777777" w:rsidR="00B32C1A" w:rsidRDefault="00B32C1A" w:rsidP="00337A3D">
      <w:pPr>
        <w:spacing w:after="0" w:line="360" w:lineRule="auto"/>
        <w:jc w:val="both"/>
        <w:rPr>
          <w:rFonts w:ascii="Palatino Linotype" w:hAnsi="Palatino Linotype" w:cs="Arial"/>
          <w:sz w:val="20"/>
        </w:rPr>
      </w:pPr>
    </w:p>
    <w:p w14:paraId="799E2199"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F936A1">
      <w:headerReference w:type="default" r:id="rId8"/>
      <w:footerReference w:type="default" r:id="rId9"/>
      <w:headerReference w:type="first" r:id="rId10"/>
      <w:footerReference w:type="firs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B2796" w14:textId="77777777" w:rsidR="00C87207" w:rsidRDefault="00C87207" w:rsidP="00337A3D">
      <w:pPr>
        <w:spacing w:after="0" w:line="240" w:lineRule="auto"/>
      </w:pPr>
      <w:r>
        <w:separator/>
      </w:r>
    </w:p>
  </w:endnote>
  <w:endnote w:type="continuationSeparator" w:id="0">
    <w:p w14:paraId="33A91446" w14:textId="77777777" w:rsidR="00C87207" w:rsidRDefault="00C87207"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FFCA89C" w14:textId="77777777" w:rsidR="009A2A6D" w:rsidRPr="002D6DD8" w:rsidRDefault="009A2A6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2331A">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2331A">
              <w:rPr>
                <w:rFonts w:ascii="Palatino Linotype" w:hAnsi="Palatino Linotype"/>
                <w:bCs/>
                <w:noProof/>
                <w:sz w:val="20"/>
              </w:rPr>
              <w:t>53</w:t>
            </w:r>
            <w:r>
              <w:rPr>
                <w:rFonts w:ascii="Palatino Linotype" w:hAnsi="Palatino Linotype"/>
                <w:bCs/>
                <w:noProof/>
                <w:sz w:val="20"/>
              </w:rPr>
              <w:fldChar w:fldCharType="end"/>
            </w:r>
          </w:p>
        </w:sdtContent>
      </w:sdt>
    </w:sdtContent>
  </w:sdt>
  <w:p w14:paraId="5ADD3373" w14:textId="77777777" w:rsidR="009A2A6D" w:rsidRDefault="009A2A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987D" w14:textId="77777777" w:rsidR="009A2A6D" w:rsidRPr="000B69FA" w:rsidRDefault="009A2A6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2331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2331A">
      <w:rPr>
        <w:rFonts w:ascii="Palatino Linotype" w:hAnsi="Palatino Linotype"/>
        <w:bCs/>
        <w:noProof/>
        <w:sz w:val="20"/>
      </w:rPr>
      <w:t>53</w:t>
    </w:r>
    <w:r>
      <w:rPr>
        <w:rFonts w:ascii="Palatino Linotype" w:hAnsi="Palatino Linotype"/>
        <w:bCs/>
        <w:noProof/>
        <w:sz w:val="20"/>
      </w:rPr>
      <w:fldChar w:fldCharType="end"/>
    </w:r>
  </w:p>
  <w:p w14:paraId="3244EF58" w14:textId="77777777" w:rsidR="009A2A6D" w:rsidRDefault="009A2A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87C3A" w14:textId="77777777" w:rsidR="00C87207" w:rsidRDefault="00C87207" w:rsidP="00337A3D">
      <w:pPr>
        <w:spacing w:after="0" w:line="240" w:lineRule="auto"/>
      </w:pPr>
      <w:r>
        <w:separator/>
      </w:r>
    </w:p>
  </w:footnote>
  <w:footnote w:type="continuationSeparator" w:id="0">
    <w:p w14:paraId="7A1F180F" w14:textId="77777777" w:rsidR="00C87207" w:rsidRDefault="00C87207" w:rsidP="00337A3D">
      <w:pPr>
        <w:spacing w:after="0" w:line="240" w:lineRule="auto"/>
      </w:pPr>
      <w:r>
        <w:continuationSeparator/>
      </w:r>
    </w:p>
  </w:footnote>
  <w:footnote w:id="1">
    <w:p w14:paraId="658735F0" w14:textId="77777777" w:rsidR="009A2A6D" w:rsidRPr="00946E1F" w:rsidRDefault="009A2A6D"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F2D3300" w14:textId="77777777" w:rsidR="009A2A6D" w:rsidRPr="007C3435" w:rsidRDefault="009A2A6D" w:rsidP="003B4447">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 w:id="3">
    <w:p w14:paraId="540A2F4F" w14:textId="77777777" w:rsidR="009A2A6D" w:rsidRDefault="009A2A6D" w:rsidP="00B00CD2">
      <w:pPr>
        <w:pStyle w:val="Textonotapie"/>
        <w:jc w:val="both"/>
        <w:rPr>
          <w:rFonts w:ascii="Palatino Linotype" w:hAnsi="Palatino Linotype"/>
          <w:sz w:val="16"/>
          <w:szCs w:val="16"/>
        </w:rPr>
      </w:pPr>
      <w:r>
        <w:rPr>
          <w:rStyle w:val="Refdenotaalpie"/>
          <w:rFonts w:ascii="Palatino Linotype" w:eastAsia="Calibri" w:hAnsi="Palatino Linotype"/>
        </w:rPr>
        <w:footnoteRef/>
      </w:r>
      <w:r>
        <w:rPr>
          <w:rFonts w:ascii="Palatino Linotype" w:hAnsi="Palatino Linotype"/>
        </w:rPr>
        <w:t xml:space="preserve"> </w:t>
      </w:r>
      <w:r>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 w:id="4">
    <w:p w14:paraId="25C5DF43" w14:textId="77777777" w:rsidR="009A2A6D" w:rsidRPr="00B00CD2" w:rsidRDefault="009A2A6D" w:rsidP="00B00CD2">
      <w:pPr>
        <w:pStyle w:val="Textonotapie"/>
        <w:jc w:val="both"/>
        <w:rPr>
          <w:rFonts w:ascii="Palatino Linotype" w:hAnsi="Palatino Linotype" w:cs="Arial"/>
        </w:rPr>
      </w:pPr>
      <w:r w:rsidRPr="00B00CD2">
        <w:rPr>
          <w:rStyle w:val="Refdenotaalpie"/>
          <w:rFonts w:ascii="Palatino Linotype" w:hAnsi="Palatino Linotype" w:cs="Arial"/>
        </w:rPr>
        <w:footnoteRef/>
      </w:r>
      <w:r w:rsidRPr="00B00CD2">
        <w:rPr>
          <w:rFonts w:ascii="Palatino Linotype" w:hAnsi="Palatino Linotype" w:cs="Arial"/>
        </w:rPr>
        <w:t xml:space="preserve"> Carrasco Iriarte, Hugo. Derecho Fiscal I. Colección de textos jurídicos. Editorial IURE. México, 2004, páginas 182 y 183. </w:t>
      </w:r>
    </w:p>
  </w:footnote>
  <w:footnote w:id="5">
    <w:p w14:paraId="3312E6F5" w14:textId="77777777" w:rsidR="009A2A6D" w:rsidRPr="00B00CD2" w:rsidRDefault="009A2A6D" w:rsidP="00B00CD2">
      <w:pPr>
        <w:pStyle w:val="Textonotapie"/>
        <w:jc w:val="both"/>
        <w:rPr>
          <w:rFonts w:ascii="Palatino Linotype" w:hAnsi="Palatino Linotype" w:cs="Arial"/>
        </w:rPr>
      </w:pPr>
      <w:r w:rsidRPr="00B00CD2">
        <w:rPr>
          <w:rStyle w:val="Refdenotaalpie"/>
          <w:rFonts w:ascii="Palatino Linotype" w:hAnsi="Palatino Linotype" w:cs="Arial"/>
        </w:rPr>
        <w:footnoteRef/>
      </w:r>
      <w:r w:rsidRPr="00B00CD2">
        <w:rPr>
          <w:rFonts w:ascii="Palatino Linotype" w:hAnsi="Palatino Linotype" w:cs="Arial"/>
        </w:rPr>
        <w:t xml:space="preserve"> Carrasco, 2004, páginas 29 a 31.</w:t>
      </w:r>
    </w:p>
  </w:footnote>
  <w:footnote w:id="6">
    <w:p w14:paraId="773301C5" w14:textId="77777777" w:rsidR="009A2A6D" w:rsidRPr="002F0069" w:rsidRDefault="009A2A6D" w:rsidP="00B00CD2">
      <w:pPr>
        <w:pStyle w:val="Textonotapie"/>
        <w:jc w:val="both"/>
        <w:rPr>
          <w:rFonts w:ascii="Arial" w:hAnsi="Arial" w:cs="Arial"/>
          <w:sz w:val="18"/>
          <w:szCs w:val="18"/>
        </w:rPr>
      </w:pPr>
      <w:r w:rsidRPr="00B00CD2">
        <w:rPr>
          <w:rStyle w:val="Refdenotaalpie"/>
          <w:rFonts w:ascii="Palatino Linotype" w:hAnsi="Palatino Linotype" w:cs="Arial"/>
        </w:rPr>
        <w:footnoteRef/>
      </w:r>
      <w:r w:rsidRPr="00B00CD2">
        <w:rPr>
          <w:rFonts w:ascii="Palatino Linotype" w:hAnsi="Palatino Linotype" w:cs="Arial"/>
        </w:rPr>
        <w:t xml:space="preserve"> Tesis 232409. Pleno. Séptima Época. Semanario Judicial de la Federación. Volumen 169-174, Primera Parte, Pág.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6238"/>
      <w:gridCol w:w="3827"/>
    </w:tblGrid>
    <w:tr w:rsidR="009A2A6D" w14:paraId="221D27C1" w14:textId="77777777" w:rsidTr="00F936A1">
      <w:trPr>
        <w:trHeight w:val="227"/>
      </w:trPr>
      <w:tc>
        <w:tcPr>
          <w:tcW w:w="6238" w:type="dxa"/>
          <w:vAlign w:val="center"/>
          <w:hideMark/>
        </w:tcPr>
        <w:p w14:paraId="16E52345" w14:textId="77777777" w:rsidR="009A2A6D" w:rsidRPr="00641471" w:rsidRDefault="009A2A6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827" w:type="dxa"/>
          <w:hideMark/>
        </w:tcPr>
        <w:p w14:paraId="6F86D16D" w14:textId="77777777" w:rsidR="009A2A6D" w:rsidRPr="00F936A1" w:rsidRDefault="009A2A6D" w:rsidP="004B0B57">
          <w:pPr>
            <w:spacing w:after="120" w:line="256" w:lineRule="auto"/>
            <w:ind w:left="-486" w:right="214" w:firstLine="558"/>
            <w:jc w:val="right"/>
            <w:rPr>
              <w:rFonts w:ascii="Palatino Linotype" w:hAnsi="Palatino Linotype" w:cs="Arial"/>
              <w:b/>
              <w:szCs w:val="20"/>
              <w:lang w:val="es-419"/>
            </w:rPr>
          </w:pPr>
          <w:r w:rsidRPr="005D6927">
            <w:rPr>
              <w:rFonts w:ascii="Palatino Linotype" w:hAnsi="Palatino Linotype" w:cs="Arial"/>
              <w:b/>
              <w:bCs/>
              <w:sz w:val="24"/>
              <w:lang w:eastAsia="es-MX"/>
            </w:rPr>
            <w:t>0</w:t>
          </w:r>
          <w:r>
            <w:rPr>
              <w:rFonts w:ascii="Palatino Linotype" w:hAnsi="Palatino Linotype" w:cs="Arial"/>
              <w:b/>
              <w:bCs/>
              <w:sz w:val="24"/>
              <w:lang w:val="es-419" w:eastAsia="es-MX"/>
            </w:rPr>
            <w:t>2585</w:t>
          </w:r>
          <w:r w:rsidRPr="005D6927">
            <w:rPr>
              <w:rFonts w:ascii="Palatino Linotype" w:hAnsi="Palatino Linotype" w:cs="Arial"/>
              <w:b/>
              <w:bCs/>
              <w:sz w:val="24"/>
              <w:lang w:eastAsia="es-MX"/>
            </w:rPr>
            <w:t>/INFOEM/IP/RR/202</w:t>
          </w:r>
          <w:r>
            <w:rPr>
              <w:rFonts w:ascii="Palatino Linotype" w:hAnsi="Palatino Linotype" w:cs="Arial"/>
              <w:b/>
              <w:bCs/>
              <w:sz w:val="24"/>
              <w:lang w:val="es-419" w:eastAsia="es-MX"/>
            </w:rPr>
            <w:t>2 y Acumulados</w:t>
          </w:r>
        </w:p>
      </w:tc>
    </w:tr>
    <w:tr w:rsidR="009A2A6D" w14:paraId="58E4AE4D" w14:textId="77777777" w:rsidTr="00F936A1">
      <w:trPr>
        <w:trHeight w:val="242"/>
      </w:trPr>
      <w:tc>
        <w:tcPr>
          <w:tcW w:w="6238" w:type="dxa"/>
          <w:vAlign w:val="center"/>
          <w:hideMark/>
        </w:tcPr>
        <w:p w14:paraId="538AD2FB" w14:textId="77777777" w:rsidR="009A2A6D" w:rsidRPr="00641471" w:rsidRDefault="009A2A6D"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827" w:type="dxa"/>
        </w:tcPr>
        <w:p w14:paraId="0FCCC60C" w14:textId="77777777" w:rsidR="009A2A6D" w:rsidRDefault="009A2A6D" w:rsidP="00F936A1">
          <w:pPr>
            <w:spacing w:after="0" w:line="240" w:lineRule="auto"/>
            <w:ind w:left="-488" w:right="215" w:firstLine="567"/>
            <w:jc w:val="right"/>
            <w:rPr>
              <w:rFonts w:ascii="Palatino Linotype" w:hAnsi="Palatino Linotype" w:cs="Arial"/>
              <w:b/>
              <w:szCs w:val="20"/>
            </w:rPr>
          </w:pPr>
          <w:r w:rsidRPr="00F936A1">
            <w:rPr>
              <w:rFonts w:ascii="Palatino Linotype" w:hAnsi="Palatino Linotype" w:cs="Arial"/>
              <w:b/>
              <w:szCs w:val="20"/>
            </w:rPr>
            <w:t xml:space="preserve">Sistema Municipal Para el </w:t>
          </w:r>
        </w:p>
        <w:p w14:paraId="3DD66C30" w14:textId="77777777" w:rsidR="009A2A6D" w:rsidRDefault="009A2A6D" w:rsidP="00F936A1">
          <w:pPr>
            <w:spacing w:after="0" w:line="240" w:lineRule="auto"/>
            <w:ind w:left="-488" w:right="215" w:firstLine="567"/>
            <w:jc w:val="right"/>
            <w:rPr>
              <w:rFonts w:ascii="Palatino Linotype" w:hAnsi="Palatino Linotype" w:cs="Arial"/>
              <w:b/>
              <w:szCs w:val="20"/>
            </w:rPr>
          </w:pPr>
          <w:r w:rsidRPr="00F936A1">
            <w:rPr>
              <w:rFonts w:ascii="Palatino Linotype" w:hAnsi="Palatino Linotype" w:cs="Arial"/>
              <w:b/>
              <w:szCs w:val="20"/>
            </w:rPr>
            <w:t xml:space="preserve">Desarrollo Integral de la </w:t>
          </w:r>
        </w:p>
        <w:p w14:paraId="66013F42" w14:textId="77777777" w:rsidR="009A2A6D" w:rsidRPr="006055A5" w:rsidRDefault="009A2A6D" w:rsidP="00F936A1">
          <w:pPr>
            <w:spacing w:after="120" w:line="256" w:lineRule="auto"/>
            <w:ind w:left="-486" w:right="214" w:firstLine="284"/>
            <w:jc w:val="right"/>
            <w:rPr>
              <w:rFonts w:ascii="Palatino Linotype" w:hAnsi="Palatino Linotype" w:cs="Arial"/>
              <w:b/>
              <w:szCs w:val="20"/>
              <w:lang w:val="es-419"/>
            </w:rPr>
          </w:pPr>
          <w:r w:rsidRPr="00F936A1">
            <w:rPr>
              <w:rFonts w:ascii="Palatino Linotype" w:hAnsi="Palatino Linotype" w:cs="Arial"/>
              <w:b/>
              <w:szCs w:val="20"/>
            </w:rPr>
            <w:t>Familia de Metepec</w:t>
          </w:r>
        </w:p>
      </w:tc>
    </w:tr>
    <w:tr w:rsidR="009A2A6D" w14:paraId="5A330C2E" w14:textId="77777777" w:rsidTr="00F936A1">
      <w:trPr>
        <w:trHeight w:val="342"/>
      </w:trPr>
      <w:tc>
        <w:tcPr>
          <w:tcW w:w="6238" w:type="dxa"/>
          <w:hideMark/>
        </w:tcPr>
        <w:p w14:paraId="57FFAC51" w14:textId="77777777" w:rsidR="009A2A6D" w:rsidRPr="00641471" w:rsidRDefault="009A2A6D"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3827" w:type="dxa"/>
          <w:hideMark/>
        </w:tcPr>
        <w:p w14:paraId="0682924B" w14:textId="77777777" w:rsidR="009A2A6D" w:rsidRPr="00641471" w:rsidRDefault="009A2A6D"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3671EBE" w14:textId="77777777" w:rsidR="009A2A6D" w:rsidRPr="00AE046A" w:rsidRDefault="009A2A6D"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6CE9DE3" wp14:editId="6F8C0952">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851" w:type="dxa"/>
      <w:tblLayout w:type="fixed"/>
      <w:tblCellMar>
        <w:left w:w="70" w:type="dxa"/>
        <w:right w:w="70" w:type="dxa"/>
      </w:tblCellMar>
      <w:tblLook w:val="04A0" w:firstRow="1" w:lastRow="0" w:firstColumn="1" w:lastColumn="0" w:noHBand="0" w:noVBand="1"/>
    </w:tblPr>
    <w:tblGrid>
      <w:gridCol w:w="6805"/>
      <w:gridCol w:w="3402"/>
    </w:tblGrid>
    <w:tr w:rsidR="009A2A6D" w14:paraId="7A51377A" w14:textId="77777777" w:rsidTr="00F936A1">
      <w:trPr>
        <w:trHeight w:val="227"/>
      </w:trPr>
      <w:tc>
        <w:tcPr>
          <w:tcW w:w="6805" w:type="dxa"/>
          <w:vAlign w:val="center"/>
          <w:hideMark/>
        </w:tcPr>
        <w:p w14:paraId="211C58B5" w14:textId="77777777" w:rsidR="009A2A6D" w:rsidRPr="00641471" w:rsidRDefault="009A2A6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402" w:type="dxa"/>
          <w:hideMark/>
        </w:tcPr>
        <w:p w14:paraId="5783E767" w14:textId="77777777" w:rsidR="009A2A6D" w:rsidRPr="006055A5" w:rsidRDefault="009A2A6D" w:rsidP="004B0B57">
          <w:pPr>
            <w:spacing w:after="120" w:line="256" w:lineRule="auto"/>
            <w:ind w:left="-486" w:firstLine="486"/>
            <w:jc w:val="right"/>
            <w:rPr>
              <w:rFonts w:ascii="Palatino Linotype" w:hAnsi="Palatino Linotype" w:cs="Arial"/>
              <w:b/>
              <w:szCs w:val="20"/>
              <w:lang w:val="es-419"/>
            </w:rPr>
          </w:pPr>
          <w:r>
            <w:rPr>
              <w:rFonts w:ascii="Palatino Linotype" w:hAnsi="Palatino Linotype" w:cs="Arial"/>
              <w:b/>
              <w:bCs/>
              <w:sz w:val="24"/>
              <w:lang w:eastAsia="es-MX"/>
            </w:rPr>
            <w:t>0</w:t>
          </w:r>
          <w:r>
            <w:rPr>
              <w:rFonts w:ascii="Palatino Linotype" w:hAnsi="Palatino Linotype" w:cs="Arial"/>
              <w:b/>
              <w:bCs/>
              <w:sz w:val="24"/>
              <w:lang w:val="es-419" w:eastAsia="es-MX"/>
            </w:rPr>
            <w:t>2585</w:t>
          </w:r>
          <w:r>
            <w:rPr>
              <w:rFonts w:ascii="Palatino Linotype" w:hAnsi="Palatino Linotype" w:cs="Arial"/>
              <w:b/>
              <w:bCs/>
              <w:sz w:val="24"/>
              <w:lang w:eastAsia="es-MX"/>
            </w:rPr>
            <w:t>/INFOEM/IP/RR/202</w:t>
          </w:r>
          <w:r>
            <w:rPr>
              <w:rFonts w:ascii="Palatino Linotype" w:hAnsi="Palatino Linotype" w:cs="Arial"/>
              <w:b/>
              <w:bCs/>
              <w:sz w:val="24"/>
              <w:lang w:val="es-419" w:eastAsia="es-MX"/>
            </w:rPr>
            <w:t>2 y Acumulados</w:t>
          </w:r>
        </w:p>
      </w:tc>
    </w:tr>
    <w:tr w:rsidR="009A2A6D" w14:paraId="0D311D57" w14:textId="77777777" w:rsidTr="00F936A1">
      <w:trPr>
        <w:trHeight w:val="242"/>
      </w:trPr>
      <w:tc>
        <w:tcPr>
          <w:tcW w:w="6805" w:type="dxa"/>
          <w:vAlign w:val="center"/>
          <w:hideMark/>
        </w:tcPr>
        <w:p w14:paraId="18CA3417" w14:textId="77777777" w:rsidR="009A2A6D" w:rsidRPr="00F936A1" w:rsidRDefault="009A2A6D" w:rsidP="00F936A1">
          <w:pPr>
            <w:spacing w:after="120" w:line="256" w:lineRule="auto"/>
            <w:ind w:left="-486" w:right="214" w:firstLine="567"/>
            <w:jc w:val="right"/>
            <w:rPr>
              <w:rFonts w:ascii="Palatino Linotype" w:hAnsi="Palatino Linotype" w:cs="Arial"/>
              <w:szCs w:val="20"/>
            </w:rPr>
          </w:pPr>
          <w:r w:rsidRPr="00F936A1">
            <w:rPr>
              <w:rFonts w:ascii="Palatino Linotype" w:hAnsi="Palatino Linotype" w:cs="Arial"/>
              <w:szCs w:val="20"/>
            </w:rPr>
            <w:t>Sujeto Obligado:</w:t>
          </w:r>
        </w:p>
      </w:tc>
      <w:tc>
        <w:tcPr>
          <w:tcW w:w="3402" w:type="dxa"/>
          <w:hideMark/>
        </w:tcPr>
        <w:p w14:paraId="203D1812" w14:textId="77777777" w:rsidR="009A2A6D" w:rsidRDefault="009A2A6D" w:rsidP="00F936A1">
          <w:pPr>
            <w:spacing w:after="0" w:line="240" w:lineRule="auto"/>
            <w:ind w:left="-488" w:firstLine="567"/>
            <w:jc w:val="right"/>
            <w:rPr>
              <w:rFonts w:ascii="Palatino Linotype" w:hAnsi="Palatino Linotype" w:cs="Arial"/>
              <w:b/>
              <w:szCs w:val="20"/>
            </w:rPr>
          </w:pPr>
          <w:r w:rsidRPr="00F936A1">
            <w:rPr>
              <w:rFonts w:ascii="Palatino Linotype" w:hAnsi="Palatino Linotype" w:cs="Arial"/>
              <w:b/>
              <w:szCs w:val="20"/>
            </w:rPr>
            <w:t xml:space="preserve">Sistema Municipal Para el Desarrollo Integral de la </w:t>
          </w:r>
        </w:p>
        <w:p w14:paraId="62D1297A" w14:textId="77777777" w:rsidR="009A2A6D" w:rsidRPr="00F936A1" w:rsidRDefault="009A2A6D" w:rsidP="00F936A1">
          <w:pPr>
            <w:spacing w:after="0" w:line="240" w:lineRule="auto"/>
            <w:ind w:left="-488" w:right="215" w:firstLine="567"/>
            <w:jc w:val="right"/>
            <w:rPr>
              <w:rFonts w:ascii="Palatino Linotype" w:hAnsi="Palatino Linotype" w:cs="Arial"/>
              <w:b/>
              <w:szCs w:val="20"/>
            </w:rPr>
          </w:pPr>
          <w:r w:rsidRPr="00F936A1">
            <w:rPr>
              <w:rFonts w:ascii="Palatino Linotype" w:hAnsi="Palatino Linotype" w:cs="Arial"/>
              <w:b/>
              <w:szCs w:val="20"/>
            </w:rPr>
            <w:t>Familia de Metepec</w:t>
          </w:r>
        </w:p>
      </w:tc>
    </w:tr>
    <w:tr w:rsidR="009A2A6D" w14:paraId="08C2236C" w14:textId="77777777" w:rsidTr="00F936A1">
      <w:trPr>
        <w:trHeight w:val="342"/>
      </w:trPr>
      <w:tc>
        <w:tcPr>
          <w:tcW w:w="6805" w:type="dxa"/>
        </w:tcPr>
        <w:p w14:paraId="303F5B4A" w14:textId="77777777" w:rsidR="009A2A6D" w:rsidRPr="00641471" w:rsidRDefault="009A2A6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402" w:type="dxa"/>
        </w:tcPr>
        <w:p w14:paraId="099DE0B5" w14:textId="2CE3F14B" w:rsidR="009A2A6D" w:rsidRPr="00641471" w:rsidRDefault="006853AA" w:rsidP="00337A3D">
          <w:pPr>
            <w:spacing w:after="120" w:line="256" w:lineRule="auto"/>
            <w:ind w:left="-486" w:right="214" w:firstLine="567"/>
            <w:jc w:val="right"/>
            <w:rPr>
              <w:rFonts w:ascii="Palatino Linotype" w:hAnsi="Palatino Linotype" w:cs="Arial"/>
              <w:b/>
            </w:rPr>
          </w:pPr>
          <w:r>
            <w:rPr>
              <w:rFonts w:ascii="Palatino Linotype" w:hAnsi="Palatino Linotype" w:cs="Arial"/>
              <w:b/>
            </w:rPr>
            <w:t>xxxxxxxxxxx</w:t>
          </w:r>
        </w:p>
      </w:tc>
    </w:tr>
    <w:tr w:rsidR="009A2A6D" w14:paraId="7FB938F7" w14:textId="77777777" w:rsidTr="00F936A1">
      <w:trPr>
        <w:trHeight w:val="342"/>
      </w:trPr>
      <w:tc>
        <w:tcPr>
          <w:tcW w:w="6805" w:type="dxa"/>
        </w:tcPr>
        <w:p w14:paraId="1AD5AB65" w14:textId="77777777" w:rsidR="009A2A6D" w:rsidRPr="00641471" w:rsidRDefault="009A2A6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402" w:type="dxa"/>
        </w:tcPr>
        <w:p w14:paraId="121D0E45" w14:textId="77777777" w:rsidR="009A2A6D" w:rsidRPr="00641471" w:rsidRDefault="009A2A6D" w:rsidP="00F936A1">
          <w:pPr>
            <w:spacing w:after="120" w:line="256" w:lineRule="auto"/>
            <w:ind w:left="-486" w:firstLine="567"/>
            <w:jc w:val="right"/>
            <w:rPr>
              <w:rFonts w:ascii="Palatino Linotype" w:hAnsi="Palatino Linotype" w:cs="Arial"/>
              <w:b/>
              <w:szCs w:val="20"/>
            </w:rPr>
          </w:pPr>
          <w:r>
            <w:rPr>
              <w:rFonts w:ascii="Palatino Linotype" w:hAnsi="Palatino Linotype" w:cs="Arial"/>
              <w:b/>
              <w:szCs w:val="20"/>
            </w:rPr>
            <w:t>José Martínez Vilchis</w:t>
          </w:r>
        </w:p>
      </w:tc>
    </w:tr>
  </w:tbl>
  <w:p w14:paraId="7FCB5C01" w14:textId="77777777" w:rsidR="009A2A6D" w:rsidRPr="00C222C0" w:rsidRDefault="009A2A6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A4E725E" wp14:editId="5E86696C">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30C7B"/>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F0F3E16"/>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510E4B"/>
    <w:multiLevelType w:val="hybridMultilevel"/>
    <w:tmpl w:val="F72619D0"/>
    <w:lvl w:ilvl="0" w:tplc="643814AC">
      <w:start w:val="1"/>
      <w:numFmt w:val="upperRoman"/>
      <w:lvlText w:val="%1."/>
      <w:lvlJc w:val="left"/>
      <w:pPr>
        <w:tabs>
          <w:tab w:val="num" w:pos="680"/>
        </w:tabs>
        <w:ind w:left="680" w:hanging="680"/>
      </w:pPr>
      <w:rPr>
        <w:rFonts w:hint="default"/>
        <w:b/>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4A4D2C7C"/>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538666618">
    <w:abstractNumId w:val="7"/>
  </w:num>
  <w:num w:numId="2" w16cid:durableId="1155099018">
    <w:abstractNumId w:val="0"/>
  </w:num>
  <w:num w:numId="3" w16cid:durableId="1596354320">
    <w:abstractNumId w:val="3"/>
  </w:num>
  <w:num w:numId="4" w16cid:durableId="1907835256">
    <w:abstractNumId w:val="2"/>
  </w:num>
  <w:num w:numId="5" w16cid:durableId="953947270">
    <w:abstractNumId w:val="5"/>
  </w:num>
  <w:num w:numId="6" w16cid:durableId="1759671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1535508">
    <w:abstractNumId w:val="1"/>
  </w:num>
  <w:num w:numId="8" w16cid:durableId="1405226632">
    <w:abstractNumId w:val="6"/>
  </w:num>
  <w:num w:numId="9" w16cid:durableId="78226936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618B"/>
    <w:rsid w:val="00006828"/>
    <w:rsid w:val="00006F24"/>
    <w:rsid w:val="00007288"/>
    <w:rsid w:val="0001129C"/>
    <w:rsid w:val="00015608"/>
    <w:rsid w:val="00036F8B"/>
    <w:rsid w:val="00045D7D"/>
    <w:rsid w:val="00052778"/>
    <w:rsid w:val="00063283"/>
    <w:rsid w:val="000635FB"/>
    <w:rsid w:val="00064E75"/>
    <w:rsid w:val="00066174"/>
    <w:rsid w:val="000762C5"/>
    <w:rsid w:val="00081381"/>
    <w:rsid w:val="000850B4"/>
    <w:rsid w:val="000C5100"/>
    <w:rsid w:val="000D1973"/>
    <w:rsid w:val="000D389D"/>
    <w:rsid w:val="000E08A0"/>
    <w:rsid w:val="000F78F3"/>
    <w:rsid w:val="001113D6"/>
    <w:rsid w:val="00121A8A"/>
    <w:rsid w:val="00121CFD"/>
    <w:rsid w:val="00123996"/>
    <w:rsid w:val="001339D7"/>
    <w:rsid w:val="00142307"/>
    <w:rsid w:val="00143A49"/>
    <w:rsid w:val="001460D8"/>
    <w:rsid w:val="00163245"/>
    <w:rsid w:val="001B0DEB"/>
    <w:rsid w:val="001B2723"/>
    <w:rsid w:val="001B6CB9"/>
    <w:rsid w:val="001C034C"/>
    <w:rsid w:val="001C72F6"/>
    <w:rsid w:val="001D153B"/>
    <w:rsid w:val="001E156B"/>
    <w:rsid w:val="001E28BA"/>
    <w:rsid w:val="001E3B5B"/>
    <w:rsid w:val="001F1C38"/>
    <w:rsid w:val="002018B0"/>
    <w:rsid w:val="002079DF"/>
    <w:rsid w:val="00214CAB"/>
    <w:rsid w:val="0022719C"/>
    <w:rsid w:val="00230A7A"/>
    <w:rsid w:val="00242F50"/>
    <w:rsid w:val="00251E16"/>
    <w:rsid w:val="00262958"/>
    <w:rsid w:val="00271585"/>
    <w:rsid w:val="00277383"/>
    <w:rsid w:val="00277FA0"/>
    <w:rsid w:val="00281906"/>
    <w:rsid w:val="00285BF6"/>
    <w:rsid w:val="00285F96"/>
    <w:rsid w:val="00286B17"/>
    <w:rsid w:val="00287D9C"/>
    <w:rsid w:val="002904C7"/>
    <w:rsid w:val="00290F21"/>
    <w:rsid w:val="002920FF"/>
    <w:rsid w:val="00294F0C"/>
    <w:rsid w:val="002A0B67"/>
    <w:rsid w:val="002A78CB"/>
    <w:rsid w:val="002B29CD"/>
    <w:rsid w:val="002B2D00"/>
    <w:rsid w:val="002C149B"/>
    <w:rsid w:val="002F0173"/>
    <w:rsid w:val="002F0A5E"/>
    <w:rsid w:val="0030002F"/>
    <w:rsid w:val="00301561"/>
    <w:rsid w:val="00320336"/>
    <w:rsid w:val="00327A14"/>
    <w:rsid w:val="00336B2F"/>
    <w:rsid w:val="00337A3D"/>
    <w:rsid w:val="003451D1"/>
    <w:rsid w:val="00345854"/>
    <w:rsid w:val="00353CFA"/>
    <w:rsid w:val="00363067"/>
    <w:rsid w:val="00370F28"/>
    <w:rsid w:val="00374011"/>
    <w:rsid w:val="00377C59"/>
    <w:rsid w:val="003910F2"/>
    <w:rsid w:val="003B0F55"/>
    <w:rsid w:val="003B4447"/>
    <w:rsid w:val="003E0F84"/>
    <w:rsid w:val="003E3631"/>
    <w:rsid w:val="003E4F36"/>
    <w:rsid w:val="003F6136"/>
    <w:rsid w:val="00401215"/>
    <w:rsid w:val="0040212F"/>
    <w:rsid w:val="004044EA"/>
    <w:rsid w:val="0041178A"/>
    <w:rsid w:val="00423C39"/>
    <w:rsid w:val="00427A76"/>
    <w:rsid w:val="004301E2"/>
    <w:rsid w:val="0043066E"/>
    <w:rsid w:val="004322AB"/>
    <w:rsid w:val="00447E2F"/>
    <w:rsid w:val="00481FD3"/>
    <w:rsid w:val="00482CBF"/>
    <w:rsid w:val="00486467"/>
    <w:rsid w:val="0049295E"/>
    <w:rsid w:val="00495265"/>
    <w:rsid w:val="00495A9D"/>
    <w:rsid w:val="004A0624"/>
    <w:rsid w:val="004B0A66"/>
    <w:rsid w:val="004B0B57"/>
    <w:rsid w:val="004B16DC"/>
    <w:rsid w:val="004C5AB9"/>
    <w:rsid w:val="004D5BEB"/>
    <w:rsid w:val="004E32A0"/>
    <w:rsid w:val="004E72E0"/>
    <w:rsid w:val="004F3932"/>
    <w:rsid w:val="005148B8"/>
    <w:rsid w:val="00523934"/>
    <w:rsid w:val="00527EBA"/>
    <w:rsid w:val="00560241"/>
    <w:rsid w:val="00570211"/>
    <w:rsid w:val="005766BE"/>
    <w:rsid w:val="00584DDC"/>
    <w:rsid w:val="00586899"/>
    <w:rsid w:val="00586B75"/>
    <w:rsid w:val="00592DB9"/>
    <w:rsid w:val="005C41DF"/>
    <w:rsid w:val="005C5147"/>
    <w:rsid w:val="005C5D06"/>
    <w:rsid w:val="005D0626"/>
    <w:rsid w:val="005D6927"/>
    <w:rsid w:val="005E43B0"/>
    <w:rsid w:val="006055A5"/>
    <w:rsid w:val="00621C53"/>
    <w:rsid w:val="0062676F"/>
    <w:rsid w:val="00630254"/>
    <w:rsid w:val="00647137"/>
    <w:rsid w:val="00654A31"/>
    <w:rsid w:val="00660E14"/>
    <w:rsid w:val="006627EA"/>
    <w:rsid w:val="006853AA"/>
    <w:rsid w:val="00692A2D"/>
    <w:rsid w:val="00697D7F"/>
    <w:rsid w:val="006A78C7"/>
    <w:rsid w:val="006C6FE4"/>
    <w:rsid w:val="006C7B6C"/>
    <w:rsid w:val="006E314D"/>
    <w:rsid w:val="006F28C0"/>
    <w:rsid w:val="006F3E4F"/>
    <w:rsid w:val="00702210"/>
    <w:rsid w:val="0071090B"/>
    <w:rsid w:val="0072154A"/>
    <w:rsid w:val="00736560"/>
    <w:rsid w:val="00747489"/>
    <w:rsid w:val="00750F6E"/>
    <w:rsid w:val="00752E42"/>
    <w:rsid w:val="00753DCA"/>
    <w:rsid w:val="007673C3"/>
    <w:rsid w:val="007757D3"/>
    <w:rsid w:val="00793231"/>
    <w:rsid w:val="00795B49"/>
    <w:rsid w:val="007B6867"/>
    <w:rsid w:val="007D05CA"/>
    <w:rsid w:val="007D7122"/>
    <w:rsid w:val="007E2ADF"/>
    <w:rsid w:val="007E4212"/>
    <w:rsid w:val="007F65A4"/>
    <w:rsid w:val="00800417"/>
    <w:rsid w:val="00801ABC"/>
    <w:rsid w:val="008035F5"/>
    <w:rsid w:val="008041A1"/>
    <w:rsid w:val="00806F7E"/>
    <w:rsid w:val="00811A19"/>
    <w:rsid w:val="0082283B"/>
    <w:rsid w:val="00844E65"/>
    <w:rsid w:val="00857253"/>
    <w:rsid w:val="00862FC4"/>
    <w:rsid w:val="008655F3"/>
    <w:rsid w:val="00881A1F"/>
    <w:rsid w:val="0088691E"/>
    <w:rsid w:val="0088704B"/>
    <w:rsid w:val="00894B80"/>
    <w:rsid w:val="008A3E93"/>
    <w:rsid w:val="008C754D"/>
    <w:rsid w:val="008D43A5"/>
    <w:rsid w:val="008D76BE"/>
    <w:rsid w:val="008E5168"/>
    <w:rsid w:val="008F08CA"/>
    <w:rsid w:val="008F3C7E"/>
    <w:rsid w:val="00901CE6"/>
    <w:rsid w:val="00902888"/>
    <w:rsid w:val="009145EE"/>
    <w:rsid w:val="009146C3"/>
    <w:rsid w:val="00920AB5"/>
    <w:rsid w:val="0093231A"/>
    <w:rsid w:val="009403D0"/>
    <w:rsid w:val="009612DF"/>
    <w:rsid w:val="00972404"/>
    <w:rsid w:val="00977343"/>
    <w:rsid w:val="00985056"/>
    <w:rsid w:val="0099381F"/>
    <w:rsid w:val="009A0B12"/>
    <w:rsid w:val="009A2A6D"/>
    <w:rsid w:val="009B24F8"/>
    <w:rsid w:val="009B3F39"/>
    <w:rsid w:val="009C22A9"/>
    <w:rsid w:val="009C6F89"/>
    <w:rsid w:val="009D7B21"/>
    <w:rsid w:val="009E5BF5"/>
    <w:rsid w:val="00A00815"/>
    <w:rsid w:val="00A0111B"/>
    <w:rsid w:val="00A05367"/>
    <w:rsid w:val="00A13372"/>
    <w:rsid w:val="00A52C9A"/>
    <w:rsid w:val="00A548CC"/>
    <w:rsid w:val="00A563AA"/>
    <w:rsid w:val="00A82A54"/>
    <w:rsid w:val="00AA5F38"/>
    <w:rsid w:val="00AB2FD0"/>
    <w:rsid w:val="00AC32FE"/>
    <w:rsid w:val="00AC7503"/>
    <w:rsid w:val="00AD09FF"/>
    <w:rsid w:val="00AD3A71"/>
    <w:rsid w:val="00AD5A3F"/>
    <w:rsid w:val="00AE2AA2"/>
    <w:rsid w:val="00AF47E9"/>
    <w:rsid w:val="00B00CD2"/>
    <w:rsid w:val="00B1000E"/>
    <w:rsid w:val="00B1796F"/>
    <w:rsid w:val="00B23EA6"/>
    <w:rsid w:val="00B3166C"/>
    <w:rsid w:val="00B32598"/>
    <w:rsid w:val="00B32C1A"/>
    <w:rsid w:val="00B40CF9"/>
    <w:rsid w:val="00B40F1B"/>
    <w:rsid w:val="00B50FF0"/>
    <w:rsid w:val="00B6071B"/>
    <w:rsid w:val="00B67540"/>
    <w:rsid w:val="00B8050B"/>
    <w:rsid w:val="00B865EC"/>
    <w:rsid w:val="00B93DE8"/>
    <w:rsid w:val="00B9607D"/>
    <w:rsid w:val="00BA7396"/>
    <w:rsid w:val="00BB4D54"/>
    <w:rsid w:val="00BD18B7"/>
    <w:rsid w:val="00BE3C83"/>
    <w:rsid w:val="00C0073A"/>
    <w:rsid w:val="00C04502"/>
    <w:rsid w:val="00C1210E"/>
    <w:rsid w:val="00C12B45"/>
    <w:rsid w:val="00C14E67"/>
    <w:rsid w:val="00C175CF"/>
    <w:rsid w:val="00C336A8"/>
    <w:rsid w:val="00C35DA7"/>
    <w:rsid w:val="00C36ECB"/>
    <w:rsid w:val="00C37302"/>
    <w:rsid w:val="00C47D46"/>
    <w:rsid w:val="00C631A1"/>
    <w:rsid w:val="00C63E55"/>
    <w:rsid w:val="00C87207"/>
    <w:rsid w:val="00C934E6"/>
    <w:rsid w:val="00C958C5"/>
    <w:rsid w:val="00CA169B"/>
    <w:rsid w:val="00CA39C2"/>
    <w:rsid w:val="00CC2479"/>
    <w:rsid w:val="00CC3CE2"/>
    <w:rsid w:val="00CD669E"/>
    <w:rsid w:val="00CE1D76"/>
    <w:rsid w:val="00CE3B1E"/>
    <w:rsid w:val="00CE7F48"/>
    <w:rsid w:val="00CF0998"/>
    <w:rsid w:val="00CF3684"/>
    <w:rsid w:val="00CF6619"/>
    <w:rsid w:val="00D10845"/>
    <w:rsid w:val="00D13060"/>
    <w:rsid w:val="00D13177"/>
    <w:rsid w:val="00D13865"/>
    <w:rsid w:val="00D201DA"/>
    <w:rsid w:val="00D2231B"/>
    <w:rsid w:val="00D2331A"/>
    <w:rsid w:val="00D33043"/>
    <w:rsid w:val="00D339F0"/>
    <w:rsid w:val="00D34C39"/>
    <w:rsid w:val="00D36DDF"/>
    <w:rsid w:val="00D37F98"/>
    <w:rsid w:val="00D41423"/>
    <w:rsid w:val="00D46A62"/>
    <w:rsid w:val="00D46B9A"/>
    <w:rsid w:val="00D54729"/>
    <w:rsid w:val="00D6749A"/>
    <w:rsid w:val="00D7516E"/>
    <w:rsid w:val="00D77C9A"/>
    <w:rsid w:val="00D86EF8"/>
    <w:rsid w:val="00DA3590"/>
    <w:rsid w:val="00DB3B51"/>
    <w:rsid w:val="00DB4B91"/>
    <w:rsid w:val="00DB6503"/>
    <w:rsid w:val="00DD0779"/>
    <w:rsid w:val="00DD6589"/>
    <w:rsid w:val="00DE3C08"/>
    <w:rsid w:val="00DF0F2E"/>
    <w:rsid w:val="00DF7BF1"/>
    <w:rsid w:val="00E02EA5"/>
    <w:rsid w:val="00E039A9"/>
    <w:rsid w:val="00E16168"/>
    <w:rsid w:val="00E24A0B"/>
    <w:rsid w:val="00E30D49"/>
    <w:rsid w:val="00E361FB"/>
    <w:rsid w:val="00E3660D"/>
    <w:rsid w:val="00E525B3"/>
    <w:rsid w:val="00E5270F"/>
    <w:rsid w:val="00E536AE"/>
    <w:rsid w:val="00E550E0"/>
    <w:rsid w:val="00E56783"/>
    <w:rsid w:val="00E675B0"/>
    <w:rsid w:val="00E71134"/>
    <w:rsid w:val="00E826A1"/>
    <w:rsid w:val="00E954BE"/>
    <w:rsid w:val="00E97199"/>
    <w:rsid w:val="00EC28BC"/>
    <w:rsid w:val="00EC5B14"/>
    <w:rsid w:val="00ED0456"/>
    <w:rsid w:val="00ED3D5A"/>
    <w:rsid w:val="00ED68A0"/>
    <w:rsid w:val="00EE1D8E"/>
    <w:rsid w:val="00EE28DA"/>
    <w:rsid w:val="00EE3B8E"/>
    <w:rsid w:val="00EE5421"/>
    <w:rsid w:val="00EE6BFA"/>
    <w:rsid w:val="00EE79FD"/>
    <w:rsid w:val="00EF6870"/>
    <w:rsid w:val="00F00525"/>
    <w:rsid w:val="00F05674"/>
    <w:rsid w:val="00F2572D"/>
    <w:rsid w:val="00F33D7B"/>
    <w:rsid w:val="00F3766A"/>
    <w:rsid w:val="00F43B74"/>
    <w:rsid w:val="00F455B2"/>
    <w:rsid w:val="00F45CB1"/>
    <w:rsid w:val="00F479E7"/>
    <w:rsid w:val="00F54108"/>
    <w:rsid w:val="00F64663"/>
    <w:rsid w:val="00F65792"/>
    <w:rsid w:val="00F70C19"/>
    <w:rsid w:val="00F7138B"/>
    <w:rsid w:val="00F753AD"/>
    <w:rsid w:val="00F77BCD"/>
    <w:rsid w:val="00F82E74"/>
    <w:rsid w:val="00F85F51"/>
    <w:rsid w:val="00F86620"/>
    <w:rsid w:val="00F936A1"/>
    <w:rsid w:val="00FA135B"/>
    <w:rsid w:val="00FA1A88"/>
    <w:rsid w:val="00FA70AD"/>
    <w:rsid w:val="00FC3401"/>
    <w:rsid w:val="00FC641E"/>
    <w:rsid w:val="00FF38D0"/>
    <w:rsid w:val="00FF4E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9C6F7"/>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E2"/>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OmniPage262">
    <w:name w:val="OmniPage #262"/>
    <w:rsid w:val="00752E42"/>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0904">
      <w:bodyDiv w:val="1"/>
      <w:marLeft w:val="0"/>
      <w:marRight w:val="0"/>
      <w:marTop w:val="0"/>
      <w:marBottom w:val="0"/>
      <w:divBdr>
        <w:top w:val="none" w:sz="0" w:space="0" w:color="auto"/>
        <w:left w:val="none" w:sz="0" w:space="0" w:color="auto"/>
        <w:bottom w:val="none" w:sz="0" w:space="0" w:color="auto"/>
        <w:right w:val="none" w:sz="0" w:space="0" w:color="auto"/>
      </w:divBdr>
    </w:div>
    <w:div w:id="483856791">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EE8B1-5635-4682-9172-1C4B6056B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12956</Words>
  <Characters>71260</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2022-06-05T23:33:00Z</dcterms:created>
  <dcterms:modified xsi:type="dcterms:W3CDTF">2022-06-05T23:41:00Z</dcterms:modified>
</cp:coreProperties>
</file>