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5B57" w14:textId="77777777" w:rsidR="004827BA" w:rsidRDefault="004827BA" w:rsidP="004827BA">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1F32E7CF" w14:textId="77777777" w:rsidR="004827BA" w:rsidRPr="00FC71F1" w:rsidRDefault="004827BA" w:rsidP="004827BA">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D255E8" w14:textId="378624BB" w:rsidR="004827BA" w:rsidRPr="006F2704"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r w:rsidRPr="006F2704">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6F2704" w:rsidRPr="006F2704">
        <w:rPr>
          <w:rFonts w:ascii="Palatino Linotype" w:eastAsia="Times New Roman" w:hAnsi="Palatino Linotype" w:cs="Arial"/>
          <w:color w:val="000000"/>
          <w:sz w:val="23"/>
          <w:szCs w:val="23"/>
          <w:lang w:eastAsia="es-MX"/>
        </w:rPr>
        <w:t>treinta de marzo de dos mil veintidós</w:t>
      </w:r>
      <w:r w:rsidRPr="006F2704">
        <w:rPr>
          <w:rFonts w:ascii="Palatino Linotype" w:eastAsia="Times New Roman" w:hAnsi="Palatino Linotype" w:cs="Arial"/>
          <w:color w:val="000000"/>
          <w:sz w:val="23"/>
          <w:szCs w:val="23"/>
          <w:lang w:eastAsia="es-MX"/>
        </w:rPr>
        <w:t>.</w:t>
      </w:r>
      <w:bookmarkStart w:id="0" w:name="_GoBack"/>
      <w:bookmarkEnd w:id="0"/>
    </w:p>
    <w:p w14:paraId="17368B1D" w14:textId="77777777" w:rsidR="004827BA" w:rsidRPr="006F2704"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p>
    <w:p w14:paraId="2283853E" w14:textId="354D2BC6" w:rsidR="004827BA" w:rsidRPr="0057730F" w:rsidRDefault="004827BA" w:rsidP="004827BA">
      <w:pPr>
        <w:tabs>
          <w:tab w:val="left" w:pos="1701"/>
        </w:tabs>
        <w:spacing w:after="0" w:line="360" w:lineRule="auto"/>
        <w:jc w:val="both"/>
        <w:rPr>
          <w:rFonts w:ascii="Palatino Linotype" w:hAnsi="Palatino Linotype" w:cs="Arial"/>
          <w:b/>
          <w:sz w:val="23"/>
          <w:szCs w:val="23"/>
        </w:rPr>
      </w:pPr>
      <w:r w:rsidRPr="006F2704">
        <w:rPr>
          <w:rFonts w:ascii="Palatino Linotype" w:hAnsi="Palatino Linotype" w:cs="Arial"/>
          <w:b/>
          <w:sz w:val="23"/>
          <w:szCs w:val="23"/>
        </w:rPr>
        <w:t>VISTO</w:t>
      </w:r>
      <w:r w:rsidRPr="006F2704">
        <w:rPr>
          <w:rFonts w:ascii="Palatino Linotype" w:hAnsi="Palatino Linotype" w:cs="Arial"/>
          <w:sz w:val="23"/>
          <w:szCs w:val="23"/>
        </w:rPr>
        <w:t xml:space="preserve"> el expediente electrónico formado con motivo del recurso de revisión número </w:t>
      </w:r>
      <w:r w:rsidRPr="006F2704">
        <w:rPr>
          <w:rFonts w:ascii="Palatino Linotype" w:hAnsi="Palatino Linotype" w:cs="Arial"/>
          <w:b/>
          <w:bCs/>
          <w:sz w:val="23"/>
          <w:szCs w:val="23"/>
          <w:lang w:eastAsia="es-MX"/>
        </w:rPr>
        <w:t>0</w:t>
      </w:r>
      <w:r w:rsidR="0057730F">
        <w:rPr>
          <w:rFonts w:ascii="Palatino Linotype" w:hAnsi="Palatino Linotype" w:cs="Arial"/>
          <w:b/>
          <w:bCs/>
          <w:sz w:val="23"/>
          <w:szCs w:val="23"/>
          <w:lang w:eastAsia="es-MX"/>
        </w:rPr>
        <w:t>3310</w:t>
      </w:r>
      <w:r w:rsidR="006F2704">
        <w:rPr>
          <w:rFonts w:ascii="Palatino Linotype" w:hAnsi="Palatino Linotype" w:cs="Arial"/>
          <w:b/>
          <w:bCs/>
          <w:sz w:val="23"/>
          <w:szCs w:val="23"/>
          <w:lang w:eastAsia="es-MX"/>
        </w:rPr>
        <w:t>/INFOEM/IP/RR/2022</w:t>
      </w:r>
      <w:r w:rsidRPr="006F2704">
        <w:rPr>
          <w:rFonts w:ascii="Palatino Linotype" w:hAnsi="Palatino Linotype" w:cs="Arial"/>
          <w:sz w:val="23"/>
          <w:szCs w:val="23"/>
        </w:rPr>
        <w:t>, interpuesto</w:t>
      </w:r>
      <w:r w:rsidR="006F2704">
        <w:rPr>
          <w:rFonts w:ascii="Palatino Linotype" w:hAnsi="Palatino Linotype" w:cs="Arial"/>
          <w:sz w:val="23"/>
          <w:szCs w:val="23"/>
        </w:rPr>
        <w:t xml:space="preserve"> por</w:t>
      </w:r>
      <w:r w:rsidR="0057730F">
        <w:rPr>
          <w:rFonts w:ascii="Palatino Linotype" w:hAnsi="Palatino Linotype" w:cs="Arial"/>
          <w:sz w:val="23"/>
          <w:szCs w:val="23"/>
        </w:rPr>
        <w:t xml:space="preserve"> persona quien no proporciona nombre</w:t>
      </w:r>
      <w:r w:rsidRPr="006F2704">
        <w:rPr>
          <w:rFonts w:ascii="Palatino Linotype" w:hAnsi="Palatino Linotype" w:cs="Arial"/>
          <w:sz w:val="23"/>
          <w:szCs w:val="23"/>
        </w:rPr>
        <w:t>,</w:t>
      </w:r>
      <w:r w:rsidRPr="006F2704">
        <w:rPr>
          <w:rFonts w:ascii="Palatino Linotype" w:hAnsi="Palatino Linotype" w:cs="Arial"/>
          <w:b/>
          <w:sz w:val="23"/>
          <w:szCs w:val="23"/>
        </w:rPr>
        <w:t xml:space="preserve"> </w:t>
      </w:r>
      <w:r w:rsidRPr="006F2704">
        <w:rPr>
          <w:rFonts w:ascii="Palatino Linotype" w:hAnsi="Palatino Linotype" w:cs="Arial"/>
          <w:sz w:val="23"/>
          <w:szCs w:val="23"/>
        </w:rPr>
        <w:t xml:space="preserve">en lo sucesivo </w:t>
      </w:r>
      <w:r w:rsidR="0057730F">
        <w:rPr>
          <w:rFonts w:ascii="Palatino Linotype" w:hAnsi="Palatino Linotype" w:cs="Arial"/>
          <w:b/>
          <w:sz w:val="23"/>
          <w:szCs w:val="23"/>
        </w:rPr>
        <w:t>El</w:t>
      </w:r>
      <w:r w:rsidR="006F2704">
        <w:rPr>
          <w:rFonts w:ascii="Palatino Linotype" w:hAnsi="Palatino Linotype" w:cs="Arial"/>
          <w:b/>
          <w:sz w:val="23"/>
          <w:szCs w:val="23"/>
        </w:rPr>
        <w:t xml:space="preserve"> </w:t>
      </w:r>
      <w:r w:rsidRPr="006F2704">
        <w:rPr>
          <w:rFonts w:ascii="Palatino Linotype" w:hAnsi="Palatino Linotype" w:cs="Arial"/>
          <w:b/>
          <w:sz w:val="23"/>
          <w:szCs w:val="23"/>
        </w:rPr>
        <w:t>Recurrente</w:t>
      </w:r>
      <w:r w:rsidRPr="006F2704">
        <w:rPr>
          <w:rFonts w:ascii="Palatino Linotype" w:hAnsi="Palatino Linotype" w:cs="Arial"/>
          <w:sz w:val="23"/>
          <w:szCs w:val="23"/>
        </w:rPr>
        <w:t>, en contra de la respuesta del</w:t>
      </w:r>
      <w:r w:rsidR="006F2704">
        <w:rPr>
          <w:rFonts w:ascii="Palatino Linotype" w:hAnsi="Palatino Linotype" w:cs="Arial"/>
          <w:b/>
          <w:bCs/>
          <w:sz w:val="23"/>
          <w:szCs w:val="23"/>
          <w:lang w:eastAsia="es-MX"/>
        </w:rPr>
        <w:t xml:space="preserve"> </w:t>
      </w:r>
      <w:r w:rsidR="006F2704" w:rsidRPr="006F2704">
        <w:rPr>
          <w:rFonts w:ascii="Palatino Linotype" w:hAnsi="Palatino Linotype" w:cs="Arial"/>
          <w:b/>
          <w:bCs/>
          <w:sz w:val="23"/>
          <w:szCs w:val="23"/>
          <w:lang w:eastAsia="es-MX"/>
        </w:rPr>
        <w:t>Instituto de Transparencia, Acceso a la Información Pública y Protección de Datos Personales del Estado de México y Municipios</w:t>
      </w:r>
      <w:r w:rsidRPr="006F2704">
        <w:rPr>
          <w:rFonts w:ascii="Palatino Linotype" w:hAnsi="Palatino Linotype" w:cs="Arial"/>
          <w:sz w:val="23"/>
          <w:szCs w:val="23"/>
        </w:rPr>
        <w:t>, en lo subsecuente</w:t>
      </w:r>
      <w:r w:rsidRPr="006F2704">
        <w:rPr>
          <w:rFonts w:ascii="Palatino Linotype" w:hAnsi="Palatino Linotype" w:cs="Arial"/>
          <w:b/>
          <w:sz w:val="23"/>
          <w:szCs w:val="23"/>
        </w:rPr>
        <w:t xml:space="preserve"> El Sujeto Obligado, </w:t>
      </w:r>
      <w:r w:rsidRPr="006F2704">
        <w:rPr>
          <w:rFonts w:ascii="Palatino Linotype" w:hAnsi="Palatino Linotype" w:cs="Arial"/>
          <w:sz w:val="23"/>
          <w:szCs w:val="23"/>
        </w:rPr>
        <w:t>se procede a dictar la presente resolución.</w:t>
      </w:r>
    </w:p>
    <w:p w14:paraId="2A9B6DB9" w14:textId="77777777" w:rsidR="004827BA" w:rsidRPr="006F2704" w:rsidRDefault="004827BA" w:rsidP="004827BA">
      <w:pPr>
        <w:tabs>
          <w:tab w:val="left" w:pos="1701"/>
        </w:tabs>
        <w:spacing w:after="0" w:line="360" w:lineRule="auto"/>
        <w:jc w:val="both"/>
        <w:rPr>
          <w:rFonts w:ascii="Palatino Linotype" w:hAnsi="Palatino Linotype" w:cs="Arial"/>
          <w:sz w:val="23"/>
          <w:szCs w:val="23"/>
        </w:rPr>
      </w:pPr>
    </w:p>
    <w:p w14:paraId="27CD0FA6" w14:textId="77777777" w:rsidR="004827BA" w:rsidRPr="00B22B55" w:rsidRDefault="004827BA" w:rsidP="004827BA">
      <w:pPr>
        <w:pStyle w:val="Sinespaciado"/>
        <w:spacing w:line="360" w:lineRule="auto"/>
        <w:rPr>
          <w:sz w:val="2"/>
        </w:rPr>
      </w:pPr>
    </w:p>
    <w:p w14:paraId="00DE2B0D" w14:textId="77777777" w:rsidR="004827BA" w:rsidRPr="006F2704" w:rsidRDefault="004827BA" w:rsidP="004827BA">
      <w:pPr>
        <w:spacing w:after="0" w:line="360" w:lineRule="auto"/>
        <w:jc w:val="center"/>
        <w:rPr>
          <w:rFonts w:ascii="Palatino Linotype" w:hAnsi="Palatino Linotype"/>
          <w:b/>
          <w:sz w:val="26"/>
          <w:szCs w:val="26"/>
        </w:rPr>
      </w:pPr>
      <w:r w:rsidRPr="006F2704">
        <w:rPr>
          <w:rFonts w:ascii="Palatino Linotype" w:hAnsi="Palatino Linotype"/>
          <w:b/>
          <w:sz w:val="26"/>
          <w:szCs w:val="26"/>
        </w:rPr>
        <w:t>A N T E C E D E N T E S   D E L   A S U N T O</w:t>
      </w:r>
    </w:p>
    <w:p w14:paraId="662639BB" w14:textId="77777777" w:rsidR="004827BA" w:rsidRPr="00FC71F1" w:rsidRDefault="004827BA" w:rsidP="004827BA">
      <w:pPr>
        <w:spacing w:after="0" w:line="360" w:lineRule="auto"/>
        <w:jc w:val="center"/>
        <w:rPr>
          <w:rFonts w:ascii="Palatino Linotype" w:hAnsi="Palatino Linotype"/>
          <w:b/>
          <w:sz w:val="18"/>
        </w:rPr>
      </w:pPr>
    </w:p>
    <w:p w14:paraId="6381BAFC" w14:textId="77777777" w:rsidR="004827BA" w:rsidRPr="006F2704" w:rsidRDefault="004827BA" w:rsidP="004827BA">
      <w:pPr>
        <w:spacing w:after="0" w:line="360" w:lineRule="auto"/>
        <w:jc w:val="both"/>
        <w:rPr>
          <w:rFonts w:ascii="Palatino Linotype" w:hAnsi="Palatino Linotype"/>
          <w:sz w:val="26"/>
          <w:szCs w:val="26"/>
        </w:rPr>
      </w:pPr>
      <w:r w:rsidRPr="006F2704">
        <w:rPr>
          <w:rFonts w:ascii="Palatino Linotype" w:hAnsi="Palatino Linotype" w:cs="Arial"/>
          <w:b/>
          <w:sz w:val="26"/>
          <w:szCs w:val="26"/>
        </w:rPr>
        <w:t>PRIMERO.</w:t>
      </w:r>
      <w:r w:rsidRPr="006F2704">
        <w:rPr>
          <w:rFonts w:ascii="Palatino Linotype" w:hAnsi="Palatino Linotype" w:cs="Arial"/>
          <w:sz w:val="26"/>
          <w:szCs w:val="26"/>
        </w:rPr>
        <w:t xml:space="preserve"> </w:t>
      </w:r>
      <w:r w:rsidRPr="006F2704">
        <w:rPr>
          <w:rFonts w:ascii="Palatino Linotype" w:hAnsi="Palatino Linotype"/>
          <w:b/>
          <w:sz w:val="26"/>
          <w:szCs w:val="26"/>
        </w:rPr>
        <w:t>De la Solicitud de Información.</w:t>
      </w:r>
    </w:p>
    <w:p w14:paraId="02EF4B1D" w14:textId="0996B58F" w:rsidR="004827BA" w:rsidRPr="006F2704" w:rsidRDefault="004827BA" w:rsidP="004827BA">
      <w:pPr>
        <w:spacing w:after="0" w:line="360" w:lineRule="auto"/>
        <w:jc w:val="both"/>
        <w:rPr>
          <w:rFonts w:ascii="Palatino Linotype" w:hAnsi="Palatino Linotype" w:cs="Arial"/>
          <w:sz w:val="23"/>
          <w:szCs w:val="23"/>
        </w:rPr>
      </w:pPr>
      <w:r w:rsidRPr="006F2704">
        <w:rPr>
          <w:rFonts w:ascii="Palatino Linotype" w:hAnsi="Palatino Linotype" w:cs="Arial"/>
          <w:sz w:val="23"/>
          <w:szCs w:val="23"/>
        </w:rPr>
        <w:t>Con fecha</w:t>
      </w:r>
      <w:r w:rsidR="0057730F">
        <w:rPr>
          <w:rFonts w:ascii="Palatino Linotype" w:hAnsi="Palatino Linotype" w:cs="Arial"/>
          <w:sz w:val="23"/>
          <w:szCs w:val="23"/>
        </w:rPr>
        <w:t xml:space="preserve"> nueve de febrero de dos mil veintidós</w:t>
      </w:r>
      <w:r w:rsidRPr="006F2704">
        <w:rPr>
          <w:rFonts w:ascii="Palatino Linotype" w:hAnsi="Palatino Linotype" w:cs="Arial"/>
          <w:sz w:val="23"/>
          <w:szCs w:val="23"/>
        </w:rPr>
        <w:t xml:space="preserve">, </w:t>
      </w:r>
      <w:r w:rsidR="0057730F">
        <w:rPr>
          <w:rFonts w:ascii="Palatino Linotype" w:hAnsi="Palatino Linotype" w:cs="Arial"/>
          <w:b/>
          <w:sz w:val="23"/>
          <w:szCs w:val="23"/>
        </w:rPr>
        <w:t>El</w:t>
      </w:r>
      <w:r w:rsidRPr="006F2704">
        <w:rPr>
          <w:rFonts w:ascii="Palatino Linotype" w:hAnsi="Palatino Linotype" w:cs="Arial"/>
          <w:b/>
          <w:sz w:val="23"/>
          <w:szCs w:val="23"/>
        </w:rPr>
        <w:t xml:space="preserve"> Recurrente</w:t>
      </w:r>
      <w:r w:rsidRPr="006F2704">
        <w:rPr>
          <w:rFonts w:ascii="Palatino Linotype" w:hAnsi="Palatino Linotype" w:cs="Arial"/>
          <w:sz w:val="23"/>
          <w:szCs w:val="23"/>
        </w:rPr>
        <w:t xml:space="preserve"> presentó a través del Sistema de Acceso a la Información Mexiquense (</w:t>
      </w:r>
      <w:r w:rsidRPr="006F2704">
        <w:rPr>
          <w:rFonts w:ascii="Palatino Linotype" w:hAnsi="Palatino Linotype" w:cs="Arial"/>
          <w:b/>
          <w:sz w:val="23"/>
          <w:szCs w:val="23"/>
        </w:rPr>
        <w:t>SAIMEX</w:t>
      </w:r>
      <w:r w:rsidRPr="006F2704">
        <w:rPr>
          <w:rFonts w:ascii="Palatino Linotype" w:hAnsi="Palatino Linotype" w:cs="Arial"/>
          <w:sz w:val="23"/>
          <w:szCs w:val="23"/>
        </w:rPr>
        <w:t xml:space="preserve">) ante </w:t>
      </w:r>
      <w:r w:rsidRPr="006F2704">
        <w:rPr>
          <w:rFonts w:ascii="Palatino Linotype" w:hAnsi="Palatino Linotype" w:cs="Arial"/>
          <w:b/>
          <w:sz w:val="23"/>
          <w:szCs w:val="23"/>
        </w:rPr>
        <w:t>El Sujeto Obligado</w:t>
      </w:r>
      <w:r w:rsidRPr="006F2704">
        <w:rPr>
          <w:rFonts w:ascii="Palatino Linotype" w:hAnsi="Palatino Linotype" w:cs="Arial"/>
          <w:sz w:val="23"/>
          <w:szCs w:val="23"/>
        </w:rPr>
        <w:t>, la solicitud de acceso a la información, registrada bajo el número de expediente</w:t>
      </w:r>
      <w:r w:rsidRPr="006F2704">
        <w:rPr>
          <w:rFonts w:ascii="Palatino Linotype" w:hAnsi="Palatino Linotype" w:cs="Arial"/>
          <w:b/>
          <w:sz w:val="23"/>
          <w:szCs w:val="23"/>
        </w:rPr>
        <w:t xml:space="preserve"> </w:t>
      </w:r>
      <w:r w:rsidR="0057730F" w:rsidRPr="0057730F">
        <w:rPr>
          <w:rFonts w:ascii="Palatino Linotype" w:hAnsi="Palatino Linotype" w:cs="Arial"/>
          <w:b/>
          <w:sz w:val="23"/>
          <w:szCs w:val="23"/>
        </w:rPr>
        <w:t>00172/INFOEM/IP/2022</w:t>
      </w:r>
      <w:r w:rsidRPr="006F2704">
        <w:rPr>
          <w:rFonts w:ascii="Palatino Linotype" w:hAnsi="Palatino Linotype" w:cs="Arial"/>
          <w:sz w:val="23"/>
          <w:szCs w:val="23"/>
          <w:lang w:eastAsia="es-MX"/>
        </w:rPr>
        <w:t xml:space="preserve">, </w:t>
      </w:r>
      <w:r w:rsidRPr="006F2704">
        <w:rPr>
          <w:rFonts w:ascii="Palatino Linotype" w:hAnsi="Palatino Linotype" w:cs="Arial"/>
          <w:sz w:val="23"/>
          <w:szCs w:val="23"/>
        </w:rPr>
        <w:t>mediante la cual solicitó lo siguiente:</w:t>
      </w:r>
    </w:p>
    <w:p w14:paraId="31214ACA" w14:textId="77777777" w:rsidR="004827BA" w:rsidRPr="00FC71F1" w:rsidRDefault="004827BA" w:rsidP="004827BA">
      <w:pPr>
        <w:spacing w:after="0" w:line="360" w:lineRule="auto"/>
        <w:jc w:val="both"/>
        <w:rPr>
          <w:rFonts w:ascii="Palatino Linotype" w:hAnsi="Palatino Linotype" w:cs="Arial"/>
          <w:sz w:val="12"/>
        </w:rPr>
      </w:pPr>
    </w:p>
    <w:p w14:paraId="653EE426" w14:textId="77777777" w:rsidR="004827BA" w:rsidRPr="00B22B55" w:rsidRDefault="004827BA" w:rsidP="004827BA">
      <w:pPr>
        <w:spacing w:after="0" w:line="360" w:lineRule="auto"/>
        <w:rPr>
          <w:sz w:val="2"/>
        </w:rPr>
      </w:pPr>
    </w:p>
    <w:p w14:paraId="38C38290" w14:textId="57EE0715" w:rsidR="004827BA" w:rsidRPr="0057730F" w:rsidRDefault="004827BA" w:rsidP="004827BA">
      <w:pPr>
        <w:spacing w:after="0" w:line="240" w:lineRule="auto"/>
        <w:ind w:left="567" w:right="567"/>
        <w:jc w:val="both"/>
        <w:rPr>
          <w:rFonts w:ascii="Palatino Linotype" w:eastAsia="Calibri" w:hAnsi="Palatino Linotype" w:cs="Arial"/>
          <w:i/>
          <w:sz w:val="21"/>
          <w:szCs w:val="21"/>
          <w:lang w:val="es-ES" w:eastAsia="es-ES"/>
        </w:rPr>
      </w:pPr>
      <w:r w:rsidRPr="0057730F">
        <w:rPr>
          <w:rFonts w:ascii="Palatino Linotype" w:eastAsia="Calibri" w:hAnsi="Palatino Linotype" w:cs="Arial"/>
          <w:i/>
          <w:sz w:val="21"/>
          <w:szCs w:val="21"/>
          <w:lang w:val="es-ES" w:eastAsia="es-ES"/>
        </w:rPr>
        <w:t>”</w:t>
      </w:r>
      <w:r w:rsidR="0057730F" w:rsidRPr="0057730F">
        <w:rPr>
          <w:sz w:val="21"/>
          <w:szCs w:val="21"/>
        </w:rPr>
        <w:t xml:space="preserve"> </w:t>
      </w:r>
      <w:r w:rsidR="0057730F" w:rsidRPr="0057730F">
        <w:rPr>
          <w:rFonts w:ascii="Palatino Linotype" w:eastAsia="Calibri" w:hAnsi="Palatino Linotype" w:cs="Arial"/>
          <w:i/>
          <w:sz w:val="21"/>
          <w:szCs w:val="21"/>
          <w:lang w:val="es-ES" w:eastAsia="es-ES"/>
        </w:rPr>
        <w:t>En atención al cuarto bloque de capacitaciones para municipios, solicito la presentación de power point denominada "Medidas de Apremio y Responsabilidades Administrativas</w:t>
      </w:r>
      <w:r w:rsidRPr="0057730F">
        <w:rPr>
          <w:rFonts w:ascii="Palatino Linotype" w:eastAsia="Calibri" w:hAnsi="Palatino Linotype" w:cs="Arial"/>
          <w:i/>
          <w:sz w:val="21"/>
          <w:szCs w:val="21"/>
          <w:lang w:val="es-ES" w:eastAsia="es-ES"/>
        </w:rPr>
        <w:t>” (Sic.)</w:t>
      </w:r>
    </w:p>
    <w:p w14:paraId="3F749259" w14:textId="77777777" w:rsidR="004827BA" w:rsidRDefault="004827BA" w:rsidP="004827BA">
      <w:pPr>
        <w:spacing w:after="0" w:line="240" w:lineRule="auto"/>
        <w:ind w:right="851"/>
        <w:jc w:val="both"/>
        <w:rPr>
          <w:rFonts w:ascii="Palatino Linotype" w:eastAsia="Times New Roman" w:hAnsi="Palatino Linotype" w:cs="Times New Roman"/>
          <w:b/>
          <w:sz w:val="24"/>
          <w:szCs w:val="24"/>
          <w:lang w:val="es-ES_tradnl" w:eastAsia="es-ES"/>
        </w:rPr>
      </w:pPr>
    </w:p>
    <w:p w14:paraId="761F3778" w14:textId="77777777" w:rsidR="004827BA" w:rsidRPr="0057730F" w:rsidRDefault="004827BA" w:rsidP="004827BA">
      <w:pPr>
        <w:spacing w:after="0" w:line="360" w:lineRule="auto"/>
        <w:ind w:right="851"/>
        <w:jc w:val="both"/>
        <w:rPr>
          <w:rFonts w:ascii="Palatino Linotype" w:eastAsia="Times New Roman" w:hAnsi="Palatino Linotype" w:cs="Times New Roman"/>
          <w:sz w:val="23"/>
          <w:szCs w:val="23"/>
          <w:lang w:val="es-ES_tradnl" w:eastAsia="es-ES"/>
        </w:rPr>
      </w:pPr>
      <w:r w:rsidRPr="0057730F">
        <w:rPr>
          <w:rFonts w:ascii="Palatino Linotype" w:eastAsia="Times New Roman" w:hAnsi="Palatino Linotype" w:cs="Times New Roman"/>
          <w:b/>
          <w:sz w:val="23"/>
          <w:szCs w:val="23"/>
          <w:lang w:val="es-ES_tradnl" w:eastAsia="es-ES"/>
        </w:rPr>
        <w:t>MODALIDAD DE ENTREGA</w:t>
      </w:r>
      <w:r w:rsidRPr="0057730F">
        <w:rPr>
          <w:rFonts w:ascii="Palatino Linotype" w:eastAsia="Times New Roman" w:hAnsi="Palatino Linotype" w:cs="Times New Roman"/>
          <w:sz w:val="23"/>
          <w:szCs w:val="23"/>
          <w:lang w:val="es-ES_tradnl" w:eastAsia="es-ES"/>
        </w:rPr>
        <w:t xml:space="preserve">: A través del </w:t>
      </w:r>
      <w:r w:rsidRPr="0057730F">
        <w:rPr>
          <w:rFonts w:ascii="Palatino Linotype" w:eastAsia="Times New Roman" w:hAnsi="Palatino Linotype" w:cs="Times New Roman"/>
          <w:b/>
          <w:sz w:val="23"/>
          <w:szCs w:val="23"/>
          <w:lang w:val="es-ES_tradnl" w:eastAsia="es-ES"/>
        </w:rPr>
        <w:t>SAIMEX</w:t>
      </w:r>
      <w:r w:rsidRPr="0057730F">
        <w:rPr>
          <w:rFonts w:ascii="Palatino Linotype" w:eastAsia="Times New Roman" w:hAnsi="Palatino Linotype" w:cs="Times New Roman"/>
          <w:sz w:val="23"/>
          <w:szCs w:val="23"/>
          <w:lang w:val="es-ES_tradnl" w:eastAsia="es-ES"/>
        </w:rPr>
        <w:t>.</w:t>
      </w:r>
    </w:p>
    <w:p w14:paraId="26A00050" w14:textId="77777777" w:rsidR="004827BA" w:rsidRPr="00FC71F1" w:rsidRDefault="004827BA" w:rsidP="004827BA">
      <w:pPr>
        <w:spacing w:after="0" w:line="360" w:lineRule="auto"/>
        <w:rPr>
          <w:rFonts w:ascii="Palatino Linotype" w:hAnsi="Palatino Linotype" w:cs="Arial"/>
          <w:b/>
        </w:rPr>
      </w:pPr>
    </w:p>
    <w:p w14:paraId="6338D181" w14:textId="77777777" w:rsidR="004827BA" w:rsidRPr="0057730F" w:rsidRDefault="004827BA" w:rsidP="004827BA">
      <w:pPr>
        <w:spacing w:after="0" w:line="360" w:lineRule="auto"/>
        <w:rPr>
          <w:rFonts w:ascii="Palatino Linotype" w:hAnsi="Palatino Linotype" w:cs="Arial"/>
          <w:sz w:val="26"/>
          <w:szCs w:val="26"/>
        </w:rPr>
      </w:pPr>
      <w:r w:rsidRPr="0057730F">
        <w:rPr>
          <w:rFonts w:ascii="Palatino Linotype" w:hAnsi="Palatino Linotype" w:cs="Arial"/>
          <w:b/>
          <w:sz w:val="26"/>
          <w:szCs w:val="26"/>
        </w:rPr>
        <w:t>SEGUNDO. De la respuesta del Sujeto Obligado</w:t>
      </w:r>
      <w:r w:rsidRPr="0057730F">
        <w:rPr>
          <w:rFonts w:ascii="Palatino Linotype" w:hAnsi="Palatino Linotype"/>
          <w:b/>
          <w:sz w:val="26"/>
          <w:szCs w:val="26"/>
        </w:rPr>
        <w:t>.</w:t>
      </w:r>
    </w:p>
    <w:p w14:paraId="15CA36E7" w14:textId="15823192" w:rsidR="004827BA" w:rsidRPr="0057730F" w:rsidRDefault="004827BA" w:rsidP="004827BA">
      <w:pPr>
        <w:tabs>
          <w:tab w:val="right" w:pos="8080"/>
        </w:tabs>
        <w:spacing w:after="0" w:line="360" w:lineRule="auto"/>
        <w:jc w:val="both"/>
        <w:rPr>
          <w:rFonts w:ascii="Palatino Linotype" w:hAnsi="Palatino Linotype" w:cs="Arial"/>
          <w:sz w:val="23"/>
          <w:szCs w:val="23"/>
        </w:rPr>
      </w:pPr>
      <w:r w:rsidRPr="0057730F">
        <w:rPr>
          <w:rFonts w:ascii="Palatino Linotype" w:hAnsi="Palatino Linotype" w:cs="Arial"/>
          <w:sz w:val="23"/>
          <w:szCs w:val="23"/>
        </w:rPr>
        <w:lastRenderedPageBreak/>
        <w:t xml:space="preserve">De las constancias que obran en el Sistema de Acceso a la Información Mexiquense SAIMEX, se advierte que en fecha </w:t>
      </w:r>
      <w:r w:rsidR="0057730F">
        <w:rPr>
          <w:rFonts w:ascii="Palatino Linotype" w:hAnsi="Palatino Linotype" w:cs="Arial"/>
          <w:sz w:val="23"/>
          <w:szCs w:val="23"/>
        </w:rPr>
        <w:t xml:space="preserve">tres de marzo </w:t>
      </w:r>
      <w:r w:rsidRPr="0057730F">
        <w:rPr>
          <w:rFonts w:ascii="Palatino Linotype" w:hAnsi="Palatino Linotype" w:cs="Arial"/>
          <w:sz w:val="23"/>
          <w:szCs w:val="23"/>
        </w:rPr>
        <w:t xml:space="preserve">del año en curso, el </w:t>
      </w:r>
      <w:r w:rsidRPr="0057730F">
        <w:rPr>
          <w:rFonts w:ascii="Palatino Linotype" w:hAnsi="Palatino Linotype" w:cs="Arial"/>
          <w:b/>
          <w:sz w:val="23"/>
          <w:szCs w:val="23"/>
        </w:rPr>
        <w:t>Sujeto Obligado</w:t>
      </w:r>
      <w:r w:rsidRPr="0057730F">
        <w:rPr>
          <w:rFonts w:ascii="Palatino Linotype" w:hAnsi="Palatino Linotype" w:cs="Arial"/>
          <w:sz w:val="23"/>
          <w:szCs w:val="23"/>
        </w:rPr>
        <w:t xml:space="preserve"> notificó la siguiente respuesta:</w:t>
      </w:r>
    </w:p>
    <w:p w14:paraId="09A90B1F" w14:textId="77777777" w:rsidR="004827BA" w:rsidRPr="0057730F" w:rsidRDefault="004827BA" w:rsidP="004827BA">
      <w:pPr>
        <w:tabs>
          <w:tab w:val="right" w:pos="8505"/>
        </w:tabs>
        <w:spacing w:after="0" w:line="360" w:lineRule="auto"/>
        <w:ind w:left="567" w:right="567"/>
        <w:jc w:val="right"/>
        <w:rPr>
          <w:rFonts w:ascii="Palatino Linotype" w:hAnsi="Palatino Linotype" w:cs="Arial"/>
          <w:i/>
          <w:sz w:val="14"/>
        </w:rPr>
      </w:pPr>
    </w:p>
    <w:p w14:paraId="09FD9F91" w14:textId="77777777" w:rsidR="0057730F" w:rsidRPr="0057730F" w:rsidRDefault="004827BA" w:rsidP="0057730F">
      <w:pPr>
        <w:tabs>
          <w:tab w:val="right" w:pos="8505"/>
        </w:tabs>
        <w:spacing w:after="0" w:line="240" w:lineRule="auto"/>
        <w:ind w:left="567" w:right="567"/>
        <w:jc w:val="right"/>
        <w:rPr>
          <w:rFonts w:ascii="Palatino Linotype" w:hAnsi="Palatino Linotype" w:cs="Arial"/>
          <w:i/>
        </w:rPr>
      </w:pPr>
      <w:r w:rsidRPr="009A6CC5">
        <w:rPr>
          <w:rFonts w:ascii="Palatino Linotype" w:hAnsi="Palatino Linotype" w:cs="Arial"/>
          <w:i/>
        </w:rPr>
        <w:t>“…</w:t>
      </w:r>
      <w:r w:rsidR="0057730F" w:rsidRPr="0057730F">
        <w:rPr>
          <w:rFonts w:ascii="Palatino Linotype" w:hAnsi="Palatino Linotype" w:cs="Arial"/>
          <w:i/>
        </w:rPr>
        <w:t>Metepec, México a 03 de Marzo de 2022</w:t>
      </w:r>
    </w:p>
    <w:p w14:paraId="61DF24DD" w14:textId="77777777" w:rsidR="0057730F" w:rsidRPr="0057730F" w:rsidRDefault="0057730F" w:rsidP="0057730F">
      <w:pPr>
        <w:tabs>
          <w:tab w:val="right" w:pos="8505"/>
        </w:tabs>
        <w:spacing w:after="0" w:line="240" w:lineRule="auto"/>
        <w:ind w:left="567" w:right="567"/>
        <w:jc w:val="right"/>
        <w:rPr>
          <w:rFonts w:ascii="Palatino Linotype" w:hAnsi="Palatino Linotype" w:cs="Arial"/>
          <w:i/>
        </w:rPr>
      </w:pPr>
      <w:r w:rsidRPr="0057730F">
        <w:rPr>
          <w:rFonts w:ascii="Palatino Linotype" w:hAnsi="Palatino Linotype" w:cs="Arial"/>
          <w:i/>
        </w:rPr>
        <w:t>Nombre del solicitante:</w:t>
      </w:r>
    </w:p>
    <w:p w14:paraId="48960C0D" w14:textId="77777777" w:rsidR="0057730F" w:rsidRDefault="0057730F" w:rsidP="0057730F">
      <w:pPr>
        <w:tabs>
          <w:tab w:val="right" w:pos="8505"/>
        </w:tabs>
        <w:spacing w:after="0" w:line="240" w:lineRule="auto"/>
        <w:ind w:left="567" w:right="567"/>
        <w:jc w:val="right"/>
        <w:rPr>
          <w:rFonts w:ascii="Palatino Linotype" w:hAnsi="Palatino Linotype" w:cs="Arial"/>
          <w:i/>
        </w:rPr>
      </w:pPr>
      <w:r w:rsidRPr="0057730F">
        <w:rPr>
          <w:rFonts w:ascii="Palatino Linotype" w:hAnsi="Palatino Linotype" w:cs="Arial"/>
          <w:i/>
        </w:rPr>
        <w:t>Folio de la solicitud: 00172/INFOEM/IP/2022</w:t>
      </w:r>
    </w:p>
    <w:p w14:paraId="75A82805" w14:textId="77777777" w:rsidR="0057730F" w:rsidRPr="0057730F" w:rsidRDefault="0057730F" w:rsidP="0057730F">
      <w:pPr>
        <w:tabs>
          <w:tab w:val="right" w:pos="8505"/>
        </w:tabs>
        <w:spacing w:after="0" w:line="240" w:lineRule="auto"/>
        <w:ind w:left="567" w:right="567"/>
        <w:jc w:val="right"/>
        <w:rPr>
          <w:rFonts w:ascii="Palatino Linotype" w:hAnsi="Palatino Linotype" w:cs="Arial"/>
          <w:i/>
        </w:rPr>
      </w:pPr>
    </w:p>
    <w:p w14:paraId="3F59196D" w14:textId="77777777" w:rsidR="0057730F" w:rsidRPr="0057730F" w:rsidRDefault="0057730F" w:rsidP="0057730F">
      <w:pPr>
        <w:tabs>
          <w:tab w:val="right" w:pos="8505"/>
        </w:tabs>
        <w:spacing w:after="0" w:line="240" w:lineRule="auto"/>
        <w:ind w:left="567" w:right="567"/>
        <w:jc w:val="both"/>
        <w:rPr>
          <w:rFonts w:ascii="Palatino Linotype" w:hAnsi="Palatino Linotype" w:cs="Arial"/>
          <w:i/>
        </w:rPr>
      </w:pPr>
      <w:r w:rsidRPr="0057730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143D74" w14:textId="77777777" w:rsidR="0057730F" w:rsidRDefault="0057730F" w:rsidP="0057730F">
      <w:pPr>
        <w:tabs>
          <w:tab w:val="right" w:pos="8505"/>
        </w:tabs>
        <w:spacing w:after="0" w:line="240" w:lineRule="auto"/>
        <w:ind w:left="567" w:right="567"/>
        <w:jc w:val="both"/>
        <w:rPr>
          <w:rFonts w:ascii="Palatino Linotype" w:hAnsi="Palatino Linotype" w:cs="Arial"/>
          <w:i/>
        </w:rPr>
      </w:pPr>
    </w:p>
    <w:p w14:paraId="2D58FE89" w14:textId="5831481B" w:rsidR="004827BA" w:rsidRPr="009A6CC5" w:rsidRDefault="0057730F" w:rsidP="0057730F">
      <w:pPr>
        <w:tabs>
          <w:tab w:val="right" w:pos="8505"/>
        </w:tabs>
        <w:spacing w:after="0" w:line="240" w:lineRule="auto"/>
        <w:ind w:left="567" w:right="567"/>
        <w:jc w:val="both"/>
        <w:rPr>
          <w:rFonts w:ascii="Palatino Linotype" w:hAnsi="Palatino Linotype" w:cs="Arial"/>
          <w:i/>
        </w:rPr>
      </w:pPr>
      <w:r w:rsidRPr="0057730F">
        <w:rPr>
          <w:rFonts w:ascii="Palatino Linotype" w:hAnsi="Palatino Linotype" w:cs="Arial"/>
          <w:i/>
        </w:rPr>
        <w:t>Con fundamento en el artículo 53 fracción II de la Ley de Transparencia y Acceso a la Información Pública del Estado de México y Municipios, se adjunta la respuesta a su solicitud de acceso a la información pública.</w:t>
      </w:r>
      <w:r w:rsidR="004827BA" w:rsidRPr="009A6CC5">
        <w:rPr>
          <w:rFonts w:ascii="Palatino Linotype" w:hAnsi="Palatino Linotype" w:cs="Arial"/>
          <w:i/>
        </w:rPr>
        <w:t>… “(Sic).</w:t>
      </w:r>
    </w:p>
    <w:p w14:paraId="4A29A356" w14:textId="77777777" w:rsidR="004827BA" w:rsidRDefault="004827BA" w:rsidP="004827BA">
      <w:pPr>
        <w:pStyle w:val="Sinespaciado"/>
        <w:spacing w:line="360" w:lineRule="auto"/>
      </w:pPr>
    </w:p>
    <w:p w14:paraId="10582934" w14:textId="2C87F9C5" w:rsidR="00A214E5" w:rsidRDefault="00A214E5" w:rsidP="00037514">
      <w:pPr>
        <w:pStyle w:val="Sinespaciado"/>
        <w:spacing w:line="360" w:lineRule="auto"/>
        <w:jc w:val="both"/>
        <w:rPr>
          <w:rFonts w:ascii="Palatino Linotype" w:hAnsi="Palatino Linotype"/>
          <w:sz w:val="23"/>
          <w:szCs w:val="23"/>
        </w:rPr>
      </w:pPr>
      <w:r w:rsidRPr="00A214E5">
        <w:rPr>
          <w:rFonts w:ascii="Palatino Linotype" w:hAnsi="Palatino Linotype"/>
          <w:sz w:val="23"/>
          <w:szCs w:val="23"/>
        </w:rPr>
        <w:t>Al que adjunto los archivos electrónicos</w:t>
      </w:r>
      <w:r>
        <w:rPr>
          <w:rFonts w:ascii="Palatino Linotype" w:hAnsi="Palatino Linotype"/>
          <w:sz w:val="23"/>
          <w:szCs w:val="23"/>
        </w:rPr>
        <w:t xml:space="preserve"> denominados: </w:t>
      </w:r>
      <w:r w:rsidRPr="00037514">
        <w:rPr>
          <w:rFonts w:ascii="Palatino Linotype" w:hAnsi="Palatino Linotype"/>
          <w:i/>
          <w:sz w:val="23"/>
          <w:szCs w:val="23"/>
        </w:rPr>
        <w:t>“Medidas de Apremio y Responsabilidades Administrativas</w:t>
      </w:r>
      <w:r w:rsidR="00037514" w:rsidRPr="00037514">
        <w:rPr>
          <w:rFonts w:ascii="Palatino Linotype" w:hAnsi="Palatino Linotype"/>
          <w:i/>
          <w:sz w:val="23"/>
          <w:szCs w:val="23"/>
        </w:rPr>
        <w:t>”</w:t>
      </w:r>
      <w:r w:rsidR="00037514">
        <w:rPr>
          <w:rFonts w:ascii="Palatino Linotype" w:hAnsi="Palatino Linotype"/>
          <w:sz w:val="23"/>
          <w:szCs w:val="23"/>
        </w:rPr>
        <w:t xml:space="preserve">, </w:t>
      </w:r>
      <w:r w:rsidR="00037514" w:rsidRPr="00037514">
        <w:rPr>
          <w:rFonts w:ascii="Palatino Linotype" w:hAnsi="Palatino Linotype"/>
          <w:i/>
          <w:sz w:val="23"/>
          <w:szCs w:val="23"/>
        </w:rPr>
        <w:t>“RespuestaSolicitud00172CIOCV”</w:t>
      </w:r>
      <w:r w:rsidR="00037514">
        <w:rPr>
          <w:rFonts w:ascii="Palatino Linotype" w:hAnsi="Palatino Linotype"/>
          <w:sz w:val="23"/>
          <w:szCs w:val="23"/>
        </w:rPr>
        <w:t xml:space="preserve"> y </w:t>
      </w:r>
      <w:r w:rsidR="00037514" w:rsidRPr="00037514">
        <w:rPr>
          <w:rFonts w:ascii="Palatino Linotype" w:hAnsi="Palatino Linotype"/>
          <w:i/>
          <w:sz w:val="23"/>
          <w:szCs w:val="23"/>
        </w:rPr>
        <w:t>“RespuestaSolicitud00172UT”</w:t>
      </w:r>
      <w:r w:rsidR="00037514">
        <w:rPr>
          <w:rFonts w:ascii="Palatino Linotype" w:hAnsi="Palatino Linotype"/>
          <w:sz w:val="23"/>
          <w:szCs w:val="23"/>
        </w:rPr>
        <w:t xml:space="preserve">, </w:t>
      </w:r>
      <w:r>
        <w:rPr>
          <w:rFonts w:ascii="Palatino Linotype" w:hAnsi="Palatino Linotype"/>
          <w:sz w:val="23"/>
          <w:szCs w:val="23"/>
        </w:rPr>
        <w:t>los cuales serán analizados en el considerado correspondiente.</w:t>
      </w:r>
    </w:p>
    <w:p w14:paraId="0406E776" w14:textId="77777777" w:rsidR="00A214E5" w:rsidRPr="00A214E5" w:rsidRDefault="00A214E5" w:rsidP="004827BA">
      <w:pPr>
        <w:pStyle w:val="Sinespaciado"/>
        <w:spacing w:line="360" w:lineRule="auto"/>
        <w:rPr>
          <w:rFonts w:ascii="Palatino Linotype" w:hAnsi="Palatino Linotype"/>
          <w:sz w:val="23"/>
          <w:szCs w:val="23"/>
        </w:rPr>
      </w:pPr>
    </w:p>
    <w:p w14:paraId="3A6C04B7" w14:textId="77777777" w:rsidR="004827BA" w:rsidRPr="0057730F" w:rsidRDefault="004827BA" w:rsidP="004827BA">
      <w:pPr>
        <w:spacing w:after="0" w:line="360" w:lineRule="auto"/>
        <w:jc w:val="both"/>
        <w:rPr>
          <w:rFonts w:ascii="Palatino Linotype" w:hAnsi="Palatino Linotype" w:cs="Arial"/>
          <w:b/>
          <w:sz w:val="26"/>
          <w:szCs w:val="26"/>
        </w:rPr>
      </w:pPr>
      <w:r w:rsidRPr="0057730F">
        <w:rPr>
          <w:rFonts w:ascii="Palatino Linotype" w:hAnsi="Palatino Linotype" w:cs="Arial"/>
          <w:b/>
          <w:sz w:val="26"/>
          <w:szCs w:val="26"/>
        </w:rPr>
        <w:t xml:space="preserve">TERCERO. </w:t>
      </w:r>
      <w:r w:rsidRPr="0057730F">
        <w:rPr>
          <w:rFonts w:ascii="Palatino Linotype" w:hAnsi="Palatino Linotype"/>
          <w:b/>
          <w:sz w:val="26"/>
          <w:szCs w:val="26"/>
        </w:rPr>
        <w:t>Del recurso de revisión.</w:t>
      </w:r>
    </w:p>
    <w:p w14:paraId="5CFDBE97" w14:textId="57F9B738" w:rsidR="004827BA" w:rsidRPr="0057730F" w:rsidRDefault="004827BA" w:rsidP="004827BA">
      <w:pPr>
        <w:spacing w:after="0" w:line="360" w:lineRule="auto"/>
        <w:jc w:val="both"/>
        <w:rPr>
          <w:rFonts w:ascii="Palatino Linotype" w:hAnsi="Palatino Linotype" w:cs="Arial"/>
          <w:sz w:val="23"/>
          <w:szCs w:val="23"/>
        </w:rPr>
      </w:pPr>
      <w:r w:rsidRPr="0057730F">
        <w:rPr>
          <w:rFonts w:ascii="Palatino Linotype" w:hAnsi="Palatino Linotype" w:cs="Arial"/>
          <w:sz w:val="23"/>
          <w:szCs w:val="23"/>
        </w:rPr>
        <w:t xml:space="preserve">Inconforme con la respuesta notificada por </w:t>
      </w:r>
      <w:r w:rsidRPr="0057730F">
        <w:rPr>
          <w:rFonts w:ascii="Palatino Linotype" w:hAnsi="Palatino Linotype" w:cs="Arial"/>
          <w:b/>
          <w:sz w:val="23"/>
          <w:szCs w:val="23"/>
        </w:rPr>
        <w:t>El Sujeto Obligado</w:t>
      </w:r>
      <w:r w:rsidRPr="0057730F">
        <w:rPr>
          <w:rFonts w:ascii="Palatino Linotype" w:hAnsi="Palatino Linotype" w:cs="Arial"/>
          <w:sz w:val="23"/>
          <w:szCs w:val="23"/>
        </w:rPr>
        <w:t xml:space="preserve">, </w:t>
      </w:r>
      <w:r w:rsidRPr="0057730F">
        <w:rPr>
          <w:rFonts w:ascii="Palatino Linotype" w:hAnsi="Palatino Linotype" w:cs="Arial"/>
          <w:b/>
          <w:sz w:val="23"/>
          <w:szCs w:val="23"/>
        </w:rPr>
        <w:t xml:space="preserve">El Recurrente </w:t>
      </w:r>
      <w:r w:rsidRPr="0057730F">
        <w:rPr>
          <w:rFonts w:ascii="Palatino Linotype" w:hAnsi="Palatino Linotype" w:cs="Arial"/>
          <w:sz w:val="23"/>
          <w:szCs w:val="23"/>
        </w:rPr>
        <w:t>interpuso el recurso de revisión, en fecha</w:t>
      </w:r>
      <w:r w:rsidR="00A214E5">
        <w:rPr>
          <w:rFonts w:ascii="Palatino Linotype" w:hAnsi="Palatino Linotype" w:cs="Arial"/>
          <w:sz w:val="23"/>
          <w:szCs w:val="23"/>
        </w:rPr>
        <w:t xml:space="preserve"> cuatro de marzo de dos mil veintiuno</w:t>
      </w:r>
      <w:r w:rsidRPr="0057730F">
        <w:rPr>
          <w:rFonts w:ascii="Palatino Linotype" w:hAnsi="Palatino Linotype" w:cs="Arial"/>
          <w:sz w:val="23"/>
          <w:szCs w:val="23"/>
        </w:rPr>
        <w:t>, el cual fue registrado</w:t>
      </w:r>
      <w:r w:rsidRPr="0057730F">
        <w:rPr>
          <w:rFonts w:ascii="Palatino Linotype" w:hAnsi="Palatino Linotype" w:cs="Arial"/>
          <w:b/>
          <w:sz w:val="23"/>
          <w:szCs w:val="23"/>
        </w:rPr>
        <w:t xml:space="preserve"> </w:t>
      </w:r>
      <w:r w:rsidRPr="0057730F">
        <w:rPr>
          <w:rFonts w:ascii="Palatino Linotype" w:hAnsi="Palatino Linotype" w:cs="Arial"/>
          <w:sz w:val="23"/>
          <w:szCs w:val="23"/>
        </w:rPr>
        <w:t xml:space="preserve">en el sistema electrónico con el expediente número </w:t>
      </w:r>
      <w:r w:rsidR="00A214E5" w:rsidRPr="00A214E5">
        <w:rPr>
          <w:rFonts w:ascii="Palatino Linotype" w:hAnsi="Palatino Linotype" w:cs="Arial"/>
          <w:b/>
          <w:bCs/>
          <w:sz w:val="23"/>
          <w:szCs w:val="23"/>
          <w:lang w:eastAsia="es-MX"/>
        </w:rPr>
        <w:t>03310/INFOEM/IP/RR/2022</w:t>
      </w:r>
      <w:r w:rsidRPr="0057730F">
        <w:rPr>
          <w:rFonts w:ascii="Palatino Linotype" w:hAnsi="Palatino Linotype" w:cs="Arial"/>
          <w:sz w:val="23"/>
          <w:szCs w:val="23"/>
        </w:rPr>
        <w:t>, en el cual arguye, las siguientes manifestaciones:</w:t>
      </w:r>
    </w:p>
    <w:p w14:paraId="0D858618" w14:textId="77777777" w:rsidR="004827BA" w:rsidRPr="00AE7959" w:rsidRDefault="004827BA" w:rsidP="004827BA">
      <w:pPr>
        <w:pStyle w:val="Sinespaciado"/>
        <w:spacing w:line="360" w:lineRule="auto"/>
        <w:rPr>
          <w:sz w:val="14"/>
        </w:rPr>
      </w:pPr>
    </w:p>
    <w:p w14:paraId="0645CAC3" w14:textId="77777777" w:rsidR="004827BA" w:rsidRPr="00B22B55" w:rsidRDefault="004827BA" w:rsidP="004827BA">
      <w:pPr>
        <w:pStyle w:val="Sinespaciado"/>
        <w:spacing w:line="360" w:lineRule="auto"/>
        <w:rPr>
          <w:sz w:val="2"/>
        </w:rPr>
      </w:pPr>
    </w:p>
    <w:p w14:paraId="3E805DAD" w14:textId="77777777" w:rsidR="004827BA" w:rsidRPr="00A214E5" w:rsidRDefault="004827BA" w:rsidP="004827BA">
      <w:pPr>
        <w:pStyle w:val="Prrafodelista"/>
        <w:numPr>
          <w:ilvl w:val="0"/>
          <w:numId w:val="1"/>
        </w:numPr>
        <w:spacing w:line="360" w:lineRule="auto"/>
        <w:ind w:left="567" w:right="567" w:hanging="11"/>
        <w:jc w:val="both"/>
        <w:rPr>
          <w:rFonts w:ascii="Palatino Linotype" w:hAnsi="Palatino Linotype" w:cs="Arial"/>
          <w:b/>
          <w:sz w:val="23"/>
          <w:szCs w:val="23"/>
        </w:rPr>
      </w:pPr>
      <w:r w:rsidRPr="00A214E5">
        <w:rPr>
          <w:rFonts w:ascii="Palatino Linotype" w:hAnsi="Palatino Linotype" w:cs="Arial"/>
          <w:b/>
          <w:sz w:val="23"/>
          <w:szCs w:val="23"/>
        </w:rPr>
        <w:t>Acto Impugnado:</w:t>
      </w:r>
    </w:p>
    <w:p w14:paraId="5D969096" w14:textId="594C19F6" w:rsidR="004827BA" w:rsidRPr="00A214E5" w:rsidRDefault="004827BA" w:rsidP="004827BA">
      <w:pPr>
        <w:spacing w:after="0" w:line="240" w:lineRule="auto"/>
        <w:ind w:left="567" w:right="567" w:hanging="11"/>
        <w:jc w:val="both"/>
        <w:rPr>
          <w:rFonts w:ascii="Palatino Linotype" w:hAnsi="Palatino Linotype"/>
          <w:i/>
          <w:color w:val="000000"/>
          <w:sz w:val="23"/>
          <w:szCs w:val="23"/>
        </w:rPr>
      </w:pPr>
      <w:r w:rsidRPr="00A214E5">
        <w:rPr>
          <w:rFonts w:ascii="Palatino Linotype" w:hAnsi="Palatino Linotype"/>
          <w:i/>
          <w:color w:val="000000"/>
          <w:sz w:val="23"/>
          <w:szCs w:val="23"/>
        </w:rPr>
        <w:lastRenderedPageBreak/>
        <w:t>“</w:t>
      </w:r>
      <w:r w:rsidR="00A214E5" w:rsidRPr="00A214E5">
        <w:rPr>
          <w:rFonts w:ascii="Palatino Linotype" w:hAnsi="Palatino Linotype"/>
          <w:i/>
          <w:color w:val="000000"/>
          <w:sz w:val="23"/>
          <w:szCs w:val="23"/>
        </w:rPr>
        <w:t>El tiempo de respuesta a la solicitud de acceso a la información.</w:t>
      </w:r>
      <w:r w:rsidRPr="00A214E5">
        <w:rPr>
          <w:rFonts w:ascii="Palatino Linotype" w:hAnsi="Palatino Linotype"/>
          <w:i/>
          <w:color w:val="000000"/>
          <w:sz w:val="23"/>
          <w:szCs w:val="23"/>
        </w:rPr>
        <w:t>”(Sic).</w:t>
      </w:r>
    </w:p>
    <w:p w14:paraId="7435A30E" w14:textId="77777777" w:rsidR="004827BA" w:rsidRPr="00A214E5" w:rsidRDefault="004827BA" w:rsidP="004827BA">
      <w:pPr>
        <w:spacing w:after="0" w:line="360" w:lineRule="auto"/>
        <w:ind w:left="567" w:right="567" w:hanging="11"/>
        <w:jc w:val="both"/>
        <w:rPr>
          <w:rFonts w:ascii="Palatino Linotype" w:hAnsi="Palatino Linotype"/>
          <w:i/>
          <w:color w:val="000000"/>
          <w:sz w:val="23"/>
          <w:szCs w:val="23"/>
        </w:rPr>
      </w:pPr>
    </w:p>
    <w:p w14:paraId="48BD44C0" w14:textId="77777777" w:rsidR="004827BA" w:rsidRPr="00A214E5" w:rsidRDefault="004827BA" w:rsidP="004827BA">
      <w:pPr>
        <w:pStyle w:val="Prrafodelista"/>
        <w:numPr>
          <w:ilvl w:val="0"/>
          <w:numId w:val="1"/>
        </w:numPr>
        <w:spacing w:line="360" w:lineRule="auto"/>
        <w:ind w:left="567" w:right="567" w:hanging="11"/>
        <w:jc w:val="both"/>
        <w:rPr>
          <w:rFonts w:ascii="Palatino Linotype" w:hAnsi="Palatino Linotype" w:cs="Arial"/>
          <w:sz w:val="23"/>
          <w:szCs w:val="23"/>
        </w:rPr>
      </w:pPr>
      <w:r w:rsidRPr="00A214E5">
        <w:rPr>
          <w:rFonts w:ascii="Palatino Linotype" w:hAnsi="Palatino Linotype" w:cs="Arial"/>
          <w:b/>
          <w:sz w:val="23"/>
          <w:szCs w:val="23"/>
        </w:rPr>
        <w:t>Razones o Motivos de Inconformidad</w:t>
      </w:r>
      <w:r w:rsidRPr="00A214E5">
        <w:rPr>
          <w:rFonts w:ascii="Palatino Linotype" w:hAnsi="Palatino Linotype" w:cs="Arial"/>
          <w:sz w:val="23"/>
          <w:szCs w:val="23"/>
        </w:rPr>
        <w:t xml:space="preserve">: </w:t>
      </w:r>
    </w:p>
    <w:p w14:paraId="20034C8C" w14:textId="66E10F3E" w:rsidR="004827BA" w:rsidRDefault="004827BA" w:rsidP="004827BA">
      <w:pPr>
        <w:spacing w:after="0" w:line="240" w:lineRule="auto"/>
        <w:ind w:left="567" w:right="567" w:hanging="11"/>
        <w:jc w:val="both"/>
        <w:rPr>
          <w:rFonts w:ascii="Palatino Linotype" w:hAnsi="Palatino Linotype"/>
          <w:i/>
          <w:color w:val="000000"/>
          <w:sz w:val="23"/>
          <w:szCs w:val="23"/>
        </w:rPr>
      </w:pPr>
      <w:r w:rsidRPr="00A214E5">
        <w:rPr>
          <w:rFonts w:ascii="Palatino Linotype" w:hAnsi="Palatino Linotype"/>
          <w:i/>
          <w:color w:val="000000"/>
          <w:sz w:val="23"/>
          <w:szCs w:val="23"/>
        </w:rPr>
        <w:t>“</w:t>
      </w:r>
      <w:r w:rsidR="00A214E5" w:rsidRPr="00A214E5">
        <w:rPr>
          <w:rFonts w:ascii="Palatino Linotype" w:hAnsi="Palatino Linotype"/>
          <w:i/>
          <w:color w:val="000000"/>
          <w:sz w:val="23"/>
          <w:szCs w:val="23"/>
        </w:rPr>
        <w:t>Mi solicitud fue ingresada desde el 09 de febrero de 2022, fecha posterior a las capacitaciones de Medidas de Apremio, y en términos del artículo 161 de la Ley de Transparencia y Acceso a la Información Pública del Estado de México y Municipios menciona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sin embargo, se esperaron hasta el último día hábil para dar respuesta a mi solicitud notandosé una evidente falta de trámite a mi solicitud, y lo que llama más la atención que la respuesta fue dada por la Contraloría Interna del Infoem, Unidad encargada de la vigilancia del cumplimiento, la intención del recurso es que se impongan las sanciones correspondientes por no acatar a los plazos y disposiciones establecidas en la Ley en la materia, afortunadamente si el recurso no se resuelve a mi favor cuento con las instancias del INAI y el Poder Judicial de la Federación. Anexo la Ley de Transparencia para su pronta lectura al artículo 161</w:t>
      </w:r>
      <w:r w:rsidRPr="00A214E5">
        <w:rPr>
          <w:rFonts w:ascii="Palatino Linotype" w:hAnsi="Palatino Linotype"/>
          <w:i/>
          <w:color w:val="000000"/>
          <w:sz w:val="23"/>
          <w:szCs w:val="23"/>
        </w:rPr>
        <w:t>” (Sic).</w:t>
      </w:r>
    </w:p>
    <w:p w14:paraId="150EE80E" w14:textId="77777777" w:rsidR="00A214E5" w:rsidRPr="00A214E5" w:rsidRDefault="00A214E5" w:rsidP="004827BA">
      <w:pPr>
        <w:spacing w:after="0" w:line="240" w:lineRule="auto"/>
        <w:ind w:left="567" w:right="567" w:hanging="11"/>
        <w:jc w:val="both"/>
        <w:rPr>
          <w:rFonts w:ascii="Palatino Linotype" w:hAnsi="Palatino Linotype"/>
          <w:i/>
          <w:color w:val="000000"/>
          <w:sz w:val="23"/>
          <w:szCs w:val="23"/>
        </w:rPr>
      </w:pPr>
    </w:p>
    <w:p w14:paraId="3B9AE697" w14:textId="220C147A" w:rsidR="00A214E5" w:rsidRPr="00A214E5" w:rsidRDefault="00A214E5" w:rsidP="00A214E5">
      <w:pPr>
        <w:spacing w:after="0" w:line="360" w:lineRule="auto"/>
        <w:rPr>
          <w:rFonts w:ascii="Palatino Linotype" w:hAnsi="Palatino Linotype" w:cs="Arial"/>
          <w:color w:val="333333"/>
          <w:sz w:val="23"/>
          <w:szCs w:val="23"/>
        </w:rPr>
      </w:pPr>
      <w:r w:rsidRPr="00A214E5">
        <w:rPr>
          <w:rFonts w:ascii="Palatino Linotype" w:hAnsi="Palatino Linotype"/>
          <w:sz w:val="23"/>
          <w:szCs w:val="23"/>
        </w:rPr>
        <w:t xml:space="preserve">Al que corre adjunto el archivo electrónico </w:t>
      </w:r>
      <w:r>
        <w:rPr>
          <w:rFonts w:ascii="Palatino Linotype" w:hAnsi="Palatino Linotype"/>
          <w:sz w:val="23"/>
          <w:szCs w:val="23"/>
        </w:rPr>
        <w:t xml:space="preserve">denominado: </w:t>
      </w:r>
      <w:r w:rsidRPr="00A214E5">
        <w:rPr>
          <w:rFonts w:ascii="Palatino Linotype" w:hAnsi="Palatino Linotype"/>
          <w:i/>
          <w:sz w:val="23"/>
          <w:szCs w:val="23"/>
        </w:rPr>
        <w:t>“Ley de Transparencia.pdf”</w:t>
      </w:r>
      <w:r>
        <w:rPr>
          <w:rFonts w:ascii="Palatino Linotype" w:hAnsi="Palatino Linotype"/>
          <w:sz w:val="23"/>
          <w:szCs w:val="23"/>
        </w:rPr>
        <w:t>, el cual será analizado en el considerando correspondiente.</w:t>
      </w:r>
    </w:p>
    <w:p w14:paraId="399C65AF" w14:textId="408CFCEE" w:rsidR="004827BA" w:rsidRPr="00A214E5" w:rsidRDefault="00A214E5" w:rsidP="00A214E5">
      <w:pPr>
        <w:spacing w:after="0" w:line="360" w:lineRule="auto"/>
        <w:rPr>
          <w:sz w:val="23"/>
          <w:szCs w:val="23"/>
        </w:rPr>
      </w:pPr>
      <w:r>
        <w:rPr>
          <w:sz w:val="23"/>
          <w:szCs w:val="23"/>
        </w:rPr>
        <w:t xml:space="preserve"> </w:t>
      </w:r>
    </w:p>
    <w:p w14:paraId="3FF5C7B6" w14:textId="77777777" w:rsidR="004827BA" w:rsidRPr="00A214E5" w:rsidRDefault="004827BA" w:rsidP="00A214E5">
      <w:pPr>
        <w:spacing w:after="0" w:line="360" w:lineRule="auto"/>
        <w:jc w:val="both"/>
        <w:rPr>
          <w:rFonts w:ascii="Palatino Linotype" w:hAnsi="Palatino Linotype" w:cs="Arial"/>
          <w:b/>
          <w:sz w:val="26"/>
          <w:szCs w:val="26"/>
        </w:rPr>
      </w:pPr>
      <w:r w:rsidRPr="00A214E5">
        <w:rPr>
          <w:rFonts w:ascii="Palatino Linotype" w:hAnsi="Palatino Linotype" w:cs="Arial"/>
          <w:b/>
          <w:sz w:val="26"/>
          <w:szCs w:val="26"/>
        </w:rPr>
        <w:t>CUARTO. Del turno del recurso de revisión.</w:t>
      </w:r>
    </w:p>
    <w:p w14:paraId="52FB627D" w14:textId="60C05D58" w:rsidR="004827BA" w:rsidRPr="00A214E5" w:rsidRDefault="004827BA" w:rsidP="004827BA">
      <w:pPr>
        <w:spacing w:after="0" w:line="360" w:lineRule="auto"/>
        <w:jc w:val="both"/>
        <w:rPr>
          <w:rFonts w:ascii="Palatino Linotype" w:hAnsi="Palatino Linotype" w:cs="Arial"/>
          <w:sz w:val="23"/>
          <w:szCs w:val="23"/>
        </w:rPr>
      </w:pPr>
      <w:r w:rsidRPr="00A214E5">
        <w:rPr>
          <w:rFonts w:ascii="Palatino Linotype" w:hAnsi="Palatino Linotype" w:cs="Arial"/>
          <w:sz w:val="23"/>
          <w:szCs w:val="23"/>
        </w:rPr>
        <w:t>Medio de impugnación que le fue turnado al Comisionado</w:t>
      </w:r>
      <w:r w:rsidRPr="00A214E5">
        <w:rPr>
          <w:rFonts w:ascii="Palatino Linotype" w:hAnsi="Palatino Linotype" w:cs="Arial"/>
          <w:b/>
          <w:sz w:val="23"/>
          <w:szCs w:val="23"/>
        </w:rPr>
        <w:t xml:space="preserve"> José Martínez Vilchis</w:t>
      </w:r>
      <w:r w:rsidRPr="00A214E5">
        <w:rPr>
          <w:rFonts w:ascii="Palatino Linotype" w:hAnsi="Palatino Linotype" w:cs="Arial"/>
          <w:sz w:val="23"/>
          <w:szCs w:val="23"/>
        </w:rPr>
        <w:t xml:space="preserve">, por medio del sistema electrónico en términos del arábigo 185, fracción I, de la Ley de Transparencia y Acceso a la información Pública del Estado de México y Municipios, del cual recayó acuerdo de admisión en fecha </w:t>
      </w:r>
      <w:r w:rsidR="00A214E5">
        <w:rPr>
          <w:rFonts w:ascii="Palatino Linotype" w:hAnsi="Palatino Linotype" w:cs="Arial"/>
          <w:sz w:val="23"/>
          <w:szCs w:val="23"/>
        </w:rPr>
        <w:t xml:space="preserve">siete de marzo </w:t>
      </w:r>
      <w:r w:rsidRPr="00A214E5">
        <w:rPr>
          <w:rFonts w:ascii="Palatino Linotype" w:hAnsi="Palatino Linotype" w:cs="Arial"/>
          <w:sz w:val="23"/>
          <w:szCs w:val="23"/>
        </w:rPr>
        <w:t xml:space="preserve">del año en curso, determinándose </w:t>
      </w:r>
      <w:r w:rsidRPr="00A214E5">
        <w:rPr>
          <w:rFonts w:ascii="Palatino Linotype" w:hAnsi="Palatino Linotype" w:cs="Arial"/>
          <w:sz w:val="23"/>
          <w:szCs w:val="23"/>
        </w:rPr>
        <w:lastRenderedPageBreak/>
        <w:t>en él, un plazo de siete días para que las partes manifestaran lo que a su derecho corresponda en términos del numeral ya citado.</w:t>
      </w:r>
    </w:p>
    <w:p w14:paraId="10FE394B" w14:textId="77777777" w:rsidR="004827BA" w:rsidRPr="00021431" w:rsidRDefault="004827BA" w:rsidP="004827BA">
      <w:pPr>
        <w:spacing w:after="0" w:line="360" w:lineRule="auto"/>
        <w:jc w:val="both"/>
        <w:rPr>
          <w:rFonts w:ascii="Palatino Linotype" w:hAnsi="Palatino Linotype" w:cs="Arial"/>
          <w:b/>
          <w:sz w:val="16"/>
        </w:rPr>
      </w:pPr>
    </w:p>
    <w:p w14:paraId="03E8AA99" w14:textId="77777777" w:rsidR="004827BA" w:rsidRPr="00A214E5" w:rsidRDefault="004827BA" w:rsidP="004827BA">
      <w:pPr>
        <w:spacing w:after="0" w:line="360" w:lineRule="auto"/>
        <w:jc w:val="both"/>
        <w:rPr>
          <w:rFonts w:ascii="Palatino Linotype" w:hAnsi="Palatino Linotype" w:cs="Arial"/>
          <w:b/>
          <w:sz w:val="26"/>
          <w:szCs w:val="26"/>
        </w:rPr>
      </w:pPr>
      <w:r w:rsidRPr="00A214E5">
        <w:rPr>
          <w:rFonts w:ascii="Palatino Linotype" w:hAnsi="Palatino Linotype" w:cs="Arial"/>
          <w:b/>
          <w:sz w:val="26"/>
          <w:szCs w:val="26"/>
        </w:rPr>
        <w:t>QUINTO. De la etapa de instrucción.</w:t>
      </w:r>
    </w:p>
    <w:p w14:paraId="0FE5537A" w14:textId="298F818F" w:rsidR="004827BA" w:rsidRPr="00A214E5" w:rsidRDefault="004827BA" w:rsidP="004827BA">
      <w:pPr>
        <w:spacing w:after="0" w:line="360" w:lineRule="auto"/>
        <w:jc w:val="both"/>
        <w:rPr>
          <w:rFonts w:ascii="Palatino Linotype" w:hAnsi="Palatino Linotype" w:cs="Arial"/>
          <w:sz w:val="23"/>
          <w:szCs w:val="23"/>
        </w:rPr>
      </w:pPr>
      <w:r w:rsidRPr="00A214E5">
        <w:rPr>
          <w:rFonts w:ascii="Palatino Linotype" w:hAnsi="Palatino Linotype" w:cs="Arial"/>
          <w:sz w:val="23"/>
          <w:szCs w:val="23"/>
        </w:rPr>
        <w:t xml:space="preserve">Así, una vez abierta la etapa de instrucción, en el sumario se observa que </w:t>
      </w:r>
      <w:r w:rsidRPr="00A214E5">
        <w:rPr>
          <w:rFonts w:ascii="Palatino Linotype" w:hAnsi="Palatino Linotype" w:cs="Arial"/>
          <w:b/>
          <w:sz w:val="23"/>
          <w:szCs w:val="23"/>
        </w:rPr>
        <w:t>El Sujeto Obligado</w:t>
      </w:r>
      <w:r w:rsidR="00A214E5">
        <w:rPr>
          <w:rFonts w:ascii="Palatino Linotype" w:hAnsi="Palatino Linotype" w:cs="Arial"/>
          <w:sz w:val="23"/>
          <w:szCs w:val="23"/>
        </w:rPr>
        <w:t xml:space="preserve">, </w:t>
      </w:r>
      <w:r w:rsidRPr="00A214E5">
        <w:rPr>
          <w:rFonts w:ascii="Palatino Linotype" w:hAnsi="Palatino Linotype" w:cs="Arial"/>
          <w:sz w:val="23"/>
          <w:szCs w:val="23"/>
        </w:rPr>
        <w:t>presentó informe justificado</w:t>
      </w:r>
      <w:r w:rsidR="00A214E5">
        <w:rPr>
          <w:rFonts w:ascii="Palatino Linotype" w:hAnsi="Palatino Linotype" w:cs="Arial"/>
          <w:sz w:val="23"/>
          <w:szCs w:val="23"/>
        </w:rPr>
        <w:t xml:space="preserve"> a través del oso archivos electrónicos denominados: </w:t>
      </w:r>
      <w:r w:rsidR="00A214E5" w:rsidRPr="00037514">
        <w:rPr>
          <w:rFonts w:ascii="Palatino Linotype" w:hAnsi="Palatino Linotype" w:cs="Arial"/>
          <w:i/>
          <w:sz w:val="23"/>
          <w:szCs w:val="23"/>
        </w:rPr>
        <w:t>“</w:t>
      </w:r>
      <w:r w:rsidR="00037514" w:rsidRPr="00037514">
        <w:rPr>
          <w:rFonts w:ascii="Palatino Linotype" w:hAnsi="Palatino Linotype" w:cs="Arial"/>
          <w:i/>
          <w:sz w:val="23"/>
          <w:szCs w:val="23"/>
        </w:rPr>
        <w:t>InformeJustificadoRecurso03310UT.pdf”</w:t>
      </w:r>
      <w:r w:rsidR="00037514">
        <w:rPr>
          <w:rFonts w:ascii="Palatino Linotype" w:hAnsi="Palatino Linotype" w:cs="Arial"/>
          <w:sz w:val="23"/>
          <w:szCs w:val="23"/>
        </w:rPr>
        <w:t xml:space="preserve">, </w:t>
      </w:r>
      <w:r w:rsidR="00037514" w:rsidRPr="00037514">
        <w:rPr>
          <w:rFonts w:ascii="Palatino Linotype" w:hAnsi="Palatino Linotype" w:cs="Arial"/>
          <w:i/>
          <w:sz w:val="23"/>
          <w:szCs w:val="23"/>
        </w:rPr>
        <w:t>“IJ del RR 03310-2022 solicitud 172-22.PDF”</w:t>
      </w:r>
      <w:r w:rsidR="00037514">
        <w:rPr>
          <w:rFonts w:ascii="Palatino Linotype" w:hAnsi="Palatino Linotype" w:cs="Arial"/>
          <w:sz w:val="23"/>
          <w:szCs w:val="23"/>
        </w:rPr>
        <w:t xml:space="preserve"> y </w:t>
      </w:r>
      <w:r w:rsidR="00037514" w:rsidRPr="00037514">
        <w:rPr>
          <w:rFonts w:ascii="Palatino Linotype" w:hAnsi="Palatino Linotype" w:cs="Arial"/>
          <w:i/>
          <w:sz w:val="23"/>
          <w:szCs w:val="23"/>
        </w:rPr>
        <w:t>“Oficio Requerimiento Informe RR 03310-2022 CIOCV.pdf”</w:t>
      </w:r>
      <w:r w:rsidRPr="00A214E5">
        <w:rPr>
          <w:rFonts w:ascii="Palatino Linotype" w:hAnsi="Palatino Linotype" w:cs="Arial"/>
          <w:sz w:val="23"/>
          <w:szCs w:val="23"/>
        </w:rPr>
        <w:t xml:space="preserve">; asimismo, </w:t>
      </w:r>
      <w:r w:rsidRPr="00A214E5">
        <w:rPr>
          <w:rFonts w:ascii="Palatino Linotype" w:hAnsi="Palatino Linotype"/>
          <w:sz w:val="23"/>
          <w:szCs w:val="23"/>
        </w:rPr>
        <w:t>se hace constar que la parte R</w:t>
      </w:r>
      <w:r w:rsidRPr="00A214E5">
        <w:rPr>
          <w:rFonts w:ascii="Palatino Linotype" w:hAnsi="Palatino Linotype"/>
          <w:b/>
          <w:sz w:val="23"/>
          <w:szCs w:val="23"/>
        </w:rPr>
        <w:t>ecurrente</w:t>
      </w:r>
      <w:r w:rsidRPr="00A214E5">
        <w:rPr>
          <w:rFonts w:ascii="Palatino Linotype" w:hAnsi="Palatino Linotype"/>
          <w:sz w:val="23"/>
          <w:szCs w:val="23"/>
        </w:rPr>
        <w:t xml:space="preserve"> no presentó manifestaciones; finalmente se advierte de las constancias que integran el presente expediente, que no existe prueba alguna que deba desahogarse, </w:t>
      </w:r>
      <w:r w:rsidRPr="00A214E5">
        <w:rPr>
          <w:rFonts w:ascii="Palatino Linotype" w:hAnsi="Palatino Linotype" w:cs="Arial"/>
          <w:sz w:val="23"/>
          <w:szCs w:val="23"/>
        </w:rPr>
        <w:t>de conformidad con la siguiente imagen:</w:t>
      </w:r>
    </w:p>
    <w:p w14:paraId="6BC02305" w14:textId="77777777" w:rsidR="004827BA" w:rsidRDefault="004827BA" w:rsidP="004827BA">
      <w:pPr>
        <w:spacing w:after="0" w:line="360" w:lineRule="auto"/>
        <w:jc w:val="both"/>
        <w:rPr>
          <w:rFonts w:ascii="Palatino Linotype" w:hAnsi="Palatino Linotype" w:cs="Arial"/>
          <w:sz w:val="24"/>
          <w:szCs w:val="24"/>
        </w:rPr>
      </w:pPr>
    </w:p>
    <w:p w14:paraId="450C5D65" w14:textId="51E82F20" w:rsidR="004827BA" w:rsidRDefault="00037514" w:rsidP="004827BA">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1BB9061E" wp14:editId="3D35BEDE">
            <wp:extent cx="5753735" cy="27089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2708910"/>
                    </a:xfrm>
                    <a:prstGeom prst="rect">
                      <a:avLst/>
                    </a:prstGeom>
                    <a:noFill/>
                    <a:ln>
                      <a:noFill/>
                    </a:ln>
                  </pic:spPr>
                </pic:pic>
              </a:graphicData>
            </a:graphic>
          </wp:inline>
        </w:drawing>
      </w:r>
    </w:p>
    <w:p w14:paraId="0667B8CC" w14:textId="77777777" w:rsidR="004827BA" w:rsidRDefault="004827BA" w:rsidP="004827BA">
      <w:pPr>
        <w:spacing w:after="0" w:line="360" w:lineRule="auto"/>
        <w:jc w:val="both"/>
        <w:rPr>
          <w:rFonts w:ascii="Palatino Linotype" w:hAnsi="Palatino Linotype"/>
          <w:b/>
          <w:sz w:val="28"/>
          <w:szCs w:val="24"/>
        </w:rPr>
      </w:pPr>
    </w:p>
    <w:p w14:paraId="54291A10" w14:textId="77777777" w:rsidR="004827BA" w:rsidRPr="00037514" w:rsidRDefault="004827BA" w:rsidP="004827BA">
      <w:pPr>
        <w:spacing w:after="0" w:line="360" w:lineRule="auto"/>
        <w:jc w:val="both"/>
        <w:rPr>
          <w:rFonts w:ascii="Palatino Linotype" w:hAnsi="Palatino Linotype"/>
          <w:b/>
          <w:sz w:val="26"/>
          <w:szCs w:val="26"/>
        </w:rPr>
      </w:pPr>
      <w:r w:rsidRPr="00037514">
        <w:rPr>
          <w:rFonts w:ascii="Palatino Linotype" w:hAnsi="Palatino Linotype"/>
          <w:b/>
          <w:sz w:val="26"/>
          <w:szCs w:val="26"/>
        </w:rPr>
        <w:lastRenderedPageBreak/>
        <w:t>SEXTO. Del Cierre de Instrucción.</w:t>
      </w:r>
    </w:p>
    <w:p w14:paraId="47D9BB3E" w14:textId="31865F06" w:rsidR="004827BA" w:rsidRPr="00037514" w:rsidRDefault="004827BA" w:rsidP="004827BA">
      <w:pPr>
        <w:spacing w:after="0" w:line="360" w:lineRule="auto"/>
        <w:jc w:val="both"/>
        <w:rPr>
          <w:rFonts w:ascii="Palatino Linotype" w:hAnsi="Palatino Linotype" w:cs="Arial"/>
          <w:sz w:val="23"/>
          <w:szCs w:val="23"/>
        </w:rPr>
      </w:pPr>
      <w:r w:rsidRPr="00037514">
        <w:rPr>
          <w:rFonts w:ascii="Palatino Linotype" w:hAnsi="Palatino Linotype" w:cs="Arial"/>
          <w:sz w:val="23"/>
          <w:szCs w:val="23"/>
        </w:rPr>
        <w:t>Por lo cual, se decretó el cierre de instrucción mediante acuerdo de fecha</w:t>
      </w:r>
      <w:r w:rsidR="00037514">
        <w:rPr>
          <w:rFonts w:ascii="Palatino Linotype" w:hAnsi="Palatino Linotype" w:cs="Arial"/>
          <w:sz w:val="23"/>
          <w:szCs w:val="23"/>
        </w:rPr>
        <w:t xml:space="preserve"> veintiocho de marzo de dos mil veintidós</w:t>
      </w:r>
      <w:r w:rsidRPr="00037514">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p>
    <w:p w14:paraId="06F114CA" w14:textId="77777777" w:rsidR="004827BA" w:rsidRDefault="004827BA" w:rsidP="004827BA">
      <w:pPr>
        <w:spacing w:after="0" w:line="360" w:lineRule="auto"/>
        <w:jc w:val="both"/>
        <w:rPr>
          <w:rFonts w:ascii="Palatino Linotype" w:hAnsi="Palatino Linotype" w:cs="Arial"/>
          <w:b/>
          <w:sz w:val="28"/>
          <w:szCs w:val="24"/>
        </w:rPr>
      </w:pPr>
    </w:p>
    <w:p w14:paraId="69B745FF" w14:textId="77777777" w:rsidR="004827BA" w:rsidRPr="00037514" w:rsidRDefault="004827BA" w:rsidP="004827BA">
      <w:pPr>
        <w:spacing w:after="0" w:line="360" w:lineRule="auto"/>
        <w:jc w:val="center"/>
        <w:rPr>
          <w:rFonts w:ascii="Palatino Linotype" w:hAnsi="Palatino Linotype" w:cs="Arial"/>
          <w:b/>
          <w:sz w:val="26"/>
          <w:szCs w:val="26"/>
        </w:rPr>
      </w:pPr>
      <w:r w:rsidRPr="00037514">
        <w:rPr>
          <w:rFonts w:ascii="Palatino Linotype" w:hAnsi="Palatino Linotype" w:cs="Arial"/>
          <w:b/>
          <w:sz w:val="26"/>
          <w:szCs w:val="26"/>
        </w:rPr>
        <w:t xml:space="preserve">C O N S I D E R A N D O </w:t>
      </w:r>
    </w:p>
    <w:p w14:paraId="370545D1" w14:textId="77777777" w:rsidR="004827BA" w:rsidRPr="00B22B55" w:rsidRDefault="004827BA" w:rsidP="004827BA">
      <w:pPr>
        <w:pStyle w:val="Sinespaciado"/>
        <w:spacing w:line="360" w:lineRule="auto"/>
        <w:rPr>
          <w:sz w:val="6"/>
        </w:rPr>
      </w:pPr>
    </w:p>
    <w:p w14:paraId="60543844" w14:textId="77777777" w:rsidR="004827BA" w:rsidRPr="00B22B55" w:rsidRDefault="004827BA" w:rsidP="004827BA">
      <w:pPr>
        <w:pStyle w:val="Sinespaciado"/>
        <w:spacing w:line="360" w:lineRule="auto"/>
      </w:pPr>
    </w:p>
    <w:p w14:paraId="19FF84A3" w14:textId="77777777" w:rsidR="004827BA" w:rsidRPr="00037514" w:rsidRDefault="004827BA" w:rsidP="004827BA">
      <w:pPr>
        <w:spacing w:after="0" w:line="360" w:lineRule="auto"/>
        <w:jc w:val="both"/>
        <w:rPr>
          <w:rFonts w:ascii="Palatino Linotype" w:hAnsi="Palatino Linotype" w:cs="Arial"/>
          <w:sz w:val="26"/>
          <w:szCs w:val="26"/>
        </w:rPr>
      </w:pPr>
      <w:r w:rsidRPr="00037514">
        <w:rPr>
          <w:rFonts w:ascii="Palatino Linotype" w:hAnsi="Palatino Linotype" w:cs="Arial"/>
          <w:b/>
          <w:sz w:val="26"/>
          <w:szCs w:val="26"/>
        </w:rPr>
        <w:t>PRIMERO. De la competencia</w:t>
      </w:r>
      <w:r w:rsidRPr="00037514">
        <w:rPr>
          <w:rFonts w:ascii="Palatino Linotype" w:hAnsi="Palatino Linotype" w:cs="Arial"/>
          <w:sz w:val="26"/>
          <w:szCs w:val="26"/>
        </w:rPr>
        <w:t>.</w:t>
      </w:r>
    </w:p>
    <w:p w14:paraId="7A902552" w14:textId="77777777" w:rsidR="004827BA" w:rsidRPr="00037514" w:rsidRDefault="004827BA" w:rsidP="004827BA">
      <w:pPr>
        <w:autoSpaceDE w:val="0"/>
        <w:autoSpaceDN w:val="0"/>
        <w:adjustRightInd w:val="0"/>
        <w:spacing w:after="0" w:line="360" w:lineRule="auto"/>
        <w:jc w:val="both"/>
        <w:rPr>
          <w:rFonts w:ascii="Palatino Linotype" w:hAnsi="Palatino Linotype" w:cs="Arial"/>
          <w:sz w:val="23"/>
          <w:szCs w:val="23"/>
        </w:rPr>
      </w:pPr>
      <w:r w:rsidRPr="00037514">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6F4BF44" w14:textId="77777777" w:rsidR="004827BA" w:rsidRPr="00B22B55" w:rsidRDefault="004827BA" w:rsidP="004827BA">
      <w:pPr>
        <w:autoSpaceDE w:val="0"/>
        <w:autoSpaceDN w:val="0"/>
        <w:adjustRightInd w:val="0"/>
        <w:spacing w:after="0" w:line="360" w:lineRule="auto"/>
        <w:jc w:val="both"/>
        <w:rPr>
          <w:rFonts w:ascii="Palatino Linotype" w:hAnsi="Palatino Linotype" w:cs="Arial"/>
          <w:sz w:val="24"/>
        </w:rPr>
      </w:pPr>
    </w:p>
    <w:p w14:paraId="6E632E44" w14:textId="77777777" w:rsidR="004827BA" w:rsidRPr="00037514" w:rsidRDefault="004827BA" w:rsidP="004827BA">
      <w:pPr>
        <w:pStyle w:val="Prrafodelista"/>
        <w:autoSpaceDE w:val="0"/>
        <w:autoSpaceDN w:val="0"/>
        <w:adjustRightInd w:val="0"/>
        <w:spacing w:line="360" w:lineRule="auto"/>
        <w:ind w:left="0"/>
        <w:jc w:val="both"/>
        <w:rPr>
          <w:rFonts w:ascii="Palatino Linotype" w:hAnsi="Palatino Linotype" w:cs="Arial"/>
          <w:b/>
          <w:sz w:val="26"/>
          <w:szCs w:val="26"/>
        </w:rPr>
      </w:pPr>
      <w:r w:rsidRPr="00037514">
        <w:rPr>
          <w:rFonts w:ascii="Palatino Linotype" w:hAnsi="Palatino Linotype" w:cs="Arial"/>
          <w:b/>
          <w:sz w:val="26"/>
          <w:szCs w:val="26"/>
        </w:rPr>
        <w:t xml:space="preserve">SEGUNDO. Sobre los alcances del recurso de revisión. </w:t>
      </w:r>
    </w:p>
    <w:p w14:paraId="188D49F2" w14:textId="77777777" w:rsidR="00037514" w:rsidRDefault="00037514" w:rsidP="00037514">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5A89E0" w14:textId="77777777" w:rsidR="00037514" w:rsidRPr="00A32CE5" w:rsidRDefault="00037514" w:rsidP="00037514">
      <w:pPr>
        <w:pStyle w:val="Prrafodelista"/>
        <w:autoSpaceDE w:val="0"/>
        <w:autoSpaceDN w:val="0"/>
        <w:adjustRightInd w:val="0"/>
        <w:spacing w:line="360" w:lineRule="auto"/>
        <w:ind w:left="0"/>
        <w:jc w:val="both"/>
        <w:rPr>
          <w:rFonts w:ascii="Palatino Linotype" w:hAnsi="Palatino Linotype" w:cs="Arial"/>
          <w:sz w:val="23"/>
          <w:szCs w:val="23"/>
        </w:rPr>
      </w:pPr>
    </w:p>
    <w:p w14:paraId="0C585B02" w14:textId="77777777" w:rsidR="004827BA" w:rsidRPr="00A84D33" w:rsidRDefault="004827BA" w:rsidP="004827BA">
      <w:pPr>
        <w:pStyle w:val="Sinespaciado"/>
        <w:spacing w:line="360" w:lineRule="auto"/>
        <w:jc w:val="both"/>
        <w:rPr>
          <w:rFonts w:ascii="Palatino Linotype" w:hAnsi="Palatino Linotype"/>
          <w:b/>
          <w:sz w:val="26"/>
          <w:szCs w:val="26"/>
        </w:rPr>
      </w:pPr>
      <w:r w:rsidRPr="00A84D33">
        <w:rPr>
          <w:rFonts w:ascii="Palatino Linotype" w:hAnsi="Palatino Linotype"/>
          <w:b/>
          <w:sz w:val="26"/>
          <w:szCs w:val="26"/>
        </w:rPr>
        <w:t>TERCERO. De las causas de improcedencia.</w:t>
      </w:r>
    </w:p>
    <w:p w14:paraId="39377937" w14:textId="77777777" w:rsidR="00A84D33" w:rsidRPr="00A84D33" w:rsidRDefault="00A84D33" w:rsidP="00A84D33">
      <w:pPr>
        <w:pStyle w:val="Sinespaciado"/>
        <w:spacing w:line="360" w:lineRule="auto"/>
        <w:jc w:val="both"/>
        <w:rPr>
          <w:rFonts w:ascii="Palatino Linotype" w:hAnsi="Palatino Linotype"/>
          <w:sz w:val="23"/>
          <w:szCs w:val="23"/>
        </w:rPr>
      </w:pPr>
      <w:r w:rsidRPr="00A84D33">
        <w:rPr>
          <w:rFonts w:ascii="Palatino Linotype" w:hAnsi="Palatino Linotype"/>
          <w:sz w:val="23"/>
          <w:szCs w:val="23"/>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031FE49" w14:textId="77777777" w:rsidR="00A84D33" w:rsidRPr="00A84D33" w:rsidRDefault="00A84D33" w:rsidP="00A84D33">
      <w:pPr>
        <w:pStyle w:val="Sinespaciado"/>
        <w:spacing w:line="360" w:lineRule="auto"/>
        <w:jc w:val="both"/>
        <w:rPr>
          <w:rFonts w:ascii="Palatino Linotype" w:hAnsi="Palatino Linotype"/>
          <w:sz w:val="23"/>
          <w:szCs w:val="23"/>
        </w:rPr>
      </w:pPr>
    </w:p>
    <w:p w14:paraId="38F4FF0D" w14:textId="77777777" w:rsidR="00A84D33" w:rsidRPr="00A84D33" w:rsidRDefault="00A84D33" w:rsidP="00A84D33">
      <w:pPr>
        <w:pStyle w:val="Sinespaciado"/>
        <w:spacing w:line="360" w:lineRule="auto"/>
        <w:jc w:val="both"/>
        <w:rPr>
          <w:rFonts w:ascii="Palatino Linotype" w:hAnsi="Palatino Linotype"/>
          <w:sz w:val="23"/>
          <w:szCs w:val="23"/>
        </w:rPr>
      </w:pPr>
      <w:r w:rsidRPr="00A84D33">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84D33">
        <w:rPr>
          <w:rStyle w:val="Refdenotaalpie"/>
          <w:rFonts w:ascii="Palatino Linotype" w:hAnsi="Palatino Linotype" w:cs="Arial"/>
          <w:sz w:val="23"/>
          <w:szCs w:val="23"/>
        </w:rPr>
        <w:footnoteReference w:id="1"/>
      </w:r>
      <w:r w:rsidRPr="00A84D33">
        <w:rPr>
          <w:rFonts w:ascii="Palatino Linotype" w:hAnsi="Palatino Linotype"/>
          <w:sz w:val="23"/>
          <w:szCs w:val="23"/>
        </w:rPr>
        <w:t xml:space="preserve">, la cual permite dilucidar alguna causal que </w:t>
      </w:r>
      <w:r w:rsidRPr="00A84D33">
        <w:rPr>
          <w:rFonts w:ascii="Palatino Linotype" w:hAnsi="Palatino Linotype"/>
          <w:sz w:val="23"/>
          <w:szCs w:val="23"/>
        </w:rPr>
        <w:lastRenderedPageBreak/>
        <w:t>impida el estudio y resolución, cuando una vez admitido el recurso de revisión se advierta una causa de improcedencia que permita sobreseerlo, sin estudiar el fondo del asunto.</w:t>
      </w:r>
    </w:p>
    <w:p w14:paraId="29E968F8" w14:textId="77777777" w:rsidR="00A84D33" w:rsidRPr="00A84D33" w:rsidRDefault="00A84D33" w:rsidP="00A84D33">
      <w:pPr>
        <w:pStyle w:val="Sinespaciado"/>
        <w:spacing w:line="360" w:lineRule="auto"/>
        <w:jc w:val="both"/>
        <w:rPr>
          <w:rFonts w:ascii="Palatino Linotype" w:hAnsi="Palatino Linotype"/>
          <w:sz w:val="23"/>
          <w:szCs w:val="23"/>
        </w:rPr>
      </w:pPr>
    </w:p>
    <w:p w14:paraId="7A6CC45D" w14:textId="77777777" w:rsidR="00A84D33" w:rsidRPr="00A84D33" w:rsidRDefault="00A84D33" w:rsidP="00A84D33">
      <w:pPr>
        <w:autoSpaceDE w:val="0"/>
        <w:autoSpaceDN w:val="0"/>
        <w:adjustRightInd w:val="0"/>
        <w:spacing w:after="0" w:line="360" w:lineRule="auto"/>
        <w:jc w:val="both"/>
        <w:rPr>
          <w:rFonts w:ascii="Palatino Linotype" w:hAnsi="Palatino Linotype" w:cs="Arial"/>
          <w:sz w:val="23"/>
          <w:szCs w:val="23"/>
        </w:rPr>
      </w:pPr>
      <w:r w:rsidRPr="00A84D33">
        <w:rPr>
          <w:rFonts w:ascii="Palatino Linotype" w:hAnsi="Palatino Linotype" w:cs="Arial"/>
          <w:sz w:val="23"/>
          <w:szCs w:val="23"/>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9B60E8F" w14:textId="77777777" w:rsidR="00A84D33" w:rsidRDefault="00A84D33" w:rsidP="00A84D33">
      <w:pPr>
        <w:autoSpaceDE w:val="0"/>
        <w:autoSpaceDN w:val="0"/>
        <w:adjustRightInd w:val="0"/>
        <w:spacing w:after="0" w:line="360" w:lineRule="auto"/>
        <w:jc w:val="both"/>
        <w:rPr>
          <w:rFonts w:ascii="Palatino Linotype" w:hAnsi="Palatino Linotype" w:cs="Arial"/>
          <w:sz w:val="18"/>
          <w:szCs w:val="24"/>
        </w:rPr>
      </w:pPr>
    </w:p>
    <w:p w14:paraId="185957A6"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b/>
          <w:i/>
          <w:sz w:val="21"/>
          <w:szCs w:val="21"/>
        </w:rPr>
        <w:t>“Artículo 191.</w:t>
      </w:r>
      <w:r w:rsidRPr="00A84D33">
        <w:rPr>
          <w:rFonts w:ascii="Palatino Linotype" w:hAnsi="Palatino Linotype" w:cs="Arial"/>
          <w:i/>
          <w:sz w:val="21"/>
          <w:szCs w:val="21"/>
        </w:rPr>
        <w:t xml:space="preserve"> El recurso será desechado por improcedente cuando:  </w:t>
      </w:r>
    </w:p>
    <w:p w14:paraId="36842AA9"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t xml:space="preserve">I. Sea extemporáneo por haber transcurrido el plazo establecido en la presente Ley, a partir de la respuesta;  </w:t>
      </w:r>
    </w:p>
    <w:p w14:paraId="07656772"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t xml:space="preserve">II. Se esté tramitando ante el Poder Judicial de la Federación algún recurso o medio de defensa interpuesto por el recurrente;  </w:t>
      </w:r>
    </w:p>
    <w:p w14:paraId="583E2FEB"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t xml:space="preserve">III. No actualice alguno de los supuestos previstos en la presente Ley;  </w:t>
      </w:r>
    </w:p>
    <w:p w14:paraId="64C12A5A"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lastRenderedPageBreak/>
        <w:t xml:space="preserve">IV. No se haya desahogado la prevención en los términos establecidos en la presente Ley;  </w:t>
      </w:r>
    </w:p>
    <w:p w14:paraId="6182B2AF"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t xml:space="preserve">V. Se impugne la veracidad de la información proporcionada;  </w:t>
      </w:r>
    </w:p>
    <w:p w14:paraId="6E0DC44E"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i/>
          <w:sz w:val="21"/>
          <w:szCs w:val="21"/>
        </w:rPr>
      </w:pPr>
      <w:r w:rsidRPr="00A84D33">
        <w:rPr>
          <w:rFonts w:ascii="Palatino Linotype" w:hAnsi="Palatino Linotype" w:cs="Arial"/>
          <w:i/>
          <w:sz w:val="21"/>
          <w:szCs w:val="21"/>
        </w:rPr>
        <w:t xml:space="preserve">VI. Se trate de una consulta, o trámite en específico; y  </w:t>
      </w:r>
    </w:p>
    <w:p w14:paraId="2130D149" w14:textId="77777777" w:rsidR="00A84D33" w:rsidRPr="00A84D33" w:rsidRDefault="00A84D33" w:rsidP="00A84D33">
      <w:pPr>
        <w:pStyle w:val="Prrafodelista"/>
        <w:autoSpaceDE w:val="0"/>
        <w:autoSpaceDN w:val="0"/>
        <w:adjustRightInd w:val="0"/>
        <w:ind w:left="567" w:right="567"/>
        <w:jc w:val="both"/>
        <w:rPr>
          <w:rFonts w:ascii="Palatino Linotype" w:hAnsi="Palatino Linotype" w:cs="Arial"/>
          <w:b/>
          <w:i/>
          <w:sz w:val="21"/>
          <w:szCs w:val="21"/>
        </w:rPr>
      </w:pPr>
      <w:r w:rsidRPr="00A84D33">
        <w:rPr>
          <w:rFonts w:ascii="Palatino Linotype" w:hAnsi="Palatino Linotype" w:cs="Arial"/>
          <w:i/>
          <w:sz w:val="21"/>
          <w:szCs w:val="21"/>
        </w:rPr>
        <w:t>VII. El recurrente amplíe su solicitud en el recurso de revisión, únicamente respecto de los nuevos contenidos</w:t>
      </w:r>
      <w:r w:rsidRPr="00A84D33">
        <w:rPr>
          <w:rFonts w:ascii="Palatino Linotype" w:hAnsi="Palatino Linotype" w:cs="Arial"/>
          <w:b/>
          <w:i/>
          <w:sz w:val="21"/>
          <w:szCs w:val="21"/>
        </w:rPr>
        <w:t>” (Sic).</w:t>
      </w:r>
    </w:p>
    <w:p w14:paraId="68D99530" w14:textId="77777777" w:rsidR="00A84D33" w:rsidRDefault="00A84D33" w:rsidP="00A84D33">
      <w:pPr>
        <w:autoSpaceDE w:val="0"/>
        <w:autoSpaceDN w:val="0"/>
        <w:adjustRightInd w:val="0"/>
        <w:spacing w:after="0" w:line="360" w:lineRule="auto"/>
        <w:jc w:val="both"/>
        <w:rPr>
          <w:rFonts w:ascii="Palatino Linotype" w:hAnsi="Palatino Linotype" w:cs="Arial"/>
          <w:sz w:val="20"/>
          <w:szCs w:val="24"/>
        </w:rPr>
      </w:pPr>
    </w:p>
    <w:p w14:paraId="7E3D5110" w14:textId="77777777" w:rsidR="00A84D33" w:rsidRPr="00A84D33" w:rsidRDefault="00A84D33" w:rsidP="00A84D33">
      <w:pPr>
        <w:autoSpaceDE w:val="0"/>
        <w:autoSpaceDN w:val="0"/>
        <w:adjustRightInd w:val="0"/>
        <w:spacing w:after="0" w:line="360" w:lineRule="auto"/>
        <w:jc w:val="both"/>
        <w:rPr>
          <w:rFonts w:ascii="Palatino Linotype" w:hAnsi="Palatino Linotype" w:cs="Arial"/>
          <w:sz w:val="23"/>
          <w:szCs w:val="23"/>
        </w:rPr>
      </w:pPr>
      <w:r w:rsidRPr="00A84D33">
        <w:rPr>
          <w:rFonts w:ascii="Palatino Linotype" w:hAnsi="Palatino Linotype" w:cs="Arial"/>
          <w:sz w:val="23"/>
          <w:szCs w:val="23"/>
        </w:rPr>
        <w:t>Ya que no fue interpuesto de forma extemporánea, no se está tramitando ante el Poder Judicial Federal, no es una consulta, o trámite en específico, ni tampoco se advierte que el recurrente amplíe su solicitud en el recurso de revisión.</w:t>
      </w:r>
    </w:p>
    <w:p w14:paraId="115BD1F8" w14:textId="77777777" w:rsidR="00A84D33" w:rsidRPr="00A84D33" w:rsidRDefault="00A84D33" w:rsidP="00A84D33">
      <w:pPr>
        <w:autoSpaceDE w:val="0"/>
        <w:autoSpaceDN w:val="0"/>
        <w:adjustRightInd w:val="0"/>
        <w:spacing w:after="0" w:line="360" w:lineRule="auto"/>
        <w:jc w:val="both"/>
        <w:rPr>
          <w:rFonts w:ascii="Palatino Linotype" w:hAnsi="Palatino Linotype" w:cs="Arial"/>
          <w:sz w:val="23"/>
          <w:szCs w:val="23"/>
        </w:rPr>
      </w:pPr>
    </w:p>
    <w:p w14:paraId="0A92D404" w14:textId="7E672D5C" w:rsidR="00A84D33" w:rsidRPr="00A84D33" w:rsidRDefault="00A84D33" w:rsidP="00A84D33">
      <w:pPr>
        <w:spacing w:after="0" w:line="360" w:lineRule="auto"/>
        <w:jc w:val="both"/>
        <w:rPr>
          <w:rFonts w:ascii="Palatino Linotype" w:hAnsi="Palatino Linotype"/>
          <w:sz w:val="23"/>
          <w:szCs w:val="23"/>
        </w:rPr>
      </w:pPr>
      <w:r w:rsidRPr="00A84D33">
        <w:rPr>
          <w:rFonts w:ascii="Palatino Linotype" w:hAnsi="Palatino Linotype"/>
          <w:sz w:val="23"/>
          <w:szCs w:val="23"/>
        </w:rPr>
        <w:t xml:space="preserve">Aunado a los, es necesario referir, que si bien el recurso de mérito es procedente al haber sido admitido como ha quedado descrito en el apartado de antecedentes, no menos cierto es que en el acuerdo de admisión </w:t>
      </w:r>
      <w:r>
        <w:rPr>
          <w:rFonts w:ascii="Palatino Linotype" w:hAnsi="Palatino Linotype"/>
          <w:sz w:val="23"/>
          <w:szCs w:val="23"/>
        </w:rPr>
        <w:t>no se hace mención al nombre del</w:t>
      </w:r>
      <w:r w:rsidRPr="00A84D33">
        <w:rPr>
          <w:rFonts w:ascii="Palatino Linotype" w:hAnsi="Palatino Linotype"/>
          <w:sz w:val="23"/>
          <w:szCs w:val="23"/>
        </w:rPr>
        <w:t xml:space="preserve"> </w:t>
      </w:r>
      <w:r w:rsidRPr="00A84D33">
        <w:rPr>
          <w:rFonts w:ascii="Palatino Linotype" w:hAnsi="Palatino Linotype"/>
          <w:b/>
          <w:sz w:val="23"/>
          <w:szCs w:val="23"/>
        </w:rPr>
        <w:t>Recurrente,</w:t>
      </w:r>
      <w:r w:rsidRPr="00A84D33">
        <w:rPr>
          <w:rFonts w:ascii="Palatino Linotype" w:hAnsi="Palatino Linotype"/>
          <w:sz w:val="23"/>
          <w:szCs w:val="23"/>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w:t>
      </w:r>
      <w:r>
        <w:rPr>
          <w:rFonts w:ascii="Palatino Linotype" w:hAnsi="Palatino Linotype"/>
          <w:sz w:val="23"/>
          <w:szCs w:val="23"/>
        </w:rPr>
        <w:t>e advierte nombre en específico</w:t>
      </w:r>
      <w:r w:rsidRPr="00A84D33">
        <w:rPr>
          <w:rFonts w:ascii="Palatino Linotype" w:hAnsi="Palatino Linotype" w:cs="Arial"/>
          <w:sz w:val="23"/>
          <w:szCs w:val="23"/>
        </w:rPr>
        <w:t>.</w:t>
      </w:r>
    </w:p>
    <w:p w14:paraId="3DDC446B" w14:textId="77777777" w:rsidR="00A84D33" w:rsidRPr="00A84D33" w:rsidRDefault="00A84D33" w:rsidP="00A84D33">
      <w:pPr>
        <w:tabs>
          <w:tab w:val="left" w:pos="3982"/>
        </w:tabs>
        <w:autoSpaceDE w:val="0"/>
        <w:autoSpaceDN w:val="0"/>
        <w:adjustRightInd w:val="0"/>
        <w:spacing w:after="0" w:line="360" w:lineRule="auto"/>
        <w:jc w:val="both"/>
        <w:rPr>
          <w:rFonts w:ascii="Palatino Linotype" w:hAnsi="Palatino Linotype" w:cs="Arial"/>
          <w:sz w:val="23"/>
          <w:szCs w:val="23"/>
        </w:rPr>
      </w:pPr>
      <w:r w:rsidRPr="00A84D33">
        <w:rPr>
          <w:rFonts w:ascii="Palatino Linotype" w:hAnsi="Palatino Linotype" w:cs="Arial"/>
          <w:sz w:val="23"/>
          <w:szCs w:val="23"/>
        </w:rPr>
        <w:tab/>
      </w:r>
    </w:p>
    <w:p w14:paraId="463981BB"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A84D33">
        <w:rPr>
          <w:rFonts w:ascii="Palatino Linotype" w:hAnsi="Palatino Linotype" w:cs="Arial"/>
          <w:sz w:val="23"/>
          <w:szCs w:val="23"/>
        </w:rPr>
        <w:t xml:space="preserve">Atento a lo anterior, esta Ponencia considera importante abordar el análisis de los requisitos de procedibilidad de los recursos de revisión, por tanto el artículo 180 de la </w:t>
      </w:r>
      <w:r w:rsidRPr="00A84D33">
        <w:rPr>
          <w:rFonts w:ascii="Palatino Linotype" w:hAnsi="Palatino Linotype" w:cs="Arial"/>
          <w:sz w:val="23"/>
          <w:szCs w:val="23"/>
          <w:lang w:eastAsia="es-MX"/>
        </w:rPr>
        <w:t xml:space="preserve">Ley de Transparencia y Acceso a la Información Pública del Estado de México y Municipios, que </w:t>
      </w:r>
      <w:r w:rsidRPr="00A84D33">
        <w:rPr>
          <w:rFonts w:ascii="Palatino Linotype" w:hAnsi="Palatino Linotype" w:cs="Arial"/>
          <w:sz w:val="23"/>
          <w:szCs w:val="23"/>
        </w:rPr>
        <w:t>establece lo siguiente:</w:t>
      </w:r>
    </w:p>
    <w:p w14:paraId="2732BA01" w14:textId="77777777" w:rsidR="00A84D33" w:rsidRDefault="00A84D33" w:rsidP="00A84D33">
      <w:pPr>
        <w:pStyle w:val="Prrafodelista"/>
        <w:widowControl w:val="0"/>
        <w:autoSpaceDE w:val="0"/>
        <w:autoSpaceDN w:val="0"/>
        <w:adjustRightInd w:val="0"/>
        <w:spacing w:line="360" w:lineRule="auto"/>
        <w:ind w:left="0"/>
        <w:jc w:val="both"/>
        <w:rPr>
          <w:rFonts w:ascii="Palatino Linotype" w:hAnsi="Palatino Linotype" w:cs="Arial"/>
          <w:sz w:val="18"/>
        </w:rPr>
      </w:pPr>
    </w:p>
    <w:p w14:paraId="60166E63" w14:textId="77777777" w:rsidR="00A84D33" w:rsidRPr="00A84D33" w:rsidRDefault="00A84D33" w:rsidP="00A84D33">
      <w:pPr>
        <w:spacing w:after="0" w:line="240" w:lineRule="auto"/>
        <w:ind w:left="567" w:right="567"/>
        <w:jc w:val="both"/>
        <w:rPr>
          <w:rFonts w:ascii="Palatino Linotype" w:hAnsi="Palatino Linotype"/>
          <w:b/>
          <w:i/>
          <w:sz w:val="21"/>
          <w:szCs w:val="21"/>
        </w:rPr>
      </w:pPr>
      <w:r w:rsidRPr="00A84D33">
        <w:rPr>
          <w:rFonts w:ascii="Palatino Linotype" w:hAnsi="Palatino Linotype"/>
          <w:b/>
          <w:i/>
          <w:sz w:val="21"/>
          <w:szCs w:val="21"/>
        </w:rPr>
        <w:t xml:space="preserve">“Artículo 180. </w:t>
      </w:r>
      <w:r w:rsidRPr="00A84D33">
        <w:rPr>
          <w:rFonts w:ascii="Palatino Linotype" w:hAnsi="Palatino Linotype"/>
          <w:i/>
          <w:sz w:val="21"/>
          <w:szCs w:val="21"/>
        </w:rPr>
        <w:t xml:space="preserve">El </w:t>
      </w:r>
      <w:r w:rsidRPr="00A84D33">
        <w:rPr>
          <w:rFonts w:ascii="Palatino Linotype" w:hAnsi="Palatino Linotype" w:cs="Arial"/>
          <w:i/>
          <w:sz w:val="21"/>
          <w:szCs w:val="21"/>
        </w:rPr>
        <w:t>recurso</w:t>
      </w:r>
      <w:r w:rsidRPr="00A84D33">
        <w:rPr>
          <w:rFonts w:ascii="Palatino Linotype" w:hAnsi="Palatino Linotype"/>
          <w:i/>
          <w:sz w:val="21"/>
          <w:szCs w:val="21"/>
        </w:rPr>
        <w:t xml:space="preserve"> </w:t>
      </w:r>
      <w:r w:rsidRPr="00A84D33">
        <w:rPr>
          <w:rFonts w:ascii="Palatino Linotype" w:hAnsi="Palatino Linotype" w:cs="Arial"/>
          <w:i/>
          <w:sz w:val="21"/>
          <w:szCs w:val="21"/>
          <w:lang w:eastAsia="es-MX"/>
        </w:rPr>
        <w:t>de</w:t>
      </w:r>
      <w:r w:rsidRPr="00A84D33">
        <w:rPr>
          <w:rFonts w:ascii="Palatino Linotype" w:hAnsi="Palatino Linotype"/>
          <w:i/>
          <w:sz w:val="21"/>
          <w:szCs w:val="21"/>
        </w:rPr>
        <w:t xml:space="preserve"> revisión contendrá:</w:t>
      </w:r>
      <w:r w:rsidRPr="00A84D33">
        <w:rPr>
          <w:rFonts w:ascii="Palatino Linotype" w:hAnsi="Palatino Linotype"/>
          <w:b/>
          <w:i/>
          <w:sz w:val="21"/>
          <w:szCs w:val="21"/>
        </w:rPr>
        <w:t xml:space="preserve"> </w:t>
      </w:r>
    </w:p>
    <w:p w14:paraId="5795A461" w14:textId="77777777" w:rsidR="00A84D33" w:rsidRPr="00A84D33" w:rsidRDefault="00A84D33" w:rsidP="00A84D33">
      <w:pPr>
        <w:spacing w:after="0" w:line="240" w:lineRule="auto"/>
        <w:ind w:left="567" w:right="567"/>
        <w:jc w:val="both"/>
        <w:rPr>
          <w:rFonts w:ascii="Palatino Linotype" w:hAnsi="Palatino Linotype"/>
          <w:b/>
          <w:i/>
          <w:sz w:val="21"/>
          <w:szCs w:val="21"/>
        </w:rPr>
      </w:pPr>
      <w:r w:rsidRPr="00A84D33">
        <w:rPr>
          <w:rFonts w:ascii="Palatino Linotype" w:hAnsi="Palatino Linotype"/>
          <w:b/>
          <w:i/>
          <w:sz w:val="21"/>
          <w:szCs w:val="21"/>
        </w:rPr>
        <w:t xml:space="preserve">I. </w:t>
      </w:r>
      <w:r w:rsidRPr="00A84D33">
        <w:rPr>
          <w:rFonts w:ascii="Palatino Linotype" w:hAnsi="Palatino Linotype"/>
          <w:i/>
          <w:sz w:val="21"/>
          <w:szCs w:val="21"/>
        </w:rPr>
        <w:t xml:space="preserve">El sujeto obligado ante </w:t>
      </w:r>
      <w:r w:rsidRPr="00A84D33">
        <w:rPr>
          <w:rFonts w:ascii="Palatino Linotype" w:hAnsi="Palatino Linotype" w:cs="Arial"/>
          <w:i/>
          <w:sz w:val="21"/>
          <w:szCs w:val="21"/>
        </w:rPr>
        <w:t>la</w:t>
      </w:r>
      <w:r w:rsidRPr="00A84D33">
        <w:rPr>
          <w:rFonts w:ascii="Palatino Linotype" w:hAnsi="Palatino Linotype"/>
          <w:i/>
          <w:sz w:val="21"/>
          <w:szCs w:val="21"/>
        </w:rPr>
        <w:t xml:space="preserve"> cual </w:t>
      </w:r>
      <w:r w:rsidRPr="00A84D33">
        <w:rPr>
          <w:rFonts w:ascii="Palatino Linotype" w:hAnsi="Palatino Linotype" w:cs="Arial"/>
          <w:i/>
          <w:sz w:val="21"/>
          <w:szCs w:val="21"/>
          <w:lang w:eastAsia="es-MX"/>
        </w:rPr>
        <w:t>se</w:t>
      </w:r>
      <w:r w:rsidRPr="00A84D33">
        <w:rPr>
          <w:rFonts w:ascii="Palatino Linotype" w:hAnsi="Palatino Linotype"/>
          <w:i/>
          <w:sz w:val="21"/>
          <w:szCs w:val="21"/>
        </w:rPr>
        <w:t xml:space="preserve"> presentó la solicitud;</w:t>
      </w:r>
      <w:r w:rsidRPr="00A84D33">
        <w:rPr>
          <w:rFonts w:ascii="Palatino Linotype" w:hAnsi="Palatino Linotype"/>
          <w:b/>
          <w:i/>
          <w:sz w:val="21"/>
          <w:szCs w:val="21"/>
        </w:rPr>
        <w:t xml:space="preserve"> </w:t>
      </w:r>
    </w:p>
    <w:p w14:paraId="22D003F8" w14:textId="77777777" w:rsidR="00A84D33" w:rsidRPr="00A84D33" w:rsidRDefault="00A84D33" w:rsidP="00A84D33">
      <w:pPr>
        <w:spacing w:after="0" w:line="240" w:lineRule="auto"/>
        <w:ind w:left="567" w:right="567"/>
        <w:jc w:val="both"/>
        <w:rPr>
          <w:rFonts w:ascii="Palatino Linotype" w:hAnsi="Palatino Linotype"/>
          <w:b/>
          <w:i/>
          <w:sz w:val="21"/>
          <w:szCs w:val="21"/>
        </w:rPr>
      </w:pPr>
      <w:r w:rsidRPr="00A84D33">
        <w:rPr>
          <w:rFonts w:ascii="Palatino Linotype" w:hAnsi="Palatino Linotype"/>
          <w:b/>
          <w:i/>
          <w:sz w:val="21"/>
          <w:szCs w:val="21"/>
        </w:rPr>
        <w:t xml:space="preserve">II. </w:t>
      </w:r>
      <w:r w:rsidRPr="00A84D33">
        <w:rPr>
          <w:rFonts w:ascii="Palatino Linotype" w:hAnsi="Palatino Linotype"/>
          <w:b/>
          <w:i/>
          <w:sz w:val="21"/>
          <w:szCs w:val="21"/>
          <w:u w:val="single"/>
        </w:rPr>
        <w:t xml:space="preserve">El nombre del solicitante </w:t>
      </w:r>
      <w:r w:rsidRPr="00A84D33">
        <w:rPr>
          <w:rFonts w:ascii="Palatino Linotype" w:hAnsi="Palatino Linotype" w:cs="Arial"/>
          <w:b/>
          <w:i/>
          <w:sz w:val="21"/>
          <w:szCs w:val="21"/>
          <w:u w:val="single"/>
          <w:lang w:eastAsia="es-MX"/>
        </w:rPr>
        <w:t>que</w:t>
      </w:r>
      <w:r w:rsidRPr="00A84D33">
        <w:rPr>
          <w:rFonts w:ascii="Palatino Linotype" w:hAnsi="Palatino Linotype"/>
          <w:b/>
          <w:i/>
          <w:sz w:val="21"/>
          <w:szCs w:val="21"/>
          <w:u w:val="single"/>
        </w:rPr>
        <w:t xml:space="preserve"> recurre</w:t>
      </w:r>
      <w:r w:rsidRPr="00A84D33">
        <w:rPr>
          <w:rFonts w:ascii="Palatino Linotype" w:hAnsi="Palatino Linotype"/>
          <w:b/>
          <w:i/>
          <w:sz w:val="21"/>
          <w:szCs w:val="21"/>
        </w:rPr>
        <w:t xml:space="preserve"> </w:t>
      </w:r>
      <w:r w:rsidRPr="00A84D33">
        <w:rPr>
          <w:rFonts w:ascii="Palatino Linotype" w:hAnsi="Palatino Linotype"/>
          <w:i/>
          <w:sz w:val="21"/>
          <w:szCs w:val="21"/>
        </w:rPr>
        <w:t>o de su representante y, en su caso, del tercero interesado, así como la dirección o medio que señale para recibir notificaciones;</w:t>
      </w:r>
      <w:r w:rsidRPr="00A84D33">
        <w:rPr>
          <w:rFonts w:ascii="Palatino Linotype" w:hAnsi="Palatino Linotype"/>
          <w:b/>
          <w:i/>
          <w:sz w:val="21"/>
          <w:szCs w:val="21"/>
        </w:rPr>
        <w:t xml:space="preserve"> </w:t>
      </w:r>
    </w:p>
    <w:p w14:paraId="2134F5B2" w14:textId="77777777" w:rsidR="00A84D33" w:rsidRPr="00A84D33" w:rsidRDefault="00A84D33" w:rsidP="00A84D33">
      <w:pPr>
        <w:spacing w:after="0" w:line="240" w:lineRule="auto"/>
        <w:ind w:left="567" w:right="567"/>
        <w:rPr>
          <w:rFonts w:ascii="Palatino Linotype" w:hAnsi="Palatino Linotype"/>
          <w:i/>
          <w:sz w:val="21"/>
          <w:szCs w:val="21"/>
        </w:rPr>
      </w:pPr>
      <w:r w:rsidRPr="00A84D33">
        <w:rPr>
          <w:rFonts w:ascii="Palatino Linotype" w:hAnsi="Palatino Linotype"/>
          <w:b/>
          <w:i/>
          <w:sz w:val="21"/>
          <w:szCs w:val="21"/>
        </w:rPr>
        <w:lastRenderedPageBreak/>
        <w:t>(…)” (Sic).</w:t>
      </w:r>
    </w:p>
    <w:p w14:paraId="07C274C6" w14:textId="77777777" w:rsidR="00A84D33" w:rsidRDefault="00A84D33" w:rsidP="00A84D33">
      <w:pPr>
        <w:pStyle w:val="Prrafodelista"/>
        <w:widowControl w:val="0"/>
        <w:autoSpaceDE w:val="0"/>
        <w:autoSpaceDN w:val="0"/>
        <w:adjustRightInd w:val="0"/>
        <w:spacing w:line="360" w:lineRule="auto"/>
        <w:ind w:left="567" w:right="567"/>
        <w:jc w:val="both"/>
        <w:rPr>
          <w:rFonts w:ascii="Palatino Linotype" w:hAnsi="Palatino Linotype"/>
          <w:sz w:val="22"/>
        </w:rPr>
      </w:pPr>
    </w:p>
    <w:p w14:paraId="4A0691DE" w14:textId="53400002"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sz w:val="23"/>
          <w:szCs w:val="23"/>
        </w:rPr>
      </w:pPr>
      <w:r w:rsidRPr="00A84D33">
        <w:rPr>
          <w:rFonts w:ascii="Palatino Linotype" w:hAnsi="Palatino Linotype"/>
          <w:sz w:val="23"/>
          <w:szCs w:val="23"/>
        </w:rPr>
        <w:t xml:space="preserve">En principio, de una interpretación del artículo transcrito se observan los requisitos que </w:t>
      </w:r>
      <w:r w:rsidRPr="00A84D33">
        <w:rPr>
          <w:rFonts w:ascii="Palatino Linotype" w:hAnsi="Palatino Linotype" w:cs="Arial"/>
          <w:sz w:val="23"/>
          <w:szCs w:val="23"/>
        </w:rPr>
        <w:t>deberán</w:t>
      </w:r>
      <w:r w:rsidRPr="00A84D33">
        <w:rPr>
          <w:rFonts w:ascii="Palatino Linotype" w:hAnsi="Palatino Linotype"/>
          <w:sz w:val="23"/>
          <w:szCs w:val="23"/>
        </w:rPr>
        <w:t xml:space="preserve"> contener los recursos de revisión; sobre el particular, de la revisión del expediente electrónico del Sistema de Acceso a la Información Mexiquense  (</w:t>
      </w:r>
      <w:r w:rsidRPr="00A84D33">
        <w:rPr>
          <w:rFonts w:ascii="Palatino Linotype" w:hAnsi="Palatino Linotype"/>
          <w:b/>
          <w:sz w:val="23"/>
          <w:szCs w:val="23"/>
        </w:rPr>
        <w:t>SAIMEX</w:t>
      </w:r>
      <w:r w:rsidRPr="00A84D33">
        <w:rPr>
          <w:rFonts w:ascii="Palatino Linotype" w:hAnsi="Palatino Linotype"/>
          <w:sz w:val="23"/>
          <w:szCs w:val="23"/>
        </w:rPr>
        <w:t>)</w:t>
      </w:r>
      <w:r>
        <w:rPr>
          <w:rFonts w:ascii="Palatino Linotype" w:hAnsi="Palatino Linotype"/>
          <w:sz w:val="23"/>
          <w:szCs w:val="23"/>
        </w:rPr>
        <w:t>, se desprende que el</w:t>
      </w:r>
      <w:r w:rsidRPr="00A84D33">
        <w:rPr>
          <w:rFonts w:ascii="Palatino Linotype" w:hAnsi="Palatino Linotype"/>
          <w:sz w:val="23"/>
          <w:szCs w:val="23"/>
        </w:rPr>
        <w:t xml:space="preserve"> solicitante y ahora Recurrente, en ejercicio de su derecho de acceso a la información pública, no proporcionó un nombre de conformidad con el artículo 2.14 del Código Civil del Estado de México, pues como atributo de la personalidad el nombre de las personas físicas se forma con el sustantivo propio y el primer apellido del padre y el primer apellido de la madre; lo anterior a efecto que </w:t>
      </w:r>
      <w:r w:rsidRPr="00A84D33">
        <w:rPr>
          <w:rFonts w:ascii="Palatino Linotype" w:hAnsi="Palatino Linotype" w:cs="Arial"/>
          <w:sz w:val="23"/>
          <w:szCs w:val="23"/>
        </w:rPr>
        <w:t>sea</w:t>
      </w:r>
      <w:r w:rsidRPr="00A84D33">
        <w:rPr>
          <w:rFonts w:ascii="Palatino Linotype" w:hAnsi="Palatino Linotype"/>
          <w:sz w:val="23"/>
          <w:szCs w:val="23"/>
        </w:rPr>
        <w:t xml:space="preserve"> identificado, sin embargo</w:t>
      </w:r>
      <w:r>
        <w:rPr>
          <w:rFonts w:ascii="Palatino Linotype" w:hAnsi="Palatino Linotype"/>
          <w:sz w:val="23"/>
          <w:szCs w:val="23"/>
        </w:rPr>
        <w:t xml:space="preserve"> no</w:t>
      </w:r>
      <w:r w:rsidRPr="00A84D33">
        <w:rPr>
          <w:rFonts w:ascii="Palatino Linotype" w:hAnsi="Palatino Linotype"/>
          <w:sz w:val="23"/>
          <w:szCs w:val="23"/>
        </w:rPr>
        <w:t xml:space="preserve"> fue registrado en el apartado de </w:t>
      </w:r>
      <w:r>
        <w:rPr>
          <w:rFonts w:ascii="Palatino Linotype" w:hAnsi="Palatino Linotype"/>
          <w:b/>
          <w:sz w:val="23"/>
          <w:szCs w:val="23"/>
        </w:rPr>
        <w:t>“DATOS DEL SOLICITANTE”</w:t>
      </w:r>
      <w:r w:rsidRPr="00A84D33">
        <w:rPr>
          <w:rFonts w:ascii="Palatino Linotype" w:hAnsi="Palatino Linotype"/>
          <w:b/>
          <w:sz w:val="23"/>
          <w:szCs w:val="23"/>
        </w:rPr>
        <w:t>;</w:t>
      </w:r>
      <w:r w:rsidRPr="00A84D33">
        <w:rPr>
          <w:rFonts w:ascii="Palatino Linotype" w:hAnsi="Palatino Linotype"/>
          <w:sz w:val="23"/>
          <w:szCs w:val="23"/>
        </w:rPr>
        <w:t xml:space="preserve"> por lo que no tiene certeza sobre su identidad, lo que en estricto sentido, no se colmarían los requisitos establecidos en el citado artículo 180 de la Ley de Transparencia.</w:t>
      </w:r>
    </w:p>
    <w:p w14:paraId="7916C57D"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sz w:val="23"/>
          <w:szCs w:val="23"/>
        </w:rPr>
      </w:pPr>
    </w:p>
    <w:p w14:paraId="79A3566D"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A84D33">
        <w:rPr>
          <w:rFonts w:ascii="Palatino Linotype" w:hAnsi="Palatino Linotype"/>
          <w:sz w:val="23"/>
          <w:szCs w:val="23"/>
        </w:rPr>
        <w:t xml:space="preserve">No obstante lo anterior, debe destacarse que el artículo 15 de </w:t>
      </w:r>
      <w:r w:rsidRPr="00A84D33">
        <w:rPr>
          <w:rFonts w:ascii="Palatino Linotype" w:hAnsi="Palatino Linotype" w:cs="Arial"/>
          <w:sz w:val="23"/>
          <w:szCs w:val="23"/>
          <w:lang w:eastAsia="es-MX"/>
        </w:rPr>
        <w:t xml:space="preserve">Ley de Transparencia y Acceso a la </w:t>
      </w:r>
      <w:r w:rsidRPr="00A84D33">
        <w:rPr>
          <w:rFonts w:ascii="Palatino Linotype" w:hAnsi="Palatino Linotype" w:cs="Arial"/>
          <w:sz w:val="23"/>
          <w:szCs w:val="23"/>
        </w:rPr>
        <w:t>Información</w:t>
      </w:r>
      <w:r w:rsidRPr="00A84D33">
        <w:rPr>
          <w:rFonts w:ascii="Palatino Linotype" w:hAnsi="Palatino Linotype" w:cs="Arial"/>
          <w:sz w:val="23"/>
          <w:szCs w:val="23"/>
          <w:lang w:eastAsia="es-MX"/>
        </w:rPr>
        <w:t xml:space="preserve"> Pública del Estado de México y Municipios </w:t>
      </w:r>
      <w:r w:rsidRPr="00A84D33">
        <w:rPr>
          <w:rFonts w:ascii="Palatino Linotype" w:hAnsi="Palatino Linotype" w:cs="Arial"/>
          <w:iCs/>
          <w:sz w:val="23"/>
          <w:szCs w:val="23"/>
        </w:rPr>
        <w:t xml:space="preserve">prevé que, </w:t>
      </w:r>
      <w:r w:rsidRPr="00A84D33">
        <w:rPr>
          <w:rFonts w:ascii="Palatino Linotype" w:hAnsi="Palatino Linotype"/>
          <w:sz w:val="23"/>
          <w:szCs w:val="23"/>
        </w:rPr>
        <w:t xml:space="preserve">toda persona tendrá acceso a la información </w:t>
      </w:r>
      <w:r w:rsidRPr="00A84D33">
        <w:rPr>
          <w:rFonts w:ascii="Palatino Linotype" w:hAnsi="Palatino Linotype" w:cs="Arial"/>
          <w:sz w:val="23"/>
          <w:szCs w:val="23"/>
        </w:rPr>
        <w:t xml:space="preserve">sin necesidad de acreditar interés alguno o justificar su utilización, de lo que se infiere que para el </w:t>
      </w:r>
      <w:r w:rsidRPr="00A84D33">
        <w:rPr>
          <w:rFonts w:ascii="Palatino Linotype" w:hAnsi="Palatino Linotype"/>
          <w:sz w:val="23"/>
          <w:szCs w:val="23"/>
        </w:rPr>
        <w:t>ejercicio</w:t>
      </w:r>
      <w:r w:rsidRPr="00A84D33">
        <w:rPr>
          <w:rFonts w:ascii="Palatino Linotype" w:hAnsi="Palatino Linotype" w:cs="Arial"/>
          <w:sz w:val="23"/>
          <w:szCs w:val="23"/>
        </w:rPr>
        <w:t xml:space="preserve"> del derecho de acceso a la información pública, el nombre no es un requisito </w:t>
      </w:r>
      <w:r w:rsidRPr="00A84D33">
        <w:rPr>
          <w:rFonts w:ascii="Palatino Linotype" w:hAnsi="Palatino Linotype" w:cs="Arial"/>
          <w:i/>
          <w:sz w:val="23"/>
          <w:szCs w:val="23"/>
        </w:rPr>
        <w:t>sine qua non</w:t>
      </w:r>
      <w:r w:rsidRPr="00A84D33">
        <w:rPr>
          <w:rFonts w:ascii="Palatino Linotype" w:hAnsi="Palatino Linotype" w:cs="Arial"/>
          <w:sz w:val="23"/>
          <w:szCs w:val="23"/>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A3783EB"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sz w:val="23"/>
          <w:szCs w:val="23"/>
        </w:rPr>
      </w:pPr>
    </w:p>
    <w:p w14:paraId="0ECC8CA4"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sz w:val="23"/>
          <w:szCs w:val="23"/>
        </w:rPr>
      </w:pPr>
      <w:r w:rsidRPr="00A84D33">
        <w:rPr>
          <w:rFonts w:ascii="Palatino Linotype" w:hAnsi="Palatino Linotype"/>
          <w:sz w:val="23"/>
          <w:szCs w:val="23"/>
        </w:rPr>
        <w:t xml:space="preserve">Por lo que el derecho humano de acceso a la información pública se reitera que toda </w:t>
      </w:r>
      <w:r w:rsidRPr="00A84D33">
        <w:rPr>
          <w:rFonts w:ascii="Palatino Linotype" w:hAnsi="Palatino Linotype"/>
          <w:sz w:val="23"/>
          <w:szCs w:val="23"/>
        </w:rPr>
        <w:lastRenderedPageBreak/>
        <w:t xml:space="preserve">persona, sin necesidad de acreditar interés alguno o justificar su utilización, deberá tener acceso a la información pública, es decir, dicho </w:t>
      </w:r>
      <w:r w:rsidRPr="00A84D33">
        <w:rPr>
          <w:rFonts w:ascii="Palatino Linotype" w:hAnsi="Palatino Linotype" w:cs="Arial"/>
          <w:sz w:val="23"/>
          <w:szCs w:val="23"/>
        </w:rPr>
        <w:t>derecho</w:t>
      </w:r>
      <w:r w:rsidRPr="00A84D33">
        <w:rPr>
          <w:rFonts w:ascii="Palatino Linotype" w:hAnsi="Palatino Linotype"/>
          <w:sz w:val="23"/>
          <w:szCs w:val="23"/>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83C20E1" w14:textId="77777777" w:rsidR="00A84D33" w:rsidRPr="00A84D33" w:rsidRDefault="00A84D33" w:rsidP="00A84D33">
      <w:pPr>
        <w:pStyle w:val="Prrafodelista"/>
        <w:widowControl w:val="0"/>
        <w:autoSpaceDE w:val="0"/>
        <w:autoSpaceDN w:val="0"/>
        <w:adjustRightInd w:val="0"/>
        <w:spacing w:line="360" w:lineRule="auto"/>
        <w:ind w:left="0"/>
        <w:jc w:val="both"/>
        <w:rPr>
          <w:rFonts w:ascii="Palatino Linotype" w:hAnsi="Palatino Linotype"/>
          <w:sz w:val="23"/>
          <w:szCs w:val="23"/>
        </w:rPr>
      </w:pPr>
    </w:p>
    <w:p w14:paraId="15C64583" w14:textId="77777777" w:rsidR="00A84D33" w:rsidRPr="00A84D33" w:rsidRDefault="00A84D33" w:rsidP="00A84D33">
      <w:pPr>
        <w:autoSpaceDE w:val="0"/>
        <w:autoSpaceDN w:val="0"/>
        <w:adjustRightInd w:val="0"/>
        <w:spacing w:after="0" w:line="360" w:lineRule="auto"/>
        <w:jc w:val="both"/>
        <w:rPr>
          <w:rFonts w:ascii="Palatino Linotype" w:hAnsi="Palatino Linotype" w:cs="Arial"/>
          <w:sz w:val="23"/>
          <w:szCs w:val="23"/>
        </w:rPr>
      </w:pPr>
      <w:r w:rsidRPr="00A84D33">
        <w:rPr>
          <w:rFonts w:ascii="Palatino Linotype" w:hAnsi="Palatino Linotype" w:cs="Arial"/>
          <w:sz w:val="23"/>
          <w:szCs w:val="23"/>
        </w:rPr>
        <w:t>En este sentido, al no existir causas de improcedencia invocadas por las partes ni advertidas de oficio, este Órgano Garante de la Transparencia se avoca al análisis del fondo del asunto que nos ocupa.</w:t>
      </w:r>
    </w:p>
    <w:p w14:paraId="4955B7A3" w14:textId="77777777" w:rsidR="004827BA" w:rsidRPr="009C6F75" w:rsidRDefault="004827BA" w:rsidP="004827BA">
      <w:pPr>
        <w:pStyle w:val="Sinespaciado"/>
        <w:spacing w:line="360" w:lineRule="auto"/>
        <w:jc w:val="both"/>
        <w:rPr>
          <w:rFonts w:ascii="Palatino Linotype" w:hAnsi="Palatino Linotype"/>
          <w:sz w:val="24"/>
          <w:szCs w:val="24"/>
        </w:rPr>
      </w:pPr>
    </w:p>
    <w:p w14:paraId="7872C62C" w14:textId="77777777" w:rsidR="004827BA" w:rsidRPr="00A84D33" w:rsidRDefault="004827BA" w:rsidP="004827BA">
      <w:pPr>
        <w:pStyle w:val="Sinespaciado"/>
        <w:spacing w:line="360" w:lineRule="auto"/>
        <w:jc w:val="both"/>
        <w:rPr>
          <w:rFonts w:ascii="Palatino Linotype" w:hAnsi="Palatino Linotype"/>
          <w:sz w:val="26"/>
          <w:szCs w:val="26"/>
        </w:rPr>
      </w:pPr>
      <w:r w:rsidRPr="00A84D33">
        <w:rPr>
          <w:rFonts w:ascii="Palatino Linotype" w:hAnsi="Palatino Linotype"/>
          <w:b/>
          <w:sz w:val="26"/>
          <w:szCs w:val="26"/>
        </w:rPr>
        <w:t>CUARTO.</w:t>
      </w:r>
      <w:r w:rsidRPr="00A84D33">
        <w:rPr>
          <w:rFonts w:ascii="Palatino Linotype" w:hAnsi="Palatino Linotype"/>
          <w:sz w:val="26"/>
          <w:szCs w:val="26"/>
        </w:rPr>
        <w:t xml:space="preserve"> </w:t>
      </w:r>
      <w:r w:rsidRPr="00A84D33">
        <w:rPr>
          <w:rFonts w:ascii="Palatino Linotype" w:hAnsi="Palatino Linotype"/>
          <w:b/>
          <w:sz w:val="26"/>
          <w:szCs w:val="26"/>
        </w:rPr>
        <w:t>Estudio y resolución del asunto.</w:t>
      </w:r>
    </w:p>
    <w:p w14:paraId="7D56A308"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B96250" w14:textId="77777777" w:rsidR="009B4175" w:rsidRPr="009B4175" w:rsidRDefault="009B4175" w:rsidP="009B4175">
      <w:pPr>
        <w:pStyle w:val="Sinespaciado"/>
        <w:spacing w:line="360" w:lineRule="auto"/>
        <w:jc w:val="both"/>
        <w:rPr>
          <w:rFonts w:ascii="Palatino Linotype" w:hAnsi="Palatino Linotype"/>
          <w:sz w:val="23"/>
          <w:szCs w:val="23"/>
        </w:rPr>
      </w:pPr>
    </w:p>
    <w:p w14:paraId="05FD935F"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lastRenderedPageBreak/>
        <w:t>Aunado a lo anterior, el derecho de acceso a la información pública, que refiere el artículo 6° de la  Constitución Política de los Estados Unidos Mexicanos, en su parte conducente señala:</w:t>
      </w:r>
    </w:p>
    <w:p w14:paraId="6C0B642C" w14:textId="77777777" w:rsidR="009B4175" w:rsidRPr="0081519A" w:rsidRDefault="009B4175" w:rsidP="009B4175">
      <w:pPr>
        <w:pStyle w:val="Sinespaciado"/>
        <w:spacing w:line="360" w:lineRule="auto"/>
        <w:ind w:left="567" w:right="567"/>
        <w:jc w:val="both"/>
        <w:rPr>
          <w:rFonts w:ascii="Palatino Linotype" w:hAnsi="Palatino Linotype"/>
          <w:sz w:val="24"/>
          <w:szCs w:val="24"/>
        </w:rPr>
      </w:pPr>
    </w:p>
    <w:p w14:paraId="0C0EE2D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w:t>
      </w:r>
      <w:r w:rsidRPr="009B4175">
        <w:rPr>
          <w:rFonts w:ascii="Palatino Linotype" w:hAnsi="Palatino Linotype"/>
          <w:b/>
          <w:i/>
          <w:sz w:val="21"/>
          <w:szCs w:val="21"/>
        </w:rPr>
        <w:t>Artículo 6o.</w:t>
      </w:r>
      <w:r w:rsidRPr="009B4175">
        <w:rPr>
          <w:rFonts w:ascii="Palatino Linotype" w:hAnsi="Palatino Linotype"/>
          <w:i/>
          <w:sz w:val="21"/>
          <w:szCs w:val="2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206F6D"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Toda persona tiene derecho al libre acceso a información plural y oportuna, así como a buscar, recibir y difundir información e ideas de toda índole por cualquier medio de expresión.</w:t>
      </w:r>
    </w:p>
    <w:p w14:paraId="215F79F9" w14:textId="77777777" w:rsidR="009B4175" w:rsidRPr="009B4175" w:rsidRDefault="009B4175" w:rsidP="009B4175">
      <w:pPr>
        <w:pStyle w:val="Sinespaciado"/>
        <w:ind w:left="567" w:right="567"/>
        <w:jc w:val="both"/>
        <w:rPr>
          <w:rFonts w:ascii="Palatino Linotype" w:hAnsi="Palatino Linotype"/>
          <w:sz w:val="21"/>
          <w:szCs w:val="21"/>
        </w:rPr>
      </w:pPr>
    </w:p>
    <w:p w14:paraId="66D702F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efectos de lo dispuesto en el presente artículo se observará lo siguiente:</w:t>
      </w:r>
    </w:p>
    <w:p w14:paraId="6199E92A" w14:textId="77777777" w:rsidR="009B4175" w:rsidRPr="009B4175" w:rsidRDefault="009B4175" w:rsidP="009B4175">
      <w:pPr>
        <w:pStyle w:val="Sinespaciado"/>
        <w:ind w:left="567" w:right="567"/>
        <w:jc w:val="both"/>
        <w:rPr>
          <w:rFonts w:ascii="Palatino Linotype" w:hAnsi="Palatino Linotype"/>
          <w:sz w:val="21"/>
          <w:szCs w:val="21"/>
        </w:rPr>
      </w:pPr>
    </w:p>
    <w:p w14:paraId="6892E0DF"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A. Para el ejercicio del derecho de acceso a la información, la Federación, los Estados y el Distrito Federal, en el ámbito de sus respectivas competencias, se regirán por los siguientes principios y bases:</w:t>
      </w:r>
    </w:p>
    <w:p w14:paraId="65C9CB70" w14:textId="77777777" w:rsidR="009B4175" w:rsidRPr="009B4175" w:rsidRDefault="009B4175" w:rsidP="009B4175">
      <w:pPr>
        <w:pStyle w:val="Sinespaciado"/>
        <w:ind w:left="567" w:right="567"/>
        <w:jc w:val="both"/>
        <w:rPr>
          <w:rFonts w:ascii="Palatino Linotype" w:hAnsi="Palatino Linotype"/>
          <w:sz w:val="21"/>
          <w:szCs w:val="21"/>
        </w:rPr>
      </w:pPr>
    </w:p>
    <w:p w14:paraId="098E6E4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I. </w:t>
      </w:r>
      <w:r w:rsidRPr="009B4175">
        <w:rPr>
          <w:rFonts w:ascii="Palatino Linotype" w:hAnsi="Palatino Linotype"/>
          <w:i/>
          <w:sz w:val="21"/>
          <w:szCs w:val="21"/>
          <w:u w:val="single"/>
        </w:rPr>
        <w:t>Toda la información en posesión de cualquier autoridad</w:t>
      </w:r>
      <w:r w:rsidRPr="009B4175">
        <w:rPr>
          <w:rFonts w:ascii="Palatino Linotype" w:hAnsi="Palatino Linotype"/>
          <w:i/>
          <w:sz w:val="21"/>
          <w:szCs w:val="2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4175">
        <w:rPr>
          <w:rFonts w:ascii="Palatino Linotype" w:hAnsi="Palatino Linotype"/>
          <w:i/>
          <w:sz w:val="21"/>
          <w:szCs w:val="21"/>
          <w:u w:val="single"/>
        </w:rPr>
        <w:t>es pública y sólo podrá ser reservada temporalmente por razones de interés público y seguridad nacional, en los términos que fijen las leyes.</w:t>
      </w:r>
      <w:r w:rsidRPr="009B4175">
        <w:rPr>
          <w:rFonts w:ascii="Palatino Linotype" w:hAnsi="Palatino Linotype"/>
          <w:i/>
          <w:sz w:val="21"/>
          <w:szCs w:val="21"/>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28F3BB" w14:textId="77777777" w:rsidR="009B4175" w:rsidRPr="009B4175" w:rsidRDefault="009B4175" w:rsidP="009B4175">
      <w:pPr>
        <w:pStyle w:val="Sinespaciado"/>
        <w:ind w:left="567" w:right="567"/>
        <w:jc w:val="both"/>
        <w:rPr>
          <w:rFonts w:ascii="Palatino Linotype" w:hAnsi="Palatino Linotype"/>
          <w:sz w:val="21"/>
          <w:szCs w:val="21"/>
        </w:rPr>
      </w:pPr>
    </w:p>
    <w:p w14:paraId="161B1C4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que se refiere a la vida privada y los datos personales será protegida en los términos y con las excepciones que fijen las leyes.</w:t>
      </w:r>
    </w:p>
    <w:p w14:paraId="2918DDB5" w14:textId="77777777" w:rsidR="009B4175" w:rsidRPr="009B4175" w:rsidRDefault="009B4175" w:rsidP="009B4175">
      <w:pPr>
        <w:pStyle w:val="Sinespaciado"/>
        <w:ind w:left="567" w:right="567"/>
        <w:jc w:val="both"/>
        <w:rPr>
          <w:rFonts w:ascii="Palatino Linotype" w:hAnsi="Palatino Linotype"/>
          <w:sz w:val="21"/>
          <w:szCs w:val="21"/>
        </w:rPr>
      </w:pPr>
    </w:p>
    <w:p w14:paraId="39FE43A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6A75D114" w14:textId="77777777" w:rsidR="009B4175" w:rsidRPr="009B4175" w:rsidRDefault="009B4175" w:rsidP="009B4175">
      <w:pPr>
        <w:pStyle w:val="Sinespaciado"/>
        <w:ind w:left="567" w:right="567"/>
        <w:jc w:val="both"/>
        <w:rPr>
          <w:rFonts w:ascii="Palatino Linotype" w:hAnsi="Palatino Linotype"/>
          <w:sz w:val="21"/>
          <w:szCs w:val="21"/>
        </w:rPr>
      </w:pPr>
    </w:p>
    <w:p w14:paraId="44E2D8B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IV. Se establecerán mecanismos de acceso a la información y procedimientos de revisión expeditos que se sustanciarán ante los organismos autónomos especializados e imparciales que establece esta Constitución.</w:t>
      </w:r>
    </w:p>
    <w:p w14:paraId="4D9FAB68" w14:textId="77777777" w:rsidR="009B4175" w:rsidRPr="009B4175" w:rsidRDefault="009B4175" w:rsidP="009B4175">
      <w:pPr>
        <w:pStyle w:val="Sinespaciado"/>
        <w:ind w:left="567" w:right="567"/>
        <w:jc w:val="both"/>
        <w:rPr>
          <w:rFonts w:ascii="Palatino Linotype" w:hAnsi="Palatino Linotype"/>
          <w:sz w:val="21"/>
          <w:szCs w:val="21"/>
        </w:rPr>
      </w:pPr>
    </w:p>
    <w:p w14:paraId="017F9BF6"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EE46B" w14:textId="77777777" w:rsidR="009B4175" w:rsidRPr="009B4175" w:rsidRDefault="009B4175" w:rsidP="009B4175">
      <w:pPr>
        <w:pStyle w:val="Sinespaciado"/>
        <w:ind w:left="567" w:right="567"/>
        <w:jc w:val="both"/>
        <w:rPr>
          <w:rFonts w:ascii="Palatino Linotype" w:hAnsi="Palatino Linotype"/>
          <w:sz w:val="21"/>
          <w:szCs w:val="21"/>
        </w:rPr>
      </w:pPr>
    </w:p>
    <w:p w14:paraId="5FDD8B4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Las leyes determinarán la manera en que los sujetos obligados deberán hacer pública la información relativa a los recursos públicos que entreguen a personas físicas o morales.</w:t>
      </w:r>
    </w:p>
    <w:p w14:paraId="51340C4C" w14:textId="77777777" w:rsidR="009B4175" w:rsidRPr="009B4175" w:rsidRDefault="009B4175" w:rsidP="009B4175">
      <w:pPr>
        <w:pStyle w:val="Sinespaciado"/>
        <w:ind w:left="567" w:right="567"/>
        <w:jc w:val="both"/>
        <w:rPr>
          <w:rFonts w:ascii="Palatino Linotype" w:hAnsi="Palatino Linotype"/>
          <w:sz w:val="21"/>
          <w:szCs w:val="21"/>
        </w:rPr>
      </w:pPr>
    </w:p>
    <w:p w14:paraId="54C8B34C"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inobservancia a las disposiciones en materia de acceso a la información pública será sancionada en los términos que dispongan las leyes.</w:t>
      </w:r>
    </w:p>
    <w:p w14:paraId="329355D5" w14:textId="77777777" w:rsidR="009B4175" w:rsidRPr="009B4175" w:rsidRDefault="009B4175" w:rsidP="009B4175">
      <w:pPr>
        <w:pStyle w:val="Sinespaciado"/>
        <w:ind w:left="567" w:right="567"/>
        <w:jc w:val="both"/>
        <w:rPr>
          <w:rFonts w:ascii="Palatino Linotype" w:hAnsi="Palatino Linotype"/>
          <w:sz w:val="21"/>
          <w:szCs w:val="21"/>
        </w:rPr>
      </w:pPr>
    </w:p>
    <w:p w14:paraId="5950A372"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59B28CE" w14:textId="77777777" w:rsidR="009B4175" w:rsidRPr="009B4175" w:rsidRDefault="009B4175" w:rsidP="009B4175">
      <w:pPr>
        <w:pStyle w:val="Sinespaciado"/>
        <w:ind w:left="567" w:right="567"/>
        <w:jc w:val="both"/>
        <w:rPr>
          <w:rFonts w:ascii="Palatino Linotype" w:hAnsi="Palatino Linotype"/>
          <w:i/>
          <w:sz w:val="21"/>
          <w:szCs w:val="21"/>
        </w:rPr>
      </w:pPr>
    </w:p>
    <w:p w14:paraId="2C7918E4"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La ley establecerá aquella información que se considere reservada o confidencial.”</w:t>
      </w:r>
    </w:p>
    <w:p w14:paraId="3CBCA331" w14:textId="77777777" w:rsidR="009B4175" w:rsidRPr="009B4175" w:rsidRDefault="009B4175" w:rsidP="009B4175">
      <w:pPr>
        <w:pStyle w:val="Sinespaciado"/>
        <w:spacing w:line="360" w:lineRule="auto"/>
        <w:ind w:left="567" w:right="567"/>
        <w:jc w:val="both"/>
        <w:rPr>
          <w:rFonts w:ascii="Palatino Linotype" w:hAnsi="Palatino Linotype"/>
          <w:sz w:val="23"/>
          <w:szCs w:val="23"/>
        </w:rPr>
      </w:pPr>
    </w:p>
    <w:p w14:paraId="2BCD69C4"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Por su parte, la Constitución Política del Estado Libre y Soberano de México, en su artículo 5°, dispone en su parte conducente, lo siguiente:</w:t>
      </w:r>
    </w:p>
    <w:p w14:paraId="025F4B50" w14:textId="77777777" w:rsidR="009B4175" w:rsidRPr="009B4175" w:rsidRDefault="009B4175" w:rsidP="009B4175">
      <w:pPr>
        <w:pStyle w:val="Sinespaciado"/>
        <w:jc w:val="both"/>
        <w:rPr>
          <w:rFonts w:ascii="Palatino Linotype" w:hAnsi="Palatino Linotype"/>
          <w:sz w:val="21"/>
          <w:szCs w:val="21"/>
        </w:rPr>
      </w:pPr>
    </w:p>
    <w:p w14:paraId="1CD8FE00" w14:textId="77777777" w:rsidR="009B4175" w:rsidRPr="009B4175" w:rsidRDefault="009B4175" w:rsidP="009B4175">
      <w:pPr>
        <w:pStyle w:val="Sinespaciado"/>
        <w:ind w:left="567" w:right="567"/>
        <w:rPr>
          <w:rFonts w:ascii="Palatino Linotype" w:hAnsi="Palatino Linotype"/>
          <w:i/>
          <w:sz w:val="21"/>
          <w:szCs w:val="21"/>
        </w:rPr>
      </w:pPr>
      <w:r w:rsidRPr="009B4175">
        <w:rPr>
          <w:rFonts w:ascii="Palatino Linotype" w:hAnsi="Palatino Linotype"/>
          <w:b/>
          <w:i/>
          <w:sz w:val="21"/>
          <w:szCs w:val="21"/>
        </w:rPr>
        <w:t xml:space="preserve">“Artículo 5. </w:t>
      </w:r>
      <w:r w:rsidRPr="009B4175">
        <w:rPr>
          <w:rFonts w:ascii="Palatino Linotype" w:hAnsi="Palatino Linotype"/>
          <w:i/>
          <w:sz w:val="21"/>
          <w:szCs w:val="21"/>
        </w:rPr>
        <w:t>…</w:t>
      </w:r>
    </w:p>
    <w:p w14:paraId="4B9519D9" w14:textId="77777777" w:rsidR="009B4175" w:rsidRPr="009B4175" w:rsidRDefault="009B4175" w:rsidP="009B4175">
      <w:pPr>
        <w:pStyle w:val="Sinespaciado"/>
        <w:ind w:left="567" w:right="567"/>
        <w:rPr>
          <w:rFonts w:ascii="Palatino Linotype" w:hAnsi="Palatino Linotype"/>
          <w:i/>
          <w:sz w:val="21"/>
          <w:szCs w:val="21"/>
        </w:rPr>
      </w:pPr>
    </w:p>
    <w:p w14:paraId="320D6E21"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El derecho a la información será garantizado por el Estado. La ley establecerá las previsiones que permitan asegurar la protección, el respeto y la difusión de este derecho.</w:t>
      </w:r>
    </w:p>
    <w:p w14:paraId="4846A8BA" w14:textId="77777777" w:rsidR="009B4175" w:rsidRPr="009B4175" w:rsidRDefault="009B4175" w:rsidP="009B4175">
      <w:pPr>
        <w:pStyle w:val="Sinespaciado"/>
        <w:ind w:left="567" w:right="567"/>
        <w:jc w:val="both"/>
        <w:rPr>
          <w:rFonts w:ascii="Palatino Linotype" w:hAnsi="Palatino Linotype"/>
          <w:i/>
          <w:sz w:val="21"/>
          <w:szCs w:val="21"/>
        </w:rPr>
      </w:pPr>
    </w:p>
    <w:p w14:paraId="59C3BF0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83AEF4" w14:textId="77777777" w:rsidR="009B4175" w:rsidRPr="009B4175" w:rsidRDefault="009B4175" w:rsidP="009B4175">
      <w:pPr>
        <w:pStyle w:val="Sinespaciado"/>
        <w:ind w:left="567" w:right="567"/>
        <w:jc w:val="both"/>
        <w:rPr>
          <w:rFonts w:ascii="Palatino Linotype" w:hAnsi="Palatino Linotype"/>
          <w:i/>
          <w:sz w:val="21"/>
          <w:szCs w:val="21"/>
        </w:rPr>
      </w:pPr>
    </w:p>
    <w:p w14:paraId="67DBB0D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Este derecho se regirá por los principios y bases siguientes:</w:t>
      </w:r>
    </w:p>
    <w:p w14:paraId="721B0429" w14:textId="77777777" w:rsidR="009B4175" w:rsidRPr="009B4175" w:rsidRDefault="009B4175" w:rsidP="009B4175">
      <w:pPr>
        <w:pStyle w:val="Sinespaciado"/>
        <w:ind w:left="567" w:right="567"/>
        <w:jc w:val="both"/>
        <w:rPr>
          <w:rFonts w:ascii="Palatino Linotype" w:hAnsi="Palatino Linotype"/>
          <w:i/>
          <w:sz w:val="21"/>
          <w:szCs w:val="21"/>
        </w:rPr>
      </w:pPr>
    </w:p>
    <w:p w14:paraId="117B889E"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w:t>
      </w:r>
    </w:p>
    <w:p w14:paraId="4B34C248" w14:textId="77777777" w:rsidR="009B4175" w:rsidRPr="009B4175" w:rsidRDefault="009B4175" w:rsidP="009B4175">
      <w:pPr>
        <w:pStyle w:val="Sinespaciado"/>
        <w:ind w:left="567" w:right="567"/>
        <w:jc w:val="both"/>
        <w:rPr>
          <w:rFonts w:ascii="Palatino Linotype" w:hAnsi="Palatino Linotype"/>
          <w:i/>
          <w:sz w:val="21"/>
          <w:szCs w:val="21"/>
        </w:rPr>
      </w:pPr>
    </w:p>
    <w:p w14:paraId="420E166D"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documentar todo acto que derive del ejercicio de sus facultades, competencias o funciones, la ley determinará los supuestos específicos bajo los cuales procederá la declaración de inexistencia de la información.</w:t>
      </w:r>
    </w:p>
    <w:p w14:paraId="317F3E5F" w14:textId="77777777" w:rsidR="009B4175" w:rsidRPr="009B4175" w:rsidRDefault="009B4175" w:rsidP="009B4175">
      <w:pPr>
        <w:pStyle w:val="Sinespaciado"/>
        <w:ind w:left="567" w:right="567"/>
        <w:jc w:val="both"/>
        <w:rPr>
          <w:rFonts w:ascii="Palatino Linotype" w:hAnsi="Palatino Linotype"/>
          <w:i/>
          <w:sz w:val="21"/>
          <w:szCs w:val="21"/>
        </w:rPr>
      </w:pPr>
    </w:p>
    <w:p w14:paraId="79889621"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referente a la intimidad de la vida privada y la imagen de las personas será protegida a través de un marco jurídico rígido de tratamiento y manejo de datos personales, con las excepciones que establezca la ley reglamentaria.</w:t>
      </w:r>
    </w:p>
    <w:p w14:paraId="07F4651B" w14:textId="77777777" w:rsidR="009B4175" w:rsidRPr="009B4175" w:rsidRDefault="009B4175" w:rsidP="009B4175">
      <w:pPr>
        <w:pStyle w:val="Sinespaciado"/>
        <w:ind w:left="567" w:right="567"/>
        <w:jc w:val="both"/>
        <w:rPr>
          <w:rFonts w:ascii="Palatino Linotype" w:hAnsi="Palatino Linotype"/>
          <w:i/>
          <w:sz w:val="21"/>
          <w:szCs w:val="21"/>
        </w:rPr>
      </w:pPr>
    </w:p>
    <w:p w14:paraId="45D76CB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74717865" w14:textId="77777777" w:rsidR="009B4175" w:rsidRPr="009B4175" w:rsidRDefault="009B4175" w:rsidP="009B4175">
      <w:pPr>
        <w:pStyle w:val="Sinespaciado"/>
        <w:ind w:left="567" w:right="567"/>
        <w:jc w:val="both"/>
        <w:rPr>
          <w:rFonts w:ascii="Palatino Linotype" w:hAnsi="Palatino Linotype"/>
          <w:i/>
          <w:sz w:val="21"/>
          <w:szCs w:val="21"/>
        </w:rPr>
      </w:pPr>
    </w:p>
    <w:p w14:paraId="4024C07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el organismo autónomo especializado e imparcial que establece esta Constitución.</w:t>
      </w:r>
    </w:p>
    <w:p w14:paraId="5CF76B5E" w14:textId="77777777" w:rsidR="009B4175" w:rsidRPr="009B4175" w:rsidRDefault="009B4175" w:rsidP="009B4175">
      <w:pPr>
        <w:pStyle w:val="Sinespaciado"/>
        <w:ind w:left="567" w:right="567"/>
        <w:jc w:val="both"/>
        <w:rPr>
          <w:rFonts w:ascii="Palatino Linotype" w:hAnsi="Palatino Linotype"/>
          <w:i/>
          <w:sz w:val="21"/>
          <w:szCs w:val="21"/>
        </w:rPr>
      </w:pPr>
    </w:p>
    <w:p w14:paraId="1ADED77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1FC62F7" w14:textId="77777777" w:rsidR="009B4175" w:rsidRPr="009B4175" w:rsidRDefault="009B4175" w:rsidP="009B4175">
      <w:pPr>
        <w:pStyle w:val="Sinespaciado"/>
        <w:ind w:left="567" w:right="567"/>
        <w:jc w:val="both"/>
        <w:rPr>
          <w:rFonts w:ascii="Palatino Linotype" w:hAnsi="Palatino Linotype"/>
          <w:i/>
          <w:sz w:val="21"/>
          <w:szCs w:val="21"/>
        </w:rPr>
      </w:pPr>
    </w:p>
    <w:p w14:paraId="7A6D982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VI. Los sujetos obligados deberán preservar sus documentos en archivos administrativos actualizados y publicarán, a través de los medios electrónicos disponibles, la información </w:t>
      </w:r>
      <w:r w:rsidRPr="009B4175">
        <w:rPr>
          <w:rFonts w:ascii="Palatino Linotype" w:hAnsi="Palatino Linotype"/>
          <w:i/>
          <w:sz w:val="21"/>
          <w:szCs w:val="21"/>
        </w:rPr>
        <w:lastRenderedPageBreak/>
        <w:t>completa y actualizada sobre el ejercicio de los recursos públicos y los indicadores que permitan rendir cuenta del cumplimiento de sus objetivos y los resultados obtenidos.</w:t>
      </w:r>
    </w:p>
    <w:p w14:paraId="5973559A" w14:textId="77777777" w:rsidR="009B4175" w:rsidRPr="009B4175" w:rsidRDefault="009B4175" w:rsidP="009B4175">
      <w:pPr>
        <w:pStyle w:val="Sinespaciado"/>
        <w:ind w:left="567" w:right="567"/>
        <w:jc w:val="both"/>
        <w:rPr>
          <w:rFonts w:ascii="Palatino Linotype" w:hAnsi="Palatino Linotype"/>
          <w:i/>
          <w:sz w:val="21"/>
          <w:szCs w:val="21"/>
        </w:rPr>
      </w:pPr>
    </w:p>
    <w:p w14:paraId="38A7E6C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ley reglamentaria, determinará la manera en que los sujetos obligados deberán hacer pública la información relativa a los recursos públicos que entreguen a personas físicas o jurídicas colectivas.”</w:t>
      </w:r>
    </w:p>
    <w:p w14:paraId="1C4C9D4F" w14:textId="77777777" w:rsidR="009B4175" w:rsidRPr="0064792D" w:rsidRDefault="009B4175" w:rsidP="009B4175">
      <w:pPr>
        <w:pStyle w:val="Sinespaciado"/>
        <w:spacing w:line="360" w:lineRule="auto"/>
        <w:ind w:left="567" w:right="567"/>
        <w:jc w:val="both"/>
        <w:rPr>
          <w:rFonts w:ascii="Palatino Linotype" w:hAnsi="Palatino Linotype"/>
          <w:i/>
        </w:rPr>
      </w:pPr>
    </w:p>
    <w:p w14:paraId="423BAAB4"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Asimismo, tenemos que la Ley de Transparencia y Acceso a la Información Pública del Estado de México y Municipios, prevé en su artículo 23, lo siguiente:</w:t>
      </w:r>
    </w:p>
    <w:p w14:paraId="06108E6A" w14:textId="77777777" w:rsidR="009B4175" w:rsidRDefault="009B4175" w:rsidP="009B4175">
      <w:pPr>
        <w:pStyle w:val="Sinespaciado"/>
        <w:spacing w:line="360" w:lineRule="auto"/>
        <w:jc w:val="both"/>
        <w:rPr>
          <w:rFonts w:ascii="Palatino Linotype" w:hAnsi="Palatino Linotype"/>
          <w:sz w:val="24"/>
          <w:szCs w:val="24"/>
        </w:rPr>
      </w:pPr>
    </w:p>
    <w:p w14:paraId="443435E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b/>
          <w:i/>
          <w:sz w:val="21"/>
          <w:szCs w:val="21"/>
        </w:rPr>
        <w:t>“Artículo 23.</w:t>
      </w:r>
      <w:r w:rsidRPr="009B4175">
        <w:rPr>
          <w:rFonts w:ascii="Palatino Linotype" w:hAnsi="Palatino Linotype"/>
          <w:i/>
          <w:sz w:val="21"/>
          <w:szCs w:val="21"/>
        </w:rPr>
        <w:t xml:space="preserve"> Son sujetos obligados a transparentar y permitir el acceso a su información y proteger los datos personales que obren en su poder:</w:t>
      </w:r>
    </w:p>
    <w:p w14:paraId="2203A326" w14:textId="77777777" w:rsidR="009B4175" w:rsidRPr="009B4175" w:rsidRDefault="009B4175" w:rsidP="009B4175">
      <w:pPr>
        <w:pStyle w:val="Sinespaciado"/>
        <w:ind w:left="567" w:right="567"/>
        <w:jc w:val="both"/>
        <w:rPr>
          <w:rFonts w:ascii="Palatino Linotype" w:hAnsi="Palatino Linotype"/>
          <w:i/>
          <w:sz w:val="21"/>
          <w:szCs w:val="21"/>
        </w:rPr>
      </w:pPr>
    </w:p>
    <w:p w14:paraId="0096BB4E"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El Poder Ejecutivo del Estado de México, las dependencias, organismos auxiliares, órganos, entidades, fideicomisos y fondos públicos, así como la Procuraduría General de Justicia;</w:t>
      </w:r>
    </w:p>
    <w:p w14:paraId="319C524A" w14:textId="77777777" w:rsidR="009B4175" w:rsidRPr="009B4175" w:rsidRDefault="009B4175" w:rsidP="009B4175">
      <w:pPr>
        <w:pStyle w:val="Sinespaciado"/>
        <w:ind w:left="567" w:right="567"/>
        <w:jc w:val="both"/>
        <w:rPr>
          <w:rFonts w:ascii="Palatino Linotype" w:hAnsi="Palatino Linotype"/>
          <w:i/>
          <w:sz w:val="21"/>
          <w:szCs w:val="21"/>
        </w:rPr>
      </w:pPr>
    </w:p>
    <w:p w14:paraId="550DA824"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El Poder Legislativo del Estado, los organismos, órganos y entidades de la Legislatura y sus dependencias;</w:t>
      </w:r>
    </w:p>
    <w:p w14:paraId="07F84875" w14:textId="77777777" w:rsidR="009B4175" w:rsidRPr="009B4175" w:rsidRDefault="009B4175" w:rsidP="009B4175">
      <w:pPr>
        <w:pStyle w:val="Sinespaciado"/>
        <w:ind w:left="567" w:right="567"/>
        <w:jc w:val="both"/>
        <w:rPr>
          <w:rFonts w:ascii="Palatino Linotype" w:hAnsi="Palatino Linotype"/>
          <w:i/>
          <w:sz w:val="21"/>
          <w:szCs w:val="21"/>
        </w:rPr>
      </w:pPr>
    </w:p>
    <w:p w14:paraId="5B00645A"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El Poder Judicial, sus organismos, órganos y entidades, así como el Consejo de la Judicatura del Estado;</w:t>
      </w:r>
    </w:p>
    <w:p w14:paraId="3916C536" w14:textId="77777777" w:rsidR="009B4175" w:rsidRPr="009B4175" w:rsidRDefault="009B4175" w:rsidP="009B4175">
      <w:pPr>
        <w:pStyle w:val="Sinespaciado"/>
        <w:ind w:left="567" w:right="567"/>
        <w:jc w:val="both"/>
        <w:rPr>
          <w:rFonts w:ascii="Palatino Linotype" w:hAnsi="Palatino Linotype"/>
          <w:i/>
          <w:sz w:val="21"/>
          <w:szCs w:val="21"/>
        </w:rPr>
      </w:pPr>
    </w:p>
    <w:p w14:paraId="39986D67"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Los ayuntamientos y las dependencias, organismos, órganos y entidades de la administración municipal;</w:t>
      </w:r>
    </w:p>
    <w:p w14:paraId="27A9D885" w14:textId="77777777" w:rsidR="009B4175" w:rsidRPr="009B4175" w:rsidRDefault="009B4175" w:rsidP="009B4175">
      <w:pPr>
        <w:pStyle w:val="Sinespaciado"/>
        <w:ind w:left="567" w:right="567"/>
        <w:jc w:val="both"/>
        <w:rPr>
          <w:rFonts w:ascii="Palatino Linotype" w:hAnsi="Palatino Linotype"/>
          <w:i/>
          <w:sz w:val="21"/>
          <w:szCs w:val="21"/>
        </w:rPr>
      </w:pPr>
    </w:p>
    <w:p w14:paraId="39E42076" w14:textId="77777777" w:rsidR="009B4175" w:rsidRPr="009B4175" w:rsidRDefault="009B4175" w:rsidP="009B4175">
      <w:pPr>
        <w:pStyle w:val="Sinespaciado"/>
        <w:ind w:left="567" w:right="567"/>
        <w:jc w:val="both"/>
        <w:rPr>
          <w:rFonts w:ascii="Palatino Linotype" w:hAnsi="Palatino Linotype"/>
          <w:i/>
          <w:sz w:val="21"/>
          <w:szCs w:val="21"/>
          <w:u w:val="single"/>
        </w:rPr>
      </w:pPr>
      <w:r w:rsidRPr="009B4175">
        <w:rPr>
          <w:rFonts w:ascii="Palatino Linotype" w:hAnsi="Palatino Linotype"/>
          <w:i/>
          <w:sz w:val="21"/>
          <w:szCs w:val="21"/>
          <w:u w:val="single"/>
        </w:rPr>
        <w:t>V. Los órganos autónomos;</w:t>
      </w:r>
    </w:p>
    <w:p w14:paraId="7FBE26E8" w14:textId="77777777" w:rsidR="009B4175" w:rsidRPr="009B4175" w:rsidRDefault="009B4175" w:rsidP="009B4175">
      <w:pPr>
        <w:pStyle w:val="Sinespaciado"/>
        <w:ind w:left="567" w:right="567"/>
        <w:jc w:val="both"/>
        <w:rPr>
          <w:rFonts w:ascii="Palatino Linotype" w:hAnsi="Palatino Linotype"/>
          <w:i/>
          <w:sz w:val="21"/>
          <w:szCs w:val="21"/>
        </w:rPr>
      </w:pPr>
    </w:p>
    <w:p w14:paraId="3CE77C88"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tribunales administrativos y autoridades jurisdiccionales en materia laboral;</w:t>
      </w:r>
    </w:p>
    <w:p w14:paraId="17A136C4" w14:textId="77777777" w:rsidR="009B4175" w:rsidRPr="009B4175" w:rsidRDefault="009B4175" w:rsidP="009B4175">
      <w:pPr>
        <w:pStyle w:val="Sinespaciado"/>
        <w:ind w:left="567" w:right="567"/>
        <w:jc w:val="both"/>
        <w:rPr>
          <w:rFonts w:ascii="Palatino Linotype" w:hAnsi="Palatino Linotype"/>
          <w:i/>
          <w:sz w:val="21"/>
          <w:szCs w:val="21"/>
        </w:rPr>
      </w:pPr>
    </w:p>
    <w:p w14:paraId="1EBEAA0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Los partidos políticos y agrupaciones políticas, en los términos de las disposiciones aplicables;</w:t>
      </w:r>
    </w:p>
    <w:p w14:paraId="138D0065" w14:textId="77777777" w:rsidR="009B4175" w:rsidRPr="009B4175" w:rsidRDefault="009B4175" w:rsidP="009B4175">
      <w:pPr>
        <w:pStyle w:val="Sinespaciado"/>
        <w:ind w:left="567" w:right="567"/>
        <w:jc w:val="both"/>
        <w:rPr>
          <w:rFonts w:ascii="Palatino Linotype" w:hAnsi="Palatino Linotype"/>
          <w:i/>
          <w:sz w:val="21"/>
          <w:szCs w:val="21"/>
        </w:rPr>
      </w:pPr>
    </w:p>
    <w:p w14:paraId="2354EB3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Los fideicomisos y fondos públicos que cuenten con financiamiento público, parcial o total, o con participación de entidades de gobierno;</w:t>
      </w:r>
    </w:p>
    <w:p w14:paraId="0BD0BCF5" w14:textId="77777777" w:rsidR="009B4175" w:rsidRPr="009B4175" w:rsidRDefault="009B4175" w:rsidP="009B4175">
      <w:pPr>
        <w:pStyle w:val="Sinespaciado"/>
        <w:ind w:left="567" w:right="567"/>
        <w:jc w:val="both"/>
        <w:rPr>
          <w:rFonts w:ascii="Palatino Linotype" w:hAnsi="Palatino Linotype"/>
          <w:i/>
          <w:sz w:val="21"/>
          <w:szCs w:val="21"/>
        </w:rPr>
      </w:pPr>
    </w:p>
    <w:p w14:paraId="61EDAEE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IX. Los sindicatos que reciban y/o ejerzan recursos públicos en el ámbito estatal y municipal;</w:t>
      </w:r>
    </w:p>
    <w:p w14:paraId="765C0B6A" w14:textId="77777777" w:rsidR="009B4175" w:rsidRPr="009B4175" w:rsidRDefault="009B4175" w:rsidP="009B4175">
      <w:pPr>
        <w:pStyle w:val="Sinespaciado"/>
        <w:ind w:left="567" w:right="567"/>
        <w:jc w:val="both"/>
        <w:rPr>
          <w:rFonts w:ascii="Palatino Linotype" w:hAnsi="Palatino Linotype"/>
          <w:i/>
          <w:sz w:val="21"/>
          <w:szCs w:val="21"/>
        </w:rPr>
      </w:pPr>
    </w:p>
    <w:p w14:paraId="442EDB7E"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 Cualquier persona física o jurídico colectiva que reciba y ejerza recursos públicos en el ámbito estatal o municipal; y</w:t>
      </w:r>
    </w:p>
    <w:p w14:paraId="54A73F86" w14:textId="77777777" w:rsidR="009B4175" w:rsidRPr="009B4175" w:rsidRDefault="009B4175" w:rsidP="009B4175">
      <w:pPr>
        <w:pStyle w:val="Sinespaciado"/>
        <w:ind w:left="567" w:right="567"/>
        <w:jc w:val="both"/>
        <w:rPr>
          <w:rFonts w:ascii="Palatino Linotype" w:hAnsi="Palatino Linotype"/>
          <w:i/>
          <w:sz w:val="21"/>
          <w:szCs w:val="21"/>
        </w:rPr>
      </w:pPr>
    </w:p>
    <w:p w14:paraId="2F3CCDD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XI. Cualquier otra autoridad, entidad, órgano u organismo de los poderes estatal  o municipal, que reciba recursos públicos.</w:t>
      </w:r>
    </w:p>
    <w:p w14:paraId="4AB1D353" w14:textId="77777777" w:rsidR="009B4175" w:rsidRPr="009B4175" w:rsidRDefault="009B4175" w:rsidP="009B4175">
      <w:pPr>
        <w:pStyle w:val="Sinespaciado"/>
        <w:ind w:left="567" w:right="567"/>
        <w:jc w:val="both"/>
        <w:rPr>
          <w:rFonts w:ascii="Palatino Linotype" w:hAnsi="Palatino Linotype"/>
          <w:i/>
          <w:sz w:val="21"/>
          <w:szCs w:val="21"/>
        </w:rPr>
      </w:pPr>
    </w:p>
    <w:p w14:paraId="2304FAA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110E144" w14:textId="77777777" w:rsidR="009B4175" w:rsidRPr="009B4175" w:rsidRDefault="009B4175" w:rsidP="009B4175">
      <w:pPr>
        <w:pStyle w:val="Sinespaciado"/>
        <w:ind w:left="567" w:right="567"/>
        <w:jc w:val="both"/>
        <w:rPr>
          <w:rFonts w:ascii="Palatino Linotype" w:hAnsi="Palatino Linotype"/>
          <w:i/>
          <w:sz w:val="21"/>
          <w:szCs w:val="21"/>
        </w:rPr>
      </w:pPr>
    </w:p>
    <w:p w14:paraId="4F9EA63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servidores públicos deberán transparentar sus acciones así como garantizar y respetar el derecho de acceso a la información pública.”</w:t>
      </w:r>
    </w:p>
    <w:p w14:paraId="145ACAB9" w14:textId="77777777" w:rsidR="009B4175" w:rsidRDefault="009B4175" w:rsidP="009B4175">
      <w:pPr>
        <w:pStyle w:val="Sinespaciado"/>
        <w:spacing w:line="360" w:lineRule="auto"/>
        <w:jc w:val="both"/>
        <w:rPr>
          <w:rFonts w:ascii="Palatino Linotype" w:hAnsi="Palatino Linotype"/>
        </w:rPr>
      </w:pPr>
    </w:p>
    <w:p w14:paraId="7A1FC6AA" w14:textId="77777777" w:rsidR="009B4175" w:rsidRPr="009B4175" w:rsidRDefault="009B4175" w:rsidP="009B4175">
      <w:pPr>
        <w:pStyle w:val="Sinespaciado"/>
        <w:spacing w:line="360" w:lineRule="auto"/>
        <w:jc w:val="both"/>
        <w:rPr>
          <w:rFonts w:ascii="Palatino Linotype" w:hAnsi="Palatino Linotype"/>
          <w:sz w:val="24"/>
          <w:szCs w:val="24"/>
        </w:rPr>
      </w:pPr>
      <w:r w:rsidRPr="00912DAF">
        <w:rPr>
          <w:rFonts w:ascii="Palatino Linotype" w:hAnsi="Palatino Linotype"/>
          <w:sz w:val="24"/>
          <w:szCs w:val="24"/>
        </w:rPr>
        <w:t>Es así que, conforme a los preceptos legales citados, se desprende que el derecho de</w:t>
      </w:r>
      <w:r>
        <w:rPr>
          <w:rFonts w:ascii="Palatino Linotype" w:hAnsi="Palatino Linotype"/>
          <w:sz w:val="24"/>
          <w:szCs w:val="24"/>
        </w:rPr>
        <w:t xml:space="preserve"> </w:t>
      </w:r>
      <w:r w:rsidRPr="00912DAF">
        <w:rPr>
          <w:rFonts w:ascii="Palatino Linotype" w:hAnsi="Palatino Linotype"/>
          <w:sz w:val="24"/>
          <w:szCs w:val="24"/>
        </w:rPr>
        <w:t>acceso a la información pública, es una garantía individual que puede ser ejercida</w:t>
      </w:r>
      <w:r>
        <w:rPr>
          <w:rFonts w:ascii="Palatino Linotype" w:hAnsi="Palatino Linotype"/>
          <w:sz w:val="24"/>
          <w:szCs w:val="24"/>
        </w:rPr>
        <w:t xml:space="preserve"> </w:t>
      </w:r>
      <w:r w:rsidRPr="00912DAF">
        <w:rPr>
          <w:rFonts w:ascii="Palatino Linotype" w:hAnsi="Palatino Linotype"/>
          <w:sz w:val="24"/>
          <w:szCs w:val="24"/>
        </w:rPr>
        <w:t>ante cualquier autoridad, entidad, órgano u organismo, tanto federales, como</w:t>
      </w:r>
      <w:r>
        <w:rPr>
          <w:rFonts w:ascii="Palatino Linotype" w:hAnsi="Palatino Linotype"/>
          <w:sz w:val="24"/>
          <w:szCs w:val="24"/>
        </w:rPr>
        <w:t xml:space="preserve"> </w:t>
      </w:r>
      <w:r w:rsidRPr="00912DAF">
        <w:rPr>
          <w:rFonts w:ascii="Palatino Linotype" w:hAnsi="Palatino Linotype"/>
          <w:sz w:val="24"/>
          <w:szCs w:val="24"/>
        </w:rPr>
        <w:t>estatales, de la Ciudad de México o Municipales, con el fin de que los particulares</w:t>
      </w:r>
      <w:r>
        <w:rPr>
          <w:rFonts w:ascii="Palatino Linotype" w:hAnsi="Palatino Linotype"/>
          <w:sz w:val="24"/>
          <w:szCs w:val="24"/>
        </w:rPr>
        <w:t xml:space="preserve"> </w:t>
      </w:r>
      <w:r w:rsidRPr="00912DAF">
        <w:rPr>
          <w:rFonts w:ascii="Palatino Linotype" w:hAnsi="Palatino Linotype"/>
          <w:sz w:val="24"/>
          <w:szCs w:val="24"/>
        </w:rPr>
        <w:t xml:space="preserve">conozcan toda aquella información pública </w:t>
      </w:r>
      <w:r w:rsidRPr="009B4175">
        <w:rPr>
          <w:rFonts w:ascii="Palatino Linotype" w:hAnsi="Palatino Linotype"/>
          <w:sz w:val="24"/>
          <w:szCs w:val="24"/>
        </w:rPr>
        <w:t>que se encuentre en poder de los Sujetos Obligados.</w:t>
      </w:r>
    </w:p>
    <w:p w14:paraId="7D57A146" w14:textId="77777777" w:rsidR="004827BA" w:rsidRDefault="004827BA" w:rsidP="004827BA">
      <w:pPr>
        <w:tabs>
          <w:tab w:val="left" w:pos="709"/>
        </w:tabs>
        <w:spacing w:after="0" w:line="360" w:lineRule="auto"/>
        <w:ind w:right="51"/>
        <w:jc w:val="both"/>
        <w:rPr>
          <w:rFonts w:ascii="Palatino Linotype" w:hAnsi="Palatino Linotype"/>
          <w:sz w:val="24"/>
          <w:szCs w:val="24"/>
        </w:rPr>
      </w:pPr>
    </w:p>
    <w:p w14:paraId="620253AA" w14:textId="6F885B5E" w:rsidR="00D65F31" w:rsidRPr="00D65F31" w:rsidRDefault="00D65F31" w:rsidP="00D65F31">
      <w:pPr>
        <w:pStyle w:val="Sinespaciado"/>
        <w:spacing w:line="360" w:lineRule="auto"/>
        <w:jc w:val="both"/>
        <w:rPr>
          <w:rFonts w:ascii="Palatino Linotype" w:hAnsi="Palatino Linotype" w:cs="Arial"/>
          <w:sz w:val="23"/>
          <w:szCs w:val="23"/>
        </w:rPr>
      </w:pPr>
      <w:r w:rsidRPr="00D65F31">
        <w:rPr>
          <w:rFonts w:ascii="Palatino Linotype" w:hAnsi="Palatino Linotype" w:cs="Arial"/>
          <w:sz w:val="23"/>
          <w:szCs w:val="23"/>
        </w:rPr>
        <w:t xml:space="preserve">Atento a lo anterior de manera objetiva se precisa que la solicitud de información versa en conocer la siguiente información: </w:t>
      </w:r>
    </w:p>
    <w:p w14:paraId="266DB2A3" w14:textId="77777777" w:rsidR="004827BA" w:rsidRPr="00D65F31" w:rsidRDefault="004827BA" w:rsidP="004827BA">
      <w:pPr>
        <w:pStyle w:val="Prrafodelista"/>
        <w:autoSpaceDE w:val="0"/>
        <w:autoSpaceDN w:val="0"/>
        <w:adjustRightInd w:val="0"/>
        <w:spacing w:line="360" w:lineRule="auto"/>
        <w:ind w:left="0"/>
        <w:jc w:val="both"/>
        <w:rPr>
          <w:rFonts w:ascii="Palatino Linotype" w:hAnsi="Palatino Linotype" w:cs="Arial"/>
          <w:sz w:val="23"/>
          <w:szCs w:val="23"/>
        </w:rPr>
      </w:pPr>
    </w:p>
    <w:p w14:paraId="596ADF98" w14:textId="3A6A0CC4" w:rsidR="004827BA" w:rsidRDefault="00D65F31" w:rsidP="00D65F31">
      <w:pPr>
        <w:pStyle w:val="Prrafodelista"/>
        <w:numPr>
          <w:ilvl w:val="0"/>
          <w:numId w:val="11"/>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D65F31">
        <w:rPr>
          <w:rFonts w:ascii="Palatino Linotype" w:hAnsi="Palatino Linotype" w:cs="Arial"/>
        </w:rPr>
        <w:t>a presentación de power point denominada "Medidas de Apremio y Responsabilidades Administrativas</w:t>
      </w:r>
      <w:r>
        <w:rPr>
          <w:rFonts w:ascii="Palatino Linotype" w:hAnsi="Palatino Linotype" w:cs="Arial"/>
        </w:rPr>
        <w:t>”.</w:t>
      </w:r>
    </w:p>
    <w:p w14:paraId="38A09A7A" w14:textId="77777777" w:rsidR="00EF3FCF" w:rsidRDefault="00EF3FCF" w:rsidP="00EF3FCF">
      <w:pPr>
        <w:pStyle w:val="Prrafodelista"/>
        <w:autoSpaceDE w:val="0"/>
        <w:autoSpaceDN w:val="0"/>
        <w:adjustRightInd w:val="0"/>
        <w:spacing w:line="360" w:lineRule="auto"/>
        <w:ind w:left="720"/>
        <w:jc w:val="both"/>
        <w:rPr>
          <w:rFonts w:ascii="Palatino Linotype" w:hAnsi="Palatino Linotype" w:cs="Arial"/>
        </w:rPr>
      </w:pPr>
    </w:p>
    <w:p w14:paraId="2C4F4019" w14:textId="4FB46C10" w:rsidR="00EF3FCF" w:rsidRPr="00EF3FCF" w:rsidRDefault="00EF3FCF" w:rsidP="00EF3FCF">
      <w:pPr>
        <w:tabs>
          <w:tab w:val="left" w:pos="709"/>
        </w:tabs>
        <w:spacing w:after="0" w:line="360" w:lineRule="auto"/>
        <w:ind w:right="51"/>
        <w:jc w:val="both"/>
        <w:rPr>
          <w:rFonts w:ascii="Palatino Linotype" w:hAnsi="Palatino Linotype"/>
          <w:sz w:val="23"/>
          <w:szCs w:val="23"/>
        </w:rPr>
      </w:pPr>
      <w:r>
        <w:rPr>
          <w:rFonts w:ascii="Palatino Linotype" w:eastAsia="Times New Roman" w:hAnsi="Palatino Linotype"/>
          <w:sz w:val="24"/>
          <w:szCs w:val="24"/>
          <w:lang w:val="es-ES" w:eastAsia="es-ES"/>
        </w:rPr>
        <w:lastRenderedPageBreak/>
        <w:t xml:space="preserve">Atento a lo anterior, resulta oportuno mencionar que es evidente que el </w:t>
      </w:r>
      <w:r w:rsidRPr="008E62EB">
        <w:rPr>
          <w:rFonts w:ascii="Palatino Linotype" w:eastAsia="Times New Roman" w:hAnsi="Palatino Linotype"/>
          <w:b/>
          <w:sz w:val="24"/>
          <w:szCs w:val="24"/>
          <w:lang w:val="es-ES" w:eastAsia="es-ES"/>
        </w:rPr>
        <w:t>Sujeto Obligado</w:t>
      </w:r>
      <w:r>
        <w:rPr>
          <w:rFonts w:ascii="Palatino Linotype" w:eastAsia="Times New Roman" w:hAnsi="Palatino Linotype"/>
          <w:sz w:val="24"/>
          <w:szCs w:val="24"/>
          <w:lang w:val="es-ES" w:eastAsia="es-ES"/>
        </w:rPr>
        <w:t xml:space="preserve"> no niega la existencia de la información solicitada, sino por el contrario, su respuesta se encuentra encaminada a atender la solicitud, pues una vez analizada la materia de la solicitud, en vía de respuesta a la solicitud de información número </w:t>
      </w:r>
      <w:r w:rsidRPr="0057730F">
        <w:rPr>
          <w:rFonts w:ascii="Palatino Linotype" w:hAnsi="Palatino Linotype" w:cs="Arial"/>
          <w:b/>
          <w:sz w:val="23"/>
          <w:szCs w:val="23"/>
        </w:rPr>
        <w:t>00172/INFOEM/IP/2022</w:t>
      </w:r>
      <w:r>
        <w:rPr>
          <w:rFonts w:ascii="Palatino Linotype" w:eastAsia="Times New Roman" w:hAnsi="Palatino Linotype"/>
          <w:sz w:val="24"/>
          <w:szCs w:val="24"/>
          <w:lang w:val="es-ES" w:eastAsia="es-ES"/>
        </w:rPr>
        <w:t>,</w:t>
      </w:r>
      <w:r w:rsidRPr="00996099">
        <w:rPr>
          <w:rFonts w:ascii="Palatino Linotype" w:hAnsi="Palatino Linotype" w:cs="Arial"/>
          <w:sz w:val="24"/>
        </w:rPr>
        <w:t xml:space="preserve"> en fecha</w:t>
      </w:r>
      <w:r>
        <w:rPr>
          <w:rFonts w:ascii="Palatino Linotype" w:hAnsi="Palatino Linotype" w:cs="Arial"/>
          <w:sz w:val="24"/>
        </w:rPr>
        <w:t xml:space="preserve"> tres de marzo de dos mil veintidós, el Sujeto Obligado, hace entrega de la presentación PowerPoint, denominada </w:t>
      </w:r>
      <w:r w:rsidRPr="00EF3FCF">
        <w:rPr>
          <w:rFonts w:ascii="Palatino Linotype" w:hAnsi="Palatino Linotype"/>
          <w:i/>
          <w:sz w:val="23"/>
          <w:szCs w:val="23"/>
        </w:rPr>
        <w:t>“</w:t>
      </w:r>
      <w:r w:rsidRPr="00EF3FCF">
        <w:rPr>
          <w:rFonts w:ascii="Palatino Linotype" w:hAnsi="Palatino Linotype"/>
          <w:bCs/>
          <w:i/>
          <w:sz w:val="23"/>
          <w:szCs w:val="23"/>
          <w:lang w:val="es-ES"/>
        </w:rPr>
        <w:t>Medidas de Apremio y Responsabilidades Administrativas”</w:t>
      </w:r>
      <w:r w:rsidRPr="00A66854">
        <w:rPr>
          <w:rFonts w:ascii="Palatino Linotype" w:hAnsi="Palatino Linotype"/>
          <w:sz w:val="23"/>
          <w:szCs w:val="23"/>
          <w:lang w:val="es-ES"/>
        </w:rPr>
        <w:t>,</w:t>
      </w:r>
      <w:r>
        <w:rPr>
          <w:rFonts w:ascii="Palatino Linotype" w:hAnsi="Palatino Linotype"/>
          <w:sz w:val="23"/>
          <w:szCs w:val="23"/>
          <w:lang w:val="es-ES"/>
        </w:rPr>
        <w:t xml:space="preserve"> elaborada por la </w:t>
      </w:r>
      <w:r w:rsidRPr="00A66854">
        <w:rPr>
          <w:rFonts w:ascii="Palatino Linotype" w:hAnsi="Palatino Linotype"/>
          <w:bCs/>
          <w:sz w:val="23"/>
          <w:szCs w:val="23"/>
          <w:lang w:val="es-ES"/>
        </w:rPr>
        <w:t xml:space="preserve">Contraloría Interna </w:t>
      </w:r>
      <w:r>
        <w:rPr>
          <w:rFonts w:ascii="Palatino Linotype" w:hAnsi="Palatino Linotype"/>
          <w:bCs/>
          <w:sz w:val="23"/>
          <w:szCs w:val="23"/>
          <w:lang w:val="es-ES"/>
        </w:rPr>
        <w:t>y Órgano d</w:t>
      </w:r>
      <w:r w:rsidRPr="00A66854">
        <w:rPr>
          <w:rFonts w:ascii="Palatino Linotype" w:hAnsi="Palatino Linotype"/>
          <w:bCs/>
          <w:sz w:val="23"/>
          <w:szCs w:val="23"/>
          <w:lang w:val="es-ES"/>
        </w:rPr>
        <w:t xml:space="preserve">e </w:t>
      </w:r>
      <w:r>
        <w:rPr>
          <w:rFonts w:ascii="Palatino Linotype" w:hAnsi="Palatino Linotype"/>
          <w:bCs/>
          <w:sz w:val="23"/>
          <w:szCs w:val="23"/>
          <w:lang w:val="es-ES"/>
        </w:rPr>
        <w:t>Control y</w:t>
      </w:r>
      <w:r w:rsidRPr="00A66854">
        <w:rPr>
          <w:rFonts w:ascii="Palatino Linotype" w:hAnsi="Palatino Linotype"/>
          <w:bCs/>
          <w:sz w:val="23"/>
          <w:szCs w:val="23"/>
          <w:lang w:val="es-ES"/>
        </w:rPr>
        <w:t xml:space="preserve"> Vigilancia</w:t>
      </w:r>
      <w:r>
        <w:rPr>
          <w:rFonts w:ascii="Palatino Linotype" w:hAnsi="Palatino Linotype"/>
          <w:bCs/>
          <w:sz w:val="23"/>
          <w:szCs w:val="23"/>
          <w:lang w:val="es-ES"/>
        </w:rPr>
        <w:t xml:space="preserve"> del Sujeto Obligado,</w:t>
      </w:r>
      <w:r w:rsidRPr="00A66854">
        <w:rPr>
          <w:rFonts w:ascii="Palatino Linotype" w:hAnsi="Palatino Linotype"/>
          <w:sz w:val="23"/>
          <w:szCs w:val="23"/>
        </w:rPr>
        <w:t xml:space="preserve"> </w:t>
      </w:r>
      <w:r>
        <w:rPr>
          <w:rFonts w:ascii="Palatino Linotype" w:hAnsi="Palatino Linotype"/>
          <w:sz w:val="23"/>
          <w:szCs w:val="23"/>
        </w:rPr>
        <w:t>de fecha febrero de dos mil veintidós, constante de diecinueve diapositivas,</w:t>
      </w:r>
      <w:r w:rsidRPr="00536187">
        <w:rPr>
          <w:rFonts w:ascii="Palatino Linotype" w:hAnsi="Palatino Linotype" w:cs="Arial"/>
          <w:sz w:val="24"/>
        </w:rPr>
        <w:t xml:space="preserve"> </w:t>
      </w:r>
      <w:r>
        <w:rPr>
          <w:rFonts w:ascii="Palatino Linotype" w:hAnsi="Palatino Linotype" w:cs="Arial"/>
          <w:sz w:val="24"/>
        </w:rPr>
        <w:t>por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w:t>
      </w:r>
    </w:p>
    <w:p w14:paraId="775ADA57" w14:textId="77777777" w:rsidR="00EF3FCF" w:rsidRDefault="00EF3FCF" w:rsidP="00EF3FCF">
      <w:pPr>
        <w:pStyle w:val="Sinespaciado"/>
        <w:spacing w:line="360" w:lineRule="auto"/>
        <w:jc w:val="both"/>
        <w:rPr>
          <w:rFonts w:ascii="Palatino Linotype" w:hAnsi="Palatino Linotype" w:cs="Arial"/>
          <w:sz w:val="24"/>
        </w:rPr>
      </w:pPr>
    </w:p>
    <w:p w14:paraId="737744F2" w14:textId="18984C35" w:rsidR="00EF3FCF" w:rsidRPr="00EF3FCF" w:rsidRDefault="00EF3FCF" w:rsidP="00EF3FCF">
      <w:pPr>
        <w:tabs>
          <w:tab w:val="left" w:pos="709"/>
        </w:tabs>
        <w:spacing w:line="360" w:lineRule="auto"/>
        <w:jc w:val="both"/>
        <w:rPr>
          <w:rFonts w:ascii="Palatino Linotype" w:hAnsi="Palatino Linotype"/>
        </w:rPr>
      </w:pPr>
      <w:r w:rsidRPr="00EF3FCF">
        <w:rPr>
          <w:rFonts w:ascii="Palatino Linotype" w:hAnsi="Palatino Linotype" w:cs="Arial"/>
        </w:rPr>
        <w:t xml:space="preserve">Aunado a lo anterior, no se omite señalar que tomando en consideración que </w:t>
      </w:r>
      <w:r w:rsidRPr="00EF3FCF">
        <w:rPr>
          <w:rFonts w:ascii="Palatino Linotype" w:hAnsi="Palatino Linotype"/>
        </w:rPr>
        <w:t>el</w:t>
      </w:r>
      <w:r>
        <w:rPr>
          <w:rFonts w:ascii="Palatino Linotype" w:hAnsi="Palatino Linotype"/>
        </w:rPr>
        <w:t xml:space="preserve"> Sujeto Obligado </w:t>
      </w:r>
      <w:r w:rsidRPr="00EF3FCF">
        <w:rPr>
          <w:rFonts w:ascii="Palatino Linotype" w:hAnsi="Palatino Linotype"/>
        </w:rPr>
        <w:t xml:space="preserve">, no señaló que era inexistente la información y contrario a lo anterior, </w:t>
      </w:r>
      <w:r>
        <w:rPr>
          <w:rFonts w:ascii="Palatino Linotype" w:hAnsi="Palatino Linotype"/>
        </w:rPr>
        <w:t xml:space="preserve">con fundamento en los artículos 12 y 24 hizo entrega entre otros del archivo electrónico denominado </w:t>
      </w:r>
      <w:r w:rsidRPr="00EF3FCF">
        <w:rPr>
          <w:rFonts w:ascii="Palatino Linotype" w:hAnsi="Palatino Linotype"/>
          <w:i/>
          <w:sz w:val="23"/>
          <w:szCs w:val="23"/>
        </w:rPr>
        <w:t>“</w:t>
      </w:r>
      <w:r w:rsidRPr="00EF3FCF">
        <w:rPr>
          <w:rFonts w:ascii="Palatino Linotype" w:hAnsi="Palatino Linotype"/>
          <w:bCs/>
          <w:i/>
          <w:sz w:val="23"/>
          <w:szCs w:val="23"/>
          <w:lang w:val="es-ES"/>
        </w:rPr>
        <w:t>Medidas de Apremio y Responsabilidades Administrativas”</w:t>
      </w:r>
      <w:r w:rsidRPr="00EF3FCF">
        <w:rPr>
          <w:rFonts w:ascii="Palatino Linotype" w:hAnsi="Palatino Linotype"/>
        </w:rPr>
        <w:t>, atento a lo anterior, es criterio que la clasificación y la inexistencia no coexisten entre sí, en virtud de que la primera implica la existencia de un documento la segunda con lleva a la ausencia, lo anterior tiene sustento en el Criterio 29/10, emitido por el Pleno del entonces Instituto Federal de Acceso a la Información y Protección de Datos, el cual establece lo siguiente:</w:t>
      </w:r>
    </w:p>
    <w:p w14:paraId="419CF62B" w14:textId="77777777" w:rsidR="00EF3FCF" w:rsidRPr="008740AD" w:rsidRDefault="00EF3FCF" w:rsidP="00EF3FCF">
      <w:pPr>
        <w:tabs>
          <w:tab w:val="left" w:pos="709"/>
        </w:tabs>
        <w:jc w:val="both"/>
        <w:rPr>
          <w:rFonts w:ascii="Palatino Linotype" w:hAnsi="Palatino Linotype"/>
          <w:sz w:val="18"/>
        </w:rPr>
      </w:pPr>
    </w:p>
    <w:p w14:paraId="3D9CAC02" w14:textId="77777777" w:rsidR="00EF3FCF" w:rsidRPr="00F94E47" w:rsidRDefault="00EF3FCF" w:rsidP="00EF3FCF">
      <w:pPr>
        <w:pStyle w:val="Prrafodelista"/>
        <w:tabs>
          <w:tab w:val="left" w:pos="709"/>
        </w:tabs>
        <w:ind w:left="720" w:right="567"/>
        <w:jc w:val="both"/>
        <w:rPr>
          <w:rFonts w:ascii="Palatino Linotype" w:hAnsi="Palatino Linotype"/>
          <w:i/>
          <w:sz w:val="21"/>
          <w:szCs w:val="21"/>
        </w:rPr>
      </w:pPr>
      <w:r w:rsidRPr="00F94E47">
        <w:rPr>
          <w:rFonts w:ascii="Palatino Linotype" w:hAnsi="Palatino Linotype"/>
          <w:b/>
          <w:i/>
          <w:sz w:val="21"/>
          <w:szCs w:val="21"/>
        </w:rPr>
        <w:lastRenderedPageBreak/>
        <w:t>“La clasificación y la inexistencia de información son conceptos que no pueden coexistir.</w:t>
      </w:r>
      <w:r w:rsidRPr="00F94E47">
        <w:rPr>
          <w:rFonts w:ascii="Palatino Linotype" w:hAnsi="Palatino Linotype"/>
          <w:i/>
          <w:sz w:val="21"/>
          <w:szCs w:val="21"/>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299F7AC" w14:textId="77777777" w:rsidR="00D65F31" w:rsidRDefault="00D65F31" w:rsidP="00D65F31">
      <w:pPr>
        <w:spacing w:after="0" w:line="360" w:lineRule="auto"/>
        <w:jc w:val="both"/>
        <w:rPr>
          <w:rFonts w:ascii="Palatino Linotype" w:hAnsi="Palatino Linotype"/>
          <w:sz w:val="23"/>
          <w:szCs w:val="23"/>
        </w:rPr>
      </w:pPr>
    </w:p>
    <w:p w14:paraId="040FC2A7" w14:textId="175291D8" w:rsidR="00D65F31" w:rsidRPr="003D3BA8" w:rsidRDefault="00D65F31" w:rsidP="00D65F31">
      <w:pPr>
        <w:spacing w:after="0" w:line="360" w:lineRule="auto"/>
        <w:jc w:val="both"/>
        <w:rPr>
          <w:rFonts w:ascii="Palatino Linotype" w:hAnsi="Palatino Linotype" w:cs="Arial"/>
          <w:i/>
          <w:sz w:val="23"/>
          <w:szCs w:val="23"/>
        </w:rPr>
      </w:pPr>
      <w:r w:rsidRPr="00805490">
        <w:rPr>
          <w:rFonts w:ascii="Palatino Linotype" w:hAnsi="Palatino Linotype"/>
          <w:sz w:val="23"/>
          <w:szCs w:val="23"/>
        </w:rPr>
        <w:t xml:space="preserve">En suma, a lo anterior, como se mencionó en el antecedente </w:t>
      </w:r>
      <w:r w:rsidRPr="00805490">
        <w:rPr>
          <w:rFonts w:ascii="Palatino Linotype" w:hAnsi="Palatino Linotype"/>
          <w:b/>
          <w:sz w:val="23"/>
          <w:szCs w:val="23"/>
        </w:rPr>
        <w:t>SEGUNDO</w:t>
      </w:r>
      <w:r w:rsidRPr="00805490">
        <w:rPr>
          <w:rFonts w:ascii="Palatino Linotype" w:hAnsi="Palatino Linotype"/>
          <w:sz w:val="23"/>
          <w:szCs w:val="23"/>
        </w:rPr>
        <w:t>, en fecha</w:t>
      </w:r>
      <w:r>
        <w:rPr>
          <w:rFonts w:ascii="Palatino Linotype" w:hAnsi="Palatino Linotype"/>
          <w:sz w:val="23"/>
          <w:szCs w:val="23"/>
        </w:rPr>
        <w:t xml:space="preserve"> </w:t>
      </w:r>
      <w:r w:rsidR="00095D0F">
        <w:rPr>
          <w:rFonts w:ascii="Palatino Linotype" w:hAnsi="Palatino Linotype"/>
          <w:sz w:val="23"/>
          <w:szCs w:val="23"/>
        </w:rPr>
        <w:t xml:space="preserve">tres de marzo </w:t>
      </w:r>
      <w:r>
        <w:rPr>
          <w:rFonts w:ascii="Palatino Linotype" w:hAnsi="Palatino Linotype"/>
          <w:sz w:val="23"/>
          <w:szCs w:val="23"/>
        </w:rPr>
        <w:t>de dos mil veintidós</w:t>
      </w:r>
      <w:r w:rsidRPr="00805490">
        <w:rPr>
          <w:rFonts w:ascii="Palatino Linotype" w:hAnsi="Palatino Linotype"/>
          <w:sz w:val="23"/>
          <w:szCs w:val="23"/>
        </w:rPr>
        <w:t>,</w:t>
      </w:r>
      <w:r w:rsidRPr="00805490">
        <w:rPr>
          <w:rFonts w:ascii="Palatino Linotype" w:hAnsi="Palatino Linotype"/>
          <w:b/>
          <w:sz w:val="23"/>
          <w:szCs w:val="23"/>
        </w:rPr>
        <w:t xml:space="preserve"> El Sujeto Obligado</w:t>
      </w:r>
      <w:r w:rsidRPr="00805490">
        <w:rPr>
          <w:rFonts w:ascii="Palatino Linotype" w:hAnsi="Palatino Linotype"/>
          <w:sz w:val="23"/>
          <w:szCs w:val="23"/>
        </w:rPr>
        <w:t xml:space="preserve"> emitió respuesta a la solicitud de información </w:t>
      </w:r>
      <w:r w:rsidR="00095D0F" w:rsidRPr="0057730F">
        <w:rPr>
          <w:rFonts w:ascii="Palatino Linotype" w:hAnsi="Palatino Linotype" w:cs="Arial"/>
          <w:b/>
          <w:sz w:val="23"/>
          <w:szCs w:val="23"/>
        </w:rPr>
        <w:t>00172/INFOEM/IP/2022</w:t>
      </w:r>
      <w:r w:rsidRPr="00805490">
        <w:rPr>
          <w:rFonts w:ascii="Palatino Linotype" w:hAnsi="Palatino Linotype" w:cs="Arial"/>
          <w:b/>
          <w:sz w:val="23"/>
          <w:szCs w:val="23"/>
        </w:rPr>
        <w:t xml:space="preserve">, </w:t>
      </w:r>
      <w:r w:rsidRPr="00AE13C5">
        <w:rPr>
          <w:rFonts w:ascii="Palatino Linotype" w:hAnsi="Palatino Linotype" w:cs="Arial"/>
          <w:sz w:val="23"/>
          <w:szCs w:val="23"/>
        </w:rPr>
        <w:t>para lo cual adjuntó</w:t>
      </w:r>
      <w:r>
        <w:rPr>
          <w:rFonts w:ascii="Palatino Linotype" w:hAnsi="Palatino Linotype" w:cs="Arial"/>
          <w:b/>
          <w:sz w:val="23"/>
          <w:szCs w:val="23"/>
        </w:rPr>
        <w:t xml:space="preserve"> </w:t>
      </w:r>
      <w:r>
        <w:rPr>
          <w:rFonts w:ascii="Palatino Linotype" w:hAnsi="Palatino Linotype"/>
          <w:sz w:val="23"/>
          <w:szCs w:val="23"/>
        </w:rPr>
        <w:t>los</w:t>
      </w:r>
      <w:r w:rsidRPr="00805490">
        <w:rPr>
          <w:rFonts w:ascii="Palatino Linotype" w:hAnsi="Palatino Linotype"/>
          <w:sz w:val="23"/>
          <w:szCs w:val="23"/>
        </w:rPr>
        <w:t xml:space="preserve"> archivo</w:t>
      </w:r>
      <w:r>
        <w:rPr>
          <w:rFonts w:ascii="Palatino Linotype" w:hAnsi="Palatino Linotype"/>
          <w:sz w:val="23"/>
          <w:szCs w:val="23"/>
        </w:rPr>
        <w:t>s</w:t>
      </w:r>
      <w:r w:rsidRPr="00805490">
        <w:rPr>
          <w:rFonts w:ascii="Palatino Linotype" w:hAnsi="Palatino Linotype"/>
          <w:sz w:val="23"/>
          <w:szCs w:val="23"/>
        </w:rPr>
        <w:t xml:space="preserve"> electrónico</w:t>
      </w:r>
      <w:r>
        <w:rPr>
          <w:rFonts w:ascii="Palatino Linotype" w:hAnsi="Palatino Linotype"/>
          <w:sz w:val="23"/>
          <w:szCs w:val="23"/>
        </w:rPr>
        <w:t>s</w:t>
      </w:r>
      <w:r w:rsidRPr="00805490">
        <w:rPr>
          <w:rFonts w:ascii="Palatino Linotype" w:hAnsi="Palatino Linotype"/>
          <w:sz w:val="23"/>
          <w:szCs w:val="23"/>
        </w:rPr>
        <w:t xml:space="preserve"> denominado</w:t>
      </w:r>
      <w:r>
        <w:rPr>
          <w:rFonts w:ascii="Palatino Linotype" w:hAnsi="Palatino Linotype"/>
          <w:sz w:val="23"/>
          <w:szCs w:val="23"/>
        </w:rPr>
        <w:t>s</w:t>
      </w:r>
      <w:r w:rsidRPr="00805490">
        <w:rPr>
          <w:rFonts w:ascii="Palatino Linotype" w:hAnsi="Palatino Linotype"/>
          <w:sz w:val="23"/>
          <w:szCs w:val="23"/>
        </w:rPr>
        <w:t xml:space="preserve"> </w:t>
      </w:r>
      <w:r w:rsidR="00095D0F" w:rsidRPr="00037514">
        <w:rPr>
          <w:rFonts w:ascii="Palatino Linotype" w:hAnsi="Palatino Linotype"/>
          <w:i/>
          <w:sz w:val="23"/>
          <w:szCs w:val="23"/>
        </w:rPr>
        <w:t>“Medidas de Apremio y Responsabilidades Administrativas”</w:t>
      </w:r>
      <w:r w:rsidR="00095D0F">
        <w:rPr>
          <w:rFonts w:ascii="Palatino Linotype" w:hAnsi="Palatino Linotype"/>
          <w:sz w:val="23"/>
          <w:szCs w:val="23"/>
        </w:rPr>
        <w:t xml:space="preserve">, </w:t>
      </w:r>
      <w:r w:rsidR="00095D0F" w:rsidRPr="00037514">
        <w:rPr>
          <w:rFonts w:ascii="Palatino Linotype" w:hAnsi="Palatino Linotype"/>
          <w:i/>
          <w:sz w:val="23"/>
          <w:szCs w:val="23"/>
        </w:rPr>
        <w:t>“RespuestaSolicitud00172CIOCV”</w:t>
      </w:r>
      <w:r w:rsidR="00095D0F">
        <w:rPr>
          <w:rFonts w:ascii="Palatino Linotype" w:hAnsi="Palatino Linotype"/>
          <w:sz w:val="23"/>
          <w:szCs w:val="23"/>
        </w:rPr>
        <w:t xml:space="preserve"> y </w:t>
      </w:r>
      <w:r w:rsidR="00095D0F" w:rsidRPr="00037514">
        <w:rPr>
          <w:rFonts w:ascii="Palatino Linotype" w:hAnsi="Palatino Linotype"/>
          <w:i/>
          <w:sz w:val="23"/>
          <w:szCs w:val="23"/>
        </w:rPr>
        <w:t>“RespuestaSolicitud00172UT”</w:t>
      </w:r>
      <w:r w:rsidR="00095D0F">
        <w:rPr>
          <w:rFonts w:ascii="Palatino Linotype" w:hAnsi="Palatino Linotype"/>
          <w:sz w:val="23"/>
          <w:szCs w:val="23"/>
        </w:rPr>
        <w:t xml:space="preserve">, </w:t>
      </w:r>
      <w:r w:rsidRPr="00805490">
        <w:rPr>
          <w:rFonts w:ascii="Palatino Linotype" w:hAnsi="Palatino Linotype"/>
          <w:sz w:val="23"/>
          <w:szCs w:val="23"/>
        </w:rPr>
        <w:t>de</w:t>
      </w:r>
      <w:r>
        <w:rPr>
          <w:rFonts w:ascii="Palatino Linotype" w:hAnsi="Palatino Linotype"/>
          <w:sz w:val="23"/>
          <w:szCs w:val="23"/>
        </w:rPr>
        <w:t xml:space="preserve"> </w:t>
      </w:r>
      <w:r w:rsidRPr="00805490">
        <w:rPr>
          <w:rFonts w:ascii="Palatino Linotype" w:hAnsi="Palatino Linotype"/>
          <w:sz w:val="23"/>
          <w:szCs w:val="23"/>
        </w:rPr>
        <w:t>l</w:t>
      </w:r>
      <w:r>
        <w:rPr>
          <w:rFonts w:ascii="Palatino Linotype" w:hAnsi="Palatino Linotype"/>
          <w:sz w:val="23"/>
          <w:szCs w:val="23"/>
        </w:rPr>
        <w:t>os</w:t>
      </w:r>
      <w:r w:rsidRPr="00805490">
        <w:rPr>
          <w:rFonts w:ascii="Palatino Linotype" w:hAnsi="Palatino Linotype"/>
          <w:sz w:val="23"/>
          <w:szCs w:val="23"/>
        </w:rPr>
        <w:t xml:space="preserve"> cual</w:t>
      </w:r>
      <w:r>
        <w:rPr>
          <w:rFonts w:ascii="Palatino Linotype" w:hAnsi="Palatino Linotype"/>
          <w:sz w:val="23"/>
          <w:szCs w:val="23"/>
        </w:rPr>
        <w:t>es</w:t>
      </w:r>
      <w:r w:rsidRPr="00805490">
        <w:rPr>
          <w:rFonts w:ascii="Palatino Linotype" w:hAnsi="Palatino Linotype"/>
          <w:sz w:val="23"/>
          <w:szCs w:val="23"/>
        </w:rPr>
        <w:t xml:space="preserve"> se desprende la siguiente información:</w:t>
      </w:r>
    </w:p>
    <w:p w14:paraId="71565828" w14:textId="77777777" w:rsidR="00D65F31" w:rsidRPr="00805490" w:rsidRDefault="00D65F31" w:rsidP="00A66854">
      <w:pPr>
        <w:tabs>
          <w:tab w:val="left" w:pos="709"/>
        </w:tabs>
        <w:spacing w:after="0" w:line="360" w:lineRule="auto"/>
        <w:ind w:right="51"/>
        <w:jc w:val="both"/>
        <w:rPr>
          <w:rFonts w:ascii="Palatino Linotype" w:hAnsi="Palatino Linotype"/>
          <w:sz w:val="23"/>
          <w:szCs w:val="23"/>
        </w:rPr>
      </w:pPr>
    </w:p>
    <w:p w14:paraId="1C525DE1" w14:textId="2D6DB272" w:rsidR="00095D0F" w:rsidRPr="00095D0F" w:rsidRDefault="00095D0F" w:rsidP="00A66854">
      <w:pPr>
        <w:tabs>
          <w:tab w:val="left" w:pos="709"/>
        </w:tabs>
        <w:spacing w:after="0" w:line="360" w:lineRule="auto"/>
        <w:ind w:right="51"/>
        <w:jc w:val="both"/>
        <w:rPr>
          <w:rFonts w:ascii="Palatino Linotype" w:hAnsi="Palatino Linotype"/>
          <w:sz w:val="23"/>
          <w:szCs w:val="23"/>
        </w:rPr>
      </w:pPr>
      <w:r w:rsidRPr="00095D0F">
        <w:rPr>
          <w:rFonts w:ascii="Palatino Linotype" w:hAnsi="Palatino Linotype"/>
          <w:b/>
          <w:i/>
          <w:sz w:val="23"/>
          <w:szCs w:val="23"/>
        </w:rPr>
        <w:t>“Medidas de Apremio y Responsabilidades Administrativas”</w:t>
      </w:r>
      <w:r>
        <w:rPr>
          <w:rFonts w:ascii="Palatino Linotype" w:hAnsi="Palatino Linotype"/>
          <w:b/>
          <w:i/>
          <w:sz w:val="23"/>
          <w:szCs w:val="23"/>
        </w:rPr>
        <w:t xml:space="preserve">, </w:t>
      </w:r>
      <w:r w:rsidRPr="00095D0F">
        <w:rPr>
          <w:rFonts w:ascii="Palatino Linotype" w:hAnsi="Palatino Linotype"/>
          <w:sz w:val="23"/>
          <w:szCs w:val="23"/>
        </w:rPr>
        <w:t>del cual se desprende</w:t>
      </w:r>
      <w:r>
        <w:rPr>
          <w:rFonts w:ascii="Palatino Linotype" w:hAnsi="Palatino Linotype"/>
          <w:b/>
          <w:i/>
          <w:sz w:val="23"/>
          <w:szCs w:val="23"/>
        </w:rPr>
        <w:t xml:space="preserve"> </w:t>
      </w:r>
      <w:r>
        <w:rPr>
          <w:rFonts w:ascii="Palatino Linotype" w:hAnsi="Palatino Linotype"/>
          <w:sz w:val="23"/>
          <w:szCs w:val="23"/>
        </w:rPr>
        <w:t xml:space="preserve">presentación </w:t>
      </w:r>
      <w:r w:rsidR="00A66854">
        <w:rPr>
          <w:rFonts w:ascii="Palatino Linotype" w:hAnsi="Palatino Linotype"/>
          <w:sz w:val="23"/>
          <w:szCs w:val="23"/>
        </w:rPr>
        <w:t>en PowerP</w:t>
      </w:r>
      <w:r>
        <w:rPr>
          <w:rFonts w:ascii="Palatino Linotype" w:hAnsi="Palatino Linotype"/>
          <w:sz w:val="23"/>
          <w:szCs w:val="23"/>
        </w:rPr>
        <w:t>oint</w:t>
      </w:r>
      <w:r w:rsidR="00A66854">
        <w:rPr>
          <w:rFonts w:ascii="Palatino Linotype" w:hAnsi="Palatino Linotype"/>
          <w:sz w:val="23"/>
          <w:szCs w:val="23"/>
        </w:rPr>
        <w:t xml:space="preserve">, denominada: </w:t>
      </w:r>
      <w:r w:rsidR="00A66854" w:rsidRPr="00A66854">
        <w:rPr>
          <w:rFonts w:ascii="Palatino Linotype" w:hAnsi="Palatino Linotype"/>
          <w:sz w:val="23"/>
          <w:szCs w:val="23"/>
        </w:rPr>
        <w:t>“</w:t>
      </w:r>
      <w:r w:rsidR="00A66854" w:rsidRPr="00A66854">
        <w:rPr>
          <w:rFonts w:ascii="Palatino Linotype" w:hAnsi="Palatino Linotype"/>
          <w:bCs/>
          <w:sz w:val="23"/>
          <w:szCs w:val="23"/>
          <w:lang w:val="es-ES"/>
        </w:rPr>
        <w:t>Medidas de Apremio y Responsabilidades Administrativas</w:t>
      </w:r>
      <w:r w:rsidR="00A66854">
        <w:rPr>
          <w:rFonts w:ascii="Palatino Linotype" w:hAnsi="Palatino Linotype"/>
          <w:bCs/>
          <w:sz w:val="23"/>
          <w:szCs w:val="23"/>
          <w:lang w:val="es-ES"/>
        </w:rPr>
        <w:t>”</w:t>
      </w:r>
      <w:r w:rsidR="00A66854" w:rsidRPr="00A66854">
        <w:rPr>
          <w:rFonts w:ascii="Palatino Linotype" w:hAnsi="Palatino Linotype"/>
          <w:sz w:val="23"/>
          <w:szCs w:val="23"/>
          <w:lang w:val="es-ES"/>
        </w:rPr>
        <w:t>,</w:t>
      </w:r>
      <w:r w:rsidR="00A66854">
        <w:rPr>
          <w:rFonts w:ascii="Palatino Linotype" w:hAnsi="Palatino Linotype"/>
          <w:sz w:val="23"/>
          <w:szCs w:val="23"/>
          <w:lang w:val="es-ES"/>
        </w:rPr>
        <w:t xml:space="preserve"> elaborada por la </w:t>
      </w:r>
      <w:r w:rsidR="00A66854" w:rsidRPr="00A66854">
        <w:rPr>
          <w:rFonts w:ascii="Palatino Linotype" w:hAnsi="Palatino Linotype"/>
          <w:bCs/>
          <w:sz w:val="23"/>
          <w:szCs w:val="23"/>
          <w:lang w:val="es-ES"/>
        </w:rPr>
        <w:t xml:space="preserve">Contraloría Interna </w:t>
      </w:r>
      <w:r w:rsidR="00A66854">
        <w:rPr>
          <w:rFonts w:ascii="Palatino Linotype" w:hAnsi="Palatino Linotype"/>
          <w:bCs/>
          <w:sz w:val="23"/>
          <w:szCs w:val="23"/>
          <w:lang w:val="es-ES"/>
        </w:rPr>
        <w:t>y Órgano d</w:t>
      </w:r>
      <w:r w:rsidR="00A66854" w:rsidRPr="00A66854">
        <w:rPr>
          <w:rFonts w:ascii="Palatino Linotype" w:hAnsi="Palatino Linotype"/>
          <w:bCs/>
          <w:sz w:val="23"/>
          <w:szCs w:val="23"/>
          <w:lang w:val="es-ES"/>
        </w:rPr>
        <w:t xml:space="preserve">e </w:t>
      </w:r>
      <w:r w:rsidR="00A66854">
        <w:rPr>
          <w:rFonts w:ascii="Palatino Linotype" w:hAnsi="Palatino Linotype"/>
          <w:bCs/>
          <w:sz w:val="23"/>
          <w:szCs w:val="23"/>
          <w:lang w:val="es-ES"/>
        </w:rPr>
        <w:t>Control y</w:t>
      </w:r>
      <w:r w:rsidR="00A66854" w:rsidRPr="00A66854">
        <w:rPr>
          <w:rFonts w:ascii="Palatino Linotype" w:hAnsi="Palatino Linotype"/>
          <w:bCs/>
          <w:sz w:val="23"/>
          <w:szCs w:val="23"/>
          <w:lang w:val="es-ES"/>
        </w:rPr>
        <w:t xml:space="preserve"> Vigilancia</w:t>
      </w:r>
      <w:r w:rsidR="00C96DD2">
        <w:rPr>
          <w:rFonts w:ascii="Palatino Linotype" w:hAnsi="Palatino Linotype"/>
          <w:bCs/>
          <w:sz w:val="23"/>
          <w:szCs w:val="23"/>
          <w:lang w:val="es-ES"/>
        </w:rPr>
        <w:t xml:space="preserve"> del Sujeto Obligado</w:t>
      </w:r>
      <w:r w:rsidR="00A66854">
        <w:rPr>
          <w:rFonts w:ascii="Palatino Linotype" w:hAnsi="Palatino Linotype"/>
          <w:bCs/>
          <w:sz w:val="23"/>
          <w:szCs w:val="23"/>
          <w:lang w:val="es-ES"/>
        </w:rPr>
        <w:t>,</w:t>
      </w:r>
      <w:r w:rsidR="00A66854" w:rsidRPr="00A66854">
        <w:rPr>
          <w:rFonts w:ascii="Palatino Linotype" w:hAnsi="Palatino Linotype"/>
          <w:sz w:val="23"/>
          <w:szCs w:val="23"/>
        </w:rPr>
        <w:t xml:space="preserve"> </w:t>
      </w:r>
      <w:r w:rsidR="00A66854">
        <w:rPr>
          <w:rFonts w:ascii="Palatino Linotype" w:hAnsi="Palatino Linotype"/>
          <w:sz w:val="23"/>
          <w:szCs w:val="23"/>
        </w:rPr>
        <w:t xml:space="preserve">de fecha febrero de dos mil veintidós, constante de diecinueve diapositivas. </w:t>
      </w:r>
    </w:p>
    <w:p w14:paraId="0AC0B7AB" w14:textId="77777777" w:rsidR="00095D0F" w:rsidRDefault="00095D0F" w:rsidP="00A66854">
      <w:pPr>
        <w:tabs>
          <w:tab w:val="left" w:pos="709"/>
        </w:tabs>
        <w:spacing w:after="0" w:line="360" w:lineRule="auto"/>
        <w:ind w:right="51"/>
        <w:jc w:val="both"/>
        <w:rPr>
          <w:rFonts w:ascii="Palatino Linotype" w:hAnsi="Palatino Linotype"/>
          <w:i/>
          <w:sz w:val="23"/>
          <w:szCs w:val="23"/>
        </w:rPr>
      </w:pPr>
    </w:p>
    <w:p w14:paraId="1E52DDBC" w14:textId="09FBA8CF" w:rsidR="00095D0F" w:rsidRPr="00A66854" w:rsidRDefault="00095D0F" w:rsidP="00A66854">
      <w:pPr>
        <w:tabs>
          <w:tab w:val="left" w:pos="709"/>
        </w:tabs>
        <w:spacing w:after="0" w:line="360" w:lineRule="auto"/>
        <w:ind w:right="51"/>
        <w:jc w:val="both"/>
        <w:rPr>
          <w:rFonts w:ascii="Palatino Linotype" w:hAnsi="Palatino Linotype"/>
          <w:b/>
          <w:sz w:val="23"/>
          <w:szCs w:val="23"/>
        </w:rPr>
      </w:pPr>
      <w:r w:rsidRPr="00A66854">
        <w:rPr>
          <w:rFonts w:ascii="Palatino Linotype" w:hAnsi="Palatino Linotype"/>
          <w:b/>
          <w:i/>
          <w:sz w:val="23"/>
          <w:szCs w:val="23"/>
        </w:rPr>
        <w:lastRenderedPageBreak/>
        <w:t>“RespuestaSolicitud00172CIOCV”</w:t>
      </w:r>
      <w:r w:rsidR="00A66854">
        <w:rPr>
          <w:rFonts w:ascii="Palatino Linotype" w:hAnsi="Palatino Linotype"/>
          <w:b/>
          <w:i/>
          <w:sz w:val="23"/>
          <w:szCs w:val="23"/>
        </w:rPr>
        <w:t xml:space="preserve">, </w:t>
      </w:r>
      <w:r w:rsidR="00A66854">
        <w:rPr>
          <w:rFonts w:ascii="Palatino Linotype" w:hAnsi="Palatino Linotype"/>
          <w:sz w:val="23"/>
          <w:szCs w:val="23"/>
        </w:rPr>
        <w:t xml:space="preserve">del cual se desprende el </w:t>
      </w:r>
      <w:r w:rsidR="00110806">
        <w:rPr>
          <w:rFonts w:ascii="Palatino Linotype" w:hAnsi="Palatino Linotype"/>
          <w:sz w:val="23"/>
          <w:szCs w:val="23"/>
        </w:rPr>
        <w:t xml:space="preserve">memorándum </w:t>
      </w:r>
      <w:r w:rsidR="00A66854">
        <w:rPr>
          <w:rFonts w:ascii="Palatino Linotype" w:hAnsi="Palatino Linotype"/>
          <w:sz w:val="23"/>
          <w:szCs w:val="23"/>
        </w:rPr>
        <w:t xml:space="preserve">número </w:t>
      </w:r>
      <w:r w:rsidR="00A66854" w:rsidRPr="00A66854">
        <w:rPr>
          <w:rFonts w:ascii="Palatino Linotype" w:hAnsi="Palatino Linotype"/>
          <w:sz w:val="23"/>
          <w:szCs w:val="23"/>
        </w:rPr>
        <w:t>INFOEM/CI-OCV/075/2022</w:t>
      </w:r>
      <w:r w:rsidR="00A66854">
        <w:rPr>
          <w:rFonts w:ascii="Palatino Linotype" w:hAnsi="Palatino Linotype"/>
          <w:sz w:val="23"/>
          <w:szCs w:val="23"/>
        </w:rPr>
        <w:t>,  de fecha veintidós de febrero de dos mil veintidós, signado por el Contralor Interno y Titular del Órgano de Control y Vigilancia</w:t>
      </w:r>
      <w:r w:rsidR="00C96DD2">
        <w:rPr>
          <w:rFonts w:ascii="Palatino Linotype" w:hAnsi="Palatino Linotype"/>
          <w:sz w:val="23"/>
          <w:szCs w:val="23"/>
        </w:rPr>
        <w:t xml:space="preserve"> adscrito al </w:t>
      </w:r>
      <w:r w:rsidR="00C96DD2" w:rsidRPr="006F2704">
        <w:rPr>
          <w:rFonts w:ascii="Palatino Linotype" w:hAnsi="Palatino Linotype" w:cs="Arial"/>
          <w:bCs/>
          <w:lang w:eastAsia="es-MX"/>
        </w:rPr>
        <w:t>Instituto de Transparencia, Acceso a la Información Pública y Protección de Datos Personales del Estado de México y Municipios</w:t>
      </w:r>
      <w:r w:rsidR="00A66854">
        <w:rPr>
          <w:rFonts w:ascii="Palatino Linotype" w:hAnsi="Palatino Linotype"/>
          <w:sz w:val="23"/>
          <w:szCs w:val="23"/>
        </w:rPr>
        <w:t xml:space="preserve">, a través del cual </w:t>
      </w:r>
      <w:r w:rsidR="00C96DD2">
        <w:rPr>
          <w:rFonts w:ascii="Palatino Linotype" w:hAnsi="Palatino Linotype"/>
          <w:sz w:val="23"/>
          <w:szCs w:val="23"/>
        </w:rPr>
        <w:t>informa que con fundamento en lo dispuesto por los artículos 12 y 24 de la Ley de Transparencia y Acceso a la Información Pública del Estado de México y Municipios, se localizó la presentación denominada “Medidas de Apremio y Responsabilidades Administrativas” para lo cual anexa digitalmente la presentación de referencia.</w:t>
      </w:r>
    </w:p>
    <w:p w14:paraId="659B5917" w14:textId="77777777" w:rsidR="00095D0F" w:rsidRDefault="00095D0F" w:rsidP="00095D0F">
      <w:pPr>
        <w:tabs>
          <w:tab w:val="left" w:pos="709"/>
        </w:tabs>
        <w:spacing w:line="360" w:lineRule="auto"/>
        <w:ind w:right="51"/>
        <w:jc w:val="both"/>
        <w:rPr>
          <w:rFonts w:ascii="Palatino Linotype" w:hAnsi="Palatino Linotype"/>
          <w:i/>
          <w:sz w:val="23"/>
          <w:szCs w:val="23"/>
        </w:rPr>
      </w:pPr>
    </w:p>
    <w:p w14:paraId="1EE83737" w14:textId="0F455330" w:rsidR="00095D0F" w:rsidRPr="00110806" w:rsidRDefault="00095D0F" w:rsidP="00095D0F">
      <w:pPr>
        <w:tabs>
          <w:tab w:val="left" w:pos="709"/>
        </w:tabs>
        <w:spacing w:line="360" w:lineRule="auto"/>
        <w:ind w:right="51"/>
        <w:jc w:val="both"/>
        <w:rPr>
          <w:rFonts w:ascii="Palatino Linotype" w:hAnsi="Palatino Linotype" w:cs="Arial"/>
          <w:sz w:val="23"/>
          <w:szCs w:val="23"/>
        </w:rPr>
      </w:pPr>
      <w:r w:rsidRPr="00C96DD2">
        <w:rPr>
          <w:rFonts w:ascii="Palatino Linotype" w:hAnsi="Palatino Linotype"/>
          <w:b/>
          <w:i/>
          <w:sz w:val="23"/>
          <w:szCs w:val="23"/>
        </w:rPr>
        <w:t>“RespuestaSolicitud00172UT”</w:t>
      </w:r>
      <w:r w:rsidR="00C96DD2">
        <w:rPr>
          <w:rFonts w:ascii="Palatino Linotype" w:hAnsi="Palatino Linotype"/>
          <w:b/>
          <w:i/>
          <w:sz w:val="23"/>
          <w:szCs w:val="23"/>
        </w:rPr>
        <w:t xml:space="preserve">, </w:t>
      </w:r>
      <w:r w:rsidR="00C96DD2" w:rsidRPr="00C96DD2">
        <w:rPr>
          <w:rFonts w:ascii="Palatino Linotype" w:hAnsi="Palatino Linotype"/>
          <w:sz w:val="23"/>
          <w:szCs w:val="23"/>
        </w:rPr>
        <w:t>del cual se observa</w:t>
      </w:r>
      <w:r w:rsidR="00C96DD2">
        <w:rPr>
          <w:rFonts w:ascii="Palatino Linotype" w:hAnsi="Palatino Linotype"/>
          <w:sz w:val="23"/>
          <w:szCs w:val="23"/>
        </w:rPr>
        <w:t xml:space="preserve"> el oficio número INFOEM/UT/166/2022, de fecha tres de marzo de dos mil veintidós, signada por el Titilar de la Unidad de Transparencia del Sujeto Obligado, a través del cual emite respuesta a la solicitud número </w:t>
      </w:r>
      <w:r w:rsidR="00C96DD2" w:rsidRPr="0057730F">
        <w:rPr>
          <w:rFonts w:ascii="Palatino Linotype" w:hAnsi="Palatino Linotype" w:cs="Arial"/>
          <w:b/>
          <w:sz w:val="23"/>
          <w:szCs w:val="23"/>
        </w:rPr>
        <w:t>00172/INFOEM/IP/2022</w:t>
      </w:r>
      <w:r w:rsidR="00C96DD2">
        <w:rPr>
          <w:rFonts w:ascii="Palatino Linotype" w:hAnsi="Palatino Linotype" w:cs="Arial"/>
          <w:b/>
          <w:sz w:val="23"/>
          <w:szCs w:val="23"/>
        </w:rPr>
        <w:t xml:space="preserve">, </w:t>
      </w:r>
      <w:r w:rsidR="00C96DD2">
        <w:rPr>
          <w:rFonts w:ascii="Palatino Linotype" w:hAnsi="Palatino Linotype" w:cs="Arial"/>
          <w:sz w:val="23"/>
          <w:szCs w:val="23"/>
        </w:rPr>
        <w:t xml:space="preserve">en la que señala que en atención a la solicitud de acceso a la información </w:t>
      </w:r>
      <w:r w:rsidR="00110806">
        <w:rPr>
          <w:rFonts w:ascii="Palatino Linotype" w:hAnsi="Palatino Linotype" w:cs="Arial"/>
          <w:sz w:val="23"/>
          <w:szCs w:val="23"/>
        </w:rPr>
        <w:t>pública</w:t>
      </w:r>
      <w:r w:rsidR="00C96DD2">
        <w:rPr>
          <w:rFonts w:ascii="Palatino Linotype" w:hAnsi="Palatino Linotype" w:cs="Arial"/>
          <w:sz w:val="23"/>
          <w:szCs w:val="23"/>
        </w:rPr>
        <w:t xml:space="preserve"> </w:t>
      </w:r>
      <w:r w:rsidR="00110806">
        <w:rPr>
          <w:rFonts w:ascii="Palatino Linotype" w:hAnsi="Palatino Linotype" w:cs="Arial"/>
          <w:sz w:val="23"/>
          <w:szCs w:val="23"/>
        </w:rPr>
        <w:t xml:space="preserve">realizada a través del Sistema de Acceso a la Información Mexiquense (SAIMEX), registrada bajo el folio </w:t>
      </w:r>
      <w:r w:rsidR="00110806" w:rsidRPr="00110806">
        <w:rPr>
          <w:rFonts w:ascii="Palatino Linotype" w:hAnsi="Palatino Linotype" w:cs="Arial"/>
          <w:sz w:val="23"/>
          <w:szCs w:val="23"/>
        </w:rPr>
        <w:t>00172/INFOEM/IP/2022</w:t>
      </w:r>
      <w:r w:rsidR="00110806">
        <w:rPr>
          <w:rFonts w:ascii="Palatino Linotype" w:hAnsi="Palatino Linotype" w:cs="Arial"/>
          <w:sz w:val="23"/>
          <w:szCs w:val="23"/>
        </w:rPr>
        <w:t xml:space="preserve">, sírvase en encontrar en archivo adjunto los documentos consistentes en la respuesta del servidor Público habilitado de la Contraloría Interna y Órgano de Control y Vigilancia, bajo el número de memorándum </w:t>
      </w:r>
      <w:r w:rsidR="00110806" w:rsidRPr="00A66854">
        <w:rPr>
          <w:rFonts w:ascii="Palatino Linotype" w:hAnsi="Palatino Linotype"/>
          <w:sz w:val="23"/>
          <w:szCs w:val="23"/>
        </w:rPr>
        <w:t>INFOEM/CI-OCV/075/2022</w:t>
      </w:r>
      <w:r w:rsidR="00110806">
        <w:rPr>
          <w:rFonts w:ascii="Palatino Linotype" w:hAnsi="Palatino Linotype"/>
          <w:sz w:val="23"/>
          <w:szCs w:val="23"/>
        </w:rPr>
        <w:t xml:space="preserve">, con el nombre de archivo </w:t>
      </w:r>
      <w:r w:rsidR="00110806" w:rsidRPr="00110806">
        <w:rPr>
          <w:rFonts w:ascii="Palatino Linotype" w:hAnsi="Palatino Linotype"/>
          <w:i/>
          <w:sz w:val="23"/>
          <w:szCs w:val="23"/>
        </w:rPr>
        <w:t>“RespuestaSolicitud00172CIOCV”</w:t>
      </w:r>
      <w:r w:rsidR="00110806">
        <w:rPr>
          <w:rFonts w:ascii="Palatino Linotype" w:hAnsi="Palatino Linotype"/>
          <w:sz w:val="23"/>
          <w:szCs w:val="23"/>
        </w:rPr>
        <w:t xml:space="preserve">, así como el anexo consistente en la presentación denominada </w:t>
      </w:r>
      <w:r w:rsidR="00110806" w:rsidRPr="00110806">
        <w:rPr>
          <w:rFonts w:ascii="Palatino Linotype" w:hAnsi="Palatino Linotype"/>
          <w:i/>
          <w:sz w:val="23"/>
          <w:szCs w:val="23"/>
        </w:rPr>
        <w:t>“Medidas de Apremio y Responsabilidades Administrativas”</w:t>
      </w:r>
      <w:r w:rsidR="00110806">
        <w:rPr>
          <w:rFonts w:ascii="Palatino Linotype" w:hAnsi="Palatino Linotype"/>
          <w:i/>
          <w:sz w:val="23"/>
          <w:szCs w:val="23"/>
        </w:rPr>
        <w:t xml:space="preserve">, </w:t>
      </w:r>
      <w:r w:rsidR="00110806">
        <w:rPr>
          <w:rFonts w:ascii="Palatino Linotype" w:hAnsi="Palatino Linotype"/>
          <w:sz w:val="23"/>
          <w:szCs w:val="23"/>
        </w:rPr>
        <w:t>y señalando números telefónicos para cualquier aclaración, así como el termino y fundamento legal para la interposición del recurso de revisión.</w:t>
      </w:r>
    </w:p>
    <w:p w14:paraId="079F62A5" w14:textId="77777777" w:rsidR="00D65F31" w:rsidRDefault="00D65F31" w:rsidP="00D65F31">
      <w:pPr>
        <w:tabs>
          <w:tab w:val="left" w:pos="709"/>
        </w:tabs>
        <w:spacing w:after="0" w:line="360" w:lineRule="auto"/>
        <w:ind w:right="51"/>
        <w:jc w:val="both"/>
        <w:rPr>
          <w:rFonts w:ascii="Palatino Linotype" w:hAnsi="Palatino Linotype" w:cs="Arial"/>
          <w:i/>
          <w:sz w:val="23"/>
          <w:szCs w:val="23"/>
        </w:rPr>
      </w:pPr>
    </w:p>
    <w:p w14:paraId="08980612" w14:textId="58DF35A9" w:rsidR="00D65F31" w:rsidRPr="00805490" w:rsidRDefault="00D65F31" w:rsidP="00D65F31">
      <w:pPr>
        <w:pStyle w:val="Sinespaciado"/>
        <w:spacing w:line="360" w:lineRule="auto"/>
        <w:jc w:val="both"/>
        <w:rPr>
          <w:rFonts w:ascii="Palatino Linotype" w:hAnsi="Palatino Linotype" w:cs="Arial"/>
          <w:sz w:val="23"/>
          <w:szCs w:val="23"/>
        </w:rPr>
      </w:pPr>
      <w:r w:rsidRPr="00805490">
        <w:rPr>
          <w:rFonts w:ascii="Palatino Linotype" w:hAnsi="Palatino Linotype"/>
          <w:sz w:val="23"/>
          <w:szCs w:val="23"/>
        </w:rPr>
        <w:t xml:space="preserve">Inconforme con la respuesta del </w:t>
      </w:r>
      <w:r w:rsidRPr="00805490">
        <w:rPr>
          <w:rFonts w:ascii="Palatino Linotype" w:hAnsi="Palatino Linotype"/>
          <w:b/>
          <w:sz w:val="23"/>
          <w:szCs w:val="23"/>
        </w:rPr>
        <w:t>Sujeto Obligado</w:t>
      </w:r>
      <w:r>
        <w:rPr>
          <w:rFonts w:ascii="Palatino Linotype" w:hAnsi="Palatino Linotype"/>
          <w:sz w:val="23"/>
          <w:szCs w:val="23"/>
        </w:rPr>
        <w:t>, El</w:t>
      </w:r>
      <w:r w:rsidRPr="00805490">
        <w:rPr>
          <w:rFonts w:ascii="Palatino Linotype" w:hAnsi="Palatino Linotype"/>
          <w:sz w:val="23"/>
          <w:szCs w:val="23"/>
        </w:rPr>
        <w:t xml:space="preserve"> </w:t>
      </w:r>
      <w:r w:rsidRPr="00805490">
        <w:rPr>
          <w:rFonts w:ascii="Palatino Linotype" w:hAnsi="Palatino Linotype"/>
          <w:b/>
          <w:sz w:val="23"/>
          <w:szCs w:val="23"/>
        </w:rPr>
        <w:t>Recurrente</w:t>
      </w:r>
      <w:r w:rsidRPr="00805490">
        <w:rPr>
          <w:rFonts w:ascii="Palatino Linotype" w:hAnsi="Palatino Linotype"/>
          <w:sz w:val="23"/>
          <w:szCs w:val="23"/>
        </w:rPr>
        <w:t xml:space="preserve"> interpuso Recurso de Revisión y </w:t>
      </w:r>
      <w:r w:rsidRPr="00805490">
        <w:rPr>
          <w:rFonts w:ascii="Palatino Linotype" w:hAnsi="Palatino Linotype" w:cs="Arial"/>
          <w:sz w:val="23"/>
          <w:szCs w:val="23"/>
        </w:rPr>
        <w:t>por acuerdo de fecha</w:t>
      </w:r>
      <w:r>
        <w:rPr>
          <w:rFonts w:ascii="Palatino Linotype" w:hAnsi="Palatino Linotype" w:cs="Arial"/>
          <w:sz w:val="23"/>
          <w:szCs w:val="23"/>
        </w:rPr>
        <w:t xml:space="preserve"> </w:t>
      </w:r>
      <w:r w:rsidR="004E1203">
        <w:rPr>
          <w:rFonts w:ascii="Palatino Linotype" w:hAnsi="Palatino Linotype" w:cs="Arial"/>
          <w:sz w:val="23"/>
          <w:szCs w:val="23"/>
        </w:rPr>
        <w:t xml:space="preserve">siete de marzo </w:t>
      </w:r>
      <w:r>
        <w:rPr>
          <w:rFonts w:ascii="Palatino Linotype" w:hAnsi="Palatino Linotype" w:cs="Arial"/>
          <w:sz w:val="23"/>
          <w:szCs w:val="23"/>
        </w:rPr>
        <w:t>de dos mil veintidós</w:t>
      </w:r>
      <w:r w:rsidRPr="00805490">
        <w:rPr>
          <w:rFonts w:ascii="Palatino Linotype" w:hAnsi="Palatino Linotype" w:cs="Arial"/>
          <w:sz w:val="23"/>
          <w:szCs w:val="23"/>
        </w:rPr>
        <w:t xml:space="preserve">, se admitió a trámite el recurso de revisión, </w:t>
      </w:r>
      <w:r w:rsidR="004E1203">
        <w:rPr>
          <w:rFonts w:ascii="Palatino Linotype" w:hAnsi="Palatino Linotype" w:cs="Arial"/>
          <w:b/>
          <w:sz w:val="23"/>
          <w:szCs w:val="23"/>
        </w:rPr>
        <w:t>03310</w:t>
      </w:r>
      <w:r>
        <w:rPr>
          <w:rFonts w:ascii="Palatino Linotype" w:hAnsi="Palatino Linotype" w:cs="Arial"/>
          <w:b/>
          <w:sz w:val="23"/>
          <w:szCs w:val="23"/>
        </w:rPr>
        <w:t>/INFOEM/IP/RR/2022</w:t>
      </w:r>
      <w:r w:rsidRPr="00805490">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4B2DA7DF" w14:textId="77777777" w:rsidR="00D65F31" w:rsidRPr="00805490" w:rsidRDefault="00D65F31" w:rsidP="00D65F31">
      <w:pPr>
        <w:pStyle w:val="Sinespaciado"/>
        <w:spacing w:line="360" w:lineRule="auto"/>
        <w:jc w:val="both"/>
        <w:rPr>
          <w:rFonts w:ascii="Palatino Linotype" w:hAnsi="Palatino Linotype" w:cs="Arial"/>
          <w:sz w:val="23"/>
          <w:szCs w:val="23"/>
        </w:rPr>
      </w:pPr>
    </w:p>
    <w:p w14:paraId="5FC1B7D1" w14:textId="77777777" w:rsidR="00DF2132" w:rsidRPr="003D3BA8" w:rsidRDefault="00D65F31" w:rsidP="00DF2132">
      <w:pPr>
        <w:spacing w:after="0" w:line="360" w:lineRule="auto"/>
        <w:jc w:val="both"/>
        <w:rPr>
          <w:rFonts w:ascii="Palatino Linotype" w:hAnsi="Palatino Linotype" w:cs="Arial"/>
          <w:i/>
          <w:sz w:val="23"/>
          <w:szCs w:val="23"/>
        </w:rPr>
      </w:pPr>
      <w:r w:rsidRPr="00805490">
        <w:rPr>
          <w:rFonts w:ascii="Palatino Linotype" w:hAnsi="Palatino Linotype" w:cs="Arial"/>
          <w:sz w:val="23"/>
          <w:szCs w:val="23"/>
        </w:rPr>
        <w:t xml:space="preserve">Atento a lo anterior, de las constancias que corren agregadas al expediente del asunto se puede observar que </w:t>
      </w:r>
      <w:r>
        <w:rPr>
          <w:rFonts w:ascii="Palatino Linotype" w:hAnsi="Palatino Linotype" w:cs="Arial"/>
          <w:b/>
          <w:sz w:val="23"/>
          <w:szCs w:val="23"/>
        </w:rPr>
        <w:t>El</w:t>
      </w:r>
      <w:r w:rsidRPr="00805490">
        <w:rPr>
          <w:rFonts w:ascii="Palatino Linotype" w:hAnsi="Palatino Linotype" w:cs="Arial"/>
          <w:b/>
          <w:sz w:val="23"/>
          <w:szCs w:val="23"/>
        </w:rPr>
        <w:t xml:space="preserve"> Recurrente</w:t>
      </w:r>
      <w:r w:rsidRPr="00805490">
        <w:rPr>
          <w:rFonts w:ascii="Palatino Linotype" w:hAnsi="Palatino Linotype" w:cs="Arial"/>
          <w:sz w:val="23"/>
          <w:szCs w:val="23"/>
        </w:rPr>
        <w:t xml:space="preserve">, </w:t>
      </w:r>
      <w:r w:rsidR="004E1203">
        <w:rPr>
          <w:rFonts w:ascii="Palatino Linotype" w:hAnsi="Palatino Linotype" w:cs="Arial"/>
          <w:sz w:val="23"/>
          <w:szCs w:val="23"/>
        </w:rPr>
        <w:t xml:space="preserve">no realizó </w:t>
      </w:r>
      <w:r>
        <w:rPr>
          <w:rFonts w:ascii="Palatino Linotype" w:hAnsi="Palatino Linotype" w:cs="Arial"/>
          <w:sz w:val="23"/>
          <w:szCs w:val="23"/>
        </w:rPr>
        <w:t xml:space="preserve">manifestaciones </w:t>
      </w:r>
      <w:r w:rsidR="004E1203">
        <w:rPr>
          <w:rFonts w:ascii="Palatino Linotype" w:hAnsi="Palatino Linotype" w:cs="Arial"/>
          <w:sz w:val="23"/>
          <w:szCs w:val="23"/>
        </w:rPr>
        <w:t>y p</w:t>
      </w:r>
      <w:r w:rsidRPr="00805490">
        <w:rPr>
          <w:rFonts w:ascii="Palatino Linotype" w:hAnsi="Palatino Linotype" w:cs="Arial"/>
          <w:sz w:val="23"/>
          <w:szCs w:val="23"/>
        </w:rPr>
        <w:t>or</w:t>
      </w:r>
      <w:r>
        <w:rPr>
          <w:rFonts w:ascii="Palatino Linotype" w:hAnsi="Palatino Linotype" w:cs="Arial"/>
          <w:sz w:val="23"/>
          <w:szCs w:val="23"/>
        </w:rPr>
        <w:t xml:space="preserve"> otro lado se aprecia que </w:t>
      </w:r>
      <w:r w:rsidRPr="00544F74">
        <w:rPr>
          <w:rFonts w:ascii="Palatino Linotype" w:hAnsi="Palatino Linotype" w:cs="Arial"/>
          <w:b/>
          <w:sz w:val="23"/>
          <w:szCs w:val="23"/>
        </w:rPr>
        <w:t>El Sujeto Obligado</w:t>
      </w:r>
      <w:r w:rsidRPr="00805490">
        <w:rPr>
          <w:rFonts w:ascii="Palatino Linotype" w:hAnsi="Palatino Linotype" w:cs="Arial"/>
          <w:sz w:val="23"/>
          <w:szCs w:val="23"/>
        </w:rPr>
        <w:t xml:space="preserve"> rindió informe justificado en fecha</w:t>
      </w:r>
      <w:r w:rsidR="004E1203">
        <w:rPr>
          <w:rFonts w:ascii="Palatino Linotype" w:hAnsi="Palatino Linotype" w:cs="Arial"/>
          <w:sz w:val="23"/>
          <w:szCs w:val="23"/>
        </w:rPr>
        <w:t xml:space="preserve"> dieciséis de marzo de dos mil veintidós</w:t>
      </w:r>
      <w:r w:rsidRPr="00805490">
        <w:rPr>
          <w:rFonts w:ascii="Palatino Linotype" w:hAnsi="Palatino Linotype" w:cs="Arial"/>
          <w:sz w:val="23"/>
          <w:szCs w:val="23"/>
        </w:rPr>
        <w:t xml:space="preserve">, </w:t>
      </w:r>
      <w:r w:rsidRPr="00E6512C">
        <w:rPr>
          <w:rFonts w:ascii="Palatino Linotype" w:hAnsi="Palatino Linotype" w:cs="Arial"/>
          <w:sz w:val="23"/>
          <w:szCs w:val="23"/>
        </w:rPr>
        <w:t xml:space="preserve">a través de los archivos electrónico </w:t>
      </w:r>
      <w:r w:rsidR="00DF2132">
        <w:rPr>
          <w:rFonts w:ascii="Palatino Linotype" w:hAnsi="Palatino Linotype" w:cs="Arial"/>
          <w:sz w:val="23"/>
          <w:szCs w:val="23"/>
        </w:rPr>
        <w:t xml:space="preserve">denominados: </w:t>
      </w:r>
      <w:r w:rsidR="00DF2132" w:rsidRPr="00037514">
        <w:rPr>
          <w:rFonts w:ascii="Palatino Linotype" w:hAnsi="Palatino Linotype" w:cs="Arial"/>
          <w:i/>
          <w:sz w:val="23"/>
          <w:szCs w:val="23"/>
        </w:rPr>
        <w:t>“InformeJustificadoRecurso03310UT.pdf”</w:t>
      </w:r>
      <w:r w:rsidR="00DF2132">
        <w:rPr>
          <w:rFonts w:ascii="Palatino Linotype" w:hAnsi="Palatino Linotype" w:cs="Arial"/>
          <w:sz w:val="23"/>
          <w:szCs w:val="23"/>
        </w:rPr>
        <w:t xml:space="preserve">, </w:t>
      </w:r>
      <w:r w:rsidR="00DF2132" w:rsidRPr="00037514">
        <w:rPr>
          <w:rFonts w:ascii="Palatino Linotype" w:hAnsi="Palatino Linotype" w:cs="Arial"/>
          <w:i/>
          <w:sz w:val="23"/>
          <w:szCs w:val="23"/>
        </w:rPr>
        <w:t>“IJ del RR 03310-2022 solicitud 172-22.PDF”</w:t>
      </w:r>
      <w:r w:rsidR="00DF2132">
        <w:rPr>
          <w:rFonts w:ascii="Palatino Linotype" w:hAnsi="Palatino Linotype" w:cs="Arial"/>
          <w:sz w:val="23"/>
          <w:szCs w:val="23"/>
        </w:rPr>
        <w:t xml:space="preserve"> y </w:t>
      </w:r>
      <w:r w:rsidR="00DF2132" w:rsidRPr="00037514">
        <w:rPr>
          <w:rFonts w:ascii="Palatino Linotype" w:hAnsi="Palatino Linotype" w:cs="Arial"/>
          <w:i/>
          <w:sz w:val="23"/>
          <w:szCs w:val="23"/>
        </w:rPr>
        <w:t>“Oficio Requerimiento Informe RR 03310-2022 CIOCV.pdf”</w:t>
      </w:r>
      <w:r>
        <w:rPr>
          <w:rFonts w:ascii="Palatino Linotype" w:hAnsi="Palatino Linotype" w:cs="Arial"/>
          <w:i/>
          <w:sz w:val="23"/>
          <w:szCs w:val="23"/>
        </w:rPr>
        <w:t>,</w:t>
      </w:r>
      <w:r w:rsidRPr="00805490">
        <w:rPr>
          <w:rFonts w:ascii="Palatino Linotype" w:hAnsi="Palatino Linotype" w:cs="Arial"/>
          <w:b/>
          <w:i/>
          <w:sz w:val="23"/>
          <w:szCs w:val="23"/>
        </w:rPr>
        <w:t xml:space="preserve"> </w:t>
      </w:r>
      <w:r w:rsidR="00DF2132" w:rsidRPr="00805490">
        <w:rPr>
          <w:rFonts w:ascii="Palatino Linotype" w:hAnsi="Palatino Linotype"/>
          <w:sz w:val="23"/>
          <w:szCs w:val="23"/>
        </w:rPr>
        <w:t>de</w:t>
      </w:r>
      <w:r w:rsidR="00DF2132">
        <w:rPr>
          <w:rFonts w:ascii="Palatino Linotype" w:hAnsi="Palatino Linotype"/>
          <w:sz w:val="23"/>
          <w:szCs w:val="23"/>
        </w:rPr>
        <w:t xml:space="preserve"> </w:t>
      </w:r>
      <w:r w:rsidR="00DF2132" w:rsidRPr="00805490">
        <w:rPr>
          <w:rFonts w:ascii="Palatino Linotype" w:hAnsi="Palatino Linotype"/>
          <w:sz w:val="23"/>
          <w:szCs w:val="23"/>
        </w:rPr>
        <w:t>l</w:t>
      </w:r>
      <w:r w:rsidR="00DF2132">
        <w:rPr>
          <w:rFonts w:ascii="Palatino Linotype" w:hAnsi="Palatino Linotype"/>
          <w:sz w:val="23"/>
          <w:szCs w:val="23"/>
        </w:rPr>
        <w:t>os</w:t>
      </w:r>
      <w:r w:rsidR="00DF2132" w:rsidRPr="00805490">
        <w:rPr>
          <w:rFonts w:ascii="Palatino Linotype" w:hAnsi="Palatino Linotype"/>
          <w:sz w:val="23"/>
          <w:szCs w:val="23"/>
        </w:rPr>
        <w:t xml:space="preserve"> cual</w:t>
      </w:r>
      <w:r w:rsidR="00DF2132">
        <w:rPr>
          <w:rFonts w:ascii="Palatino Linotype" w:hAnsi="Palatino Linotype"/>
          <w:sz w:val="23"/>
          <w:szCs w:val="23"/>
        </w:rPr>
        <w:t>es</w:t>
      </w:r>
      <w:r w:rsidR="00DF2132" w:rsidRPr="00805490">
        <w:rPr>
          <w:rFonts w:ascii="Palatino Linotype" w:hAnsi="Palatino Linotype"/>
          <w:sz w:val="23"/>
          <w:szCs w:val="23"/>
        </w:rPr>
        <w:t xml:space="preserve"> se desprende la siguiente información:</w:t>
      </w:r>
    </w:p>
    <w:p w14:paraId="7FD42EEA" w14:textId="123A404E" w:rsidR="00D65F31" w:rsidRDefault="00D65F31" w:rsidP="00D65F31">
      <w:pPr>
        <w:pStyle w:val="Sinespaciado"/>
        <w:spacing w:line="360" w:lineRule="auto"/>
        <w:jc w:val="both"/>
        <w:rPr>
          <w:rFonts w:ascii="Palatino Linotype" w:hAnsi="Palatino Linotype" w:cs="Arial"/>
          <w:sz w:val="23"/>
          <w:szCs w:val="23"/>
        </w:rPr>
      </w:pPr>
    </w:p>
    <w:p w14:paraId="0A18BC93" w14:textId="53AFE9F1" w:rsidR="00D65F31" w:rsidRPr="001430CC" w:rsidRDefault="001430CC" w:rsidP="00D65F31">
      <w:pPr>
        <w:pStyle w:val="Sinespaciado"/>
        <w:spacing w:line="360" w:lineRule="auto"/>
        <w:jc w:val="both"/>
        <w:rPr>
          <w:rFonts w:ascii="Palatino Linotype" w:hAnsi="Palatino Linotype" w:cs="Arial"/>
          <w:b/>
          <w:sz w:val="23"/>
          <w:szCs w:val="23"/>
        </w:rPr>
      </w:pPr>
      <w:r w:rsidRPr="00DF2132">
        <w:rPr>
          <w:rFonts w:ascii="Palatino Linotype" w:hAnsi="Palatino Linotype" w:cs="Arial"/>
          <w:b/>
          <w:i/>
          <w:sz w:val="23"/>
          <w:szCs w:val="23"/>
        </w:rPr>
        <w:t>“Oficio Requerimiento Informe RR 03310-2022 CIOCV.pdf”</w:t>
      </w:r>
      <w:r>
        <w:rPr>
          <w:rFonts w:ascii="Palatino Linotype" w:hAnsi="Palatino Linotype" w:cs="Arial"/>
          <w:b/>
          <w:sz w:val="23"/>
          <w:szCs w:val="23"/>
        </w:rPr>
        <w:t xml:space="preserve">, </w:t>
      </w:r>
      <w:r w:rsidR="00F36C1A">
        <w:rPr>
          <w:rFonts w:ascii="Palatino Linotype" w:hAnsi="Palatino Linotype" w:cs="Arial"/>
          <w:sz w:val="23"/>
          <w:szCs w:val="23"/>
        </w:rPr>
        <w:t xml:space="preserve">del cual se aprecia el oficio número INFOEM/UT/067/2022, de fecha ocho de marzo de dos mil veintidós, signado por el Titular dela Unidad de Transparencia adscrita al Sujeto Obligado, a través del cual requiere al servidor público habilitado de la Contraloría Interna y Órgano de Control y Vigilancia del </w:t>
      </w:r>
      <w:r w:rsidR="00F36C1A" w:rsidRPr="006F2704">
        <w:rPr>
          <w:rFonts w:ascii="Palatino Linotype" w:hAnsi="Palatino Linotype" w:cs="Arial"/>
          <w:bCs/>
          <w:lang w:eastAsia="es-MX"/>
        </w:rPr>
        <w:t>Instituto de Transparencia, Acceso a la Información Pública y Protección de Datos Personales del Estado de México y Municipios</w:t>
      </w:r>
      <w:r w:rsidR="00F36C1A">
        <w:rPr>
          <w:rFonts w:ascii="Palatino Linotype" w:hAnsi="Palatino Linotype" w:cs="Arial"/>
          <w:bCs/>
          <w:lang w:eastAsia="es-MX"/>
        </w:rPr>
        <w:t>, remita informe respectivo.</w:t>
      </w:r>
    </w:p>
    <w:p w14:paraId="61F52496" w14:textId="77777777" w:rsidR="00DF2132" w:rsidRDefault="00DF2132" w:rsidP="00D65F31">
      <w:pPr>
        <w:pStyle w:val="Sinespaciado"/>
        <w:spacing w:line="360" w:lineRule="auto"/>
        <w:jc w:val="both"/>
        <w:rPr>
          <w:rFonts w:ascii="Palatino Linotype" w:hAnsi="Palatino Linotype" w:cs="Arial"/>
          <w:sz w:val="23"/>
          <w:szCs w:val="23"/>
        </w:rPr>
      </w:pPr>
    </w:p>
    <w:p w14:paraId="602A89F5" w14:textId="1182C2E4" w:rsidR="00C50231" w:rsidRDefault="00DF2132" w:rsidP="00CC5CB9">
      <w:pPr>
        <w:pStyle w:val="Sinespaciado"/>
        <w:spacing w:line="360" w:lineRule="auto"/>
        <w:jc w:val="both"/>
        <w:rPr>
          <w:rFonts w:ascii="Palatino Linotype" w:hAnsi="Palatino Linotype"/>
          <w:sz w:val="23"/>
          <w:szCs w:val="23"/>
        </w:rPr>
      </w:pPr>
      <w:r w:rsidRPr="00DF2132">
        <w:rPr>
          <w:rFonts w:ascii="Palatino Linotype" w:hAnsi="Palatino Linotype" w:cs="Arial"/>
          <w:b/>
          <w:i/>
          <w:sz w:val="23"/>
          <w:szCs w:val="23"/>
        </w:rPr>
        <w:lastRenderedPageBreak/>
        <w:t>“IJ del RR 03310-2022 solicitud 172-22.PDF”</w:t>
      </w:r>
      <w:r w:rsidR="00F36C1A" w:rsidRPr="00F36C1A">
        <w:rPr>
          <w:rFonts w:ascii="Palatino Linotype" w:hAnsi="Palatino Linotype" w:cs="Arial"/>
          <w:sz w:val="23"/>
          <w:szCs w:val="23"/>
        </w:rPr>
        <w:t xml:space="preserve"> del cual se aprecia el oficio número</w:t>
      </w:r>
      <w:r w:rsidR="00F36C1A">
        <w:rPr>
          <w:rFonts w:ascii="Palatino Linotype" w:hAnsi="Palatino Linotype" w:cs="Arial"/>
          <w:sz w:val="23"/>
          <w:szCs w:val="23"/>
        </w:rPr>
        <w:t xml:space="preserve"> INFOEM/CI-OCV/0092/2022, de fecha diez de marzo de dos mil veintidós, signado por el Contralor Interno y Titular del Órgano de Control y Vigilancia, a través del cual da respuesta </w:t>
      </w:r>
      <w:r w:rsidR="00BC350D">
        <w:rPr>
          <w:rFonts w:ascii="Palatino Linotype" w:hAnsi="Palatino Linotype" w:cs="Arial"/>
          <w:sz w:val="23"/>
          <w:szCs w:val="23"/>
        </w:rPr>
        <w:t xml:space="preserve">al similar número INFOEM/UT/067/2022, en el que señala que con fundamento en los artículos 12 último párrafo y 24 párrafo in fine de la Ley de transparencia y Acceso a la Información </w:t>
      </w:r>
      <w:r w:rsidR="004012B3">
        <w:rPr>
          <w:rFonts w:ascii="Palatino Linotype" w:hAnsi="Palatino Linotype" w:cs="Arial"/>
          <w:sz w:val="23"/>
          <w:szCs w:val="23"/>
        </w:rPr>
        <w:t>Pública</w:t>
      </w:r>
      <w:r w:rsidR="00BC350D">
        <w:rPr>
          <w:rFonts w:ascii="Palatino Linotype" w:hAnsi="Palatino Linotype" w:cs="Arial"/>
          <w:sz w:val="23"/>
          <w:szCs w:val="23"/>
        </w:rPr>
        <w:t xml:space="preserve"> del Estado de México y </w:t>
      </w:r>
      <w:r w:rsidR="00F82EDE">
        <w:rPr>
          <w:rFonts w:ascii="Palatino Linotype" w:hAnsi="Palatino Linotype" w:cs="Arial"/>
          <w:sz w:val="23"/>
          <w:szCs w:val="23"/>
        </w:rPr>
        <w:t>M</w:t>
      </w:r>
      <w:r w:rsidR="00BC350D">
        <w:rPr>
          <w:rFonts w:ascii="Palatino Linotype" w:hAnsi="Palatino Linotype" w:cs="Arial"/>
          <w:sz w:val="23"/>
          <w:szCs w:val="23"/>
        </w:rPr>
        <w:t>unicipios</w:t>
      </w:r>
      <w:r w:rsidR="00F82EDE">
        <w:rPr>
          <w:rFonts w:ascii="Palatino Linotype" w:hAnsi="Palatino Linotype" w:cs="Arial"/>
          <w:sz w:val="23"/>
          <w:szCs w:val="23"/>
        </w:rPr>
        <w:t>,</w:t>
      </w:r>
      <w:r w:rsidR="00BC350D">
        <w:rPr>
          <w:rFonts w:ascii="Palatino Linotype" w:hAnsi="Palatino Linotype" w:cs="Arial"/>
          <w:sz w:val="23"/>
          <w:szCs w:val="23"/>
        </w:rPr>
        <w:t xml:space="preserve"> confirma la respuesta emitida a la solicitud de información </w:t>
      </w:r>
      <w:r w:rsidR="00BC350D" w:rsidRPr="00BC350D">
        <w:rPr>
          <w:rFonts w:ascii="Palatino Linotype" w:hAnsi="Palatino Linotype" w:cs="Arial"/>
          <w:sz w:val="23"/>
          <w:szCs w:val="23"/>
        </w:rPr>
        <w:t>00172/INFOEM/IP/2022</w:t>
      </w:r>
      <w:r w:rsidR="00BC350D">
        <w:rPr>
          <w:rFonts w:ascii="Palatino Linotype" w:hAnsi="Palatino Linotype" w:cs="Arial"/>
          <w:sz w:val="23"/>
          <w:szCs w:val="23"/>
        </w:rPr>
        <w:t xml:space="preserve">, pues como quedo precisado en la respuesta primigenia con la cual se remitió la presentación denominada </w:t>
      </w:r>
      <w:r w:rsidR="00BC350D" w:rsidRPr="00BC350D">
        <w:rPr>
          <w:rFonts w:ascii="Palatino Linotype" w:hAnsi="Palatino Linotype"/>
          <w:sz w:val="23"/>
          <w:szCs w:val="23"/>
        </w:rPr>
        <w:t>“Medidas de Apremio y Responsabilidades Administrativas”</w:t>
      </w:r>
      <w:r w:rsidR="001430CC">
        <w:rPr>
          <w:rFonts w:ascii="Palatino Linotype" w:hAnsi="Palatino Linotype"/>
          <w:sz w:val="23"/>
          <w:szCs w:val="23"/>
        </w:rPr>
        <w:t>, se cumplió cabalm</w:t>
      </w:r>
      <w:r w:rsidR="00C50231">
        <w:rPr>
          <w:rFonts w:ascii="Palatino Linotype" w:hAnsi="Palatino Linotype"/>
          <w:sz w:val="23"/>
          <w:szCs w:val="23"/>
        </w:rPr>
        <w:t xml:space="preserve">ente el requerimiento realizado, aunado a lo anterior también señala que dicha presentación fue generada de manera explicativa y </w:t>
      </w:r>
      <w:r w:rsidR="00F82EDE">
        <w:rPr>
          <w:rFonts w:ascii="Palatino Linotype" w:hAnsi="Palatino Linotype"/>
          <w:sz w:val="23"/>
          <w:szCs w:val="23"/>
        </w:rPr>
        <w:t>únicamente</w:t>
      </w:r>
      <w:r w:rsidR="00C50231">
        <w:rPr>
          <w:rFonts w:ascii="Palatino Linotype" w:hAnsi="Palatino Linotype"/>
          <w:sz w:val="23"/>
          <w:szCs w:val="23"/>
        </w:rPr>
        <w:t xml:space="preserve"> como material de apoyo, y la misma no fue dirigida a Titulares de Unidades de </w:t>
      </w:r>
      <w:r w:rsidR="00F82EDE">
        <w:rPr>
          <w:rFonts w:ascii="Palatino Linotype" w:hAnsi="Palatino Linotype"/>
          <w:sz w:val="23"/>
          <w:szCs w:val="23"/>
        </w:rPr>
        <w:t>T</w:t>
      </w:r>
      <w:r w:rsidR="00C50231">
        <w:rPr>
          <w:rFonts w:ascii="Palatino Linotype" w:hAnsi="Palatino Linotype"/>
          <w:sz w:val="23"/>
          <w:szCs w:val="23"/>
        </w:rPr>
        <w:t xml:space="preserve">ransparencia por lo que no se encontraba disponible al público por la naturaleza de la misma, en ningún medio impreso ni en </w:t>
      </w:r>
      <w:r w:rsidR="00C50231" w:rsidRPr="00C50231">
        <w:rPr>
          <w:rFonts w:ascii="Palatino Linotype" w:hAnsi="Palatino Linotype"/>
          <w:sz w:val="23"/>
          <w:szCs w:val="23"/>
        </w:rPr>
        <w:t>libros, compendios, trípticos, registros públicos, n</w:t>
      </w:r>
      <w:r w:rsidR="00C50231">
        <w:rPr>
          <w:rFonts w:ascii="Palatino Linotype" w:hAnsi="Palatino Linotype"/>
          <w:sz w:val="23"/>
          <w:szCs w:val="23"/>
        </w:rPr>
        <w:t xml:space="preserve">i en formato electrónico alguno </w:t>
      </w:r>
      <w:r w:rsidR="00C50231" w:rsidRPr="00C50231">
        <w:rPr>
          <w:rFonts w:ascii="Palatino Linotype" w:hAnsi="Palatino Linotype"/>
          <w:sz w:val="23"/>
          <w:szCs w:val="23"/>
        </w:rPr>
        <w:t xml:space="preserve">disponible en internet o en cualquier otro medio, </w:t>
      </w:r>
      <w:r w:rsidR="00C50231">
        <w:rPr>
          <w:rFonts w:ascii="Palatino Linotype" w:hAnsi="Palatino Linotype"/>
          <w:sz w:val="23"/>
          <w:szCs w:val="23"/>
        </w:rPr>
        <w:t xml:space="preserve">por lo que no cumple con ningún </w:t>
      </w:r>
      <w:r w:rsidR="00C50231" w:rsidRPr="00C50231">
        <w:rPr>
          <w:rFonts w:ascii="Palatino Linotype" w:hAnsi="Palatino Linotype"/>
          <w:sz w:val="23"/>
          <w:szCs w:val="23"/>
        </w:rPr>
        <w:t>supuesto del citado artículo de la Ley de Transparenc</w:t>
      </w:r>
      <w:r w:rsidR="00C50231">
        <w:rPr>
          <w:rFonts w:ascii="Palatino Linotype" w:hAnsi="Palatino Linotype"/>
          <w:sz w:val="23"/>
          <w:szCs w:val="23"/>
        </w:rPr>
        <w:t xml:space="preserve">ia, como erróneamente argumente </w:t>
      </w:r>
      <w:r w:rsidR="00C50231" w:rsidRPr="00C50231">
        <w:rPr>
          <w:rFonts w:ascii="Palatino Linotype" w:hAnsi="Palatino Linotype"/>
          <w:sz w:val="23"/>
          <w:szCs w:val="23"/>
        </w:rPr>
        <w:t>el recurrente, por lo que se estima tal motivo de inc</w:t>
      </w:r>
      <w:r w:rsidR="00C50231">
        <w:rPr>
          <w:rFonts w:ascii="Palatino Linotype" w:hAnsi="Palatino Linotype"/>
          <w:sz w:val="23"/>
          <w:szCs w:val="23"/>
        </w:rPr>
        <w:t xml:space="preserve">onformidad como infundado, por lo </w:t>
      </w:r>
      <w:r w:rsidR="00C50231" w:rsidRPr="00C50231">
        <w:rPr>
          <w:rFonts w:ascii="Palatino Linotype" w:hAnsi="Palatino Linotype"/>
          <w:sz w:val="23"/>
          <w:szCs w:val="23"/>
        </w:rPr>
        <w:t>que no existe una transgresión al der</w:t>
      </w:r>
      <w:r w:rsidR="00C50231">
        <w:rPr>
          <w:rFonts w:ascii="Palatino Linotype" w:hAnsi="Palatino Linotype"/>
          <w:sz w:val="23"/>
          <w:szCs w:val="23"/>
        </w:rPr>
        <w:t xml:space="preserve">echo de acceso a la información, aunado a lo anterior, también refiere que </w:t>
      </w:r>
      <w:r w:rsidR="00C50231" w:rsidRPr="00C50231">
        <w:rPr>
          <w:rFonts w:ascii="Palatino Linotype" w:hAnsi="Palatino Linotype"/>
          <w:sz w:val="23"/>
          <w:szCs w:val="23"/>
        </w:rPr>
        <w:t>la</w:t>
      </w:r>
      <w:r w:rsidR="00CC5CB9">
        <w:rPr>
          <w:rFonts w:ascii="Palatino Linotype" w:hAnsi="Palatino Linotype"/>
          <w:sz w:val="23"/>
          <w:szCs w:val="23"/>
        </w:rPr>
        <w:t xml:space="preserve"> </w:t>
      </w:r>
      <w:r w:rsidR="00C50231" w:rsidRPr="00C50231">
        <w:rPr>
          <w:rFonts w:ascii="Palatino Linotype" w:hAnsi="Palatino Linotype"/>
          <w:sz w:val="23"/>
          <w:szCs w:val="23"/>
        </w:rPr>
        <w:t xml:space="preserve">Unidad de Transparencia de este Instituto, proporcionó la respuesta al solicitante </w:t>
      </w:r>
      <w:r w:rsidR="00CC5CB9">
        <w:rPr>
          <w:rFonts w:ascii="Palatino Linotype" w:hAnsi="Palatino Linotype"/>
          <w:sz w:val="23"/>
          <w:szCs w:val="23"/>
        </w:rPr>
        <w:t xml:space="preserve">en fecha </w:t>
      </w:r>
      <w:r w:rsidR="00C50231" w:rsidRPr="00C50231">
        <w:rPr>
          <w:rFonts w:ascii="Palatino Linotype" w:hAnsi="Palatino Linotype"/>
          <w:sz w:val="23"/>
          <w:szCs w:val="23"/>
        </w:rPr>
        <w:t>tres de marzo del dos mil</w:t>
      </w:r>
      <w:r w:rsidR="00CC5CB9">
        <w:rPr>
          <w:rFonts w:ascii="Palatino Linotype" w:hAnsi="Palatino Linotype"/>
          <w:sz w:val="23"/>
          <w:szCs w:val="23"/>
        </w:rPr>
        <w:t xml:space="preserve"> veintidós, por lo que al haber </w:t>
      </w:r>
      <w:r w:rsidR="00C50231" w:rsidRPr="00C50231">
        <w:rPr>
          <w:rFonts w:ascii="Palatino Linotype" w:hAnsi="Palatino Linotype"/>
          <w:sz w:val="23"/>
          <w:szCs w:val="23"/>
        </w:rPr>
        <w:t>entregado la respuesta dentro del plazo legal establecido</w:t>
      </w:r>
      <w:r w:rsidR="00CC5CB9">
        <w:rPr>
          <w:rFonts w:ascii="Palatino Linotype" w:hAnsi="Palatino Linotype"/>
          <w:sz w:val="23"/>
          <w:szCs w:val="23"/>
        </w:rPr>
        <w:t xml:space="preserve"> para tal efecto, no se vulneró </w:t>
      </w:r>
      <w:r w:rsidR="00C50231" w:rsidRPr="00C50231">
        <w:rPr>
          <w:rFonts w:ascii="Palatino Linotype" w:hAnsi="Palatino Linotype"/>
          <w:sz w:val="23"/>
          <w:szCs w:val="23"/>
        </w:rPr>
        <w:t>el derecho de acceso a la i</w:t>
      </w:r>
      <w:r w:rsidR="00CC5CB9">
        <w:rPr>
          <w:rFonts w:ascii="Palatino Linotype" w:hAnsi="Palatino Linotype"/>
          <w:sz w:val="23"/>
          <w:szCs w:val="23"/>
        </w:rPr>
        <w:t xml:space="preserve">nformación del ahora recurrente, también se advierte que el servidor público habilitado señala que respecto a la manifestación del recurrente relativa a que “….la intención del recurso es </w:t>
      </w:r>
      <w:r w:rsidR="00C50231" w:rsidRPr="00C50231">
        <w:rPr>
          <w:rFonts w:ascii="Palatino Linotype" w:hAnsi="Palatino Linotype"/>
          <w:sz w:val="23"/>
          <w:szCs w:val="23"/>
        </w:rPr>
        <w:t xml:space="preserve">que </w:t>
      </w:r>
      <w:r w:rsidR="00C50231" w:rsidRPr="00C50231">
        <w:rPr>
          <w:rFonts w:ascii="Palatino Linotype" w:hAnsi="Palatino Linotype"/>
          <w:sz w:val="23"/>
          <w:szCs w:val="23"/>
        </w:rPr>
        <w:lastRenderedPageBreak/>
        <w:t>se impongan las sanciones correspondientes por no acatar a los plazos….”</w:t>
      </w:r>
      <w:r w:rsidR="004012B3">
        <w:rPr>
          <w:rFonts w:ascii="Palatino Linotype" w:hAnsi="Palatino Linotype"/>
          <w:sz w:val="23"/>
          <w:szCs w:val="23"/>
        </w:rPr>
        <w:t xml:space="preserve">, </w:t>
      </w:r>
      <w:r w:rsidR="00C50231" w:rsidRPr="00C50231">
        <w:rPr>
          <w:rFonts w:ascii="Palatino Linotype" w:hAnsi="Palatino Linotype"/>
          <w:sz w:val="23"/>
          <w:szCs w:val="23"/>
        </w:rPr>
        <w:t>Resulta aplicable citar el criterio 01/17 emiti</w:t>
      </w:r>
      <w:r w:rsidR="00CC5CB9">
        <w:rPr>
          <w:rFonts w:ascii="Palatino Linotype" w:hAnsi="Palatino Linotype"/>
          <w:sz w:val="23"/>
          <w:szCs w:val="23"/>
        </w:rPr>
        <w:t xml:space="preserve">do por el Instituto Nacional de </w:t>
      </w:r>
      <w:r w:rsidR="00C50231" w:rsidRPr="00C50231">
        <w:rPr>
          <w:rFonts w:ascii="Palatino Linotype" w:hAnsi="Palatino Linotype"/>
          <w:sz w:val="23"/>
          <w:szCs w:val="23"/>
        </w:rPr>
        <w:t>Transparencia, Acceso a la Información Pública y</w:t>
      </w:r>
      <w:r w:rsidR="00CC5CB9">
        <w:rPr>
          <w:rFonts w:ascii="Palatino Linotype" w:hAnsi="Palatino Linotype"/>
          <w:sz w:val="23"/>
          <w:szCs w:val="23"/>
        </w:rPr>
        <w:t xml:space="preserve"> Protección de Datos Personales, por lo que considera que los motivos de inconformidad señalados por el recurrente resultan infundados.</w:t>
      </w:r>
    </w:p>
    <w:p w14:paraId="3C22CDE9" w14:textId="77777777" w:rsidR="00DF2132" w:rsidRDefault="00DF2132" w:rsidP="00D65F31">
      <w:pPr>
        <w:pStyle w:val="Sinespaciado"/>
        <w:spacing w:line="360" w:lineRule="auto"/>
        <w:jc w:val="both"/>
        <w:rPr>
          <w:rFonts w:ascii="Palatino Linotype" w:hAnsi="Palatino Linotype" w:cs="Arial"/>
          <w:i/>
          <w:sz w:val="23"/>
          <w:szCs w:val="23"/>
        </w:rPr>
      </w:pPr>
    </w:p>
    <w:p w14:paraId="13E3E8CB" w14:textId="607B535B" w:rsidR="004E1203" w:rsidRPr="009B4175" w:rsidRDefault="001430CC" w:rsidP="00CC5CB9">
      <w:pPr>
        <w:pStyle w:val="Sinespaciado"/>
        <w:spacing w:line="360" w:lineRule="auto"/>
        <w:jc w:val="both"/>
        <w:rPr>
          <w:rFonts w:ascii="Palatino Linotype" w:hAnsi="Palatino Linotype" w:cs="Arial"/>
          <w:sz w:val="23"/>
          <w:szCs w:val="23"/>
        </w:rPr>
      </w:pPr>
      <w:r w:rsidRPr="00DF2132">
        <w:rPr>
          <w:rFonts w:ascii="Palatino Linotype" w:hAnsi="Palatino Linotype" w:cs="Arial"/>
          <w:b/>
          <w:i/>
          <w:sz w:val="23"/>
          <w:szCs w:val="23"/>
        </w:rPr>
        <w:t xml:space="preserve"> “InformeJustificadoRecurso03310UT.pdf”</w:t>
      </w:r>
      <w:r w:rsidRPr="00DF2132">
        <w:rPr>
          <w:rFonts w:ascii="Palatino Linotype" w:hAnsi="Palatino Linotype" w:cs="Arial"/>
          <w:b/>
          <w:sz w:val="23"/>
          <w:szCs w:val="23"/>
        </w:rPr>
        <w:t>,</w:t>
      </w:r>
      <w:r w:rsidR="008740AD">
        <w:rPr>
          <w:rFonts w:ascii="Palatino Linotype" w:hAnsi="Palatino Linotype" w:cs="Arial"/>
          <w:b/>
          <w:sz w:val="23"/>
          <w:szCs w:val="23"/>
        </w:rPr>
        <w:t xml:space="preserve"> </w:t>
      </w:r>
      <w:r w:rsidR="008740AD" w:rsidRPr="008740AD">
        <w:rPr>
          <w:rFonts w:ascii="Palatino Linotype" w:hAnsi="Palatino Linotype" w:cs="Arial"/>
          <w:sz w:val="23"/>
          <w:szCs w:val="23"/>
        </w:rPr>
        <w:t>del cual se advierte</w:t>
      </w:r>
      <w:r w:rsidR="008740AD">
        <w:rPr>
          <w:rFonts w:ascii="Palatino Linotype" w:hAnsi="Palatino Linotype" w:cs="Arial"/>
          <w:b/>
          <w:sz w:val="23"/>
          <w:szCs w:val="23"/>
        </w:rPr>
        <w:t xml:space="preserve"> </w:t>
      </w:r>
      <w:r w:rsidR="009B4175">
        <w:rPr>
          <w:rFonts w:ascii="Palatino Linotype" w:hAnsi="Palatino Linotype" w:cs="Arial"/>
          <w:sz w:val="23"/>
          <w:szCs w:val="23"/>
        </w:rPr>
        <w:t>el oficio número INFOEM/UT/224/2022, de fecha 16 de marzo de dos mil veintidós, signado por el Titular de la Unidad de Transparencia del Sujeto Obligado, a través del cual rinde infor</w:t>
      </w:r>
      <w:r w:rsidR="00345730">
        <w:rPr>
          <w:rFonts w:ascii="Palatino Linotype" w:hAnsi="Palatino Linotype" w:cs="Arial"/>
          <w:sz w:val="23"/>
          <w:szCs w:val="23"/>
        </w:rPr>
        <w:t>me Justificado, que en lo que interesa señala todos y cada uno de los</w:t>
      </w:r>
      <w:r w:rsidR="00CC5CB9">
        <w:rPr>
          <w:rFonts w:ascii="Palatino Linotype" w:hAnsi="Palatino Linotype" w:cs="Arial"/>
          <w:sz w:val="23"/>
          <w:szCs w:val="23"/>
        </w:rPr>
        <w:t xml:space="preserve"> antecedentes del asunto, así mismo manifiesta que </w:t>
      </w:r>
      <w:r w:rsidR="00CC5CB9" w:rsidRPr="00CC5CB9">
        <w:rPr>
          <w:rFonts w:ascii="Palatino Linotype" w:hAnsi="Palatino Linotype" w:cs="Arial"/>
          <w:sz w:val="23"/>
          <w:szCs w:val="23"/>
        </w:rPr>
        <w:t>el agravio que</w:t>
      </w:r>
      <w:r w:rsidR="00CC5CB9">
        <w:rPr>
          <w:rFonts w:ascii="Palatino Linotype" w:hAnsi="Palatino Linotype" w:cs="Arial"/>
          <w:sz w:val="23"/>
          <w:szCs w:val="23"/>
        </w:rPr>
        <w:t xml:space="preserve"> invoca el recurrente se centra </w:t>
      </w:r>
      <w:r w:rsidR="00CC5CB9" w:rsidRPr="00CC5CB9">
        <w:rPr>
          <w:rFonts w:ascii="Palatino Linotype" w:hAnsi="Palatino Linotype" w:cs="Arial"/>
          <w:sz w:val="23"/>
          <w:szCs w:val="23"/>
        </w:rPr>
        <w:t>en el hecho de que la respuesta originaria se le notificó en un té</w:t>
      </w:r>
      <w:r w:rsidR="00CC5CB9">
        <w:rPr>
          <w:rFonts w:ascii="Palatino Linotype" w:hAnsi="Palatino Linotype" w:cs="Arial"/>
          <w:sz w:val="23"/>
          <w:szCs w:val="23"/>
        </w:rPr>
        <w:t>rmino que resulta violatorio d</w:t>
      </w:r>
      <w:r w:rsidR="00E56CA9">
        <w:rPr>
          <w:rFonts w:ascii="Palatino Linotype" w:hAnsi="Palatino Linotype" w:cs="Arial"/>
          <w:sz w:val="23"/>
          <w:szCs w:val="23"/>
        </w:rPr>
        <w:t>e</w:t>
      </w:r>
      <w:r w:rsidR="00CC5CB9">
        <w:rPr>
          <w:rFonts w:ascii="Palatino Linotype" w:hAnsi="Palatino Linotype" w:cs="Arial"/>
          <w:sz w:val="23"/>
          <w:szCs w:val="23"/>
        </w:rPr>
        <w:t xml:space="preserve"> </w:t>
      </w:r>
      <w:r w:rsidR="00CC5CB9" w:rsidRPr="00CC5CB9">
        <w:rPr>
          <w:rFonts w:ascii="Palatino Linotype" w:hAnsi="Palatino Linotype" w:cs="Arial"/>
          <w:sz w:val="23"/>
          <w:szCs w:val="23"/>
        </w:rPr>
        <w:t>su derecho de acceso a la información pública, circunstanci</w:t>
      </w:r>
      <w:r w:rsidR="00CC5CB9">
        <w:rPr>
          <w:rFonts w:ascii="Palatino Linotype" w:hAnsi="Palatino Linotype" w:cs="Arial"/>
          <w:sz w:val="23"/>
          <w:szCs w:val="23"/>
        </w:rPr>
        <w:t xml:space="preserve">a que en el caso concreto no se </w:t>
      </w:r>
      <w:r w:rsidR="00CC5CB9" w:rsidRPr="00CC5CB9">
        <w:rPr>
          <w:rFonts w:ascii="Palatino Linotype" w:hAnsi="Palatino Linotype" w:cs="Arial"/>
          <w:sz w:val="23"/>
          <w:szCs w:val="23"/>
        </w:rPr>
        <w:t xml:space="preserve">actualiza por no corresponder con el supuesto establecido en la normatividad de la </w:t>
      </w:r>
      <w:r w:rsidR="00152CDF" w:rsidRPr="00CC5CB9">
        <w:rPr>
          <w:rFonts w:ascii="Palatino Linotype" w:hAnsi="Palatino Linotype" w:cs="Arial"/>
          <w:sz w:val="23"/>
          <w:szCs w:val="23"/>
        </w:rPr>
        <w:t>materia,</w:t>
      </w:r>
      <w:r w:rsidR="00152CDF">
        <w:rPr>
          <w:rFonts w:ascii="Palatino Linotype" w:hAnsi="Palatino Linotype" w:cs="Arial"/>
          <w:sz w:val="23"/>
          <w:szCs w:val="23"/>
        </w:rPr>
        <w:t xml:space="preserve"> y por otro lado se le hizo entrega de la información requerida dentro de los quince días hábiles posteriores a la solicitud realizada por lo que los agravios del recurrente se consideran infundados, solicitando la confirmación de la respuesta a la solicitud de información </w:t>
      </w:r>
      <w:r w:rsidR="004012B3">
        <w:rPr>
          <w:rFonts w:ascii="Palatino Linotype" w:hAnsi="Palatino Linotype" w:cs="Arial"/>
          <w:sz w:val="23"/>
          <w:szCs w:val="23"/>
        </w:rPr>
        <w:t>pública</w:t>
      </w:r>
      <w:r w:rsidR="00152CDF">
        <w:rPr>
          <w:rFonts w:ascii="Palatino Linotype" w:hAnsi="Palatino Linotype" w:cs="Arial"/>
          <w:sz w:val="23"/>
          <w:szCs w:val="23"/>
        </w:rPr>
        <w:t>.</w:t>
      </w:r>
    </w:p>
    <w:p w14:paraId="3D5C29D0" w14:textId="77777777" w:rsidR="004012B3" w:rsidRDefault="004012B3" w:rsidP="00B63187">
      <w:pPr>
        <w:spacing w:after="0" w:line="360" w:lineRule="auto"/>
        <w:jc w:val="both"/>
        <w:rPr>
          <w:rFonts w:ascii="Palatino Linotype" w:hAnsi="Palatino Linotype"/>
          <w:sz w:val="24"/>
          <w:szCs w:val="24"/>
        </w:rPr>
      </w:pPr>
    </w:p>
    <w:p w14:paraId="20DEF07A" w14:textId="3B1C1208" w:rsidR="00B63187" w:rsidRDefault="00B63187" w:rsidP="00B63187">
      <w:pPr>
        <w:spacing w:after="0" w:line="360" w:lineRule="auto"/>
        <w:jc w:val="both"/>
        <w:rPr>
          <w:rFonts w:ascii="Palatino Linotype" w:hAnsi="Palatino Linotype"/>
          <w:sz w:val="24"/>
          <w:szCs w:val="24"/>
        </w:rPr>
      </w:pPr>
      <w:r>
        <w:rPr>
          <w:rFonts w:ascii="Palatino Linotype" w:hAnsi="Palatino Linotype"/>
          <w:sz w:val="24"/>
          <w:szCs w:val="24"/>
        </w:rPr>
        <w:t xml:space="preserve">En tal contexto, se tienen por reproducidas en obvio de </w:t>
      </w:r>
      <w:r w:rsidR="00BE3A40">
        <w:rPr>
          <w:rFonts w:ascii="Palatino Linotype" w:hAnsi="Palatino Linotype"/>
          <w:sz w:val="24"/>
          <w:szCs w:val="24"/>
        </w:rPr>
        <w:t>rep</w:t>
      </w:r>
      <w:r>
        <w:rPr>
          <w:rFonts w:ascii="Palatino Linotype" w:hAnsi="Palatino Linotype"/>
          <w:sz w:val="24"/>
          <w:szCs w:val="24"/>
        </w:rPr>
        <w:t>e</w:t>
      </w:r>
      <w:r w:rsidR="00BE3A40">
        <w:rPr>
          <w:rFonts w:ascii="Palatino Linotype" w:hAnsi="Palatino Linotype"/>
          <w:sz w:val="24"/>
          <w:szCs w:val="24"/>
        </w:rPr>
        <w:t>ti</w:t>
      </w:r>
      <w:r>
        <w:rPr>
          <w:rFonts w:ascii="Palatino Linotype" w:hAnsi="Palatino Linotype"/>
          <w:sz w:val="24"/>
          <w:szCs w:val="24"/>
        </w:rPr>
        <w:t>ciones innecesarias todas y cada una de las manifestaciones realizadas tanto por el Hoy recurrente como por el Sujeto Obligado</w:t>
      </w:r>
      <w:r w:rsidR="00BE3A40">
        <w:rPr>
          <w:rFonts w:ascii="Palatino Linotype" w:hAnsi="Palatino Linotype"/>
          <w:sz w:val="24"/>
          <w:szCs w:val="24"/>
        </w:rPr>
        <w:t xml:space="preserve"> las cuales son tomadas en consideración para la emisión de la presente resolución</w:t>
      </w:r>
    </w:p>
    <w:p w14:paraId="23BC3696" w14:textId="77777777" w:rsidR="00B63187" w:rsidRDefault="00B63187" w:rsidP="00B63187">
      <w:pPr>
        <w:spacing w:after="0" w:line="360" w:lineRule="auto"/>
        <w:jc w:val="both"/>
        <w:rPr>
          <w:rFonts w:ascii="Palatino Linotype" w:hAnsi="Palatino Linotype"/>
          <w:sz w:val="24"/>
          <w:szCs w:val="24"/>
        </w:rPr>
      </w:pPr>
    </w:p>
    <w:p w14:paraId="306E32DD" w14:textId="77777777" w:rsidR="00BE3A40" w:rsidRDefault="00B63187" w:rsidP="00B63187">
      <w:pPr>
        <w:spacing w:after="0" w:line="360" w:lineRule="auto"/>
        <w:jc w:val="both"/>
        <w:rPr>
          <w:rFonts w:ascii="Palatino Linotype" w:hAnsi="Palatino Linotype" w:cs="Arial"/>
        </w:rPr>
      </w:pPr>
      <w:r>
        <w:rPr>
          <w:rFonts w:ascii="Palatino Linotype" w:hAnsi="Palatino Linotype"/>
          <w:sz w:val="24"/>
          <w:szCs w:val="24"/>
        </w:rPr>
        <w:lastRenderedPageBreak/>
        <w:t>Por ello, una vez analizada</w:t>
      </w:r>
      <w:r w:rsidR="00BE3A40">
        <w:rPr>
          <w:rFonts w:ascii="Palatino Linotype" w:hAnsi="Palatino Linotype"/>
          <w:sz w:val="24"/>
          <w:szCs w:val="24"/>
        </w:rPr>
        <w:t xml:space="preserve"> la respuesta emitida por el Sujeto O</w:t>
      </w:r>
      <w:r>
        <w:rPr>
          <w:rFonts w:ascii="Palatino Linotype" w:hAnsi="Palatino Linotype"/>
          <w:sz w:val="24"/>
          <w:szCs w:val="24"/>
        </w:rPr>
        <w:t xml:space="preserve">bligado al hoy recurrente, resulta evidente para esta Órgano, que existe correspondencia entre la solicitud realizada por el hoy recurrente y la respuesta entregada por el Sujeto Obligado, pues de la misma se aprecia la entrega de la información correspondiente a la solicitud de información </w:t>
      </w:r>
      <w:r>
        <w:rPr>
          <w:rFonts w:ascii="Palatino Linotype" w:hAnsi="Palatino Linotype" w:cs="Arial"/>
          <w:b/>
          <w:sz w:val="23"/>
          <w:szCs w:val="23"/>
        </w:rPr>
        <w:t>03310/INFOEM/IP/RR/2022</w:t>
      </w:r>
      <w:r>
        <w:rPr>
          <w:rFonts w:ascii="Palatino Linotype" w:hAnsi="Palatino Linotype" w:cs="Arial"/>
          <w:b/>
          <w:sz w:val="24"/>
        </w:rPr>
        <w:t xml:space="preserve">, </w:t>
      </w:r>
      <w:r w:rsidRPr="006951D2">
        <w:rPr>
          <w:rFonts w:ascii="Palatino Linotype" w:hAnsi="Palatino Linotype" w:cs="Arial"/>
          <w:sz w:val="24"/>
        </w:rPr>
        <w:t>la cual es tendiente a</w:t>
      </w:r>
      <w:r w:rsidR="00BE3A40">
        <w:rPr>
          <w:rFonts w:ascii="Palatino Linotype" w:hAnsi="Palatino Linotype" w:cs="Arial"/>
          <w:sz w:val="24"/>
        </w:rPr>
        <w:t xml:space="preserve"> que sea entregada la presentación de P</w:t>
      </w:r>
      <w:r w:rsidR="00BE3A40" w:rsidRPr="00BE3A40">
        <w:rPr>
          <w:rFonts w:ascii="Palatino Linotype" w:hAnsi="Palatino Linotype" w:cs="Arial"/>
          <w:sz w:val="24"/>
        </w:rPr>
        <w:t>owe</w:t>
      </w:r>
      <w:r w:rsidR="00BE3A40">
        <w:rPr>
          <w:rFonts w:ascii="Palatino Linotype" w:hAnsi="Palatino Linotype" w:cs="Arial"/>
          <w:sz w:val="24"/>
        </w:rPr>
        <w:t>rP</w:t>
      </w:r>
      <w:r w:rsidR="00BE3A40" w:rsidRPr="00BE3A40">
        <w:rPr>
          <w:rFonts w:ascii="Palatino Linotype" w:hAnsi="Palatino Linotype" w:cs="Arial"/>
          <w:sz w:val="24"/>
        </w:rPr>
        <w:t>oint denominada "Medidas de Apremio y Responsabilidades Administrativas”</w:t>
      </w:r>
      <w:r>
        <w:rPr>
          <w:rFonts w:ascii="Palatino Linotype" w:hAnsi="Palatino Linotype" w:cs="Arial"/>
          <w:b/>
          <w:sz w:val="24"/>
        </w:rPr>
        <w:t xml:space="preserve">, </w:t>
      </w:r>
      <w:r>
        <w:rPr>
          <w:rFonts w:ascii="Palatino Linotype" w:hAnsi="Palatino Linotype" w:cs="Arial"/>
          <w:sz w:val="24"/>
        </w:rPr>
        <w:t>información que f</w:t>
      </w:r>
      <w:r w:rsidRPr="006951D2">
        <w:rPr>
          <w:rFonts w:ascii="Palatino Linotype" w:hAnsi="Palatino Linotype" w:cs="Arial"/>
          <w:sz w:val="24"/>
        </w:rPr>
        <w:t>ue entregada</w:t>
      </w:r>
      <w:r>
        <w:rPr>
          <w:rFonts w:ascii="Palatino Linotype" w:hAnsi="Palatino Linotype" w:cs="Arial"/>
          <w:sz w:val="24"/>
        </w:rPr>
        <w:t xml:space="preserve"> por</w:t>
      </w:r>
      <w:r w:rsidRPr="006951D2">
        <w:rPr>
          <w:rFonts w:ascii="Palatino Linotype" w:hAnsi="Palatino Linotype" w:cs="Arial"/>
          <w:sz w:val="24"/>
        </w:rPr>
        <w:t xml:space="preserve"> el sujeto obligado</w:t>
      </w:r>
      <w:r>
        <w:rPr>
          <w:rFonts w:ascii="Palatino Linotype" w:hAnsi="Palatino Linotype" w:cs="Arial"/>
          <w:sz w:val="24"/>
        </w:rPr>
        <w:t>, a través de</w:t>
      </w:r>
      <w:r w:rsidR="00BE3A40">
        <w:rPr>
          <w:rFonts w:ascii="Palatino Linotype" w:hAnsi="Palatino Linotype" w:cs="Arial"/>
          <w:sz w:val="24"/>
        </w:rPr>
        <w:t xml:space="preserve"> </w:t>
      </w:r>
      <w:r>
        <w:rPr>
          <w:rFonts w:ascii="Palatino Linotype" w:hAnsi="Palatino Linotype" w:cs="Arial"/>
          <w:sz w:val="24"/>
        </w:rPr>
        <w:t>l</w:t>
      </w:r>
      <w:r w:rsidR="00BE3A40">
        <w:rPr>
          <w:rFonts w:ascii="Palatino Linotype" w:hAnsi="Palatino Linotype" w:cs="Arial"/>
          <w:sz w:val="24"/>
        </w:rPr>
        <w:t>os</w:t>
      </w:r>
      <w:r>
        <w:rPr>
          <w:rFonts w:ascii="Palatino Linotype" w:hAnsi="Palatino Linotype" w:cs="Arial"/>
          <w:sz w:val="24"/>
        </w:rPr>
        <w:t xml:space="preserve"> oficio </w:t>
      </w:r>
      <w:r w:rsidR="00BE3A40" w:rsidRPr="00BE3A40">
        <w:rPr>
          <w:rFonts w:ascii="Palatino Linotype" w:hAnsi="Palatino Linotype"/>
          <w:i/>
          <w:sz w:val="23"/>
          <w:szCs w:val="23"/>
        </w:rPr>
        <w:t>“RespuestaSolicitud00172UT”, y “RespuestaSolicitud00172CIOCV”,</w:t>
      </w:r>
      <w:r w:rsidR="00BE3A40">
        <w:rPr>
          <w:rFonts w:ascii="Palatino Linotype" w:hAnsi="Palatino Linotype"/>
          <w:b/>
          <w:i/>
          <w:sz w:val="23"/>
          <w:szCs w:val="23"/>
        </w:rPr>
        <w:t xml:space="preserve"> </w:t>
      </w:r>
      <w:r w:rsidR="00BE3A40">
        <w:rPr>
          <w:rFonts w:ascii="Palatino Linotype" w:hAnsi="Palatino Linotype" w:cs="Arial"/>
        </w:rPr>
        <w:t>los cuales fueron notificados en fecha tres de marzo de dos mil veintidós como se advierte del expediente electrónico del asunto.</w:t>
      </w:r>
    </w:p>
    <w:p w14:paraId="60BEF274" w14:textId="0EA20BA6" w:rsidR="00B63187" w:rsidRDefault="00BE3A40" w:rsidP="00B63187">
      <w:pPr>
        <w:spacing w:after="0" w:line="360" w:lineRule="auto"/>
        <w:jc w:val="both"/>
        <w:rPr>
          <w:rFonts w:ascii="Palatino Linotype" w:hAnsi="Palatino Linotype" w:cs="Arial"/>
        </w:rPr>
      </w:pPr>
      <w:r>
        <w:rPr>
          <w:rFonts w:ascii="Palatino Linotype" w:hAnsi="Palatino Linotype" w:cs="Arial"/>
        </w:rPr>
        <w:t xml:space="preserve"> </w:t>
      </w:r>
    </w:p>
    <w:p w14:paraId="24DD5A51" w14:textId="77777777" w:rsidR="00B63187" w:rsidRDefault="00B63187" w:rsidP="00B6318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5ADE8BF9" w14:textId="77777777" w:rsidR="00B63187" w:rsidRPr="0063178B" w:rsidRDefault="00B63187" w:rsidP="00B63187">
      <w:pPr>
        <w:spacing w:before="240" w:after="0" w:line="240" w:lineRule="auto"/>
        <w:ind w:left="851" w:right="851"/>
        <w:jc w:val="both"/>
        <w:rPr>
          <w:rFonts w:ascii="Palatino Linotype" w:hAnsi="Palatino Linotype" w:cs="Arial"/>
          <w:i/>
          <w:color w:val="000000" w:themeColor="text1"/>
          <w:sz w:val="21"/>
          <w:szCs w:val="21"/>
        </w:rPr>
      </w:pPr>
      <w:r w:rsidRPr="0063178B">
        <w:rPr>
          <w:rFonts w:ascii="Palatino Linotype" w:hAnsi="Palatino Linotype" w:cs="Arial"/>
          <w:b/>
          <w:i/>
          <w:color w:val="000000" w:themeColor="text1"/>
          <w:sz w:val="21"/>
          <w:szCs w:val="21"/>
        </w:rPr>
        <w:t>Artículo 166.</w:t>
      </w:r>
      <w:r w:rsidRPr="0063178B">
        <w:rPr>
          <w:rFonts w:ascii="Palatino Linotype" w:hAnsi="Palatino Linotype" w:cs="Arial"/>
          <w:i/>
          <w:color w:val="000000" w:themeColor="text1"/>
          <w:sz w:val="21"/>
          <w:szCs w:val="21"/>
        </w:rPr>
        <w:t xml:space="preserve"> </w:t>
      </w:r>
      <w:r w:rsidRPr="0063178B">
        <w:rPr>
          <w:rFonts w:ascii="Palatino Linotype" w:hAnsi="Palatino Linotype" w:cs="Arial"/>
          <w:i/>
          <w:color w:val="000000" w:themeColor="text1"/>
          <w:sz w:val="21"/>
          <w:szCs w:val="21"/>
          <w:u w:val="single"/>
        </w:rPr>
        <w:t xml:space="preserve">La obligación de acceso a la información pública se tendrá por cumplida cuando el solicitante tenga a su disposición la información requerida, </w:t>
      </w:r>
      <w:r w:rsidRPr="0063178B">
        <w:rPr>
          <w:rFonts w:ascii="Palatino Linotype" w:hAnsi="Palatino Linotype" w:cs="Arial"/>
          <w:i/>
          <w:color w:val="000000" w:themeColor="text1"/>
          <w:sz w:val="21"/>
          <w:szCs w:val="21"/>
        </w:rPr>
        <w:t>o cuando realice la consulta de la misma en el lugar en el que ésta se localice.</w:t>
      </w:r>
    </w:p>
    <w:p w14:paraId="26ACB24A" w14:textId="77777777" w:rsidR="00B63187" w:rsidRPr="0063178B" w:rsidRDefault="00B63187" w:rsidP="00B63187">
      <w:pPr>
        <w:tabs>
          <w:tab w:val="left" w:pos="9072"/>
        </w:tabs>
        <w:spacing w:after="0" w:line="360" w:lineRule="auto"/>
        <w:jc w:val="both"/>
        <w:rPr>
          <w:rFonts w:ascii="Palatino Linotype" w:hAnsi="Palatino Linotype" w:cs="Arial"/>
          <w:b/>
          <w:sz w:val="21"/>
          <w:szCs w:val="21"/>
        </w:rPr>
      </w:pPr>
    </w:p>
    <w:p w14:paraId="27AC98F3" w14:textId="002AE649" w:rsidR="00BE3A40" w:rsidRPr="0063178B" w:rsidRDefault="00B63187" w:rsidP="0063178B">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rPr>
        <w:t xml:space="preserve">Por lo que, una vez revisada la información </w:t>
      </w:r>
      <w:r w:rsidR="00BE3A40">
        <w:rPr>
          <w:rFonts w:ascii="Palatino Linotype" w:eastAsia="Calibri" w:hAnsi="Palatino Linotype" w:cs="Times New Roman"/>
        </w:rPr>
        <w:t xml:space="preserve">entregada en vía de respuesta, </w:t>
      </w:r>
      <w:r w:rsidR="00BE3A40" w:rsidRPr="00A15C86">
        <w:rPr>
          <w:rFonts w:ascii="Palatino Linotype" w:hAnsi="Palatino Linotype" w:cs="Arial"/>
          <w:sz w:val="24"/>
        </w:rPr>
        <w:t>este Órgano Garante considera que, la respuesta del SUJETO</w:t>
      </w:r>
      <w:r w:rsidR="00BE3A40">
        <w:rPr>
          <w:rFonts w:ascii="Palatino Linotype" w:hAnsi="Palatino Linotype" w:cs="Arial"/>
          <w:sz w:val="24"/>
        </w:rPr>
        <w:t xml:space="preserve"> </w:t>
      </w:r>
      <w:r w:rsidR="00BE3A40" w:rsidRPr="00A15C86">
        <w:rPr>
          <w:rFonts w:ascii="Palatino Linotype" w:hAnsi="Palatino Linotype" w:cs="Arial"/>
          <w:sz w:val="24"/>
        </w:rPr>
        <w:t>OBLIGADO</w:t>
      </w:r>
      <w:r w:rsidR="00BE3A40">
        <w:rPr>
          <w:rFonts w:ascii="Palatino Linotype" w:hAnsi="Palatino Linotype" w:cs="Arial"/>
          <w:sz w:val="24"/>
        </w:rPr>
        <w:t>,</w:t>
      </w:r>
      <w:r w:rsidR="00BE3A40" w:rsidRPr="00A15C86">
        <w:rPr>
          <w:rFonts w:ascii="Palatino Linotype" w:hAnsi="Palatino Linotype" w:cs="Arial"/>
          <w:sz w:val="24"/>
        </w:rPr>
        <w:t xml:space="preserve"> sí satisface el derecho de acceso a la información de EL RECURRENTE,</w:t>
      </w:r>
      <w:r w:rsidR="00BE3A40">
        <w:rPr>
          <w:rFonts w:ascii="Palatino Linotype" w:hAnsi="Palatino Linotype" w:cs="Arial"/>
          <w:sz w:val="24"/>
        </w:rPr>
        <w:t xml:space="preserve"> </w:t>
      </w:r>
      <w:r w:rsidR="00BE3A40" w:rsidRPr="00A15C86">
        <w:rPr>
          <w:rFonts w:ascii="Palatino Linotype" w:hAnsi="Palatino Linotype" w:cs="Arial"/>
          <w:sz w:val="24"/>
        </w:rPr>
        <w:t xml:space="preserve">ya que los Sujetos Obligados sólo </w:t>
      </w:r>
      <w:r w:rsidR="00BE3A40" w:rsidRPr="00A15C86">
        <w:rPr>
          <w:rFonts w:ascii="Palatino Linotype" w:hAnsi="Palatino Linotype" w:cs="Arial"/>
          <w:sz w:val="24"/>
        </w:rPr>
        <w:lastRenderedPageBreak/>
        <w:t>pueden proporcionar la información que obra en</w:t>
      </w:r>
      <w:r w:rsidR="00BE3A40">
        <w:rPr>
          <w:rFonts w:ascii="Palatino Linotype" w:hAnsi="Palatino Linotype" w:cs="Arial"/>
          <w:sz w:val="24"/>
        </w:rPr>
        <w:t xml:space="preserve"> </w:t>
      </w:r>
      <w:r w:rsidR="00BE3A40" w:rsidRPr="00A15C86">
        <w:rPr>
          <w:rFonts w:ascii="Palatino Linotype" w:hAnsi="Palatino Linotype" w:cs="Arial"/>
          <w:sz w:val="24"/>
        </w:rPr>
        <w:t>sus archivos, lo que a contrario sensu significa que no está obligado a proporcionar lo</w:t>
      </w:r>
      <w:r w:rsidR="00BE3A40">
        <w:rPr>
          <w:rFonts w:ascii="Palatino Linotype" w:hAnsi="Palatino Linotype" w:cs="Arial"/>
          <w:sz w:val="24"/>
        </w:rPr>
        <w:t xml:space="preserve"> </w:t>
      </w:r>
      <w:r w:rsidR="00BE3A40" w:rsidRPr="00A15C86">
        <w:rPr>
          <w:rFonts w:ascii="Palatino Linotype" w:hAnsi="Palatino Linotype" w:cs="Arial"/>
          <w:sz w:val="24"/>
        </w:rPr>
        <w:t>que no obre en los mismos. Esto conforme lo establece el artículo 12 de la Ley de</w:t>
      </w:r>
      <w:r w:rsidR="00BE3A40">
        <w:rPr>
          <w:rFonts w:ascii="Palatino Linotype" w:hAnsi="Palatino Linotype" w:cs="Arial"/>
          <w:sz w:val="24"/>
        </w:rPr>
        <w:t xml:space="preserve"> </w:t>
      </w:r>
      <w:r w:rsidR="00BE3A40" w:rsidRPr="00A15C86">
        <w:rPr>
          <w:rFonts w:ascii="Palatino Linotype" w:hAnsi="Palatino Linotype" w:cs="Arial"/>
          <w:sz w:val="24"/>
        </w:rPr>
        <w:t>Transparencia y Acceso a la Información Pública del Estado de México y Municipios,</w:t>
      </w:r>
      <w:r w:rsidR="00BE3A40">
        <w:rPr>
          <w:rFonts w:ascii="Palatino Linotype" w:hAnsi="Palatino Linotype" w:cs="Arial"/>
          <w:sz w:val="24"/>
        </w:rPr>
        <w:t xml:space="preserve"> </w:t>
      </w:r>
      <w:r w:rsidR="00BE3A40" w:rsidRPr="00A15C86">
        <w:rPr>
          <w:rFonts w:ascii="Palatino Linotype" w:hAnsi="Palatino Linotype" w:cs="Arial"/>
          <w:sz w:val="24"/>
        </w:rPr>
        <w:t>que literalmente establece:</w:t>
      </w:r>
    </w:p>
    <w:p w14:paraId="23746125" w14:textId="77777777" w:rsidR="00BE3A40" w:rsidRDefault="00BE3A40" w:rsidP="00BE3A40">
      <w:pPr>
        <w:spacing w:after="0" w:line="360" w:lineRule="auto"/>
        <w:jc w:val="both"/>
        <w:rPr>
          <w:rFonts w:ascii="Palatino Linotype" w:hAnsi="Palatino Linotype" w:cs="Arial"/>
          <w:sz w:val="24"/>
        </w:rPr>
      </w:pPr>
    </w:p>
    <w:p w14:paraId="42BF8B21" w14:textId="77777777" w:rsidR="00BE3A40" w:rsidRPr="0063178B" w:rsidRDefault="00BE3A40" w:rsidP="0063178B">
      <w:pPr>
        <w:spacing w:after="0" w:line="240" w:lineRule="auto"/>
        <w:ind w:left="567" w:right="567"/>
        <w:jc w:val="both"/>
        <w:rPr>
          <w:rFonts w:ascii="Palatino Linotype" w:hAnsi="Palatino Linotype" w:cs="Arial"/>
          <w:i/>
          <w:sz w:val="21"/>
          <w:szCs w:val="21"/>
        </w:rPr>
      </w:pPr>
      <w:r w:rsidRPr="0063178B">
        <w:rPr>
          <w:rFonts w:ascii="Palatino Linotype" w:hAnsi="Palatino Linotype" w:cs="Arial"/>
          <w:b/>
          <w:i/>
          <w:sz w:val="21"/>
          <w:szCs w:val="21"/>
        </w:rPr>
        <w:t>“Artículo 12.</w:t>
      </w:r>
      <w:r w:rsidRPr="0063178B">
        <w:rPr>
          <w:rFonts w:ascii="Palatino Linotype" w:hAnsi="Palatino Linotype" w:cs="Arial"/>
          <w:i/>
          <w:sz w:val="21"/>
          <w:szCs w:val="2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49493DCA" w14:textId="77777777" w:rsidR="00BE3A40" w:rsidRPr="0063178B" w:rsidRDefault="00BE3A40" w:rsidP="0063178B">
      <w:pPr>
        <w:spacing w:after="0" w:line="240" w:lineRule="auto"/>
        <w:ind w:left="567" w:right="567"/>
        <w:jc w:val="both"/>
        <w:rPr>
          <w:rFonts w:ascii="Palatino Linotype" w:hAnsi="Palatino Linotype" w:cs="Arial"/>
          <w:i/>
          <w:sz w:val="21"/>
          <w:szCs w:val="21"/>
        </w:rPr>
      </w:pPr>
    </w:p>
    <w:p w14:paraId="19D44F31" w14:textId="77777777" w:rsidR="00BE3A40" w:rsidRPr="0063178B" w:rsidRDefault="00BE3A40" w:rsidP="0063178B">
      <w:pPr>
        <w:tabs>
          <w:tab w:val="left" w:pos="9072"/>
        </w:tabs>
        <w:spacing w:after="0" w:line="240" w:lineRule="auto"/>
        <w:ind w:left="567" w:right="567"/>
        <w:jc w:val="both"/>
        <w:rPr>
          <w:rFonts w:ascii="Palatino Linotype" w:eastAsia="Calibri" w:hAnsi="Palatino Linotype" w:cs="Times New Roman"/>
          <w:sz w:val="21"/>
          <w:szCs w:val="21"/>
        </w:rPr>
      </w:pPr>
      <w:r w:rsidRPr="0063178B">
        <w:rPr>
          <w:rFonts w:ascii="Palatino Linotype" w:hAnsi="Palatino Linotype" w:cs="Arial"/>
          <w:i/>
          <w:sz w:val="21"/>
          <w:szCs w:val="21"/>
        </w:rPr>
        <w:t>La obligación de proporcionar información no comprende el procesamiento de la misma, ni el presentarla conforme al interés del solicitante; no estarán obligados a generarla, resumirla, efectuar cálculos o practicar investigaciones</w:t>
      </w:r>
    </w:p>
    <w:p w14:paraId="00EED85B" w14:textId="77777777" w:rsidR="00BE3A40" w:rsidRPr="0063178B" w:rsidRDefault="00BE3A40" w:rsidP="00BE3A40">
      <w:pPr>
        <w:spacing w:after="0" w:line="360" w:lineRule="auto"/>
        <w:ind w:right="141"/>
        <w:jc w:val="both"/>
        <w:rPr>
          <w:rFonts w:ascii="Palatino Linotype" w:hAnsi="Palatino Linotype"/>
          <w:sz w:val="21"/>
          <w:szCs w:val="21"/>
          <w:lang w:eastAsia="es-MX"/>
        </w:rPr>
      </w:pPr>
    </w:p>
    <w:p w14:paraId="65EECE75" w14:textId="77777777" w:rsidR="00BE3A40" w:rsidRPr="00526627" w:rsidRDefault="00BE3A40" w:rsidP="00BE3A40">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t xml:space="preserve">En suma, es importante señalar </w:t>
      </w:r>
      <w:r w:rsidRPr="00526627">
        <w:rPr>
          <w:rFonts w:ascii="Palatino Linotype" w:hAnsi="Palatino Linotype" w:cs="Arial"/>
          <w:sz w:val="24"/>
          <w:szCs w:val="24"/>
        </w:rPr>
        <w:t>al haber existido un pronunciamiento por parte del</w:t>
      </w:r>
      <w:r w:rsidRPr="00526627">
        <w:rPr>
          <w:rFonts w:ascii="Palatino Linotype" w:hAnsi="Palatino Linotype" w:cs="Arial"/>
          <w:b/>
          <w:sz w:val="24"/>
          <w:szCs w:val="24"/>
        </w:rPr>
        <w:t xml:space="preserve"> </w:t>
      </w:r>
      <w:r w:rsidRPr="00526627">
        <w:rPr>
          <w:rFonts w:ascii="Palatino Linotype" w:hAnsi="Palatino Linotype" w:cs="Arial"/>
          <w:sz w:val="24"/>
          <w:szCs w:val="24"/>
        </w:rPr>
        <w:t>Sujeto</w:t>
      </w:r>
      <w:r w:rsidRPr="00526627">
        <w:rPr>
          <w:rFonts w:ascii="Palatino Linotype" w:hAnsi="Palatino Linotype" w:cs="Arial"/>
          <w:b/>
          <w:sz w:val="24"/>
          <w:szCs w:val="24"/>
        </w:rPr>
        <w:t xml:space="preserve"> </w:t>
      </w:r>
      <w:r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15734F93" w14:textId="77777777" w:rsidR="00BE3A40" w:rsidRPr="00AE19D1" w:rsidRDefault="00BE3A40" w:rsidP="00BE3A40">
      <w:pPr>
        <w:widowControl w:val="0"/>
        <w:autoSpaceDE w:val="0"/>
        <w:autoSpaceDN w:val="0"/>
        <w:adjustRightInd w:val="0"/>
        <w:spacing w:after="0" w:line="240" w:lineRule="auto"/>
        <w:jc w:val="both"/>
        <w:rPr>
          <w:rFonts w:ascii="Palatino Linotype" w:hAnsi="Palatino Linotype" w:cs="Arial"/>
          <w:sz w:val="32"/>
          <w:szCs w:val="24"/>
        </w:rPr>
      </w:pPr>
    </w:p>
    <w:p w14:paraId="03C07D05" w14:textId="77777777" w:rsidR="00BE3A40" w:rsidRPr="00526627" w:rsidRDefault="00BE3A40" w:rsidP="0063178B">
      <w:pPr>
        <w:widowControl w:val="0"/>
        <w:autoSpaceDE w:val="0"/>
        <w:autoSpaceDN w:val="0"/>
        <w:adjustRightInd w:val="0"/>
        <w:spacing w:after="0" w:line="24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526627">
        <w:rPr>
          <w:rFonts w:ascii="Palatino Linotype" w:hAnsi="Palatino Linotype" w:cs="Arial"/>
          <w:i/>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88C84A" w14:textId="77777777" w:rsidR="00BE3A40" w:rsidRDefault="00BE3A40" w:rsidP="00BE3A40">
      <w:pPr>
        <w:spacing w:after="0" w:line="360" w:lineRule="auto"/>
      </w:pPr>
    </w:p>
    <w:p w14:paraId="79D188AB" w14:textId="1839C2D6" w:rsidR="009A5E1F" w:rsidRPr="009A5E1F" w:rsidRDefault="0063178B" w:rsidP="009A5E1F">
      <w:pPr>
        <w:spacing w:after="0" w:line="360" w:lineRule="auto"/>
        <w:jc w:val="both"/>
        <w:rPr>
          <w:rFonts w:ascii="Palatino Linotype" w:eastAsia="Calibri" w:hAnsi="Palatino Linotype"/>
          <w:sz w:val="23"/>
          <w:szCs w:val="23"/>
        </w:rPr>
      </w:pPr>
      <w:r>
        <w:rPr>
          <w:rFonts w:ascii="Palatino Linotype" w:hAnsi="Palatino Linotype" w:cs="Arial"/>
        </w:rPr>
        <w:t xml:space="preserve">En suma a lo anterior, cabe señalar que una vez fijada la solicitud de información </w:t>
      </w:r>
      <w:r w:rsidRPr="006F2704">
        <w:rPr>
          <w:rFonts w:ascii="Palatino Linotype" w:hAnsi="Palatino Linotype" w:cs="Arial"/>
          <w:b/>
          <w:bCs/>
          <w:sz w:val="23"/>
          <w:szCs w:val="23"/>
          <w:lang w:eastAsia="es-MX"/>
        </w:rPr>
        <w:t>0</w:t>
      </w:r>
      <w:r>
        <w:rPr>
          <w:rFonts w:ascii="Palatino Linotype" w:hAnsi="Palatino Linotype" w:cs="Arial"/>
          <w:b/>
          <w:bCs/>
          <w:sz w:val="23"/>
          <w:szCs w:val="23"/>
          <w:lang w:eastAsia="es-MX"/>
        </w:rPr>
        <w:t xml:space="preserve">3310/INFOEM/IP/RR/2022, </w:t>
      </w:r>
      <w:r w:rsidRPr="0063178B">
        <w:rPr>
          <w:rFonts w:ascii="Palatino Linotype" w:hAnsi="Palatino Linotype" w:cs="Arial"/>
          <w:bCs/>
          <w:sz w:val="23"/>
          <w:szCs w:val="23"/>
          <w:lang w:eastAsia="es-MX"/>
        </w:rPr>
        <w:t>en fecha</w:t>
      </w:r>
      <w:r>
        <w:rPr>
          <w:rFonts w:ascii="Palatino Linotype" w:hAnsi="Palatino Linotype" w:cs="Arial"/>
          <w:b/>
          <w:bCs/>
          <w:sz w:val="23"/>
          <w:szCs w:val="23"/>
          <w:lang w:eastAsia="es-MX"/>
        </w:rPr>
        <w:t xml:space="preserve"> </w:t>
      </w:r>
      <w:r>
        <w:rPr>
          <w:rFonts w:ascii="Palatino Linotype" w:hAnsi="Palatino Linotype" w:cs="Arial"/>
          <w:bCs/>
          <w:sz w:val="23"/>
          <w:szCs w:val="23"/>
          <w:lang w:eastAsia="es-MX"/>
        </w:rPr>
        <w:t xml:space="preserve">tres de marzo de dos mil veintidós, el Sujeto Obligado atendió la misma en la que hizo entrega de la información, derivado de lo anterior, resulta </w:t>
      </w:r>
      <w:r w:rsidR="00F15E77">
        <w:rPr>
          <w:rFonts w:ascii="Palatino Linotype" w:hAnsi="Palatino Linotype" w:cs="Arial"/>
          <w:bCs/>
          <w:sz w:val="23"/>
          <w:szCs w:val="23"/>
          <w:lang w:eastAsia="es-MX"/>
        </w:rPr>
        <w:t>oportuno</w:t>
      </w:r>
      <w:r w:rsidR="00F7724B">
        <w:rPr>
          <w:rFonts w:ascii="Palatino Linotype" w:hAnsi="Palatino Linotype" w:cs="Arial"/>
          <w:bCs/>
          <w:sz w:val="23"/>
          <w:szCs w:val="23"/>
          <w:lang w:eastAsia="es-MX"/>
        </w:rPr>
        <w:t xml:space="preserve"> para esta Ponencia señalar que tanto el acto</w:t>
      </w:r>
      <w:r w:rsidR="009A5E1F">
        <w:rPr>
          <w:rFonts w:ascii="Palatino Linotype" w:hAnsi="Palatino Linotype" w:cs="Arial"/>
          <w:bCs/>
          <w:sz w:val="23"/>
          <w:szCs w:val="23"/>
          <w:lang w:eastAsia="es-MX"/>
        </w:rPr>
        <w:t xml:space="preserve"> impugnado como las razones y motivos de inconformidad no tienden a inconformarse en contra de la respuesta y la información emitida por el Sujeto Obligado, pues por un lado como acto impugnado señala: </w:t>
      </w:r>
      <w:r w:rsidR="009A5E1F" w:rsidRPr="009A5E1F">
        <w:rPr>
          <w:rFonts w:ascii="Palatino Linotype" w:hAnsi="Palatino Linotype" w:cs="Arial"/>
          <w:bCs/>
          <w:i/>
          <w:sz w:val="23"/>
          <w:szCs w:val="23"/>
          <w:lang w:eastAsia="es-MX"/>
        </w:rPr>
        <w:t>“El tiempo de respuesta a la solicitud de acceso a la información”</w:t>
      </w:r>
      <w:r w:rsidR="009A5E1F">
        <w:rPr>
          <w:rFonts w:ascii="Palatino Linotype" w:hAnsi="Palatino Linotype" w:cs="Arial"/>
          <w:bCs/>
          <w:i/>
          <w:sz w:val="23"/>
          <w:szCs w:val="23"/>
          <w:lang w:eastAsia="es-MX"/>
        </w:rPr>
        <w:t xml:space="preserve"> </w:t>
      </w:r>
      <w:r w:rsidR="009A5E1F">
        <w:rPr>
          <w:rFonts w:ascii="Palatino Linotype" w:hAnsi="Palatino Linotype" w:cs="Arial"/>
          <w:bCs/>
          <w:sz w:val="23"/>
          <w:szCs w:val="23"/>
          <w:lang w:eastAsia="es-MX"/>
        </w:rPr>
        <w:t xml:space="preserve">y por motivo de inconformidad </w:t>
      </w:r>
      <w:r w:rsidR="009A5E1F" w:rsidRPr="009A5E1F">
        <w:rPr>
          <w:rFonts w:ascii="Palatino Linotype" w:hAnsi="Palatino Linotype" w:cs="Arial"/>
          <w:bCs/>
          <w:i/>
          <w:sz w:val="23"/>
          <w:szCs w:val="23"/>
          <w:lang w:eastAsia="es-MX"/>
        </w:rPr>
        <w:t xml:space="preserve">“Mi solicitud fue ingresada desde el 09 de febrero de 2022, fecha posterior a las capacitaciones de Medidas de Apremio, y en términos del artículo 161 de la Ley de Transparencia y Acceso a la Información Pública del Estado de México y Municipios menciona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sin embargo, se esperaron hasta el último día hábil para dar respuesta a mi solicitud notandosé una evidente falta de trámite a mi solicitud, y lo que llama más la atención que la respuesta fue dada por la Contraloría Interna del Infoem, Unidad encargada de la vigilancia </w:t>
      </w:r>
      <w:r w:rsidR="009A5E1F" w:rsidRPr="009A5E1F">
        <w:rPr>
          <w:rFonts w:ascii="Palatino Linotype" w:hAnsi="Palatino Linotype" w:cs="Arial"/>
          <w:bCs/>
          <w:i/>
          <w:sz w:val="23"/>
          <w:szCs w:val="23"/>
          <w:lang w:eastAsia="es-MX"/>
        </w:rPr>
        <w:lastRenderedPageBreak/>
        <w:t>del cumplimiento, la intención del recurso es que se impongan las sanciones correspondientes por no acatar a los plazos y disposiciones establecidas en la Ley en la materia, afortunadamente si el recurso no se resuelve a mi favor cuento con las instancias del INAI y el Poder Judicial de la Federación. Anexo la Ley de Transparencia para su pronta lectura al artículo 161</w:t>
      </w:r>
      <w:r w:rsidR="009A5E1F">
        <w:rPr>
          <w:rFonts w:ascii="Palatino Linotype" w:hAnsi="Palatino Linotype" w:cs="Arial"/>
          <w:bCs/>
          <w:i/>
          <w:sz w:val="23"/>
          <w:szCs w:val="23"/>
          <w:lang w:eastAsia="es-MX"/>
        </w:rPr>
        <w:t xml:space="preserve">”; </w:t>
      </w:r>
      <w:r w:rsidR="009A5E1F" w:rsidRPr="009A5E1F">
        <w:rPr>
          <w:rFonts w:ascii="Palatino Linotype" w:eastAsia="Calibri" w:hAnsi="Palatino Linotype"/>
          <w:sz w:val="23"/>
          <w:szCs w:val="23"/>
        </w:rPr>
        <w:t xml:space="preserve">En este tenor, se estima que </w:t>
      </w:r>
      <w:r w:rsidR="009A5E1F" w:rsidRPr="009A5E1F">
        <w:rPr>
          <w:rFonts w:ascii="Palatino Linotype" w:eastAsia="Calibri" w:hAnsi="Palatino Linotype"/>
          <w:b/>
          <w:sz w:val="23"/>
          <w:szCs w:val="23"/>
        </w:rPr>
        <w:t>el Recurrente</w:t>
      </w:r>
      <w:r w:rsidR="009A5E1F" w:rsidRPr="009A5E1F">
        <w:rPr>
          <w:rFonts w:ascii="Palatino Linotype" w:eastAsia="Calibri" w:hAnsi="Palatino Linotype"/>
          <w:sz w:val="23"/>
          <w:szCs w:val="23"/>
        </w:rPr>
        <w:t xml:space="preserve"> está conforme con </w:t>
      </w:r>
      <w:r w:rsidR="009A5E1F">
        <w:rPr>
          <w:rFonts w:ascii="Palatino Linotype" w:eastAsia="Calibri" w:hAnsi="Palatino Linotype"/>
          <w:sz w:val="23"/>
          <w:szCs w:val="23"/>
        </w:rPr>
        <w:t>la información que le fueron entregada referente</w:t>
      </w:r>
      <w:r w:rsidR="009A5E1F" w:rsidRPr="009A5E1F">
        <w:rPr>
          <w:rFonts w:ascii="Palatino Linotype" w:eastAsia="Calibri" w:hAnsi="Palatino Linotype"/>
          <w:sz w:val="23"/>
          <w:szCs w:val="23"/>
        </w:rPr>
        <w:t xml:space="preserve"> a</w:t>
      </w:r>
      <w:r w:rsidR="009A5E1F">
        <w:rPr>
          <w:rFonts w:ascii="Palatino Linotype" w:eastAsia="Calibri" w:hAnsi="Palatino Linotype"/>
          <w:sz w:val="23"/>
          <w:szCs w:val="23"/>
        </w:rPr>
        <w:t xml:space="preserve"> la presentación PowerPoint relativa a las </w:t>
      </w:r>
      <w:r w:rsidR="009A5E1F" w:rsidRPr="00BC350D">
        <w:rPr>
          <w:rFonts w:ascii="Palatino Linotype" w:hAnsi="Palatino Linotype"/>
          <w:sz w:val="23"/>
          <w:szCs w:val="23"/>
        </w:rPr>
        <w:t>“Medidas de Apremio y Responsabilidades Administrativas”</w:t>
      </w:r>
      <w:r w:rsidR="009A5E1F">
        <w:rPr>
          <w:rFonts w:ascii="Palatino Linotype" w:hAnsi="Palatino Linotype"/>
          <w:sz w:val="23"/>
          <w:szCs w:val="23"/>
        </w:rPr>
        <w:t xml:space="preserve"> y que fueron solicitadas</w:t>
      </w:r>
      <w:r w:rsidR="009A5E1F" w:rsidRPr="009A5E1F">
        <w:rPr>
          <w:rFonts w:ascii="Palatino Linotype" w:eastAsia="Calibri" w:hAnsi="Palatino Linotype"/>
          <w:sz w:val="23"/>
          <w:szCs w:val="23"/>
        </w:rPr>
        <w:t>, por lo que el motivo de su inconformidad radica en</w:t>
      </w:r>
      <w:r w:rsidR="00F741E0">
        <w:rPr>
          <w:rFonts w:ascii="Palatino Linotype" w:eastAsia="Calibri" w:hAnsi="Palatino Linotype"/>
          <w:sz w:val="23"/>
          <w:szCs w:val="23"/>
        </w:rPr>
        <w:t xml:space="preserve"> el tiempo de respuesta a la solicitud</w:t>
      </w:r>
      <w:r w:rsidR="009A5E1F" w:rsidRPr="009A5E1F">
        <w:rPr>
          <w:rFonts w:ascii="Palatino Linotype" w:eastAsia="Calibri" w:hAnsi="Palatino Linotype"/>
          <w:sz w:val="23"/>
          <w:szCs w:val="23"/>
        </w:rPr>
        <w:t xml:space="preserve">, por lo que puede colegirse que la respuesta fue consentida. </w:t>
      </w:r>
    </w:p>
    <w:p w14:paraId="76750D0A" w14:textId="77777777" w:rsidR="009A5E1F" w:rsidRPr="009A5E1F" w:rsidRDefault="009A5E1F" w:rsidP="009A5E1F">
      <w:pPr>
        <w:spacing w:line="360" w:lineRule="auto"/>
        <w:jc w:val="both"/>
        <w:rPr>
          <w:rFonts w:ascii="Palatino Linotype" w:eastAsia="Calibri" w:hAnsi="Palatino Linotype"/>
          <w:sz w:val="23"/>
          <w:szCs w:val="23"/>
        </w:rPr>
      </w:pPr>
    </w:p>
    <w:p w14:paraId="038241D5" w14:textId="0C5DAD31" w:rsidR="009A5E1F" w:rsidRPr="009A5E1F" w:rsidRDefault="009A5E1F" w:rsidP="009A5E1F">
      <w:pPr>
        <w:spacing w:line="360" w:lineRule="auto"/>
        <w:jc w:val="both"/>
        <w:rPr>
          <w:rFonts w:ascii="Palatino Linotype" w:eastAsia="Calibri" w:hAnsi="Palatino Linotype" w:cs="Arial"/>
          <w:sz w:val="23"/>
          <w:szCs w:val="23"/>
          <w:lang w:eastAsia="es-MX"/>
        </w:rPr>
      </w:pPr>
      <w:r w:rsidRPr="009A5E1F">
        <w:rPr>
          <w:rFonts w:ascii="Palatino Linotype" w:eastAsia="Calibri" w:hAnsi="Palatino Linotype" w:cs="Arial"/>
          <w:sz w:val="23"/>
          <w:szCs w:val="23"/>
          <w:lang w:eastAsia="es-MX"/>
        </w:rPr>
        <w:t>Lo anterior es así debido a que cuando el solicitante no expresa razón o motiv</w:t>
      </w:r>
      <w:r w:rsidR="00F741E0">
        <w:rPr>
          <w:rFonts w:ascii="Palatino Linotype" w:eastAsia="Calibri" w:hAnsi="Palatino Linotype" w:cs="Arial"/>
          <w:sz w:val="23"/>
          <w:szCs w:val="23"/>
          <w:lang w:eastAsia="es-MX"/>
        </w:rPr>
        <w:t xml:space="preserve">o de inconformidad en contra </w:t>
      </w:r>
      <w:r w:rsidRPr="009A5E1F">
        <w:rPr>
          <w:rFonts w:ascii="Palatino Linotype" w:eastAsia="Calibri" w:hAnsi="Palatino Linotype" w:cs="Arial"/>
          <w:sz w:val="23"/>
          <w:szCs w:val="23"/>
          <w:lang w:eastAsia="es-MX"/>
        </w:rPr>
        <w:t>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7242BF9" w14:textId="77777777" w:rsidR="009A5E1F" w:rsidRDefault="009A5E1F" w:rsidP="009A5E1F">
      <w:pPr>
        <w:spacing w:line="360" w:lineRule="auto"/>
        <w:jc w:val="both"/>
        <w:rPr>
          <w:rFonts w:ascii="Palatino Linotype" w:eastAsia="Calibri" w:hAnsi="Palatino Linotype" w:cs="Arial"/>
        </w:rPr>
      </w:pPr>
    </w:p>
    <w:p w14:paraId="01B7ADA7" w14:textId="77777777" w:rsidR="009A5E1F" w:rsidRDefault="009A5E1F" w:rsidP="009A5E1F">
      <w:pPr>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1C6140" w14:textId="77777777" w:rsidR="00BE3A40" w:rsidRDefault="00BE3A40" w:rsidP="00B63187">
      <w:pPr>
        <w:tabs>
          <w:tab w:val="left" w:pos="9072"/>
        </w:tabs>
        <w:spacing w:after="0" w:line="360" w:lineRule="auto"/>
        <w:jc w:val="both"/>
        <w:rPr>
          <w:rFonts w:ascii="Palatino Linotype" w:eastAsia="Calibri" w:hAnsi="Palatino Linotype" w:cs="Times New Roman"/>
          <w:sz w:val="24"/>
          <w:szCs w:val="24"/>
        </w:rPr>
      </w:pPr>
    </w:p>
    <w:p w14:paraId="0633BC37" w14:textId="7639C28A" w:rsidR="00AE6580" w:rsidRDefault="00F741E0" w:rsidP="00AE6580">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Por otro lado, respecto a las manifestaciones señaladas como en el acto impugnado así como razones y motivos de inconformidad relativos a </w:t>
      </w:r>
      <w:r w:rsidRPr="009A5E1F">
        <w:rPr>
          <w:rFonts w:ascii="Palatino Linotype" w:hAnsi="Palatino Linotype" w:cs="Arial"/>
          <w:bCs/>
          <w:i/>
          <w:sz w:val="23"/>
          <w:szCs w:val="23"/>
          <w:lang w:eastAsia="es-MX"/>
        </w:rPr>
        <w:t>“El tiempo de respuesta a la solicitud de acceso a la información”</w:t>
      </w:r>
      <w:r>
        <w:rPr>
          <w:rFonts w:ascii="Palatino Linotype" w:hAnsi="Palatino Linotype" w:cs="Arial"/>
          <w:bCs/>
          <w:i/>
          <w:sz w:val="23"/>
          <w:szCs w:val="23"/>
          <w:lang w:eastAsia="es-MX"/>
        </w:rPr>
        <w:t xml:space="preserve"> </w:t>
      </w:r>
      <w:r>
        <w:rPr>
          <w:rFonts w:ascii="Palatino Linotype" w:hAnsi="Palatino Linotype" w:cs="Arial"/>
          <w:bCs/>
          <w:sz w:val="23"/>
          <w:szCs w:val="23"/>
          <w:lang w:eastAsia="es-MX"/>
        </w:rPr>
        <w:t xml:space="preserve">y </w:t>
      </w:r>
      <w:r w:rsidRPr="009A5E1F">
        <w:rPr>
          <w:rFonts w:ascii="Palatino Linotype" w:hAnsi="Palatino Linotype" w:cs="Arial"/>
          <w:bCs/>
          <w:i/>
          <w:sz w:val="23"/>
          <w:szCs w:val="23"/>
          <w:lang w:eastAsia="es-MX"/>
        </w:rPr>
        <w:t>“en términos del artículo 161 de la Ley de Transparencia y Acceso a la Información Pública del Estado de México y Municipios menciona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sin embargo, se esperaron hasta el último día hábil para dar respuesta a mi solicitud notandosé una evidente falta de trámite a mi solicitud, y lo que llama más la atención que la respuesta fue dada por la Contraloría Interna del Infoem, Unidad encargada de la vigilancia del cumplimiento, la intención del recurso es que se impongan las sanciones correspondientes por no acatar a los plazos y disposiciones establecidas en la Ley en la materia, afortunadamente si el recurso no se resuelve a mi favor cuento con las instancias del INAI y el Poder Judicial de la Federación. Anexo la Ley de Transparencia para su pronta lectura al artículo 161</w:t>
      </w:r>
      <w:r>
        <w:rPr>
          <w:rFonts w:ascii="Palatino Linotype" w:hAnsi="Palatino Linotype" w:cs="Arial"/>
          <w:bCs/>
          <w:i/>
          <w:sz w:val="23"/>
          <w:szCs w:val="23"/>
          <w:lang w:eastAsia="es-MX"/>
        </w:rPr>
        <w:t>”;</w:t>
      </w:r>
      <w:r w:rsidR="003363F2">
        <w:rPr>
          <w:rFonts w:ascii="Palatino Linotype" w:eastAsia="Calibri" w:hAnsi="Palatino Linotype" w:cs="Times New Roman"/>
          <w:sz w:val="24"/>
          <w:szCs w:val="24"/>
        </w:rPr>
        <w:t xml:space="preserve"> dicho supuesto resulta inoperante toda vez que con fundamento en el artículo 163</w:t>
      </w:r>
      <w:r w:rsidR="00AE6580">
        <w:rPr>
          <w:rFonts w:ascii="Palatino Linotype" w:eastAsia="Calibri" w:hAnsi="Palatino Linotype" w:cs="Times New Roman"/>
          <w:sz w:val="24"/>
          <w:szCs w:val="24"/>
        </w:rPr>
        <w:t>,</w:t>
      </w:r>
      <w:r w:rsidR="003363F2">
        <w:rPr>
          <w:rFonts w:ascii="Palatino Linotype" w:eastAsia="Calibri" w:hAnsi="Palatino Linotype" w:cs="Times New Roman"/>
          <w:sz w:val="24"/>
          <w:szCs w:val="24"/>
        </w:rPr>
        <w:t xml:space="preserve"> </w:t>
      </w:r>
      <w:r w:rsidR="00AE6580">
        <w:rPr>
          <w:rFonts w:ascii="Palatino Linotype" w:eastAsia="Calibri" w:hAnsi="Palatino Linotype" w:cs="Times New Roman"/>
          <w:sz w:val="24"/>
          <w:szCs w:val="24"/>
        </w:rPr>
        <w:t>primer párrafo</w:t>
      </w:r>
      <w:r w:rsidR="003363F2">
        <w:rPr>
          <w:rFonts w:ascii="Palatino Linotype" w:eastAsia="Calibri" w:hAnsi="Palatino Linotype" w:cs="Times New Roman"/>
          <w:sz w:val="24"/>
          <w:szCs w:val="24"/>
        </w:rPr>
        <w:t xml:space="preserve"> de la Ley de trasparencia y Acceso a la Información </w:t>
      </w:r>
      <w:r w:rsidR="00AE6580">
        <w:rPr>
          <w:rFonts w:ascii="Palatino Linotype" w:eastAsia="Calibri" w:hAnsi="Palatino Linotype" w:cs="Times New Roman"/>
          <w:sz w:val="24"/>
          <w:szCs w:val="24"/>
        </w:rPr>
        <w:t>Pública del Estado de México y</w:t>
      </w:r>
      <w:r w:rsidR="00AE6580" w:rsidRPr="00AE6580">
        <w:rPr>
          <w:rFonts w:ascii="Palatino Linotype" w:eastAsia="Calibri" w:hAnsi="Palatino Linotype" w:cs="Times New Roman"/>
          <w:sz w:val="24"/>
          <w:szCs w:val="24"/>
        </w:rPr>
        <w:t xml:space="preserve"> Municipios</w:t>
      </w:r>
      <w:r w:rsidR="00AE6580">
        <w:rPr>
          <w:rFonts w:ascii="Palatino Linotype" w:eastAsia="Calibri" w:hAnsi="Palatino Linotype" w:cs="Times New Roman"/>
          <w:sz w:val="24"/>
          <w:szCs w:val="24"/>
        </w:rPr>
        <w:t>, señala que la</w:t>
      </w:r>
      <w:r w:rsidR="00AE6580" w:rsidRPr="00AE6580">
        <w:rPr>
          <w:rFonts w:ascii="Palatino Linotype" w:eastAsia="Calibri" w:hAnsi="Palatino Linotype" w:cs="Times New Roman"/>
          <w:sz w:val="24"/>
          <w:szCs w:val="24"/>
        </w:rPr>
        <w:t xml:space="preserve"> Unidad de Transparencia notificar</w:t>
      </w:r>
      <w:r w:rsidR="00AE6580">
        <w:rPr>
          <w:rFonts w:ascii="Palatino Linotype" w:eastAsia="Calibri" w:hAnsi="Palatino Linotype" w:cs="Times New Roman"/>
          <w:sz w:val="24"/>
          <w:szCs w:val="24"/>
        </w:rPr>
        <w:t>a</w:t>
      </w:r>
      <w:r w:rsidR="00AE6580" w:rsidRPr="00AE6580">
        <w:rPr>
          <w:rFonts w:ascii="Palatino Linotype" w:eastAsia="Calibri" w:hAnsi="Palatino Linotype" w:cs="Times New Roman"/>
          <w:sz w:val="24"/>
          <w:szCs w:val="24"/>
        </w:rPr>
        <w:t xml:space="preserve"> la respuesta </w:t>
      </w:r>
      <w:r w:rsidR="00AE6580">
        <w:rPr>
          <w:rFonts w:ascii="Palatino Linotype" w:eastAsia="Calibri" w:hAnsi="Palatino Linotype" w:cs="Times New Roman"/>
          <w:sz w:val="24"/>
          <w:szCs w:val="24"/>
        </w:rPr>
        <w:t>en el menor tiempo posible</w:t>
      </w:r>
      <w:r w:rsidR="00AE6580" w:rsidRPr="00AE6580">
        <w:rPr>
          <w:rFonts w:ascii="Palatino Linotype" w:eastAsia="Calibri" w:hAnsi="Palatino Linotype" w:cs="Times New Roman"/>
          <w:sz w:val="24"/>
          <w:szCs w:val="24"/>
        </w:rPr>
        <w:t xml:space="preserve"> </w:t>
      </w:r>
      <w:r w:rsidR="00AE6580">
        <w:rPr>
          <w:rFonts w:ascii="Palatino Linotype" w:eastAsia="Calibri" w:hAnsi="Palatino Linotype" w:cs="Times New Roman"/>
          <w:sz w:val="24"/>
          <w:szCs w:val="24"/>
        </w:rPr>
        <w:t xml:space="preserve">y en ningún caso </w:t>
      </w:r>
      <w:r w:rsidR="00AE6580" w:rsidRPr="00AE6580">
        <w:rPr>
          <w:rFonts w:ascii="Palatino Linotype" w:eastAsia="Calibri" w:hAnsi="Palatino Linotype" w:cs="Times New Roman"/>
          <w:sz w:val="24"/>
          <w:szCs w:val="24"/>
        </w:rPr>
        <w:t>exceder</w:t>
      </w:r>
      <w:r w:rsidR="00AE6580">
        <w:rPr>
          <w:rFonts w:ascii="Palatino Linotype" w:eastAsia="Calibri" w:hAnsi="Palatino Linotype" w:cs="Times New Roman"/>
          <w:sz w:val="24"/>
          <w:szCs w:val="24"/>
        </w:rPr>
        <w:t xml:space="preserve">á de quince días hábiles posteriores a la solicitud, atento a ello, resulta evidente para esta Ponencia que la respuesta emitida por el Sujeto Obligado se encuentra dentro del límite temporales señalados por la Ley de </w:t>
      </w:r>
      <w:r w:rsidR="00C27409">
        <w:rPr>
          <w:rFonts w:ascii="Palatino Linotype" w:eastAsia="Calibri" w:hAnsi="Palatino Linotype" w:cs="Times New Roman"/>
          <w:sz w:val="24"/>
          <w:szCs w:val="24"/>
        </w:rPr>
        <w:t>T</w:t>
      </w:r>
      <w:r w:rsidR="00AE6580">
        <w:rPr>
          <w:rFonts w:ascii="Palatino Linotype" w:eastAsia="Calibri" w:hAnsi="Palatino Linotype" w:cs="Times New Roman"/>
          <w:sz w:val="24"/>
          <w:szCs w:val="24"/>
        </w:rPr>
        <w:t>rasparencia y Acceso a la Información Pública del Estado de México y</w:t>
      </w:r>
      <w:r w:rsidR="00AE6580" w:rsidRPr="00AE6580">
        <w:rPr>
          <w:rFonts w:ascii="Palatino Linotype" w:eastAsia="Calibri" w:hAnsi="Palatino Linotype" w:cs="Times New Roman"/>
          <w:sz w:val="24"/>
          <w:szCs w:val="24"/>
        </w:rPr>
        <w:t xml:space="preserve"> Municipios</w:t>
      </w:r>
      <w:r w:rsidR="00AE6580">
        <w:rPr>
          <w:rFonts w:ascii="Palatino Linotype" w:eastAsia="Calibri" w:hAnsi="Palatino Linotype" w:cs="Times New Roman"/>
          <w:sz w:val="24"/>
          <w:szCs w:val="24"/>
        </w:rPr>
        <w:t xml:space="preserve">; </w:t>
      </w:r>
      <w:r w:rsidR="00AE6580">
        <w:rPr>
          <w:rFonts w:ascii="Palatino Linotype" w:eastAsia="Calibri" w:hAnsi="Palatino Linotype" w:cs="Times New Roman"/>
          <w:sz w:val="24"/>
          <w:szCs w:val="24"/>
        </w:rPr>
        <w:lastRenderedPageBreak/>
        <w:t>así mismo se advierte que del total de las constancias que forman parte del expediente del asunto no se advierte que la información solicitada por el hoy Recurrente estuviera disponible como hace referencia el artículo 161 de la Ley de Trasparencia y Acceso a la Información Pública del Estado de México y</w:t>
      </w:r>
      <w:r w:rsidR="00AE6580" w:rsidRPr="00AE6580">
        <w:rPr>
          <w:rFonts w:ascii="Palatino Linotype" w:eastAsia="Calibri" w:hAnsi="Palatino Linotype" w:cs="Times New Roman"/>
          <w:sz w:val="24"/>
          <w:szCs w:val="24"/>
        </w:rPr>
        <w:t xml:space="preserve"> Municipios</w:t>
      </w:r>
      <w:r w:rsidR="00AE6580">
        <w:rPr>
          <w:rFonts w:ascii="Palatino Linotype" w:eastAsia="Calibri" w:hAnsi="Palatino Linotype" w:cs="Times New Roman"/>
          <w:sz w:val="24"/>
          <w:szCs w:val="24"/>
        </w:rPr>
        <w:t>.</w:t>
      </w:r>
    </w:p>
    <w:p w14:paraId="5FCB3B9E" w14:textId="77777777" w:rsidR="00AE6580" w:rsidRDefault="00AE6580" w:rsidP="00AE6580">
      <w:pPr>
        <w:tabs>
          <w:tab w:val="left" w:pos="9072"/>
        </w:tabs>
        <w:spacing w:after="0" w:line="360" w:lineRule="auto"/>
        <w:jc w:val="both"/>
        <w:rPr>
          <w:rFonts w:ascii="Palatino Linotype" w:eastAsia="Calibri" w:hAnsi="Palatino Linotype" w:cs="Times New Roman"/>
          <w:sz w:val="24"/>
          <w:szCs w:val="24"/>
        </w:rPr>
      </w:pPr>
    </w:p>
    <w:p w14:paraId="7744AE48" w14:textId="20E92B56" w:rsidR="00B63187" w:rsidRPr="000F5B7E" w:rsidRDefault="00B63187" w:rsidP="00B631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 en líneas anteriores, resultan</w:t>
      </w:r>
      <w:r>
        <w:rPr>
          <w:rFonts w:ascii="Palatino Linotype" w:eastAsia="Times New Roman" w:hAnsi="Palatino Linotype" w:cs="Times New Roman"/>
          <w:sz w:val="24"/>
          <w:szCs w:val="24"/>
          <w:lang w:eastAsia="es-ES"/>
        </w:rPr>
        <w:t xml:space="preserve"> infundados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CONFIRMA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EE637D">
        <w:rPr>
          <w:rFonts w:ascii="Palatino Linotype" w:hAnsi="Palatino Linotype" w:cs="Arial"/>
          <w:b/>
          <w:sz w:val="23"/>
          <w:szCs w:val="23"/>
        </w:rPr>
        <w:t>03310/INFOEM/IP/RR/2022</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13870C47" w14:textId="77777777" w:rsidR="004827BA" w:rsidRDefault="004827BA" w:rsidP="004827BA">
      <w:pPr>
        <w:spacing w:after="0" w:line="360" w:lineRule="auto"/>
        <w:jc w:val="both"/>
        <w:rPr>
          <w:rFonts w:ascii="Palatino Linotype" w:hAnsi="Palatino Linotype" w:cs="Arial"/>
          <w:sz w:val="24"/>
          <w:szCs w:val="24"/>
        </w:rPr>
      </w:pPr>
    </w:p>
    <w:p w14:paraId="3EEEB345" w14:textId="77777777" w:rsidR="004827BA" w:rsidRPr="000F5B7E" w:rsidRDefault="004827BA" w:rsidP="004827B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6602FBC" w14:textId="77777777" w:rsidR="004827BA" w:rsidRPr="000F5B7E" w:rsidRDefault="004827BA" w:rsidP="004827BA">
      <w:pPr>
        <w:spacing w:after="0" w:line="360" w:lineRule="auto"/>
        <w:jc w:val="center"/>
        <w:rPr>
          <w:rFonts w:ascii="Palatino Linotype" w:eastAsia="Times New Roman" w:hAnsi="Palatino Linotype" w:cs="Times New Roman"/>
          <w:b/>
          <w:bCs/>
          <w:spacing w:val="60"/>
          <w:sz w:val="24"/>
          <w:szCs w:val="24"/>
          <w:lang w:eastAsia="es-ES"/>
        </w:rPr>
      </w:pPr>
    </w:p>
    <w:p w14:paraId="13143F0D" w14:textId="270ACB8A" w:rsidR="004827BA" w:rsidRPr="00860D18" w:rsidRDefault="00C27409" w:rsidP="004827BA">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004827BA" w:rsidRPr="00860D18">
        <w:rPr>
          <w:rFonts w:ascii="Palatino Linotype" w:eastAsia="Times New Roman" w:hAnsi="Palatino Linotype" w:cs="Times New Roman"/>
          <w:b/>
          <w:bCs/>
          <w:spacing w:val="60"/>
          <w:sz w:val="28"/>
          <w:szCs w:val="28"/>
          <w:lang w:eastAsia="es-ES"/>
        </w:rPr>
        <w:t xml:space="preserve">  RESUELVE</w:t>
      </w:r>
    </w:p>
    <w:p w14:paraId="0AC3A3F4" w14:textId="77777777" w:rsidR="004827BA" w:rsidRPr="00860D18" w:rsidRDefault="004827BA" w:rsidP="004827BA">
      <w:pPr>
        <w:spacing w:after="0" w:line="360" w:lineRule="auto"/>
        <w:jc w:val="center"/>
        <w:rPr>
          <w:rFonts w:ascii="Palatino Linotype" w:eastAsia="Times New Roman" w:hAnsi="Palatino Linotype" w:cs="Times New Roman"/>
          <w:b/>
          <w:bCs/>
          <w:spacing w:val="60"/>
          <w:sz w:val="12"/>
          <w:szCs w:val="24"/>
        </w:rPr>
      </w:pPr>
    </w:p>
    <w:p w14:paraId="0E756D08" w14:textId="50DA21E5" w:rsidR="004827BA" w:rsidRPr="00860D18" w:rsidRDefault="004827BA" w:rsidP="004827BA">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Pr>
          <w:rFonts w:ascii="Palatino Linotype" w:eastAsia="Times New Roman" w:hAnsi="Palatino Linotype" w:cs="Arial"/>
          <w:b/>
          <w:sz w:val="24"/>
          <w:szCs w:val="24"/>
          <w:lang w:eastAsia="es-ES"/>
        </w:rPr>
        <w:t>CONFIRMA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535930">
        <w:rPr>
          <w:rFonts w:ascii="Palatino Linotype" w:hAnsi="Palatino Linotype" w:cs="Arial"/>
          <w:b/>
          <w:sz w:val="23"/>
          <w:szCs w:val="23"/>
        </w:rPr>
        <w:t>00172/INFOEM/IP/2022</w:t>
      </w:r>
      <w:r w:rsidRPr="00860D18">
        <w:rPr>
          <w:rFonts w:ascii="Palatino Linotype" w:eastAsia="Arial Unicode MS" w:hAnsi="Palatino Linotype" w:cs="Arial"/>
          <w:sz w:val="24"/>
          <w:szCs w:val="24"/>
          <w:lang w:eastAsia="es-ES"/>
        </w:rPr>
        <w:t xml:space="preserve">, por resultar </w:t>
      </w:r>
      <w:r w:rsidR="00E56CA9">
        <w:rPr>
          <w:rFonts w:ascii="Palatino Linotype" w:eastAsia="Arial Unicode MS" w:hAnsi="Palatino Linotype" w:cs="Arial"/>
          <w:sz w:val="24"/>
          <w:szCs w:val="24"/>
          <w:lang w:eastAsia="es-ES"/>
        </w:rPr>
        <w:t xml:space="preserve">infundados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14:paraId="49E497E2" w14:textId="77777777" w:rsidR="004827BA" w:rsidRPr="00860D18" w:rsidRDefault="004827BA" w:rsidP="004827BA">
      <w:pPr>
        <w:spacing w:after="0" w:line="360" w:lineRule="auto"/>
        <w:jc w:val="both"/>
        <w:rPr>
          <w:rFonts w:ascii="Palatino Linotype" w:eastAsia="Times New Roman" w:hAnsi="Palatino Linotype" w:cs="Arial"/>
          <w:sz w:val="24"/>
          <w:szCs w:val="24"/>
          <w:lang w:eastAsia="es-ES"/>
        </w:rPr>
      </w:pPr>
    </w:p>
    <w:p w14:paraId="61A399FB" w14:textId="77777777" w:rsidR="004827BA" w:rsidRPr="00860D18" w:rsidRDefault="004827BA" w:rsidP="004827BA">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lastRenderedPageBreak/>
        <w:t>SEGUNDO.</w:t>
      </w:r>
      <w:r w:rsidRPr="00860D18">
        <w:rPr>
          <w:rFonts w:ascii="Palatino Linotype" w:eastAsia="Calibri" w:hAnsi="Palatino Linotype" w:cs="Arial"/>
        </w:rPr>
        <w:t xml:space="preserve"> </w:t>
      </w:r>
      <w:r w:rsidRPr="00860D18">
        <w:rPr>
          <w:rFonts w:ascii="Palatino Linotype" w:eastAsia="Times New Roman" w:hAnsi="Palatino Linotype" w:cs="Arial"/>
          <w:b/>
          <w:sz w:val="24"/>
          <w:szCs w:val="24"/>
          <w:lang w:eastAsia="es-ES"/>
        </w:rPr>
        <w:t>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 xml:space="preserve">Sujeto Obligado, </w:t>
      </w:r>
      <w:r w:rsidRPr="00B22B55">
        <w:rPr>
          <w:rFonts w:ascii="Palatino Linotype" w:hAnsi="Palatino Linotype" w:cs="Arial"/>
          <w:sz w:val="24"/>
        </w:rPr>
        <w:t>a través del 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w:t>
      </w:r>
      <w:r>
        <w:rPr>
          <w:rFonts w:ascii="Palatino Linotype" w:hAnsi="Palatino Linotype" w:cs="Arial"/>
          <w:sz w:val="24"/>
        </w:rPr>
        <w:t>.</w:t>
      </w:r>
    </w:p>
    <w:p w14:paraId="5C572D11" w14:textId="77777777" w:rsidR="004827BA" w:rsidRPr="00860D18" w:rsidRDefault="004827BA" w:rsidP="004827BA">
      <w:pPr>
        <w:spacing w:after="0" w:line="360" w:lineRule="auto"/>
        <w:jc w:val="both"/>
        <w:rPr>
          <w:rFonts w:ascii="Palatino Linotype" w:eastAsia="Times New Roman" w:hAnsi="Palatino Linotype" w:cs="Arial"/>
          <w:sz w:val="24"/>
          <w:szCs w:val="24"/>
          <w:lang w:eastAsia="es-ES"/>
        </w:rPr>
      </w:pPr>
    </w:p>
    <w:p w14:paraId="1768BAD2" w14:textId="746B5816" w:rsidR="004827BA" w:rsidRPr="00860D18" w:rsidRDefault="004827BA" w:rsidP="004827BA">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b/>
          <w:sz w:val="26"/>
          <w:szCs w:val="26"/>
          <w:lang w:eastAsia="es-ES"/>
        </w:rPr>
        <w:t xml:space="preserve">NOTIFÍQUESE </w:t>
      </w:r>
      <w:r w:rsidRPr="00602576">
        <w:rPr>
          <w:rFonts w:ascii="Palatino Linotype" w:eastAsia="Times New Roman" w:hAnsi="Palatino Linotype" w:cs="Arial"/>
          <w:sz w:val="24"/>
          <w:szCs w:val="26"/>
          <w:lang w:eastAsia="es-ES"/>
        </w:rPr>
        <w:t>al Recurrente la presente Resolución</w:t>
      </w:r>
      <w:r w:rsidR="00E56CA9">
        <w:rPr>
          <w:rFonts w:ascii="Palatino Linotype" w:eastAsia="Times New Roman" w:hAnsi="Palatino Linotype" w:cs="Arial"/>
          <w:sz w:val="24"/>
          <w:szCs w:val="26"/>
          <w:lang w:eastAsia="es-ES"/>
        </w:rPr>
        <w:t xml:space="preserve"> </w:t>
      </w:r>
      <w:r w:rsidR="00E56CA9" w:rsidRPr="00B22B55">
        <w:rPr>
          <w:rFonts w:ascii="Palatino Linotype" w:hAnsi="Palatino Linotype" w:cs="Arial"/>
          <w:sz w:val="24"/>
        </w:rPr>
        <w:t>a través del Sistema de Acceso a la Información Mexiquense (</w:t>
      </w:r>
      <w:r w:rsidR="00E56CA9" w:rsidRPr="00B22B55">
        <w:rPr>
          <w:rFonts w:ascii="Palatino Linotype" w:hAnsi="Palatino Linotype" w:cs="Arial"/>
          <w:b/>
          <w:sz w:val="24"/>
        </w:rPr>
        <w:t>SAIMEX</w:t>
      </w:r>
      <w:r w:rsidR="00E56CA9" w:rsidRPr="00B22B55">
        <w:rPr>
          <w:rFonts w:ascii="Palatino Linotype" w:hAnsi="Palatino Linotype" w:cs="Arial"/>
          <w:sz w:val="24"/>
        </w:rPr>
        <w:t>)</w:t>
      </w:r>
      <w:r w:rsidRPr="00602576">
        <w:rPr>
          <w:rFonts w:ascii="Palatino Linotype" w:eastAsia="Times New Roman" w:hAnsi="Palatino Linotype" w:cs="Arial"/>
          <w:sz w:val="24"/>
          <w:szCs w:val="26"/>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D3D55E" w14:textId="77777777" w:rsidR="004827BA" w:rsidRPr="00B22B55" w:rsidRDefault="004827BA" w:rsidP="004827BA">
      <w:pPr>
        <w:pStyle w:val="Textoindependiente"/>
        <w:spacing w:after="0" w:line="360" w:lineRule="auto"/>
        <w:jc w:val="both"/>
        <w:rPr>
          <w:rFonts w:ascii="Palatino Linotype" w:hAnsi="Palatino Linotype"/>
          <w:sz w:val="24"/>
          <w:szCs w:val="24"/>
        </w:rPr>
      </w:pPr>
    </w:p>
    <w:p w14:paraId="04AD5124" w14:textId="3432B990" w:rsidR="004827BA" w:rsidRDefault="004827BA" w:rsidP="004827BA">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sidR="00EE637D">
        <w:rPr>
          <w:rFonts w:ascii="Palatino Linotype" w:hAnsi="Palatino Linotype" w:cs="Arial"/>
          <w:sz w:val="24"/>
        </w:rPr>
        <w:t xml:space="preserve">DECIMA SEGUNDA </w:t>
      </w:r>
      <w:r w:rsidRPr="00B22B55">
        <w:rPr>
          <w:rFonts w:ascii="Palatino Linotype" w:hAnsi="Palatino Linotype" w:cs="Arial"/>
          <w:sz w:val="24"/>
        </w:rPr>
        <w:t>SESIÓN ORDINARIA CELEBRADA EL</w:t>
      </w:r>
      <w:r w:rsidR="00EE637D">
        <w:rPr>
          <w:rFonts w:ascii="Palatino Linotype" w:hAnsi="Palatino Linotype" w:cs="Arial"/>
          <w:sz w:val="24"/>
        </w:rPr>
        <w:t>TREINTA DE MARZO DE DOS MIL VIENTIDOS</w:t>
      </w:r>
      <w:r w:rsidRPr="00B22B55">
        <w:rPr>
          <w:rFonts w:ascii="Palatino Linotype" w:hAnsi="Palatino Linotype" w:cs="Arial"/>
          <w:sz w:val="24"/>
        </w:rPr>
        <w:t>, ANTE EL SECRETARIO TÉCNICO DEL PLENO, ALEXIS TAPIA RAMÍREZ.--------------------------------------------</w:t>
      </w:r>
      <w:r w:rsidR="00C27409">
        <w:rPr>
          <w:rFonts w:ascii="Palatino Linotype" w:hAnsi="Palatino Linotype" w:cs="Arial"/>
          <w:sz w:val="24"/>
        </w:rPr>
        <w:t>------------------------------------------------------</w:t>
      </w:r>
      <w:r w:rsidR="00435F08">
        <w:rPr>
          <w:rFonts w:ascii="Palatino Linotype" w:hAnsi="Palatino Linotype" w:cs="Arial"/>
          <w:sz w:val="24"/>
        </w:rPr>
        <w:t>--------------------------------------------------------------------------------------------------------------------------------------------------------------------------------------------------------------------------------------------------------------------------------------------------------------------------------------------------------------------------------------------------------------------------------------------------------------------</w:t>
      </w:r>
    </w:p>
    <w:p w14:paraId="080E8B54" w14:textId="77777777" w:rsidR="004827BA" w:rsidRDefault="004827BA" w:rsidP="004827BA">
      <w:pPr>
        <w:spacing w:after="0" w:line="360" w:lineRule="auto"/>
        <w:jc w:val="both"/>
        <w:rPr>
          <w:rFonts w:ascii="Palatino Linotype" w:hAnsi="Palatino Linotype" w:cs="Arial"/>
          <w:sz w:val="24"/>
        </w:rPr>
      </w:pPr>
    </w:p>
    <w:p w14:paraId="3103C04D" w14:textId="77777777" w:rsidR="004827BA" w:rsidRDefault="004827BA" w:rsidP="004827BA">
      <w:pPr>
        <w:spacing w:after="0" w:line="360" w:lineRule="auto"/>
        <w:jc w:val="both"/>
        <w:rPr>
          <w:rFonts w:ascii="Palatino Linotype" w:hAnsi="Palatino Linotype" w:cs="Arial"/>
          <w:sz w:val="24"/>
        </w:rPr>
      </w:pPr>
    </w:p>
    <w:p w14:paraId="77F518F2" w14:textId="77777777" w:rsidR="004827BA" w:rsidRDefault="004827BA" w:rsidP="004827BA">
      <w:pPr>
        <w:spacing w:after="0" w:line="360" w:lineRule="auto"/>
        <w:jc w:val="both"/>
        <w:rPr>
          <w:rFonts w:ascii="Palatino Linotype" w:hAnsi="Palatino Linotype" w:cs="Arial"/>
          <w:sz w:val="24"/>
        </w:rPr>
      </w:pPr>
    </w:p>
    <w:p w14:paraId="10CAE6FD" w14:textId="77777777" w:rsidR="004827BA" w:rsidRDefault="004827BA" w:rsidP="004827BA">
      <w:pPr>
        <w:spacing w:after="0" w:line="360" w:lineRule="auto"/>
        <w:jc w:val="both"/>
        <w:rPr>
          <w:rFonts w:ascii="Palatino Linotype" w:hAnsi="Palatino Linotype" w:cs="Arial"/>
          <w:sz w:val="24"/>
        </w:rPr>
      </w:pPr>
    </w:p>
    <w:p w14:paraId="530C411D" w14:textId="77777777" w:rsidR="004827BA" w:rsidRDefault="004827BA" w:rsidP="004827BA">
      <w:pPr>
        <w:spacing w:after="0" w:line="360" w:lineRule="auto"/>
        <w:jc w:val="both"/>
        <w:rPr>
          <w:rFonts w:ascii="Palatino Linotype" w:hAnsi="Palatino Linotype" w:cs="Arial"/>
          <w:sz w:val="24"/>
        </w:rPr>
      </w:pPr>
    </w:p>
    <w:p w14:paraId="182AE123" w14:textId="77777777" w:rsidR="004827BA" w:rsidRDefault="004827BA" w:rsidP="004827BA">
      <w:pPr>
        <w:spacing w:after="0" w:line="360" w:lineRule="auto"/>
        <w:jc w:val="both"/>
        <w:rPr>
          <w:rFonts w:ascii="Palatino Linotype" w:hAnsi="Palatino Linotype" w:cs="Arial"/>
          <w:sz w:val="24"/>
        </w:rPr>
      </w:pPr>
    </w:p>
    <w:p w14:paraId="400BA8E6" w14:textId="77777777" w:rsidR="004827BA" w:rsidRDefault="004827BA" w:rsidP="004827BA">
      <w:pPr>
        <w:spacing w:after="0" w:line="360" w:lineRule="auto"/>
        <w:jc w:val="both"/>
        <w:rPr>
          <w:rFonts w:ascii="Palatino Linotype" w:hAnsi="Palatino Linotype" w:cs="Arial"/>
          <w:sz w:val="24"/>
        </w:rPr>
      </w:pPr>
    </w:p>
    <w:p w14:paraId="1A5B4757" w14:textId="77777777" w:rsidR="004827BA" w:rsidRDefault="004827BA" w:rsidP="004827BA">
      <w:pPr>
        <w:spacing w:after="0" w:line="360" w:lineRule="auto"/>
        <w:jc w:val="both"/>
        <w:rPr>
          <w:rFonts w:ascii="Palatino Linotype" w:hAnsi="Palatino Linotype" w:cs="Arial"/>
          <w:sz w:val="24"/>
        </w:rPr>
      </w:pPr>
    </w:p>
    <w:p w14:paraId="3ACC8888" w14:textId="77777777" w:rsidR="004827BA" w:rsidRDefault="004827BA" w:rsidP="004827BA">
      <w:pPr>
        <w:spacing w:after="0" w:line="360" w:lineRule="auto"/>
        <w:jc w:val="both"/>
        <w:rPr>
          <w:rFonts w:ascii="Palatino Linotype" w:hAnsi="Palatino Linotype" w:cs="Arial"/>
          <w:sz w:val="24"/>
        </w:rPr>
      </w:pPr>
    </w:p>
    <w:p w14:paraId="539E9E86" w14:textId="77777777" w:rsidR="004827BA" w:rsidRDefault="004827BA" w:rsidP="004827BA">
      <w:pPr>
        <w:spacing w:after="0" w:line="360" w:lineRule="auto"/>
        <w:jc w:val="both"/>
        <w:rPr>
          <w:rFonts w:ascii="Palatino Linotype" w:hAnsi="Palatino Linotype" w:cs="Arial"/>
          <w:sz w:val="24"/>
        </w:rPr>
      </w:pPr>
    </w:p>
    <w:p w14:paraId="073461B6" w14:textId="77777777" w:rsidR="004827BA" w:rsidRDefault="004827BA" w:rsidP="004827BA">
      <w:pPr>
        <w:spacing w:after="0" w:line="360" w:lineRule="auto"/>
        <w:jc w:val="both"/>
        <w:rPr>
          <w:rFonts w:ascii="Palatino Linotype" w:hAnsi="Palatino Linotype" w:cs="Arial"/>
          <w:sz w:val="24"/>
        </w:rPr>
      </w:pPr>
    </w:p>
    <w:p w14:paraId="7F952D39" w14:textId="77777777" w:rsidR="004827BA" w:rsidRDefault="004827BA" w:rsidP="004827BA">
      <w:pPr>
        <w:spacing w:after="0" w:line="360" w:lineRule="auto"/>
        <w:jc w:val="both"/>
        <w:rPr>
          <w:rFonts w:ascii="Palatino Linotype" w:hAnsi="Palatino Linotype" w:cs="Arial"/>
          <w:sz w:val="24"/>
        </w:rPr>
      </w:pPr>
    </w:p>
    <w:p w14:paraId="18F4E70F" w14:textId="77777777" w:rsidR="004827BA" w:rsidRDefault="004827BA" w:rsidP="004827BA">
      <w:pPr>
        <w:spacing w:after="0" w:line="360" w:lineRule="auto"/>
        <w:jc w:val="both"/>
        <w:rPr>
          <w:rFonts w:ascii="Palatino Linotype" w:hAnsi="Palatino Linotype" w:cs="Arial"/>
          <w:sz w:val="24"/>
        </w:rPr>
      </w:pPr>
    </w:p>
    <w:p w14:paraId="0650EDF7" w14:textId="77777777" w:rsidR="004827BA" w:rsidRDefault="004827BA" w:rsidP="004827BA">
      <w:pPr>
        <w:spacing w:after="0" w:line="360" w:lineRule="auto"/>
        <w:jc w:val="both"/>
        <w:rPr>
          <w:rFonts w:ascii="Palatino Linotype" w:hAnsi="Palatino Linotype" w:cs="Arial"/>
          <w:sz w:val="24"/>
        </w:rPr>
      </w:pPr>
    </w:p>
    <w:p w14:paraId="69C5C317" w14:textId="77777777" w:rsidR="004827BA" w:rsidRDefault="004827BA" w:rsidP="004827BA">
      <w:pPr>
        <w:spacing w:after="0" w:line="360" w:lineRule="auto"/>
        <w:jc w:val="both"/>
        <w:rPr>
          <w:rFonts w:ascii="Palatino Linotype" w:hAnsi="Palatino Linotype" w:cs="Arial"/>
          <w:sz w:val="24"/>
        </w:rPr>
      </w:pPr>
    </w:p>
    <w:p w14:paraId="62DA498E" w14:textId="77777777" w:rsidR="004827BA" w:rsidRDefault="004827BA" w:rsidP="004827BA">
      <w:pPr>
        <w:spacing w:after="0" w:line="360" w:lineRule="auto"/>
        <w:jc w:val="both"/>
        <w:rPr>
          <w:rFonts w:ascii="Palatino Linotype" w:hAnsi="Palatino Linotype" w:cs="Arial"/>
          <w:sz w:val="24"/>
        </w:rPr>
      </w:pPr>
    </w:p>
    <w:p w14:paraId="6B44C49E" w14:textId="77777777" w:rsidR="004827BA" w:rsidRDefault="004827BA" w:rsidP="004827BA">
      <w:pPr>
        <w:spacing w:after="0" w:line="360" w:lineRule="auto"/>
        <w:jc w:val="both"/>
        <w:rPr>
          <w:rFonts w:ascii="Palatino Linotype" w:hAnsi="Palatino Linotype" w:cs="Arial"/>
          <w:sz w:val="24"/>
        </w:rPr>
      </w:pPr>
    </w:p>
    <w:p w14:paraId="4837E127" w14:textId="77777777" w:rsidR="004827BA" w:rsidRDefault="004827BA" w:rsidP="004827BA">
      <w:pPr>
        <w:spacing w:after="0" w:line="360" w:lineRule="auto"/>
        <w:jc w:val="both"/>
        <w:rPr>
          <w:rFonts w:ascii="Palatino Linotype" w:hAnsi="Palatino Linotype" w:cs="Arial"/>
          <w:sz w:val="24"/>
        </w:rPr>
      </w:pPr>
    </w:p>
    <w:p w14:paraId="22C56378" w14:textId="77777777" w:rsidR="004827BA" w:rsidRDefault="004827BA" w:rsidP="004827BA">
      <w:pPr>
        <w:spacing w:after="0" w:line="360" w:lineRule="auto"/>
        <w:jc w:val="both"/>
        <w:rPr>
          <w:rFonts w:ascii="Palatino Linotype" w:hAnsi="Palatino Linotype" w:cs="Arial"/>
          <w:sz w:val="24"/>
        </w:rPr>
      </w:pPr>
    </w:p>
    <w:p w14:paraId="0985C551" w14:textId="77777777" w:rsidR="004827BA" w:rsidRDefault="004827BA" w:rsidP="004827BA">
      <w:pPr>
        <w:spacing w:after="0" w:line="360" w:lineRule="auto"/>
        <w:jc w:val="both"/>
        <w:rPr>
          <w:rFonts w:ascii="Palatino Linotype" w:hAnsi="Palatino Linotype" w:cs="Arial"/>
          <w:sz w:val="24"/>
        </w:rPr>
      </w:pPr>
    </w:p>
    <w:p w14:paraId="6BEF7C48" w14:textId="77777777" w:rsidR="004827BA" w:rsidRDefault="004827BA" w:rsidP="004827BA">
      <w:pPr>
        <w:spacing w:after="0" w:line="360" w:lineRule="auto"/>
        <w:jc w:val="both"/>
        <w:rPr>
          <w:rFonts w:ascii="Palatino Linotype" w:hAnsi="Palatino Linotype" w:cs="Arial"/>
          <w:sz w:val="24"/>
        </w:rPr>
      </w:pPr>
    </w:p>
    <w:p w14:paraId="19B85583" w14:textId="77777777" w:rsidR="00D12633" w:rsidRPr="004827BA" w:rsidRDefault="00D12633" w:rsidP="004827BA"/>
    <w:sectPr w:rsidR="00D12633" w:rsidRPr="004827BA" w:rsidSect="00A53D8E">
      <w:headerReference w:type="default" r:id="rId9"/>
      <w:footerReference w:type="default" r:id="rId10"/>
      <w:headerReference w:type="first" r:id="rId11"/>
      <w:footerReference w:type="first" r:id="rId12"/>
      <w:pgSz w:w="12240" w:h="15840"/>
      <w:pgMar w:top="851" w:right="1467" w:bottom="1418"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0145F" w14:textId="77777777" w:rsidR="00A959F6" w:rsidRDefault="00A959F6" w:rsidP="00EE47DA">
      <w:pPr>
        <w:spacing w:after="0" w:line="240" w:lineRule="auto"/>
      </w:pPr>
      <w:r>
        <w:separator/>
      </w:r>
    </w:p>
  </w:endnote>
  <w:endnote w:type="continuationSeparator" w:id="0">
    <w:p w14:paraId="3519F2FA" w14:textId="77777777" w:rsidR="00A959F6" w:rsidRDefault="00A959F6"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F15E77" w:rsidRPr="000B69FA" w:rsidRDefault="00F15E77"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80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580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F15E77" w:rsidRPr="000B69FA" w:rsidRDefault="00F15E77"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8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580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C9FB" w14:textId="77777777" w:rsidR="00A959F6" w:rsidRDefault="00A959F6" w:rsidP="00EE47DA">
      <w:pPr>
        <w:spacing w:after="0" w:line="240" w:lineRule="auto"/>
      </w:pPr>
      <w:r>
        <w:separator/>
      </w:r>
    </w:p>
  </w:footnote>
  <w:footnote w:type="continuationSeparator" w:id="0">
    <w:p w14:paraId="1347BABB" w14:textId="77777777" w:rsidR="00A959F6" w:rsidRDefault="00A959F6" w:rsidP="00EE47DA">
      <w:pPr>
        <w:spacing w:after="0" w:line="240" w:lineRule="auto"/>
      </w:pPr>
      <w:r>
        <w:continuationSeparator/>
      </w:r>
    </w:p>
  </w:footnote>
  <w:footnote w:id="1">
    <w:p w14:paraId="72656A09" w14:textId="77777777" w:rsidR="00F15E77" w:rsidRDefault="00F15E77" w:rsidP="00A84D33">
      <w:pPr>
        <w:pStyle w:val="Textonotapie"/>
        <w:jc w:val="both"/>
        <w:rPr>
          <w:rFonts w:ascii="Palatino Linotype" w:hAnsi="Palatino Linotype" w:cs="Arial"/>
        </w:rPr>
      </w:pPr>
      <w:r>
        <w:rPr>
          <w:rStyle w:val="Refdenotaalpie"/>
        </w:rPr>
        <w:footnoteRef/>
      </w:r>
      <w:r>
        <w:t xml:space="preserve"> </w:t>
      </w: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7A1C4FF" w14:textId="77777777" w:rsidR="00F15E77" w:rsidRDefault="00F15E77" w:rsidP="00A84D33">
      <w:pPr>
        <w:jc w:val="both"/>
        <w:rPr>
          <w:rFonts w:ascii="Palatino Linotype" w:hAnsi="Palatino Linotype"/>
          <w:i/>
          <w:sz w:val="20"/>
          <w:szCs w:val="20"/>
        </w:rPr>
      </w:pP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Del examen de compatibilidad de los artículos</w:t>
      </w:r>
      <w:r>
        <w:rPr>
          <w:rStyle w:val="apple-converted-space"/>
          <w:rFonts w:ascii="Palatino Linotype" w:hAnsi="Palatino Linotype"/>
          <w:i/>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w:t>
      </w:r>
      <w:r>
        <w:rPr>
          <w:rFonts w:ascii="Palatino Linotype" w:hAnsi="Palatino Linotype"/>
          <w:i/>
          <w:sz w:val="20"/>
          <w:szCs w:val="20"/>
        </w:rPr>
        <w:t>con el artículo</w:t>
      </w:r>
      <w:r>
        <w:rPr>
          <w:rStyle w:val="apple-converted-space"/>
          <w:rFonts w:ascii="Palatino Linotype" w:hAnsi="Palatino Linotype"/>
          <w:i/>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F15E77" w:rsidRPr="00F257E5" w:rsidRDefault="00F15E77">
    <w:pPr>
      <w:pStyle w:val="Encabezado"/>
      <w:rPr>
        <w:sz w:val="18"/>
      </w:rPr>
    </w:pPr>
    <w:r>
      <w:rPr>
        <w:rFonts w:ascii="Palatino Linotype" w:hAnsi="Palatino Linotype" w:cs="Arial"/>
        <w:b/>
        <w:noProof/>
        <w:szCs w:val="20"/>
        <w:lang w:val="es-MX" w:eastAsia="es-MX"/>
      </w:rPr>
      <w:drawing>
        <wp:anchor distT="0" distB="0" distL="114300" distR="114300" simplePos="0" relativeHeight="25166182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6" name="Imagen 1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F15E77" w14:paraId="20D29AB0" w14:textId="77777777" w:rsidTr="00A53D8E">
      <w:trPr>
        <w:trHeight w:val="227"/>
      </w:trPr>
      <w:tc>
        <w:tcPr>
          <w:tcW w:w="6522" w:type="dxa"/>
          <w:hideMark/>
        </w:tcPr>
        <w:p w14:paraId="12E233AF" w14:textId="77777777"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AE57BFF" w14:textId="5B532748" w:rsidR="00F15E77" w:rsidRPr="003416ED" w:rsidRDefault="00F15E77"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sidR="00E56CA9">
            <w:rPr>
              <w:rFonts w:ascii="Palatino Linotype" w:hAnsi="Palatino Linotype" w:cs="Arial"/>
              <w:bCs/>
              <w:lang w:eastAsia="es-MX"/>
            </w:rPr>
            <w:t>3310</w:t>
          </w:r>
          <w:r>
            <w:rPr>
              <w:rFonts w:ascii="Palatino Linotype" w:hAnsi="Palatino Linotype" w:cs="Arial"/>
              <w:bCs/>
              <w:lang w:eastAsia="es-MX"/>
            </w:rPr>
            <w:t>/INFOEM/IP/RR/2022.</w:t>
          </w:r>
        </w:p>
      </w:tc>
    </w:tr>
    <w:tr w:rsidR="00F15E77" w14:paraId="5612756C" w14:textId="77777777" w:rsidTr="00A53D8E">
      <w:trPr>
        <w:trHeight w:val="242"/>
      </w:trPr>
      <w:tc>
        <w:tcPr>
          <w:tcW w:w="6522" w:type="dxa"/>
          <w:hideMark/>
        </w:tcPr>
        <w:p w14:paraId="4A851C7E" w14:textId="77777777" w:rsidR="00F15E77" w:rsidRDefault="00F15E77"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4597768D" w:rsidR="00F15E77" w:rsidRPr="00492E67" w:rsidRDefault="00F15E77" w:rsidP="006F2704">
          <w:pPr>
            <w:spacing w:after="0" w:line="276" w:lineRule="auto"/>
            <w:ind w:left="71"/>
            <w:jc w:val="both"/>
            <w:rPr>
              <w:rFonts w:ascii="Palatino Linotype" w:hAnsi="Palatino Linotype" w:cs="Arial"/>
              <w:bCs/>
              <w:lang w:eastAsia="es-MX"/>
            </w:rPr>
          </w:pPr>
          <w:r w:rsidRPr="006F2704">
            <w:rPr>
              <w:rFonts w:ascii="Palatino Linotype" w:hAnsi="Palatino Linotype" w:cs="Arial"/>
              <w:bCs/>
              <w:lang w:eastAsia="es-MX"/>
            </w:rPr>
            <w:t>Instituto de Transparencia, Acceso a la Información Pública y Protección de Datos Personales del Estado de México y Municipios</w:t>
          </w:r>
          <w:r w:rsidRPr="00AF5919">
            <w:rPr>
              <w:rFonts w:ascii="Palatino Linotype" w:hAnsi="Palatino Linotype" w:cs="Arial"/>
              <w:bCs/>
              <w:lang w:eastAsia="es-MX"/>
            </w:rPr>
            <w:t>.</w:t>
          </w:r>
        </w:p>
      </w:tc>
    </w:tr>
    <w:tr w:rsidR="00F15E77" w14:paraId="2BD6B937" w14:textId="77777777" w:rsidTr="00A53D8E">
      <w:trPr>
        <w:trHeight w:val="342"/>
      </w:trPr>
      <w:tc>
        <w:tcPr>
          <w:tcW w:w="6522" w:type="dxa"/>
          <w:hideMark/>
        </w:tcPr>
        <w:p w14:paraId="1D2FA533" w14:textId="77777777" w:rsidR="00F15E77" w:rsidRDefault="00F15E77"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F15E77" w:rsidRPr="003416ED" w:rsidRDefault="00F15E77"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F15E77" w:rsidRDefault="00F15E77"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F15E77" w14:paraId="15302C0E" w14:textId="77777777" w:rsidTr="00804E2F">
      <w:trPr>
        <w:trHeight w:val="227"/>
      </w:trPr>
      <w:tc>
        <w:tcPr>
          <w:tcW w:w="5173" w:type="dxa"/>
          <w:hideMark/>
        </w:tcPr>
        <w:p w14:paraId="231CE421" w14:textId="0B248F62"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39" w:type="dxa"/>
          <w:hideMark/>
        </w:tcPr>
        <w:p w14:paraId="26689530" w14:textId="5755D5C9" w:rsidR="00F15E77" w:rsidRPr="003416ED" w:rsidRDefault="00F15E77" w:rsidP="00FA7246">
          <w:pPr>
            <w:spacing w:after="0" w:line="276" w:lineRule="auto"/>
            <w:ind w:left="-486" w:right="77" w:firstLine="491"/>
            <w:jc w:val="right"/>
            <w:rPr>
              <w:rFonts w:ascii="Palatino Linotype" w:hAnsi="Palatino Linotype" w:cs="Arial"/>
            </w:rPr>
          </w:pPr>
          <w:r>
            <w:rPr>
              <w:rFonts w:ascii="Palatino Linotype" w:hAnsi="Palatino Linotype" w:cs="Arial"/>
              <w:bCs/>
              <w:lang w:eastAsia="es-MX"/>
            </w:rPr>
            <w:t>03310/INFOEM/IP/RR/2022.</w:t>
          </w:r>
        </w:p>
      </w:tc>
    </w:tr>
    <w:tr w:rsidR="00F15E77" w:rsidRPr="00AF5919" w14:paraId="2B55A088" w14:textId="77777777" w:rsidTr="00804E2F">
      <w:trPr>
        <w:trHeight w:val="196"/>
      </w:trPr>
      <w:tc>
        <w:tcPr>
          <w:tcW w:w="5173" w:type="dxa"/>
          <w:hideMark/>
        </w:tcPr>
        <w:p w14:paraId="7416D1DA" w14:textId="77777777"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2A7D7DF3" w14:textId="5BDE7E8E" w:rsidR="00F15E77" w:rsidRPr="00AB7855" w:rsidRDefault="00A85805" w:rsidP="00FA7246">
          <w:pPr>
            <w:spacing w:after="0" w:line="276" w:lineRule="auto"/>
            <w:ind w:left="-486" w:right="77" w:firstLine="491"/>
            <w:jc w:val="right"/>
            <w:rPr>
              <w:rFonts w:ascii="Palatino Linotype" w:hAnsi="Palatino Linotype"/>
            </w:rPr>
          </w:pPr>
          <w:r>
            <w:rPr>
              <w:rFonts w:ascii="Palatino Linotype" w:hAnsi="Palatino Linotype"/>
            </w:rPr>
            <w:t>xxxx</w:t>
          </w:r>
        </w:p>
      </w:tc>
    </w:tr>
    <w:tr w:rsidR="00F15E77" w:rsidRPr="00F86298" w14:paraId="0BBE6B20" w14:textId="77777777" w:rsidTr="00804E2F">
      <w:trPr>
        <w:trHeight w:val="242"/>
      </w:trPr>
      <w:tc>
        <w:tcPr>
          <w:tcW w:w="5173" w:type="dxa"/>
          <w:hideMark/>
        </w:tcPr>
        <w:p w14:paraId="0EFC3F4D" w14:textId="77777777" w:rsidR="00F15E77" w:rsidRPr="00F86298" w:rsidRDefault="00F15E77"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77E2CD13" w:rsidR="00F15E77" w:rsidRPr="00F86298" w:rsidRDefault="00F15E77" w:rsidP="006F2704">
          <w:pPr>
            <w:spacing w:after="0" w:line="276" w:lineRule="auto"/>
            <w:ind w:left="72" w:right="77"/>
            <w:jc w:val="both"/>
            <w:rPr>
              <w:rFonts w:ascii="Palatino Linotype" w:hAnsi="Palatino Linotype" w:cs="Arial"/>
              <w:bCs/>
              <w:lang w:eastAsia="es-MX"/>
            </w:rPr>
          </w:pPr>
          <w:r w:rsidRPr="006F2704">
            <w:rPr>
              <w:rFonts w:ascii="Palatino Linotype" w:hAnsi="Palatino Linotype" w:cs="Arial"/>
              <w:bCs/>
              <w:lang w:eastAsia="es-MX"/>
            </w:rPr>
            <w:t>Instituto de Transparencia, Acceso a la Información Pública y Protección de Datos Personales del Estado de México y Municipios</w:t>
          </w:r>
          <w:r>
            <w:rPr>
              <w:rFonts w:ascii="Palatino Linotype" w:hAnsi="Palatino Linotype" w:cs="Arial"/>
              <w:bCs/>
              <w:lang w:eastAsia="es-MX"/>
            </w:rPr>
            <w:t>.</w:t>
          </w:r>
        </w:p>
      </w:tc>
    </w:tr>
    <w:tr w:rsidR="00F15E77" w14:paraId="16D1363B" w14:textId="77777777" w:rsidTr="00804E2F">
      <w:trPr>
        <w:trHeight w:val="393"/>
      </w:trPr>
      <w:tc>
        <w:tcPr>
          <w:tcW w:w="5173" w:type="dxa"/>
          <w:hideMark/>
        </w:tcPr>
        <w:p w14:paraId="23206033" w14:textId="77777777" w:rsidR="00F15E77" w:rsidRDefault="00F15E77"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F15E77" w:rsidRPr="003416ED" w:rsidRDefault="00F15E77"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F15E77" w:rsidRPr="003416ED" w:rsidRDefault="00F15E77">
    <w:pPr>
      <w:pStyle w:val="Encabezado"/>
      <w:rPr>
        <w:sz w:val="12"/>
      </w:rPr>
    </w:pPr>
    <w:r>
      <w:rPr>
        <w:rFonts w:ascii="Palatino Linotype" w:hAnsi="Palatino Linotype" w:cs="Arial"/>
        <w:b/>
        <w:noProof/>
        <w:szCs w:val="20"/>
        <w:lang w:val="es-MX" w:eastAsia="es-MX"/>
      </w:rPr>
      <w:drawing>
        <wp:anchor distT="0" distB="0" distL="114300" distR="114300" simplePos="0" relativeHeight="25165977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7" name="Imagen 1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9FA"/>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01BCE"/>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8A3AE0"/>
    <w:multiLevelType w:val="multilevel"/>
    <w:tmpl w:val="A0E8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9">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451757"/>
    <w:multiLevelType w:val="hybridMultilevel"/>
    <w:tmpl w:val="A0C2B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9"/>
  </w:num>
  <w:num w:numId="5">
    <w:abstractNumId w:val="10"/>
  </w:num>
  <w:num w:numId="6">
    <w:abstractNumId w:val="6"/>
  </w:num>
  <w:num w:numId="7">
    <w:abstractNumId w:val="1"/>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258C2"/>
    <w:rsid w:val="00032B21"/>
    <w:rsid w:val="0003424F"/>
    <w:rsid w:val="000354C1"/>
    <w:rsid w:val="00035B6B"/>
    <w:rsid w:val="000364AA"/>
    <w:rsid w:val="000366E7"/>
    <w:rsid w:val="00037514"/>
    <w:rsid w:val="000401A6"/>
    <w:rsid w:val="0004373F"/>
    <w:rsid w:val="00044F81"/>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5D0F"/>
    <w:rsid w:val="00096BF2"/>
    <w:rsid w:val="000A1B23"/>
    <w:rsid w:val="000A4374"/>
    <w:rsid w:val="000A472F"/>
    <w:rsid w:val="000A6BB9"/>
    <w:rsid w:val="000A6EF4"/>
    <w:rsid w:val="000B1DBD"/>
    <w:rsid w:val="000B2AA5"/>
    <w:rsid w:val="000B2AE0"/>
    <w:rsid w:val="000B33BC"/>
    <w:rsid w:val="000B5BB8"/>
    <w:rsid w:val="000C5D1F"/>
    <w:rsid w:val="000C765D"/>
    <w:rsid w:val="000D0D30"/>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12B4"/>
    <w:rsid w:val="001025F3"/>
    <w:rsid w:val="00103ABA"/>
    <w:rsid w:val="00110806"/>
    <w:rsid w:val="00110D5D"/>
    <w:rsid w:val="00113F4D"/>
    <w:rsid w:val="001161BB"/>
    <w:rsid w:val="0012137C"/>
    <w:rsid w:val="00121550"/>
    <w:rsid w:val="00124567"/>
    <w:rsid w:val="001263DE"/>
    <w:rsid w:val="0013132F"/>
    <w:rsid w:val="001363B8"/>
    <w:rsid w:val="00137FAC"/>
    <w:rsid w:val="00142989"/>
    <w:rsid w:val="001430CC"/>
    <w:rsid w:val="001430E8"/>
    <w:rsid w:val="00151A2B"/>
    <w:rsid w:val="00152CDF"/>
    <w:rsid w:val="00153B49"/>
    <w:rsid w:val="001545FE"/>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A6BFD"/>
    <w:rsid w:val="001B0A86"/>
    <w:rsid w:val="001B1D2A"/>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2884"/>
    <w:rsid w:val="0020305C"/>
    <w:rsid w:val="002062E9"/>
    <w:rsid w:val="00207404"/>
    <w:rsid w:val="00207703"/>
    <w:rsid w:val="002165D0"/>
    <w:rsid w:val="00224B81"/>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73C"/>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843"/>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3F2"/>
    <w:rsid w:val="00336CEB"/>
    <w:rsid w:val="00337B26"/>
    <w:rsid w:val="0034108C"/>
    <w:rsid w:val="003416ED"/>
    <w:rsid w:val="00341A63"/>
    <w:rsid w:val="00342FD4"/>
    <w:rsid w:val="003434AB"/>
    <w:rsid w:val="003439C4"/>
    <w:rsid w:val="00345730"/>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6A7B"/>
    <w:rsid w:val="0037775D"/>
    <w:rsid w:val="003777BE"/>
    <w:rsid w:val="00377AA3"/>
    <w:rsid w:val="0038380E"/>
    <w:rsid w:val="003923DA"/>
    <w:rsid w:val="00393118"/>
    <w:rsid w:val="0039435F"/>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6B3F"/>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2B3"/>
    <w:rsid w:val="004019BD"/>
    <w:rsid w:val="0040268F"/>
    <w:rsid w:val="004038BC"/>
    <w:rsid w:val="00410440"/>
    <w:rsid w:val="00411640"/>
    <w:rsid w:val="004120CE"/>
    <w:rsid w:val="00415E3C"/>
    <w:rsid w:val="004162FC"/>
    <w:rsid w:val="0042004D"/>
    <w:rsid w:val="004221F8"/>
    <w:rsid w:val="00422E20"/>
    <w:rsid w:val="00424393"/>
    <w:rsid w:val="004264C8"/>
    <w:rsid w:val="00426710"/>
    <w:rsid w:val="004272A2"/>
    <w:rsid w:val="00427596"/>
    <w:rsid w:val="00430F11"/>
    <w:rsid w:val="0043438B"/>
    <w:rsid w:val="00434C3F"/>
    <w:rsid w:val="00435F08"/>
    <w:rsid w:val="004434F7"/>
    <w:rsid w:val="0044492C"/>
    <w:rsid w:val="00446557"/>
    <w:rsid w:val="0045300E"/>
    <w:rsid w:val="00454359"/>
    <w:rsid w:val="00454A17"/>
    <w:rsid w:val="00460B7A"/>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801FF"/>
    <w:rsid w:val="004827BA"/>
    <w:rsid w:val="00485F27"/>
    <w:rsid w:val="004904FD"/>
    <w:rsid w:val="00490645"/>
    <w:rsid w:val="00490AE4"/>
    <w:rsid w:val="00492E67"/>
    <w:rsid w:val="004935F4"/>
    <w:rsid w:val="00493CA0"/>
    <w:rsid w:val="00493CE8"/>
    <w:rsid w:val="0049496A"/>
    <w:rsid w:val="004952AC"/>
    <w:rsid w:val="00496344"/>
    <w:rsid w:val="004A06FF"/>
    <w:rsid w:val="004A4BBD"/>
    <w:rsid w:val="004A4CA1"/>
    <w:rsid w:val="004B08D3"/>
    <w:rsid w:val="004B3043"/>
    <w:rsid w:val="004B3C09"/>
    <w:rsid w:val="004C0F5F"/>
    <w:rsid w:val="004C5331"/>
    <w:rsid w:val="004D22A5"/>
    <w:rsid w:val="004D2395"/>
    <w:rsid w:val="004D6D82"/>
    <w:rsid w:val="004E1100"/>
    <w:rsid w:val="004E1203"/>
    <w:rsid w:val="004E1D10"/>
    <w:rsid w:val="004E57ED"/>
    <w:rsid w:val="004E5CD2"/>
    <w:rsid w:val="004F782F"/>
    <w:rsid w:val="004F7C87"/>
    <w:rsid w:val="005000A8"/>
    <w:rsid w:val="00500900"/>
    <w:rsid w:val="00500BD0"/>
    <w:rsid w:val="00502E1D"/>
    <w:rsid w:val="00502E92"/>
    <w:rsid w:val="005113C0"/>
    <w:rsid w:val="0051145D"/>
    <w:rsid w:val="005116AB"/>
    <w:rsid w:val="00512092"/>
    <w:rsid w:val="00512278"/>
    <w:rsid w:val="00513874"/>
    <w:rsid w:val="0051417D"/>
    <w:rsid w:val="00520F54"/>
    <w:rsid w:val="00522515"/>
    <w:rsid w:val="00525BBF"/>
    <w:rsid w:val="0052656B"/>
    <w:rsid w:val="005300D5"/>
    <w:rsid w:val="0053082A"/>
    <w:rsid w:val="00533970"/>
    <w:rsid w:val="005350F6"/>
    <w:rsid w:val="00535930"/>
    <w:rsid w:val="00536B62"/>
    <w:rsid w:val="00542385"/>
    <w:rsid w:val="00542D79"/>
    <w:rsid w:val="00543EB4"/>
    <w:rsid w:val="005441FC"/>
    <w:rsid w:val="00545F01"/>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7730F"/>
    <w:rsid w:val="0058136C"/>
    <w:rsid w:val="00582A89"/>
    <w:rsid w:val="00582C15"/>
    <w:rsid w:val="005854AA"/>
    <w:rsid w:val="00585F17"/>
    <w:rsid w:val="00586FBF"/>
    <w:rsid w:val="00587AB6"/>
    <w:rsid w:val="00587DF8"/>
    <w:rsid w:val="005930C8"/>
    <w:rsid w:val="005935B9"/>
    <w:rsid w:val="005943FA"/>
    <w:rsid w:val="0059513F"/>
    <w:rsid w:val="005951CA"/>
    <w:rsid w:val="005953B8"/>
    <w:rsid w:val="005965A1"/>
    <w:rsid w:val="00596666"/>
    <w:rsid w:val="005A16E6"/>
    <w:rsid w:val="005A2DC3"/>
    <w:rsid w:val="005A5952"/>
    <w:rsid w:val="005B2E60"/>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14E2"/>
    <w:rsid w:val="006230AF"/>
    <w:rsid w:val="00624914"/>
    <w:rsid w:val="00627073"/>
    <w:rsid w:val="006304AA"/>
    <w:rsid w:val="00631137"/>
    <w:rsid w:val="0063178B"/>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6993"/>
    <w:rsid w:val="00656C9B"/>
    <w:rsid w:val="00667973"/>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0DB"/>
    <w:rsid w:val="006E2460"/>
    <w:rsid w:val="006E3175"/>
    <w:rsid w:val="006E5FC2"/>
    <w:rsid w:val="006F13F8"/>
    <w:rsid w:val="006F2704"/>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585E"/>
    <w:rsid w:val="0073619C"/>
    <w:rsid w:val="007362A4"/>
    <w:rsid w:val="00736769"/>
    <w:rsid w:val="00737813"/>
    <w:rsid w:val="007456E7"/>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A3A5E"/>
    <w:rsid w:val="007B037B"/>
    <w:rsid w:val="007B40D8"/>
    <w:rsid w:val="007B584D"/>
    <w:rsid w:val="007B66EB"/>
    <w:rsid w:val="007B6788"/>
    <w:rsid w:val="007B7F9C"/>
    <w:rsid w:val="007C0C21"/>
    <w:rsid w:val="007C5589"/>
    <w:rsid w:val="007C6F0F"/>
    <w:rsid w:val="007D6934"/>
    <w:rsid w:val="007E0C6F"/>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75C"/>
    <w:rsid w:val="00823EBF"/>
    <w:rsid w:val="00826EC2"/>
    <w:rsid w:val="00832F47"/>
    <w:rsid w:val="00834F6C"/>
    <w:rsid w:val="00835647"/>
    <w:rsid w:val="00836440"/>
    <w:rsid w:val="00837A1E"/>
    <w:rsid w:val="00841DAF"/>
    <w:rsid w:val="0084300B"/>
    <w:rsid w:val="00843EF0"/>
    <w:rsid w:val="008442FB"/>
    <w:rsid w:val="008508E0"/>
    <w:rsid w:val="0085233E"/>
    <w:rsid w:val="00852896"/>
    <w:rsid w:val="008537D1"/>
    <w:rsid w:val="00856796"/>
    <w:rsid w:val="0086085F"/>
    <w:rsid w:val="00860D18"/>
    <w:rsid w:val="00861676"/>
    <w:rsid w:val="008638AB"/>
    <w:rsid w:val="008665C8"/>
    <w:rsid w:val="00866D6A"/>
    <w:rsid w:val="00867D02"/>
    <w:rsid w:val="008705DD"/>
    <w:rsid w:val="008706B4"/>
    <w:rsid w:val="00871EB5"/>
    <w:rsid w:val="00872FE5"/>
    <w:rsid w:val="00873167"/>
    <w:rsid w:val="0087363D"/>
    <w:rsid w:val="008740AD"/>
    <w:rsid w:val="00874F41"/>
    <w:rsid w:val="008813E5"/>
    <w:rsid w:val="00882BCB"/>
    <w:rsid w:val="00883B36"/>
    <w:rsid w:val="00883C71"/>
    <w:rsid w:val="008847B8"/>
    <w:rsid w:val="00884EEA"/>
    <w:rsid w:val="008871DA"/>
    <w:rsid w:val="0089072D"/>
    <w:rsid w:val="00891BC3"/>
    <w:rsid w:val="008925D6"/>
    <w:rsid w:val="00893956"/>
    <w:rsid w:val="008950EA"/>
    <w:rsid w:val="00897047"/>
    <w:rsid w:val="008A0F53"/>
    <w:rsid w:val="008A46C6"/>
    <w:rsid w:val="008A605D"/>
    <w:rsid w:val="008A7552"/>
    <w:rsid w:val="008B0B79"/>
    <w:rsid w:val="008B0D05"/>
    <w:rsid w:val="008B2342"/>
    <w:rsid w:val="008B2E3B"/>
    <w:rsid w:val="008B7970"/>
    <w:rsid w:val="008B7DEC"/>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38EF"/>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6E21"/>
    <w:rsid w:val="009577B1"/>
    <w:rsid w:val="00962AFA"/>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A310F"/>
    <w:rsid w:val="009A4434"/>
    <w:rsid w:val="009A5E1F"/>
    <w:rsid w:val="009A62D5"/>
    <w:rsid w:val="009A6CC5"/>
    <w:rsid w:val="009A7F9D"/>
    <w:rsid w:val="009B0224"/>
    <w:rsid w:val="009B0875"/>
    <w:rsid w:val="009B0F17"/>
    <w:rsid w:val="009B1C66"/>
    <w:rsid w:val="009B2D77"/>
    <w:rsid w:val="009B4175"/>
    <w:rsid w:val="009B422A"/>
    <w:rsid w:val="009B63E9"/>
    <w:rsid w:val="009B713A"/>
    <w:rsid w:val="009C191F"/>
    <w:rsid w:val="009C1AE1"/>
    <w:rsid w:val="009C2BAB"/>
    <w:rsid w:val="009C7634"/>
    <w:rsid w:val="009D15B3"/>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0EFD"/>
    <w:rsid w:val="00A214E5"/>
    <w:rsid w:val="00A2760F"/>
    <w:rsid w:val="00A30F29"/>
    <w:rsid w:val="00A32717"/>
    <w:rsid w:val="00A32AA6"/>
    <w:rsid w:val="00A32CE5"/>
    <w:rsid w:val="00A333CD"/>
    <w:rsid w:val="00A33DC9"/>
    <w:rsid w:val="00A347EC"/>
    <w:rsid w:val="00A41701"/>
    <w:rsid w:val="00A44E98"/>
    <w:rsid w:val="00A477CC"/>
    <w:rsid w:val="00A5130A"/>
    <w:rsid w:val="00A53D8E"/>
    <w:rsid w:val="00A5556D"/>
    <w:rsid w:val="00A62523"/>
    <w:rsid w:val="00A638F4"/>
    <w:rsid w:val="00A650D6"/>
    <w:rsid w:val="00A66854"/>
    <w:rsid w:val="00A6685D"/>
    <w:rsid w:val="00A67B59"/>
    <w:rsid w:val="00A72453"/>
    <w:rsid w:val="00A813A6"/>
    <w:rsid w:val="00A82E18"/>
    <w:rsid w:val="00A83575"/>
    <w:rsid w:val="00A84D33"/>
    <w:rsid w:val="00A85805"/>
    <w:rsid w:val="00A85A23"/>
    <w:rsid w:val="00A868AA"/>
    <w:rsid w:val="00A90B08"/>
    <w:rsid w:val="00A912D2"/>
    <w:rsid w:val="00A93CEC"/>
    <w:rsid w:val="00A959F6"/>
    <w:rsid w:val="00A95FDE"/>
    <w:rsid w:val="00A96A9D"/>
    <w:rsid w:val="00A97E16"/>
    <w:rsid w:val="00AA2545"/>
    <w:rsid w:val="00AA370E"/>
    <w:rsid w:val="00AA40CE"/>
    <w:rsid w:val="00AA5D0E"/>
    <w:rsid w:val="00AB0EB0"/>
    <w:rsid w:val="00AB153F"/>
    <w:rsid w:val="00AB3048"/>
    <w:rsid w:val="00AB4327"/>
    <w:rsid w:val="00AB4984"/>
    <w:rsid w:val="00AB6286"/>
    <w:rsid w:val="00AB6299"/>
    <w:rsid w:val="00AB7821"/>
    <w:rsid w:val="00AB7855"/>
    <w:rsid w:val="00AC2E47"/>
    <w:rsid w:val="00AC471B"/>
    <w:rsid w:val="00AC5C3F"/>
    <w:rsid w:val="00AC5CD9"/>
    <w:rsid w:val="00AD05EE"/>
    <w:rsid w:val="00AD260A"/>
    <w:rsid w:val="00AD4AE7"/>
    <w:rsid w:val="00AD65EA"/>
    <w:rsid w:val="00AD65FA"/>
    <w:rsid w:val="00AD6929"/>
    <w:rsid w:val="00AD6D8B"/>
    <w:rsid w:val="00AD7511"/>
    <w:rsid w:val="00AE3A32"/>
    <w:rsid w:val="00AE4DB1"/>
    <w:rsid w:val="00AE4F87"/>
    <w:rsid w:val="00AE5A5D"/>
    <w:rsid w:val="00AE6580"/>
    <w:rsid w:val="00AE67DB"/>
    <w:rsid w:val="00AE78F5"/>
    <w:rsid w:val="00AE7959"/>
    <w:rsid w:val="00AF1F87"/>
    <w:rsid w:val="00AF3499"/>
    <w:rsid w:val="00AF4FC3"/>
    <w:rsid w:val="00AF5919"/>
    <w:rsid w:val="00B00201"/>
    <w:rsid w:val="00B01BF8"/>
    <w:rsid w:val="00B03F46"/>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6AE"/>
    <w:rsid w:val="00B52B98"/>
    <w:rsid w:val="00B53893"/>
    <w:rsid w:val="00B54087"/>
    <w:rsid w:val="00B546FB"/>
    <w:rsid w:val="00B54BD8"/>
    <w:rsid w:val="00B54DFA"/>
    <w:rsid w:val="00B5519C"/>
    <w:rsid w:val="00B572B5"/>
    <w:rsid w:val="00B57322"/>
    <w:rsid w:val="00B61717"/>
    <w:rsid w:val="00B61829"/>
    <w:rsid w:val="00B62563"/>
    <w:rsid w:val="00B62A93"/>
    <w:rsid w:val="00B63187"/>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350D"/>
    <w:rsid w:val="00BC7CFC"/>
    <w:rsid w:val="00BD1E21"/>
    <w:rsid w:val="00BD2519"/>
    <w:rsid w:val="00BD4BB0"/>
    <w:rsid w:val="00BD78FD"/>
    <w:rsid w:val="00BE01D0"/>
    <w:rsid w:val="00BE3A40"/>
    <w:rsid w:val="00BE48E1"/>
    <w:rsid w:val="00BE5304"/>
    <w:rsid w:val="00BE6D11"/>
    <w:rsid w:val="00BF001D"/>
    <w:rsid w:val="00BF22D3"/>
    <w:rsid w:val="00BF2956"/>
    <w:rsid w:val="00BF4AD1"/>
    <w:rsid w:val="00BF63BB"/>
    <w:rsid w:val="00C05BD5"/>
    <w:rsid w:val="00C05C3E"/>
    <w:rsid w:val="00C060B9"/>
    <w:rsid w:val="00C0663E"/>
    <w:rsid w:val="00C07CD9"/>
    <w:rsid w:val="00C11843"/>
    <w:rsid w:val="00C144D1"/>
    <w:rsid w:val="00C2018C"/>
    <w:rsid w:val="00C2162A"/>
    <w:rsid w:val="00C24298"/>
    <w:rsid w:val="00C27409"/>
    <w:rsid w:val="00C33536"/>
    <w:rsid w:val="00C357A3"/>
    <w:rsid w:val="00C378F5"/>
    <w:rsid w:val="00C50231"/>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96DD2"/>
    <w:rsid w:val="00CA0299"/>
    <w:rsid w:val="00CA2AEC"/>
    <w:rsid w:val="00CA2F29"/>
    <w:rsid w:val="00CA342C"/>
    <w:rsid w:val="00CA3CA7"/>
    <w:rsid w:val="00CA5785"/>
    <w:rsid w:val="00CB02B9"/>
    <w:rsid w:val="00CB46B4"/>
    <w:rsid w:val="00CB5B0C"/>
    <w:rsid w:val="00CB6C68"/>
    <w:rsid w:val="00CB7CCB"/>
    <w:rsid w:val="00CC2336"/>
    <w:rsid w:val="00CC43C0"/>
    <w:rsid w:val="00CC4448"/>
    <w:rsid w:val="00CC50C8"/>
    <w:rsid w:val="00CC5CB9"/>
    <w:rsid w:val="00CD10BD"/>
    <w:rsid w:val="00CD146D"/>
    <w:rsid w:val="00CD1AE7"/>
    <w:rsid w:val="00CD26E7"/>
    <w:rsid w:val="00CD3C3E"/>
    <w:rsid w:val="00CD5A30"/>
    <w:rsid w:val="00CD7808"/>
    <w:rsid w:val="00CE0B33"/>
    <w:rsid w:val="00CE0D54"/>
    <w:rsid w:val="00CE50B2"/>
    <w:rsid w:val="00CE5F6A"/>
    <w:rsid w:val="00CE7AB2"/>
    <w:rsid w:val="00CF2A63"/>
    <w:rsid w:val="00CF627D"/>
    <w:rsid w:val="00CF6C67"/>
    <w:rsid w:val="00D02FB0"/>
    <w:rsid w:val="00D03644"/>
    <w:rsid w:val="00D039C0"/>
    <w:rsid w:val="00D03C3D"/>
    <w:rsid w:val="00D04BC5"/>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65F31"/>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201B"/>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B0A"/>
    <w:rsid w:val="00DE7DE2"/>
    <w:rsid w:val="00DF2132"/>
    <w:rsid w:val="00DF35BE"/>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6CA9"/>
    <w:rsid w:val="00E57DEB"/>
    <w:rsid w:val="00E60977"/>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35C9"/>
    <w:rsid w:val="00EA5A80"/>
    <w:rsid w:val="00EA5AEF"/>
    <w:rsid w:val="00EB09EF"/>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E637D"/>
    <w:rsid w:val="00EF1FD3"/>
    <w:rsid w:val="00EF27B5"/>
    <w:rsid w:val="00EF3497"/>
    <w:rsid w:val="00EF3FCF"/>
    <w:rsid w:val="00EF4C20"/>
    <w:rsid w:val="00EF4DF8"/>
    <w:rsid w:val="00EF5335"/>
    <w:rsid w:val="00EF5E59"/>
    <w:rsid w:val="00EF728A"/>
    <w:rsid w:val="00EF7840"/>
    <w:rsid w:val="00F00148"/>
    <w:rsid w:val="00F01E00"/>
    <w:rsid w:val="00F07855"/>
    <w:rsid w:val="00F131BC"/>
    <w:rsid w:val="00F13C4A"/>
    <w:rsid w:val="00F1403B"/>
    <w:rsid w:val="00F140DF"/>
    <w:rsid w:val="00F15788"/>
    <w:rsid w:val="00F15BEB"/>
    <w:rsid w:val="00F15E77"/>
    <w:rsid w:val="00F2163E"/>
    <w:rsid w:val="00F22D88"/>
    <w:rsid w:val="00F257E5"/>
    <w:rsid w:val="00F26F1B"/>
    <w:rsid w:val="00F27D95"/>
    <w:rsid w:val="00F31FF2"/>
    <w:rsid w:val="00F36C1A"/>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099"/>
    <w:rsid w:val="00F735C8"/>
    <w:rsid w:val="00F73A97"/>
    <w:rsid w:val="00F741E0"/>
    <w:rsid w:val="00F7724B"/>
    <w:rsid w:val="00F80493"/>
    <w:rsid w:val="00F821F3"/>
    <w:rsid w:val="00F82EDE"/>
    <w:rsid w:val="00F86298"/>
    <w:rsid w:val="00F91063"/>
    <w:rsid w:val="00F91F2D"/>
    <w:rsid w:val="00F9265D"/>
    <w:rsid w:val="00F937E1"/>
    <w:rsid w:val="00F939F6"/>
    <w:rsid w:val="00F93A0E"/>
    <w:rsid w:val="00F94E47"/>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185"/>
    <w:rsid w:val="00FD1C71"/>
    <w:rsid w:val="00FE4E57"/>
    <w:rsid w:val="00FE6A42"/>
    <w:rsid w:val="00FE77E9"/>
    <w:rsid w:val="00FF03A0"/>
    <w:rsid w:val="00FF0D71"/>
    <w:rsid w:val="00FF37E4"/>
    <w:rsid w:val="00FF62FE"/>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C1BEA"/>
  <w15:docId w15:val="{1C132761-E2BA-42A6-9C25-B1D39398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B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66544920">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0765179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47692086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240794747">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8011699">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4347-E7F3-4CC9-8BB4-AF671BB5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7168</Words>
  <Characters>39427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2021-05-18T01:30:00Z</cp:lastPrinted>
  <dcterms:created xsi:type="dcterms:W3CDTF">2022-03-23T17:31:00Z</dcterms:created>
  <dcterms:modified xsi:type="dcterms:W3CDTF">2022-04-06T22:40:00Z</dcterms:modified>
</cp:coreProperties>
</file>