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33714A" w14:textId="591B0EB5" w:rsidR="009417CA" w:rsidRPr="009559EA" w:rsidRDefault="009417CA" w:rsidP="00BE1923">
      <w:pPr>
        <w:tabs>
          <w:tab w:val="left" w:pos="3465"/>
        </w:tabs>
        <w:spacing w:line="360" w:lineRule="auto"/>
        <w:jc w:val="both"/>
        <w:rPr>
          <w:rFonts w:ascii="Palatino Linotype" w:hAnsi="Palatino Linotype"/>
        </w:rPr>
      </w:pPr>
      <w:r w:rsidRPr="009559E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872312" w:rsidRPr="009559EA">
        <w:rPr>
          <w:rFonts w:ascii="Palatino Linotype" w:hAnsi="Palatino Linotype"/>
        </w:rPr>
        <w:t>veinticuatro</w:t>
      </w:r>
      <w:r w:rsidRPr="009559EA">
        <w:rPr>
          <w:rFonts w:ascii="Palatino Linotype" w:hAnsi="Palatino Linotype"/>
        </w:rPr>
        <w:t xml:space="preserve"> (</w:t>
      </w:r>
      <w:r w:rsidR="00872312" w:rsidRPr="009559EA">
        <w:rPr>
          <w:rFonts w:ascii="Palatino Linotype" w:hAnsi="Palatino Linotype"/>
        </w:rPr>
        <w:t>24</w:t>
      </w:r>
      <w:r w:rsidRPr="009559EA">
        <w:rPr>
          <w:rFonts w:ascii="Palatino Linotype" w:hAnsi="Palatino Linotype"/>
        </w:rPr>
        <w:t xml:space="preserve">) de </w:t>
      </w:r>
      <w:r w:rsidR="00872312" w:rsidRPr="009559EA">
        <w:rPr>
          <w:rFonts w:ascii="Palatino Linotype" w:hAnsi="Palatino Linotype"/>
        </w:rPr>
        <w:t>agost</w:t>
      </w:r>
      <w:r w:rsidR="00A24E15" w:rsidRPr="009559EA">
        <w:rPr>
          <w:rFonts w:ascii="Palatino Linotype" w:hAnsi="Palatino Linotype"/>
        </w:rPr>
        <w:t>o</w:t>
      </w:r>
      <w:r w:rsidR="00E676A6" w:rsidRPr="009559EA">
        <w:rPr>
          <w:rFonts w:ascii="Palatino Linotype" w:hAnsi="Palatino Linotype"/>
        </w:rPr>
        <w:t xml:space="preserve"> de dos mil </w:t>
      </w:r>
      <w:r w:rsidR="00A24E15" w:rsidRPr="009559EA">
        <w:rPr>
          <w:rFonts w:ascii="Palatino Linotype" w:hAnsi="Palatino Linotype"/>
        </w:rPr>
        <w:t>veintidós</w:t>
      </w:r>
      <w:r w:rsidRPr="009559EA">
        <w:rPr>
          <w:rFonts w:ascii="Palatino Linotype" w:hAnsi="Palatino Linotype"/>
        </w:rPr>
        <w:t>.</w:t>
      </w:r>
    </w:p>
    <w:p w14:paraId="2ED1CC5D" w14:textId="77777777" w:rsidR="00BE1923" w:rsidRPr="009559EA" w:rsidRDefault="00BE1923" w:rsidP="00BE1923">
      <w:pPr>
        <w:tabs>
          <w:tab w:val="left" w:pos="3465"/>
        </w:tabs>
        <w:spacing w:line="360" w:lineRule="auto"/>
        <w:jc w:val="both"/>
        <w:rPr>
          <w:rFonts w:ascii="Palatino Linotype" w:hAnsi="Palatino Linotype"/>
        </w:rPr>
      </w:pPr>
    </w:p>
    <w:p w14:paraId="508DDC74" w14:textId="74C7B216" w:rsidR="009417CA" w:rsidRPr="009559EA" w:rsidRDefault="009417CA" w:rsidP="008A269D">
      <w:pPr>
        <w:spacing w:line="360" w:lineRule="auto"/>
        <w:jc w:val="both"/>
        <w:rPr>
          <w:rFonts w:ascii="Palatino Linotype" w:hAnsi="Palatino Linotype"/>
        </w:rPr>
      </w:pPr>
      <w:r w:rsidRPr="009559EA">
        <w:rPr>
          <w:rFonts w:ascii="Palatino Linotype" w:hAnsi="Palatino Linotype"/>
          <w:b/>
        </w:rPr>
        <w:t>VISTO</w:t>
      </w:r>
      <w:r w:rsidR="00872312" w:rsidRPr="009559EA">
        <w:rPr>
          <w:rFonts w:ascii="Palatino Linotype" w:hAnsi="Palatino Linotype"/>
          <w:b/>
        </w:rPr>
        <w:t>S</w:t>
      </w:r>
      <w:r w:rsidR="00872312" w:rsidRPr="009559EA">
        <w:rPr>
          <w:rFonts w:ascii="Palatino Linotype" w:hAnsi="Palatino Linotype"/>
        </w:rPr>
        <w:t xml:space="preserve"> </w:t>
      </w:r>
      <w:r w:rsidRPr="009559EA">
        <w:rPr>
          <w:rFonts w:ascii="Palatino Linotype" w:hAnsi="Palatino Linotype"/>
        </w:rPr>
        <w:t>l</w:t>
      </w:r>
      <w:r w:rsidR="00872312" w:rsidRPr="009559EA">
        <w:rPr>
          <w:rFonts w:ascii="Palatino Linotype" w:hAnsi="Palatino Linotype"/>
        </w:rPr>
        <w:t>os</w:t>
      </w:r>
      <w:r w:rsidRPr="009559EA">
        <w:rPr>
          <w:rFonts w:ascii="Palatino Linotype" w:hAnsi="Palatino Linotype"/>
        </w:rPr>
        <w:t xml:space="preserve"> expediente</w:t>
      </w:r>
      <w:r w:rsidR="00872312" w:rsidRPr="009559EA">
        <w:rPr>
          <w:rFonts w:ascii="Palatino Linotype" w:hAnsi="Palatino Linotype"/>
        </w:rPr>
        <w:t>s</w:t>
      </w:r>
      <w:r w:rsidRPr="009559EA">
        <w:rPr>
          <w:rFonts w:ascii="Palatino Linotype" w:hAnsi="Palatino Linotype"/>
        </w:rPr>
        <w:t xml:space="preserve"> electrónico</w:t>
      </w:r>
      <w:r w:rsidR="00872312" w:rsidRPr="009559EA">
        <w:rPr>
          <w:rFonts w:ascii="Palatino Linotype" w:hAnsi="Palatino Linotype"/>
        </w:rPr>
        <w:t>s</w:t>
      </w:r>
      <w:r w:rsidRPr="009559EA">
        <w:rPr>
          <w:rFonts w:ascii="Palatino Linotype" w:hAnsi="Palatino Linotype"/>
        </w:rPr>
        <w:t xml:space="preserve"> formado</w:t>
      </w:r>
      <w:r w:rsidR="00872312" w:rsidRPr="009559EA">
        <w:rPr>
          <w:rFonts w:ascii="Palatino Linotype" w:hAnsi="Palatino Linotype"/>
        </w:rPr>
        <w:t>s</w:t>
      </w:r>
      <w:r w:rsidRPr="009559EA">
        <w:rPr>
          <w:rFonts w:ascii="Palatino Linotype" w:hAnsi="Palatino Linotype"/>
        </w:rPr>
        <w:t xml:space="preserve"> con motivo de</w:t>
      </w:r>
      <w:r w:rsidR="00872312" w:rsidRPr="009559EA">
        <w:rPr>
          <w:rFonts w:ascii="Palatino Linotype" w:hAnsi="Palatino Linotype"/>
        </w:rPr>
        <w:t xml:space="preserve"> </w:t>
      </w:r>
      <w:r w:rsidRPr="009559EA">
        <w:rPr>
          <w:rFonts w:ascii="Palatino Linotype" w:hAnsi="Palatino Linotype"/>
        </w:rPr>
        <w:t>l</w:t>
      </w:r>
      <w:r w:rsidR="00872312" w:rsidRPr="009559EA">
        <w:rPr>
          <w:rFonts w:ascii="Palatino Linotype" w:hAnsi="Palatino Linotype"/>
        </w:rPr>
        <w:t>os</w:t>
      </w:r>
      <w:r w:rsidRPr="009559EA">
        <w:rPr>
          <w:rFonts w:ascii="Palatino Linotype" w:hAnsi="Palatino Linotype"/>
        </w:rPr>
        <w:t xml:space="preserve"> recurso</w:t>
      </w:r>
      <w:r w:rsidR="00872312" w:rsidRPr="009559EA">
        <w:rPr>
          <w:rFonts w:ascii="Palatino Linotype" w:hAnsi="Palatino Linotype"/>
        </w:rPr>
        <w:t>s</w:t>
      </w:r>
      <w:r w:rsidRPr="009559EA">
        <w:rPr>
          <w:rFonts w:ascii="Palatino Linotype" w:hAnsi="Palatino Linotype"/>
        </w:rPr>
        <w:t xml:space="preserve"> de revisión </w:t>
      </w:r>
      <w:r w:rsidR="00491AD4" w:rsidRPr="009559EA">
        <w:rPr>
          <w:rFonts w:ascii="Palatino Linotype" w:hAnsi="Palatino Linotype"/>
          <w:b/>
        </w:rPr>
        <w:t>0</w:t>
      </w:r>
      <w:r w:rsidR="00872312" w:rsidRPr="009559EA">
        <w:rPr>
          <w:rFonts w:ascii="Palatino Linotype" w:hAnsi="Palatino Linotype"/>
          <w:b/>
        </w:rPr>
        <w:t>3418</w:t>
      </w:r>
      <w:r w:rsidR="00491AD4" w:rsidRPr="009559EA">
        <w:rPr>
          <w:rFonts w:ascii="Palatino Linotype" w:hAnsi="Palatino Linotype"/>
          <w:b/>
        </w:rPr>
        <w:t>/INFOEM/IP/RR/2022</w:t>
      </w:r>
      <w:r w:rsidR="00872312" w:rsidRPr="009559EA">
        <w:rPr>
          <w:rFonts w:ascii="Palatino Linotype" w:hAnsi="Palatino Linotype"/>
          <w:b/>
        </w:rPr>
        <w:t xml:space="preserve"> </w:t>
      </w:r>
      <w:r w:rsidR="00872312" w:rsidRPr="009559EA">
        <w:rPr>
          <w:rFonts w:ascii="Palatino Linotype" w:hAnsi="Palatino Linotype"/>
        </w:rPr>
        <w:t>y</w:t>
      </w:r>
      <w:r w:rsidR="00872312" w:rsidRPr="009559EA">
        <w:rPr>
          <w:rFonts w:ascii="Palatino Linotype" w:hAnsi="Palatino Linotype"/>
          <w:b/>
        </w:rPr>
        <w:t xml:space="preserve"> 03419/INFOEM/IP/RR/2022</w:t>
      </w:r>
      <w:r w:rsidRPr="009559EA">
        <w:rPr>
          <w:rFonts w:ascii="Palatino Linotype" w:hAnsi="Palatino Linotype"/>
          <w:b/>
        </w:rPr>
        <w:t>,</w:t>
      </w:r>
      <w:r w:rsidRPr="009559EA">
        <w:rPr>
          <w:rFonts w:ascii="Palatino Linotype" w:hAnsi="Palatino Linotype" w:cs="Arial"/>
          <w:b/>
          <w:bCs/>
        </w:rPr>
        <w:t xml:space="preserve"> </w:t>
      </w:r>
      <w:r w:rsidRPr="009559EA">
        <w:rPr>
          <w:rFonts w:ascii="Palatino Linotype" w:hAnsi="Palatino Linotype"/>
        </w:rPr>
        <w:t>promovido</w:t>
      </w:r>
      <w:r w:rsidR="00872312" w:rsidRPr="009559EA">
        <w:rPr>
          <w:rFonts w:ascii="Palatino Linotype" w:hAnsi="Palatino Linotype"/>
        </w:rPr>
        <w:t>s</w:t>
      </w:r>
      <w:r w:rsidRPr="009559EA">
        <w:rPr>
          <w:rFonts w:ascii="Palatino Linotype" w:hAnsi="Palatino Linotype"/>
        </w:rPr>
        <w:t xml:space="preserve"> por</w:t>
      </w:r>
      <w:r w:rsidR="00A5272E" w:rsidRPr="009559EA">
        <w:rPr>
          <w:rFonts w:ascii="Palatino Linotype" w:hAnsi="Palatino Linotype"/>
        </w:rPr>
        <w:t xml:space="preserve"> </w:t>
      </w:r>
      <w:r w:rsidR="00872312" w:rsidRPr="009559EA">
        <w:rPr>
          <w:rFonts w:ascii="Palatino Linotype" w:hAnsi="Palatino Linotype"/>
          <w:b/>
        </w:rPr>
        <w:t>una persona que no proporciono datos de identificación</w:t>
      </w:r>
      <w:r w:rsidR="008B13E3" w:rsidRPr="009559EA">
        <w:rPr>
          <w:rFonts w:ascii="Palatino Linotype" w:hAnsi="Palatino Linotype"/>
        </w:rPr>
        <w:t xml:space="preserve"> a través de</w:t>
      </w:r>
      <w:r w:rsidR="00491AD4" w:rsidRPr="009559EA">
        <w:rPr>
          <w:rFonts w:ascii="Palatino Linotype" w:hAnsi="Palatino Linotype"/>
        </w:rPr>
        <w:t>l</w:t>
      </w:r>
      <w:r w:rsidR="00CF73A0" w:rsidRPr="009559EA">
        <w:rPr>
          <w:rFonts w:ascii="Palatino Linotype" w:hAnsi="Palatino Linotype"/>
        </w:rPr>
        <w:t xml:space="preserve"> </w:t>
      </w:r>
      <w:r w:rsidR="00491AD4" w:rsidRPr="009559EA">
        <w:rPr>
          <w:rFonts w:ascii="Palatino Linotype" w:hAnsi="Palatino Linotype"/>
        </w:rPr>
        <w:t>Sistema de Acceso a la Información Mexiquense</w:t>
      </w:r>
      <w:r w:rsidR="00CF73A0" w:rsidRPr="009559EA">
        <w:rPr>
          <w:rFonts w:ascii="Palatino Linotype" w:hAnsi="Palatino Linotype"/>
        </w:rPr>
        <w:t xml:space="preserve"> </w:t>
      </w:r>
      <w:r w:rsidR="00CF73A0" w:rsidRPr="009559EA">
        <w:rPr>
          <w:rFonts w:ascii="Palatino Linotype" w:hAnsi="Palatino Linotype"/>
          <w:b/>
        </w:rPr>
        <w:t>(</w:t>
      </w:r>
      <w:r w:rsidR="00491AD4" w:rsidRPr="009559EA">
        <w:rPr>
          <w:rFonts w:ascii="Palatino Linotype" w:hAnsi="Palatino Linotype"/>
          <w:b/>
        </w:rPr>
        <w:t>SAIMEX</w:t>
      </w:r>
      <w:r w:rsidR="00CF73A0" w:rsidRPr="009559EA">
        <w:rPr>
          <w:rFonts w:ascii="Palatino Linotype" w:hAnsi="Palatino Linotype"/>
          <w:b/>
        </w:rPr>
        <w:t>)</w:t>
      </w:r>
      <w:r w:rsidR="00CF73A0" w:rsidRPr="009559EA">
        <w:rPr>
          <w:rFonts w:ascii="Palatino Linotype" w:hAnsi="Palatino Linotype"/>
        </w:rPr>
        <w:t xml:space="preserve">, </w:t>
      </w:r>
      <w:r w:rsidR="00150024" w:rsidRPr="009559EA">
        <w:rPr>
          <w:rFonts w:ascii="Palatino Linotype" w:hAnsi="Palatino Linotype"/>
        </w:rPr>
        <w:t xml:space="preserve">a quien </w:t>
      </w:r>
      <w:r w:rsidR="00A5272E" w:rsidRPr="009559EA">
        <w:rPr>
          <w:rFonts w:ascii="Palatino Linotype" w:hAnsi="Palatino Linotype"/>
        </w:rPr>
        <w:t>en lo sucesivo</w:t>
      </w:r>
      <w:r w:rsidRPr="009559EA">
        <w:rPr>
          <w:rFonts w:ascii="Palatino Linotype" w:hAnsi="Palatino Linotype"/>
        </w:rPr>
        <w:t xml:space="preserve"> se le identificará como </w:t>
      </w:r>
      <w:r w:rsidR="00872312" w:rsidRPr="009559EA">
        <w:rPr>
          <w:rFonts w:ascii="Palatino Linotype" w:hAnsi="Palatino Linotype"/>
          <w:b/>
        </w:rPr>
        <w:t>EL RECURRENTE</w:t>
      </w:r>
      <w:r w:rsidRPr="009559EA">
        <w:rPr>
          <w:rFonts w:ascii="Palatino Linotype" w:hAnsi="Palatino Linotype" w:cs="Arial"/>
        </w:rPr>
        <w:t>, en contra de la</w:t>
      </w:r>
      <w:r w:rsidR="00F5444D" w:rsidRPr="009559EA">
        <w:rPr>
          <w:rFonts w:ascii="Palatino Linotype" w:hAnsi="Palatino Linotype" w:cs="Arial"/>
        </w:rPr>
        <w:t>s</w:t>
      </w:r>
      <w:r w:rsidRPr="009559EA">
        <w:rPr>
          <w:rFonts w:ascii="Palatino Linotype" w:hAnsi="Palatino Linotype" w:cs="Arial"/>
        </w:rPr>
        <w:t xml:space="preserve"> respuesta</w:t>
      </w:r>
      <w:r w:rsidR="00F5444D" w:rsidRPr="009559EA">
        <w:rPr>
          <w:rFonts w:ascii="Palatino Linotype" w:hAnsi="Palatino Linotype" w:cs="Arial"/>
        </w:rPr>
        <w:t>s</w:t>
      </w:r>
      <w:r w:rsidRPr="009559EA">
        <w:rPr>
          <w:rFonts w:ascii="Palatino Linotype" w:hAnsi="Palatino Linotype" w:cs="Arial"/>
        </w:rPr>
        <w:t xml:space="preserve"> de</w:t>
      </w:r>
      <w:r w:rsidR="00C9726D" w:rsidRPr="009559EA">
        <w:rPr>
          <w:rFonts w:ascii="Palatino Linotype" w:hAnsi="Palatino Linotype" w:cs="Arial"/>
        </w:rPr>
        <w:t>l</w:t>
      </w:r>
      <w:r w:rsidRPr="009559EA">
        <w:rPr>
          <w:rFonts w:ascii="Palatino Linotype" w:hAnsi="Palatino Linotype" w:cs="Arial"/>
        </w:rPr>
        <w:t xml:space="preserve"> </w:t>
      </w:r>
      <w:r w:rsidR="00872312" w:rsidRPr="009559EA">
        <w:rPr>
          <w:rFonts w:ascii="Palatino Linotype" w:hAnsi="Palatino Linotype" w:cs="Arial"/>
          <w:b/>
        </w:rPr>
        <w:t>Ayuntamiento de Toluca</w:t>
      </w:r>
      <w:r w:rsidRPr="009559EA">
        <w:rPr>
          <w:rFonts w:ascii="Palatino Linotype" w:hAnsi="Palatino Linotype" w:cs="Arial"/>
          <w:b/>
        </w:rPr>
        <w:t>,</w:t>
      </w:r>
      <w:r w:rsidRPr="009559EA">
        <w:rPr>
          <w:rFonts w:ascii="Palatino Linotype" w:hAnsi="Palatino Linotype"/>
          <w:b/>
        </w:rPr>
        <w:t xml:space="preserve"> </w:t>
      </w:r>
      <w:r w:rsidRPr="009559EA">
        <w:rPr>
          <w:rFonts w:ascii="Palatino Linotype" w:hAnsi="Palatino Linotype"/>
        </w:rPr>
        <w:t xml:space="preserve">en lo sucesivo </w:t>
      </w:r>
      <w:r w:rsidRPr="009559EA">
        <w:rPr>
          <w:rFonts w:ascii="Palatino Linotype" w:hAnsi="Palatino Linotype"/>
          <w:b/>
        </w:rPr>
        <w:t>EL SUJETO OBLIGADO</w:t>
      </w:r>
      <w:r w:rsidRPr="009559EA">
        <w:rPr>
          <w:rFonts w:ascii="Palatino Linotype" w:hAnsi="Palatino Linotype"/>
        </w:rPr>
        <w:t>, se procede a dictar la presente resolución, con base en los siguientes:</w:t>
      </w:r>
    </w:p>
    <w:p w14:paraId="410DB856" w14:textId="77777777" w:rsidR="008A269D" w:rsidRPr="009559EA" w:rsidRDefault="008A269D" w:rsidP="008A269D">
      <w:pPr>
        <w:spacing w:line="360" w:lineRule="auto"/>
        <w:jc w:val="both"/>
        <w:rPr>
          <w:rFonts w:ascii="Palatino Linotype" w:hAnsi="Palatino Linotype"/>
        </w:rPr>
      </w:pPr>
    </w:p>
    <w:p w14:paraId="6D4F2D4C" w14:textId="7847DB03" w:rsidR="009417CA" w:rsidRPr="009559EA" w:rsidRDefault="009417CA" w:rsidP="008A269D">
      <w:pPr>
        <w:pStyle w:val="Ttulo1"/>
        <w:spacing w:before="0" w:line="360" w:lineRule="auto"/>
        <w:jc w:val="center"/>
        <w:rPr>
          <w:rFonts w:ascii="Palatino Linotype" w:hAnsi="Palatino Linotype"/>
          <w:b/>
          <w:color w:val="000000" w:themeColor="text1"/>
          <w:sz w:val="24"/>
          <w:szCs w:val="24"/>
          <w:lang w:val="es-ES"/>
        </w:rPr>
      </w:pPr>
      <w:bookmarkStart w:id="0" w:name="_Toc87274183"/>
      <w:r w:rsidRPr="009559EA">
        <w:rPr>
          <w:rFonts w:ascii="Palatino Linotype" w:hAnsi="Palatino Linotype"/>
          <w:b/>
          <w:color w:val="000000" w:themeColor="text1"/>
          <w:sz w:val="24"/>
          <w:szCs w:val="24"/>
          <w:lang w:val="es-ES"/>
        </w:rPr>
        <w:t>A N T E C E D E N T E S</w:t>
      </w:r>
      <w:bookmarkEnd w:id="0"/>
    </w:p>
    <w:p w14:paraId="07B8C422" w14:textId="77777777" w:rsidR="008A269D" w:rsidRPr="009559EA" w:rsidRDefault="008A269D" w:rsidP="008A269D">
      <w:pPr>
        <w:rPr>
          <w:lang w:val="es-ES" w:eastAsia="es-ES"/>
        </w:rPr>
      </w:pPr>
    </w:p>
    <w:p w14:paraId="6C73856D" w14:textId="320B2359" w:rsidR="009417CA" w:rsidRPr="009559EA" w:rsidRDefault="009417CA" w:rsidP="008A269D">
      <w:pPr>
        <w:pStyle w:val="Prrafodelista"/>
        <w:numPr>
          <w:ilvl w:val="0"/>
          <w:numId w:val="7"/>
        </w:numPr>
        <w:spacing w:line="360" w:lineRule="auto"/>
        <w:ind w:left="0" w:firstLine="0"/>
        <w:jc w:val="both"/>
        <w:rPr>
          <w:rFonts w:ascii="Palatino Linotype" w:eastAsia="Calibri" w:hAnsi="Palatino Linotype" w:cs="Arial"/>
        </w:rPr>
      </w:pPr>
      <w:r w:rsidRPr="009559EA">
        <w:rPr>
          <w:rFonts w:ascii="Palatino Linotype" w:eastAsia="Calibri" w:hAnsi="Palatino Linotype" w:cs="Arial"/>
        </w:rPr>
        <w:t xml:space="preserve">El día </w:t>
      </w:r>
      <w:r w:rsidR="00872312" w:rsidRPr="009559EA">
        <w:rPr>
          <w:rFonts w:ascii="Palatino Linotype" w:eastAsia="Calibri" w:hAnsi="Palatino Linotype" w:cs="Arial"/>
        </w:rPr>
        <w:t>veinticuatro</w:t>
      </w:r>
      <w:r w:rsidR="00333814" w:rsidRPr="009559EA">
        <w:rPr>
          <w:rFonts w:ascii="Palatino Linotype" w:eastAsia="Calibri" w:hAnsi="Palatino Linotype" w:cs="Arial"/>
        </w:rPr>
        <w:t xml:space="preserve"> </w:t>
      </w:r>
      <w:r w:rsidRPr="009559EA">
        <w:rPr>
          <w:rFonts w:ascii="Palatino Linotype" w:eastAsia="Calibri" w:hAnsi="Palatino Linotype" w:cs="Arial"/>
        </w:rPr>
        <w:t>(</w:t>
      </w:r>
      <w:r w:rsidR="00872312" w:rsidRPr="009559EA">
        <w:rPr>
          <w:rFonts w:ascii="Palatino Linotype" w:eastAsia="Calibri" w:hAnsi="Palatino Linotype" w:cs="Arial"/>
        </w:rPr>
        <w:t>24</w:t>
      </w:r>
      <w:r w:rsidRPr="009559EA">
        <w:rPr>
          <w:rFonts w:ascii="Palatino Linotype" w:eastAsia="Calibri" w:hAnsi="Palatino Linotype" w:cs="Arial"/>
        </w:rPr>
        <w:t xml:space="preserve">) de </w:t>
      </w:r>
      <w:r w:rsidR="00872312" w:rsidRPr="009559EA">
        <w:rPr>
          <w:rFonts w:ascii="Palatino Linotype" w:eastAsia="Calibri" w:hAnsi="Palatino Linotype" w:cs="Arial"/>
        </w:rPr>
        <w:t>ene</w:t>
      </w:r>
      <w:r w:rsidR="00D36479" w:rsidRPr="009559EA">
        <w:rPr>
          <w:rFonts w:ascii="Palatino Linotype" w:eastAsia="Calibri" w:hAnsi="Palatino Linotype" w:cs="Arial"/>
        </w:rPr>
        <w:t>ro</w:t>
      </w:r>
      <w:r w:rsidRPr="009559EA">
        <w:rPr>
          <w:rFonts w:ascii="Palatino Linotype" w:eastAsia="Calibri" w:hAnsi="Palatino Linotype" w:cs="Arial"/>
        </w:rPr>
        <w:t xml:space="preserve"> de dos</w:t>
      </w:r>
      <w:r w:rsidR="00D36479" w:rsidRPr="009559EA">
        <w:rPr>
          <w:rFonts w:ascii="Palatino Linotype" w:eastAsia="Calibri" w:hAnsi="Palatino Linotype" w:cs="Arial"/>
        </w:rPr>
        <w:t xml:space="preserve"> mil veintidós</w:t>
      </w:r>
      <w:r w:rsidRPr="009559EA">
        <w:rPr>
          <w:rFonts w:ascii="Palatino Linotype" w:hAnsi="Palatino Linotype"/>
          <w:b/>
        </w:rPr>
        <w:t xml:space="preserve">, </w:t>
      </w:r>
      <w:r w:rsidRPr="009559EA">
        <w:rPr>
          <w:rFonts w:ascii="Palatino Linotype" w:eastAsia="Calibri" w:hAnsi="Palatino Linotype" w:cs="Arial"/>
        </w:rPr>
        <w:t xml:space="preserve">se presentó ante el </w:t>
      </w:r>
      <w:r w:rsidRPr="009559EA">
        <w:rPr>
          <w:rFonts w:ascii="Palatino Linotype" w:eastAsia="Calibri" w:hAnsi="Palatino Linotype" w:cs="Arial"/>
          <w:b/>
        </w:rPr>
        <w:t>SUJETO OBLIGADO</w:t>
      </w:r>
      <w:r w:rsidRPr="009559EA">
        <w:rPr>
          <w:rFonts w:ascii="Palatino Linotype" w:eastAsia="Calibri" w:hAnsi="Palatino Linotype" w:cs="Arial"/>
        </w:rPr>
        <w:t xml:space="preserve"> vía</w:t>
      </w:r>
      <w:r w:rsidRPr="009559EA">
        <w:rPr>
          <w:rFonts w:ascii="Palatino Linotype" w:eastAsia="Calibri" w:hAnsi="Palatino Linotype" w:cs="Arial"/>
          <w:b/>
        </w:rPr>
        <w:t xml:space="preserve"> </w:t>
      </w:r>
      <w:r w:rsidR="00491AD4" w:rsidRPr="009559EA">
        <w:rPr>
          <w:rFonts w:ascii="Palatino Linotype" w:eastAsia="Calibri" w:hAnsi="Palatino Linotype" w:cs="Arial"/>
          <w:b/>
        </w:rPr>
        <w:t>SAIMEX</w:t>
      </w:r>
      <w:r w:rsidRPr="009559EA">
        <w:rPr>
          <w:rFonts w:ascii="Palatino Linotype" w:eastAsia="Calibri" w:hAnsi="Palatino Linotype" w:cs="Arial"/>
        </w:rPr>
        <w:t>, la</w:t>
      </w:r>
      <w:r w:rsidR="00F5444D" w:rsidRPr="009559EA">
        <w:rPr>
          <w:rFonts w:ascii="Palatino Linotype" w:eastAsia="Calibri" w:hAnsi="Palatino Linotype" w:cs="Arial"/>
        </w:rPr>
        <w:t>s</w:t>
      </w:r>
      <w:r w:rsidRPr="009559EA">
        <w:rPr>
          <w:rFonts w:ascii="Palatino Linotype" w:eastAsia="Calibri" w:hAnsi="Palatino Linotype" w:cs="Arial"/>
        </w:rPr>
        <w:t xml:space="preserve"> solicitud</w:t>
      </w:r>
      <w:r w:rsidR="00F5444D" w:rsidRPr="009559EA">
        <w:rPr>
          <w:rFonts w:ascii="Palatino Linotype" w:eastAsia="Calibri" w:hAnsi="Palatino Linotype" w:cs="Arial"/>
        </w:rPr>
        <w:t>es</w:t>
      </w:r>
      <w:r w:rsidRPr="009559EA">
        <w:rPr>
          <w:rFonts w:ascii="Palatino Linotype" w:eastAsia="Calibri" w:hAnsi="Palatino Linotype" w:cs="Arial"/>
        </w:rPr>
        <w:t xml:space="preserve"> de información pública registrada</w:t>
      </w:r>
      <w:r w:rsidR="00872312" w:rsidRPr="009559EA">
        <w:rPr>
          <w:rFonts w:ascii="Palatino Linotype" w:eastAsia="Calibri" w:hAnsi="Palatino Linotype" w:cs="Arial"/>
        </w:rPr>
        <w:t>s con los números</w:t>
      </w:r>
      <w:r w:rsidRPr="009559EA">
        <w:rPr>
          <w:rFonts w:ascii="Palatino Linotype" w:hAnsi="Palatino Linotype"/>
          <w:b/>
          <w:bCs/>
          <w:color w:val="000000" w:themeColor="text1"/>
        </w:rPr>
        <w:t xml:space="preserve"> </w:t>
      </w:r>
      <w:r w:rsidR="00872312" w:rsidRPr="009559EA">
        <w:rPr>
          <w:rFonts w:ascii="Palatino Linotype" w:hAnsi="Palatino Linotype"/>
          <w:b/>
          <w:bCs/>
          <w:color w:val="000000" w:themeColor="text1"/>
        </w:rPr>
        <w:t>00355/TOLUCA/IP/2022 y 00356/TOLUCA/IP/2022</w:t>
      </w:r>
      <w:r w:rsidRPr="009559EA">
        <w:rPr>
          <w:rFonts w:ascii="Palatino Linotype" w:hAnsi="Palatino Linotype"/>
          <w:b/>
          <w:bCs/>
          <w:color w:val="000000" w:themeColor="text1"/>
        </w:rPr>
        <w:t>,</w:t>
      </w:r>
      <w:r w:rsidRPr="009559EA">
        <w:rPr>
          <w:rFonts w:ascii="Palatino Linotype" w:eastAsia="Calibri" w:hAnsi="Palatino Linotype" w:cs="Arial"/>
        </w:rPr>
        <w:t xml:space="preserve"> mediante la</w:t>
      </w:r>
      <w:r w:rsidR="00872312" w:rsidRPr="009559EA">
        <w:rPr>
          <w:rFonts w:ascii="Palatino Linotype" w:eastAsia="Calibri" w:hAnsi="Palatino Linotype" w:cs="Arial"/>
        </w:rPr>
        <w:t>s</w:t>
      </w:r>
      <w:r w:rsidRPr="009559EA">
        <w:rPr>
          <w:rFonts w:ascii="Palatino Linotype" w:eastAsia="Calibri" w:hAnsi="Palatino Linotype" w:cs="Arial"/>
        </w:rPr>
        <w:t xml:space="preserve"> cual</w:t>
      </w:r>
      <w:r w:rsidR="00872312" w:rsidRPr="009559EA">
        <w:rPr>
          <w:rFonts w:ascii="Palatino Linotype" w:eastAsia="Calibri" w:hAnsi="Palatino Linotype" w:cs="Arial"/>
        </w:rPr>
        <w:t>es</w:t>
      </w:r>
      <w:r w:rsidRPr="009559EA">
        <w:rPr>
          <w:rFonts w:ascii="Palatino Linotype" w:eastAsia="Calibri" w:hAnsi="Palatino Linotype" w:cs="Arial"/>
        </w:rPr>
        <w:t xml:space="preserve"> se solicitó la siguiente información:</w:t>
      </w:r>
    </w:p>
    <w:p w14:paraId="54912EC1" w14:textId="77777777" w:rsidR="00150024" w:rsidRPr="009559EA" w:rsidRDefault="00150024" w:rsidP="00150024">
      <w:pPr>
        <w:pStyle w:val="Prrafodelista"/>
        <w:spacing w:line="360" w:lineRule="auto"/>
        <w:ind w:left="0"/>
        <w:jc w:val="both"/>
        <w:rPr>
          <w:rFonts w:ascii="Palatino Linotype" w:eastAsia="Calibri" w:hAnsi="Palatino Linotype" w:cs="Arial"/>
        </w:rPr>
      </w:pPr>
    </w:p>
    <w:p w14:paraId="7A083BA2" w14:textId="59A0EADF" w:rsidR="009417CA" w:rsidRPr="009559EA" w:rsidRDefault="009417CA" w:rsidP="00BE1923">
      <w:pPr>
        <w:pStyle w:val="Prrafodelista"/>
        <w:spacing w:line="360" w:lineRule="auto"/>
        <w:ind w:left="426" w:right="474"/>
        <w:jc w:val="both"/>
        <w:rPr>
          <w:rFonts w:ascii="Palatino Linotype" w:eastAsia="Calibri" w:hAnsi="Palatino Linotype" w:cs="Arial"/>
          <w:i/>
        </w:rPr>
      </w:pPr>
      <w:r w:rsidRPr="009559EA">
        <w:rPr>
          <w:rFonts w:ascii="Palatino Linotype" w:eastAsia="Calibri" w:hAnsi="Palatino Linotype" w:cs="Arial"/>
          <w:i/>
        </w:rPr>
        <w:t>“</w:t>
      </w:r>
      <w:r w:rsidR="00872312" w:rsidRPr="009559EA">
        <w:rPr>
          <w:rFonts w:ascii="Palatino Linotype" w:eastAsia="Calibri" w:hAnsi="Palatino Linotype" w:cs="Arial"/>
          <w:i/>
        </w:rPr>
        <w:t xml:space="preserve">Buenas tardes Solicito su amable apoyo para conocer lo siguiente: 1. ¿cuentan con un sistema de gestión de la calidad bajo la norma ISO 9001:2015? Contando con una certificación vigente. 2. ¿Cuántos y cuáles son los procesos certificados del </w:t>
      </w:r>
      <w:r w:rsidR="00872312" w:rsidRPr="009559EA">
        <w:rPr>
          <w:rFonts w:ascii="Palatino Linotype" w:eastAsia="Calibri" w:hAnsi="Palatino Linotype" w:cs="Arial"/>
          <w:i/>
        </w:rPr>
        <w:lastRenderedPageBreak/>
        <w:t>sistema de gestión de la calidad bajo la norma ISO 9001:2015? 3. ¿Cuál es el nombre de las unidades, dependencias, organismos auxiliares o autónomos donde se encuentran estos procesos certificados? Listado con procesos certificados y unidades en donde se encuentran. 4. Solicitó copia de certificado vigente del Sistema de Gestión de la Calidad. 5. ¿Cuentan con la implementación de la norma ISO 18091:2019? ¿Cuáles son sus procesos en esta norma? ¿cuantos servidores publicos cuentan con lagun tipo de certificación?</w:t>
      </w:r>
      <w:r w:rsidRPr="009559EA">
        <w:rPr>
          <w:rFonts w:ascii="Palatino Linotype" w:eastAsia="Calibri" w:hAnsi="Palatino Linotype" w:cs="Arial"/>
          <w:i/>
        </w:rPr>
        <w:t>”</w:t>
      </w:r>
    </w:p>
    <w:p w14:paraId="0D5F5C0F" w14:textId="39F1D680" w:rsidR="00872312" w:rsidRPr="009559EA" w:rsidRDefault="00872312" w:rsidP="00BE1923">
      <w:pPr>
        <w:pStyle w:val="Prrafodelista"/>
        <w:spacing w:line="360" w:lineRule="auto"/>
        <w:ind w:left="426" w:right="474"/>
        <w:jc w:val="both"/>
        <w:rPr>
          <w:rFonts w:ascii="Palatino Linotype" w:eastAsia="Calibri" w:hAnsi="Palatino Linotype" w:cs="Arial"/>
          <w:i/>
        </w:rPr>
      </w:pPr>
    </w:p>
    <w:p w14:paraId="0DBEB675" w14:textId="1F4B470D" w:rsidR="00872312" w:rsidRPr="009559EA" w:rsidRDefault="00872312" w:rsidP="00BE1923">
      <w:pPr>
        <w:pStyle w:val="Prrafodelista"/>
        <w:spacing w:line="360" w:lineRule="auto"/>
        <w:ind w:left="426" w:right="474"/>
        <w:jc w:val="both"/>
        <w:rPr>
          <w:rFonts w:ascii="Palatino Linotype" w:eastAsia="Calibri" w:hAnsi="Palatino Linotype" w:cs="Arial"/>
          <w:i/>
        </w:rPr>
      </w:pPr>
      <w:r w:rsidRPr="009559EA">
        <w:rPr>
          <w:rFonts w:ascii="Palatino Linotype" w:eastAsia="Calibri" w:hAnsi="Palatino Linotype" w:cs="Arial"/>
          <w:i/>
        </w:rPr>
        <w:t>“Buenas tardes Solicito su amable apoyo para conocer lo siguiente: 1. ¿cuentan con un sistema de gestión de la calidad bajo la norma ISO 9001:2015? Contando con una certificación vigente. 2. ¿Cuántos y cuáles son los procesos certificados del sistema de gestión de la calidad bajo la norma ISO 9001:2015? 3. ¿Cuál es el nombre de las unidades, dependencias, organismos auxiliares o autónomos donde se encuentran estos procesos certificados? Listado con procesos certificados y unidades en donde se encuentran. 4. Solicitó copia de certificado vigente del Sistema de Gestión de la Calidad. 5. ¿Cuentan con la implementación de la norma ISO 18091:2019? ¿Cuáles son sus procesos en esta norma? ¿cuantos servidores publicos cuentan con lagun tipo de certificación?”</w:t>
      </w:r>
    </w:p>
    <w:p w14:paraId="55C9F4A2" w14:textId="77777777" w:rsidR="0040597C" w:rsidRPr="009559EA" w:rsidRDefault="0040597C" w:rsidP="00BE1923">
      <w:pPr>
        <w:pStyle w:val="Prrafodelista"/>
        <w:spacing w:line="360" w:lineRule="auto"/>
        <w:ind w:left="426" w:right="474"/>
        <w:jc w:val="both"/>
        <w:rPr>
          <w:rFonts w:ascii="Palatino Linotype" w:eastAsia="Calibri" w:hAnsi="Palatino Linotype" w:cs="Arial"/>
          <w:i/>
        </w:rPr>
      </w:pPr>
    </w:p>
    <w:p w14:paraId="21F94BB8" w14:textId="5835D9B8" w:rsidR="00074F84" w:rsidRPr="009559EA" w:rsidRDefault="009417CA" w:rsidP="00074F84">
      <w:pPr>
        <w:pStyle w:val="Prrafodelista"/>
        <w:numPr>
          <w:ilvl w:val="0"/>
          <w:numId w:val="2"/>
        </w:numPr>
        <w:spacing w:line="360" w:lineRule="auto"/>
        <w:ind w:right="474"/>
        <w:contextualSpacing/>
        <w:jc w:val="both"/>
        <w:rPr>
          <w:rFonts w:ascii="Palatino Linotype" w:eastAsia="Calibri" w:hAnsi="Palatino Linotype" w:cs="Arial"/>
        </w:rPr>
      </w:pPr>
      <w:r w:rsidRPr="009559EA">
        <w:rPr>
          <w:rFonts w:ascii="Palatino Linotype" w:eastAsia="Calibri" w:hAnsi="Palatino Linotype" w:cs="Arial"/>
          <w:b/>
        </w:rPr>
        <w:t>Modalidad de entrega</w:t>
      </w:r>
      <w:r w:rsidRPr="009559EA">
        <w:rPr>
          <w:rFonts w:ascii="Palatino Linotype" w:eastAsia="Calibri" w:hAnsi="Palatino Linotype" w:cs="Arial"/>
        </w:rPr>
        <w:t>:</w:t>
      </w:r>
      <w:r w:rsidR="00434EF7" w:rsidRPr="009559EA">
        <w:rPr>
          <w:rFonts w:ascii="Palatino Linotype" w:eastAsia="Calibri" w:hAnsi="Palatino Linotype" w:cs="Arial"/>
        </w:rPr>
        <w:t xml:space="preserve"> </w:t>
      </w:r>
      <w:r w:rsidR="00434EF7" w:rsidRPr="009559EA">
        <w:rPr>
          <w:rFonts w:ascii="Palatino Linotype" w:eastAsia="Calibri" w:hAnsi="Palatino Linotype" w:cs="Arial"/>
          <w:b/>
        </w:rPr>
        <w:t>SAIMEX</w:t>
      </w:r>
      <w:r w:rsidR="00150024" w:rsidRPr="009559EA">
        <w:rPr>
          <w:rFonts w:ascii="Palatino Linotype" w:eastAsia="Calibri" w:hAnsi="Palatino Linotype" w:cs="Arial"/>
        </w:rPr>
        <w:t>.</w:t>
      </w:r>
    </w:p>
    <w:p w14:paraId="65184EC2" w14:textId="77777777" w:rsidR="003F2795" w:rsidRPr="009559EA" w:rsidRDefault="003F2795" w:rsidP="00BE1923">
      <w:pPr>
        <w:pStyle w:val="Prrafodelista"/>
        <w:spacing w:line="360" w:lineRule="auto"/>
        <w:ind w:left="1146" w:right="474"/>
        <w:contextualSpacing/>
        <w:jc w:val="both"/>
        <w:rPr>
          <w:rFonts w:ascii="Palatino Linotype" w:eastAsia="Calibri" w:hAnsi="Palatino Linotype" w:cs="Arial"/>
        </w:rPr>
      </w:pPr>
    </w:p>
    <w:p w14:paraId="23DA55B5" w14:textId="4E20E125" w:rsidR="00D122F4" w:rsidRPr="009559EA" w:rsidRDefault="00D122F4" w:rsidP="00EE0F47">
      <w:pPr>
        <w:pStyle w:val="Prrafodelista"/>
        <w:numPr>
          <w:ilvl w:val="0"/>
          <w:numId w:val="7"/>
        </w:numPr>
        <w:spacing w:line="360" w:lineRule="auto"/>
        <w:ind w:left="0" w:firstLine="0"/>
        <w:jc w:val="both"/>
        <w:rPr>
          <w:rFonts w:ascii="Palatino Linotype" w:hAnsi="Palatino Linotype" w:cs="Arial"/>
          <w:color w:val="000000" w:themeColor="text1"/>
        </w:rPr>
      </w:pPr>
      <w:r w:rsidRPr="009559EA">
        <w:rPr>
          <w:rFonts w:ascii="Palatino Linotype" w:hAnsi="Palatino Linotype" w:cs="Arial"/>
          <w:color w:val="000000" w:themeColor="text1"/>
        </w:rPr>
        <w:t xml:space="preserve">El día treinta y uno (31) de enero de dos mil veintidós, el </w:t>
      </w:r>
      <w:r w:rsidRPr="009559EA">
        <w:rPr>
          <w:rFonts w:ascii="Palatino Linotype" w:hAnsi="Palatino Linotype" w:cs="Arial"/>
          <w:b/>
          <w:color w:val="000000" w:themeColor="text1"/>
        </w:rPr>
        <w:t>SUJETO OBLIGADO</w:t>
      </w:r>
      <w:r w:rsidRPr="009559EA">
        <w:rPr>
          <w:rFonts w:ascii="Palatino Linotype" w:hAnsi="Palatino Linotype" w:cs="Arial"/>
          <w:color w:val="000000" w:themeColor="text1"/>
        </w:rPr>
        <w:t xml:space="preserve"> realizó una solicitud de aclaración en ambas solicitudes,</w:t>
      </w:r>
      <w:r w:rsidRPr="009559EA">
        <w:rPr>
          <w:rFonts w:ascii="Palatino Linotype" w:hAnsi="Palatino Linotype" w:cs="Arial"/>
          <w:i/>
          <w:color w:val="000000" w:themeColor="text1"/>
        </w:rPr>
        <w:t xml:space="preserve"> grosso modo</w:t>
      </w:r>
      <w:r w:rsidRPr="009559EA">
        <w:rPr>
          <w:rFonts w:ascii="Palatino Linotype" w:hAnsi="Palatino Linotype" w:cs="Arial"/>
          <w:color w:val="000000" w:themeColor="text1"/>
        </w:rPr>
        <w:t xml:space="preserve"> en el siguiente sentido:</w:t>
      </w:r>
    </w:p>
    <w:p w14:paraId="24014CF1" w14:textId="42B80A3E" w:rsidR="00D122F4" w:rsidRPr="009559EA" w:rsidRDefault="00D122F4" w:rsidP="00D122F4">
      <w:pPr>
        <w:pStyle w:val="Prrafodelista"/>
        <w:spacing w:line="360" w:lineRule="auto"/>
        <w:ind w:left="0"/>
        <w:jc w:val="center"/>
        <w:rPr>
          <w:rFonts w:ascii="Palatino Linotype" w:hAnsi="Palatino Linotype" w:cs="Arial"/>
          <w:color w:val="000000" w:themeColor="text1"/>
        </w:rPr>
      </w:pPr>
      <w:r w:rsidRPr="009559EA">
        <w:rPr>
          <w:rFonts w:ascii="Palatino Linotype" w:hAnsi="Palatino Linotype" w:cs="Arial"/>
          <w:noProof/>
          <w:color w:val="000000" w:themeColor="text1"/>
          <w:lang w:val="es-MX" w:eastAsia="es-MX"/>
        </w:rPr>
        <w:lastRenderedPageBreak/>
        <w:drawing>
          <wp:inline distT="0" distB="0" distL="0" distR="0" wp14:anchorId="02627796" wp14:editId="3195F6E5">
            <wp:extent cx="4263506" cy="5834270"/>
            <wp:effectExtent l="19050" t="19050" r="22860" b="146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9986" cy="5843138"/>
                    </a:xfrm>
                    <a:prstGeom prst="rect">
                      <a:avLst/>
                    </a:prstGeom>
                    <a:noFill/>
                    <a:ln>
                      <a:solidFill>
                        <a:schemeClr val="tx1"/>
                      </a:solidFill>
                    </a:ln>
                  </pic:spPr>
                </pic:pic>
              </a:graphicData>
            </a:graphic>
          </wp:inline>
        </w:drawing>
      </w:r>
    </w:p>
    <w:p w14:paraId="296DD427" w14:textId="31514305" w:rsidR="00D122F4" w:rsidRPr="009559EA" w:rsidRDefault="00D122F4" w:rsidP="00D122F4">
      <w:pPr>
        <w:pStyle w:val="Prrafodelista"/>
        <w:spacing w:line="360" w:lineRule="auto"/>
        <w:ind w:left="0"/>
        <w:jc w:val="center"/>
        <w:rPr>
          <w:rFonts w:ascii="Palatino Linotype" w:hAnsi="Palatino Linotype" w:cs="Arial"/>
          <w:color w:val="000000" w:themeColor="text1"/>
        </w:rPr>
      </w:pPr>
    </w:p>
    <w:p w14:paraId="1584D7EF" w14:textId="4D827DF3" w:rsidR="00D122F4" w:rsidRPr="009559EA" w:rsidRDefault="00D122F4" w:rsidP="00D122F4">
      <w:pPr>
        <w:pStyle w:val="Prrafodelista"/>
        <w:spacing w:line="360" w:lineRule="auto"/>
        <w:ind w:left="0"/>
        <w:jc w:val="center"/>
        <w:rPr>
          <w:rFonts w:ascii="Palatino Linotype" w:hAnsi="Palatino Linotype" w:cs="Arial"/>
          <w:color w:val="000000" w:themeColor="text1"/>
        </w:rPr>
      </w:pPr>
      <w:r w:rsidRPr="009559EA">
        <w:rPr>
          <w:rFonts w:ascii="Palatino Linotype" w:hAnsi="Palatino Linotype" w:cs="Arial"/>
          <w:noProof/>
          <w:color w:val="000000" w:themeColor="text1"/>
          <w:lang w:val="es-MX" w:eastAsia="es-MX"/>
        </w:rPr>
        <w:lastRenderedPageBreak/>
        <w:drawing>
          <wp:inline distT="0" distB="0" distL="0" distR="0" wp14:anchorId="2D81E730" wp14:editId="0E6807F3">
            <wp:extent cx="4134679" cy="5978993"/>
            <wp:effectExtent l="19050" t="19050" r="18415" b="222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0989" cy="5988118"/>
                    </a:xfrm>
                    <a:prstGeom prst="rect">
                      <a:avLst/>
                    </a:prstGeom>
                    <a:noFill/>
                    <a:ln>
                      <a:solidFill>
                        <a:schemeClr val="tx1"/>
                      </a:solidFill>
                    </a:ln>
                  </pic:spPr>
                </pic:pic>
              </a:graphicData>
            </a:graphic>
          </wp:inline>
        </w:drawing>
      </w:r>
    </w:p>
    <w:p w14:paraId="798325F6" w14:textId="77777777" w:rsidR="00D122F4" w:rsidRPr="009559EA" w:rsidRDefault="00D122F4" w:rsidP="00D122F4">
      <w:pPr>
        <w:pStyle w:val="Prrafodelista"/>
        <w:spacing w:line="360" w:lineRule="auto"/>
        <w:ind w:left="0"/>
        <w:jc w:val="both"/>
        <w:rPr>
          <w:rFonts w:ascii="Palatino Linotype" w:hAnsi="Palatino Linotype" w:cs="Arial"/>
          <w:color w:val="000000" w:themeColor="text1"/>
        </w:rPr>
      </w:pPr>
    </w:p>
    <w:p w14:paraId="00F64F1B" w14:textId="500EDC8F" w:rsidR="00D122F4" w:rsidRPr="009559EA" w:rsidRDefault="00D122F4" w:rsidP="00EE0F47">
      <w:pPr>
        <w:pStyle w:val="Prrafodelista"/>
        <w:numPr>
          <w:ilvl w:val="0"/>
          <w:numId w:val="7"/>
        </w:numPr>
        <w:spacing w:line="360" w:lineRule="auto"/>
        <w:ind w:left="0" w:firstLine="0"/>
        <w:jc w:val="both"/>
        <w:rPr>
          <w:rFonts w:ascii="Palatino Linotype" w:hAnsi="Palatino Linotype" w:cs="Arial"/>
          <w:color w:val="000000" w:themeColor="text1"/>
        </w:rPr>
      </w:pPr>
      <w:r w:rsidRPr="009559EA">
        <w:rPr>
          <w:rFonts w:ascii="Palatino Linotype" w:hAnsi="Palatino Linotype" w:cs="Arial"/>
          <w:color w:val="000000" w:themeColor="text1"/>
        </w:rPr>
        <w:t xml:space="preserve">El día uno (01) de febrero de dos mil veintidós, el hoy </w:t>
      </w:r>
      <w:r w:rsidRPr="009559EA">
        <w:rPr>
          <w:rFonts w:ascii="Palatino Linotype" w:hAnsi="Palatino Linotype" w:cs="Arial"/>
          <w:b/>
          <w:color w:val="000000" w:themeColor="text1"/>
        </w:rPr>
        <w:t>RECURRENTE</w:t>
      </w:r>
      <w:r w:rsidRPr="009559EA">
        <w:rPr>
          <w:rFonts w:ascii="Palatino Linotype" w:hAnsi="Palatino Linotype" w:cs="Arial"/>
          <w:color w:val="000000" w:themeColor="text1"/>
        </w:rPr>
        <w:t xml:space="preserve"> realizó las aclaraciones correspondientes </w:t>
      </w:r>
      <w:r w:rsidR="00F5444D" w:rsidRPr="009559EA">
        <w:rPr>
          <w:rFonts w:ascii="Palatino Linotype" w:hAnsi="Palatino Linotype" w:cs="Arial"/>
          <w:color w:val="000000" w:themeColor="text1"/>
        </w:rPr>
        <w:t>de la siguiente manera</w:t>
      </w:r>
      <w:r w:rsidRPr="009559EA">
        <w:rPr>
          <w:rFonts w:ascii="Palatino Linotype" w:hAnsi="Palatino Linotype" w:cs="Arial"/>
          <w:color w:val="000000" w:themeColor="text1"/>
        </w:rPr>
        <w:t>:</w:t>
      </w:r>
    </w:p>
    <w:p w14:paraId="04A0C284" w14:textId="4D07BE03" w:rsidR="00D122F4" w:rsidRPr="009559EA" w:rsidRDefault="00D122F4" w:rsidP="00D122F4">
      <w:pPr>
        <w:spacing w:line="360" w:lineRule="auto"/>
        <w:jc w:val="both"/>
        <w:rPr>
          <w:rFonts w:ascii="Palatino Linotype" w:hAnsi="Palatino Linotype" w:cs="Arial"/>
          <w:color w:val="000000" w:themeColor="text1"/>
        </w:rPr>
      </w:pPr>
      <w:r w:rsidRPr="009559EA">
        <w:rPr>
          <w:rFonts w:ascii="Palatino Linotype" w:hAnsi="Palatino Linotype" w:cs="Arial"/>
          <w:noProof/>
          <w:color w:val="000000" w:themeColor="text1"/>
        </w:rPr>
        <w:lastRenderedPageBreak/>
        <w:drawing>
          <wp:inline distT="0" distB="0" distL="0" distR="0" wp14:anchorId="561866E0" wp14:editId="5ADECCAE">
            <wp:extent cx="5605780" cy="1073150"/>
            <wp:effectExtent l="19050" t="19050" r="13970" b="127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5780" cy="1073150"/>
                    </a:xfrm>
                    <a:prstGeom prst="rect">
                      <a:avLst/>
                    </a:prstGeom>
                    <a:noFill/>
                    <a:ln>
                      <a:solidFill>
                        <a:schemeClr val="tx1"/>
                      </a:solidFill>
                    </a:ln>
                  </pic:spPr>
                </pic:pic>
              </a:graphicData>
            </a:graphic>
          </wp:inline>
        </w:drawing>
      </w:r>
    </w:p>
    <w:p w14:paraId="3D1157E0" w14:textId="3B4E2861" w:rsidR="00D122F4" w:rsidRPr="009559EA" w:rsidRDefault="00D122F4" w:rsidP="00D122F4">
      <w:pPr>
        <w:spacing w:line="360" w:lineRule="auto"/>
        <w:jc w:val="both"/>
        <w:rPr>
          <w:rFonts w:ascii="Palatino Linotype" w:hAnsi="Palatino Linotype" w:cs="Arial"/>
          <w:color w:val="000000" w:themeColor="text1"/>
        </w:rPr>
      </w:pPr>
    </w:p>
    <w:p w14:paraId="406FF006" w14:textId="16D98A81" w:rsidR="00D122F4" w:rsidRPr="009559EA" w:rsidRDefault="00D122F4" w:rsidP="00D122F4">
      <w:pPr>
        <w:spacing w:line="360" w:lineRule="auto"/>
        <w:jc w:val="both"/>
        <w:rPr>
          <w:rFonts w:ascii="Palatino Linotype" w:hAnsi="Palatino Linotype" w:cs="Arial"/>
          <w:color w:val="000000" w:themeColor="text1"/>
        </w:rPr>
      </w:pPr>
      <w:r w:rsidRPr="009559EA">
        <w:rPr>
          <w:rFonts w:ascii="Palatino Linotype" w:hAnsi="Palatino Linotype" w:cs="Arial"/>
          <w:noProof/>
          <w:color w:val="000000" w:themeColor="text1"/>
        </w:rPr>
        <w:drawing>
          <wp:inline distT="0" distB="0" distL="0" distR="0" wp14:anchorId="315457C7" wp14:editId="4794E8E4">
            <wp:extent cx="5605780" cy="1083310"/>
            <wp:effectExtent l="19050" t="19050" r="13970" b="215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5780" cy="1083310"/>
                    </a:xfrm>
                    <a:prstGeom prst="rect">
                      <a:avLst/>
                    </a:prstGeom>
                    <a:noFill/>
                    <a:ln>
                      <a:solidFill>
                        <a:schemeClr val="tx1"/>
                      </a:solidFill>
                    </a:ln>
                  </pic:spPr>
                </pic:pic>
              </a:graphicData>
            </a:graphic>
          </wp:inline>
        </w:drawing>
      </w:r>
    </w:p>
    <w:p w14:paraId="2523CA1B" w14:textId="77777777" w:rsidR="00D122F4" w:rsidRPr="009559EA" w:rsidRDefault="00D122F4" w:rsidP="00D122F4">
      <w:pPr>
        <w:pStyle w:val="Prrafodelista"/>
        <w:spacing w:line="360" w:lineRule="auto"/>
        <w:ind w:left="0"/>
        <w:jc w:val="both"/>
        <w:rPr>
          <w:rFonts w:ascii="Palatino Linotype" w:hAnsi="Palatino Linotype" w:cs="Arial"/>
          <w:color w:val="000000" w:themeColor="text1"/>
        </w:rPr>
      </w:pPr>
    </w:p>
    <w:p w14:paraId="2B036454" w14:textId="5F1D9792" w:rsidR="00C96E1C" w:rsidRPr="009559EA" w:rsidRDefault="0040597C" w:rsidP="00EE0F47">
      <w:pPr>
        <w:pStyle w:val="Prrafodelista"/>
        <w:numPr>
          <w:ilvl w:val="0"/>
          <w:numId w:val="7"/>
        </w:numPr>
        <w:spacing w:line="360" w:lineRule="auto"/>
        <w:ind w:left="0" w:firstLine="0"/>
        <w:jc w:val="both"/>
        <w:rPr>
          <w:rFonts w:ascii="Palatino Linotype" w:hAnsi="Palatino Linotype" w:cs="Arial"/>
          <w:color w:val="000000" w:themeColor="text1"/>
        </w:rPr>
      </w:pPr>
      <w:r w:rsidRPr="009559EA">
        <w:rPr>
          <w:rFonts w:ascii="Palatino Linotype" w:hAnsi="Palatino Linotype" w:cs="Arial"/>
          <w:color w:val="000000" w:themeColor="text1"/>
        </w:rPr>
        <w:t xml:space="preserve">El día </w:t>
      </w:r>
      <w:r w:rsidR="00D122F4" w:rsidRPr="009559EA">
        <w:rPr>
          <w:rFonts w:ascii="Palatino Linotype" w:hAnsi="Palatino Linotype" w:cs="Arial"/>
          <w:color w:val="000000" w:themeColor="text1"/>
        </w:rPr>
        <w:t>veintitrés</w:t>
      </w:r>
      <w:r w:rsidR="00C96E1C" w:rsidRPr="009559EA">
        <w:rPr>
          <w:rFonts w:ascii="Palatino Linotype" w:hAnsi="Palatino Linotype" w:cs="Arial"/>
          <w:color w:val="000000" w:themeColor="text1"/>
        </w:rPr>
        <w:t xml:space="preserve"> </w:t>
      </w:r>
      <w:r w:rsidR="00D122F4" w:rsidRPr="009559EA">
        <w:rPr>
          <w:rFonts w:ascii="Palatino Linotype" w:hAnsi="Palatino Linotype" w:cs="Arial"/>
          <w:color w:val="000000" w:themeColor="text1"/>
        </w:rPr>
        <w:t>del mismo mes y año</w:t>
      </w:r>
      <w:r w:rsidR="00C96E1C" w:rsidRPr="009559EA">
        <w:rPr>
          <w:rFonts w:ascii="Palatino Linotype" w:hAnsi="Palatino Linotype" w:cs="Arial"/>
          <w:color w:val="000000" w:themeColor="text1"/>
        </w:rPr>
        <w:t xml:space="preserve">, el </w:t>
      </w:r>
      <w:r w:rsidR="00C96E1C" w:rsidRPr="009559EA">
        <w:rPr>
          <w:rFonts w:ascii="Palatino Linotype" w:hAnsi="Palatino Linotype" w:cs="Arial"/>
          <w:b/>
          <w:color w:val="000000" w:themeColor="text1"/>
        </w:rPr>
        <w:t>SUJETO OBLIGADO</w:t>
      </w:r>
      <w:r w:rsidR="00C96E1C" w:rsidRPr="009559EA">
        <w:rPr>
          <w:rFonts w:ascii="Palatino Linotype" w:hAnsi="Palatino Linotype" w:cs="Arial"/>
          <w:color w:val="000000" w:themeColor="text1"/>
        </w:rPr>
        <w:t xml:space="preserve"> </w:t>
      </w:r>
      <w:r w:rsidR="00C9726D" w:rsidRPr="009559EA">
        <w:rPr>
          <w:rFonts w:ascii="Palatino Linotype" w:hAnsi="Palatino Linotype" w:cs="Arial"/>
          <w:color w:val="000000" w:themeColor="text1"/>
        </w:rPr>
        <w:t xml:space="preserve">emitió su respuesta </w:t>
      </w:r>
      <w:r w:rsidR="00F5444D" w:rsidRPr="009559EA">
        <w:rPr>
          <w:rFonts w:ascii="Palatino Linotype" w:hAnsi="Palatino Linotype" w:cs="Arial"/>
          <w:color w:val="000000" w:themeColor="text1"/>
        </w:rPr>
        <w:t>en el sentido siguiente</w:t>
      </w:r>
      <w:r w:rsidR="00C96E1C" w:rsidRPr="009559EA">
        <w:rPr>
          <w:rFonts w:ascii="Palatino Linotype" w:hAnsi="Palatino Linotype" w:cs="Arial"/>
          <w:color w:val="000000" w:themeColor="text1"/>
        </w:rPr>
        <w:t>:</w:t>
      </w:r>
    </w:p>
    <w:p w14:paraId="68C03ED7" w14:textId="77777777" w:rsidR="00EE0F47" w:rsidRPr="009559EA" w:rsidRDefault="00EE0F47" w:rsidP="00EE0F47">
      <w:pPr>
        <w:pStyle w:val="Prrafodelista"/>
        <w:spacing w:line="360" w:lineRule="auto"/>
        <w:ind w:left="0"/>
        <w:jc w:val="both"/>
        <w:rPr>
          <w:rFonts w:ascii="Palatino Linotype" w:hAnsi="Palatino Linotype" w:cs="Arial"/>
          <w:color w:val="000000" w:themeColor="text1"/>
        </w:rPr>
      </w:pPr>
    </w:p>
    <w:p w14:paraId="12E6CEA9" w14:textId="288D38D3" w:rsidR="0057770D" w:rsidRPr="009559EA" w:rsidRDefault="00836ACC" w:rsidP="00EE0F47">
      <w:pPr>
        <w:pStyle w:val="Prrafodelista"/>
        <w:spacing w:line="360" w:lineRule="auto"/>
        <w:ind w:left="0"/>
        <w:jc w:val="center"/>
        <w:rPr>
          <w:rFonts w:ascii="Palatino Linotype" w:hAnsi="Palatino Linotype" w:cs="Arial"/>
          <w:color w:val="000000" w:themeColor="text1"/>
        </w:rPr>
      </w:pPr>
      <w:r w:rsidRPr="009559EA">
        <w:rPr>
          <w:rFonts w:ascii="Palatino Linotype" w:hAnsi="Palatino Linotype" w:cs="Arial"/>
          <w:noProof/>
          <w:color w:val="000000" w:themeColor="text1"/>
          <w:lang w:val="es-MX" w:eastAsia="es-MX"/>
        </w:rPr>
        <w:drawing>
          <wp:inline distT="0" distB="0" distL="0" distR="0" wp14:anchorId="5B58D504" wp14:editId="446A021B">
            <wp:extent cx="5605780" cy="2882265"/>
            <wp:effectExtent l="19050" t="19050" r="13970" b="133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5780" cy="2882265"/>
                    </a:xfrm>
                    <a:prstGeom prst="rect">
                      <a:avLst/>
                    </a:prstGeom>
                    <a:noFill/>
                    <a:ln>
                      <a:solidFill>
                        <a:schemeClr val="tx1"/>
                      </a:solidFill>
                    </a:ln>
                  </pic:spPr>
                </pic:pic>
              </a:graphicData>
            </a:graphic>
          </wp:inline>
        </w:drawing>
      </w:r>
    </w:p>
    <w:p w14:paraId="6150537F" w14:textId="4080FCBA" w:rsidR="006211B5" w:rsidRPr="009559EA" w:rsidRDefault="007C3FD0" w:rsidP="00EE0F47">
      <w:pPr>
        <w:pStyle w:val="Prrafodelista"/>
        <w:spacing w:line="360" w:lineRule="auto"/>
        <w:ind w:left="0"/>
        <w:jc w:val="center"/>
        <w:rPr>
          <w:rFonts w:ascii="Palatino Linotype" w:hAnsi="Palatino Linotype" w:cs="Arial"/>
          <w:b/>
          <w:color w:val="000000" w:themeColor="text1"/>
          <w:sz w:val="28"/>
        </w:rPr>
      </w:pPr>
      <w:r w:rsidRPr="009559EA">
        <w:rPr>
          <w:rFonts w:ascii="Palatino Linotype" w:hAnsi="Palatino Linotype" w:cs="Arial"/>
          <w:noProof/>
          <w:color w:val="000000" w:themeColor="text1"/>
          <w:lang w:val="es-MX" w:eastAsia="es-MX"/>
        </w:rPr>
        <mc:AlternateContent>
          <mc:Choice Requires="wps">
            <w:drawing>
              <wp:anchor distT="0" distB="0" distL="114300" distR="114300" simplePos="0" relativeHeight="251660288" behindDoc="0" locked="0" layoutInCell="1" allowOverlap="1" wp14:anchorId="359ECD97" wp14:editId="6C707057">
                <wp:simplePos x="0" y="0"/>
                <wp:positionH relativeFrom="margin">
                  <wp:align>right</wp:align>
                </wp:positionH>
                <wp:positionV relativeFrom="paragraph">
                  <wp:posOffset>6045835</wp:posOffset>
                </wp:positionV>
                <wp:extent cx="5511800" cy="1282700"/>
                <wp:effectExtent l="38100" t="38100" r="69850" b="88900"/>
                <wp:wrapNone/>
                <wp:docPr id="4" name="Conector recto 4"/>
                <wp:cNvGraphicFramePr/>
                <a:graphic xmlns:a="http://schemas.openxmlformats.org/drawingml/2006/main">
                  <a:graphicData uri="http://schemas.microsoft.com/office/word/2010/wordprocessingShape">
                    <wps:wsp>
                      <wps:cNvCnPr/>
                      <wps:spPr>
                        <a:xfrm>
                          <a:off x="0" y="0"/>
                          <a:ext cx="5511800" cy="1282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5CA0BC82" id="Conector recto 4"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8pt,476.05pt" to="816.8pt,5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" strokecolor="black [3200]" strokeweight="2pt">
                <v:shadow on="t" color="black" opacity="24903f" origin=",.5" offset="0,.55556mm"/>
                <w10:wrap anchorx="margin"/>
              </v:line>
            </w:pict>
          </mc:Fallback>
        </mc:AlternateContent>
      </w:r>
    </w:p>
    <w:p w14:paraId="7EEC3E58" w14:textId="261E9F4A" w:rsidR="009417CA" w:rsidRPr="009559EA" w:rsidRDefault="00074F84" w:rsidP="00434EF7">
      <w:pPr>
        <w:pStyle w:val="Prrafodelista"/>
        <w:numPr>
          <w:ilvl w:val="0"/>
          <w:numId w:val="7"/>
        </w:numPr>
        <w:spacing w:line="360" w:lineRule="auto"/>
        <w:ind w:left="0" w:firstLine="0"/>
        <w:jc w:val="both"/>
        <w:rPr>
          <w:rFonts w:ascii="Palatino Linotype" w:hAnsi="Palatino Linotype" w:cs="Arial"/>
          <w:i/>
          <w:color w:val="000000" w:themeColor="text1"/>
        </w:rPr>
      </w:pPr>
      <w:r w:rsidRPr="009559EA">
        <w:rPr>
          <w:rFonts w:ascii="Palatino Linotype" w:hAnsi="Palatino Linotype" w:cs="Arial"/>
          <w:color w:val="000000" w:themeColor="text1"/>
        </w:rPr>
        <w:lastRenderedPageBreak/>
        <w:t xml:space="preserve">El día </w:t>
      </w:r>
      <w:r w:rsidR="00836ACC" w:rsidRPr="009559EA">
        <w:rPr>
          <w:rFonts w:ascii="Palatino Linotype" w:hAnsi="Palatino Linotype" w:cs="Arial"/>
          <w:color w:val="000000" w:themeColor="text1"/>
        </w:rPr>
        <w:t>cuatro</w:t>
      </w:r>
      <w:r w:rsidRPr="009559EA">
        <w:rPr>
          <w:rFonts w:ascii="Palatino Linotype" w:hAnsi="Palatino Linotype" w:cs="Arial"/>
          <w:color w:val="000000" w:themeColor="text1"/>
        </w:rPr>
        <w:t xml:space="preserve"> (</w:t>
      </w:r>
      <w:r w:rsidR="00836ACC" w:rsidRPr="009559EA">
        <w:rPr>
          <w:rFonts w:ascii="Palatino Linotype" w:hAnsi="Palatino Linotype" w:cs="Arial"/>
          <w:color w:val="000000" w:themeColor="text1"/>
        </w:rPr>
        <w:t>04</w:t>
      </w:r>
      <w:r w:rsidRPr="009559EA">
        <w:rPr>
          <w:rFonts w:ascii="Palatino Linotype" w:hAnsi="Palatino Linotype" w:cs="Arial"/>
          <w:color w:val="000000" w:themeColor="text1"/>
        </w:rPr>
        <w:t xml:space="preserve">) de </w:t>
      </w:r>
      <w:r w:rsidR="00EE0F47" w:rsidRPr="009559EA">
        <w:rPr>
          <w:rFonts w:ascii="Palatino Linotype" w:hAnsi="Palatino Linotype" w:cs="Arial"/>
          <w:color w:val="000000" w:themeColor="text1"/>
        </w:rPr>
        <w:t>marz</w:t>
      </w:r>
      <w:r w:rsidR="00380C30" w:rsidRPr="009559EA">
        <w:rPr>
          <w:rFonts w:ascii="Palatino Linotype" w:hAnsi="Palatino Linotype" w:cs="Arial"/>
          <w:color w:val="000000" w:themeColor="text1"/>
        </w:rPr>
        <w:t>o</w:t>
      </w:r>
      <w:r w:rsidRPr="009559EA">
        <w:rPr>
          <w:rFonts w:ascii="Palatino Linotype" w:hAnsi="Palatino Linotype" w:cs="Arial"/>
          <w:color w:val="000000" w:themeColor="text1"/>
        </w:rPr>
        <w:t xml:space="preserve"> de dos mil </w:t>
      </w:r>
      <w:r w:rsidR="00380C30" w:rsidRPr="009559EA">
        <w:rPr>
          <w:rFonts w:ascii="Palatino Linotype" w:hAnsi="Palatino Linotype" w:cs="Arial"/>
          <w:color w:val="000000" w:themeColor="text1"/>
        </w:rPr>
        <w:t xml:space="preserve">veintidós; </w:t>
      </w:r>
      <w:r w:rsidR="00836ACC" w:rsidRPr="009559EA">
        <w:rPr>
          <w:rFonts w:ascii="Palatino Linotype" w:hAnsi="Palatino Linotype" w:cs="Arial"/>
          <w:color w:val="000000" w:themeColor="text1"/>
        </w:rPr>
        <w:t>el particular</w:t>
      </w:r>
      <w:r w:rsidR="00227483" w:rsidRPr="009559EA">
        <w:rPr>
          <w:rFonts w:ascii="Palatino Linotype" w:hAnsi="Palatino Linotype" w:cs="Arial"/>
          <w:color w:val="000000" w:themeColor="text1"/>
        </w:rPr>
        <w:t xml:space="preserve"> interpuso </w:t>
      </w:r>
      <w:r w:rsidR="00836ACC" w:rsidRPr="009559EA">
        <w:rPr>
          <w:rFonts w:ascii="Palatino Linotype" w:hAnsi="Palatino Linotype" w:cs="Arial"/>
          <w:color w:val="000000" w:themeColor="text1"/>
        </w:rPr>
        <w:t xml:space="preserve">los </w:t>
      </w:r>
      <w:r w:rsidR="00227483" w:rsidRPr="009559EA">
        <w:rPr>
          <w:rFonts w:ascii="Palatino Linotype" w:hAnsi="Palatino Linotype" w:cs="Arial"/>
          <w:color w:val="000000" w:themeColor="text1"/>
        </w:rPr>
        <w:t>recurso</w:t>
      </w:r>
      <w:r w:rsidR="00836ACC" w:rsidRPr="009559EA">
        <w:rPr>
          <w:rFonts w:ascii="Palatino Linotype" w:hAnsi="Palatino Linotype" w:cs="Arial"/>
          <w:color w:val="000000" w:themeColor="text1"/>
        </w:rPr>
        <w:t>s</w:t>
      </w:r>
      <w:r w:rsidR="00227483" w:rsidRPr="009559EA">
        <w:rPr>
          <w:rFonts w:ascii="Palatino Linotype" w:hAnsi="Palatino Linotype" w:cs="Arial"/>
          <w:color w:val="000000" w:themeColor="text1"/>
        </w:rPr>
        <w:t xml:space="preserve"> de revisión</w:t>
      </w:r>
      <w:r w:rsidR="00665B98" w:rsidRPr="009559EA">
        <w:rPr>
          <w:rFonts w:ascii="Palatino Linotype" w:hAnsi="Palatino Linotype" w:cs="Arial"/>
          <w:color w:val="000000" w:themeColor="text1"/>
        </w:rPr>
        <w:t xml:space="preserve">, </w:t>
      </w:r>
      <w:bookmarkStart w:id="1" w:name="_Toc466982514"/>
      <w:bookmarkStart w:id="2" w:name="_Toc27589208"/>
      <w:bookmarkStart w:id="3" w:name="_Toc29395022"/>
      <w:bookmarkStart w:id="4" w:name="_Toc29481467"/>
      <w:bookmarkStart w:id="5" w:name="_Toc33113911"/>
      <w:bookmarkStart w:id="6" w:name="_Toc33643059"/>
      <w:bookmarkStart w:id="7" w:name="_Toc33724991"/>
      <w:bookmarkStart w:id="8" w:name="_Toc33726434"/>
      <w:bookmarkStart w:id="9" w:name="_Toc34157662"/>
      <w:bookmarkStart w:id="10" w:name="_Toc35003615"/>
      <w:bookmarkStart w:id="11" w:name="_Toc35535691"/>
      <w:bookmarkStart w:id="12" w:name="_Toc52971949"/>
      <w:bookmarkStart w:id="13" w:name="_Toc52996698"/>
      <w:bookmarkStart w:id="14" w:name="_Toc54138946"/>
      <w:bookmarkStart w:id="15" w:name="_Toc54267070"/>
      <w:bookmarkStart w:id="16" w:name="_Toc61462044"/>
      <w:bookmarkStart w:id="17" w:name="_Toc62081311"/>
      <w:bookmarkStart w:id="18" w:name="_Toc62765904"/>
      <w:bookmarkStart w:id="19" w:name="_Toc63932065"/>
      <w:bookmarkStart w:id="20" w:name="_Toc65793606"/>
      <w:bookmarkStart w:id="21" w:name="_Toc66973886"/>
      <w:bookmarkStart w:id="22" w:name="_Toc66974015"/>
      <w:bookmarkStart w:id="23" w:name="_Toc66979491"/>
      <w:bookmarkStart w:id="24" w:name="_Toc66998018"/>
      <w:bookmarkStart w:id="25" w:name="_Toc66998080"/>
      <w:bookmarkStart w:id="26" w:name="_Toc471908126"/>
      <w:bookmarkStart w:id="27" w:name="_Toc491791300"/>
      <w:bookmarkStart w:id="28" w:name="_Toc496726170"/>
      <w:bookmarkStart w:id="29" w:name="_Toc497242134"/>
      <w:bookmarkStart w:id="30" w:name="_Toc497292517"/>
      <w:bookmarkStart w:id="31" w:name="_Toc498503716"/>
      <w:bookmarkStart w:id="32" w:name="_Toc499568660"/>
      <w:bookmarkStart w:id="33" w:name="_Toc499568693"/>
      <w:bookmarkStart w:id="34" w:name="_Toc499665452"/>
      <w:bookmarkStart w:id="35" w:name="_Toc499729819"/>
      <w:bookmarkStart w:id="36" w:name="_Toc499835024"/>
      <w:bookmarkStart w:id="37" w:name="_Toc499835835"/>
      <w:bookmarkStart w:id="38" w:name="_Toc499835858"/>
      <w:bookmarkStart w:id="39" w:name="_Toc500264537"/>
      <w:bookmarkStart w:id="40" w:name="_Toc503290275"/>
      <w:bookmarkStart w:id="41" w:name="_Toc524009637"/>
      <w:bookmarkStart w:id="42" w:name="_Toc524009672"/>
      <w:bookmarkStart w:id="43" w:name="_Toc524602720"/>
      <w:bookmarkStart w:id="44" w:name="_Toc526365279"/>
      <w:bookmarkStart w:id="45" w:name="_Toc526365337"/>
      <w:bookmarkStart w:id="46" w:name="_Toc530067664"/>
      <w:bookmarkStart w:id="47" w:name="_Toc530067692"/>
      <w:bookmarkStart w:id="48" w:name="_Toc530067939"/>
      <w:bookmarkStart w:id="49" w:name="_Toc530590420"/>
      <w:bookmarkStart w:id="50" w:name="_Toc530593951"/>
      <w:bookmarkStart w:id="51" w:name="_Toc531190248"/>
      <w:bookmarkStart w:id="52" w:name="_Toc531190295"/>
      <w:bookmarkStart w:id="53" w:name="_Toc534908208"/>
      <w:bookmarkStart w:id="54" w:name="_Toc534909344"/>
      <w:bookmarkStart w:id="55" w:name="_Toc535353305"/>
      <w:bookmarkStart w:id="56" w:name="_Toc535353791"/>
      <w:bookmarkStart w:id="57" w:name="_Toc18436351"/>
      <w:bookmarkStart w:id="58" w:name="_Toc18436385"/>
      <w:bookmarkStart w:id="59" w:name="_Toc18513477"/>
      <w:bookmarkStart w:id="60" w:name="_Toc18513503"/>
      <w:bookmarkStart w:id="61" w:name="_Toc18606801"/>
      <w:bookmarkStart w:id="62" w:name="_Toc19723536"/>
      <w:bookmarkStart w:id="63" w:name="_Toc20322795"/>
      <w:bookmarkStart w:id="64" w:name="_Toc20323052"/>
      <w:bookmarkStart w:id="65" w:name="_Toc20323181"/>
      <w:bookmarkStart w:id="66" w:name="_Toc20420591"/>
      <w:bookmarkStart w:id="67" w:name="_Toc20421579"/>
      <w:bookmarkStart w:id="68" w:name="_Toc21027316"/>
      <w:bookmarkStart w:id="69" w:name="_Toc22660652"/>
      <w:bookmarkStart w:id="70" w:name="_Toc22811623"/>
      <w:bookmarkStart w:id="71" w:name="_Toc26436015"/>
      <w:r w:rsidR="00665B98" w:rsidRPr="009559EA">
        <w:rPr>
          <w:rFonts w:ascii="Palatino Linotype" w:hAnsi="Palatino Linotype" w:cs="Arial"/>
          <w:color w:val="000000" w:themeColor="text1"/>
        </w:rPr>
        <w:t>donde se señaló lo siguiente</w:t>
      </w:r>
      <w:r w:rsidR="009417CA" w:rsidRPr="009559EA">
        <w:rPr>
          <w:rFonts w:ascii="Palatino Linotype" w:hAnsi="Palatino Linotype" w:cs="Arial"/>
          <w:color w:val="000000" w:themeColor="text1"/>
        </w:rPr>
        <w:t>:</w:t>
      </w:r>
    </w:p>
    <w:p w14:paraId="21935EB1" w14:textId="77777777" w:rsidR="00B00B6B" w:rsidRPr="009559EA" w:rsidRDefault="00B00B6B" w:rsidP="00B00B6B">
      <w:pPr>
        <w:pStyle w:val="Prrafodelista"/>
        <w:spacing w:line="360" w:lineRule="auto"/>
        <w:ind w:left="0"/>
        <w:jc w:val="both"/>
        <w:rPr>
          <w:rFonts w:ascii="Palatino Linotype" w:hAnsi="Palatino Linotype" w:cs="Arial"/>
          <w:color w:val="000000" w:themeColor="text1"/>
        </w:rPr>
      </w:pPr>
    </w:p>
    <w:p w14:paraId="6F21ECFC" w14:textId="761FE3CB" w:rsidR="00836ACC" w:rsidRPr="009559EA" w:rsidRDefault="00836ACC" w:rsidP="00836ACC">
      <w:pPr>
        <w:pStyle w:val="Prrafodelista"/>
        <w:tabs>
          <w:tab w:val="left" w:pos="0"/>
        </w:tabs>
        <w:spacing w:line="360" w:lineRule="auto"/>
        <w:ind w:left="720" w:right="49"/>
        <w:contextualSpacing/>
        <w:jc w:val="both"/>
        <w:rPr>
          <w:rStyle w:val="Ttulo2Car"/>
          <w:rFonts w:ascii="Palatino Linotype" w:eastAsia="Times New Roman" w:hAnsi="Palatino Linotype" w:cs="Times New Roman"/>
          <w:b/>
          <w:color w:val="000000" w:themeColor="text1"/>
          <w:sz w:val="24"/>
          <w:szCs w:val="24"/>
          <w:lang w:val="es-ES" w:eastAsia="es-ES"/>
        </w:rPr>
      </w:pPr>
      <w:bookmarkStart w:id="72" w:name="_Toc68785281"/>
      <w:bookmarkStart w:id="73" w:name="_Toc69381529"/>
      <w:bookmarkStart w:id="74" w:name="_Toc69381639"/>
      <w:bookmarkStart w:id="75" w:name="_Toc69831972"/>
      <w:bookmarkStart w:id="76" w:name="_Toc69843168"/>
      <w:bookmarkStart w:id="77" w:name="_Toc69843263"/>
      <w:bookmarkStart w:id="78" w:name="_Toc69843415"/>
      <w:bookmarkStart w:id="79" w:name="_Toc69843553"/>
      <w:bookmarkStart w:id="80" w:name="_Toc70082896"/>
      <w:bookmarkStart w:id="81" w:name="_Toc70082933"/>
      <w:bookmarkStart w:id="82" w:name="_Toc70593344"/>
      <w:bookmarkStart w:id="83" w:name="_Toc72501020"/>
      <w:bookmarkStart w:id="84" w:name="_Toc72501063"/>
      <w:bookmarkStart w:id="85" w:name="_Toc74778590"/>
      <w:bookmarkStart w:id="86" w:name="_Toc80642337"/>
      <w:bookmarkStart w:id="87" w:name="_Toc80642358"/>
      <w:bookmarkStart w:id="88" w:name="_Toc80642425"/>
      <w:bookmarkStart w:id="89" w:name="_Toc80673807"/>
      <w:bookmarkStart w:id="90" w:name="_Toc81279805"/>
      <w:bookmarkStart w:id="91" w:name="_Toc81349547"/>
      <w:bookmarkStart w:id="92" w:name="_Toc81349626"/>
      <w:bookmarkStart w:id="93" w:name="_Toc82531980"/>
      <w:bookmarkStart w:id="94" w:name="_Toc82533467"/>
      <w:bookmarkStart w:id="95" w:name="_Toc82533519"/>
      <w:bookmarkStart w:id="96" w:name="_Toc85732943"/>
      <w:bookmarkStart w:id="97" w:name="_Toc85733113"/>
      <w:bookmarkStart w:id="98" w:name="_Toc85733155"/>
      <w:bookmarkStart w:id="99" w:name="_Toc86246035"/>
      <w:bookmarkStart w:id="100" w:name="_Toc86250994"/>
      <w:bookmarkStart w:id="101" w:name="_Toc86946580"/>
      <w:bookmarkStart w:id="102" w:name="_Toc86947361"/>
      <w:bookmarkStart w:id="103" w:name="_Toc87267856"/>
      <w:bookmarkStart w:id="104" w:name="_Toc87274184"/>
      <w:r w:rsidRPr="009559EA">
        <w:rPr>
          <w:rStyle w:val="Ttulo2Car"/>
          <w:rFonts w:ascii="Palatino Linotype" w:eastAsia="Times New Roman" w:hAnsi="Palatino Linotype" w:cs="Times New Roman"/>
          <w:b/>
          <w:color w:val="000000" w:themeColor="text1"/>
          <w:sz w:val="24"/>
          <w:szCs w:val="24"/>
          <w:lang w:val="es-ES" w:eastAsia="es-ES"/>
        </w:rPr>
        <w:t>03418/INFOEM/IP/RR/2022</w:t>
      </w:r>
    </w:p>
    <w:p w14:paraId="277E4464" w14:textId="7B3AC808" w:rsidR="009417CA" w:rsidRPr="009559EA" w:rsidRDefault="009417CA" w:rsidP="00836ACC">
      <w:pPr>
        <w:pStyle w:val="Prrafodelista"/>
        <w:numPr>
          <w:ilvl w:val="0"/>
          <w:numId w:val="3"/>
        </w:numPr>
        <w:tabs>
          <w:tab w:val="left" w:pos="0"/>
        </w:tabs>
        <w:spacing w:line="360" w:lineRule="auto"/>
        <w:ind w:right="49"/>
        <w:contextualSpacing/>
        <w:jc w:val="both"/>
        <w:rPr>
          <w:rFonts w:ascii="Palatino Linotype" w:hAnsi="Palatino Linotype"/>
          <w:i/>
          <w:color w:val="000000" w:themeColor="text1"/>
        </w:rPr>
      </w:pPr>
      <w:r w:rsidRPr="009559EA">
        <w:rPr>
          <w:rStyle w:val="Ttulo2Car"/>
          <w:rFonts w:ascii="Palatino Linotype" w:hAnsi="Palatino Linotype"/>
          <w:b/>
          <w:color w:val="000000" w:themeColor="text1"/>
          <w:sz w:val="24"/>
          <w:szCs w:val="24"/>
        </w:rPr>
        <w:t>Acto impugnado</w:t>
      </w:r>
      <w:bookmarkEnd w:id="1"/>
      <w:r w:rsidRPr="009559EA">
        <w:rPr>
          <w:rStyle w:val="Ttulo2Car"/>
          <w:rFonts w:ascii="Palatino Linotype" w:hAnsi="Palatino Linotype"/>
          <w:b/>
          <w:color w:val="000000" w:themeColor="text1"/>
          <w:sz w:val="24"/>
          <w:szCs w:val="24"/>
        </w:rPr>
        <w:t xml:space="preserve">: </w:t>
      </w:r>
      <w:r w:rsidRPr="009559EA">
        <w:rPr>
          <w:rStyle w:val="Ttulo2Car"/>
          <w:rFonts w:ascii="Palatino Linotype" w:hAnsi="Palatino Linotype"/>
          <w:i/>
          <w:color w:val="000000" w:themeColor="text1"/>
          <w:sz w:val="24"/>
          <w:szCs w:val="24"/>
        </w:rPr>
        <w:t>“</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00836ACC" w:rsidRPr="009559EA">
        <w:rPr>
          <w:rStyle w:val="Ttulo2Car"/>
          <w:rFonts w:ascii="Palatino Linotype" w:hAnsi="Palatino Linotype"/>
          <w:i/>
          <w:color w:val="000000" w:themeColor="text1"/>
          <w:sz w:val="24"/>
          <w:szCs w:val="24"/>
        </w:rPr>
        <w:t>No entregan evidencia de la búsqueda de la información y por lo tanto no me hacen entrega.</w:t>
      </w:r>
      <w:r w:rsidRPr="009559EA">
        <w:rPr>
          <w:rFonts w:ascii="Palatino Linotype" w:hAnsi="Palatino Linotype"/>
          <w:i/>
          <w:color w:val="000000" w:themeColor="text1"/>
        </w:rPr>
        <w:t>”</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9559EA">
        <w:rPr>
          <w:rFonts w:ascii="Palatino Linotype" w:hAnsi="Palatino Linotype"/>
          <w:b/>
          <w:i/>
          <w:color w:val="000000" w:themeColor="text1"/>
        </w:rPr>
        <w:t xml:space="preserve"> </w:t>
      </w:r>
      <w:bookmarkStart w:id="105" w:name="_Toc466982515"/>
      <w:bookmarkStart w:id="106" w:name="_Toc27589209"/>
      <w:bookmarkStart w:id="107" w:name="_Toc29395023"/>
      <w:bookmarkStart w:id="108" w:name="_Toc29481468"/>
      <w:bookmarkStart w:id="109" w:name="_Toc33113912"/>
      <w:bookmarkStart w:id="110" w:name="_Toc33643060"/>
      <w:bookmarkStart w:id="111" w:name="_Toc33724992"/>
      <w:bookmarkStart w:id="112" w:name="_Toc33726435"/>
      <w:bookmarkStart w:id="113" w:name="_Toc34157663"/>
      <w:bookmarkStart w:id="114" w:name="_Toc35003616"/>
      <w:bookmarkStart w:id="115" w:name="_Toc35535692"/>
      <w:bookmarkStart w:id="116" w:name="_Toc52971950"/>
      <w:bookmarkStart w:id="117" w:name="_Toc52996699"/>
      <w:bookmarkStart w:id="118" w:name="_Toc54138947"/>
      <w:bookmarkStart w:id="119" w:name="_Toc54267071"/>
      <w:bookmarkStart w:id="120" w:name="_Toc61462045"/>
      <w:bookmarkStart w:id="121" w:name="_Toc62081312"/>
      <w:bookmarkStart w:id="122" w:name="_Toc62765905"/>
      <w:bookmarkStart w:id="123" w:name="_Toc63932066"/>
      <w:bookmarkStart w:id="124" w:name="_Toc65793607"/>
      <w:bookmarkStart w:id="125" w:name="_Toc66973887"/>
      <w:bookmarkStart w:id="126" w:name="_Toc66974016"/>
      <w:bookmarkStart w:id="127" w:name="_Toc66979492"/>
      <w:bookmarkStart w:id="128" w:name="_Toc66998019"/>
      <w:bookmarkStart w:id="129" w:name="_Toc66998081"/>
      <w:bookmarkStart w:id="130" w:name="_Toc471908127"/>
      <w:bookmarkStart w:id="131" w:name="_Toc491791301"/>
      <w:bookmarkStart w:id="132" w:name="_Toc496726171"/>
      <w:bookmarkStart w:id="133" w:name="_Toc497242135"/>
      <w:bookmarkStart w:id="134" w:name="_Toc497292518"/>
      <w:bookmarkStart w:id="135" w:name="_Toc498503717"/>
      <w:bookmarkStart w:id="136" w:name="_Toc499568661"/>
      <w:bookmarkStart w:id="137" w:name="_Toc499568694"/>
      <w:bookmarkStart w:id="138" w:name="_Toc499665453"/>
      <w:bookmarkStart w:id="139" w:name="_Toc499729820"/>
      <w:bookmarkStart w:id="140" w:name="_Toc499835025"/>
      <w:bookmarkStart w:id="141" w:name="_Toc499835836"/>
      <w:bookmarkStart w:id="142" w:name="_Toc499835859"/>
      <w:bookmarkStart w:id="143" w:name="_Toc500264538"/>
      <w:bookmarkStart w:id="144" w:name="_Toc503290276"/>
      <w:bookmarkStart w:id="145" w:name="_Toc524009638"/>
      <w:bookmarkStart w:id="146" w:name="_Toc524009673"/>
      <w:bookmarkStart w:id="147" w:name="_Toc524602721"/>
      <w:bookmarkStart w:id="148" w:name="_Toc526365280"/>
      <w:bookmarkStart w:id="149" w:name="_Toc526365338"/>
      <w:bookmarkStart w:id="150" w:name="_Toc530067665"/>
      <w:bookmarkStart w:id="151" w:name="_Toc530067693"/>
      <w:bookmarkStart w:id="152" w:name="_Toc530067940"/>
      <w:bookmarkStart w:id="153" w:name="_Toc530590421"/>
      <w:bookmarkStart w:id="154" w:name="_Toc530593952"/>
      <w:bookmarkStart w:id="155" w:name="_Toc531190249"/>
      <w:bookmarkStart w:id="156" w:name="_Toc531190296"/>
      <w:bookmarkStart w:id="157" w:name="_Toc534908209"/>
      <w:bookmarkStart w:id="158" w:name="_Toc534909345"/>
      <w:bookmarkStart w:id="159" w:name="_Toc535353306"/>
      <w:bookmarkStart w:id="160" w:name="_Toc535353792"/>
      <w:bookmarkStart w:id="161" w:name="_Toc18436352"/>
      <w:bookmarkStart w:id="162" w:name="_Toc18436386"/>
      <w:bookmarkStart w:id="163" w:name="_Toc18513478"/>
      <w:bookmarkStart w:id="164" w:name="_Toc18513504"/>
      <w:bookmarkStart w:id="165" w:name="_Toc18606802"/>
      <w:bookmarkStart w:id="166" w:name="_Toc19723537"/>
      <w:bookmarkStart w:id="167" w:name="_Toc20322796"/>
      <w:bookmarkStart w:id="168" w:name="_Toc20323053"/>
      <w:bookmarkStart w:id="169" w:name="_Toc20323182"/>
      <w:bookmarkStart w:id="170" w:name="_Toc20420592"/>
      <w:bookmarkStart w:id="171" w:name="_Toc20421580"/>
      <w:bookmarkStart w:id="172" w:name="_Toc21027317"/>
      <w:bookmarkStart w:id="173" w:name="_Toc22660653"/>
      <w:bookmarkStart w:id="174" w:name="_Toc22811624"/>
      <w:bookmarkStart w:id="175" w:name="_Toc26436016"/>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00434EF7" w:rsidRPr="009559EA">
        <w:rPr>
          <w:rFonts w:ascii="Palatino Linotype" w:hAnsi="Palatino Linotype"/>
          <w:b/>
          <w:color w:val="000000" w:themeColor="text1"/>
        </w:rPr>
        <w:t>(Sic)</w:t>
      </w:r>
    </w:p>
    <w:p w14:paraId="32126754" w14:textId="77777777" w:rsidR="009417CA" w:rsidRPr="009559EA" w:rsidRDefault="009417CA" w:rsidP="002D73EF">
      <w:pPr>
        <w:tabs>
          <w:tab w:val="left" w:pos="0"/>
        </w:tabs>
        <w:spacing w:line="360" w:lineRule="auto"/>
        <w:ind w:right="49"/>
        <w:jc w:val="both"/>
        <w:rPr>
          <w:rFonts w:ascii="Palatino Linotype" w:hAnsi="Palatino Linotype"/>
          <w:color w:val="000000" w:themeColor="text1"/>
        </w:rPr>
      </w:pPr>
    </w:p>
    <w:p w14:paraId="0712C16F" w14:textId="0D59CED0" w:rsidR="009417CA" w:rsidRPr="009559EA" w:rsidRDefault="009417CA" w:rsidP="00836ACC">
      <w:pPr>
        <w:pStyle w:val="Prrafodelista"/>
        <w:numPr>
          <w:ilvl w:val="0"/>
          <w:numId w:val="3"/>
        </w:numPr>
        <w:tabs>
          <w:tab w:val="left" w:pos="0"/>
        </w:tabs>
        <w:spacing w:line="360" w:lineRule="auto"/>
        <w:ind w:right="49"/>
        <w:contextualSpacing/>
        <w:jc w:val="both"/>
        <w:rPr>
          <w:rFonts w:ascii="Palatino Linotype" w:hAnsi="Palatino Linotype" w:cs="Arial"/>
          <w:i/>
          <w:color w:val="000000" w:themeColor="text1"/>
        </w:rPr>
      </w:pPr>
      <w:bookmarkStart w:id="176" w:name="_Toc68785282"/>
      <w:bookmarkStart w:id="177" w:name="_Toc69381530"/>
      <w:bookmarkStart w:id="178" w:name="_Toc69381640"/>
      <w:bookmarkStart w:id="179" w:name="_Toc69831973"/>
      <w:bookmarkStart w:id="180" w:name="_Toc69843169"/>
      <w:bookmarkStart w:id="181" w:name="_Toc69843264"/>
      <w:bookmarkStart w:id="182" w:name="_Toc69843416"/>
      <w:bookmarkStart w:id="183" w:name="_Toc69843554"/>
      <w:bookmarkStart w:id="184" w:name="_Toc70082897"/>
      <w:bookmarkStart w:id="185" w:name="_Toc70082934"/>
      <w:bookmarkStart w:id="186" w:name="_Toc70593345"/>
      <w:bookmarkStart w:id="187" w:name="_Toc72501021"/>
      <w:bookmarkStart w:id="188" w:name="_Toc72501064"/>
      <w:bookmarkStart w:id="189" w:name="_Toc74778591"/>
      <w:bookmarkStart w:id="190" w:name="_Toc80642338"/>
      <w:bookmarkStart w:id="191" w:name="_Toc80642359"/>
      <w:bookmarkStart w:id="192" w:name="_Toc80642426"/>
      <w:bookmarkStart w:id="193" w:name="_Toc80673808"/>
      <w:bookmarkStart w:id="194" w:name="_Toc81279806"/>
      <w:bookmarkStart w:id="195" w:name="_Toc81349548"/>
      <w:bookmarkStart w:id="196" w:name="_Toc81349627"/>
      <w:bookmarkStart w:id="197" w:name="_Toc82531981"/>
      <w:bookmarkStart w:id="198" w:name="_Toc82533468"/>
      <w:bookmarkStart w:id="199" w:name="_Toc82533520"/>
      <w:bookmarkStart w:id="200" w:name="_Toc85732944"/>
      <w:bookmarkStart w:id="201" w:name="_Toc85733114"/>
      <w:bookmarkStart w:id="202" w:name="_Toc85733156"/>
      <w:bookmarkStart w:id="203" w:name="_Toc86246036"/>
      <w:bookmarkStart w:id="204" w:name="_Toc86250995"/>
      <w:bookmarkStart w:id="205" w:name="_Toc86946581"/>
      <w:bookmarkStart w:id="206" w:name="_Toc86947362"/>
      <w:bookmarkStart w:id="207" w:name="_Toc87267857"/>
      <w:bookmarkStart w:id="208" w:name="_Toc87274185"/>
      <w:r w:rsidRPr="009559EA">
        <w:rPr>
          <w:rStyle w:val="Ttulo2Car"/>
          <w:rFonts w:ascii="Palatino Linotype" w:hAnsi="Palatino Linotype"/>
          <w:b/>
          <w:color w:val="000000" w:themeColor="text1"/>
          <w:sz w:val="24"/>
          <w:szCs w:val="24"/>
        </w:rPr>
        <w:t>Razones o Motivos de inconformidad:</w:t>
      </w:r>
      <w:bookmarkEnd w:id="10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9559EA">
        <w:rPr>
          <w:rFonts w:ascii="Palatino Linotype" w:hAnsi="Palatino Linotype"/>
          <w:b/>
          <w:color w:val="000000" w:themeColor="text1"/>
        </w:rPr>
        <w:t xml:space="preserve"> </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00EE0F47" w:rsidRPr="009559EA">
        <w:rPr>
          <w:rFonts w:ascii="Palatino Linotype" w:hAnsi="Palatino Linotype"/>
          <w:i/>
          <w:color w:val="000000" w:themeColor="text1"/>
        </w:rPr>
        <w:t>“</w:t>
      </w:r>
      <w:r w:rsidR="00836ACC" w:rsidRPr="009559EA">
        <w:rPr>
          <w:rFonts w:ascii="Palatino Linotype" w:hAnsi="Palatino Linotype"/>
          <w:i/>
          <w:color w:val="000000" w:themeColor="text1"/>
        </w:rPr>
        <w:t>No entregan información.</w:t>
      </w:r>
      <w:r w:rsidR="00EE0F47" w:rsidRPr="009559EA">
        <w:rPr>
          <w:rFonts w:ascii="Palatino Linotype" w:hAnsi="Palatino Linotype"/>
          <w:i/>
          <w:color w:val="000000" w:themeColor="text1"/>
        </w:rPr>
        <w:t>”</w:t>
      </w:r>
    </w:p>
    <w:p w14:paraId="4548D6BE" w14:textId="1F341266" w:rsidR="00EE0F47" w:rsidRPr="009559EA" w:rsidRDefault="00EE0F47" w:rsidP="00EE0F47">
      <w:pPr>
        <w:pStyle w:val="Prrafodelista"/>
        <w:tabs>
          <w:tab w:val="left" w:pos="0"/>
        </w:tabs>
        <w:spacing w:line="360" w:lineRule="auto"/>
        <w:ind w:left="720" w:right="49"/>
        <w:contextualSpacing/>
        <w:jc w:val="both"/>
        <w:rPr>
          <w:rStyle w:val="Ttulo2Car"/>
          <w:rFonts w:ascii="Palatino Linotype" w:hAnsi="Palatino Linotype"/>
          <w:b/>
          <w:color w:val="000000" w:themeColor="text1"/>
          <w:sz w:val="24"/>
          <w:szCs w:val="24"/>
        </w:rPr>
      </w:pPr>
    </w:p>
    <w:p w14:paraId="582D87D3" w14:textId="6FBEC20B" w:rsidR="00836ACC" w:rsidRPr="009559EA" w:rsidRDefault="00836ACC" w:rsidP="00836ACC">
      <w:pPr>
        <w:pStyle w:val="Prrafodelista"/>
        <w:tabs>
          <w:tab w:val="left" w:pos="0"/>
        </w:tabs>
        <w:spacing w:line="360" w:lineRule="auto"/>
        <w:ind w:left="720" w:right="49"/>
        <w:contextualSpacing/>
        <w:jc w:val="both"/>
        <w:rPr>
          <w:rStyle w:val="Ttulo2Car"/>
          <w:rFonts w:ascii="Palatino Linotype" w:eastAsia="Times New Roman" w:hAnsi="Palatino Linotype" w:cs="Times New Roman"/>
          <w:b/>
          <w:color w:val="000000" w:themeColor="text1"/>
          <w:sz w:val="24"/>
          <w:szCs w:val="24"/>
          <w:lang w:val="es-ES" w:eastAsia="es-ES"/>
        </w:rPr>
      </w:pPr>
      <w:r w:rsidRPr="009559EA">
        <w:rPr>
          <w:rStyle w:val="Ttulo2Car"/>
          <w:rFonts w:ascii="Palatino Linotype" w:eastAsia="Times New Roman" w:hAnsi="Palatino Linotype" w:cs="Times New Roman"/>
          <w:b/>
          <w:color w:val="000000" w:themeColor="text1"/>
          <w:sz w:val="24"/>
          <w:szCs w:val="24"/>
          <w:lang w:val="es-ES" w:eastAsia="es-ES"/>
        </w:rPr>
        <w:t>03419/INFOEM/IP/RR/2022</w:t>
      </w:r>
    </w:p>
    <w:p w14:paraId="65C08630" w14:textId="1F43D05A" w:rsidR="00836ACC" w:rsidRPr="009559EA" w:rsidRDefault="00836ACC" w:rsidP="00836ACC">
      <w:pPr>
        <w:pStyle w:val="Prrafodelista"/>
        <w:numPr>
          <w:ilvl w:val="0"/>
          <w:numId w:val="3"/>
        </w:numPr>
        <w:tabs>
          <w:tab w:val="left" w:pos="0"/>
        </w:tabs>
        <w:spacing w:line="360" w:lineRule="auto"/>
        <w:ind w:right="49"/>
        <w:contextualSpacing/>
        <w:jc w:val="both"/>
        <w:rPr>
          <w:rFonts w:ascii="Palatino Linotype" w:hAnsi="Palatino Linotype"/>
          <w:i/>
          <w:color w:val="000000" w:themeColor="text1"/>
        </w:rPr>
      </w:pPr>
      <w:r w:rsidRPr="009559EA">
        <w:rPr>
          <w:rStyle w:val="Ttulo2Car"/>
          <w:rFonts w:ascii="Palatino Linotype" w:hAnsi="Palatino Linotype"/>
          <w:b/>
          <w:color w:val="000000" w:themeColor="text1"/>
          <w:sz w:val="24"/>
          <w:szCs w:val="24"/>
        </w:rPr>
        <w:t xml:space="preserve">Acto impugnado: </w:t>
      </w:r>
      <w:r w:rsidRPr="009559EA">
        <w:rPr>
          <w:rStyle w:val="Ttulo2Car"/>
          <w:rFonts w:ascii="Palatino Linotype" w:hAnsi="Palatino Linotype"/>
          <w:i/>
          <w:color w:val="000000" w:themeColor="text1"/>
          <w:sz w:val="24"/>
          <w:szCs w:val="24"/>
        </w:rPr>
        <w:t>“No entrega sustento de la búsqueda de la información solicitada, solo dice que no se localizo la información.</w:t>
      </w:r>
      <w:r w:rsidRPr="009559EA">
        <w:rPr>
          <w:rFonts w:ascii="Palatino Linotype" w:hAnsi="Palatino Linotype"/>
          <w:i/>
          <w:color w:val="000000" w:themeColor="text1"/>
        </w:rPr>
        <w:t>”</w:t>
      </w:r>
      <w:r w:rsidRPr="009559EA">
        <w:rPr>
          <w:rFonts w:ascii="Palatino Linotype" w:hAnsi="Palatino Linotype"/>
          <w:b/>
          <w:i/>
          <w:color w:val="000000" w:themeColor="text1"/>
        </w:rPr>
        <w:t xml:space="preserve"> </w:t>
      </w:r>
      <w:r w:rsidRPr="009559EA">
        <w:rPr>
          <w:rFonts w:ascii="Palatino Linotype" w:hAnsi="Palatino Linotype"/>
          <w:b/>
          <w:color w:val="000000" w:themeColor="text1"/>
        </w:rPr>
        <w:t>(Sic)</w:t>
      </w:r>
    </w:p>
    <w:p w14:paraId="25E8C5CB" w14:textId="77777777" w:rsidR="00836ACC" w:rsidRPr="009559EA" w:rsidRDefault="00836ACC" w:rsidP="00836ACC">
      <w:pPr>
        <w:tabs>
          <w:tab w:val="left" w:pos="0"/>
        </w:tabs>
        <w:spacing w:line="360" w:lineRule="auto"/>
        <w:ind w:right="49"/>
        <w:jc w:val="both"/>
        <w:rPr>
          <w:rFonts w:ascii="Palatino Linotype" w:hAnsi="Palatino Linotype"/>
          <w:color w:val="000000" w:themeColor="text1"/>
        </w:rPr>
      </w:pPr>
    </w:p>
    <w:p w14:paraId="6DF8B4DD" w14:textId="7F18A2F1" w:rsidR="00836ACC" w:rsidRPr="009559EA" w:rsidRDefault="00836ACC" w:rsidP="00836ACC">
      <w:pPr>
        <w:pStyle w:val="Prrafodelista"/>
        <w:numPr>
          <w:ilvl w:val="0"/>
          <w:numId w:val="3"/>
        </w:numPr>
        <w:tabs>
          <w:tab w:val="left" w:pos="0"/>
        </w:tabs>
        <w:spacing w:line="360" w:lineRule="auto"/>
        <w:ind w:right="49"/>
        <w:contextualSpacing/>
        <w:jc w:val="both"/>
        <w:rPr>
          <w:rFonts w:ascii="Palatino Linotype" w:hAnsi="Palatino Linotype" w:cs="Arial"/>
          <w:i/>
          <w:color w:val="000000" w:themeColor="text1"/>
        </w:rPr>
      </w:pPr>
      <w:r w:rsidRPr="009559EA">
        <w:rPr>
          <w:rStyle w:val="Ttulo2Car"/>
          <w:rFonts w:ascii="Palatino Linotype" w:hAnsi="Palatino Linotype"/>
          <w:b/>
          <w:color w:val="000000" w:themeColor="text1"/>
          <w:sz w:val="24"/>
          <w:szCs w:val="24"/>
        </w:rPr>
        <w:t>Razones o Motivos de inconformidad:</w:t>
      </w:r>
      <w:r w:rsidRPr="009559EA">
        <w:rPr>
          <w:rFonts w:ascii="Palatino Linotype" w:hAnsi="Palatino Linotype"/>
          <w:b/>
          <w:color w:val="000000" w:themeColor="text1"/>
        </w:rPr>
        <w:t xml:space="preserve"> </w:t>
      </w:r>
      <w:r w:rsidRPr="009559EA">
        <w:rPr>
          <w:rFonts w:ascii="Palatino Linotype" w:hAnsi="Palatino Linotype"/>
          <w:i/>
          <w:color w:val="000000" w:themeColor="text1"/>
        </w:rPr>
        <w:t>“No entrega información completa.”</w:t>
      </w:r>
    </w:p>
    <w:p w14:paraId="2BB2A64D" w14:textId="77777777" w:rsidR="00836ACC" w:rsidRPr="009559EA" w:rsidRDefault="00836ACC" w:rsidP="00EE0F47">
      <w:pPr>
        <w:pStyle w:val="Prrafodelista"/>
        <w:tabs>
          <w:tab w:val="left" w:pos="0"/>
        </w:tabs>
        <w:spacing w:line="360" w:lineRule="auto"/>
        <w:ind w:left="720" w:right="49"/>
        <w:contextualSpacing/>
        <w:jc w:val="both"/>
        <w:rPr>
          <w:rStyle w:val="Ttulo2Car"/>
          <w:rFonts w:ascii="Palatino Linotype" w:hAnsi="Palatino Linotype"/>
          <w:b/>
          <w:color w:val="000000" w:themeColor="text1"/>
          <w:sz w:val="24"/>
          <w:szCs w:val="24"/>
        </w:rPr>
      </w:pPr>
    </w:p>
    <w:p w14:paraId="087CB23E" w14:textId="778FD80C" w:rsidR="003012DA" w:rsidRPr="009559EA" w:rsidRDefault="003012DA" w:rsidP="003012DA">
      <w:pPr>
        <w:pStyle w:val="Prrafodelista"/>
        <w:numPr>
          <w:ilvl w:val="0"/>
          <w:numId w:val="7"/>
        </w:numPr>
        <w:spacing w:line="360" w:lineRule="auto"/>
        <w:ind w:left="0" w:firstLine="0"/>
        <w:jc w:val="both"/>
        <w:rPr>
          <w:rFonts w:ascii="Palatino Linotype" w:hAnsi="Palatino Linotype"/>
        </w:rPr>
      </w:pPr>
      <w:r w:rsidRPr="009559EA">
        <w:rPr>
          <w:rFonts w:ascii="Palatino Linotype" w:hAnsi="Palatino Linotype"/>
        </w:rPr>
        <w:t>Consecutivamente</w:t>
      </w:r>
      <w:r w:rsidRPr="009559EA">
        <w:rPr>
          <w:rFonts w:ascii="Palatino Linotype" w:hAnsi="Palatino Linotype"/>
          <w:i/>
        </w:rPr>
        <w:t xml:space="preserve">, </w:t>
      </w:r>
      <w:r w:rsidRPr="009559EA">
        <w:rPr>
          <w:rFonts w:ascii="Palatino Linotype" w:hAnsi="Palatino Linotype"/>
        </w:rPr>
        <w:t xml:space="preserve">con fundamento en lo dispuesto por el artículo 185 fracción I de la Ley de </w:t>
      </w:r>
      <w:r w:rsidRPr="009559EA">
        <w:rPr>
          <w:rFonts w:ascii="Palatino Linotype" w:hAnsi="Palatino Linotype" w:cs="Arial"/>
          <w:color w:val="000000" w:themeColor="text1"/>
        </w:rPr>
        <w:t>Transparencia</w:t>
      </w:r>
      <w:r w:rsidRPr="009559EA">
        <w:rPr>
          <w:rFonts w:ascii="Palatino Linotype" w:hAnsi="Palatino Linotype"/>
        </w:rPr>
        <w:t xml:space="preserve"> y Acceso a la Información Pública del Estado de México y Municipios, los recursos de referencia, fueron turnados</w:t>
      </w:r>
      <w:r w:rsidRPr="009559EA">
        <w:rPr>
          <w:rFonts w:ascii="Palatino Linotype" w:hAnsi="Palatino Linotype"/>
          <w:b/>
        </w:rPr>
        <w:t xml:space="preserve"> </w:t>
      </w:r>
      <w:r w:rsidRPr="009559EA">
        <w:rPr>
          <w:rFonts w:ascii="Palatino Linotype" w:hAnsi="Palatino Linotype"/>
        </w:rPr>
        <w:t>a l</w:t>
      </w:r>
      <w:r w:rsidR="00F5444D" w:rsidRPr="009559EA">
        <w:rPr>
          <w:rFonts w:ascii="Palatino Linotype" w:hAnsi="Palatino Linotype"/>
        </w:rPr>
        <w:t>a</w:t>
      </w:r>
      <w:r w:rsidRPr="009559EA">
        <w:rPr>
          <w:rFonts w:ascii="Palatino Linotype" w:hAnsi="Palatino Linotype"/>
        </w:rPr>
        <w:t xml:space="preserve">s </w:t>
      </w:r>
      <w:r w:rsidRPr="009559EA">
        <w:rPr>
          <w:rFonts w:ascii="Palatino Linotype" w:hAnsi="Palatino Linotype"/>
          <w:b/>
        </w:rPr>
        <w:t xml:space="preserve">Comisionadas Guadalupe Ramírez Peña y María del Rosario Mejía Ayala, </w:t>
      </w:r>
      <w:r w:rsidRPr="009559EA">
        <w:rPr>
          <w:rFonts w:ascii="Palatino Linotype" w:hAnsi="Palatino Linotype"/>
        </w:rPr>
        <w:t>respectivamente,</w:t>
      </w:r>
      <w:r w:rsidRPr="009559EA">
        <w:rPr>
          <w:rFonts w:ascii="Palatino Linotype" w:hAnsi="Palatino Linotype"/>
          <w:b/>
        </w:rPr>
        <w:t xml:space="preserve"> </w:t>
      </w:r>
      <w:r w:rsidRPr="009559EA">
        <w:rPr>
          <w:rFonts w:ascii="Palatino Linotype" w:hAnsi="Palatino Linotype"/>
        </w:rPr>
        <w:t>con el objeto de su análisis; posteriormente el Pleno de este Órgano Autónomo, en la</w:t>
      </w:r>
      <w:r w:rsidRPr="009559EA">
        <w:rPr>
          <w:rFonts w:ascii="Palatino Linotype" w:hAnsi="Palatino Linotype"/>
          <w:b/>
        </w:rPr>
        <w:t xml:space="preserve"> </w:t>
      </w:r>
      <w:r w:rsidR="00124982" w:rsidRPr="009559EA">
        <w:rPr>
          <w:rFonts w:ascii="Palatino Linotype" w:hAnsi="Palatino Linotype"/>
          <w:b/>
        </w:rPr>
        <w:t>Décima</w:t>
      </w:r>
      <w:r w:rsidRPr="009559EA">
        <w:rPr>
          <w:rFonts w:ascii="Palatino Linotype" w:hAnsi="Palatino Linotype"/>
          <w:b/>
        </w:rPr>
        <w:t xml:space="preserve"> Sesión Ordinaria </w:t>
      </w:r>
      <w:r w:rsidRPr="009559EA">
        <w:rPr>
          <w:rFonts w:ascii="Palatino Linotype" w:hAnsi="Palatino Linotype"/>
        </w:rPr>
        <w:t>de fecha</w:t>
      </w:r>
      <w:r w:rsidRPr="009559EA">
        <w:rPr>
          <w:rFonts w:ascii="Palatino Linotype" w:hAnsi="Palatino Linotype"/>
          <w:b/>
        </w:rPr>
        <w:t xml:space="preserve"> </w:t>
      </w:r>
      <w:r w:rsidR="00124982" w:rsidRPr="009559EA">
        <w:rPr>
          <w:rFonts w:ascii="Palatino Linotype" w:hAnsi="Palatino Linotype"/>
          <w:b/>
        </w:rPr>
        <w:t>dieciséis</w:t>
      </w:r>
      <w:r w:rsidRPr="009559EA">
        <w:rPr>
          <w:rFonts w:ascii="Palatino Linotype" w:hAnsi="Palatino Linotype"/>
          <w:b/>
        </w:rPr>
        <w:t xml:space="preserve"> (</w:t>
      </w:r>
      <w:r w:rsidR="00124982" w:rsidRPr="009559EA">
        <w:rPr>
          <w:rFonts w:ascii="Palatino Linotype" w:hAnsi="Palatino Linotype"/>
          <w:b/>
        </w:rPr>
        <w:t>16</w:t>
      </w:r>
      <w:r w:rsidRPr="009559EA">
        <w:rPr>
          <w:rFonts w:ascii="Palatino Linotype" w:hAnsi="Palatino Linotype"/>
          <w:b/>
        </w:rPr>
        <w:t xml:space="preserve">) de </w:t>
      </w:r>
      <w:r w:rsidR="00124982" w:rsidRPr="009559EA">
        <w:rPr>
          <w:rFonts w:ascii="Palatino Linotype" w:hAnsi="Palatino Linotype"/>
          <w:b/>
        </w:rPr>
        <w:t>marz</w:t>
      </w:r>
      <w:r w:rsidRPr="009559EA">
        <w:rPr>
          <w:rFonts w:ascii="Palatino Linotype" w:hAnsi="Palatino Linotype"/>
          <w:b/>
        </w:rPr>
        <w:t>o</w:t>
      </w:r>
      <w:r w:rsidRPr="009559EA">
        <w:rPr>
          <w:rFonts w:ascii="Palatino Linotype" w:hAnsi="Palatino Linotype"/>
        </w:rPr>
        <w:t xml:space="preserve"> </w:t>
      </w:r>
      <w:r w:rsidRPr="009559EA">
        <w:rPr>
          <w:rFonts w:ascii="Palatino Linotype" w:hAnsi="Palatino Linotype"/>
          <w:b/>
        </w:rPr>
        <w:t>de dos mil veintidós</w:t>
      </w:r>
      <w:r w:rsidRPr="009559EA">
        <w:rPr>
          <w:rFonts w:ascii="Palatino Linotype" w:hAnsi="Palatino Linotype"/>
        </w:rPr>
        <w:t>; orden</w:t>
      </w:r>
      <w:r w:rsidR="00124982" w:rsidRPr="009559EA">
        <w:rPr>
          <w:rFonts w:ascii="Palatino Linotype" w:hAnsi="Palatino Linotype"/>
        </w:rPr>
        <w:t>ando</w:t>
      </w:r>
      <w:r w:rsidRPr="009559EA">
        <w:rPr>
          <w:rFonts w:ascii="Palatino Linotype" w:hAnsi="Palatino Linotype"/>
        </w:rPr>
        <w:t xml:space="preserve"> la acumulación de los recursos de revisión ya descritos, a efecto de que la Ponencia de la </w:t>
      </w:r>
      <w:r w:rsidRPr="009559EA">
        <w:rPr>
          <w:rFonts w:ascii="Palatino Linotype" w:hAnsi="Palatino Linotype"/>
          <w:b/>
        </w:rPr>
        <w:t xml:space="preserve">Comisionada María del Rosario Mejía Ayala </w:t>
      </w:r>
      <w:r w:rsidRPr="009559EA">
        <w:rPr>
          <w:rFonts w:ascii="Palatino Linotype" w:hAnsi="Palatino Linotype"/>
        </w:rPr>
        <w:t xml:space="preserve">formulara y presentara el proyecto de resolución correspondiente, de conformidad </w:t>
      </w:r>
      <w:r w:rsidRPr="009559EA">
        <w:rPr>
          <w:rFonts w:ascii="Palatino Linotype" w:hAnsi="Palatino Linotype"/>
        </w:rPr>
        <w:lastRenderedPageBreak/>
        <w:t>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9559EA">
        <w:rPr>
          <w:rFonts w:ascii="Palatino Linotype" w:hAnsi="Palatino Linotype"/>
          <w:i/>
          <w:vertAlign w:val="superscript"/>
        </w:rPr>
        <w:footnoteReference w:id="1"/>
      </w:r>
      <w:r w:rsidRPr="009559EA">
        <w:rPr>
          <w:rFonts w:ascii="Palatino Linotype" w:hAnsi="Palatino Linotype"/>
        </w:rPr>
        <w:t>, que señala:</w:t>
      </w:r>
    </w:p>
    <w:p w14:paraId="32CEA41B" w14:textId="77777777" w:rsidR="003012DA" w:rsidRPr="009559EA" w:rsidRDefault="003012DA" w:rsidP="003012DA">
      <w:pPr>
        <w:pStyle w:val="Prrafodelista"/>
        <w:tabs>
          <w:tab w:val="left" w:pos="0"/>
        </w:tabs>
        <w:spacing w:line="360" w:lineRule="auto"/>
        <w:ind w:left="0" w:right="49"/>
        <w:jc w:val="both"/>
        <w:rPr>
          <w:rFonts w:ascii="Palatino Linotype" w:hAnsi="Palatino Linotype"/>
        </w:rPr>
      </w:pPr>
    </w:p>
    <w:p w14:paraId="3C7A6066" w14:textId="77777777" w:rsidR="003012DA" w:rsidRPr="009559EA" w:rsidRDefault="003012DA" w:rsidP="003012DA">
      <w:pPr>
        <w:pStyle w:val="Prrafodelista"/>
        <w:tabs>
          <w:tab w:val="left" w:pos="426"/>
        </w:tabs>
        <w:spacing w:line="360" w:lineRule="auto"/>
        <w:ind w:left="567" w:right="616"/>
        <w:jc w:val="both"/>
        <w:rPr>
          <w:rFonts w:ascii="Palatino Linotype" w:hAnsi="Palatino Linotype"/>
          <w:i/>
        </w:rPr>
      </w:pPr>
      <w:r w:rsidRPr="009559EA">
        <w:rPr>
          <w:rFonts w:ascii="Palatino Linotype" w:hAnsi="Palatino Linotype"/>
          <w:b/>
          <w:i/>
        </w:rPr>
        <w:t>“ONCE.</w:t>
      </w:r>
      <w:r w:rsidRPr="009559EA">
        <w:rPr>
          <w:rFonts w:ascii="Palatino Linotype" w:hAnsi="Palatino Linotype"/>
          <w:i/>
        </w:rPr>
        <w:t xml:space="preserve"> El Instituto, para mejor resolver y evitar la emisión de resoluciones contradictorias, podrá acordar la acumulación de los expedientes de recursos de revisión, de oficio o a petición de parte cuando:</w:t>
      </w:r>
    </w:p>
    <w:p w14:paraId="3DD0F28F" w14:textId="77777777" w:rsidR="003012DA" w:rsidRPr="009559EA" w:rsidRDefault="003012DA" w:rsidP="003012DA">
      <w:pPr>
        <w:pStyle w:val="Prrafodelista"/>
        <w:tabs>
          <w:tab w:val="left" w:pos="426"/>
        </w:tabs>
        <w:spacing w:line="360" w:lineRule="auto"/>
        <w:ind w:left="567" w:right="616"/>
        <w:jc w:val="both"/>
        <w:rPr>
          <w:rFonts w:ascii="Palatino Linotype" w:hAnsi="Palatino Linotype"/>
          <w:i/>
        </w:rPr>
      </w:pPr>
      <w:r w:rsidRPr="009559EA">
        <w:rPr>
          <w:rFonts w:ascii="Palatino Linotype" w:hAnsi="Palatino Linotype"/>
          <w:i/>
        </w:rPr>
        <w:t>…</w:t>
      </w:r>
      <w:r w:rsidRPr="009559EA">
        <w:rPr>
          <w:rFonts w:ascii="Palatino Linotype" w:hAnsi="Palatino Linotype"/>
          <w:i/>
        </w:rPr>
        <w:tab/>
      </w:r>
    </w:p>
    <w:p w14:paraId="13F6390F" w14:textId="77777777" w:rsidR="003012DA" w:rsidRPr="009559EA" w:rsidRDefault="003012DA" w:rsidP="003012DA">
      <w:pPr>
        <w:pStyle w:val="Prrafodelista"/>
        <w:tabs>
          <w:tab w:val="left" w:pos="426"/>
        </w:tabs>
        <w:spacing w:line="360" w:lineRule="auto"/>
        <w:ind w:left="567" w:right="616"/>
        <w:jc w:val="both"/>
        <w:rPr>
          <w:rFonts w:ascii="Palatino Linotype" w:hAnsi="Palatino Linotype"/>
          <w:i/>
        </w:rPr>
      </w:pPr>
      <w:r w:rsidRPr="009559EA">
        <w:rPr>
          <w:rFonts w:ascii="Palatino Linotype" w:hAnsi="Palatino Linotype"/>
          <w:i/>
        </w:rPr>
        <w:t>b) Las partes o los actos impugnados sean iguales</w:t>
      </w:r>
    </w:p>
    <w:p w14:paraId="67F7B782" w14:textId="77777777" w:rsidR="003012DA" w:rsidRPr="009559EA" w:rsidRDefault="003012DA" w:rsidP="003012DA">
      <w:pPr>
        <w:pStyle w:val="Prrafodelista"/>
        <w:tabs>
          <w:tab w:val="left" w:pos="426"/>
        </w:tabs>
        <w:spacing w:line="360" w:lineRule="auto"/>
        <w:ind w:left="567" w:right="616"/>
        <w:jc w:val="both"/>
        <w:rPr>
          <w:rFonts w:ascii="Palatino Linotype" w:hAnsi="Palatino Linotype"/>
          <w:i/>
        </w:rPr>
      </w:pPr>
      <w:r w:rsidRPr="009559EA">
        <w:rPr>
          <w:rFonts w:ascii="Palatino Linotype" w:hAnsi="Palatino Linotype"/>
          <w:i/>
        </w:rPr>
        <w:t>c) Cuando se trate del mismo solicitante, el mismo SUJETO OBLIGADO, aunque se trate de solicitudes diversas;</w:t>
      </w:r>
    </w:p>
    <w:p w14:paraId="2547E5DF" w14:textId="77777777" w:rsidR="003012DA" w:rsidRPr="009559EA" w:rsidRDefault="003012DA" w:rsidP="003012DA">
      <w:pPr>
        <w:pStyle w:val="Prrafodelista"/>
        <w:tabs>
          <w:tab w:val="left" w:pos="426"/>
        </w:tabs>
        <w:spacing w:line="360" w:lineRule="auto"/>
        <w:ind w:left="567" w:right="616"/>
        <w:jc w:val="both"/>
        <w:rPr>
          <w:rFonts w:ascii="Palatino Linotype" w:hAnsi="Palatino Linotype"/>
          <w:i/>
        </w:rPr>
      </w:pPr>
      <w:r w:rsidRPr="009559EA">
        <w:rPr>
          <w:rFonts w:ascii="Palatino Linotype" w:hAnsi="Palatino Linotype"/>
          <w:i/>
        </w:rPr>
        <w:t>(…)”</w:t>
      </w:r>
    </w:p>
    <w:p w14:paraId="524A6837" w14:textId="77777777" w:rsidR="003012DA" w:rsidRPr="009559EA" w:rsidRDefault="003012DA" w:rsidP="003012DA">
      <w:pPr>
        <w:pStyle w:val="Prrafodelista"/>
        <w:tabs>
          <w:tab w:val="left" w:pos="426"/>
        </w:tabs>
        <w:spacing w:line="360" w:lineRule="auto"/>
        <w:ind w:left="567" w:right="616"/>
        <w:jc w:val="both"/>
        <w:rPr>
          <w:rFonts w:ascii="Palatino Linotype" w:hAnsi="Palatino Linotype"/>
        </w:rPr>
      </w:pPr>
      <w:r w:rsidRPr="009559EA">
        <w:rPr>
          <w:rFonts w:ascii="Palatino Linotype" w:hAnsi="Palatino Linotype"/>
        </w:rPr>
        <w:t>(Énfasis añadido)</w:t>
      </w:r>
    </w:p>
    <w:p w14:paraId="0B8CD568" w14:textId="77777777" w:rsidR="003012DA" w:rsidRPr="009559EA" w:rsidRDefault="003012DA" w:rsidP="003012DA">
      <w:pPr>
        <w:pStyle w:val="Prrafodelista"/>
        <w:tabs>
          <w:tab w:val="left" w:pos="426"/>
        </w:tabs>
        <w:spacing w:line="360" w:lineRule="auto"/>
        <w:ind w:left="567" w:right="616"/>
        <w:jc w:val="both"/>
        <w:rPr>
          <w:rFonts w:ascii="Palatino Linotype" w:hAnsi="Palatino Linotype"/>
        </w:rPr>
      </w:pPr>
    </w:p>
    <w:p w14:paraId="34E3BEF0" w14:textId="77777777" w:rsidR="003012DA" w:rsidRPr="009559EA" w:rsidRDefault="003012DA" w:rsidP="00124982">
      <w:pPr>
        <w:pStyle w:val="Prrafodelista"/>
        <w:numPr>
          <w:ilvl w:val="0"/>
          <w:numId w:val="7"/>
        </w:numPr>
        <w:spacing w:line="360" w:lineRule="auto"/>
        <w:ind w:left="0" w:firstLine="0"/>
        <w:jc w:val="both"/>
        <w:rPr>
          <w:rFonts w:ascii="Palatino Linotype" w:hAnsi="Palatino Linotype"/>
        </w:rPr>
      </w:pPr>
      <w:r w:rsidRPr="009559EA">
        <w:rPr>
          <w:rFonts w:ascii="Palatino Linotype" w:hAnsi="Palatino Linotype"/>
        </w:rPr>
        <w:t>Es así que,</w:t>
      </w:r>
      <w:r w:rsidRPr="009559EA">
        <w:rPr>
          <w:rFonts w:ascii="Palatino Linotype" w:hAnsi="Palatino Linotype"/>
          <w:i/>
        </w:rPr>
        <w:t xml:space="preserve"> </w:t>
      </w:r>
      <w:r w:rsidRPr="009559EA">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26701E85" w14:textId="77777777" w:rsidR="003012DA" w:rsidRPr="009559EA" w:rsidRDefault="003012DA" w:rsidP="003012DA">
      <w:pPr>
        <w:tabs>
          <w:tab w:val="left" w:pos="567"/>
        </w:tabs>
        <w:spacing w:line="360" w:lineRule="auto"/>
        <w:ind w:left="567" w:right="616"/>
        <w:jc w:val="center"/>
        <w:rPr>
          <w:rFonts w:ascii="Palatino Linotype" w:hAnsi="Palatino Linotype"/>
          <w:b/>
          <w:i/>
        </w:rPr>
      </w:pPr>
      <w:r w:rsidRPr="009559EA">
        <w:rPr>
          <w:rFonts w:ascii="Palatino Linotype" w:hAnsi="Palatino Linotype"/>
          <w:b/>
          <w:i/>
        </w:rPr>
        <w:lastRenderedPageBreak/>
        <w:t>Código de Procedimientos Administrativos del Estado de México.</w:t>
      </w:r>
    </w:p>
    <w:p w14:paraId="364F96DB" w14:textId="77777777" w:rsidR="003012DA" w:rsidRPr="009559EA" w:rsidRDefault="003012DA" w:rsidP="003012DA">
      <w:pPr>
        <w:tabs>
          <w:tab w:val="left" w:pos="567"/>
          <w:tab w:val="left" w:pos="851"/>
        </w:tabs>
        <w:spacing w:line="276" w:lineRule="auto"/>
        <w:ind w:left="851" w:right="616"/>
        <w:jc w:val="both"/>
        <w:rPr>
          <w:rFonts w:ascii="Palatino Linotype" w:hAnsi="Palatino Linotype"/>
          <w:i/>
        </w:rPr>
      </w:pPr>
      <w:r w:rsidRPr="009559EA">
        <w:rPr>
          <w:rFonts w:ascii="Palatino Linotype" w:hAnsi="Palatino Linotype"/>
          <w:b/>
          <w:i/>
        </w:rPr>
        <w:t>“Artículo 18.-</w:t>
      </w:r>
      <w:r w:rsidRPr="009559EA">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65B0E6D" w14:textId="77777777" w:rsidR="003012DA" w:rsidRPr="009559EA" w:rsidRDefault="003012DA" w:rsidP="003012DA">
      <w:pPr>
        <w:tabs>
          <w:tab w:val="left" w:pos="567"/>
          <w:tab w:val="left" w:pos="851"/>
        </w:tabs>
        <w:spacing w:line="276" w:lineRule="auto"/>
        <w:ind w:left="851" w:right="616"/>
        <w:jc w:val="both"/>
        <w:rPr>
          <w:rFonts w:ascii="Palatino Linotype" w:hAnsi="Palatino Linotype"/>
          <w:i/>
        </w:rPr>
      </w:pPr>
    </w:p>
    <w:p w14:paraId="0E452E4A" w14:textId="77777777" w:rsidR="003012DA" w:rsidRPr="009559EA" w:rsidRDefault="003012DA" w:rsidP="003012DA">
      <w:pPr>
        <w:tabs>
          <w:tab w:val="left" w:pos="567"/>
        </w:tabs>
        <w:spacing w:line="360" w:lineRule="auto"/>
        <w:ind w:left="851" w:right="618"/>
        <w:jc w:val="both"/>
        <w:rPr>
          <w:rFonts w:ascii="Palatino Linotype" w:hAnsi="Palatino Linotype"/>
          <w:b/>
          <w:i/>
        </w:rPr>
      </w:pPr>
      <w:r w:rsidRPr="009559EA">
        <w:rPr>
          <w:rFonts w:ascii="Palatino Linotype" w:hAnsi="Palatino Linotype"/>
          <w:b/>
          <w:i/>
        </w:rPr>
        <w:t>Ley de Transparencia y Acceso a la Información Pública del Estado de México y Municipios</w:t>
      </w:r>
    </w:p>
    <w:p w14:paraId="0F0D7353" w14:textId="77777777" w:rsidR="003012DA" w:rsidRPr="009559EA" w:rsidRDefault="003012DA" w:rsidP="003012DA">
      <w:pPr>
        <w:tabs>
          <w:tab w:val="left" w:pos="567"/>
        </w:tabs>
        <w:spacing w:line="360" w:lineRule="auto"/>
        <w:ind w:left="851" w:right="618"/>
        <w:jc w:val="both"/>
        <w:rPr>
          <w:rFonts w:ascii="Palatino Linotype" w:hAnsi="Palatino Linotype"/>
          <w:b/>
          <w:i/>
        </w:rPr>
      </w:pPr>
    </w:p>
    <w:p w14:paraId="120DF199" w14:textId="77777777" w:rsidR="003012DA" w:rsidRPr="009559EA" w:rsidRDefault="003012DA" w:rsidP="003012DA">
      <w:pPr>
        <w:tabs>
          <w:tab w:val="left" w:pos="567"/>
        </w:tabs>
        <w:spacing w:line="360" w:lineRule="auto"/>
        <w:ind w:left="851" w:right="618"/>
        <w:jc w:val="both"/>
        <w:rPr>
          <w:rFonts w:ascii="Palatino Linotype" w:hAnsi="Palatino Linotype"/>
          <w:i/>
        </w:rPr>
      </w:pPr>
      <w:r w:rsidRPr="009559EA">
        <w:rPr>
          <w:rFonts w:ascii="Palatino Linotype" w:hAnsi="Palatino Linotype"/>
          <w:b/>
          <w:i/>
        </w:rPr>
        <w:t>“Artículo 195.</w:t>
      </w:r>
      <w:r w:rsidRPr="009559EA">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3BFA4822" w14:textId="38930718" w:rsidR="003012DA" w:rsidRPr="009559EA" w:rsidRDefault="003012DA" w:rsidP="003012DA">
      <w:pPr>
        <w:tabs>
          <w:tab w:val="left" w:pos="567"/>
        </w:tabs>
        <w:spacing w:line="360" w:lineRule="auto"/>
        <w:ind w:left="851" w:right="-142"/>
        <w:contextualSpacing/>
        <w:jc w:val="both"/>
        <w:rPr>
          <w:rFonts w:ascii="Palatino Linotype" w:hAnsi="Palatino Linotype"/>
        </w:rPr>
      </w:pPr>
      <w:r w:rsidRPr="009559EA">
        <w:rPr>
          <w:rFonts w:ascii="Palatino Linotype" w:hAnsi="Palatino Linotype"/>
        </w:rPr>
        <w:t xml:space="preserve"> (Énfasis añadido)</w:t>
      </w:r>
    </w:p>
    <w:p w14:paraId="7B83EDAB" w14:textId="77777777" w:rsidR="003012DA" w:rsidRPr="009559EA" w:rsidRDefault="003012DA" w:rsidP="003012DA">
      <w:pPr>
        <w:tabs>
          <w:tab w:val="left" w:pos="567"/>
        </w:tabs>
        <w:spacing w:line="360" w:lineRule="auto"/>
        <w:ind w:left="851" w:right="-142"/>
        <w:contextualSpacing/>
        <w:jc w:val="both"/>
        <w:rPr>
          <w:rFonts w:ascii="Palatino Linotype" w:hAnsi="Palatino Linotype"/>
        </w:rPr>
      </w:pPr>
    </w:p>
    <w:p w14:paraId="75061726" w14:textId="06E224F8" w:rsidR="005123A8" w:rsidRPr="009559EA" w:rsidRDefault="00F5444D" w:rsidP="003012DA">
      <w:pPr>
        <w:pStyle w:val="Prrafodelista"/>
        <w:numPr>
          <w:ilvl w:val="0"/>
          <w:numId w:val="7"/>
        </w:numPr>
        <w:spacing w:line="360" w:lineRule="auto"/>
        <w:ind w:left="0" w:firstLine="0"/>
        <w:jc w:val="both"/>
        <w:rPr>
          <w:rFonts w:ascii="Palatino Linotype" w:hAnsi="Palatino Linotype"/>
          <w:color w:val="000000"/>
        </w:rPr>
      </w:pPr>
      <w:r w:rsidRPr="009559EA">
        <w:rPr>
          <w:rFonts w:ascii="Palatino Linotype" w:hAnsi="Palatino Linotype"/>
          <w:color w:val="000000"/>
        </w:rPr>
        <w:t>La</w:t>
      </w:r>
      <w:r w:rsidR="003012DA" w:rsidRPr="009559EA">
        <w:rPr>
          <w:rFonts w:ascii="Palatino Linotype" w:hAnsi="Palatino Linotype"/>
          <w:color w:val="000000"/>
        </w:rPr>
        <w:t>s</w:t>
      </w:r>
      <w:r w:rsidR="009417CA" w:rsidRPr="009559EA">
        <w:rPr>
          <w:rFonts w:ascii="Palatino Linotype" w:hAnsi="Palatino Linotype"/>
          <w:color w:val="000000"/>
        </w:rPr>
        <w:t xml:space="preserve"> Comisionad</w:t>
      </w:r>
      <w:r w:rsidRPr="009559EA">
        <w:rPr>
          <w:rFonts w:ascii="Palatino Linotype" w:hAnsi="Palatino Linotype"/>
          <w:color w:val="000000"/>
        </w:rPr>
        <w:t>a</w:t>
      </w:r>
      <w:r w:rsidR="003012DA" w:rsidRPr="009559EA">
        <w:rPr>
          <w:rFonts w:ascii="Palatino Linotype" w:hAnsi="Palatino Linotype"/>
          <w:color w:val="000000"/>
        </w:rPr>
        <w:t>s</w:t>
      </w:r>
      <w:r w:rsidR="009417CA" w:rsidRPr="009559EA">
        <w:rPr>
          <w:rFonts w:ascii="Palatino Linotype" w:hAnsi="Palatino Linotype"/>
          <w:color w:val="000000"/>
        </w:rPr>
        <w:t xml:space="preserve"> </w:t>
      </w:r>
      <w:r w:rsidR="003012DA" w:rsidRPr="009559EA">
        <w:rPr>
          <w:rFonts w:ascii="Palatino Linotype" w:hAnsi="Palatino Linotype"/>
          <w:color w:val="000000"/>
        </w:rPr>
        <w:t>de origen</w:t>
      </w:r>
      <w:r w:rsidR="00EB2DE6" w:rsidRPr="009559EA">
        <w:rPr>
          <w:rFonts w:ascii="Palatino Linotype" w:hAnsi="Palatino Linotype"/>
          <w:color w:val="000000"/>
        </w:rPr>
        <w:t xml:space="preserve"> </w:t>
      </w:r>
      <w:r w:rsidR="009417CA" w:rsidRPr="009559EA">
        <w:rPr>
          <w:rFonts w:ascii="Palatino Linotype" w:hAnsi="Palatino Linotype"/>
          <w:color w:val="000000"/>
        </w:rPr>
        <w:t xml:space="preserve">con fundamento en lo dispuesto por el artículo 185 </w:t>
      </w:r>
      <w:r w:rsidR="009417CA" w:rsidRPr="009559EA">
        <w:rPr>
          <w:rFonts w:ascii="Palatino Linotype" w:eastAsia="Calibri" w:hAnsi="Palatino Linotype" w:cs="Arial"/>
        </w:rPr>
        <w:t>fracción</w:t>
      </w:r>
      <w:r w:rsidR="009417CA" w:rsidRPr="009559EA">
        <w:rPr>
          <w:rFonts w:ascii="Palatino Linotype" w:hAnsi="Palatino Linotype"/>
          <w:color w:val="000000"/>
        </w:rPr>
        <w:t xml:space="preserve"> II de la ley de la materia, a través de</w:t>
      </w:r>
      <w:r w:rsidR="003012DA" w:rsidRPr="009559EA">
        <w:rPr>
          <w:rFonts w:ascii="Palatino Linotype" w:hAnsi="Palatino Linotype"/>
          <w:color w:val="000000"/>
        </w:rPr>
        <w:t xml:space="preserve"> </w:t>
      </w:r>
      <w:r w:rsidR="009417CA" w:rsidRPr="009559EA">
        <w:rPr>
          <w:rFonts w:ascii="Palatino Linotype" w:hAnsi="Palatino Linotype"/>
          <w:color w:val="000000"/>
        </w:rPr>
        <w:t>l</w:t>
      </w:r>
      <w:r w:rsidR="003012DA" w:rsidRPr="009559EA">
        <w:rPr>
          <w:rFonts w:ascii="Palatino Linotype" w:hAnsi="Palatino Linotype"/>
          <w:color w:val="000000"/>
        </w:rPr>
        <w:t>os</w:t>
      </w:r>
      <w:r w:rsidR="009417CA" w:rsidRPr="009559EA">
        <w:rPr>
          <w:rFonts w:ascii="Palatino Linotype" w:hAnsi="Palatino Linotype"/>
          <w:color w:val="000000"/>
        </w:rPr>
        <w:t xml:space="preserve"> </w:t>
      </w:r>
      <w:r w:rsidR="009417CA" w:rsidRPr="009559EA">
        <w:rPr>
          <w:rFonts w:ascii="Palatino Linotype" w:hAnsi="Palatino Linotype"/>
          <w:b/>
          <w:color w:val="000000"/>
        </w:rPr>
        <w:t>acuerdo</w:t>
      </w:r>
      <w:r w:rsidR="003012DA" w:rsidRPr="009559EA">
        <w:rPr>
          <w:rFonts w:ascii="Palatino Linotype" w:hAnsi="Palatino Linotype"/>
          <w:b/>
          <w:color w:val="000000"/>
        </w:rPr>
        <w:t>s</w:t>
      </w:r>
      <w:r w:rsidR="009417CA" w:rsidRPr="009559EA">
        <w:rPr>
          <w:rFonts w:ascii="Palatino Linotype" w:hAnsi="Palatino Linotype"/>
          <w:b/>
          <w:color w:val="000000"/>
        </w:rPr>
        <w:t xml:space="preserve"> de admisión </w:t>
      </w:r>
      <w:r w:rsidR="009417CA" w:rsidRPr="009559EA">
        <w:rPr>
          <w:rFonts w:ascii="Palatino Linotype" w:hAnsi="Palatino Linotype"/>
          <w:color w:val="000000"/>
        </w:rPr>
        <w:t>de fecha</w:t>
      </w:r>
      <w:r w:rsidR="003012DA" w:rsidRPr="009559EA">
        <w:rPr>
          <w:rFonts w:ascii="Palatino Linotype" w:hAnsi="Palatino Linotype"/>
          <w:color w:val="000000"/>
        </w:rPr>
        <w:t>s</w:t>
      </w:r>
      <w:r w:rsidR="009417CA" w:rsidRPr="009559EA">
        <w:rPr>
          <w:rFonts w:ascii="Palatino Linotype" w:hAnsi="Palatino Linotype"/>
          <w:color w:val="000000"/>
        </w:rPr>
        <w:t xml:space="preserve"> </w:t>
      </w:r>
      <w:r w:rsidR="003012DA" w:rsidRPr="009559EA">
        <w:rPr>
          <w:rFonts w:ascii="Palatino Linotype" w:hAnsi="Palatino Linotype"/>
          <w:color w:val="000000"/>
        </w:rPr>
        <w:t>nueve y diez d</w:t>
      </w:r>
      <w:r w:rsidR="009417CA" w:rsidRPr="009559EA">
        <w:rPr>
          <w:rFonts w:ascii="Palatino Linotype" w:hAnsi="Palatino Linotype"/>
          <w:color w:val="000000"/>
        </w:rPr>
        <w:t xml:space="preserve">e </w:t>
      </w:r>
      <w:r w:rsidR="002D73EF" w:rsidRPr="009559EA">
        <w:rPr>
          <w:rFonts w:ascii="Palatino Linotype" w:hAnsi="Palatino Linotype"/>
          <w:color w:val="000000"/>
        </w:rPr>
        <w:t>marz</w:t>
      </w:r>
      <w:r w:rsidR="00A56F2C" w:rsidRPr="009559EA">
        <w:rPr>
          <w:rFonts w:ascii="Palatino Linotype" w:hAnsi="Palatino Linotype"/>
          <w:color w:val="000000"/>
        </w:rPr>
        <w:t>o</w:t>
      </w:r>
      <w:r w:rsidR="009417CA" w:rsidRPr="009559EA">
        <w:rPr>
          <w:rFonts w:ascii="Palatino Linotype" w:hAnsi="Palatino Linotype"/>
          <w:color w:val="000000"/>
        </w:rPr>
        <w:t xml:space="preserve"> de dos mil </w:t>
      </w:r>
      <w:r w:rsidR="00A56F2C" w:rsidRPr="009559EA">
        <w:rPr>
          <w:rFonts w:ascii="Palatino Linotype" w:hAnsi="Palatino Linotype"/>
          <w:color w:val="000000"/>
        </w:rPr>
        <w:t>veintidós</w:t>
      </w:r>
      <w:r w:rsidR="009417CA" w:rsidRPr="009559EA">
        <w:rPr>
          <w:rFonts w:ascii="Palatino Linotype" w:hAnsi="Palatino Linotype"/>
          <w:color w:val="000000"/>
        </w:rPr>
        <w:t>, pus</w:t>
      </w:r>
      <w:r w:rsidR="003012DA" w:rsidRPr="009559EA">
        <w:rPr>
          <w:rFonts w:ascii="Palatino Linotype" w:hAnsi="Palatino Linotype"/>
          <w:color w:val="000000"/>
        </w:rPr>
        <w:t xml:space="preserve">ieron a disposición de las partes </w:t>
      </w:r>
      <w:r w:rsidR="009417CA" w:rsidRPr="009559EA">
        <w:rPr>
          <w:rFonts w:ascii="Palatino Linotype" w:hAnsi="Palatino Linotype"/>
          <w:color w:val="000000"/>
        </w:rPr>
        <w:t>l</w:t>
      </w:r>
      <w:r w:rsidR="003012DA" w:rsidRPr="009559EA">
        <w:rPr>
          <w:rFonts w:ascii="Palatino Linotype" w:hAnsi="Palatino Linotype"/>
          <w:color w:val="000000"/>
        </w:rPr>
        <w:t>os</w:t>
      </w:r>
      <w:r w:rsidR="009417CA" w:rsidRPr="009559EA">
        <w:rPr>
          <w:rFonts w:ascii="Palatino Linotype" w:hAnsi="Palatino Linotype"/>
          <w:color w:val="000000"/>
        </w:rPr>
        <w:t xml:space="preserve"> expediente</w:t>
      </w:r>
      <w:r w:rsidR="003012DA" w:rsidRPr="009559EA">
        <w:rPr>
          <w:rFonts w:ascii="Palatino Linotype" w:hAnsi="Palatino Linotype"/>
          <w:color w:val="000000"/>
        </w:rPr>
        <w:t>s</w:t>
      </w:r>
      <w:r w:rsidR="009417CA" w:rsidRPr="009559EA">
        <w:rPr>
          <w:rFonts w:ascii="Palatino Linotype" w:hAnsi="Palatino Linotype"/>
          <w:color w:val="000000"/>
        </w:rPr>
        <w:t xml:space="preserve"> electrónico</w:t>
      </w:r>
      <w:r w:rsidR="003012DA" w:rsidRPr="009559EA">
        <w:rPr>
          <w:rFonts w:ascii="Palatino Linotype" w:hAnsi="Palatino Linotype"/>
          <w:color w:val="000000"/>
        </w:rPr>
        <w:t>s</w:t>
      </w:r>
      <w:r w:rsidR="009417CA" w:rsidRPr="009559EA">
        <w:rPr>
          <w:rFonts w:ascii="Palatino Linotype" w:hAnsi="Palatino Linotype"/>
          <w:color w:val="000000"/>
        </w:rPr>
        <w:t xml:space="preserve"> vía SAIMEX a efecto de que en un plazo máximo de siete días manifestaran lo que a </w:t>
      </w:r>
      <w:r w:rsidR="000B08A0" w:rsidRPr="009559EA">
        <w:rPr>
          <w:rFonts w:ascii="Palatino Linotype" w:hAnsi="Palatino Linotype"/>
          <w:color w:val="000000"/>
        </w:rPr>
        <w:t xml:space="preserve">su </w:t>
      </w:r>
      <w:r w:rsidR="009417CA" w:rsidRPr="009559EA">
        <w:rPr>
          <w:rFonts w:ascii="Palatino Linotype" w:hAnsi="Palatino Linotype"/>
          <w:color w:val="000000"/>
        </w:rPr>
        <w:t xml:space="preserve">derecho conviniera, ofrecieran pruebas y alegatos según corresponda al caso concreto, de esta forma para que el </w:t>
      </w:r>
      <w:r w:rsidR="009417CA" w:rsidRPr="009559EA">
        <w:rPr>
          <w:rFonts w:ascii="Palatino Linotype" w:hAnsi="Palatino Linotype"/>
          <w:b/>
          <w:color w:val="000000"/>
        </w:rPr>
        <w:t xml:space="preserve">SUJETO OBLIGADO </w:t>
      </w:r>
      <w:r w:rsidR="003012DA" w:rsidRPr="009559EA">
        <w:rPr>
          <w:rFonts w:ascii="Palatino Linotype" w:hAnsi="Palatino Linotype"/>
          <w:color w:val="000000"/>
        </w:rPr>
        <w:t xml:space="preserve">presentara </w:t>
      </w:r>
      <w:r w:rsidR="009417CA" w:rsidRPr="009559EA">
        <w:rPr>
          <w:rFonts w:ascii="Palatino Linotype" w:hAnsi="Palatino Linotype"/>
          <w:color w:val="000000"/>
        </w:rPr>
        <w:t>l</w:t>
      </w:r>
      <w:r w:rsidR="003012DA" w:rsidRPr="009559EA">
        <w:rPr>
          <w:rFonts w:ascii="Palatino Linotype" w:hAnsi="Palatino Linotype"/>
          <w:color w:val="000000"/>
        </w:rPr>
        <w:t>os</w:t>
      </w:r>
      <w:r w:rsidR="009417CA" w:rsidRPr="009559EA">
        <w:rPr>
          <w:rFonts w:ascii="Palatino Linotype" w:hAnsi="Palatino Linotype"/>
          <w:color w:val="000000"/>
        </w:rPr>
        <w:t xml:space="preserve"> Informe</w:t>
      </w:r>
      <w:r w:rsidR="003012DA" w:rsidRPr="009559EA">
        <w:rPr>
          <w:rFonts w:ascii="Palatino Linotype" w:hAnsi="Palatino Linotype"/>
          <w:color w:val="000000"/>
        </w:rPr>
        <w:t>s</w:t>
      </w:r>
      <w:r w:rsidR="009417CA" w:rsidRPr="009559EA">
        <w:rPr>
          <w:rFonts w:ascii="Palatino Linotype" w:hAnsi="Palatino Linotype"/>
          <w:color w:val="000000"/>
        </w:rPr>
        <w:t xml:space="preserve"> Justificado</w:t>
      </w:r>
      <w:r w:rsidR="003012DA" w:rsidRPr="009559EA">
        <w:rPr>
          <w:rFonts w:ascii="Palatino Linotype" w:hAnsi="Palatino Linotype"/>
          <w:color w:val="000000"/>
        </w:rPr>
        <w:t>s</w:t>
      </w:r>
      <w:r w:rsidR="009417CA" w:rsidRPr="009559EA">
        <w:rPr>
          <w:rFonts w:ascii="Palatino Linotype" w:hAnsi="Palatino Linotype"/>
          <w:color w:val="000000"/>
        </w:rPr>
        <w:t xml:space="preserve"> procedente</w:t>
      </w:r>
      <w:r w:rsidR="003012DA" w:rsidRPr="009559EA">
        <w:rPr>
          <w:rFonts w:ascii="Palatino Linotype" w:hAnsi="Palatino Linotype"/>
          <w:color w:val="000000"/>
        </w:rPr>
        <w:t>s</w:t>
      </w:r>
      <w:r w:rsidR="009417CA" w:rsidRPr="009559EA">
        <w:rPr>
          <w:rFonts w:ascii="Palatino Linotype" w:hAnsi="Palatino Linotype"/>
          <w:color w:val="000000"/>
        </w:rPr>
        <w:t>.</w:t>
      </w:r>
    </w:p>
    <w:p w14:paraId="11DF70B4" w14:textId="77777777" w:rsidR="004F1024" w:rsidRPr="009559EA" w:rsidRDefault="004F1024" w:rsidP="004F1024">
      <w:pPr>
        <w:pStyle w:val="Prrafodelista"/>
        <w:rPr>
          <w:rFonts w:ascii="Palatino Linotype" w:hAnsi="Palatino Linotype"/>
          <w:color w:val="000000"/>
        </w:rPr>
      </w:pPr>
    </w:p>
    <w:p w14:paraId="26EC5D4D" w14:textId="4A6A9ACB" w:rsidR="00FD71C1" w:rsidRPr="009559EA" w:rsidRDefault="003365B8" w:rsidP="00BE1923">
      <w:pPr>
        <w:pStyle w:val="Prrafodelista"/>
        <w:numPr>
          <w:ilvl w:val="0"/>
          <w:numId w:val="7"/>
        </w:numPr>
        <w:spacing w:line="360" w:lineRule="auto"/>
        <w:ind w:left="0" w:firstLine="0"/>
        <w:jc w:val="both"/>
        <w:rPr>
          <w:rFonts w:ascii="Palatino Linotype" w:hAnsi="Palatino Linotype"/>
        </w:rPr>
      </w:pPr>
      <w:r w:rsidRPr="009559EA">
        <w:rPr>
          <w:rFonts w:ascii="Palatino Linotype" w:hAnsi="Palatino Linotype"/>
        </w:rPr>
        <w:lastRenderedPageBreak/>
        <w:t xml:space="preserve">El </w:t>
      </w:r>
      <w:r w:rsidRPr="009559EA">
        <w:rPr>
          <w:rFonts w:ascii="Palatino Linotype" w:hAnsi="Palatino Linotype"/>
          <w:b/>
        </w:rPr>
        <w:t>SUJETO OBLIGADO</w:t>
      </w:r>
      <w:r w:rsidRPr="009559EA">
        <w:rPr>
          <w:rFonts w:ascii="Palatino Linotype" w:hAnsi="Palatino Linotype"/>
        </w:rPr>
        <w:t xml:space="preserve"> </w:t>
      </w:r>
      <w:r w:rsidR="003012DA" w:rsidRPr="009559EA">
        <w:rPr>
          <w:rFonts w:ascii="Palatino Linotype" w:hAnsi="Palatino Linotype"/>
        </w:rPr>
        <w:t xml:space="preserve">los días dieciocho (18) y veintidós (22) de marzo de la presente anualidad, rindió los informes justificados correspondiente, los cuales se pusieron a la vista del particular mediante acuerdo de fecha dieciséis (16) de agosto de dos mil </w:t>
      </w:r>
      <w:r w:rsidR="00124982" w:rsidRPr="009559EA">
        <w:rPr>
          <w:rFonts w:ascii="Palatino Linotype" w:hAnsi="Palatino Linotype"/>
        </w:rPr>
        <w:t>veintidós</w:t>
      </w:r>
      <w:r w:rsidR="006F5A13" w:rsidRPr="009559EA">
        <w:rPr>
          <w:rFonts w:ascii="Palatino Linotype" w:hAnsi="Palatino Linotype"/>
        </w:rPr>
        <w:t>.</w:t>
      </w:r>
      <w:r w:rsidRPr="009559EA">
        <w:rPr>
          <w:rFonts w:ascii="Palatino Linotype" w:hAnsi="Palatino Linotype"/>
        </w:rPr>
        <w:t xml:space="preserve"> </w:t>
      </w:r>
      <w:r w:rsidR="006F5A13" w:rsidRPr="009559EA">
        <w:rPr>
          <w:rFonts w:ascii="Palatino Linotype" w:hAnsi="Palatino Linotype"/>
        </w:rPr>
        <w:t>P</w:t>
      </w:r>
      <w:r w:rsidRPr="009559EA">
        <w:rPr>
          <w:rFonts w:ascii="Palatino Linotype" w:hAnsi="Palatino Linotype"/>
        </w:rPr>
        <w:t xml:space="preserve">or su parte </w:t>
      </w:r>
      <w:r w:rsidR="00872312" w:rsidRPr="009559EA">
        <w:rPr>
          <w:rFonts w:ascii="Palatino Linotype" w:hAnsi="Palatino Linotype"/>
          <w:b/>
        </w:rPr>
        <w:t>EL RECURRENTE</w:t>
      </w:r>
      <w:r w:rsidR="00967F31" w:rsidRPr="009559EA">
        <w:rPr>
          <w:rFonts w:ascii="Palatino Linotype" w:hAnsi="Palatino Linotype"/>
        </w:rPr>
        <w:t xml:space="preserve"> </w:t>
      </w:r>
      <w:r w:rsidR="002D73EF" w:rsidRPr="009559EA">
        <w:rPr>
          <w:rFonts w:ascii="Palatino Linotype" w:hAnsi="Palatino Linotype"/>
        </w:rPr>
        <w:t xml:space="preserve">no </w:t>
      </w:r>
      <w:r w:rsidRPr="009559EA">
        <w:rPr>
          <w:rFonts w:ascii="Palatino Linotype" w:hAnsi="Palatino Linotype"/>
        </w:rPr>
        <w:t>realiz</w:t>
      </w:r>
      <w:r w:rsidR="007144AE" w:rsidRPr="009559EA">
        <w:rPr>
          <w:rFonts w:ascii="Palatino Linotype" w:hAnsi="Palatino Linotype"/>
        </w:rPr>
        <w:t>ó</w:t>
      </w:r>
      <w:r w:rsidRPr="009559EA">
        <w:rPr>
          <w:rFonts w:ascii="Palatino Linotype" w:hAnsi="Palatino Linotype"/>
        </w:rPr>
        <w:t xml:space="preserve"> manifestaciones que a su derecho </w:t>
      </w:r>
      <w:r w:rsidR="00967F31" w:rsidRPr="009559EA">
        <w:rPr>
          <w:rFonts w:ascii="Palatino Linotype" w:hAnsi="Palatino Linotype"/>
        </w:rPr>
        <w:t>convin</w:t>
      </w:r>
      <w:r w:rsidR="002D73EF" w:rsidRPr="009559EA">
        <w:rPr>
          <w:rFonts w:ascii="Palatino Linotype" w:hAnsi="Palatino Linotype"/>
        </w:rPr>
        <w:t>iera y asistiera.</w:t>
      </w:r>
    </w:p>
    <w:p w14:paraId="3907710F" w14:textId="77777777" w:rsidR="008237FD" w:rsidRPr="009559EA" w:rsidRDefault="008237FD" w:rsidP="008237FD">
      <w:pPr>
        <w:spacing w:line="360" w:lineRule="auto"/>
        <w:ind w:left="-567"/>
        <w:jc w:val="center"/>
        <w:rPr>
          <w:rFonts w:ascii="Palatino Linotype" w:hAnsi="Palatino Linotype"/>
          <w:sz w:val="18"/>
        </w:rPr>
      </w:pPr>
    </w:p>
    <w:p w14:paraId="6D8920D1" w14:textId="0571FCE7" w:rsidR="008237FD" w:rsidRPr="009559EA" w:rsidRDefault="008237FD" w:rsidP="008237FD">
      <w:pPr>
        <w:pStyle w:val="Prrafodelista"/>
        <w:numPr>
          <w:ilvl w:val="0"/>
          <w:numId w:val="7"/>
        </w:numPr>
        <w:spacing w:line="360" w:lineRule="auto"/>
        <w:ind w:left="0" w:firstLine="0"/>
        <w:jc w:val="both"/>
        <w:rPr>
          <w:rFonts w:ascii="Palatino Linotype" w:hAnsi="Palatino Linotype"/>
        </w:rPr>
      </w:pPr>
      <w:r w:rsidRPr="009559EA">
        <w:rPr>
          <w:rFonts w:ascii="Palatino Linotype" w:hAnsi="Palatino Linotype"/>
        </w:rPr>
        <w:t xml:space="preserve">Este organismo garante no pasa por alto justificar, que la dilación en la resolución del </w:t>
      </w:r>
      <w:r w:rsidRPr="009559EA">
        <w:rPr>
          <w:rFonts w:ascii="Palatino Linotype" w:hAnsi="Palatino Linotype"/>
          <w:lang w:val="es-MX"/>
        </w:rPr>
        <w:t>presente</w:t>
      </w:r>
      <w:r w:rsidRPr="009559EA">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40BCDFFF" w14:textId="77777777" w:rsidR="008237FD" w:rsidRPr="009559EA" w:rsidRDefault="008237FD" w:rsidP="008237FD">
      <w:pPr>
        <w:spacing w:line="360" w:lineRule="auto"/>
        <w:jc w:val="both"/>
        <w:rPr>
          <w:rFonts w:ascii="Palatino Linotype" w:hAnsi="Palatino Linotype"/>
          <w:sz w:val="18"/>
        </w:rPr>
      </w:pPr>
    </w:p>
    <w:p w14:paraId="28EA0D09" w14:textId="77777777" w:rsidR="008237FD" w:rsidRPr="009559EA" w:rsidRDefault="008237FD" w:rsidP="008237FD">
      <w:pPr>
        <w:pStyle w:val="Prrafodelista"/>
        <w:numPr>
          <w:ilvl w:val="0"/>
          <w:numId w:val="43"/>
        </w:numPr>
        <w:spacing w:line="360" w:lineRule="auto"/>
        <w:ind w:left="0" w:firstLine="0"/>
        <w:jc w:val="both"/>
        <w:rPr>
          <w:rFonts w:ascii="Palatino Linotype" w:hAnsi="Palatino Linotype"/>
        </w:rPr>
      </w:pPr>
      <w:r w:rsidRPr="009559EA">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602CC1D" w14:textId="77777777" w:rsidR="008237FD" w:rsidRPr="009559EA" w:rsidRDefault="008237FD" w:rsidP="008237FD">
      <w:pPr>
        <w:spacing w:line="360" w:lineRule="auto"/>
        <w:jc w:val="both"/>
        <w:rPr>
          <w:rFonts w:ascii="Palatino Linotype" w:hAnsi="Palatino Linotype"/>
          <w:sz w:val="18"/>
        </w:rPr>
      </w:pPr>
    </w:p>
    <w:p w14:paraId="245D5711" w14:textId="77777777" w:rsidR="008237FD" w:rsidRPr="009559EA" w:rsidRDefault="008237FD" w:rsidP="008237FD">
      <w:pPr>
        <w:pStyle w:val="Prrafodelista"/>
        <w:numPr>
          <w:ilvl w:val="0"/>
          <w:numId w:val="43"/>
        </w:numPr>
        <w:spacing w:line="360" w:lineRule="auto"/>
        <w:ind w:left="0" w:firstLine="0"/>
        <w:jc w:val="both"/>
        <w:rPr>
          <w:rFonts w:ascii="Palatino Linotype" w:hAnsi="Palatino Linotype"/>
        </w:rPr>
      </w:pPr>
      <w:r w:rsidRPr="009559EA">
        <w:rPr>
          <w:rFonts w:ascii="Palatino Linotype" w:hAnsi="Palatino Linotype"/>
        </w:rPr>
        <w:t xml:space="preserve">Así, en términos de lo que establecen los artículos 8.1 y 25 de la Convención Americana sobre Derechos Humanos, los recursos deben ser sencillos y resolverse </w:t>
      </w:r>
      <w:r w:rsidRPr="009559EA">
        <w:rPr>
          <w:rFonts w:ascii="Palatino Linotype" w:hAnsi="Palatino Linotype"/>
        </w:rPr>
        <w:lastRenderedPageBreak/>
        <w:t>en el menor tiempo posible, tomando en consideración la dilación total del procedimiento; esto es, en un plazo razonable.</w:t>
      </w:r>
    </w:p>
    <w:p w14:paraId="2BE1FB8C" w14:textId="77777777" w:rsidR="008237FD" w:rsidRPr="009559EA" w:rsidRDefault="008237FD" w:rsidP="008237FD">
      <w:pPr>
        <w:spacing w:line="360" w:lineRule="auto"/>
        <w:jc w:val="both"/>
        <w:rPr>
          <w:rFonts w:ascii="Palatino Linotype" w:hAnsi="Palatino Linotype"/>
          <w:sz w:val="18"/>
        </w:rPr>
      </w:pPr>
    </w:p>
    <w:p w14:paraId="177BF192" w14:textId="77777777" w:rsidR="008237FD" w:rsidRPr="009559EA" w:rsidRDefault="008237FD" w:rsidP="008237FD">
      <w:pPr>
        <w:pStyle w:val="Prrafodelista"/>
        <w:numPr>
          <w:ilvl w:val="0"/>
          <w:numId w:val="43"/>
        </w:numPr>
        <w:spacing w:line="360" w:lineRule="auto"/>
        <w:ind w:left="0" w:firstLine="0"/>
        <w:jc w:val="both"/>
        <w:rPr>
          <w:rFonts w:ascii="Palatino Linotype" w:hAnsi="Palatino Linotype"/>
        </w:rPr>
      </w:pPr>
      <w:r w:rsidRPr="009559EA">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8EF1B00" w14:textId="77777777" w:rsidR="008237FD" w:rsidRPr="009559EA" w:rsidRDefault="008237FD" w:rsidP="008237FD">
      <w:pPr>
        <w:spacing w:line="360" w:lineRule="auto"/>
        <w:jc w:val="both"/>
        <w:rPr>
          <w:rFonts w:ascii="Palatino Linotype" w:hAnsi="Palatino Linotype"/>
          <w:sz w:val="18"/>
        </w:rPr>
      </w:pPr>
    </w:p>
    <w:p w14:paraId="57EB81E0" w14:textId="77777777" w:rsidR="008237FD" w:rsidRPr="009559EA" w:rsidRDefault="008237FD" w:rsidP="008237FD">
      <w:pPr>
        <w:pStyle w:val="Prrafodelista"/>
        <w:numPr>
          <w:ilvl w:val="0"/>
          <w:numId w:val="43"/>
        </w:numPr>
        <w:spacing w:line="360" w:lineRule="auto"/>
        <w:ind w:left="0" w:firstLine="0"/>
        <w:jc w:val="both"/>
        <w:rPr>
          <w:rFonts w:ascii="Palatino Linotype" w:hAnsi="Palatino Linotype"/>
        </w:rPr>
      </w:pPr>
      <w:r w:rsidRPr="009559EA">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00E25508" w14:textId="77777777" w:rsidR="008237FD" w:rsidRPr="009559EA" w:rsidRDefault="008237FD" w:rsidP="008237FD">
      <w:pPr>
        <w:spacing w:line="360" w:lineRule="auto"/>
        <w:jc w:val="both"/>
        <w:rPr>
          <w:rFonts w:ascii="Palatino Linotype" w:hAnsi="Palatino Linotype"/>
          <w:sz w:val="18"/>
        </w:rPr>
      </w:pPr>
    </w:p>
    <w:p w14:paraId="05E4C18B" w14:textId="77777777" w:rsidR="008237FD" w:rsidRPr="009559EA" w:rsidRDefault="008237FD" w:rsidP="008237FD">
      <w:pPr>
        <w:pStyle w:val="Prrafodelista"/>
        <w:numPr>
          <w:ilvl w:val="0"/>
          <w:numId w:val="44"/>
        </w:numPr>
        <w:spacing w:line="360" w:lineRule="auto"/>
        <w:contextualSpacing/>
        <w:jc w:val="both"/>
        <w:rPr>
          <w:rFonts w:ascii="Palatino Linotype" w:hAnsi="Palatino Linotype"/>
        </w:rPr>
      </w:pPr>
      <w:r w:rsidRPr="009559EA">
        <w:rPr>
          <w:rFonts w:ascii="Palatino Linotype" w:hAnsi="Palatino Linotype"/>
        </w:rPr>
        <w:t xml:space="preserve">Complejidad del Asunto: La complejidad de la prueba, la pluralidad de sujetos procesales, el tiempo transcurrido, las características y contexto del recurso. </w:t>
      </w:r>
    </w:p>
    <w:p w14:paraId="33E1965D" w14:textId="77777777" w:rsidR="008237FD" w:rsidRPr="009559EA" w:rsidRDefault="008237FD" w:rsidP="008237FD">
      <w:pPr>
        <w:pStyle w:val="Prrafodelista"/>
        <w:spacing w:line="360" w:lineRule="auto"/>
        <w:ind w:left="927"/>
        <w:jc w:val="both"/>
        <w:rPr>
          <w:rFonts w:ascii="Palatino Linotype" w:hAnsi="Palatino Linotype"/>
        </w:rPr>
      </w:pPr>
    </w:p>
    <w:p w14:paraId="70523AD7" w14:textId="77777777" w:rsidR="008237FD" w:rsidRPr="009559EA" w:rsidRDefault="008237FD" w:rsidP="008237FD">
      <w:pPr>
        <w:pStyle w:val="Prrafodelista"/>
        <w:numPr>
          <w:ilvl w:val="0"/>
          <w:numId w:val="44"/>
        </w:numPr>
        <w:spacing w:line="360" w:lineRule="auto"/>
        <w:contextualSpacing/>
        <w:jc w:val="both"/>
        <w:rPr>
          <w:rFonts w:ascii="Palatino Linotype" w:hAnsi="Palatino Linotype"/>
        </w:rPr>
      </w:pPr>
      <w:r w:rsidRPr="009559EA">
        <w:rPr>
          <w:rFonts w:ascii="Palatino Linotype" w:hAnsi="Palatino Linotype"/>
        </w:rPr>
        <w:t>Actividad Procesal del interesado. Acciones u omisiones del interesado.</w:t>
      </w:r>
    </w:p>
    <w:p w14:paraId="1DA84ED8" w14:textId="77777777" w:rsidR="008237FD" w:rsidRPr="009559EA" w:rsidRDefault="008237FD" w:rsidP="008237FD">
      <w:pPr>
        <w:spacing w:line="360" w:lineRule="auto"/>
        <w:jc w:val="both"/>
        <w:rPr>
          <w:rFonts w:ascii="Palatino Linotype" w:hAnsi="Palatino Linotype"/>
        </w:rPr>
      </w:pPr>
    </w:p>
    <w:p w14:paraId="5CE57295" w14:textId="77777777" w:rsidR="008237FD" w:rsidRPr="009559EA" w:rsidRDefault="008237FD" w:rsidP="008237FD">
      <w:pPr>
        <w:pStyle w:val="Prrafodelista"/>
        <w:numPr>
          <w:ilvl w:val="0"/>
          <w:numId w:val="44"/>
        </w:numPr>
        <w:spacing w:line="360" w:lineRule="auto"/>
        <w:contextualSpacing/>
        <w:jc w:val="both"/>
        <w:rPr>
          <w:rFonts w:ascii="Palatino Linotype" w:hAnsi="Palatino Linotype"/>
        </w:rPr>
      </w:pPr>
      <w:r w:rsidRPr="009559EA">
        <w:rPr>
          <w:rFonts w:ascii="Palatino Linotype" w:hAnsi="Palatino Linotype"/>
        </w:rPr>
        <w:t>Conducta de la Autoridad: Las Acciones u omisiones realizadas en el procedimiento. Así como si la autoridad actuó con la debida diligencia.</w:t>
      </w:r>
    </w:p>
    <w:p w14:paraId="6969AE38" w14:textId="77777777" w:rsidR="008237FD" w:rsidRPr="009559EA" w:rsidRDefault="008237FD" w:rsidP="008237FD">
      <w:pPr>
        <w:pStyle w:val="Prrafodelista"/>
        <w:spacing w:line="360" w:lineRule="auto"/>
        <w:rPr>
          <w:rFonts w:ascii="Palatino Linotype" w:hAnsi="Palatino Linotype"/>
        </w:rPr>
      </w:pPr>
    </w:p>
    <w:p w14:paraId="164D905C" w14:textId="77777777" w:rsidR="008237FD" w:rsidRPr="009559EA" w:rsidRDefault="008237FD" w:rsidP="008237FD">
      <w:pPr>
        <w:spacing w:line="360" w:lineRule="auto"/>
        <w:ind w:left="567"/>
        <w:jc w:val="both"/>
        <w:rPr>
          <w:rFonts w:ascii="Palatino Linotype" w:hAnsi="Palatino Linotype"/>
        </w:rPr>
      </w:pPr>
      <w:r w:rsidRPr="009559EA">
        <w:rPr>
          <w:rFonts w:ascii="Palatino Linotype" w:hAnsi="Palatino Linotype"/>
        </w:rPr>
        <w:t>d) La afectación generada en la situación jurídica de la persona involucrada en el proceso: Violación a sus derechos humanos.</w:t>
      </w:r>
    </w:p>
    <w:p w14:paraId="38A7D01F" w14:textId="77777777" w:rsidR="008237FD" w:rsidRPr="009559EA" w:rsidRDefault="008237FD" w:rsidP="008237FD">
      <w:pPr>
        <w:spacing w:line="360" w:lineRule="auto"/>
        <w:jc w:val="both"/>
        <w:rPr>
          <w:rFonts w:ascii="Palatino Linotype" w:hAnsi="Palatino Linotype"/>
        </w:rPr>
      </w:pPr>
    </w:p>
    <w:p w14:paraId="18E7FFAB" w14:textId="77777777" w:rsidR="008237FD" w:rsidRPr="009559EA" w:rsidRDefault="008237FD" w:rsidP="008237FD">
      <w:pPr>
        <w:pStyle w:val="Prrafodelista"/>
        <w:numPr>
          <w:ilvl w:val="0"/>
          <w:numId w:val="43"/>
        </w:numPr>
        <w:spacing w:line="360" w:lineRule="auto"/>
        <w:ind w:left="0" w:firstLine="0"/>
        <w:jc w:val="both"/>
        <w:rPr>
          <w:rFonts w:ascii="Palatino Linotype" w:hAnsi="Palatino Linotype"/>
        </w:rPr>
      </w:pPr>
      <w:r w:rsidRPr="009559EA">
        <w:rPr>
          <w:rFonts w:ascii="Palatino Linotype" w:hAnsi="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74804C3" w14:textId="77777777" w:rsidR="008237FD" w:rsidRPr="009559EA" w:rsidRDefault="008237FD" w:rsidP="008237FD">
      <w:pPr>
        <w:spacing w:line="360" w:lineRule="auto"/>
        <w:jc w:val="both"/>
        <w:rPr>
          <w:rFonts w:ascii="Palatino Linotype" w:hAnsi="Palatino Linotype"/>
          <w:sz w:val="18"/>
        </w:rPr>
      </w:pPr>
    </w:p>
    <w:p w14:paraId="40EB64D0" w14:textId="77777777" w:rsidR="008237FD" w:rsidRPr="009559EA" w:rsidRDefault="008237FD" w:rsidP="008237FD">
      <w:pPr>
        <w:pStyle w:val="Prrafodelista"/>
        <w:numPr>
          <w:ilvl w:val="0"/>
          <w:numId w:val="43"/>
        </w:numPr>
        <w:spacing w:line="360" w:lineRule="auto"/>
        <w:ind w:left="0" w:firstLine="0"/>
        <w:jc w:val="both"/>
        <w:rPr>
          <w:rFonts w:ascii="Palatino Linotype" w:hAnsi="Palatino Linotype"/>
          <w:b/>
        </w:rPr>
      </w:pPr>
      <w:r w:rsidRPr="009559EA">
        <w:rPr>
          <w:rFonts w:ascii="Palatino Linotype" w:hAnsi="Palatino Linotype"/>
        </w:rPr>
        <w:t xml:space="preserve">Argumento que encuentra sustento en la jurisprudencia P./J. 32/92 emitida por el Pleno de la Suprema Corte de Justicia de la Nación de rubro </w:t>
      </w:r>
      <w:r w:rsidRPr="009559EA">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9559EA">
        <w:rPr>
          <w:rFonts w:ascii="Palatino Linotype" w:hAnsi="Palatino Linotype"/>
        </w:rPr>
        <w:t>, visible en la Gaceta del Seminario Judicial de la Federación con el registro digital 205635.</w:t>
      </w:r>
    </w:p>
    <w:p w14:paraId="21874D57" w14:textId="77777777" w:rsidR="008237FD" w:rsidRPr="009559EA" w:rsidRDefault="008237FD" w:rsidP="008237FD">
      <w:pPr>
        <w:spacing w:line="360" w:lineRule="auto"/>
        <w:jc w:val="both"/>
        <w:rPr>
          <w:rFonts w:ascii="Palatino Linotype" w:hAnsi="Palatino Linotype"/>
          <w:sz w:val="18"/>
        </w:rPr>
      </w:pPr>
    </w:p>
    <w:p w14:paraId="5EAECAE9" w14:textId="77777777" w:rsidR="008237FD" w:rsidRPr="009559EA" w:rsidRDefault="008237FD" w:rsidP="008237FD">
      <w:pPr>
        <w:pStyle w:val="Prrafodelista"/>
        <w:numPr>
          <w:ilvl w:val="0"/>
          <w:numId w:val="43"/>
        </w:numPr>
        <w:spacing w:line="360" w:lineRule="auto"/>
        <w:ind w:left="0" w:firstLine="0"/>
        <w:jc w:val="both"/>
        <w:rPr>
          <w:rFonts w:ascii="Palatino Linotype" w:hAnsi="Palatino Linotype"/>
        </w:rPr>
      </w:pPr>
      <w:r w:rsidRPr="009559EA">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9559EA">
        <w:rPr>
          <w:rFonts w:ascii="Palatino Linotype" w:hAnsi="Palatino Linotype"/>
        </w:rPr>
        <w:lastRenderedPageBreak/>
        <w:t>los términos legales previamente establecidos por la Ley, por tratarse de causas de fuerza mayor.</w:t>
      </w:r>
    </w:p>
    <w:p w14:paraId="72AB3158" w14:textId="77777777" w:rsidR="008237FD" w:rsidRPr="009559EA" w:rsidRDefault="008237FD" w:rsidP="008237FD">
      <w:pPr>
        <w:spacing w:line="360" w:lineRule="auto"/>
        <w:jc w:val="both"/>
        <w:rPr>
          <w:rFonts w:ascii="Palatino Linotype" w:hAnsi="Palatino Linotype"/>
          <w:sz w:val="18"/>
        </w:rPr>
      </w:pPr>
    </w:p>
    <w:p w14:paraId="2C9101F8" w14:textId="77777777" w:rsidR="008237FD" w:rsidRPr="009559EA" w:rsidRDefault="008237FD" w:rsidP="008237FD">
      <w:pPr>
        <w:pStyle w:val="Prrafodelista"/>
        <w:numPr>
          <w:ilvl w:val="0"/>
          <w:numId w:val="43"/>
        </w:numPr>
        <w:spacing w:line="360" w:lineRule="auto"/>
        <w:ind w:left="0" w:firstLine="0"/>
        <w:jc w:val="both"/>
        <w:rPr>
          <w:rFonts w:ascii="Palatino Linotype" w:hAnsi="Palatino Linotype"/>
        </w:rPr>
      </w:pPr>
      <w:r w:rsidRPr="009559EA">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52054A74" w14:textId="77777777" w:rsidR="008237FD" w:rsidRPr="009559EA" w:rsidRDefault="008237FD" w:rsidP="008237FD">
      <w:pPr>
        <w:spacing w:line="360" w:lineRule="auto"/>
        <w:jc w:val="both"/>
        <w:rPr>
          <w:rFonts w:ascii="Palatino Linotype" w:hAnsi="Palatino Linotype"/>
          <w:sz w:val="18"/>
        </w:rPr>
      </w:pPr>
    </w:p>
    <w:p w14:paraId="3006294C" w14:textId="77777777" w:rsidR="008237FD" w:rsidRPr="009559EA" w:rsidRDefault="008237FD" w:rsidP="008237FD">
      <w:pPr>
        <w:pStyle w:val="Prrafodelista"/>
        <w:numPr>
          <w:ilvl w:val="0"/>
          <w:numId w:val="43"/>
        </w:numPr>
        <w:spacing w:line="360" w:lineRule="auto"/>
        <w:ind w:left="0" w:firstLine="0"/>
        <w:jc w:val="both"/>
        <w:rPr>
          <w:rFonts w:ascii="Palatino Linotype" w:hAnsi="Palatino Linotype"/>
        </w:rPr>
      </w:pPr>
      <w:r w:rsidRPr="009559EA">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76B0453" w14:textId="77777777" w:rsidR="008237FD" w:rsidRPr="009559EA" w:rsidRDefault="008237FD" w:rsidP="008237FD">
      <w:pPr>
        <w:spacing w:line="360" w:lineRule="auto"/>
        <w:jc w:val="both"/>
        <w:rPr>
          <w:rFonts w:ascii="Palatino Linotype" w:hAnsi="Palatino Linotype"/>
        </w:rPr>
      </w:pPr>
    </w:p>
    <w:p w14:paraId="5F91DB70" w14:textId="77777777" w:rsidR="008237FD" w:rsidRPr="009559EA" w:rsidRDefault="008237FD" w:rsidP="008237FD">
      <w:pPr>
        <w:spacing w:line="360" w:lineRule="auto"/>
        <w:ind w:left="426" w:right="474"/>
        <w:jc w:val="both"/>
        <w:rPr>
          <w:rFonts w:ascii="Palatino Linotype" w:hAnsi="Palatino Linotype"/>
        </w:rPr>
      </w:pPr>
      <w:r w:rsidRPr="009559EA">
        <w:rPr>
          <w:rFonts w:ascii="Palatino Linotype" w:hAnsi="Palatino Linotype"/>
        </w:rPr>
        <w:t xml:space="preserve"> </w:t>
      </w:r>
      <w:r w:rsidRPr="009559EA">
        <w:rPr>
          <w:rFonts w:ascii="Palatino Linotype" w:hAnsi="Palatino Linotype"/>
          <w:i/>
        </w:rPr>
        <w:t>“PLAZO RAZONABLE PARA RESOLVER. DIMENSIÓN Y EFECTOS DE ESTE CONCEPTO CUANDO SE ADUCE EXCESIVA CARGA DE TRABAJO.”</w:t>
      </w:r>
      <w:r w:rsidRPr="009559EA">
        <w:rPr>
          <w:rFonts w:ascii="Palatino Linotype" w:hAnsi="Palatino Linotype"/>
        </w:rPr>
        <w:t xml:space="preserve"> consultable en el Seminario Judicial de la Federación y su gaceta, con el registro digital 2002351.</w:t>
      </w:r>
    </w:p>
    <w:p w14:paraId="799C381E" w14:textId="77777777" w:rsidR="008237FD" w:rsidRPr="009559EA" w:rsidRDefault="008237FD" w:rsidP="008237FD">
      <w:pPr>
        <w:spacing w:line="360" w:lineRule="auto"/>
        <w:ind w:left="426" w:right="474"/>
        <w:jc w:val="both"/>
        <w:rPr>
          <w:rFonts w:ascii="Palatino Linotype" w:hAnsi="Palatino Linotype"/>
          <w:b/>
        </w:rPr>
      </w:pPr>
    </w:p>
    <w:p w14:paraId="7921CE55" w14:textId="77777777" w:rsidR="008237FD" w:rsidRPr="009559EA" w:rsidRDefault="008237FD" w:rsidP="008237FD">
      <w:pPr>
        <w:spacing w:line="360" w:lineRule="auto"/>
        <w:ind w:left="426" w:right="474"/>
        <w:jc w:val="both"/>
        <w:rPr>
          <w:rFonts w:ascii="Palatino Linotype" w:hAnsi="Palatino Linotype"/>
        </w:rPr>
      </w:pPr>
      <w:r w:rsidRPr="009559EA">
        <w:rPr>
          <w:rFonts w:ascii="Palatino Linotype" w:hAnsi="Palatino Linotype"/>
          <w:i/>
        </w:rPr>
        <w:t>“PLAZO RAZONABLE PARA RESOLVER. CONCEPTO Y ELEMENTOS QUE LO INTEGRAN A LA LUZ DEL DERECHO INTERNACIONAL DE LOS DERECHOS HUMANOS.”</w:t>
      </w:r>
      <w:r w:rsidRPr="009559EA">
        <w:rPr>
          <w:rFonts w:ascii="Palatino Linotype" w:hAnsi="Palatino Linotype"/>
        </w:rPr>
        <w:t>, visible en el Seminario Judicial de la Federación y su gaceta, con el registro digital 2002350.</w:t>
      </w:r>
    </w:p>
    <w:p w14:paraId="11C8E1C5" w14:textId="77777777" w:rsidR="00EE0F47" w:rsidRPr="009559EA" w:rsidRDefault="00EE0F47" w:rsidP="00EE0F47">
      <w:pPr>
        <w:pStyle w:val="Prrafodelista"/>
        <w:rPr>
          <w:rFonts w:ascii="Palatino Linotype" w:hAnsi="Palatino Linotype"/>
        </w:rPr>
      </w:pPr>
    </w:p>
    <w:p w14:paraId="684794B0" w14:textId="5397EF2C" w:rsidR="006F5A13" w:rsidRPr="009559EA" w:rsidRDefault="00EB2DE6" w:rsidP="00487D81">
      <w:pPr>
        <w:pStyle w:val="Prrafodelista"/>
        <w:numPr>
          <w:ilvl w:val="0"/>
          <w:numId w:val="7"/>
        </w:numPr>
        <w:spacing w:line="360" w:lineRule="auto"/>
        <w:ind w:left="0" w:firstLine="0"/>
        <w:jc w:val="both"/>
        <w:rPr>
          <w:rFonts w:ascii="Palatino Linotype" w:hAnsi="Palatino Linotype"/>
        </w:rPr>
      </w:pPr>
      <w:r w:rsidRPr="009559EA">
        <w:rPr>
          <w:rFonts w:ascii="Palatino Linotype" w:hAnsi="Palatino Linotype"/>
        </w:rPr>
        <w:t>La Comisionada Ponente mediante acuerdo</w:t>
      </w:r>
      <w:r w:rsidR="00F00198" w:rsidRPr="009559EA">
        <w:rPr>
          <w:rFonts w:ascii="Palatino Linotype" w:hAnsi="Palatino Linotype"/>
        </w:rPr>
        <w:t xml:space="preserve">s de fecha </w:t>
      </w:r>
      <w:r w:rsidR="0002696E" w:rsidRPr="009559EA">
        <w:rPr>
          <w:rFonts w:ascii="Palatino Linotype" w:hAnsi="Palatino Linotype"/>
        </w:rPr>
        <w:t>veintidós</w:t>
      </w:r>
      <w:r w:rsidRPr="009559EA">
        <w:rPr>
          <w:rFonts w:ascii="Palatino Linotype" w:hAnsi="Palatino Linotype"/>
        </w:rPr>
        <w:t xml:space="preserve"> (</w:t>
      </w:r>
      <w:r w:rsidR="00EE0F47" w:rsidRPr="009559EA">
        <w:rPr>
          <w:rFonts w:ascii="Palatino Linotype" w:hAnsi="Palatino Linotype"/>
        </w:rPr>
        <w:t>2</w:t>
      </w:r>
      <w:r w:rsidR="00124982" w:rsidRPr="009559EA">
        <w:rPr>
          <w:rFonts w:ascii="Palatino Linotype" w:hAnsi="Palatino Linotype"/>
        </w:rPr>
        <w:t>2</w:t>
      </w:r>
      <w:r w:rsidRPr="009559EA">
        <w:rPr>
          <w:rFonts w:ascii="Palatino Linotype" w:hAnsi="Palatino Linotype"/>
        </w:rPr>
        <w:t xml:space="preserve">) de </w:t>
      </w:r>
      <w:r w:rsidR="00124982" w:rsidRPr="009559EA">
        <w:rPr>
          <w:rFonts w:ascii="Palatino Linotype" w:hAnsi="Palatino Linotype"/>
        </w:rPr>
        <w:t>agosto</w:t>
      </w:r>
      <w:r w:rsidR="004F32F2" w:rsidRPr="009559EA">
        <w:rPr>
          <w:rFonts w:ascii="Palatino Linotype" w:hAnsi="Palatino Linotype"/>
        </w:rPr>
        <w:t xml:space="preserve"> </w:t>
      </w:r>
      <w:r w:rsidRPr="009559EA">
        <w:rPr>
          <w:rFonts w:ascii="Palatino Linotype" w:hAnsi="Palatino Linotype"/>
        </w:rPr>
        <w:t xml:space="preserve">de dos mil </w:t>
      </w:r>
      <w:r w:rsidR="003E62B7" w:rsidRPr="009559EA">
        <w:rPr>
          <w:rFonts w:ascii="Palatino Linotype" w:hAnsi="Palatino Linotype"/>
        </w:rPr>
        <w:t>veintidós</w:t>
      </w:r>
      <w:r w:rsidR="00F00198" w:rsidRPr="009559EA">
        <w:rPr>
          <w:rFonts w:ascii="Palatino Linotype" w:hAnsi="Palatino Linotype"/>
        </w:rPr>
        <w:t xml:space="preserve">, </w:t>
      </w:r>
      <w:r w:rsidR="004F32F2" w:rsidRPr="009559EA">
        <w:rPr>
          <w:rFonts w:ascii="Palatino Linotype" w:hAnsi="Palatino Linotype"/>
        </w:rPr>
        <w:t xml:space="preserve">decretó el cierre de instrucción y </w:t>
      </w:r>
      <w:r w:rsidR="00F00198" w:rsidRPr="009559EA">
        <w:rPr>
          <w:rFonts w:ascii="Palatino Linotype" w:hAnsi="Palatino Linotype"/>
        </w:rPr>
        <w:t xml:space="preserve">amplió el termino para resolver </w:t>
      </w:r>
      <w:r w:rsidR="004F32F2" w:rsidRPr="009559EA">
        <w:rPr>
          <w:rFonts w:ascii="Palatino Linotype" w:hAnsi="Palatino Linotype"/>
        </w:rPr>
        <w:t>respectivamente</w:t>
      </w:r>
      <w:r w:rsidR="007B4CF4" w:rsidRPr="009559EA">
        <w:rPr>
          <w:rFonts w:ascii="Palatino Linotype" w:hAnsi="Palatino Linotype" w:cs="Arial"/>
        </w:rPr>
        <w:t xml:space="preserve">, </w:t>
      </w:r>
      <w:r w:rsidR="009417CA" w:rsidRPr="009559EA">
        <w:rPr>
          <w:rFonts w:ascii="Palatino Linotype" w:hAnsi="Palatino Linotype" w:cs="Arial"/>
        </w:rPr>
        <w:t>por lo que no habiendo más que hacer constar, y -----------</w:t>
      </w:r>
      <w:bookmarkStart w:id="209" w:name="_Toc491791302"/>
      <w:bookmarkStart w:id="210" w:name="_Toc74778592"/>
    </w:p>
    <w:p w14:paraId="2FA1AAE8" w14:textId="77777777" w:rsidR="00EE0F47" w:rsidRPr="009559EA" w:rsidRDefault="00EE0F47" w:rsidP="007948A7">
      <w:pPr>
        <w:rPr>
          <w:rFonts w:ascii="Palatino Linotype" w:hAnsi="Palatino Linotype"/>
        </w:rPr>
      </w:pPr>
    </w:p>
    <w:p w14:paraId="425AF908" w14:textId="69A958DC" w:rsidR="009417CA" w:rsidRPr="009559EA" w:rsidRDefault="009417CA" w:rsidP="00BE1923">
      <w:pPr>
        <w:pStyle w:val="Ttulo1"/>
        <w:spacing w:before="0" w:line="360" w:lineRule="auto"/>
        <w:jc w:val="center"/>
        <w:rPr>
          <w:rFonts w:ascii="Palatino Linotype" w:hAnsi="Palatino Linotype"/>
          <w:b/>
          <w:color w:val="000000" w:themeColor="text1"/>
          <w:sz w:val="28"/>
        </w:rPr>
      </w:pPr>
      <w:bookmarkStart w:id="211" w:name="_Toc87274186"/>
      <w:r w:rsidRPr="009559EA">
        <w:rPr>
          <w:rFonts w:ascii="Palatino Linotype" w:hAnsi="Palatino Linotype"/>
          <w:b/>
          <w:color w:val="000000" w:themeColor="text1"/>
          <w:sz w:val="28"/>
        </w:rPr>
        <w:lastRenderedPageBreak/>
        <w:t>CONSIDERANDO</w:t>
      </w:r>
      <w:bookmarkEnd w:id="209"/>
      <w:bookmarkEnd w:id="210"/>
      <w:bookmarkEnd w:id="211"/>
    </w:p>
    <w:p w14:paraId="6B045C1B" w14:textId="77777777" w:rsidR="00BE1923" w:rsidRPr="009559EA" w:rsidRDefault="00BE1923" w:rsidP="00BE1923">
      <w:pPr>
        <w:pStyle w:val="Ttulo2"/>
        <w:spacing w:before="0" w:line="360" w:lineRule="auto"/>
        <w:rPr>
          <w:rFonts w:ascii="Palatino Linotype" w:hAnsi="Palatino Linotype"/>
          <w:b/>
          <w:color w:val="auto"/>
          <w:sz w:val="24"/>
          <w:szCs w:val="24"/>
        </w:rPr>
      </w:pPr>
      <w:bookmarkStart w:id="212" w:name="_Toc491791303"/>
      <w:bookmarkStart w:id="213" w:name="_Toc74778593"/>
    </w:p>
    <w:p w14:paraId="0EE6D2B8" w14:textId="77777777" w:rsidR="009417CA" w:rsidRPr="009559EA" w:rsidRDefault="009417CA" w:rsidP="00BE1923">
      <w:pPr>
        <w:pStyle w:val="Ttulo2"/>
        <w:spacing w:before="0" w:line="360" w:lineRule="auto"/>
        <w:rPr>
          <w:rFonts w:ascii="Palatino Linotype" w:hAnsi="Palatino Linotype"/>
          <w:b/>
          <w:color w:val="auto"/>
          <w:sz w:val="24"/>
          <w:szCs w:val="24"/>
        </w:rPr>
      </w:pPr>
      <w:bookmarkStart w:id="214" w:name="_Toc87274187"/>
      <w:r w:rsidRPr="009559EA">
        <w:rPr>
          <w:rFonts w:ascii="Palatino Linotype" w:hAnsi="Palatino Linotype"/>
          <w:b/>
          <w:color w:val="auto"/>
          <w:sz w:val="24"/>
          <w:szCs w:val="24"/>
        </w:rPr>
        <w:t>PRIMERO. De la competencia</w:t>
      </w:r>
      <w:bookmarkEnd w:id="212"/>
      <w:bookmarkEnd w:id="213"/>
      <w:bookmarkEnd w:id="214"/>
    </w:p>
    <w:p w14:paraId="482E8AC6" w14:textId="77777777" w:rsidR="009417CA" w:rsidRPr="009559EA" w:rsidRDefault="009417CA" w:rsidP="00BE1923">
      <w:pPr>
        <w:spacing w:line="360" w:lineRule="auto"/>
        <w:rPr>
          <w:rFonts w:ascii="Palatino Linotype" w:hAnsi="Palatino Linotype"/>
          <w:lang w:eastAsia="en-US"/>
        </w:rPr>
      </w:pPr>
    </w:p>
    <w:p w14:paraId="3C8EB508" w14:textId="1478EE7C" w:rsidR="009417CA" w:rsidRPr="009559EA" w:rsidRDefault="00520792" w:rsidP="00BE1923">
      <w:pPr>
        <w:pStyle w:val="Prrafodelista"/>
        <w:numPr>
          <w:ilvl w:val="0"/>
          <w:numId w:val="7"/>
        </w:numPr>
        <w:spacing w:line="360" w:lineRule="auto"/>
        <w:ind w:left="0" w:firstLine="0"/>
        <w:jc w:val="both"/>
        <w:rPr>
          <w:rFonts w:ascii="Palatino Linotype" w:hAnsi="Palatino Linotype"/>
          <w:color w:val="000000" w:themeColor="text1"/>
        </w:rPr>
      </w:pPr>
      <w:r w:rsidRPr="009559EA">
        <w:rPr>
          <w:rFonts w:ascii="Palatino Linotype" w:hAnsi="Palatino Linotype"/>
          <w:color w:val="000000" w:themeColor="text1"/>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A74BB21" w14:textId="77777777" w:rsidR="004A744E" w:rsidRPr="009559EA" w:rsidRDefault="004A744E" w:rsidP="00BE1923">
      <w:pPr>
        <w:pStyle w:val="Prrafodelista"/>
        <w:tabs>
          <w:tab w:val="left" w:pos="426"/>
        </w:tabs>
        <w:spacing w:line="360" w:lineRule="auto"/>
        <w:ind w:left="0"/>
        <w:jc w:val="both"/>
        <w:outlineLvl w:val="1"/>
        <w:rPr>
          <w:rFonts w:ascii="Palatino Linotype" w:hAnsi="Palatino Linotype"/>
          <w:b/>
          <w:bCs/>
          <w:color w:val="000000" w:themeColor="text1"/>
        </w:rPr>
      </w:pPr>
      <w:bookmarkStart w:id="215" w:name="_Toc80699770"/>
      <w:bookmarkStart w:id="216" w:name="_Toc81260548"/>
    </w:p>
    <w:p w14:paraId="775CEE32" w14:textId="50DEE960" w:rsidR="009417CA" w:rsidRPr="009559EA" w:rsidRDefault="003C26A0" w:rsidP="003E1614">
      <w:pPr>
        <w:pStyle w:val="Prrafodelista"/>
        <w:tabs>
          <w:tab w:val="left" w:pos="426"/>
        </w:tabs>
        <w:spacing w:line="360" w:lineRule="auto"/>
        <w:ind w:left="0"/>
        <w:jc w:val="both"/>
        <w:outlineLvl w:val="1"/>
        <w:rPr>
          <w:rFonts w:ascii="Palatino Linotype" w:hAnsi="Palatino Linotype"/>
          <w:b/>
          <w:color w:val="000000" w:themeColor="text1"/>
        </w:rPr>
      </w:pPr>
      <w:bookmarkStart w:id="217" w:name="_Toc87274188"/>
      <w:r w:rsidRPr="009559EA">
        <w:rPr>
          <w:rFonts w:ascii="Palatino Linotype" w:hAnsi="Palatino Linotype"/>
          <w:b/>
          <w:bCs/>
          <w:color w:val="000000" w:themeColor="text1"/>
        </w:rPr>
        <w:t>SEGUNDO.</w:t>
      </w:r>
      <w:bookmarkStart w:id="218" w:name="_Toc491791304"/>
      <w:bookmarkStart w:id="219" w:name="_Toc74778594"/>
      <w:bookmarkEnd w:id="215"/>
      <w:bookmarkEnd w:id="216"/>
      <w:r w:rsidR="009417CA" w:rsidRPr="009559EA">
        <w:rPr>
          <w:rFonts w:ascii="Palatino Linotype" w:hAnsi="Palatino Linotype"/>
          <w:b/>
          <w:color w:val="000000" w:themeColor="text1"/>
        </w:rPr>
        <w:t xml:space="preserve"> De la oportunidad y procedencia.</w:t>
      </w:r>
      <w:bookmarkEnd w:id="217"/>
      <w:bookmarkEnd w:id="218"/>
      <w:bookmarkEnd w:id="219"/>
    </w:p>
    <w:p w14:paraId="432ADE56" w14:textId="77777777" w:rsidR="009417CA" w:rsidRPr="009559EA" w:rsidRDefault="009417CA" w:rsidP="00BE1923">
      <w:pPr>
        <w:spacing w:line="360" w:lineRule="auto"/>
        <w:rPr>
          <w:rFonts w:ascii="Palatino Linotype" w:hAnsi="Palatino Linotype"/>
          <w:lang w:eastAsia="en-US"/>
        </w:rPr>
      </w:pPr>
    </w:p>
    <w:p w14:paraId="30820BC9" w14:textId="3B771678" w:rsidR="00F17E65" w:rsidRPr="009559EA" w:rsidRDefault="009417CA" w:rsidP="0034421A">
      <w:pPr>
        <w:pStyle w:val="Prrafodelista"/>
        <w:numPr>
          <w:ilvl w:val="0"/>
          <w:numId w:val="7"/>
        </w:numPr>
        <w:spacing w:line="360" w:lineRule="auto"/>
        <w:ind w:left="0" w:firstLine="0"/>
        <w:jc w:val="both"/>
        <w:rPr>
          <w:rFonts w:ascii="Palatino Linotype" w:hAnsi="Palatino Linotype" w:cs="Arial"/>
          <w:i/>
          <w:sz w:val="22"/>
          <w:szCs w:val="20"/>
        </w:rPr>
      </w:pPr>
      <w:bookmarkStart w:id="220" w:name="_Toc521431830"/>
      <w:bookmarkStart w:id="221" w:name="_Toc27653760"/>
      <w:r w:rsidRPr="009559EA">
        <w:rPr>
          <w:rFonts w:ascii="Palatino Linotype" w:eastAsia="Calibri" w:hAnsi="Palatino Linotype" w:cs="Arial"/>
        </w:rPr>
        <w:t xml:space="preserve">El medio de impugnación fue presentado a través del </w:t>
      </w:r>
      <w:r w:rsidR="007A69F1" w:rsidRPr="009559EA">
        <w:rPr>
          <w:rFonts w:ascii="Palatino Linotype" w:eastAsia="Calibri" w:hAnsi="Palatino Linotype" w:cs="Arial"/>
          <w:b/>
        </w:rPr>
        <w:t>SAIMEX</w:t>
      </w:r>
      <w:r w:rsidRPr="009559EA">
        <w:rPr>
          <w:rFonts w:ascii="Palatino Linotype" w:eastAsia="Calibri" w:hAnsi="Palatino Linotype" w:cs="Arial"/>
          <w:b/>
        </w:rPr>
        <w:t>,</w:t>
      </w:r>
      <w:r w:rsidRPr="009559EA">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9559EA">
        <w:rPr>
          <w:rFonts w:ascii="Palatino Linotype" w:eastAsia="Calibri" w:hAnsi="Palatino Linotype" w:cs="Arial"/>
          <w:b/>
        </w:rPr>
        <w:t>SUJETO OBLIGADO</w:t>
      </w:r>
      <w:r w:rsidR="00BF45DC" w:rsidRPr="009559EA">
        <w:rPr>
          <w:rFonts w:ascii="Palatino Linotype" w:eastAsia="Calibri" w:hAnsi="Palatino Linotype" w:cs="Arial"/>
        </w:rPr>
        <w:t xml:space="preserve"> entregó</w:t>
      </w:r>
      <w:r w:rsidRPr="009559EA">
        <w:rPr>
          <w:rFonts w:ascii="Palatino Linotype" w:eastAsia="Calibri" w:hAnsi="Palatino Linotype" w:cs="Arial"/>
        </w:rPr>
        <w:t xml:space="preserve"> su</w:t>
      </w:r>
      <w:r w:rsidR="00124982" w:rsidRPr="009559EA">
        <w:rPr>
          <w:rFonts w:ascii="Palatino Linotype" w:eastAsia="Calibri" w:hAnsi="Palatino Linotype" w:cs="Arial"/>
        </w:rPr>
        <w:t>s</w:t>
      </w:r>
      <w:r w:rsidRPr="009559EA">
        <w:rPr>
          <w:rFonts w:ascii="Palatino Linotype" w:eastAsia="Calibri" w:hAnsi="Palatino Linotype" w:cs="Arial"/>
        </w:rPr>
        <w:t xml:space="preserve"> respuesta</w:t>
      </w:r>
      <w:r w:rsidR="00124982" w:rsidRPr="009559EA">
        <w:rPr>
          <w:rFonts w:ascii="Palatino Linotype" w:eastAsia="Calibri" w:hAnsi="Palatino Linotype" w:cs="Arial"/>
        </w:rPr>
        <w:t>s</w:t>
      </w:r>
      <w:r w:rsidRPr="009559EA">
        <w:rPr>
          <w:rFonts w:ascii="Palatino Linotype" w:eastAsia="Calibri" w:hAnsi="Palatino Linotype" w:cs="Arial"/>
        </w:rPr>
        <w:t xml:space="preserve"> el día </w:t>
      </w:r>
      <w:r w:rsidR="00124982" w:rsidRPr="009559EA">
        <w:rPr>
          <w:rFonts w:ascii="Palatino Linotype" w:eastAsia="Calibri" w:hAnsi="Palatino Linotype" w:cs="Arial"/>
        </w:rPr>
        <w:t>veintitrés</w:t>
      </w:r>
      <w:r w:rsidRPr="009559EA">
        <w:rPr>
          <w:rFonts w:ascii="Palatino Linotype" w:eastAsia="Calibri" w:hAnsi="Palatino Linotype" w:cs="Arial"/>
        </w:rPr>
        <w:t xml:space="preserve"> (</w:t>
      </w:r>
      <w:r w:rsidR="00124982" w:rsidRPr="009559EA">
        <w:rPr>
          <w:rFonts w:ascii="Palatino Linotype" w:eastAsia="Calibri" w:hAnsi="Palatino Linotype" w:cs="Arial"/>
        </w:rPr>
        <w:t>23</w:t>
      </w:r>
      <w:r w:rsidRPr="009559EA">
        <w:rPr>
          <w:rFonts w:ascii="Palatino Linotype" w:eastAsia="Calibri" w:hAnsi="Palatino Linotype" w:cs="Arial"/>
        </w:rPr>
        <w:t xml:space="preserve">) de </w:t>
      </w:r>
      <w:r w:rsidR="00124982" w:rsidRPr="009559EA">
        <w:rPr>
          <w:rFonts w:ascii="Palatino Linotype" w:eastAsia="Calibri" w:hAnsi="Palatino Linotype" w:cs="Arial"/>
        </w:rPr>
        <w:t>febrer</w:t>
      </w:r>
      <w:r w:rsidR="004F32F2" w:rsidRPr="009559EA">
        <w:rPr>
          <w:rFonts w:ascii="Palatino Linotype" w:eastAsia="Calibri" w:hAnsi="Palatino Linotype" w:cs="Arial"/>
        </w:rPr>
        <w:t>o</w:t>
      </w:r>
      <w:r w:rsidRPr="009559EA">
        <w:rPr>
          <w:rFonts w:ascii="Palatino Linotype" w:eastAsia="Calibri" w:hAnsi="Palatino Linotype" w:cs="Arial"/>
        </w:rPr>
        <w:t xml:space="preserve"> de dos mil </w:t>
      </w:r>
      <w:r w:rsidR="004F32F2" w:rsidRPr="009559EA">
        <w:rPr>
          <w:rFonts w:ascii="Palatino Linotype" w:eastAsia="Calibri" w:hAnsi="Palatino Linotype" w:cs="Arial"/>
        </w:rPr>
        <w:t>veintidós</w:t>
      </w:r>
      <w:r w:rsidRPr="009559EA">
        <w:rPr>
          <w:rFonts w:ascii="Palatino Linotype" w:eastAsia="Calibri" w:hAnsi="Palatino Linotype" w:cs="Arial"/>
        </w:rPr>
        <w:t xml:space="preserve">, </w:t>
      </w:r>
      <w:r w:rsidRPr="009559EA">
        <w:rPr>
          <w:rFonts w:ascii="Palatino Linotype" w:hAnsi="Palatino Linotype" w:cs="Arial"/>
        </w:rPr>
        <w:t xml:space="preserve">de tal </w:t>
      </w:r>
      <w:r w:rsidRPr="009559EA">
        <w:rPr>
          <w:rFonts w:ascii="Palatino Linotype" w:hAnsi="Palatino Linotype" w:cs="Arial"/>
        </w:rPr>
        <w:lastRenderedPageBreak/>
        <w:t xml:space="preserve">forma que el plazo para interponer el recurso transcurrió del día </w:t>
      </w:r>
      <w:r w:rsidR="00124982" w:rsidRPr="009559EA">
        <w:rPr>
          <w:rFonts w:ascii="Palatino Linotype" w:hAnsi="Palatino Linotype" w:cs="Arial"/>
        </w:rPr>
        <w:t>veinticuatro</w:t>
      </w:r>
      <w:r w:rsidRPr="009559EA">
        <w:rPr>
          <w:rFonts w:ascii="Palatino Linotype" w:hAnsi="Palatino Linotype" w:cs="Arial"/>
        </w:rPr>
        <w:t xml:space="preserve"> (</w:t>
      </w:r>
      <w:r w:rsidR="00124982" w:rsidRPr="009559EA">
        <w:rPr>
          <w:rFonts w:ascii="Palatino Linotype" w:hAnsi="Palatino Linotype" w:cs="Arial"/>
        </w:rPr>
        <w:t>24</w:t>
      </w:r>
      <w:r w:rsidRPr="009559EA">
        <w:rPr>
          <w:rFonts w:ascii="Palatino Linotype" w:hAnsi="Palatino Linotype" w:cs="Arial"/>
        </w:rPr>
        <w:t>)</w:t>
      </w:r>
      <w:r w:rsidR="00124982" w:rsidRPr="009559EA">
        <w:rPr>
          <w:rFonts w:ascii="Palatino Linotype" w:hAnsi="Palatino Linotype" w:cs="Arial"/>
        </w:rPr>
        <w:t xml:space="preserve"> de febrero</w:t>
      </w:r>
      <w:r w:rsidR="00006DF7" w:rsidRPr="009559EA">
        <w:rPr>
          <w:rFonts w:ascii="Palatino Linotype" w:hAnsi="Palatino Linotype" w:cs="Arial"/>
        </w:rPr>
        <w:t xml:space="preserve"> </w:t>
      </w:r>
      <w:r w:rsidR="007948A7" w:rsidRPr="009559EA">
        <w:rPr>
          <w:rFonts w:ascii="Palatino Linotype" w:hAnsi="Palatino Linotype" w:cs="Arial"/>
        </w:rPr>
        <w:t xml:space="preserve">al veinticuatro (24) </w:t>
      </w:r>
      <w:r w:rsidR="004F32F2" w:rsidRPr="009559EA">
        <w:rPr>
          <w:rFonts w:ascii="Palatino Linotype" w:hAnsi="Palatino Linotype" w:cs="Arial"/>
        </w:rPr>
        <w:t xml:space="preserve">de </w:t>
      </w:r>
      <w:r w:rsidR="006F5A13" w:rsidRPr="009559EA">
        <w:rPr>
          <w:rFonts w:ascii="Palatino Linotype" w:hAnsi="Palatino Linotype" w:cs="Arial"/>
        </w:rPr>
        <w:t>marz</w:t>
      </w:r>
      <w:r w:rsidR="004F32F2" w:rsidRPr="009559EA">
        <w:rPr>
          <w:rFonts w:ascii="Palatino Linotype" w:hAnsi="Palatino Linotype" w:cs="Arial"/>
        </w:rPr>
        <w:t xml:space="preserve">o </w:t>
      </w:r>
      <w:r w:rsidRPr="009559EA">
        <w:rPr>
          <w:rFonts w:ascii="Palatino Linotype" w:hAnsi="Palatino Linotype" w:cs="Arial"/>
        </w:rPr>
        <w:t xml:space="preserve">de dos mil </w:t>
      </w:r>
      <w:r w:rsidR="00ED68FE" w:rsidRPr="009559EA">
        <w:rPr>
          <w:rFonts w:ascii="Palatino Linotype" w:hAnsi="Palatino Linotype" w:cs="Arial"/>
        </w:rPr>
        <w:t>veintidós</w:t>
      </w:r>
      <w:r w:rsidRPr="009559EA">
        <w:rPr>
          <w:rFonts w:ascii="Palatino Linotype" w:hAnsi="Palatino Linotype" w:cs="Arial"/>
        </w:rPr>
        <w:t xml:space="preserve">; en consecuencia, </w:t>
      </w:r>
      <w:r w:rsidR="004F32F2" w:rsidRPr="009559EA">
        <w:rPr>
          <w:rFonts w:ascii="Palatino Linotype" w:hAnsi="Palatino Linotype" w:cs="Arial"/>
        </w:rPr>
        <w:t>e</w:t>
      </w:r>
      <w:r w:rsidRPr="009559EA">
        <w:rPr>
          <w:rFonts w:ascii="Palatino Linotype" w:hAnsi="Palatino Linotype" w:cs="Arial"/>
        </w:rPr>
        <w:t>l ahora recurrente presentó su</w:t>
      </w:r>
      <w:r w:rsidR="00B96B84" w:rsidRPr="009559EA">
        <w:rPr>
          <w:rFonts w:ascii="Palatino Linotype" w:hAnsi="Palatino Linotype" w:cs="Arial"/>
        </w:rPr>
        <w:t>s</w:t>
      </w:r>
      <w:r w:rsidRPr="009559EA">
        <w:rPr>
          <w:rFonts w:ascii="Palatino Linotype" w:hAnsi="Palatino Linotype" w:cs="Arial"/>
        </w:rPr>
        <w:t xml:space="preserve"> inconformidad</w:t>
      </w:r>
      <w:r w:rsidR="00B96B84" w:rsidRPr="009559EA">
        <w:rPr>
          <w:rFonts w:ascii="Palatino Linotype" w:hAnsi="Palatino Linotype" w:cs="Arial"/>
        </w:rPr>
        <w:t>es</w:t>
      </w:r>
      <w:r w:rsidRPr="009559EA">
        <w:rPr>
          <w:rFonts w:ascii="Palatino Linotype" w:hAnsi="Palatino Linotype" w:cs="Arial"/>
        </w:rPr>
        <w:t xml:space="preserve"> el día </w:t>
      </w:r>
      <w:r w:rsidR="00B96B84" w:rsidRPr="009559EA">
        <w:rPr>
          <w:rFonts w:ascii="Palatino Linotype" w:hAnsi="Palatino Linotype" w:cs="Arial"/>
        </w:rPr>
        <w:t>cuatro</w:t>
      </w:r>
      <w:r w:rsidR="007948A7" w:rsidRPr="009559EA">
        <w:rPr>
          <w:rFonts w:ascii="Palatino Linotype" w:hAnsi="Palatino Linotype" w:cs="Arial"/>
        </w:rPr>
        <w:t xml:space="preserve"> </w:t>
      </w:r>
      <w:r w:rsidRPr="009559EA">
        <w:rPr>
          <w:rFonts w:ascii="Palatino Linotype" w:hAnsi="Palatino Linotype" w:cs="Arial"/>
        </w:rPr>
        <w:t>(</w:t>
      </w:r>
      <w:r w:rsidR="00B96B84" w:rsidRPr="009559EA">
        <w:rPr>
          <w:rFonts w:ascii="Palatino Linotype" w:hAnsi="Palatino Linotype" w:cs="Arial"/>
        </w:rPr>
        <w:t>04</w:t>
      </w:r>
      <w:r w:rsidRPr="009559EA">
        <w:rPr>
          <w:rFonts w:ascii="Palatino Linotype" w:hAnsi="Palatino Linotype" w:cs="Arial"/>
        </w:rPr>
        <w:t>) de</w:t>
      </w:r>
      <w:r w:rsidR="00DB5531" w:rsidRPr="009559EA">
        <w:rPr>
          <w:rFonts w:ascii="Palatino Linotype" w:hAnsi="Palatino Linotype" w:cs="Arial"/>
        </w:rPr>
        <w:t xml:space="preserve"> </w:t>
      </w:r>
      <w:r w:rsidR="007948A7" w:rsidRPr="009559EA">
        <w:rPr>
          <w:rFonts w:ascii="Palatino Linotype" w:hAnsi="Palatino Linotype" w:cs="Arial"/>
        </w:rPr>
        <w:t>marz</w:t>
      </w:r>
      <w:r w:rsidR="0097601F" w:rsidRPr="009559EA">
        <w:rPr>
          <w:rFonts w:ascii="Palatino Linotype" w:hAnsi="Palatino Linotype" w:cs="Arial"/>
        </w:rPr>
        <w:t>o</w:t>
      </w:r>
      <w:r w:rsidRPr="009559EA">
        <w:rPr>
          <w:rFonts w:ascii="Palatino Linotype" w:hAnsi="Palatino Linotype" w:cs="Arial"/>
        </w:rPr>
        <w:t xml:space="preserve"> de dos mil </w:t>
      </w:r>
      <w:r w:rsidR="00BC4CE2" w:rsidRPr="009559EA">
        <w:rPr>
          <w:rFonts w:ascii="Palatino Linotype" w:hAnsi="Palatino Linotype" w:cs="Arial"/>
        </w:rPr>
        <w:t>veintidós</w:t>
      </w:r>
      <w:r w:rsidRPr="009559EA">
        <w:rPr>
          <w:rFonts w:ascii="Palatino Linotype" w:hAnsi="Palatino Linotype" w:cs="Arial"/>
        </w:rPr>
        <w:t xml:space="preserve">; es decir </w:t>
      </w:r>
      <w:r w:rsidR="0034421A" w:rsidRPr="009559EA">
        <w:rPr>
          <w:rFonts w:ascii="Palatino Linotype" w:hAnsi="Palatino Linotype" w:cs="Arial"/>
        </w:rPr>
        <w:t>dentro del lapso temporal legalmente establecido para tal efecto</w:t>
      </w:r>
      <w:r w:rsidR="00F17E65" w:rsidRPr="009559EA">
        <w:rPr>
          <w:rFonts w:ascii="Palatino Linotype" w:hAnsi="Palatino Linotype"/>
          <w:lang w:val="es-MX"/>
        </w:rPr>
        <w:t>.</w:t>
      </w:r>
    </w:p>
    <w:p w14:paraId="4224AF31" w14:textId="77777777" w:rsidR="004F32F2" w:rsidRPr="009559EA" w:rsidRDefault="004F32F2" w:rsidP="004F32F2">
      <w:pPr>
        <w:pStyle w:val="Prrafodelista"/>
        <w:spacing w:line="360" w:lineRule="auto"/>
        <w:ind w:left="0"/>
        <w:jc w:val="both"/>
        <w:rPr>
          <w:rFonts w:ascii="Palatino Linotype" w:hAnsi="Palatino Linotype" w:cs="Arial"/>
          <w:sz w:val="22"/>
          <w:szCs w:val="20"/>
        </w:rPr>
      </w:pPr>
    </w:p>
    <w:p w14:paraId="556DD39C" w14:textId="77777777" w:rsidR="00B96B84" w:rsidRPr="009559EA" w:rsidRDefault="00B96B84" w:rsidP="00B96B84">
      <w:pPr>
        <w:pStyle w:val="Prrafodelista"/>
        <w:numPr>
          <w:ilvl w:val="0"/>
          <w:numId w:val="7"/>
        </w:numPr>
        <w:spacing w:line="360" w:lineRule="auto"/>
        <w:ind w:left="0" w:firstLine="0"/>
        <w:jc w:val="both"/>
        <w:rPr>
          <w:rFonts w:ascii="Palatino Linotype" w:hAnsi="Palatino Linotype"/>
        </w:rPr>
      </w:pPr>
      <w:r w:rsidRPr="009559EA">
        <w:rPr>
          <w:rFonts w:ascii="Palatino Linotype" w:hAnsi="Palatino Linotype"/>
        </w:rPr>
        <w:t xml:space="preserve">Por otro lado, de la revisión al expediente electrónico del SAIMEX se desprende que la </w:t>
      </w:r>
      <w:r w:rsidRPr="009559EA">
        <w:rPr>
          <w:rFonts w:ascii="Palatino Linotype" w:eastAsia="Calibri" w:hAnsi="Palatino Linotype" w:cs="Arial"/>
        </w:rPr>
        <w:t>parte</w:t>
      </w:r>
      <w:r w:rsidRPr="009559EA">
        <w:rPr>
          <w:rFonts w:ascii="Palatino Linotype" w:hAnsi="Palatino Linotype"/>
        </w:rPr>
        <w:t xml:space="preserve"> solicitante en ejercicio de su derecho de acceso a la información </w:t>
      </w:r>
      <w:r w:rsidRPr="009559EA">
        <w:rPr>
          <w:rFonts w:ascii="Palatino Linotype" w:eastAsia="Calibri" w:hAnsi="Palatino Linotype" w:cs="Arial"/>
        </w:rPr>
        <w:t>pública</w:t>
      </w:r>
      <w:r w:rsidRPr="009559EA">
        <w:rPr>
          <w:rFonts w:ascii="Palatino Linotype" w:hAnsi="Palatino Linotype"/>
        </w:rPr>
        <w:t xml:space="preserve">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6FAD3051" w14:textId="77777777" w:rsidR="00B96B84" w:rsidRPr="009559EA" w:rsidRDefault="00B96B84" w:rsidP="00B96B84">
      <w:pPr>
        <w:pStyle w:val="Prrafodelista"/>
        <w:numPr>
          <w:ilvl w:val="0"/>
          <w:numId w:val="7"/>
        </w:numPr>
        <w:spacing w:line="360" w:lineRule="auto"/>
        <w:ind w:left="0" w:firstLine="0"/>
        <w:jc w:val="both"/>
        <w:rPr>
          <w:rFonts w:ascii="Palatino Linotype" w:hAnsi="Palatino Linotype"/>
        </w:rPr>
      </w:pPr>
      <w:r w:rsidRPr="009559EA">
        <w:rPr>
          <w:rFonts w:ascii="Palatino Linotype" w:hAnsi="Palatino Linotype"/>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2237ECC" w14:textId="77777777" w:rsidR="00B96B84" w:rsidRPr="009559EA" w:rsidRDefault="00B96B84" w:rsidP="00B96B84">
      <w:pPr>
        <w:pStyle w:val="Prrafodelista"/>
        <w:rPr>
          <w:rFonts w:ascii="Palatino Linotype" w:hAnsi="Palatino Linotype"/>
        </w:rPr>
      </w:pPr>
    </w:p>
    <w:p w14:paraId="06C43D31" w14:textId="77777777" w:rsidR="00B96B84" w:rsidRPr="009559EA" w:rsidRDefault="00B96B84" w:rsidP="00B96B84">
      <w:pPr>
        <w:pStyle w:val="Prrafodelista"/>
        <w:numPr>
          <w:ilvl w:val="0"/>
          <w:numId w:val="7"/>
        </w:numPr>
        <w:spacing w:line="360" w:lineRule="auto"/>
        <w:ind w:left="0" w:firstLine="0"/>
        <w:jc w:val="both"/>
        <w:rPr>
          <w:rFonts w:ascii="Palatino Linotype" w:hAnsi="Palatino Linotype"/>
        </w:rPr>
      </w:pPr>
      <w:r w:rsidRPr="009559EA">
        <w:rPr>
          <w:rFonts w:ascii="Palatino Linotype" w:hAnsi="Palatino Linotype"/>
        </w:rPr>
        <w:lastRenderedPageBreak/>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16C358D" w14:textId="77777777" w:rsidR="00B96B84" w:rsidRPr="009559EA" w:rsidRDefault="00B96B84" w:rsidP="00B96B84">
      <w:pPr>
        <w:pStyle w:val="Prrafodelista"/>
        <w:rPr>
          <w:rFonts w:ascii="Palatino Linotype" w:hAnsi="Palatino Linotype"/>
        </w:rPr>
      </w:pPr>
    </w:p>
    <w:p w14:paraId="1F4F3745" w14:textId="77777777" w:rsidR="00B96B84" w:rsidRPr="009559EA" w:rsidRDefault="00B96B84" w:rsidP="00B96B84">
      <w:pPr>
        <w:pStyle w:val="Prrafodelista"/>
        <w:numPr>
          <w:ilvl w:val="0"/>
          <w:numId w:val="7"/>
        </w:numPr>
        <w:spacing w:line="360" w:lineRule="auto"/>
        <w:ind w:left="0" w:firstLine="0"/>
        <w:jc w:val="both"/>
        <w:rPr>
          <w:rFonts w:ascii="Palatino Linotype" w:hAnsi="Palatino Linotype"/>
        </w:rPr>
      </w:pPr>
      <w:r w:rsidRPr="009559EA">
        <w:rPr>
          <w:rFonts w:ascii="Palatino Linotype"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3D080BC3" w14:textId="77777777" w:rsidR="00B96B84" w:rsidRPr="009559EA" w:rsidRDefault="00B96B84" w:rsidP="00B96B84">
      <w:pPr>
        <w:pStyle w:val="Prrafodelista"/>
        <w:rPr>
          <w:rFonts w:ascii="Palatino Linotype" w:hAnsi="Palatino Linotype"/>
        </w:rPr>
      </w:pPr>
    </w:p>
    <w:p w14:paraId="78B80C6E" w14:textId="77777777" w:rsidR="00B96B84" w:rsidRPr="009559EA" w:rsidRDefault="00B96B84" w:rsidP="00B96B84">
      <w:pPr>
        <w:pStyle w:val="Prrafodelista"/>
        <w:numPr>
          <w:ilvl w:val="0"/>
          <w:numId w:val="7"/>
        </w:numPr>
        <w:spacing w:line="360" w:lineRule="auto"/>
        <w:ind w:left="0" w:firstLine="0"/>
        <w:jc w:val="both"/>
        <w:rPr>
          <w:rFonts w:ascii="Palatino Linotype" w:hAnsi="Palatino Linotype"/>
        </w:rPr>
      </w:pPr>
      <w:r w:rsidRPr="009559EA">
        <w:rPr>
          <w:rFonts w:ascii="Palatino Linotype" w:hAnsi="Palatino Linotype"/>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47C1DAEF" w14:textId="77777777" w:rsidR="00B96B84" w:rsidRPr="009559EA" w:rsidRDefault="00B96B84" w:rsidP="00B96B84">
      <w:pPr>
        <w:pStyle w:val="Prrafodelista"/>
        <w:spacing w:line="360" w:lineRule="auto"/>
        <w:rPr>
          <w:rFonts w:ascii="Palatino Linotype" w:eastAsia="Calibri" w:hAnsi="Palatino Linotype" w:cs="Arial"/>
        </w:rPr>
      </w:pPr>
    </w:p>
    <w:p w14:paraId="72F8F024" w14:textId="77777777" w:rsidR="00B96B84" w:rsidRPr="009559EA" w:rsidRDefault="00B96B84" w:rsidP="00B96B84">
      <w:pPr>
        <w:pStyle w:val="Prrafodelista"/>
        <w:numPr>
          <w:ilvl w:val="0"/>
          <w:numId w:val="7"/>
        </w:numPr>
        <w:spacing w:line="360" w:lineRule="auto"/>
        <w:ind w:left="0" w:firstLine="0"/>
        <w:jc w:val="both"/>
        <w:rPr>
          <w:rFonts w:ascii="Palatino Linotype" w:hAnsi="Palatino Linotype"/>
        </w:rPr>
      </w:pPr>
      <w:r w:rsidRPr="009559EA">
        <w:rPr>
          <w:rFonts w:ascii="Palatino Linotype" w:hAnsi="Palatino Linotype"/>
        </w:rPr>
        <w:t>Asimismo</w:t>
      </w:r>
      <w:r w:rsidRPr="009559EA">
        <w:rPr>
          <w:rFonts w:ascii="Palatino Linotype" w:eastAsia="Calibri" w:hAnsi="Palatino Linotype" w:cs="Arial"/>
        </w:rPr>
        <w:t xml:space="preserve">, el escrito contiene las formalidades previstas por el artículo 180 último párrafo de la Ley de la materia actual, por lo que es procedente que este Instituto de Transparencia, Acceso a la Información Pública y Protección de Datos </w:t>
      </w:r>
      <w:r w:rsidRPr="009559EA">
        <w:rPr>
          <w:rFonts w:ascii="Palatino Linotype" w:eastAsia="Calibri" w:hAnsi="Palatino Linotype" w:cs="Arial"/>
        </w:rPr>
        <w:lastRenderedPageBreak/>
        <w:t>Personales del Estado de México y Municipios, conozca y resuelva el presente recurso.</w:t>
      </w:r>
    </w:p>
    <w:p w14:paraId="09DF1D8A" w14:textId="77777777" w:rsidR="00B96B84" w:rsidRPr="009559EA" w:rsidRDefault="00B96B84" w:rsidP="00B96B84">
      <w:pPr>
        <w:pStyle w:val="Prrafodelista"/>
        <w:rPr>
          <w:rFonts w:ascii="Palatino Linotype" w:hAnsi="Palatino Linotype"/>
          <w:lang w:val="es-MX"/>
        </w:rPr>
      </w:pPr>
    </w:p>
    <w:bookmarkEnd w:id="220"/>
    <w:bookmarkEnd w:id="221"/>
    <w:p w14:paraId="2807DFD8" w14:textId="02525FA9" w:rsidR="009531A2" w:rsidRPr="009559EA" w:rsidRDefault="008237FD" w:rsidP="009531A2">
      <w:pPr>
        <w:pStyle w:val="Ttulo1"/>
        <w:spacing w:before="0" w:line="360" w:lineRule="auto"/>
        <w:rPr>
          <w:rFonts w:ascii="Palatino Linotype" w:hAnsi="Palatino Linotype"/>
          <w:b/>
          <w:color w:val="000000" w:themeColor="text1"/>
          <w:sz w:val="24"/>
        </w:rPr>
      </w:pPr>
      <w:r w:rsidRPr="009559EA">
        <w:rPr>
          <w:rFonts w:ascii="Palatino Linotype" w:hAnsi="Palatino Linotype" w:cs="Arial"/>
          <w:b/>
          <w:color w:val="000000" w:themeColor="text1"/>
          <w:sz w:val="24"/>
        </w:rPr>
        <w:t>TERCERO.</w:t>
      </w:r>
      <w:r w:rsidR="009531A2" w:rsidRPr="009559EA">
        <w:rPr>
          <w:rFonts w:ascii="Palatino Linotype" w:hAnsi="Palatino Linotype" w:cs="Arial"/>
          <w:b/>
          <w:color w:val="000000" w:themeColor="text1"/>
          <w:sz w:val="24"/>
        </w:rPr>
        <w:t xml:space="preserve"> </w:t>
      </w:r>
      <w:r w:rsidR="009531A2" w:rsidRPr="009559EA">
        <w:rPr>
          <w:rFonts w:ascii="Palatino Linotype" w:hAnsi="Palatino Linotype"/>
          <w:b/>
          <w:color w:val="000000" w:themeColor="text1"/>
          <w:sz w:val="24"/>
        </w:rPr>
        <w:t xml:space="preserve">Del planteamiento de la </w:t>
      </w:r>
      <w:r w:rsidR="009531A2" w:rsidRPr="009559EA">
        <w:rPr>
          <w:rFonts w:ascii="Palatino Linotype" w:hAnsi="Palatino Linotype"/>
          <w:b/>
          <w:i/>
          <w:color w:val="000000" w:themeColor="text1"/>
          <w:sz w:val="24"/>
        </w:rPr>
        <w:t>Litis</w:t>
      </w:r>
      <w:r w:rsidR="009531A2" w:rsidRPr="009559EA">
        <w:rPr>
          <w:rFonts w:ascii="Palatino Linotype" w:hAnsi="Palatino Linotype"/>
          <w:b/>
          <w:color w:val="000000" w:themeColor="text1"/>
          <w:sz w:val="24"/>
        </w:rPr>
        <w:t>.</w:t>
      </w:r>
    </w:p>
    <w:p w14:paraId="4A3D7576" w14:textId="432C35FA" w:rsidR="009417CA" w:rsidRPr="009559EA" w:rsidRDefault="009417CA" w:rsidP="00BE1923">
      <w:pPr>
        <w:pStyle w:val="Prrafodelista"/>
        <w:numPr>
          <w:ilvl w:val="0"/>
          <w:numId w:val="7"/>
        </w:numPr>
        <w:spacing w:line="360" w:lineRule="auto"/>
        <w:ind w:left="0" w:firstLine="0"/>
        <w:jc w:val="both"/>
        <w:rPr>
          <w:rFonts w:ascii="Palatino Linotype" w:hAnsi="Palatino Linotype"/>
          <w:lang w:val="es-MX" w:eastAsia="en-US"/>
        </w:rPr>
      </w:pPr>
      <w:r w:rsidRPr="009559EA">
        <w:rPr>
          <w:rFonts w:ascii="Palatino Linotype" w:hAnsi="Palatino Linotype"/>
        </w:rPr>
        <w:t>Se solicitó,</w:t>
      </w:r>
      <w:r w:rsidR="00F5444D" w:rsidRPr="009559EA">
        <w:rPr>
          <w:rFonts w:ascii="Palatino Linotype" w:hAnsi="Palatino Linotype"/>
        </w:rPr>
        <w:t xml:space="preserve"> conocer</w:t>
      </w:r>
      <w:r w:rsidRPr="009559EA">
        <w:rPr>
          <w:rFonts w:ascii="Palatino Linotype" w:hAnsi="Palatino Linotype"/>
        </w:rPr>
        <w:t xml:space="preserve"> la siguiente información:</w:t>
      </w:r>
    </w:p>
    <w:p w14:paraId="7B2D9506" w14:textId="77777777" w:rsidR="00C42E34" w:rsidRPr="009559EA" w:rsidRDefault="00C42E34" w:rsidP="00C42E34">
      <w:pPr>
        <w:pStyle w:val="Prrafodelista"/>
        <w:spacing w:line="360" w:lineRule="auto"/>
        <w:ind w:left="0"/>
        <w:jc w:val="both"/>
        <w:rPr>
          <w:rFonts w:ascii="Palatino Linotype" w:hAnsi="Palatino Linotype"/>
          <w:lang w:val="es-MX" w:eastAsia="en-US"/>
        </w:rPr>
      </w:pPr>
    </w:p>
    <w:p w14:paraId="4A1FB456" w14:textId="5BEF6C74" w:rsidR="007948A7" w:rsidRPr="009559EA" w:rsidRDefault="0002696E" w:rsidP="007948A7">
      <w:pPr>
        <w:pStyle w:val="Prrafodelista"/>
        <w:numPr>
          <w:ilvl w:val="2"/>
          <w:numId w:val="33"/>
        </w:numPr>
        <w:spacing w:line="360" w:lineRule="auto"/>
        <w:ind w:left="851" w:right="616"/>
        <w:jc w:val="both"/>
        <w:rPr>
          <w:rFonts w:ascii="Palatino Linotype" w:hAnsi="Palatino Linotype" w:cs="Arial"/>
        </w:rPr>
      </w:pPr>
      <w:r w:rsidRPr="009559EA">
        <w:rPr>
          <w:rFonts w:ascii="Palatino Linotype" w:hAnsi="Palatino Linotype" w:cs="Arial"/>
          <w:lang w:val="es-MX" w:eastAsia="es-MX"/>
        </w:rPr>
        <w:t>Sistema de gestión de calidad</w:t>
      </w:r>
    </w:p>
    <w:p w14:paraId="2D2BA9B3" w14:textId="77777777" w:rsidR="007948A7" w:rsidRPr="009559EA" w:rsidRDefault="007948A7" w:rsidP="007948A7">
      <w:pPr>
        <w:pStyle w:val="Prrafodelista"/>
        <w:rPr>
          <w:rFonts w:ascii="Palatino Linotype" w:hAnsi="Palatino Linotype" w:cs="Arial"/>
          <w:lang w:val="es-MX" w:eastAsia="es-MX"/>
        </w:rPr>
      </w:pPr>
    </w:p>
    <w:p w14:paraId="45F5E30A" w14:textId="332FBE07" w:rsidR="009417CA" w:rsidRPr="009559EA" w:rsidRDefault="009417CA" w:rsidP="00AA0697">
      <w:pPr>
        <w:pStyle w:val="Prrafodelista"/>
        <w:numPr>
          <w:ilvl w:val="0"/>
          <w:numId w:val="7"/>
        </w:numPr>
        <w:spacing w:line="360" w:lineRule="auto"/>
        <w:ind w:left="0" w:firstLine="0"/>
        <w:jc w:val="both"/>
        <w:rPr>
          <w:rFonts w:ascii="Palatino Linotype" w:hAnsi="Palatino Linotype" w:cs="Arial"/>
        </w:rPr>
      </w:pPr>
      <w:r w:rsidRPr="009559EA">
        <w:rPr>
          <w:rFonts w:ascii="Palatino Linotype" w:hAnsi="Palatino Linotype" w:cs="Arial"/>
        </w:rPr>
        <w:t xml:space="preserve">En </w:t>
      </w:r>
      <w:r w:rsidRPr="009559EA">
        <w:rPr>
          <w:rFonts w:ascii="Palatino Linotype" w:hAnsi="Palatino Linotype"/>
        </w:rPr>
        <w:t>respuesta</w:t>
      </w:r>
      <w:r w:rsidR="001B0A9C" w:rsidRPr="009559EA">
        <w:rPr>
          <w:rFonts w:ascii="Palatino Linotype" w:hAnsi="Palatino Linotype"/>
        </w:rPr>
        <w:t>,</w:t>
      </w:r>
      <w:r w:rsidRPr="009559EA">
        <w:rPr>
          <w:rFonts w:ascii="Palatino Linotype" w:hAnsi="Palatino Linotype" w:cs="Arial"/>
        </w:rPr>
        <w:t xml:space="preserve"> el </w:t>
      </w:r>
      <w:r w:rsidRPr="009559EA">
        <w:rPr>
          <w:rFonts w:ascii="Palatino Linotype" w:hAnsi="Palatino Linotype" w:cs="Arial"/>
          <w:b/>
        </w:rPr>
        <w:t>SUJETO OBLIGADO,</w:t>
      </w:r>
      <w:r w:rsidRPr="009559EA">
        <w:rPr>
          <w:rFonts w:ascii="Palatino Linotype" w:hAnsi="Palatino Linotype" w:cs="Arial"/>
        </w:rPr>
        <w:t xml:space="preserve"> </w:t>
      </w:r>
      <w:r w:rsidR="0002696E" w:rsidRPr="009559EA">
        <w:rPr>
          <w:rFonts w:ascii="Palatino Linotype" w:hAnsi="Palatino Linotype" w:cs="Arial"/>
        </w:rPr>
        <w:t>manifestó que luego de una búsqueda de la información de referencia no se encontró soporte documental al respecto</w:t>
      </w:r>
      <w:r w:rsidR="00F42014" w:rsidRPr="009559EA">
        <w:rPr>
          <w:rFonts w:ascii="Palatino Linotype" w:hAnsi="Palatino Linotype" w:cs="Arial"/>
        </w:rPr>
        <w:t>;</w:t>
      </w:r>
      <w:r w:rsidR="003835F9" w:rsidRPr="009559EA">
        <w:rPr>
          <w:rFonts w:ascii="Palatino Linotype" w:hAnsi="Palatino Linotype" w:cs="Arial"/>
        </w:rPr>
        <w:t xml:space="preserve"> i</w:t>
      </w:r>
      <w:r w:rsidRPr="009559EA">
        <w:rPr>
          <w:rFonts w:ascii="Palatino Linotype" w:hAnsi="Palatino Linotype" w:cs="Arial"/>
        </w:rPr>
        <w:t>nconforme con la res</w:t>
      </w:r>
      <w:r w:rsidR="00C77050" w:rsidRPr="009559EA">
        <w:rPr>
          <w:rFonts w:ascii="Palatino Linotype" w:hAnsi="Palatino Linotype" w:cs="Arial"/>
        </w:rPr>
        <w:t xml:space="preserve">puesta, </w:t>
      </w:r>
      <w:r w:rsidR="0002696E" w:rsidRPr="009559EA">
        <w:rPr>
          <w:rFonts w:ascii="Palatino Linotype" w:hAnsi="Palatino Linotype" w:cs="Arial"/>
        </w:rPr>
        <w:t>el</w:t>
      </w:r>
      <w:r w:rsidR="001B0A9C" w:rsidRPr="009559EA">
        <w:rPr>
          <w:rFonts w:ascii="Palatino Linotype" w:hAnsi="Palatino Linotype" w:cs="Arial"/>
        </w:rPr>
        <w:t xml:space="preserve"> solicitante</w:t>
      </w:r>
      <w:r w:rsidR="00317CDA" w:rsidRPr="009559EA">
        <w:rPr>
          <w:rFonts w:ascii="Palatino Linotype" w:hAnsi="Palatino Linotype" w:cs="Arial"/>
        </w:rPr>
        <w:t xml:space="preserve"> interpuso</w:t>
      </w:r>
      <w:r w:rsidRPr="009559EA">
        <w:rPr>
          <w:rFonts w:ascii="Palatino Linotype" w:hAnsi="Palatino Linotype" w:cs="Arial"/>
        </w:rPr>
        <w:t xml:space="preserve"> recurso de revisión, </w:t>
      </w:r>
      <w:r w:rsidR="00F42014" w:rsidRPr="009559EA">
        <w:rPr>
          <w:rFonts w:ascii="Palatino Linotype" w:hAnsi="Palatino Linotype" w:cs="Arial"/>
        </w:rPr>
        <w:t>exponiendo</w:t>
      </w:r>
      <w:r w:rsidRPr="009559EA">
        <w:rPr>
          <w:rFonts w:ascii="Palatino Linotype" w:hAnsi="Palatino Linotype" w:cs="Arial"/>
        </w:rPr>
        <w:t xml:space="preserve"> </w:t>
      </w:r>
      <w:r w:rsidR="00C77050" w:rsidRPr="009559EA">
        <w:rPr>
          <w:rFonts w:ascii="Palatino Linotype" w:hAnsi="Palatino Linotype" w:cs="Arial"/>
          <w:i/>
        </w:rPr>
        <w:t>grosso modo</w:t>
      </w:r>
      <w:r w:rsidR="00C77050" w:rsidRPr="009559EA">
        <w:rPr>
          <w:rFonts w:ascii="Palatino Linotype" w:hAnsi="Palatino Linotype" w:cs="Arial"/>
        </w:rPr>
        <w:t xml:space="preserve"> </w:t>
      </w:r>
      <w:r w:rsidR="001B0A9C" w:rsidRPr="009559EA">
        <w:rPr>
          <w:rFonts w:ascii="Palatino Linotype" w:hAnsi="Palatino Linotype" w:cs="Arial"/>
        </w:rPr>
        <w:t>la entrega de información incompleta</w:t>
      </w:r>
      <w:r w:rsidR="00580905" w:rsidRPr="009559EA">
        <w:rPr>
          <w:rFonts w:ascii="Palatino Linotype" w:hAnsi="Palatino Linotype" w:cs="Arial"/>
        </w:rPr>
        <w:t>.</w:t>
      </w:r>
    </w:p>
    <w:p w14:paraId="1A2A0718" w14:textId="77777777" w:rsidR="00283930" w:rsidRPr="009559EA" w:rsidRDefault="00283930" w:rsidP="00283930">
      <w:pPr>
        <w:pStyle w:val="Prrafodelista"/>
        <w:rPr>
          <w:rFonts w:ascii="Palatino Linotype" w:hAnsi="Palatino Linotype" w:cs="Arial"/>
        </w:rPr>
      </w:pPr>
    </w:p>
    <w:p w14:paraId="646B010A" w14:textId="78A3FDBD" w:rsidR="009417CA" w:rsidRPr="009559EA" w:rsidRDefault="009417CA" w:rsidP="001B0A9C">
      <w:pPr>
        <w:pStyle w:val="Prrafodelista"/>
        <w:numPr>
          <w:ilvl w:val="0"/>
          <w:numId w:val="7"/>
        </w:numPr>
        <w:spacing w:line="360" w:lineRule="auto"/>
        <w:ind w:left="0" w:firstLine="0"/>
        <w:jc w:val="both"/>
        <w:rPr>
          <w:rFonts w:ascii="Palatino Linotype" w:eastAsia="MS Mincho" w:hAnsi="Palatino Linotype" w:cs="Arial"/>
        </w:rPr>
      </w:pPr>
      <w:r w:rsidRPr="009559EA">
        <w:rPr>
          <w:rFonts w:ascii="Palatino Linotype" w:eastAsia="MS Mincho" w:hAnsi="Palatino Linotype" w:cs="Arial"/>
        </w:rPr>
        <w:t xml:space="preserve">En </w:t>
      </w:r>
      <w:r w:rsidRPr="009559EA">
        <w:rPr>
          <w:rFonts w:ascii="Palatino Linotype" w:hAnsi="Palatino Linotype" w:cs="Arial"/>
        </w:rPr>
        <w:t xml:space="preserve">dichas condiciones, la </w:t>
      </w:r>
      <w:r w:rsidRPr="009559EA">
        <w:rPr>
          <w:rFonts w:ascii="Palatino Linotype" w:hAnsi="Palatino Linotype" w:cs="Arial"/>
          <w:i/>
        </w:rPr>
        <w:t>Litis</w:t>
      </w:r>
      <w:r w:rsidRPr="009559EA">
        <w:rPr>
          <w:rFonts w:ascii="Palatino Linotype" w:hAnsi="Palatino Linotype" w:cs="Arial"/>
        </w:rPr>
        <w:t xml:space="preserve"> a resolver en </w:t>
      </w:r>
      <w:r w:rsidR="003E7EB6" w:rsidRPr="009559EA">
        <w:rPr>
          <w:rFonts w:ascii="Palatino Linotype" w:hAnsi="Palatino Linotype" w:cs="Arial"/>
        </w:rPr>
        <w:t>el presente</w:t>
      </w:r>
      <w:r w:rsidRPr="009559EA">
        <w:rPr>
          <w:rFonts w:ascii="Palatino Linotype" w:hAnsi="Palatino Linotype" w:cs="Arial"/>
        </w:rPr>
        <w:t xml:space="preserve"> recurso de revisión, se circunscribe a determinar si </w:t>
      </w:r>
      <w:r w:rsidRPr="009559EA">
        <w:rPr>
          <w:rFonts w:ascii="Palatino Linotype" w:eastAsia="MS Mincho" w:hAnsi="Palatino Linotype" w:cs="Arial"/>
        </w:rPr>
        <w:t xml:space="preserve">se actualizan la causal de procedencia prevista en el </w:t>
      </w:r>
      <w:r w:rsidRPr="009559EA">
        <w:rPr>
          <w:rFonts w:ascii="Palatino Linotype" w:eastAsia="MS Mincho" w:hAnsi="Palatino Linotype" w:cs="Arial"/>
          <w:b/>
        </w:rPr>
        <w:t>artículo 179</w:t>
      </w:r>
      <w:r w:rsidRPr="009559EA">
        <w:rPr>
          <w:rFonts w:ascii="Palatino Linotype" w:eastAsia="MS Mincho" w:hAnsi="Palatino Linotype" w:cs="Arial"/>
        </w:rPr>
        <w:t xml:space="preserve">, </w:t>
      </w:r>
      <w:r w:rsidR="00580905" w:rsidRPr="009559EA">
        <w:rPr>
          <w:rFonts w:ascii="Palatino Linotype" w:eastAsia="MS Mincho" w:hAnsi="Palatino Linotype" w:cs="Arial"/>
        </w:rPr>
        <w:t>fracción</w:t>
      </w:r>
      <w:r w:rsidRPr="009559EA">
        <w:rPr>
          <w:rFonts w:ascii="Palatino Linotype" w:eastAsia="MS Mincho" w:hAnsi="Palatino Linotype" w:cs="Arial"/>
        </w:rPr>
        <w:t xml:space="preserve"> </w:t>
      </w:r>
      <w:r w:rsidR="00C77050" w:rsidRPr="009559EA">
        <w:rPr>
          <w:rFonts w:ascii="Palatino Linotype" w:eastAsia="MS Mincho" w:hAnsi="Palatino Linotype" w:cs="Arial"/>
          <w:b/>
        </w:rPr>
        <w:t>V</w:t>
      </w:r>
      <w:r w:rsidR="0039460E" w:rsidRPr="009559EA">
        <w:rPr>
          <w:rFonts w:ascii="Palatino Linotype" w:eastAsia="MS Mincho" w:hAnsi="Palatino Linotype" w:cs="Arial"/>
          <w:b/>
        </w:rPr>
        <w:t xml:space="preserve"> </w:t>
      </w:r>
      <w:r w:rsidRPr="009559EA">
        <w:rPr>
          <w:rFonts w:ascii="Palatino Linotype" w:eastAsia="MS Mincho" w:hAnsi="Palatino Linotype" w:cs="Arial"/>
        </w:rPr>
        <w:t xml:space="preserve">de la </w:t>
      </w:r>
      <w:r w:rsidRPr="009559EA">
        <w:rPr>
          <w:rFonts w:ascii="Palatino Linotype" w:eastAsia="MS Mincho" w:hAnsi="Palatino Linotype" w:cs="Arial"/>
          <w:b/>
        </w:rPr>
        <w:t xml:space="preserve">Ley de Transparencia y Acceso a la Información </w:t>
      </w:r>
      <w:r w:rsidRPr="009559EA">
        <w:rPr>
          <w:rFonts w:ascii="Palatino Linotype" w:hAnsi="Palatino Linotype" w:cs="Arial"/>
        </w:rPr>
        <w:t>Pública</w:t>
      </w:r>
      <w:r w:rsidRPr="009559EA">
        <w:rPr>
          <w:rFonts w:ascii="Palatino Linotype" w:eastAsia="MS Mincho" w:hAnsi="Palatino Linotype" w:cs="Arial"/>
          <w:b/>
        </w:rPr>
        <w:t xml:space="preserve"> del Estado de México y Municipios</w:t>
      </w:r>
      <w:r w:rsidRPr="009559EA">
        <w:rPr>
          <w:rFonts w:ascii="Palatino Linotype" w:eastAsia="MS Mincho" w:hAnsi="Palatino Linotype" w:cs="Arial"/>
        </w:rPr>
        <w:t xml:space="preserve">; </w:t>
      </w:r>
      <w:r w:rsidR="00580905" w:rsidRPr="009559EA">
        <w:rPr>
          <w:rFonts w:ascii="Palatino Linotype" w:hAnsi="Palatino Linotype" w:cs="Arial"/>
          <w:color w:val="000000" w:themeColor="text1"/>
        </w:rPr>
        <w:t>fracción</w:t>
      </w:r>
      <w:r w:rsidRPr="009559EA">
        <w:rPr>
          <w:rFonts w:ascii="Palatino Linotype" w:hAnsi="Palatino Linotype" w:cs="Arial"/>
          <w:color w:val="000000" w:themeColor="text1"/>
        </w:rPr>
        <w:t xml:space="preserve"> que determina la hipótesis jurídica de </w:t>
      </w:r>
      <w:r w:rsidR="001B0A9C" w:rsidRPr="009559EA">
        <w:rPr>
          <w:rFonts w:ascii="Palatino Linotype" w:hAnsi="Palatino Linotype" w:cs="Arial"/>
          <w:b/>
          <w:color w:val="000000" w:themeColor="text1"/>
        </w:rPr>
        <w:t>la entrega de información incompleta</w:t>
      </w:r>
      <w:r w:rsidRPr="009559EA">
        <w:rPr>
          <w:rFonts w:ascii="Palatino Linotype" w:hAnsi="Palatino Linotype" w:cs="Arial"/>
          <w:color w:val="000000" w:themeColor="text1"/>
        </w:rPr>
        <w:t xml:space="preserve">, </w:t>
      </w:r>
      <w:r w:rsidRPr="009559EA">
        <w:rPr>
          <w:rFonts w:ascii="Palatino Linotype" w:eastAsia="MS Mincho" w:hAnsi="Palatino Linotype" w:cs="Arial"/>
        </w:rPr>
        <w:t xml:space="preserve">causal de la que se dolió </w:t>
      </w:r>
      <w:r w:rsidR="00836ACC" w:rsidRPr="009559EA">
        <w:rPr>
          <w:rFonts w:ascii="Palatino Linotype" w:eastAsia="MS Mincho" w:hAnsi="Palatino Linotype" w:cs="Arial"/>
        </w:rPr>
        <w:t>el particular</w:t>
      </w:r>
      <w:r w:rsidRPr="009559EA">
        <w:rPr>
          <w:rFonts w:ascii="Palatino Linotype" w:eastAsia="MS Mincho" w:hAnsi="Palatino Linotype" w:cs="Arial"/>
        </w:rPr>
        <w:t xml:space="preserve"> recurrente al momento de interponer su recurso de revisión,</w:t>
      </w:r>
      <w:r w:rsidRPr="009559EA">
        <w:rPr>
          <w:rFonts w:ascii="Palatino Linotype" w:hAnsi="Palatino Linotype" w:cs="Arial"/>
          <w:color w:val="000000" w:themeColor="text1"/>
        </w:rPr>
        <w:t xml:space="preserve"> por lo que se</w:t>
      </w:r>
      <w:r w:rsidRPr="009559EA">
        <w:rPr>
          <w:rFonts w:ascii="Palatino Linotype" w:hAnsi="Palatino Linotype" w:cs="Arial"/>
          <w:color w:val="000000" w:themeColor="text1"/>
          <w:szCs w:val="23"/>
        </w:rPr>
        <w:t xml:space="preserve"> determinará si el </w:t>
      </w:r>
      <w:r w:rsidRPr="009559EA">
        <w:rPr>
          <w:rFonts w:ascii="Palatino Linotype" w:hAnsi="Palatino Linotype" w:cs="Arial"/>
          <w:b/>
          <w:color w:val="000000" w:themeColor="text1"/>
          <w:szCs w:val="23"/>
        </w:rPr>
        <w:t>SUJETO</w:t>
      </w:r>
      <w:r w:rsidRPr="009559EA">
        <w:rPr>
          <w:rFonts w:ascii="Palatino Linotype" w:hAnsi="Palatino Linotype" w:cs="Arial"/>
          <w:color w:val="000000" w:themeColor="text1"/>
          <w:szCs w:val="23"/>
        </w:rPr>
        <w:t xml:space="preserve"> </w:t>
      </w:r>
      <w:r w:rsidRPr="009559EA">
        <w:rPr>
          <w:rFonts w:ascii="Palatino Linotype" w:hAnsi="Palatino Linotype" w:cs="Arial"/>
          <w:b/>
          <w:color w:val="000000" w:themeColor="text1"/>
          <w:szCs w:val="23"/>
        </w:rPr>
        <w:t>OBLIGADO</w:t>
      </w:r>
      <w:r w:rsidRPr="009559EA">
        <w:rPr>
          <w:rFonts w:ascii="Palatino Linotype" w:hAnsi="Palatino Linotype" w:cs="Arial"/>
          <w:color w:val="000000" w:themeColor="text1"/>
          <w:szCs w:val="23"/>
        </w:rPr>
        <w:t xml:space="preserve"> con su respuesta ciertamente </w:t>
      </w:r>
      <w:r w:rsidRPr="009559EA">
        <w:rPr>
          <w:rFonts w:ascii="Palatino Linotype" w:hAnsi="Palatino Linotype"/>
          <w:color w:val="000000" w:themeColor="text1"/>
        </w:rPr>
        <w:t>actualiza la causal de referencia</w:t>
      </w:r>
      <w:r w:rsidRPr="009559EA">
        <w:rPr>
          <w:rFonts w:ascii="Palatino Linotype" w:hAnsi="Palatino Linotype" w:cs="Arial"/>
          <w:color w:val="000000" w:themeColor="text1"/>
        </w:rPr>
        <w:t>; asimismo, determinar si se vulnera el derecho de acceso a la información d</w:t>
      </w:r>
      <w:r w:rsidR="001B0A9C" w:rsidRPr="009559EA">
        <w:rPr>
          <w:rFonts w:ascii="Palatino Linotype" w:hAnsi="Palatino Linotype" w:cs="Arial"/>
          <w:color w:val="000000" w:themeColor="text1"/>
        </w:rPr>
        <w:t xml:space="preserve">e </w:t>
      </w:r>
      <w:r w:rsidR="00836ACC" w:rsidRPr="009559EA">
        <w:rPr>
          <w:rFonts w:ascii="Palatino Linotype" w:hAnsi="Palatino Linotype" w:cs="Arial"/>
          <w:color w:val="000000" w:themeColor="text1"/>
        </w:rPr>
        <w:t>el particular</w:t>
      </w:r>
      <w:r w:rsidRPr="009559EA">
        <w:rPr>
          <w:rFonts w:ascii="Palatino Linotype" w:hAnsi="Palatino Linotype" w:cs="Arial"/>
          <w:color w:val="000000" w:themeColor="text1"/>
        </w:rPr>
        <w:t xml:space="preserve">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completa e integral.</w:t>
      </w:r>
    </w:p>
    <w:p w14:paraId="7813D6B0" w14:textId="77777777" w:rsidR="009417CA" w:rsidRPr="009559EA" w:rsidRDefault="009417CA" w:rsidP="00BE1923">
      <w:pPr>
        <w:pStyle w:val="Prrafodelista"/>
        <w:spacing w:line="360" w:lineRule="auto"/>
        <w:rPr>
          <w:rFonts w:ascii="Palatino Linotype" w:eastAsia="MS Mincho" w:hAnsi="Palatino Linotype" w:cs="Arial"/>
        </w:rPr>
      </w:pPr>
    </w:p>
    <w:p w14:paraId="2C201A05" w14:textId="07B88DD6" w:rsidR="009417CA" w:rsidRPr="009559EA" w:rsidRDefault="008237FD" w:rsidP="00BE1923">
      <w:pPr>
        <w:pStyle w:val="Ttulo1"/>
        <w:spacing w:before="0" w:line="360" w:lineRule="auto"/>
        <w:rPr>
          <w:rFonts w:ascii="Palatino Linotype" w:hAnsi="Palatino Linotype"/>
          <w:b/>
          <w:color w:val="000000" w:themeColor="text1"/>
          <w:sz w:val="24"/>
        </w:rPr>
      </w:pPr>
      <w:bookmarkStart w:id="222" w:name="_Toc495427545"/>
      <w:bookmarkStart w:id="223" w:name="_Toc23414596"/>
      <w:bookmarkStart w:id="224" w:name="_Toc34819433"/>
      <w:bookmarkStart w:id="225" w:name="_Toc51259589"/>
      <w:bookmarkStart w:id="226" w:name="_Toc52472142"/>
      <w:bookmarkStart w:id="227" w:name="_Toc54808041"/>
      <w:bookmarkStart w:id="228" w:name="_Toc74778599"/>
      <w:bookmarkStart w:id="229" w:name="_Toc87274190"/>
      <w:r w:rsidRPr="009559EA">
        <w:rPr>
          <w:rFonts w:ascii="Palatino Linotype" w:hAnsi="Palatino Linotype"/>
          <w:b/>
          <w:color w:val="000000" w:themeColor="text1"/>
          <w:sz w:val="24"/>
        </w:rPr>
        <w:t>CUARTO.</w:t>
      </w:r>
      <w:r w:rsidR="009417CA" w:rsidRPr="009559EA">
        <w:rPr>
          <w:rFonts w:ascii="Palatino Linotype" w:hAnsi="Palatino Linotype"/>
          <w:b/>
          <w:color w:val="000000" w:themeColor="text1"/>
          <w:sz w:val="24"/>
        </w:rPr>
        <w:t xml:space="preserve"> Del estudio y resolución del asunto.</w:t>
      </w:r>
      <w:bookmarkEnd w:id="222"/>
      <w:bookmarkEnd w:id="223"/>
      <w:bookmarkEnd w:id="224"/>
      <w:bookmarkEnd w:id="225"/>
      <w:bookmarkEnd w:id="226"/>
      <w:bookmarkEnd w:id="227"/>
      <w:bookmarkEnd w:id="228"/>
      <w:bookmarkEnd w:id="229"/>
    </w:p>
    <w:p w14:paraId="149F90C6" w14:textId="77777777" w:rsidR="0039460E" w:rsidRPr="009559EA" w:rsidRDefault="0039460E" w:rsidP="0039460E">
      <w:pPr>
        <w:rPr>
          <w:lang w:eastAsia="en-US"/>
        </w:rPr>
      </w:pPr>
    </w:p>
    <w:p w14:paraId="027D0966" w14:textId="275AC7CF" w:rsidR="00C93C30" w:rsidRPr="009559EA" w:rsidRDefault="00C93C30" w:rsidP="00C93C30">
      <w:pPr>
        <w:pStyle w:val="Prrafodelista"/>
        <w:numPr>
          <w:ilvl w:val="0"/>
          <w:numId w:val="7"/>
        </w:numPr>
        <w:spacing w:line="360" w:lineRule="auto"/>
        <w:ind w:left="0" w:firstLine="0"/>
        <w:jc w:val="both"/>
        <w:rPr>
          <w:rFonts w:ascii="Palatino Linotype" w:hAnsi="Palatino Linotype"/>
          <w:color w:val="000000" w:themeColor="text1"/>
        </w:rPr>
      </w:pPr>
      <w:r w:rsidRPr="009559EA">
        <w:rPr>
          <w:rFonts w:ascii="Palatino Linotype" w:hAnsi="Palatino Linotype"/>
          <w:color w:val="000000" w:themeColor="text1"/>
        </w:rPr>
        <w:t>Primeramente es menester precisar</w:t>
      </w:r>
      <w:r w:rsidRPr="009559EA">
        <w:rPr>
          <w:rFonts w:ascii="Palatino Linotype" w:hAnsi="Palatino Linotype"/>
          <w:bCs/>
          <w:color w:val="000000" w:themeColor="text1"/>
          <w:lang w:val="es-MX"/>
        </w:rPr>
        <w:t xml:space="preserve"> que </w:t>
      </w:r>
      <w:r w:rsidRPr="009559EA">
        <w:rPr>
          <w:rFonts w:ascii="Palatino Linotype" w:hAnsi="Palatino Linotype"/>
          <w:bCs/>
          <w:color w:val="000000" w:themeColor="text1"/>
        </w:rPr>
        <w:t xml:space="preserve">este Órgano Garante parte del hecho que el Derecho de </w:t>
      </w:r>
      <w:r w:rsidRPr="009559EA">
        <w:rPr>
          <w:rFonts w:ascii="Palatino Linotype" w:eastAsia="MS Mincho" w:hAnsi="Palatino Linotype" w:cs="Arial"/>
        </w:rPr>
        <w:t>Acceso</w:t>
      </w:r>
      <w:r w:rsidRPr="009559EA">
        <w:rPr>
          <w:rFonts w:ascii="Palatino Linotype" w:hAnsi="Palatino Linotype"/>
          <w:bCs/>
          <w:color w:val="000000" w:themeColor="text1"/>
        </w:rPr>
        <w:t xml:space="preserve">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w:t>
      </w:r>
      <w:r w:rsidR="00836ACC" w:rsidRPr="009559EA">
        <w:rPr>
          <w:rFonts w:ascii="Palatino Linotype" w:hAnsi="Palatino Linotype"/>
          <w:bCs/>
          <w:color w:val="000000" w:themeColor="text1"/>
        </w:rPr>
        <w:t>el particular</w:t>
      </w:r>
      <w:r w:rsidRPr="009559EA">
        <w:rPr>
          <w:rFonts w:ascii="Palatino Linotype" w:hAnsi="Palatino Linotype"/>
          <w:bCs/>
          <w:color w:val="000000" w:themeColor="text1"/>
        </w:rPr>
        <w:t xml:space="preserve"> del Estado de México, por lo que al respecto el </w:t>
      </w:r>
      <w:r w:rsidRPr="009559EA">
        <w:rPr>
          <w:rFonts w:ascii="Palatino Linotype" w:hAnsi="Palatino Linotype"/>
          <w:b/>
          <w:bCs/>
          <w:color w:val="000000" w:themeColor="text1"/>
        </w:rPr>
        <w:t>SUJETO OBLIGADO</w:t>
      </w:r>
      <w:r w:rsidRPr="009559EA">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9559EA">
        <w:rPr>
          <w:rFonts w:ascii="Palatino Linotype" w:hAnsi="Palatino Linotype"/>
          <w:b/>
          <w:bCs/>
          <w:color w:val="000000" w:themeColor="text1"/>
        </w:rPr>
        <w:t xml:space="preserve">Constitución Política de los Estados Unidos Mexicanos </w:t>
      </w:r>
      <w:r w:rsidRPr="009559EA">
        <w:rPr>
          <w:rFonts w:ascii="Palatino Linotype" w:hAnsi="Palatino Linotype"/>
          <w:bCs/>
          <w:color w:val="000000" w:themeColor="text1"/>
        </w:rPr>
        <w:t xml:space="preserve">al señalar la obligación de “promover, respetar, proteger y </w:t>
      </w:r>
      <w:r w:rsidRPr="009559EA">
        <w:rPr>
          <w:rFonts w:ascii="Palatino Linotype" w:hAnsi="Palatino Linotype"/>
          <w:b/>
          <w:bCs/>
          <w:color w:val="000000" w:themeColor="text1"/>
        </w:rPr>
        <w:t>garantizar</w:t>
      </w:r>
      <w:r w:rsidRPr="009559EA">
        <w:rPr>
          <w:rFonts w:ascii="Palatino Linotype" w:hAnsi="Palatino Linotype"/>
          <w:bCs/>
          <w:color w:val="000000" w:themeColor="text1"/>
        </w:rPr>
        <w:t xml:space="preserve"> los derechos humanos”, entre los cuales se encuentra dicho derecho.</w:t>
      </w:r>
    </w:p>
    <w:p w14:paraId="11DE4FB2" w14:textId="77777777" w:rsidR="00C93C30" w:rsidRPr="009559EA" w:rsidRDefault="00C93C30" w:rsidP="00C93C30">
      <w:pPr>
        <w:pStyle w:val="Prrafodelista"/>
        <w:spacing w:line="360" w:lineRule="auto"/>
        <w:ind w:left="0"/>
        <w:jc w:val="both"/>
        <w:rPr>
          <w:rFonts w:ascii="Palatino Linotype" w:hAnsi="Palatino Linotype"/>
          <w:color w:val="000000" w:themeColor="text1"/>
        </w:rPr>
      </w:pPr>
    </w:p>
    <w:p w14:paraId="18A417A4" w14:textId="77777777" w:rsidR="00C93C30" w:rsidRPr="009559EA" w:rsidRDefault="00C93C30" w:rsidP="00C93C30">
      <w:pPr>
        <w:pStyle w:val="Prrafodelista"/>
        <w:numPr>
          <w:ilvl w:val="0"/>
          <w:numId w:val="7"/>
        </w:numPr>
        <w:spacing w:line="360" w:lineRule="auto"/>
        <w:ind w:left="0" w:firstLine="0"/>
        <w:jc w:val="both"/>
        <w:rPr>
          <w:rFonts w:ascii="Palatino Linotype" w:hAnsi="Palatino Linotype"/>
          <w:color w:val="000000" w:themeColor="text1"/>
        </w:rPr>
      </w:pPr>
      <w:r w:rsidRPr="009559EA">
        <w:rPr>
          <w:rFonts w:ascii="Palatino Linotype" w:hAnsi="Palatino Linotype"/>
          <w:color w:val="000000" w:themeColor="text1"/>
        </w:rPr>
        <w:t xml:space="preserve">Por </w:t>
      </w:r>
      <w:r w:rsidRPr="009559EA">
        <w:rPr>
          <w:rFonts w:ascii="Palatino Linotype" w:hAnsi="Palatino Linotype"/>
          <w:color w:val="000000" w:themeColor="text1"/>
          <w:lang w:val="es-MX"/>
        </w:rPr>
        <w:t xml:space="preserve">lo anterior, se deduce que el derecho de acceso a la información pública es un </w:t>
      </w:r>
      <w:r w:rsidRPr="009559EA">
        <w:rPr>
          <w:rFonts w:ascii="Palatino Linotype" w:hAnsi="Palatino Linotype"/>
          <w:color w:val="000000" w:themeColor="text1"/>
        </w:rPr>
        <w:t>derecho</w:t>
      </w:r>
      <w:r w:rsidRPr="009559EA">
        <w:rPr>
          <w:rFonts w:ascii="Palatino Linotype" w:hAnsi="Palatino Linotype"/>
          <w:color w:val="000000" w:themeColor="text1"/>
          <w:lang w:val="es-MX"/>
        </w:rPr>
        <w:t xml:space="preserve"> humano convencional y constitucionalmente reconocido; en consecuencia, todas las autoridades en el ámbito de sus competencias, funciones y atribuciones tienen la obligación de respetarlo, protegerlo y garantizarlo.</w:t>
      </w:r>
    </w:p>
    <w:p w14:paraId="6A2BACFE" w14:textId="77777777" w:rsidR="00C93C30" w:rsidRPr="009559EA" w:rsidRDefault="00C93C30" w:rsidP="00C93C30">
      <w:pPr>
        <w:pStyle w:val="Prrafodelista"/>
        <w:rPr>
          <w:rFonts w:ascii="Palatino Linotype" w:hAnsi="Palatino Linotype"/>
          <w:color w:val="000000" w:themeColor="text1"/>
        </w:rPr>
      </w:pPr>
    </w:p>
    <w:p w14:paraId="289871E1" w14:textId="77777777" w:rsidR="00C93C30" w:rsidRPr="009559EA" w:rsidRDefault="00C93C30" w:rsidP="00C93C30">
      <w:pPr>
        <w:pStyle w:val="Prrafodelista"/>
        <w:numPr>
          <w:ilvl w:val="0"/>
          <w:numId w:val="7"/>
        </w:numPr>
        <w:spacing w:line="360" w:lineRule="auto"/>
        <w:ind w:left="0" w:firstLine="0"/>
        <w:jc w:val="both"/>
        <w:rPr>
          <w:rFonts w:ascii="Palatino Linotype" w:hAnsi="Palatino Linotype"/>
          <w:color w:val="000000" w:themeColor="text1"/>
        </w:rPr>
      </w:pPr>
      <w:r w:rsidRPr="009559EA">
        <w:rPr>
          <w:rFonts w:ascii="Palatino Linotype" w:hAnsi="Palatino Linotype"/>
          <w:color w:val="000000" w:themeColor="text1"/>
        </w:rPr>
        <w:t xml:space="preserve">Así las cosas, </w:t>
      </w:r>
      <w:r w:rsidRPr="009559EA">
        <w:rPr>
          <w:rFonts w:ascii="Palatino Linotype" w:hAnsi="Palatino Linotype"/>
          <w:color w:val="000000" w:themeColor="text1"/>
          <w:lang w:val="es-MX"/>
        </w:rPr>
        <w:t xml:space="preserve">podemos definir el Derecho de Acceso a la Información Pública como: </w:t>
      </w:r>
      <w:r w:rsidRPr="009559EA">
        <w:rPr>
          <w:rFonts w:ascii="Palatino Linotype" w:hAnsi="Palatino Linotype"/>
          <w:i/>
          <w:color w:val="000000" w:themeColor="text1"/>
          <w:lang w:val="es-MX"/>
        </w:rPr>
        <w:t>La igualdad de oportunidades para recibir, buscar e impartir información</w:t>
      </w:r>
      <w:r w:rsidRPr="009559EA">
        <w:rPr>
          <w:rFonts w:ascii="Palatino Linotype" w:hAnsi="Palatino Linotype"/>
          <w:i/>
          <w:color w:val="000000" w:themeColor="text1"/>
          <w:vertAlign w:val="superscript"/>
          <w:lang w:val="es-MX"/>
        </w:rPr>
        <w:footnoteReference w:id="2"/>
      </w:r>
      <w:r w:rsidRPr="009559EA">
        <w:rPr>
          <w:rFonts w:ascii="Palatino Linotype" w:hAnsi="Palatino Linotype"/>
          <w:i/>
          <w:color w:val="000000" w:themeColor="text1"/>
          <w:lang w:val="es-MX"/>
        </w:rPr>
        <w:t xml:space="preserve">en posesión </w:t>
      </w:r>
      <w:r w:rsidRPr="009559EA">
        <w:rPr>
          <w:rFonts w:ascii="Palatino Linotype" w:hAnsi="Palatino Linotype"/>
          <w:i/>
          <w:color w:val="000000" w:themeColor="text1"/>
          <w:lang w:val="es-MX"/>
        </w:rPr>
        <w:lastRenderedPageBreak/>
        <w:t>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559EA">
        <w:rPr>
          <w:rFonts w:ascii="Palatino Linotype" w:hAnsi="Palatino Linotype"/>
          <w:i/>
          <w:color w:val="000000" w:themeColor="text1"/>
          <w:vertAlign w:val="superscript"/>
          <w:lang w:val="es-MX"/>
        </w:rPr>
        <w:footnoteReference w:id="3"/>
      </w:r>
      <w:r w:rsidRPr="009559EA">
        <w:rPr>
          <w:rFonts w:ascii="Palatino Linotype" w:hAnsi="Palatino Linotype"/>
          <w:color w:val="000000" w:themeColor="text1"/>
          <w:lang w:val="es-MX"/>
        </w:rPr>
        <w:t>que se constituye como una herramienta fundamental para ejercer</w:t>
      </w:r>
      <w:r w:rsidRPr="009559EA">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9559EA">
        <w:rPr>
          <w:rFonts w:ascii="Palatino Linotype" w:hAnsi="Palatino Linotype"/>
          <w:i/>
          <w:color w:val="000000" w:themeColor="text1"/>
          <w:vertAlign w:val="superscript"/>
          <w:lang w:val="es-MX"/>
        </w:rPr>
        <w:footnoteReference w:id="4"/>
      </w:r>
      <w:r w:rsidRPr="009559EA">
        <w:rPr>
          <w:rFonts w:ascii="Palatino Linotype" w:hAnsi="Palatino Linotype"/>
          <w:i/>
          <w:color w:val="000000" w:themeColor="text1"/>
          <w:lang w:val="es-MX"/>
        </w:rPr>
        <w:t xml:space="preserve"> </w:t>
      </w:r>
      <w:r w:rsidRPr="009559EA">
        <w:rPr>
          <w:rFonts w:ascii="Palatino Linotype" w:hAnsi="Palatino Linotype"/>
          <w:color w:val="000000" w:themeColor="text1"/>
          <w:lang w:val="es-MX"/>
        </w:rPr>
        <w:t>fomentando</w:t>
      </w:r>
      <w:r w:rsidRPr="009559EA">
        <w:rPr>
          <w:rFonts w:ascii="Palatino Linotype" w:hAnsi="Palatino Linotype"/>
          <w:i/>
          <w:color w:val="000000" w:themeColor="text1"/>
          <w:lang w:val="es-MX"/>
        </w:rPr>
        <w:t xml:space="preserve"> la transparencia de las actividades estatales y </w:t>
      </w:r>
      <w:r w:rsidRPr="009559EA">
        <w:rPr>
          <w:rFonts w:ascii="Palatino Linotype" w:hAnsi="Palatino Linotype"/>
          <w:color w:val="000000" w:themeColor="text1"/>
          <w:lang w:val="es-MX"/>
        </w:rPr>
        <w:t>promoviendo</w:t>
      </w:r>
      <w:r w:rsidRPr="009559EA">
        <w:rPr>
          <w:rFonts w:ascii="Palatino Linotype" w:hAnsi="Palatino Linotype"/>
          <w:i/>
          <w:color w:val="000000" w:themeColor="text1"/>
          <w:lang w:val="es-MX"/>
        </w:rPr>
        <w:t xml:space="preserve"> la responsabilidad de los funcionarios sobre su gestión pública,</w:t>
      </w:r>
      <w:r w:rsidRPr="009559EA">
        <w:rPr>
          <w:rFonts w:ascii="Palatino Linotype" w:hAnsi="Palatino Linotype"/>
          <w:i/>
          <w:color w:val="000000" w:themeColor="text1"/>
          <w:vertAlign w:val="superscript"/>
          <w:lang w:val="es-MX"/>
        </w:rPr>
        <w:footnoteReference w:id="5"/>
      </w:r>
      <w:r w:rsidRPr="009559EA">
        <w:rPr>
          <w:rFonts w:ascii="Palatino Linotype" w:hAnsi="Palatino Linotype"/>
          <w:color w:val="000000" w:themeColor="text1"/>
          <w:lang w:val="es-MX"/>
        </w:rPr>
        <w:t>que permite</w:t>
      </w:r>
      <w:r w:rsidRPr="009559EA">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14:paraId="7B5583E6" w14:textId="77777777" w:rsidR="00C93C30" w:rsidRPr="009559EA" w:rsidRDefault="00C93C30" w:rsidP="00C93C30">
      <w:pPr>
        <w:pStyle w:val="Prrafodelista"/>
        <w:rPr>
          <w:rFonts w:ascii="Palatino Linotype" w:hAnsi="Palatino Linotype"/>
          <w:color w:val="000000" w:themeColor="text1"/>
        </w:rPr>
      </w:pPr>
    </w:p>
    <w:p w14:paraId="1AB2137B" w14:textId="77777777" w:rsidR="00C93C30" w:rsidRPr="009559EA" w:rsidRDefault="00C93C30" w:rsidP="00C93C30">
      <w:pPr>
        <w:pStyle w:val="Prrafodelista"/>
        <w:numPr>
          <w:ilvl w:val="0"/>
          <w:numId w:val="7"/>
        </w:numPr>
        <w:spacing w:line="360" w:lineRule="auto"/>
        <w:ind w:left="0" w:firstLine="0"/>
        <w:jc w:val="both"/>
        <w:rPr>
          <w:rFonts w:ascii="Palatino Linotype" w:hAnsi="Palatino Linotype"/>
          <w:color w:val="000000" w:themeColor="text1"/>
        </w:rPr>
      </w:pPr>
      <w:r w:rsidRPr="009559EA">
        <w:rPr>
          <w:rFonts w:ascii="Palatino Linotype" w:hAnsi="Palatino Linotype"/>
          <w:color w:val="000000" w:themeColor="text1"/>
        </w:rPr>
        <w:t xml:space="preserve">Por otro lado, </w:t>
      </w:r>
      <w:r w:rsidRPr="009559EA">
        <w:rPr>
          <w:rFonts w:ascii="Palatino Linotype" w:hAnsi="Palatino Linotype"/>
          <w:color w:val="000000" w:themeColor="text1"/>
          <w:lang w:val="es-MX"/>
        </w:rPr>
        <w:t>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7EB90886" w14:textId="77777777" w:rsidR="00C93C30" w:rsidRPr="009559EA" w:rsidRDefault="00C93C30" w:rsidP="00C93C30">
      <w:pPr>
        <w:pStyle w:val="Prrafodelista"/>
        <w:spacing w:line="360" w:lineRule="auto"/>
        <w:ind w:left="0"/>
        <w:jc w:val="both"/>
        <w:rPr>
          <w:rFonts w:ascii="Palatino Linotype" w:eastAsia="MS Mincho" w:hAnsi="Palatino Linotype" w:cs="Arial"/>
        </w:rPr>
      </w:pPr>
    </w:p>
    <w:p w14:paraId="232640FA" w14:textId="552AAE3B" w:rsidR="0002696E" w:rsidRPr="009559EA" w:rsidRDefault="0002696E" w:rsidP="001B0A9C">
      <w:pPr>
        <w:pStyle w:val="Prrafodelista"/>
        <w:numPr>
          <w:ilvl w:val="0"/>
          <w:numId w:val="7"/>
        </w:numPr>
        <w:spacing w:line="360" w:lineRule="auto"/>
        <w:ind w:left="0" w:firstLine="0"/>
        <w:jc w:val="both"/>
        <w:rPr>
          <w:rFonts w:ascii="Palatino Linotype" w:hAnsi="Palatino Linotype"/>
        </w:rPr>
      </w:pPr>
      <w:r w:rsidRPr="009559EA">
        <w:rPr>
          <w:rFonts w:ascii="Palatino Linotype" w:hAnsi="Palatino Linotype"/>
          <w:color w:val="000000"/>
        </w:rPr>
        <w:t xml:space="preserve">Acotado lo </w:t>
      </w:r>
      <w:r w:rsidRPr="009559EA">
        <w:rPr>
          <w:rFonts w:ascii="Palatino Linotype" w:hAnsi="Palatino Linotype"/>
          <w:color w:val="000000" w:themeColor="text1"/>
        </w:rPr>
        <w:t>anterior</w:t>
      </w:r>
      <w:r w:rsidRPr="009559EA">
        <w:rPr>
          <w:rFonts w:ascii="Palatino Linotype" w:hAnsi="Palatino Linotype"/>
          <w:color w:val="000000"/>
        </w:rPr>
        <w:t xml:space="preserve">, es dable primeramente señalar, que como se desprende de los antecedentes de los asuntos de mérito, </w:t>
      </w:r>
      <w:r w:rsidRPr="009559EA">
        <w:rPr>
          <w:rFonts w:ascii="Palatino Linotype" w:hAnsi="Palatino Linotype"/>
          <w:b/>
          <w:color w:val="000000"/>
        </w:rPr>
        <w:t>EL SUJETO OBLIGADO</w:t>
      </w:r>
      <w:r w:rsidR="000C4BE7" w:rsidRPr="009559EA">
        <w:rPr>
          <w:rFonts w:ascii="Palatino Linotype" w:hAnsi="Palatino Linotype"/>
          <w:b/>
          <w:color w:val="000000"/>
        </w:rPr>
        <w:t xml:space="preserve"> </w:t>
      </w:r>
      <w:r w:rsidR="000C4BE7" w:rsidRPr="009559EA">
        <w:rPr>
          <w:rFonts w:ascii="Palatino Linotype" w:hAnsi="Palatino Linotype"/>
          <w:color w:val="000000"/>
        </w:rPr>
        <w:t>realizó una solicitud de aclaración, la cual si fue atendido por el particular señalando únicamente que quiere conocer de la existencia de un “sistema de calidad” sin aportar mayores elementos; luego entonces al haber sido atendida la aclaración se dará observancia a las solicitudes de información en los términos aclarados por el particular.</w:t>
      </w:r>
    </w:p>
    <w:p w14:paraId="606C35C5" w14:textId="77777777" w:rsidR="0002696E" w:rsidRPr="009559EA" w:rsidRDefault="0002696E" w:rsidP="0002696E">
      <w:pPr>
        <w:pStyle w:val="Prrafodelista"/>
        <w:rPr>
          <w:rFonts w:ascii="Palatino Linotype" w:hAnsi="Palatino Linotype"/>
          <w:color w:val="000000"/>
        </w:rPr>
      </w:pPr>
    </w:p>
    <w:p w14:paraId="0CC83989" w14:textId="71506225" w:rsidR="000C4BE7" w:rsidRPr="009559EA" w:rsidRDefault="000C4BE7" w:rsidP="0022236F">
      <w:pPr>
        <w:pStyle w:val="Prrafodelista"/>
        <w:numPr>
          <w:ilvl w:val="0"/>
          <w:numId w:val="7"/>
        </w:numPr>
        <w:spacing w:line="360" w:lineRule="auto"/>
        <w:ind w:left="0" w:firstLine="0"/>
        <w:jc w:val="both"/>
        <w:rPr>
          <w:rFonts w:ascii="Palatino Linotype" w:hAnsi="Palatino Linotype"/>
        </w:rPr>
      </w:pPr>
      <w:r w:rsidRPr="009559EA">
        <w:rPr>
          <w:rFonts w:ascii="Palatino Linotype" w:hAnsi="Palatino Linotype"/>
        </w:rPr>
        <w:t xml:space="preserve">En ese sentido el </w:t>
      </w:r>
      <w:r w:rsidRPr="009559EA">
        <w:rPr>
          <w:rFonts w:ascii="Palatino Linotype" w:hAnsi="Palatino Linotype"/>
          <w:b/>
        </w:rPr>
        <w:t>SUJETO OBLIGADO</w:t>
      </w:r>
      <w:r w:rsidRPr="009559EA">
        <w:rPr>
          <w:rFonts w:ascii="Palatino Linotype" w:hAnsi="Palatino Linotype"/>
        </w:rPr>
        <w:t xml:space="preserve"> </w:t>
      </w:r>
      <w:r w:rsidR="0022236F" w:rsidRPr="009559EA">
        <w:rPr>
          <w:rFonts w:ascii="Palatino Linotype" w:hAnsi="Palatino Linotype"/>
        </w:rPr>
        <w:t>comunicó a través de</w:t>
      </w:r>
      <w:r w:rsidR="0022236F" w:rsidRPr="009559EA">
        <w:t xml:space="preserve"> </w:t>
      </w:r>
      <w:r w:rsidR="0022236F" w:rsidRPr="009559EA">
        <w:rPr>
          <w:rFonts w:ascii="Palatino Linotype" w:hAnsi="Palatino Linotype"/>
        </w:rPr>
        <w:t>la Directora General de Administración, en su calidad de Servidora Pública Habilitada, que no localizó información tocante</w:t>
      </w:r>
      <w:r w:rsidR="005F3092" w:rsidRPr="009559EA">
        <w:rPr>
          <w:rFonts w:ascii="Palatino Linotype" w:hAnsi="Palatino Linotype"/>
        </w:rPr>
        <w:t xml:space="preserve"> a servidores públicos con sistema de gestión de calidad.</w:t>
      </w:r>
    </w:p>
    <w:p w14:paraId="00536F32" w14:textId="77777777" w:rsidR="005F3092" w:rsidRPr="009559EA" w:rsidRDefault="005F3092" w:rsidP="005F3092">
      <w:pPr>
        <w:pStyle w:val="Prrafodelista"/>
        <w:rPr>
          <w:rFonts w:ascii="Palatino Linotype" w:hAnsi="Palatino Linotype"/>
        </w:rPr>
      </w:pPr>
    </w:p>
    <w:p w14:paraId="33D22665" w14:textId="0EC5093F" w:rsidR="005F3092" w:rsidRPr="009559EA" w:rsidRDefault="00F5444D" w:rsidP="0022236F">
      <w:pPr>
        <w:pStyle w:val="Prrafodelista"/>
        <w:numPr>
          <w:ilvl w:val="0"/>
          <w:numId w:val="7"/>
        </w:numPr>
        <w:spacing w:line="360" w:lineRule="auto"/>
        <w:ind w:left="0" w:firstLine="0"/>
        <w:jc w:val="both"/>
        <w:rPr>
          <w:rFonts w:ascii="Palatino Linotype" w:hAnsi="Palatino Linotype"/>
        </w:rPr>
      </w:pPr>
      <w:r w:rsidRPr="009559EA">
        <w:rPr>
          <w:rFonts w:ascii="Palatino Linotype" w:hAnsi="Palatino Linotype"/>
        </w:rPr>
        <w:t>Luego entonces</w:t>
      </w:r>
      <w:r w:rsidR="005F3092" w:rsidRPr="009559EA">
        <w:rPr>
          <w:rFonts w:ascii="Palatino Linotype" w:hAnsi="Palatino Linotype"/>
        </w:rPr>
        <w:t>, atendiendo al motivo de inconformidad relativo a la evidencia de la búsqueda de información, como se desprende de las actuaciones del expediente electrónico en que se actúa, se aprecia que la misma si fue turnada a la servidora pública habilitada que de acuerdo a sus facultades y atribuciones, eventualmente pudiera generar, poseer o administrar la información, como se observa:</w:t>
      </w:r>
    </w:p>
    <w:p w14:paraId="0C6CAB4B" w14:textId="77777777" w:rsidR="005F3092" w:rsidRPr="009559EA" w:rsidRDefault="005F3092" w:rsidP="005F3092">
      <w:pPr>
        <w:pStyle w:val="Prrafodelista"/>
        <w:rPr>
          <w:rFonts w:ascii="Palatino Linotype" w:hAnsi="Palatino Linotype"/>
        </w:rPr>
      </w:pPr>
    </w:p>
    <w:p w14:paraId="581F6D35" w14:textId="25619EF7" w:rsidR="005F3092" w:rsidRPr="009559EA" w:rsidRDefault="005F3092" w:rsidP="005F3092">
      <w:pPr>
        <w:spacing w:line="360" w:lineRule="auto"/>
        <w:jc w:val="both"/>
        <w:rPr>
          <w:rFonts w:ascii="Palatino Linotype" w:hAnsi="Palatino Linotype"/>
        </w:rPr>
      </w:pPr>
      <w:r w:rsidRPr="009559EA">
        <w:rPr>
          <w:rFonts w:ascii="Palatino Linotype" w:hAnsi="Palatino Linotype"/>
          <w:noProof/>
        </w:rPr>
        <w:lastRenderedPageBreak/>
        <w:drawing>
          <wp:inline distT="0" distB="0" distL="0" distR="0" wp14:anchorId="5686EBF0" wp14:editId="0157EECE">
            <wp:extent cx="5605780" cy="1619885"/>
            <wp:effectExtent l="19050" t="19050" r="13970" b="184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5780" cy="1619885"/>
                    </a:xfrm>
                    <a:prstGeom prst="rect">
                      <a:avLst/>
                    </a:prstGeom>
                    <a:noFill/>
                    <a:ln>
                      <a:solidFill>
                        <a:schemeClr val="tx1"/>
                      </a:solidFill>
                    </a:ln>
                  </pic:spPr>
                </pic:pic>
              </a:graphicData>
            </a:graphic>
          </wp:inline>
        </w:drawing>
      </w:r>
    </w:p>
    <w:p w14:paraId="0AF64CB7" w14:textId="2B4B3588" w:rsidR="000C4BE7" w:rsidRPr="009559EA" w:rsidRDefault="005F3092" w:rsidP="005F3092">
      <w:pPr>
        <w:rPr>
          <w:rFonts w:ascii="Palatino Linotype" w:hAnsi="Palatino Linotype"/>
          <w:color w:val="000000"/>
        </w:rPr>
      </w:pPr>
      <w:r w:rsidRPr="009559EA">
        <w:rPr>
          <w:rFonts w:ascii="Palatino Linotype" w:hAnsi="Palatino Linotype"/>
          <w:noProof/>
          <w:color w:val="000000"/>
        </w:rPr>
        <w:drawing>
          <wp:inline distT="0" distB="0" distL="0" distR="0" wp14:anchorId="5ACCC029" wp14:editId="2ADA3B1B">
            <wp:extent cx="5605780" cy="1560195"/>
            <wp:effectExtent l="19050" t="19050" r="13970" b="209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5780" cy="1560195"/>
                    </a:xfrm>
                    <a:prstGeom prst="rect">
                      <a:avLst/>
                    </a:prstGeom>
                    <a:noFill/>
                    <a:ln>
                      <a:solidFill>
                        <a:schemeClr val="tx1"/>
                      </a:solidFill>
                    </a:ln>
                  </pic:spPr>
                </pic:pic>
              </a:graphicData>
            </a:graphic>
          </wp:inline>
        </w:drawing>
      </w:r>
    </w:p>
    <w:p w14:paraId="7F517F17" w14:textId="70AE814F" w:rsidR="005F3092" w:rsidRPr="009559EA" w:rsidRDefault="005F3092" w:rsidP="005F3092">
      <w:pPr>
        <w:rPr>
          <w:rFonts w:ascii="Palatino Linotype" w:hAnsi="Palatino Linotype"/>
          <w:color w:val="000000"/>
        </w:rPr>
      </w:pPr>
    </w:p>
    <w:p w14:paraId="71A3B373" w14:textId="744156BF" w:rsidR="005F3092" w:rsidRPr="009559EA" w:rsidRDefault="005F3092" w:rsidP="005F3092">
      <w:pPr>
        <w:rPr>
          <w:rFonts w:ascii="Palatino Linotype" w:hAnsi="Palatino Linotype"/>
          <w:color w:val="000000"/>
        </w:rPr>
      </w:pPr>
      <w:r w:rsidRPr="009559EA">
        <w:rPr>
          <w:rFonts w:ascii="Palatino Linotype" w:hAnsi="Palatino Linotype"/>
          <w:noProof/>
          <w:color w:val="000000"/>
        </w:rPr>
        <w:drawing>
          <wp:inline distT="0" distB="0" distL="0" distR="0" wp14:anchorId="0C38C55A" wp14:editId="26963B05">
            <wp:extent cx="5605780" cy="1560195"/>
            <wp:effectExtent l="19050" t="19050" r="13970" b="209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5780" cy="1560195"/>
                    </a:xfrm>
                    <a:prstGeom prst="rect">
                      <a:avLst/>
                    </a:prstGeom>
                    <a:noFill/>
                    <a:ln>
                      <a:solidFill>
                        <a:schemeClr val="tx1"/>
                      </a:solidFill>
                    </a:ln>
                  </pic:spPr>
                </pic:pic>
              </a:graphicData>
            </a:graphic>
          </wp:inline>
        </w:drawing>
      </w:r>
    </w:p>
    <w:p w14:paraId="6B36290F" w14:textId="77777777" w:rsidR="005F3092" w:rsidRPr="009559EA" w:rsidRDefault="005F3092" w:rsidP="005F3092">
      <w:pPr>
        <w:rPr>
          <w:rFonts w:ascii="Palatino Linotype" w:hAnsi="Palatino Linotype"/>
          <w:color w:val="000000"/>
        </w:rPr>
      </w:pPr>
    </w:p>
    <w:p w14:paraId="4461EED8" w14:textId="64F67946" w:rsidR="005F3092" w:rsidRPr="009559EA" w:rsidRDefault="005F3092" w:rsidP="001B0A9C">
      <w:pPr>
        <w:pStyle w:val="Prrafodelista"/>
        <w:numPr>
          <w:ilvl w:val="0"/>
          <w:numId w:val="7"/>
        </w:numPr>
        <w:spacing w:line="360" w:lineRule="auto"/>
        <w:ind w:left="0" w:firstLine="0"/>
        <w:jc w:val="both"/>
        <w:rPr>
          <w:rFonts w:ascii="Palatino Linotype" w:hAnsi="Palatino Linotype"/>
        </w:rPr>
      </w:pPr>
      <w:r w:rsidRPr="009559EA">
        <w:rPr>
          <w:rFonts w:ascii="Palatino Linotype" w:hAnsi="Palatino Linotype"/>
        </w:rPr>
        <w:t xml:space="preserve">Contexto que fue abordado de manera posterior al momento de rendir el informe justificado por parte del </w:t>
      </w:r>
      <w:r w:rsidRPr="009559EA">
        <w:rPr>
          <w:rFonts w:ascii="Palatino Linotype" w:hAnsi="Palatino Linotype"/>
          <w:b/>
        </w:rPr>
        <w:t xml:space="preserve">SUJETO </w:t>
      </w:r>
      <w:r w:rsidR="002749F0" w:rsidRPr="009559EA">
        <w:rPr>
          <w:rFonts w:ascii="Palatino Linotype" w:hAnsi="Palatino Linotype"/>
          <w:b/>
        </w:rPr>
        <w:t xml:space="preserve">OBLIGADO </w:t>
      </w:r>
      <w:r w:rsidR="002749F0" w:rsidRPr="009559EA">
        <w:rPr>
          <w:rFonts w:ascii="Palatino Linotype" w:hAnsi="Palatino Linotype"/>
        </w:rPr>
        <w:t>de la siguiente manera:</w:t>
      </w:r>
    </w:p>
    <w:p w14:paraId="43FB3BE9" w14:textId="5D6441A8" w:rsidR="002749F0" w:rsidRPr="009559EA" w:rsidRDefault="002749F0" w:rsidP="002749F0">
      <w:pPr>
        <w:pStyle w:val="Prrafodelista"/>
        <w:spacing w:line="360" w:lineRule="auto"/>
        <w:ind w:left="0"/>
        <w:jc w:val="center"/>
        <w:rPr>
          <w:rFonts w:ascii="Palatino Linotype" w:hAnsi="Palatino Linotype"/>
        </w:rPr>
      </w:pPr>
      <w:r w:rsidRPr="009559EA">
        <w:rPr>
          <w:rFonts w:ascii="Palatino Linotype" w:hAnsi="Palatino Linotype"/>
          <w:noProof/>
          <w:lang w:val="es-MX" w:eastAsia="es-MX"/>
        </w:rPr>
        <w:lastRenderedPageBreak/>
        <mc:AlternateContent>
          <mc:Choice Requires="wps">
            <w:drawing>
              <wp:anchor distT="0" distB="0" distL="114300" distR="114300" simplePos="0" relativeHeight="251661312" behindDoc="0" locked="0" layoutInCell="1" allowOverlap="1" wp14:anchorId="6A37A90A" wp14:editId="45091F04">
                <wp:simplePos x="0" y="0"/>
                <wp:positionH relativeFrom="margin">
                  <wp:align>right</wp:align>
                </wp:positionH>
                <wp:positionV relativeFrom="paragraph">
                  <wp:posOffset>3588386</wp:posOffset>
                </wp:positionV>
                <wp:extent cx="5366882" cy="3597882"/>
                <wp:effectExtent l="0" t="0" r="24765" b="22225"/>
                <wp:wrapNone/>
                <wp:docPr id="14" name="Conector recto 14"/>
                <wp:cNvGraphicFramePr/>
                <a:graphic xmlns:a="http://schemas.openxmlformats.org/drawingml/2006/main">
                  <a:graphicData uri="http://schemas.microsoft.com/office/word/2010/wordprocessingShape">
                    <wps:wsp>
                      <wps:cNvCnPr/>
                      <wps:spPr>
                        <a:xfrm>
                          <a:off x="0" y="0"/>
                          <a:ext cx="5366882" cy="35978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0604D9BA" id="Conector recto 14"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1.4pt,282.55pt" to="794pt,5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" strokecolor="black [3040]">
                <w10:wrap anchorx="margin"/>
              </v:line>
            </w:pict>
          </mc:Fallback>
        </mc:AlternateContent>
      </w:r>
      <w:r w:rsidRPr="009559EA">
        <w:rPr>
          <w:rFonts w:ascii="Palatino Linotype" w:hAnsi="Palatino Linotype"/>
          <w:noProof/>
          <w:lang w:val="es-MX" w:eastAsia="es-MX"/>
        </w:rPr>
        <w:drawing>
          <wp:inline distT="0" distB="0" distL="0" distR="0" wp14:anchorId="774D10EC" wp14:editId="6B56AC75">
            <wp:extent cx="4822818" cy="3071191"/>
            <wp:effectExtent l="19050" t="19050" r="16510" b="152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6177" cy="3073330"/>
                    </a:xfrm>
                    <a:prstGeom prst="rect">
                      <a:avLst/>
                    </a:prstGeom>
                    <a:noFill/>
                    <a:ln>
                      <a:solidFill>
                        <a:schemeClr val="tx1"/>
                      </a:solidFill>
                    </a:ln>
                  </pic:spPr>
                </pic:pic>
              </a:graphicData>
            </a:graphic>
          </wp:inline>
        </w:drawing>
      </w:r>
    </w:p>
    <w:p w14:paraId="394C50CA" w14:textId="3452A16C" w:rsidR="002749F0" w:rsidRPr="009559EA" w:rsidRDefault="002749F0" w:rsidP="002749F0">
      <w:pPr>
        <w:pStyle w:val="Prrafodelista"/>
        <w:spacing w:line="360" w:lineRule="auto"/>
        <w:ind w:left="0"/>
        <w:jc w:val="center"/>
        <w:rPr>
          <w:rFonts w:ascii="Palatino Linotype" w:hAnsi="Palatino Linotype"/>
        </w:rPr>
      </w:pPr>
      <w:r w:rsidRPr="009559EA">
        <w:rPr>
          <w:rFonts w:ascii="Palatino Linotype" w:hAnsi="Palatino Linotype"/>
          <w:noProof/>
          <w:lang w:val="es-MX" w:eastAsia="es-MX"/>
        </w:rPr>
        <w:lastRenderedPageBreak/>
        <w:drawing>
          <wp:inline distT="0" distB="0" distL="0" distR="0" wp14:anchorId="351AE6B6" wp14:editId="2706861F">
            <wp:extent cx="4809780" cy="6649278"/>
            <wp:effectExtent l="19050" t="19050" r="10160" b="184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2095" cy="6652479"/>
                    </a:xfrm>
                    <a:prstGeom prst="rect">
                      <a:avLst/>
                    </a:prstGeom>
                    <a:noFill/>
                    <a:ln>
                      <a:solidFill>
                        <a:schemeClr val="tx1"/>
                      </a:solidFill>
                    </a:ln>
                  </pic:spPr>
                </pic:pic>
              </a:graphicData>
            </a:graphic>
          </wp:inline>
        </w:drawing>
      </w:r>
    </w:p>
    <w:p w14:paraId="792BFD58" w14:textId="77777777" w:rsidR="005F3092" w:rsidRPr="009559EA" w:rsidRDefault="005F3092" w:rsidP="005F3092">
      <w:pPr>
        <w:pStyle w:val="Prrafodelista"/>
        <w:spacing w:line="360" w:lineRule="auto"/>
        <w:ind w:left="0"/>
        <w:jc w:val="both"/>
        <w:rPr>
          <w:rFonts w:ascii="Palatino Linotype" w:hAnsi="Palatino Linotype"/>
        </w:rPr>
      </w:pPr>
    </w:p>
    <w:p w14:paraId="03D9B092" w14:textId="794EB0C8" w:rsidR="005C77B3" w:rsidRPr="009559EA" w:rsidRDefault="002749F0" w:rsidP="005C77B3">
      <w:pPr>
        <w:pStyle w:val="Prrafodelista"/>
        <w:numPr>
          <w:ilvl w:val="0"/>
          <w:numId w:val="7"/>
        </w:numPr>
        <w:spacing w:line="360" w:lineRule="auto"/>
        <w:ind w:left="0" w:firstLine="0"/>
        <w:jc w:val="both"/>
        <w:rPr>
          <w:rFonts w:ascii="Palatino Linotype" w:hAnsi="Palatino Linotype"/>
        </w:rPr>
      </w:pPr>
      <w:r w:rsidRPr="009559EA">
        <w:rPr>
          <w:rFonts w:ascii="Palatino Linotype" w:hAnsi="Palatino Linotype"/>
        </w:rPr>
        <w:lastRenderedPageBreak/>
        <w:t xml:space="preserve">Atento a lo anterior, es que se tiene por improcedente el motivo de inconformidad, pues como ya se ha señalado, se cumplió con el proceso interno de acceso a la información por parte del </w:t>
      </w:r>
      <w:r w:rsidRPr="009559EA">
        <w:rPr>
          <w:rFonts w:ascii="Palatino Linotype" w:hAnsi="Palatino Linotype"/>
          <w:b/>
        </w:rPr>
        <w:t>SUJETO OBLIGADO</w:t>
      </w:r>
      <w:r w:rsidR="005C77B3" w:rsidRPr="009559EA">
        <w:rPr>
          <w:rFonts w:ascii="Palatino Linotype" w:hAnsi="Palatino Linotype"/>
        </w:rPr>
        <w:t xml:space="preserve">, en ese sentido la solicitud de información debe ser turnada a las áreas de la estructura orgánica que conforman al </w:t>
      </w:r>
      <w:r w:rsidR="005C77B3" w:rsidRPr="009559EA">
        <w:rPr>
          <w:rFonts w:ascii="Palatino Linotype" w:hAnsi="Palatino Linotype"/>
          <w:b/>
        </w:rPr>
        <w:t>SUJETO OBLIGADO</w:t>
      </w:r>
      <w:r w:rsidR="005C77B3" w:rsidRPr="009559EA">
        <w:rPr>
          <w:rFonts w:ascii="Palatino Linotype" w:hAnsi="Palatino Linotype"/>
        </w:rPr>
        <w:t xml:space="preserve"> que en uso de sus facultades y atribuciones generen, posean o administren la información, como se desprende de los asuntos de mérito.</w:t>
      </w:r>
    </w:p>
    <w:p w14:paraId="51579200" w14:textId="77777777" w:rsidR="005C77B3" w:rsidRPr="009559EA" w:rsidRDefault="005C77B3" w:rsidP="005C77B3">
      <w:pPr>
        <w:pStyle w:val="Prrafodelista"/>
        <w:rPr>
          <w:rFonts w:ascii="Palatino Linotype" w:hAnsi="Palatino Linotype"/>
        </w:rPr>
      </w:pPr>
    </w:p>
    <w:p w14:paraId="2788F659" w14:textId="77777777" w:rsidR="005C77B3" w:rsidRPr="009559EA" w:rsidRDefault="005C77B3" w:rsidP="005C77B3">
      <w:pPr>
        <w:pStyle w:val="Prrafodelista"/>
        <w:numPr>
          <w:ilvl w:val="0"/>
          <w:numId w:val="7"/>
        </w:numPr>
        <w:spacing w:line="360" w:lineRule="auto"/>
        <w:ind w:left="0" w:firstLine="0"/>
        <w:jc w:val="both"/>
        <w:rPr>
          <w:rFonts w:ascii="Palatino Linotype" w:eastAsia="MS Mincho" w:hAnsi="Palatino Linotype" w:cs="Arial"/>
        </w:rPr>
      </w:pPr>
      <w:r w:rsidRPr="009559EA">
        <w:rPr>
          <w:rFonts w:ascii="Palatino Linotype" w:eastAsia="MS Mincho" w:hAnsi="Palatino Linotype" w:cs="Arial"/>
        </w:rPr>
        <w:t xml:space="preserve">Lo </w:t>
      </w:r>
      <w:r w:rsidRPr="009559EA">
        <w:rPr>
          <w:rFonts w:ascii="Palatino Linotype" w:hAnsi="Palatino Linotype"/>
        </w:rPr>
        <w:t>anterior</w:t>
      </w:r>
      <w:r w:rsidRPr="009559EA">
        <w:rPr>
          <w:rFonts w:ascii="Palatino Linotype" w:hAnsi="Palatino Linotype" w:cs="Arial"/>
        </w:rPr>
        <w:t xml:space="preserve">, para acreditar que se cumple a cabalidad con el </w:t>
      </w:r>
      <w:r w:rsidRPr="009559EA">
        <w:rPr>
          <w:rFonts w:ascii="Palatino Linotype" w:eastAsia="MS Mincho" w:hAnsi="Palatino Linotype" w:cs="Arial"/>
        </w:rPr>
        <w:t xml:space="preserve">procedimiento de acceso a la información pública, descrito en el Título Séptimo de la Ley de Transparencia Local, que describe los pasos que debe seguir la autoridad para atender las solicitudes que presenten las personas en ejercicio de su derecho, entre los cuales se encuentra el deber de las unidades de transparencia de turnar </w:t>
      </w:r>
      <w:r w:rsidRPr="009559EA">
        <w:rPr>
          <w:rFonts w:ascii="Palatino Linotype" w:eastAsia="MS Mincho" w:hAnsi="Palatino Linotype" w:cs="Arial"/>
          <w:i/>
        </w:rPr>
        <w:t xml:space="preserve">a todas las áreas competentes que cuenten con la información o deban tenerla de acuerdo a sus facultades, competencias y funciones, </w:t>
      </w:r>
      <w:r w:rsidRPr="009559EA">
        <w:rPr>
          <w:rFonts w:ascii="Palatino Linotype" w:eastAsia="MS Mincho" w:hAnsi="Palatino Linotype" w:cs="Arial"/>
          <w:b/>
          <w:i/>
          <w:u w:val="single"/>
        </w:rPr>
        <w:t>con el objeto de que realicen una búsqueda exhaustiva y razonable de la información solicitada</w:t>
      </w:r>
      <w:r w:rsidRPr="009559EA">
        <w:rPr>
          <w:rFonts w:ascii="Palatino Linotype" w:eastAsia="MS Mincho" w:hAnsi="Palatino Linotype" w:cs="Arial"/>
          <w:i/>
        </w:rPr>
        <w:t>,</w:t>
      </w:r>
      <w:r w:rsidRPr="009559EA">
        <w:rPr>
          <w:rFonts w:ascii="Palatino Linotype" w:eastAsia="MS Mincho" w:hAnsi="Palatino Linotype" w:cs="Arial"/>
        </w:rPr>
        <w:t xml:space="preserve"> según se asienta en el artículo 162 de la ley citada. </w:t>
      </w:r>
    </w:p>
    <w:p w14:paraId="4C5F80D5" w14:textId="77777777" w:rsidR="005C77B3" w:rsidRPr="009559EA" w:rsidRDefault="005C77B3" w:rsidP="005C77B3">
      <w:pPr>
        <w:pStyle w:val="Prrafodelista"/>
        <w:rPr>
          <w:rFonts w:ascii="Palatino Linotype" w:eastAsia="MS Mincho" w:hAnsi="Palatino Linotype" w:cs="Arial"/>
        </w:rPr>
      </w:pPr>
    </w:p>
    <w:p w14:paraId="06DE56AE" w14:textId="77777777" w:rsidR="005C77B3" w:rsidRPr="009559EA" w:rsidRDefault="005C77B3" w:rsidP="005C77B3">
      <w:pPr>
        <w:pStyle w:val="Prrafodelista"/>
        <w:numPr>
          <w:ilvl w:val="0"/>
          <w:numId w:val="7"/>
        </w:numPr>
        <w:spacing w:line="360" w:lineRule="auto"/>
        <w:ind w:left="0" w:firstLine="0"/>
        <w:jc w:val="both"/>
        <w:rPr>
          <w:rFonts w:ascii="Palatino Linotype" w:eastAsia="MS Mincho" w:hAnsi="Palatino Linotype" w:cs="Arial"/>
        </w:rPr>
      </w:pPr>
      <w:r w:rsidRPr="009559EA">
        <w:rPr>
          <w:rFonts w:ascii="Palatino Linotype" w:eastAsia="MS Mincho" w:hAnsi="Palatino Linotype" w:cs="Arial"/>
        </w:rPr>
        <w:t>Toda vez que es obligación de identificar la unidad administrativa que resguarda el documento al que una persona pretende acceder, es practicar una adecuada gestión documental que nos permite localizar el documento, como bien señala el artículo 159 de la Ley de Transparencia.</w:t>
      </w:r>
    </w:p>
    <w:p w14:paraId="1AB008E3" w14:textId="77777777" w:rsidR="005C77B3" w:rsidRPr="009559EA" w:rsidRDefault="005C77B3" w:rsidP="005C77B3">
      <w:pPr>
        <w:pStyle w:val="Prrafodelista"/>
        <w:rPr>
          <w:rFonts w:ascii="Palatino Linotype" w:eastAsia="MS Mincho" w:hAnsi="Palatino Linotype" w:cs="Arial"/>
        </w:rPr>
      </w:pPr>
    </w:p>
    <w:p w14:paraId="6E519E5D" w14:textId="545D1EBA" w:rsidR="005C77B3" w:rsidRPr="009559EA" w:rsidRDefault="005C77B3" w:rsidP="005C77B3">
      <w:pPr>
        <w:pStyle w:val="Prrafodelista"/>
        <w:numPr>
          <w:ilvl w:val="0"/>
          <w:numId w:val="7"/>
        </w:numPr>
        <w:spacing w:line="360" w:lineRule="auto"/>
        <w:ind w:left="0" w:firstLine="0"/>
        <w:jc w:val="both"/>
        <w:rPr>
          <w:rFonts w:ascii="Palatino Linotype" w:hAnsi="Palatino Linotype"/>
        </w:rPr>
      </w:pPr>
      <w:r w:rsidRPr="009559EA">
        <w:rPr>
          <w:rFonts w:ascii="Palatino Linotype" w:hAnsi="Palatino Linotype"/>
        </w:rPr>
        <w:t xml:space="preserve">El </w:t>
      </w:r>
      <w:r w:rsidRPr="009559EA">
        <w:rPr>
          <w:rFonts w:ascii="Palatino Linotype" w:eastAsia="MS Mincho" w:hAnsi="Palatino Linotype" w:cs="Arial"/>
        </w:rPr>
        <w:t>Titular</w:t>
      </w:r>
      <w:r w:rsidRPr="009559EA">
        <w:rPr>
          <w:rFonts w:ascii="Palatino Linotype" w:hAnsi="Palatino Linotype"/>
        </w:rPr>
        <w:t xml:space="preserve"> de la Unidad de Transparencia tiene la obligación de cumplir con lo </w:t>
      </w:r>
      <w:r w:rsidRPr="009559EA">
        <w:rPr>
          <w:rFonts w:ascii="Palatino Linotype" w:eastAsia="MS Mincho" w:hAnsi="Palatino Linotype" w:cs="Arial"/>
        </w:rPr>
        <w:t>que</w:t>
      </w:r>
      <w:r w:rsidRPr="009559EA">
        <w:rPr>
          <w:rFonts w:ascii="Palatino Linotype" w:hAnsi="Palatino Linotype"/>
        </w:rPr>
        <w:t xml:space="preserve"> dispone la normatividad aplicable que, en primera instancia implica que </w:t>
      </w:r>
      <w:r w:rsidRPr="009559EA">
        <w:rPr>
          <w:rFonts w:ascii="Palatino Linotype" w:hAnsi="Palatino Linotype"/>
        </w:rPr>
        <w:lastRenderedPageBreak/>
        <w:t>solicite a todas las áreas que pudieron haber generado o administrado la información requerida, la búsqueda de la misma, lo que se insiste, se acredita en los asuntos que ocupan el presente proveído.</w:t>
      </w:r>
    </w:p>
    <w:p w14:paraId="3547FC2C" w14:textId="77777777" w:rsidR="003B6B66" w:rsidRPr="009559EA" w:rsidRDefault="003B6B66" w:rsidP="003B6B66">
      <w:pPr>
        <w:pStyle w:val="Prrafodelista"/>
        <w:rPr>
          <w:rFonts w:ascii="Palatino Linotype" w:hAnsi="Palatino Linotype"/>
        </w:rPr>
      </w:pPr>
    </w:p>
    <w:p w14:paraId="13709898" w14:textId="6C2DF757" w:rsidR="003B6B66" w:rsidRPr="009559EA" w:rsidRDefault="003B6B66" w:rsidP="003B6B66">
      <w:pPr>
        <w:pStyle w:val="Prrafodelista"/>
        <w:numPr>
          <w:ilvl w:val="0"/>
          <w:numId w:val="7"/>
        </w:numPr>
        <w:spacing w:line="360" w:lineRule="auto"/>
        <w:ind w:left="0" w:firstLine="0"/>
        <w:jc w:val="both"/>
        <w:rPr>
          <w:rFonts w:ascii="Palatino Linotype" w:hAnsi="Palatino Linotype"/>
        </w:rPr>
      </w:pPr>
      <w:r w:rsidRPr="009559EA">
        <w:rPr>
          <w:rFonts w:ascii="Palatino Linotype" w:hAnsi="Palatino Linotype"/>
        </w:rPr>
        <w:t>En ese contexto, el área al que se turnó la solicitud de información, fue a la Dirección General de Administración, cuya titular, de acuerdo al Manual de Organización de la Dirección General de Administración, tiene las siguientes atribuciones:</w:t>
      </w:r>
    </w:p>
    <w:p w14:paraId="51C673FC" w14:textId="7C5FC17B" w:rsidR="003B6B66" w:rsidRPr="009559EA" w:rsidRDefault="003B6B66" w:rsidP="003B6B66">
      <w:pPr>
        <w:pStyle w:val="Prrafodelista"/>
        <w:rPr>
          <w:rFonts w:ascii="Palatino Linotype" w:hAnsi="Palatino Linotype"/>
        </w:rPr>
      </w:pPr>
      <w:r w:rsidRPr="009559EA">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008E97CE" wp14:editId="64648610">
                <wp:simplePos x="0" y="0"/>
                <wp:positionH relativeFrom="margin">
                  <wp:align>right</wp:align>
                </wp:positionH>
                <wp:positionV relativeFrom="paragraph">
                  <wp:posOffset>580178</wp:posOffset>
                </wp:positionV>
                <wp:extent cx="5503333" cy="4030134"/>
                <wp:effectExtent l="0" t="0" r="21590" b="27940"/>
                <wp:wrapNone/>
                <wp:docPr id="16" name="Conector recto 16"/>
                <wp:cNvGraphicFramePr/>
                <a:graphic xmlns:a="http://schemas.openxmlformats.org/drawingml/2006/main">
                  <a:graphicData uri="http://schemas.microsoft.com/office/word/2010/wordprocessingShape">
                    <wps:wsp>
                      <wps:cNvCnPr/>
                      <wps:spPr>
                        <a:xfrm>
                          <a:off x="0" y="0"/>
                          <a:ext cx="5503333" cy="40301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25E2000F" id="Conector recto 16"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15pt,45.7pt" to="815.5pt,3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" strokecolor="black [3040]">
                <w10:wrap anchorx="margin"/>
              </v:line>
            </w:pict>
          </mc:Fallback>
        </mc:AlternateContent>
      </w:r>
    </w:p>
    <w:p w14:paraId="7D16C1D5" w14:textId="1F8DFDBA" w:rsidR="003B6B66" w:rsidRPr="009559EA" w:rsidRDefault="003B6B66" w:rsidP="003B6B66">
      <w:pPr>
        <w:pStyle w:val="Prrafodelista"/>
        <w:spacing w:line="360" w:lineRule="auto"/>
        <w:ind w:left="0"/>
        <w:jc w:val="center"/>
        <w:rPr>
          <w:rFonts w:ascii="Palatino Linotype" w:hAnsi="Palatino Linotype"/>
        </w:rPr>
      </w:pPr>
      <w:r w:rsidRPr="009559EA">
        <w:rPr>
          <w:rFonts w:ascii="Palatino Linotype" w:hAnsi="Palatino Linotype"/>
          <w:noProof/>
          <w:lang w:val="es-MX" w:eastAsia="es-MX"/>
        </w:rPr>
        <w:lastRenderedPageBreak/>
        <w:drawing>
          <wp:inline distT="0" distB="0" distL="0" distR="0" wp14:anchorId="694300D4" wp14:editId="402B57AD">
            <wp:extent cx="5426710" cy="5357495"/>
            <wp:effectExtent l="19050" t="19050" r="21590" b="146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6710" cy="5357495"/>
                    </a:xfrm>
                    <a:prstGeom prst="rect">
                      <a:avLst/>
                    </a:prstGeom>
                    <a:noFill/>
                    <a:ln>
                      <a:solidFill>
                        <a:schemeClr val="tx1"/>
                      </a:solidFill>
                    </a:ln>
                  </pic:spPr>
                </pic:pic>
              </a:graphicData>
            </a:graphic>
          </wp:inline>
        </w:drawing>
      </w:r>
    </w:p>
    <w:p w14:paraId="254B8963" w14:textId="45D6BB05" w:rsidR="007C5850" w:rsidRPr="009559EA" w:rsidRDefault="007C5850" w:rsidP="003B6B66">
      <w:pPr>
        <w:pStyle w:val="Prrafodelista"/>
        <w:spacing w:line="360" w:lineRule="auto"/>
        <w:ind w:left="0"/>
        <w:jc w:val="center"/>
        <w:rPr>
          <w:rFonts w:ascii="Palatino Linotype" w:hAnsi="Palatino Linotype"/>
        </w:rPr>
      </w:pPr>
      <w:r w:rsidRPr="009559EA">
        <w:rPr>
          <w:rFonts w:ascii="Palatino Linotype" w:hAnsi="Palatino Linotype"/>
          <w:noProof/>
          <w:lang w:val="es-MX" w:eastAsia="es-MX"/>
        </w:rPr>
        <w:lastRenderedPageBreak/>
        <w:drawing>
          <wp:inline distT="0" distB="0" distL="0" distR="0" wp14:anchorId="156B538C" wp14:editId="7871102B">
            <wp:extent cx="5385963" cy="6366934"/>
            <wp:effectExtent l="19050" t="19050" r="24765" b="152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3337" cy="6375651"/>
                    </a:xfrm>
                    <a:prstGeom prst="rect">
                      <a:avLst/>
                    </a:prstGeom>
                    <a:noFill/>
                    <a:ln>
                      <a:solidFill>
                        <a:schemeClr val="tx1"/>
                      </a:solidFill>
                    </a:ln>
                  </pic:spPr>
                </pic:pic>
              </a:graphicData>
            </a:graphic>
          </wp:inline>
        </w:drawing>
      </w:r>
    </w:p>
    <w:p w14:paraId="7E7A457D" w14:textId="77777777" w:rsidR="004429CE" w:rsidRPr="009559EA" w:rsidRDefault="004429CE" w:rsidP="004429CE">
      <w:pPr>
        <w:pStyle w:val="Prrafodelista"/>
        <w:rPr>
          <w:rFonts w:ascii="Palatino Linotype" w:hAnsi="Palatino Linotype"/>
        </w:rPr>
      </w:pPr>
    </w:p>
    <w:p w14:paraId="0DB7285A" w14:textId="524AA127" w:rsidR="004429CE" w:rsidRPr="009559EA" w:rsidRDefault="004429CE" w:rsidP="004429CE">
      <w:pPr>
        <w:pStyle w:val="Prrafodelista"/>
        <w:numPr>
          <w:ilvl w:val="0"/>
          <w:numId w:val="7"/>
        </w:numPr>
        <w:spacing w:line="360" w:lineRule="auto"/>
        <w:ind w:left="0" w:firstLine="0"/>
        <w:jc w:val="both"/>
        <w:rPr>
          <w:rFonts w:ascii="Palatino Linotype" w:hAnsi="Palatino Linotype"/>
        </w:rPr>
      </w:pPr>
      <w:r w:rsidRPr="009559EA">
        <w:rPr>
          <w:rFonts w:ascii="Palatino Linotype" w:eastAsia="MS Mincho" w:hAnsi="Palatino Linotype" w:cs="Arial"/>
        </w:rPr>
        <w:t xml:space="preserve">Ahora bien, respecto a la respuesta emitida por el </w:t>
      </w:r>
      <w:r w:rsidRPr="009559EA">
        <w:rPr>
          <w:rFonts w:ascii="Palatino Linotype" w:eastAsia="MS Mincho" w:hAnsi="Palatino Linotype" w:cs="Arial"/>
          <w:b/>
        </w:rPr>
        <w:t xml:space="preserve">SUJETO OBLIGADO, </w:t>
      </w:r>
      <w:r w:rsidRPr="009559EA">
        <w:rPr>
          <w:rFonts w:ascii="Palatino Linotype" w:eastAsia="MS Mincho" w:hAnsi="Palatino Linotype" w:cs="Arial"/>
        </w:rPr>
        <w:t xml:space="preserve">debe señalarse que </w:t>
      </w:r>
      <w:r w:rsidRPr="009559EA">
        <w:rPr>
          <w:rFonts w:ascii="Palatino Linotype" w:eastAsia="Palatino Linotype" w:hAnsi="Palatino Linotype" w:cs="Palatino Linotype"/>
          <w:color w:val="000000"/>
        </w:rPr>
        <w:t xml:space="preserve">este </w:t>
      </w:r>
      <w:r w:rsidRPr="009559EA">
        <w:rPr>
          <w:rFonts w:ascii="Palatino Linotype" w:eastAsia="MS Mincho" w:hAnsi="Palatino Linotype" w:cs="Arial"/>
        </w:rPr>
        <w:t>Instituto</w:t>
      </w:r>
      <w:r w:rsidRPr="009559EA">
        <w:rPr>
          <w:rFonts w:ascii="Palatino Linotype" w:eastAsia="Palatino Linotype" w:hAnsi="Palatino Linotype" w:cs="Palatino Linotype"/>
          <w:color w:val="000000"/>
        </w:rPr>
        <w:t xml:space="preserve"> no está facultado para </w:t>
      </w:r>
      <w:r w:rsidRPr="009559EA">
        <w:rPr>
          <w:rFonts w:ascii="Palatino Linotype" w:hAnsi="Palatino Linotype"/>
        </w:rPr>
        <w:t>dudar</w:t>
      </w:r>
      <w:r w:rsidRPr="009559EA">
        <w:rPr>
          <w:rFonts w:ascii="Palatino Linotype" w:eastAsia="Palatino Linotype" w:hAnsi="Palatino Linotype" w:cs="Palatino Linotype"/>
          <w:color w:val="000000"/>
        </w:rPr>
        <w:t xml:space="preserve"> de la veracidad de la </w:t>
      </w:r>
      <w:r w:rsidRPr="009559EA">
        <w:rPr>
          <w:rFonts w:ascii="Palatino Linotype" w:eastAsia="MS Mincho" w:hAnsi="Palatino Linotype" w:cs="Arial"/>
        </w:rPr>
        <w:lastRenderedPageBreak/>
        <w:t>información</w:t>
      </w:r>
      <w:r w:rsidRPr="009559EA">
        <w:rPr>
          <w:rFonts w:ascii="Palatino Linotype" w:eastAsia="Palatino Linotype" w:hAnsi="Palatino Linotype" w:cs="Palatino Linotype"/>
          <w:color w:val="000000"/>
        </w:rPr>
        <w:t xml:space="preserve"> que le fue entregada al hoy </w:t>
      </w:r>
      <w:r w:rsidRPr="009559EA">
        <w:rPr>
          <w:rFonts w:ascii="Palatino Linotype" w:eastAsia="Palatino Linotype" w:hAnsi="Palatino Linotype" w:cs="Palatino Linotype"/>
          <w:b/>
          <w:color w:val="000000"/>
        </w:rPr>
        <w:t>RECURRENTE</w:t>
      </w:r>
      <w:r w:rsidRPr="009559EA">
        <w:rPr>
          <w:rFonts w:ascii="Palatino Linotype" w:eastAsia="Palatino Linotype" w:hAnsi="Palatino Linotype" w:cs="Palatino Linotype"/>
          <w:color w:val="000000"/>
        </w:rPr>
        <w:t xml:space="preserve"> en el presente asunto, ni de las respuestas, ni de las documentales que ponen a disposición de los solicitantes los sujetos obligados, </w:t>
      </w:r>
      <w:r w:rsidRPr="009559EA">
        <w:rPr>
          <w:rFonts w:ascii="Palatino Linotype" w:hAnsi="Palatino Linotype" w:cs="Arial"/>
        </w:rPr>
        <w:t xml:space="preserve">situación que se aleja de las atribuciones de este Instituto </w:t>
      </w:r>
      <w:r w:rsidRPr="009559EA">
        <w:rPr>
          <w:rFonts w:ascii="Palatino Linotype" w:hAnsi="Palatino Linotype"/>
          <w:i/>
          <w:color w:val="000000"/>
        </w:rPr>
        <w:t>máxime</w:t>
      </w:r>
      <w:r w:rsidRPr="009559EA">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14:paraId="4693CFC6" w14:textId="77777777" w:rsidR="004429CE" w:rsidRPr="009559EA" w:rsidRDefault="004429CE" w:rsidP="004429CE">
      <w:pPr>
        <w:pStyle w:val="Prrafodelista"/>
        <w:spacing w:line="360" w:lineRule="auto"/>
        <w:ind w:left="0"/>
        <w:jc w:val="both"/>
        <w:rPr>
          <w:rFonts w:ascii="Palatino Linotype" w:hAnsi="Palatino Linotype"/>
        </w:rPr>
      </w:pPr>
    </w:p>
    <w:p w14:paraId="2F96B8EB" w14:textId="77777777" w:rsidR="004429CE" w:rsidRPr="009559EA" w:rsidRDefault="004429CE" w:rsidP="004429CE">
      <w:pPr>
        <w:pStyle w:val="Prrafodelista"/>
        <w:numPr>
          <w:ilvl w:val="0"/>
          <w:numId w:val="7"/>
        </w:numPr>
        <w:spacing w:line="360" w:lineRule="auto"/>
        <w:ind w:left="0" w:firstLine="0"/>
        <w:jc w:val="both"/>
        <w:rPr>
          <w:rFonts w:ascii="Palatino Linotype" w:hAnsi="Palatino Linotype"/>
        </w:rPr>
      </w:pPr>
      <w:r w:rsidRPr="009559EA">
        <w:rPr>
          <w:rFonts w:ascii="Palatino Linotype" w:eastAsia="MS Mincho" w:hAnsi="Palatino Linotype" w:cs="Arial"/>
        </w:rPr>
        <w:t>Sirviendo</w:t>
      </w:r>
      <w:r w:rsidRPr="009559EA">
        <w:rPr>
          <w:rFonts w:ascii="Palatino Linotype" w:hAnsi="Palatino Linotype"/>
        </w:rPr>
        <w:t xml:space="preserve"> de apoyo a lo anterior por analogía, el criterio 31-10 emitido por el ahora </w:t>
      </w:r>
      <w:r w:rsidRPr="009559EA">
        <w:rPr>
          <w:rFonts w:ascii="Palatino Linotype" w:eastAsia="MS Mincho" w:hAnsi="Palatino Linotype" w:cs="Arial"/>
        </w:rPr>
        <w:t>Instituto</w:t>
      </w:r>
      <w:r w:rsidRPr="009559EA">
        <w:rPr>
          <w:rFonts w:ascii="Palatino Linotype" w:hAnsi="Palatino Linotype"/>
        </w:rPr>
        <w:t xml:space="preserve"> </w:t>
      </w:r>
      <w:r w:rsidRPr="009559EA">
        <w:rPr>
          <w:rFonts w:ascii="Palatino Linotype" w:eastAsia="Palatino Linotype" w:hAnsi="Palatino Linotype" w:cs="Palatino Linotype"/>
          <w:color w:val="000000"/>
        </w:rPr>
        <w:t>Nacional</w:t>
      </w:r>
      <w:r w:rsidRPr="009559EA">
        <w:rPr>
          <w:rFonts w:ascii="Palatino Linotype" w:hAnsi="Palatino Linotype"/>
        </w:rPr>
        <w:t xml:space="preserve"> de Transparencia, Acceso a la Información y Protección de Datos Personales, que a la letra dice:</w:t>
      </w:r>
    </w:p>
    <w:p w14:paraId="4440EEFB" w14:textId="77777777" w:rsidR="004429CE" w:rsidRPr="009559EA" w:rsidRDefault="004429CE" w:rsidP="004429CE">
      <w:pPr>
        <w:pStyle w:val="Prrafodelista"/>
        <w:rPr>
          <w:rFonts w:ascii="Palatino Linotype" w:hAnsi="Palatino Linotype"/>
        </w:rPr>
      </w:pPr>
    </w:p>
    <w:p w14:paraId="0A1CE456" w14:textId="77777777" w:rsidR="004429CE" w:rsidRPr="009559EA" w:rsidRDefault="004429CE" w:rsidP="004429CE">
      <w:pPr>
        <w:pStyle w:val="Default"/>
        <w:spacing w:line="360" w:lineRule="auto"/>
        <w:ind w:left="851" w:right="850"/>
        <w:jc w:val="both"/>
        <w:rPr>
          <w:rFonts w:ascii="Palatino Linotype" w:hAnsi="Palatino Linotype"/>
          <w:i/>
        </w:rPr>
      </w:pPr>
      <w:r w:rsidRPr="009559EA">
        <w:rPr>
          <w:rFonts w:ascii="Palatino Linotype" w:hAnsi="Palatino Linotype"/>
          <w:i/>
        </w:rPr>
        <w:t xml:space="preserve">“El Instituto Federal de Acceso a la Información y Protección de Datos </w:t>
      </w:r>
      <w:r w:rsidRPr="009559EA">
        <w:rPr>
          <w:rFonts w:ascii="Palatino Linotype" w:hAnsi="Palatino Linotype"/>
          <w:b/>
          <w:i/>
        </w:rPr>
        <w:t>no cuenta con facultades para pronunciarse respecto de la veracidad de los documentos proporcionados por los sujetos obligados.</w:t>
      </w:r>
      <w:r w:rsidRPr="009559EA">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w:t>
      </w:r>
      <w:r w:rsidRPr="009559EA">
        <w:rPr>
          <w:rFonts w:ascii="Palatino Linotype" w:hAnsi="Palatino Linotype"/>
          <w:i/>
        </w:rPr>
        <w:lastRenderedPageBreak/>
        <w:t>prevé una causal que permita al Instituto Federal de Acceso a la Información y Protección de Datos conocer, vía recurso revisión, al respecto.”</w:t>
      </w:r>
    </w:p>
    <w:p w14:paraId="11705FDB" w14:textId="77777777" w:rsidR="004429CE" w:rsidRPr="009559EA" w:rsidRDefault="004429CE" w:rsidP="004429CE">
      <w:pPr>
        <w:pStyle w:val="Default"/>
        <w:spacing w:line="360" w:lineRule="auto"/>
        <w:ind w:left="851" w:right="850"/>
        <w:jc w:val="both"/>
        <w:rPr>
          <w:rFonts w:ascii="Palatino Linotype" w:hAnsi="Palatino Linotype"/>
          <w:i/>
        </w:rPr>
      </w:pPr>
    </w:p>
    <w:p w14:paraId="1F1A1945" w14:textId="77777777" w:rsidR="004429CE" w:rsidRPr="009559EA" w:rsidRDefault="004429CE" w:rsidP="004429CE">
      <w:pPr>
        <w:pStyle w:val="Prrafodelista"/>
        <w:numPr>
          <w:ilvl w:val="0"/>
          <w:numId w:val="7"/>
        </w:numPr>
        <w:spacing w:line="360" w:lineRule="auto"/>
        <w:ind w:left="0" w:firstLine="0"/>
        <w:jc w:val="both"/>
        <w:rPr>
          <w:rFonts w:ascii="Palatino Linotype" w:hAnsi="Palatino Linotype"/>
          <w:i/>
        </w:rPr>
      </w:pPr>
      <w:r w:rsidRPr="009559EA">
        <w:rPr>
          <w:rFonts w:ascii="Palatino Linotype" w:hAnsi="Palatino Linotype" w:cs="Arial"/>
        </w:rPr>
        <w:t>Así como lo dispuesto por</w:t>
      </w:r>
      <w:r w:rsidRPr="009559EA">
        <w:rPr>
          <w:rFonts w:ascii="Palatino Linotype" w:hAnsi="Palatino Linotype"/>
        </w:rPr>
        <w:t xml:space="preserve"> la </w:t>
      </w:r>
      <w:r w:rsidRPr="009559EA">
        <w:rPr>
          <w:rFonts w:ascii="Palatino Linotype" w:hAnsi="Palatino Linotype"/>
          <w:b/>
        </w:rPr>
        <w:t xml:space="preserve">Ley de Transparencia y Acceso a la Información Pública del </w:t>
      </w:r>
      <w:r w:rsidRPr="009559EA">
        <w:rPr>
          <w:rFonts w:ascii="Palatino Linotype" w:eastAsia="Palatino Linotype" w:hAnsi="Palatino Linotype" w:cs="Palatino Linotype"/>
          <w:color w:val="000000"/>
        </w:rPr>
        <w:t>Estado</w:t>
      </w:r>
      <w:r w:rsidRPr="009559EA">
        <w:rPr>
          <w:rFonts w:ascii="Palatino Linotype" w:hAnsi="Palatino Linotype"/>
          <w:b/>
        </w:rPr>
        <w:t xml:space="preserve"> de México y Municipios</w:t>
      </w:r>
      <w:r w:rsidRPr="009559EA">
        <w:rPr>
          <w:rFonts w:ascii="Palatino Linotype" w:hAnsi="Palatino Linotype"/>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47483532" w14:textId="77777777" w:rsidR="004429CE" w:rsidRPr="009559EA" w:rsidRDefault="004429CE" w:rsidP="004429CE">
      <w:pPr>
        <w:pStyle w:val="Prrafodelista"/>
        <w:spacing w:line="360" w:lineRule="auto"/>
        <w:ind w:left="0"/>
        <w:jc w:val="both"/>
        <w:rPr>
          <w:rFonts w:ascii="Palatino Linotype" w:hAnsi="Palatino Linotype"/>
          <w:i/>
        </w:rPr>
      </w:pPr>
    </w:p>
    <w:p w14:paraId="382DA3CB" w14:textId="77777777" w:rsidR="004429CE" w:rsidRPr="009559EA" w:rsidRDefault="004429CE" w:rsidP="004429CE">
      <w:pPr>
        <w:pStyle w:val="Prrafodelista"/>
        <w:spacing w:line="360" w:lineRule="auto"/>
        <w:ind w:left="567" w:right="680"/>
        <w:jc w:val="both"/>
        <w:rPr>
          <w:rFonts w:ascii="Palatino Linotype" w:hAnsi="Palatino Linotype" w:cs="Arial"/>
          <w:b/>
          <w:i/>
        </w:rPr>
      </w:pPr>
      <w:r w:rsidRPr="009559EA">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9559EA">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49F17A69" w14:textId="77777777" w:rsidR="004429CE" w:rsidRPr="009559EA" w:rsidRDefault="004429CE" w:rsidP="004429CE">
      <w:pPr>
        <w:spacing w:line="360" w:lineRule="auto"/>
        <w:ind w:right="902"/>
        <w:jc w:val="both"/>
        <w:rPr>
          <w:rFonts w:ascii="Palatino Linotype" w:hAnsi="Palatino Linotype" w:cs="Arial"/>
          <w:b/>
        </w:rPr>
      </w:pPr>
    </w:p>
    <w:p w14:paraId="4FF1FBEA" w14:textId="74C18F63" w:rsidR="004429CE" w:rsidRPr="009559EA" w:rsidRDefault="004429CE" w:rsidP="004429CE">
      <w:pPr>
        <w:pStyle w:val="Prrafodelista"/>
        <w:numPr>
          <w:ilvl w:val="0"/>
          <w:numId w:val="7"/>
        </w:numPr>
        <w:spacing w:line="360" w:lineRule="auto"/>
        <w:ind w:left="0" w:firstLine="0"/>
        <w:jc w:val="both"/>
        <w:rPr>
          <w:rFonts w:ascii="Palatino Linotype" w:eastAsia="Palatino Linotype" w:hAnsi="Palatino Linotype" w:cs="Palatino Linotype"/>
          <w:color w:val="000000"/>
        </w:rPr>
      </w:pPr>
      <w:r w:rsidRPr="009559EA">
        <w:rPr>
          <w:rFonts w:ascii="Palatino Linotype" w:hAnsi="Palatino Linotype" w:cs="Arial"/>
        </w:rPr>
        <w:t>Numerales</w:t>
      </w:r>
      <w:r w:rsidRPr="009559EA">
        <w:rPr>
          <w:rFonts w:ascii="Palatino Linotype" w:hAnsi="Palatino Linotype" w:cs="Arial"/>
          <w:noProof/>
          <w:lang w:eastAsia="es-MX"/>
        </w:rPr>
        <w:t xml:space="preserve"> que compelen al </w:t>
      </w:r>
      <w:r w:rsidRPr="009559EA">
        <w:rPr>
          <w:rFonts w:ascii="Palatino Linotype" w:hAnsi="Palatino Linotype" w:cs="Arial"/>
          <w:b/>
          <w:noProof/>
          <w:lang w:eastAsia="es-MX"/>
        </w:rPr>
        <w:t>SUJETO OBLIGADO</w:t>
      </w:r>
      <w:r w:rsidRPr="009559EA">
        <w:rPr>
          <w:rFonts w:ascii="Palatino Linotype" w:hAnsi="Palatino Linotype" w:cs="Arial"/>
          <w:noProof/>
          <w:lang w:eastAsia="es-MX"/>
        </w:rPr>
        <w:t xml:space="preserve"> apegarse en todo momento a los </w:t>
      </w:r>
      <w:r w:rsidRPr="009559EA">
        <w:rPr>
          <w:rFonts w:ascii="Palatino Linotype" w:hAnsi="Palatino Linotype" w:cs="Arial"/>
        </w:rPr>
        <w:t>criterios</w:t>
      </w:r>
      <w:r w:rsidRPr="009559EA">
        <w:rPr>
          <w:rFonts w:ascii="Palatino Linotype" w:hAnsi="Palatino Linotype" w:cs="Arial"/>
          <w:noProof/>
          <w:lang w:eastAsia="es-MX"/>
        </w:rPr>
        <w:t xml:space="preserve"> ya expuestos, impidiendo a este Órgano Colegiado cuestionar la </w:t>
      </w:r>
      <w:r w:rsidRPr="009559EA">
        <w:rPr>
          <w:rFonts w:ascii="Palatino Linotype" w:hAnsi="Palatino Linotype" w:cs="Arial"/>
        </w:rPr>
        <w:t>veracidad</w:t>
      </w:r>
      <w:r w:rsidRPr="009559EA">
        <w:rPr>
          <w:rFonts w:ascii="Palatino Linotype" w:hAnsi="Palatino Linotype" w:cs="Arial"/>
          <w:noProof/>
          <w:lang w:eastAsia="es-MX"/>
        </w:rPr>
        <w:t xml:space="preserve"> de la información;</w:t>
      </w:r>
      <w:r w:rsidRPr="009559EA">
        <w:rPr>
          <w:rFonts w:ascii="Palatino Linotype" w:eastAsia="Palatino Linotype" w:hAnsi="Palatino Linotype" w:cs="Palatino Linotype"/>
          <w:color w:val="000000"/>
        </w:rPr>
        <w:t xml:space="preserve"> luego entonces, se tienen por colmadas las solicitudes de información de mérito.</w:t>
      </w:r>
    </w:p>
    <w:p w14:paraId="382C2DE8" w14:textId="07727C3D" w:rsidR="004429CE" w:rsidRPr="009559EA" w:rsidRDefault="004429CE" w:rsidP="004429CE">
      <w:pPr>
        <w:pStyle w:val="Prrafodelista"/>
        <w:numPr>
          <w:ilvl w:val="0"/>
          <w:numId w:val="7"/>
        </w:numPr>
        <w:spacing w:line="360" w:lineRule="auto"/>
        <w:ind w:left="0" w:firstLine="0"/>
        <w:jc w:val="both"/>
        <w:rPr>
          <w:rFonts w:ascii="Palatino Linotype" w:hAnsi="Palatino Linotype" w:cs="Arial"/>
        </w:rPr>
      </w:pPr>
      <w:r w:rsidRPr="009559EA">
        <w:rPr>
          <w:rFonts w:ascii="Palatino Linotype" w:hAnsi="Palatino Linotype"/>
        </w:rPr>
        <w:lastRenderedPageBreak/>
        <w:t>Otro aspecto que se desprende de la respuesta emitida, es que</w:t>
      </w:r>
      <w:r w:rsidRPr="009559EA">
        <w:rPr>
          <w:rFonts w:ascii="Palatino Linotype" w:hAnsi="Palatino Linotype"/>
          <w:color w:val="000000" w:themeColor="text1"/>
        </w:rPr>
        <w:t xml:space="preserve"> se advierte </w:t>
      </w:r>
      <w:r w:rsidRPr="009559EA">
        <w:rPr>
          <w:rFonts w:ascii="Palatino Linotype" w:hAnsi="Palatino Linotype" w:cs="Arial"/>
        </w:rPr>
        <w:t>que</w:t>
      </w:r>
      <w:r w:rsidRPr="009559EA">
        <w:rPr>
          <w:rFonts w:ascii="Palatino Linotype" w:hAnsi="Palatino Linotype"/>
          <w:color w:val="000000" w:themeColor="text1"/>
        </w:rPr>
        <w:t xml:space="preserve"> se está en presencia d</w:t>
      </w:r>
      <w:r w:rsidRPr="009559EA">
        <w:rPr>
          <w:rFonts w:ascii="Palatino Linotype" w:hAnsi="Palatino Linotype" w:cs="Arial"/>
        </w:rPr>
        <w:t xml:space="preserve">e un hecho negativo, al señalare puntualmente que luego de la búsqueda de la información no obra ningún soporte documental al respecto en sus archivos, por lo que es obvio que la información requerida no puede obrar fácticamente en los archivos del </w:t>
      </w:r>
      <w:r w:rsidRPr="009559EA">
        <w:rPr>
          <w:rFonts w:ascii="Palatino Linotype" w:hAnsi="Palatino Linotype" w:cs="Arial"/>
          <w:b/>
        </w:rPr>
        <w:t>SUJETO OBLIGADO</w:t>
      </w:r>
      <w:r w:rsidRPr="009559EA">
        <w:rPr>
          <w:rFonts w:ascii="Palatino Linotype" w:hAnsi="Palatino Linotype" w:cs="Arial"/>
        </w:rPr>
        <w:t>, ya que no puede probarse por ser lógica y materialmente imposible, en razón de que, al no haber generado dicha información, no la posee, no administra, y no cuenta con la misma.</w:t>
      </w:r>
    </w:p>
    <w:p w14:paraId="11E9FDCB" w14:textId="77777777" w:rsidR="004429CE" w:rsidRPr="009559EA" w:rsidRDefault="004429CE" w:rsidP="004429CE">
      <w:pPr>
        <w:spacing w:line="360" w:lineRule="auto"/>
        <w:contextualSpacing/>
        <w:jc w:val="both"/>
        <w:rPr>
          <w:rFonts w:ascii="Palatino Linotype" w:hAnsi="Palatino Linotype" w:cs="Arial"/>
        </w:rPr>
      </w:pPr>
    </w:p>
    <w:p w14:paraId="58BA1D6D" w14:textId="77777777" w:rsidR="004429CE" w:rsidRPr="009559EA" w:rsidRDefault="004429CE" w:rsidP="004429CE">
      <w:pPr>
        <w:pStyle w:val="Prrafodelista"/>
        <w:numPr>
          <w:ilvl w:val="0"/>
          <w:numId w:val="7"/>
        </w:numPr>
        <w:spacing w:line="360" w:lineRule="auto"/>
        <w:ind w:left="0" w:firstLine="0"/>
        <w:jc w:val="both"/>
        <w:rPr>
          <w:rFonts w:ascii="Palatino Linotype" w:eastAsia="MS Mincho" w:hAnsi="Palatino Linotype" w:cs="Arial"/>
          <w:color w:val="000000" w:themeColor="text1"/>
          <w:lang w:val="es-MX"/>
        </w:rPr>
      </w:pPr>
      <w:r w:rsidRPr="009559EA">
        <w:rPr>
          <w:rFonts w:ascii="Palatino Linotype" w:hAnsi="Palatino Linotype" w:cs="Arial"/>
        </w:rPr>
        <w:t xml:space="preserve">En este sentido, no se trata de un caso por el cual la negación del hecho implique la </w:t>
      </w:r>
      <w:r w:rsidRPr="009559EA">
        <w:rPr>
          <w:rFonts w:ascii="Palatino Linotype" w:hAnsi="Palatino Linotype"/>
        </w:rPr>
        <w:t>afirmación</w:t>
      </w:r>
      <w:r w:rsidRPr="009559EA">
        <w:rPr>
          <w:rFonts w:ascii="Palatino Linotype" w:hAnsi="Palatino Linotype" w:cs="Arial"/>
        </w:rPr>
        <w:t xml:space="preserve"> del mismo, simplemente se está ante una notoria y evidente inexistencia fáctica de la información solicitada; por lo tanto, ante un hecho negativo resulta aplicable la siguiente tesis</w:t>
      </w:r>
      <w:r w:rsidRPr="009559EA">
        <w:rPr>
          <w:rFonts w:ascii="Palatino Linotype" w:hAnsi="Palatino Linotype" w:cs="Arial"/>
          <w:color w:val="222222"/>
        </w:rPr>
        <w:t>:</w:t>
      </w:r>
    </w:p>
    <w:p w14:paraId="7707BFC7" w14:textId="77777777" w:rsidR="004429CE" w:rsidRPr="009559EA" w:rsidRDefault="004429CE" w:rsidP="004429CE">
      <w:pPr>
        <w:pStyle w:val="Prrafodelista"/>
        <w:rPr>
          <w:rFonts w:ascii="Palatino Linotype" w:hAnsi="Palatino Linotype" w:cs="Arial"/>
          <w:b/>
          <w:bCs/>
          <w:i/>
          <w:iCs/>
          <w:color w:val="222222"/>
        </w:rPr>
      </w:pPr>
    </w:p>
    <w:p w14:paraId="7F5525AF" w14:textId="77777777" w:rsidR="004429CE" w:rsidRPr="009559EA" w:rsidRDefault="004429CE" w:rsidP="004429CE">
      <w:pPr>
        <w:pStyle w:val="Prrafodelista"/>
        <w:spacing w:line="360" w:lineRule="auto"/>
        <w:ind w:left="425" w:right="476"/>
        <w:jc w:val="both"/>
        <w:rPr>
          <w:rFonts w:ascii="Palatino Linotype" w:hAnsi="Palatino Linotype" w:cs="Arial"/>
          <w:i/>
          <w:iCs/>
          <w:color w:val="222222"/>
        </w:rPr>
      </w:pPr>
      <w:r w:rsidRPr="009559EA">
        <w:rPr>
          <w:rFonts w:ascii="Palatino Linotype" w:hAnsi="Palatino Linotype" w:cs="Arial"/>
          <w:b/>
          <w:bCs/>
          <w:i/>
          <w:iCs/>
          <w:color w:val="222222"/>
        </w:rPr>
        <w:t xml:space="preserve">“HECHOS NEGATIVOS, NO SON SUSCEPTIBLES DE DEMOSTRACIÓN. </w:t>
      </w:r>
      <w:r w:rsidRPr="009559EA">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p>
    <w:p w14:paraId="0093961A" w14:textId="77777777" w:rsidR="004429CE" w:rsidRPr="009559EA" w:rsidRDefault="004429CE" w:rsidP="004429CE">
      <w:pPr>
        <w:pStyle w:val="Prrafodelista"/>
        <w:spacing w:line="360" w:lineRule="auto"/>
        <w:ind w:left="425" w:right="476"/>
        <w:jc w:val="both"/>
        <w:rPr>
          <w:rFonts w:ascii="Palatino Linotype" w:eastAsia="MS Mincho" w:hAnsi="Palatino Linotype" w:cs="Arial"/>
          <w:color w:val="000000" w:themeColor="text1"/>
          <w:lang w:val="es-MX"/>
        </w:rPr>
      </w:pPr>
    </w:p>
    <w:p w14:paraId="38F209BC" w14:textId="77777777" w:rsidR="004429CE" w:rsidRPr="009559EA" w:rsidRDefault="004429CE" w:rsidP="004429CE">
      <w:pPr>
        <w:pStyle w:val="Prrafodelista"/>
        <w:shd w:val="clear" w:color="auto" w:fill="FFFFFF"/>
        <w:spacing w:line="360" w:lineRule="auto"/>
        <w:ind w:left="425" w:right="476"/>
        <w:jc w:val="both"/>
        <w:rPr>
          <w:rFonts w:ascii="Palatino Linotype" w:hAnsi="Palatino Linotype" w:cs="Arial"/>
          <w:i/>
          <w:iCs/>
          <w:color w:val="222222"/>
        </w:rPr>
      </w:pPr>
      <w:r w:rsidRPr="009559EA">
        <w:rPr>
          <w:rFonts w:ascii="Palatino Linotype" w:hAnsi="Palatino Linotype" w:cs="Arial"/>
          <w:i/>
          <w:iCs/>
          <w:color w:val="222222"/>
        </w:rPr>
        <w:t>Amparo en revisión 2022/61. José García Florín (Menor). 9 de octubre de 1961. Cinco votos. Ponente: José Rivera Pérez Campos.”</w:t>
      </w:r>
    </w:p>
    <w:p w14:paraId="386C442B" w14:textId="77777777" w:rsidR="004429CE" w:rsidRPr="009559EA" w:rsidRDefault="004429CE" w:rsidP="004429CE">
      <w:pPr>
        <w:pStyle w:val="Prrafodelista"/>
        <w:shd w:val="clear" w:color="auto" w:fill="FFFFFF"/>
        <w:spacing w:line="360" w:lineRule="auto"/>
        <w:ind w:left="425" w:right="476"/>
        <w:jc w:val="both"/>
        <w:rPr>
          <w:rFonts w:ascii="Palatino Linotype" w:hAnsi="Palatino Linotype" w:cs="Arial"/>
          <w:i/>
          <w:iCs/>
          <w:color w:val="222222"/>
        </w:rPr>
      </w:pPr>
    </w:p>
    <w:p w14:paraId="2C8006E1" w14:textId="77777777" w:rsidR="004429CE" w:rsidRPr="009559EA" w:rsidRDefault="004429CE" w:rsidP="004429CE">
      <w:pPr>
        <w:pStyle w:val="Prrafodelista"/>
        <w:numPr>
          <w:ilvl w:val="0"/>
          <w:numId w:val="7"/>
        </w:numPr>
        <w:spacing w:line="360" w:lineRule="auto"/>
        <w:ind w:left="0" w:firstLine="0"/>
        <w:jc w:val="both"/>
        <w:rPr>
          <w:rFonts w:ascii="Palatino Linotype" w:hAnsi="Palatino Linotype" w:cs="Arial"/>
          <w:iCs/>
          <w:color w:val="222222"/>
        </w:rPr>
      </w:pPr>
      <w:r w:rsidRPr="009559EA">
        <w:rPr>
          <w:rFonts w:ascii="Palatino Linotype" w:hAnsi="Palatino Linotype" w:cs="Arial"/>
          <w:iCs/>
          <w:color w:val="222222"/>
        </w:rPr>
        <w:t xml:space="preserve">De igual </w:t>
      </w:r>
      <w:r w:rsidRPr="009559EA">
        <w:rPr>
          <w:rFonts w:ascii="Palatino Linotype" w:hAnsi="Palatino Linotype" w:cs="Arial"/>
        </w:rPr>
        <w:t>forma</w:t>
      </w:r>
      <w:r w:rsidRPr="009559EA">
        <w:rPr>
          <w:rFonts w:ascii="Palatino Linotype" w:hAnsi="Palatino Linotype" w:cs="Arial"/>
          <w:iCs/>
          <w:color w:val="222222"/>
        </w:rPr>
        <w:t xml:space="preserve">, es </w:t>
      </w:r>
      <w:r w:rsidRPr="009559EA">
        <w:rPr>
          <w:rFonts w:ascii="Palatino Linotype" w:hAnsi="Palatino Linotype" w:cs="Arial"/>
        </w:rPr>
        <w:t>aplicable</w:t>
      </w:r>
      <w:r w:rsidRPr="009559EA">
        <w:rPr>
          <w:rFonts w:ascii="Palatino Linotype" w:hAnsi="Palatino Linotype" w:cs="Arial"/>
          <w:iCs/>
          <w:color w:val="222222"/>
        </w:rPr>
        <w:t xml:space="preserve"> el Criterio 7/2017, emitido en la Segunda Época por el </w:t>
      </w:r>
      <w:r w:rsidRPr="009559EA">
        <w:rPr>
          <w:rFonts w:ascii="Palatino Linotype" w:hAnsi="Palatino Linotype" w:cs="Arial"/>
        </w:rPr>
        <w:t>Instituto</w:t>
      </w:r>
      <w:r w:rsidRPr="009559EA">
        <w:rPr>
          <w:rFonts w:ascii="Palatino Linotype" w:hAnsi="Palatino Linotype" w:cs="Arial"/>
          <w:iCs/>
          <w:color w:val="222222"/>
        </w:rPr>
        <w:t xml:space="preserve"> Nacional de Transparencia, Acceso a la Información y Protección de Datos Personales, el cual señala lo siguiente:</w:t>
      </w:r>
    </w:p>
    <w:p w14:paraId="523331B2" w14:textId="77777777" w:rsidR="004429CE" w:rsidRPr="009559EA" w:rsidRDefault="004429CE" w:rsidP="004429CE">
      <w:pPr>
        <w:tabs>
          <w:tab w:val="left" w:pos="426"/>
        </w:tabs>
        <w:spacing w:line="360" w:lineRule="auto"/>
        <w:ind w:left="425" w:right="476"/>
        <w:contextualSpacing/>
        <w:jc w:val="both"/>
        <w:rPr>
          <w:rFonts w:ascii="Palatino Linotype" w:eastAsia="MS Mincho" w:hAnsi="Palatino Linotype" w:cs="Arial"/>
          <w:color w:val="000000" w:themeColor="text1"/>
        </w:rPr>
      </w:pPr>
      <w:r w:rsidRPr="009559EA">
        <w:rPr>
          <w:rFonts w:ascii="Palatino Linotype" w:eastAsia="MS Mincho" w:hAnsi="Palatino Linotype" w:cs="Arial"/>
          <w:color w:val="000000" w:themeColor="text1"/>
        </w:rPr>
        <w:lastRenderedPageBreak/>
        <w:t xml:space="preserve"> “</w:t>
      </w:r>
      <w:r w:rsidRPr="009559EA">
        <w:rPr>
          <w:rFonts w:ascii="Palatino Linotype" w:hAnsi="Palatino Linotype" w:cs="Arial"/>
          <w:b/>
          <w:i/>
          <w:color w:val="222222"/>
        </w:rPr>
        <w:t xml:space="preserve">Casos en los que no es necesario que el Comité de Transparencia confirme formalmente la inexistencia de la información. </w:t>
      </w:r>
      <w:r w:rsidRPr="009559EA">
        <w:rPr>
          <w:rFonts w:ascii="Palatino Linotype" w:hAnsi="Palatino Linotype" w:cs="Arial"/>
          <w:i/>
          <w:color w:val="222222"/>
        </w:rPr>
        <w:t>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11066CFB" w14:textId="77777777" w:rsidR="004429CE" w:rsidRPr="009559EA" w:rsidRDefault="004429CE" w:rsidP="004429CE">
      <w:pPr>
        <w:shd w:val="clear" w:color="auto" w:fill="FFFFFF"/>
        <w:spacing w:line="360" w:lineRule="auto"/>
        <w:ind w:left="425" w:right="476"/>
        <w:jc w:val="both"/>
        <w:rPr>
          <w:rFonts w:ascii="Palatino Linotype" w:hAnsi="Palatino Linotype" w:cs="Arial"/>
          <w:i/>
          <w:color w:val="222222"/>
        </w:rPr>
      </w:pPr>
      <w:r w:rsidRPr="009559EA">
        <w:rPr>
          <w:rFonts w:ascii="Palatino Linotype" w:hAnsi="Palatino Linotype" w:cs="Arial"/>
          <w:i/>
          <w:color w:val="222222"/>
        </w:rPr>
        <w:t>Resoluciones:</w:t>
      </w:r>
    </w:p>
    <w:p w14:paraId="2735FCFC" w14:textId="77777777" w:rsidR="004429CE" w:rsidRPr="009559EA" w:rsidRDefault="004429CE" w:rsidP="004429CE">
      <w:pPr>
        <w:shd w:val="clear" w:color="auto" w:fill="FFFFFF"/>
        <w:spacing w:line="360" w:lineRule="auto"/>
        <w:ind w:left="425" w:right="476"/>
        <w:jc w:val="both"/>
        <w:rPr>
          <w:rFonts w:ascii="Palatino Linotype" w:hAnsi="Palatino Linotype" w:cs="Arial"/>
          <w:i/>
          <w:color w:val="222222"/>
        </w:rPr>
      </w:pPr>
      <w:r w:rsidRPr="009559EA">
        <w:rPr>
          <w:rFonts w:ascii="Palatino Linotype" w:hAnsi="Palatino Linotype" w:cs="Arial"/>
          <w:i/>
          <w:color w:val="222222"/>
        </w:rPr>
        <w:t>•</w:t>
      </w:r>
      <w:r w:rsidRPr="009559EA">
        <w:rPr>
          <w:rFonts w:ascii="Palatino Linotype" w:hAnsi="Palatino Linotype" w:cs="Arial"/>
          <w:i/>
          <w:color w:val="222222"/>
        </w:rPr>
        <w:tab/>
        <w:t>RRA 2959/16. Secretaría de Gobernación. 23 de noviembre de 2016. Por unanimidad. Comisionado Ponente Rosendoevgueni Monterrey Chepov.</w:t>
      </w:r>
    </w:p>
    <w:p w14:paraId="5D372A0F" w14:textId="77777777" w:rsidR="004429CE" w:rsidRPr="009559EA" w:rsidRDefault="004429CE" w:rsidP="004429CE">
      <w:pPr>
        <w:shd w:val="clear" w:color="auto" w:fill="FFFFFF"/>
        <w:spacing w:line="360" w:lineRule="auto"/>
        <w:ind w:left="425" w:right="476"/>
        <w:jc w:val="both"/>
        <w:rPr>
          <w:rFonts w:ascii="Palatino Linotype" w:hAnsi="Palatino Linotype" w:cs="Arial"/>
          <w:i/>
          <w:color w:val="222222"/>
        </w:rPr>
      </w:pPr>
      <w:r w:rsidRPr="009559EA">
        <w:rPr>
          <w:rFonts w:ascii="Palatino Linotype" w:hAnsi="Palatino Linotype" w:cs="Arial"/>
          <w:i/>
          <w:color w:val="222222"/>
        </w:rPr>
        <w:t>•</w:t>
      </w:r>
      <w:r w:rsidRPr="009559EA">
        <w:rPr>
          <w:rFonts w:ascii="Palatino Linotype" w:hAnsi="Palatino Linotype" w:cs="Arial"/>
          <w:i/>
          <w:color w:val="222222"/>
        </w:rPr>
        <w:tab/>
        <w:t>RRA 3186/16. Petróleos Mexicanos. 13 de diciembre de 2016. Por unanimidad. Comisionado Ponente Francisco Javier Acuña Llamas.</w:t>
      </w:r>
    </w:p>
    <w:p w14:paraId="28556B79" w14:textId="77777777" w:rsidR="004429CE" w:rsidRPr="009559EA" w:rsidRDefault="004429CE" w:rsidP="004429CE">
      <w:pPr>
        <w:shd w:val="clear" w:color="auto" w:fill="FFFFFF"/>
        <w:spacing w:line="360" w:lineRule="auto"/>
        <w:ind w:left="425" w:right="476"/>
        <w:jc w:val="both"/>
        <w:rPr>
          <w:rFonts w:ascii="Palatino Linotype" w:hAnsi="Palatino Linotype" w:cs="Arial"/>
          <w:i/>
          <w:color w:val="222222"/>
        </w:rPr>
      </w:pPr>
      <w:r w:rsidRPr="009559EA">
        <w:rPr>
          <w:rFonts w:ascii="Palatino Linotype" w:hAnsi="Palatino Linotype" w:cs="Arial"/>
          <w:i/>
          <w:color w:val="222222"/>
        </w:rPr>
        <w:t>•</w:t>
      </w:r>
      <w:r w:rsidRPr="009559EA">
        <w:rPr>
          <w:rFonts w:ascii="Palatino Linotype" w:hAnsi="Palatino Linotype" w:cs="Arial"/>
          <w:i/>
          <w:color w:val="222222"/>
        </w:rPr>
        <w:tab/>
        <w:t>RRA 4216/16. Cámara de Diputados. 05 de enero de 2017. Por unanimidad. Comisionada Ponente Areli Cano Guadiana.”</w:t>
      </w:r>
    </w:p>
    <w:p w14:paraId="615C9D72" w14:textId="77777777" w:rsidR="00280F11" w:rsidRPr="009559EA" w:rsidRDefault="00280F11" w:rsidP="00280F11">
      <w:pPr>
        <w:pStyle w:val="Prrafodelista"/>
        <w:rPr>
          <w:rFonts w:ascii="Palatino Linotype" w:hAnsi="Palatino Linotype" w:cs="Arial"/>
          <w:i/>
          <w:color w:val="000000" w:themeColor="text1"/>
        </w:rPr>
      </w:pPr>
    </w:p>
    <w:p w14:paraId="39111361" w14:textId="5F6A9B6B" w:rsidR="00280F11" w:rsidRPr="009559EA" w:rsidRDefault="003C3DC5" w:rsidP="00280F11">
      <w:pPr>
        <w:pStyle w:val="Prrafodelista"/>
        <w:numPr>
          <w:ilvl w:val="0"/>
          <w:numId w:val="7"/>
        </w:numPr>
        <w:spacing w:line="360" w:lineRule="auto"/>
        <w:ind w:left="0" w:firstLine="0"/>
        <w:jc w:val="both"/>
        <w:rPr>
          <w:rFonts w:ascii="Palatino Linotype" w:hAnsi="Palatino Linotype" w:cs="Arial"/>
          <w:color w:val="000000" w:themeColor="text1"/>
        </w:rPr>
      </w:pPr>
      <w:r w:rsidRPr="009559EA">
        <w:rPr>
          <w:rFonts w:ascii="Palatino Linotype" w:hAnsi="Palatino Linotype" w:cs="Arial"/>
          <w:color w:val="000000" w:themeColor="text1"/>
          <w:lang w:eastAsia="es-MX"/>
        </w:rPr>
        <w:t>P</w:t>
      </w:r>
      <w:r w:rsidR="00280F11" w:rsidRPr="009559EA">
        <w:rPr>
          <w:rFonts w:ascii="Palatino Linotype" w:hAnsi="Palatino Linotype" w:cs="Arial"/>
          <w:color w:val="000000" w:themeColor="text1"/>
        </w:rPr>
        <w:t xml:space="preserve">ara entender los alcances de la información pública se considera </w:t>
      </w:r>
      <w:r w:rsidR="00280F11" w:rsidRPr="009559EA">
        <w:rPr>
          <w:rFonts w:ascii="Palatino Linotype" w:hAnsi="Palatino Linotype" w:cs="Arial"/>
          <w:color w:val="000000" w:themeColor="text1"/>
          <w:lang w:eastAsia="es-MX"/>
        </w:rPr>
        <w:t>importante</w:t>
      </w:r>
      <w:r w:rsidR="00280F11" w:rsidRPr="009559EA">
        <w:rPr>
          <w:rFonts w:ascii="Palatino Linotype" w:hAnsi="Palatino Linotype" w:cs="Arial"/>
          <w:color w:val="000000" w:themeColor="text1"/>
        </w:rPr>
        <w:t xml:space="preserve"> citar el criterio </w:t>
      </w:r>
      <w:r w:rsidR="00280F11" w:rsidRPr="009559EA">
        <w:rPr>
          <w:rFonts w:ascii="Palatino Linotype" w:hAnsi="Palatino Linotype" w:cs="Arial"/>
          <w:bCs/>
          <w:color w:val="000000" w:themeColor="text1"/>
          <w:lang w:eastAsia="es-MX"/>
        </w:rPr>
        <w:t xml:space="preserve">de interpretación en el orden administrativo número 0002-11, emitido por Acuerdo del Pleno de este Instituto de Transparencia y Acceso a la Información </w:t>
      </w:r>
      <w:r w:rsidR="00280F11" w:rsidRPr="009559EA">
        <w:rPr>
          <w:rFonts w:ascii="Palatino Linotype" w:hAnsi="Palatino Linotype" w:cs="Arial"/>
          <w:bCs/>
          <w:color w:val="000000" w:themeColor="text1"/>
          <w:lang w:eastAsia="es-MX"/>
        </w:rPr>
        <w:lastRenderedPageBreak/>
        <w:t xml:space="preserve">Pública del Estado de México y Municipios, publicado en el Periódico Oficial del Gobierno del Estado Libre y Soberano de México “Gaceta del Gobierno” el diecinueve de octubre de dos mil once, </w:t>
      </w:r>
      <w:r w:rsidR="00280F11" w:rsidRPr="009559EA">
        <w:rPr>
          <w:rFonts w:ascii="Palatino Linotype" w:hAnsi="Palatino Linotype" w:cs="Arial"/>
          <w:color w:val="000000" w:themeColor="text1"/>
        </w:rPr>
        <w:t>cuyo rubro y texto dispone:</w:t>
      </w:r>
    </w:p>
    <w:p w14:paraId="5F213878" w14:textId="77777777" w:rsidR="00280F11" w:rsidRPr="009559EA" w:rsidRDefault="00280F11" w:rsidP="00280F11">
      <w:pPr>
        <w:autoSpaceDE w:val="0"/>
        <w:autoSpaceDN w:val="0"/>
        <w:adjustRightInd w:val="0"/>
        <w:spacing w:before="240" w:after="240" w:line="360" w:lineRule="auto"/>
        <w:ind w:left="567" w:right="567"/>
        <w:jc w:val="both"/>
        <w:rPr>
          <w:rFonts w:ascii="Palatino Linotype" w:hAnsi="Palatino Linotype" w:cs="Arial"/>
          <w:b/>
          <w:i/>
          <w:color w:val="000000" w:themeColor="text1"/>
        </w:rPr>
      </w:pPr>
      <w:r w:rsidRPr="009559EA">
        <w:rPr>
          <w:rFonts w:ascii="Palatino Linotype" w:hAnsi="Palatino Linotype" w:cs="Arial"/>
          <w:b/>
          <w:i/>
          <w:color w:val="000000" w:themeColor="text1"/>
        </w:rPr>
        <w:t>“CRITERIO 0002-11</w:t>
      </w:r>
    </w:p>
    <w:p w14:paraId="18803155" w14:textId="77777777" w:rsidR="00280F11" w:rsidRPr="009559EA" w:rsidRDefault="00280F11" w:rsidP="00280F11">
      <w:pPr>
        <w:autoSpaceDE w:val="0"/>
        <w:autoSpaceDN w:val="0"/>
        <w:adjustRightInd w:val="0"/>
        <w:spacing w:before="240" w:after="240" w:line="360" w:lineRule="auto"/>
        <w:ind w:left="567" w:right="567"/>
        <w:jc w:val="both"/>
        <w:rPr>
          <w:rFonts w:ascii="Palatino Linotype" w:hAnsi="Palatino Linotype" w:cs="Arial"/>
          <w:i/>
          <w:color w:val="000000" w:themeColor="text1"/>
        </w:rPr>
      </w:pPr>
      <w:r w:rsidRPr="009559EA">
        <w:rPr>
          <w:rFonts w:ascii="Palatino Linotype" w:hAnsi="Palatino Linotype" w:cs="Arial"/>
          <w:b/>
          <w:i/>
          <w:color w:val="000000" w:themeColor="text1"/>
        </w:rPr>
        <w:t xml:space="preserve">INFORMACIÓN PÚBLICA, CONCEPTO DE, EN MATERIA DE TRANSPARENCIA. INTERPRETACIÓN TEMÁTICA DE LOS ARTÍCULOS 2, FRACCIÓN </w:t>
      </w:r>
      <w:r w:rsidRPr="009559EA">
        <w:rPr>
          <w:rFonts w:ascii="Palatino Linotype" w:hAnsi="Palatino Linotype" w:cs="Arial"/>
          <w:b/>
          <w:bCs/>
          <w:i/>
          <w:color w:val="000000" w:themeColor="text1"/>
        </w:rPr>
        <w:t xml:space="preserve">V, XV, Y XVI, </w:t>
      </w:r>
      <w:r w:rsidRPr="009559EA">
        <w:rPr>
          <w:rFonts w:ascii="Palatino Linotype" w:hAnsi="Palatino Linotype" w:cs="Arial"/>
          <w:b/>
          <w:i/>
          <w:color w:val="000000" w:themeColor="text1"/>
        </w:rPr>
        <w:t>32, 4,11 Y 41.</w:t>
      </w:r>
      <w:r w:rsidRPr="009559EA">
        <w:rPr>
          <w:rFonts w:ascii="Palatino Linotype" w:hAnsi="Palatino Linotype" w:cs="Arial"/>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8F14646" w14:textId="77777777" w:rsidR="00280F11" w:rsidRPr="009559EA" w:rsidRDefault="00280F11" w:rsidP="00280F11">
      <w:pPr>
        <w:autoSpaceDE w:val="0"/>
        <w:autoSpaceDN w:val="0"/>
        <w:adjustRightInd w:val="0"/>
        <w:spacing w:before="240" w:after="240" w:line="360" w:lineRule="auto"/>
        <w:ind w:left="567" w:right="567"/>
        <w:jc w:val="both"/>
        <w:rPr>
          <w:rFonts w:ascii="Palatino Linotype" w:hAnsi="Palatino Linotype" w:cs="Arial"/>
          <w:i/>
          <w:color w:val="000000" w:themeColor="text1"/>
        </w:rPr>
      </w:pPr>
      <w:r w:rsidRPr="009559EA">
        <w:rPr>
          <w:rFonts w:ascii="Palatino Linotype" w:hAnsi="Palatino Linotype" w:cs="Arial"/>
          <w:i/>
          <w:color w:val="000000" w:themeColor="text1"/>
        </w:rPr>
        <w:t>En consecuencia el acceso a la información se refiere a que se cumplan cualquiera de los siguientes tres supuestos:</w:t>
      </w:r>
    </w:p>
    <w:p w14:paraId="2B21AE58" w14:textId="77777777" w:rsidR="00280F11" w:rsidRPr="009559EA" w:rsidRDefault="00280F11" w:rsidP="00280F11">
      <w:pPr>
        <w:autoSpaceDE w:val="0"/>
        <w:autoSpaceDN w:val="0"/>
        <w:adjustRightInd w:val="0"/>
        <w:spacing w:before="240" w:after="240" w:line="360" w:lineRule="auto"/>
        <w:ind w:left="567" w:right="567"/>
        <w:jc w:val="both"/>
        <w:rPr>
          <w:rFonts w:ascii="Palatino Linotype" w:hAnsi="Palatino Linotype" w:cs="Arial"/>
          <w:i/>
          <w:color w:val="000000" w:themeColor="text1"/>
        </w:rPr>
      </w:pPr>
      <w:r w:rsidRPr="009559EA">
        <w:rPr>
          <w:rFonts w:ascii="Palatino Linotype" w:hAnsi="Palatino Linotype" w:cs="Arial"/>
          <w:i/>
          <w:color w:val="000000" w:themeColor="text1"/>
        </w:rPr>
        <w:t>Que se trate de información registrada en cualquier soporte documental, que en ejercicio de las atribuciones conferidas, sea generada por los Sujetos Obligados;</w:t>
      </w:r>
    </w:p>
    <w:p w14:paraId="462A2150" w14:textId="77777777" w:rsidR="00280F11" w:rsidRPr="009559EA" w:rsidRDefault="00280F11" w:rsidP="00280F11">
      <w:pPr>
        <w:autoSpaceDE w:val="0"/>
        <w:autoSpaceDN w:val="0"/>
        <w:adjustRightInd w:val="0"/>
        <w:spacing w:before="240" w:after="240" w:line="360" w:lineRule="auto"/>
        <w:ind w:left="567" w:right="567"/>
        <w:jc w:val="both"/>
        <w:rPr>
          <w:rFonts w:ascii="Palatino Linotype" w:hAnsi="Palatino Linotype" w:cs="Arial"/>
          <w:i/>
          <w:color w:val="000000" w:themeColor="text1"/>
        </w:rPr>
      </w:pPr>
      <w:r w:rsidRPr="009559EA">
        <w:rPr>
          <w:rFonts w:ascii="Palatino Linotype" w:hAnsi="Palatino Linotype" w:cs="Arial"/>
          <w:i/>
          <w:color w:val="000000" w:themeColor="text1"/>
        </w:rPr>
        <w:t>Que se trate de información registrada en cualquier soporte documental, que en ejercicio de las atribuciones conferidas, sea administrada por los Sujetos Obligados, y</w:t>
      </w:r>
    </w:p>
    <w:p w14:paraId="594CCE81" w14:textId="77777777" w:rsidR="00280F11" w:rsidRPr="009559EA" w:rsidRDefault="00280F11" w:rsidP="00280F11">
      <w:pPr>
        <w:autoSpaceDE w:val="0"/>
        <w:autoSpaceDN w:val="0"/>
        <w:adjustRightInd w:val="0"/>
        <w:spacing w:line="360" w:lineRule="auto"/>
        <w:ind w:left="567" w:right="567"/>
        <w:jc w:val="both"/>
        <w:rPr>
          <w:rFonts w:ascii="Palatino Linotype" w:hAnsi="Palatino Linotype" w:cs="Arial"/>
          <w:i/>
          <w:color w:val="000000" w:themeColor="text1"/>
        </w:rPr>
      </w:pPr>
      <w:r w:rsidRPr="009559EA">
        <w:rPr>
          <w:rFonts w:ascii="Palatino Linotype" w:hAnsi="Palatino Linotype" w:cs="Arial"/>
          <w:i/>
          <w:color w:val="000000" w:themeColor="text1"/>
        </w:rPr>
        <w:lastRenderedPageBreak/>
        <w:t>Que se trate de información registrada en cualquier soporte documental, que en ejercicio de las atribuciones conferidas, se encuentre en posesión de los Sujetos Obligados.”</w:t>
      </w:r>
    </w:p>
    <w:p w14:paraId="729B1FE6" w14:textId="77777777" w:rsidR="00280F11" w:rsidRPr="009559EA" w:rsidRDefault="00280F11" w:rsidP="00280F11">
      <w:pPr>
        <w:autoSpaceDE w:val="0"/>
        <w:autoSpaceDN w:val="0"/>
        <w:adjustRightInd w:val="0"/>
        <w:spacing w:line="360" w:lineRule="auto"/>
        <w:ind w:left="567" w:right="567"/>
        <w:jc w:val="both"/>
        <w:rPr>
          <w:rFonts w:ascii="Palatino Linotype" w:hAnsi="Palatino Linotype" w:cs="Arial"/>
          <w:i/>
          <w:color w:val="000000" w:themeColor="text1"/>
        </w:rPr>
      </w:pPr>
    </w:p>
    <w:p w14:paraId="4423B01E" w14:textId="098A4200" w:rsidR="00280F11" w:rsidRPr="009559EA" w:rsidRDefault="00280F11" w:rsidP="00280F11">
      <w:pPr>
        <w:pStyle w:val="Prrafodelista"/>
        <w:numPr>
          <w:ilvl w:val="0"/>
          <w:numId w:val="7"/>
        </w:numPr>
        <w:spacing w:line="360" w:lineRule="auto"/>
        <w:ind w:left="0" w:firstLine="0"/>
        <w:jc w:val="both"/>
        <w:rPr>
          <w:rFonts w:ascii="Palatino Linotype" w:hAnsi="Palatino Linotype"/>
          <w:color w:val="000000" w:themeColor="text1"/>
        </w:rPr>
      </w:pPr>
      <w:r w:rsidRPr="009559EA">
        <w:rPr>
          <w:rFonts w:ascii="Palatino Linotype" w:hAnsi="Palatino Linotype" w:cs="Arial"/>
          <w:color w:val="000000" w:themeColor="text1"/>
        </w:rPr>
        <w:t xml:space="preserve">De </w:t>
      </w:r>
      <w:r w:rsidRPr="009559EA">
        <w:rPr>
          <w:rFonts w:ascii="Palatino Linotype" w:hAnsi="Palatino Linotype" w:cs="Arial"/>
          <w:color w:val="000000" w:themeColor="text1"/>
          <w:lang w:eastAsia="es-MX"/>
        </w:rPr>
        <w:t>lo</w:t>
      </w:r>
      <w:r w:rsidRPr="009559EA">
        <w:rPr>
          <w:rFonts w:ascii="Palatino Linotype" w:hAnsi="Palatino Linotype" w:cs="Arial"/>
          <w:color w:val="000000" w:themeColor="text1"/>
        </w:rPr>
        <w:t xml:space="preserve"> anterior, se puede concluir </w:t>
      </w:r>
      <w:r w:rsidRPr="009559EA">
        <w:rPr>
          <w:rFonts w:ascii="Palatino Linotype" w:hAnsi="Palatino Linotype" w:cs="Arial"/>
          <w:bCs/>
          <w:color w:val="000000" w:themeColor="text1"/>
          <w:lang w:eastAsia="es-CO"/>
        </w:rPr>
        <w:t>la petición se encamina primordialmente a</w:t>
      </w:r>
      <w:r w:rsidRPr="009559EA">
        <w:rPr>
          <w:rFonts w:ascii="Palatino Linotype" w:hAnsi="Palatino Linotype" w:cs="Arial"/>
          <w:color w:val="000000" w:themeColor="text1"/>
        </w:rPr>
        <w:t xml:space="preserve"> permitir el </w:t>
      </w:r>
      <w:r w:rsidRPr="009559EA">
        <w:rPr>
          <w:rFonts w:ascii="Palatino Linotype" w:hAnsi="Palatino Linotype" w:cs="Arial"/>
          <w:color w:val="000000" w:themeColor="text1"/>
          <w:lang w:eastAsia="es-CO"/>
        </w:rPr>
        <w:t xml:space="preserve">acceso a datos, registros y todo tipo de información pública </w:t>
      </w:r>
      <w:r w:rsidRPr="009559EA">
        <w:rPr>
          <w:rFonts w:ascii="Palatino Linotype" w:hAnsi="Palatino Linotype" w:cs="Arial"/>
          <w:b/>
          <w:color w:val="000000" w:themeColor="text1"/>
          <w:u w:val="single"/>
          <w:lang w:eastAsia="es-CO"/>
        </w:rPr>
        <w:t>que conste en documentos</w:t>
      </w:r>
      <w:r w:rsidRPr="009559EA">
        <w:rPr>
          <w:rFonts w:ascii="Palatino Linotype" w:hAnsi="Palatino Linotype" w:cs="Arial"/>
          <w:color w:val="000000" w:themeColor="text1"/>
          <w:lang w:eastAsia="es-CO"/>
        </w:rPr>
        <w:t xml:space="preserve">, sea generada o se encuentre en posesión de </w:t>
      </w:r>
      <w:r w:rsidRPr="009559EA">
        <w:rPr>
          <w:rFonts w:ascii="Palatino Linotype" w:hAnsi="Palatino Linotype" w:cs="Arial"/>
          <w:color w:val="000000" w:themeColor="text1"/>
        </w:rPr>
        <w:t>la autoridad.</w:t>
      </w:r>
    </w:p>
    <w:p w14:paraId="28284897" w14:textId="77777777" w:rsidR="00280F11" w:rsidRPr="009559EA" w:rsidRDefault="00280F11" w:rsidP="00280F11">
      <w:pPr>
        <w:spacing w:line="360" w:lineRule="auto"/>
        <w:contextualSpacing/>
        <w:jc w:val="both"/>
        <w:rPr>
          <w:rFonts w:ascii="Palatino Linotype" w:hAnsi="Palatino Linotype"/>
          <w:color w:val="000000" w:themeColor="text1"/>
        </w:rPr>
      </w:pPr>
    </w:p>
    <w:p w14:paraId="2C758C98" w14:textId="0F3C044F" w:rsidR="00280F11" w:rsidRPr="009559EA" w:rsidRDefault="00280F11" w:rsidP="00280F11">
      <w:pPr>
        <w:pStyle w:val="Prrafodelista"/>
        <w:numPr>
          <w:ilvl w:val="0"/>
          <w:numId w:val="7"/>
        </w:numPr>
        <w:spacing w:line="360" w:lineRule="auto"/>
        <w:ind w:left="0" w:firstLine="0"/>
        <w:jc w:val="both"/>
        <w:rPr>
          <w:rFonts w:ascii="Palatino Linotype" w:hAnsi="Palatino Linotype" w:cs="Arial"/>
          <w:i/>
          <w:lang w:eastAsia="es-MX"/>
        </w:rPr>
      </w:pPr>
      <w:r w:rsidRPr="009559EA">
        <w:rPr>
          <w:rFonts w:ascii="Palatino Linotype" w:hAnsi="Palatino Linotype"/>
          <w:color w:val="000000" w:themeColor="text1"/>
        </w:rPr>
        <w:t xml:space="preserve">En ese orden de ideas, es dable también señalar que los sujetos obligados tampoco se encuentran compelidos a generar documentos </w:t>
      </w:r>
      <w:r w:rsidRPr="009559EA">
        <w:rPr>
          <w:rFonts w:ascii="Palatino Linotype" w:hAnsi="Palatino Linotype"/>
          <w:i/>
          <w:color w:val="000000" w:themeColor="text1"/>
        </w:rPr>
        <w:t>Ad hoc</w:t>
      </w:r>
      <w:r w:rsidRPr="009559EA">
        <w:rPr>
          <w:rFonts w:ascii="Palatino Linotype" w:hAnsi="Palatino Linotype"/>
          <w:color w:val="000000" w:themeColor="text1"/>
        </w:rPr>
        <w:t xml:space="preserve">, pues se reitera que el derecho de acceso a la información, es un derecho que versa sobre documentos que los sujetos obligados, generen, posean o administren, previo a la interposición de la solicitud de información, no así a generar nuevos documentos con la finalidad de satisfacer las pretensiones particulares de los solicitantes, </w:t>
      </w:r>
      <w:r w:rsidRPr="009559EA">
        <w:rPr>
          <w:rFonts w:ascii="Palatino Linotype" w:eastAsia="MS Mincho" w:hAnsi="Palatino Linotype" w:cs="Arial"/>
        </w:rPr>
        <w:t>c</w:t>
      </w:r>
      <w:r w:rsidRPr="009559EA">
        <w:rPr>
          <w:rFonts w:ascii="Palatino Linotype" w:hAnsi="Palatino Linotype" w:cs="Arial"/>
        </w:rPr>
        <w:t xml:space="preserve">omo apoyo a lo anterior, es aplicable por analogía el </w:t>
      </w:r>
      <w:r w:rsidRPr="009559EA">
        <w:rPr>
          <w:rFonts w:ascii="Palatino Linotype" w:hAnsi="Palatino Linotype" w:cs="Arial"/>
          <w:b/>
        </w:rPr>
        <w:t>Criterio 03/17</w:t>
      </w:r>
      <w:r w:rsidRPr="009559EA">
        <w:rPr>
          <w:rFonts w:ascii="Palatino Linotype" w:hAnsi="Palatino Linotype" w:cs="Arial"/>
        </w:rPr>
        <w:t>, emitido por el Pleno del Instituto Nacional de Transparencia, Acceso a la Información y Protección de Datos Personales (INAI)</w:t>
      </w:r>
      <w:r w:rsidRPr="009559EA">
        <w:rPr>
          <w:rFonts w:ascii="Palatino Linotype" w:hAnsi="Palatino Linotype" w:cs="Arial"/>
          <w:bCs/>
        </w:rPr>
        <w:t>, que a la letra dice:</w:t>
      </w:r>
    </w:p>
    <w:p w14:paraId="349F5E7D" w14:textId="77777777" w:rsidR="00280F11" w:rsidRPr="009559EA" w:rsidRDefault="00280F11" w:rsidP="00280F11">
      <w:pPr>
        <w:pStyle w:val="Prrafodelista"/>
        <w:spacing w:line="360" w:lineRule="auto"/>
        <w:rPr>
          <w:rFonts w:ascii="Palatino Linotype" w:hAnsi="Palatino Linotype" w:cs="Arial"/>
          <w:i/>
          <w:lang w:eastAsia="es-MX"/>
        </w:rPr>
      </w:pPr>
    </w:p>
    <w:p w14:paraId="60F8AEE2" w14:textId="77777777" w:rsidR="00280F11" w:rsidRPr="009559EA" w:rsidRDefault="00280F11" w:rsidP="00280F11">
      <w:pPr>
        <w:pStyle w:val="Prrafodelista"/>
        <w:spacing w:line="360" w:lineRule="auto"/>
        <w:ind w:left="567" w:right="616"/>
        <w:jc w:val="both"/>
        <w:rPr>
          <w:rFonts w:ascii="Palatino Linotype" w:hAnsi="Palatino Linotype" w:cs="Arial"/>
          <w:bCs/>
          <w:i/>
        </w:rPr>
      </w:pPr>
      <w:r w:rsidRPr="009559EA">
        <w:rPr>
          <w:rFonts w:ascii="Palatino Linotype" w:hAnsi="Palatino Linotype" w:cs="Arial"/>
          <w:b/>
          <w:bCs/>
          <w:i/>
        </w:rPr>
        <w:t xml:space="preserve">“No existe obligación de elaborar documentos ad hoc para atender las solicitudes de acceso a la información. </w:t>
      </w:r>
      <w:r w:rsidRPr="009559EA">
        <w:rPr>
          <w:rFonts w:ascii="Palatino Linotype" w:hAnsi="Palatino Linotype" w:cs="Arial"/>
          <w:bCs/>
          <w:i/>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w:t>
      </w:r>
      <w:r w:rsidRPr="009559EA">
        <w:rPr>
          <w:rFonts w:ascii="Palatino Linotype" w:hAnsi="Palatino Linotype" w:cs="Arial"/>
          <w:bCs/>
          <w:i/>
        </w:rPr>
        <w:lastRenderedPageBreak/>
        <w:t>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F5A0D43" w14:textId="77777777" w:rsidR="00280F11" w:rsidRPr="009559EA" w:rsidRDefault="00280F11" w:rsidP="00280F11">
      <w:pPr>
        <w:pStyle w:val="Prrafodelista"/>
        <w:spacing w:line="360" w:lineRule="auto"/>
        <w:ind w:left="567" w:right="616"/>
        <w:jc w:val="both"/>
        <w:rPr>
          <w:rFonts w:ascii="Palatino Linotype" w:hAnsi="Palatino Linotype" w:cs="Arial"/>
          <w:bCs/>
          <w:i/>
        </w:rPr>
      </w:pPr>
    </w:p>
    <w:p w14:paraId="7CBB9229" w14:textId="77777777" w:rsidR="00280F11" w:rsidRPr="009559EA" w:rsidRDefault="00280F11" w:rsidP="00280F11">
      <w:pPr>
        <w:pStyle w:val="Prrafodelista"/>
        <w:spacing w:line="360" w:lineRule="auto"/>
        <w:ind w:left="567" w:right="616"/>
        <w:jc w:val="both"/>
        <w:rPr>
          <w:rFonts w:ascii="Palatino Linotype" w:hAnsi="Palatino Linotype" w:cs="Arial"/>
          <w:b/>
          <w:bCs/>
          <w:i/>
        </w:rPr>
      </w:pPr>
      <w:r w:rsidRPr="009559EA">
        <w:rPr>
          <w:rFonts w:ascii="Palatino Linotype" w:hAnsi="Palatino Linotype" w:cs="Arial"/>
          <w:b/>
          <w:bCs/>
          <w:i/>
        </w:rPr>
        <w:t>Resoluciones:</w:t>
      </w:r>
    </w:p>
    <w:p w14:paraId="42E33265" w14:textId="77777777" w:rsidR="00280F11" w:rsidRPr="009559EA" w:rsidRDefault="00280F11" w:rsidP="00280F11">
      <w:pPr>
        <w:pStyle w:val="Prrafodelista"/>
        <w:spacing w:line="360" w:lineRule="auto"/>
        <w:ind w:left="567" w:right="618"/>
        <w:jc w:val="both"/>
        <w:rPr>
          <w:rFonts w:ascii="Palatino Linotype" w:hAnsi="Palatino Linotype" w:cs="Arial"/>
          <w:bCs/>
          <w:i/>
        </w:rPr>
      </w:pPr>
      <w:r w:rsidRPr="009559EA">
        <w:rPr>
          <w:rFonts w:ascii="Palatino Linotype" w:hAnsi="Palatino Linotype" w:cs="Arial"/>
          <w:bCs/>
          <w:i/>
        </w:rPr>
        <w:t>RRA 0050/16. Instituto Nacional para la Evaluación de la Educación. 13 julio de 2016. Por unanimidad. Comisionado Ponente: Francisco Javier Acuña Llamas.</w:t>
      </w:r>
    </w:p>
    <w:p w14:paraId="21111E24" w14:textId="77777777" w:rsidR="00280F11" w:rsidRPr="009559EA" w:rsidRDefault="00280F11" w:rsidP="00280F11">
      <w:pPr>
        <w:pStyle w:val="Prrafodelista"/>
        <w:spacing w:line="360" w:lineRule="auto"/>
        <w:ind w:left="567" w:right="618"/>
        <w:jc w:val="both"/>
        <w:rPr>
          <w:rFonts w:ascii="Palatino Linotype" w:hAnsi="Palatino Linotype" w:cs="Arial"/>
          <w:bCs/>
          <w:i/>
        </w:rPr>
      </w:pPr>
      <w:r w:rsidRPr="009559EA">
        <w:rPr>
          <w:rFonts w:ascii="Palatino Linotype" w:hAnsi="Palatino Linotype" w:cs="Arial"/>
          <w:bCs/>
          <w:i/>
        </w:rPr>
        <w:t>RRA 0310/16. Instituto Nacional de Transparencia, Acceso a la Información y Protección de Datos Personales. 10 de agosto de 2016. Por unanimidad. Comisionada Ponente. Areli Cano Guadiana.</w:t>
      </w:r>
    </w:p>
    <w:p w14:paraId="28BE0F90" w14:textId="77777777" w:rsidR="00280F11" w:rsidRPr="009559EA" w:rsidRDefault="00280F11" w:rsidP="00280F11">
      <w:pPr>
        <w:pStyle w:val="Prrafodelista"/>
        <w:spacing w:line="360" w:lineRule="auto"/>
        <w:ind w:left="567" w:right="618"/>
        <w:jc w:val="both"/>
        <w:rPr>
          <w:rFonts w:ascii="Palatino Linotype" w:hAnsi="Palatino Linotype" w:cs="Arial"/>
          <w:bCs/>
          <w:i/>
        </w:rPr>
      </w:pPr>
      <w:r w:rsidRPr="009559EA">
        <w:rPr>
          <w:rFonts w:ascii="Palatino Linotype" w:hAnsi="Palatino Linotype" w:cs="Arial"/>
          <w:bCs/>
          <w:i/>
        </w:rPr>
        <w:t>RRA 1889/16. Secretaría de Hacienda y Crédito Público. 05 de octubre de 2016. Por unanimidad. Comisionada Ponente. Ximena Puente de la Mora.”</w:t>
      </w:r>
    </w:p>
    <w:p w14:paraId="1E67E1E7" w14:textId="77777777" w:rsidR="00280F11" w:rsidRPr="009559EA" w:rsidRDefault="00280F11" w:rsidP="00280F11">
      <w:pPr>
        <w:pStyle w:val="Prrafodelista"/>
        <w:spacing w:line="360" w:lineRule="auto"/>
        <w:ind w:left="567" w:right="618"/>
        <w:jc w:val="both"/>
        <w:rPr>
          <w:rFonts w:ascii="Palatino Linotype" w:hAnsi="Palatino Linotype" w:cs="Arial"/>
          <w:bCs/>
          <w:i/>
        </w:rPr>
      </w:pPr>
    </w:p>
    <w:p w14:paraId="28E03D9C" w14:textId="716CF39B" w:rsidR="00260E9A" w:rsidRPr="009559EA" w:rsidRDefault="00260E9A" w:rsidP="00260E9A">
      <w:pPr>
        <w:pStyle w:val="Prrafodelista"/>
        <w:numPr>
          <w:ilvl w:val="0"/>
          <w:numId w:val="7"/>
        </w:numPr>
        <w:spacing w:line="360" w:lineRule="auto"/>
        <w:ind w:left="0" w:firstLine="0"/>
        <w:jc w:val="both"/>
        <w:rPr>
          <w:rFonts w:ascii="Palatino Linotype" w:hAnsi="Palatino Linotype"/>
          <w:color w:val="000000" w:themeColor="text1"/>
        </w:rPr>
      </w:pPr>
      <w:r w:rsidRPr="009559EA">
        <w:rPr>
          <w:rFonts w:ascii="Palatino Linotype" w:hAnsi="Palatino Linotype"/>
          <w:color w:val="000000" w:themeColor="text1"/>
        </w:rPr>
        <w:t xml:space="preserve">Así, en mérito de lo expuesto en líneas anteriores se estima que resultan </w:t>
      </w:r>
      <w:r w:rsidRPr="009559EA">
        <w:rPr>
          <w:rFonts w:ascii="Palatino Linotype" w:hAnsi="Palatino Linotype"/>
          <w:b/>
          <w:color w:val="000000" w:themeColor="text1"/>
        </w:rPr>
        <w:t>infundadas</w:t>
      </w:r>
      <w:r w:rsidRPr="009559EA">
        <w:rPr>
          <w:rFonts w:ascii="Palatino Linotype" w:hAnsi="Palatino Linotype"/>
          <w:color w:val="000000" w:themeColor="text1"/>
        </w:rPr>
        <w:t xml:space="preserve"> </w:t>
      </w:r>
      <w:r w:rsidRPr="009559EA">
        <w:rPr>
          <w:rFonts w:ascii="Palatino Linotype" w:hAnsi="Palatino Linotype" w:cs="Arial"/>
        </w:rPr>
        <w:t>las</w:t>
      </w:r>
      <w:r w:rsidRPr="009559EA">
        <w:rPr>
          <w:rFonts w:ascii="Palatino Linotype" w:hAnsi="Palatino Linotype"/>
          <w:color w:val="000000" w:themeColor="text1"/>
        </w:rPr>
        <w:t xml:space="preserve"> razones o </w:t>
      </w:r>
      <w:r w:rsidRPr="009559EA">
        <w:rPr>
          <w:rFonts w:ascii="Palatino Linotype" w:hAnsi="Palatino Linotype" w:cs="Arial"/>
        </w:rPr>
        <w:t>motivos</w:t>
      </w:r>
      <w:r w:rsidRPr="009559EA">
        <w:rPr>
          <w:rFonts w:ascii="Palatino Linotype" w:hAnsi="Palatino Linotype"/>
          <w:color w:val="000000" w:themeColor="text1"/>
        </w:rPr>
        <w:t xml:space="preserve"> de inconformidad que arguye </w:t>
      </w:r>
      <w:r w:rsidR="00872312" w:rsidRPr="009559EA">
        <w:rPr>
          <w:rFonts w:ascii="Palatino Linotype" w:hAnsi="Palatino Linotype"/>
          <w:b/>
          <w:color w:val="000000" w:themeColor="text1"/>
        </w:rPr>
        <w:t>EL RECURRENTE</w:t>
      </w:r>
      <w:r w:rsidRPr="009559EA">
        <w:rPr>
          <w:rFonts w:ascii="Palatino Linotype" w:hAnsi="Palatino Linotype"/>
          <w:color w:val="000000" w:themeColor="text1"/>
        </w:rPr>
        <w:t xml:space="preserve">, por </w:t>
      </w:r>
      <w:r w:rsidRPr="009559EA">
        <w:rPr>
          <w:rFonts w:ascii="Palatino Linotype" w:hAnsi="Palatino Linotype" w:cs="Arial"/>
        </w:rPr>
        <w:t>ello</w:t>
      </w:r>
      <w:r w:rsidRPr="009559EA">
        <w:rPr>
          <w:rFonts w:ascii="Palatino Linotype" w:hAnsi="Palatino Linotype"/>
          <w:color w:val="000000" w:themeColor="text1"/>
        </w:rPr>
        <w:t xml:space="preserve"> con fundamento en el artículo 186, fracción II, de la Ley de Transparencia y Acceso a la </w:t>
      </w:r>
      <w:r w:rsidRPr="009559EA">
        <w:rPr>
          <w:rFonts w:ascii="Palatino Linotype" w:hAnsi="Palatino Linotype" w:cs="Arial"/>
        </w:rPr>
        <w:t>Información</w:t>
      </w:r>
      <w:r w:rsidRPr="009559EA">
        <w:rPr>
          <w:rFonts w:ascii="Palatino Linotype" w:hAnsi="Palatino Linotype"/>
          <w:color w:val="000000" w:themeColor="text1"/>
        </w:rPr>
        <w:t xml:space="preserve"> Pública del Estado de México y Municipios, se </w:t>
      </w:r>
      <w:r w:rsidRPr="009559EA">
        <w:rPr>
          <w:rFonts w:ascii="Palatino Linotype" w:hAnsi="Palatino Linotype"/>
          <w:b/>
          <w:color w:val="000000" w:themeColor="text1"/>
        </w:rPr>
        <w:t>CONFIRMA</w:t>
      </w:r>
      <w:r w:rsidR="003C3DC5" w:rsidRPr="009559EA">
        <w:rPr>
          <w:rFonts w:ascii="Palatino Linotype" w:hAnsi="Palatino Linotype"/>
          <w:b/>
          <w:color w:val="000000" w:themeColor="text1"/>
        </w:rPr>
        <w:t>N</w:t>
      </w:r>
      <w:r w:rsidRPr="009559EA">
        <w:rPr>
          <w:rFonts w:ascii="Palatino Linotype" w:hAnsi="Palatino Linotype"/>
          <w:color w:val="000000" w:themeColor="text1"/>
        </w:rPr>
        <w:t xml:space="preserve"> la</w:t>
      </w:r>
      <w:r w:rsidR="003C3DC5" w:rsidRPr="009559EA">
        <w:rPr>
          <w:rFonts w:ascii="Palatino Linotype" w:hAnsi="Palatino Linotype"/>
          <w:color w:val="000000" w:themeColor="text1"/>
        </w:rPr>
        <w:t>s</w:t>
      </w:r>
      <w:r w:rsidRPr="009559EA">
        <w:rPr>
          <w:rFonts w:ascii="Palatino Linotype" w:hAnsi="Palatino Linotype"/>
          <w:color w:val="000000" w:themeColor="text1"/>
        </w:rPr>
        <w:t xml:space="preserve"> respuesta</w:t>
      </w:r>
      <w:r w:rsidR="003C3DC5" w:rsidRPr="009559EA">
        <w:rPr>
          <w:rFonts w:ascii="Palatino Linotype" w:hAnsi="Palatino Linotype"/>
          <w:color w:val="000000" w:themeColor="text1"/>
        </w:rPr>
        <w:t>s</w:t>
      </w:r>
      <w:r w:rsidRPr="009559EA">
        <w:rPr>
          <w:rFonts w:ascii="Palatino Linotype" w:hAnsi="Palatino Linotype"/>
          <w:color w:val="000000" w:themeColor="text1"/>
        </w:rPr>
        <w:t xml:space="preserve"> a la</w:t>
      </w:r>
      <w:r w:rsidR="003C3DC5" w:rsidRPr="009559EA">
        <w:rPr>
          <w:rFonts w:ascii="Palatino Linotype" w:hAnsi="Palatino Linotype"/>
          <w:color w:val="000000" w:themeColor="text1"/>
        </w:rPr>
        <w:t>s</w:t>
      </w:r>
      <w:r w:rsidRPr="009559EA">
        <w:rPr>
          <w:rFonts w:ascii="Palatino Linotype" w:hAnsi="Palatino Linotype"/>
          <w:color w:val="000000" w:themeColor="text1"/>
        </w:rPr>
        <w:t xml:space="preserve"> solicitud</w:t>
      </w:r>
      <w:r w:rsidR="003C3DC5" w:rsidRPr="009559EA">
        <w:rPr>
          <w:rFonts w:ascii="Palatino Linotype" w:hAnsi="Palatino Linotype"/>
          <w:color w:val="000000" w:themeColor="text1"/>
        </w:rPr>
        <w:t>es</w:t>
      </w:r>
      <w:r w:rsidRPr="009559EA">
        <w:rPr>
          <w:rFonts w:ascii="Palatino Linotype" w:hAnsi="Palatino Linotype"/>
          <w:color w:val="000000" w:themeColor="text1"/>
        </w:rPr>
        <w:t xml:space="preserve"> de información pública </w:t>
      </w:r>
      <w:r w:rsidR="00872312" w:rsidRPr="009559EA">
        <w:rPr>
          <w:rFonts w:ascii="Palatino Linotype" w:hAnsi="Palatino Linotype"/>
          <w:b/>
          <w:color w:val="000000" w:themeColor="text1"/>
        </w:rPr>
        <w:t xml:space="preserve">00355/TOLUCA/IP/2022 </w:t>
      </w:r>
      <w:r w:rsidR="00872312" w:rsidRPr="009559EA">
        <w:rPr>
          <w:rFonts w:ascii="Palatino Linotype" w:hAnsi="Palatino Linotype"/>
          <w:color w:val="000000" w:themeColor="text1"/>
        </w:rPr>
        <w:t>y</w:t>
      </w:r>
      <w:r w:rsidR="00872312" w:rsidRPr="009559EA">
        <w:rPr>
          <w:rFonts w:ascii="Palatino Linotype" w:hAnsi="Palatino Linotype"/>
          <w:b/>
          <w:color w:val="000000" w:themeColor="text1"/>
        </w:rPr>
        <w:t xml:space="preserve"> 00356/TOLUCA/IP/2022</w:t>
      </w:r>
      <w:r w:rsidRPr="009559EA">
        <w:rPr>
          <w:rFonts w:ascii="Palatino Linotype" w:hAnsi="Palatino Linotype"/>
          <w:color w:val="000000" w:themeColor="text1"/>
        </w:rPr>
        <w:t>, que ha</w:t>
      </w:r>
      <w:r w:rsidR="003C3DC5" w:rsidRPr="009559EA">
        <w:rPr>
          <w:rFonts w:ascii="Palatino Linotype" w:hAnsi="Palatino Linotype"/>
          <w:color w:val="000000" w:themeColor="text1"/>
        </w:rPr>
        <w:t>n</w:t>
      </w:r>
      <w:r w:rsidRPr="009559EA">
        <w:rPr>
          <w:rFonts w:ascii="Palatino Linotype" w:hAnsi="Palatino Linotype"/>
          <w:color w:val="000000" w:themeColor="text1"/>
        </w:rPr>
        <w:t xml:space="preserve"> sido materia del presente fallo, por lo que</w:t>
      </w:r>
      <w:r w:rsidRPr="009559EA">
        <w:rPr>
          <w:rFonts w:ascii="Palatino Linotype" w:hAnsi="Palatino Linotype"/>
          <w:color w:val="000000" w:themeColor="text1"/>
          <w:lang w:eastAsia="es-MX"/>
        </w:rPr>
        <w:t xml:space="preserve"> este </w:t>
      </w:r>
      <w:r w:rsidRPr="009559EA">
        <w:rPr>
          <w:rFonts w:ascii="Palatino Linotype" w:hAnsi="Palatino Linotype"/>
          <w:b/>
          <w:bCs/>
          <w:color w:val="000000" w:themeColor="text1"/>
          <w:lang w:eastAsia="es-MX"/>
        </w:rPr>
        <w:t>ÓRGANO GARANTE</w:t>
      </w:r>
      <w:r w:rsidRPr="009559EA">
        <w:rPr>
          <w:rFonts w:ascii="Palatino Linotype" w:hAnsi="Palatino Linotype"/>
          <w:color w:val="000000" w:themeColor="text1"/>
          <w:lang w:eastAsia="es-MX"/>
        </w:rPr>
        <w:t xml:space="preserve"> emite los siguientes:</w:t>
      </w:r>
    </w:p>
    <w:p w14:paraId="40BE9D81" w14:textId="77777777" w:rsidR="007C7F08" w:rsidRPr="009559EA" w:rsidRDefault="007C7F08" w:rsidP="004F1024">
      <w:pPr>
        <w:pStyle w:val="Ttulo1"/>
        <w:spacing w:before="0" w:line="360" w:lineRule="auto"/>
        <w:jc w:val="center"/>
        <w:rPr>
          <w:rFonts w:ascii="Palatino Linotype" w:eastAsia="Calibri" w:hAnsi="Palatino Linotype"/>
          <w:b/>
          <w:color w:val="000000" w:themeColor="text1"/>
          <w:sz w:val="24"/>
          <w:szCs w:val="24"/>
          <w:lang w:val="es-ES"/>
        </w:rPr>
      </w:pPr>
      <w:bookmarkStart w:id="230" w:name="_Toc504500693"/>
      <w:bookmarkStart w:id="231" w:name="_Toc534742545"/>
      <w:bookmarkStart w:id="232" w:name="_Toc2248738"/>
      <w:bookmarkStart w:id="233" w:name="_Toc34819440"/>
      <w:bookmarkStart w:id="234" w:name="_Toc51259595"/>
      <w:bookmarkStart w:id="235" w:name="_Toc52472147"/>
      <w:bookmarkStart w:id="236" w:name="_Toc63932077"/>
      <w:bookmarkStart w:id="237" w:name="_Toc87274191"/>
      <w:r w:rsidRPr="009559EA">
        <w:rPr>
          <w:rFonts w:ascii="Palatino Linotype" w:eastAsia="Calibri" w:hAnsi="Palatino Linotype"/>
          <w:b/>
          <w:color w:val="000000" w:themeColor="text1"/>
          <w:sz w:val="24"/>
          <w:szCs w:val="24"/>
          <w:lang w:val="es-ES"/>
        </w:rPr>
        <w:lastRenderedPageBreak/>
        <w:t>R E S O L U T I V O S</w:t>
      </w:r>
      <w:bookmarkEnd w:id="230"/>
      <w:bookmarkEnd w:id="231"/>
      <w:bookmarkEnd w:id="232"/>
      <w:bookmarkEnd w:id="233"/>
      <w:bookmarkEnd w:id="234"/>
      <w:bookmarkEnd w:id="235"/>
      <w:bookmarkEnd w:id="236"/>
      <w:bookmarkEnd w:id="237"/>
      <w:r w:rsidRPr="009559EA">
        <w:rPr>
          <w:rFonts w:ascii="Palatino Linotype" w:eastAsia="Calibri" w:hAnsi="Palatino Linotype"/>
          <w:b/>
          <w:color w:val="000000" w:themeColor="text1"/>
          <w:sz w:val="24"/>
          <w:szCs w:val="24"/>
          <w:lang w:val="es-ES"/>
        </w:rPr>
        <w:t xml:space="preserve"> </w:t>
      </w:r>
    </w:p>
    <w:p w14:paraId="01B08FF4" w14:textId="77777777" w:rsidR="004F1024" w:rsidRPr="009559EA" w:rsidRDefault="004F1024" w:rsidP="004F1024">
      <w:pPr>
        <w:spacing w:line="360" w:lineRule="auto"/>
        <w:rPr>
          <w:rFonts w:eastAsia="Calibri"/>
          <w:lang w:val="es-ES" w:eastAsia="es-ES"/>
        </w:rPr>
      </w:pPr>
    </w:p>
    <w:p w14:paraId="7DD2D279" w14:textId="53878969" w:rsidR="00260E9A" w:rsidRPr="009559EA" w:rsidRDefault="00260E9A" w:rsidP="00260E9A">
      <w:pPr>
        <w:spacing w:line="360" w:lineRule="auto"/>
        <w:jc w:val="both"/>
        <w:rPr>
          <w:rFonts w:ascii="Palatino Linotype" w:hAnsi="Palatino Linotype" w:cs="Arial"/>
          <w:bCs/>
        </w:rPr>
      </w:pPr>
      <w:r w:rsidRPr="009559EA">
        <w:rPr>
          <w:rFonts w:ascii="Palatino Linotype" w:hAnsi="Palatino Linotype" w:cs="Arial"/>
          <w:b/>
          <w:bCs/>
        </w:rPr>
        <w:t>PRIMERO</w:t>
      </w:r>
      <w:r w:rsidRPr="009559EA">
        <w:rPr>
          <w:rFonts w:ascii="Palatino Linotype" w:hAnsi="Palatino Linotype" w:cs="Arial"/>
        </w:rPr>
        <w:t>. Resultan infundadas las</w:t>
      </w:r>
      <w:r w:rsidRPr="009559EA">
        <w:rPr>
          <w:rFonts w:ascii="Palatino Linotype" w:hAnsi="Palatino Linotype" w:cs="Arial"/>
          <w:b/>
        </w:rPr>
        <w:t xml:space="preserve"> </w:t>
      </w:r>
      <w:r w:rsidRPr="009559EA">
        <w:rPr>
          <w:rFonts w:ascii="Palatino Linotype" w:hAnsi="Palatino Linotype" w:cs="Arial"/>
          <w:lang w:val="es-ES"/>
        </w:rPr>
        <w:t xml:space="preserve">razones o motivos de inconformidad hechos valer </w:t>
      </w:r>
      <w:r w:rsidR="003C3DC5" w:rsidRPr="009559EA">
        <w:rPr>
          <w:rFonts w:ascii="Palatino Linotype" w:eastAsia="Calibri" w:hAnsi="Palatino Linotype" w:cs="Arial"/>
          <w:lang w:val="es-ES"/>
        </w:rPr>
        <w:t xml:space="preserve">en </w:t>
      </w:r>
      <w:r w:rsidRPr="009559EA">
        <w:rPr>
          <w:rFonts w:ascii="Palatino Linotype" w:eastAsia="Calibri" w:hAnsi="Palatino Linotype" w:cs="Arial"/>
          <w:lang w:val="es-ES"/>
        </w:rPr>
        <w:t>l</w:t>
      </w:r>
      <w:r w:rsidR="003C3DC5" w:rsidRPr="009559EA">
        <w:rPr>
          <w:rFonts w:ascii="Palatino Linotype" w:eastAsia="Calibri" w:hAnsi="Palatino Linotype" w:cs="Arial"/>
          <w:lang w:val="es-ES"/>
        </w:rPr>
        <w:t>os</w:t>
      </w:r>
      <w:r w:rsidRPr="009559EA">
        <w:rPr>
          <w:rFonts w:ascii="Palatino Linotype" w:eastAsia="Calibri" w:hAnsi="Palatino Linotype" w:cs="Arial"/>
          <w:lang w:val="es-ES"/>
        </w:rPr>
        <w:t xml:space="preserve"> recurso</w:t>
      </w:r>
      <w:r w:rsidR="003C3DC5" w:rsidRPr="009559EA">
        <w:rPr>
          <w:rFonts w:ascii="Palatino Linotype" w:eastAsia="Calibri" w:hAnsi="Palatino Linotype" w:cs="Arial"/>
          <w:lang w:val="es-ES"/>
        </w:rPr>
        <w:t>s</w:t>
      </w:r>
      <w:r w:rsidRPr="009559EA">
        <w:rPr>
          <w:rFonts w:ascii="Palatino Linotype" w:eastAsia="Calibri" w:hAnsi="Palatino Linotype" w:cs="Arial"/>
          <w:lang w:val="es-ES"/>
        </w:rPr>
        <w:t xml:space="preserve"> de revisión </w:t>
      </w:r>
      <w:r w:rsidR="003C3DC5" w:rsidRPr="009559EA">
        <w:rPr>
          <w:rFonts w:ascii="Palatino Linotype" w:hAnsi="Palatino Linotype" w:cs="Arial"/>
          <w:b/>
          <w:bCs/>
        </w:rPr>
        <w:t>03418/INFOEM/IP/RR/2022 y 03419/INFOEM/IP/RR/2022</w:t>
      </w:r>
      <w:r w:rsidRPr="009559EA">
        <w:rPr>
          <w:rFonts w:ascii="Palatino Linotype" w:hAnsi="Palatino Linotype" w:cs="Arial"/>
          <w:b/>
          <w:bCs/>
        </w:rPr>
        <w:t xml:space="preserve">, </w:t>
      </w:r>
      <w:r w:rsidRPr="009559EA">
        <w:rPr>
          <w:rFonts w:ascii="Palatino Linotype" w:hAnsi="Palatino Linotype" w:cs="Arial"/>
          <w:bCs/>
        </w:rPr>
        <w:t xml:space="preserve">en términos del </w:t>
      </w:r>
      <w:r w:rsidRPr="009559EA">
        <w:rPr>
          <w:rFonts w:ascii="Palatino Linotype" w:hAnsi="Palatino Linotype" w:cs="Arial"/>
          <w:b/>
          <w:bCs/>
        </w:rPr>
        <w:t>Considerando</w:t>
      </w:r>
      <w:r w:rsidRPr="009559EA">
        <w:rPr>
          <w:rFonts w:ascii="Palatino Linotype" w:hAnsi="Palatino Linotype" w:cs="Arial"/>
          <w:bCs/>
        </w:rPr>
        <w:t xml:space="preserve"> </w:t>
      </w:r>
      <w:r w:rsidR="00751FE0" w:rsidRPr="009559EA">
        <w:rPr>
          <w:rFonts w:ascii="Palatino Linotype" w:hAnsi="Palatino Linotype" w:cs="Arial"/>
          <w:b/>
          <w:bCs/>
        </w:rPr>
        <w:t>CUARTO</w:t>
      </w:r>
      <w:r w:rsidRPr="009559EA">
        <w:rPr>
          <w:rFonts w:ascii="Palatino Linotype" w:hAnsi="Palatino Linotype" w:cs="Arial"/>
          <w:bCs/>
        </w:rPr>
        <w:t xml:space="preserve"> de la presente resolución.</w:t>
      </w:r>
    </w:p>
    <w:p w14:paraId="1BE164F8" w14:textId="77777777" w:rsidR="00260E9A" w:rsidRPr="009559EA" w:rsidRDefault="00260E9A" w:rsidP="00260E9A">
      <w:pPr>
        <w:spacing w:line="360" w:lineRule="auto"/>
        <w:jc w:val="both"/>
        <w:rPr>
          <w:rFonts w:ascii="Palatino Linotype" w:hAnsi="Palatino Linotype" w:cs="Arial"/>
        </w:rPr>
      </w:pPr>
    </w:p>
    <w:p w14:paraId="30EB3F0F" w14:textId="3194F245" w:rsidR="00260E9A" w:rsidRPr="009559EA" w:rsidRDefault="00260E9A" w:rsidP="00260E9A">
      <w:pPr>
        <w:spacing w:line="360" w:lineRule="auto"/>
        <w:jc w:val="both"/>
        <w:rPr>
          <w:rFonts w:ascii="Palatino Linotype" w:eastAsia="Calibri" w:hAnsi="Palatino Linotype" w:cs="Arial"/>
          <w:lang w:val="es-ES"/>
        </w:rPr>
      </w:pPr>
      <w:r w:rsidRPr="009559EA">
        <w:rPr>
          <w:rFonts w:ascii="Palatino Linotype" w:hAnsi="Palatino Linotype"/>
          <w:b/>
        </w:rPr>
        <w:t>SEGUNDO.</w:t>
      </w:r>
      <w:r w:rsidRPr="009559EA">
        <w:rPr>
          <w:rStyle w:val="Ttulo2Car"/>
          <w:rFonts w:ascii="Palatino Linotype" w:hAnsi="Palatino Linotype"/>
          <w:sz w:val="24"/>
          <w:szCs w:val="24"/>
        </w:rPr>
        <w:t xml:space="preserve"> </w:t>
      </w:r>
      <w:r w:rsidRPr="009559EA">
        <w:rPr>
          <w:rFonts w:ascii="Palatino Linotype" w:eastAsia="Calibri" w:hAnsi="Palatino Linotype" w:cs="Arial"/>
          <w:lang w:val="es-ES"/>
        </w:rPr>
        <w:t>Se</w:t>
      </w:r>
      <w:r w:rsidRPr="009559EA">
        <w:rPr>
          <w:rFonts w:ascii="Palatino Linotype" w:eastAsia="Calibri" w:hAnsi="Palatino Linotype" w:cs="Arial"/>
          <w:b/>
          <w:lang w:val="es-ES"/>
        </w:rPr>
        <w:t xml:space="preserve"> CONFIRMA</w:t>
      </w:r>
      <w:r w:rsidR="003C3DC5" w:rsidRPr="009559EA">
        <w:rPr>
          <w:rFonts w:ascii="Palatino Linotype" w:eastAsia="Calibri" w:hAnsi="Palatino Linotype" w:cs="Arial"/>
          <w:b/>
          <w:lang w:val="es-ES"/>
        </w:rPr>
        <w:t>N</w:t>
      </w:r>
      <w:r w:rsidRPr="009559EA">
        <w:rPr>
          <w:rFonts w:ascii="Palatino Linotype" w:eastAsia="Calibri" w:hAnsi="Palatino Linotype" w:cs="Arial"/>
          <w:b/>
          <w:lang w:val="es-ES"/>
        </w:rPr>
        <w:t xml:space="preserve"> </w:t>
      </w:r>
      <w:r w:rsidR="00912AEC" w:rsidRPr="009559EA">
        <w:rPr>
          <w:rFonts w:ascii="Palatino Linotype" w:eastAsia="Calibri" w:hAnsi="Palatino Linotype" w:cs="Arial"/>
          <w:lang w:val="es-ES"/>
        </w:rPr>
        <w:t>la</w:t>
      </w:r>
      <w:r w:rsidR="003C3DC5" w:rsidRPr="009559EA">
        <w:rPr>
          <w:rFonts w:ascii="Palatino Linotype" w:eastAsia="Calibri" w:hAnsi="Palatino Linotype" w:cs="Arial"/>
          <w:lang w:val="es-ES"/>
        </w:rPr>
        <w:t>s</w:t>
      </w:r>
      <w:r w:rsidR="00912AEC" w:rsidRPr="009559EA">
        <w:rPr>
          <w:rFonts w:ascii="Palatino Linotype" w:eastAsia="Calibri" w:hAnsi="Palatino Linotype" w:cs="Arial"/>
          <w:lang w:val="es-ES"/>
        </w:rPr>
        <w:t xml:space="preserve"> respuesta</w:t>
      </w:r>
      <w:r w:rsidR="003C3DC5" w:rsidRPr="009559EA">
        <w:rPr>
          <w:rFonts w:ascii="Palatino Linotype" w:eastAsia="Calibri" w:hAnsi="Palatino Linotype" w:cs="Arial"/>
          <w:lang w:val="es-ES"/>
        </w:rPr>
        <w:t>s</w:t>
      </w:r>
      <w:r w:rsidR="00912AEC" w:rsidRPr="009559EA">
        <w:rPr>
          <w:rFonts w:ascii="Palatino Linotype" w:eastAsia="Calibri" w:hAnsi="Palatino Linotype" w:cs="Arial"/>
          <w:lang w:val="es-ES"/>
        </w:rPr>
        <w:t xml:space="preserve"> emitida</w:t>
      </w:r>
      <w:r w:rsidR="003C3DC5" w:rsidRPr="009559EA">
        <w:rPr>
          <w:rFonts w:ascii="Palatino Linotype" w:eastAsia="Calibri" w:hAnsi="Palatino Linotype" w:cs="Arial"/>
          <w:lang w:val="es-ES"/>
        </w:rPr>
        <w:t>s</w:t>
      </w:r>
      <w:r w:rsidR="00912AEC" w:rsidRPr="009559EA">
        <w:rPr>
          <w:rFonts w:ascii="Palatino Linotype" w:eastAsia="Calibri" w:hAnsi="Palatino Linotype" w:cs="Arial"/>
          <w:lang w:val="es-ES"/>
        </w:rPr>
        <w:t xml:space="preserve"> por el</w:t>
      </w:r>
      <w:r w:rsidRPr="009559EA">
        <w:rPr>
          <w:rFonts w:ascii="Palatino Linotype" w:eastAsia="Calibri" w:hAnsi="Palatino Linotype" w:cs="Arial"/>
          <w:lang w:val="es-ES"/>
        </w:rPr>
        <w:t xml:space="preserve"> </w:t>
      </w:r>
      <w:r w:rsidR="00872312" w:rsidRPr="009559EA">
        <w:rPr>
          <w:rFonts w:ascii="Palatino Linotype" w:hAnsi="Palatino Linotype"/>
          <w:b/>
        </w:rPr>
        <w:t>Ayuntamiento de Toluca</w:t>
      </w:r>
      <w:r w:rsidRPr="009559EA">
        <w:rPr>
          <w:rFonts w:ascii="Palatino Linotype" w:hAnsi="Palatino Linotype"/>
          <w:b/>
        </w:rPr>
        <w:t xml:space="preserve"> </w:t>
      </w:r>
      <w:r w:rsidRPr="009559EA">
        <w:rPr>
          <w:rFonts w:ascii="Palatino Linotype" w:eastAsia="Calibri" w:hAnsi="Palatino Linotype" w:cs="Arial"/>
          <w:lang w:val="es-ES"/>
        </w:rPr>
        <w:t>a la</w:t>
      </w:r>
      <w:r w:rsidR="003C3DC5" w:rsidRPr="009559EA">
        <w:rPr>
          <w:rFonts w:ascii="Palatino Linotype" w:eastAsia="Calibri" w:hAnsi="Palatino Linotype" w:cs="Arial"/>
          <w:lang w:val="es-ES"/>
        </w:rPr>
        <w:t>s</w:t>
      </w:r>
      <w:r w:rsidRPr="009559EA">
        <w:rPr>
          <w:rFonts w:ascii="Palatino Linotype" w:eastAsia="Calibri" w:hAnsi="Palatino Linotype" w:cs="Arial"/>
          <w:lang w:val="es-ES"/>
        </w:rPr>
        <w:t xml:space="preserve"> solicitud</w:t>
      </w:r>
      <w:r w:rsidR="003C3DC5" w:rsidRPr="009559EA">
        <w:rPr>
          <w:rFonts w:ascii="Palatino Linotype" w:eastAsia="Calibri" w:hAnsi="Palatino Linotype" w:cs="Arial"/>
          <w:lang w:val="es-ES"/>
        </w:rPr>
        <w:t>es</w:t>
      </w:r>
      <w:r w:rsidRPr="009559EA">
        <w:rPr>
          <w:rFonts w:ascii="Palatino Linotype" w:eastAsia="Calibri" w:hAnsi="Palatino Linotype" w:cs="Arial"/>
          <w:lang w:val="es-ES"/>
        </w:rPr>
        <w:t xml:space="preserve"> de información </w:t>
      </w:r>
      <w:r w:rsidR="00872312" w:rsidRPr="009559EA">
        <w:rPr>
          <w:rFonts w:ascii="Palatino Linotype" w:eastAsia="Calibri" w:hAnsi="Palatino Linotype" w:cs="Arial"/>
          <w:b/>
          <w:lang w:val="es-ES"/>
        </w:rPr>
        <w:t xml:space="preserve">00355/TOLUCA/IP/2022 </w:t>
      </w:r>
      <w:r w:rsidR="00872312" w:rsidRPr="009559EA">
        <w:rPr>
          <w:rFonts w:ascii="Palatino Linotype" w:eastAsia="Calibri" w:hAnsi="Palatino Linotype" w:cs="Arial"/>
          <w:lang w:val="es-ES"/>
        </w:rPr>
        <w:t xml:space="preserve">y </w:t>
      </w:r>
      <w:r w:rsidR="00872312" w:rsidRPr="009559EA">
        <w:rPr>
          <w:rFonts w:ascii="Palatino Linotype" w:eastAsia="Calibri" w:hAnsi="Palatino Linotype" w:cs="Arial"/>
          <w:b/>
          <w:lang w:val="es-ES"/>
        </w:rPr>
        <w:t>00356/TOLUCA/IP/2022</w:t>
      </w:r>
      <w:r w:rsidRPr="009559EA">
        <w:rPr>
          <w:rFonts w:ascii="Palatino Linotype" w:eastAsia="Calibri" w:hAnsi="Palatino Linotype" w:cs="Arial"/>
          <w:lang w:val="es-ES"/>
        </w:rPr>
        <w:t xml:space="preserve">. </w:t>
      </w:r>
    </w:p>
    <w:p w14:paraId="4BDEE86F" w14:textId="77777777" w:rsidR="00260E9A" w:rsidRPr="009559EA" w:rsidRDefault="00260E9A" w:rsidP="00260E9A">
      <w:pPr>
        <w:spacing w:line="360" w:lineRule="auto"/>
        <w:jc w:val="both"/>
        <w:rPr>
          <w:rFonts w:ascii="Palatino Linotype" w:eastAsia="Calibri" w:hAnsi="Palatino Linotype" w:cs="Arial"/>
          <w:lang w:val="es-ES"/>
        </w:rPr>
      </w:pPr>
    </w:p>
    <w:p w14:paraId="4187B6D4" w14:textId="423D8CA6" w:rsidR="00260E9A" w:rsidRPr="009559EA" w:rsidRDefault="00260E9A" w:rsidP="00260E9A">
      <w:pPr>
        <w:shd w:val="clear" w:color="auto" w:fill="FFFFFF"/>
        <w:spacing w:line="360" w:lineRule="auto"/>
        <w:jc w:val="both"/>
        <w:rPr>
          <w:rFonts w:ascii="Palatino Linotype" w:eastAsia="MS Mincho" w:hAnsi="Palatino Linotype"/>
          <w:color w:val="000000" w:themeColor="text1"/>
          <w:shd w:val="clear" w:color="auto" w:fill="FFFFFF"/>
        </w:rPr>
      </w:pPr>
      <w:bookmarkStart w:id="238" w:name="_Toc461648590"/>
      <w:bookmarkStart w:id="239" w:name="_Toc461648682"/>
      <w:bookmarkStart w:id="240" w:name="_Toc462228049"/>
      <w:bookmarkStart w:id="241" w:name="_Toc462228129"/>
      <w:bookmarkStart w:id="242" w:name="_Toc496099789"/>
      <w:bookmarkStart w:id="243" w:name="_Toc496100166"/>
      <w:bookmarkStart w:id="244" w:name="_Toc499756977"/>
      <w:bookmarkStart w:id="245" w:name="_Toc499757020"/>
      <w:bookmarkStart w:id="246" w:name="_Toc504377974"/>
      <w:r w:rsidRPr="009559EA">
        <w:rPr>
          <w:rFonts w:ascii="Palatino Linotype" w:hAnsi="Palatino Linotype" w:cs="Arial"/>
          <w:b/>
        </w:rPr>
        <w:t>TERCERO.</w:t>
      </w:r>
      <w:bookmarkEnd w:id="238"/>
      <w:bookmarkEnd w:id="239"/>
      <w:bookmarkEnd w:id="240"/>
      <w:bookmarkEnd w:id="241"/>
      <w:bookmarkEnd w:id="242"/>
      <w:bookmarkEnd w:id="243"/>
      <w:bookmarkEnd w:id="244"/>
      <w:bookmarkEnd w:id="245"/>
      <w:bookmarkEnd w:id="246"/>
      <w:r w:rsidRPr="009559EA">
        <w:rPr>
          <w:rFonts w:ascii="Palatino Linotype" w:hAnsi="Palatino Linotype" w:cs="Arial"/>
          <w:b/>
        </w:rPr>
        <w:t xml:space="preserve"> </w:t>
      </w:r>
      <w:r w:rsidRPr="009559EA">
        <w:rPr>
          <w:rFonts w:ascii="Palatino Linotype" w:eastAsia="Palatino Linotype" w:hAnsi="Palatino Linotype" w:cs="Palatino Linotype"/>
          <w:b/>
        </w:rPr>
        <w:t xml:space="preserve">Notifíquese </w:t>
      </w:r>
      <w:r w:rsidRPr="009559EA">
        <w:rPr>
          <w:rFonts w:ascii="Palatino Linotype" w:eastAsia="Palatino Linotype" w:hAnsi="Palatino Linotype" w:cs="Palatino Linotype"/>
        </w:rPr>
        <w:t xml:space="preserve">al Titular de la Unidad de Transparencia del </w:t>
      </w:r>
      <w:r w:rsidRPr="009559EA">
        <w:rPr>
          <w:rFonts w:ascii="Palatino Linotype" w:eastAsia="Palatino Linotype" w:hAnsi="Palatino Linotype" w:cs="Palatino Linotype"/>
          <w:b/>
        </w:rPr>
        <w:t xml:space="preserve">SUJETO OBLIGADO </w:t>
      </w:r>
      <w:r w:rsidRPr="009559EA">
        <w:rPr>
          <w:rFonts w:ascii="Palatino Linotype" w:eastAsia="Palatino Linotype" w:hAnsi="Palatino Linotype" w:cs="Palatino Linotype"/>
        </w:rPr>
        <w:t>vía SAIMEX, para su conocimiento</w:t>
      </w:r>
      <w:r w:rsidRPr="009559EA">
        <w:rPr>
          <w:rFonts w:ascii="Palatino Linotype" w:eastAsia="MS Mincho" w:hAnsi="Palatino Linotype"/>
          <w:color w:val="000000" w:themeColor="text1"/>
          <w:shd w:val="clear" w:color="auto" w:fill="FFFFFF"/>
        </w:rPr>
        <w:t>.</w:t>
      </w:r>
    </w:p>
    <w:p w14:paraId="4E499C23" w14:textId="77777777" w:rsidR="007C5850" w:rsidRPr="009559EA" w:rsidRDefault="007C5850" w:rsidP="00260E9A">
      <w:pPr>
        <w:shd w:val="clear" w:color="auto" w:fill="FFFFFF"/>
        <w:spacing w:line="360" w:lineRule="auto"/>
        <w:jc w:val="both"/>
        <w:rPr>
          <w:rFonts w:ascii="Palatino Linotype" w:eastAsia="MS Mincho" w:hAnsi="Palatino Linotype"/>
          <w:color w:val="000000" w:themeColor="text1"/>
          <w:shd w:val="clear" w:color="auto" w:fill="FFFFFF"/>
        </w:rPr>
      </w:pPr>
    </w:p>
    <w:p w14:paraId="05A0F351" w14:textId="059A20A0" w:rsidR="00260E9A" w:rsidRPr="009559EA" w:rsidRDefault="00260E9A" w:rsidP="00260E9A">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r w:rsidRPr="009559EA">
        <w:rPr>
          <w:rFonts w:ascii="Palatino Linotype" w:hAnsi="Palatino Linotype" w:cs="Arial"/>
          <w:b/>
        </w:rPr>
        <w:t>CUARTO</w:t>
      </w:r>
      <w:r w:rsidRPr="009559EA">
        <w:rPr>
          <w:rFonts w:ascii="Palatino Linotype" w:hAnsi="Palatino Linotype"/>
          <w:b/>
          <w:color w:val="222222"/>
          <w:lang w:eastAsia="es-ES_tradnl"/>
        </w:rPr>
        <w:t xml:space="preserve">. Notifíquese </w:t>
      </w:r>
      <w:r w:rsidRPr="009559EA">
        <w:rPr>
          <w:rFonts w:ascii="Palatino Linotype" w:hAnsi="Palatino Linotype"/>
          <w:color w:val="222222"/>
          <w:lang w:eastAsia="es-ES_tradnl"/>
        </w:rPr>
        <w:t>a</w:t>
      </w:r>
      <w:r w:rsidR="00A100C0" w:rsidRPr="009559EA">
        <w:rPr>
          <w:rFonts w:ascii="Palatino Linotype" w:hAnsi="Palatino Linotype"/>
          <w:color w:val="222222"/>
          <w:lang w:eastAsia="es-ES_tradnl"/>
        </w:rPr>
        <w:t xml:space="preserve"> </w:t>
      </w:r>
      <w:r w:rsidR="00872312" w:rsidRPr="009559EA">
        <w:rPr>
          <w:rFonts w:ascii="Palatino Linotype" w:hAnsi="Palatino Linotype"/>
          <w:b/>
          <w:color w:val="222222"/>
          <w:lang w:eastAsia="es-ES_tradnl"/>
        </w:rPr>
        <w:t>EL RECURRENTE</w:t>
      </w:r>
      <w:r w:rsidRPr="009559EA">
        <w:rPr>
          <w:rFonts w:ascii="Palatino Linotype" w:hAnsi="Palatino Linotype"/>
          <w:color w:val="222222"/>
          <w:lang w:eastAsia="es-ES_tradnl"/>
        </w:rPr>
        <w:t xml:space="preserve"> la presente resolución vía SAIMEX</w:t>
      </w:r>
      <w:r w:rsidRPr="009559EA">
        <w:rPr>
          <w:rFonts w:ascii="Palatino Linotype" w:eastAsia="MS Mincho" w:hAnsi="Palatino Linotype"/>
          <w:color w:val="000000" w:themeColor="text1"/>
          <w:shd w:val="clear" w:color="auto" w:fill="FFFFFF"/>
        </w:rPr>
        <w:t>.</w:t>
      </w:r>
    </w:p>
    <w:p w14:paraId="0AA31C55" w14:textId="77777777" w:rsidR="00260E9A" w:rsidRPr="009559EA" w:rsidRDefault="00260E9A" w:rsidP="00260E9A">
      <w:pPr>
        <w:pStyle w:val="Prrafodelista"/>
        <w:widowControl w:val="0"/>
        <w:tabs>
          <w:tab w:val="left" w:pos="1701"/>
        </w:tabs>
        <w:autoSpaceDE w:val="0"/>
        <w:autoSpaceDN w:val="0"/>
        <w:adjustRightInd w:val="0"/>
        <w:spacing w:line="360" w:lineRule="auto"/>
        <w:ind w:left="0"/>
        <w:jc w:val="both"/>
        <w:rPr>
          <w:rFonts w:ascii="Palatino Linotype" w:hAnsi="Palatino Linotype"/>
          <w:color w:val="222222"/>
          <w:lang w:eastAsia="es-ES_tradnl"/>
        </w:rPr>
      </w:pPr>
    </w:p>
    <w:p w14:paraId="1CC29764" w14:textId="77777777" w:rsidR="007D49DD" w:rsidRPr="009559EA" w:rsidRDefault="00260E9A" w:rsidP="007D49DD">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r w:rsidRPr="009559EA">
        <w:rPr>
          <w:rFonts w:ascii="Palatino Linotype" w:hAnsi="Palatino Linotype"/>
          <w:b/>
          <w:color w:val="222222"/>
          <w:lang w:eastAsia="es-ES_tradnl"/>
        </w:rPr>
        <w:t xml:space="preserve">QUINTO. </w:t>
      </w:r>
      <w:r w:rsidR="00A100C0" w:rsidRPr="009559EA">
        <w:rPr>
          <w:rFonts w:ascii="Palatino Linotype" w:eastAsia="MS Mincho" w:hAnsi="Palatino Linotype"/>
        </w:rPr>
        <w:t xml:space="preserve">Se hace del conocimiento de </w:t>
      </w:r>
      <w:r w:rsidR="00872312" w:rsidRPr="009559EA">
        <w:rPr>
          <w:rFonts w:ascii="Palatino Linotype" w:eastAsia="MS Mincho" w:hAnsi="Palatino Linotype"/>
          <w:b/>
        </w:rPr>
        <w:t>EL RECURRENTE</w:t>
      </w:r>
      <w:r w:rsidRPr="009559EA">
        <w:rPr>
          <w:rFonts w:ascii="Palatino Linotype" w:hAnsi="Palatino Linotype"/>
        </w:rPr>
        <w:t xml:space="preserve"> </w:t>
      </w:r>
      <w:r w:rsidRPr="009559EA">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9559EA">
        <w:rPr>
          <w:rFonts w:ascii="Palatino Linotype" w:eastAsia="MS Mincho" w:hAnsi="Palatino Linotype"/>
          <w:bCs/>
        </w:rPr>
        <w:t>vía juicio de amparo</w:t>
      </w:r>
      <w:r w:rsidRPr="009559EA">
        <w:rPr>
          <w:rFonts w:ascii="Palatino Linotype" w:eastAsia="MS Mincho" w:hAnsi="Palatino Linotype"/>
        </w:rPr>
        <w:t> en los términos de las leyes aplicables.</w:t>
      </w:r>
    </w:p>
    <w:p w14:paraId="773B7538" w14:textId="77777777" w:rsidR="007D49DD" w:rsidRPr="009559EA" w:rsidRDefault="007D49DD" w:rsidP="007D49DD">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p>
    <w:p w14:paraId="229DC7CF" w14:textId="7036893A" w:rsidR="007D49DD" w:rsidRPr="007D49DD" w:rsidRDefault="007D49DD" w:rsidP="007D49DD">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r w:rsidRPr="009559EA">
        <w:rPr>
          <w:rFonts w:ascii="Palatino Linotype" w:hAnsi="Palatino Linotype"/>
        </w:rPr>
        <w:t xml:space="preserve">ASÍ LO RESUELVE, POR UNANIMIDAD DE VOTOS, EL PLENO DEL INSTITUTO DE TRANSPARENCIA, ACCESO A LA INFORMACIÓN PÚBLICA Y </w:t>
      </w:r>
      <w:r w:rsidRPr="009559EA">
        <w:rPr>
          <w:rFonts w:ascii="Palatino Linotype" w:hAnsi="Palatino Linotype"/>
        </w:rPr>
        <w:lastRenderedPageBreak/>
        <w:t>PROTECCIÓN DE DATOS PERSONALES DEL ESTADO DE MÉXICO Y MUNICIPIOS, CONFORMADO POR LOS COMISIONADOS JOSÉ MARTÍNEZ VILCHIS; MARÍA DEL ROSARIO MEJÍA AYALA; SHARON CRISTINA MORALES MARTÍNEZ; LUIS GUSTAVO PARRA NORIEGA Y GUADALUPE RAMÍREZ PEÑA EN LA TRIGÉSIMA SESIÓN ORDINARIA CELEBRADA EL VEINTICUATRO (24) DE AGOSTO DE DOS MIL VEINTIDÓS, ANTE EL SECRETARIO TÉCNICO DEL PLENO ALEXIS TAPIA RAMÍREZ.</w:t>
      </w:r>
      <w:bookmarkStart w:id="247" w:name="_GoBack"/>
      <w:bookmarkEnd w:id="247"/>
      <w:r w:rsidRPr="00624AAD">
        <w:rPr>
          <w:rFonts w:ascii="Palatino Linotype" w:hAnsi="Palatino Linotype"/>
        </w:rPr>
        <w:t xml:space="preserve"> </w:t>
      </w:r>
    </w:p>
    <w:p w14:paraId="14007B4F" w14:textId="0130AE62" w:rsidR="009417CA" w:rsidRPr="00D27215" w:rsidRDefault="009417CA" w:rsidP="00C5741E">
      <w:pPr>
        <w:tabs>
          <w:tab w:val="left" w:pos="0"/>
        </w:tabs>
        <w:spacing w:line="360" w:lineRule="auto"/>
        <w:ind w:right="49"/>
        <w:jc w:val="both"/>
        <w:rPr>
          <w:rFonts w:ascii="Palatino Linotype" w:hAnsi="Palatino Linotype" w:cs="Arial"/>
        </w:rPr>
      </w:pPr>
    </w:p>
    <w:p w14:paraId="1697FE1D" w14:textId="77777777" w:rsidR="009417CA" w:rsidRPr="00D27215" w:rsidRDefault="009417CA" w:rsidP="00BE1923">
      <w:pPr>
        <w:spacing w:line="360" w:lineRule="auto"/>
        <w:rPr>
          <w:rFonts w:ascii="Palatino Linotype" w:hAnsi="Palatino Linotype"/>
          <w:lang w:eastAsia="en-US"/>
        </w:rPr>
      </w:pPr>
    </w:p>
    <w:p w14:paraId="5FFC5801" w14:textId="77777777" w:rsidR="009417CA" w:rsidRPr="00D27215" w:rsidRDefault="009417CA" w:rsidP="00BE1923">
      <w:pPr>
        <w:spacing w:line="360" w:lineRule="auto"/>
        <w:rPr>
          <w:rFonts w:ascii="Palatino Linotype" w:hAnsi="Palatino Linotype"/>
          <w:lang w:eastAsia="en-US"/>
        </w:rPr>
      </w:pPr>
    </w:p>
    <w:p w14:paraId="6EC9046A" w14:textId="77777777" w:rsidR="009417CA" w:rsidRPr="00D27215" w:rsidRDefault="009417CA" w:rsidP="00BE1923">
      <w:pPr>
        <w:spacing w:line="360" w:lineRule="auto"/>
        <w:rPr>
          <w:rFonts w:ascii="Palatino Linotype" w:hAnsi="Palatino Linotype"/>
          <w:lang w:eastAsia="en-US"/>
        </w:rPr>
      </w:pPr>
    </w:p>
    <w:p w14:paraId="1911EFF0" w14:textId="77777777" w:rsidR="00750CDE" w:rsidRDefault="00750CDE" w:rsidP="00BE1923">
      <w:pPr>
        <w:spacing w:line="360" w:lineRule="auto"/>
      </w:pPr>
    </w:p>
    <w:p w14:paraId="57FF5113" w14:textId="77777777" w:rsidR="004A5F74" w:rsidRDefault="004A5F74" w:rsidP="00BE1923">
      <w:pPr>
        <w:spacing w:line="360" w:lineRule="auto"/>
      </w:pPr>
    </w:p>
    <w:p w14:paraId="78D628BB" w14:textId="77777777" w:rsidR="004A5F74" w:rsidRDefault="004A5F74" w:rsidP="00BE1923">
      <w:pPr>
        <w:spacing w:line="360" w:lineRule="auto"/>
      </w:pPr>
    </w:p>
    <w:p w14:paraId="4AE57E2D" w14:textId="77777777" w:rsidR="004A5F74" w:rsidRDefault="004A5F74" w:rsidP="00BE1923">
      <w:pPr>
        <w:spacing w:line="360" w:lineRule="auto"/>
      </w:pPr>
    </w:p>
    <w:p w14:paraId="61266215" w14:textId="77777777" w:rsidR="004A5F74" w:rsidRDefault="004A5F74" w:rsidP="00BE1923">
      <w:pPr>
        <w:spacing w:line="360" w:lineRule="auto"/>
      </w:pPr>
    </w:p>
    <w:p w14:paraId="188DA263" w14:textId="77777777" w:rsidR="004A5F74" w:rsidRDefault="004A5F74" w:rsidP="00BE1923">
      <w:pPr>
        <w:spacing w:line="360" w:lineRule="auto"/>
      </w:pPr>
    </w:p>
    <w:p w14:paraId="0C9B72E1" w14:textId="77777777" w:rsidR="004A5F74" w:rsidRDefault="004A5F74" w:rsidP="00BE1923">
      <w:pPr>
        <w:spacing w:line="360" w:lineRule="auto"/>
      </w:pPr>
    </w:p>
    <w:p w14:paraId="4292DD15" w14:textId="77777777" w:rsidR="004A5F74" w:rsidRDefault="004A5F74" w:rsidP="00BE1923">
      <w:pPr>
        <w:spacing w:line="360" w:lineRule="auto"/>
      </w:pPr>
    </w:p>
    <w:p w14:paraId="17384313" w14:textId="77777777" w:rsidR="004A5F74" w:rsidRDefault="004A5F74" w:rsidP="00BE1923">
      <w:pPr>
        <w:spacing w:line="360" w:lineRule="auto"/>
      </w:pPr>
    </w:p>
    <w:p w14:paraId="6471FE93" w14:textId="77777777" w:rsidR="004A5F74" w:rsidRDefault="004A5F74" w:rsidP="00BE1923">
      <w:pPr>
        <w:spacing w:line="360" w:lineRule="auto"/>
      </w:pPr>
    </w:p>
    <w:p w14:paraId="044042F8" w14:textId="77777777" w:rsidR="004A5F74" w:rsidRDefault="004A5F74" w:rsidP="00BE1923">
      <w:pPr>
        <w:spacing w:line="360" w:lineRule="auto"/>
      </w:pPr>
    </w:p>
    <w:p w14:paraId="3055D759" w14:textId="77777777" w:rsidR="004A5F74" w:rsidRDefault="004A5F74" w:rsidP="00BE1923">
      <w:pPr>
        <w:spacing w:line="360" w:lineRule="auto"/>
      </w:pPr>
    </w:p>
    <w:p w14:paraId="68332E19" w14:textId="77777777" w:rsidR="004A5F74" w:rsidRDefault="004A5F74" w:rsidP="00BE1923">
      <w:pPr>
        <w:spacing w:line="360" w:lineRule="auto"/>
      </w:pPr>
    </w:p>
    <w:p w14:paraId="0E7C5AD7" w14:textId="77777777" w:rsidR="004A5F74" w:rsidRDefault="004A5F74" w:rsidP="00BE1923">
      <w:pPr>
        <w:spacing w:line="360" w:lineRule="auto"/>
      </w:pPr>
    </w:p>
    <w:p w14:paraId="53B590D8" w14:textId="77777777" w:rsidR="004A5F74" w:rsidRDefault="004A5F74" w:rsidP="00BE1923">
      <w:pPr>
        <w:spacing w:line="360" w:lineRule="auto"/>
      </w:pPr>
    </w:p>
    <w:p w14:paraId="778284C8" w14:textId="77777777" w:rsidR="004A5F74" w:rsidRDefault="004A5F74" w:rsidP="00BE1923">
      <w:pPr>
        <w:spacing w:line="360" w:lineRule="auto"/>
      </w:pPr>
    </w:p>
    <w:p w14:paraId="652CF673" w14:textId="77777777" w:rsidR="004A5F74" w:rsidRDefault="004A5F74" w:rsidP="00BE1923">
      <w:pPr>
        <w:spacing w:line="360" w:lineRule="auto"/>
      </w:pPr>
    </w:p>
    <w:p w14:paraId="08F7751E" w14:textId="77777777" w:rsidR="004A5F74" w:rsidRDefault="004A5F74" w:rsidP="00BE1923">
      <w:pPr>
        <w:spacing w:line="360" w:lineRule="auto"/>
      </w:pPr>
    </w:p>
    <w:p w14:paraId="1854C37D" w14:textId="77777777" w:rsidR="004A5F74" w:rsidRDefault="004A5F74" w:rsidP="00BE1923">
      <w:pPr>
        <w:spacing w:line="360" w:lineRule="auto"/>
      </w:pPr>
    </w:p>
    <w:p w14:paraId="06DC3FBF" w14:textId="77777777" w:rsidR="004A5F74" w:rsidRDefault="004A5F74" w:rsidP="00BE1923">
      <w:pPr>
        <w:spacing w:line="360" w:lineRule="auto"/>
      </w:pPr>
    </w:p>
    <w:p w14:paraId="4A8631BE" w14:textId="77777777" w:rsidR="004A5F74" w:rsidRDefault="004A5F74" w:rsidP="00BE1923">
      <w:pPr>
        <w:spacing w:line="360" w:lineRule="auto"/>
      </w:pPr>
    </w:p>
    <w:p w14:paraId="192F1813" w14:textId="77777777" w:rsidR="004A5F74" w:rsidRDefault="004A5F74" w:rsidP="00BE1923">
      <w:pPr>
        <w:spacing w:line="360" w:lineRule="auto"/>
      </w:pPr>
    </w:p>
    <w:p w14:paraId="3EBB4068" w14:textId="77777777" w:rsidR="004A5F74" w:rsidRDefault="004A5F74" w:rsidP="00BE1923">
      <w:pPr>
        <w:spacing w:line="360" w:lineRule="auto"/>
      </w:pPr>
    </w:p>
    <w:p w14:paraId="30A2B5C4" w14:textId="77777777" w:rsidR="004A5F74" w:rsidRDefault="004A5F74" w:rsidP="00BE1923">
      <w:pPr>
        <w:spacing w:line="360" w:lineRule="auto"/>
      </w:pPr>
    </w:p>
    <w:p w14:paraId="6D23EDD4" w14:textId="77777777" w:rsidR="004A5F74" w:rsidRDefault="004A5F74" w:rsidP="00BE1923">
      <w:pPr>
        <w:spacing w:line="360" w:lineRule="auto"/>
      </w:pPr>
    </w:p>
    <w:p w14:paraId="1667BEC0" w14:textId="77777777" w:rsidR="004A5F74" w:rsidRPr="009417CA" w:rsidRDefault="004A5F74" w:rsidP="00BE1923">
      <w:pPr>
        <w:spacing w:line="360" w:lineRule="auto"/>
      </w:pPr>
    </w:p>
    <w:sectPr w:rsidR="004A5F74" w:rsidRPr="009417CA" w:rsidSect="00D84C5C">
      <w:headerReference w:type="default" r:id="rId20"/>
      <w:footerReference w:type="default" r:id="rId21"/>
      <w:headerReference w:type="first" r:id="rId22"/>
      <w:footerReference w:type="first" r:id="rId23"/>
      <w:pgSz w:w="12240" w:h="15840"/>
      <w:pgMar w:top="2269" w:right="1701"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7140A0" w14:textId="77777777" w:rsidR="00691238" w:rsidRDefault="00691238" w:rsidP="00C80F8C">
      <w:r>
        <w:separator/>
      </w:r>
    </w:p>
  </w:endnote>
  <w:endnote w:type="continuationSeparator" w:id="0">
    <w:p w14:paraId="1EED94FA" w14:textId="77777777" w:rsidR="00691238" w:rsidRDefault="0069123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15EED6F1" w:rsidR="004F32F2" w:rsidRDefault="004F32F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559EA">
      <w:rPr>
        <w:rFonts w:ascii="Arial" w:hAnsi="Arial" w:cs="Arial"/>
        <w:b/>
        <w:bCs/>
        <w:noProof/>
        <w:sz w:val="20"/>
        <w:szCs w:val="20"/>
      </w:rPr>
      <w:t>20</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559EA">
      <w:rPr>
        <w:rFonts w:ascii="Arial" w:hAnsi="Arial" w:cs="Arial"/>
        <w:b/>
        <w:bCs/>
        <w:noProof/>
        <w:sz w:val="20"/>
        <w:szCs w:val="20"/>
      </w:rPr>
      <w:t>36</w:t>
    </w:r>
    <w:r>
      <w:rPr>
        <w:rFonts w:ascii="Arial" w:hAnsi="Arial" w:cs="Arial"/>
        <w:b/>
        <w:bCs/>
        <w:sz w:val="20"/>
        <w:szCs w:val="20"/>
      </w:rPr>
      <w:fldChar w:fldCharType="end"/>
    </w:r>
  </w:p>
  <w:p w14:paraId="1192A578" w14:textId="77777777" w:rsidR="004F32F2" w:rsidRDefault="004F32F2" w:rsidP="00935A0D">
    <w:pPr>
      <w:pStyle w:val="Piedepgina"/>
      <w:rPr>
        <w:rFonts w:ascii="Times New Roman" w:hAnsi="Times New Roman" w:cs="Times New Roman"/>
      </w:rPr>
    </w:pPr>
  </w:p>
  <w:p w14:paraId="14A770F8" w14:textId="77777777" w:rsidR="004F32F2" w:rsidRDefault="004F32F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D2987EB" w:rsidR="004F32F2" w:rsidRDefault="004F32F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559EA">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559EA">
      <w:rPr>
        <w:rFonts w:ascii="Arial" w:hAnsi="Arial" w:cs="Arial"/>
        <w:b/>
        <w:bCs/>
        <w:noProof/>
        <w:sz w:val="20"/>
        <w:szCs w:val="20"/>
      </w:rPr>
      <w:t>36</w:t>
    </w:r>
    <w:r>
      <w:rPr>
        <w:rFonts w:ascii="Arial" w:hAnsi="Arial" w:cs="Arial"/>
        <w:b/>
        <w:bCs/>
        <w:sz w:val="20"/>
        <w:szCs w:val="20"/>
      </w:rPr>
      <w:fldChar w:fldCharType="end"/>
    </w:r>
  </w:p>
  <w:p w14:paraId="5D98ABD5" w14:textId="77777777" w:rsidR="004F32F2" w:rsidRDefault="004F32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37484D" w14:textId="77777777" w:rsidR="00691238" w:rsidRDefault="00691238" w:rsidP="00C80F8C">
      <w:r>
        <w:separator/>
      </w:r>
    </w:p>
  </w:footnote>
  <w:footnote w:type="continuationSeparator" w:id="0">
    <w:p w14:paraId="04E8432A" w14:textId="77777777" w:rsidR="00691238" w:rsidRDefault="00691238" w:rsidP="00C80F8C">
      <w:r>
        <w:continuationSeparator/>
      </w:r>
    </w:p>
  </w:footnote>
  <w:footnote w:id="1">
    <w:p w14:paraId="0BAE1A1F" w14:textId="77777777" w:rsidR="003012DA" w:rsidRPr="00F75272" w:rsidRDefault="003012DA" w:rsidP="003012DA">
      <w:pPr>
        <w:pStyle w:val="Textonotapie"/>
        <w:jc w:val="both"/>
        <w:rPr>
          <w:rFonts w:ascii="Palatino Linotype" w:hAnsi="Palatino Linotype"/>
          <w:sz w:val="16"/>
          <w:szCs w:val="16"/>
        </w:rPr>
      </w:pPr>
      <w:r w:rsidRPr="00F75272">
        <w:rPr>
          <w:rStyle w:val="Refdenotaalpie"/>
          <w:rFonts w:ascii="Palatino Linotype" w:hAnsi="Palatino Linotyp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3CA21227" w14:textId="77777777" w:rsidR="004F32F2" w:rsidRPr="009C43C2" w:rsidRDefault="004F32F2" w:rsidP="00C93C3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3">
    <w:p w14:paraId="309F2C0C" w14:textId="77777777" w:rsidR="004F32F2" w:rsidRPr="009C43C2" w:rsidRDefault="004F32F2" w:rsidP="00C93C3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4">
    <w:p w14:paraId="6569A5F1" w14:textId="77777777" w:rsidR="004F32F2" w:rsidRPr="009C43C2" w:rsidRDefault="004F32F2" w:rsidP="00C93C3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211009BC" w14:textId="77777777" w:rsidR="004F32F2" w:rsidRDefault="004F32F2" w:rsidP="00C93C30">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2977" w:type="dxa"/>
      <w:tblLayout w:type="fixed"/>
      <w:tblLook w:val="04A0" w:firstRow="1" w:lastRow="0" w:firstColumn="1" w:lastColumn="0" w:noHBand="0" w:noVBand="1"/>
    </w:tblPr>
    <w:tblGrid>
      <w:gridCol w:w="2552"/>
      <w:gridCol w:w="3260"/>
    </w:tblGrid>
    <w:tr w:rsidR="004F32F2" w14:paraId="6B4E3B81" w14:textId="77777777" w:rsidTr="007E2BE8">
      <w:tc>
        <w:tcPr>
          <w:tcW w:w="2552" w:type="dxa"/>
          <w:vAlign w:val="center"/>
          <w:hideMark/>
        </w:tcPr>
        <w:p w14:paraId="0ABBC6C0" w14:textId="7C21B4C9" w:rsidR="004F32F2" w:rsidRPr="008C5395" w:rsidRDefault="004F32F2" w:rsidP="00FB7FB8">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260" w:type="dxa"/>
          <w:vAlign w:val="center"/>
          <w:hideMark/>
        </w:tcPr>
        <w:p w14:paraId="60C471CA" w14:textId="5B3A7187" w:rsidR="004F32F2" w:rsidRPr="008C5395" w:rsidRDefault="0002696E" w:rsidP="006F5A13">
          <w:pPr>
            <w:jc w:val="both"/>
            <w:rPr>
              <w:rFonts w:ascii="Palatino Linotype" w:hAnsi="Palatino Linotype"/>
              <w:b/>
              <w:sz w:val="21"/>
              <w:szCs w:val="21"/>
              <w:lang w:val="es-ES_tradnl"/>
            </w:rPr>
          </w:pPr>
          <w:r>
            <w:rPr>
              <w:rFonts w:ascii="Palatino Linotype" w:hAnsi="Palatino Linotype" w:cs="Arial"/>
              <w:b/>
              <w:bCs/>
              <w:sz w:val="21"/>
              <w:szCs w:val="21"/>
            </w:rPr>
            <w:t>03418/INFOEM/IP/RR/2022 y acumulado</w:t>
          </w:r>
        </w:p>
      </w:tc>
    </w:tr>
    <w:tr w:rsidR="004F32F2" w14:paraId="31CB780F" w14:textId="77777777" w:rsidTr="007E2BE8">
      <w:trPr>
        <w:trHeight w:val="228"/>
      </w:trPr>
      <w:tc>
        <w:tcPr>
          <w:tcW w:w="2552" w:type="dxa"/>
          <w:vAlign w:val="center"/>
          <w:hideMark/>
        </w:tcPr>
        <w:p w14:paraId="4F49CB4A" w14:textId="6C7F970E" w:rsidR="004F32F2" w:rsidRPr="008C5395" w:rsidRDefault="004F32F2" w:rsidP="00FB7FB8">
          <w:pPr>
            <w:rPr>
              <w:rFonts w:ascii="Palatino Linotype" w:hAnsi="Palatino Linotype"/>
              <w:b/>
              <w:sz w:val="21"/>
              <w:szCs w:val="21"/>
              <w:lang w:val="es-ES_tradnl"/>
            </w:rPr>
          </w:pPr>
          <w:r w:rsidRPr="008C5395">
            <w:rPr>
              <w:rFonts w:ascii="Palatino Linotype" w:hAnsi="Palatino Linotype"/>
              <w:b/>
              <w:sz w:val="21"/>
              <w:szCs w:val="21"/>
              <w:lang w:val="es-ES_tradnl"/>
            </w:rPr>
            <w:t>Sujeto Obligado:</w:t>
          </w:r>
        </w:p>
      </w:tc>
      <w:tc>
        <w:tcPr>
          <w:tcW w:w="3260" w:type="dxa"/>
          <w:vAlign w:val="center"/>
          <w:hideMark/>
        </w:tcPr>
        <w:p w14:paraId="5D08B318" w14:textId="41D09175" w:rsidR="004F32F2" w:rsidRPr="008C5395" w:rsidRDefault="0002696E" w:rsidP="006211B5">
          <w:pPr>
            <w:jc w:val="both"/>
            <w:rPr>
              <w:rFonts w:ascii="Palatino Linotype" w:hAnsi="Palatino Linotype"/>
              <w:b/>
              <w:sz w:val="21"/>
              <w:szCs w:val="21"/>
              <w:lang w:val="es-ES_tradnl"/>
            </w:rPr>
          </w:pPr>
          <w:r>
            <w:rPr>
              <w:rFonts w:ascii="Palatino Linotype" w:hAnsi="Palatino Linotype"/>
              <w:b/>
              <w:sz w:val="21"/>
              <w:szCs w:val="21"/>
            </w:rPr>
            <w:t>Ayuntamiento de Toluca</w:t>
          </w:r>
        </w:p>
      </w:tc>
    </w:tr>
    <w:tr w:rsidR="004F32F2" w14:paraId="69050F56" w14:textId="77777777" w:rsidTr="007E2BE8">
      <w:tc>
        <w:tcPr>
          <w:tcW w:w="2552" w:type="dxa"/>
          <w:vAlign w:val="center"/>
          <w:hideMark/>
        </w:tcPr>
        <w:p w14:paraId="65C9B735" w14:textId="71CA0DD8" w:rsidR="004F32F2" w:rsidRPr="008C5395" w:rsidRDefault="004F32F2" w:rsidP="008C5395">
          <w:pPr>
            <w:rPr>
              <w:rFonts w:ascii="Palatino Linotype" w:hAnsi="Palatino Linotype"/>
              <w:b/>
              <w:sz w:val="21"/>
              <w:szCs w:val="21"/>
              <w:lang w:val="es-ES_tradnl"/>
            </w:rPr>
          </w:pPr>
          <w:r w:rsidRPr="008C5395">
            <w:rPr>
              <w:rFonts w:ascii="Palatino Linotype" w:hAnsi="Palatino Linotype"/>
              <w:b/>
              <w:sz w:val="21"/>
              <w:szCs w:val="21"/>
              <w:lang w:val="es-ES_tradnl"/>
            </w:rPr>
            <w:t>Comisionada Ponente:</w:t>
          </w:r>
        </w:p>
      </w:tc>
      <w:tc>
        <w:tcPr>
          <w:tcW w:w="3260" w:type="dxa"/>
          <w:vAlign w:val="center"/>
          <w:hideMark/>
        </w:tcPr>
        <w:p w14:paraId="06864B57" w14:textId="098139A4" w:rsidR="004F32F2" w:rsidRPr="008C5395" w:rsidRDefault="004F32F2" w:rsidP="00FB7FB8">
          <w:pPr>
            <w:ind w:right="-533"/>
            <w:jc w:val="both"/>
            <w:rPr>
              <w:rFonts w:ascii="Palatino Linotype" w:hAnsi="Palatino Linotype"/>
              <w:b/>
              <w:sz w:val="21"/>
              <w:szCs w:val="21"/>
              <w:lang w:val="es-ES_tradnl"/>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0F9141D0" w14:textId="34218B3D" w:rsidR="004F32F2" w:rsidRDefault="004F32F2"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3E8CE864" wp14:editId="2A218401">
          <wp:simplePos x="0" y="0"/>
          <wp:positionH relativeFrom="page">
            <wp:posOffset>7620</wp:posOffset>
          </wp:positionH>
          <wp:positionV relativeFrom="paragraph">
            <wp:posOffset>-1111664</wp:posOffset>
          </wp:positionV>
          <wp:extent cx="7809876" cy="10165823"/>
          <wp:effectExtent l="0" t="0" r="635" b="698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04796F44" w:rsidR="004F32F2" w:rsidRDefault="004F32F2" w:rsidP="00C47D1B">
    <w:pPr>
      <w:pStyle w:val="Encabezado"/>
      <w:jc w:val="both"/>
    </w:pPr>
    <w:r>
      <w:rPr>
        <w:rFonts w:ascii="Palatino Linotype" w:hAnsi="Palatino Linotype"/>
        <w:noProof/>
        <w:lang w:val="es-MX" w:eastAsia="es-MX"/>
      </w:rPr>
      <w:drawing>
        <wp:anchor distT="0" distB="0" distL="114300" distR="114300" simplePos="0" relativeHeight="251659264" behindDoc="1" locked="0" layoutInCell="1" allowOverlap="1" wp14:anchorId="11258371" wp14:editId="7B3F5FD8">
          <wp:simplePos x="0" y="0"/>
          <wp:positionH relativeFrom="page">
            <wp:posOffset>1270</wp:posOffset>
          </wp:positionH>
          <wp:positionV relativeFrom="paragraph">
            <wp:posOffset>-411480</wp:posOffset>
          </wp:positionV>
          <wp:extent cx="7813085" cy="10170000"/>
          <wp:effectExtent l="0" t="0" r="0" b="317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095" w:type="dxa"/>
      <w:tblInd w:w="3119" w:type="dxa"/>
      <w:tblLayout w:type="fixed"/>
      <w:tblLook w:val="04A0" w:firstRow="1" w:lastRow="0" w:firstColumn="1" w:lastColumn="0" w:noHBand="0" w:noVBand="1"/>
    </w:tblPr>
    <w:tblGrid>
      <w:gridCol w:w="2551"/>
      <w:gridCol w:w="3544"/>
    </w:tblGrid>
    <w:tr w:rsidR="004F32F2" w14:paraId="477E149B" w14:textId="77777777" w:rsidTr="00750CDE">
      <w:tc>
        <w:tcPr>
          <w:tcW w:w="2551" w:type="dxa"/>
          <w:vAlign w:val="center"/>
          <w:hideMark/>
        </w:tcPr>
        <w:p w14:paraId="5C0586E4" w14:textId="77777777" w:rsidR="004F32F2" w:rsidRPr="008C5395" w:rsidRDefault="004F32F2" w:rsidP="00C47D1B">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544" w:type="dxa"/>
          <w:vAlign w:val="center"/>
          <w:hideMark/>
        </w:tcPr>
        <w:p w14:paraId="5B14C95E" w14:textId="6B4B7125" w:rsidR="004F32F2" w:rsidRPr="001C1420" w:rsidRDefault="004F6944" w:rsidP="006211B5">
          <w:pPr>
            <w:jc w:val="both"/>
            <w:rPr>
              <w:rFonts w:ascii="Palatino Linotype" w:hAnsi="Palatino Linotype"/>
              <w:b/>
              <w:sz w:val="21"/>
              <w:szCs w:val="21"/>
              <w:lang w:val="es-ES_tradnl"/>
            </w:rPr>
          </w:pPr>
          <w:r>
            <w:rPr>
              <w:rFonts w:ascii="Palatino Linotype" w:hAnsi="Palatino Linotype" w:cs="Arial"/>
              <w:b/>
              <w:bCs/>
              <w:sz w:val="21"/>
              <w:szCs w:val="21"/>
            </w:rPr>
            <w:t>0</w:t>
          </w:r>
          <w:r w:rsidR="00491AD4">
            <w:rPr>
              <w:rFonts w:ascii="Palatino Linotype" w:hAnsi="Palatino Linotype" w:cs="Arial"/>
              <w:b/>
              <w:bCs/>
              <w:sz w:val="21"/>
              <w:szCs w:val="21"/>
            </w:rPr>
            <w:t>3</w:t>
          </w:r>
          <w:r>
            <w:rPr>
              <w:rFonts w:ascii="Palatino Linotype" w:hAnsi="Palatino Linotype" w:cs="Arial"/>
              <w:b/>
              <w:bCs/>
              <w:sz w:val="21"/>
              <w:szCs w:val="21"/>
            </w:rPr>
            <w:t>418</w:t>
          </w:r>
          <w:r w:rsidR="004F32F2">
            <w:rPr>
              <w:rFonts w:ascii="Palatino Linotype" w:hAnsi="Palatino Linotype" w:cs="Arial"/>
              <w:b/>
              <w:bCs/>
              <w:sz w:val="21"/>
              <w:szCs w:val="21"/>
            </w:rPr>
            <w:t>/INFOEM/IP/RR/2022</w:t>
          </w:r>
          <w:r>
            <w:rPr>
              <w:rFonts w:ascii="Palatino Linotype" w:hAnsi="Palatino Linotype" w:cs="Arial"/>
              <w:b/>
              <w:bCs/>
              <w:sz w:val="21"/>
              <w:szCs w:val="21"/>
            </w:rPr>
            <w:t xml:space="preserve"> y acumulado</w:t>
          </w:r>
        </w:p>
      </w:tc>
    </w:tr>
    <w:tr w:rsidR="004F32F2" w14:paraId="5B5BE21C" w14:textId="77777777" w:rsidTr="004F6944">
      <w:tc>
        <w:tcPr>
          <w:tcW w:w="2551" w:type="dxa"/>
          <w:vAlign w:val="center"/>
          <w:hideMark/>
        </w:tcPr>
        <w:p w14:paraId="4AE96902" w14:textId="77777777" w:rsidR="004F32F2" w:rsidRPr="008C5395" w:rsidRDefault="004F32F2" w:rsidP="00087A2F">
          <w:pPr>
            <w:ind w:left="35" w:hanging="35"/>
            <w:rPr>
              <w:rFonts w:ascii="Palatino Linotype" w:hAnsi="Palatino Linotype"/>
              <w:b/>
              <w:sz w:val="21"/>
              <w:szCs w:val="21"/>
              <w:lang w:val="es-ES_tradnl"/>
            </w:rPr>
          </w:pPr>
          <w:r w:rsidRPr="008C5395">
            <w:rPr>
              <w:rFonts w:ascii="Palatino Linotype" w:hAnsi="Palatino Linotype"/>
              <w:b/>
              <w:sz w:val="21"/>
              <w:szCs w:val="21"/>
              <w:lang w:val="es-ES_tradnl"/>
            </w:rPr>
            <w:t>Recurrente:</w:t>
          </w:r>
        </w:p>
      </w:tc>
      <w:tc>
        <w:tcPr>
          <w:tcW w:w="3544" w:type="dxa"/>
          <w:vAlign w:val="center"/>
        </w:tcPr>
        <w:p w14:paraId="776E3E60" w14:textId="3DAD0BA8" w:rsidR="004F32F2" w:rsidRPr="001C1420" w:rsidRDefault="004F32F2" w:rsidP="000A3F51">
          <w:pPr>
            <w:rPr>
              <w:rFonts w:ascii="Palatino Linotype" w:hAnsi="Palatino Linotype"/>
              <w:b/>
              <w:sz w:val="21"/>
              <w:szCs w:val="21"/>
            </w:rPr>
          </w:pPr>
        </w:p>
      </w:tc>
    </w:tr>
    <w:tr w:rsidR="004F32F2" w14:paraId="22601A11" w14:textId="77777777" w:rsidTr="00750CDE">
      <w:trPr>
        <w:trHeight w:val="228"/>
      </w:trPr>
      <w:tc>
        <w:tcPr>
          <w:tcW w:w="2551" w:type="dxa"/>
          <w:vAlign w:val="center"/>
          <w:hideMark/>
        </w:tcPr>
        <w:p w14:paraId="6EFE221D" w14:textId="337D5087" w:rsidR="004F32F2" w:rsidRPr="008C5395" w:rsidRDefault="004F32F2" w:rsidP="00750CDE">
          <w:pPr>
            <w:rPr>
              <w:rFonts w:ascii="Palatino Linotype" w:hAnsi="Palatino Linotype"/>
              <w:b/>
              <w:sz w:val="21"/>
              <w:szCs w:val="21"/>
              <w:lang w:val="es-ES_tradnl"/>
            </w:rPr>
          </w:pPr>
          <w:r>
            <w:rPr>
              <w:rFonts w:ascii="Palatino Linotype" w:hAnsi="Palatino Linotype"/>
              <w:b/>
              <w:sz w:val="21"/>
              <w:szCs w:val="21"/>
              <w:lang w:val="es-ES_tradnl"/>
            </w:rPr>
            <w:t>Sujeto O</w:t>
          </w:r>
          <w:r w:rsidRPr="008C5395">
            <w:rPr>
              <w:rFonts w:ascii="Palatino Linotype" w:hAnsi="Palatino Linotype"/>
              <w:b/>
              <w:sz w:val="21"/>
              <w:szCs w:val="21"/>
              <w:lang w:val="es-ES_tradnl"/>
            </w:rPr>
            <w:t>bligado:</w:t>
          </w:r>
        </w:p>
      </w:tc>
      <w:tc>
        <w:tcPr>
          <w:tcW w:w="3544" w:type="dxa"/>
          <w:vAlign w:val="center"/>
          <w:hideMark/>
        </w:tcPr>
        <w:p w14:paraId="266F997D" w14:textId="386674ED" w:rsidR="004F32F2" w:rsidRPr="001C1420" w:rsidRDefault="004F6944" w:rsidP="006211B5">
          <w:pPr>
            <w:ind w:left="35" w:hanging="35"/>
            <w:jc w:val="both"/>
            <w:rPr>
              <w:rFonts w:ascii="Palatino Linotype" w:hAnsi="Palatino Linotype"/>
              <w:sz w:val="21"/>
              <w:szCs w:val="21"/>
            </w:rPr>
          </w:pPr>
          <w:r>
            <w:rPr>
              <w:rFonts w:ascii="Palatino Linotype" w:hAnsi="Palatino Linotype"/>
              <w:b/>
              <w:sz w:val="21"/>
              <w:szCs w:val="21"/>
            </w:rPr>
            <w:t>Ayuntamiento de Toluca</w:t>
          </w:r>
        </w:p>
      </w:tc>
    </w:tr>
    <w:tr w:rsidR="004F32F2" w14:paraId="2D6C630E" w14:textId="77777777" w:rsidTr="00750CDE">
      <w:tc>
        <w:tcPr>
          <w:tcW w:w="2551" w:type="dxa"/>
          <w:vAlign w:val="center"/>
          <w:hideMark/>
        </w:tcPr>
        <w:p w14:paraId="5BD4C6DB" w14:textId="40502EEE" w:rsidR="004F32F2" w:rsidRPr="008C5395" w:rsidRDefault="004F32F2" w:rsidP="00750CDE">
          <w:pPr>
            <w:rPr>
              <w:rFonts w:ascii="Palatino Linotype" w:hAnsi="Palatino Linotype"/>
              <w:b/>
              <w:sz w:val="21"/>
              <w:szCs w:val="21"/>
              <w:lang w:val="es-ES_tradnl"/>
            </w:rPr>
          </w:pPr>
          <w:r>
            <w:rPr>
              <w:rFonts w:ascii="Palatino Linotype" w:hAnsi="Palatino Linotype"/>
              <w:b/>
              <w:sz w:val="21"/>
              <w:szCs w:val="21"/>
              <w:lang w:val="es-ES_tradnl"/>
            </w:rPr>
            <w:t>Comisionada P</w:t>
          </w:r>
          <w:r w:rsidRPr="008C5395">
            <w:rPr>
              <w:rFonts w:ascii="Palatino Linotype" w:hAnsi="Palatino Linotype"/>
              <w:b/>
              <w:sz w:val="21"/>
              <w:szCs w:val="21"/>
              <w:lang w:val="es-ES_tradnl"/>
            </w:rPr>
            <w:t>onente:</w:t>
          </w:r>
        </w:p>
      </w:tc>
      <w:tc>
        <w:tcPr>
          <w:tcW w:w="3544" w:type="dxa"/>
          <w:vAlign w:val="center"/>
          <w:hideMark/>
        </w:tcPr>
        <w:p w14:paraId="0CDDA0BE" w14:textId="6E88958E" w:rsidR="004F32F2" w:rsidRPr="001C1420" w:rsidRDefault="004F32F2" w:rsidP="00750CDE">
          <w:pPr>
            <w:ind w:right="-533"/>
            <w:jc w:val="both"/>
            <w:rPr>
              <w:rFonts w:ascii="Palatino Linotype" w:hAnsi="Palatino Linotype"/>
              <w:b/>
              <w:sz w:val="21"/>
              <w:szCs w:val="21"/>
              <w:lang w:val="es-ES_tradnl"/>
            </w:rPr>
          </w:pPr>
          <w:r w:rsidRPr="001C1420">
            <w:rPr>
              <w:rFonts w:ascii="Palatino Linotype" w:hAnsi="Palatino Linotype"/>
              <w:b/>
              <w:sz w:val="21"/>
              <w:szCs w:val="21"/>
              <w:lang w:val="es-ES_tradnl"/>
            </w:rPr>
            <w:t>María del Rosario Mejía Ayala</w:t>
          </w:r>
        </w:p>
      </w:tc>
    </w:tr>
  </w:tbl>
  <w:p w14:paraId="59DE3767" w14:textId="6FD10F8D" w:rsidR="004F32F2" w:rsidRDefault="004F32F2"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B6F0A"/>
    <w:multiLevelType w:val="hybridMultilevel"/>
    <w:tmpl w:val="C76C067A"/>
    <w:lvl w:ilvl="0" w:tplc="EA16D2D2">
      <w:start w:val="1"/>
      <w:numFmt w:val="lowerLetter"/>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
    <w:nsid w:val="04ED3879"/>
    <w:multiLevelType w:val="hybridMultilevel"/>
    <w:tmpl w:val="0F4407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80A0001">
      <w:start w:val="1"/>
      <w:numFmt w:val="bullet"/>
      <w:lvlText w:val=""/>
      <w:lvlJc w:val="left"/>
      <w:pPr>
        <w:ind w:left="2160" w:hanging="360"/>
      </w:pPr>
      <w:rPr>
        <w:rFonts w:ascii="Symbol" w:hAnsi="Symbo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E81203"/>
    <w:multiLevelType w:val="hybridMultilevel"/>
    <w:tmpl w:val="D5B64C8A"/>
    <w:lvl w:ilvl="0" w:tplc="FFA4CFF0">
      <w:start w:val="1"/>
      <w:numFmt w:val="lowerLetter"/>
      <w:lvlText w:val="%1."/>
      <w:lvlJc w:val="left"/>
      <w:pPr>
        <w:ind w:left="720" w:hanging="360"/>
      </w:pPr>
      <w:rPr>
        <w:rFonts w:eastAsiaTheme="majorEastAs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695D31"/>
    <w:multiLevelType w:val="hybridMultilevel"/>
    <w:tmpl w:val="B71401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nsid w:val="190D4F66"/>
    <w:multiLevelType w:val="hybridMultilevel"/>
    <w:tmpl w:val="CAD4C7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1D9B6AA3"/>
    <w:multiLevelType w:val="hybridMultilevel"/>
    <w:tmpl w:val="8E864F4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228051F2"/>
    <w:multiLevelType w:val="hybridMultilevel"/>
    <w:tmpl w:val="730886B2"/>
    <w:lvl w:ilvl="0" w:tplc="0A7A2C4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462705A"/>
    <w:multiLevelType w:val="hybridMultilevel"/>
    <w:tmpl w:val="1062B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BF7544B"/>
    <w:multiLevelType w:val="hybridMultilevel"/>
    <w:tmpl w:val="06D44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E483654"/>
    <w:multiLevelType w:val="hybridMultilevel"/>
    <w:tmpl w:val="D8D87108"/>
    <w:lvl w:ilvl="0" w:tplc="67386B32">
      <w:start w:val="2"/>
      <w:numFmt w:val="upperRoman"/>
      <w:lvlText w:val="%1."/>
      <w:lvlJc w:val="left"/>
      <w:pPr>
        <w:ind w:left="1080" w:hanging="720"/>
      </w:pPr>
      <w:rPr>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A67DC8"/>
    <w:multiLevelType w:val="hybridMultilevel"/>
    <w:tmpl w:val="4D5E791A"/>
    <w:lvl w:ilvl="0" w:tplc="BF8ABF6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nsid w:val="36FE653F"/>
    <w:multiLevelType w:val="hybridMultilevel"/>
    <w:tmpl w:val="5C8CE3A2"/>
    <w:lvl w:ilvl="0" w:tplc="825EC40A">
      <w:start w:val="1"/>
      <w:numFmt w:val="upperRoman"/>
      <w:lvlText w:val="%1."/>
      <w:lvlJc w:val="right"/>
      <w:pPr>
        <w:ind w:left="1287" w:hanging="360"/>
      </w:pPr>
      <w:rPr>
        <w:rFonts w:hint="default"/>
        <w:b/>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nsid w:val="40A11727"/>
    <w:multiLevelType w:val="hybridMultilevel"/>
    <w:tmpl w:val="F188ABB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26F718C"/>
    <w:multiLevelType w:val="hybridMultilevel"/>
    <w:tmpl w:val="B328B8F0"/>
    <w:lvl w:ilvl="0" w:tplc="0C0A0017">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nsid w:val="54D35FE7"/>
    <w:multiLevelType w:val="hybridMultilevel"/>
    <w:tmpl w:val="95E037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6BA652E"/>
    <w:multiLevelType w:val="hybridMultilevel"/>
    <w:tmpl w:val="CF2EC7F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7">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3335943"/>
    <w:multiLevelType w:val="hybridMultilevel"/>
    <w:tmpl w:val="4EA2EE1E"/>
    <w:lvl w:ilvl="0" w:tplc="731C5DC2">
      <w:start w:val="1"/>
      <w:numFmt w:val="lowerLetter"/>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nsid w:val="673E70FA"/>
    <w:multiLevelType w:val="hybridMultilevel"/>
    <w:tmpl w:val="276E3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nsid w:val="6A436BA9"/>
    <w:multiLevelType w:val="hybridMultilevel"/>
    <w:tmpl w:val="5C8CE3A2"/>
    <w:lvl w:ilvl="0" w:tplc="825EC40A">
      <w:start w:val="1"/>
      <w:numFmt w:val="upperRoman"/>
      <w:lvlText w:val="%1."/>
      <w:lvlJc w:val="right"/>
      <w:pPr>
        <w:ind w:left="1287" w:hanging="360"/>
      </w:pPr>
      <w:rPr>
        <w:rFonts w:hint="default"/>
        <w:b/>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nsid w:val="6AE40CBB"/>
    <w:multiLevelType w:val="hybridMultilevel"/>
    <w:tmpl w:val="4AC28C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E616099"/>
    <w:multiLevelType w:val="hybridMultilevel"/>
    <w:tmpl w:val="16D6808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5">
    <w:nsid w:val="770136A0"/>
    <w:multiLevelType w:val="hybridMultilevel"/>
    <w:tmpl w:val="BFB61D20"/>
    <w:lvl w:ilvl="0" w:tplc="080A000F">
      <w:start w:val="1"/>
      <w:numFmt w:val="decimal"/>
      <w:lvlText w:val="%1."/>
      <w:lvlJc w:val="left"/>
      <w:pPr>
        <w:ind w:left="829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A8F08F5"/>
    <w:multiLevelType w:val="hybridMultilevel"/>
    <w:tmpl w:val="763EBD4A"/>
    <w:lvl w:ilvl="0" w:tplc="427E651A">
      <w:start w:val="1"/>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C88451D"/>
    <w:multiLevelType w:val="hybridMultilevel"/>
    <w:tmpl w:val="4EA6927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8">
    <w:nsid w:val="7E735516"/>
    <w:multiLevelType w:val="hybridMultilevel"/>
    <w:tmpl w:val="C5F01C48"/>
    <w:lvl w:ilvl="0" w:tplc="154C45D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F90141E"/>
    <w:multiLevelType w:val="multilevel"/>
    <w:tmpl w:val="BF827CF6"/>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1"/>
  </w:num>
  <w:num w:numId="2">
    <w:abstractNumId w:val="34"/>
  </w:num>
  <w:num w:numId="3">
    <w:abstractNumId w:val="22"/>
  </w:num>
  <w:num w:numId="4">
    <w:abstractNumId w:val="30"/>
  </w:num>
  <w:num w:numId="5">
    <w:abstractNumId w:val="26"/>
  </w:num>
  <w:num w:numId="6">
    <w:abstractNumId w:val="12"/>
  </w:num>
  <w:num w:numId="7">
    <w:abstractNumId w:val="25"/>
  </w:num>
  <w:num w:numId="8">
    <w:abstractNumId w:val="2"/>
  </w:num>
  <w:num w:numId="9">
    <w:abstractNumId w:val="17"/>
  </w:num>
  <w:num w:numId="10">
    <w:abstractNumId w:val="10"/>
  </w:num>
  <w:num w:numId="11">
    <w:abstractNumId w:val="21"/>
  </w:num>
  <w:num w:numId="12">
    <w:abstractNumId w:val="18"/>
  </w:num>
  <w:num w:numId="13">
    <w:abstractNumId w:val="29"/>
  </w:num>
  <w:num w:numId="14">
    <w:abstractNumId w:val="23"/>
  </w:num>
  <w:num w:numId="15">
    <w:abstractNumId w:val="7"/>
  </w:num>
  <w:num w:numId="16">
    <w:abstractNumId w:val="5"/>
  </w:num>
  <w:num w:numId="17">
    <w:abstractNumId w:val="31"/>
  </w:num>
  <w:num w:numId="18">
    <w:abstractNumId w:val="35"/>
  </w:num>
  <w:num w:numId="19">
    <w:abstractNumId w:val="39"/>
  </w:num>
  <w:num w:numId="20">
    <w:abstractNumId w:val="3"/>
  </w:num>
  <w:num w:numId="21">
    <w:abstractNumId w:val="36"/>
  </w:num>
  <w:num w:numId="22">
    <w:abstractNumId w:val="24"/>
  </w:num>
  <w:num w:numId="23">
    <w:abstractNumId w:val="8"/>
  </w:num>
  <w:num w:numId="24">
    <w:abstractNumId w:val="37"/>
  </w:num>
  <w:num w:numId="25">
    <w:abstractNumId w:val="15"/>
  </w:num>
  <w:num w:numId="26">
    <w:abstractNumId w:val="13"/>
  </w:num>
  <w:num w:numId="27">
    <w:abstractNumId w:val="16"/>
  </w:num>
  <w:num w:numId="28">
    <w:abstractNumId w:val="27"/>
  </w:num>
  <w:num w:numId="29">
    <w:abstractNumId w:val="0"/>
  </w:num>
  <w:num w:numId="30">
    <w:abstractNumId w:val="6"/>
  </w:num>
  <w:num w:numId="31">
    <w:abstractNumId w:val="14"/>
  </w:num>
  <w:num w:numId="32">
    <w:abstractNumId w:val="38"/>
  </w:num>
  <w:num w:numId="33">
    <w:abstractNumId w:val="1"/>
  </w:num>
  <w:num w:numId="34">
    <w:abstractNumId w:val="33"/>
  </w:num>
  <w:num w:numId="35">
    <w:abstractNumId w:val="4"/>
  </w:num>
  <w:num w:numId="36">
    <w:abstractNumId w:val="9"/>
  </w:num>
  <w:num w:numId="37">
    <w:abstractNumId w:val="20"/>
  </w:num>
  <w:num w:numId="38">
    <w:abstractNumId w:val="19"/>
  </w:num>
  <w:num w:numId="39">
    <w:abstractNumId w:val="32"/>
  </w:num>
  <w:num w:numId="40">
    <w:abstractNumId w:val="28"/>
  </w:num>
  <w:num w:numId="41">
    <w:abstractNumId w:val="40"/>
  </w:num>
  <w:num w:numId="42">
    <w:abstractNumId w:val="34"/>
  </w:num>
  <w:num w:numId="43">
    <w:abstractNumId w:val="25"/>
  </w:num>
  <w:num w:numId="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pt-BR"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A7"/>
    <w:rsid w:val="0000184C"/>
    <w:rsid w:val="00002D71"/>
    <w:rsid w:val="0000346C"/>
    <w:rsid w:val="0000355C"/>
    <w:rsid w:val="00003B73"/>
    <w:rsid w:val="00004432"/>
    <w:rsid w:val="000054B4"/>
    <w:rsid w:val="00006DF7"/>
    <w:rsid w:val="00007F6F"/>
    <w:rsid w:val="00007F71"/>
    <w:rsid w:val="000105EF"/>
    <w:rsid w:val="0001275C"/>
    <w:rsid w:val="00013961"/>
    <w:rsid w:val="00013D8B"/>
    <w:rsid w:val="000142A6"/>
    <w:rsid w:val="00014F3B"/>
    <w:rsid w:val="000163E2"/>
    <w:rsid w:val="00016825"/>
    <w:rsid w:val="0001725D"/>
    <w:rsid w:val="00020D5F"/>
    <w:rsid w:val="00022ADC"/>
    <w:rsid w:val="00022DB0"/>
    <w:rsid w:val="0002448A"/>
    <w:rsid w:val="000256B0"/>
    <w:rsid w:val="000257D3"/>
    <w:rsid w:val="00026913"/>
    <w:rsid w:val="0002696E"/>
    <w:rsid w:val="0002752B"/>
    <w:rsid w:val="00027800"/>
    <w:rsid w:val="00034557"/>
    <w:rsid w:val="0003469E"/>
    <w:rsid w:val="00034DE3"/>
    <w:rsid w:val="000350D1"/>
    <w:rsid w:val="00035216"/>
    <w:rsid w:val="000354B7"/>
    <w:rsid w:val="00040464"/>
    <w:rsid w:val="000416BB"/>
    <w:rsid w:val="00041871"/>
    <w:rsid w:val="00041985"/>
    <w:rsid w:val="00043E5D"/>
    <w:rsid w:val="00043EEC"/>
    <w:rsid w:val="0004420F"/>
    <w:rsid w:val="000467EA"/>
    <w:rsid w:val="00046F5E"/>
    <w:rsid w:val="00047A3C"/>
    <w:rsid w:val="00047AE7"/>
    <w:rsid w:val="0005034C"/>
    <w:rsid w:val="000507B6"/>
    <w:rsid w:val="00051C4C"/>
    <w:rsid w:val="00052FFB"/>
    <w:rsid w:val="000542C7"/>
    <w:rsid w:val="00054B4D"/>
    <w:rsid w:val="0005504E"/>
    <w:rsid w:val="00055BCD"/>
    <w:rsid w:val="0005665D"/>
    <w:rsid w:val="00056A88"/>
    <w:rsid w:val="00060DA9"/>
    <w:rsid w:val="00061207"/>
    <w:rsid w:val="00061C02"/>
    <w:rsid w:val="00062979"/>
    <w:rsid w:val="0006370A"/>
    <w:rsid w:val="000657E3"/>
    <w:rsid w:val="0006581C"/>
    <w:rsid w:val="00066209"/>
    <w:rsid w:val="000679F8"/>
    <w:rsid w:val="00067BE6"/>
    <w:rsid w:val="00067DA3"/>
    <w:rsid w:val="00067F64"/>
    <w:rsid w:val="00070CEE"/>
    <w:rsid w:val="0007166A"/>
    <w:rsid w:val="00071EFB"/>
    <w:rsid w:val="000734C5"/>
    <w:rsid w:val="00073B46"/>
    <w:rsid w:val="00073BA4"/>
    <w:rsid w:val="00074A9A"/>
    <w:rsid w:val="00074F84"/>
    <w:rsid w:val="00074FB1"/>
    <w:rsid w:val="000773AB"/>
    <w:rsid w:val="0008155F"/>
    <w:rsid w:val="00083430"/>
    <w:rsid w:val="0008542A"/>
    <w:rsid w:val="000855F9"/>
    <w:rsid w:val="00085CFD"/>
    <w:rsid w:val="00086D0F"/>
    <w:rsid w:val="00087991"/>
    <w:rsid w:val="00087A2F"/>
    <w:rsid w:val="000914DA"/>
    <w:rsid w:val="00091685"/>
    <w:rsid w:val="00092EB9"/>
    <w:rsid w:val="000941C8"/>
    <w:rsid w:val="0009491F"/>
    <w:rsid w:val="000955C2"/>
    <w:rsid w:val="00095E81"/>
    <w:rsid w:val="00096F4F"/>
    <w:rsid w:val="00097258"/>
    <w:rsid w:val="000A0CBA"/>
    <w:rsid w:val="000A1656"/>
    <w:rsid w:val="000A1DDA"/>
    <w:rsid w:val="000A2711"/>
    <w:rsid w:val="000A3F51"/>
    <w:rsid w:val="000A41B3"/>
    <w:rsid w:val="000A4BBC"/>
    <w:rsid w:val="000A57F2"/>
    <w:rsid w:val="000A5983"/>
    <w:rsid w:val="000A6AAF"/>
    <w:rsid w:val="000A70F6"/>
    <w:rsid w:val="000B0177"/>
    <w:rsid w:val="000B08A0"/>
    <w:rsid w:val="000B2927"/>
    <w:rsid w:val="000B3FFD"/>
    <w:rsid w:val="000B4FE8"/>
    <w:rsid w:val="000B7976"/>
    <w:rsid w:val="000B7BCA"/>
    <w:rsid w:val="000C06EC"/>
    <w:rsid w:val="000C09FB"/>
    <w:rsid w:val="000C1135"/>
    <w:rsid w:val="000C15E2"/>
    <w:rsid w:val="000C223E"/>
    <w:rsid w:val="000C26D4"/>
    <w:rsid w:val="000C2B90"/>
    <w:rsid w:val="000C2DC4"/>
    <w:rsid w:val="000C418D"/>
    <w:rsid w:val="000C4453"/>
    <w:rsid w:val="000C4BE7"/>
    <w:rsid w:val="000C4F0B"/>
    <w:rsid w:val="000C52FE"/>
    <w:rsid w:val="000C5AA6"/>
    <w:rsid w:val="000C6B3B"/>
    <w:rsid w:val="000C75C6"/>
    <w:rsid w:val="000C7A6B"/>
    <w:rsid w:val="000D05A8"/>
    <w:rsid w:val="000D0875"/>
    <w:rsid w:val="000D1CE4"/>
    <w:rsid w:val="000D20AF"/>
    <w:rsid w:val="000D23E1"/>
    <w:rsid w:val="000D3615"/>
    <w:rsid w:val="000D4BF0"/>
    <w:rsid w:val="000D6FAD"/>
    <w:rsid w:val="000D7802"/>
    <w:rsid w:val="000D7D54"/>
    <w:rsid w:val="000E0B0D"/>
    <w:rsid w:val="000E0D4C"/>
    <w:rsid w:val="000E2DE5"/>
    <w:rsid w:val="000E3C8A"/>
    <w:rsid w:val="000E46A3"/>
    <w:rsid w:val="000E5379"/>
    <w:rsid w:val="000E60B9"/>
    <w:rsid w:val="000E7DB9"/>
    <w:rsid w:val="000F128B"/>
    <w:rsid w:val="000F27A3"/>
    <w:rsid w:val="000F2894"/>
    <w:rsid w:val="000F3826"/>
    <w:rsid w:val="000F570C"/>
    <w:rsid w:val="000F60B3"/>
    <w:rsid w:val="000F6198"/>
    <w:rsid w:val="000F6B89"/>
    <w:rsid w:val="00100085"/>
    <w:rsid w:val="00100F0F"/>
    <w:rsid w:val="001015AB"/>
    <w:rsid w:val="00102052"/>
    <w:rsid w:val="00102F42"/>
    <w:rsid w:val="00103284"/>
    <w:rsid w:val="001032AD"/>
    <w:rsid w:val="0010392C"/>
    <w:rsid w:val="001061D8"/>
    <w:rsid w:val="0011064A"/>
    <w:rsid w:val="001107AD"/>
    <w:rsid w:val="00110FBA"/>
    <w:rsid w:val="0011121B"/>
    <w:rsid w:val="0011135B"/>
    <w:rsid w:val="001119A1"/>
    <w:rsid w:val="00111C6A"/>
    <w:rsid w:val="00111E67"/>
    <w:rsid w:val="001136B7"/>
    <w:rsid w:val="00113827"/>
    <w:rsid w:val="001145E0"/>
    <w:rsid w:val="00114D84"/>
    <w:rsid w:val="00114E1D"/>
    <w:rsid w:val="00114F4F"/>
    <w:rsid w:val="00114FD0"/>
    <w:rsid w:val="00116E39"/>
    <w:rsid w:val="00120577"/>
    <w:rsid w:val="00124982"/>
    <w:rsid w:val="0012597C"/>
    <w:rsid w:val="00130D91"/>
    <w:rsid w:val="00131A23"/>
    <w:rsid w:val="00132ABE"/>
    <w:rsid w:val="0013510C"/>
    <w:rsid w:val="00135834"/>
    <w:rsid w:val="00135983"/>
    <w:rsid w:val="00136C1F"/>
    <w:rsid w:val="00136E02"/>
    <w:rsid w:val="00136EC8"/>
    <w:rsid w:val="00137EEF"/>
    <w:rsid w:val="001402D6"/>
    <w:rsid w:val="001409A7"/>
    <w:rsid w:val="00142F6E"/>
    <w:rsid w:val="001455DE"/>
    <w:rsid w:val="00146B18"/>
    <w:rsid w:val="00147BF2"/>
    <w:rsid w:val="00150024"/>
    <w:rsid w:val="00150121"/>
    <w:rsid w:val="00152EB9"/>
    <w:rsid w:val="001549A5"/>
    <w:rsid w:val="00154A89"/>
    <w:rsid w:val="001550CA"/>
    <w:rsid w:val="0015543A"/>
    <w:rsid w:val="00155EE8"/>
    <w:rsid w:val="001560FE"/>
    <w:rsid w:val="0015711B"/>
    <w:rsid w:val="00160770"/>
    <w:rsid w:val="00160C0D"/>
    <w:rsid w:val="0016185D"/>
    <w:rsid w:val="001623C4"/>
    <w:rsid w:val="00164786"/>
    <w:rsid w:val="001650BF"/>
    <w:rsid w:val="00172CF4"/>
    <w:rsid w:val="001735DB"/>
    <w:rsid w:val="001764BD"/>
    <w:rsid w:val="001766A8"/>
    <w:rsid w:val="001769CF"/>
    <w:rsid w:val="00176A2B"/>
    <w:rsid w:val="001774A9"/>
    <w:rsid w:val="001810BD"/>
    <w:rsid w:val="00181731"/>
    <w:rsid w:val="00183588"/>
    <w:rsid w:val="001877E3"/>
    <w:rsid w:val="001909D8"/>
    <w:rsid w:val="00190C0E"/>
    <w:rsid w:val="001910A9"/>
    <w:rsid w:val="00191CC2"/>
    <w:rsid w:val="00196246"/>
    <w:rsid w:val="001A16DE"/>
    <w:rsid w:val="001A211D"/>
    <w:rsid w:val="001A2661"/>
    <w:rsid w:val="001A2777"/>
    <w:rsid w:val="001A294A"/>
    <w:rsid w:val="001A295C"/>
    <w:rsid w:val="001A4110"/>
    <w:rsid w:val="001A414B"/>
    <w:rsid w:val="001A4247"/>
    <w:rsid w:val="001A4321"/>
    <w:rsid w:val="001A4AAA"/>
    <w:rsid w:val="001A523B"/>
    <w:rsid w:val="001A6401"/>
    <w:rsid w:val="001A750D"/>
    <w:rsid w:val="001B021E"/>
    <w:rsid w:val="001B0A9C"/>
    <w:rsid w:val="001B1809"/>
    <w:rsid w:val="001B39D7"/>
    <w:rsid w:val="001B3EE2"/>
    <w:rsid w:val="001B4CEE"/>
    <w:rsid w:val="001B4D72"/>
    <w:rsid w:val="001B741C"/>
    <w:rsid w:val="001C12F4"/>
    <w:rsid w:val="001C1420"/>
    <w:rsid w:val="001C1D66"/>
    <w:rsid w:val="001C32EB"/>
    <w:rsid w:val="001C5552"/>
    <w:rsid w:val="001C632A"/>
    <w:rsid w:val="001C78B4"/>
    <w:rsid w:val="001D12BB"/>
    <w:rsid w:val="001D3EDB"/>
    <w:rsid w:val="001D4DAD"/>
    <w:rsid w:val="001D546F"/>
    <w:rsid w:val="001D5475"/>
    <w:rsid w:val="001D5E49"/>
    <w:rsid w:val="001D6C31"/>
    <w:rsid w:val="001D7454"/>
    <w:rsid w:val="001D74B1"/>
    <w:rsid w:val="001E06A6"/>
    <w:rsid w:val="001E0BAC"/>
    <w:rsid w:val="001E21D6"/>
    <w:rsid w:val="001E27A2"/>
    <w:rsid w:val="001E2F2E"/>
    <w:rsid w:val="001E3163"/>
    <w:rsid w:val="001E64A9"/>
    <w:rsid w:val="001E6C7D"/>
    <w:rsid w:val="001E7A4B"/>
    <w:rsid w:val="001E7F56"/>
    <w:rsid w:val="001F0486"/>
    <w:rsid w:val="001F08E9"/>
    <w:rsid w:val="001F192E"/>
    <w:rsid w:val="001F57B4"/>
    <w:rsid w:val="001F7359"/>
    <w:rsid w:val="001F7CCF"/>
    <w:rsid w:val="00200379"/>
    <w:rsid w:val="002004A4"/>
    <w:rsid w:val="002009A8"/>
    <w:rsid w:val="00201800"/>
    <w:rsid w:val="00202CBF"/>
    <w:rsid w:val="002035AE"/>
    <w:rsid w:val="002045D9"/>
    <w:rsid w:val="0020478E"/>
    <w:rsid w:val="00205A12"/>
    <w:rsid w:val="00205A58"/>
    <w:rsid w:val="00205AEA"/>
    <w:rsid w:val="00205E96"/>
    <w:rsid w:val="00206DCF"/>
    <w:rsid w:val="00212533"/>
    <w:rsid w:val="00213307"/>
    <w:rsid w:val="00213675"/>
    <w:rsid w:val="0021467C"/>
    <w:rsid w:val="00215049"/>
    <w:rsid w:val="0021624F"/>
    <w:rsid w:val="00217580"/>
    <w:rsid w:val="002175B2"/>
    <w:rsid w:val="002207F0"/>
    <w:rsid w:val="00220958"/>
    <w:rsid w:val="00220F0D"/>
    <w:rsid w:val="00221890"/>
    <w:rsid w:val="00221D8E"/>
    <w:rsid w:val="00221EC6"/>
    <w:rsid w:val="00221FB8"/>
    <w:rsid w:val="0022236F"/>
    <w:rsid w:val="002224D8"/>
    <w:rsid w:val="00222B68"/>
    <w:rsid w:val="00223CA2"/>
    <w:rsid w:val="0022420A"/>
    <w:rsid w:val="00224863"/>
    <w:rsid w:val="00224F8A"/>
    <w:rsid w:val="00225734"/>
    <w:rsid w:val="00225F43"/>
    <w:rsid w:val="0022602D"/>
    <w:rsid w:val="002271A1"/>
    <w:rsid w:val="00227483"/>
    <w:rsid w:val="00227C43"/>
    <w:rsid w:val="00230740"/>
    <w:rsid w:val="00231386"/>
    <w:rsid w:val="00231C27"/>
    <w:rsid w:val="0023264F"/>
    <w:rsid w:val="002328ED"/>
    <w:rsid w:val="00233861"/>
    <w:rsid w:val="002345CA"/>
    <w:rsid w:val="00234EF0"/>
    <w:rsid w:val="002351C8"/>
    <w:rsid w:val="002352C6"/>
    <w:rsid w:val="00235A99"/>
    <w:rsid w:val="00235FA6"/>
    <w:rsid w:val="002373CE"/>
    <w:rsid w:val="002401DC"/>
    <w:rsid w:val="0024021F"/>
    <w:rsid w:val="002419DE"/>
    <w:rsid w:val="002433EF"/>
    <w:rsid w:val="00245147"/>
    <w:rsid w:val="00246016"/>
    <w:rsid w:val="00250254"/>
    <w:rsid w:val="00251EBA"/>
    <w:rsid w:val="002534E4"/>
    <w:rsid w:val="0025352F"/>
    <w:rsid w:val="00255050"/>
    <w:rsid w:val="002551B1"/>
    <w:rsid w:val="002566C3"/>
    <w:rsid w:val="00256FB1"/>
    <w:rsid w:val="002571D2"/>
    <w:rsid w:val="00257994"/>
    <w:rsid w:val="0026002D"/>
    <w:rsid w:val="00260D06"/>
    <w:rsid w:val="00260E9A"/>
    <w:rsid w:val="002612A6"/>
    <w:rsid w:val="00261EE8"/>
    <w:rsid w:val="0026350A"/>
    <w:rsid w:val="00263841"/>
    <w:rsid w:val="00263FE3"/>
    <w:rsid w:val="00264F5F"/>
    <w:rsid w:val="002650F0"/>
    <w:rsid w:val="0026697E"/>
    <w:rsid w:val="00266A02"/>
    <w:rsid w:val="002679E1"/>
    <w:rsid w:val="00270945"/>
    <w:rsid w:val="00272511"/>
    <w:rsid w:val="00272EA4"/>
    <w:rsid w:val="002740BE"/>
    <w:rsid w:val="002749F0"/>
    <w:rsid w:val="00275929"/>
    <w:rsid w:val="00276430"/>
    <w:rsid w:val="002774F3"/>
    <w:rsid w:val="00277826"/>
    <w:rsid w:val="00280EE2"/>
    <w:rsid w:val="00280F11"/>
    <w:rsid w:val="00281475"/>
    <w:rsid w:val="00281764"/>
    <w:rsid w:val="002829D3"/>
    <w:rsid w:val="00283930"/>
    <w:rsid w:val="0028416D"/>
    <w:rsid w:val="0028419B"/>
    <w:rsid w:val="00284B27"/>
    <w:rsid w:val="00285B91"/>
    <w:rsid w:val="0028672A"/>
    <w:rsid w:val="002901AF"/>
    <w:rsid w:val="00290B7F"/>
    <w:rsid w:val="00292319"/>
    <w:rsid w:val="00293B56"/>
    <w:rsid w:val="002A091E"/>
    <w:rsid w:val="002A290A"/>
    <w:rsid w:val="002A3170"/>
    <w:rsid w:val="002A3355"/>
    <w:rsid w:val="002A389B"/>
    <w:rsid w:val="002A397A"/>
    <w:rsid w:val="002A3A0D"/>
    <w:rsid w:val="002A4288"/>
    <w:rsid w:val="002A6D97"/>
    <w:rsid w:val="002A750D"/>
    <w:rsid w:val="002B043C"/>
    <w:rsid w:val="002B4190"/>
    <w:rsid w:val="002B5C0B"/>
    <w:rsid w:val="002B6758"/>
    <w:rsid w:val="002B6C95"/>
    <w:rsid w:val="002B73C0"/>
    <w:rsid w:val="002C0312"/>
    <w:rsid w:val="002C17F3"/>
    <w:rsid w:val="002C345F"/>
    <w:rsid w:val="002C361C"/>
    <w:rsid w:val="002C4B48"/>
    <w:rsid w:val="002C6154"/>
    <w:rsid w:val="002D01BB"/>
    <w:rsid w:val="002D0922"/>
    <w:rsid w:val="002D117E"/>
    <w:rsid w:val="002D19F0"/>
    <w:rsid w:val="002D221F"/>
    <w:rsid w:val="002D3B5F"/>
    <w:rsid w:val="002D3CBA"/>
    <w:rsid w:val="002D5989"/>
    <w:rsid w:val="002D5AD7"/>
    <w:rsid w:val="002D5D77"/>
    <w:rsid w:val="002D6B0B"/>
    <w:rsid w:val="002D73EF"/>
    <w:rsid w:val="002D7B29"/>
    <w:rsid w:val="002E0FAE"/>
    <w:rsid w:val="002E102B"/>
    <w:rsid w:val="002E1225"/>
    <w:rsid w:val="002E1568"/>
    <w:rsid w:val="002E1A5F"/>
    <w:rsid w:val="002E3916"/>
    <w:rsid w:val="002E475B"/>
    <w:rsid w:val="002E5B52"/>
    <w:rsid w:val="002E61CF"/>
    <w:rsid w:val="002E6E72"/>
    <w:rsid w:val="002F04C5"/>
    <w:rsid w:val="002F0818"/>
    <w:rsid w:val="002F1AC4"/>
    <w:rsid w:val="002F242D"/>
    <w:rsid w:val="002F24E0"/>
    <w:rsid w:val="002F26DE"/>
    <w:rsid w:val="002F35EC"/>
    <w:rsid w:val="002F51D0"/>
    <w:rsid w:val="002F546F"/>
    <w:rsid w:val="002F583B"/>
    <w:rsid w:val="002F58D0"/>
    <w:rsid w:val="002F6250"/>
    <w:rsid w:val="002F76E9"/>
    <w:rsid w:val="002F797D"/>
    <w:rsid w:val="002F7C2E"/>
    <w:rsid w:val="003012DA"/>
    <w:rsid w:val="003055B9"/>
    <w:rsid w:val="00310308"/>
    <w:rsid w:val="00311057"/>
    <w:rsid w:val="00311123"/>
    <w:rsid w:val="00311EA8"/>
    <w:rsid w:val="00313EF9"/>
    <w:rsid w:val="003152EB"/>
    <w:rsid w:val="0031573E"/>
    <w:rsid w:val="00315903"/>
    <w:rsid w:val="00315F50"/>
    <w:rsid w:val="003164B0"/>
    <w:rsid w:val="0031693A"/>
    <w:rsid w:val="00316E9E"/>
    <w:rsid w:val="00317987"/>
    <w:rsid w:val="00317CDA"/>
    <w:rsid w:val="00317D42"/>
    <w:rsid w:val="0032140B"/>
    <w:rsid w:val="00321A7F"/>
    <w:rsid w:val="003229C3"/>
    <w:rsid w:val="00322A09"/>
    <w:rsid w:val="00323309"/>
    <w:rsid w:val="003245BF"/>
    <w:rsid w:val="003256D6"/>
    <w:rsid w:val="00325833"/>
    <w:rsid w:val="00326031"/>
    <w:rsid w:val="00326CE7"/>
    <w:rsid w:val="00330ADB"/>
    <w:rsid w:val="003328AD"/>
    <w:rsid w:val="00333814"/>
    <w:rsid w:val="00334142"/>
    <w:rsid w:val="0033414E"/>
    <w:rsid w:val="0033559E"/>
    <w:rsid w:val="003358DE"/>
    <w:rsid w:val="003365B8"/>
    <w:rsid w:val="003377AD"/>
    <w:rsid w:val="003378D2"/>
    <w:rsid w:val="0034063F"/>
    <w:rsid w:val="003412C2"/>
    <w:rsid w:val="00341718"/>
    <w:rsid w:val="00342372"/>
    <w:rsid w:val="0034253E"/>
    <w:rsid w:val="00342C94"/>
    <w:rsid w:val="00343ED6"/>
    <w:rsid w:val="0034421A"/>
    <w:rsid w:val="00344721"/>
    <w:rsid w:val="003450C0"/>
    <w:rsid w:val="00345234"/>
    <w:rsid w:val="00345E3B"/>
    <w:rsid w:val="00346AAB"/>
    <w:rsid w:val="00347266"/>
    <w:rsid w:val="00350C3A"/>
    <w:rsid w:val="003514E6"/>
    <w:rsid w:val="003515AB"/>
    <w:rsid w:val="00351613"/>
    <w:rsid w:val="003518DD"/>
    <w:rsid w:val="00351F28"/>
    <w:rsid w:val="0035245F"/>
    <w:rsid w:val="00352755"/>
    <w:rsid w:val="0035321B"/>
    <w:rsid w:val="00355077"/>
    <w:rsid w:val="00355D60"/>
    <w:rsid w:val="00356FE9"/>
    <w:rsid w:val="0035714B"/>
    <w:rsid w:val="003608CF"/>
    <w:rsid w:val="00360C3E"/>
    <w:rsid w:val="00361B46"/>
    <w:rsid w:val="00361C46"/>
    <w:rsid w:val="00361D9B"/>
    <w:rsid w:val="0036391A"/>
    <w:rsid w:val="00363F3A"/>
    <w:rsid w:val="00364B2F"/>
    <w:rsid w:val="003656F4"/>
    <w:rsid w:val="003657E8"/>
    <w:rsid w:val="00365841"/>
    <w:rsid w:val="00366224"/>
    <w:rsid w:val="00366398"/>
    <w:rsid w:val="00366D78"/>
    <w:rsid w:val="00370254"/>
    <w:rsid w:val="003705F6"/>
    <w:rsid w:val="00371446"/>
    <w:rsid w:val="0037226A"/>
    <w:rsid w:val="00372657"/>
    <w:rsid w:val="00372AA5"/>
    <w:rsid w:val="00372FB1"/>
    <w:rsid w:val="00373004"/>
    <w:rsid w:val="0037499B"/>
    <w:rsid w:val="00375B4E"/>
    <w:rsid w:val="00376685"/>
    <w:rsid w:val="00376ED0"/>
    <w:rsid w:val="00377077"/>
    <w:rsid w:val="00380C30"/>
    <w:rsid w:val="0038104F"/>
    <w:rsid w:val="003835F9"/>
    <w:rsid w:val="00383E79"/>
    <w:rsid w:val="00384B94"/>
    <w:rsid w:val="00385D61"/>
    <w:rsid w:val="00387230"/>
    <w:rsid w:val="00390B9F"/>
    <w:rsid w:val="00391A7B"/>
    <w:rsid w:val="00392767"/>
    <w:rsid w:val="00393A05"/>
    <w:rsid w:val="0039460E"/>
    <w:rsid w:val="0039496A"/>
    <w:rsid w:val="0039552D"/>
    <w:rsid w:val="00395E91"/>
    <w:rsid w:val="0039701C"/>
    <w:rsid w:val="00397C2B"/>
    <w:rsid w:val="003A15A6"/>
    <w:rsid w:val="003A397A"/>
    <w:rsid w:val="003A4D68"/>
    <w:rsid w:val="003A58F2"/>
    <w:rsid w:val="003A6040"/>
    <w:rsid w:val="003A659F"/>
    <w:rsid w:val="003A783B"/>
    <w:rsid w:val="003A7B01"/>
    <w:rsid w:val="003A7F60"/>
    <w:rsid w:val="003B270A"/>
    <w:rsid w:val="003B3476"/>
    <w:rsid w:val="003B3B87"/>
    <w:rsid w:val="003B57CF"/>
    <w:rsid w:val="003B6B66"/>
    <w:rsid w:val="003B700F"/>
    <w:rsid w:val="003C01FC"/>
    <w:rsid w:val="003C0E48"/>
    <w:rsid w:val="003C1156"/>
    <w:rsid w:val="003C1949"/>
    <w:rsid w:val="003C26A0"/>
    <w:rsid w:val="003C3DC5"/>
    <w:rsid w:val="003C5A7C"/>
    <w:rsid w:val="003C632F"/>
    <w:rsid w:val="003C7890"/>
    <w:rsid w:val="003C7EB2"/>
    <w:rsid w:val="003D0DF5"/>
    <w:rsid w:val="003D1020"/>
    <w:rsid w:val="003D2A78"/>
    <w:rsid w:val="003D2D92"/>
    <w:rsid w:val="003D2D99"/>
    <w:rsid w:val="003D2FB2"/>
    <w:rsid w:val="003D349B"/>
    <w:rsid w:val="003D3669"/>
    <w:rsid w:val="003E02C8"/>
    <w:rsid w:val="003E1614"/>
    <w:rsid w:val="003E1884"/>
    <w:rsid w:val="003E249C"/>
    <w:rsid w:val="003E25E5"/>
    <w:rsid w:val="003E3309"/>
    <w:rsid w:val="003E4B85"/>
    <w:rsid w:val="003E53D7"/>
    <w:rsid w:val="003E55B7"/>
    <w:rsid w:val="003E5E1B"/>
    <w:rsid w:val="003E5F2F"/>
    <w:rsid w:val="003E62B7"/>
    <w:rsid w:val="003E64E2"/>
    <w:rsid w:val="003E68C4"/>
    <w:rsid w:val="003E6ADA"/>
    <w:rsid w:val="003E7EB6"/>
    <w:rsid w:val="003F09EB"/>
    <w:rsid w:val="003F2795"/>
    <w:rsid w:val="003F3551"/>
    <w:rsid w:val="003F3BD8"/>
    <w:rsid w:val="003F5CF9"/>
    <w:rsid w:val="003F649A"/>
    <w:rsid w:val="003F7CA2"/>
    <w:rsid w:val="004010A5"/>
    <w:rsid w:val="0040246E"/>
    <w:rsid w:val="004030C4"/>
    <w:rsid w:val="00403B17"/>
    <w:rsid w:val="00404266"/>
    <w:rsid w:val="0040597C"/>
    <w:rsid w:val="00405DD8"/>
    <w:rsid w:val="004063AE"/>
    <w:rsid w:val="00407710"/>
    <w:rsid w:val="004101CA"/>
    <w:rsid w:val="00411EF1"/>
    <w:rsid w:val="00412F99"/>
    <w:rsid w:val="00413EB7"/>
    <w:rsid w:val="00414A64"/>
    <w:rsid w:val="00415739"/>
    <w:rsid w:val="00415E56"/>
    <w:rsid w:val="00421B9C"/>
    <w:rsid w:val="00421BCC"/>
    <w:rsid w:val="00421D15"/>
    <w:rsid w:val="004221C6"/>
    <w:rsid w:val="00423670"/>
    <w:rsid w:val="00424E3A"/>
    <w:rsid w:val="00425526"/>
    <w:rsid w:val="00425800"/>
    <w:rsid w:val="0042660C"/>
    <w:rsid w:val="00426DC4"/>
    <w:rsid w:val="004332A1"/>
    <w:rsid w:val="004349CB"/>
    <w:rsid w:val="00434DA7"/>
    <w:rsid w:val="00434EF7"/>
    <w:rsid w:val="00435296"/>
    <w:rsid w:val="004352B9"/>
    <w:rsid w:val="004353C8"/>
    <w:rsid w:val="00436B9A"/>
    <w:rsid w:val="00440F78"/>
    <w:rsid w:val="004429CE"/>
    <w:rsid w:val="00444C11"/>
    <w:rsid w:val="0044547C"/>
    <w:rsid w:val="004464E8"/>
    <w:rsid w:val="00446A0E"/>
    <w:rsid w:val="00447AF6"/>
    <w:rsid w:val="00447D32"/>
    <w:rsid w:val="00450966"/>
    <w:rsid w:val="00450F9B"/>
    <w:rsid w:val="00451EBC"/>
    <w:rsid w:val="0045375F"/>
    <w:rsid w:val="00454B4C"/>
    <w:rsid w:val="00455127"/>
    <w:rsid w:val="004554CC"/>
    <w:rsid w:val="004559FA"/>
    <w:rsid w:val="00456125"/>
    <w:rsid w:val="004569BD"/>
    <w:rsid w:val="00461A7F"/>
    <w:rsid w:val="00462451"/>
    <w:rsid w:val="00462B69"/>
    <w:rsid w:val="004642D1"/>
    <w:rsid w:val="00464C10"/>
    <w:rsid w:val="00466025"/>
    <w:rsid w:val="00467BD4"/>
    <w:rsid w:val="0047014C"/>
    <w:rsid w:val="004706C8"/>
    <w:rsid w:val="00471C23"/>
    <w:rsid w:val="00471C84"/>
    <w:rsid w:val="00473A67"/>
    <w:rsid w:val="0047415F"/>
    <w:rsid w:val="00474B8E"/>
    <w:rsid w:val="00475219"/>
    <w:rsid w:val="00475E78"/>
    <w:rsid w:val="00476AB6"/>
    <w:rsid w:val="0047739C"/>
    <w:rsid w:val="0047785E"/>
    <w:rsid w:val="00477874"/>
    <w:rsid w:val="00480540"/>
    <w:rsid w:val="00480BD4"/>
    <w:rsid w:val="00480EF3"/>
    <w:rsid w:val="004817F9"/>
    <w:rsid w:val="004832AB"/>
    <w:rsid w:val="004836A2"/>
    <w:rsid w:val="00483A1C"/>
    <w:rsid w:val="00484252"/>
    <w:rsid w:val="00484359"/>
    <w:rsid w:val="00484663"/>
    <w:rsid w:val="00485070"/>
    <w:rsid w:val="0048526B"/>
    <w:rsid w:val="004858A1"/>
    <w:rsid w:val="0048628A"/>
    <w:rsid w:val="0048763A"/>
    <w:rsid w:val="004877F8"/>
    <w:rsid w:val="00487F15"/>
    <w:rsid w:val="0049032D"/>
    <w:rsid w:val="00491A66"/>
    <w:rsid w:val="00491AD4"/>
    <w:rsid w:val="00492659"/>
    <w:rsid w:val="0049300B"/>
    <w:rsid w:val="004937D6"/>
    <w:rsid w:val="004945C6"/>
    <w:rsid w:val="004957EE"/>
    <w:rsid w:val="004A0C64"/>
    <w:rsid w:val="004A0F2E"/>
    <w:rsid w:val="004A1ED9"/>
    <w:rsid w:val="004A21C5"/>
    <w:rsid w:val="004A2300"/>
    <w:rsid w:val="004A284F"/>
    <w:rsid w:val="004A2A04"/>
    <w:rsid w:val="004A3ABC"/>
    <w:rsid w:val="004A4371"/>
    <w:rsid w:val="004A5594"/>
    <w:rsid w:val="004A5F74"/>
    <w:rsid w:val="004A6CEC"/>
    <w:rsid w:val="004A744E"/>
    <w:rsid w:val="004A7606"/>
    <w:rsid w:val="004B02AB"/>
    <w:rsid w:val="004B0B9F"/>
    <w:rsid w:val="004B2513"/>
    <w:rsid w:val="004B272D"/>
    <w:rsid w:val="004B2C6B"/>
    <w:rsid w:val="004B44CC"/>
    <w:rsid w:val="004B4CA3"/>
    <w:rsid w:val="004C182F"/>
    <w:rsid w:val="004C1E98"/>
    <w:rsid w:val="004C2B65"/>
    <w:rsid w:val="004C33C6"/>
    <w:rsid w:val="004C366B"/>
    <w:rsid w:val="004C4BE4"/>
    <w:rsid w:val="004C577A"/>
    <w:rsid w:val="004C59B8"/>
    <w:rsid w:val="004C6612"/>
    <w:rsid w:val="004C66C2"/>
    <w:rsid w:val="004C67D0"/>
    <w:rsid w:val="004C6F7F"/>
    <w:rsid w:val="004D02E4"/>
    <w:rsid w:val="004D0923"/>
    <w:rsid w:val="004D0A26"/>
    <w:rsid w:val="004D1017"/>
    <w:rsid w:val="004D1CED"/>
    <w:rsid w:val="004D203E"/>
    <w:rsid w:val="004D2114"/>
    <w:rsid w:val="004D3B30"/>
    <w:rsid w:val="004D422B"/>
    <w:rsid w:val="004D49AC"/>
    <w:rsid w:val="004D576E"/>
    <w:rsid w:val="004D693B"/>
    <w:rsid w:val="004D7BA8"/>
    <w:rsid w:val="004E06FF"/>
    <w:rsid w:val="004E3C35"/>
    <w:rsid w:val="004E53D0"/>
    <w:rsid w:val="004E5A46"/>
    <w:rsid w:val="004E6184"/>
    <w:rsid w:val="004E6596"/>
    <w:rsid w:val="004E7015"/>
    <w:rsid w:val="004F1024"/>
    <w:rsid w:val="004F1182"/>
    <w:rsid w:val="004F2BE9"/>
    <w:rsid w:val="004F32F2"/>
    <w:rsid w:val="004F33D6"/>
    <w:rsid w:val="004F3900"/>
    <w:rsid w:val="004F3BA8"/>
    <w:rsid w:val="004F4480"/>
    <w:rsid w:val="004F46FC"/>
    <w:rsid w:val="004F4A54"/>
    <w:rsid w:val="004F510B"/>
    <w:rsid w:val="004F6944"/>
    <w:rsid w:val="004F6B35"/>
    <w:rsid w:val="004F6DE4"/>
    <w:rsid w:val="004F729B"/>
    <w:rsid w:val="004F7587"/>
    <w:rsid w:val="004F7669"/>
    <w:rsid w:val="0050153C"/>
    <w:rsid w:val="005024DD"/>
    <w:rsid w:val="00503050"/>
    <w:rsid w:val="0050353E"/>
    <w:rsid w:val="00504EE9"/>
    <w:rsid w:val="0050555A"/>
    <w:rsid w:val="0050582A"/>
    <w:rsid w:val="00505DDE"/>
    <w:rsid w:val="00506887"/>
    <w:rsid w:val="00507C39"/>
    <w:rsid w:val="005101E3"/>
    <w:rsid w:val="005106D8"/>
    <w:rsid w:val="005116F2"/>
    <w:rsid w:val="00511714"/>
    <w:rsid w:val="00511843"/>
    <w:rsid w:val="00511DE1"/>
    <w:rsid w:val="005123A8"/>
    <w:rsid w:val="0051306F"/>
    <w:rsid w:val="005144C8"/>
    <w:rsid w:val="00514D00"/>
    <w:rsid w:val="00515505"/>
    <w:rsid w:val="00515B7B"/>
    <w:rsid w:val="00516C78"/>
    <w:rsid w:val="00516E27"/>
    <w:rsid w:val="00520792"/>
    <w:rsid w:val="00520FFA"/>
    <w:rsid w:val="005215E1"/>
    <w:rsid w:val="00522489"/>
    <w:rsid w:val="00522C1B"/>
    <w:rsid w:val="00525DE6"/>
    <w:rsid w:val="00525FB3"/>
    <w:rsid w:val="0052733B"/>
    <w:rsid w:val="005273C9"/>
    <w:rsid w:val="00530283"/>
    <w:rsid w:val="005310A7"/>
    <w:rsid w:val="00531137"/>
    <w:rsid w:val="00531716"/>
    <w:rsid w:val="0053189E"/>
    <w:rsid w:val="005334F7"/>
    <w:rsid w:val="00533D3A"/>
    <w:rsid w:val="0053472C"/>
    <w:rsid w:val="00535C24"/>
    <w:rsid w:val="005375E9"/>
    <w:rsid w:val="00537621"/>
    <w:rsid w:val="0053793E"/>
    <w:rsid w:val="00540286"/>
    <w:rsid w:val="00540AF8"/>
    <w:rsid w:val="00541548"/>
    <w:rsid w:val="005436CD"/>
    <w:rsid w:val="005442D6"/>
    <w:rsid w:val="00544EC7"/>
    <w:rsid w:val="005457D7"/>
    <w:rsid w:val="00546359"/>
    <w:rsid w:val="0054643E"/>
    <w:rsid w:val="0054655C"/>
    <w:rsid w:val="00546E83"/>
    <w:rsid w:val="005509B1"/>
    <w:rsid w:val="00551230"/>
    <w:rsid w:val="00552E43"/>
    <w:rsid w:val="00553622"/>
    <w:rsid w:val="00553C75"/>
    <w:rsid w:val="00553CA8"/>
    <w:rsid w:val="00553FBF"/>
    <w:rsid w:val="00553FDC"/>
    <w:rsid w:val="005542B0"/>
    <w:rsid w:val="00554349"/>
    <w:rsid w:val="00555C9B"/>
    <w:rsid w:val="005561A7"/>
    <w:rsid w:val="00556D4F"/>
    <w:rsid w:val="00556E6F"/>
    <w:rsid w:val="00557587"/>
    <w:rsid w:val="00560589"/>
    <w:rsid w:val="00561EAB"/>
    <w:rsid w:val="0056298A"/>
    <w:rsid w:val="00564E97"/>
    <w:rsid w:val="005651B9"/>
    <w:rsid w:val="005653C4"/>
    <w:rsid w:val="005657D3"/>
    <w:rsid w:val="00565D50"/>
    <w:rsid w:val="0057032D"/>
    <w:rsid w:val="00572247"/>
    <w:rsid w:val="005728FE"/>
    <w:rsid w:val="00573C2A"/>
    <w:rsid w:val="00574665"/>
    <w:rsid w:val="00576E6F"/>
    <w:rsid w:val="005775C7"/>
    <w:rsid w:val="0057770D"/>
    <w:rsid w:val="00577907"/>
    <w:rsid w:val="00577B41"/>
    <w:rsid w:val="00577CC1"/>
    <w:rsid w:val="00580905"/>
    <w:rsid w:val="0058160D"/>
    <w:rsid w:val="00582674"/>
    <w:rsid w:val="005826AB"/>
    <w:rsid w:val="00582972"/>
    <w:rsid w:val="00583A8F"/>
    <w:rsid w:val="00584687"/>
    <w:rsid w:val="00584C98"/>
    <w:rsid w:val="00584EBE"/>
    <w:rsid w:val="0059179D"/>
    <w:rsid w:val="00591A91"/>
    <w:rsid w:val="00591D6C"/>
    <w:rsid w:val="00591F82"/>
    <w:rsid w:val="0059493A"/>
    <w:rsid w:val="00595FA1"/>
    <w:rsid w:val="005A09F9"/>
    <w:rsid w:val="005A1017"/>
    <w:rsid w:val="005A146C"/>
    <w:rsid w:val="005A17B0"/>
    <w:rsid w:val="005A1C68"/>
    <w:rsid w:val="005A4041"/>
    <w:rsid w:val="005A5205"/>
    <w:rsid w:val="005B03F8"/>
    <w:rsid w:val="005B041B"/>
    <w:rsid w:val="005B12DE"/>
    <w:rsid w:val="005B1466"/>
    <w:rsid w:val="005B1671"/>
    <w:rsid w:val="005B1A95"/>
    <w:rsid w:val="005B1B1A"/>
    <w:rsid w:val="005B2955"/>
    <w:rsid w:val="005B345E"/>
    <w:rsid w:val="005B36BD"/>
    <w:rsid w:val="005B6974"/>
    <w:rsid w:val="005B6CE9"/>
    <w:rsid w:val="005B7BD2"/>
    <w:rsid w:val="005C042D"/>
    <w:rsid w:val="005C07C0"/>
    <w:rsid w:val="005C1E67"/>
    <w:rsid w:val="005C2780"/>
    <w:rsid w:val="005C436B"/>
    <w:rsid w:val="005C4682"/>
    <w:rsid w:val="005C55AE"/>
    <w:rsid w:val="005C77B3"/>
    <w:rsid w:val="005C7879"/>
    <w:rsid w:val="005D053F"/>
    <w:rsid w:val="005D07B8"/>
    <w:rsid w:val="005D17DD"/>
    <w:rsid w:val="005D2426"/>
    <w:rsid w:val="005D3A18"/>
    <w:rsid w:val="005D516E"/>
    <w:rsid w:val="005D5451"/>
    <w:rsid w:val="005D6234"/>
    <w:rsid w:val="005D6280"/>
    <w:rsid w:val="005D6D42"/>
    <w:rsid w:val="005D7382"/>
    <w:rsid w:val="005E025A"/>
    <w:rsid w:val="005E057B"/>
    <w:rsid w:val="005E0A95"/>
    <w:rsid w:val="005E24A7"/>
    <w:rsid w:val="005E28D6"/>
    <w:rsid w:val="005E4D65"/>
    <w:rsid w:val="005E5433"/>
    <w:rsid w:val="005E6BF5"/>
    <w:rsid w:val="005E6C14"/>
    <w:rsid w:val="005E734F"/>
    <w:rsid w:val="005E7AD6"/>
    <w:rsid w:val="005F1715"/>
    <w:rsid w:val="005F21B5"/>
    <w:rsid w:val="005F278C"/>
    <w:rsid w:val="005F2A1C"/>
    <w:rsid w:val="005F3092"/>
    <w:rsid w:val="005F34C9"/>
    <w:rsid w:val="005F46DE"/>
    <w:rsid w:val="005F4823"/>
    <w:rsid w:val="005F54A3"/>
    <w:rsid w:val="005F5D92"/>
    <w:rsid w:val="005F5F7F"/>
    <w:rsid w:val="00600E3D"/>
    <w:rsid w:val="006010C3"/>
    <w:rsid w:val="00602D6A"/>
    <w:rsid w:val="00603DA7"/>
    <w:rsid w:val="00604BF6"/>
    <w:rsid w:val="006056FD"/>
    <w:rsid w:val="00606585"/>
    <w:rsid w:val="00607E69"/>
    <w:rsid w:val="00610025"/>
    <w:rsid w:val="0061174B"/>
    <w:rsid w:val="0061368C"/>
    <w:rsid w:val="00613D0E"/>
    <w:rsid w:val="006149DE"/>
    <w:rsid w:val="00616579"/>
    <w:rsid w:val="00620012"/>
    <w:rsid w:val="00620555"/>
    <w:rsid w:val="006211B5"/>
    <w:rsid w:val="00623625"/>
    <w:rsid w:val="00623B8D"/>
    <w:rsid w:val="00624A65"/>
    <w:rsid w:val="006255C9"/>
    <w:rsid w:val="006258FE"/>
    <w:rsid w:val="006267FA"/>
    <w:rsid w:val="006272DB"/>
    <w:rsid w:val="0063009C"/>
    <w:rsid w:val="00630343"/>
    <w:rsid w:val="0063320E"/>
    <w:rsid w:val="00634485"/>
    <w:rsid w:val="0063689D"/>
    <w:rsid w:val="00636F39"/>
    <w:rsid w:val="00637249"/>
    <w:rsid w:val="0063754F"/>
    <w:rsid w:val="00637FF0"/>
    <w:rsid w:val="0064346D"/>
    <w:rsid w:val="00643479"/>
    <w:rsid w:val="00643D76"/>
    <w:rsid w:val="00645150"/>
    <w:rsid w:val="006463BD"/>
    <w:rsid w:val="006500E7"/>
    <w:rsid w:val="00650ECD"/>
    <w:rsid w:val="0065133A"/>
    <w:rsid w:val="006516D9"/>
    <w:rsid w:val="00651BDC"/>
    <w:rsid w:val="00651E76"/>
    <w:rsid w:val="00652DED"/>
    <w:rsid w:val="00654C45"/>
    <w:rsid w:val="00655DF1"/>
    <w:rsid w:val="006575AF"/>
    <w:rsid w:val="00660310"/>
    <w:rsid w:val="006608DF"/>
    <w:rsid w:val="0066246B"/>
    <w:rsid w:val="00662FB1"/>
    <w:rsid w:val="006647F5"/>
    <w:rsid w:val="00665B98"/>
    <w:rsid w:val="006662CD"/>
    <w:rsid w:val="006703F4"/>
    <w:rsid w:val="006705C6"/>
    <w:rsid w:val="00670A50"/>
    <w:rsid w:val="00673C5B"/>
    <w:rsid w:val="00674B18"/>
    <w:rsid w:val="0067588A"/>
    <w:rsid w:val="00676A20"/>
    <w:rsid w:val="00676F9F"/>
    <w:rsid w:val="006772A0"/>
    <w:rsid w:val="00677BDD"/>
    <w:rsid w:val="00681F35"/>
    <w:rsid w:val="00682A4A"/>
    <w:rsid w:val="00683187"/>
    <w:rsid w:val="00683FF4"/>
    <w:rsid w:val="00685D2F"/>
    <w:rsid w:val="00686A22"/>
    <w:rsid w:val="00686A8A"/>
    <w:rsid w:val="00687094"/>
    <w:rsid w:val="00687E13"/>
    <w:rsid w:val="00690F0A"/>
    <w:rsid w:val="00691233"/>
    <w:rsid w:val="00691238"/>
    <w:rsid w:val="006918EE"/>
    <w:rsid w:val="00692FD5"/>
    <w:rsid w:val="00693254"/>
    <w:rsid w:val="0069613B"/>
    <w:rsid w:val="00696A49"/>
    <w:rsid w:val="006A1780"/>
    <w:rsid w:val="006A1EA6"/>
    <w:rsid w:val="006A34E7"/>
    <w:rsid w:val="006A4466"/>
    <w:rsid w:val="006A448C"/>
    <w:rsid w:val="006A6078"/>
    <w:rsid w:val="006A66F8"/>
    <w:rsid w:val="006A6AB5"/>
    <w:rsid w:val="006B0CD6"/>
    <w:rsid w:val="006B0DBD"/>
    <w:rsid w:val="006B1316"/>
    <w:rsid w:val="006B2532"/>
    <w:rsid w:val="006B2831"/>
    <w:rsid w:val="006B2B26"/>
    <w:rsid w:val="006B34A2"/>
    <w:rsid w:val="006B3541"/>
    <w:rsid w:val="006B38BA"/>
    <w:rsid w:val="006B4B3F"/>
    <w:rsid w:val="006B5FF0"/>
    <w:rsid w:val="006B6D2A"/>
    <w:rsid w:val="006C0E48"/>
    <w:rsid w:val="006C0F6B"/>
    <w:rsid w:val="006C0FAB"/>
    <w:rsid w:val="006C12BD"/>
    <w:rsid w:val="006C1CC0"/>
    <w:rsid w:val="006C2E07"/>
    <w:rsid w:val="006C309F"/>
    <w:rsid w:val="006C411D"/>
    <w:rsid w:val="006C4122"/>
    <w:rsid w:val="006C4621"/>
    <w:rsid w:val="006C57D0"/>
    <w:rsid w:val="006C669E"/>
    <w:rsid w:val="006C6F20"/>
    <w:rsid w:val="006C7872"/>
    <w:rsid w:val="006D27E2"/>
    <w:rsid w:val="006D47BC"/>
    <w:rsid w:val="006D5149"/>
    <w:rsid w:val="006D5615"/>
    <w:rsid w:val="006D57AB"/>
    <w:rsid w:val="006D709E"/>
    <w:rsid w:val="006E0AE1"/>
    <w:rsid w:val="006E0CD5"/>
    <w:rsid w:val="006E2945"/>
    <w:rsid w:val="006E2B0C"/>
    <w:rsid w:val="006E42B2"/>
    <w:rsid w:val="006E5110"/>
    <w:rsid w:val="006E6389"/>
    <w:rsid w:val="006E7F99"/>
    <w:rsid w:val="006F2374"/>
    <w:rsid w:val="006F30A5"/>
    <w:rsid w:val="006F30F8"/>
    <w:rsid w:val="006F411B"/>
    <w:rsid w:val="006F5A13"/>
    <w:rsid w:val="00700E81"/>
    <w:rsid w:val="007023EF"/>
    <w:rsid w:val="007026A7"/>
    <w:rsid w:val="0070329B"/>
    <w:rsid w:val="00703BB9"/>
    <w:rsid w:val="00704AF9"/>
    <w:rsid w:val="00711417"/>
    <w:rsid w:val="00712B80"/>
    <w:rsid w:val="007137D7"/>
    <w:rsid w:val="007144AE"/>
    <w:rsid w:val="0071531F"/>
    <w:rsid w:val="00716D27"/>
    <w:rsid w:val="00721A45"/>
    <w:rsid w:val="00722947"/>
    <w:rsid w:val="00722FE7"/>
    <w:rsid w:val="00723651"/>
    <w:rsid w:val="00724418"/>
    <w:rsid w:val="00724B06"/>
    <w:rsid w:val="007257BA"/>
    <w:rsid w:val="00726130"/>
    <w:rsid w:val="00726EA0"/>
    <w:rsid w:val="0072784C"/>
    <w:rsid w:val="00727EC8"/>
    <w:rsid w:val="007306A3"/>
    <w:rsid w:val="00730B92"/>
    <w:rsid w:val="00730C84"/>
    <w:rsid w:val="00731064"/>
    <w:rsid w:val="007317C8"/>
    <w:rsid w:val="00731C38"/>
    <w:rsid w:val="00731F1D"/>
    <w:rsid w:val="007339EF"/>
    <w:rsid w:val="00734B70"/>
    <w:rsid w:val="00735132"/>
    <w:rsid w:val="00735E7C"/>
    <w:rsid w:val="007363E3"/>
    <w:rsid w:val="00736C06"/>
    <w:rsid w:val="00736C2A"/>
    <w:rsid w:val="0074008F"/>
    <w:rsid w:val="00740476"/>
    <w:rsid w:val="0074064F"/>
    <w:rsid w:val="007408FA"/>
    <w:rsid w:val="00740D10"/>
    <w:rsid w:val="00741093"/>
    <w:rsid w:val="007418CB"/>
    <w:rsid w:val="00741F3B"/>
    <w:rsid w:val="0074210C"/>
    <w:rsid w:val="00742D84"/>
    <w:rsid w:val="00743800"/>
    <w:rsid w:val="00743ACF"/>
    <w:rsid w:val="00743F45"/>
    <w:rsid w:val="00743F53"/>
    <w:rsid w:val="00746B56"/>
    <w:rsid w:val="00746C93"/>
    <w:rsid w:val="007471E8"/>
    <w:rsid w:val="00750CDE"/>
    <w:rsid w:val="007517EC"/>
    <w:rsid w:val="00751B54"/>
    <w:rsid w:val="00751FE0"/>
    <w:rsid w:val="0075421F"/>
    <w:rsid w:val="007548B2"/>
    <w:rsid w:val="00754ABE"/>
    <w:rsid w:val="00754F0B"/>
    <w:rsid w:val="00755A95"/>
    <w:rsid w:val="00757C2D"/>
    <w:rsid w:val="0076044C"/>
    <w:rsid w:val="007609DF"/>
    <w:rsid w:val="00760CC2"/>
    <w:rsid w:val="0076141F"/>
    <w:rsid w:val="0076247B"/>
    <w:rsid w:val="00762991"/>
    <w:rsid w:val="007631E9"/>
    <w:rsid w:val="00764230"/>
    <w:rsid w:val="007666CC"/>
    <w:rsid w:val="0076677C"/>
    <w:rsid w:val="00766CA7"/>
    <w:rsid w:val="007671B5"/>
    <w:rsid w:val="00767D22"/>
    <w:rsid w:val="00771543"/>
    <w:rsid w:val="00771999"/>
    <w:rsid w:val="0077203A"/>
    <w:rsid w:val="00774246"/>
    <w:rsid w:val="0077496D"/>
    <w:rsid w:val="007770D8"/>
    <w:rsid w:val="00777F72"/>
    <w:rsid w:val="0078251D"/>
    <w:rsid w:val="0078320B"/>
    <w:rsid w:val="00783385"/>
    <w:rsid w:val="00785B60"/>
    <w:rsid w:val="00787834"/>
    <w:rsid w:val="0078797D"/>
    <w:rsid w:val="00787C5F"/>
    <w:rsid w:val="007907E7"/>
    <w:rsid w:val="00791430"/>
    <w:rsid w:val="00791827"/>
    <w:rsid w:val="00794553"/>
    <w:rsid w:val="007948A7"/>
    <w:rsid w:val="00794A5C"/>
    <w:rsid w:val="007A16BD"/>
    <w:rsid w:val="007A18BB"/>
    <w:rsid w:val="007A2187"/>
    <w:rsid w:val="007A21C4"/>
    <w:rsid w:val="007A2913"/>
    <w:rsid w:val="007A4939"/>
    <w:rsid w:val="007A69F1"/>
    <w:rsid w:val="007A713D"/>
    <w:rsid w:val="007A73BE"/>
    <w:rsid w:val="007A7B20"/>
    <w:rsid w:val="007B1FF9"/>
    <w:rsid w:val="007B271A"/>
    <w:rsid w:val="007B4CD6"/>
    <w:rsid w:val="007B4CF4"/>
    <w:rsid w:val="007B5680"/>
    <w:rsid w:val="007B584D"/>
    <w:rsid w:val="007B75DC"/>
    <w:rsid w:val="007C06FD"/>
    <w:rsid w:val="007C077C"/>
    <w:rsid w:val="007C2155"/>
    <w:rsid w:val="007C3045"/>
    <w:rsid w:val="007C3FD0"/>
    <w:rsid w:val="007C5850"/>
    <w:rsid w:val="007C5C23"/>
    <w:rsid w:val="007C6891"/>
    <w:rsid w:val="007C75CA"/>
    <w:rsid w:val="007C7783"/>
    <w:rsid w:val="007C7F08"/>
    <w:rsid w:val="007D088F"/>
    <w:rsid w:val="007D0C42"/>
    <w:rsid w:val="007D11B3"/>
    <w:rsid w:val="007D18CC"/>
    <w:rsid w:val="007D1D57"/>
    <w:rsid w:val="007D3535"/>
    <w:rsid w:val="007D489A"/>
    <w:rsid w:val="007D49DD"/>
    <w:rsid w:val="007D4C85"/>
    <w:rsid w:val="007D63CB"/>
    <w:rsid w:val="007D6C06"/>
    <w:rsid w:val="007E131E"/>
    <w:rsid w:val="007E27E3"/>
    <w:rsid w:val="007E2BE8"/>
    <w:rsid w:val="007E3295"/>
    <w:rsid w:val="007E3DFE"/>
    <w:rsid w:val="007E563E"/>
    <w:rsid w:val="007E6D03"/>
    <w:rsid w:val="007F052A"/>
    <w:rsid w:val="007F12E9"/>
    <w:rsid w:val="007F2984"/>
    <w:rsid w:val="007F2B33"/>
    <w:rsid w:val="007F407A"/>
    <w:rsid w:val="007F4866"/>
    <w:rsid w:val="007F528B"/>
    <w:rsid w:val="007F5E2F"/>
    <w:rsid w:val="007F67B9"/>
    <w:rsid w:val="007F7E34"/>
    <w:rsid w:val="0080035C"/>
    <w:rsid w:val="008006DC"/>
    <w:rsid w:val="008007B0"/>
    <w:rsid w:val="0080112D"/>
    <w:rsid w:val="00803D96"/>
    <w:rsid w:val="0080484A"/>
    <w:rsid w:val="00806247"/>
    <w:rsid w:val="0081015C"/>
    <w:rsid w:val="00810535"/>
    <w:rsid w:val="00810816"/>
    <w:rsid w:val="00810888"/>
    <w:rsid w:val="008109EA"/>
    <w:rsid w:val="00810BAB"/>
    <w:rsid w:val="008112A9"/>
    <w:rsid w:val="0081205D"/>
    <w:rsid w:val="00812CD5"/>
    <w:rsid w:val="00813227"/>
    <w:rsid w:val="00813EBD"/>
    <w:rsid w:val="008176B3"/>
    <w:rsid w:val="00822012"/>
    <w:rsid w:val="00822975"/>
    <w:rsid w:val="00823116"/>
    <w:rsid w:val="008237FD"/>
    <w:rsid w:val="00823BF2"/>
    <w:rsid w:val="008251F0"/>
    <w:rsid w:val="0082577D"/>
    <w:rsid w:val="00825EB2"/>
    <w:rsid w:val="0082662C"/>
    <w:rsid w:val="00827605"/>
    <w:rsid w:val="0083040F"/>
    <w:rsid w:val="008315A9"/>
    <w:rsid w:val="0083271D"/>
    <w:rsid w:val="00832901"/>
    <w:rsid w:val="008331EF"/>
    <w:rsid w:val="008338E4"/>
    <w:rsid w:val="0083524C"/>
    <w:rsid w:val="00836636"/>
    <w:rsid w:val="00836ACC"/>
    <w:rsid w:val="00837FA4"/>
    <w:rsid w:val="0084009B"/>
    <w:rsid w:val="00840665"/>
    <w:rsid w:val="00840A1D"/>
    <w:rsid w:val="00841DD3"/>
    <w:rsid w:val="0084358A"/>
    <w:rsid w:val="00843803"/>
    <w:rsid w:val="00845368"/>
    <w:rsid w:val="00845736"/>
    <w:rsid w:val="00845D5D"/>
    <w:rsid w:val="00846969"/>
    <w:rsid w:val="00852277"/>
    <w:rsid w:val="00852765"/>
    <w:rsid w:val="0085285D"/>
    <w:rsid w:val="0085287A"/>
    <w:rsid w:val="00860343"/>
    <w:rsid w:val="00860AD2"/>
    <w:rsid w:val="0086172D"/>
    <w:rsid w:val="008628AB"/>
    <w:rsid w:val="00863140"/>
    <w:rsid w:val="00863314"/>
    <w:rsid w:val="0086510C"/>
    <w:rsid w:val="00865AB3"/>
    <w:rsid w:val="00866A97"/>
    <w:rsid w:val="008709C6"/>
    <w:rsid w:val="00870E2F"/>
    <w:rsid w:val="00871814"/>
    <w:rsid w:val="008718F3"/>
    <w:rsid w:val="008721DB"/>
    <w:rsid w:val="00872312"/>
    <w:rsid w:val="0087270F"/>
    <w:rsid w:val="00873A70"/>
    <w:rsid w:val="00873CE7"/>
    <w:rsid w:val="00874061"/>
    <w:rsid w:val="0087462F"/>
    <w:rsid w:val="00880CEA"/>
    <w:rsid w:val="00880F51"/>
    <w:rsid w:val="008824C4"/>
    <w:rsid w:val="00883017"/>
    <w:rsid w:val="008834E3"/>
    <w:rsid w:val="00883E64"/>
    <w:rsid w:val="00886C6E"/>
    <w:rsid w:val="008900BC"/>
    <w:rsid w:val="00890451"/>
    <w:rsid w:val="0089117D"/>
    <w:rsid w:val="00891775"/>
    <w:rsid w:val="008922FF"/>
    <w:rsid w:val="00892593"/>
    <w:rsid w:val="00892AFC"/>
    <w:rsid w:val="00893071"/>
    <w:rsid w:val="00894541"/>
    <w:rsid w:val="0089499F"/>
    <w:rsid w:val="0089510F"/>
    <w:rsid w:val="008A0076"/>
    <w:rsid w:val="008A0D1F"/>
    <w:rsid w:val="008A15EB"/>
    <w:rsid w:val="008A18F8"/>
    <w:rsid w:val="008A1C25"/>
    <w:rsid w:val="008A269D"/>
    <w:rsid w:val="008A3400"/>
    <w:rsid w:val="008A3593"/>
    <w:rsid w:val="008A49F0"/>
    <w:rsid w:val="008A49F2"/>
    <w:rsid w:val="008A4BBE"/>
    <w:rsid w:val="008A747F"/>
    <w:rsid w:val="008A7992"/>
    <w:rsid w:val="008B0DCA"/>
    <w:rsid w:val="008B13E3"/>
    <w:rsid w:val="008B1D96"/>
    <w:rsid w:val="008B3EED"/>
    <w:rsid w:val="008B5D75"/>
    <w:rsid w:val="008B6033"/>
    <w:rsid w:val="008B69A2"/>
    <w:rsid w:val="008B73DA"/>
    <w:rsid w:val="008B784E"/>
    <w:rsid w:val="008B7CA0"/>
    <w:rsid w:val="008C0A06"/>
    <w:rsid w:val="008C0B1E"/>
    <w:rsid w:val="008C0D7F"/>
    <w:rsid w:val="008C1B85"/>
    <w:rsid w:val="008C263F"/>
    <w:rsid w:val="008C332E"/>
    <w:rsid w:val="008C3674"/>
    <w:rsid w:val="008C3B4F"/>
    <w:rsid w:val="008C5395"/>
    <w:rsid w:val="008C550D"/>
    <w:rsid w:val="008D0A0E"/>
    <w:rsid w:val="008D0E05"/>
    <w:rsid w:val="008D1526"/>
    <w:rsid w:val="008D19D8"/>
    <w:rsid w:val="008D1F97"/>
    <w:rsid w:val="008D410C"/>
    <w:rsid w:val="008D4C64"/>
    <w:rsid w:val="008D4EF5"/>
    <w:rsid w:val="008D5488"/>
    <w:rsid w:val="008D6948"/>
    <w:rsid w:val="008E04BB"/>
    <w:rsid w:val="008E20E3"/>
    <w:rsid w:val="008E4727"/>
    <w:rsid w:val="008E64B7"/>
    <w:rsid w:val="008E652E"/>
    <w:rsid w:val="008E6E98"/>
    <w:rsid w:val="008F0130"/>
    <w:rsid w:val="008F0A05"/>
    <w:rsid w:val="008F0F5A"/>
    <w:rsid w:val="008F2C09"/>
    <w:rsid w:val="008F435C"/>
    <w:rsid w:val="008F4BA0"/>
    <w:rsid w:val="008F50CF"/>
    <w:rsid w:val="008F57F9"/>
    <w:rsid w:val="00901152"/>
    <w:rsid w:val="009013D8"/>
    <w:rsid w:val="009017A8"/>
    <w:rsid w:val="0090220B"/>
    <w:rsid w:val="009042FC"/>
    <w:rsid w:val="00904D56"/>
    <w:rsid w:val="00904ED9"/>
    <w:rsid w:val="009062DC"/>
    <w:rsid w:val="00906B6B"/>
    <w:rsid w:val="009077CB"/>
    <w:rsid w:val="00911102"/>
    <w:rsid w:val="0091156D"/>
    <w:rsid w:val="00911665"/>
    <w:rsid w:val="00912AEC"/>
    <w:rsid w:val="00912D93"/>
    <w:rsid w:val="00914437"/>
    <w:rsid w:val="00914F3A"/>
    <w:rsid w:val="00914F3F"/>
    <w:rsid w:val="00915548"/>
    <w:rsid w:val="009173DC"/>
    <w:rsid w:val="00917865"/>
    <w:rsid w:val="00917FDA"/>
    <w:rsid w:val="009217C6"/>
    <w:rsid w:val="0092387E"/>
    <w:rsid w:val="009238DD"/>
    <w:rsid w:val="009251B9"/>
    <w:rsid w:val="009255F3"/>
    <w:rsid w:val="00927AEF"/>
    <w:rsid w:val="00930CB0"/>
    <w:rsid w:val="00932904"/>
    <w:rsid w:val="0093333E"/>
    <w:rsid w:val="00935A0D"/>
    <w:rsid w:val="00936480"/>
    <w:rsid w:val="00940311"/>
    <w:rsid w:val="00940C54"/>
    <w:rsid w:val="00940E50"/>
    <w:rsid w:val="0094116E"/>
    <w:rsid w:val="009413B1"/>
    <w:rsid w:val="009417CA"/>
    <w:rsid w:val="00942EE5"/>
    <w:rsid w:val="00944B65"/>
    <w:rsid w:val="00944CA2"/>
    <w:rsid w:val="00945246"/>
    <w:rsid w:val="00945611"/>
    <w:rsid w:val="00945BE0"/>
    <w:rsid w:val="0094776B"/>
    <w:rsid w:val="00951195"/>
    <w:rsid w:val="009511A7"/>
    <w:rsid w:val="00952C40"/>
    <w:rsid w:val="009531A2"/>
    <w:rsid w:val="00954549"/>
    <w:rsid w:val="00955929"/>
    <w:rsid w:val="009559EA"/>
    <w:rsid w:val="00956155"/>
    <w:rsid w:val="009569D8"/>
    <w:rsid w:val="00956D62"/>
    <w:rsid w:val="00956DCF"/>
    <w:rsid w:val="00957907"/>
    <w:rsid w:val="00957DD8"/>
    <w:rsid w:val="0096175D"/>
    <w:rsid w:val="00961985"/>
    <w:rsid w:val="00964890"/>
    <w:rsid w:val="00964B06"/>
    <w:rsid w:val="0096573A"/>
    <w:rsid w:val="00967F31"/>
    <w:rsid w:val="009707AE"/>
    <w:rsid w:val="0097098C"/>
    <w:rsid w:val="00971658"/>
    <w:rsid w:val="00971BD9"/>
    <w:rsid w:val="00971D31"/>
    <w:rsid w:val="0097497E"/>
    <w:rsid w:val="00974EFA"/>
    <w:rsid w:val="00975A3F"/>
    <w:rsid w:val="00975EB9"/>
    <w:rsid w:val="0097601F"/>
    <w:rsid w:val="00976DAB"/>
    <w:rsid w:val="0098068E"/>
    <w:rsid w:val="00980B26"/>
    <w:rsid w:val="00981A72"/>
    <w:rsid w:val="0098283A"/>
    <w:rsid w:val="009831F8"/>
    <w:rsid w:val="009838C8"/>
    <w:rsid w:val="00983E17"/>
    <w:rsid w:val="009843AF"/>
    <w:rsid w:val="009869AF"/>
    <w:rsid w:val="00986E8F"/>
    <w:rsid w:val="00987CF0"/>
    <w:rsid w:val="00990347"/>
    <w:rsid w:val="009904D4"/>
    <w:rsid w:val="00991297"/>
    <w:rsid w:val="00991316"/>
    <w:rsid w:val="00992CAB"/>
    <w:rsid w:val="009950FC"/>
    <w:rsid w:val="009961B4"/>
    <w:rsid w:val="00996D65"/>
    <w:rsid w:val="00996FF5"/>
    <w:rsid w:val="009A07C3"/>
    <w:rsid w:val="009A083C"/>
    <w:rsid w:val="009A17CE"/>
    <w:rsid w:val="009A1810"/>
    <w:rsid w:val="009A1A1D"/>
    <w:rsid w:val="009A65F3"/>
    <w:rsid w:val="009A6C40"/>
    <w:rsid w:val="009A7934"/>
    <w:rsid w:val="009B1592"/>
    <w:rsid w:val="009B1B4F"/>
    <w:rsid w:val="009B21C8"/>
    <w:rsid w:val="009B274A"/>
    <w:rsid w:val="009B2865"/>
    <w:rsid w:val="009B3056"/>
    <w:rsid w:val="009B351E"/>
    <w:rsid w:val="009B35BC"/>
    <w:rsid w:val="009B3A3B"/>
    <w:rsid w:val="009B5C0F"/>
    <w:rsid w:val="009B5D9D"/>
    <w:rsid w:val="009B61C1"/>
    <w:rsid w:val="009C0DC0"/>
    <w:rsid w:val="009C1A6A"/>
    <w:rsid w:val="009C1D30"/>
    <w:rsid w:val="009C229C"/>
    <w:rsid w:val="009C22C3"/>
    <w:rsid w:val="009C2616"/>
    <w:rsid w:val="009C261B"/>
    <w:rsid w:val="009C29BB"/>
    <w:rsid w:val="009C5E5C"/>
    <w:rsid w:val="009C62EE"/>
    <w:rsid w:val="009C664C"/>
    <w:rsid w:val="009C6FF0"/>
    <w:rsid w:val="009C7729"/>
    <w:rsid w:val="009D0252"/>
    <w:rsid w:val="009D026D"/>
    <w:rsid w:val="009D039B"/>
    <w:rsid w:val="009D08F7"/>
    <w:rsid w:val="009D0D2C"/>
    <w:rsid w:val="009D2140"/>
    <w:rsid w:val="009D27CC"/>
    <w:rsid w:val="009D2BD7"/>
    <w:rsid w:val="009D2C3E"/>
    <w:rsid w:val="009D3102"/>
    <w:rsid w:val="009D3403"/>
    <w:rsid w:val="009D47A8"/>
    <w:rsid w:val="009D4854"/>
    <w:rsid w:val="009D55F7"/>
    <w:rsid w:val="009D6D38"/>
    <w:rsid w:val="009E0776"/>
    <w:rsid w:val="009E185B"/>
    <w:rsid w:val="009E194B"/>
    <w:rsid w:val="009E2422"/>
    <w:rsid w:val="009E3B2A"/>
    <w:rsid w:val="009E4197"/>
    <w:rsid w:val="009E5A7D"/>
    <w:rsid w:val="009E7BFE"/>
    <w:rsid w:val="009F121C"/>
    <w:rsid w:val="009F2D66"/>
    <w:rsid w:val="009F3049"/>
    <w:rsid w:val="009F30E0"/>
    <w:rsid w:val="009F3738"/>
    <w:rsid w:val="009F3A5D"/>
    <w:rsid w:val="009F4A32"/>
    <w:rsid w:val="009F500F"/>
    <w:rsid w:val="009F7008"/>
    <w:rsid w:val="00A00684"/>
    <w:rsid w:val="00A00801"/>
    <w:rsid w:val="00A008B4"/>
    <w:rsid w:val="00A018E3"/>
    <w:rsid w:val="00A0494C"/>
    <w:rsid w:val="00A04BBB"/>
    <w:rsid w:val="00A04D53"/>
    <w:rsid w:val="00A04F99"/>
    <w:rsid w:val="00A0600E"/>
    <w:rsid w:val="00A06A8E"/>
    <w:rsid w:val="00A07966"/>
    <w:rsid w:val="00A100C0"/>
    <w:rsid w:val="00A10904"/>
    <w:rsid w:val="00A10D69"/>
    <w:rsid w:val="00A121C7"/>
    <w:rsid w:val="00A12516"/>
    <w:rsid w:val="00A12C94"/>
    <w:rsid w:val="00A135CC"/>
    <w:rsid w:val="00A138DC"/>
    <w:rsid w:val="00A13A37"/>
    <w:rsid w:val="00A15328"/>
    <w:rsid w:val="00A15FEC"/>
    <w:rsid w:val="00A166A3"/>
    <w:rsid w:val="00A16B9B"/>
    <w:rsid w:val="00A17788"/>
    <w:rsid w:val="00A17B62"/>
    <w:rsid w:val="00A209DB"/>
    <w:rsid w:val="00A22137"/>
    <w:rsid w:val="00A22414"/>
    <w:rsid w:val="00A22E1F"/>
    <w:rsid w:val="00A249A8"/>
    <w:rsid w:val="00A24E15"/>
    <w:rsid w:val="00A26A80"/>
    <w:rsid w:val="00A27C2C"/>
    <w:rsid w:val="00A30A8F"/>
    <w:rsid w:val="00A33FC6"/>
    <w:rsid w:val="00A343BA"/>
    <w:rsid w:val="00A34CB7"/>
    <w:rsid w:val="00A358F4"/>
    <w:rsid w:val="00A36876"/>
    <w:rsid w:val="00A36D31"/>
    <w:rsid w:val="00A4078A"/>
    <w:rsid w:val="00A41A76"/>
    <w:rsid w:val="00A41BFA"/>
    <w:rsid w:val="00A43C00"/>
    <w:rsid w:val="00A4602C"/>
    <w:rsid w:val="00A51515"/>
    <w:rsid w:val="00A5237E"/>
    <w:rsid w:val="00A5272E"/>
    <w:rsid w:val="00A53D6E"/>
    <w:rsid w:val="00A56380"/>
    <w:rsid w:val="00A569F6"/>
    <w:rsid w:val="00A56F2C"/>
    <w:rsid w:val="00A57155"/>
    <w:rsid w:val="00A60EB7"/>
    <w:rsid w:val="00A61366"/>
    <w:rsid w:val="00A64415"/>
    <w:rsid w:val="00A64716"/>
    <w:rsid w:val="00A650D8"/>
    <w:rsid w:val="00A65346"/>
    <w:rsid w:val="00A65D15"/>
    <w:rsid w:val="00A65F66"/>
    <w:rsid w:val="00A667C4"/>
    <w:rsid w:val="00A6764E"/>
    <w:rsid w:val="00A6776A"/>
    <w:rsid w:val="00A71A17"/>
    <w:rsid w:val="00A726E7"/>
    <w:rsid w:val="00A736B4"/>
    <w:rsid w:val="00A74766"/>
    <w:rsid w:val="00A75DB0"/>
    <w:rsid w:val="00A77719"/>
    <w:rsid w:val="00A779F0"/>
    <w:rsid w:val="00A803AD"/>
    <w:rsid w:val="00A80521"/>
    <w:rsid w:val="00A80DEE"/>
    <w:rsid w:val="00A80FAC"/>
    <w:rsid w:val="00A81140"/>
    <w:rsid w:val="00A826C0"/>
    <w:rsid w:val="00A82D3C"/>
    <w:rsid w:val="00A83392"/>
    <w:rsid w:val="00A857A6"/>
    <w:rsid w:val="00A874E1"/>
    <w:rsid w:val="00A87E8C"/>
    <w:rsid w:val="00A909B9"/>
    <w:rsid w:val="00A90A91"/>
    <w:rsid w:val="00A9137F"/>
    <w:rsid w:val="00A91D61"/>
    <w:rsid w:val="00A92EB3"/>
    <w:rsid w:val="00A93331"/>
    <w:rsid w:val="00A937A4"/>
    <w:rsid w:val="00A939F1"/>
    <w:rsid w:val="00A93E62"/>
    <w:rsid w:val="00A940CC"/>
    <w:rsid w:val="00A9427F"/>
    <w:rsid w:val="00A9446C"/>
    <w:rsid w:val="00A94941"/>
    <w:rsid w:val="00A95EF9"/>
    <w:rsid w:val="00A966CF"/>
    <w:rsid w:val="00A96CF3"/>
    <w:rsid w:val="00A97FD9"/>
    <w:rsid w:val="00AA02A4"/>
    <w:rsid w:val="00AA03F0"/>
    <w:rsid w:val="00AA0697"/>
    <w:rsid w:val="00AA0FB4"/>
    <w:rsid w:val="00AA1055"/>
    <w:rsid w:val="00AA19CF"/>
    <w:rsid w:val="00AA1A24"/>
    <w:rsid w:val="00AA2543"/>
    <w:rsid w:val="00AA555F"/>
    <w:rsid w:val="00AA5E30"/>
    <w:rsid w:val="00AB00FD"/>
    <w:rsid w:val="00AB0B76"/>
    <w:rsid w:val="00AB10AD"/>
    <w:rsid w:val="00AB155A"/>
    <w:rsid w:val="00AB2A1E"/>
    <w:rsid w:val="00AB3832"/>
    <w:rsid w:val="00AB6BDA"/>
    <w:rsid w:val="00AB6FC2"/>
    <w:rsid w:val="00AB7050"/>
    <w:rsid w:val="00AC035F"/>
    <w:rsid w:val="00AC2A0F"/>
    <w:rsid w:val="00AC3899"/>
    <w:rsid w:val="00AC644D"/>
    <w:rsid w:val="00AD172C"/>
    <w:rsid w:val="00AD234E"/>
    <w:rsid w:val="00AD26DC"/>
    <w:rsid w:val="00AD2ABD"/>
    <w:rsid w:val="00AD2D7D"/>
    <w:rsid w:val="00AD3372"/>
    <w:rsid w:val="00AD4995"/>
    <w:rsid w:val="00AD5CBD"/>
    <w:rsid w:val="00AD60C5"/>
    <w:rsid w:val="00AD67F8"/>
    <w:rsid w:val="00AD6ECC"/>
    <w:rsid w:val="00AD7433"/>
    <w:rsid w:val="00AE246F"/>
    <w:rsid w:val="00AE24D4"/>
    <w:rsid w:val="00AE2FAE"/>
    <w:rsid w:val="00AE33DA"/>
    <w:rsid w:val="00AE3683"/>
    <w:rsid w:val="00AE4009"/>
    <w:rsid w:val="00AF03F7"/>
    <w:rsid w:val="00AF18E4"/>
    <w:rsid w:val="00AF247E"/>
    <w:rsid w:val="00AF47F7"/>
    <w:rsid w:val="00AF4A47"/>
    <w:rsid w:val="00AF6A99"/>
    <w:rsid w:val="00B002D8"/>
    <w:rsid w:val="00B00B6B"/>
    <w:rsid w:val="00B0115D"/>
    <w:rsid w:val="00B012D5"/>
    <w:rsid w:val="00B016C5"/>
    <w:rsid w:val="00B01EE6"/>
    <w:rsid w:val="00B01F9D"/>
    <w:rsid w:val="00B021B5"/>
    <w:rsid w:val="00B02591"/>
    <w:rsid w:val="00B02E4C"/>
    <w:rsid w:val="00B0356B"/>
    <w:rsid w:val="00B03AE5"/>
    <w:rsid w:val="00B042BD"/>
    <w:rsid w:val="00B043FD"/>
    <w:rsid w:val="00B05920"/>
    <w:rsid w:val="00B06891"/>
    <w:rsid w:val="00B072CD"/>
    <w:rsid w:val="00B07ADF"/>
    <w:rsid w:val="00B108D9"/>
    <w:rsid w:val="00B10CD5"/>
    <w:rsid w:val="00B1123E"/>
    <w:rsid w:val="00B11FAF"/>
    <w:rsid w:val="00B13149"/>
    <w:rsid w:val="00B132B4"/>
    <w:rsid w:val="00B153F0"/>
    <w:rsid w:val="00B206DA"/>
    <w:rsid w:val="00B227DA"/>
    <w:rsid w:val="00B2286E"/>
    <w:rsid w:val="00B241BF"/>
    <w:rsid w:val="00B242AD"/>
    <w:rsid w:val="00B252A8"/>
    <w:rsid w:val="00B2538C"/>
    <w:rsid w:val="00B256C6"/>
    <w:rsid w:val="00B269D2"/>
    <w:rsid w:val="00B2705D"/>
    <w:rsid w:val="00B277E7"/>
    <w:rsid w:val="00B27FF6"/>
    <w:rsid w:val="00B319D2"/>
    <w:rsid w:val="00B32540"/>
    <w:rsid w:val="00B32B5A"/>
    <w:rsid w:val="00B334A5"/>
    <w:rsid w:val="00B33DC6"/>
    <w:rsid w:val="00B365A2"/>
    <w:rsid w:val="00B3660B"/>
    <w:rsid w:val="00B37320"/>
    <w:rsid w:val="00B37D2F"/>
    <w:rsid w:val="00B40A80"/>
    <w:rsid w:val="00B40F2A"/>
    <w:rsid w:val="00B428E1"/>
    <w:rsid w:val="00B43757"/>
    <w:rsid w:val="00B44786"/>
    <w:rsid w:val="00B456E6"/>
    <w:rsid w:val="00B45F76"/>
    <w:rsid w:val="00B45F90"/>
    <w:rsid w:val="00B4631A"/>
    <w:rsid w:val="00B46384"/>
    <w:rsid w:val="00B4654F"/>
    <w:rsid w:val="00B47261"/>
    <w:rsid w:val="00B47B70"/>
    <w:rsid w:val="00B526C6"/>
    <w:rsid w:val="00B52761"/>
    <w:rsid w:val="00B54BB5"/>
    <w:rsid w:val="00B556D1"/>
    <w:rsid w:val="00B566F5"/>
    <w:rsid w:val="00B56F3C"/>
    <w:rsid w:val="00B57332"/>
    <w:rsid w:val="00B6052F"/>
    <w:rsid w:val="00B60F13"/>
    <w:rsid w:val="00B63E00"/>
    <w:rsid w:val="00B66292"/>
    <w:rsid w:val="00B6647D"/>
    <w:rsid w:val="00B67138"/>
    <w:rsid w:val="00B672C8"/>
    <w:rsid w:val="00B67FFB"/>
    <w:rsid w:val="00B70F8F"/>
    <w:rsid w:val="00B71AED"/>
    <w:rsid w:val="00B73A31"/>
    <w:rsid w:val="00B73D8D"/>
    <w:rsid w:val="00B7454D"/>
    <w:rsid w:val="00B74608"/>
    <w:rsid w:val="00B753C7"/>
    <w:rsid w:val="00B753CE"/>
    <w:rsid w:val="00B7552F"/>
    <w:rsid w:val="00B75EB2"/>
    <w:rsid w:val="00B76257"/>
    <w:rsid w:val="00B76EF7"/>
    <w:rsid w:val="00B77CC9"/>
    <w:rsid w:val="00B81B6F"/>
    <w:rsid w:val="00B85C18"/>
    <w:rsid w:val="00B860B8"/>
    <w:rsid w:val="00B860D9"/>
    <w:rsid w:val="00B911C0"/>
    <w:rsid w:val="00B9193F"/>
    <w:rsid w:val="00B91B25"/>
    <w:rsid w:val="00B91D1A"/>
    <w:rsid w:val="00B921FC"/>
    <w:rsid w:val="00B92A6A"/>
    <w:rsid w:val="00B941E0"/>
    <w:rsid w:val="00B942F0"/>
    <w:rsid w:val="00B95049"/>
    <w:rsid w:val="00B954F0"/>
    <w:rsid w:val="00B95D70"/>
    <w:rsid w:val="00B9602B"/>
    <w:rsid w:val="00B965C5"/>
    <w:rsid w:val="00B967A9"/>
    <w:rsid w:val="00B96B84"/>
    <w:rsid w:val="00B97CAC"/>
    <w:rsid w:val="00BA11D9"/>
    <w:rsid w:val="00BA310E"/>
    <w:rsid w:val="00BA4680"/>
    <w:rsid w:val="00BA6899"/>
    <w:rsid w:val="00BB00B5"/>
    <w:rsid w:val="00BB20BE"/>
    <w:rsid w:val="00BB2F04"/>
    <w:rsid w:val="00BB59A1"/>
    <w:rsid w:val="00BC0A2D"/>
    <w:rsid w:val="00BC2D63"/>
    <w:rsid w:val="00BC2E08"/>
    <w:rsid w:val="00BC4CE2"/>
    <w:rsid w:val="00BC53C8"/>
    <w:rsid w:val="00BC63E8"/>
    <w:rsid w:val="00BC7951"/>
    <w:rsid w:val="00BD0EFF"/>
    <w:rsid w:val="00BD1BF5"/>
    <w:rsid w:val="00BD4392"/>
    <w:rsid w:val="00BD441C"/>
    <w:rsid w:val="00BD4A22"/>
    <w:rsid w:val="00BD5233"/>
    <w:rsid w:val="00BD7483"/>
    <w:rsid w:val="00BE0D23"/>
    <w:rsid w:val="00BE1923"/>
    <w:rsid w:val="00BE209C"/>
    <w:rsid w:val="00BE2828"/>
    <w:rsid w:val="00BE42B1"/>
    <w:rsid w:val="00BE4A99"/>
    <w:rsid w:val="00BE540E"/>
    <w:rsid w:val="00BE5795"/>
    <w:rsid w:val="00BE59F1"/>
    <w:rsid w:val="00BE5B23"/>
    <w:rsid w:val="00BF06A5"/>
    <w:rsid w:val="00BF0C44"/>
    <w:rsid w:val="00BF2ADB"/>
    <w:rsid w:val="00BF3453"/>
    <w:rsid w:val="00BF3F78"/>
    <w:rsid w:val="00BF45DC"/>
    <w:rsid w:val="00BF4B12"/>
    <w:rsid w:val="00BF5651"/>
    <w:rsid w:val="00BF57B8"/>
    <w:rsid w:val="00BF6F33"/>
    <w:rsid w:val="00BF7DA6"/>
    <w:rsid w:val="00C01693"/>
    <w:rsid w:val="00C0496D"/>
    <w:rsid w:val="00C0535F"/>
    <w:rsid w:val="00C1068F"/>
    <w:rsid w:val="00C12232"/>
    <w:rsid w:val="00C13C66"/>
    <w:rsid w:val="00C13D6C"/>
    <w:rsid w:val="00C14192"/>
    <w:rsid w:val="00C21B72"/>
    <w:rsid w:val="00C22F87"/>
    <w:rsid w:val="00C23631"/>
    <w:rsid w:val="00C240DC"/>
    <w:rsid w:val="00C2425E"/>
    <w:rsid w:val="00C24A95"/>
    <w:rsid w:val="00C251CD"/>
    <w:rsid w:val="00C26A11"/>
    <w:rsid w:val="00C30F22"/>
    <w:rsid w:val="00C31B38"/>
    <w:rsid w:val="00C32934"/>
    <w:rsid w:val="00C32D1D"/>
    <w:rsid w:val="00C33279"/>
    <w:rsid w:val="00C351AA"/>
    <w:rsid w:val="00C365D6"/>
    <w:rsid w:val="00C36AA1"/>
    <w:rsid w:val="00C37ADA"/>
    <w:rsid w:val="00C40E73"/>
    <w:rsid w:val="00C41654"/>
    <w:rsid w:val="00C419FC"/>
    <w:rsid w:val="00C41EBF"/>
    <w:rsid w:val="00C42E34"/>
    <w:rsid w:val="00C4407D"/>
    <w:rsid w:val="00C4607D"/>
    <w:rsid w:val="00C46A65"/>
    <w:rsid w:val="00C46E25"/>
    <w:rsid w:val="00C47A07"/>
    <w:rsid w:val="00C47D1B"/>
    <w:rsid w:val="00C503FF"/>
    <w:rsid w:val="00C5112D"/>
    <w:rsid w:val="00C5196A"/>
    <w:rsid w:val="00C51DD7"/>
    <w:rsid w:val="00C53EC7"/>
    <w:rsid w:val="00C56A1D"/>
    <w:rsid w:val="00C5741E"/>
    <w:rsid w:val="00C60714"/>
    <w:rsid w:val="00C60D1F"/>
    <w:rsid w:val="00C61143"/>
    <w:rsid w:val="00C61AD2"/>
    <w:rsid w:val="00C62E41"/>
    <w:rsid w:val="00C64863"/>
    <w:rsid w:val="00C65197"/>
    <w:rsid w:val="00C657AA"/>
    <w:rsid w:val="00C65F73"/>
    <w:rsid w:val="00C67519"/>
    <w:rsid w:val="00C7131E"/>
    <w:rsid w:val="00C71B23"/>
    <w:rsid w:val="00C729F0"/>
    <w:rsid w:val="00C72F08"/>
    <w:rsid w:val="00C73BFE"/>
    <w:rsid w:val="00C75879"/>
    <w:rsid w:val="00C75DF4"/>
    <w:rsid w:val="00C76CAC"/>
    <w:rsid w:val="00C76CBA"/>
    <w:rsid w:val="00C77050"/>
    <w:rsid w:val="00C77CAB"/>
    <w:rsid w:val="00C77F8C"/>
    <w:rsid w:val="00C801F1"/>
    <w:rsid w:val="00C808D7"/>
    <w:rsid w:val="00C80956"/>
    <w:rsid w:val="00C80F8C"/>
    <w:rsid w:val="00C8321A"/>
    <w:rsid w:val="00C85F65"/>
    <w:rsid w:val="00C871AA"/>
    <w:rsid w:val="00C8728A"/>
    <w:rsid w:val="00C8734B"/>
    <w:rsid w:val="00C87E6F"/>
    <w:rsid w:val="00C90970"/>
    <w:rsid w:val="00C90ED6"/>
    <w:rsid w:val="00C91163"/>
    <w:rsid w:val="00C917BD"/>
    <w:rsid w:val="00C92F45"/>
    <w:rsid w:val="00C938CF"/>
    <w:rsid w:val="00C93C30"/>
    <w:rsid w:val="00C944F9"/>
    <w:rsid w:val="00C94536"/>
    <w:rsid w:val="00C94EA7"/>
    <w:rsid w:val="00C96D04"/>
    <w:rsid w:val="00C96E1C"/>
    <w:rsid w:val="00C9726D"/>
    <w:rsid w:val="00C97AE6"/>
    <w:rsid w:val="00CA03D8"/>
    <w:rsid w:val="00CA06B9"/>
    <w:rsid w:val="00CA1589"/>
    <w:rsid w:val="00CA4AD0"/>
    <w:rsid w:val="00CA4B0D"/>
    <w:rsid w:val="00CA4E9B"/>
    <w:rsid w:val="00CA515B"/>
    <w:rsid w:val="00CA68D1"/>
    <w:rsid w:val="00CA6914"/>
    <w:rsid w:val="00CA6A61"/>
    <w:rsid w:val="00CA7B2B"/>
    <w:rsid w:val="00CB0854"/>
    <w:rsid w:val="00CB1AB9"/>
    <w:rsid w:val="00CB48AF"/>
    <w:rsid w:val="00CC192A"/>
    <w:rsid w:val="00CC1C85"/>
    <w:rsid w:val="00CC2001"/>
    <w:rsid w:val="00CC280D"/>
    <w:rsid w:val="00CC4CD0"/>
    <w:rsid w:val="00CC5554"/>
    <w:rsid w:val="00CC58BD"/>
    <w:rsid w:val="00CC69E2"/>
    <w:rsid w:val="00CD2D80"/>
    <w:rsid w:val="00CD2E12"/>
    <w:rsid w:val="00CD4211"/>
    <w:rsid w:val="00CD43D2"/>
    <w:rsid w:val="00CD5285"/>
    <w:rsid w:val="00CE0E67"/>
    <w:rsid w:val="00CE1831"/>
    <w:rsid w:val="00CE2515"/>
    <w:rsid w:val="00CE4BC9"/>
    <w:rsid w:val="00CE62C7"/>
    <w:rsid w:val="00CE62F4"/>
    <w:rsid w:val="00CE7327"/>
    <w:rsid w:val="00CE7CF4"/>
    <w:rsid w:val="00CF02AF"/>
    <w:rsid w:val="00CF074A"/>
    <w:rsid w:val="00CF0AC2"/>
    <w:rsid w:val="00CF0F8C"/>
    <w:rsid w:val="00CF22AA"/>
    <w:rsid w:val="00CF23DD"/>
    <w:rsid w:val="00CF3169"/>
    <w:rsid w:val="00CF323B"/>
    <w:rsid w:val="00CF44F2"/>
    <w:rsid w:val="00CF496D"/>
    <w:rsid w:val="00CF4BB7"/>
    <w:rsid w:val="00CF6662"/>
    <w:rsid w:val="00CF6780"/>
    <w:rsid w:val="00CF7242"/>
    <w:rsid w:val="00CF73A0"/>
    <w:rsid w:val="00D02E38"/>
    <w:rsid w:val="00D041FD"/>
    <w:rsid w:val="00D051CD"/>
    <w:rsid w:val="00D068E5"/>
    <w:rsid w:val="00D07FBE"/>
    <w:rsid w:val="00D10FAB"/>
    <w:rsid w:val="00D1102D"/>
    <w:rsid w:val="00D11968"/>
    <w:rsid w:val="00D122F4"/>
    <w:rsid w:val="00D1359F"/>
    <w:rsid w:val="00D13DB5"/>
    <w:rsid w:val="00D1478E"/>
    <w:rsid w:val="00D14960"/>
    <w:rsid w:val="00D15740"/>
    <w:rsid w:val="00D164BE"/>
    <w:rsid w:val="00D16FAF"/>
    <w:rsid w:val="00D21FF8"/>
    <w:rsid w:val="00D2386A"/>
    <w:rsid w:val="00D23B51"/>
    <w:rsid w:val="00D24B55"/>
    <w:rsid w:val="00D2554F"/>
    <w:rsid w:val="00D263C5"/>
    <w:rsid w:val="00D27239"/>
    <w:rsid w:val="00D27517"/>
    <w:rsid w:val="00D279D5"/>
    <w:rsid w:val="00D27A6E"/>
    <w:rsid w:val="00D309A1"/>
    <w:rsid w:val="00D315D5"/>
    <w:rsid w:val="00D31CBA"/>
    <w:rsid w:val="00D32611"/>
    <w:rsid w:val="00D32FA1"/>
    <w:rsid w:val="00D34A82"/>
    <w:rsid w:val="00D36479"/>
    <w:rsid w:val="00D37F54"/>
    <w:rsid w:val="00D42905"/>
    <w:rsid w:val="00D436EC"/>
    <w:rsid w:val="00D43F84"/>
    <w:rsid w:val="00D4425E"/>
    <w:rsid w:val="00D44B4D"/>
    <w:rsid w:val="00D44D22"/>
    <w:rsid w:val="00D45A6B"/>
    <w:rsid w:val="00D5183E"/>
    <w:rsid w:val="00D528EC"/>
    <w:rsid w:val="00D533FB"/>
    <w:rsid w:val="00D535E0"/>
    <w:rsid w:val="00D538F8"/>
    <w:rsid w:val="00D54213"/>
    <w:rsid w:val="00D56842"/>
    <w:rsid w:val="00D57345"/>
    <w:rsid w:val="00D57F54"/>
    <w:rsid w:val="00D63459"/>
    <w:rsid w:val="00D65352"/>
    <w:rsid w:val="00D6577A"/>
    <w:rsid w:val="00D660BF"/>
    <w:rsid w:val="00D66546"/>
    <w:rsid w:val="00D6669B"/>
    <w:rsid w:val="00D666B7"/>
    <w:rsid w:val="00D66BD7"/>
    <w:rsid w:val="00D67603"/>
    <w:rsid w:val="00D7165C"/>
    <w:rsid w:val="00D71784"/>
    <w:rsid w:val="00D7302B"/>
    <w:rsid w:val="00D737A7"/>
    <w:rsid w:val="00D73A56"/>
    <w:rsid w:val="00D753CE"/>
    <w:rsid w:val="00D7576D"/>
    <w:rsid w:val="00D77573"/>
    <w:rsid w:val="00D80027"/>
    <w:rsid w:val="00D80836"/>
    <w:rsid w:val="00D81F7B"/>
    <w:rsid w:val="00D825B0"/>
    <w:rsid w:val="00D82827"/>
    <w:rsid w:val="00D829B9"/>
    <w:rsid w:val="00D82C2F"/>
    <w:rsid w:val="00D84141"/>
    <w:rsid w:val="00D84C5C"/>
    <w:rsid w:val="00D855C6"/>
    <w:rsid w:val="00D85E42"/>
    <w:rsid w:val="00D8716A"/>
    <w:rsid w:val="00D8722C"/>
    <w:rsid w:val="00D90606"/>
    <w:rsid w:val="00D907A4"/>
    <w:rsid w:val="00D91D7E"/>
    <w:rsid w:val="00D9292F"/>
    <w:rsid w:val="00D937F5"/>
    <w:rsid w:val="00D94927"/>
    <w:rsid w:val="00D94CF7"/>
    <w:rsid w:val="00D9522D"/>
    <w:rsid w:val="00D953F5"/>
    <w:rsid w:val="00D95C6B"/>
    <w:rsid w:val="00D95E6E"/>
    <w:rsid w:val="00D96314"/>
    <w:rsid w:val="00D96CE0"/>
    <w:rsid w:val="00D96FEB"/>
    <w:rsid w:val="00DA0901"/>
    <w:rsid w:val="00DA0A57"/>
    <w:rsid w:val="00DA18A5"/>
    <w:rsid w:val="00DA1A9A"/>
    <w:rsid w:val="00DA2187"/>
    <w:rsid w:val="00DA2C48"/>
    <w:rsid w:val="00DA3116"/>
    <w:rsid w:val="00DA3690"/>
    <w:rsid w:val="00DA49EE"/>
    <w:rsid w:val="00DA5E8F"/>
    <w:rsid w:val="00DB1472"/>
    <w:rsid w:val="00DB26F7"/>
    <w:rsid w:val="00DB3791"/>
    <w:rsid w:val="00DB4C4F"/>
    <w:rsid w:val="00DB500B"/>
    <w:rsid w:val="00DB5531"/>
    <w:rsid w:val="00DB6150"/>
    <w:rsid w:val="00DB7209"/>
    <w:rsid w:val="00DB751E"/>
    <w:rsid w:val="00DC0F37"/>
    <w:rsid w:val="00DC235E"/>
    <w:rsid w:val="00DC4CD2"/>
    <w:rsid w:val="00DC51C8"/>
    <w:rsid w:val="00DC555D"/>
    <w:rsid w:val="00DC6CE9"/>
    <w:rsid w:val="00DD1B6C"/>
    <w:rsid w:val="00DD252F"/>
    <w:rsid w:val="00DD35F9"/>
    <w:rsid w:val="00DD36DC"/>
    <w:rsid w:val="00DD4271"/>
    <w:rsid w:val="00DD43B7"/>
    <w:rsid w:val="00DD484F"/>
    <w:rsid w:val="00DD4FFF"/>
    <w:rsid w:val="00DD5730"/>
    <w:rsid w:val="00DD5BE6"/>
    <w:rsid w:val="00DD6120"/>
    <w:rsid w:val="00DD7F73"/>
    <w:rsid w:val="00DE0BC1"/>
    <w:rsid w:val="00DE1288"/>
    <w:rsid w:val="00DE200D"/>
    <w:rsid w:val="00DE2845"/>
    <w:rsid w:val="00DE35DE"/>
    <w:rsid w:val="00DE3A54"/>
    <w:rsid w:val="00DE4062"/>
    <w:rsid w:val="00DE4EE6"/>
    <w:rsid w:val="00DE521F"/>
    <w:rsid w:val="00DE57DE"/>
    <w:rsid w:val="00DE5B92"/>
    <w:rsid w:val="00DE6016"/>
    <w:rsid w:val="00DE6ED5"/>
    <w:rsid w:val="00DE7418"/>
    <w:rsid w:val="00DE7778"/>
    <w:rsid w:val="00DE7D42"/>
    <w:rsid w:val="00DF037D"/>
    <w:rsid w:val="00DF07E3"/>
    <w:rsid w:val="00DF09F9"/>
    <w:rsid w:val="00DF2545"/>
    <w:rsid w:val="00DF2EE7"/>
    <w:rsid w:val="00DF31DD"/>
    <w:rsid w:val="00DF3B7B"/>
    <w:rsid w:val="00DF4076"/>
    <w:rsid w:val="00DF564E"/>
    <w:rsid w:val="00DF5FEA"/>
    <w:rsid w:val="00DF66DC"/>
    <w:rsid w:val="00DF7647"/>
    <w:rsid w:val="00DF791A"/>
    <w:rsid w:val="00E00A30"/>
    <w:rsid w:val="00E014FE"/>
    <w:rsid w:val="00E01A8B"/>
    <w:rsid w:val="00E02778"/>
    <w:rsid w:val="00E029F0"/>
    <w:rsid w:val="00E035C5"/>
    <w:rsid w:val="00E04E40"/>
    <w:rsid w:val="00E07743"/>
    <w:rsid w:val="00E1266D"/>
    <w:rsid w:val="00E130D3"/>
    <w:rsid w:val="00E132B7"/>
    <w:rsid w:val="00E13C8D"/>
    <w:rsid w:val="00E13CB2"/>
    <w:rsid w:val="00E14311"/>
    <w:rsid w:val="00E14744"/>
    <w:rsid w:val="00E16BD9"/>
    <w:rsid w:val="00E1706C"/>
    <w:rsid w:val="00E17F4C"/>
    <w:rsid w:val="00E2005F"/>
    <w:rsid w:val="00E20206"/>
    <w:rsid w:val="00E2182A"/>
    <w:rsid w:val="00E222B3"/>
    <w:rsid w:val="00E22A00"/>
    <w:rsid w:val="00E23A21"/>
    <w:rsid w:val="00E24DC6"/>
    <w:rsid w:val="00E266F0"/>
    <w:rsid w:val="00E26D23"/>
    <w:rsid w:val="00E26ED8"/>
    <w:rsid w:val="00E27B92"/>
    <w:rsid w:val="00E32C55"/>
    <w:rsid w:val="00E3486E"/>
    <w:rsid w:val="00E34993"/>
    <w:rsid w:val="00E363DA"/>
    <w:rsid w:val="00E36D3B"/>
    <w:rsid w:val="00E37B2C"/>
    <w:rsid w:val="00E40D8E"/>
    <w:rsid w:val="00E40F47"/>
    <w:rsid w:val="00E40FE2"/>
    <w:rsid w:val="00E41855"/>
    <w:rsid w:val="00E41B27"/>
    <w:rsid w:val="00E429D8"/>
    <w:rsid w:val="00E43294"/>
    <w:rsid w:val="00E43A79"/>
    <w:rsid w:val="00E443FF"/>
    <w:rsid w:val="00E5024B"/>
    <w:rsid w:val="00E51FC4"/>
    <w:rsid w:val="00E54D3C"/>
    <w:rsid w:val="00E55900"/>
    <w:rsid w:val="00E56CD4"/>
    <w:rsid w:val="00E60710"/>
    <w:rsid w:val="00E60927"/>
    <w:rsid w:val="00E616BB"/>
    <w:rsid w:val="00E62DC0"/>
    <w:rsid w:val="00E63491"/>
    <w:rsid w:val="00E6366A"/>
    <w:rsid w:val="00E64FC8"/>
    <w:rsid w:val="00E6639F"/>
    <w:rsid w:val="00E6658E"/>
    <w:rsid w:val="00E66E90"/>
    <w:rsid w:val="00E671E7"/>
    <w:rsid w:val="00E67242"/>
    <w:rsid w:val="00E676A6"/>
    <w:rsid w:val="00E71486"/>
    <w:rsid w:val="00E719A5"/>
    <w:rsid w:val="00E71DCE"/>
    <w:rsid w:val="00E72087"/>
    <w:rsid w:val="00E72338"/>
    <w:rsid w:val="00E74FE8"/>
    <w:rsid w:val="00E76824"/>
    <w:rsid w:val="00E771E0"/>
    <w:rsid w:val="00E776E4"/>
    <w:rsid w:val="00E80DA1"/>
    <w:rsid w:val="00E822FC"/>
    <w:rsid w:val="00E8446B"/>
    <w:rsid w:val="00E84477"/>
    <w:rsid w:val="00E844B2"/>
    <w:rsid w:val="00E84B75"/>
    <w:rsid w:val="00E84D0C"/>
    <w:rsid w:val="00E8531C"/>
    <w:rsid w:val="00E8553D"/>
    <w:rsid w:val="00E85660"/>
    <w:rsid w:val="00E856D3"/>
    <w:rsid w:val="00E86279"/>
    <w:rsid w:val="00E865B8"/>
    <w:rsid w:val="00E86E4F"/>
    <w:rsid w:val="00E87BD7"/>
    <w:rsid w:val="00E91016"/>
    <w:rsid w:val="00E9144E"/>
    <w:rsid w:val="00E91712"/>
    <w:rsid w:val="00E91E1D"/>
    <w:rsid w:val="00E91EC5"/>
    <w:rsid w:val="00E92F2F"/>
    <w:rsid w:val="00E93899"/>
    <w:rsid w:val="00E942BE"/>
    <w:rsid w:val="00E96B25"/>
    <w:rsid w:val="00EA0C16"/>
    <w:rsid w:val="00EA3FF8"/>
    <w:rsid w:val="00EA5426"/>
    <w:rsid w:val="00EA5464"/>
    <w:rsid w:val="00EA7E3D"/>
    <w:rsid w:val="00EB0769"/>
    <w:rsid w:val="00EB19D7"/>
    <w:rsid w:val="00EB20EB"/>
    <w:rsid w:val="00EB22EA"/>
    <w:rsid w:val="00EB2C90"/>
    <w:rsid w:val="00EB2DE6"/>
    <w:rsid w:val="00EB3173"/>
    <w:rsid w:val="00EB4790"/>
    <w:rsid w:val="00EB49E8"/>
    <w:rsid w:val="00EB4AA3"/>
    <w:rsid w:val="00EB4D5A"/>
    <w:rsid w:val="00EB6471"/>
    <w:rsid w:val="00EB70B4"/>
    <w:rsid w:val="00EB7113"/>
    <w:rsid w:val="00EB71E4"/>
    <w:rsid w:val="00EC0739"/>
    <w:rsid w:val="00EC0A34"/>
    <w:rsid w:val="00EC1018"/>
    <w:rsid w:val="00EC1087"/>
    <w:rsid w:val="00EC1695"/>
    <w:rsid w:val="00EC1B75"/>
    <w:rsid w:val="00EC1F9D"/>
    <w:rsid w:val="00EC25BC"/>
    <w:rsid w:val="00EC2B23"/>
    <w:rsid w:val="00EC61EA"/>
    <w:rsid w:val="00EC65B1"/>
    <w:rsid w:val="00EC69F7"/>
    <w:rsid w:val="00EC717D"/>
    <w:rsid w:val="00EC74C6"/>
    <w:rsid w:val="00ED0428"/>
    <w:rsid w:val="00ED14E6"/>
    <w:rsid w:val="00ED2AAC"/>
    <w:rsid w:val="00ED456A"/>
    <w:rsid w:val="00ED5B1C"/>
    <w:rsid w:val="00ED610B"/>
    <w:rsid w:val="00ED63B2"/>
    <w:rsid w:val="00ED68FE"/>
    <w:rsid w:val="00ED6D1E"/>
    <w:rsid w:val="00EE0F47"/>
    <w:rsid w:val="00EE197F"/>
    <w:rsid w:val="00EE1E1A"/>
    <w:rsid w:val="00EE3F2B"/>
    <w:rsid w:val="00EE5956"/>
    <w:rsid w:val="00EE6402"/>
    <w:rsid w:val="00EF08D2"/>
    <w:rsid w:val="00EF1322"/>
    <w:rsid w:val="00EF188D"/>
    <w:rsid w:val="00EF210B"/>
    <w:rsid w:val="00EF35A8"/>
    <w:rsid w:val="00EF4435"/>
    <w:rsid w:val="00EF4C63"/>
    <w:rsid w:val="00EF63C9"/>
    <w:rsid w:val="00EF6536"/>
    <w:rsid w:val="00EF7A7F"/>
    <w:rsid w:val="00F00198"/>
    <w:rsid w:val="00F03889"/>
    <w:rsid w:val="00F04354"/>
    <w:rsid w:val="00F04DC7"/>
    <w:rsid w:val="00F05081"/>
    <w:rsid w:val="00F06A57"/>
    <w:rsid w:val="00F06A6A"/>
    <w:rsid w:val="00F06E98"/>
    <w:rsid w:val="00F0789D"/>
    <w:rsid w:val="00F1036D"/>
    <w:rsid w:val="00F10389"/>
    <w:rsid w:val="00F11768"/>
    <w:rsid w:val="00F11EC3"/>
    <w:rsid w:val="00F12367"/>
    <w:rsid w:val="00F12EFF"/>
    <w:rsid w:val="00F1354C"/>
    <w:rsid w:val="00F141CD"/>
    <w:rsid w:val="00F155EC"/>
    <w:rsid w:val="00F15A20"/>
    <w:rsid w:val="00F16F9E"/>
    <w:rsid w:val="00F16FA3"/>
    <w:rsid w:val="00F17E65"/>
    <w:rsid w:val="00F20C33"/>
    <w:rsid w:val="00F21F14"/>
    <w:rsid w:val="00F21F38"/>
    <w:rsid w:val="00F22414"/>
    <w:rsid w:val="00F22A19"/>
    <w:rsid w:val="00F22FBF"/>
    <w:rsid w:val="00F238A4"/>
    <w:rsid w:val="00F23A06"/>
    <w:rsid w:val="00F23A16"/>
    <w:rsid w:val="00F23B00"/>
    <w:rsid w:val="00F24C53"/>
    <w:rsid w:val="00F24D6E"/>
    <w:rsid w:val="00F25440"/>
    <w:rsid w:val="00F25B48"/>
    <w:rsid w:val="00F25FF6"/>
    <w:rsid w:val="00F27033"/>
    <w:rsid w:val="00F2719D"/>
    <w:rsid w:val="00F311F5"/>
    <w:rsid w:val="00F32066"/>
    <w:rsid w:val="00F354B7"/>
    <w:rsid w:val="00F35A37"/>
    <w:rsid w:val="00F36A13"/>
    <w:rsid w:val="00F40969"/>
    <w:rsid w:val="00F416F1"/>
    <w:rsid w:val="00F42014"/>
    <w:rsid w:val="00F43779"/>
    <w:rsid w:val="00F45367"/>
    <w:rsid w:val="00F45C22"/>
    <w:rsid w:val="00F4632A"/>
    <w:rsid w:val="00F47964"/>
    <w:rsid w:val="00F47D8F"/>
    <w:rsid w:val="00F50B43"/>
    <w:rsid w:val="00F50C36"/>
    <w:rsid w:val="00F517DE"/>
    <w:rsid w:val="00F52722"/>
    <w:rsid w:val="00F5298F"/>
    <w:rsid w:val="00F53135"/>
    <w:rsid w:val="00F5444D"/>
    <w:rsid w:val="00F555CC"/>
    <w:rsid w:val="00F565D7"/>
    <w:rsid w:val="00F56B8D"/>
    <w:rsid w:val="00F56F30"/>
    <w:rsid w:val="00F60011"/>
    <w:rsid w:val="00F63659"/>
    <w:rsid w:val="00F653FD"/>
    <w:rsid w:val="00F654BB"/>
    <w:rsid w:val="00F661AD"/>
    <w:rsid w:val="00F67866"/>
    <w:rsid w:val="00F72513"/>
    <w:rsid w:val="00F731E0"/>
    <w:rsid w:val="00F76B67"/>
    <w:rsid w:val="00F76DDC"/>
    <w:rsid w:val="00F7750F"/>
    <w:rsid w:val="00F77A97"/>
    <w:rsid w:val="00F81494"/>
    <w:rsid w:val="00F8179D"/>
    <w:rsid w:val="00F83FA0"/>
    <w:rsid w:val="00F8505C"/>
    <w:rsid w:val="00F86336"/>
    <w:rsid w:val="00F87384"/>
    <w:rsid w:val="00F8739B"/>
    <w:rsid w:val="00F874B7"/>
    <w:rsid w:val="00F87768"/>
    <w:rsid w:val="00F87BA5"/>
    <w:rsid w:val="00F9071C"/>
    <w:rsid w:val="00F90C9F"/>
    <w:rsid w:val="00F9254D"/>
    <w:rsid w:val="00F972F3"/>
    <w:rsid w:val="00F97A74"/>
    <w:rsid w:val="00FA035C"/>
    <w:rsid w:val="00FA171E"/>
    <w:rsid w:val="00FA2C59"/>
    <w:rsid w:val="00FA362E"/>
    <w:rsid w:val="00FA5E09"/>
    <w:rsid w:val="00FA62D8"/>
    <w:rsid w:val="00FA6F87"/>
    <w:rsid w:val="00FA74AB"/>
    <w:rsid w:val="00FB0158"/>
    <w:rsid w:val="00FB037E"/>
    <w:rsid w:val="00FB0703"/>
    <w:rsid w:val="00FB0A21"/>
    <w:rsid w:val="00FB35E4"/>
    <w:rsid w:val="00FB4712"/>
    <w:rsid w:val="00FB48D6"/>
    <w:rsid w:val="00FB6057"/>
    <w:rsid w:val="00FB6933"/>
    <w:rsid w:val="00FB7C29"/>
    <w:rsid w:val="00FB7FB8"/>
    <w:rsid w:val="00FC05DA"/>
    <w:rsid w:val="00FC098D"/>
    <w:rsid w:val="00FC10CB"/>
    <w:rsid w:val="00FC19E9"/>
    <w:rsid w:val="00FC204E"/>
    <w:rsid w:val="00FC2F39"/>
    <w:rsid w:val="00FC4058"/>
    <w:rsid w:val="00FC4CC4"/>
    <w:rsid w:val="00FC5A0A"/>
    <w:rsid w:val="00FC5D55"/>
    <w:rsid w:val="00FC6429"/>
    <w:rsid w:val="00FC6FE2"/>
    <w:rsid w:val="00FC7E7D"/>
    <w:rsid w:val="00FD355F"/>
    <w:rsid w:val="00FD4C4E"/>
    <w:rsid w:val="00FD552E"/>
    <w:rsid w:val="00FD5946"/>
    <w:rsid w:val="00FD5E90"/>
    <w:rsid w:val="00FD71C1"/>
    <w:rsid w:val="00FD736E"/>
    <w:rsid w:val="00FD7CED"/>
    <w:rsid w:val="00FE04C0"/>
    <w:rsid w:val="00FE36CC"/>
    <w:rsid w:val="00FE3E9E"/>
    <w:rsid w:val="00FE5255"/>
    <w:rsid w:val="00FE58F9"/>
    <w:rsid w:val="00FE5AF6"/>
    <w:rsid w:val="00FE5C26"/>
    <w:rsid w:val="00FE5FA2"/>
    <w:rsid w:val="00FE6B70"/>
    <w:rsid w:val="00FE70F1"/>
    <w:rsid w:val="00FE7EDD"/>
    <w:rsid w:val="00FF070C"/>
    <w:rsid w:val="00FF1F21"/>
    <w:rsid w:val="00FF264D"/>
    <w:rsid w:val="00FF292E"/>
    <w:rsid w:val="00FF688D"/>
    <w:rsid w:val="00FF6B97"/>
    <w:rsid w:val="00FF7E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00"/>
  <w15:docId w15:val="{2BD660D6-2849-4294-A95A-FE98B39C7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A9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A07966"/>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unhideWhenUsed/>
    <w:qFormat/>
    <w:rsid w:val="00A07966"/>
    <w:pPr>
      <w:keepNext/>
      <w:keepLines/>
      <w:spacing w:before="4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A07966"/>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A07966"/>
    <w:pPr>
      <w:keepNext/>
      <w:keepLines/>
      <w:spacing w:before="40"/>
      <w:outlineLvl w:val="3"/>
    </w:pPr>
    <w:rPr>
      <w:rFonts w:asciiTheme="majorHAnsi" w:eastAsiaTheme="majorEastAsia" w:hAnsiTheme="majorHAnsi" w:cstheme="majorBidi"/>
      <w:i/>
      <w:iCs/>
      <w:color w:val="365F91" w:themeColor="accent1" w:themeShade="BF"/>
      <w:lang w:eastAsia="es-ES"/>
    </w:rPr>
  </w:style>
  <w:style w:type="paragraph" w:styleId="Ttulo5">
    <w:name w:val="heading 5"/>
    <w:basedOn w:val="Normal"/>
    <w:next w:val="Normal"/>
    <w:link w:val="Ttulo5Car"/>
    <w:uiPriority w:val="9"/>
    <w:semiHidden/>
    <w:unhideWhenUsed/>
    <w:qFormat/>
    <w:rsid w:val="00A07966"/>
    <w:pPr>
      <w:keepNext/>
      <w:keepLines/>
      <w:spacing w:before="40"/>
      <w:outlineLvl w:val="4"/>
    </w:pPr>
    <w:rPr>
      <w:rFonts w:asciiTheme="majorHAnsi" w:eastAsiaTheme="majorEastAsia" w:hAnsiTheme="majorHAnsi" w:cstheme="majorBidi"/>
      <w:color w:val="365F91" w:themeColor="accent1" w:themeShade="BF"/>
      <w:lang w:eastAsia="es-ES"/>
    </w:rPr>
  </w:style>
  <w:style w:type="paragraph" w:styleId="Ttulo6">
    <w:name w:val="heading 6"/>
    <w:basedOn w:val="Normal"/>
    <w:next w:val="Normal"/>
    <w:link w:val="Ttulo6Car"/>
    <w:semiHidden/>
    <w:unhideWhenUsed/>
    <w:qFormat/>
    <w:rsid w:val="009417C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9417CA"/>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9417CA"/>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9417C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rPr>
      <w:lang w:val="es-ES" w:eastAsia="es-ES"/>
    </w:rPr>
  </w:style>
  <w:style w:type="table" w:styleId="Tablaconcuadrcula">
    <w:name w:val="Table Grid"/>
    <w:basedOn w:val="Tablanormal"/>
    <w:uiPriority w:val="59"/>
    <w:rsid w:val="00087A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qFormat/>
    <w:rsid w:val="00087A2F"/>
  </w:style>
  <w:style w:type="paragraph" w:customStyle="1" w:styleId="paragraph">
    <w:name w:val="paragraph"/>
    <w:basedOn w:val="Normal"/>
    <w:uiPriority w:val="99"/>
    <w:rsid w:val="00087A2F"/>
    <w:pPr>
      <w:spacing w:before="100" w:beforeAutospacing="1" w:after="100" w:afterAutospacing="1"/>
    </w:p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7A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87A2F"/>
    <w:rPr>
      <w:color w:val="0000FF" w:themeColor="hyperlink"/>
      <w:u w:val="single"/>
    </w:rPr>
  </w:style>
  <w:style w:type="paragraph" w:customStyle="1" w:styleId="Default">
    <w:name w:val="Default"/>
    <w:qForma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style>
  <w:style w:type="paragraph" w:customStyle="1" w:styleId="Standard">
    <w:name w:val="Standard"/>
    <w:uiPriority w:val="99"/>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INAI"/>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val="es-ES" w:eastAsia="es-ES"/>
    </w:rPr>
  </w:style>
  <w:style w:type="paragraph" w:customStyle="1" w:styleId="Texto">
    <w:name w:val="Texto"/>
    <w:basedOn w:val="Normal"/>
    <w:link w:val="TextoCar"/>
    <w:rsid w:val="004554CC"/>
    <w:pPr>
      <w:spacing w:after="101" w:line="216" w:lineRule="exact"/>
      <w:ind w:firstLine="288"/>
      <w:jc w:val="both"/>
    </w:pPr>
    <w:rPr>
      <w:rFonts w:ascii="Arial" w:hAnsi="Arial" w:cs="Arial"/>
      <w:sz w:val="18"/>
      <w:szCs w:val="18"/>
      <w:lang w:eastAsia="es-ES"/>
    </w:rPr>
  </w:style>
  <w:style w:type="table" w:styleId="Tabladelista1clara-nfasis1">
    <w:name w:val="List Table 1 Light Accent 1"/>
    <w:basedOn w:val="Tablanormal"/>
    <w:uiPriority w:val="46"/>
    <w:rsid w:val="001E21D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A07966"/>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A07966"/>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A07966"/>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07966"/>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A07966"/>
    <w:rPr>
      <w:rFonts w:asciiTheme="majorHAnsi" w:eastAsiaTheme="majorEastAsia" w:hAnsiTheme="majorHAnsi" w:cstheme="majorBidi"/>
      <w:color w:val="365F91" w:themeColor="accent1" w:themeShade="BF"/>
      <w:lang w:val="es-MX"/>
    </w:rPr>
  </w:style>
  <w:style w:type="character" w:styleId="Hipervnculovisitado">
    <w:name w:val="FollowedHyperlink"/>
    <w:basedOn w:val="Fuentedeprrafopredeter"/>
    <w:uiPriority w:val="99"/>
    <w:semiHidden/>
    <w:unhideWhenUsed/>
    <w:rsid w:val="00A07966"/>
    <w:rPr>
      <w:color w:val="800080" w:themeColor="followedHyperlink"/>
      <w:u w:val="single"/>
    </w:rPr>
  </w:style>
  <w:style w:type="paragraph" w:styleId="Textocomentario">
    <w:name w:val="annotation text"/>
    <w:basedOn w:val="Normal"/>
    <w:link w:val="TextocomentarioCar"/>
    <w:uiPriority w:val="99"/>
    <w:semiHidden/>
    <w:unhideWhenUsed/>
    <w:rsid w:val="00A07966"/>
    <w:rPr>
      <w:sz w:val="20"/>
      <w:szCs w:val="20"/>
      <w:lang w:eastAsia="es-ES"/>
    </w:rPr>
  </w:style>
  <w:style w:type="character" w:customStyle="1" w:styleId="TextocomentarioCar">
    <w:name w:val="Texto comentario Car"/>
    <w:basedOn w:val="Fuentedeprrafopredeter"/>
    <w:link w:val="Textocomentario"/>
    <w:uiPriority w:val="99"/>
    <w:semiHidden/>
    <w:rsid w:val="00A07966"/>
    <w:rPr>
      <w:rFonts w:ascii="Times New Roman" w:eastAsia="Times New Roman" w:hAnsi="Times New Roman" w:cs="Times New Roman"/>
      <w:sz w:val="20"/>
      <w:szCs w:val="20"/>
      <w:lang w:val="es-MX"/>
    </w:rPr>
  </w:style>
  <w:style w:type="paragraph" w:styleId="Textoindependiente2">
    <w:name w:val="Body Text 2"/>
    <w:basedOn w:val="Normal"/>
    <w:link w:val="Textoindependiente2Car"/>
    <w:uiPriority w:val="99"/>
    <w:semiHidden/>
    <w:unhideWhenUsed/>
    <w:rsid w:val="00A07966"/>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semiHidden/>
    <w:rsid w:val="00A07966"/>
    <w:rPr>
      <w:rFonts w:ascii="Times New Roman" w:eastAsia="Times New Roman" w:hAnsi="Times New Roman" w:cs="Times New Roman"/>
      <w:lang w:val="es-ES"/>
    </w:rPr>
  </w:style>
  <w:style w:type="paragraph" w:styleId="Textosinformato">
    <w:name w:val="Plain Text"/>
    <w:basedOn w:val="Normal"/>
    <w:link w:val="TextosinformatoCar"/>
    <w:unhideWhenUsed/>
    <w:rsid w:val="00A0796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A07966"/>
    <w:rPr>
      <w:rFonts w:ascii="Courier New" w:eastAsia="Times New Roman" w:hAnsi="Courier New"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7966"/>
    <w:rPr>
      <w:b/>
      <w:bCs/>
    </w:rPr>
  </w:style>
  <w:style w:type="character" w:customStyle="1" w:styleId="AsuntodelcomentarioCar">
    <w:name w:val="Asunto del comentario Car"/>
    <w:basedOn w:val="TextocomentarioCar"/>
    <w:link w:val="Asuntodelcomentario"/>
    <w:uiPriority w:val="99"/>
    <w:semiHidden/>
    <w:rsid w:val="00A07966"/>
    <w:rPr>
      <w:rFonts w:ascii="Times New Roman" w:eastAsia="Times New Roman" w:hAnsi="Times New Roman" w:cs="Times New Roman"/>
      <w:b/>
      <w:bCs/>
      <w:sz w:val="20"/>
      <w:szCs w:val="20"/>
      <w:lang w:val="es-MX"/>
    </w:rPr>
  </w:style>
  <w:style w:type="character" w:customStyle="1" w:styleId="TextoCar">
    <w:name w:val="Texto Car"/>
    <w:link w:val="Texto"/>
    <w:locked/>
    <w:rsid w:val="00A07966"/>
    <w:rPr>
      <w:rFonts w:ascii="Arial" w:eastAsia="Times New Roman" w:hAnsi="Arial" w:cs="Arial"/>
      <w:sz w:val="18"/>
      <w:szCs w:val="18"/>
      <w:lang w:val="es-MX"/>
    </w:rPr>
  </w:style>
  <w:style w:type="character" w:customStyle="1" w:styleId="ROMANOSCar">
    <w:name w:val="ROMANOS Car"/>
    <w:link w:val="ROMANOS"/>
    <w:locked/>
    <w:rsid w:val="00A07966"/>
    <w:rPr>
      <w:rFonts w:ascii="Arial" w:eastAsia="Times New Roman" w:hAnsi="Arial" w:cs="Arial"/>
      <w:sz w:val="18"/>
      <w:szCs w:val="18"/>
      <w:lang w:val="es-ES"/>
    </w:rPr>
  </w:style>
  <w:style w:type="paragraph" w:customStyle="1" w:styleId="ROMANOS">
    <w:name w:val="ROMANOS"/>
    <w:basedOn w:val="Normal"/>
    <w:link w:val="ROMANOSCar"/>
    <w:rsid w:val="00A07966"/>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n2">
    <w:name w:val="n2"/>
    <w:basedOn w:val="Normal"/>
    <w:rsid w:val="00A07966"/>
    <w:pPr>
      <w:spacing w:before="100" w:beforeAutospacing="1" w:after="100" w:afterAutospacing="1"/>
    </w:pPr>
  </w:style>
  <w:style w:type="paragraph" w:customStyle="1" w:styleId="j">
    <w:name w:val="j"/>
    <w:basedOn w:val="Normal"/>
    <w:rsid w:val="00A07966"/>
    <w:pPr>
      <w:spacing w:before="100" w:beforeAutospacing="1" w:after="100" w:afterAutospacing="1"/>
    </w:pPr>
  </w:style>
  <w:style w:type="character" w:customStyle="1" w:styleId="Listavistosa-nfasis1Car">
    <w:name w:val="Lista vistosa - Énfasis 1 Car"/>
    <w:link w:val="Listavistosa-nfasis11"/>
    <w:uiPriority w:val="34"/>
    <w:locked/>
    <w:rsid w:val="00A07966"/>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07966"/>
    <w:pPr>
      <w:ind w:left="708"/>
    </w:pPr>
    <w:rPr>
      <w:lang w:val="es-ES" w:eastAsia="es-ES"/>
    </w:rPr>
  </w:style>
  <w:style w:type="paragraph" w:customStyle="1" w:styleId="Pa2">
    <w:name w:val="Pa2"/>
    <w:basedOn w:val="Normal"/>
    <w:next w:val="Normal"/>
    <w:uiPriority w:val="99"/>
    <w:rsid w:val="00A07966"/>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A07966"/>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A07966"/>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A07966"/>
    <w:pPr>
      <w:spacing w:before="101" w:after="101"/>
      <w:jc w:val="center"/>
    </w:pPr>
    <w:rPr>
      <w:b/>
      <w:sz w:val="18"/>
      <w:szCs w:val="18"/>
      <w:lang w:val="x-none" w:eastAsia="x-none"/>
    </w:rPr>
  </w:style>
  <w:style w:type="character" w:styleId="Refdecomentario">
    <w:name w:val="annotation reference"/>
    <w:basedOn w:val="Fuentedeprrafopredeter"/>
    <w:uiPriority w:val="99"/>
    <w:semiHidden/>
    <w:unhideWhenUsed/>
    <w:rsid w:val="00A07966"/>
    <w:rPr>
      <w:sz w:val="16"/>
      <w:szCs w:val="16"/>
    </w:rPr>
  </w:style>
  <w:style w:type="character" w:customStyle="1" w:styleId="m1553324590483875794gmail-m8993139698400752374gmail-apple-converted-space">
    <w:name w:val="m_1553324590483875794gmail-m_8993139698400752374gmail-apple-converted-space"/>
    <w:basedOn w:val="Fuentedeprrafopredeter"/>
    <w:rsid w:val="00A07966"/>
  </w:style>
  <w:style w:type="character" w:customStyle="1" w:styleId="d">
    <w:name w:val="d"/>
    <w:basedOn w:val="Fuentedeprrafopredeter"/>
    <w:rsid w:val="00A07966"/>
  </w:style>
  <w:style w:type="character" w:customStyle="1" w:styleId="apple-style-span">
    <w:name w:val="apple-style-span"/>
    <w:rsid w:val="00A07966"/>
  </w:style>
  <w:style w:type="character" w:customStyle="1" w:styleId="negritas1">
    <w:name w:val="negritas1"/>
    <w:rsid w:val="00A07966"/>
    <w:rPr>
      <w:rFonts w:ascii="Arial" w:hAnsi="Arial" w:cs="Arial" w:hint="default"/>
      <w:b/>
      <w:bCs/>
      <w:sz w:val="18"/>
      <w:szCs w:val="18"/>
    </w:rPr>
  </w:style>
  <w:style w:type="character" w:customStyle="1" w:styleId="b">
    <w:name w:val="b"/>
    <w:basedOn w:val="Fuentedeprrafopredeter"/>
    <w:rsid w:val="00A07966"/>
  </w:style>
  <w:style w:type="character" w:customStyle="1" w:styleId="k">
    <w:name w:val="k"/>
    <w:basedOn w:val="Fuentedeprrafopredeter"/>
    <w:rsid w:val="00A07966"/>
  </w:style>
  <w:style w:type="character" w:customStyle="1" w:styleId="h">
    <w:name w:val="h"/>
    <w:basedOn w:val="Fuentedeprrafopredeter"/>
    <w:rsid w:val="00A07966"/>
  </w:style>
  <w:style w:type="character" w:customStyle="1" w:styleId="lbl-encabezado-blanco2">
    <w:name w:val="lbl-encabezado-blanco2"/>
    <w:rsid w:val="00A07966"/>
    <w:rPr>
      <w:color w:val="FFFFFF"/>
    </w:rPr>
  </w:style>
  <w:style w:type="table" w:styleId="Tabladecuadrcula1clara-nfasis1">
    <w:name w:val="Grid Table 1 Light Accent 1"/>
    <w:basedOn w:val="Tablanormal"/>
    <w:uiPriority w:val="46"/>
    <w:rsid w:val="00A07966"/>
    <w:rPr>
      <w:rFonts w:eastAsiaTheme="minorHAnsi"/>
      <w:sz w:val="22"/>
      <w:szCs w:val="22"/>
      <w:lang w:val="es-MX"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A07966"/>
    <w:pPr>
      <w:tabs>
        <w:tab w:val="right" w:leader="dot" w:pos="8779"/>
      </w:tabs>
      <w:spacing w:after="100" w:line="360" w:lineRule="auto"/>
      <w:ind w:left="284"/>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07966"/>
    <w:pPr>
      <w:tabs>
        <w:tab w:val="left" w:pos="709"/>
        <w:tab w:val="right" w:leader="dot" w:pos="8779"/>
      </w:tabs>
      <w:spacing w:after="100" w:line="480" w:lineRule="auto"/>
      <w:ind w:left="284"/>
    </w:pPr>
    <w:rPr>
      <w:rFonts w:asciiTheme="minorHAnsi" w:eastAsiaTheme="minorEastAsia" w:hAnsiTheme="minorHAnsi" w:cstheme="minorBidi"/>
      <w:lang w:val="es-ES_tradnl" w:eastAsia="es-ES"/>
    </w:rPr>
  </w:style>
  <w:style w:type="paragraph" w:styleId="Textoindependiente">
    <w:name w:val="Body Text"/>
    <w:basedOn w:val="Normal"/>
    <w:link w:val="TextoindependienteCar"/>
    <w:rsid w:val="00A07966"/>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07966"/>
    <w:rPr>
      <w:rFonts w:ascii="Arial" w:eastAsia="Times New Roman" w:hAnsi="Arial" w:cs="Times New Roman"/>
      <w:szCs w:val="20"/>
    </w:rPr>
  </w:style>
  <w:style w:type="paragraph" w:customStyle="1" w:styleId="p">
    <w:name w:val="p"/>
    <w:basedOn w:val="Normal"/>
    <w:rsid w:val="00A07966"/>
    <w:pPr>
      <w:spacing w:before="100" w:beforeAutospacing="1" w:after="100" w:afterAutospacing="1"/>
    </w:pPr>
  </w:style>
  <w:style w:type="character" w:customStyle="1" w:styleId="a">
    <w:name w:val="a"/>
    <w:basedOn w:val="Fuentedeprrafopredeter"/>
    <w:rsid w:val="00A07966"/>
  </w:style>
  <w:style w:type="character" w:customStyle="1" w:styleId="g">
    <w:name w:val="g"/>
    <w:basedOn w:val="Fuentedeprrafopredeter"/>
    <w:rsid w:val="00A07966"/>
  </w:style>
  <w:style w:type="table" w:customStyle="1" w:styleId="Tablaconcuadrcula1">
    <w:name w:val="Tabla con cuadrícula1"/>
    <w:basedOn w:val="Tablanormal"/>
    <w:next w:val="Tablaconcuadrcula"/>
    <w:uiPriority w:val="59"/>
    <w:rsid w:val="00A0796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07966"/>
    <w:pPr>
      <w:spacing w:line="259" w:lineRule="auto"/>
      <w:outlineLvl w:val="9"/>
    </w:pPr>
    <w:rPr>
      <w:rFonts w:ascii="Palatino Linotype" w:hAnsi="Palatino Linotype"/>
      <w:b/>
      <w:color w:val="000000" w:themeColor="text1"/>
      <w:sz w:val="24"/>
      <w:lang w:eastAsia="es-MX"/>
    </w:rPr>
  </w:style>
  <w:style w:type="paragraph" w:customStyle="1" w:styleId="FootnoteTextCharCharChar1">
    <w:name w:val="Footnote Text Char Char Char1"/>
    <w:basedOn w:val="Normal"/>
    <w:next w:val="Textonotapie"/>
    <w:unhideWhenUsed/>
    <w:rsid w:val="00A07966"/>
    <w:rPr>
      <w:rFonts w:asciiTheme="minorHAnsi" w:eastAsia="Cambria" w:hAnsiTheme="minorHAnsi" w:cstheme="minorBidi"/>
      <w:sz w:val="20"/>
      <w:szCs w:val="20"/>
      <w:lang w:eastAsia="en-US"/>
    </w:rPr>
  </w:style>
  <w:style w:type="character" w:customStyle="1" w:styleId="il">
    <w:name w:val="il"/>
    <w:basedOn w:val="Fuentedeprrafopredeter"/>
    <w:rsid w:val="00A07966"/>
  </w:style>
  <w:style w:type="paragraph" w:styleId="TDC3">
    <w:name w:val="toc 3"/>
    <w:basedOn w:val="Normal"/>
    <w:next w:val="Normal"/>
    <w:autoRedefine/>
    <w:uiPriority w:val="39"/>
    <w:unhideWhenUsed/>
    <w:rsid w:val="00A07966"/>
    <w:pPr>
      <w:spacing w:after="100"/>
      <w:ind w:left="480"/>
    </w:pPr>
    <w:rPr>
      <w:rFonts w:asciiTheme="minorHAnsi" w:eastAsiaTheme="minorEastAsia" w:hAnsiTheme="minorHAnsi" w:cstheme="minorBidi"/>
      <w:lang w:val="es-ES_tradnl" w:eastAsia="es-ES"/>
    </w:rPr>
  </w:style>
  <w:style w:type="character" w:styleId="Textoennegrita">
    <w:name w:val="Strong"/>
    <w:uiPriority w:val="22"/>
    <w:qFormat/>
    <w:rsid w:val="00A07966"/>
    <w:rPr>
      <w:b/>
      <w:bCs/>
    </w:rPr>
  </w:style>
  <w:style w:type="character" w:customStyle="1" w:styleId="titulorubrolgt">
    <w:name w:val="titulorubrolgt"/>
    <w:basedOn w:val="Fuentedeprrafopredeter"/>
    <w:rsid w:val="00A07966"/>
  </w:style>
  <w:style w:type="character" w:customStyle="1" w:styleId="ctr">
    <w:name w:val="ctr"/>
    <w:basedOn w:val="Fuentedeprrafopredeter"/>
    <w:rsid w:val="00A07966"/>
  </w:style>
  <w:style w:type="paragraph" w:customStyle="1" w:styleId="Textonotapie1">
    <w:name w:val="Texto nota pie1"/>
    <w:basedOn w:val="Normal"/>
    <w:next w:val="Textonotapie"/>
    <w:uiPriority w:val="99"/>
    <w:unhideWhenUsed/>
    <w:rsid w:val="00A07966"/>
    <w:rPr>
      <w:rFonts w:asciiTheme="minorHAnsi" w:eastAsia="Cambria" w:hAnsiTheme="minorHAnsi" w:cstheme="minorBidi"/>
      <w:sz w:val="20"/>
      <w:szCs w:val="20"/>
      <w:lang w:eastAsia="en-US"/>
    </w:rPr>
  </w:style>
  <w:style w:type="character" w:styleId="nfasis">
    <w:name w:val="Emphasis"/>
    <w:basedOn w:val="Fuentedeprrafopredeter"/>
    <w:uiPriority w:val="20"/>
    <w:qFormat/>
    <w:rsid w:val="00A07966"/>
    <w:rPr>
      <w:i/>
      <w:iCs/>
    </w:rPr>
  </w:style>
  <w:style w:type="paragraph" w:customStyle="1" w:styleId="j1">
    <w:name w:val="j1"/>
    <w:basedOn w:val="Normal"/>
    <w:rsid w:val="00A07966"/>
    <w:pPr>
      <w:spacing w:before="100" w:beforeAutospacing="1" w:after="100" w:afterAutospacing="1"/>
    </w:pPr>
  </w:style>
  <w:style w:type="table" w:customStyle="1" w:styleId="Cuadrculadetablaclara1">
    <w:name w:val="Cuadrícula de tabla clara1"/>
    <w:basedOn w:val="Tablanormal"/>
    <w:uiPriority w:val="40"/>
    <w:rsid w:val="00A07966"/>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normal11">
    <w:name w:val="Tabla normal 11"/>
    <w:basedOn w:val="Tablanormal"/>
    <w:uiPriority w:val="41"/>
    <w:rsid w:val="00A0796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A07966"/>
    <w:pPr>
      <w:spacing w:before="100" w:beforeAutospacing="1" w:after="100" w:afterAutospacing="1"/>
    </w:pPr>
  </w:style>
  <w:style w:type="paragraph" w:customStyle="1" w:styleId="m7640689326625126977gmail-msolistparagraph">
    <w:name w:val="m_7640689326625126977gmail-msolistparagraph"/>
    <w:basedOn w:val="Normal"/>
    <w:rsid w:val="00A07966"/>
    <w:pPr>
      <w:spacing w:before="100" w:beforeAutospacing="1" w:after="100" w:afterAutospacing="1"/>
    </w:pPr>
  </w:style>
  <w:style w:type="character" w:customStyle="1" w:styleId="stytxtare">
    <w:name w:val="stytxtare"/>
    <w:rsid w:val="00A07966"/>
  </w:style>
  <w:style w:type="paragraph" w:customStyle="1" w:styleId="yiv6449924580ydp7ca81294msonormal">
    <w:name w:val="yiv6449924580ydp7ca81294msonormal"/>
    <w:basedOn w:val="Normal"/>
    <w:rsid w:val="00A07966"/>
    <w:pPr>
      <w:spacing w:before="100" w:beforeAutospacing="1" w:after="100" w:afterAutospacing="1"/>
    </w:pPr>
  </w:style>
  <w:style w:type="paragraph" w:customStyle="1" w:styleId="gmail-msolistparagraph">
    <w:name w:val="gmail-msolistparagraph"/>
    <w:basedOn w:val="Normal"/>
    <w:rsid w:val="00A07966"/>
    <w:pPr>
      <w:spacing w:before="100" w:beforeAutospacing="1" w:after="100" w:afterAutospacing="1"/>
    </w:pPr>
  </w:style>
  <w:style w:type="character" w:customStyle="1" w:styleId="vidspn">
    <w:name w:val="vid_spn"/>
    <w:basedOn w:val="Fuentedeprrafopredeter"/>
    <w:rsid w:val="00A07966"/>
  </w:style>
  <w:style w:type="character" w:customStyle="1" w:styleId="Ttulo6Car">
    <w:name w:val="Título 6 Car"/>
    <w:basedOn w:val="Fuentedeprrafopredeter"/>
    <w:link w:val="Ttulo6"/>
    <w:semiHidden/>
    <w:rsid w:val="009417CA"/>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9417CA"/>
    <w:rPr>
      <w:lang w:val="en-US" w:eastAsia="en-US"/>
    </w:rPr>
  </w:style>
  <w:style w:type="character" w:customStyle="1" w:styleId="Ttulo8Car">
    <w:name w:val="Título 8 Car"/>
    <w:basedOn w:val="Fuentedeprrafopredeter"/>
    <w:link w:val="Ttulo8"/>
    <w:uiPriority w:val="9"/>
    <w:semiHidden/>
    <w:rsid w:val="009417CA"/>
    <w:rPr>
      <w:i/>
      <w:iCs/>
      <w:lang w:val="en-US" w:eastAsia="en-US"/>
    </w:rPr>
  </w:style>
  <w:style w:type="character" w:customStyle="1" w:styleId="Ttulo9Car">
    <w:name w:val="Título 9 Car"/>
    <w:basedOn w:val="Fuentedeprrafopredeter"/>
    <w:link w:val="Ttulo9"/>
    <w:uiPriority w:val="9"/>
    <w:semiHidden/>
    <w:rsid w:val="009417CA"/>
    <w:rPr>
      <w:rFonts w:asciiTheme="majorHAnsi" w:eastAsiaTheme="majorEastAsia" w:hAnsiTheme="majorHAnsi" w:cstheme="majorBidi"/>
      <w:sz w:val="22"/>
      <w:szCs w:val="22"/>
      <w:lang w:val="en-US" w:eastAsia="en-US"/>
    </w:rPr>
  </w:style>
  <w:style w:type="table" w:customStyle="1" w:styleId="Tabladecuadrcula1clara1">
    <w:name w:val="Tabla de cuadrícula 1 clara1"/>
    <w:basedOn w:val="Tablanormal"/>
    <w:uiPriority w:val="99"/>
    <w:rsid w:val="009417C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417CA"/>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698976158124685028gmail-msolistparagraph">
    <w:name w:val="m_-698976158124685028gmail-msolistparagraph"/>
    <w:basedOn w:val="Normal"/>
    <w:rsid w:val="009417CA"/>
    <w:pPr>
      <w:spacing w:before="100" w:beforeAutospacing="1" w:after="100" w:afterAutospacing="1"/>
    </w:pPr>
  </w:style>
  <w:style w:type="numbering" w:customStyle="1" w:styleId="Estiloimportado1">
    <w:name w:val="Estilo importado 1"/>
    <w:rsid w:val="009417CA"/>
    <w:pPr>
      <w:numPr>
        <w:numId w:val="1"/>
      </w:numPr>
    </w:pPr>
  </w:style>
  <w:style w:type="paragraph" w:customStyle="1" w:styleId="ADB1">
    <w:name w:val="ADB1"/>
    <w:basedOn w:val="Normal"/>
    <w:next w:val="Textonotapie"/>
    <w:uiPriority w:val="99"/>
    <w:unhideWhenUsed/>
    <w:qFormat/>
    <w:rsid w:val="009417CA"/>
    <w:rPr>
      <w:rFonts w:asciiTheme="minorHAnsi" w:eastAsia="Cambria" w:hAnsiTheme="minorHAnsi" w:cstheme="minorBidi"/>
      <w:sz w:val="20"/>
      <w:szCs w:val="20"/>
      <w:lang w:eastAsia="en-US"/>
    </w:rPr>
  </w:style>
  <w:style w:type="paragraph" w:customStyle="1" w:styleId="m-698976158124685028gmail-default">
    <w:name w:val="m_-698976158124685028gmail-default"/>
    <w:basedOn w:val="Normal"/>
    <w:rsid w:val="009417CA"/>
    <w:pPr>
      <w:spacing w:before="100" w:beforeAutospacing="1" w:after="100" w:afterAutospacing="1"/>
    </w:pPr>
  </w:style>
  <w:style w:type="table" w:styleId="Tabladecuadrcula1clara">
    <w:name w:val="Grid Table 1 Light"/>
    <w:basedOn w:val="Tablanormal"/>
    <w:uiPriority w:val="46"/>
    <w:rsid w:val="009417C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9417CA"/>
    <w:pPr>
      <w:spacing w:before="100" w:beforeAutospacing="1" w:after="100" w:afterAutospacing="1"/>
    </w:pPr>
  </w:style>
  <w:style w:type="paragraph" w:customStyle="1" w:styleId="Ttulo10">
    <w:name w:val="Título1"/>
    <w:basedOn w:val="Normal"/>
    <w:next w:val="Textoindependiente"/>
    <w:qFormat/>
    <w:rsid w:val="00AA5E30"/>
    <w:pPr>
      <w:keepNext/>
      <w:suppressAutoHyphens/>
      <w:spacing w:before="240" w:after="120"/>
    </w:pPr>
    <w:rPr>
      <w:rFonts w:ascii="Liberation Sans" w:eastAsia="Noto Sans CJK SC" w:hAnsi="Liberation Sans" w:cs="Lohit Devanagari"/>
      <w:sz w:val="28"/>
      <w:szCs w:val="28"/>
      <w:lang w:eastAsia="es-ES"/>
    </w:rPr>
  </w:style>
  <w:style w:type="table" w:customStyle="1" w:styleId="Tablaconcuadrcula27">
    <w:name w:val="Tabla con cuadrícula27"/>
    <w:basedOn w:val="Tablanormal"/>
    <w:next w:val="Tablaconcuadrcula"/>
    <w:uiPriority w:val="39"/>
    <w:rsid w:val="00AA5E3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85486">
      <w:bodyDiv w:val="1"/>
      <w:marLeft w:val="0"/>
      <w:marRight w:val="0"/>
      <w:marTop w:val="0"/>
      <w:marBottom w:val="0"/>
      <w:divBdr>
        <w:top w:val="none" w:sz="0" w:space="0" w:color="auto"/>
        <w:left w:val="none" w:sz="0" w:space="0" w:color="auto"/>
        <w:bottom w:val="none" w:sz="0" w:space="0" w:color="auto"/>
        <w:right w:val="none" w:sz="0" w:space="0" w:color="auto"/>
      </w:divBdr>
    </w:div>
    <w:div w:id="26298537">
      <w:bodyDiv w:val="1"/>
      <w:marLeft w:val="0"/>
      <w:marRight w:val="0"/>
      <w:marTop w:val="0"/>
      <w:marBottom w:val="0"/>
      <w:divBdr>
        <w:top w:val="none" w:sz="0" w:space="0" w:color="auto"/>
        <w:left w:val="none" w:sz="0" w:space="0" w:color="auto"/>
        <w:bottom w:val="none" w:sz="0" w:space="0" w:color="auto"/>
        <w:right w:val="none" w:sz="0" w:space="0" w:color="auto"/>
      </w:divBdr>
    </w:div>
    <w:div w:id="97912641">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6170559">
      <w:bodyDiv w:val="1"/>
      <w:marLeft w:val="0"/>
      <w:marRight w:val="0"/>
      <w:marTop w:val="0"/>
      <w:marBottom w:val="0"/>
      <w:divBdr>
        <w:top w:val="none" w:sz="0" w:space="0" w:color="auto"/>
        <w:left w:val="none" w:sz="0" w:space="0" w:color="auto"/>
        <w:bottom w:val="none" w:sz="0" w:space="0" w:color="auto"/>
        <w:right w:val="none" w:sz="0" w:space="0" w:color="auto"/>
      </w:divBdr>
    </w:div>
    <w:div w:id="155807268">
      <w:bodyDiv w:val="1"/>
      <w:marLeft w:val="0"/>
      <w:marRight w:val="0"/>
      <w:marTop w:val="0"/>
      <w:marBottom w:val="0"/>
      <w:divBdr>
        <w:top w:val="none" w:sz="0" w:space="0" w:color="auto"/>
        <w:left w:val="none" w:sz="0" w:space="0" w:color="auto"/>
        <w:bottom w:val="none" w:sz="0" w:space="0" w:color="auto"/>
        <w:right w:val="none" w:sz="0" w:space="0" w:color="auto"/>
      </w:divBdr>
    </w:div>
    <w:div w:id="160314822">
      <w:bodyDiv w:val="1"/>
      <w:marLeft w:val="0"/>
      <w:marRight w:val="0"/>
      <w:marTop w:val="0"/>
      <w:marBottom w:val="0"/>
      <w:divBdr>
        <w:top w:val="none" w:sz="0" w:space="0" w:color="auto"/>
        <w:left w:val="none" w:sz="0" w:space="0" w:color="auto"/>
        <w:bottom w:val="none" w:sz="0" w:space="0" w:color="auto"/>
        <w:right w:val="none" w:sz="0" w:space="0" w:color="auto"/>
      </w:divBdr>
      <w:divsChild>
        <w:div w:id="30496474">
          <w:marLeft w:val="0"/>
          <w:marRight w:val="0"/>
          <w:marTop w:val="0"/>
          <w:marBottom w:val="0"/>
          <w:divBdr>
            <w:top w:val="none" w:sz="0" w:space="0" w:color="auto"/>
            <w:left w:val="none" w:sz="0" w:space="0" w:color="auto"/>
            <w:bottom w:val="none" w:sz="0" w:space="0" w:color="auto"/>
            <w:right w:val="none" w:sz="0" w:space="0" w:color="auto"/>
          </w:divBdr>
          <w:divsChild>
            <w:div w:id="666057275">
              <w:marLeft w:val="0"/>
              <w:marRight w:val="0"/>
              <w:marTop w:val="0"/>
              <w:marBottom w:val="0"/>
              <w:divBdr>
                <w:top w:val="none" w:sz="0" w:space="0" w:color="auto"/>
                <w:left w:val="none" w:sz="0" w:space="0" w:color="auto"/>
                <w:bottom w:val="none" w:sz="0" w:space="0" w:color="auto"/>
                <w:right w:val="none" w:sz="0" w:space="0" w:color="auto"/>
              </w:divBdr>
              <w:divsChild>
                <w:div w:id="16866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6551731">
      <w:bodyDiv w:val="1"/>
      <w:marLeft w:val="0"/>
      <w:marRight w:val="0"/>
      <w:marTop w:val="0"/>
      <w:marBottom w:val="0"/>
      <w:divBdr>
        <w:top w:val="none" w:sz="0" w:space="0" w:color="auto"/>
        <w:left w:val="none" w:sz="0" w:space="0" w:color="auto"/>
        <w:bottom w:val="none" w:sz="0" w:space="0" w:color="auto"/>
        <w:right w:val="none" w:sz="0" w:space="0" w:color="auto"/>
      </w:divBdr>
    </w:div>
    <w:div w:id="25116670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90281972">
      <w:bodyDiv w:val="1"/>
      <w:marLeft w:val="0"/>
      <w:marRight w:val="0"/>
      <w:marTop w:val="0"/>
      <w:marBottom w:val="0"/>
      <w:divBdr>
        <w:top w:val="none" w:sz="0" w:space="0" w:color="auto"/>
        <w:left w:val="none" w:sz="0" w:space="0" w:color="auto"/>
        <w:bottom w:val="none" w:sz="0" w:space="0" w:color="auto"/>
        <w:right w:val="none" w:sz="0" w:space="0" w:color="auto"/>
      </w:divBdr>
    </w:div>
    <w:div w:id="311065098">
      <w:bodyDiv w:val="1"/>
      <w:marLeft w:val="0"/>
      <w:marRight w:val="0"/>
      <w:marTop w:val="0"/>
      <w:marBottom w:val="0"/>
      <w:divBdr>
        <w:top w:val="none" w:sz="0" w:space="0" w:color="auto"/>
        <w:left w:val="none" w:sz="0" w:space="0" w:color="auto"/>
        <w:bottom w:val="none" w:sz="0" w:space="0" w:color="auto"/>
        <w:right w:val="none" w:sz="0" w:space="0" w:color="auto"/>
      </w:divBdr>
    </w:div>
    <w:div w:id="316736679">
      <w:bodyDiv w:val="1"/>
      <w:marLeft w:val="0"/>
      <w:marRight w:val="0"/>
      <w:marTop w:val="0"/>
      <w:marBottom w:val="0"/>
      <w:divBdr>
        <w:top w:val="none" w:sz="0" w:space="0" w:color="auto"/>
        <w:left w:val="none" w:sz="0" w:space="0" w:color="auto"/>
        <w:bottom w:val="none" w:sz="0" w:space="0" w:color="auto"/>
        <w:right w:val="none" w:sz="0" w:space="0" w:color="auto"/>
      </w:divBdr>
    </w:div>
    <w:div w:id="320160578">
      <w:bodyDiv w:val="1"/>
      <w:marLeft w:val="0"/>
      <w:marRight w:val="0"/>
      <w:marTop w:val="0"/>
      <w:marBottom w:val="0"/>
      <w:divBdr>
        <w:top w:val="none" w:sz="0" w:space="0" w:color="auto"/>
        <w:left w:val="none" w:sz="0" w:space="0" w:color="auto"/>
        <w:bottom w:val="none" w:sz="0" w:space="0" w:color="auto"/>
        <w:right w:val="none" w:sz="0" w:space="0" w:color="auto"/>
      </w:divBdr>
    </w:div>
    <w:div w:id="351297293">
      <w:bodyDiv w:val="1"/>
      <w:marLeft w:val="0"/>
      <w:marRight w:val="0"/>
      <w:marTop w:val="0"/>
      <w:marBottom w:val="0"/>
      <w:divBdr>
        <w:top w:val="none" w:sz="0" w:space="0" w:color="auto"/>
        <w:left w:val="none" w:sz="0" w:space="0" w:color="auto"/>
        <w:bottom w:val="none" w:sz="0" w:space="0" w:color="auto"/>
        <w:right w:val="none" w:sz="0" w:space="0" w:color="auto"/>
      </w:divBdr>
    </w:div>
    <w:div w:id="370887204">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2484148">
      <w:bodyDiv w:val="1"/>
      <w:marLeft w:val="0"/>
      <w:marRight w:val="0"/>
      <w:marTop w:val="0"/>
      <w:marBottom w:val="0"/>
      <w:divBdr>
        <w:top w:val="none" w:sz="0" w:space="0" w:color="auto"/>
        <w:left w:val="none" w:sz="0" w:space="0" w:color="auto"/>
        <w:bottom w:val="none" w:sz="0" w:space="0" w:color="auto"/>
        <w:right w:val="none" w:sz="0" w:space="0" w:color="auto"/>
      </w:divBdr>
    </w:div>
    <w:div w:id="385302016">
      <w:bodyDiv w:val="1"/>
      <w:marLeft w:val="0"/>
      <w:marRight w:val="0"/>
      <w:marTop w:val="0"/>
      <w:marBottom w:val="0"/>
      <w:divBdr>
        <w:top w:val="none" w:sz="0" w:space="0" w:color="auto"/>
        <w:left w:val="none" w:sz="0" w:space="0" w:color="auto"/>
        <w:bottom w:val="none" w:sz="0" w:space="0" w:color="auto"/>
        <w:right w:val="none" w:sz="0" w:space="0" w:color="auto"/>
      </w:divBdr>
      <w:divsChild>
        <w:div w:id="2062515763">
          <w:marLeft w:val="0"/>
          <w:marRight w:val="0"/>
          <w:marTop w:val="0"/>
          <w:marBottom w:val="0"/>
          <w:divBdr>
            <w:top w:val="none" w:sz="0" w:space="0" w:color="auto"/>
            <w:left w:val="none" w:sz="0" w:space="0" w:color="auto"/>
            <w:bottom w:val="none" w:sz="0" w:space="0" w:color="auto"/>
            <w:right w:val="none" w:sz="0" w:space="0" w:color="auto"/>
          </w:divBdr>
          <w:divsChild>
            <w:div w:id="1328048922">
              <w:marLeft w:val="0"/>
              <w:marRight w:val="0"/>
              <w:marTop w:val="0"/>
              <w:marBottom w:val="0"/>
              <w:divBdr>
                <w:top w:val="none" w:sz="0" w:space="0" w:color="auto"/>
                <w:left w:val="none" w:sz="0" w:space="0" w:color="auto"/>
                <w:bottom w:val="none" w:sz="0" w:space="0" w:color="auto"/>
                <w:right w:val="none" w:sz="0" w:space="0" w:color="auto"/>
              </w:divBdr>
              <w:divsChild>
                <w:div w:id="12595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734859">
      <w:bodyDiv w:val="1"/>
      <w:marLeft w:val="0"/>
      <w:marRight w:val="0"/>
      <w:marTop w:val="0"/>
      <w:marBottom w:val="0"/>
      <w:divBdr>
        <w:top w:val="none" w:sz="0" w:space="0" w:color="auto"/>
        <w:left w:val="none" w:sz="0" w:space="0" w:color="auto"/>
        <w:bottom w:val="none" w:sz="0" w:space="0" w:color="auto"/>
        <w:right w:val="none" w:sz="0" w:space="0" w:color="auto"/>
      </w:divBdr>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0928518">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5881086">
          <w:marLeft w:val="864"/>
          <w:marRight w:val="0"/>
          <w:marTop w:val="0"/>
          <w:marBottom w:val="101"/>
          <w:divBdr>
            <w:top w:val="none" w:sz="0" w:space="0" w:color="auto"/>
            <w:left w:val="none" w:sz="0" w:space="0" w:color="auto"/>
            <w:bottom w:val="none" w:sz="0" w:space="0" w:color="auto"/>
            <w:right w:val="none" w:sz="0" w:space="0" w:color="auto"/>
          </w:divBdr>
        </w:div>
        <w:div w:id="834145873">
          <w:marLeft w:val="0"/>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1063018">
      <w:bodyDiv w:val="1"/>
      <w:marLeft w:val="0"/>
      <w:marRight w:val="0"/>
      <w:marTop w:val="0"/>
      <w:marBottom w:val="0"/>
      <w:divBdr>
        <w:top w:val="none" w:sz="0" w:space="0" w:color="auto"/>
        <w:left w:val="none" w:sz="0" w:space="0" w:color="auto"/>
        <w:bottom w:val="none" w:sz="0" w:space="0" w:color="auto"/>
        <w:right w:val="none" w:sz="0" w:space="0" w:color="auto"/>
      </w:divBdr>
    </w:div>
    <w:div w:id="562447884">
      <w:bodyDiv w:val="1"/>
      <w:marLeft w:val="0"/>
      <w:marRight w:val="0"/>
      <w:marTop w:val="0"/>
      <w:marBottom w:val="0"/>
      <w:divBdr>
        <w:top w:val="none" w:sz="0" w:space="0" w:color="auto"/>
        <w:left w:val="none" w:sz="0" w:space="0" w:color="auto"/>
        <w:bottom w:val="none" w:sz="0" w:space="0" w:color="auto"/>
        <w:right w:val="none" w:sz="0" w:space="0" w:color="auto"/>
      </w:divBdr>
    </w:div>
    <w:div w:id="606961585">
      <w:bodyDiv w:val="1"/>
      <w:marLeft w:val="0"/>
      <w:marRight w:val="0"/>
      <w:marTop w:val="0"/>
      <w:marBottom w:val="0"/>
      <w:divBdr>
        <w:top w:val="none" w:sz="0" w:space="0" w:color="auto"/>
        <w:left w:val="none" w:sz="0" w:space="0" w:color="auto"/>
        <w:bottom w:val="none" w:sz="0" w:space="0" w:color="auto"/>
        <w:right w:val="none" w:sz="0" w:space="0" w:color="auto"/>
      </w:divBdr>
    </w:div>
    <w:div w:id="630592877">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42127351">
      <w:bodyDiv w:val="1"/>
      <w:marLeft w:val="0"/>
      <w:marRight w:val="0"/>
      <w:marTop w:val="0"/>
      <w:marBottom w:val="0"/>
      <w:divBdr>
        <w:top w:val="none" w:sz="0" w:space="0" w:color="auto"/>
        <w:left w:val="none" w:sz="0" w:space="0" w:color="auto"/>
        <w:bottom w:val="none" w:sz="0" w:space="0" w:color="auto"/>
        <w:right w:val="none" w:sz="0" w:space="0" w:color="auto"/>
      </w:divBdr>
    </w:div>
    <w:div w:id="65295523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9433685">
      <w:bodyDiv w:val="1"/>
      <w:marLeft w:val="0"/>
      <w:marRight w:val="0"/>
      <w:marTop w:val="0"/>
      <w:marBottom w:val="0"/>
      <w:divBdr>
        <w:top w:val="none" w:sz="0" w:space="0" w:color="auto"/>
        <w:left w:val="none" w:sz="0" w:space="0" w:color="auto"/>
        <w:bottom w:val="none" w:sz="0" w:space="0" w:color="auto"/>
        <w:right w:val="none" w:sz="0" w:space="0" w:color="auto"/>
      </w:divBdr>
    </w:div>
    <w:div w:id="698555056">
      <w:bodyDiv w:val="1"/>
      <w:marLeft w:val="0"/>
      <w:marRight w:val="0"/>
      <w:marTop w:val="0"/>
      <w:marBottom w:val="0"/>
      <w:divBdr>
        <w:top w:val="none" w:sz="0" w:space="0" w:color="auto"/>
        <w:left w:val="none" w:sz="0" w:space="0" w:color="auto"/>
        <w:bottom w:val="none" w:sz="0" w:space="0" w:color="auto"/>
        <w:right w:val="none" w:sz="0" w:space="0" w:color="auto"/>
      </w:divBdr>
    </w:div>
    <w:div w:id="714547248">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40565075">
      <w:bodyDiv w:val="1"/>
      <w:marLeft w:val="0"/>
      <w:marRight w:val="0"/>
      <w:marTop w:val="0"/>
      <w:marBottom w:val="0"/>
      <w:divBdr>
        <w:top w:val="none" w:sz="0" w:space="0" w:color="auto"/>
        <w:left w:val="none" w:sz="0" w:space="0" w:color="auto"/>
        <w:bottom w:val="none" w:sz="0" w:space="0" w:color="auto"/>
        <w:right w:val="none" w:sz="0" w:space="0" w:color="auto"/>
      </w:divBdr>
      <w:divsChild>
        <w:div w:id="2080931720">
          <w:marLeft w:val="0"/>
          <w:marRight w:val="0"/>
          <w:marTop w:val="0"/>
          <w:marBottom w:val="0"/>
          <w:divBdr>
            <w:top w:val="none" w:sz="0" w:space="0" w:color="auto"/>
            <w:left w:val="none" w:sz="0" w:space="0" w:color="auto"/>
            <w:bottom w:val="none" w:sz="0" w:space="0" w:color="auto"/>
            <w:right w:val="none" w:sz="0" w:space="0" w:color="auto"/>
          </w:divBdr>
          <w:divsChild>
            <w:div w:id="721249564">
              <w:marLeft w:val="0"/>
              <w:marRight w:val="0"/>
              <w:marTop w:val="0"/>
              <w:marBottom w:val="0"/>
              <w:divBdr>
                <w:top w:val="none" w:sz="0" w:space="0" w:color="auto"/>
                <w:left w:val="none" w:sz="0" w:space="0" w:color="auto"/>
                <w:bottom w:val="none" w:sz="0" w:space="0" w:color="auto"/>
                <w:right w:val="none" w:sz="0" w:space="0" w:color="auto"/>
              </w:divBdr>
              <w:divsChild>
                <w:div w:id="4072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7196">
      <w:bodyDiv w:val="1"/>
      <w:marLeft w:val="0"/>
      <w:marRight w:val="0"/>
      <w:marTop w:val="0"/>
      <w:marBottom w:val="0"/>
      <w:divBdr>
        <w:top w:val="none" w:sz="0" w:space="0" w:color="auto"/>
        <w:left w:val="none" w:sz="0" w:space="0" w:color="auto"/>
        <w:bottom w:val="none" w:sz="0" w:space="0" w:color="auto"/>
        <w:right w:val="none" w:sz="0" w:space="0" w:color="auto"/>
      </w:divBdr>
    </w:div>
    <w:div w:id="759642035">
      <w:bodyDiv w:val="1"/>
      <w:marLeft w:val="0"/>
      <w:marRight w:val="0"/>
      <w:marTop w:val="0"/>
      <w:marBottom w:val="0"/>
      <w:divBdr>
        <w:top w:val="none" w:sz="0" w:space="0" w:color="auto"/>
        <w:left w:val="none" w:sz="0" w:space="0" w:color="auto"/>
        <w:bottom w:val="none" w:sz="0" w:space="0" w:color="auto"/>
        <w:right w:val="none" w:sz="0" w:space="0" w:color="auto"/>
      </w:divBdr>
    </w:div>
    <w:div w:id="783578186">
      <w:bodyDiv w:val="1"/>
      <w:marLeft w:val="0"/>
      <w:marRight w:val="0"/>
      <w:marTop w:val="0"/>
      <w:marBottom w:val="0"/>
      <w:divBdr>
        <w:top w:val="none" w:sz="0" w:space="0" w:color="auto"/>
        <w:left w:val="none" w:sz="0" w:space="0" w:color="auto"/>
        <w:bottom w:val="none" w:sz="0" w:space="0" w:color="auto"/>
        <w:right w:val="none" w:sz="0" w:space="0" w:color="auto"/>
      </w:divBdr>
    </w:div>
    <w:div w:id="809438472">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176872">
      <w:bodyDiv w:val="1"/>
      <w:marLeft w:val="0"/>
      <w:marRight w:val="0"/>
      <w:marTop w:val="0"/>
      <w:marBottom w:val="0"/>
      <w:divBdr>
        <w:top w:val="none" w:sz="0" w:space="0" w:color="auto"/>
        <w:left w:val="none" w:sz="0" w:space="0" w:color="auto"/>
        <w:bottom w:val="none" w:sz="0" w:space="0" w:color="auto"/>
        <w:right w:val="none" w:sz="0" w:space="0" w:color="auto"/>
      </w:divBdr>
    </w:div>
    <w:div w:id="924147391">
      <w:bodyDiv w:val="1"/>
      <w:marLeft w:val="0"/>
      <w:marRight w:val="0"/>
      <w:marTop w:val="0"/>
      <w:marBottom w:val="0"/>
      <w:divBdr>
        <w:top w:val="none" w:sz="0" w:space="0" w:color="auto"/>
        <w:left w:val="none" w:sz="0" w:space="0" w:color="auto"/>
        <w:bottom w:val="none" w:sz="0" w:space="0" w:color="auto"/>
        <w:right w:val="none" w:sz="0" w:space="0" w:color="auto"/>
      </w:divBdr>
      <w:divsChild>
        <w:div w:id="838738607">
          <w:marLeft w:val="0"/>
          <w:marRight w:val="0"/>
          <w:marTop w:val="0"/>
          <w:marBottom w:val="0"/>
          <w:divBdr>
            <w:top w:val="none" w:sz="0" w:space="0" w:color="auto"/>
            <w:left w:val="none" w:sz="0" w:space="0" w:color="auto"/>
            <w:bottom w:val="none" w:sz="0" w:space="0" w:color="auto"/>
            <w:right w:val="none" w:sz="0" w:space="0" w:color="auto"/>
          </w:divBdr>
          <w:divsChild>
            <w:div w:id="130221381">
              <w:marLeft w:val="0"/>
              <w:marRight w:val="0"/>
              <w:marTop w:val="0"/>
              <w:marBottom w:val="0"/>
              <w:divBdr>
                <w:top w:val="none" w:sz="0" w:space="0" w:color="auto"/>
                <w:left w:val="none" w:sz="0" w:space="0" w:color="auto"/>
                <w:bottom w:val="none" w:sz="0" w:space="0" w:color="auto"/>
                <w:right w:val="none" w:sz="0" w:space="0" w:color="auto"/>
              </w:divBdr>
              <w:divsChild>
                <w:div w:id="1837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3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2368825">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0709557">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58576800">
      <w:bodyDiv w:val="1"/>
      <w:marLeft w:val="0"/>
      <w:marRight w:val="0"/>
      <w:marTop w:val="0"/>
      <w:marBottom w:val="0"/>
      <w:divBdr>
        <w:top w:val="none" w:sz="0" w:space="0" w:color="auto"/>
        <w:left w:val="none" w:sz="0" w:space="0" w:color="auto"/>
        <w:bottom w:val="none" w:sz="0" w:space="0" w:color="auto"/>
        <w:right w:val="none" w:sz="0" w:space="0" w:color="auto"/>
      </w:divBdr>
    </w:div>
    <w:div w:id="1160928404">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8277967">
      <w:bodyDiv w:val="1"/>
      <w:marLeft w:val="0"/>
      <w:marRight w:val="0"/>
      <w:marTop w:val="0"/>
      <w:marBottom w:val="0"/>
      <w:divBdr>
        <w:top w:val="none" w:sz="0" w:space="0" w:color="auto"/>
        <w:left w:val="none" w:sz="0" w:space="0" w:color="auto"/>
        <w:bottom w:val="none" w:sz="0" w:space="0" w:color="auto"/>
        <w:right w:val="none" w:sz="0" w:space="0" w:color="auto"/>
      </w:divBdr>
    </w:div>
    <w:div w:id="1205026613">
      <w:bodyDiv w:val="1"/>
      <w:marLeft w:val="0"/>
      <w:marRight w:val="0"/>
      <w:marTop w:val="0"/>
      <w:marBottom w:val="0"/>
      <w:divBdr>
        <w:top w:val="none" w:sz="0" w:space="0" w:color="auto"/>
        <w:left w:val="none" w:sz="0" w:space="0" w:color="auto"/>
        <w:bottom w:val="none" w:sz="0" w:space="0" w:color="auto"/>
        <w:right w:val="none" w:sz="0" w:space="0" w:color="auto"/>
      </w:divBdr>
      <w:divsChild>
        <w:div w:id="1176185611">
          <w:marLeft w:val="0"/>
          <w:marRight w:val="0"/>
          <w:marTop w:val="0"/>
          <w:marBottom w:val="0"/>
          <w:divBdr>
            <w:top w:val="none" w:sz="0" w:space="0" w:color="auto"/>
            <w:left w:val="none" w:sz="0" w:space="0" w:color="auto"/>
            <w:bottom w:val="none" w:sz="0" w:space="0" w:color="auto"/>
            <w:right w:val="none" w:sz="0" w:space="0" w:color="auto"/>
          </w:divBdr>
          <w:divsChild>
            <w:div w:id="1091850431">
              <w:marLeft w:val="0"/>
              <w:marRight w:val="0"/>
              <w:marTop w:val="0"/>
              <w:marBottom w:val="0"/>
              <w:divBdr>
                <w:top w:val="none" w:sz="0" w:space="0" w:color="auto"/>
                <w:left w:val="none" w:sz="0" w:space="0" w:color="auto"/>
                <w:bottom w:val="none" w:sz="0" w:space="0" w:color="auto"/>
                <w:right w:val="none" w:sz="0" w:space="0" w:color="auto"/>
              </w:divBdr>
              <w:divsChild>
                <w:div w:id="16881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6192">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45065523">
      <w:bodyDiv w:val="1"/>
      <w:marLeft w:val="0"/>
      <w:marRight w:val="0"/>
      <w:marTop w:val="0"/>
      <w:marBottom w:val="0"/>
      <w:divBdr>
        <w:top w:val="none" w:sz="0" w:space="0" w:color="auto"/>
        <w:left w:val="none" w:sz="0" w:space="0" w:color="auto"/>
        <w:bottom w:val="none" w:sz="0" w:space="0" w:color="auto"/>
        <w:right w:val="none" w:sz="0" w:space="0" w:color="auto"/>
      </w:divBdr>
      <w:divsChild>
        <w:div w:id="546642901">
          <w:marLeft w:val="0"/>
          <w:marRight w:val="0"/>
          <w:marTop w:val="0"/>
          <w:marBottom w:val="0"/>
          <w:divBdr>
            <w:top w:val="none" w:sz="0" w:space="0" w:color="auto"/>
            <w:left w:val="none" w:sz="0" w:space="0" w:color="auto"/>
            <w:bottom w:val="none" w:sz="0" w:space="0" w:color="auto"/>
            <w:right w:val="none" w:sz="0" w:space="0" w:color="auto"/>
          </w:divBdr>
          <w:divsChild>
            <w:div w:id="1637687015">
              <w:marLeft w:val="0"/>
              <w:marRight w:val="0"/>
              <w:marTop w:val="0"/>
              <w:marBottom w:val="0"/>
              <w:divBdr>
                <w:top w:val="none" w:sz="0" w:space="0" w:color="auto"/>
                <w:left w:val="none" w:sz="0" w:space="0" w:color="auto"/>
                <w:bottom w:val="none" w:sz="0" w:space="0" w:color="auto"/>
                <w:right w:val="none" w:sz="0" w:space="0" w:color="auto"/>
              </w:divBdr>
              <w:divsChild>
                <w:div w:id="1873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901682">
      <w:bodyDiv w:val="1"/>
      <w:marLeft w:val="0"/>
      <w:marRight w:val="0"/>
      <w:marTop w:val="0"/>
      <w:marBottom w:val="0"/>
      <w:divBdr>
        <w:top w:val="none" w:sz="0" w:space="0" w:color="auto"/>
        <w:left w:val="none" w:sz="0" w:space="0" w:color="auto"/>
        <w:bottom w:val="none" w:sz="0" w:space="0" w:color="auto"/>
        <w:right w:val="none" w:sz="0" w:space="0" w:color="auto"/>
      </w:divBdr>
    </w:div>
    <w:div w:id="129586634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352754216">
      <w:bodyDiv w:val="1"/>
      <w:marLeft w:val="0"/>
      <w:marRight w:val="0"/>
      <w:marTop w:val="0"/>
      <w:marBottom w:val="0"/>
      <w:divBdr>
        <w:top w:val="none" w:sz="0" w:space="0" w:color="auto"/>
        <w:left w:val="none" w:sz="0" w:space="0" w:color="auto"/>
        <w:bottom w:val="none" w:sz="0" w:space="0" w:color="auto"/>
        <w:right w:val="none" w:sz="0" w:space="0" w:color="auto"/>
      </w:divBdr>
    </w:div>
    <w:div w:id="1372076602">
      <w:bodyDiv w:val="1"/>
      <w:marLeft w:val="0"/>
      <w:marRight w:val="0"/>
      <w:marTop w:val="0"/>
      <w:marBottom w:val="0"/>
      <w:divBdr>
        <w:top w:val="none" w:sz="0" w:space="0" w:color="auto"/>
        <w:left w:val="none" w:sz="0" w:space="0" w:color="auto"/>
        <w:bottom w:val="none" w:sz="0" w:space="0" w:color="auto"/>
        <w:right w:val="none" w:sz="0" w:space="0" w:color="auto"/>
      </w:divBdr>
    </w:div>
    <w:div w:id="1374891598">
      <w:bodyDiv w:val="1"/>
      <w:marLeft w:val="0"/>
      <w:marRight w:val="0"/>
      <w:marTop w:val="0"/>
      <w:marBottom w:val="0"/>
      <w:divBdr>
        <w:top w:val="none" w:sz="0" w:space="0" w:color="auto"/>
        <w:left w:val="none" w:sz="0" w:space="0" w:color="auto"/>
        <w:bottom w:val="none" w:sz="0" w:space="0" w:color="auto"/>
        <w:right w:val="none" w:sz="0" w:space="0" w:color="auto"/>
      </w:divBdr>
    </w:div>
    <w:div w:id="1378428897">
      <w:bodyDiv w:val="1"/>
      <w:marLeft w:val="0"/>
      <w:marRight w:val="0"/>
      <w:marTop w:val="0"/>
      <w:marBottom w:val="0"/>
      <w:divBdr>
        <w:top w:val="none" w:sz="0" w:space="0" w:color="auto"/>
        <w:left w:val="none" w:sz="0" w:space="0" w:color="auto"/>
        <w:bottom w:val="none" w:sz="0" w:space="0" w:color="auto"/>
        <w:right w:val="none" w:sz="0" w:space="0" w:color="auto"/>
      </w:divBdr>
    </w:div>
    <w:div w:id="1415469213">
      <w:bodyDiv w:val="1"/>
      <w:marLeft w:val="0"/>
      <w:marRight w:val="0"/>
      <w:marTop w:val="0"/>
      <w:marBottom w:val="0"/>
      <w:divBdr>
        <w:top w:val="none" w:sz="0" w:space="0" w:color="auto"/>
        <w:left w:val="none" w:sz="0" w:space="0" w:color="auto"/>
        <w:bottom w:val="none" w:sz="0" w:space="0" w:color="auto"/>
        <w:right w:val="none" w:sz="0" w:space="0" w:color="auto"/>
      </w:divBdr>
    </w:div>
    <w:div w:id="1418790815">
      <w:bodyDiv w:val="1"/>
      <w:marLeft w:val="0"/>
      <w:marRight w:val="0"/>
      <w:marTop w:val="0"/>
      <w:marBottom w:val="0"/>
      <w:divBdr>
        <w:top w:val="none" w:sz="0" w:space="0" w:color="auto"/>
        <w:left w:val="none" w:sz="0" w:space="0" w:color="auto"/>
        <w:bottom w:val="none" w:sz="0" w:space="0" w:color="auto"/>
        <w:right w:val="none" w:sz="0" w:space="0" w:color="auto"/>
      </w:divBdr>
    </w:div>
    <w:div w:id="1423837371">
      <w:bodyDiv w:val="1"/>
      <w:marLeft w:val="0"/>
      <w:marRight w:val="0"/>
      <w:marTop w:val="0"/>
      <w:marBottom w:val="0"/>
      <w:divBdr>
        <w:top w:val="none" w:sz="0" w:space="0" w:color="auto"/>
        <w:left w:val="none" w:sz="0" w:space="0" w:color="auto"/>
        <w:bottom w:val="none" w:sz="0" w:space="0" w:color="auto"/>
        <w:right w:val="none" w:sz="0" w:space="0" w:color="auto"/>
      </w:divBdr>
    </w:div>
    <w:div w:id="1437604065">
      <w:bodyDiv w:val="1"/>
      <w:marLeft w:val="0"/>
      <w:marRight w:val="0"/>
      <w:marTop w:val="0"/>
      <w:marBottom w:val="0"/>
      <w:divBdr>
        <w:top w:val="none" w:sz="0" w:space="0" w:color="auto"/>
        <w:left w:val="none" w:sz="0" w:space="0" w:color="auto"/>
        <w:bottom w:val="none" w:sz="0" w:space="0" w:color="auto"/>
        <w:right w:val="none" w:sz="0" w:space="0" w:color="auto"/>
      </w:divBdr>
    </w:div>
    <w:div w:id="1491604171">
      <w:bodyDiv w:val="1"/>
      <w:marLeft w:val="0"/>
      <w:marRight w:val="0"/>
      <w:marTop w:val="0"/>
      <w:marBottom w:val="0"/>
      <w:divBdr>
        <w:top w:val="none" w:sz="0" w:space="0" w:color="auto"/>
        <w:left w:val="none" w:sz="0" w:space="0" w:color="auto"/>
        <w:bottom w:val="none" w:sz="0" w:space="0" w:color="auto"/>
        <w:right w:val="none" w:sz="0" w:space="0" w:color="auto"/>
      </w:divBdr>
    </w:div>
    <w:div w:id="1495031454">
      <w:bodyDiv w:val="1"/>
      <w:marLeft w:val="0"/>
      <w:marRight w:val="0"/>
      <w:marTop w:val="0"/>
      <w:marBottom w:val="0"/>
      <w:divBdr>
        <w:top w:val="none" w:sz="0" w:space="0" w:color="auto"/>
        <w:left w:val="none" w:sz="0" w:space="0" w:color="auto"/>
        <w:bottom w:val="none" w:sz="0" w:space="0" w:color="auto"/>
        <w:right w:val="none" w:sz="0" w:space="0" w:color="auto"/>
      </w:divBdr>
    </w:div>
    <w:div w:id="1543788714">
      <w:bodyDiv w:val="1"/>
      <w:marLeft w:val="0"/>
      <w:marRight w:val="0"/>
      <w:marTop w:val="0"/>
      <w:marBottom w:val="0"/>
      <w:divBdr>
        <w:top w:val="none" w:sz="0" w:space="0" w:color="auto"/>
        <w:left w:val="none" w:sz="0" w:space="0" w:color="auto"/>
        <w:bottom w:val="none" w:sz="0" w:space="0" w:color="auto"/>
        <w:right w:val="none" w:sz="0" w:space="0" w:color="auto"/>
      </w:divBdr>
    </w:div>
    <w:div w:id="162476940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4260214">
      <w:bodyDiv w:val="1"/>
      <w:marLeft w:val="0"/>
      <w:marRight w:val="0"/>
      <w:marTop w:val="0"/>
      <w:marBottom w:val="0"/>
      <w:divBdr>
        <w:top w:val="none" w:sz="0" w:space="0" w:color="auto"/>
        <w:left w:val="none" w:sz="0" w:space="0" w:color="auto"/>
        <w:bottom w:val="none" w:sz="0" w:space="0" w:color="auto"/>
        <w:right w:val="none" w:sz="0" w:space="0" w:color="auto"/>
      </w:divBdr>
    </w:div>
    <w:div w:id="1692608222">
      <w:bodyDiv w:val="1"/>
      <w:marLeft w:val="0"/>
      <w:marRight w:val="0"/>
      <w:marTop w:val="0"/>
      <w:marBottom w:val="0"/>
      <w:divBdr>
        <w:top w:val="none" w:sz="0" w:space="0" w:color="auto"/>
        <w:left w:val="none" w:sz="0" w:space="0" w:color="auto"/>
        <w:bottom w:val="none" w:sz="0" w:space="0" w:color="auto"/>
        <w:right w:val="none" w:sz="0" w:space="0" w:color="auto"/>
      </w:divBdr>
    </w:div>
    <w:div w:id="1699696144">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1732473">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35355325">
      <w:bodyDiv w:val="1"/>
      <w:marLeft w:val="0"/>
      <w:marRight w:val="0"/>
      <w:marTop w:val="0"/>
      <w:marBottom w:val="0"/>
      <w:divBdr>
        <w:top w:val="none" w:sz="0" w:space="0" w:color="auto"/>
        <w:left w:val="none" w:sz="0" w:space="0" w:color="auto"/>
        <w:bottom w:val="none" w:sz="0" w:space="0" w:color="auto"/>
        <w:right w:val="none" w:sz="0" w:space="0" w:color="auto"/>
      </w:divBdr>
    </w:div>
    <w:div w:id="1739326550">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7533443">
      <w:bodyDiv w:val="1"/>
      <w:marLeft w:val="0"/>
      <w:marRight w:val="0"/>
      <w:marTop w:val="0"/>
      <w:marBottom w:val="0"/>
      <w:divBdr>
        <w:top w:val="none" w:sz="0" w:space="0" w:color="auto"/>
        <w:left w:val="none" w:sz="0" w:space="0" w:color="auto"/>
        <w:bottom w:val="none" w:sz="0" w:space="0" w:color="auto"/>
        <w:right w:val="none" w:sz="0" w:space="0" w:color="auto"/>
      </w:divBdr>
    </w:div>
    <w:div w:id="179949402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90429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856">
      <w:bodyDiv w:val="1"/>
      <w:marLeft w:val="0"/>
      <w:marRight w:val="0"/>
      <w:marTop w:val="0"/>
      <w:marBottom w:val="0"/>
      <w:divBdr>
        <w:top w:val="none" w:sz="0" w:space="0" w:color="auto"/>
        <w:left w:val="none" w:sz="0" w:space="0" w:color="auto"/>
        <w:bottom w:val="none" w:sz="0" w:space="0" w:color="auto"/>
        <w:right w:val="none" w:sz="0" w:space="0" w:color="auto"/>
      </w:divBdr>
    </w:div>
    <w:div w:id="1885098309">
      <w:bodyDiv w:val="1"/>
      <w:marLeft w:val="0"/>
      <w:marRight w:val="0"/>
      <w:marTop w:val="0"/>
      <w:marBottom w:val="0"/>
      <w:divBdr>
        <w:top w:val="none" w:sz="0" w:space="0" w:color="auto"/>
        <w:left w:val="none" w:sz="0" w:space="0" w:color="auto"/>
        <w:bottom w:val="none" w:sz="0" w:space="0" w:color="auto"/>
        <w:right w:val="none" w:sz="0" w:space="0" w:color="auto"/>
      </w:divBdr>
    </w:div>
    <w:div w:id="1926382573">
      <w:bodyDiv w:val="1"/>
      <w:marLeft w:val="0"/>
      <w:marRight w:val="0"/>
      <w:marTop w:val="0"/>
      <w:marBottom w:val="0"/>
      <w:divBdr>
        <w:top w:val="none" w:sz="0" w:space="0" w:color="auto"/>
        <w:left w:val="none" w:sz="0" w:space="0" w:color="auto"/>
        <w:bottom w:val="none" w:sz="0" w:space="0" w:color="auto"/>
        <w:right w:val="none" w:sz="0" w:space="0" w:color="auto"/>
      </w:divBdr>
    </w:div>
    <w:div w:id="1947275189">
      <w:bodyDiv w:val="1"/>
      <w:marLeft w:val="0"/>
      <w:marRight w:val="0"/>
      <w:marTop w:val="0"/>
      <w:marBottom w:val="0"/>
      <w:divBdr>
        <w:top w:val="none" w:sz="0" w:space="0" w:color="auto"/>
        <w:left w:val="none" w:sz="0" w:space="0" w:color="auto"/>
        <w:bottom w:val="none" w:sz="0" w:space="0" w:color="auto"/>
        <w:right w:val="none" w:sz="0" w:space="0" w:color="auto"/>
      </w:divBdr>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23705752">
      <w:bodyDiv w:val="1"/>
      <w:marLeft w:val="0"/>
      <w:marRight w:val="0"/>
      <w:marTop w:val="0"/>
      <w:marBottom w:val="0"/>
      <w:divBdr>
        <w:top w:val="none" w:sz="0" w:space="0" w:color="auto"/>
        <w:left w:val="none" w:sz="0" w:space="0" w:color="auto"/>
        <w:bottom w:val="none" w:sz="0" w:space="0" w:color="auto"/>
        <w:right w:val="none" w:sz="0" w:space="0" w:color="auto"/>
      </w:divBdr>
    </w:div>
    <w:div w:id="207692826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9763789">
      <w:bodyDiv w:val="1"/>
      <w:marLeft w:val="0"/>
      <w:marRight w:val="0"/>
      <w:marTop w:val="0"/>
      <w:marBottom w:val="0"/>
      <w:divBdr>
        <w:top w:val="none" w:sz="0" w:space="0" w:color="auto"/>
        <w:left w:val="none" w:sz="0" w:space="0" w:color="auto"/>
        <w:bottom w:val="none" w:sz="0" w:space="0" w:color="auto"/>
        <w:right w:val="none" w:sz="0" w:space="0" w:color="auto"/>
      </w:divBdr>
      <w:divsChild>
        <w:div w:id="3752324">
          <w:marLeft w:val="0"/>
          <w:marRight w:val="0"/>
          <w:marTop w:val="0"/>
          <w:marBottom w:val="0"/>
          <w:divBdr>
            <w:top w:val="none" w:sz="0" w:space="0" w:color="auto"/>
            <w:left w:val="none" w:sz="0" w:space="0" w:color="auto"/>
            <w:bottom w:val="none" w:sz="0" w:space="0" w:color="auto"/>
            <w:right w:val="none" w:sz="0" w:space="0" w:color="auto"/>
          </w:divBdr>
          <w:divsChild>
            <w:div w:id="1469931930">
              <w:marLeft w:val="0"/>
              <w:marRight w:val="0"/>
              <w:marTop w:val="0"/>
              <w:marBottom w:val="0"/>
              <w:divBdr>
                <w:top w:val="none" w:sz="0" w:space="0" w:color="auto"/>
                <w:left w:val="none" w:sz="0" w:space="0" w:color="auto"/>
                <w:bottom w:val="none" w:sz="0" w:space="0" w:color="auto"/>
                <w:right w:val="none" w:sz="0" w:space="0" w:color="auto"/>
              </w:divBdr>
              <w:divsChild>
                <w:div w:id="13530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55681">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6051830">
      <w:bodyDiv w:val="1"/>
      <w:marLeft w:val="0"/>
      <w:marRight w:val="0"/>
      <w:marTop w:val="0"/>
      <w:marBottom w:val="0"/>
      <w:divBdr>
        <w:top w:val="none" w:sz="0" w:space="0" w:color="auto"/>
        <w:left w:val="none" w:sz="0" w:space="0" w:color="auto"/>
        <w:bottom w:val="none" w:sz="0" w:space="0" w:color="auto"/>
        <w:right w:val="none" w:sz="0" w:space="0" w:color="auto"/>
      </w:divBdr>
    </w:div>
    <w:div w:id="2109690565">
      <w:bodyDiv w:val="1"/>
      <w:marLeft w:val="0"/>
      <w:marRight w:val="0"/>
      <w:marTop w:val="0"/>
      <w:marBottom w:val="0"/>
      <w:divBdr>
        <w:top w:val="none" w:sz="0" w:space="0" w:color="auto"/>
        <w:left w:val="none" w:sz="0" w:space="0" w:color="auto"/>
        <w:bottom w:val="none" w:sz="0" w:space="0" w:color="auto"/>
        <w:right w:val="none" w:sz="0" w:space="0" w:color="auto"/>
      </w:divBdr>
    </w:div>
    <w:div w:id="21185184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3B13E-9DB9-425E-92BF-CE697526A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36</Pages>
  <Words>5652</Words>
  <Characters>31092</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2019-04-02T22:25:00Z</cp:lastPrinted>
  <dcterms:created xsi:type="dcterms:W3CDTF">2022-08-18T14:58:00Z</dcterms:created>
  <dcterms:modified xsi:type="dcterms:W3CDTF">2022-09-09T17:31:00Z</dcterms:modified>
</cp:coreProperties>
</file>