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31663BF" w:rsidR="00EA0165" w:rsidRPr="006B50BF" w:rsidRDefault="00EA0165" w:rsidP="00C373E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B50BF">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6B50BF">
        <w:rPr>
          <w:rFonts w:ascii="Palatino Linotype" w:eastAsiaTheme="minorEastAsia" w:hAnsi="Palatino Linotype" w:cstheme="minorBidi"/>
          <w:color w:val="000000" w:themeColor="text1"/>
          <w:lang w:val="es-ES_tradnl"/>
        </w:rPr>
        <w:t xml:space="preserve">n Metepec, Estado </w:t>
      </w:r>
      <w:r w:rsidR="00A819B7" w:rsidRPr="006B50BF">
        <w:rPr>
          <w:rFonts w:ascii="Palatino Linotype" w:eastAsiaTheme="minorEastAsia" w:hAnsi="Palatino Linotype" w:cstheme="minorBidi"/>
          <w:color w:val="000000" w:themeColor="text1"/>
          <w:lang w:val="es-ES_tradnl"/>
        </w:rPr>
        <w:t>de México; de siete</w:t>
      </w:r>
      <w:r w:rsidR="00722238" w:rsidRPr="006B50BF">
        <w:rPr>
          <w:rFonts w:ascii="Palatino Linotype" w:eastAsiaTheme="minorEastAsia" w:hAnsi="Palatino Linotype" w:cstheme="minorBidi"/>
          <w:color w:val="000000" w:themeColor="text1"/>
          <w:lang w:val="es-ES_tradnl"/>
        </w:rPr>
        <w:t xml:space="preserve"> </w:t>
      </w:r>
      <w:r w:rsidRPr="006B50BF">
        <w:rPr>
          <w:rFonts w:ascii="Palatino Linotype" w:eastAsiaTheme="minorEastAsia" w:hAnsi="Palatino Linotype" w:cstheme="minorBidi"/>
          <w:color w:val="000000" w:themeColor="text1"/>
          <w:lang w:val="es-MX"/>
        </w:rPr>
        <w:t>(</w:t>
      </w:r>
      <w:r w:rsidR="00A819B7" w:rsidRPr="006B50BF">
        <w:rPr>
          <w:rFonts w:ascii="Palatino Linotype" w:eastAsiaTheme="minorEastAsia" w:hAnsi="Palatino Linotype" w:cstheme="minorBidi"/>
          <w:color w:val="000000" w:themeColor="text1"/>
          <w:lang w:val="es-MX"/>
        </w:rPr>
        <w:t>07</w:t>
      </w:r>
      <w:r w:rsidRPr="006B50BF">
        <w:rPr>
          <w:rFonts w:ascii="Palatino Linotype" w:eastAsiaTheme="minorEastAsia" w:hAnsi="Palatino Linotype" w:cstheme="minorBidi"/>
          <w:color w:val="000000" w:themeColor="text1"/>
          <w:lang w:val="es-MX"/>
        </w:rPr>
        <w:t>) de</w:t>
      </w:r>
      <w:r w:rsidR="00A819B7" w:rsidRPr="006B50BF">
        <w:rPr>
          <w:rFonts w:ascii="Palatino Linotype" w:eastAsiaTheme="minorEastAsia" w:hAnsi="Palatino Linotype" w:cstheme="minorBidi"/>
          <w:color w:val="000000" w:themeColor="text1"/>
          <w:lang w:val="es-MX"/>
        </w:rPr>
        <w:t xml:space="preserve"> diciembre</w:t>
      </w:r>
      <w:r w:rsidR="00B27D4C" w:rsidRPr="006B50BF">
        <w:rPr>
          <w:rFonts w:ascii="Palatino Linotype" w:eastAsiaTheme="minorEastAsia" w:hAnsi="Palatino Linotype" w:cstheme="minorBidi"/>
          <w:color w:val="000000" w:themeColor="text1"/>
          <w:lang w:val="es-MX"/>
        </w:rPr>
        <w:t xml:space="preserve"> d</w:t>
      </w:r>
      <w:r w:rsidR="00976B16" w:rsidRPr="006B50BF">
        <w:rPr>
          <w:rFonts w:ascii="Palatino Linotype" w:eastAsiaTheme="minorEastAsia" w:hAnsi="Palatino Linotype" w:cstheme="minorBidi"/>
          <w:color w:val="000000" w:themeColor="text1"/>
          <w:lang w:val="es-MX"/>
        </w:rPr>
        <w:t>os mil veintidós</w:t>
      </w:r>
      <w:r w:rsidRPr="006B50BF">
        <w:rPr>
          <w:rFonts w:ascii="Palatino Linotype" w:eastAsiaTheme="minorEastAsia" w:hAnsi="Palatino Linotype" w:cstheme="minorBidi"/>
          <w:color w:val="000000" w:themeColor="text1"/>
          <w:lang w:val="es-ES_tradnl"/>
        </w:rPr>
        <w:t xml:space="preserve">. </w:t>
      </w:r>
    </w:p>
    <w:p w14:paraId="252DC364" w14:textId="150EC5A9" w:rsidR="00B05DE3" w:rsidRPr="006B50BF" w:rsidRDefault="007C4587" w:rsidP="00C373ED">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6B50BF">
        <w:rPr>
          <w:rFonts w:ascii="Palatino Linotype" w:eastAsiaTheme="minorEastAsia" w:hAnsi="Palatino Linotype" w:cstheme="minorBidi"/>
          <w:b/>
          <w:color w:val="000000" w:themeColor="text1"/>
          <w:lang w:val="es-ES_tradnl"/>
        </w:rPr>
        <w:t>VISTO</w:t>
      </w:r>
      <w:r w:rsidRPr="006B50BF">
        <w:rPr>
          <w:rFonts w:ascii="Palatino Linotype" w:eastAsiaTheme="minorEastAsia" w:hAnsi="Palatino Linotype" w:cstheme="minorBidi"/>
          <w:color w:val="000000" w:themeColor="text1"/>
          <w:lang w:val="es-ES_tradnl"/>
        </w:rPr>
        <w:t xml:space="preserve"> el expediente electrónico formado con motivo del recurso de revisión </w:t>
      </w:r>
      <w:r w:rsidR="00A819B7" w:rsidRPr="006B50BF">
        <w:rPr>
          <w:rFonts w:ascii="Palatino Linotype" w:eastAsiaTheme="minorEastAsia" w:hAnsi="Palatino Linotype" w:cstheme="minorBidi"/>
          <w:b/>
          <w:bCs/>
          <w:color w:val="000000" w:themeColor="text1"/>
        </w:rPr>
        <w:t>06533/INFOEM/IP/RR/2022</w:t>
      </w:r>
      <w:r w:rsidR="00B05DE3" w:rsidRPr="006B50BF">
        <w:rPr>
          <w:rFonts w:ascii="Palatino Linotype" w:eastAsiaTheme="minorEastAsia" w:hAnsi="Palatino Linotype" w:cstheme="minorBidi"/>
          <w:b/>
          <w:bCs/>
          <w:color w:val="000000" w:themeColor="text1"/>
        </w:rPr>
        <w:t xml:space="preserve">, </w:t>
      </w:r>
      <w:r w:rsidR="00B05DE3" w:rsidRPr="006B50BF">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00B05DE3" w:rsidRPr="006B50BF">
        <w:rPr>
          <w:rFonts w:ascii="Palatino Linotype" w:eastAsiaTheme="minorEastAsia" w:hAnsi="Palatino Linotype" w:cstheme="minorBidi"/>
          <w:b/>
          <w:color w:val="000000" w:themeColor="text1"/>
          <w:lang w:val="es-ES_tradnl"/>
        </w:rPr>
        <w:t xml:space="preserve">(SAIMEX), </w:t>
      </w:r>
      <w:r w:rsidR="00B05DE3" w:rsidRPr="006B50BF">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B05DE3" w:rsidRPr="006B50BF">
        <w:rPr>
          <w:rFonts w:ascii="Palatino Linotype" w:eastAsiaTheme="minorEastAsia" w:hAnsi="Palatino Linotype" w:cstheme="minorBidi"/>
          <w:b/>
          <w:color w:val="000000" w:themeColor="text1"/>
          <w:lang w:val="es-ES_tradnl"/>
        </w:rPr>
        <w:t>RECURRENTE</w:t>
      </w:r>
      <w:r w:rsidR="00B05DE3" w:rsidRPr="006B50BF">
        <w:rPr>
          <w:rFonts w:ascii="Palatino Linotype" w:eastAsiaTheme="minorEastAsia" w:hAnsi="Palatino Linotype" w:cstheme="minorBidi"/>
          <w:color w:val="000000" w:themeColor="text1"/>
          <w:lang w:val="es-ES_tradnl"/>
        </w:rPr>
        <w:t>, en</w:t>
      </w:r>
      <w:r w:rsidR="00D56C5F" w:rsidRPr="006B50BF">
        <w:rPr>
          <w:rFonts w:ascii="Palatino Linotype" w:eastAsiaTheme="minorEastAsia" w:hAnsi="Palatino Linotype" w:cstheme="minorBidi"/>
          <w:color w:val="000000" w:themeColor="text1"/>
          <w:lang w:val="es-ES_tradnl"/>
        </w:rPr>
        <w:t xml:space="preserve"> contra de la respuesta del</w:t>
      </w:r>
      <w:r w:rsidR="00D56C5F" w:rsidRPr="006B50BF">
        <w:rPr>
          <w:rFonts w:ascii="Palatino Linotype" w:eastAsiaTheme="minorEastAsia" w:hAnsi="Palatino Linotype" w:cstheme="minorBidi"/>
          <w:b/>
          <w:color w:val="000000" w:themeColor="text1"/>
          <w:lang w:val="es-ES_tradnl"/>
        </w:rPr>
        <w:t xml:space="preserve"> </w:t>
      </w:r>
      <w:r w:rsidR="00600D38" w:rsidRPr="006B50BF">
        <w:rPr>
          <w:rFonts w:ascii="Palatino Linotype" w:eastAsiaTheme="minorEastAsia" w:hAnsi="Palatino Linotype" w:cstheme="minorBidi"/>
          <w:b/>
          <w:color w:val="000000" w:themeColor="text1"/>
          <w:lang w:val="es-ES_tradnl"/>
        </w:rPr>
        <w:t xml:space="preserve">Sistema Municipal Para el Desarrollo Integral de la Familia de Naucalpan de Juárez </w:t>
      </w:r>
      <w:r w:rsidR="00B05DE3" w:rsidRPr="006B50BF">
        <w:rPr>
          <w:rFonts w:ascii="Palatino Linotype" w:eastAsiaTheme="minorEastAsia" w:hAnsi="Palatino Linotype" w:cstheme="minorBidi"/>
          <w:color w:val="000000" w:themeColor="text1"/>
          <w:lang w:val="es-ES_tradnl"/>
        </w:rPr>
        <w:t>en lo</w:t>
      </w:r>
      <w:r w:rsidR="00B05DE3" w:rsidRPr="006B50BF">
        <w:rPr>
          <w:rFonts w:ascii="Palatino Linotype" w:eastAsiaTheme="minorEastAsia" w:hAnsi="Palatino Linotype" w:cstheme="minorBidi"/>
          <w:b/>
          <w:color w:val="000000" w:themeColor="text1"/>
          <w:lang w:val="es-ES_tradnl"/>
        </w:rPr>
        <w:t xml:space="preserve"> </w:t>
      </w:r>
      <w:r w:rsidR="00B05DE3" w:rsidRPr="006B50BF">
        <w:rPr>
          <w:rFonts w:ascii="Palatino Linotype" w:eastAsiaTheme="minorEastAsia" w:hAnsi="Palatino Linotype" w:cstheme="minorBidi"/>
          <w:color w:val="000000" w:themeColor="text1"/>
          <w:lang w:val="es-ES_tradnl"/>
        </w:rPr>
        <w:t>sucesivo el</w:t>
      </w:r>
      <w:r w:rsidR="00B05DE3" w:rsidRPr="006B50BF">
        <w:rPr>
          <w:rFonts w:ascii="Palatino Linotype" w:eastAsiaTheme="minorEastAsia" w:hAnsi="Palatino Linotype" w:cstheme="minorBidi"/>
          <w:b/>
          <w:color w:val="000000" w:themeColor="text1"/>
          <w:lang w:val="es-ES_tradnl"/>
        </w:rPr>
        <w:t xml:space="preserve"> SUJETO OBLIGADO, </w:t>
      </w:r>
      <w:r w:rsidR="00B05DE3" w:rsidRPr="006B50BF">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6B50BF" w:rsidRDefault="00EA0165" w:rsidP="00C373ED">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6B50BF">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D2659BC" w:rsidR="00707416" w:rsidRPr="006B50BF" w:rsidRDefault="00EA0165" w:rsidP="00600D38">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B50BF">
        <w:rPr>
          <w:rFonts w:ascii="Palatino Linotype" w:eastAsia="Calibri" w:hAnsi="Palatino Linotype" w:cs="Arial"/>
          <w:color w:val="000000" w:themeColor="text1"/>
        </w:rPr>
        <w:t>El</w:t>
      </w:r>
      <w:r w:rsidR="00600D38" w:rsidRPr="006B50BF">
        <w:rPr>
          <w:rFonts w:ascii="Palatino Linotype" w:eastAsia="Calibri" w:hAnsi="Palatino Linotype" w:cs="Arial"/>
          <w:color w:val="000000" w:themeColor="text1"/>
        </w:rPr>
        <w:t xml:space="preserve"> veintitrés</w:t>
      </w:r>
      <w:r w:rsidR="00416E00" w:rsidRPr="006B50BF">
        <w:rPr>
          <w:rFonts w:ascii="Palatino Linotype" w:eastAsia="Calibri" w:hAnsi="Palatino Linotype" w:cs="Arial"/>
          <w:color w:val="000000" w:themeColor="text1"/>
        </w:rPr>
        <w:t xml:space="preserve"> </w:t>
      </w:r>
      <w:r w:rsidRPr="006B50BF">
        <w:rPr>
          <w:rFonts w:ascii="Palatino Linotype" w:eastAsia="Calibri" w:hAnsi="Palatino Linotype" w:cs="Arial"/>
          <w:color w:val="000000" w:themeColor="text1"/>
        </w:rPr>
        <w:t>(</w:t>
      </w:r>
      <w:r w:rsidR="00600D38" w:rsidRPr="006B50BF">
        <w:rPr>
          <w:rFonts w:ascii="Palatino Linotype" w:eastAsia="Calibri" w:hAnsi="Palatino Linotype" w:cs="Arial"/>
          <w:color w:val="000000" w:themeColor="text1"/>
        </w:rPr>
        <w:t>23</w:t>
      </w:r>
      <w:r w:rsidRPr="006B50BF">
        <w:rPr>
          <w:rFonts w:ascii="Palatino Linotype" w:eastAsia="Calibri" w:hAnsi="Palatino Linotype" w:cs="Arial"/>
          <w:color w:val="000000" w:themeColor="text1"/>
        </w:rPr>
        <w:t>) de</w:t>
      </w:r>
      <w:r w:rsidR="00600D38" w:rsidRPr="006B50BF">
        <w:rPr>
          <w:rFonts w:ascii="Palatino Linotype" w:eastAsia="Calibri" w:hAnsi="Palatino Linotype" w:cs="Arial"/>
          <w:color w:val="000000" w:themeColor="text1"/>
        </w:rPr>
        <w:t xml:space="preserve"> marzo </w:t>
      </w:r>
      <w:r w:rsidRPr="006B50BF">
        <w:rPr>
          <w:rFonts w:ascii="Palatino Linotype" w:eastAsia="Calibri" w:hAnsi="Palatino Linotype" w:cs="Arial"/>
          <w:color w:val="000000" w:themeColor="text1"/>
        </w:rPr>
        <w:t xml:space="preserve">de dos mil </w:t>
      </w:r>
      <w:r w:rsidR="00C7224E" w:rsidRPr="006B50BF">
        <w:rPr>
          <w:rFonts w:ascii="Palatino Linotype" w:eastAsia="Calibri" w:hAnsi="Palatino Linotype" w:cs="Arial"/>
          <w:color w:val="000000" w:themeColor="text1"/>
        </w:rPr>
        <w:t>veintidós</w:t>
      </w:r>
      <w:r w:rsidRPr="006B50BF">
        <w:rPr>
          <w:rFonts w:ascii="Palatino Linotype" w:eastAsia="Calibri" w:hAnsi="Palatino Linotype" w:cs="Arial"/>
          <w:color w:val="000000" w:themeColor="text1"/>
        </w:rPr>
        <w:t xml:space="preserve">, </w:t>
      </w:r>
      <w:r w:rsidRPr="006B50BF">
        <w:rPr>
          <w:rFonts w:ascii="Palatino Linotype" w:eastAsiaTheme="minorEastAsia" w:hAnsi="Palatino Linotype" w:cstheme="minorBidi"/>
          <w:color w:val="000000" w:themeColor="text1"/>
          <w:lang w:val="es-ES_tradnl"/>
        </w:rPr>
        <w:t>el particular presentó</w:t>
      </w:r>
      <w:r w:rsidRPr="006B50BF">
        <w:rPr>
          <w:rFonts w:ascii="Palatino Linotype" w:eastAsiaTheme="minorEastAsia" w:hAnsi="Palatino Linotype" w:cstheme="minorBidi"/>
          <w:b/>
          <w:color w:val="000000" w:themeColor="text1"/>
          <w:lang w:val="es-ES_tradnl"/>
        </w:rPr>
        <w:t xml:space="preserve"> </w:t>
      </w:r>
      <w:r w:rsidR="00936BED" w:rsidRPr="006B50BF">
        <w:rPr>
          <w:rFonts w:ascii="Palatino Linotype" w:eastAsiaTheme="minorEastAsia" w:hAnsi="Palatino Linotype" w:cstheme="minorBidi"/>
          <w:bCs/>
          <w:color w:val="000000" w:themeColor="text1"/>
          <w:lang w:val="es-ES_tradnl"/>
        </w:rPr>
        <w:t>a través de</w:t>
      </w:r>
      <w:r w:rsidR="00923BD9" w:rsidRPr="006B50BF">
        <w:rPr>
          <w:rFonts w:ascii="Palatino Linotype" w:eastAsiaTheme="minorEastAsia" w:hAnsi="Palatino Linotype" w:cstheme="minorBidi"/>
          <w:bCs/>
          <w:color w:val="000000" w:themeColor="text1"/>
          <w:lang w:val="es-ES_tradnl"/>
        </w:rPr>
        <w:t>l</w:t>
      </w:r>
      <w:r w:rsidR="00923BD9" w:rsidRPr="006B50BF">
        <w:rPr>
          <w:rFonts w:ascii="Palatino Linotype" w:eastAsia="Calibri" w:hAnsi="Palatino Linotype" w:cs="Arial"/>
          <w:color w:val="000000" w:themeColor="text1"/>
        </w:rPr>
        <w:t xml:space="preserve"> </w:t>
      </w:r>
      <w:r w:rsidR="00923BD9" w:rsidRPr="006B50BF">
        <w:rPr>
          <w:rFonts w:ascii="Palatino Linotype" w:eastAsiaTheme="minorEastAsia" w:hAnsi="Palatino Linotype" w:cstheme="minorBidi"/>
          <w:bCs/>
          <w:color w:val="000000" w:themeColor="text1"/>
        </w:rPr>
        <w:t xml:space="preserve">Sistema de Acceso a la Información Mexiquense </w:t>
      </w:r>
      <w:r w:rsidR="00923BD9" w:rsidRPr="006B50BF">
        <w:rPr>
          <w:rFonts w:ascii="Palatino Linotype" w:eastAsiaTheme="minorEastAsia" w:hAnsi="Palatino Linotype" w:cstheme="minorBidi"/>
          <w:b/>
          <w:bCs/>
          <w:color w:val="000000" w:themeColor="text1"/>
        </w:rPr>
        <w:t>(SAIMEX)</w:t>
      </w:r>
      <w:r w:rsidRPr="006B50BF">
        <w:rPr>
          <w:rFonts w:ascii="Palatino Linotype" w:eastAsia="Calibri" w:hAnsi="Palatino Linotype" w:cs="Arial"/>
          <w:b/>
          <w:color w:val="000000" w:themeColor="text1"/>
        </w:rPr>
        <w:t xml:space="preserve">, </w:t>
      </w:r>
      <w:r w:rsidRPr="006B50BF">
        <w:rPr>
          <w:rFonts w:ascii="Palatino Linotype" w:eastAsia="Calibri" w:hAnsi="Palatino Linotype" w:cs="Arial"/>
          <w:color w:val="000000" w:themeColor="text1"/>
        </w:rPr>
        <w:t>la solicitud de información pública registrada con el número</w:t>
      </w:r>
      <w:r w:rsidR="00D56C5F" w:rsidRPr="006B50BF">
        <w:rPr>
          <w:rFonts w:ascii="Palatino Linotype" w:eastAsia="Calibri" w:hAnsi="Palatino Linotype" w:cs="Arial"/>
          <w:color w:val="000000" w:themeColor="text1"/>
        </w:rPr>
        <w:t xml:space="preserve"> </w:t>
      </w:r>
      <w:r w:rsidR="00600D38" w:rsidRPr="006B50BF">
        <w:rPr>
          <w:rFonts w:ascii="Palatino Linotype" w:eastAsia="Calibri" w:hAnsi="Palatino Linotype" w:cs="Arial"/>
          <w:b/>
          <w:bCs/>
          <w:color w:val="000000" w:themeColor="text1"/>
        </w:rPr>
        <w:t>00029/DIFNAUCAL/IP/2022</w:t>
      </w:r>
      <w:r w:rsidRPr="006B50BF">
        <w:rPr>
          <w:rFonts w:ascii="Palatino Linotype" w:eastAsiaTheme="minorEastAsia" w:hAnsi="Palatino Linotype" w:cstheme="minorBidi"/>
          <w:b/>
          <w:bCs/>
          <w:color w:val="000000" w:themeColor="text1"/>
          <w:lang w:val="es-ES_tradnl"/>
        </w:rPr>
        <w:t>,</w:t>
      </w:r>
      <w:r w:rsidRPr="006B50BF">
        <w:rPr>
          <w:rFonts w:ascii="Palatino Linotype" w:eastAsia="Calibri" w:hAnsi="Palatino Linotype" w:cs="Arial"/>
          <w:color w:val="000000" w:themeColor="text1"/>
        </w:rPr>
        <w:t xml:space="preserve"> mediante la cual requirió:</w:t>
      </w:r>
    </w:p>
    <w:p w14:paraId="119BF7E0" w14:textId="4A47EBA3" w:rsidR="00EA0165" w:rsidRPr="006B50BF" w:rsidRDefault="00EA0165" w:rsidP="00C373E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6B50BF">
        <w:rPr>
          <w:rFonts w:ascii="Palatino Linotype" w:eastAsiaTheme="minorEastAsia" w:hAnsi="Palatino Linotype" w:cstheme="minorBidi"/>
          <w:i/>
          <w:color w:val="000000" w:themeColor="text1"/>
          <w:lang w:val="es-ES_tradnl"/>
        </w:rPr>
        <w:t>“</w:t>
      </w:r>
      <w:r w:rsidR="00600D38" w:rsidRPr="006B50BF">
        <w:rPr>
          <w:rFonts w:ascii="Palatino Linotype" w:eastAsiaTheme="minorEastAsia" w:hAnsi="Palatino Linotype" w:cstheme="minorBidi"/>
          <w:i/>
          <w:color w:val="000000" w:themeColor="text1"/>
          <w:lang w:val="es-ES_tradnl"/>
        </w:rPr>
        <w:t xml:space="preserve">SOLICITO DOCUMENTO DONDE VENGA SU EXPERIENCIA LABORAR EN ADMINISTRACION PUBLICA DE LAS SIGUIENTES PERSONAS. 1.- ADRIANA MERCADO ARIZA 2.- EDUARDO AVALOS GONZALEZ 3.- ERICK TREJO ROSALES 4.- ROMAN JUAREZ BECERRIL </w:t>
      </w:r>
      <w:r w:rsidR="00600D38" w:rsidRPr="006B50BF">
        <w:rPr>
          <w:rFonts w:ascii="Palatino Linotype" w:eastAsiaTheme="minorEastAsia" w:hAnsi="Palatino Linotype" w:cstheme="minorBidi"/>
          <w:i/>
          <w:color w:val="000000" w:themeColor="text1"/>
          <w:lang w:val="es-ES_tradnl"/>
        </w:rPr>
        <w:lastRenderedPageBreak/>
        <w:t>Y DE LA PRESIDENTA DEL DIF Y DE LA DIRECTORA GENERAL, ASI COPMO DEL TITULAR DE TRANSPARENCIA ASI COMO LAS FACULTADES DE CADA UNA DE ELLOS O DE SUS AREAS YA QUE EN RESPUESTAS ANTERIORES ME DAN CONTESTACION AREAS QUE NO ESTAN FACULTADAS</w:t>
      </w:r>
      <w:r w:rsidRPr="006B50BF">
        <w:rPr>
          <w:rFonts w:ascii="Palatino Linotype" w:eastAsiaTheme="minorEastAsia" w:hAnsi="Palatino Linotype" w:cstheme="minorBidi"/>
          <w:i/>
          <w:color w:val="000000" w:themeColor="text1"/>
          <w:lang w:val="es-ES_tradnl"/>
        </w:rPr>
        <w:t xml:space="preserve">.” </w:t>
      </w:r>
      <w:r w:rsidRPr="006B50BF">
        <w:rPr>
          <w:rFonts w:ascii="Palatino Linotype" w:eastAsiaTheme="minorEastAsia" w:hAnsi="Palatino Linotype" w:cstheme="minorBidi"/>
          <w:color w:val="000000" w:themeColor="text1"/>
          <w:lang w:val="es-ES_tradnl"/>
        </w:rPr>
        <w:t>(Sic).</w:t>
      </w:r>
    </w:p>
    <w:p w14:paraId="1046CCE1" w14:textId="304A6F03" w:rsidR="00A415DB" w:rsidRPr="006B50BF" w:rsidRDefault="00A415DB" w:rsidP="00C373E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1A590C3B" w14:textId="052AF586" w:rsidR="007C4587" w:rsidRPr="006B50BF" w:rsidRDefault="00923BD9" w:rsidP="00C373E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6B50BF">
        <w:rPr>
          <w:rFonts w:ascii="Palatino Linotype" w:hAnsi="Palatino Linotype" w:cs="Arial"/>
        </w:rPr>
        <w:t>Se hace constar que se señaló como modalidad de entrega de la información</w:t>
      </w:r>
      <w:r w:rsidRPr="006B50BF">
        <w:rPr>
          <w:rFonts w:ascii="Palatino Linotype" w:hAnsi="Palatino Linotype" w:cs="Arial"/>
          <w:b/>
        </w:rPr>
        <w:t>:</w:t>
      </w:r>
      <w:r w:rsidRPr="006B50BF">
        <w:rPr>
          <w:rFonts w:ascii="Palatino Linotype" w:hAnsi="Palatino Linotype" w:cs="Arial"/>
        </w:rPr>
        <w:t xml:space="preserve"> </w:t>
      </w:r>
      <w:r w:rsidRPr="006B50BF">
        <w:rPr>
          <w:rFonts w:ascii="Palatino Linotype" w:hAnsi="Palatino Linotype" w:cs="Arial"/>
          <w:b/>
        </w:rPr>
        <w:t>A través del SAIMEX.</w:t>
      </w:r>
    </w:p>
    <w:p w14:paraId="4427A6BA" w14:textId="77777777" w:rsidR="00600D38" w:rsidRPr="006B50BF" w:rsidRDefault="00600D38" w:rsidP="00600D38">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099D923C" w:rsidR="004C338B" w:rsidRPr="006B50BF" w:rsidRDefault="001A0598" w:rsidP="00C373E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6B50BF">
        <w:rPr>
          <w:rFonts w:ascii="Palatino Linotype" w:eastAsiaTheme="minorEastAsia" w:hAnsi="Palatino Linotype" w:cstheme="minorBidi"/>
          <w:color w:val="000000" w:themeColor="text1"/>
          <w:lang w:val="es-ES_tradnl"/>
        </w:rPr>
        <w:t xml:space="preserve">El </w:t>
      </w:r>
      <w:r w:rsidR="00600D38" w:rsidRPr="006B50BF">
        <w:rPr>
          <w:rFonts w:ascii="Palatino Linotype" w:eastAsiaTheme="minorEastAsia" w:hAnsi="Palatino Linotype" w:cstheme="minorBidi"/>
          <w:color w:val="000000" w:themeColor="text1"/>
          <w:lang w:val="es-ES_tradnl"/>
        </w:rPr>
        <w:t>diecinueve (19</w:t>
      </w:r>
      <w:r w:rsidR="00BA3CDE" w:rsidRPr="006B50BF">
        <w:rPr>
          <w:rFonts w:ascii="Palatino Linotype" w:eastAsiaTheme="minorEastAsia" w:hAnsi="Palatino Linotype" w:cstheme="minorBidi"/>
          <w:color w:val="000000" w:themeColor="text1"/>
          <w:lang w:val="es-ES_tradnl"/>
        </w:rPr>
        <w:t>) de</w:t>
      </w:r>
      <w:r w:rsidR="00600D38" w:rsidRPr="006B50BF">
        <w:rPr>
          <w:rFonts w:ascii="Palatino Linotype" w:eastAsiaTheme="minorEastAsia" w:hAnsi="Palatino Linotype" w:cstheme="minorBidi"/>
          <w:color w:val="000000" w:themeColor="text1"/>
          <w:lang w:val="es-ES_tradnl"/>
        </w:rPr>
        <w:t xml:space="preserve"> abril </w:t>
      </w:r>
      <w:r w:rsidR="007C4587" w:rsidRPr="006B50BF">
        <w:rPr>
          <w:rFonts w:ascii="Palatino Linotype" w:eastAsiaTheme="minorEastAsia" w:hAnsi="Palatino Linotype" w:cstheme="minorBidi"/>
          <w:color w:val="000000" w:themeColor="text1"/>
          <w:lang w:val="es-ES_tradnl"/>
        </w:rPr>
        <w:t>de dos mil veintidós</w:t>
      </w:r>
      <w:r w:rsidR="00EA0165" w:rsidRPr="006B50BF">
        <w:rPr>
          <w:rFonts w:ascii="Palatino Linotype" w:eastAsiaTheme="minorEastAsia" w:hAnsi="Palatino Linotype" w:cstheme="minorBidi"/>
          <w:color w:val="000000" w:themeColor="text1"/>
          <w:lang w:val="es-ES_tradnl"/>
        </w:rPr>
        <w:t xml:space="preserve">, el </w:t>
      </w:r>
      <w:r w:rsidR="00EA0165" w:rsidRPr="006B50BF">
        <w:rPr>
          <w:rFonts w:ascii="Palatino Linotype" w:eastAsiaTheme="minorEastAsia" w:hAnsi="Palatino Linotype" w:cstheme="minorBidi"/>
          <w:b/>
          <w:color w:val="000000" w:themeColor="text1"/>
          <w:lang w:val="es-ES_tradnl"/>
        </w:rPr>
        <w:t>SUJETO OBLIGADO</w:t>
      </w:r>
      <w:r w:rsidR="00EA0165" w:rsidRPr="006B50BF">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6B50BF" w:rsidRDefault="007C4587" w:rsidP="00C373E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D1715DC" w14:textId="77777777" w:rsidR="00600D38" w:rsidRPr="006B50BF" w:rsidRDefault="00EA0165" w:rsidP="00600D38">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6B50BF">
        <w:rPr>
          <w:rFonts w:ascii="Palatino Linotype" w:eastAsiaTheme="minorEastAsia" w:hAnsi="Palatino Linotype" w:cstheme="minorBidi"/>
          <w:i/>
          <w:noProof/>
          <w:color w:val="000000" w:themeColor="text1"/>
          <w:lang w:val="es-MX" w:eastAsia="es-MX"/>
        </w:rPr>
        <w:t>“</w:t>
      </w:r>
      <w:r w:rsidR="00600D38" w:rsidRPr="006B50BF">
        <w:rPr>
          <w:rFonts w:ascii="Palatino Linotype" w:eastAsiaTheme="minorEastAsia" w:hAnsi="Palatino Linotype" w:cstheme="minorBidi"/>
          <w:i/>
          <w:noProof/>
          <w:color w:val="000000" w:themeColor="text1"/>
          <w:lang w:val="es-MX" w:eastAsia="es-MX"/>
        </w:rPr>
        <w:t>l Para el Desarrollo Integral de la Familia de Naucalpan de Juárez, México a 19 de Abril de 2022</w:t>
      </w:r>
    </w:p>
    <w:p w14:paraId="59AE6E0A" w14:textId="77777777" w:rsidR="00600D38" w:rsidRPr="006B50BF" w:rsidRDefault="00600D38" w:rsidP="00600D38">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6B50BF">
        <w:rPr>
          <w:rFonts w:ascii="Palatino Linotype" w:eastAsiaTheme="minorEastAsia" w:hAnsi="Palatino Linotype" w:cstheme="minorBidi"/>
          <w:i/>
          <w:noProof/>
          <w:color w:val="000000" w:themeColor="text1"/>
          <w:lang w:val="es-MX" w:eastAsia="es-MX"/>
        </w:rPr>
        <w:t>Nombre del solicitante: C. Solicitante</w:t>
      </w:r>
    </w:p>
    <w:p w14:paraId="13C05CAA" w14:textId="77777777" w:rsidR="00600D38" w:rsidRPr="006B50BF" w:rsidRDefault="00600D38" w:rsidP="00600D38">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6B50BF">
        <w:rPr>
          <w:rFonts w:ascii="Palatino Linotype" w:eastAsiaTheme="minorEastAsia" w:hAnsi="Palatino Linotype" w:cstheme="minorBidi"/>
          <w:i/>
          <w:noProof/>
          <w:color w:val="000000" w:themeColor="text1"/>
          <w:lang w:val="es-MX" w:eastAsia="es-MX"/>
        </w:rPr>
        <w:t>Folio de la solicitud: 00029/DIFNAUCAL/IP/2022</w:t>
      </w:r>
    </w:p>
    <w:p w14:paraId="0C2FB85E" w14:textId="77777777" w:rsidR="00600D38" w:rsidRPr="006B50BF" w:rsidRDefault="00600D38" w:rsidP="00600D38">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55AF8FDE" w14:textId="77777777" w:rsidR="00600D38" w:rsidRPr="006B50BF" w:rsidRDefault="00600D38" w:rsidP="00600D38">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6B50BF">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2F14A2" w14:textId="77777777" w:rsidR="00600D38" w:rsidRPr="006B50BF" w:rsidRDefault="00600D38" w:rsidP="00600D38">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6B50BF">
        <w:rPr>
          <w:rFonts w:ascii="Palatino Linotype" w:eastAsiaTheme="minorEastAsia" w:hAnsi="Palatino Linotype" w:cstheme="minorBidi"/>
          <w:i/>
          <w:noProof/>
          <w:color w:val="000000" w:themeColor="text1"/>
          <w:lang w:val="es-MX" w:eastAsia="es-MX"/>
        </w:rPr>
        <w:t xml:space="preserve">C. SOLICITANTE DE INFORMACIÓN PRESENTE Sea este el medio para enviarle un cordial saludo y al mismo tiempo remitirle la información solicitada </w:t>
      </w:r>
      <w:r w:rsidRPr="006B50BF">
        <w:rPr>
          <w:rFonts w:ascii="Palatino Linotype" w:eastAsiaTheme="minorEastAsia" w:hAnsi="Palatino Linotype" w:cstheme="minorBidi"/>
          <w:i/>
          <w:noProof/>
          <w:color w:val="000000" w:themeColor="text1"/>
          <w:lang w:val="es-MX" w:eastAsia="es-MX"/>
        </w:rPr>
        <w:lastRenderedPageBreak/>
        <w:t>bajo el folio: 00029/DIFNAUCAL/IP/2022 donde solicita literalmente lo siguiente: “SOLICITO DOCUMENTO DONDE VENGA SU EXPERIENCIA LABORAR EN ADMINISTRACION PUBLICA DE LAS SIGUIENTES PERSONAS. 1.- ADRIANA MERCADO ARIZA 2.- EDUARDO AVALOS GONZALEZ 3.- ERICK TREJO ROSALES 4.- ROMAN JUAREZ BECERRIL Y DE LA PRESIDENTA DEL DIF Y DE LA DIRECTORA GENERAL, ASI COPMO DEL TITULAR DE TRANSPARENCIA ASI COMO LAS FACULTADES DE CADA UNA DE ELLOS O DE SUS AREAS YA QUE EN RESPUESTAS ANTERIORES ME DAN CONTESTACION AREAS QUE NO ESTAN FACULTADAS.” …(SIC) Al respecto y con fundamento a lo señalado en los artículos 1,2,3 fracción XLIV, 4,12,23 fracción IV y 53 fracción II, IV, V, VI, 163 y demás relativos y aplicables a la Ley de Transparencia y Acceso a la Información Pública del Estado de México y Municipios, esta Unidad de Transparencia, hace de su conocimiento que se remite la información solicitada mediante Nota informativa de fecha 19 de abril del corriente y emitida por el C. Ernesto Carlos Pachecano Alvarado, Jefe del Departamento de Recursos Humanos del Sistema Municipal DIF Naucalpan</w:t>
      </w:r>
    </w:p>
    <w:p w14:paraId="644E638E" w14:textId="77777777" w:rsidR="00600D38" w:rsidRPr="006B50BF" w:rsidRDefault="00600D38" w:rsidP="00600D38">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683774A6" w14:textId="77777777" w:rsidR="00600D38" w:rsidRPr="006B50BF" w:rsidRDefault="00600D38" w:rsidP="00600D38">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6B50BF">
        <w:rPr>
          <w:rFonts w:ascii="Palatino Linotype" w:eastAsiaTheme="minorEastAsia" w:hAnsi="Palatino Linotype" w:cstheme="minorBidi"/>
          <w:i/>
          <w:noProof/>
          <w:color w:val="000000" w:themeColor="text1"/>
          <w:lang w:val="es-MX" w:eastAsia="es-MX"/>
        </w:rPr>
        <w:t>ATENTAMENTE</w:t>
      </w:r>
    </w:p>
    <w:p w14:paraId="69C26E0F" w14:textId="6BAAA2AD" w:rsidR="009A56C8" w:rsidRPr="006B50BF" w:rsidRDefault="00600D38" w:rsidP="00600D38">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6B50BF">
        <w:rPr>
          <w:rFonts w:ascii="Palatino Linotype" w:eastAsiaTheme="minorEastAsia" w:hAnsi="Palatino Linotype" w:cstheme="minorBidi"/>
          <w:i/>
          <w:noProof/>
          <w:color w:val="000000" w:themeColor="text1"/>
          <w:lang w:val="es-MX" w:eastAsia="es-MX"/>
        </w:rPr>
        <w:t>Lic. ARTURO MEJIA DIAZ</w:t>
      </w:r>
      <w:r w:rsidR="001A0598" w:rsidRPr="006B50BF">
        <w:rPr>
          <w:rFonts w:ascii="Palatino Linotype" w:eastAsiaTheme="minorEastAsia" w:hAnsi="Palatino Linotype" w:cstheme="minorBidi"/>
          <w:i/>
          <w:noProof/>
          <w:color w:val="000000" w:themeColor="text1"/>
          <w:lang w:val="es-MX" w:eastAsia="es-MX"/>
        </w:rPr>
        <w:t>.” (Sic)</w:t>
      </w:r>
    </w:p>
    <w:p w14:paraId="206D32F7" w14:textId="77777777" w:rsidR="009A56C8" w:rsidRPr="006B50BF" w:rsidRDefault="009A56C8" w:rsidP="00C373ED">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31A84CDE" w14:textId="6077B65F" w:rsidR="009D4EE2" w:rsidRPr="006B50BF" w:rsidRDefault="009D4EE2" w:rsidP="009D4EE2">
      <w:pPr>
        <w:pStyle w:val="Prrafodelista"/>
        <w:numPr>
          <w:ilvl w:val="0"/>
          <w:numId w:val="2"/>
        </w:numPr>
        <w:tabs>
          <w:tab w:val="left" w:pos="18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B50BF">
        <w:rPr>
          <w:rFonts w:ascii="Palatino Linotype" w:eastAsiaTheme="minorEastAsia" w:hAnsi="Palatino Linotype" w:cstheme="minorBidi"/>
          <w:color w:val="000000" w:themeColor="text1"/>
          <w:lang w:val="es-MX"/>
        </w:rPr>
        <w:lastRenderedPageBreak/>
        <w:t xml:space="preserve"> </w:t>
      </w:r>
      <w:r w:rsidRPr="006B50BF">
        <w:rPr>
          <w:rFonts w:ascii="Palatino Linotype" w:eastAsiaTheme="minorEastAsia" w:hAnsi="Palatino Linotype" w:cstheme="minorBidi"/>
          <w:color w:val="000000" w:themeColor="text1"/>
          <w:lang w:val="es-ES_tradnl"/>
        </w:rPr>
        <w:t xml:space="preserve">Asimismo, el </w:t>
      </w:r>
      <w:r w:rsidRPr="006B50BF">
        <w:rPr>
          <w:rFonts w:ascii="Palatino Linotype" w:eastAsiaTheme="minorEastAsia" w:hAnsi="Palatino Linotype" w:cstheme="minorBidi"/>
          <w:b/>
          <w:bCs/>
          <w:color w:val="000000" w:themeColor="text1"/>
          <w:lang w:val="es-ES_tradnl"/>
        </w:rPr>
        <w:t>SUJETO OBLIGADO</w:t>
      </w:r>
      <w:r w:rsidR="001775D2" w:rsidRPr="006B50BF">
        <w:rPr>
          <w:rFonts w:ascii="Palatino Linotype" w:eastAsiaTheme="minorEastAsia" w:hAnsi="Palatino Linotype" w:cstheme="minorBidi"/>
          <w:color w:val="000000" w:themeColor="text1"/>
          <w:lang w:val="es-ES_tradnl"/>
        </w:rPr>
        <w:t xml:space="preserve"> adjuntó a su respuesta los</w:t>
      </w:r>
      <w:r w:rsidRPr="006B50BF">
        <w:rPr>
          <w:rFonts w:ascii="Palatino Linotype" w:eastAsiaTheme="minorEastAsia" w:hAnsi="Palatino Linotype" w:cstheme="minorBidi"/>
          <w:color w:val="000000" w:themeColor="text1"/>
          <w:lang w:val="es-ES_tradnl"/>
        </w:rPr>
        <w:t xml:space="preserve"> archivo</w:t>
      </w:r>
      <w:r w:rsidR="001775D2" w:rsidRPr="006B50BF">
        <w:rPr>
          <w:rFonts w:ascii="Palatino Linotype" w:eastAsiaTheme="minorEastAsia" w:hAnsi="Palatino Linotype" w:cstheme="minorBidi"/>
          <w:color w:val="000000" w:themeColor="text1"/>
          <w:lang w:val="es-ES_tradnl"/>
        </w:rPr>
        <w:t>s</w:t>
      </w:r>
      <w:r w:rsidRPr="006B50BF">
        <w:rPr>
          <w:rFonts w:ascii="Palatino Linotype" w:eastAsiaTheme="minorEastAsia" w:hAnsi="Palatino Linotype" w:cstheme="minorBidi"/>
          <w:color w:val="000000" w:themeColor="text1"/>
          <w:lang w:val="es-ES_tradnl"/>
        </w:rPr>
        <w:t xml:space="preserve"> electrónico</w:t>
      </w:r>
      <w:r w:rsidR="001775D2" w:rsidRPr="006B50BF">
        <w:rPr>
          <w:rFonts w:ascii="Palatino Linotype" w:eastAsiaTheme="minorEastAsia" w:hAnsi="Palatino Linotype" w:cstheme="minorBidi"/>
          <w:color w:val="000000" w:themeColor="text1"/>
          <w:lang w:val="es-ES_tradnl"/>
        </w:rPr>
        <w:t>s</w:t>
      </w:r>
      <w:r w:rsidRPr="006B50BF">
        <w:rPr>
          <w:rFonts w:ascii="Palatino Linotype" w:eastAsiaTheme="minorEastAsia" w:hAnsi="Palatino Linotype" w:cstheme="minorBidi"/>
          <w:color w:val="000000" w:themeColor="text1"/>
          <w:lang w:val="es-ES_tradnl"/>
        </w:rPr>
        <w:t xml:space="preserve"> que se describen a continuación:</w:t>
      </w:r>
    </w:p>
    <w:p w14:paraId="2099AB81" w14:textId="77777777" w:rsidR="009D4EE2" w:rsidRPr="006B50BF" w:rsidRDefault="009D4EE2" w:rsidP="009D4EE2">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25538F3" w14:textId="672A148C" w:rsidR="009D4EE2" w:rsidRPr="006B50BF" w:rsidRDefault="00225469" w:rsidP="006C6D2C">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hyperlink r:id="rId8" w:tgtFrame="_blank" w:history="1">
        <w:r w:rsidR="001775D2" w:rsidRPr="006B50BF">
          <w:rPr>
            <w:rStyle w:val="Hipervnculo"/>
            <w:b/>
            <w:bCs/>
            <w:color w:val="auto"/>
            <w:u w:val="none"/>
          </w:rPr>
          <w:t>CV EDUARDO AVALOS GONZALEZ.pdf</w:t>
        </w:r>
      </w:hyperlink>
      <w:hyperlink r:id="rId9" w:tgtFrame="_blank" w:history="1"/>
      <w:r w:rsidR="009D4EE2" w:rsidRPr="006B50BF">
        <w:rPr>
          <w:rFonts w:ascii="Palatino Linotype" w:eastAsiaTheme="minorEastAsia" w:hAnsi="Palatino Linotype" w:cstheme="minorBidi"/>
          <w:b/>
          <w:lang w:val="es-ES_tradnl"/>
        </w:rPr>
        <w:t>:</w:t>
      </w:r>
      <w:r w:rsidR="009D4EE2" w:rsidRPr="006B50BF">
        <w:rPr>
          <w:rFonts w:ascii="Palatino Linotype" w:eastAsiaTheme="minorEastAsia" w:hAnsi="Palatino Linotype" w:cstheme="minorBidi"/>
          <w:lang w:val="es-ES_tradnl"/>
        </w:rPr>
        <w:t xml:space="preserve"> </w:t>
      </w:r>
      <w:r w:rsidR="009D4EE2" w:rsidRPr="006B50BF">
        <w:rPr>
          <w:rFonts w:ascii="Palatino Linotype" w:eastAsiaTheme="minorEastAsia" w:hAnsi="Palatino Linotype" w:cstheme="minorBidi"/>
          <w:color w:val="000000" w:themeColor="text1"/>
          <w:lang w:val="es-ES_tradnl"/>
        </w:rPr>
        <w:t xml:space="preserve">Documento electrónico que en </w:t>
      </w:r>
      <w:r w:rsidR="001C1963" w:rsidRPr="006B50BF">
        <w:rPr>
          <w:rFonts w:ascii="Palatino Linotype" w:eastAsiaTheme="minorEastAsia" w:hAnsi="Palatino Linotype" w:cstheme="minorBidi"/>
          <w:color w:val="000000" w:themeColor="text1"/>
          <w:lang w:val="es-ES_tradnl"/>
        </w:rPr>
        <w:t>una (01</w:t>
      </w:r>
      <w:r w:rsidR="009D4EE2" w:rsidRPr="006B50BF">
        <w:rPr>
          <w:rFonts w:ascii="Palatino Linotype" w:eastAsiaTheme="minorEastAsia" w:hAnsi="Palatino Linotype" w:cstheme="minorBidi"/>
          <w:color w:val="000000" w:themeColor="text1"/>
          <w:lang w:val="es-ES_tradnl"/>
        </w:rPr>
        <w:t>) hoja contiene</w:t>
      </w:r>
      <w:r w:rsidR="001C1963" w:rsidRPr="006B50BF">
        <w:rPr>
          <w:rFonts w:ascii="Palatino Linotype" w:eastAsiaTheme="minorEastAsia" w:hAnsi="Palatino Linotype" w:cstheme="minorBidi"/>
          <w:color w:val="000000" w:themeColor="text1"/>
          <w:lang w:val="es-ES_tradnl"/>
        </w:rPr>
        <w:t xml:space="preserve"> el </w:t>
      </w:r>
      <w:r w:rsidR="001775D2" w:rsidRPr="006B50BF">
        <w:rPr>
          <w:rFonts w:ascii="Palatino Linotype" w:eastAsiaTheme="minorEastAsia" w:hAnsi="Palatino Linotype" w:cstheme="minorBidi"/>
          <w:color w:val="000000" w:themeColor="text1"/>
          <w:lang w:val="es-ES_tradnl"/>
        </w:rPr>
        <w:t xml:space="preserve">currículo vitae del Procurador de Protección de Niñas, Niños y Adolescentes.   </w:t>
      </w:r>
    </w:p>
    <w:p w14:paraId="3C188F0A" w14:textId="77777777" w:rsidR="001C1963" w:rsidRPr="006B50BF" w:rsidRDefault="001C1963" w:rsidP="001C1963">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4998F16B" w14:textId="1DC8AFD5" w:rsidR="00A009BA" w:rsidRPr="006B50BF" w:rsidRDefault="00C60512" w:rsidP="00C60512">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6B50BF">
        <w:rPr>
          <w:rFonts w:ascii="Palatino Linotype" w:eastAsiaTheme="minorEastAsia" w:hAnsi="Palatino Linotype" w:cstheme="minorBidi"/>
          <w:b/>
          <w:color w:val="000000" w:themeColor="text1"/>
          <w:lang w:val="es-ES_tradnl"/>
        </w:rPr>
        <w:t>0029.pdf</w:t>
      </w:r>
      <w:r w:rsidR="001C1963" w:rsidRPr="006B50BF">
        <w:rPr>
          <w:rFonts w:ascii="Palatino Linotype" w:eastAsiaTheme="minorEastAsia" w:hAnsi="Palatino Linotype" w:cstheme="minorBidi"/>
          <w:b/>
          <w:color w:val="000000" w:themeColor="text1"/>
          <w:lang w:val="es-ES_tradnl"/>
        </w:rPr>
        <w:t xml:space="preserve">: </w:t>
      </w:r>
      <w:r w:rsidR="001C1963" w:rsidRPr="006B50BF">
        <w:rPr>
          <w:rFonts w:ascii="Palatino Linotype" w:eastAsiaTheme="minorEastAsia" w:hAnsi="Palatino Linotype" w:cstheme="minorBidi"/>
          <w:color w:val="000000" w:themeColor="text1"/>
          <w:lang w:val="es-ES_tradnl"/>
        </w:rPr>
        <w:t>Documento electrónico que en u</w:t>
      </w:r>
      <w:r w:rsidRPr="006B50BF">
        <w:rPr>
          <w:rFonts w:ascii="Palatino Linotype" w:eastAsiaTheme="minorEastAsia" w:hAnsi="Palatino Linotype" w:cstheme="minorBidi"/>
          <w:color w:val="000000" w:themeColor="text1"/>
          <w:lang w:val="es-ES_tradnl"/>
        </w:rPr>
        <w:t>na (01) hoja contiene el oficio de fecha diecinueve (19) de abril dirigido al Encargado de Despacho de la Unidad de Transparencia del Sistema Municipal DIF Naucalpan y suscrito por   el Jefe de Departamento de Recursos Humanos del Sistema Municipal DIF, mediante el cual se refiere que</w:t>
      </w:r>
      <w:r w:rsidR="00A009BA" w:rsidRPr="006B50BF">
        <w:rPr>
          <w:rFonts w:ascii="Palatino Linotype" w:eastAsiaTheme="minorEastAsia" w:hAnsi="Palatino Linotype" w:cstheme="minorBidi"/>
          <w:color w:val="000000" w:themeColor="text1"/>
          <w:lang w:val="es-ES_tradnl"/>
        </w:rPr>
        <w:t>:</w:t>
      </w:r>
    </w:p>
    <w:p w14:paraId="4361E631" w14:textId="77777777" w:rsidR="00A009BA" w:rsidRPr="006B50BF" w:rsidRDefault="00A009BA" w:rsidP="00A009BA">
      <w:pPr>
        <w:pStyle w:val="Prrafodelista"/>
        <w:rPr>
          <w:rFonts w:ascii="Palatino Linotype" w:eastAsiaTheme="minorEastAsia" w:hAnsi="Palatino Linotype" w:cstheme="minorBidi"/>
          <w:color w:val="000000" w:themeColor="text1"/>
          <w:lang w:val="es-ES_tradnl"/>
        </w:rPr>
      </w:pPr>
    </w:p>
    <w:p w14:paraId="04CE744C" w14:textId="5FAD0EA9" w:rsidR="00C60512" w:rsidRPr="006B50BF" w:rsidRDefault="00C60512" w:rsidP="00A009BA">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lang w:val="es-ES_tradnl"/>
        </w:rPr>
      </w:pPr>
      <w:r w:rsidRPr="006B50BF">
        <w:rPr>
          <w:rFonts w:ascii="Palatino Linotype" w:eastAsiaTheme="minorEastAsia" w:hAnsi="Palatino Linotype" w:cstheme="minorBidi"/>
          <w:i/>
          <w:color w:val="000000" w:themeColor="text1"/>
          <w:lang w:val="es-ES_tradnl"/>
        </w:rPr>
        <w:t xml:space="preserve"> “</w:t>
      </w:r>
      <w:r w:rsidR="00A009BA" w:rsidRPr="006B50BF">
        <w:rPr>
          <w:rFonts w:ascii="Palatino Linotype" w:eastAsiaTheme="minorEastAsia" w:hAnsi="Palatino Linotype" w:cstheme="minorBidi"/>
          <w:i/>
          <w:color w:val="000000" w:themeColor="text1"/>
          <w:lang w:val="es-ES_tradnl"/>
        </w:rPr>
        <w:t xml:space="preserve">Respecto de las peticiones relativas al documento que acredita la experiencia laboral en Administración pública; Erick Trejo Rosales, y Román Juárez Becerril, hago de su conocimiento que después de una búsqueda </w:t>
      </w:r>
      <w:r w:rsidRPr="006B50BF">
        <w:rPr>
          <w:rFonts w:ascii="Palatino Linotype" w:eastAsiaTheme="minorEastAsia" w:hAnsi="Palatino Linotype" w:cstheme="minorBidi"/>
          <w:i/>
          <w:color w:val="000000" w:themeColor="text1"/>
          <w:lang w:val="es-ES_tradnl"/>
        </w:rPr>
        <w:t>en los registros del personal activo de este organismo, no se localizó a persona alguna con dichos nombres, por lo cual, consecuentemente le notificamos que, ninguno de ellos labora para este institución. Por lo que hace al funcionario denominado como “presidenta del DIF”, le manifiesto, que dentro del organigrama actualizado y plantilla laboral, dicha categoría no existe</w:t>
      </w:r>
      <w:r w:rsidRPr="006B50BF">
        <w:rPr>
          <w:rFonts w:ascii="Palatino Linotype" w:eastAsiaTheme="minorEastAsia" w:hAnsi="Palatino Linotype" w:cstheme="minorBidi"/>
          <w:color w:val="000000" w:themeColor="text1"/>
          <w:lang w:val="es-ES_tradnl"/>
        </w:rPr>
        <w:t xml:space="preserve">”  </w:t>
      </w:r>
    </w:p>
    <w:p w14:paraId="4473271A" w14:textId="77777777" w:rsidR="00C60512" w:rsidRPr="006B50BF" w:rsidRDefault="00C60512" w:rsidP="00C60512">
      <w:pPr>
        <w:pStyle w:val="Prrafodelista"/>
        <w:rPr>
          <w:rFonts w:ascii="Palatino Linotype" w:eastAsiaTheme="minorEastAsia" w:hAnsi="Palatino Linotype" w:cstheme="minorBidi"/>
          <w:color w:val="000000" w:themeColor="text1"/>
          <w:lang w:val="es-ES_tradnl"/>
        </w:rPr>
      </w:pPr>
    </w:p>
    <w:p w14:paraId="5F2C3B9E" w14:textId="77777777" w:rsidR="001C1963" w:rsidRPr="006B50BF" w:rsidRDefault="001C1963" w:rsidP="00A009BA">
      <w:pPr>
        <w:rPr>
          <w:rFonts w:ascii="Palatino Linotype" w:eastAsiaTheme="minorEastAsia" w:hAnsi="Palatino Linotype" w:cstheme="minorBidi"/>
          <w:b/>
          <w:color w:val="000000" w:themeColor="text1"/>
          <w:lang w:val="es-ES_tradnl"/>
        </w:rPr>
      </w:pPr>
    </w:p>
    <w:p w14:paraId="34A2FFD6" w14:textId="4A523EB8" w:rsidR="00F56FE1" w:rsidRPr="006B50BF" w:rsidRDefault="001C1963" w:rsidP="006C6D2C">
      <w:pPr>
        <w:numPr>
          <w:ilvl w:val="0"/>
          <w:numId w:val="5"/>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b/>
          <w:color w:val="000000" w:themeColor="text1"/>
          <w:lang w:val="es-ES_tradnl"/>
        </w:rPr>
      </w:pPr>
      <w:r w:rsidRPr="006B50BF">
        <w:rPr>
          <w:rFonts w:ascii="Palatino Linotype" w:eastAsiaTheme="minorEastAsia" w:hAnsi="Palatino Linotype" w:cstheme="minorBidi"/>
          <w:b/>
          <w:color w:val="000000" w:themeColor="text1"/>
          <w:lang w:val="es-ES_tradnl"/>
        </w:rPr>
        <w:lastRenderedPageBreak/>
        <w:t xml:space="preserve"> </w:t>
      </w:r>
      <w:hyperlink r:id="rId10" w:tgtFrame="_blank" w:history="1">
        <w:r w:rsidR="00A009BA" w:rsidRPr="006B50BF">
          <w:rPr>
            <w:rStyle w:val="Hipervnculo"/>
            <w:rFonts w:ascii="Palatino Linotype" w:eastAsiaTheme="minorEastAsia" w:hAnsi="Palatino Linotype" w:cstheme="minorBidi"/>
            <w:b/>
            <w:bCs/>
            <w:color w:val="auto"/>
            <w:u w:val="none"/>
          </w:rPr>
          <w:t>CV. Adriana Mercado Ariza.pdf</w:t>
        </w:r>
      </w:hyperlink>
      <w:r w:rsidRPr="006B50BF">
        <w:rPr>
          <w:rFonts w:ascii="Palatino Linotype" w:eastAsiaTheme="minorEastAsia" w:hAnsi="Palatino Linotype" w:cstheme="minorBidi"/>
          <w:b/>
          <w:color w:val="000000" w:themeColor="text1"/>
          <w:lang w:val="es-ES_tradnl"/>
        </w:rPr>
        <w:t xml:space="preserve">: </w:t>
      </w:r>
      <w:r w:rsidR="00F56FE1" w:rsidRPr="006B50BF">
        <w:rPr>
          <w:rFonts w:ascii="Palatino Linotype" w:eastAsiaTheme="minorEastAsia" w:hAnsi="Palatino Linotype" w:cstheme="minorBidi"/>
          <w:color w:val="000000" w:themeColor="text1"/>
          <w:lang w:val="es-ES_tradnl"/>
        </w:rPr>
        <w:t>Documentos electrónico</w:t>
      </w:r>
      <w:r w:rsidR="00B66812" w:rsidRPr="006B50BF">
        <w:rPr>
          <w:rFonts w:ascii="Palatino Linotype" w:eastAsiaTheme="minorEastAsia" w:hAnsi="Palatino Linotype" w:cstheme="minorBidi"/>
          <w:color w:val="000000" w:themeColor="text1"/>
          <w:lang w:val="es-ES_tradnl"/>
        </w:rPr>
        <w:t xml:space="preserve"> que en</w:t>
      </w:r>
      <w:r w:rsidR="00F56FE1" w:rsidRPr="006B50BF">
        <w:rPr>
          <w:rFonts w:ascii="Palatino Linotype" w:eastAsiaTheme="minorEastAsia" w:hAnsi="Palatino Linotype" w:cstheme="minorBidi"/>
          <w:color w:val="000000" w:themeColor="text1"/>
          <w:lang w:val="es-ES_tradnl"/>
        </w:rPr>
        <w:t xml:space="preserve"> una (01) hoja contiene el currículum de la Directora General del Sistema Municipal DIF de Naucalpan. </w:t>
      </w:r>
    </w:p>
    <w:p w14:paraId="13F3FD7A" w14:textId="027126C2" w:rsidR="009D4EE2" w:rsidRPr="006B50BF" w:rsidRDefault="009D4EE2" w:rsidP="00B66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124FDCA2" w14:textId="1AB2BA87" w:rsidR="009D4EE2" w:rsidRPr="006B50BF" w:rsidRDefault="009D4EE2" w:rsidP="00F56FE1">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6B50BF">
        <w:rPr>
          <w:rFonts w:ascii="Palatino Linotype" w:hAnsi="Palatino Linotype" w:cs="Arial"/>
          <w:lang w:val="es-ES_tradnl"/>
        </w:rPr>
        <w:t>Derivado de la respuesta otorgada, el</w:t>
      </w:r>
      <w:r w:rsidRPr="006B50BF">
        <w:rPr>
          <w:rFonts w:ascii="Palatino Linotype" w:hAnsi="Palatino Linotype" w:cs="Arial"/>
        </w:rPr>
        <w:t xml:space="preserve"> </w:t>
      </w:r>
      <w:r w:rsidR="00F56FE1" w:rsidRPr="006B50BF">
        <w:rPr>
          <w:rFonts w:ascii="Palatino Linotype" w:hAnsi="Palatino Linotype" w:cs="Arial"/>
        </w:rPr>
        <w:t>veinticuatro (22</w:t>
      </w:r>
      <w:r w:rsidRPr="006B50BF">
        <w:rPr>
          <w:rFonts w:ascii="Palatino Linotype" w:hAnsi="Palatino Linotype" w:cs="Arial"/>
        </w:rPr>
        <w:t>) de</w:t>
      </w:r>
      <w:r w:rsidR="00F56FE1" w:rsidRPr="006B50BF">
        <w:rPr>
          <w:rFonts w:ascii="Palatino Linotype" w:hAnsi="Palatino Linotype" w:cs="Arial"/>
        </w:rPr>
        <w:t xml:space="preserve"> abril de dos mil veintidós, </w:t>
      </w:r>
      <w:r w:rsidRPr="006B50BF">
        <w:rPr>
          <w:rFonts w:ascii="Palatino Linotype" w:hAnsi="Palatino Linotype" w:cs="Arial"/>
        </w:rPr>
        <w:t>el particular interpuso el</w:t>
      </w:r>
      <w:r w:rsidR="00F56FE1" w:rsidRPr="006B50BF">
        <w:rPr>
          <w:rFonts w:ascii="Palatino Linotype" w:hAnsi="Palatino Linotype" w:cs="Arial"/>
        </w:rPr>
        <w:t xml:space="preserve"> recurso de revisión con número </w:t>
      </w:r>
      <w:r w:rsidR="00F56FE1" w:rsidRPr="006B50BF">
        <w:rPr>
          <w:rFonts w:ascii="Palatino Linotype" w:eastAsiaTheme="minorEastAsia" w:hAnsi="Palatino Linotype" w:cstheme="minorBidi"/>
          <w:b/>
        </w:rPr>
        <w:t>06533/INFOEM/IP/RR/2022</w:t>
      </w:r>
      <w:r w:rsidR="00F56FE1" w:rsidRPr="006B50BF">
        <w:rPr>
          <w:rFonts w:ascii="Palatino Linotype" w:eastAsiaTheme="minorEastAsia" w:hAnsi="Palatino Linotype" w:cstheme="minorBidi"/>
          <w:b/>
          <w:i/>
          <w:lang w:val="es-ES_tradnl"/>
        </w:rPr>
        <w:t xml:space="preserve"> </w:t>
      </w:r>
      <w:r w:rsidRPr="006B50BF">
        <w:rPr>
          <w:rFonts w:ascii="Palatino Linotype" w:hAnsi="Palatino Linotype" w:cs="Arial"/>
        </w:rPr>
        <w:t>indicado al rubro y señalando como:</w:t>
      </w:r>
    </w:p>
    <w:p w14:paraId="1CCFE5E1" w14:textId="77777777" w:rsidR="009D4EE2" w:rsidRPr="006B50BF" w:rsidRDefault="009D4EE2" w:rsidP="009D4EE2">
      <w:pPr>
        <w:spacing w:line="360" w:lineRule="auto"/>
        <w:ind w:left="708"/>
        <w:rPr>
          <w:rFonts w:ascii="Palatino Linotype" w:hAnsi="Palatino Linotype" w:cs="Arial"/>
          <w:b/>
        </w:rPr>
      </w:pPr>
    </w:p>
    <w:p w14:paraId="6EB2B6F6" w14:textId="695C8A17" w:rsidR="009D4EE2" w:rsidRPr="006B50BF" w:rsidRDefault="009D4EE2" w:rsidP="00F56FE1">
      <w:pPr>
        <w:numPr>
          <w:ilvl w:val="0"/>
          <w:numId w:val="8"/>
        </w:numPr>
        <w:tabs>
          <w:tab w:val="left" w:pos="284"/>
        </w:tabs>
        <w:spacing w:line="360" w:lineRule="auto"/>
        <w:ind w:right="738"/>
        <w:contextualSpacing/>
        <w:jc w:val="both"/>
        <w:rPr>
          <w:rFonts w:ascii="Palatino Linotype" w:eastAsiaTheme="minorEastAsia" w:hAnsi="Palatino Linotype" w:cstheme="minorBidi"/>
          <w:i/>
          <w:lang w:val="es-ES_tradnl"/>
        </w:rPr>
      </w:pPr>
      <w:r w:rsidRPr="006B50BF">
        <w:rPr>
          <w:rFonts w:ascii="Palatino Linotype" w:hAnsi="Palatino Linotype" w:cs="Arial"/>
          <w:b/>
        </w:rPr>
        <w:t>Acto impugnado:</w:t>
      </w:r>
      <w:r w:rsidRPr="006B50BF">
        <w:rPr>
          <w:rFonts w:ascii="Palatino Linotype" w:hAnsi="Palatino Linotype" w:cs="Arial"/>
        </w:rPr>
        <w:t xml:space="preserve"> </w:t>
      </w:r>
      <w:r w:rsidRPr="006B50BF">
        <w:rPr>
          <w:rFonts w:ascii="Palatino Linotype" w:hAnsi="Palatino Linotype" w:cs="Arial"/>
          <w:i/>
        </w:rPr>
        <w:t>“</w:t>
      </w:r>
      <w:r w:rsidR="00F56FE1" w:rsidRPr="006B50BF">
        <w:rPr>
          <w:rFonts w:ascii="Palatino Linotype" w:hAnsi="Palatino Linotype" w:cs="Arial"/>
          <w:i/>
        </w:rPr>
        <w:t>REVISA TOMATE EL TIEMPO DE REVISAS TUS ANTECEDENTES DE LAS SOLICITUDES QUE ME HAS CONTESTADO MAL Y SABRAS A QUE ME REFIERO PERO POR FAVOR NO MANDES YA CADA BARBARIDAD QUE DUDO MUCHO QUE CUENTES CON EL CONOCIMIENTO YA NO DE TITULAR DE TRANPARENCIA SI NO DE ABOGADO ARTURO POR FAVOR</w:t>
      </w:r>
      <w:r w:rsidRPr="006B50BF">
        <w:rPr>
          <w:rFonts w:ascii="Palatino Linotype" w:hAnsi="Palatino Linotype" w:cs="Arial"/>
          <w:i/>
        </w:rPr>
        <w:t>” (Sic).</w:t>
      </w:r>
    </w:p>
    <w:p w14:paraId="5921ED7B" w14:textId="77777777" w:rsidR="009D4EE2" w:rsidRPr="006B50BF" w:rsidRDefault="009D4EE2" w:rsidP="009D4EE2">
      <w:pPr>
        <w:tabs>
          <w:tab w:val="left" w:pos="426"/>
          <w:tab w:val="left" w:pos="993"/>
        </w:tabs>
        <w:spacing w:line="360" w:lineRule="auto"/>
        <w:ind w:left="567" w:right="738"/>
        <w:contextualSpacing/>
        <w:jc w:val="both"/>
        <w:rPr>
          <w:rFonts w:ascii="Palatino Linotype" w:hAnsi="Palatino Linotype" w:cs="Arial"/>
        </w:rPr>
      </w:pPr>
    </w:p>
    <w:p w14:paraId="05A07A1A" w14:textId="4C2A6629" w:rsidR="009D4EE2" w:rsidRPr="006B50BF" w:rsidRDefault="009D4EE2" w:rsidP="00F56FE1">
      <w:pPr>
        <w:numPr>
          <w:ilvl w:val="0"/>
          <w:numId w:val="8"/>
        </w:numPr>
        <w:tabs>
          <w:tab w:val="left" w:pos="426"/>
          <w:tab w:val="left" w:pos="993"/>
        </w:tabs>
        <w:spacing w:line="360" w:lineRule="auto"/>
        <w:ind w:right="738"/>
        <w:contextualSpacing/>
        <w:jc w:val="both"/>
        <w:rPr>
          <w:rFonts w:ascii="Palatino Linotype" w:hAnsi="Palatino Linotype" w:cs="Arial"/>
        </w:rPr>
      </w:pPr>
      <w:r w:rsidRPr="006B50BF">
        <w:rPr>
          <w:rFonts w:ascii="Palatino Linotype" w:hAnsi="Palatino Linotype" w:cs="Arial"/>
          <w:b/>
        </w:rPr>
        <w:t>Razones o motivos de inconformidad:</w:t>
      </w:r>
      <w:r w:rsidRPr="006B50BF">
        <w:rPr>
          <w:rFonts w:ascii="Palatino Linotype" w:hAnsi="Palatino Linotype" w:cs="Arial"/>
        </w:rPr>
        <w:t xml:space="preserve"> </w:t>
      </w:r>
      <w:r w:rsidRPr="006B50BF">
        <w:rPr>
          <w:rFonts w:ascii="Palatino Linotype" w:hAnsi="Palatino Linotype" w:cs="Arial"/>
          <w:i/>
        </w:rPr>
        <w:t>“</w:t>
      </w:r>
      <w:r w:rsidR="00F56FE1" w:rsidRPr="006B50BF">
        <w:rPr>
          <w:rFonts w:ascii="Palatino Linotype" w:hAnsi="Palatino Linotype" w:cs="Arial"/>
          <w:i/>
        </w:rPr>
        <w:t>REVISA TOMATE EL TIEMPO DE REVISAS TUS ANTECEDENTES DE LAS SOLICITUDES QUE ME HAS CONTESTADO MAL Y SABRAS A QUE ME REFIERO PERO POR FAVOR NO MANDES YA CADA BARBARIDAD QUE DUDO MUCHO QUE CUENTES CON EL CONOCIMIENTO YA NO DE TITULAR DE TRANPARENCIA SI NO DE ABOGADO ARTURO POR FAVOR</w:t>
      </w:r>
      <w:r w:rsidR="00B66812" w:rsidRPr="006B50BF">
        <w:rPr>
          <w:rFonts w:ascii="Palatino Linotype" w:hAnsi="Palatino Linotype" w:cs="Arial"/>
          <w:i/>
        </w:rPr>
        <w:t>.</w:t>
      </w:r>
      <w:r w:rsidRPr="006B50BF">
        <w:rPr>
          <w:rFonts w:ascii="Palatino Linotype" w:hAnsi="Palatino Linotype" w:cs="Arial"/>
          <w:i/>
        </w:rPr>
        <w:t>” (Sic).</w:t>
      </w:r>
    </w:p>
    <w:p w14:paraId="552C6645" w14:textId="262B718F" w:rsidR="001B234C" w:rsidRPr="006B50BF" w:rsidRDefault="001B234C" w:rsidP="00C373ED">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6B50BF" w:rsidRDefault="00EA0165"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B50BF">
        <w:rPr>
          <w:rFonts w:ascii="Palatino Linotype" w:hAnsi="Palatino Linotype" w:cs="Arial"/>
          <w:color w:val="000000" w:themeColor="text1"/>
        </w:rPr>
        <w:t xml:space="preserve">Se registró el recurso de revisión bajo el número de expediente </w:t>
      </w:r>
      <w:r w:rsidRPr="006B50BF">
        <w:rPr>
          <w:rFonts w:ascii="Palatino Linotype" w:eastAsiaTheme="minorEastAsia" w:hAnsi="Palatino Linotype" w:cs="Arial"/>
          <w:bCs/>
          <w:color w:val="000000" w:themeColor="text1"/>
          <w:lang w:val="es-ES_tradnl"/>
        </w:rPr>
        <w:t xml:space="preserve">al rubro indicado, asimismo, con fundamento en lo dispuesto por el </w:t>
      </w:r>
      <w:r w:rsidRPr="006B50BF">
        <w:rPr>
          <w:rFonts w:ascii="Palatino Linotype" w:eastAsia="Calibri" w:hAnsi="Palatino Linotype" w:cs="Arial"/>
          <w:color w:val="000000" w:themeColor="text1"/>
        </w:rPr>
        <w:t xml:space="preserve">artículo 185 fracción I de la </w:t>
      </w:r>
      <w:r w:rsidRPr="006B50BF">
        <w:rPr>
          <w:rFonts w:ascii="Palatino Linotype" w:eastAsia="Calibri" w:hAnsi="Palatino Linotype" w:cs="Arial"/>
          <w:b/>
          <w:color w:val="000000" w:themeColor="text1"/>
        </w:rPr>
        <w:t xml:space="preserve">Ley de Transparencia y Acceso a la Información Pública del Estado de México y Municipios </w:t>
      </w:r>
      <w:r w:rsidR="005E6282" w:rsidRPr="006B50BF">
        <w:rPr>
          <w:rFonts w:ascii="Palatino Linotype" w:hAnsi="Palatino Linotype" w:cs="Arial"/>
          <w:color w:val="000000" w:themeColor="text1"/>
        </w:rPr>
        <w:t>se turnó a</w:t>
      </w:r>
      <w:r w:rsidR="00351568" w:rsidRPr="006B50BF">
        <w:rPr>
          <w:rFonts w:ascii="Palatino Linotype" w:hAnsi="Palatino Linotype" w:cs="Arial"/>
          <w:color w:val="000000" w:themeColor="text1"/>
        </w:rPr>
        <w:t xml:space="preserve"> la </w:t>
      </w:r>
      <w:r w:rsidR="00E3149E" w:rsidRPr="006B50BF">
        <w:rPr>
          <w:rFonts w:ascii="Palatino Linotype" w:hAnsi="Palatino Linotype" w:cs="Arial"/>
          <w:b/>
          <w:color w:val="000000" w:themeColor="text1"/>
        </w:rPr>
        <w:t>C</w:t>
      </w:r>
      <w:r w:rsidR="00351568" w:rsidRPr="006B50BF">
        <w:rPr>
          <w:rFonts w:ascii="Palatino Linotype" w:hAnsi="Palatino Linotype" w:cs="Arial"/>
          <w:b/>
          <w:color w:val="000000" w:themeColor="text1"/>
        </w:rPr>
        <w:t>omisionada María del Rosario Mejía Ayala</w:t>
      </w:r>
      <w:r w:rsidRPr="006B50BF">
        <w:rPr>
          <w:rFonts w:ascii="Palatino Linotype" w:hAnsi="Palatino Linotype" w:cs="Arial"/>
          <w:b/>
          <w:color w:val="000000" w:themeColor="text1"/>
        </w:rPr>
        <w:t xml:space="preserve">, </w:t>
      </w:r>
      <w:r w:rsidRPr="006B50BF">
        <w:rPr>
          <w:rFonts w:ascii="Palatino Linotype" w:hAnsi="Palatino Linotype" w:cs="Arial"/>
          <w:color w:val="000000" w:themeColor="text1"/>
        </w:rPr>
        <w:t xml:space="preserve">con el objeto de </w:t>
      </w:r>
      <w:r w:rsidRPr="006B50BF">
        <w:rPr>
          <w:rFonts w:ascii="Palatino Linotype" w:hAnsi="Palatino Linotype" w:cs="Arial"/>
          <w:color w:val="000000" w:themeColor="text1"/>
          <w:lang w:val="es-MX"/>
        </w:rPr>
        <w:t>su análisis.</w:t>
      </w:r>
    </w:p>
    <w:p w14:paraId="49F28BD1" w14:textId="77777777" w:rsidR="00EA0165" w:rsidRPr="006B50BF" w:rsidRDefault="00EA0165" w:rsidP="00C373ED">
      <w:pPr>
        <w:tabs>
          <w:tab w:val="left" w:pos="426"/>
        </w:tabs>
        <w:spacing w:line="360" w:lineRule="auto"/>
        <w:contextualSpacing/>
        <w:jc w:val="both"/>
        <w:rPr>
          <w:rFonts w:ascii="Palatino Linotype" w:eastAsia="Calibri" w:hAnsi="Palatino Linotype" w:cs="Arial"/>
          <w:color w:val="000000" w:themeColor="text1"/>
        </w:rPr>
      </w:pPr>
    </w:p>
    <w:p w14:paraId="78EABB65" w14:textId="5F7BAEC3" w:rsidR="00EA0165" w:rsidRPr="006B50BF" w:rsidRDefault="00351568" w:rsidP="00C373E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B50BF">
        <w:rPr>
          <w:rFonts w:ascii="Palatino Linotype" w:hAnsi="Palatino Linotype" w:cs="Arial"/>
          <w:color w:val="000000" w:themeColor="text1"/>
        </w:rPr>
        <w:t xml:space="preserve">La </w:t>
      </w:r>
      <w:r w:rsidRPr="006B50BF">
        <w:rPr>
          <w:rFonts w:ascii="Palatino Linotype" w:hAnsi="Palatino Linotype" w:cs="Arial"/>
          <w:b/>
          <w:color w:val="000000" w:themeColor="text1"/>
        </w:rPr>
        <w:t>Comisionada María del Rosario Mejía Ayala</w:t>
      </w:r>
      <w:r w:rsidR="00EA0165" w:rsidRPr="006B50BF">
        <w:rPr>
          <w:rFonts w:ascii="Palatino Linotype" w:eastAsia="Calibri" w:hAnsi="Palatino Linotype" w:cs="Arial"/>
          <w:color w:val="000000" w:themeColor="text1"/>
        </w:rPr>
        <w:t>, con fundamento en lo dispuesto por el artículo 185 fracción II de la ley de la materia, a través del acuerdo de admisión de</w:t>
      </w:r>
      <w:r w:rsidR="00F56FE1" w:rsidRPr="006B50BF">
        <w:rPr>
          <w:rFonts w:ascii="Palatino Linotype" w:eastAsia="Calibri" w:hAnsi="Palatino Linotype" w:cs="Arial"/>
          <w:color w:val="000000" w:themeColor="text1"/>
        </w:rPr>
        <w:t xml:space="preserve"> dos</w:t>
      </w:r>
      <w:r w:rsidR="008426D8" w:rsidRPr="006B50BF">
        <w:rPr>
          <w:rFonts w:ascii="Palatino Linotype" w:eastAsia="Calibri" w:hAnsi="Palatino Linotype" w:cs="Arial"/>
          <w:color w:val="000000" w:themeColor="text1"/>
        </w:rPr>
        <w:t xml:space="preserve"> </w:t>
      </w:r>
      <w:r w:rsidR="00EA0165" w:rsidRPr="006B50BF">
        <w:rPr>
          <w:rFonts w:ascii="Palatino Linotype" w:eastAsia="Calibri" w:hAnsi="Palatino Linotype" w:cs="Arial"/>
          <w:color w:val="000000" w:themeColor="text1"/>
        </w:rPr>
        <w:t>(</w:t>
      </w:r>
      <w:r w:rsidR="00F56FE1" w:rsidRPr="006B50BF">
        <w:rPr>
          <w:rFonts w:ascii="Palatino Linotype" w:eastAsia="Calibri" w:hAnsi="Palatino Linotype" w:cs="Arial"/>
          <w:color w:val="000000" w:themeColor="text1"/>
        </w:rPr>
        <w:t>02</w:t>
      </w:r>
      <w:r w:rsidR="00EA0165" w:rsidRPr="006B50BF">
        <w:rPr>
          <w:rFonts w:ascii="Palatino Linotype" w:eastAsia="Calibri" w:hAnsi="Palatino Linotype" w:cs="Arial"/>
          <w:color w:val="000000" w:themeColor="text1"/>
        </w:rPr>
        <w:t>) de</w:t>
      </w:r>
      <w:r w:rsidR="00F56FE1" w:rsidRPr="006B50BF">
        <w:rPr>
          <w:rFonts w:ascii="Palatino Linotype" w:eastAsia="Calibri" w:hAnsi="Palatino Linotype" w:cs="Arial"/>
          <w:color w:val="000000" w:themeColor="text1"/>
        </w:rPr>
        <w:t xml:space="preserve"> mayo </w:t>
      </w:r>
      <w:r w:rsidR="009815B6" w:rsidRPr="006B50BF">
        <w:rPr>
          <w:rFonts w:ascii="Palatino Linotype" w:eastAsia="Calibri" w:hAnsi="Palatino Linotype" w:cs="Arial"/>
          <w:color w:val="000000" w:themeColor="text1"/>
        </w:rPr>
        <w:t>d</w:t>
      </w:r>
      <w:r w:rsidR="008179A6" w:rsidRPr="006B50BF">
        <w:rPr>
          <w:rFonts w:ascii="Palatino Linotype" w:eastAsia="Calibri" w:hAnsi="Palatino Linotype" w:cs="Arial"/>
          <w:color w:val="000000" w:themeColor="text1"/>
        </w:rPr>
        <w:t>e dos mil veintidós</w:t>
      </w:r>
      <w:r w:rsidR="00EA0165" w:rsidRPr="006B50BF">
        <w:rPr>
          <w:rFonts w:ascii="Palatino Linotype" w:eastAsia="Calibri" w:hAnsi="Palatino Linotype" w:cs="Arial"/>
          <w:color w:val="000000" w:themeColor="text1"/>
        </w:rPr>
        <w:t xml:space="preserve">, puso a disposición de las partes el expediente electrónico </w:t>
      </w:r>
      <w:r w:rsidR="00EA0165" w:rsidRPr="006B50BF">
        <w:rPr>
          <w:rFonts w:ascii="Palatino Linotype" w:eastAsia="Calibri" w:hAnsi="Palatino Linotype" w:cs="Arial"/>
          <w:color w:val="000000" w:themeColor="text1"/>
          <w:lang w:val="es-ES_tradnl"/>
        </w:rPr>
        <w:t xml:space="preserve">vía </w:t>
      </w:r>
      <w:r w:rsidR="00EA0165" w:rsidRPr="006B50BF">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6B50BF">
        <w:rPr>
          <w:rFonts w:ascii="Palatino Linotype" w:eastAsia="Calibri" w:hAnsi="Palatino Linotype" w:cs="Arial"/>
          <w:b/>
          <w:color w:val="000000" w:themeColor="text1"/>
        </w:rPr>
        <w:t>SUJETO OBLIGADO</w:t>
      </w:r>
      <w:r w:rsidR="00EA0165" w:rsidRPr="006B50BF">
        <w:rPr>
          <w:rFonts w:ascii="Palatino Linotype" w:eastAsia="Calibri" w:hAnsi="Palatino Linotype" w:cs="Arial"/>
          <w:color w:val="000000" w:themeColor="text1"/>
        </w:rPr>
        <w:t xml:space="preserve"> presentara el</w:t>
      </w:r>
      <w:r w:rsidR="00266490" w:rsidRPr="006B50BF">
        <w:rPr>
          <w:rFonts w:ascii="Palatino Linotype" w:eastAsia="Calibri" w:hAnsi="Palatino Linotype" w:cs="Arial"/>
          <w:color w:val="000000" w:themeColor="text1"/>
        </w:rPr>
        <w:t xml:space="preserve"> </w:t>
      </w:r>
      <w:r w:rsidR="00F56FE1" w:rsidRPr="006B50BF">
        <w:rPr>
          <w:rFonts w:ascii="Palatino Linotype" w:eastAsia="Calibri" w:hAnsi="Palatino Linotype" w:cs="Arial"/>
          <w:color w:val="000000" w:themeColor="text1"/>
        </w:rPr>
        <w:t xml:space="preserve">informe justificado procedente, situación que no aconteció por ninguna de las partes. </w:t>
      </w:r>
    </w:p>
    <w:p w14:paraId="41DD4C10" w14:textId="77777777" w:rsidR="002D0E38" w:rsidRPr="006B50BF" w:rsidRDefault="002D0E38" w:rsidP="002D0E38">
      <w:pPr>
        <w:pStyle w:val="Prrafodelista"/>
        <w:rPr>
          <w:rFonts w:ascii="Palatino Linotype" w:eastAsia="Calibri" w:hAnsi="Palatino Linotype" w:cs="Arial"/>
          <w:color w:val="000000" w:themeColor="text1"/>
        </w:rPr>
      </w:pPr>
    </w:p>
    <w:p w14:paraId="228A4509" w14:textId="40AC6A18" w:rsidR="00655F9A" w:rsidRPr="006B50BF" w:rsidRDefault="001B4748" w:rsidP="00655F9A">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4" w:name="_Toc461555889"/>
      <w:bookmarkStart w:id="5" w:name="_Toc466371858"/>
      <w:bookmarkStart w:id="6" w:name="_Toc68804758"/>
      <w:r w:rsidRPr="006B50BF">
        <w:rPr>
          <w:rFonts w:ascii="Palatino Linotype" w:eastAsiaTheme="minorEastAsia" w:hAnsi="Palatino Linotype" w:cstheme="minorBidi"/>
          <w:color w:val="000000" w:themeColor="text1"/>
          <w:lang w:val="es-MX"/>
        </w:rPr>
        <w:t>El uno (01</w:t>
      </w:r>
      <w:r w:rsidR="00655F9A" w:rsidRPr="006B50BF">
        <w:rPr>
          <w:rFonts w:ascii="Palatino Linotype" w:eastAsiaTheme="minorEastAsia" w:hAnsi="Palatino Linotype" w:cstheme="minorBidi"/>
          <w:color w:val="000000" w:themeColor="text1"/>
          <w:lang w:val="es-MX"/>
        </w:rPr>
        <w:t>) de</w:t>
      </w:r>
      <w:r w:rsidRPr="006B50BF">
        <w:rPr>
          <w:rFonts w:ascii="Palatino Linotype" w:eastAsiaTheme="minorEastAsia" w:hAnsi="Palatino Linotype" w:cstheme="minorBidi"/>
          <w:color w:val="000000" w:themeColor="text1"/>
          <w:lang w:val="es-MX"/>
        </w:rPr>
        <w:t xml:space="preserve"> diciembre </w:t>
      </w:r>
      <w:r w:rsidR="00655F9A" w:rsidRPr="006B50BF">
        <w:rPr>
          <w:rFonts w:ascii="Palatino Linotype" w:eastAsiaTheme="minorEastAsia" w:hAnsi="Palatino Linotype" w:cstheme="minorBidi"/>
          <w:color w:val="000000" w:themeColor="text1"/>
          <w:lang w:val="es-MX"/>
        </w:rPr>
        <w:t>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2D871CD9" w14:textId="77777777" w:rsidR="00655F9A" w:rsidRPr="006B50BF" w:rsidRDefault="00655F9A" w:rsidP="00655F9A">
      <w:pPr>
        <w:tabs>
          <w:tab w:val="left" w:pos="426"/>
        </w:tabs>
        <w:spacing w:line="360" w:lineRule="auto"/>
        <w:contextualSpacing/>
        <w:jc w:val="both"/>
        <w:rPr>
          <w:rFonts w:ascii="Palatino Linotype" w:eastAsiaTheme="minorEastAsia" w:hAnsi="Palatino Linotype" w:cstheme="minorBidi"/>
          <w:b/>
          <w:color w:val="000000" w:themeColor="text1"/>
          <w:lang w:val="es-ES_tradnl"/>
        </w:rPr>
      </w:pPr>
    </w:p>
    <w:p w14:paraId="336A7B9D" w14:textId="77777777" w:rsidR="00655F9A" w:rsidRPr="006B50BF" w:rsidRDefault="00655F9A" w:rsidP="00655F9A">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50BF">
        <w:rPr>
          <w:rFonts w:ascii="Palatino Linotype" w:hAnsi="Palatino Linotype"/>
          <w:lang w:val="es-ES_tradnl" w:eastAsia="en-US"/>
        </w:rPr>
        <w:t xml:space="preserve">Así, este organismo garante no pasa por alto justificar, que la dilación en la resolución del presente asunto encuentra justificación en el alto número de recursos </w:t>
      </w:r>
      <w:r w:rsidRPr="006B50BF">
        <w:rPr>
          <w:rFonts w:ascii="Palatino Linotype" w:hAnsi="Palatino Linotype"/>
          <w:lang w:val="es-ES_tradnl" w:eastAsia="en-US"/>
        </w:rPr>
        <w:lastRenderedPageBreak/>
        <w:t>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714F427" w14:textId="77777777" w:rsidR="00655F9A" w:rsidRPr="006B50BF" w:rsidRDefault="00655F9A" w:rsidP="00655F9A">
      <w:pPr>
        <w:ind w:left="708"/>
        <w:rPr>
          <w:rFonts w:ascii="Palatino Linotype" w:hAnsi="Palatino Linotype"/>
          <w:lang w:val="es-ES_tradnl" w:eastAsia="en-US"/>
        </w:rPr>
      </w:pPr>
    </w:p>
    <w:p w14:paraId="19E745E6" w14:textId="77777777" w:rsidR="00655F9A" w:rsidRPr="006B50BF" w:rsidRDefault="00655F9A" w:rsidP="00655F9A">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50BF">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8715834" w14:textId="77777777" w:rsidR="00655F9A" w:rsidRPr="006B50BF" w:rsidRDefault="00655F9A" w:rsidP="00655F9A">
      <w:pPr>
        <w:ind w:left="708"/>
        <w:rPr>
          <w:rFonts w:ascii="Palatino Linotype" w:hAnsi="Palatino Linotype"/>
          <w:lang w:val="es-ES_tradnl" w:eastAsia="en-US"/>
        </w:rPr>
      </w:pPr>
    </w:p>
    <w:p w14:paraId="0F519FF4" w14:textId="77777777" w:rsidR="00655F9A" w:rsidRPr="006B50BF" w:rsidRDefault="00655F9A" w:rsidP="00655F9A">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50BF">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721E0B" w14:textId="77777777" w:rsidR="00655F9A" w:rsidRPr="006B50BF" w:rsidRDefault="00655F9A" w:rsidP="00655F9A">
      <w:pPr>
        <w:ind w:left="708"/>
        <w:rPr>
          <w:rFonts w:ascii="Palatino Linotype" w:hAnsi="Palatino Linotype"/>
          <w:lang w:val="es-ES_tradnl" w:eastAsia="en-US"/>
        </w:rPr>
      </w:pPr>
    </w:p>
    <w:p w14:paraId="39F773FF" w14:textId="77777777" w:rsidR="00655F9A" w:rsidRPr="006B50BF" w:rsidRDefault="00655F9A" w:rsidP="00655F9A">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50BF">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29DBF8" w14:textId="77777777" w:rsidR="00655F9A" w:rsidRPr="006B50BF" w:rsidRDefault="00655F9A" w:rsidP="00655F9A">
      <w:pPr>
        <w:ind w:left="708"/>
        <w:rPr>
          <w:rFonts w:ascii="Palatino Linotype" w:hAnsi="Palatino Linotype"/>
          <w:lang w:val="es-ES_tradnl" w:eastAsia="en-US"/>
        </w:rPr>
      </w:pPr>
    </w:p>
    <w:p w14:paraId="11E8AD3C" w14:textId="77777777" w:rsidR="00655F9A" w:rsidRPr="006B50BF" w:rsidRDefault="00655F9A" w:rsidP="00655F9A">
      <w:pPr>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6B50BF">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264A9F1B" w14:textId="77777777" w:rsidR="00655F9A" w:rsidRPr="006B50BF" w:rsidRDefault="00655F9A" w:rsidP="00655F9A">
      <w:pPr>
        <w:spacing w:line="360" w:lineRule="auto"/>
        <w:rPr>
          <w:rFonts w:ascii="Palatino Linotype" w:hAnsi="Palatino Linotype"/>
          <w:lang w:val="es-ES_tradnl" w:eastAsia="en-US"/>
        </w:rPr>
      </w:pPr>
    </w:p>
    <w:p w14:paraId="17C68D27" w14:textId="77777777" w:rsidR="00655F9A" w:rsidRPr="006B50BF" w:rsidRDefault="00655F9A" w:rsidP="00655F9A">
      <w:pPr>
        <w:numPr>
          <w:ilvl w:val="0"/>
          <w:numId w:val="13"/>
        </w:numPr>
        <w:spacing w:line="360" w:lineRule="auto"/>
        <w:ind w:left="990" w:right="918" w:hanging="270"/>
        <w:jc w:val="both"/>
        <w:rPr>
          <w:rFonts w:ascii="Palatino Linotype" w:hAnsi="Palatino Linotype"/>
          <w:b/>
          <w:lang w:val="es-MX" w:eastAsia="en-US"/>
        </w:rPr>
      </w:pPr>
      <w:r w:rsidRPr="006B50BF">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3721C971" w14:textId="77777777" w:rsidR="00655F9A" w:rsidRPr="006B50BF" w:rsidRDefault="00655F9A" w:rsidP="00655F9A">
      <w:pPr>
        <w:spacing w:line="360" w:lineRule="auto"/>
        <w:ind w:left="990" w:right="918" w:hanging="270"/>
        <w:jc w:val="both"/>
        <w:rPr>
          <w:rFonts w:ascii="Palatino Linotype" w:hAnsi="Palatino Linotype"/>
          <w:lang w:val="es-MX" w:eastAsia="en-US"/>
        </w:rPr>
      </w:pPr>
    </w:p>
    <w:p w14:paraId="2639B757" w14:textId="77777777" w:rsidR="00655F9A" w:rsidRPr="006B50BF" w:rsidRDefault="00655F9A" w:rsidP="00655F9A">
      <w:pPr>
        <w:numPr>
          <w:ilvl w:val="0"/>
          <w:numId w:val="13"/>
        </w:numPr>
        <w:spacing w:line="360" w:lineRule="auto"/>
        <w:ind w:left="990" w:right="918" w:hanging="270"/>
        <w:jc w:val="both"/>
        <w:rPr>
          <w:rFonts w:ascii="Palatino Linotype" w:hAnsi="Palatino Linotype"/>
          <w:b/>
          <w:lang w:val="es-MX" w:eastAsia="en-US"/>
        </w:rPr>
      </w:pPr>
      <w:r w:rsidRPr="006B50BF">
        <w:rPr>
          <w:rFonts w:ascii="Palatino Linotype" w:hAnsi="Palatino Linotype"/>
          <w:b/>
          <w:lang w:val="es-MX" w:eastAsia="en-US"/>
        </w:rPr>
        <w:t>Actividad Procesal del interesado. Acciones u omisiones del interesado.</w:t>
      </w:r>
    </w:p>
    <w:p w14:paraId="0F3B3C6E" w14:textId="77777777" w:rsidR="00655F9A" w:rsidRPr="006B50BF" w:rsidRDefault="00655F9A" w:rsidP="00655F9A">
      <w:pPr>
        <w:spacing w:line="360" w:lineRule="auto"/>
        <w:ind w:left="990" w:right="918" w:hanging="270"/>
        <w:jc w:val="both"/>
        <w:rPr>
          <w:rFonts w:ascii="Palatino Linotype" w:hAnsi="Palatino Linotype"/>
          <w:b/>
          <w:lang w:val="es-ES_tradnl" w:eastAsia="en-US"/>
        </w:rPr>
      </w:pPr>
    </w:p>
    <w:p w14:paraId="6E8A07CC" w14:textId="77777777" w:rsidR="00655F9A" w:rsidRPr="006B50BF" w:rsidRDefault="00655F9A" w:rsidP="00655F9A">
      <w:pPr>
        <w:numPr>
          <w:ilvl w:val="0"/>
          <w:numId w:val="13"/>
        </w:numPr>
        <w:spacing w:line="360" w:lineRule="auto"/>
        <w:ind w:left="990" w:right="918" w:hanging="270"/>
        <w:jc w:val="both"/>
        <w:rPr>
          <w:rFonts w:ascii="Palatino Linotype" w:hAnsi="Palatino Linotype"/>
          <w:b/>
          <w:lang w:val="es-MX" w:eastAsia="en-US"/>
        </w:rPr>
      </w:pPr>
      <w:r w:rsidRPr="006B50BF">
        <w:rPr>
          <w:rFonts w:ascii="Palatino Linotype" w:hAnsi="Palatino Linotype"/>
          <w:b/>
          <w:lang w:val="es-MX" w:eastAsia="en-US"/>
        </w:rPr>
        <w:t>Conducta de la Autoridad: Las Acciones u omisiones realizadas en el procedimiento. Así como si la autoridad actuó con la debida diligencia.</w:t>
      </w:r>
    </w:p>
    <w:p w14:paraId="405A1405" w14:textId="77777777" w:rsidR="00655F9A" w:rsidRPr="006B50BF" w:rsidRDefault="00655F9A" w:rsidP="00655F9A">
      <w:pPr>
        <w:spacing w:line="360" w:lineRule="auto"/>
        <w:ind w:left="990" w:right="918" w:hanging="270"/>
        <w:jc w:val="both"/>
        <w:rPr>
          <w:rFonts w:ascii="Palatino Linotype" w:hAnsi="Palatino Linotype"/>
          <w:b/>
          <w:lang w:val="es-MX" w:eastAsia="en-US"/>
        </w:rPr>
      </w:pPr>
    </w:p>
    <w:p w14:paraId="5ABEE7D8" w14:textId="77777777" w:rsidR="00655F9A" w:rsidRPr="006B50BF" w:rsidRDefault="00655F9A" w:rsidP="00655F9A">
      <w:pPr>
        <w:spacing w:line="360" w:lineRule="auto"/>
        <w:ind w:left="990" w:right="918" w:hanging="270"/>
        <w:jc w:val="both"/>
        <w:rPr>
          <w:rFonts w:ascii="Palatino Linotype" w:hAnsi="Palatino Linotype"/>
          <w:b/>
          <w:lang w:val="es-ES_tradnl" w:eastAsia="en-US"/>
        </w:rPr>
      </w:pPr>
      <w:r w:rsidRPr="006B50BF">
        <w:rPr>
          <w:rFonts w:ascii="Palatino Linotype" w:hAnsi="Palatino Linotype"/>
          <w:b/>
          <w:lang w:val="es-ES_tradnl" w:eastAsia="en-US"/>
        </w:rPr>
        <w:t>d) La afectación generada en la situación jurídica de la persona involucrada en el proceso: Violación a sus derechos humanos.</w:t>
      </w:r>
    </w:p>
    <w:p w14:paraId="68D1361D" w14:textId="77777777" w:rsidR="00655F9A" w:rsidRPr="006B50BF" w:rsidRDefault="00655F9A" w:rsidP="00655F9A">
      <w:pPr>
        <w:spacing w:line="360" w:lineRule="auto"/>
        <w:rPr>
          <w:rFonts w:ascii="Palatino Linotype" w:hAnsi="Palatino Linotype"/>
          <w:lang w:val="es-ES_tradnl" w:eastAsia="en-US"/>
        </w:rPr>
      </w:pPr>
    </w:p>
    <w:p w14:paraId="3D15DEE9" w14:textId="77777777" w:rsidR="00655F9A" w:rsidRPr="006B50BF" w:rsidRDefault="00655F9A" w:rsidP="00655F9A">
      <w:pPr>
        <w:numPr>
          <w:ilvl w:val="0"/>
          <w:numId w:val="3"/>
        </w:numPr>
        <w:tabs>
          <w:tab w:val="left" w:pos="0"/>
        </w:tabs>
        <w:spacing w:line="360" w:lineRule="auto"/>
        <w:ind w:left="0" w:firstLine="0"/>
        <w:jc w:val="both"/>
        <w:rPr>
          <w:rFonts w:ascii="Palatino Linotype" w:hAnsi="Palatino Linotype"/>
          <w:lang w:val="es-ES_tradnl" w:eastAsia="en-US"/>
        </w:rPr>
      </w:pPr>
      <w:r w:rsidRPr="006B50BF">
        <w:rPr>
          <w:rFonts w:ascii="Palatino Linotype" w:hAnsi="Palatino Linotype"/>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6B50BF">
        <w:rPr>
          <w:rFonts w:ascii="Palatino Linotype" w:hAnsi="Palatino Linotype"/>
          <w:lang w:val="es-ES_tradnl" w:eastAsia="en-US"/>
        </w:rPr>
        <w:lastRenderedPageBreak/>
        <w:t>relación con la actuación del funcionario, como ha acontecido en el caso que nos ocupa.</w:t>
      </w:r>
    </w:p>
    <w:p w14:paraId="0B156B76" w14:textId="77777777" w:rsidR="00655F9A" w:rsidRPr="006B50BF" w:rsidRDefault="00655F9A" w:rsidP="00655F9A">
      <w:pPr>
        <w:spacing w:line="360" w:lineRule="auto"/>
        <w:rPr>
          <w:rFonts w:ascii="Palatino Linotype" w:hAnsi="Palatino Linotype"/>
          <w:lang w:val="es-ES_tradnl" w:eastAsia="en-US"/>
        </w:rPr>
      </w:pPr>
    </w:p>
    <w:p w14:paraId="4FC84709" w14:textId="77777777" w:rsidR="00655F9A" w:rsidRPr="006B50BF" w:rsidRDefault="00655F9A" w:rsidP="00655F9A">
      <w:pPr>
        <w:numPr>
          <w:ilvl w:val="0"/>
          <w:numId w:val="3"/>
        </w:numPr>
        <w:tabs>
          <w:tab w:val="left" w:pos="0"/>
        </w:tabs>
        <w:spacing w:line="360" w:lineRule="auto"/>
        <w:ind w:left="0" w:firstLine="0"/>
        <w:jc w:val="both"/>
        <w:rPr>
          <w:rFonts w:ascii="Palatino Linotype" w:hAnsi="Palatino Linotype"/>
          <w:lang w:val="es-ES_tradnl" w:eastAsia="en-US"/>
        </w:rPr>
      </w:pPr>
      <w:r w:rsidRPr="006B50BF">
        <w:rPr>
          <w:rFonts w:ascii="Palatino Linotype" w:hAnsi="Palatino Linotype"/>
          <w:lang w:val="es-ES_tradnl" w:eastAsia="en-US"/>
        </w:rPr>
        <w:t xml:space="preserve">Argumento que encuentra sustento en la jurisprudencia P./J. 32/92 emitida por el Pleno de la Suprema Corte de Justicia de la Nación de rubro </w:t>
      </w:r>
      <w:r w:rsidRPr="006B50BF">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6B50BF">
        <w:rPr>
          <w:rFonts w:ascii="Palatino Linotype" w:hAnsi="Palatino Linotype"/>
          <w:lang w:val="es-ES_tradnl" w:eastAsia="en-US"/>
        </w:rPr>
        <w:t>, visible en la Gaceta del Seminario Judicial de la Federación con el registro digital 205635.</w:t>
      </w:r>
    </w:p>
    <w:p w14:paraId="515A14D0" w14:textId="77777777" w:rsidR="00655F9A" w:rsidRPr="006B50BF" w:rsidRDefault="00655F9A" w:rsidP="00655F9A">
      <w:pPr>
        <w:tabs>
          <w:tab w:val="left" w:pos="0"/>
        </w:tabs>
        <w:spacing w:line="360" w:lineRule="auto"/>
        <w:jc w:val="both"/>
        <w:rPr>
          <w:rFonts w:ascii="Palatino Linotype" w:hAnsi="Palatino Linotype"/>
          <w:lang w:val="es-ES_tradnl" w:eastAsia="en-US"/>
        </w:rPr>
      </w:pPr>
    </w:p>
    <w:p w14:paraId="07DD42A9" w14:textId="77777777" w:rsidR="00655F9A" w:rsidRPr="006B50BF" w:rsidRDefault="00655F9A" w:rsidP="00655F9A">
      <w:pPr>
        <w:numPr>
          <w:ilvl w:val="0"/>
          <w:numId w:val="3"/>
        </w:numPr>
        <w:tabs>
          <w:tab w:val="left" w:pos="0"/>
        </w:tabs>
        <w:spacing w:line="360" w:lineRule="auto"/>
        <w:ind w:left="0" w:firstLine="0"/>
        <w:jc w:val="both"/>
        <w:rPr>
          <w:rFonts w:ascii="Palatino Linotype" w:hAnsi="Palatino Linotype"/>
          <w:lang w:val="es-ES_tradnl" w:eastAsia="en-US"/>
        </w:rPr>
      </w:pPr>
      <w:r w:rsidRPr="006B50BF">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5311BB" w14:textId="77777777" w:rsidR="00655F9A" w:rsidRPr="006B50BF" w:rsidRDefault="00655F9A" w:rsidP="00655F9A">
      <w:pPr>
        <w:tabs>
          <w:tab w:val="left" w:pos="0"/>
        </w:tabs>
        <w:spacing w:line="360" w:lineRule="auto"/>
        <w:jc w:val="both"/>
        <w:rPr>
          <w:rFonts w:ascii="Palatino Linotype" w:hAnsi="Palatino Linotype"/>
          <w:lang w:val="es-ES_tradnl" w:eastAsia="en-US"/>
        </w:rPr>
      </w:pPr>
    </w:p>
    <w:p w14:paraId="63DBFF95" w14:textId="77777777" w:rsidR="00655F9A" w:rsidRPr="006B50BF" w:rsidRDefault="00655F9A" w:rsidP="00655F9A">
      <w:pPr>
        <w:numPr>
          <w:ilvl w:val="0"/>
          <w:numId w:val="3"/>
        </w:numPr>
        <w:tabs>
          <w:tab w:val="left" w:pos="0"/>
        </w:tabs>
        <w:spacing w:line="360" w:lineRule="auto"/>
        <w:ind w:left="0" w:firstLine="0"/>
        <w:jc w:val="both"/>
        <w:rPr>
          <w:rFonts w:ascii="Palatino Linotype" w:hAnsi="Palatino Linotype"/>
          <w:lang w:val="es-ES_tradnl" w:eastAsia="en-US"/>
        </w:rPr>
      </w:pPr>
      <w:r w:rsidRPr="006B50BF">
        <w:rPr>
          <w:rFonts w:ascii="Palatino Linotype" w:hAnsi="Palatino Linotype"/>
          <w:lang w:val="es-ES_tradnl" w:eastAsia="en-US"/>
        </w:rPr>
        <w:lastRenderedPageBreak/>
        <w:t>Por ello, este organismo garante comprometido con la tutela de los derechos humanos confiados, señala que este exceso del plazo legal para resolver el presente asunto, resulta de carácter excepcional.</w:t>
      </w:r>
    </w:p>
    <w:p w14:paraId="09E8F05E" w14:textId="77777777" w:rsidR="00655F9A" w:rsidRPr="006B50BF" w:rsidRDefault="00655F9A" w:rsidP="00655F9A">
      <w:pPr>
        <w:spacing w:line="360" w:lineRule="auto"/>
        <w:rPr>
          <w:rFonts w:ascii="Palatino Linotype" w:hAnsi="Palatino Linotype"/>
          <w:lang w:val="es-ES_tradnl" w:eastAsia="en-US"/>
        </w:rPr>
      </w:pPr>
    </w:p>
    <w:p w14:paraId="4859F594" w14:textId="77777777" w:rsidR="00655F9A" w:rsidRPr="006B50BF" w:rsidRDefault="00655F9A" w:rsidP="00655F9A">
      <w:pPr>
        <w:numPr>
          <w:ilvl w:val="0"/>
          <w:numId w:val="3"/>
        </w:numPr>
        <w:spacing w:line="360" w:lineRule="auto"/>
        <w:ind w:left="0" w:firstLine="0"/>
        <w:jc w:val="both"/>
        <w:rPr>
          <w:rFonts w:ascii="Palatino Linotype" w:hAnsi="Palatino Linotype"/>
          <w:lang w:val="es-ES_tradnl" w:eastAsia="en-US"/>
        </w:rPr>
      </w:pPr>
      <w:r w:rsidRPr="006B50BF">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3E2F07C8" w14:textId="77777777" w:rsidR="00655F9A" w:rsidRPr="006B50BF" w:rsidRDefault="00655F9A" w:rsidP="00655F9A">
      <w:pPr>
        <w:spacing w:line="360" w:lineRule="auto"/>
        <w:rPr>
          <w:rFonts w:ascii="Palatino Linotype" w:hAnsi="Palatino Linotype"/>
          <w:lang w:val="es-ES_tradnl" w:eastAsia="en-US"/>
        </w:rPr>
      </w:pPr>
    </w:p>
    <w:p w14:paraId="2D4A5568" w14:textId="77777777" w:rsidR="00655F9A" w:rsidRPr="006B50BF" w:rsidRDefault="00655F9A" w:rsidP="00655F9A">
      <w:pPr>
        <w:spacing w:line="360" w:lineRule="auto"/>
        <w:ind w:left="720" w:right="828"/>
        <w:jc w:val="both"/>
        <w:rPr>
          <w:rFonts w:ascii="Palatino Linotype" w:hAnsi="Palatino Linotype"/>
          <w:i/>
          <w:lang w:val="es-ES_tradnl" w:eastAsia="en-US"/>
        </w:rPr>
      </w:pPr>
      <w:r w:rsidRPr="006B50BF">
        <w:rPr>
          <w:rFonts w:ascii="Palatino Linotype" w:hAnsi="Palatino Linotype"/>
          <w:lang w:val="es-ES_tradnl" w:eastAsia="en-US"/>
        </w:rPr>
        <w:t xml:space="preserve"> </w:t>
      </w:r>
      <w:r w:rsidRPr="006B50BF">
        <w:rPr>
          <w:rFonts w:ascii="Palatino Linotype" w:hAnsi="Palatino Linotype"/>
          <w:i/>
          <w:lang w:val="es-ES_tradnl" w:eastAsia="en-US"/>
        </w:rPr>
        <w:t>“</w:t>
      </w:r>
      <w:r w:rsidRPr="006B50BF">
        <w:rPr>
          <w:rFonts w:ascii="Palatino Linotype" w:hAnsi="Palatino Linotype"/>
          <w:b/>
          <w:i/>
          <w:lang w:val="es-ES_tradnl" w:eastAsia="en-US"/>
        </w:rPr>
        <w:t>PLAZO RAZONABLE PARA RESOLVER. DIMENSIÓN Y EFECTOS DE ESTE CONCEPTO CUANDO SE ADUCE EXCESIVA CARGA DE TRABAJO</w:t>
      </w:r>
      <w:r w:rsidRPr="006B50BF">
        <w:rPr>
          <w:rFonts w:ascii="Palatino Linotype" w:hAnsi="Palatino Linotype"/>
          <w:i/>
          <w:lang w:val="es-ES_tradnl" w:eastAsia="en-US"/>
        </w:rPr>
        <w:t>.” consultable en el Seminario Judicial de la Federación y su gaceta, con el registro digital 2002351.</w:t>
      </w:r>
    </w:p>
    <w:p w14:paraId="17BB30C7" w14:textId="77777777" w:rsidR="00655F9A" w:rsidRPr="006B50BF" w:rsidRDefault="00655F9A" w:rsidP="00655F9A">
      <w:pPr>
        <w:spacing w:line="360" w:lineRule="auto"/>
        <w:ind w:left="720" w:right="828"/>
        <w:jc w:val="both"/>
        <w:rPr>
          <w:rFonts w:ascii="Palatino Linotype" w:hAnsi="Palatino Linotype"/>
          <w:i/>
          <w:lang w:val="es-ES_tradnl" w:eastAsia="en-US"/>
        </w:rPr>
      </w:pPr>
    </w:p>
    <w:p w14:paraId="034B0C67" w14:textId="77777777" w:rsidR="00655F9A" w:rsidRPr="006B50BF" w:rsidRDefault="00655F9A" w:rsidP="00655F9A">
      <w:pPr>
        <w:spacing w:line="360" w:lineRule="auto"/>
        <w:ind w:left="720" w:right="828"/>
        <w:jc w:val="both"/>
        <w:rPr>
          <w:rFonts w:ascii="Palatino Linotype" w:hAnsi="Palatino Linotype"/>
          <w:i/>
          <w:lang w:val="es-ES_tradnl" w:eastAsia="en-US"/>
        </w:rPr>
      </w:pPr>
      <w:r w:rsidRPr="006B50BF">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w:t>
      </w:r>
      <w:r w:rsidRPr="006B50BF">
        <w:rPr>
          <w:rFonts w:ascii="Palatino Linotype" w:hAnsi="Palatino Linotype"/>
          <w:i/>
          <w:lang w:eastAsia="en-US"/>
        </w:rPr>
        <w:lastRenderedPageBreak/>
        <w:t>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7127712E" w14:textId="77777777" w:rsidR="00655F9A" w:rsidRPr="006B50BF" w:rsidRDefault="00655F9A" w:rsidP="00655F9A">
      <w:pPr>
        <w:spacing w:line="360" w:lineRule="auto"/>
        <w:ind w:left="720" w:right="828"/>
        <w:jc w:val="both"/>
        <w:rPr>
          <w:rFonts w:ascii="Palatino Linotype" w:hAnsi="Palatino Linotype"/>
          <w:b/>
          <w:i/>
          <w:lang w:val="es-ES_tradnl" w:eastAsia="en-US"/>
        </w:rPr>
      </w:pPr>
    </w:p>
    <w:p w14:paraId="112DE089" w14:textId="77777777" w:rsidR="00655F9A" w:rsidRPr="006B50BF" w:rsidRDefault="00655F9A" w:rsidP="00655F9A">
      <w:pPr>
        <w:spacing w:line="360" w:lineRule="auto"/>
        <w:ind w:left="720" w:right="828"/>
        <w:jc w:val="both"/>
        <w:rPr>
          <w:rFonts w:ascii="Palatino Linotype" w:hAnsi="Palatino Linotype"/>
          <w:i/>
          <w:lang w:val="es-ES_tradnl" w:eastAsia="en-US"/>
        </w:rPr>
      </w:pPr>
      <w:r w:rsidRPr="006B50BF">
        <w:rPr>
          <w:rFonts w:ascii="Palatino Linotype" w:hAnsi="Palatino Linotype"/>
          <w:i/>
          <w:lang w:val="es-ES_tradnl" w:eastAsia="en-US"/>
        </w:rPr>
        <w:lastRenderedPageBreak/>
        <w:t>“</w:t>
      </w:r>
      <w:r w:rsidRPr="006B50BF">
        <w:rPr>
          <w:rFonts w:ascii="Palatino Linotype" w:hAnsi="Palatino Linotype"/>
          <w:b/>
          <w:i/>
          <w:lang w:val="es-ES_tradnl" w:eastAsia="en-US"/>
        </w:rPr>
        <w:t>PLAZO RAZONABLE PARA RESOLVER. CONCEPTO Y ELEMENTOS QUE LO INTEGRAN A LA LUZ DEL DERECHO INTERNACIONAL DE LOS DERECHOS HUMANOS</w:t>
      </w:r>
      <w:r w:rsidRPr="006B50BF">
        <w:rPr>
          <w:rFonts w:ascii="Palatino Linotype" w:hAnsi="Palatino Linotype"/>
          <w:i/>
          <w:lang w:val="es-ES_tradnl" w:eastAsia="en-US"/>
        </w:rPr>
        <w:t>.”, visible en el Seminario Judicial de la Federación y su gaceta, con el registro digital 2002350.</w:t>
      </w:r>
    </w:p>
    <w:p w14:paraId="280BA4B0" w14:textId="77777777" w:rsidR="00655F9A" w:rsidRPr="006B50BF" w:rsidRDefault="00655F9A" w:rsidP="00655F9A">
      <w:pPr>
        <w:spacing w:line="360" w:lineRule="auto"/>
        <w:ind w:left="720" w:right="828"/>
        <w:jc w:val="both"/>
        <w:rPr>
          <w:rFonts w:ascii="Palatino Linotype" w:hAnsi="Palatino Linotype"/>
          <w:i/>
          <w:lang w:val="es-ES_tradnl" w:eastAsia="en-US"/>
        </w:rPr>
      </w:pPr>
    </w:p>
    <w:p w14:paraId="61B9C143" w14:textId="77777777" w:rsidR="00655F9A" w:rsidRPr="006B50BF" w:rsidRDefault="00655F9A" w:rsidP="00655F9A">
      <w:pPr>
        <w:spacing w:line="360" w:lineRule="auto"/>
        <w:ind w:left="720" w:right="828"/>
        <w:jc w:val="both"/>
        <w:rPr>
          <w:rFonts w:ascii="Palatino Linotype" w:hAnsi="Palatino Linotype"/>
          <w:i/>
          <w:lang w:eastAsia="en-US"/>
        </w:rPr>
      </w:pPr>
      <w:r w:rsidRPr="006B50BF">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w:t>
      </w:r>
      <w:r w:rsidRPr="006B50BF">
        <w:rPr>
          <w:rFonts w:ascii="Palatino Linotype" w:hAnsi="Palatino Linotype"/>
          <w:i/>
          <w:lang w:eastAsia="en-US"/>
        </w:rPr>
        <w:lastRenderedPageBreak/>
        <w:t>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2E381290" w14:textId="77777777" w:rsidR="00655F9A" w:rsidRPr="006B50BF" w:rsidRDefault="00655F9A" w:rsidP="00655F9A">
      <w:pPr>
        <w:spacing w:line="360" w:lineRule="auto"/>
        <w:rPr>
          <w:rFonts w:ascii="Palatino Linotype" w:hAnsi="Palatino Linotype"/>
          <w:i/>
          <w:lang w:eastAsia="en-US"/>
        </w:rPr>
      </w:pPr>
    </w:p>
    <w:p w14:paraId="382CF561" w14:textId="77777777" w:rsidR="00655F9A" w:rsidRPr="006B50BF" w:rsidRDefault="00655F9A" w:rsidP="00655F9A">
      <w:pPr>
        <w:numPr>
          <w:ilvl w:val="0"/>
          <w:numId w:val="3"/>
        </w:numPr>
        <w:spacing w:line="360" w:lineRule="auto"/>
        <w:ind w:left="0" w:firstLine="0"/>
        <w:rPr>
          <w:rFonts w:ascii="Palatino Linotype" w:hAnsi="Palatino Linotype"/>
          <w:lang w:val="es-ES_tradnl" w:eastAsia="en-US"/>
        </w:rPr>
      </w:pPr>
      <w:r w:rsidRPr="006B50BF">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77CDE0AA" w14:textId="77777777" w:rsidR="00F56FE1" w:rsidRPr="006B50BF" w:rsidRDefault="00F56FE1" w:rsidP="00F56FE1">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6D34724E" w14:textId="77777777" w:rsidR="002D0E38" w:rsidRPr="006B50BF" w:rsidRDefault="002D0E38" w:rsidP="00F56FE1">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1A06EC63" w14:textId="1E729D8B" w:rsidR="0028674A" w:rsidRPr="006B50BF" w:rsidRDefault="0057690A" w:rsidP="00C373ED">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B50BF">
        <w:rPr>
          <w:rFonts w:ascii="Palatino Linotype" w:eastAsiaTheme="minorEastAsia" w:hAnsi="Palatino Linotype" w:cstheme="minorBidi"/>
          <w:color w:val="000000" w:themeColor="text1"/>
          <w:lang w:val="es-ES_tradnl"/>
        </w:rPr>
        <w:lastRenderedPageBreak/>
        <w:t>Así las cosas, la</w:t>
      </w:r>
      <w:r w:rsidRPr="006B50BF">
        <w:rPr>
          <w:rFonts w:ascii="Palatino Linotype" w:eastAsiaTheme="minorEastAsia" w:hAnsi="Palatino Linotype" w:cstheme="minorBidi"/>
          <w:b/>
          <w:color w:val="000000" w:themeColor="text1"/>
          <w:lang w:val="es-ES_tradnl"/>
        </w:rPr>
        <w:t xml:space="preserve"> Comisionada María del Rosario Mejía Ayala</w:t>
      </w:r>
      <w:r w:rsidRPr="006B50BF">
        <w:rPr>
          <w:rFonts w:ascii="Palatino Linotype" w:eastAsiaTheme="minorEastAsia" w:hAnsi="Palatino Linotype" w:cstheme="minorBidi"/>
          <w:color w:val="000000" w:themeColor="text1"/>
          <w:lang w:val="es-ES_tradnl"/>
        </w:rPr>
        <w:t xml:space="preserve"> decretó el cierre de instrucción mediante</w:t>
      </w:r>
      <w:r w:rsidR="006C035E" w:rsidRPr="006B50BF">
        <w:rPr>
          <w:rFonts w:ascii="Palatino Linotype" w:eastAsiaTheme="minorEastAsia" w:hAnsi="Palatino Linotype" w:cstheme="minorBidi"/>
          <w:color w:val="000000" w:themeColor="text1"/>
          <w:lang w:val="es-ES_tradnl"/>
        </w:rPr>
        <w:t xml:space="preserve"> </w:t>
      </w:r>
      <w:r w:rsidR="001B4748" w:rsidRPr="006B50BF">
        <w:rPr>
          <w:rFonts w:ascii="Palatino Linotype" w:eastAsiaTheme="minorEastAsia" w:hAnsi="Palatino Linotype" w:cstheme="minorBidi"/>
          <w:color w:val="000000" w:themeColor="text1"/>
          <w:lang w:val="es-ES_tradnl"/>
        </w:rPr>
        <w:t>acuerdo de fecha uno (01</w:t>
      </w:r>
      <w:r w:rsidRPr="006B50BF">
        <w:rPr>
          <w:rFonts w:ascii="Palatino Linotype" w:eastAsiaTheme="minorEastAsia" w:hAnsi="Palatino Linotype" w:cstheme="minorBidi"/>
          <w:color w:val="000000" w:themeColor="text1"/>
          <w:lang w:val="es-ES_tradnl"/>
        </w:rPr>
        <w:t>) de</w:t>
      </w:r>
      <w:r w:rsidR="001B4748" w:rsidRPr="006B50BF">
        <w:rPr>
          <w:rFonts w:ascii="Palatino Linotype" w:eastAsiaTheme="minorEastAsia" w:hAnsi="Palatino Linotype" w:cstheme="minorBidi"/>
          <w:color w:val="000000" w:themeColor="text1"/>
          <w:lang w:val="es-ES_tradnl"/>
        </w:rPr>
        <w:t xml:space="preserve"> diciembre </w:t>
      </w:r>
      <w:r w:rsidR="008179A6" w:rsidRPr="006B50BF">
        <w:rPr>
          <w:rFonts w:ascii="Palatino Linotype" w:eastAsiaTheme="minorEastAsia" w:hAnsi="Palatino Linotype" w:cstheme="minorBidi"/>
          <w:color w:val="000000" w:themeColor="text1"/>
          <w:lang w:val="es-ES_tradnl"/>
        </w:rPr>
        <w:t xml:space="preserve">de dos mil veintidós. </w:t>
      </w:r>
    </w:p>
    <w:p w14:paraId="3BC360D3" w14:textId="5166544C" w:rsidR="00655F9A" w:rsidRPr="006B50BF" w:rsidRDefault="00EA0165" w:rsidP="00655F9A">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6B50BF">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6B50BF" w:rsidRDefault="00EA0165" w:rsidP="00C373ED">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6B50BF">
        <w:rPr>
          <w:rFonts w:ascii="Palatino Linotype" w:hAnsi="Palatino Linotype"/>
          <w:b/>
          <w:color w:val="000000" w:themeColor="text1"/>
          <w:sz w:val="24"/>
          <w:szCs w:val="24"/>
          <w:lang w:val="es-MX" w:eastAsia="en-US"/>
        </w:rPr>
        <w:t>PRIMERO. De la competencia</w:t>
      </w:r>
      <w:bookmarkEnd w:id="8"/>
      <w:bookmarkEnd w:id="9"/>
      <w:bookmarkEnd w:id="10"/>
      <w:r w:rsidR="00537427" w:rsidRPr="006B50BF">
        <w:rPr>
          <w:rFonts w:ascii="Palatino Linotype" w:hAnsi="Palatino Linotype"/>
          <w:b/>
          <w:color w:val="000000" w:themeColor="text1"/>
          <w:sz w:val="24"/>
          <w:szCs w:val="24"/>
          <w:lang w:val="es-MX" w:eastAsia="en-US"/>
        </w:rPr>
        <w:t>.</w:t>
      </w:r>
      <w:bookmarkEnd w:id="11"/>
    </w:p>
    <w:p w14:paraId="341F67EC" w14:textId="77777777" w:rsidR="00EA0165" w:rsidRPr="006B50BF" w:rsidRDefault="00EA0165" w:rsidP="00C373ED">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6B50BF" w:rsidRDefault="00EA0165" w:rsidP="00F56FE1">
      <w:pPr>
        <w:pStyle w:val="Prrafodelista"/>
        <w:numPr>
          <w:ilvl w:val="0"/>
          <w:numId w:val="2"/>
        </w:numPr>
        <w:tabs>
          <w:tab w:val="left" w:pos="0"/>
        </w:tabs>
        <w:spacing w:after="160" w:line="360" w:lineRule="auto"/>
        <w:ind w:left="0" w:hanging="11"/>
        <w:contextualSpacing/>
        <w:jc w:val="both"/>
        <w:rPr>
          <w:rFonts w:ascii="Palatino Linotype" w:eastAsia="MS Mincho" w:hAnsi="Palatino Linotype"/>
          <w:lang w:val="es-ES_tradnl"/>
        </w:rPr>
      </w:pPr>
      <w:r w:rsidRPr="006B50BF">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B50BF">
        <w:rPr>
          <w:rFonts w:ascii="Palatino Linotype" w:eastAsia="Calibri" w:hAnsi="Palatino Linotype"/>
          <w:b/>
        </w:rPr>
        <w:t>Constitución Política de los Estados Unidos Mexicanos</w:t>
      </w:r>
      <w:r w:rsidRPr="006B50BF">
        <w:rPr>
          <w:rFonts w:ascii="Palatino Linotype" w:eastAsia="Calibri" w:hAnsi="Palatino Linotype"/>
        </w:rPr>
        <w:t xml:space="preserve">; </w:t>
      </w:r>
      <w:r w:rsidRPr="006B50BF">
        <w:rPr>
          <w:rFonts w:ascii="Palatino Linotype" w:eastAsia="Calibri" w:hAnsi="Palatino Linotype" w:cs="Arial"/>
          <w:bCs/>
          <w:color w:val="222222"/>
          <w:shd w:val="clear" w:color="auto" w:fill="FFFFFF"/>
          <w:lang w:eastAsia="en-US"/>
        </w:rPr>
        <w:t>5, párrafo</w:t>
      </w:r>
      <w:r w:rsidR="00543BF9" w:rsidRPr="006B50BF">
        <w:rPr>
          <w:rFonts w:ascii="Palatino Linotype" w:eastAsia="Calibri" w:hAnsi="Palatino Linotype"/>
          <w:lang w:val="es-MX" w:eastAsia="en-US"/>
        </w:rPr>
        <w:t xml:space="preserve"> trigésimo, trigésimo primero y trigésimo segundo, fracciones I, II, III, IV y V</w:t>
      </w:r>
      <w:r w:rsidR="00543BF9" w:rsidRPr="006B50BF">
        <w:rPr>
          <w:rFonts w:ascii="Palatino Linotype" w:eastAsia="MS Mincho" w:hAnsi="Palatino Linotype"/>
          <w:lang w:val="es-ES_tradnl"/>
        </w:rPr>
        <w:t xml:space="preserve"> </w:t>
      </w:r>
      <w:r w:rsidRPr="006B50BF">
        <w:rPr>
          <w:rFonts w:ascii="Palatino Linotype" w:eastAsia="Calibri" w:hAnsi="Palatino Linotype"/>
        </w:rPr>
        <w:t xml:space="preserve">de la </w:t>
      </w:r>
      <w:r w:rsidRPr="006B50BF">
        <w:rPr>
          <w:rFonts w:ascii="Palatino Linotype" w:eastAsia="Calibri" w:hAnsi="Palatino Linotype"/>
          <w:b/>
        </w:rPr>
        <w:t>Constitución Política del Estado Libre y Soberano de México</w:t>
      </w:r>
      <w:r w:rsidRPr="006B50BF">
        <w:rPr>
          <w:rFonts w:ascii="Palatino Linotype" w:eastAsia="Calibri" w:hAnsi="Palatino Linotype"/>
        </w:rPr>
        <w:t xml:space="preserve">; artículos 1, 2 fracción II, 13, 29, 36 fracciones I y II, 176, 178, 179, 181 párrafo tercero y 185 </w:t>
      </w:r>
      <w:r w:rsidRPr="006B50BF">
        <w:rPr>
          <w:rFonts w:ascii="Palatino Linotype" w:eastAsia="Calibri" w:hAnsi="Palatino Linotype" w:cs="Arial"/>
        </w:rPr>
        <w:t xml:space="preserve">de la </w:t>
      </w:r>
      <w:r w:rsidRPr="006B50BF">
        <w:rPr>
          <w:rFonts w:ascii="Palatino Linotype" w:eastAsia="Calibri" w:hAnsi="Palatino Linotype" w:cs="Arial"/>
          <w:b/>
        </w:rPr>
        <w:t>Ley de Transparencia y Acceso a la Información Pública del Estado de México y Municipios</w:t>
      </w:r>
      <w:r w:rsidRPr="006B50BF">
        <w:rPr>
          <w:rFonts w:ascii="Palatino Linotype" w:eastAsia="Calibri" w:hAnsi="Palatino Linotype" w:cs="Arial"/>
        </w:rPr>
        <w:t xml:space="preserve">; </w:t>
      </w:r>
      <w:r w:rsidRPr="006B50BF">
        <w:rPr>
          <w:rFonts w:ascii="Palatino Linotype" w:eastAsia="Calibri" w:hAnsi="Palatino Linotype" w:cs="Arial"/>
          <w:b/>
        </w:rPr>
        <w:t>7, 9 fracciones I y XXIV, y 11</w:t>
      </w:r>
      <w:r w:rsidRPr="006B50BF">
        <w:rPr>
          <w:rFonts w:ascii="Palatino Linotype" w:eastAsia="Calibri" w:hAnsi="Palatino Linotype" w:cs="Arial"/>
        </w:rPr>
        <w:t xml:space="preserve"> del </w:t>
      </w:r>
      <w:r w:rsidRPr="006B50BF">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6B50BF">
        <w:rPr>
          <w:rFonts w:ascii="Palatino Linotype" w:eastAsia="Calibri" w:hAnsi="Palatino Linotype" w:cs="Arial"/>
          <w:b/>
        </w:rPr>
        <w:t>.</w:t>
      </w:r>
    </w:p>
    <w:p w14:paraId="343B0FCF" w14:textId="413622B7" w:rsidR="00EA0165" w:rsidRPr="006B50BF" w:rsidRDefault="00EA0165" w:rsidP="00C373ED">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6B50BF">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6B50BF" w:rsidRDefault="007C4587" w:rsidP="006C6D2C">
      <w:pPr>
        <w:pStyle w:val="Ttulo1"/>
        <w:numPr>
          <w:ilvl w:val="0"/>
          <w:numId w:val="7"/>
        </w:numPr>
        <w:suppressAutoHyphens/>
        <w:spacing w:line="360" w:lineRule="auto"/>
        <w:ind w:left="0" w:firstLine="0"/>
        <w:rPr>
          <w:rFonts w:ascii="Palatino Linotype" w:hAnsi="Palatino Linotype"/>
          <w:sz w:val="24"/>
          <w:szCs w:val="24"/>
        </w:rPr>
      </w:pPr>
      <w:bookmarkStart w:id="16" w:name="_Toc113462271"/>
      <w:r w:rsidRPr="006B50BF">
        <w:rPr>
          <w:rFonts w:ascii="Palatino Linotype" w:hAnsi="Palatino Linotype"/>
          <w:b/>
          <w:color w:val="000000" w:themeColor="text1"/>
          <w:sz w:val="24"/>
          <w:szCs w:val="24"/>
        </w:rPr>
        <w:t>De la interposición del recurso</w:t>
      </w:r>
      <w:r w:rsidRPr="006B50BF">
        <w:rPr>
          <w:rFonts w:ascii="Palatino Linotype" w:hAnsi="Palatino Linotype"/>
          <w:sz w:val="24"/>
          <w:szCs w:val="24"/>
        </w:rPr>
        <w:t>.</w:t>
      </w:r>
      <w:bookmarkEnd w:id="16"/>
      <w:r w:rsidRPr="006B50BF">
        <w:rPr>
          <w:rFonts w:ascii="Palatino Linotype" w:hAnsi="Palatino Linotype"/>
          <w:sz w:val="24"/>
          <w:szCs w:val="24"/>
        </w:rPr>
        <w:t xml:space="preserve"> </w:t>
      </w:r>
    </w:p>
    <w:p w14:paraId="102F00F1" w14:textId="77777777" w:rsidR="009815B6" w:rsidRPr="006B50BF" w:rsidRDefault="009815B6" w:rsidP="00C373ED">
      <w:pPr>
        <w:spacing w:line="360" w:lineRule="auto"/>
        <w:rPr>
          <w:rFonts w:ascii="Palatino Linotype" w:hAnsi="Palatino Linotype"/>
        </w:rPr>
      </w:pPr>
    </w:p>
    <w:p w14:paraId="3522B5D0" w14:textId="68F3CA88" w:rsidR="007C4587" w:rsidRPr="006B50BF" w:rsidRDefault="009815B6" w:rsidP="00F56FE1">
      <w:pPr>
        <w:pStyle w:val="Prrafodelista"/>
        <w:numPr>
          <w:ilvl w:val="0"/>
          <w:numId w:val="2"/>
        </w:numPr>
        <w:spacing w:line="360" w:lineRule="auto"/>
        <w:ind w:left="0" w:firstLine="0"/>
        <w:jc w:val="both"/>
        <w:rPr>
          <w:rFonts w:ascii="Palatino Linotype" w:hAnsi="Palatino Linotype"/>
          <w:lang w:eastAsia="en-US"/>
        </w:rPr>
      </w:pPr>
      <w:r w:rsidRPr="006B50BF">
        <w:rPr>
          <w:rFonts w:ascii="Palatino Linotype" w:hAnsi="Palatino Linotype"/>
          <w:lang w:eastAsia="en-US"/>
        </w:rPr>
        <w:lastRenderedPageBreak/>
        <w:t xml:space="preserve">El medio de impugnación fue presentado a través del </w:t>
      </w:r>
      <w:r w:rsidRPr="006B50BF">
        <w:rPr>
          <w:rFonts w:ascii="Palatino Linotype" w:hAnsi="Palatino Linotype"/>
          <w:b/>
          <w:lang w:eastAsia="en-US"/>
        </w:rPr>
        <w:t>SAIMEX</w:t>
      </w:r>
      <w:r w:rsidRPr="006B50BF">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6B50BF">
        <w:rPr>
          <w:rFonts w:ascii="Palatino Linotype" w:hAnsi="Palatino Linotype"/>
          <w:b/>
          <w:lang w:eastAsia="en-US"/>
        </w:rPr>
        <w:t>SUJETO OBLIGADO</w:t>
      </w:r>
      <w:r w:rsidR="00675D2C" w:rsidRPr="006B50BF">
        <w:rPr>
          <w:rFonts w:ascii="Palatino Linotype" w:hAnsi="Palatino Linotype"/>
          <w:lang w:eastAsia="en-US"/>
        </w:rPr>
        <w:t xml:space="preserve"> entregó respuesta e</w:t>
      </w:r>
      <w:r w:rsidR="00F56FE1" w:rsidRPr="006B50BF">
        <w:rPr>
          <w:rFonts w:ascii="Palatino Linotype" w:hAnsi="Palatino Linotype"/>
          <w:lang w:eastAsia="en-US"/>
        </w:rPr>
        <w:t>l día diecinueve (19</w:t>
      </w:r>
      <w:r w:rsidRPr="006B50BF">
        <w:rPr>
          <w:rFonts w:ascii="Palatino Linotype" w:hAnsi="Palatino Linotype"/>
          <w:lang w:eastAsia="en-US"/>
        </w:rPr>
        <w:t>) de</w:t>
      </w:r>
      <w:r w:rsidR="00F56FE1" w:rsidRPr="006B50BF">
        <w:rPr>
          <w:rFonts w:ascii="Palatino Linotype" w:hAnsi="Palatino Linotype"/>
          <w:lang w:eastAsia="en-US"/>
        </w:rPr>
        <w:t xml:space="preserve"> abril</w:t>
      </w:r>
      <w:r w:rsidR="00FD13AC" w:rsidRPr="006B50BF">
        <w:rPr>
          <w:rFonts w:ascii="Palatino Linotype" w:hAnsi="Palatino Linotype"/>
          <w:lang w:eastAsia="en-US"/>
        </w:rPr>
        <w:t xml:space="preserve"> </w:t>
      </w:r>
      <w:r w:rsidRPr="006B50BF">
        <w:rPr>
          <w:rFonts w:ascii="Palatino Linotype" w:hAnsi="Palatino Linotype"/>
          <w:lang w:eastAsia="en-US"/>
        </w:rPr>
        <w:t>de dos mil veintidós, el plazo para interponer el recurso d</w:t>
      </w:r>
      <w:r w:rsidR="00442787" w:rsidRPr="006B50BF">
        <w:rPr>
          <w:rFonts w:ascii="Palatino Linotype" w:hAnsi="Palatino Linotype"/>
          <w:lang w:eastAsia="en-US"/>
        </w:rPr>
        <w:t>e re</w:t>
      </w:r>
      <w:r w:rsidR="000E0E4D" w:rsidRPr="006B50BF">
        <w:rPr>
          <w:rFonts w:ascii="Palatino Linotype" w:hAnsi="Palatino Linotype"/>
          <w:lang w:eastAsia="en-US"/>
        </w:rPr>
        <w:t>visión trascurrió del veinte (20</w:t>
      </w:r>
      <w:r w:rsidR="00FD13AC" w:rsidRPr="006B50BF">
        <w:rPr>
          <w:rFonts w:ascii="Palatino Linotype" w:hAnsi="Palatino Linotype"/>
          <w:lang w:eastAsia="en-US"/>
        </w:rPr>
        <w:t xml:space="preserve">)  </w:t>
      </w:r>
      <w:r w:rsidR="000E0E4D" w:rsidRPr="006B50BF">
        <w:rPr>
          <w:rFonts w:ascii="Palatino Linotype" w:hAnsi="Palatino Linotype"/>
          <w:lang w:eastAsia="en-US"/>
        </w:rPr>
        <w:t xml:space="preserve">de abril </w:t>
      </w:r>
      <w:r w:rsidR="00FD13AC" w:rsidRPr="006B50BF">
        <w:rPr>
          <w:rFonts w:ascii="Palatino Linotype" w:hAnsi="Palatino Linotype"/>
          <w:lang w:eastAsia="en-US"/>
        </w:rPr>
        <w:t>al</w:t>
      </w:r>
      <w:r w:rsidR="000E0E4D" w:rsidRPr="006B50BF">
        <w:rPr>
          <w:rFonts w:ascii="Palatino Linotype" w:hAnsi="Palatino Linotype"/>
          <w:lang w:eastAsia="en-US"/>
        </w:rPr>
        <w:t xml:space="preserve"> once</w:t>
      </w:r>
      <w:r w:rsidRPr="006B50BF">
        <w:rPr>
          <w:rFonts w:ascii="Palatino Linotype" w:hAnsi="Palatino Linotype"/>
          <w:lang w:eastAsia="en-US"/>
        </w:rPr>
        <w:t xml:space="preserve"> al </w:t>
      </w:r>
      <w:r w:rsidR="000E0E4D" w:rsidRPr="006B50BF">
        <w:rPr>
          <w:rFonts w:ascii="Palatino Linotype" w:hAnsi="Palatino Linotype"/>
          <w:lang w:eastAsia="en-US"/>
        </w:rPr>
        <w:t xml:space="preserve">once (11) de mayo </w:t>
      </w:r>
      <w:r w:rsidRPr="006B50BF">
        <w:rPr>
          <w:rFonts w:ascii="Palatino Linotype" w:hAnsi="Palatino Linotype"/>
          <w:lang w:eastAsia="en-US"/>
        </w:rPr>
        <w:t xml:space="preserve">de dos mil veintidós, por lo que si el particular interpuso recurso de </w:t>
      </w:r>
      <w:r w:rsidR="000E0E4D" w:rsidRPr="006B50BF">
        <w:rPr>
          <w:rFonts w:ascii="Palatino Linotype" w:hAnsi="Palatino Linotype"/>
          <w:lang w:eastAsia="en-US"/>
        </w:rPr>
        <w:t>revisión el veintidós (22</w:t>
      </w:r>
      <w:r w:rsidRPr="006B50BF">
        <w:rPr>
          <w:rFonts w:ascii="Palatino Linotype" w:hAnsi="Palatino Linotype"/>
          <w:lang w:eastAsia="en-US"/>
        </w:rPr>
        <w:t>) de</w:t>
      </w:r>
      <w:r w:rsidR="000E0E4D" w:rsidRPr="006B50BF">
        <w:rPr>
          <w:rFonts w:ascii="Palatino Linotype" w:hAnsi="Palatino Linotype"/>
          <w:lang w:eastAsia="en-US"/>
        </w:rPr>
        <w:t xml:space="preserve"> abril</w:t>
      </w:r>
      <w:r w:rsidR="00FD13AC" w:rsidRPr="006B50BF">
        <w:rPr>
          <w:rFonts w:ascii="Palatino Linotype" w:hAnsi="Palatino Linotype"/>
          <w:lang w:eastAsia="en-US"/>
        </w:rPr>
        <w:t xml:space="preserve"> </w:t>
      </w:r>
      <w:r w:rsidRPr="006B50BF">
        <w:rPr>
          <w:rFonts w:ascii="Palatino Linotype" w:hAnsi="Palatino Linotype"/>
          <w:lang w:eastAsia="en-US"/>
        </w:rPr>
        <w:t>se encuentra dentro del periodo establecido por la Ley.</w:t>
      </w:r>
    </w:p>
    <w:p w14:paraId="3992BCDF" w14:textId="66B5AFC1" w:rsidR="00B05DE3" w:rsidRPr="006B50BF" w:rsidRDefault="00B05DE3" w:rsidP="00B05DE3">
      <w:pPr>
        <w:spacing w:line="360" w:lineRule="auto"/>
        <w:jc w:val="both"/>
        <w:rPr>
          <w:rFonts w:ascii="Palatino Linotype" w:hAnsi="Palatino Linotype"/>
          <w:lang w:eastAsia="en-US"/>
        </w:rPr>
      </w:pPr>
    </w:p>
    <w:p w14:paraId="5AC8063E" w14:textId="38CA6BD8" w:rsidR="007C4587" w:rsidRPr="006B50BF" w:rsidRDefault="00B05DE3" w:rsidP="000E0E4D">
      <w:pPr>
        <w:keepNext/>
        <w:keepLines/>
        <w:spacing w:before="240" w:line="360" w:lineRule="auto"/>
        <w:jc w:val="both"/>
        <w:outlineLvl w:val="0"/>
        <w:rPr>
          <w:rFonts w:ascii="Palatino Linotype" w:hAnsi="Palatino Linotype" w:cs="Arial"/>
          <w:b/>
        </w:rPr>
      </w:pPr>
      <w:bookmarkStart w:id="17" w:name="_Toc89170794"/>
      <w:bookmarkStart w:id="18" w:name="_Toc89335547"/>
      <w:bookmarkStart w:id="19" w:name="_Toc89964362"/>
      <w:bookmarkStart w:id="20" w:name="_Toc98350361"/>
      <w:bookmarkStart w:id="21" w:name="_Toc99564200"/>
      <w:bookmarkStart w:id="22" w:name="_Toc99564863"/>
      <w:bookmarkStart w:id="23" w:name="_Toc100062588"/>
      <w:r w:rsidRPr="006B50BF">
        <w:rPr>
          <w:rFonts w:ascii="Palatino Linotype" w:eastAsiaTheme="majorEastAsia" w:hAnsi="Palatino Linotype" w:cstheme="majorBidi"/>
          <w:b/>
        </w:rPr>
        <w:t xml:space="preserve">II. </w:t>
      </w:r>
      <w:bookmarkStart w:id="24" w:name="_Toc113462272"/>
      <w:bookmarkEnd w:id="17"/>
      <w:bookmarkEnd w:id="18"/>
      <w:bookmarkEnd w:id="19"/>
      <w:bookmarkEnd w:id="20"/>
      <w:bookmarkEnd w:id="21"/>
      <w:bookmarkEnd w:id="22"/>
      <w:bookmarkEnd w:id="23"/>
      <w:r w:rsidR="007C4587" w:rsidRPr="006B50BF">
        <w:rPr>
          <w:rFonts w:ascii="Palatino Linotype" w:hAnsi="Palatino Linotype"/>
          <w:b/>
          <w:color w:val="000000" w:themeColor="text1"/>
        </w:rPr>
        <w:t>De la determinación sobre la procedibilidad del recurso.</w:t>
      </w:r>
      <w:bookmarkEnd w:id="24"/>
    </w:p>
    <w:p w14:paraId="46A45715" w14:textId="77777777" w:rsidR="007C4587" w:rsidRPr="006B50BF" w:rsidRDefault="007C4587" w:rsidP="00C373ED">
      <w:pPr>
        <w:tabs>
          <w:tab w:val="left" w:pos="426"/>
        </w:tabs>
        <w:spacing w:line="360" w:lineRule="auto"/>
        <w:ind w:right="49"/>
        <w:contextualSpacing/>
        <w:jc w:val="both"/>
        <w:rPr>
          <w:rFonts w:ascii="Palatino Linotype" w:hAnsi="Palatino Linotype" w:cs="Arial"/>
          <w:b/>
        </w:rPr>
      </w:pPr>
    </w:p>
    <w:p w14:paraId="2CAA4C68" w14:textId="72DA321A" w:rsidR="00A2042B" w:rsidRPr="006B50BF" w:rsidRDefault="007C4587" w:rsidP="00F56FE1">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6B50BF">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7B85258" w14:textId="2C76A44B" w:rsidR="00FD13D4" w:rsidRPr="006B50BF" w:rsidRDefault="00992BC7" w:rsidP="00C373ED">
      <w:pPr>
        <w:pStyle w:val="Ttulo1"/>
        <w:spacing w:line="360" w:lineRule="auto"/>
        <w:rPr>
          <w:rFonts w:ascii="Palatino Linotype" w:hAnsi="Palatino Linotype"/>
          <w:i/>
          <w:sz w:val="24"/>
          <w:szCs w:val="24"/>
          <w:lang w:val="es-ES_tradnl"/>
        </w:rPr>
      </w:pPr>
      <w:bookmarkStart w:id="25" w:name="_Toc89350006"/>
      <w:r w:rsidRPr="006B50BF">
        <w:rPr>
          <w:rFonts w:ascii="Palatino Linotype" w:eastAsia="MS Mincho" w:hAnsi="Palatino Linotype"/>
          <w:b/>
          <w:color w:val="000000" w:themeColor="text1"/>
          <w:sz w:val="24"/>
          <w:szCs w:val="24"/>
          <w:lang w:val="es-ES_tradnl"/>
        </w:rPr>
        <w:t>TERCERO</w:t>
      </w:r>
      <w:bookmarkStart w:id="26" w:name="_Toc68804767"/>
      <w:bookmarkStart w:id="27" w:name="_Toc89350007"/>
      <w:bookmarkStart w:id="28" w:name="_Toc459174366"/>
      <w:bookmarkStart w:id="29" w:name="_Toc459659884"/>
      <w:bookmarkStart w:id="30" w:name="_Toc461687280"/>
      <w:bookmarkStart w:id="31" w:name="_Toc462771051"/>
      <w:bookmarkStart w:id="32" w:name="_Toc464139201"/>
      <w:bookmarkEnd w:id="25"/>
      <w:r w:rsidR="00F041CF" w:rsidRPr="006B50BF">
        <w:rPr>
          <w:rFonts w:ascii="Palatino Linotype" w:hAnsi="Palatino Linotype"/>
          <w:b/>
          <w:color w:val="000000" w:themeColor="text1"/>
          <w:sz w:val="24"/>
          <w:szCs w:val="24"/>
          <w:lang w:val="es-MX" w:eastAsia="en-US"/>
        </w:rPr>
        <w:t>. Estudio y r</w:t>
      </w:r>
      <w:r w:rsidR="00EA0165" w:rsidRPr="006B50BF">
        <w:rPr>
          <w:rFonts w:ascii="Palatino Linotype" w:hAnsi="Palatino Linotype"/>
          <w:b/>
          <w:color w:val="000000" w:themeColor="text1"/>
          <w:sz w:val="24"/>
          <w:szCs w:val="24"/>
          <w:lang w:val="es-MX" w:eastAsia="en-US"/>
        </w:rPr>
        <w:t>esolución del asunto.</w:t>
      </w:r>
      <w:bookmarkEnd w:id="26"/>
      <w:bookmarkEnd w:id="27"/>
    </w:p>
    <w:p w14:paraId="453BB47D" w14:textId="77777777" w:rsidR="00FD13D4" w:rsidRPr="006B50BF" w:rsidRDefault="00FD13D4" w:rsidP="006C6D2C">
      <w:pPr>
        <w:pStyle w:val="Prrafodelista"/>
        <w:numPr>
          <w:ilvl w:val="0"/>
          <w:numId w:val="4"/>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33" w:name="_Toc110433658"/>
      <w:r w:rsidRPr="006B50BF">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33"/>
    </w:p>
    <w:p w14:paraId="1E87F3EE" w14:textId="77777777" w:rsidR="00FD13D4" w:rsidRPr="006B50BF" w:rsidRDefault="00FD13D4" w:rsidP="00C373ED">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60A5C71A" w14:textId="77777777" w:rsidR="00FD13D4" w:rsidRPr="006B50BF" w:rsidRDefault="00FD13D4" w:rsidP="00F56FE1">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6B50BF">
        <w:rPr>
          <w:rFonts w:ascii="Palatino Linotype" w:eastAsia="MS Mincho" w:hAnsi="Palatino Linotype"/>
          <w:color w:val="000000" w:themeColor="text1"/>
          <w:lang w:val="es-MX"/>
        </w:rPr>
        <w:lastRenderedPageBreak/>
        <w:t>Es menester precisar</w:t>
      </w:r>
      <w:r w:rsidRPr="006B50BF">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B50BF">
        <w:rPr>
          <w:rFonts w:ascii="Palatino Linotype" w:eastAsia="MS Mincho" w:hAnsi="Palatino Linotype"/>
          <w:b/>
          <w:bCs/>
          <w:color w:val="000000" w:themeColor="text1"/>
          <w:lang w:val="es-MX"/>
        </w:rPr>
        <w:t>SUJETO OBLIGADO</w:t>
      </w:r>
      <w:r w:rsidRPr="006B50BF">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50BF">
        <w:rPr>
          <w:rFonts w:ascii="Palatino Linotype" w:eastAsia="MS Mincho" w:hAnsi="Palatino Linotype"/>
          <w:b/>
          <w:bCs/>
          <w:color w:val="000000" w:themeColor="text1"/>
          <w:lang w:val="es-MX"/>
        </w:rPr>
        <w:t>Constitución Política de los Estados Unidos Mexicanos</w:t>
      </w:r>
      <w:r w:rsidRPr="006B50BF">
        <w:rPr>
          <w:rFonts w:ascii="Palatino Linotype" w:eastAsia="MS Mincho" w:hAnsi="Palatino Linotype"/>
          <w:bCs/>
          <w:color w:val="000000" w:themeColor="text1"/>
          <w:lang w:val="es-MX"/>
        </w:rPr>
        <w:t>, tienen</w:t>
      </w:r>
      <w:r w:rsidRPr="006B50BF">
        <w:rPr>
          <w:rFonts w:ascii="Palatino Linotype" w:eastAsia="MS Mincho" w:hAnsi="Palatino Linotype"/>
          <w:b/>
          <w:bCs/>
          <w:color w:val="000000" w:themeColor="text1"/>
          <w:lang w:val="es-MX"/>
        </w:rPr>
        <w:t xml:space="preserve"> </w:t>
      </w:r>
      <w:r w:rsidRPr="006B50BF">
        <w:rPr>
          <w:rFonts w:ascii="Palatino Linotype" w:eastAsia="MS Mincho" w:hAnsi="Palatino Linotype"/>
          <w:bCs/>
          <w:color w:val="000000" w:themeColor="text1"/>
          <w:lang w:val="es-MX"/>
        </w:rPr>
        <w:t xml:space="preserve">la obligación de “promover, </w:t>
      </w:r>
      <w:r w:rsidRPr="006B50BF">
        <w:rPr>
          <w:rFonts w:ascii="Palatino Linotype" w:eastAsia="MS Mincho" w:hAnsi="Palatino Linotype"/>
          <w:b/>
          <w:bCs/>
          <w:color w:val="000000" w:themeColor="text1"/>
          <w:lang w:val="es-MX"/>
        </w:rPr>
        <w:t>respetar</w:t>
      </w:r>
      <w:r w:rsidRPr="006B50BF">
        <w:rPr>
          <w:rFonts w:ascii="Palatino Linotype" w:eastAsia="MS Mincho" w:hAnsi="Palatino Linotype"/>
          <w:bCs/>
          <w:color w:val="000000" w:themeColor="text1"/>
          <w:lang w:val="es-MX"/>
        </w:rPr>
        <w:t xml:space="preserve">, proteger y </w:t>
      </w:r>
      <w:r w:rsidRPr="006B50BF">
        <w:rPr>
          <w:rFonts w:ascii="Palatino Linotype" w:eastAsia="MS Mincho" w:hAnsi="Palatino Linotype"/>
          <w:b/>
          <w:bCs/>
          <w:color w:val="000000" w:themeColor="text1"/>
          <w:lang w:val="es-MX"/>
        </w:rPr>
        <w:t>garantizar</w:t>
      </w:r>
      <w:r w:rsidRPr="006B50BF">
        <w:rPr>
          <w:rFonts w:ascii="Palatino Linotype" w:eastAsia="MS Mincho" w:hAnsi="Palatino Linotype"/>
          <w:bCs/>
          <w:color w:val="000000" w:themeColor="text1"/>
          <w:lang w:val="es-MX"/>
        </w:rPr>
        <w:t xml:space="preserve"> los derechos humanos”, entre los cuales se encuentra dicho derecho.</w:t>
      </w:r>
    </w:p>
    <w:p w14:paraId="52D421E3" w14:textId="77777777" w:rsidR="00FD13D4" w:rsidRPr="006B50BF"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2F24DB74" w14:textId="77777777" w:rsidR="00FD13D4" w:rsidRPr="006B50BF"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6B50BF">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403D0C0" w14:textId="77777777" w:rsidR="00FD13D4" w:rsidRPr="006B50BF"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16C26E7" w14:textId="77777777" w:rsidR="00FD13D4" w:rsidRPr="006B50BF" w:rsidRDefault="00FD13D4" w:rsidP="006C6D2C">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6B50BF">
        <w:rPr>
          <w:rFonts w:ascii="Palatino Linotype" w:eastAsia="MS Mincho" w:hAnsi="Palatino Linotype"/>
          <w:color w:val="000000" w:themeColor="text1"/>
          <w:lang w:val="es-MX"/>
        </w:rPr>
        <w:t xml:space="preserve">Así las cosas, podemos definir el Derecho de Acceso a la Información Pública como: </w:t>
      </w:r>
      <w:r w:rsidRPr="006B50BF">
        <w:rPr>
          <w:rFonts w:ascii="Palatino Linotype" w:eastAsia="MS Mincho" w:hAnsi="Palatino Linotype"/>
          <w:i/>
          <w:color w:val="000000" w:themeColor="text1"/>
          <w:lang w:val="es-MX"/>
        </w:rPr>
        <w:t>La igualdad de oportunidades para recibir, buscar e impartir información</w:t>
      </w:r>
      <w:r w:rsidRPr="006B50BF">
        <w:rPr>
          <w:rFonts w:ascii="Palatino Linotype" w:eastAsia="MS Mincho" w:hAnsi="Palatino Linotype"/>
          <w:i/>
          <w:color w:val="000000" w:themeColor="text1"/>
          <w:vertAlign w:val="superscript"/>
          <w:lang w:val="es-MX"/>
        </w:rPr>
        <w:footnoteReference w:id="1"/>
      </w:r>
      <w:r w:rsidRPr="006B50BF">
        <w:rPr>
          <w:rFonts w:ascii="Palatino Linotype" w:eastAsia="MS Mincho" w:hAnsi="Palatino Linotype"/>
          <w:i/>
          <w:color w:val="000000" w:themeColor="text1"/>
          <w:lang w:val="es-MX"/>
        </w:rPr>
        <w:t xml:space="preserve">en posesión de cualquier autoridad, entidad, órgano y organismo de los poderes Ejecutivo, Legislativo y </w:t>
      </w:r>
      <w:r w:rsidRPr="006B50BF">
        <w:rPr>
          <w:rFonts w:ascii="Palatino Linotype" w:eastAsia="MS Mincho" w:hAnsi="Palatino Linotype"/>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6B50BF">
        <w:rPr>
          <w:rFonts w:ascii="Palatino Linotype" w:eastAsia="MS Mincho" w:hAnsi="Palatino Linotype"/>
          <w:i/>
          <w:color w:val="000000" w:themeColor="text1"/>
          <w:vertAlign w:val="superscript"/>
          <w:lang w:val="es-MX"/>
        </w:rPr>
        <w:footnoteReference w:id="2"/>
      </w:r>
      <w:r w:rsidRPr="006B50BF">
        <w:rPr>
          <w:rFonts w:ascii="Palatino Linotype" w:eastAsia="MS Mincho" w:hAnsi="Palatino Linotype"/>
          <w:color w:val="000000" w:themeColor="text1"/>
          <w:lang w:val="es-MX"/>
        </w:rPr>
        <w:t>que se constituye como una herramienta fundamental para ejercer</w:t>
      </w:r>
      <w:r w:rsidRPr="006B50BF">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6B50BF">
        <w:rPr>
          <w:rFonts w:ascii="Palatino Linotype" w:eastAsia="MS Mincho" w:hAnsi="Palatino Linotype"/>
          <w:i/>
          <w:color w:val="000000" w:themeColor="text1"/>
          <w:vertAlign w:val="superscript"/>
          <w:lang w:val="es-MX"/>
        </w:rPr>
        <w:footnoteReference w:id="3"/>
      </w:r>
      <w:r w:rsidRPr="006B50BF">
        <w:rPr>
          <w:rFonts w:ascii="Palatino Linotype" w:eastAsia="MS Mincho" w:hAnsi="Palatino Linotype"/>
          <w:i/>
          <w:color w:val="000000" w:themeColor="text1"/>
          <w:lang w:val="es-MX"/>
        </w:rPr>
        <w:t xml:space="preserve"> </w:t>
      </w:r>
      <w:r w:rsidRPr="006B50BF">
        <w:rPr>
          <w:rFonts w:ascii="Palatino Linotype" w:eastAsia="MS Mincho" w:hAnsi="Palatino Linotype"/>
          <w:color w:val="000000" w:themeColor="text1"/>
          <w:lang w:val="es-MX"/>
        </w:rPr>
        <w:t>fomentando</w:t>
      </w:r>
      <w:r w:rsidRPr="006B50BF">
        <w:rPr>
          <w:rFonts w:ascii="Palatino Linotype" w:eastAsia="MS Mincho" w:hAnsi="Palatino Linotype"/>
          <w:i/>
          <w:color w:val="000000" w:themeColor="text1"/>
          <w:lang w:val="es-MX"/>
        </w:rPr>
        <w:t xml:space="preserve"> la transparencia de las actividades estatales y </w:t>
      </w:r>
      <w:r w:rsidRPr="006B50BF">
        <w:rPr>
          <w:rFonts w:ascii="Palatino Linotype" w:eastAsia="MS Mincho" w:hAnsi="Palatino Linotype"/>
          <w:color w:val="000000" w:themeColor="text1"/>
          <w:lang w:val="es-MX"/>
        </w:rPr>
        <w:t>promoviendo</w:t>
      </w:r>
      <w:r w:rsidRPr="006B50BF">
        <w:rPr>
          <w:rFonts w:ascii="Palatino Linotype" w:eastAsia="MS Mincho" w:hAnsi="Palatino Linotype"/>
          <w:i/>
          <w:color w:val="000000" w:themeColor="text1"/>
          <w:lang w:val="es-MX"/>
        </w:rPr>
        <w:t xml:space="preserve"> la responsabilidad de los funcionarios sobre su gestión pública,</w:t>
      </w:r>
      <w:r w:rsidRPr="006B50BF">
        <w:rPr>
          <w:rFonts w:ascii="Palatino Linotype" w:eastAsia="MS Mincho" w:hAnsi="Palatino Linotype"/>
          <w:i/>
          <w:color w:val="000000" w:themeColor="text1"/>
          <w:vertAlign w:val="superscript"/>
          <w:lang w:val="es-MX"/>
        </w:rPr>
        <w:footnoteReference w:id="4"/>
      </w:r>
      <w:r w:rsidRPr="006B50BF">
        <w:rPr>
          <w:rFonts w:ascii="Palatino Linotype" w:eastAsia="MS Mincho" w:hAnsi="Palatino Linotype"/>
          <w:color w:val="000000" w:themeColor="text1"/>
          <w:lang w:val="es-MX"/>
        </w:rPr>
        <w:t>que permite</w:t>
      </w:r>
      <w:r w:rsidRPr="006B50BF">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7D1D1487" w14:textId="77777777" w:rsidR="00FD13D4" w:rsidRPr="006B50BF" w:rsidRDefault="00FD13D4" w:rsidP="00C373ED">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38D9F738" w14:textId="7EB63AAC" w:rsidR="002C7E93" w:rsidRPr="006B50BF" w:rsidRDefault="00FD13D4" w:rsidP="00C373ED">
      <w:pPr>
        <w:numPr>
          <w:ilvl w:val="0"/>
          <w:numId w:val="6"/>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6B50BF">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9FB3C69" w14:textId="25062CF2" w:rsidR="00864449" w:rsidRPr="006B50BF" w:rsidRDefault="00D91C33" w:rsidP="00C373ED">
      <w:pPr>
        <w:pStyle w:val="Ttulo1"/>
        <w:numPr>
          <w:ilvl w:val="0"/>
          <w:numId w:val="4"/>
        </w:numPr>
        <w:spacing w:line="360" w:lineRule="auto"/>
        <w:ind w:left="0" w:firstLine="0"/>
        <w:rPr>
          <w:rFonts w:ascii="Palatino Linotype" w:hAnsi="Palatino Linotype"/>
          <w:b/>
          <w:color w:val="auto"/>
          <w:sz w:val="24"/>
          <w:szCs w:val="24"/>
          <w:lang w:val="es-MX" w:eastAsia="en-US"/>
        </w:rPr>
      </w:pPr>
      <w:bookmarkStart w:id="34" w:name="_Toc89350008"/>
      <w:r w:rsidRPr="006B50BF">
        <w:rPr>
          <w:rFonts w:ascii="Palatino Linotype" w:hAnsi="Palatino Linotype"/>
          <w:b/>
          <w:color w:val="auto"/>
          <w:sz w:val="24"/>
          <w:szCs w:val="24"/>
          <w:lang w:val="es-MX" w:eastAsia="en-US"/>
        </w:rPr>
        <w:lastRenderedPageBreak/>
        <w:t xml:space="preserve">De la solicitud de </w:t>
      </w:r>
      <w:r w:rsidR="0033546A" w:rsidRPr="006B50BF">
        <w:rPr>
          <w:rFonts w:ascii="Palatino Linotype" w:hAnsi="Palatino Linotype"/>
          <w:b/>
          <w:color w:val="auto"/>
          <w:sz w:val="24"/>
          <w:szCs w:val="24"/>
          <w:lang w:val="es-MX" w:eastAsia="en-US"/>
        </w:rPr>
        <w:t>información</w:t>
      </w:r>
      <w:r w:rsidRPr="006B50BF">
        <w:rPr>
          <w:rFonts w:ascii="Palatino Linotype" w:hAnsi="Palatino Linotype"/>
          <w:b/>
          <w:color w:val="auto"/>
          <w:sz w:val="24"/>
          <w:szCs w:val="24"/>
          <w:lang w:val="es-MX" w:eastAsia="en-US"/>
        </w:rPr>
        <w:t xml:space="preserve"> y </w:t>
      </w:r>
      <w:bookmarkEnd w:id="34"/>
      <w:r w:rsidR="00171640" w:rsidRPr="006B50BF">
        <w:rPr>
          <w:rFonts w:ascii="Palatino Linotype" w:hAnsi="Palatino Linotype"/>
          <w:b/>
          <w:color w:val="auto"/>
          <w:sz w:val="24"/>
          <w:szCs w:val="24"/>
          <w:lang w:val="es-MX" w:eastAsia="en-US"/>
        </w:rPr>
        <w:t xml:space="preserve">la procedencia del sobreseimiento. </w:t>
      </w:r>
    </w:p>
    <w:p w14:paraId="113D11EC" w14:textId="77777777" w:rsidR="00D91C33" w:rsidRPr="006B50BF" w:rsidRDefault="00EA0165" w:rsidP="00F56FE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6B50BF">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6B50BF">
        <w:rPr>
          <w:rFonts w:ascii="Palatino Linotype" w:eastAsia="Calibri" w:hAnsi="Palatino Linotype" w:cs="Arial"/>
          <w:b/>
          <w:lang w:eastAsia="en-US"/>
        </w:rPr>
        <w:t>Ley de Transparencia y Acceso a la Información Pública del Estado de México y Municipios</w:t>
      </w:r>
      <w:r w:rsidR="006C693D" w:rsidRPr="006B50BF">
        <w:rPr>
          <w:rFonts w:ascii="Palatino Linotype" w:hAnsi="Palatino Linotype" w:cs="Arial"/>
          <w:lang w:eastAsia="es-MX"/>
        </w:rPr>
        <w:t>.</w:t>
      </w:r>
    </w:p>
    <w:p w14:paraId="6DCC758D" w14:textId="77777777" w:rsidR="00D91C33" w:rsidRPr="006B50BF" w:rsidRDefault="00D91C33" w:rsidP="00C373ED">
      <w:pPr>
        <w:pStyle w:val="Prrafodelista"/>
        <w:spacing w:before="240" w:after="360" w:line="360" w:lineRule="auto"/>
        <w:ind w:left="0"/>
        <w:contextualSpacing/>
        <w:jc w:val="both"/>
        <w:rPr>
          <w:rFonts w:ascii="Palatino Linotype" w:eastAsia="MS Mincho" w:hAnsi="Palatino Linotype" w:cs="Arial"/>
          <w:i/>
          <w:lang w:val="es-MX"/>
        </w:rPr>
      </w:pPr>
    </w:p>
    <w:p w14:paraId="7B2926AB" w14:textId="159A60A7" w:rsidR="00932556" w:rsidRPr="006B50BF" w:rsidRDefault="00D91C33" w:rsidP="00C373ED">
      <w:pPr>
        <w:pStyle w:val="Prrafodelista"/>
        <w:numPr>
          <w:ilvl w:val="0"/>
          <w:numId w:val="2"/>
        </w:numPr>
        <w:spacing w:before="240" w:after="360" w:line="360" w:lineRule="auto"/>
        <w:ind w:left="0" w:firstLine="0"/>
        <w:contextualSpacing/>
        <w:jc w:val="both"/>
        <w:rPr>
          <w:rFonts w:ascii="Palatino Linotype" w:eastAsia="Calibri" w:hAnsi="Palatino Linotype"/>
          <w:color w:val="000000"/>
        </w:rPr>
      </w:pPr>
      <w:r w:rsidRPr="006B50BF">
        <w:rPr>
          <w:rFonts w:ascii="Palatino Linotype" w:eastAsia="MS Mincho" w:hAnsi="Palatino Linotype" w:cs="Arial"/>
          <w:lang w:val="es-MX"/>
        </w:rPr>
        <w:t xml:space="preserve">Así, de la lectura a la solicitud de información se observa </w:t>
      </w:r>
      <w:r w:rsidR="002C7E93" w:rsidRPr="006B50BF">
        <w:rPr>
          <w:rFonts w:ascii="Palatino Linotype" w:eastAsia="MS Mincho" w:hAnsi="Palatino Linotype" w:cs="Arial"/>
          <w:lang w:val="es-MX"/>
        </w:rPr>
        <w:t>que el p</w:t>
      </w:r>
      <w:r w:rsidR="00C22CBC" w:rsidRPr="006B50BF">
        <w:rPr>
          <w:rFonts w:ascii="Palatino Linotype" w:eastAsia="MS Mincho" w:hAnsi="Palatino Linotype" w:cs="Arial"/>
          <w:lang w:val="es-MX"/>
        </w:rPr>
        <w:t>articular requirió al</w:t>
      </w:r>
      <w:r w:rsidR="000E0E4D" w:rsidRPr="006B50BF">
        <w:rPr>
          <w:rFonts w:ascii="Palatino Linotype" w:eastAsia="Calibri" w:hAnsi="Palatino Linotype"/>
          <w:color w:val="000000"/>
        </w:rPr>
        <w:t xml:space="preserve"> </w:t>
      </w:r>
      <w:r w:rsidR="000E0E4D" w:rsidRPr="006B50BF">
        <w:rPr>
          <w:rFonts w:ascii="Palatino Linotype" w:eastAsia="Calibri" w:hAnsi="Palatino Linotype"/>
          <w:b/>
          <w:color w:val="000000"/>
        </w:rPr>
        <w:t>Sistema Municipal Para el Desarrollo Integral de la Familia de Naucalpan de Juárez</w:t>
      </w:r>
      <w:r w:rsidR="000E0E4D" w:rsidRPr="006B50BF">
        <w:rPr>
          <w:rFonts w:ascii="Palatino Linotype" w:eastAsia="Calibri" w:hAnsi="Palatino Linotype"/>
          <w:color w:val="000000"/>
        </w:rPr>
        <w:t xml:space="preserve"> </w:t>
      </w:r>
      <w:r w:rsidRPr="006B50BF">
        <w:rPr>
          <w:rFonts w:ascii="Palatino Linotype" w:eastAsia="MS Mincho" w:hAnsi="Palatino Linotype" w:cs="Arial"/>
          <w:lang w:val="es-MX"/>
        </w:rPr>
        <w:t xml:space="preserve">acceder a información </w:t>
      </w:r>
      <w:r w:rsidR="000E0E4D" w:rsidRPr="006B50BF">
        <w:rPr>
          <w:rFonts w:ascii="Palatino Linotype" w:eastAsia="MS Mincho" w:hAnsi="Palatino Linotype" w:cs="Arial"/>
          <w:lang w:val="es-MX"/>
        </w:rPr>
        <w:t>curricular</w:t>
      </w:r>
      <w:r w:rsidR="00655F9A" w:rsidRPr="006B50BF">
        <w:rPr>
          <w:rFonts w:ascii="Palatino Linotype" w:eastAsia="MS Mincho" w:hAnsi="Palatino Linotype" w:cs="Arial"/>
          <w:lang w:val="es-MX"/>
        </w:rPr>
        <w:t xml:space="preserve"> y </w:t>
      </w:r>
      <w:r w:rsidR="00407F65" w:rsidRPr="006B50BF">
        <w:rPr>
          <w:rFonts w:ascii="Palatino Linotype" w:eastAsia="MS Mincho" w:hAnsi="Palatino Linotype" w:cs="Arial"/>
          <w:lang w:val="es-MX"/>
        </w:rPr>
        <w:t xml:space="preserve">las </w:t>
      </w:r>
      <w:r w:rsidR="00655F9A" w:rsidRPr="006B50BF">
        <w:rPr>
          <w:rFonts w:ascii="Palatino Linotype" w:eastAsia="MS Mincho" w:hAnsi="Palatino Linotype" w:cs="Arial"/>
          <w:lang w:val="es-MX"/>
        </w:rPr>
        <w:t>funciones</w:t>
      </w:r>
      <w:r w:rsidR="000E0E4D" w:rsidRPr="006B50BF">
        <w:rPr>
          <w:rFonts w:ascii="Palatino Linotype" w:eastAsia="MS Mincho" w:hAnsi="Palatino Linotype" w:cs="Arial"/>
          <w:lang w:val="es-MX"/>
        </w:rPr>
        <w:t xml:space="preserve"> de diversos servidores públicos</w:t>
      </w:r>
      <w:r w:rsidR="00495E38" w:rsidRPr="006B50BF">
        <w:rPr>
          <w:rFonts w:ascii="Palatino Linotype" w:eastAsia="Calibri" w:hAnsi="Palatino Linotype"/>
          <w:color w:val="000000"/>
        </w:rPr>
        <w:t xml:space="preserve">, requerimiento, al que se respondió por parte del Titular de la Unidad de Transparencia realizando entrega de dos </w:t>
      </w:r>
      <w:r w:rsidR="00407F65" w:rsidRPr="006B50BF">
        <w:rPr>
          <w:rFonts w:ascii="Palatino Linotype" w:eastAsia="Calibri" w:hAnsi="Palatino Linotype"/>
          <w:color w:val="000000"/>
        </w:rPr>
        <w:t>currículums</w:t>
      </w:r>
      <w:r w:rsidR="00495E38" w:rsidRPr="006B50BF">
        <w:rPr>
          <w:rFonts w:ascii="Palatino Linotype" w:eastAsia="Calibri" w:hAnsi="Palatino Linotype"/>
          <w:color w:val="000000"/>
        </w:rPr>
        <w:t xml:space="preserve"> vitae. </w:t>
      </w:r>
    </w:p>
    <w:p w14:paraId="17A1AAAA" w14:textId="560F511A" w:rsidR="007D4EB8" w:rsidRPr="006B50BF" w:rsidRDefault="00E7088B" w:rsidP="007D4EB8">
      <w:pPr>
        <w:numPr>
          <w:ilvl w:val="0"/>
          <w:numId w:val="6"/>
        </w:numPr>
        <w:spacing w:before="240" w:after="360" w:line="360" w:lineRule="auto"/>
        <w:ind w:left="0" w:firstLine="0"/>
        <w:contextualSpacing/>
        <w:jc w:val="both"/>
        <w:rPr>
          <w:rFonts w:ascii="Palatino Linotype" w:eastAsia="MS Mincho" w:hAnsi="Palatino Linotype" w:cs="Arial"/>
          <w:lang w:val="es-ES_tradnl"/>
        </w:rPr>
      </w:pPr>
      <w:r w:rsidRPr="006B50BF">
        <w:rPr>
          <w:rFonts w:ascii="Palatino Linotype" w:eastAsia="Cambria" w:hAnsi="Palatino Linotype" w:cs="Arial"/>
          <w:lang w:val="es-MX" w:eastAsia="en-US"/>
        </w:rPr>
        <w:t>Precisado lo anterior</w:t>
      </w:r>
      <w:r w:rsidR="00C308E5" w:rsidRPr="006B50BF">
        <w:rPr>
          <w:rFonts w:ascii="Palatino Linotype" w:eastAsia="MS Mincho" w:hAnsi="Palatino Linotype" w:cs="Arial"/>
          <w:lang w:val="es-ES_tradnl"/>
        </w:rPr>
        <w:t>,</w:t>
      </w:r>
      <w:r w:rsidR="00D355A0" w:rsidRPr="006B50BF">
        <w:rPr>
          <w:rFonts w:ascii="Palatino Linotype" w:eastAsia="MS Mincho" w:hAnsi="Palatino Linotype" w:cs="Arial"/>
          <w:lang w:val="es-ES_tradnl"/>
        </w:rPr>
        <w:t xml:space="preserve"> </w:t>
      </w:r>
      <w:r w:rsidR="007D4EB8" w:rsidRPr="006B50BF">
        <w:rPr>
          <w:rFonts w:ascii="Palatino Linotype" w:eastAsia="MS Mincho" w:hAnsi="Palatino Linotype" w:cs="Arial"/>
          <w:lang w:val="es-ES_tradnl"/>
        </w:rPr>
        <w:t xml:space="preserve">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007D4EB8" w:rsidRPr="006B50BF">
        <w:rPr>
          <w:rFonts w:ascii="Palatino Linotype" w:eastAsia="MS Mincho" w:hAnsi="Palatino Linotype" w:cs="Arial"/>
          <w:b/>
          <w:lang w:val="es-ES_tradnl"/>
        </w:rPr>
        <w:t>SUJETO OBLIGADO</w:t>
      </w:r>
      <w:r w:rsidR="007D4EB8" w:rsidRPr="006B50BF">
        <w:rPr>
          <w:rFonts w:ascii="Palatino Linotype" w:eastAsia="MS Mincho" w:hAnsi="Palatino Linotype" w:cs="Arial"/>
          <w:lang w:val="es-ES_tradnl"/>
        </w:rPr>
        <w:t xml:space="preserve">, lo cierto, es que este Órgano Garante advierte que </w:t>
      </w:r>
      <w:r w:rsidR="007D4EB8" w:rsidRPr="006B50BF">
        <w:rPr>
          <w:rFonts w:ascii="Palatino Linotype" w:hAnsi="Palatino Linotype"/>
          <w:color w:val="000000" w:themeColor="text1"/>
        </w:rPr>
        <w:t xml:space="preserve">se actualiza la causal de sobreseimiento prevista en la fracción IV del artículo 192 </w:t>
      </w:r>
      <w:r w:rsidR="007D4EB8" w:rsidRPr="006B50BF">
        <w:rPr>
          <w:rFonts w:ascii="Palatino Linotype" w:hAnsi="Palatino Linotype" w:cs="Arial"/>
          <w:lang w:val="es-ES_tradnl"/>
        </w:rPr>
        <w:t xml:space="preserve">de la </w:t>
      </w:r>
      <w:r w:rsidR="007D4EB8" w:rsidRPr="006B50BF">
        <w:rPr>
          <w:rFonts w:ascii="Palatino Linotype" w:hAnsi="Palatino Linotype"/>
        </w:rPr>
        <w:t xml:space="preserve">Ley de </w:t>
      </w:r>
      <w:r w:rsidR="007D4EB8" w:rsidRPr="006B50BF">
        <w:rPr>
          <w:rFonts w:ascii="Palatino Linotype" w:hAnsi="Palatino Linotype"/>
        </w:rPr>
        <w:lastRenderedPageBreak/>
        <w:t>Transparencia y Acceso a la Información Pública del Estado de México y Municipios en relación con el artículo 191 fracción III, como se expone a continuación:</w:t>
      </w:r>
    </w:p>
    <w:p w14:paraId="2EFF159E" w14:textId="77777777" w:rsidR="007D4EB8" w:rsidRPr="006B50BF" w:rsidRDefault="007D4EB8" w:rsidP="00407F65">
      <w:pPr>
        <w:spacing w:line="360" w:lineRule="auto"/>
        <w:rPr>
          <w:rFonts w:ascii="Palatino Linotype" w:eastAsia="MS Mincho" w:hAnsi="Palatino Linotype" w:cs="Arial"/>
          <w:lang w:val="es-ES_tradnl"/>
        </w:rPr>
      </w:pPr>
    </w:p>
    <w:p w14:paraId="7EC96140" w14:textId="330D2F42" w:rsidR="00D355A0" w:rsidRPr="006B50BF" w:rsidRDefault="00D355A0"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6B50BF">
        <w:rPr>
          <w:rFonts w:ascii="Palatino Linotype" w:eastAsia="MS Mincho" w:hAnsi="Palatino Linotype" w:cs="Arial"/>
          <w:b/>
          <w:i/>
        </w:rPr>
        <w:t>“Artículo 191</w:t>
      </w:r>
      <w:r w:rsidRPr="006B50BF">
        <w:rPr>
          <w:rFonts w:ascii="Palatino Linotype" w:eastAsia="MS Mincho" w:hAnsi="Palatino Linotype" w:cs="Arial"/>
          <w:i/>
        </w:rPr>
        <w:t>. El recurso será desechado por improcedente cuando:</w:t>
      </w:r>
    </w:p>
    <w:p w14:paraId="10CA7109" w14:textId="541BE9E2" w:rsidR="00D355A0" w:rsidRPr="006B50BF" w:rsidRDefault="00D355A0" w:rsidP="00073D0F">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6B50BF">
        <w:rPr>
          <w:rFonts w:ascii="Palatino Linotype" w:eastAsia="MS Mincho" w:hAnsi="Palatino Linotype" w:cs="Arial"/>
          <w:i/>
        </w:rPr>
        <w:t>(…)</w:t>
      </w:r>
    </w:p>
    <w:p w14:paraId="5C06F5CC" w14:textId="0A69E9BB" w:rsidR="00D25979" w:rsidRPr="006B50BF" w:rsidRDefault="007D4EB8"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6B50BF">
        <w:rPr>
          <w:rFonts w:ascii="Palatino Linotype" w:eastAsia="MS Mincho" w:hAnsi="Palatino Linotype" w:cs="Arial"/>
          <w:i/>
        </w:rPr>
        <w:t>III. No actualice alguno de los supuestos previstos en la presente Ley;</w:t>
      </w:r>
    </w:p>
    <w:p w14:paraId="21BAB3C0" w14:textId="24513FBD" w:rsidR="00D355A0" w:rsidRPr="006B50BF" w:rsidRDefault="00D25979" w:rsidP="00C373ED">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lang w:val="es-ES_tradnl"/>
        </w:rPr>
      </w:pPr>
      <w:r w:rsidRPr="006B50BF">
        <w:rPr>
          <w:rFonts w:ascii="Palatino Linotype" w:eastAsia="MS Mincho" w:hAnsi="Palatino Linotype" w:cs="Arial"/>
          <w:i/>
          <w:lang w:val="es-ES_tradnl"/>
        </w:rPr>
        <w:t xml:space="preserve"> </w:t>
      </w:r>
      <w:r w:rsidR="00D355A0" w:rsidRPr="006B50BF">
        <w:rPr>
          <w:rFonts w:ascii="Palatino Linotype" w:eastAsia="MS Mincho" w:hAnsi="Palatino Linotype" w:cs="Arial"/>
          <w:i/>
          <w:lang w:val="es-ES_tradnl"/>
        </w:rPr>
        <w:t>(…)</w:t>
      </w:r>
    </w:p>
    <w:p w14:paraId="02C83A32" w14:textId="77777777" w:rsidR="00D355A0" w:rsidRPr="006B50BF" w:rsidRDefault="00D355A0" w:rsidP="00C373ED">
      <w:pPr>
        <w:tabs>
          <w:tab w:val="left" w:pos="720"/>
        </w:tabs>
        <w:spacing w:line="360" w:lineRule="auto"/>
        <w:ind w:left="720" w:right="1008"/>
        <w:jc w:val="both"/>
        <w:rPr>
          <w:rFonts w:ascii="Palatino Linotype" w:hAnsi="Palatino Linotype"/>
          <w:i/>
          <w:color w:val="000000" w:themeColor="text1"/>
        </w:rPr>
      </w:pPr>
    </w:p>
    <w:p w14:paraId="566D48A9" w14:textId="77777777" w:rsidR="00D355A0" w:rsidRPr="006B50BF" w:rsidRDefault="00D355A0" w:rsidP="00C373ED">
      <w:pPr>
        <w:tabs>
          <w:tab w:val="left" w:pos="720"/>
        </w:tabs>
        <w:spacing w:line="360" w:lineRule="auto"/>
        <w:ind w:left="720" w:right="1008"/>
        <w:jc w:val="both"/>
        <w:rPr>
          <w:rFonts w:ascii="Palatino Linotype" w:hAnsi="Palatino Linotype" w:cs="Arial"/>
          <w:i/>
        </w:rPr>
      </w:pPr>
      <w:r w:rsidRPr="006B50BF">
        <w:rPr>
          <w:rFonts w:ascii="Palatino Linotype" w:hAnsi="Palatino Linotype" w:cs="Arial"/>
          <w:i/>
        </w:rPr>
        <w:t>“</w:t>
      </w:r>
      <w:r w:rsidRPr="006B50BF">
        <w:rPr>
          <w:rFonts w:ascii="Palatino Linotype" w:hAnsi="Palatino Linotype" w:cs="Arial"/>
          <w:b/>
          <w:i/>
        </w:rPr>
        <w:t>Artículo 192</w:t>
      </w:r>
      <w:r w:rsidRPr="006B50BF">
        <w:rPr>
          <w:rFonts w:ascii="Palatino Linotype" w:hAnsi="Palatino Linotype" w:cs="Arial"/>
          <w:i/>
        </w:rPr>
        <w:t>. El recurso será sobreseído, en todo o en parte, cuando una vez admitido, se actualicen alguno de los siguientes supuestos:</w:t>
      </w:r>
    </w:p>
    <w:p w14:paraId="16531469" w14:textId="3416D0D8" w:rsidR="007D4EB8" w:rsidRPr="006B50BF" w:rsidRDefault="00D355A0" w:rsidP="007D4EB8">
      <w:pPr>
        <w:tabs>
          <w:tab w:val="left" w:pos="720"/>
        </w:tabs>
        <w:spacing w:line="360" w:lineRule="auto"/>
        <w:ind w:left="720" w:right="1008"/>
        <w:jc w:val="both"/>
        <w:rPr>
          <w:rFonts w:ascii="Palatino Linotype" w:hAnsi="Palatino Linotype" w:cs="Arial"/>
          <w:i/>
        </w:rPr>
      </w:pPr>
      <w:r w:rsidRPr="006B50BF">
        <w:rPr>
          <w:rFonts w:ascii="Palatino Linotype" w:hAnsi="Palatino Linotype" w:cs="Arial"/>
          <w:i/>
        </w:rPr>
        <w:t>(…)</w:t>
      </w:r>
    </w:p>
    <w:p w14:paraId="6A56B174" w14:textId="6868A8C2" w:rsidR="007D4EB8" w:rsidRPr="006B50BF" w:rsidRDefault="007D4EB8" w:rsidP="007D4EB8">
      <w:pPr>
        <w:tabs>
          <w:tab w:val="left" w:pos="720"/>
        </w:tabs>
        <w:spacing w:line="360" w:lineRule="auto"/>
        <w:ind w:left="720" w:right="1008"/>
        <w:jc w:val="both"/>
        <w:rPr>
          <w:rFonts w:ascii="Palatino Linotype" w:hAnsi="Palatino Linotype" w:cs="Arial"/>
          <w:i/>
        </w:rPr>
      </w:pPr>
      <w:r w:rsidRPr="006B50BF">
        <w:rPr>
          <w:rFonts w:ascii="Palatino Linotype" w:hAnsi="Palatino Linotype" w:cs="Arial"/>
          <w:i/>
        </w:rPr>
        <w:t>IV. Admitido el recurso de revisión, aparezca alguna causal de improcedencia en los términos de la presente Ley; y</w:t>
      </w:r>
    </w:p>
    <w:p w14:paraId="33BF23B0" w14:textId="2397EC5B" w:rsidR="00D355A0" w:rsidRPr="006B50BF" w:rsidRDefault="00D355A0" w:rsidP="007D4EB8">
      <w:pPr>
        <w:tabs>
          <w:tab w:val="left" w:pos="720"/>
        </w:tabs>
        <w:spacing w:line="360" w:lineRule="auto"/>
        <w:ind w:left="720" w:right="1008"/>
        <w:jc w:val="both"/>
        <w:rPr>
          <w:rFonts w:ascii="Palatino Linotype" w:hAnsi="Palatino Linotype" w:cs="Arial"/>
          <w:i/>
        </w:rPr>
      </w:pPr>
      <w:r w:rsidRPr="006B50BF">
        <w:rPr>
          <w:rFonts w:ascii="Palatino Linotype" w:hAnsi="Palatino Linotype" w:cs="Arial"/>
          <w:b/>
          <w:i/>
        </w:rPr>
        <w:t>(…)”</w:t>
      </w:r>
    </w:p>
    <w:p w14:paraId="46C8DDBF" w14:textId="77777777" w:rsidR="00D355A0" w:rsidRPr="006B50BF" w:rsidRDefault="00D355A0" w:rsidP="00C373ED">
      <w:pPr>
        <w:spacing w:line="360" w:lineRule="auto"/>
        <w:ind w:left="851" w:right="1134"/>
        <w:jc w:val="both"/>
        <w:rPr>
          <w:rFonts w:ascii="Palatino Linotype" w:hAnsi="Palatino Linotype" w:cs="Arial"/>
          <w:i/>
        </w:rPr>
      </w:pPr>
    </w:p>
    <w:p w14:paraId="7386D07B" w14:textId="342EF9D7" w:rsidR="007D4EB8" w:rsidRPr="006B50BF" w:rsidRDefault="007D4EB8" w:rsidP="007D4EB8">
      <w:pPr>
        <w:pStyle w:val="Prrafodelista"/>
        <w:numPr>
          <w:ilvl w:val="0"/>
          <w:numId w:val="6"/>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rPr>
        <w:t>Así, es importante destacar que los motivos de inconformidad no actualizan alguna causal de procedencia enlistada en el artículo 179</w:t>
      </w:r>
      <w:r w:rsidRPr="006B50BF">
        <w:rPr>
          <w:rStyle w:val="Refdenotaalpie"/>
          <w:rFonts w:ascii="Palatino Linotype" w:eastAsia="Arial Unicode MS" w:hAnsi="Palatino Linotype" w:cs="Arial"/>
        </w:rPr>
        <w:footnoteReference w:id="5"/>
      </w:r>
      <w:r w:rsidRPr="006B50BF">
        <w:rPr>
          <w:rFonts w:ascii="Palatino Linotype" w:eastAsia="Arial Unicode MS" w:hAnsi="Palatino Linotype" w:cs="Arial"/>
        </w:rPr>
        <w:t xml:space="preserve"> de la Ley de Transparencia Estatal, como a continuación se observa:</w:t>
      </w:r>
    </w:p>
    <w:p w14:paraId="05393A5B" w14:textId="05D95E05" w:rsidR="007D4EB8" w:rsidRPr="006B50BF" w:rsidRDefault="007D4EB8" w:rsidP="007D4EB8">
      <w:pPr>
        <w:pStyle w:val="Prrafodelista"/>
        <w:spacing w:line="360" w:lineRule="auto"/>
        <w:ind w:left="0"/>
        <w:jc w:val="both"/>
        <w:rPr>
          <w:rFonts w:ascii="Palatino Linotype" w:eastAsia="Arial Unicode MS" w:hAnsi="Palatino Linotype" w:cs="Arial"/>
        </w:rPr>
      </w:pPr>
    </w:p>
    <w:p w14:paraId="7EF896E4" w14:textId="4581B9CC" w:rsidR="007D4EB8" w:rsidRPr="006B50BF" w:rsidRDefault="008D2330" w:rsidP="007D4EB8">
      <w:pPr>
        <w:pStyle w:val="Prrafodelista"/>
        <w:spacing w:line="360" w:lineRule="auto"/>
        <w:ind w:left="720" w:right="1008"/>
        <w:jc w:val="both"/>
        <w:rPr>
          <w:rFonts w:ascii="Palatino Linotype" w:eastAsia="Arial Unicode MS" w:hAnsi="Palatino Linotype" w:cs="Arial"/>
          <w:i/>
          <w:lang w:val="es-MX"/>
        </w:rPr>
      </w:pPr>
      <w:r w:rsidRPr="006B50BF">
        <w:rPr>
          <w:rFonts w:ascii="Palatino Linotype" w:eastAsia="Arial Unicode MS" w:hAnsi="Palatino Linotype" w:cs="Arial"/>
          <w:i/>
          <w:lang w:val="es-MX"/>
        </w:rPr>
        <w:t>“REVISA TOMATE EL TIEMPO DE REVISAS TUS ANTECEDENTES DE LAS SOLICITUDES QUE ME HAS CONTESTADO MAL Y SABRAS A QUE ME REFIERO PERO POR FAVOR NO MANDES YA CADA BARBARIDAD QUE DUDO MUCHO QUE CUENTES CON EL CONOCIMIENTO YA NO DE TITULAR DE TRANPARENCIA SI NO DE ABOGADO ARTURO POR FAVOR</w:t>
      </w:r>
      <w:r w:rsidR="007D4EB8" w:rsidRPr="006B50BF">
        <w:rPr>
          <w:rFonts w:ascii="Palatino Linotype" w:eastAsia="Arial Unicode MS" w:hAnsi="Palatino Linotype" w:cs="Arial"/>
          <w:i/>
          <w:lang w:val="es-MX"/>
        </w:rPr>
        <w:t>.” (Sic)</w:t>
      </w:r>
    </w:p>
    <w:p w14:paraId="75EC0F70" w14:textId="7C377841" w:rsidR="009D6F19" w:rsidRPr="006B50BF" w:rsidRDefault="009D6F19" w:rsidP="00237F82">
      <w:pPr>
        <w:pStyle w:val="Prrafodelista"/>
        <w:spacing w:line="360" w:lineRule="auto"/>
        <w:ind w:left="0"/>
        <w:jc w:val="both"/>
        <w:rPr>
          <w:rFonts w:ascii="Palatino Linotype" w:eastAsia="Arial Unicode MS" w:hAnsi="Palatino Linotype" w:cs="Arial"/>
        </w:rPr>
      </w:pPr>
    </w:p>
    <w:p w14:paraId="770D45EE" w14:textId="5614396F" w:rsidR="009D6F19" w:rsidRPr="006B50BF" w:rsidRDefault="009D6F19" w:rsidP="00237F82">
      <w:pPr>
        <w:pStyle w:val="Prrafodelista"/>
        <w:spacing w:line="360" w:lineRule="auto"/>
        <w:ind w:left="0"/>
        <w:jc w:val="both"/>
        <w:rPr>
          <w:rFonts w:ascii="Palatino Linotype" w:eastAsia="Arial Unicode MS" w:hAnsi="Palatino Linotype" w:cs="Arial"/>
        </w:rPr>
      </w:pPr>
    </w:p>
    <w:p w14:paraId="2F6DE9FC" w14:textId="613786E5" w:rsidR="007D4EB8" w:rsidRPr="006B50BF" w:rsidRDefault="007D4EB8" w:rsidP="00F56FE1">
      <w:pPr>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 xml:space="preserve">De lo anterior, podemos advertir que el motivo de inconformidad es inoperante, en atención a que, en materia de Acceso a la Información Pública, los motivos de la inconformidad deben versar sobre la respuesta de información proporcionada por los Sujetos Obligados o la negativa de entrega de la misma, derivada de la solicitud de información pública. De este modo, en los motivos de </w:t>
      </w:r>
      <w:r w:rsidRPr="006B50BF">
        <w:rPr>
          <w:rFonts w:ascii="Palatino Linotype" w:eastAsia="Arial Unicode MS" w:hAnsi="Palatino Linotype" w:cs="Arial"/>
          <w:lang w:val="es-MX"/>
        </w:rPr>
        <w:lastRenderedPageBreak/>
        <w:t>inconformidad los recurrentes deben manifestar en forma general y llana la causa de pedir.</w:t>
      </w:r>
    </w:p>
    <w:p w14:paraId="2A3EDD61" w14:textId="77777777" w:rsidR="007D4EB8" w:rsidRPr="006B50BF" w:rsidRDefault="007D4EB8" w:rsidP="007D4EB8">
      <w:pPr>
        <w:spacing w:line="360" w:lineRule="auto"/>
        <w:jc w:val="both"/>
        <w:rPr>
          <w:rFonts w:ascii="Palatino Linotype" w:eastAsia="Arial Unicode MS" w:hAnsi="Palatino Linotype" w:cs="Arial"/>
          <w:lang w:val="es-MX"/>
        </w:rPr>
      </w:pPr>
    </w:p>
    <w:p w14:paraId="299EFA6A" w14:textId="22893752" w:rsidR="003333B6" w:rsidRPr="006B50BF" w:rsidRDefault="007D4EB8" w:rsidP="00F56FE1">
      <w:pPr>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 xml:space="preserve">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como lo es en el presente asunto, no se </w:t>
      </w:r>
      <w:r w:rsidR="00407F65" w:rsidRPr="006B50BF">
        <w:rPr>
          <w:rFonts w:ascii="Palatino Linotype" w:eastAsia="Arial Unicode MS" w:hAnsi="Palatino Linotype" w:cs="Arial"/>
          <w:lang w:val="es-MX"/>
        </w:rPr>
        <w:t xml:space="preserve">realicen manifestaciones subjetivas. </w:t>
      </w:r>
    </w:p>
    <w:p w14:paraId="133AD8D7" w14:textId="77777777" w:rsidR="003333B6" w:rsidRPr="006B50BF" w:rsidRDefault="003333B6" w:rsidP="003333B6">
      <w:pPr>
        <w:pStyle w:val="Prrafodelista"/>
        <w:rPr>
          <w:rFonts w:ascii="Palatino Linotype" w:hAnsi="Palatino Linotype" w:cs="Arial"/>
          <w:lang w:val="es-MX"/>
        </w:rPr>
      </w:pPr>
    </w:p>
    <w:p w14:paraId="774070FD" w14:textId="77777777" w:rsidR="003333B6" w:rsidRPr="006B50BF" w:rsidRDefault="007D4EB8" w:rsidP="00F56FE1">
      <w:pPr>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hAnsi="Palatino Linotype" w:cs="Arial"/>
          <w:lang w:val="es-MX"/>
        </w:rPr>
        <w:t>Luego entonces, para que este Pleno pueda válidamente resolver sobre la modificación o revocación del acto impugnado se requiere que en el Recurso de Revisión combata la respuesta otorgada  en los términos del artículo 179 de la Ley de Transparencia Estatal, ya que este resolutor no cuenta con facultades legales para determinar la veracidad de una respuesta, por lo que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1B02DF6E" w14:textId="77777777" w:rsidR="003333B6" w:rsidRPr="006B50BF" w:rsidRDefault="003333B6" w:rsidP="003333B6">
      <w:pPr>
        <w:pStyle w:val="Prrafodelista"/>
        <w:rPr>
          <w:rFonts w:ascii="Palatino Linotype" w:eastAsia="Arial Unicode MS" w:hAnsi="Palatino Linotype" w:cs="Arial"/>
          <w:lang w:val="es-MX"/>
        </w:rPr>
      </w:pPr>
    </w:p>
    <w:p w14:paraId="5982B3B8" w14:textId="77777777" w:rsidR="003333B6" w:rsidRPr="006B50BF" w:rsidRDefault="007D4EB8" w:rsidP="00F56FE1">
      <w:pPr>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lastRenderedPageBreak/>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62D79814" w14:textId="77777777" w:rsidR="003333B6" w:rsidRPr="006B50BF" w:rsidRDefault="003333B6" w:rsidP="003333B6">
      <w:pPr>
        <w:pStyle w:val="Prrafodelista"/>
        <w:rPr>
          <w:rFonts w:ascii="Palatino Linotype" w:eastAsia="Arial Unicode MS" w:hAnsi="Palatino Linotype" w:cs="Arial"/>
          <w:lang w:val="es-MX"/>
        </w:rPr>
      </w:pPr>
    </w:p>
    <w:p w14:paraId="7E28AFCC" w14:textId="77777777" w:rsidR="003333B6" w:rsidRPr="006B50BF" w:rsidRDefault="007D4EB8" w:rsidP="00F56FE1">
      <w:pPr>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También es necesario precisar que los medios de impugnación constituyen recursos legales a través de los cuales se corrigen los errores cometidos tanto en el curso del procedimiento, como en el dictado de la resolución.</w:t>
      </w:r>
    </w:p>
    <w:p w14:paraId="71296C30" w14:textId="77777777" w:rsidR="003333B6" w:rsidRPr="006B50BF" w:rsidRDefault="003333B6" w:rsidP="003333B6">
      <w:pPr>
        <w:pStyle w:val="Prrafodelista"/>
        <w:rPr>
          <w:rFonts w:ascii="Palatino Linotype" w:eastAsia="Arial Unicode MS" w:hAnsi="Palatino Linotype" w:cs="Arial"/>
          <w:lang w:val="es-MX"/>
        </w:rPr>
      </w:pPr>
    </w:p>
    <w:p w14:paraId="2938F7D4" w14:textId="77777777" w:rsidR="003333B6" w:rsidRPr="006B50BF" w:rsidRDefault="007D4EB8" w:rsidP="00F56FE1">
      <w:pPr>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6B50BF">
        <w:rPr>
          <w:rFonts w:ascii="Palatino Linotype" w:eastAsia="Arial Unicode MS" w:hAnsi="Palatino Linotype" w:cs="Arial"/>
          <w:b/>
          <w:lang w:val="es-MX"/>
        </w:rPr>
        <w:t>EL RECURRENTE</w:t>
      </w:r>
      <w:r w:rsidRPr="006B50BF">
        <w:rPr>
          <w:rFonts w:ascii="Palatino Linotype" w:eastAsia="Arial Unicode MS" w:hAnsi="Palatino Linotype" w:cs="Arial"/>
          <w:lang w:val="es-MX"/>
        </w:rPr>
        <w:t>, señale la causa, motivo o circunstancia por la que considera que el acto que impugna le causa perjuicio o lesión a sus intereses.</w:t>
      </w:r>
    </w:p>
    <w:p w14:paraId="7D54BCBE" w14:textId="77777777" w:rsidR="003333B6" w:rsidRPr="006B50BF" w:rsidRDefault="003333B6" w:rsidP="003333B6">
      <w:pPr>
        <w:pStyle w:val="Prrafodelista"/>
        <w:rPr>
          <w:rFonts w:ascii="Palatino Linotype" w:eastAsia="Arial Unicode MS" w:hAnsi="Palatino Linotype" w:cs="Arial"/>
          <w:lang w:val="es-MX"/>
        </w:rPr>
      </w:pPr>
    </w:p>
    <w:p w14:paraId="467337D2" w14:textId="77777777" w:rsidR="003333B6" w:rsidRPr="006B50BF" w:rsidRDefault="007D4EB8" w:rsidP="00F56FE1">
      <w:pPr>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 xml:space="preserve">En este contexto, se concluye que la materia de los conceptos de inconformidad de un recurso, es precisamente la lesión o afectación que afirma </w:t>
      </w:r>
      <w:r w:rsidRPr="006B50BF">
        <w:rPr>
          <w:rFonts w:ascii="Palatino Linotype" w:eastAsia="Arial Unicode MS" w:hAnsi="Palatino Linotype" w:cs="Arial"/>
          <w:b/>
          <w:lang w:val="es-MX"/>
        </w:rPr>
        <w:t xml:space="preserve">EL RECURRENTE </w:t>
      </w:r>
      <w:r w:rsidRPr="006B50BF">
        <w:rPr>
          <w:rFonts w:ascii="Palatino Linotype" w:eastAsia="Arial Unicode MS" w:hAnsi="Palatino Linotype" w:cs="Arial"/>
          <w:lang w:val="es-MX"/>
        </w:rPr>
        <w:t xml:space="preserve">le causa el acto que impugna; pero, esa lesión o perjuicio se ha de relacionar y derivar necesariamente con las condiciones objetivas de la respuesta otorgada, en otras palabras, al presentar un Recurso de Revisión </w:t>
      </w:r>
      <w:r w:rsidRPr="006B50BF">
        <w:rPr>
          <w:rFonts w:ascii="Palatino Linotype" w:eastAsia="Arial Unicode MS" w:hAnsi="Palatino Linotype" w:cs="Arial"/>
          <w:b/>
          <w:lang w:val="es-MX"/>
        </w:rPr>
        <w:t>EL RECURRENTE</w:t>
      </w:r>
      <w:r w:rsidRPr="006B50BF">
        <w:rPr>
          <w:rFonts w:ascii="Palatino Linotype" w:eastAsia="Arial Unicode MS" w:hAnsi="Palatino Linotype" w:cs="Arial"/>
          <w:lang w:val="es-MX"/>
        </w:rPr>
        <w:t xml:space="preserve"> </w:t>
      </w:r>
      <w:r w:rsidRPr="006B50BF">
        <w:rPr>
          <w:rFonts w:ascii="Palatino Linotype" w:eastAsia="Arial Unicode MS" w:hAnsi="Palatino Linotype" w:cs="Arial"/>
          <w:lang w:val="es-MX"/>
        </w:rPr>
        <w:lastRenderedPageBreak/>
        <w:t>tiene la obligación de señalar además del acto impugnado, el concepto o motivos</w:t>
      </w:r>
      <w:r w:rsidR="003333B6" w:rsidRPr="006B50BF">
        <w:rPr>
          <w:rFonts w:ascii="Palatino Linotype" w:eastAsia="Arial Unicode MS" w:hAnsi="Palatino Linotype" w:cs="Arial"/>
          <w:lang w:val="es-MX"/>
        </w:rPr>
        <w:t xml:space="preserve">  de inconformidad procedentes, determinados por el diverso artículo 179 de la Ley Estatal de Transparencia. </w:t>
      </w:r>
    </w:p>
    <w:p w14:paraId="22AD237A" w14:textId="77777777" w:rsidR="003333B6" w:rsidRPr="006B50BF" w:rsidRDefault="003333B6" w:rsidP="003333B6">
      <w:pPr>
        <w:pStyle w:val="Prrafodelista"/>
        <w:rPr>
          <w:rFonts w:ascii="Palatino Linotype" w:eastAsia="Arial Unicode MS" w:hAnsi="Palatino Linotype" w:cs="Arial"/>
          <w:b/>
          <w:lang w:val="es-MX"/>
        </w:rPr>
      </w:pPr>
    </w:p>
    <w:p w14:paraId="1E68A884" w14:textId="77777777" w:rsidR="003333B6" w:rsidRPr="006B50BF" w:rsidRDefault="007D4EB8" w:rsidP="00F56FE1">
      <w:pPr>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 en relación con la respuesta entregada por </w:t>
      </w:r>
      <w:r w:rsidRPr="006B50BF">
        <w:rPr>
          <w:rFonts w:ascii="Palatino Linotype" w:eastAsia="Arial Unicode MS" w:hAnsi="Palatino Linotype" w:cs="Arial"/>
          <w:b/>
          <w:color w:val="000000"/>
          <w:lang w:val="es-MX"/>
        </w:rPr>
        <w:t>EL SUJETO OBLIGADO</w:t>
      </w:r>
      <w:r w:rsidRPr="006B50BF">
        <w:rPr>
          <w:rFonts w:ascii="Palatino Linotype" w:eastAsia="Arial Unicode MS" w:hAnsi="Palatino Linotype" w:cs="Arial"/>
          <w:lang w:val="es-MX"/>
        </w:rPr>
        <w:t>, toda vez que el Órgano Revisor carece de facultades para analizar de oficio la veracidad de la respuesta.</w:t>
      </w:r>
    </w:p>
    <w:p w14:paraId="4C3F90D4" w14:textId="77777777" w:rsidR="008D2330" w:rsidRPr="006B50BF" w:rsidRDefault="008D2330" w:rsidP="008D2330">
      <w:pPr>
        <w:pStyle w:val="Prrafodelista"/>
        <w:rPr>
          <w:rFonts w:ascii="Palatino Linotype" w:eastAsia="Arial Unicode MS" w:hAnsi="Palatino Linotype" w:cs="Arial"/>
          <w:lang w:val="es-MX"/>
        </w:rPr>
      </w:pPr>
    </w:p>
    <w:p w14:paraId="3DDB43C8" w14:textId="3C8264E8" w:rsidR="00A87F1B" w:rsidRPr="006B50BF" w:rsidRDefault="00A87F1B" w:rsidP="00A87F1B">
      <w:pPr>
        <w:pStyle w:val="Ttulo1"/>
        <w:numPr>
          <w:ilvl w:val="0"/>
          <w:numId w:val="4"/>
        </w:numPr>
        <w:spacing w:line="360" w:lineRule="auto"/>
        <w:ind w:left="0" w:firstLine="0"/>
        <w:jc w:val="both"/>
        <w:rPr>
          <w:rFonts w:ascii="Palatino Linotype" w:hAnsi="Palatino Linotype"/>
          <w:b/>
          <w:color w:val="auto"/>
          <w:sz w:val="24"/>
          <w:szCs w:val="24"/>
        </w:rPr>
      </w:pPr>
      <w:r w:rsidRPr="006B50BF">
        <w:rPr>
          <w:rFonts w:ascii="Palatino Linotype" w:hAnsi="Palatino Linotype"/>
          <w:b/>
          <w:color w:val="auto"/>
          <w:sz w:val="24"/>
          <w:szCs w:val="24"/>
        </w:rPr>
        <w:t>Del deber de formular la solicitud de información, así como su impugnación, siguiendo los principios de respeto y de manera pacífica.</w:t>
      </w:r>
    </w:p>
    <w:p w14:paraId="585245D1" w14:textId="77777777" w:rsidR="00A87F1B" w:rsidRPr="006B50BF" w:rsidRDefault="00A87F1B" w:rsidP="00A87F1B">
      <w:pPr>
        <w:rPr>
          <w:rFonts w:eastAsia="Arial Unicode MS"/>
        </w:rPr>
      </w:pPr>
    </w:p>
    <w:p w14:paraId="15A20D40" w14:textId="77D2429C" w:rsidR="00C06F69" w:rsidRPr="006B50BF" w:rsidRDefault="00A87F1B" w:rsidP="00A87F1B">
      <w:pPr>
        <w:pStyle w:val="Prrafodelista"/>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 xml:space="preserve">Por otro lado, resulta </w:t>
      </w:r>
      <w:r w:rsidR="00C06F69" w:rsidRPr="006B50BF">
        <w:rPr>
          <w:rFonts w:ascii="Palatino Linotype" w:eastAsia="Arial Unicode MS" w:hAnsi="Palatino Linotype" w:cs="Arial"/>
          <w:lang w:val="es-MX"/>
        </w:rPr>
        <w:t xml:space="preserve">necesario manifestar que tanto el derecho de acceso a la información pública y el derecho de petición 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w:t>
      </w:r>
      <w:r w:rsidR="00C06F69" w:rsidRPr="006B50BF">
        <w:rPr>
          <w:rFonts w:ascii="Palatino Linotype" w:eastAsia="Arial Unicode MS" w:hAnsi="Palatino Linotype" w:cs="Arial"/>
          <w:lang w:val="es-MX"/>
        </w:rPr>
        <w:lastRenderedPageBreak/>
        <w:t>Información Pública del Estado de México y Municipios, el cual reconoce al recurso de revisión como la garantía secundaria mediante la cual se pretende reparar cualquier posible afectación al derecho de acceso a la información pública.</w:t>
      </w:r>
    </w:p>
    <w:p w14:paraId="27FF4DBE" w14:textId="77777777" w:rsidR="00655F9A" w:rsidRPr="006B50BF" w:rsidRDefault="00655F9A" w:rsidP="00C06F69">
      <w:pPr>
        <w:spacing w:line="360" w:lineRule="auto"/>
        <w:jc w:val="both"/>
        <w:rPr>
          <w:rFonts w:ascii="Palatino Linotype" w:eastAsia="Arial Unicode MS" w:hAnsi="Palatino Linotype" w:cs="Arial"/>
          <w:lang w:val="es-MX"/>
        </w:rPr>
      </w:pPr>
    </w:p>
    <w:p w14:paraId="4898A17A" w14:textId="6DC69BB4" w:rsidR="00C06F69" w:rsidRPr="006B50BF" w:rsidRDefault="00C06F69" w:rsidP="00655F9A">
      <w:pPr>
        <w:pStyle w:val="Prrafodelista"/>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 Así las cosas,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w:t>
      </w:r>
    </w:p>
    <w:p w14:paraId="2277A575" w14:textId="77777777" w:rsidR="00C06F69" w:rsidRPr="006B50BF" w:rsidRDefault="00C06F69" w:rsidP="00C06F69">
      <w:pPr>
        <w:spacing w:line="360" w:lineRule="auto"/>
        <w:jc w:val="both"/>
        <w:rPr>
          <w:rFonts w:ascii="Palatino Linotype" w:eastAsia="Arial Unicode MS" w:hAnsi="Palatino Linotype" w:cs="Arial"/>
          <w:lang w:val="es-MX"/>
        </w:rPr>
      </w:pPr>
    </w:p>
    <w:p w14:paraId="1F9EBB7F" w14:textId="77777777" w:rsidR="00655F9A" w:rsidRPr="006B50BF" w:rsidRDefault="00C06F69" w:rsidP="00C06F69">
      <w:pPr>
        <w:pStyle w:val="Prrafodelista"/>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 Por lo anterior, el derecho de acceso a la información pública, la solicitud y en su caso, la impugnación, deben ejercerse de manera pacífica y respetuosa, absteniéndose la solicitante de proferir ofensas o recurrir a la violencia o amenazas para intimidar a la autoridad.</w:t>
      </w:r>
    </w:p>
    <w:p w14:paraId="34A71480" w14:textId="77777777" w:rsidR="00655F9A" w:rsidRPr="006B50BF" w:rsidRDefault="00655F9A" w:rsidP="00655F9A">
      <w:pPr>
        <w:pStyle w:val="Prrafodelista"/>
        <w:rPr>
          <w:rFonts w:ascii="Palatino Linotype" w:eastAsia="Arial Unicode MS" w:hAnsi="Palatino Linotype" w:cs="Arial"/>
          <w:lang w:val="es-MX"/>
        </w:rPr>
      </w:pPr>
    </w:p>
    <w:p w14:paraId="5E82A062" w14:textId="278BAE36" w:rsidR="00C06F69" w:rsidRPr="006B50BF" w:rsidRDefault="00C06F69" w:rsidP="00C06F69">
      <w:pPr>
        <w:pStyle w:val="Prrafodelista"/>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En esa tesitura, sirve de apoyo la Tesis Aislada emitida por el Tercer Tribunal en materia Civil del Primer Circuito, misma que se anexa a continuación:</w:t>
      </w:r>
    </w:p>
    <w:p w14:paraId="544FBC2C" w14:textId="77777777" w:rsidR="00C06F69" w:rsidRPr="006B50BF" w:rsidRDefault="00C06F69" w:rsidP="00C06F69">
      <w:pPr>
        <w:spacing w:line="360" w:lineRule="auto"/>
        <w:jc w:val="both"/>
        <w:rPr>
          <w:rFonts w:ascii="Palatino Linotype" w:eastAsia="Arial Unicode MS" w:hAnsi="Palatino Linotype" w:cs="Arial"/>
          <w:i/>
          <w:lang w:val="es-MX"/>
        </w:rPr>
      </w:pPr>
    </w:p>
    <w:p w14:paraId="11F2C565" w14:textId="77777777" w:rsidR="00C06F69" w:rsidRPr="006B50BF" w:rsidRDefault="00C06F69" w:rsidP="00655F9A">
      <w:pPr>
        <w:spacing w:line="360" w:lineRule="auto"/>
        <w:ind w:left="567" w:right="616"/>
        <w:jc w:val="both"/>
        <w:rPr>
          <w:rFonts w:ascii="Palatino Linotype" w:eastAsia="Arial Unicode MS" w:hAnsi="Palatino Linotype" w:cs="Arial"/>
          <w:i/>
          <w:lang w:val="es-MX"/>
        </w:rPr>
      </w:pPr>
      <w:r w:rsidRPr="006B50BF">
        <w:rPr>
          <w:rFonts w:ascii="Palatino Linotype" w:eastAsia="Arial Unicode MS" w:hAnsi="Palatino Linotype" w:cs="Arial"/>
          <w:b/>
          <w:i/>
          <w:lang w:val="es-MX"/>
        </w:rPr>
        <w:t>DERECHO A LA INFORMACIÓN. NO DEBE REBASAR LOS LÍMITES PREVISTOS POR LOS ARTÍCULOS</w:t>
      </w:r>
      <w:r w:rsidRPr="006B50BF">
        <w:rPr>
          <w:rFonts w:ascii="Palatino Linotype" w:eastAsia="Arial Unicode MS" w:hAnsi="Palatino Linotype" w:cs="Arial"/>
          <w:i/>
          <w:lang w:val="es-MX"/>
        </w:rPr>
        <w:t xml:space="preserve"> 6o., 7o. Y 24 CONSTITUCIONALES. “El derecho a la información tiene como límites el decoro, el honor, el respeto, la circunspección, la honestidad, el recato, la honra </w:t>
      </w:r>
      <w:r w:rsidRPr="006B50BF">
        <w:rPr>
          <w:rFonts w:ascii="Palatino Linotype" w:eastAsia="Arial Unicode MS" w:hAnsi="Palatino Linotype" w:cs="Arial"/>
          <w:i/>
          <w:lang w:val="es-MX"/>
        </w:rPr>
        <w:lastRenderedPageBreak/>
        <w:t xml:space="preserve">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w:t>
      </w:r>
      <w:r w:rsidRPr="006B50BF">
        <w:rPr>
          <w:rFonts w:ascii="Palatino Linotype" w:eastAsia="Arial Unicode MS" w:hAnsi="Palatino Linotype" w:cs="Arial"/>
          <w:i/>
          <w:lang w:val="es-MX"/>
        </w:rPr>
        <w:lastRenderedPageBreak/>
        <w:t xml:space="preserve">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w:t>
      </w:r>
      <w:r w:rsidRPr="006B50BF">
        <w:rPr>
          <w:rFonts w:ascii="Palatino Linotype" w:eastAsia="Arial Unicode MS" w:hAnsi="Palatino Linotype" w:cs="Arial"/>
          <w:i/>
          <w:lang w:val="es-MX"/>
        </w:rPr>
        <w:lastRenderedPageBreak/>
        <w:t xml:space="preserve">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w:t>
      </w:r>
      <w:r w:rsidRPr="006B50BF">
        <w:rPr>
          <w:rFonts w:ascii="Palatino Linotype" w:eastAsia="Arial Unicode MS" w:hAnsi="Palatino Linotype" w:cs="Arial"/>
          <w:i/>
          <w:lang w:val="es-MX"/>
        </w:rPr>
        <w:lastRenderedPageBreak/>
        <w:t>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298B6C44" w14:textId="77777777" w:rsidR="00C06F69" w:rsidRPr="006B50BF" w:rsidRDefault="00C06F69" w:rsidP="00C06F69">
      <w:pPr>
        <w:spacing w:line="360" w:lineRule="auto"/>
        <w:jc w:val="both"/>
        <w:rPr>
          <w:rFonts w:ascii="Palatino Linotype" w:eastAsia="Arial Unicode MS" w:hAnsi="Palatino Linotype" w:cs="Arial"/>
          <w:lang w:val="es-MX"/>
        </w:rPr>
      </w:pPr>
      <w:r w:rsidRPr="006B50BF">
        <w:rPr>
          <w:rFonts w:ascii="Palatino Linotype" w:eastAsia="Arial Unicode MS" w:hAnsi="Palatino Linotype" w:cs="Arial"/>
          <w:lang w:val="es-MX"/>
        </w:rPr>
        <w:t> </w:t>
      </w:r>
    </w:p>
    <w:p w14:paraId="64C5257F" w14:textId="77777777" w:rsidR="00C06F69" w:rsidRPr="006B50BF" w:rsidRDefault="00C06F69" w:rsidP="00C06F69">
      <w:pPr>
        <w:spacing w:line="360" w:lineRule="auto"/>
        <w:jc w:val="both"/>
        <w:rPr>
          <w:rFonts w:ascii="Palatino Linotype" w:eastAsia="Arial Unicode MS" w:hAnsi="Palatino Linotype" w:cs="Arial"/>
          <w:lang w:val="es-MX"/>
        </w:rPr>
      </w:pPr>
    </w:p>
    <w:p w14:paraId="7A3C6D33" w14:textId="324AE2BD" w:rsidR="00C06F69" w:rsidRPr="006B50BF" w:rsidRDefault="00C06F69" w:rsidP="00655F9A">
      <w:pPr>
        <w:pStyle w:val="Prrafodelista"/>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En el present</w:t>
      </w:r>
      <w:r w:rsidR="00655F9A" w:rsidRPr="006B50BF">
        <w:rPr>
          <w:rFonts w:ascii="Palatino Linotype" w:eastAsia="Arial Unicode MS" w:hAnsi="Palatino Linotype" w:cs="Arial"/>
          <w:lang w:val="es-MX"/>
        </w:rPr>
        <w:t>e asunto, como se observa del recurso</w:t>
      </w:r>
      <w:r w:rsidRPr="006B50BF">
        <w:rPr>
          <w:rFonts w:ascii="Palatino Linotype" w:eastAsia="Arial Unicode MS" w:hAnsi="Palatino Linotype" w:cs="Arial"/>
          <w:lang w:val="es-MX"/>
        </w:rPr>
        <w:t xml:space="preserve"> de revisión, las razones o motivos de inconformidad fueron manifestados de manera ofensiva e irrespetuosa al referir lo siguiente:</w:t>
      </w:r>
    </w:p>
    <w:p w14:paraId="0EAFA2AA" w14:textId="77777777" w:rsidR="00655F9A" w:rsidRPr="006B50BF" w:rsidRDefault="00655F9A" w:rsidP="00C06F69">
      <w:pPr>
        <w:spacing w:line="360" w:lineRule="auto"/>
        <w:jc w:val="both"/>
        <w:rPr>
          <w:rFonts w:ascii="Palatino Linotype" w:eastAsia="Arial Unicode MS" w:hAnsi="Palatino Linotype" w:cs="Arial"/>
          <w:lang w:val="es-MX"/>
        </w:rPr>
      </w:pPr>
    </w:p>
    <w:p w14:paraId="030014A6" w14:textId="56304392" w:rsidR="00655F9A" w:rsidRPr="006B50BF" w:rsidRDefault="00655F9A" w:rsidP="00655F9A">
      <w:pPr>
        <w:spacing w:line="360" w:lineRule="auto"/>
        <w:ind w:left="567" w:right="616"/>
        <w:jc w:val="both"/>
        <w:rPr>
          <w:rFonts w:ascii="Palatino Linotype" w:eastAsia="Arial Unicode MS" w:hAnsi="Palatino Linotype" w:cs="Arial"/>
          <w:i/>
          <w:lang w:val="es-MX"/>
        </w:rPr>
      </w:pPr>
      <w:r w:rsidRPr="006B50BF">
        <w:rPr>
          <w:rFonts w:ascii="Palatino Linotype" w:eastAsia="Arial Unicode MS" w:hAnsi="Palatino Linotype" w:cs="Arial"/>
          <w:i/>
          <w:lang w:val="es-MX"/>
        </w:rPr>
        <w:t>“REVISA TOMATE EL TIEMPO DE REVISAS TUS ANTECEDENTES DE LAS SOLICITUDES QUE ME HAS CONTESTADO MAL Y SABRAS A QUE ME REFIERO PERO POR FAVOR NO MANDES YA CADA BARBARIDAD QUE DUDO MUCHO QUE CUENTES CON EL CONOCIMIENTO YA NO DE TITULAR DE TRANPARENCIA SI NO DE ABOGADO ARTURO POR FAVOR” (Sic)</w:t>
      </w:r>
    </w:p>
    <w:p w14:paraId="7B36253A" w14:textId="77777777" w:rsidR="00C06F69" w:rsidRPr="006B50BF" w:rsidRDefault="00C06F69" w:rsidP="00C06F69">
      <w:pPr>
        <w:spacing w:line="360" w:lineRule="auto"/>
        <w:jc w:val="both"/>
        <w:rPr>
          <w:rFonts w:ascii="Palatino Linotype" w:eastAsia="Arial Unicode MS" w:hAnsi="Palatino Linotype" w:cs="Arial"/>
          <w:lang w:val="es-MX"/>
        </w:rPr>
      </w:pPr>
    </w:p>
    <w:p w14:paraId="7891D186" w14:textId="77777777" w:rsidR="00C06F69" w:rsidRPr="006B50BF" w:rsidRDefault="00C06F69" w:rsidP="00C06F69">
      <w:pPr>
        <w:spacing w:line="360" w:lineRule="auto"/>
        <w:jc w:val="both"/>
        <w:rPr>
          <w:rFonts w:ascii="Palatino Linotype" w:eastAsia="Arial Unicode MS" w:hAnsi="Palatino Linotype" w:cs="Arial"/>
          <w:lang w:val="es-MX"/>
        </w:rPr>
      </w:pPr>
    </w:p>
    <w:p w14:paraId="000E5828" w14:textId="197DC159" w:rsidR="00407F65" w:rsidRPr="006B50BF" w:rsidRDefault="00C06F69" w:rsidP="00C06F69">
      <w:pPr>
        <w:pStyle w:val="Prrafodelista"/>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lastRenderedPageBreak/>
        <w:t>Por lo que en el caso concreto que nos ocupa, la forma en que se plantearon las razones o motivos de inconformidad es evidente que no se redactaron con respeto</w:t>
      </w:r>
      <w:r w:rsidR="00D83C8A" w:rsidRPr="006B50BF">
        <w:rPr>
          <w:rFonts w:ascii="Palatino Linotype" w:eastAsia="Arial Unicode MS" w:hAnsi="Palatino Linotype" w:cs="Arial"/>
          <w:lang w:val="es-MX"/>
        </w:rPr>
        <w:t xml:space="preserve"> al servidor público en comento</w:t>
      </w:r>
      <w:r w:rsidRPr="006B50BF">
        <w:rPr>
          <w:rFonts w:ascii="Palatino Linotype" w:eastAsia="Arial Unicode MS" w:hAnsi="Palatino Linotype" w:cs="Arial"/>
          <w:lang w:val="es-MX"/>
        </w:rPr>
        <w:t>, razón por la cual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00E96721" w14:textId="77777777" w:rsidR="00407F65" w:rsidRPr="006B50BF" w:rsidRDefault="00407F65" w:rsidP="00407F65">
      <w:pPr>
        <w:pStyle w:val="Prrafodelista"/>
        <w:spacing w:line="360" w:lineRule="auto"/>
        <w:ind w:left="0"/>
        <w:jc w:val="both"/>
        <w:rPr>
          <w:rFonts w:ascii="Palatino Linotype" w:eastAsia="Arial Unicode MS" w:hAnsi="Palatino Linotype" w:cs="Arial"/>
          <w:lang w:val="es-MX"/>
        </w:rPr>
      </w:pPr>
    </w:p>
    <w:p w14:paraId="3275B282" w14:textId="35C4C49B" w:rsidR="00C06F69" w:rsidRPr="006B50BF" w:rsidRDefault="00C06F69" w:rsidP="00C06F69">
      <w:pPr>
        <w:pStyle w:val="Prrafodelista"/>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eastAsia="Arial Unicode MS" w:hAnsi="Palatino Linotype" w:cs="Arial"/>
          <w:lang w:val="es-MX"/>
        </w:rPr>
        <w:t> Sustenta lo anterior la Jurisprudencia 2003302 emitida por la Suprema Corte de Justicia de la Nación, la cual refiere lo siguiente:</w:t>
      </w:r>
    </w:p>
    <w:p w14:paraId="58B735A4" w14:textId="77777777" w:rsidR="00407F65" w:rsidRPr="006B50BF" w:rsidRDefault="00407F65" w:rsidP="00407F65">
      <w:pPr>
        <w:pStyle w:val="Prrafodelista"/>
        <w:spacing w:line="360" w:lineRule="auto"/>
        <w:ind w:left="0"/>
        <w:jc w:val="both"/>
        <w:rPr>
          <w:rFonts w:ascii="Palatino Linotype" w:eastAsia="Arial Unicode MS" w:hAnsi="Palatino Linotype" w:cs="Arial"/>
          <w:lang w:val="es-MX"/>
        </w:rPr>
      </w:pPr>
    </w:p>
    <w:p w14:paraId="684DE1D7" w14:textId="24C17CBF" w:rsidR="00C06F69" w:rsidRPr="006B50BF" w:rsidRDefault="00407F65" w:rsidP="00407F65">
      <w:pPr>
        <w:spacing w:line="360" w:lineRule="auto"/>
        <w:ind w:left="567" w:right="616"/>
        <w:jc w:val="both"/>
        <w:rPr>
          <w:rFonts w:ascii="Palatino Linotype" w:eastAsia="Arial Unicode MS" w:hAnsi="Palatino Linotype" w:cs="Arial"/>
          <w:i/>
          <w:lang w:val="es-MX"/>
        </w:rPr>
      </w:pPr>
      <w:r w:rsidRPr="006B50BF">
        <w:rPr>
          <w:rFonts w:ascii="Palatino Linotype" w:eastAsia="Arial Unicode MS" w:hAnsi="Palatino Linotype" w:cs="Arial"/>
          <w:b/>
          <w:i/>
          <w:lang w:val="es-MX"/>
        </w:rPr>
        <w:t>“</w:t>
      </w:r>
      <w:r w:rsidR="00C06F69" w:rsidRPr="006B50BF">
        <w:rPr>
          <w:rFonts w:ascii="Palatino Linotype" w:eastAsia="Arial Unicode MS" w:hAnsi="Palatino Linotype" w:cs="Arial"/>
          <w:b/>
          <w:i/>
          <w:lang w:val="es-MX"/>
        </w:rPr>
        <w:t>LIBERTAD DE EXPRESIÓN. LA CONSTITUCIÓN NO RECONOCE EL DERECHO AL INSULTO.</w:t>
      </w:r>
      <w:r w:rsidR="00C06F69" w:rsidRPr="006B50BF">
        <w:rPr>
          <w:rFonts w:ascii="Palatino Linotype" w:eastAsia="Arial Unicode MS" w:hAnsi="Palatino Linotype" w:cs="Arial"/>
          <w:i/>
          <w:lang w:val="es-MX"/>
        </w:rPr>
        <w:t xml:space="preserve"> “Si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w:t>
      </w:r>
      <w:r w:rsidR="00C06F69" w:rsidRPr="006B50BF">
        <w:rPr>
          <w:rFonts w:ascii="Palatino Linotype" w:eastAsia="Arial Unicode MS" w:hAnsi="Palatino Linotype" w:cs="Arial"/>
          <w:i/>
          <w:lang w:val="es-MX"/>
        </w:rPr>
        <w:lastRenderedPageBreak/>
        <w:t>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724E75EC" w14:textId="77777777" w:rsidR="00C06F69" w:rsidRPr="006B50BF" w:rsidRDefault="00C06F69" w:rsidP="00407F65">
      <w:pPr>
        <w:spacing w:line="360" w:lineRule="auto"/>
        <w:ind w:left="567" w:right="616"/>
        <w:jc w:val="both"/>
        <w:rPr>
          <w:rFonts w:ascii="Palatino Linotype" w:eastAsia="Arial Unicode MS" w:hAnsi="Palatino Linotype" w:cs="Arial"/>
          <w:i/>
          <w:lang w:val="es-MX"/>
        </w:rPr>
      </w:pPr>
    </w:p>
    <w:p w14:paraId="0EB7AA43" w14:textId="77777777" w:rsidR="003333B6" w:rsidRPr="006B50BF" w:rsidRDefault="003333B6" w:rsidP="003333B6">
      <w:pPr>
        <w:pStyle w:val="Prrafodelista"/>
        <w:rPr>
          <w:rFonts w:ascii="Palatino Linotype" w:hAnsi="Palatino Linotype" w:cs="Arial"/>
          <w:color w:val="000000"/>
          <w:lang w:val="es-MX"/>
        </w:rPr>
      </w:pPr>
    </w:p>
    <w:p w14:paraId="3DA710E9" w14:textId="49AD5D58" w:rsidR="007D4EB8" w:rsidRPr="006B50BF" w:rsidRDefault="007D4EB8" w:rsidP="00F56FE1">
      <w:pPr>
        <w:numPr>
          <w:ilvl w:val="0"/>
          <w:numId w:val="2"/>
        </w:numPr>
        <w:spacing w:line="360" w:lineRule="auto"/>
        <w:ind w:left="0" w:firstLine="0"/>
        <w:jc w:val="both"/>
        <w:rPr>
          <w:rFonts w:ascii="Palatino Linotype" w:eastAsia="Arial Unicode MS" w:hAnsi="Palatino Linotype" w:cs="Arial"/>
          <w:lang w:val="es-MX"/>
        </w:rPr>
      </w:pPr>
      <w:r w:rsidRPr="006B50BF">
        <w:rPr>
          <w:rFonts w:ascii="Palatino Linotype" w:hAnsi="Palatino Linotype" w:cs="Arial"/>
          <w:color w:val="000000"/>
          <w:lang w:val="es-MX"/>
        </w:rPr>
        <w:t xml:space="preserve">Así, es posible determinar que son improcedentes e inoperantes los motivos de inconformidad aducidos por </w:t>
      </w:r>
      <w:r w:rsidRPr="006B50BF">
        <w:rPr>
          <w:rFonts w:ascii="Palatino Linotype" w:hAnsi="Palatino Linotype" w:cs="Arial"/>
          <w:b/>
          <w:color w:val="000000"/>
          <w:lang w:val="es-MX"/>
        </w:rPr>
        <w:t>EL</w:t>
      </w:r>
      <w:r w:rsidRPr="006B50BF">
        <w:rPr>
          <w:rFonts w:ascii="Palatino Linotype" w:hAnsi="Palatino Linotype" w:cs="Arial"/>
          <w:color w:val="000000"/>
          <w:lang w:val="es-MX"/>
        </w:rPr>
        <w:t xml:space="preserve"> </w:t>
      </w:r>
      <w:r w:rsidRPr="006B50BF">
        <w:rPr>
          <w:rFonts w:ascii="Palatino Linotype" w:hAnsi="Palatino Linotype" w:cs="Arial"/>
          <w:b/>
          <w:color w:val="000000"/>
          <w:lang w:val="es-MX"/>
        </w:rPr>
        <w:t>RECURRENTE</w:t>
      </w:r>
      <w:r w:rsidRPr="006B50BF">
        <w:rPr>
          <w:rFonts w:ascii="Palatino Linotype" w:hAnsi="Palatino Linotype" w:cs="Arial"/>
          <w:color w:val="000000"/>
          <w:lang w:val="es-MX"/>
        </w:rPr>
        <w:t xml:space="preserve">, toda vez que no tienen por objeto combatir el contenido de la determinación del </w:t>
      </w:r>
      <w:r w:rsidRPr="006B50BF">
        <w:rPr>
          <w:rFonts w:ascii="Palatino Linotype" w:hAnsi="Palatino Linotype" w:cs="Arial"/>
          <w:b/>
          <w:color w:val="000000"/>
          <w:lang w:val="es-MX"/>
        </w:rPr>
        <w:t>SUJETO OBLIGADO</w:t>
      </w:r>
      <w:r w:rsidR="00C06F69" w:rsidRPr="006B50BF">
        <w:rPr>
          <w:rFonts w:ascii="Palatino Linotype" w:hAnsi="Palatino Linotype" w:cs="Arial"/>
          <w:color w:val="000000"/>
          <w:lang w:val="es-MX"/>
        </w:rPr>
        <w:t>.</w:t>
      </w:r>
    </w:p>
    <w:p w14:paraId="6A8F60BB" w14:textId="77777777" w:rsidR="007D4EB8" w:rsidRPr="006B50BF" w:rsidRDefault="007D4EB8" w:rsidP="007D4EB8">
      <w:pPr>
        <w:keepNext/>
        <w:keepLines/>
        <w:spacing w:before="240"/>
        <w:outlineLvl w:val="0"/>
        <w:rPr>
          <w:rFonts w:ascii="Palatino Linotype" w:eastAsiaTheme="majorEastAsia" w:hAnsi="Palatino Linotype" w:cstheme="majorBidi"/>
          <w:b/>
          <w:color w:val="000000" w:themeColor="text1"/>
          <w:lang w:val="es-MX"/>
        </w:rPr>
      </w:pPr>
      <w:r w:rsidRPr="006B50BF">
        <w:rPr>
          <w:rFonts w:ascii="Palatino Linotype" w:eastAsiaTheme="majorEastAsia" w:hAnsi="Palatino Linotype" w:cstheme="majorBidi"/>
          <w:b/>
          <w:color w:val="000000" w:themeColor="text1"/>
          <w:lang w:val="es-MX"/>
        </w:rPr>
        <w:lastRenderedPageBreak/>
        <w:t xml:space="preserve">CUARTO. Decisión. </w:t>
      </w:r>
    </w:p>
    <w:p w14:paraId="197EE3F7" w14:textId="77777777" w:rsidR="007D4EB8" w:rsidRPr="006B50BF" w:rsidRDefault="007D4EB8" w:rsidP="007D4EB8">
      <w:pPr>
        <w:rPr>
          <w:lang w:val="es-MX"/>
        </w:rPr>
      </w:pPr>
    </w:p>
    <w:p w14:paraId="33FC4223" w14:textId="280E2359" w:rsidR="007D4EB8" w:rsidRPr="006B50BF" w:rsidRDefault="007D4EB8" w:rsidP="00407F65">
      <w:pPr>
        <w:numPr>
          <w:ilvl w:val="0"/>
          <w:numId w:val="2"/>
        </w:numPr>
        <w:tabs>
          <w:tab w:val="left" w:pos="0"/>
        </w:tabs>
        <w:spacing w:before="240" w:after="240" w:line="360" w:lineRule="auto"/>
        <w:ind w:left="0" w:right="51" w:firstLine="0"/>
        <w:contextualSpacing/>
        <w:jc w:val="both"/>
        <w:rPr>
          <w:rFonts w:ascii="Palatino Linotype" w:eastAsiaTheme="minorEastAsia" w:hAnsi="Palatino Linotype" w:cstheme="minorBidi"/>
          <w:b/>
          <w:color w:val="000000" w:themeColor="text1"/>
          <w:lang w:val="es-MX"/>
        </w:rPr>
      </w:pPr>
      <w:r w:rsidRPr="006B50BF">
        <w:rPr>
          <w:rFonts w:ascii="Palatino Linotype" w:eastAsiaTheme="minorEastAsia" w:hAnsi="Palatino Linotype" w:cstheme="minorBidi"/>
          <w:color w:val="000000" w:themeColor="text1"/>
          <w:lang w:val="es-MX"/>
        </w:rPr>
        <w:t xml:space="preserve">Así y luego de analizar las actuaciones realizadas por las partes en el expediente radicado en el Sistema de Acceso a la Información Mexiquense </w:t>
      </w:r>
      <w:r w:rsidRPr="006B50BF">
        <w:rPr>
          <w:rFonts w:ascii="Palatino Linotype" w:eastAsiaTheme="minorEastAsia" w:hAnsi="Palatino Linotype" w:cstheme="minorBidi"/>
          <w:b/>
          <w:color w:val="000000" w:themeColor="text1"/>
          <w:lang w:val="es-MX"/>
        </w:rPr>
        <w:t>(SAIMEX</w:t>
      </w:r>
      <w:r w:rsidRPr="006B50BF">
        <w:rPr>
          <w:rFonts w:ascii="Palatino Linotype" w:eastAsiaTheme="minorEastAsia" w:hAnsi="Palatino Linotype" w:cstheme="minorBidi"/>
          <w:color w:val="000000" w:themeColor="text1"/>
          <w:lang w:val="es-MX"/>
        </w:rPr>
        <w:t xml:space="preserve">), bajo el número </w:t>
      </w:r>
      <w:r w:rsidR="00407F65" w:rsidRPr="006B50BF">
        <w:rPr>
          <w:rFonts w:ascii="Palatino Linotype" w:eastAsiaTheme="minorEastAsia" w:hAnsi="Palatino Linotype" w:cstheme="minorBidi"/>
          <w:b/>
          <w:color w:val="000000" w:themeColor="text1"/>
          <w:lang w:val="es-MX"/>
        </w:rPr>
        <w:t xml:space="preserve">06533/INFOEM/IP/RR/2022 </w:t>
      </w:r>
      <w:r w:rsidR="003333B6" w:rsidRPr="006B50BF">
        <w:rPr>
          <w:rFonts w:ascii="Palatino Linotype" w:eastAsia="MS Mincho" w:hAnsi="Palatino Linotype" w:cstheme="majorBidi"/>
        </w:rPr>
        <w:t>con fundamento en la fracción III</w:t>
      </w:r>
      <w:r w:rsidRPr="006B50BF">
        <w:rPr>
          <w:rFonts w:ascii="Palatino Linotype" w:eastAsia="MS Mincho" w:hAnsi="Palatino Linotype" w:cstheme="majorBidi"/>
        </w:rPr>
        <w:t xml:space="preserve"> del artículo 191 en relación con la fracción IV del artículo 192,</w:t>
      </w:r>
      <w:r w:rsidRPr="006B50BF">
        <w:rPr>
          <w:rFonts w:ascii="Palatino Linotype" w:eastAsia="MS Mincho" w:hAnsi="Palatino Linotype" w:cstheme="majorBidi"/>
          <w:b/>
        </w:rPr>
        <w:t xml:space="preserve"> </w:t>
      </w:r>
      <w:r w:rsidRPr="006B50BF">
        <w:rPr>
          <w:rFonts w:ascii="Palatino Linotype" w:eastAsia="MS Mincho" w:hAnsi="Palatino Linotype" w:cstheme="majorBidi"/>
        </w:rPr>
        <w:t xml:space="preserve">de la Ley de Transparencia y Acceso a la Información Pública del Estado de México y Municipios, se </w:t>
      </w:r>
      <w:r w:rsidRPr="006B50BF">
        <w:rPr>
          <w:rFonts w:ascii="Palatino Linotype" w:eastAsia="MS Mincho" w:hAnsi="Palatino Linotype" w:cstheme="majorBidi"/>
          <w:b/>
        </w:rPr>
        <w:t xml:space="preserve">SOBRESEE </w:t>
      </w:r>
      <w:r w:rsidRPr="006B50BF">
        <w:rPr>
          <w:rFonts w:ascii="Palatino Linotype" w:eastAsia="MS Mincho" w:hAnsi="Palatino Linotype" w:cstheme="majorBidi"/>
        </w:rPr>
        <w:t>el recurso de revisión, que ha sido materia del presente fallo</w:t>
      </w:r>
      <w:r w:rsidR="00407F65" w:rsidRPr="006B50BF">
        <w:rPr>
          <w:rFonts w:ascii="Palatino Linotype" w:eastAsia="MS Mincho" w:hAnsi="Palatino Linotype" w:cstheme="majorBidi"/>
          <w:b/>
        </w:rPr>
        <w:t>, por no actualizar algún supuesto de procedencia de conformidad con la Ley de la materia.</w:t>
      </w:r>
    </w:p>
    <w:p w14:paraId="170CE447" w14:textId="77777777" w:rsidR="003333B6" w:rsidRPr="006B50BF" w:rsidRDefault="003333B6" w:rsidP="003333B6">
      <w:pPr>
        <w:tabs>
          <w:tab w:val="left" w:pos="0"/>
        </w:tabs>
        <w:spacing w:before="240" w:after="240" w:line="360" w:lineRule="auto"/>
        <w:ind w:right="51"/>
        <w:contextualSpacing/>
        <w:jc w:val="both"/>
        <w:rPr>
          <w:rFonts w:ascii="Palatino Linotype" w:eastAsiaTheme="minorEastAsia" w:hAnsi="Palatino Linotype" w:cstheme="minorBidi"/>
          <w:b/>
          <w:color w:val="000000" w:themeColor="text1"/>
          <w:lang w:val="es-MX"/>
        </w:rPr>
      </w:pPr>
    </w:p>
    <w:p w14:paraId="6CA6FC67" w14:textId="32F82B31" w:rsidR="007D4EB8" w:rsidRPr="006B50BF" w:rsidRDefault="007D4EB8" w:rsidP="003333B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B50BF">
        <w:rPr>
          <w:rFonts w:ascii="Palatino Linotype" w:eastAsiaTheme="minorEastAsia" w:hAnsi="Palatino Linotype" w:cstheme="minorBidi"/>
          <w:color w:val="000000" w:themeColor="text1"/>
        </w:rPr>
        <w:t xml:space="preserve">Por </w:t>
      </w:r>
      <w:r w:rsidRPr="006B50BF">
        <w:rPr>
          <w:rFonts w:ascii="Palatino Linotype" w:eastAsiaTheme="minorEastAsia" w:hAnsi="Palatino Linotype" w:cstheme="minorBidi"/>
          <w:color w:val="000000" w:themeColor="text1"/>
          <w:lang w:val="es-MX"/>
        </w:rPr>
        <w:t xml:space="preserve">lo anteriormente expuesto y fundado, este </w:t>
      </w:r>
      <w:r w:rsidRPr="006B50BF">
        <w:rPr>
          <w:rFonts w:ascii="Palatino Linotype" w:eastAsiaTheme="minorEastAsia" w:hAnsi="Palatino Linotype" w:cstheme="minorBidi"/>
          <w:b/>
          <w:color w:val="000000" w:themeColor="text1"/>
          <w:lang w:val="es-MX"/>
        </w:rPr>
        <w:t>ÓRGANO GARANTE</w:t>
      </w:r>
      <w:r w:rsidRPr="006B50BF">
        <w:rPr>
          <w:rFonts w:ascii="Palatino Linotype" w:eastAsiaTheme="minorEastAsia" w:hAnsi="Palatino Linotype" w:cstheme="minorBidi"/>
          <w:color w:val="000000" w:themeColor="text1"/>
          <w:lang w:val="es-MX"/>
        </w:rPr>
        <w:t xml:space="preserve"> emite los</w:t>
      </w:r>
      <w:r w:rsidR="00407F65" w:rsidRPr="006B50BF">
        <w:rPr>
          <w:rFonts w:ascii="Palatino Linotype" w:eastAsiaTheme="minorEastAsia" w:hAnsi="Palatino Linotype" w:cstheme="minorBidi"/>
          <w:color w:val="000000" w:themeColor="text1"/>
          <w:lang w:val="es-MX"/>
        </w:rPr>
        <w:t xml:space="preserve"> siguientes</w:t>
      </w:r>
      <w:r w:rsidRPr="006B50BF">
        <w:rPr>
          <w:rFonts w:ascii="Palatino Linotype" w:eastAsiaTheme="minorEastAsia" w:hAnsi="Palatino Linotype" w:cstheme="minorBidi"/>
          <w:color w:val="000000" w:themeColor="text1"/>
          <w:lang w:val="es-MX"/>
        </w:rPr>
        <w:t xml:space="preserve">: </w:t>
      </w:r>
    </w:p>
    <w:p w14:paraId="5D2DE0A5" w14:textId="77777777" w:rsidR="007D4EB8" w:rsidRPr="006B50BF" w:rsidRDefault="007D4EB8" w:rsidP="007D4EB8">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35" w:name="_Toc495427547"/>
      <w:bookmarkStart w:id="36" w:name="_Toc497905366"/>
      <w:bookmarkStart w:id="37" w:name="_Toc86945047"/>
      <w:r w:rsidRPr="006B50BF">
        <w:rPr>
          <w:rFonts w:ascii="Palatino Linotype" w:eastAsiaTheme="majorEastAsia" w:hAnsi="Palatino Linotype" w:cstheme="majorBidi"/>
          <w:b/>
          <w:color w:val="000000" w:themeColor="text1"/>
          <w:lang w:val="es-MX" w:eastAsia="en-US"/>
        </w:rPr>
        <w:t>R E S O L U T I V O S</w:t>
      </w:r>
      <w:bookmarkEnd w:id="35"/>
      <w:bookmarkEnd w:id="36"/>
      <w:bookmarkEnd w:id="37"/>
    </w:p>
    <w:p w14:paraId="44100311" w14:textId="77777777" w:rsidR="007D4EB8" w:rsidRPr="006B50BF" w:rsidRDefault="007D4EB8" w:rsidP="007D4EB8">
      <w:pPr>
        <w:spacing w:line="360" w:lineRule="auto"/>
        <w:jc w:val="both"/>
        <w:rPr>
          <w:rFonts w:ascii="Palatino Linotype" w:eastAsiaTheme="minorEastAsia" w:hAnsi="Palatino Linotype" w:cstheme="minorBidi"/>
          <w:b/>
          <w:lang w:val="es-ES_tradnl"/>
        </w:rPr>
      </w:pPr>
    </w:p>
    <w:p w14:paraId="355276F2" w14:textId="28B2E477" w:rsidR="007D4EB8" w:rsidRPr="006B50BF" w:rsidRDefault="007D4EB8" w:rsidP="007D4EB8">
      <w:pPr>
        <w:spacing w:line="360" w:lineRule="auto"/>
        <w:jc w:val="both"/>
        <w:rPr>
          <w:rFonts w:ascii="Palatino Linotype" w:eastAsiaTheme="minorEastAsia" w:hAnsi="Palatino Linotype" w:cstheme="minorBidi"/>
          <w:lang w:val="es-MX"/>
        </w:rPr>
      </w:pPr>
      <w:r w:rsidRPr="006B50BF">
        <w:rPr>
          <w:rFonts w:ascii="Palatino Linotype" w:eastAsiaTheme="minorEastAsia" w:hAnsi="Palatino Linotype" w:cstheme="minorBidi"/>
          <w:b/>
          <w:lang w:val="es-ES_tradnl"/>
        </w:rPr>
        <w:t xml:space="preserve">PRIMERO. </w:t>
      </w:r>
      <w:r w:rsidRPr="006B50BF">
        <w:rPr>
          <w:rFonts w:ascii="Palatino Linotype" w:eastAsiaTheme="minorEastAsia" w:hAnsi="Palatino Linotype" w:cstheme="minorBidi"/>
          <w:lang w:val="es-MX"/>
        </w:rPr>
        <w:t xml:space="preserve">Se </w:t>
      </w:r>
      <w:r w:rsidRPr="006B50BF">
        <w:rPr>
          <w:rFonts w:ascii="Palatino Linotype" w:eastAsiaTheme="minorEastAsia" w:hAnsi="Palatino Linotype" w:cstheme="minorBidi"/>
          <w:b/>
          <w:lang w:val="es-MX"/>
        </w:rPr>
        <w:t>SOBRESEE</w:t>
      </w:r>
      <w:r w:rsidRPr="006B50BF">
        <w:rPr>
          <w:rFonts w:ascii="Palatino Linotype" w:eastAsiaTheme="minorEastAsia" w:hAnsi="Palatino Linotype" w:cstheme="minorBidi"/>
          <w:lang w:val="es-MX"/>
        </w:rPr>
        <w:t xml:space="preserve"> el recurso de revisión número</w:t>
      </w:r>
      <w:r w:rsidR="003333B6" w:rsidRPr="006B50BF">
        <w:rPr>
          <w:rFonts w:ascii="Palatino Linotype" w:eastAsiaTheme="minorEastAsia" w:hAnsi="Palatino Linotype" w:cstheme="minorBidi"/>
          <w:lang w:val="es-MX"/>
        </w:rPr>
        <w:t xml:space="preserve"> </w:t>
      </w:r>
      <w:r w:rsidR="00407F65" w:rsidRPr="006B50BF">
        <w:rPr>
          <w:rFonts w:ascii="Palatino Linotype" w:eastAsiaTheme="minorEastAsia" w:hAnsi="Palatino Linotype" w:cstheme="minorBidi"/>
          <w:b/>
        </w:rPr>
        <w:t>06533/INFOEM/IP/RR/2022</w:t>
      </w:r>
      <w:r w:rsidRPr="006B50BF">
        <w:rPr>
          <w:rFonts w:ascii="Palatino Linotype" w:eastAsiaTheme="minorEastAsia" w:hAnsi="Palatino Linotype" w:cstheme="minorBidi"/>
          <w:lang w:val="es-MX"/>
        </w:rPr>
        <w:t>, de</w:t>
      </w:r>
      <w:r w:rsidRPr="006B50BF">
        <w:rPr>
          <w:rFonts w:ascii="Palatino Linotype" w:eastAsiaTheme="minorEastAsia" w:hAnsi="Palatino Linotype" w:cstheme="minorBidi"/>
          <w:b/>
          <w:lang w:val="es-MX"/>
        </w:rPr>
        <w:t xml:space="preserve"> </w:t>
      </w:r>
      <w:r w:rsidRPr="006B50BF">
        <w:rPr>
          <w:rFonts w:ascii="Palatino Linotype" w:eastAsiaTheme="minorEastAsia" w:hAnsi="Palatino Linotype" w:cstheme="minorBidi"/>
          <w:lang w:val="es-MX"/>
        </w:rPr>
        <w:t>conformidad con</w:t>
      </w:r>
      <w:r w:rsidRPr="006B50BF">
        <w:rPr>
          <w:rFonts w:ascii="Palatino Linotype" w:eastAsiaTheme="minorEastAsia" w:hAnsi="Palatino Linotype" w:cstheme="minorBidi"/>
          <w:b/>
          <w:lang w:val="es-MX"/>
        </w:rPr>
        <w:t xml:space="preserve"> </w:t>
      </w:r>
      <w:r w:rsidRPr="006B50BF">
        <w:rPr>
          <w:rFonts w:ascii="Palatino Linotype" w:eastAsiaTheme="minorEastAsia" w:hAnsi="Palatino Linotype" w:cstheme="minorBidi"/>
          <w:lang w:val="es-MX"/>
        </w:rPr>
        <w:t>al artículo</w:t>
      </w:r>
      <w:r w:rsidR="003333B6" w:rsidRPr="006B50BF">
        <w:rPr>
          <w:rFonts w:ascii="Palatino Linotype" w:eastAsiaTheme="minorEastAsia" w:hAnsi="Palatino Linotype" w:cstheme="minorBidi"/>
          <w:lang w:val="es-MX"/>
        </w:rPr>
        <w:t xml:space="preserve"> 191 fracción III</w:t>
      </w:r>
      <w:r w:rsidRPr="006B50BF">
        <w:rPr>
          <w:rFonts w:ascii="Palatino Linotype" w:eastAsiaTheme="minorEastAsia" w:hAnsi="Palatino Linotype" w:cstheme="minorBidi"/>
          <w:lang w:val="es-MX"/>
        </w:rPr>
        <w:t xml:space="preserve"> en relación con el artículo 192 fracción IV de la Ley de Transparencia y Acceso a la Información Pública del Estado de México y Municipios, en términos del </w:t>
      </w:r>
      <w:r w:rsidRPr="006B50BF">
        <w:rPr>
          <w:rFonts w:ascii="Palatino Linotype" w:eastAsiaTheme="minorEastAsia" w:hAnsi="Palatino Linotype" w:cstheme="minorBidi"/>
          <w:b/>
          <w:lang w:val="es-MX"/>
        </w:rPr>
        <w:t>Considerando TERCERO</w:t>
      </w:r>
      <w:r w:rsidRPr="006B50BF">
        <w:rPr>
          <w:rFonts w:ascii="Palatino Linotype" w:eastAsiaTheme="minorEastAsia" w:hAnsi="Palatino Linotype" w:cstheme="minorBidi"/>
          <w:lang w:val="es-MX"/>
        </w:rPr>
        <w:t xml:space="preserve"> de la presente resolución.</w:t>
      </w:r>
    </w:p>
    <w:p w14:paraId="37A9FE9A" w14:textId="77777777" w:rsidR="007D4EB8" w:rsidRPr="006B50BF" w:rsidRDefault="007D4EB8" w:rsidP="007D4EB8">
      <w:pPr>
        <w:spacing w:line="360" w:lineRule="auto"/>
        <w:jc w:val="both"/>
        <w:rPr>
          <w:rFonts w:ascii="Palatino Linotype" w:eastAsiaTheme="minorEastAsia" w:hAnsi="Palatino Linotype" w:cstheme="minorBidi"/>
          <w:lang w:val="es-ES_tradnl"/>
        </w:rPr>
      </w:pPr>
    </w:p>
    <w:p w14:paraId="0F9927E0" w14:textId="77777777" w:rsidR="007D4EB8" w:rsidRPr="006B50BF" w:rsidRDefault="007D4EB8" w:rsidP="007D4EB8">
      <w:pPr>
        <w:spacing w:line="360" w:lineRule="auto"/>
        <w:jc w:val="both"/>
        <w:rPr>
          <w:rFonts w:ascii="Palatino Linotype" w:eastAsia="Calibri" w:hAnsi="Palatino Linotype" w:cs="Arial"/>
          <w:b/>
          <w:bCs/>
        </w:rPr>
      </w:pPr>
      <w:r w:rsidRPr="006B50BF">
        <w:rPr>
          <w:rFonts w:ascii="Palatino Linotype" w:eastAsia="Calibri" w:hAnsi="Palatino Linotype" w:cs="Arial"/>
          <w:b/>
          <w:bCs/>
        </w:rPr>
        <w:t xml:space="preserve">SEGUNDO. Notifíquese </w:t>
      </w:r>
      <w:r w:rsidRPr="006B50BF">
        <w:rPr>
          <w:rFonts w:ascii="Palatino Linotype" w:eastAsia="Calibri" w:hAnsi="Palatino Linotype" w:cs="Arial"/>
          <w:bCs/>
        </w:rPr>
        <w:t xml:space="preserve">a través del Sistema de Acceso a la Información Mexiquense </w:t>
      </w:r>
      <w:r w:rsidRPr="006B50BF">
        <w:rPr>
          <w:rFonts w:ascii="Palatino Linotype" w:eastAsia="Calibri" w:hAnsi="Palatino Linotype" w:cs="Arial"/>
          <w:b/>
          <w:bCs/>
        </w:rPr>
        <w:t xml:space="preserve">(SAIMEX) </w:t>
      </w:r>
      <w:r w:rsidRPr="006B50BF">
        <w:rPr>
          <w:rFonts w:ascii="Palatino Linotype" w:eastAsia="Calibri" w:hAnsi="Palatino Linotype" w:cs="Arial"/>
          <w:bCs/>
        </w:rPr>
        <w:t>la presente resolución a la Titular de la Unidad de Transparencia del</w:t>
      </w:r>
      <w:r w:rsidRPr="006B50BF">
        <w:rPr>
          <w:rFonts w:ascii="Palatino Linotype" w:eastAsia="Calibri" w:hAnsi="Palatino Linotype" w:cs="Arial"/>
          <w:b/>
          <w:bCs/>
        </w:rPr>
        <w:t xml:space="preserve"> SUJETO OBLIGADO. </w:t>
      </w:r>
    </w:p>
    <w:p w14:paraId="019B6C42" w14:textId="77777777" w:rsidR="007D4EB8" w:rsidRPr="006B50BF" w:rsidRDefault="007D4EB8" w:rsidP="007D4EB8">
      <w:pPr>
        <w:spacing w:line="360" w:lineRule="auto"/>
        <w:jc w:val="both"/>
        <w:rPr>
          <w:rFonts w:ascii="Palatino Linotype" w:eastAsia="Calibri" w:hAnsi="Palatino Linotype" w:cs="Arial"/>
          <w:b/>
          <w:bCs/>
        </w:rPr>
      </w:pPr>
    </w:p>
    <w:p w14:paraId="4294D613" w14:textId="77777777" w:rsidR="007D4EB8" w:rsidRPr="006B50BF" w:rsidRDefault="007D4EB8" w:rsidP="007D4EB8">
      <w:pPr>
        <w:spacing w:line="360" w:lineRule="auto"/>
        <w:jc w:val="both"/>
        <w:rPr>
          <w:rFonts w:ascii="Palatino Linotype" w:hAnsi="Palatino Linotype"/>
          <w:color w:val="222222"/>
          <w:lang w:eastAsia="es-MX"/>
        </w:rPr>
      </w:pPr>
      <w:r w:rsidRPr="006B50BF">
        <w:rPr>
          <w:rFonts w:ascii="Palatino Linotype" w:hAnsi="Palatino Linotype" w:cs="Arial"/>
          <w:b/>
          <w:lang w:val="es-ES_tradnl"/>
        </w:rPr>
        <w:t xml:space="preserve">TERCERO. </w:t>
      </w:r>
      <w:r w:rsidRPr="006B50BF">
        <w:rPr>
          <w:rFonts w:ascii="Palatino Linotype" w:hAnsi="Palatino Linotype"/>
          <w:b/>
          <w:bCs/>
          <w:color w:val="222222"/>
        </w:rPr>
        <w:t xml:space="preserve">Notifíquese </w:t>
      </w:r>
      <w:r w:rsidRPr="006B50BF">
        <w:rPr>
          <w:rFonts w:ascii="Palatino Linotype" w:hAnsi="Palatino Linotype"/>
          <w:bCs/>
          <w:color w:val="222222"/>
        </w:rPr>
        <w:t xml:space="preserve">al </w:t>
      </w:r>
      <w:r w:rsidRPr="006B50BF">
        <w:rPr>
          <w:rFonts w:ascii="Palatino Linotype" w:eastAsiaTheme="minorEastAsia" w:hAnsi="Palatino Linotype" w:cstheme="minorBidi"/>
          <w:b/>
          <w:lang w:val="es-ES_tradnl"/>
        </w:rPr>
        <w:t xml:space="preserve">RECURRENTE </w:t>
      </w:r>
      <w:r w:rsidRPr="006B50BF">
        <w:rPr>
          <w:rFonts w:ascii="Palatino Linotype" w:eastAsia="Calibri" w:hAnsi="Palatino Linotype" w:cs="Arial"/>
          <w:bCs/>
        </w:rPr>
        <w:t xml:space="preserve">a través del Sistema de Acceso a la Información Mexiquense </w:t>
      </w:r>
      <w:r w:rsidRPr="006B50BF">
        <w:rPr>
          <w:rFonts w:ascii="Palatino Linotype" w:eastAsia="Calibri" w:hAnsi="Palatino Linotype" w:cs="Arial"/>
          <w:b/>
          <w:bCs/>
        </w:rPr>
        <w:t xml:space="preserve">(SAIMEX) </w:t>
      </w:r>
      <w:r w:rsidRPr="006B50BF">
        <w:rPr>
          <w:rFonts w:ascii="Palatino Linotype" w:hAnsi="Palatino Linotype"/>
          <w:color w:val="222222"/>
          <w:lang w:eastAsia="es-MX"/>
        </w:rPr>
        <w:t>la presente resolución.</w:t>
      </w:r>
    </w:p>
    <w:p w14:paraId="62E57649" w14:textId="77777777" w:rsidR="007D4EB8" w:rsidRPr="006B50BF" w:rsidRDefault="007D4EB8" w:rsidP="007D4EB8">
      <w:pPr>
        <w:spacing w:line="360" w:lineRule="auto"/>
        <w:jc w:val="both"/>
        <w:rPr>
          <w:rFonts w:ascii="Palatino Linotype" w:hAnsi="Palatino Linotype"/>
          <w:color w:val="222222"/>
          <w:lang w:eastAsia="es-MX"/>
        </w:rPr>
      </w:pPr>
    </w:p>
    <w:p w14:paraId="3503754B" w14:textId="7E491BB5" w:rsidR="003333B6" w:rsidRPr="006B50BF" w:rsidRDefault="007D4EB8" w:rsidP="007D4EB8">
      <w:pPr>
        <w:spacing w:line="360" w:lineRule="auto"/>
        <w:contextualSpacing/>
        <w:jc w:val="both"/>
        <w:rPr>
          <w:rFonts w:ascii="Palatino Linotype" w:eastAsia="MS Mincho" w:hAnsi="Palatino Linotype"/>
        </w:rPr>
      </w:pPr>
      <w:r w:rsidRPr="006B50BF">
        <w:rPr>
          <w:rFonts w:ascii="Palatino Linotype" w:eastAsia="MS Mincho" w:hAnsi="Palatino Linotype"/>
          <w:b/>
          <w:lang w:val="es-MX"/>
        </w:rPr>
        <w:t>CUARTO.</w:t>
      </w:r>
      <w:r w:rsidRPr="006B50BF">
        <w:rPr>
          <w:rFonts w:ascii="Palatino Linotype" w:eastAsia="MS Mincho" w:hAnsi="Palatino Linotype"/>
          <w:lang w:val="es-MX"/>
        </w:rPr>
        <w:t xml:space="preserve"> </w:t>
      </w:r>
      <w:r w:rsidRPr="006B50BF">
        <w:rPr>
          <w:rFonts w:ascii="Palatino Linotype" w:eastAsia="MS Mincho" w:hAnsi="Palatino Linotype"/>
        </w:rPr>
        <w:t xml:space="preserve">Se hace del conocimiento del </w:t>
      </w:r>
      <w:r w:rsidRPr="006B50BF">
        <w:rPr>
          <w:rFonts w:ascii="Palatino Linotype" w:eastAsiaTheme="minorEastAsia" w:hAnsi="Palatino Linotype" w:cstheme="minorBidi"/>
          <w:b/>
          <w:lang w:val="es-ES_tradnl"/>
        </w:rPr>
        <w:t xml:space="preserve">RECURRENTE </w:t>
      </w:r>
      <w:r w:rsidRPr="006B50BF">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B50BF">
        <w:rPr>
          <w:rFonts w:ascii="Palatino Linotype" w:eastAsia="MS Mincho" w:hAnsi="Palatino Linotype"/>
          <w:bCs/>
        </w:rPr>
        <w:t xml:space="preserve">vía juicio de amparo </w:t>
      </w:r>
      <w:r w:rsidRPr="006B50BF">
        <w:rPr>
          <w:rFonts w:ascii="Palatino Linotype" w:eastAsia="MS Mincho" w:hAnsi="Palatino Linotype"/>
        </w:rPr>
        <w:t>en los términos de las leyes aplicables.</w:t>
      </w:r>
    </w:p>
    <w:p w14:paraId="55B8F673" w14:textId="77777777" w:rsidR="003333B6" w:rsidRPr="006B50BF" w:rsidRDefault="003333B6" w:rsidP="007D4EB8">
      <w:pPr>
        <w:spacing w:line="360" w:lineRule="auto"/>
        <w:contextualSpacing/>
        <w:jc w:val="both"/>
        <w:rPr>
          <w:rFonts w:ascii="Palatino Linotype" w:eastAsia="MS Mincho" w:hAnsi="Palatino Linotype"/>
        </w:rPr>
      </w:pPr>
    </w:p>
    <w:p w14:paraId="6A16CCA3" w14:textId="77777777" w:rsidR="00E25F20" w:rsidRDefault="00E25F20" w:rsidP="00E25F20">
      <w:pPr>
        <w:spacing w:before="240" w:after="240" w:line="360" w:lineRule="auto"/>
        <w:jc w:val="both"/>
        <w:rPr>
          <w:rFonts w:ascii="Palatino Linotype" w:hAnsi="Palatino Linotype"/>
        </w:rPr>
      </w:pPr>
      <w:r w:rsidRPr="006B50B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38" w:name="_GoBack"/>
      <w:bookmarkEnd w:id="38"/>
      <w:r w:rsidRPr="00624AAD">
        <w:rPr>
          <w:rFonts w:ascii="Palatino Linotype" w:hAnsi="Palatino Linotype"/>
        </w:rPr>
        <w:t xml:space="preserve"> </w:t>
      </w:r>
    </w:p>
    <w:p w14:paraId="160AC02E" w14:textId="77777777" w:rsidR="007D4EB8" w:rsidRPr="007D4EB8" w:rsidRDefault="007D4EB8" w:rsidP="007D4EB8">
      <w:pPr>
        <w:spacing w:line="360" w:lineRule="auto"/>
        <w:jc w:val="both"/>
        <w:rPr>
          <w:rFonts w:ascii="Palatino Linotype" w:hAnsi="Palatino Linotype"/>
          <w:b/>
          <w:lang w:eastAsia="es-MX"/>
        </w:rPr>
      </w:pPr>
    </w:p>
    <w:p w14:paraId="60EC2B18" w14:textId="7B77C9E3" w:rsidR="009D6F19" w:rsidRPr="007D4EB8" w:rsidRDefault="009D6F19" w:rsidP="00237F82">
      <w:pPr>
        <w:pStyle w:val="Prrafodelista"/>
        <w:spacing w:line="360" w:lineRule="auto"/>
        <w:ind w:left="0"/>
        <w:jc w:val="both"/>
        <w:rPr>
          <w:rFonts w:ascii="Palatino Linotype" w:eastAsia="Arial Unicode MS" w:hAnsi="Palatino Linotype" w:cs="Arial"/>
          <w:lang w:val="es-ES_tradnl"/>
        </w:rPr>
      </w:pPr>
    </w:p>
    <w:p w14:paraId="3D89156E" w14:textId="659AEAAF" w:rsidR="009D6F19" w:rsidRDefault="009D6F19" w:rsidP="00237F82">
      <w:pPr>
        <w:pStyle w:val="Prrafodelista"/>
        <w:spacing w:line="360" w:lineRule="auto"/>
        <w:ind w:left="0"/>
        <w:jc w:val="both"/>
        <w:rPr>
          <w:rFonts w:ascii="Palatino Linotype" w:eastAsia="Arial Unicode MS" w:hAnsi="Palatino Linotype" w:cs="Arial"/>
        </w:rPr>
      </w:pPr>
    </w:p>
    <w:p w14:paraId="335FE5A4" w14:textId="77777777" w:rsidR="009871A5" w:rsidRPr="00C373ED" w:rsidRDefault="009871A5" w:rsidP="00C373ED">
      <w:pPr>
        <w:spacing w:before="240" w:after="240" w:line="360" w:lineRule="auto"/>
        <w:ind w:firstLine="1"/>
        <w:jc w:val="both"/>
        <w:rPr>
          <w:rFonts w:ascii="Palatino Linotype" w:hAnsi="Palatino Linotype"/>
          <w:lang w:val="es-ES_tradnl"/>
        </w:rPr>
      </w:pPr>
    </w:p>
    <w:p w14:paraId="39228E00" w14:textId="77777777" w:rsidR="00E73052" w:rsidRPr="00C373ED" w:rsidRDefault="00E73052" w:rsidP="00C373ED">
      <w:pPr>
        <w:pStyle w:val="Prrafodelista"/>
        <w:tabs>
          <w:tab w:val="left" w:pos="0"/>
        </w:tabs>
        <w:spacing w:line="360" w:lineRule="auto"/>
        <w:ind w:left="0" w:right="49"/>
        <w:jc w:val="both"/>
        <w:rPr>
          <w:rFonts w:ascii="Palatino Linotype" w:eastAsia="Palatino Linotype" w:hAnsi="Palatino Linotype" w:cs="Palatino Linotype"/>
          <w:i/>
          <w:lang w:val="es-ES_tradnl" w:eastAsia="es-MX"/>
        </w:rPr>
      </w:pPr>
    </w:p>
    <w:p w14:paraId="7B7439FD" w14:textId="77777777" w:rsidR="00674B40" w:rsidRPr="00C373ED" w:rsidRDefault="00674B40" w:rsidP="00C373ED">
      <w:pPr>
        <w:tabs>
          <w:tab w:val="left" w:pos="0"/>
          <w:tab w:val="left" w:pos="426"/>
        </w:tabs>
        <w:spacing w:before="240" w:after="240" w:line="360" w:lineRule="auto"/>
        <w:ind w:right="49"/>
        <w:contextualSpacing/>
        <w:jc w:val="both"/>
        <w:rPr>
          <w:rFonts w:ascii="Palatino Linotype" w:eastAsia="MS Mincho" w:hAnsi="Palatino Linotype" w:cs="Arial"/>
          <w:lang w:val="es-MX"/>
        </w:rPr>
      </w:pPr>
    </w:p>
    <w:bookmarkEnd w:id="28"/>
    <w:bookmarkEnd w:id="29"/>
    <w:bookmarkEnd w:id="30"/>
    <w:bookmarkEnd w:id="31"/>
    <w:bookmarkEnd w:id="32"/>
    <w:p w14:paraId="037D684A" w14:textId="77777777" w:rsidR="002F3CC1" w:rsidRPr="00C373ED" w:rsidRDefault="002F3CC1" w:rsidP="00C373ED">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C373ED"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58323" w14:textId="77777777" w:rsidR="00225469" w:rsidRDefault="00225469" w:rsidP="00C80F8C">
      <w:r>
        <w:separator/>
      </w:r>
    </w:p>
  </w:endnote>
  <w:endnote w:type="continuationSeparator" w:id="0">
    <w:p w14:paraId="21BCF7E6" w14:textId="77777777" w:rsidR="00225469" w:rsidRDefault="0022546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8CD00D" w:rsidR="00FD7847" w:rsidRPr="00817AAB" w:rsidRDefault="00FD784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B50BF">
      <w:rPr>
        <w:rFonts w:ascii="Palatino Linotype" w:hAnsi="Palatino Linotype" w:cs="Arial"/>
        <w:b/>
        <w:bCs/>
        <w:noProof/>
      </w:rPr>
      <w:t>32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B50BF">
      <w:rPr>
        <w:rFonts w:ascii="Palatino Linotype" w:hAnsi="Palatino Linotype" w:cs="Arial"/>
        <w:b/>
        <w:bCs/>
        <w:noProof/>
      </w:rPr>
      <w:t>33</w:t>
    </w:r>
    <w:r w:rsidRPr="00817AAB">
      <w:rPr>
        <w:rFonts w:ascii="Palatino Linotype" w:hAnsi="Palatino Linotype" w:cs="Arial"/>
        <w:b/>
        <w:bCs/>
      </w:rPr>
      <w:fldChar w:fldCharType="end"/>
    </w:r>
  </w:p>
  <w:p w14:paraId="1192A578" w14:textId="77777777" w:rsidR="00FD7847" w:rsidRDefault="00FD7847" w:rsidP="00935A0D">
    <w:pPr>
      <w:pStyle w:val="Piedepgina"/>
      <w:rPr>
        <w:rFonts w:ascii="Times New Roman" w:hAnsi="Times New Roman" w:cs="Times New Roman"/>
      </w:rPr>
    </w:pPr>
  </w:p>
  <w:p w14:paraId="14A770F8" w14:textId="77777777" w:rsidR="00FD7847" w:rsidRDefault="00FD784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4F4AE09" w:rsidR="00FD7847" w:rsidRDefault="00FD784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B50B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B50BF">
      <w:rPr>
        <w:rFonts w:ascii="Arial" w:hAnsi="Arial" w:cs="Arial"/>
        <w:b/>
        <w:bCs/>
        <w:noProof/>
        <w:sz w:val="20"/>
        <w:szCs w:val="20"/>
      </w:rPr>
      <w:t>33</w:t>
    </w:r>
    <w:r>
      <w:rPr>
        <w:rFonts w:ascii="Arial" w:hAnsi="Arial" w:cs="Arial"/>
        <w:b/>
        <w:bCs/>
        <w:sz w:val="20"/>
        <w:szCs w:val="20"/>
      </w:rPr>
      <w:fldChar w:fldCharType="end"/>
    </w:r>
  </w:p>
  <w:p w14:paraId="5D98ABD5" w14:textId="77777777" w:rsidR="00FD7847" w:rsidRDefault="00FD78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82468" w14:textId="77777777" w:rsidR="00225469" w:rsidRDefault="00225469" w:rsidP="00C80F8C">
      <w:r>
        <w:separator/>
      </w:r>
    </w:p>
  </w:footnote>
  <w:footnote w:type="continuationSeparator" w:id="0">
    <w:p w14:paraId="494B873A" w14:textId="77777777" w:rsidR="00225469" w:rsidRDefault="00225469" w:rsidP="00C80F8C">
      <w:r>
        <w:continuationSeparator/>
      </w:r>
    </w:p>
  </w:footnote>
  <w:footnote w:id="1">
    <w:p w14:paraId="0158CA1C" w14:textId="77777777" w:rsidR="00FD13D4" w:rsidRDefault="00FD13D4" w:rsidP="00FD13D4">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464E330B" w14:textId="77777777" w:rsidR="00FD13D4" w:rsidRDefault="00FD13D4"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109008B" w14:textId="77777777" w:rsidR="00FD13D4" w:rsidRDefault="00FD13D4" w:rsidP="00FD13D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166A7BF" w14:textId="77777777" w:rsidR="00FD13D4" w:rsidRDefault="00FD13D4" w:rsidP="00FD13D4">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76E883B9" w14:textId="77777777" w:rsidR="007D4EB8" w:rsidRDefault="007D4EB8" w:rsidP="007D4EB8">
      <w:pPr>
        <w:pStyle w:val="Textonotapie"/>
      </w:pPr>
      <w:r>
        <w:rPr>
          <w:rStyle w:val="Refdenotaalpie"/>
        </w:rPr>
        <w:footnoteRef/>
      </w:r>
      <w:r>
        <w:t xml:space="preserve"> Artículo 179. El recurso de revisión es un medio de protección que la Ley otorga a los particulares,</w:t>
      </w:r>
    </w:p>
    <w:p w14:paraId="51123FED" w14:textId="77777777" w:rsidR="007D4EB8" w:rsidRDefault="007D4EB8" w:rsidP="007D4EB8">
      <w:pPr>
        <w:pStyle w:val="Textonotapie"/>
      </w:pPr>
      <w:r>
        <w:t>para hacer valer su derecho de acceso a la información pública, y procederá en contra de las siguientes</w:t>
      </w:r>
    </w:p>
    <w:p w14:paraId="442B3A58" w14:textId="77777777" w:rsidR="007D4EB8" w:rsidRDefault="007D4EB8" w:rsidP="007D4EB8">
      <w:pPr>
        <w:pStyle w:val="Textonotapie"/>
      </w:pPr>
      <w:r>
        <w:t>causas:</w:t>
      </w:r>
    </w:p>
    <w:p w14:paraId="496A143D" w14:textId="77777777" w:rsidR="007D4EB8" w:rsidRDefault="007D4EB8" w:rsidP="007D4EB8">
      <w:pPr>
        <w:pStyle w:val="Textonotapie"/>
      </w:pPr>
      <w:r>
        <w:t>I. La negativa a la información solicitada;</w:t>
      </w:r>
    </w:p>
    <w:p w14:paraId="059752F0" w14:textId="77777777" w:rsidR="007D4EB8" w:rsidRDefault="007D4EB8" w:rsidP="007D4EB8">
      <w:pPr>
        <w:pStyle w:val="Textonotapie"/>
      </w:pPr>
      <w:r>
        <w:t>II. La clasificación de la información;</w:t>
      </w:r>
    </w:p>
    <w:p w14:paraId="19556E72" w14:textId="77777777" w:rsidR="007D4EB8" w:rsidRDefault="007D4EB8" w:rsidP="007D4EB8">
      <w:pPr>
        <w:pStyle w:val="Textonotapie"/>
      </w:pPr>
      <w:r>
        <w:t>III. La declaración de inexistencia de la información;</w:t>
      </w:r>
    </w:p>
    <w:p w14:paraId="7D7ADA29" w14:textId="77777777" w:rsidR="007D4EB8" w:rsidRDefault="007D4EB8" w:rsidP="007D4EB8">
      <w:pPr>
        <w:pStyle w:val="Textonotapie"/>
      </w:pPr>
      <w:r>
        <w:t>IV. La declaración de incompetencia por el sujeto obligado;</w:t>
      </w:r>
    </w:p>
    <w:p w14:paraId="6D10536C" w14:textId="77777777" w:rsidR="007D4EB8" w:rsidRDefault="007D4EB8" w:rsidP="007D4EB8">
      <w:pPr>
        <w:pStyle w:val="Textonotapie"/>
      </w:pPr>
      <w:r>
        <w:t>V. La entrega de información incompleta;</w:t>
      </w:r>
    </w:p>
    <w:p w14:paraId="265D523E" w14:textId="77777777" w:rsidR="007D4EB8" w:rsidRDefault="007D4EB8" w:rsidP="007D4EB8">
      <w:pPr>
        <w:pStyle w:val="Textonotapie"/>
      </w:pPr>
      <w:r>
        <w:t>VI. La entrega de información que no corresponda con lo solicitado;</w:t>
      </w:r>
    </w:p>
    <w:p w14:paraId="6528DFAD" w14:textId="77777777" w:rsidR="007D4EB8" w:rsidRDefault="007D4EB8" w:rsidP="007D4EB8">
      <w:pPr>
        <w:pStyle w:val="Textonotapie"/>
      </w:pPr>
      <w:r>
        <w:t>VII. La falta de respuesta a una solicitud de acceso a la información;</w:t>
      </w:r>
    </w:p>
    <w:p w14:paraId="6C19D0CD" w14:textId="77777777" w:rsidR="007D4EB8" w:rsidRDefault="007D4EB8" w:rsidP="007D4EB8">
      <w:pPr>
        <w:pStyle w:val="Textonotapie"/>
      </w:pPr>
      <w:r>
        <w:t>VIII. La notificación, entrega o puesta a disposición de información en una modalidad o formato distinto</w:t>
      </w:r>
    </w:p>
    <w:p w14:paraId="356C4A53" w14:textId="77777777" w:rsidR="007D4EB8" w:rsidRDefault="007D4EB8" w:rsidP="007D4EB8">
      <w:pPr>
        <w:pStyle w:val="Textonotapie"/>
      </w:pPr>
      <w:r>
        <w:t>al solicitado;</w:t>
      </w:r>
    </w:p>
    <w:p w14:paraId="166C23C1" w14:textId="77777777" w:rsidR="007D4EB8" w:rsidRDefault="007D4EB8" w:rsidP="007D4EB8">
      <w:pPr>
        <w:pStyle w:val="Textonotapie"/>
      </w:pPr>
      <w:r>
        <w:t>IX. La entrega o puesta a disposición de información en un formato incomprensible y/o no accesible</w:t>
      </w:r>
    </w:p>
    <w:p w14:paraId="4DA44F2C" w14:textId="77777777" w:rsidR="007D4EB8" w:rsidRDefault="007D4EB8" w:rsidP="007D4EB8">
      <w:pPr>
        <w:pStyle w:val="Textonotapie"/>
      </w:pPr>
      <w:r>
        <w:t>para el solicitante;</w:t>
      </w:r>
    </w:p>
    <w:p w14:paraId="337E1D55" w14:textId="77777777" w:rsidR="007D4EB8" w:rsidRDefault="007D4EB8" w:rsidP="007D4EB8">
      <w:pPr>
        <w:pStyle w:val="Textonotapie"/>
      </w:pPr>
      <w:r>
        <w:t>X. Los costos o tiempos de entrega de la información;</w:t>
      </w:r>
    </w:p>
    <w:p w14:paraId="08381143" w14:textId="77777777" w:rsidR="007D4EB8" w:rsidRDefault="007D4EB8" w:rsidP="007D4EB8">
      <w:pPr>
        <w:pStyle w:val="Textonotapie"/>
      </w:pPr>
      <w:r>
        <w:t>XI. La falta de trámite a una solicitud;</w:t>
      </w:r>
    </w:p>
    <w:p w14:paraId="69FAE079" w14:textId="77777777" w:rsidR="007D4EB8" w:rsidRDefault="007D4EB8" w:rsidP="007D4EB8">
      <w:pPr>
        <w:pStyle w:val="Textonotapie"/>
      </w:pPr>
      <w:r>
        <w:t>XII. La negativa a permitir la consulta directa de la información;</w:t>
      </w:r>
    </w:p>
    <w:p w14:paraId="58827772" w14:textId="77777777" w:rsidR="007D4EB8" w:rsidRDefault="007D4EB8" w:rsidP="007D4EB8">
      <w:pPr>
        <w:pStyle w:val="Textonotapie"/>
      </w:pPr>
      <w:r>
        <w:t>XIII. La falta, deficiencia o insuficiencia de la fundamentación y/o motivación en la respuesta; y</w:t>
      </w:r>
    </w:p>
    <w:p w14:paraId="202D2310" w14:textId="77777777" w:rsidR="007D4EB8" w:rsidRDefault="007D4EB8" w:rsidP="007D4EB8">
      <w:pPr>
        <w:pStyle w:val="Textonotapie"/>
      </w:pPr>
      <w:r>
        <w:t>XIV. La orientación a un trámite específico.</w:t>
      </w:r>
    </w:p>
    <w:p w14:paraId="7EA6DDB2" w14:textId="77777777" w:rsidR="007D4EB8" w:rsidRDefault="007D4EB8" w:rsidP="007D4EB8">
      <w:pPr>
        <w:pStyle w:val="Textonotapie"/>
      </w:pPr>
      <w:r>
        <w:t>La respuesta que den los sujetos obligados derivada de la resolución a un recurso de revisión que</w:t>
      </w:r>
    </w:p>
    <w:p w14:paraId="62940167" w14:textId="77777777" w:rsidR="007D4EB8" w:rsidRDefault="007D4EB8" w:rsidP="007D4EB8">
      <w:pPr>
        <w:pStyle w:val="Textonotapie"/>
      </w:pPr>
      <w:r>
        <w:t>proceda por las causales señaladas en las fracciones IV, VII, IX, X, XI y XII es susceptible de ser</w:t>
      </w:r>
    </w:p>
    <w:p w14:paraId="515598B1" w14:textId="6306C37A" w:rsidR="007D4EB8" w:rsidRDefault="007D4EB8" w:rsidP="007D4EB8">
      <w:pPr>
        <w:pStyle w:val="Textonotapie"/>
      </w:pPr>
      <w:r>
        <w:t>impugnada de nueva cuenta, mediante recurso de revisión, ante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FD7847" w14:paraId="6B4E3B81" w14:textId="77777777" w:rsidTr="00B4299A">
      <w:tc>
        <w:tcPr>
          <w:tcW w:w="2701" w:type="dxa"/>
          <w:vAlign w:val="center"/>
          <w:hideMark/>
        </w:tcPr>
        <w:p w14:paraId="0ABBC6C0" w14:textId="1226DAAF" w:rsidR="00FD7847" w:rsidRPr="00B4299A" w:rsidRDefault="00FD7847"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2BCD534" w:rsidR="00FD7847" w:rsidRPr="00B4299A" w:rsidRDefault="00A87F1B" w:rsidP="00A87F1B">
          <w:pPr>
            <w:rPr>
              <w:rFonts w:ascii="Palatino Linotype" w:hAnsi="Palatino Linotype"/>
              <w:b/>
              <w:szCs w:val="22"/>
              <w:lang w:val="es-ES_tradnl"/>
            </w:rPr>
          </w:pPr>
          <w:r w:rsidRPr="00A87F1B">
            <w:rPr>
              <w:rFonts w:ascii="Palatino Linotype" w:hAnsi="Palatino Linotype"/>
              <w:b/>
              <w:szCs w:val="22"/>
              <w:lang w:val="es-ES_tradnl"/>
            </w:rPr>
            <w:t>06533/INFOEM/IP/RR/2022</w:t>
          </w:r>
        </w:p>
      </w:tc>
    </w:tr>
    <w:tr w:rsidR="00FD7847" w14:paraId="31CB780F" w14:textId="77777777" w:rsidTr="00B4299A">
      <w:trPr>
        <w:trHeight w:val="228"/>
      </w:trPr>
      <w:tc>
        <w:tcPr>
          <w:tcW w:w="2701" w:type="dxa"/>
          <w:vAlign w:val="center"/>
          <w:hideMark/>
        </w:tcPr>
        <w:p w14:paraId="4F49CB4A" w14:textId="6966D32E" w:rsidR="00FD7847" w:rsidRPr="00B4299A" w:rsidRDefault="00FD7847"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67F7F60" w:rsidR="00FD7847" w:rsidRPr="00B4299A" w:rsidRDefault="00A87F1B" w:rsidP="009E5D5B">
          <w:pPr>
            <w:jc w:val="both"/>
            <w:rPr>
              <w:rFonts w:ascii="Palatino Linotype" w:hAnsi="Palatino Linotype"/>
              <w:b/>
              <w:szCs w:val="22"/>
              <w:lang w:val="es-ES_tradnl"/>
            </w:rPr>
          </w:pPr>
          <w:r w:rsidRPr="00A87F1B">
            <w:rPr>
              <w:rFonts w:ascii="Palatino Linotype" w:hAnsi="Palatino Linotype"/>
              <w:b/>
              <w:szCs w:val="22"/>
              <w:lang w:val="es-ES_tradnl"/>
            </w:rPr>
            <w:t>Sistema Municipal Para el Desarrollo Integral de la Familia de Naucalpan de Juárez</w:t>
          </w:r>
        </w:p>
      </w:tc>
    </w:tr>
    <w:tr w:rsidR="00FD7847" w14:paraId="69050F56" w14:textId="77777777" w:rsidTr="00B4299A">
      <w:tc>
        <w:tcPr>
          <w:tcW w:w="2701" w:type="dxa"/>
          <w:vAlign w:val="center"/>
          <w:hideMark/>
        </w:tcPr>
        <w:p w14:paraId="65C9B735" w14:textId="75C78F81" w:rsidR="00FD7847" w:rsidRPr="00B4299A" w:rsidRDefault="00FD7847"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FD7847" w:rsidRPr="00B4299A" w:rsidRDefault="00FD7847"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FD7847" w:rsidRDefault="00FD784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FD7847" w:rsidRDefault="00FD784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FD7847" w:rsidRDefault="00FD784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FD7847" w14:paraId="477E149B" w14:textId="77777777" w:rsidTr="00CB57FD">
      <w:trPr>
        <w:trHeight w:val="277"/>
      </w:trPr>
      <w:tc>
        <w:tcPr>
          <w:tcW w:w="2693" w:type="dxa"/>
          <w:vAlign w:val="center"/>
          <w:hideMark/>
        </w:tcPr>
        <w:p w14:paraId="5C0586E4" w14:textId="77777777" w:rsidR="00FD7847" w:rsidRPr="009B3353" w:rsidRDefault="00FD7847"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4B0E5AC" w:rsidR="00FD7847" w:rsidRPr="0072522F" w:rsidRDefault="00A87F1B" w:rsidP="00B05DE3">
          <w:pPr>
            <w:rPr>
              <w:rFonts w:ascii="Palatino Linotype" w:hAnsi="Palatino Linotype"/>
              <w:b/>
              <w:bCs/>
              <w:szCs w:val="22"/>
            </w:rPr>
          </w:pPr>
          <w:r w:rsidRPr="00A87F1B">
            <w:rPr>
              <w:rFonts w:ascii="Palatino Linotype" w:hAnsi="Palatino Linotype"/>
              <w:b/>
              <w:bCs/>
              <w:szCs w:val="22"/>
            </w:rPr>
            <w:t>06533/INFOEM/IP/RR/2022</w:t>
          </w:r>
        </w:p>
      </w:tc>
    </w:tr>
    <w:tr w:rsidR="00FD7847" w14:paraId="5B5BE21C" w14:textId="77777777" w:rsidTr="00CB57FD">
      <w:tc>
        <w:tcPr>
          <w:tcW w:w="2693" w:type="dxa"/>
          <w:vAlign w:val="center"/>
          <w:hideMark/>
        </w:tcPr>
        <w:p w14:paraId="4AE96902" w14:textId="4E063913" w:rsidR="00FD7847" w:rsidRPr="009B3353" w:rsidRDefault="00FD7847"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1EC6C44E" w:rsidR="00B05DE3" w:rsidRPr="009B3353" w:rsidRDefault="00B05DE3" w:rsidP="00B05DE3">
          <w:pPr>
            <w:rPr>
              <w:rFonts w:ascii="Palatino Linotype" w:hAnsi="Palatino Linotype"/>
              <w:b/>
              <w:szCs w:val="22"/>
              <w:lang w:val="es-ES_tradnl"/>
            </w:rPr>
          </w:pPr>
        </w:p>
      </w:tc>
    </w:tr>
    <w:tr w:rsidR="00FD7847" w14:paraId="22601A11" w14:textId="77777777" w:rsidTr="008C5548">
      <w:trPr>
        <w:trHeight w:val="252"/>
      </w:trPr>
      <w:tc>
        <w:tcPr>
          <w:tcW w:w="2693" w:type="dxa"/>
          <w:vAlign w:val="center"/>
          <w:hideMark/>
        </w:tcPr>
        <w:p w14:paraId="6EFE221D" w14:textId="49C5F800" w:rsidR="00FD7847" w:rsidRPr="009B3353" w:rsidRDefault="00FD7847"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077CAF9" w:rsidR="00FD7847" w:rsidRPr="009B3353" w:rsidRDefault="00A87F1B" w:rsidP="003D473A">
          <w:pPr>
            <w:jc w:val="both"/>
            <w:rPr>
              <w:rFonts w:ascii="Palatino Linotype" w:eastAsia="Calibri" w:hAnsi="Palatino Linotype"/>
              <w:b/>
              <w:szCs w:val="22"/>
              <w:lang w:val="es-MX" w:eastAsia="en-US"/>
            </w:rPr>
          </w:pPr>
          <w:r w:rsidRPr="00A87F1B">
            <w:rPr>
              <w:rFonts w:ascii="Palatino Linotype" w:eastAsia="Calibri" w:hAnsi="Palatino Linotype"/>
              <w:b/>
              <w:szCs w:val="22"/>
              <w:lang w:val="es-MX" w:eastAsia="en-US"/>
            </w:rPr>
            <w:t>Sistema Municipal Para el Desarrollo Integral de la Familia de Naucalpan de Juárez</w:t>
          </w:r>
        </w:p>
      </w:tc>
    </w:tr>
    <w:tr w:rsidR="00FD7847" w14:paraId="2D6C630E" w14:textId="77777777" w:rsidTr="00CB57FD">
      <w:tc>
        <w:tcPr>
          <w:tcW w:w="2693" w:type="dxa"/>
          <w:vAlign w:val="center"/>
          <w:hideMark/>
        </w:tcPr>
        <w:p w14:paraId="5BD4C6DB" w14:textId="7CF21504" w:rsidR="00FD7847" w:rsidRPr="009B3353" w:rsidRDefault="00FD7847"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FD7847" w:rsidRPr="009B3353" w:rsidRDefault="00FD7847"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FD7847" w:rsidRDefault="00FD784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8BB11B3"/>
    <w:multiLevelType w:val="hybridMultilevel"/>
    <w:tmpl w:val="353CBC00"/>
    <w:lvl w:ilvl="0" w:tplc="EEBEB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3204EE"/>
    <w:multiLevelType w:val="hybridMultilevel"/>
    <w:tmpl w:val="E476079C"/>
    <w:lvl w:ilvl="0" w:tplc="AAE0F64C">
      <w:start w:val="1"/>
      <w:numFmt w:val="decimal"/>
      <w:lvlText w:val="%1."/>
      <w:lvlJc w:val="left"/>
      <w:pPr>
        <w:ind w:left="35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9"/>
  </w:num>
  <w:num w:numId="3">
    <w:abstractNumId w:val="4"/>
  </w:num>
  <w:num w:numId="4">
    <w:abstractNumId w:val="2"/>
  </w:num>
  <w:num w:numId="5">
    <w:abstractNumId w:val="3"/>
  </w:num>
  <w:num w:numId="6">
    <w:abstractNumId w:val="4"/>
  </w:num>
  <w:num w:numId="7">
    <w:abstractNumId w:val="8"/>
  </w:num>
  <w:num w:numId="8">
    <w:abstractNumId w:val="7"/>
  </w:num>
  <w:num w:numId="9">
    <w:abstractNumId w:val="10"/>
  </w:num>
  <w:num w:numId="10">
    <w:abstractNumId w:val="5"/>
  </w:num>
  <w:num w:numId="11">
    <w:abstractNumId w:val="0"/>
  </w:num>
  <w:num w:numId="12">
    <w:abstractNumId w:val="6"/>
  </w:num>
  <w:num w:numId="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0E4D"/>
    <w:rsid w:val="000E1259"/>
    <w:rsid w:val="000E1C85"/>
    <w:rsid w:val="000E1CA1"/>
    <w:rsid w:val="000E31A8"/>
    <w:rsid w:val="000E44E3"/>
    <w:rsid w:val="000E462D"/>
    <w:rsid w:val="000E48C2"/>
    <w:rsid w:val="000E5560"/>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3627"/>
    <w:rsid w:val="00174E15"/>
    <w:rsid w:val="0017530C"/>
    <w:rsid w:val="0017555E"/>
    <w:rsid w:val="00175650"/>
    <w:rsid w:val="00175974"/>
    <w:rsid w:val="00175A2B"/>
    <w:rsid w:val="00176F55"/>
    <w:rsid w:val="001775D2"/>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4748"/>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16C"/>
    <w:rsid w:val="00224DEB"/>
    <w:rsid w:val="00225469"/>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CA1"/>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0E3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CCE"/>
    <w:rsid w:val="00352FCD"/>
    <w:rsid w:val="003537DE"/>
    <w:rsid w:val="00353940"/>
    <w:rsid w:val="003541CA"/>
    <w:rsid w:val="003543B2"/>
    <w:rsid w:val="003555AA"/>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B93"/>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3DFB"/>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36E"/>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07F65"/>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5E38"/>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0D38"/>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5F9A"/>
    <w:rsid w:val="00656AB0"/>
    <w:rsid w:val="00656C59"/>
    <w:rsid w:val="006578C2"/>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1481"/>
    <w:rsid w:val="006817A0"/>
    <w:rsid w:val="00682656"/>
    <w:rsid w:val="00683617"/>
    <w:rsid w:val="00683EAC"/>
    <w:rsid w:val="00684313"/>
    <w:rsid w:val="006843DA"/>
    <w:rsid w:val="00684EF6"/>
    <w:rsid w:val="00686279"/>
    <w:rsid w:val="00686534"/>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0BF"/>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273"/>
    <w:rsid w:val="008D2330"/>
    <w:rsid w:val="008D23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3A15"/>
    <w:rsid w:val="009542AC"/>
    <w:rsid w:val="00954A59"/>
    <w:rsid w:val="00954DA7"/>
    <w:rsid w:val="00955ADE"/>
    <w:rsid w:val="009573BD"/>
    <w:rsid w:val="0095790B"/>
    <w:rsid w:val="00960649"/>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089"/>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9BA"/>
    <w:rsid w:val="00A00BC6"/>
    <w:rsid w:val="00A014EE"/>
    <w:rsid w:val="00A01821"/>
    <w:rsid w:val="00A0225D"/>
    <w:rsid w:val="00A037CB"/>
    <w:rsid w:val="00A0469A"/>
    <w:rsid w:val="00A04B89"/>
    <w:rsid w:val="00A04EB0"/>
    <w:rsid w:val="00A05063"/>
    <w:rsid w:val="00A06807"/>
    <w:rsid w:val="00A070ED"/>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9B7"/>
    <w:rsid w:val="00A81C19"/>
    <w:rsid w:val="00A82448"/>
    <w:rsid w:val="00A8620C"/>
    <w:rsid w:val="00A8711C"/>
    <w:rsid w:val="00A87F1B"/>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CE2"/>
    <w:rsid w:val="00B04842"/>
    <w:rsid w:val="00B05DE3"/>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27D4C"/>
    <w:rsid w:val="00B30948"/>
    <w:rsid w:val="00B316E2"/>
    <w:rsid w:val="00B322FC"/>
    <w:rsid w:val="00B33A9A"/>
    <w:rsid w:val="00B33C2F"/>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6F69"/>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512"/>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3850"/>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2E44"/>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4A05"/>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8A"/>
    <w:rsid w:val="00D83CE5"/>
    <w:rsid w:val="00D8465C"/>
    <w:rsid w:val="00D849AA"/>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41"/>
    <w:rsid w:val="00E25F20"/>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88B"/>
    <w:rsid w:val="00E70E38"/>
    <w:rsid w:val="00E70F66"/>
    <w:rsid w:val="00E71476"/>
    <w:rsid w:val="00E71D6A"/>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5890"/>
    <w:rsid w:val="00F567A8"/>
    <w:rsid w:val="00F56FE1"/>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00589602">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262032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3312748">
      <w:bodyDiv w:val="1"/>
      <w:marLeft w:val="0"/>
      <w:marRight w:val="0"/>
      <w:marTop w:val="0"/>
      <w:marBottom w:val="0"/>
      <w:divBdr>
        <w:top w:val="none" w:sz="0" w:space="0" w:color="auto"/>
        <w:left w:val="none" w:sz="0" w:space="0" w:color="auto"/>
        <w:bottom w:val="none" w:sz="0" w:space="0" w:color="auto"/>
        <w:right w:val="none" w:sz="0" w:space="0" w:color="auto"/>
      </w:divBdr>
      <w:divsChild>
        <w:div w:id="63647316">
          <w:marLeft w:val="0"/>
          <w:marRight w:val="0"/>
          <w:marTop w:val="0"/>
          <w:marBottom w:val="0"/>
          <w:divBdr>
            <w:top w:val="none" w:sz="0" w:space="0" w:color="auto"/>
            <w:left w:val="none" w:sz="0" w:space="0" w:color="auto"/>
            <w:bottom w:val="none" w:sz="0" w:space="0" w:color="auto"/>
            <w:right w:val="none" w:sz="0" w:space="0" w:color="auto"/>
          </w:divBdr>
        </w:div>
        <w:div w:id="1892692347">
          <w:marLeft w:val="0"/>
          <w:marRight w:val="0"/>
          <w:marTop w:val="0"/>
          <w:marBottom w:val="0"/>
          <w:divBdr>
            <w:top w:val="none" w:sz="0" w:space="0" w:color="auto"/>
            <w:left w:val="none" w:sz="0" w:space="0" w:color="auto"/>
            <w:bottom w:val="none" w:sz="0" w:space="0" w:color="auto"/>
            <w:right w:val="none" w:sz="0" w:space="0" w:color="auto"/>
          </w:divBdr>
        </w:div>
        <w:div w:id="139620371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241374679">
          <w:marLeft w:val="0"/>
          <w:marRight w:val="0"/>
          <w:marTop w:val="0"/>
          <w:marBottom w:val="0"/>
          <w:divBdr>
            <w:top w:val="none" w:sz="0" w:space="0" w:color="auto"/>
            <w:left w:val="none" w:sz="0" w:space="0" w:color="auto"/>
            <w:bottom w:val="none" w:sz="0" w:space="0" w:color="auto"/>
            <w:right w:val="none" w:sz="0" w:space="0" w:color="auto"/>
          </w:divBdr>
        </w:div>
        <w:div w:id="1727797707">
          <w:marLeft w:val="0"/>
          <w:marRight w:val="0"/>
          <w:marTop w:val="0"/>
          <w:marBottom w:val="0"/>
          <w:divBdr>
            <w:top w:val="none" w:sz="0" w:space="0" w:color="auto"/>
            <w:left w:val="none" w:sz="0" w:space="0" w:color="auto"/>
            <w:bottom w:val="none" w:sz="0" w:space="0" w:color="auto"/>
            <w:right w:val="none" w:sz="0" w:space="0" w:color="auto"/>
          </w:divBdr>
        </w:div>
        <w:div w:id="392779126">
          <w:marLeft w:val="0"/>
          <w:marRight w:val="0"/>
          <w:marTop w:val="0"/>
          <w:marBottom w:val="0"/>
          <w:divBdr>
            <w:top w:val="none" w:sz="0" w:space="0" w:color="auto"/>
            <w:left w:val="none" w:sz="0" w:space="0" w:color="auto"/>
            <w:bottom w:val="none" w:sz="0" w:space="0" w:color="auto"/>
            <w:right w:val="none" w:sz="0" w:space="0" w:color="auto"/>
          </w:divBdr>
        </w:div>
        <w:div w:id="925269408">
          <w:marLeft w:val="0"/>
          <w:marRight w:val="0"/>
          <w:marTop w:val="0"/>
          <w:marBottom w:val="0"/>
          <w:divBdr>
            <w:top w:val="none" w:sz="0" w:space="0" w:color="auto"/>
            <w:left w:val="none" w:sz="0" w:space="0" w:color="auto"/>
            <w:bottom w:val="none" w:sz="0" w:space="0" w:color="auto"/>
            <w:right w:val="none" w:sz="0" w:space="0" w:color="auto"/>
          </w:divBdr>
        </w:div>
        <w:div w:id="517895015">
          <w:marLeft w:val="0"/>
          <w:marRight w:val="0"/>
          <w:marTop w:val="0"/>
          <w:marBottom w:val="0"/>
          <w:divBdr>
            <w:top w:val="none" w:sz="0" w:space="0" w:color="auto"/>
            <w:left w:val="none" w:sz="0" w:space="0" w:color="auto"/>
            <w:bottom w:val="none" w:sz="0" w:space="0" w:color="auto"/>
            <w:right w:val="none" w:sz="0" w:space="0" w:color="auto"/>
          </w:divBdr>
        </w:div>
        <w:div w:id="1496874832">
          <w:marLeft w:val="0"/>
          <w:marRight w:val="0"/>
          <w:marTop w:val="0"/>
          <w:marBottom w:val="0"/>
          <w:divBdr>
            <w:top w:val="none" w:sz="0" w:space="0" w:color="auto"/>
            <w:left w:val="none" w:sz="0" w:space="0" w:color="auto"/>
            <w:bottom w:val="none" w:sz="0" w:space="0" w:color="auto"/>
            <w:right w:val="none" w:sz="0" w:space="0" w:color="auto"/>
          </w:divBdr>
        </w:div>
        <w:div w:id="1592005109">
          <w:marLeft w:val="0"/>
          <w:marRight w:val="0"/>
          <w:marTop w:val="0"/>
          <w:marBottom w:val="0"/>
          <w:divBdr>
            <w:top w:val="none" w:sz="0" w:space="0" w:color="auto"/>
            <w:left w:val="none" w:sz="0" w:space="0" w:color="auto"/>
            <w:bottom w:val="none" w:sz="0" w:space="0" w:color="auto"/>
            <w:right w:val="none" w:sz="0" w:space="0" w:color="auto"/>
          </w:divBdr>
        </w:div>
        <w:div w:id="1896159106">
          <w:marLeft w:val="0"/>
          <w:marRight w:val="0"/>
          <w:marTop w:val="0"/>
          <w:marBottom w:val="0"/>
          <w:divBdr>
            <w:top w:val="none" w:sz="0" w:space="0" w:color="auto"/>
            <w:left w:val="none" w:sz="0" w:space="0" w:color="auto"/>
            <w:bottom w:val="none" w:sz="0" w:space="0" w:color="auto"/>
            <w:right w:val="none" w:sz="0" w:space="0" w:color="auto"/>
          </w:divBdr>
        </w:div>
        <w:div w:id="1640257226">
          <w:marLeft w:val="0"/>
          <w:marRight w:val="0"/>
          <w:marTop w:val="0"/>
          <w:marBottom w:val="0"/>
          <w:divBdr>
            <w:top w:val="none" w:sz="0" w:space="0" w:color="auto"/>
            <w:left w:val="none" w:sz="0" w:space="0" w:color="auto"/>
            <w:bottom w:val="none" w:sz="0" w:space="0" w:color="auto"/>
            <w:right w:val="none" w:sz="0" w:space="0" w:color="auto"/>
          </w:divBdr>
        </w:div>
        <w:div w:id="749620294">
          <w:marLeft w:val="0"/>
          <w:marRight w:val="0"/>
          <w:marTop w:val="0"/>
          <w:marBottom w:val="0"/>
          <w:divBdr>
            <w:top w:val="none" w:sz="0" w:space="0" w:color="auto"/>
            <w:left w:val="none" w:sz="0" w:space="0" w:color="auto"/>
            <w:bottom w:val="none" w:sz="0" w:space="0" w:color="auto"/>
            <w:right w:val="none" w:sz="0" w:space="0" w:color="auto"/>
          </w:divBdr>
        </w:div>
        <w:div w:id="1123503199">
          <w:marLeft w:val="0"/>
          <w:marRight w:val="0"/>
          <w:marTop w:val="0"/>
          <w:marBottom w:val="0"/>
          <w:divBdr>
            <w:top w:val="none" w:sz="0" w:space="0" w:color="auto"/>
            <w:left w:val="none" w:sz="0" w:space="0" w:color="auto"/>
            <w:bottom w:val="none" w:sz="0" w:space="0" w:color="auto"/>
            <w:right w:val="none" w:sz="0" w:space="0" w:color="auto"/>
          </w:divBdr>
        </w:div>
        <w:div w:id="1971669707">
          <w:marLeft w:val="0"/>
          <w:marRight w:val="0"/>
          <w:marTop w:val="0"/>
          <w:marBottom w:val="0"/>
          <w:divBdr>
            <w:top w:val="none" w:sz="0" w:space="0" w:color="auto"/>
            <w:left w:val="none" w:sz="0" w:space="0" w:color="auto"/>
            <w:bottom w:val="none" w:sz="0" w:space="0" w:color="auto"/>
            <w:right w:val="none" w:sz="0" w:space="0" w:color="auto"/>
          </w:divBdr>
        </w:div>
        <w:div w:id="2073917799">
          <w:marLeft w:val="0"/>
          <w:marRight w:val="0"/>
          <w:marTop w:val="0"/>
          <w:marBottom w:val="0"/>
          <w:divBdr>
            <w:top w:val="none" w:sz="0" w:space="0" w:color="auto"/>
            <w:left w:val="none" w:sz="0" w:space="0" w:color="auto"/>
            <w:bottom w:val="none" w:sz="0" w:space="0" w:color="auto"/>
            <w:right w:val="none" w:sz="0" w:space="0" w:color="auto"/>
          </w:divBdr>
        </w:div>
        <w:div w:id="428358254">
          <w:marLeft w:val="0"/>
          <w:marRight w:val="0"/>
          <w:marTop w:val="0"/>
          <w:marBottom w:val="0"/>
          <w:divBdr>
            <w:top w:val="none" w:sz="0" w:space="0" w:color="auto"/>
            <w:left w:val="none" w:sz="0" w:space="0" w:color="auto"/>
            <w:bottom w:val="none" w:sz="0" w:space="0" w:color="auto"/>
            <w:right w:val="none" w:sz="0" w:space="0" w:color="auto"/>
          </w:divBdr>
        </w:div>
        <w:div w:id="964118554">
          <w:marLeft w:val="0"/>
          <w:marRight w:val="0"/>
          <w:marTop w:val="0"/>
          <w:marBottom w:val="0"/>
          <w:divBdr>
            <w:top w:val="none" w:sz="0" w:space="0" w:color="auto"/>
            <w:left w:val="none" w:sz="0" w:space="0" w:color="auto"/>
            <w:bottom w:val="none" w:sz="0" w:space="0" w:color="auto"/>
            <w:right w:val="none" w:sz="0" w:space="0" w:color="auto"/>
          </w:divBdr>
        </w:div>
        <w:div w:id="537133922">
          <w:marLeft w:val="0"/>
          <w:marRight w:val="0"/>
          <w:marTop w:val="0"/>
          <w:marBottom w:val="0"/>
          <w:divBdr>
            <w:top w:val="none" w:sz="0" w:space="0" w:color="auto"/>
            <w:left w:val="none" w:sz="0" w:space="0" w:color="auto"/>
            <w:bottom w:val="none" w:sz="0" w:space="0" w:color="auto"/>
            <w:right w:val="none" w:sz="0" w:space="0" w:color="auto"/>
          </w:divBdr>
        </w:div>
        <w:div w:id="1647664307">
          <w:marLeft w:val="0"/>
          <w:marRight w:val="0"/>
          <w:marTop w:val="0"/>
          <w:marBottom w:val="0"/>
          <w:divBdr>
            <w:top w:val="none" w:sz="0" w:space="0" w:color="auto"/>
            <w:left w:val="none" w:sz="0" w:space="0" w:color="auto"/>
            <w:bottom w:val="none" w:sz="0" w:space="0" w:color="auto"/>
            <w:right w:val="none" w:sz="0" w:space="0" w:color="auto"/>
          </w:divBdr>
        </w:div>
        <w:div w:id="1639453330">
          <w:marLeft w:val="0"/>
          <w:marRight w:val="0"/>
          <w:marTop w:val="0"/>
          <w:marBottom w:val="0"/>
          <w:divBdr>
            <w:top w:val="none" w:sz="0" w:space="0" w:color="auto"/>
            <w:left w:val="none" w:sz="0" w:space="0" w:color="auto"/>
            <w:bottom w:val="none" w:sz="0" w:space="0" w:color="auto"/>
            <w:right w:val="none" w:sz="0" w:space="0" w:color="auto"/>
          </w:divBdr>
        </w:div>
        <w:div w:id="2028211887">
          <w:marLeft w:val="0"/>
          <w:marRight w:val="0"/>
          <w:marTop w:val="0"/>
          <w:marBottom w:val="0"/>
          <w:divBdr>
            <w:top w:val="none" w:sz="0" w:space="0" w:color="auto"/>
            <w:left w:val="none" w:sz="0" w:space="0" w:color="auto"/>
            <w:bottom w:val="none" w:sz="0" w:space="0" w:color="auto"/>
            <w:right w:val="none" w:sz="0" w:space="0" w:color="auto"/>
          </w:divBdr>
        </w:div>
        <w:div w:id="1261333632">
          <w:marLeft w:val="0"/>
          <w:marRight w:val="0"/>
          <w:marTop w:val="0"/>
          <w:marBottom w:val="0"/>
          <w:divBdr>
            <w:top w:val="none" w:sz="0" w:space="0" w:color="auto"/>
            <w:left w:val="none" w:sz="0" w:space="0" w:color="auto"/>
            <w:bottom w:val="none" w:sz="0" w:space="0" w:color="auto"/>
            <w:right w:val="none" w:sz="0" w:space="0" w:color="auto"/>
          </w:divBdr>
        </w:div>
        <w:div w:id="136459768">
          <w:marLeft w:val="0"/>
          <w:marRight w:val="0"/>
          <w:marTop w:val="0"/>
          <w:marBottom w:val="0"/>
          <w:divBdr>
            <w:top w:val="none" w:sz="0" w:space="0" w:color="auto"/>
            <w:left w:val="none" w:sz="0" w:space="0" w:color="auto"/>
            <w:bottom w:val="none" w:sz="0" w:space="0" w:color="auto"/>
            <w:right w:val="none" w:sz="0" w:space="0" w:color="auto"/>
          </w:divBdr>
        </w:div>
        <w:div w:id="1951278568">
          <w:marLeft w:val="0"/>
          <w:marRight w:val="0"/>
          <w:marTop w:val="0"/>
          <w:marBottom w:val="0"/>
          <w:divBdr>
            <w:top w:val="none" w:sz="0" w:space="0" w:color="auto"/>
            <w:left w:val="none" w:sz="0" w:space="0" w:color="auto"/>
            <w:bottom w:val="none" w:sz="0" w:space="0" w:color="auto"/>
            <w:right w:val="none" w:sz="0" w:space="0" w:color="auto"/>
          </w:divBdr>
        </w:div>
        <w:div w:id="1286932746">
          <w:marLeft w:val="0"/>
          <w:marRight w:val="0"/>
          <w:marTop w:val="0"/>
          <w:marBottom w:val="0"/>
          <w:divBdr>
            <w:top w:val="none" w:sz="0" w:space="0" w:color="auto"/>
            <w:left w:val="none" w:sz="0" w:space="0" w:color="auto"/>
            <w:bottom w:val="none" w:sz="0" w:space="0" w:color="auto"/>
            <w:right w:val="none" w:sz="0" w:space="0" w:color="auto"/>
          </w:divBdr>
        </w:div>
        <w:div w:id="1493597214">
          <w:marLeft w:val="0"/>
          <w:marRight w:val="0"/>
          <w:marTop w:val="0"/>
          <w:marBottom w:val="0"/>
          <w:divBdr>
            <w:top w:val="none" w:sz="0" w:space="0" w:color="auto"/>
            <w:left w:val="none" w:sz="0" w:space="0" w:color="auto"/>
            <w:bottom w:val="none" w:sz="0" w:space="0" w:color="auto"/>
            <w:right w:val="none" w:sz="0" w:space="0" w:color="auto"/>
          </w:divBdr>
        </w:div>
        <w:div w:id="784886959">
          <w:marLeft w:val="0"/>
          <w:marRight w:val="0"/>
          <w:marTop w:val="0"/>
          <w:marBottom w:val="0"/>
          <w:divBdr>
            <w:top w:val="none" w:sz="0" w:space="0" w:color="auto"/>
            <w:left w:val="none" w:sz="0" w:space="0" w:color="auto"/>
            <w:bottom w:val="none" w:sz="0" w:space="0" w:color="auto"/>
            <w:right w:val="none" w:sz="0" w:space="0" w:color="auto"/>
          </w:divBdr>
        </w:div>
        <w:div w:id="802842734">
          <w:marLeft w:val="0"/>
          <w:marRight w:val="0"/>
          <w:marTop w:val="0"/>
          <w:marBottom w:val="0"/>
          <w:divBdr>
            <w:top w:val="none" w:sz="0" w:space="0" w:color="auto"/>
            <w:left w:val="none" w:sz="0" w:space="0" w:color="auto"/>
            <w:bottom w:val="none" w:sz="0" w:space="0" w:color="auto"/>
            <w:right w:val="none" w:sz="0" w:space="0" w:color="auto"/>
          </w:divBdr>
        </w:div>
      </w:divsChild>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6393.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406395.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9E63B-9A28-4E57-89B0-FA92F0DD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6721</Words>
  <Characters>36970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2021-11-25T20:29:00Z</cp:lastPrinted>
  <dcterms:created xsi:type="dcterms:W3CDTF">2022-12-01T19:43:00Z</dcterms:created>
  <dcterms:modified xsi:type="dcterms:W3CDTF">2023-01-10T19:25:00Z</dcterms:modified>
</cp:coreProperties>
</file>